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3AC6" w14:textId="774A3ABB" w:rsidR="00BE2FD2" w:rsidRPr="00ED37DF" w:rsidRDefault="00BE2FD2" w:rsidP="00ED37DF">
      <w:pPr>
        <w:pStyle w:val="RFP-QHeader1"/>
        <w:spacing w:after="120"/>
        <w:rPr>
          <w:rFonts w:ascii="Calibri" w:hAnsi="Calibri" w:cs="Calibri"/>
          <w:sz w:val="72"/>
          <w:szCs w:val="72"/>
        </w:rPr>
      </w:pPr>
      <w:r w:rsidRPr="00EF7460">
        <w:rPr>
          <w:rFonts w:ascii="Calibri" w:hAnsi="Calibri" w:cs="Calibri"/>
          <w:sz w:val="72"/>
          <w:szCs w:val="72"/>
        </w:rPr>
        <w:t>COUNTY OF ALAMEDA</w:t>
      </w:r>
    </w:p>
    <w:p w14:paraId="27DD742E" w14:textId="02EF88EB" w:rsidR="00BE2FD2" w:rsidRPr="00A85450" w:rsidRDefault="00BE2FD2" w:rsidP="00BE2FD2">
      <w:pPr>
        <w:pStyle w:val="RFP-QHeader2"/>
        <w:rPr>
          <w:rFonts w:ascii="Calibri" w:hAnsi="Calibri" w:cs="Calibri"/>
          <w:sz w:val="40"/>
          <w:szCs w:val="40"/>
        </w:rPr>
      </w:pPr>
      <w:r w:rsidRPr="00EF7460">
        <w:rPr>
          <w:rFonts w:ascii="Calibri" w:hAnsi="Calibri" w:cs="Calibri"/>
          <w:sz w:val="40"/>
          <w:szCs w:val="40"/>
        </w:rPr>
        <w:t xml:space="preserve">REQUEST </w:t>
      </w:r>
      <w:r w:rsidRPr="000510ED">
        <w:rPr>
          <w:rFonts w:ascii="Calibri" w:hAnsi="Calibri" w:cs="Calibri"/>
          <w:sz w:val="40"/>
          <w:szCs w:val="40"/>
        </w:rPr>
        <w:t xml:space="preserve">FOR </w:t>
      </w:r>
      <w:r w:rsidR="000510ED" w:rsidRPr="000510ED">
        <w:rPr>
          <w:rFonts w:ascii="Calibri" w:hAnsi="Calibri" w:cs="Calibri"/>
          <w:sz w:val="40"/>
          <w:szCs w:val="40"/>
        </w:rPr>
        <w:t>PROPOSAL</w:t>
      </w:r>
      <w:r w:rsidR="00097D1C" w:rsidRPr="00483CA4">
        <w:rPr>
          <w:rFonts w:ascii="Calibri" w:hAnsi="Calibri" w:cs="Calibri"/>
          <w:color w:val="FF0000"/>
          <w:sz w:val="40"/>
          <w:szCs w:val="40"/>
        </w:rPr>
        <w:t xml:space="preserve"> </w:t>
      </w:r>
      <w:r w:rsidRPr="00EF7460">
        <w:rPr>
          <w:rFonts w:ascii="Calibri" w:hAnsi="Calibri" w:cs="Calibri"/>
          <w:sz w:val="40"/>
          <w:szCs w:val="40"/>
        </w:rPr>
        <w:t>No.</w:t>
      </w:r>
      <w:r w:rsidR="00483CA4">
        <w:rPr>
          <w:rFonts w:ascii="Calibri" w:hAnsi="Calibri" w:cs="Calibri"/>
          <w:sz w:val="40"/>
          <w:szCs w:val="40"/>
        </w:rPr>
        <w:t xml:space="preserve"> </w:t>
      </w:r>
      <w:r w:rsidR="001B2B63">
        <w:rPr>
          <w:rFonts w:ascii="Calibri" w:hAnsi="Calibri" w:cs="Calibri"/>
          <w:sz w:val="40"/>
          <w:szCs w:val="40"/>
        </w:rPr>
        <w:t>ACPHD-C</w:t>
      </w:r>
      <w:r w:rsidR="00F8159E">
        <w:rPr>
          <w:rFonts w:ascii="Calibri" w:hAnsi="Calibri" w:cs="Calibri"/>
          <w:sz w:val="40"/>
          <w:szCs w:val="40"/>
        </w:rPr>
        <w:t>M&amp;P-1010</w:t>
      </w:r>
    </w:p>
    <w:p w14:paraId="75BECFAA" w14:textId="77777777" w:rsidR="00BE2FD2" w:rsidRPr="00A85450" w:rsidRDefault="00BE2FD2" w:rsidP="00BE2FD2">
      <w:pPr>
        <w:pStyle w:val="RFP-QHeader2"/>
        <w:rPr>
          <w:rFonts w:ascii="Calibri" w:hAnsi="Calibri" w:cs="Calibri"/>
          <w:sz w:val="20"/>
        </w:rPr>
      </w:pPr>
    </w:p>
    <w:p w14:paraId="3431AD7C" w14:textId="77777777" w:rsidR="00BE2FD2" w:rsidRPr="00EF7460" w:rsidRDefault="00BE2FD2" w:rsidP="00BE2FD2">
      <w:pPr>
        <w:jc w:val="center"/>
        <w:rPr>
          <w:rFonts w:ascii="Calibri" w:hAnsi="Calibri" w:cs="Calibri"/>
          <w:b/>
          <w:sz w:val="40"/>
          <w:szCs w:val="40"/>
        </w:rPr>
      </w:pPr>
      <w:r w:rsidRPr="00EF7460">
        <w:rPr>
          <w:rFonts w:ascii="Calibri" w:hAnsi="Calibri" w:cs="Calibri"/>
          <w:b/>
          <w:sz w:val="40"/>
          <w:szCs w:val="40"/>
        </w:rPr>
        <w:t>for</w:t>
      </w:r>
    </w:p>
    <w:p w14:paraId="70D94A48" w14:textId="77777777" w:rsidR="00BE2FD2" w:rsidRPr="00A85450" w:rsidRDefault="00BE2FD2" w:rsidP="00BE2FD2">
      <w:pPr>
        <w:pStyle w:val="RFP-QHeader2"/>
        <w:rPr>
          <w:rFonts w:ascii="Calibri" w:hAnsi="Calibri" w:cs="Calibri"/>
          <w:color w:val="FF0000"/>
          <w:sz w:val="20"/>
          <w:highlight w:val="yellow"/>
        </w:rPr>
      </w:pPr>
    </w:p>
    <w:p w14:paraId="5B039CFF" w14:textId="60B1166E" w:rsidR="00BE2FD2" w:rsidRPr="00F8159E" w:rsidRDefault="00FA281E" w:rsidP="00BE2FD2">
      <w:pPr>
        <w:pStyle w:val="RFP-QHeader2"/>
        <w:rPr>
          <w:rFonts w:ascii="Calibri" w:hAnsi="Calibri" w:cs="Calibri"/>
          <w:sz w:val="40"/>
          <w:szCs w:val="40"/>
          <w:highlight w:val="yellow"/>
        </w:rPr>
      </w:pPr>
      <w:bookmarkStart w:id="0" w:name="BidTitle"/>
      <w:bookmarkEnd w:id="0"/>
      <w:r>
        <w:rPr>
          <w:rFonts w:ascii="Calibri" w:hAnsi="Calibri" w:cs="Calibri"/>
          <w:sz w:val="40"/>
          <w:szCs w:val="40"/>
        </w:rPr>
        <w:t>C</w:t>
      </w:r>
      <w:r w:rsidR="001A40E8">
        <w:rPr>
          <w:rFonts w:ascii="Calibri" w:hAnsi="Calibri" w:cs="Calibri"/>
          <w:sz w:val="40"/>
          <w:szCs w:val="40"/>
        </w:rPr>
        <w:t>ommunity/Public Health Dept. Services</w:t>
      </w:r>
      <w:r w:rsidR="004812FE">
        <w:rPr>
          <w:rFonts w:ascii="Calibri" w:hAnsi="Calibri" w:cs="Calibri"/>
          <w:sz w:val="40"/>
          <w:szCs w:val="40"/>
        </w:rPr>
        <w:t xml:space="preserve"> - </w:t>
      </w:r>
      <w:r w:rsidR="00F8159E">
        <w:rPr>
          <w:rFonts w:ascii="Calibri" w:hAnsi="Calibri" w:cs="Calibri"/>
          <w:sz w:val="40"/>
          <w:szCs w:val="40"/>
        </w:rPr>
        <w:t>Nurse Registries</w:t>
      </w:r>
    </w:p>
    <w:p w14:paraId="34AAD1C2" w14:textId="77777777" w:rsidR="00BE2FD2" w:rsidRPr="00797642" w:rsidRDefault="00BE2FD2" w:rsidP="00BE2FD2">
      <w:pPr>
        <w:rPr>
          <w:rFonts w:ascii="Calibri" w:hAnsi="Calibri" w:cs="Calibri"/>
          <w:sz w:val="22"/>
          <w:szCs w:val="2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BE2FD2" w:rsidRPr="00973F08" w14:paraId="56C58977" w14:textId="77777777" w:rsidTr="00753FAD">
        <w:trPr>
          <w:jc w:val="center"/>
        </w:trPr>
        <w:tc>
          <w:tcPr>
            <w:tcW w:w="10170" w:type="dxa"/>
            <w:tcMar>
              <w:top w:w="43" w:type="dxa"/>
              <w:left w:w="115" w:type="dxa"/>
              <w:bottom w:w="43" w:type="dxa"/>
              <w:right w:w="115" w:type="dxa"/>
            </w:tcMar>
            <w:vAlign w:val="center"/>
          </w:tcPr>
          <w:p w14:paraId="183DC144" w14:textId="13C6C8C9" w:rsidR="002F0CB2" w:rsidRDefault="00BE2FD2" w:rsidP="00797642">
            <w:pPr>
              <w:spacing w:after="240"/>
              <w:jc w:val="center"/>
              <w:rPr>
                <w:rFonts w:ascii="Calibri" w:hAnsi="Calibri" w:cs="Calibri"/>
                <w:b/>
                <w:sz w:val="28"/>
                <w:szCs w:val="28"/>
              </w:rPr>
            </w:pPr>
            <w:r w:rsidRPr="001A7C9C">
              <w:rPr>
                <w:rFonts w:ascii="Calibri" w:hAnsi="Calibri" w:cs="Calibri"/>
                <w:b/>
                <w:sz w:val="28"/>
                <w:szCs w:val="28"/>
              </w:rPr>
              <w:t>For complete information regarding this project, see</w:t>
            </w:r>
            <w:r w:rsidRPr="001A7C9C">
              <w:rPr>
                <w:rFonts w:ascii="Calibri" w:hAnsi="Calibri" w:cs="Calibri"/>
                <w:b/>
                <w:color w:val="365F91"/>
                <w:sz w:val="28"/>
                <w:szCs w:val="28"/>
              </w:rPr>
              <w:t xml:space="preserve"> </w:t>
            </w:r>
            <w:bookmarkStart w:id="1" w:name="RFPQ"/>
            <w:r w:rsidR="000510ED" w:rsidRPr="00B70AD7">
              <w:rPr>
                <w:rFonts w:ascii="Calibri" w:hAnsi="Calibri" w:cs="Calibri"/>
                <w:b/>
                <w:sz w:val="28"/>
                <w:szCs w:val="28"/>
              </w:rPr>
              <w:t>Req</w:t>
            </w:r>
            <w:r w:rsidR="00797642" w:rsidRPr="00B70AD7">
              <w:rPr>
                <w:rFonts w:ascii="Calibri" w:hAnsi="Calibri" w:cs="Calibri"/>
                <w:b/>
                <w:sz w:val="28"/>
                <w:szCs w:val="28"/>
              </w:rPr>
              <w:t xml:space="preserve">uest for </w:t>
            </w:r>
            <w:r w:rsidR="000510ED" w:rsidRPr="00B70AD7">
              <w:rPr>
                <w:rFonts w:ascii="Calibri" w:hAnsi="Calibri" w:cs="Calibri"/>
                <w:b/>
                <w:sz w:val="28"/>
                <w:szCs w:val="28"/>
              </w:rPr>
              <w:t xml:space="preserve">Proposal </w:t>
            </w:r>
            <w:r w:rsidR="00797642" w:rsidRPr="00B70AD7">
              <w:rPr>
                <w:rFonts w:ascii="Calibri" w:hAnsi="Calibri" w:cs="Calibri"/>
                <w:b/>
                <w:sz w:val="28"/>
                <w:szCs w:val="28"/>
              </w:rPr>
              <w:t>(</w:t>
            </w:r>
            <w:r w:rsidR="00A73807" w:rsidRPr="00B70AD7">
              <w:rPr>
                <w:rFonts w:ascii="Calibri" w:hAnsi="Calibri" w:cs="Calibri"/>
                <w:b/>
                <w:sz w:val="28"/>
                <w:szCs w:val="28"/>
              </w:rPr>
              <w:t>RF</w:t>
            </w:r>
            <w:r w:rsidR="00797642" w:rsidRPr="00B70AD7">
              <w:rPr>
                <w:rFonts w:ascii="Calibri" w:hAnsi="Calibri" w:cs="Calibri"/>
                <w:b/>
                <w:sz w:val="28"/>
                <w:szCs w:val="28"/>
              </w:rPr>
              <w:t>P</w:t>
            </w:r>
            <w:bookmarkEnd w:id="1"/>
            <w:r w:rsidR="00797642" w:rsidRPr="00B70AD7">
              <w:rPr>
                <w:rFonts w:ascii="Calibri" w:hAnsi="Calibri" w:cs="Calibri"/>
                <w:b/>
                <w:sz w:val="28"/>
                <w:szCs w:val="28"/>
              </w:rPr>
              <w:t>)</w:t>
            </w:r>
            <w:r w:rsidRPr="00B70AD7">
              <w:rPr>
                <w:rFonts w:ascii="Calibri" w:hAnsi="Calibri" w:cs="Calibri"/>
                <w:b/>
                <w:sz w:val="28"/>
                <w:szCs w:val="28"/>
              </w:rPr>
              <w:t xml:space="preserve"> posted</w:t>
            </w:r>
            <w:r w:rsidRPr="00FC0DB9">
              <w:rPr>
                <w:rFonts w:ascii="Calibri" w:hAnsi="Calibri" w:cs="Calibri"/>
                <w:b/>
                <w:sz w:val="28"/>
                <w:szCs w:val="28"/>
              </w:rPr>
              <w:t xml:space="preserve"> at</w:t>
            </w:r>
            <w:r w:rsidRPr="00FC0DB9">
              <w:rPr>
                <w:rFonts w:ascii="Calibri" w:hAnsi="Calibri" w:cs="Calibri"/>
                <w:b/>
                <w:color w:val="365F91"/>
                <w:sz w:val="28"/>
                <w:szCs w:val="28"/>
              </w:rPr>
              <w:t xml:space="preserve"> </w:t>
            </w:r>
            <w:hyperlink r:id="rId12" w:history="1">
              <w:r w:rsidR="00720D29" w:rsidRPr="009D2300">
                <w:rPr>
                  <w:rStyle w:val="Hyperlink"/>
                  <w:rFonts w:ascii="Calibri" w:hAnsi="Calibri" w:cs="Calibri"/>
                  <w:b/>
                  <w:sz w:val="28"/>
                  <w:szCs w:val="28"/>
                </w:rPr>
                <w:t>Alameda County Current Contracting Opportunities</w:t>
              </w:r>
            </w:hyperlink>
            <w:r w:rsidR="00720D29" w:rsidRPr="009D2300">
              <w:rPr>
                <w:rFonts w:ascii="Calibri" w:hAnsi="Calibri" w:cs="Calibri"/>
                <w:b/>
                <w:sz w:val="28"/>
                <w:szCs w:val="28"/>
              </w:rPr>
              <w:t xml:space="preserve"> </w:t>
            </w:r>
            <w:r w:rsidR="00720D29" w:rsidRPr="009D2300">
              <w:rPr>
                <w:rFonts w:ascii="Calibri" w:hAnsi="Calibri" w:cs="Calibri"/>
                <w:b/>
                <w:sz w:val="20"/>
              </w:rPr>
              <w:t>[</w:t>
            </w:r>
            <w:hyperlink r:id="rId13" w:history="1">
              <w:r w:rsidR="00720D29" w:rsidRPr="009D2300">
                <w:rPr>
                  <w:rStyle w:val="Hyperlink"/>
                  <w:rFonts w:ascii="Calibri" w:hAnsi="Calibri" w:cs="Calibri"/>
                  <w:b/>
                  <w:sz w:val="20"/>
                </w:rPr>
                <w:t>https://gsa.acgov.org/do-business-with-us/contracting-opportunities/</w:t>
              </w:r>
            </w:hyperlink>
            <w:r w:rsidR="00720D29" w:rsidRPr="009D2300">
              <w:rPr>
                <w:rFonts w:ascii="Calibri" w:hAnsi="Calibri" w:cs="Calibri"/>
                <w:b/>
                <w:sz w:val="20"/>
              </w:rPr>
              <w:t>]</w:t>
            </w:r>
            <w:r w:rsidR="002F0CB2">
              <w:rPr>
                <w:rFonts w:ascii="Calibri" w:hAnsi="Calibri" w:cs="Calibri"/>
                <w:b/>
                <w:sz w:val="28"/>
                <w:szCs w:val="28"/>
              </w:rPr>
              <w:t xml:space="preserve"> </w:t>
            </w:r>
            <w:r w:rsidR="00FC0DB9">
              <w:rPr>
                <w:rFonts w:ascii="Calibri" w:hAnsi="Calibri" w:cs="Calibri"/>
                <w:b/>
                <w:sz w:val="28"/>
                <w:szCs w:val="28"/>
              </w:rPr>
              <w:t>o</w:t>
            </w:r>
            <w:r w:rsidRPr="001A7C9C">
              <w:rPr>
                <w:rFonts w:ascii="Calibri" w:hAnsi="Calibri" w:cs="Calibri"/>
                <w:b/>
                <w:sz w:val="28"/>
                <w:szCs w:val="28"/>
              </w:rPr>
              <w:t>r contact the County representative listed below</w:t>
            </w:r>
            <w:r w:rsidR="00994B27" w:rsidRPr="001A7C9C">
              <w:rPr>
                <w:rFonts w:ascii="Calibri" w:hAnsi="Calibri" w:cs="Calibri"/>
                <w:b/>
                <w:sz w:val="28"/>
                <w:szCs w:val="28"/>
              </w:rPr>
              <w:t xml:space="preserve">.  </w:t>
            </w:r>
          </w:p>
          <w:p w14:paraId="142C139D" w14:textId="77777777" w:rsidR="00BE2FD2" w:rsidRPr="001A7C9C" w:rsidRDefault="008C1E1E" w:rsidP="008C1E1E">
            <w:pPr>
              <w:jc w:val="center"/>
              <w:rPr>
                <w:rFonts w:ascii="Calibri" w:hAnsi="Calibri" w:cs="Calibri"/>
                <w:b/>
                <w:sz w:val="28"/>
                <w:szCs w:val="28"/>
              </w:rPr>
            </w:pPr>
            <w:r w:rsidRPr="001A7C9C">
              <w:rPr>
                <w:rFonts w:ascii="Calibri" w:hAnsi="Calibri" w:cs="Calibri"/>
                <w:b/>
                <w:sz w:val="28"/>
                <w:szCs w:val="28"/>
              </w:rPr>
              <w:t>Thank you for your interest!</w:t>
            </w:r>
          </w:p>
          <w:p w14:paraId="79F93391" w14:textId="5BBFCBCF" w:rsidR="0036135F" w:rsidRPr="008C1E1E" w:rsidRDefault="0036135F" w:rsidP="00090742">
            <w:pPr>
              <w:spacing w:before="180" w:after="180"/>
              <w:jc w:val="center"/>
              <w:rPr>
                <w:rFonts w:ascii="Calibri" w:hAnsi="Calibri" w:cs="Calibri"/>
                <w:b/>
                <w:color w:val="FF0000"/>
                <w:sz w:val="28"/>
                <w:szCs w:val="28"/>
              </w:rPr>
            </w:pPr>
            <w:r w:rsidRPr="00EF7460">
              <w:rPr>
                <w:rFonts w:ascii="Calibri" w:hAnsi="Calibri" w:cs="Calibri"/>
                <w:b/>
                <w:sz w:val="28"/>
                <w:szCs w:val="28"/>
              </w:rPr>
              <w:t>Contact Person:</w:t>
            </w:r>
            <w:r>
              <w:rPr>
                <w:rFonts w:ascii="Calibri" w:hAnsi="Calibri" w:cs="Calibri"/>
                <w:b/>
                <w:sz w:val="28"/>
                <w:szCs w:val="28"/>
              </w:rPr>
              <w:t xml:space="preserve">  </w:t>
            </w:r>
            <w:r w:rsidR="00F8159E">
              <w:rPr>
                <w:rFonts w:ascii="Calibri" w:hAnsi="Calibri" w:cs="Calibri"/>
                <w:b/>
                <w:sz w:val="28"/>
                <w:szCs w:val="28"/>
              </w:rPr>
              <w:t>Carmen Smeester</w:t>
            </w:r>
          </w:p>
          <w:p w14:paraId="683C3118" w14:textId="72D07A93" w:rsidR="0036135F" w:rsidRPr="008C1E1E" w:rsidRDefault="0036135F" w:rsidP="00090742">
            <w:pPr>
              <w:spacing w:before="180" w:after="180"/>
              <w:jc w:val="center"/>
              <w:rPr>
                <w:rFonts w:ascii="Calibri" w:hAnsi="Calibri" w:cs="Calibri"/>
                <w:b/>
                <w:sz w:val="28"/>
                <w:szCs w:val="28"/>
              </w:rPr>
            </w:pPr>
            <w:r>
              <w:rPr>
                <w:rFonts w:ascii="Calibri" w:hAnsi="Calibri" w:cs="Calibri"/>
                <w:b/>
                <w:sz w:val="28"/>
                <w:szCs w:val="28"/>
              </w:rPr>
              <w:t xml:space="preserve">Phone Number: </w:t>
            </w:r>
            <w:r w:rsidRPr="00F8159E">
              <w:rPr>
                <w:rFonts w:ascii="Calibri" w:hAnsi="Calibri" w:cs="Calibri"/>
                <w:b/>
                <w:sz w:val="28"/>
                <w:szCs w:val="28"/>
              </w:rPr>
              <w:t xml:space="preserve">(510) </w:t>
            </w:r>
            <w:r w:rsidR="00F8159E">
              <w:rPr>
                <w:rFonts w:ascii="Calibri" w:hAnsi="Calibri" w:cs="Calibri"/>
                <w:b/>
                <w:sz w:val="28"/>
                <w:szCs w:val="28"/>
              </w:rPr>
              <w:t>26</w:t>
            </w:r>
            <w:r w:rsidR="002421A1">
              <w:rPr>
                <w:rFonts w:ascii="Calibri" w:hAnsi="Calibri" w:cs="Calibri"/>
                <w:b/>
                <w:sz w:val="28"/>
                <w:szCs w:val="28"/>
              </w:rPr>
              <w:t>8</w:t>
            </w:r>
            <w:r w:rsidRPr="00F8159E">
              <w:rPr>
                <w:rFonts w:ascii="Calibri" w:hAnsi="Calibri" w:cs="Calibri"/>
                <w:b/>
                <w:sz w:val="28"/>
                <w:szCs w:val="28"/>
              </w:rPr>
              <w:t>-</w:t>
            </w:r>
            <w:r w:rsidR="002421A1">
              <w:rPr>
                <w:rFonts w:ascii="Calibri" w:hAnsi="Calibri" w:cs="Calibri"/>
                <w:b/>
                <w:sz w:val="28"/>
                <w:szCs w:val="28"/>
              </w:rPr>
              <w:t>7665</w:t>
            </w:r>
          </w:p>
          <w:p w14:paraId="68344374" w14:textId="3CEE57D2" w:rsidR="00B02CD5" w:rsidRDefault="00A114C4" w:rsidP="00090742">
            <w:pPr>
              <w:tabs>
                <w:tab w:val="right" w:pos="5400"/>
                <w:tab w:val="left" w:pos="5580"/>
              </w:tabs>
              <w:spacing w:before="180" w:after="180"/>
              <w:jc w:val="center"/>
              <w:rPr>
                <w:rFonts w:ascii="Calibri" w:hAnsi="Calibri" w:cs="Calibri"/>
                <w:b/>
                <w:sz w:val="28"/>
                <w:szCs w:val="28"/>
              </w:rPr>
            </w:pPr>
            <w:r>
              <w:rPr>
                <w:rFonts w:ascii="Calibri" w:hAnsi="Calibri" w:cs="Calibri"/>
                <w:b/>
                <w:sz w:val="28"/>
                <w:szCs w:val="28"/>
              </w:rPr>
              <w:t>Email</w:t>
            </w:r>
            <w:r w:rsidR="0036135F" w:rsidRPr="00EF7460">
              <w:rPr>
                <w:rFonts w:ascii="Calibri" w:hAnsi="Calibri" w:cs="Calibri"/>
                <w:b/>
                <w:sz w:val="28"/>
                <w:szCs w:val="28"/>
              </w:rPr>
              <w:t xml:space="preserve"> Address:</w:t>
            </w:r>
            <w:r w:rsidR="0036135F">
              <w:rPr>
                <w:rFonts w:ascii="Calibri" w:hAnsi="Calibri" w:cs="Calibri"/>
                <w:b/>
                <w:sz w:val="28"/>
                <w:szCs w:val="28"/>
              </w:rPr>
              <w:t xml:space="preserve">  </w:t>
            </w:r>
            <w:hyperlink r:id="rId14" w:history="1">
              <w:r w:rsidR="009909BC" w:rsidRPr="005253CC">
                <w:rPr>
                  <w:rStyle w:val="Hyperlink"/>
                  <w:rFonts w:ascii="Calibri" w:hAnsi="Calibri" w:cs="Calibri"/>
                  <w:b/>
                  <w:sz w:val="28"/>
                  <w:szCs w:val="28"/>
                </w:rPr>
                <w:t>PHDprocurements@acgov.org</w:t>
              </w:r>
            </w:hyperlink>
          </w:p>
          <w:p w14:paraId="380C9BE6" w14:textId="573338C9" w:rsidR="000510ED" w:rsidRPr="00090742" w:rsidRDefault="008D65CA" w:rsidP="00090742">
            <w:pPr>
              <w:spacing w:before="180" w:after="180"/>
              <w:jc w:val="center"/>
              <w:rPr>
                <w:rFonts w:ascii="Calibri" w:hAnsi="Calibri" w:cs="Calibri"/>
                <w:b/>
                <w:sz w:val="28"/>
                <w:szCs w:val="28"/>
              </w:rPr>
            </w:pPr>
            <w:r>
              <w:rPr>
                <w:rFonts w:ascii="Calibri" w:hAnsi="Calibri" w:cs="Calibri"/>
                <w:b/>
                <w:sz w:val="28"/>
                <w:szCs w:val="28"/>
              </w:rPr>
              <w:t>Alameda County Public Health Department</w:t>
            </w:r>
            <w:r w:rsidR="000510ED" w:rsidRPr="00090742">
              <w:rPr>
                <w:rFonts w:ascii="Calibri" w:hAnsi="Calibri" w:cs="Calibri"/>
                <w:b/>
                <w:sz w:val="28"/>
                <w:szCs w:val="28"/>
              </w:rPr>
              <w:t xml:space="preserve"> – Procurement</w:t>
            </w:r>
            <w:r>
              <w:rPr>
                <w:rFonts w:ascii="Calibri" w:hAnsi="Calibri" w:cs="Calibri"/>
                <w:b/>
                <w:sz w:val="28"/>
                <w:szCs w:val="28"/>
              </w:rPr>
              <w:t>s, Grants &amp; Contracts</w:t>
            </w:r>
            <w:r w:rsidR="00BD5F61">
              <w:rPr>
                <w:rFonts w:ascii="Calibri" w:hAnsi="Calibri" w:cs="Calibri"/>
                <w:b/>
                <w:sz w:val="28"/>
                <w:szCs w:val="28"/>
              </w:rPr>
              <w:t xml:space="preserve"> Unit</w:t>
            </w:r>
          </w:p>
        </w:tc>
      </w:tr>
    </w:tbl>
    <w:p w14:paraId="73377BEF" w14:textId="77777777" w:rsidR="00BE2FD2" w:rsidRPr="00A85450" w:rsidRDefault="00BE2FD2" w:rsidP="00BE2FD2">
      <w:pPr>
        <w:rPr>
          <w:rFonts w:ascii="Calibri" w:hAnsi="Calibri" w:cs="Calibri"/>
          <w:b/>
          <w:sz w:val="28"/>
          <w:szCs w:val="28"/>
        </w:rPr>
      </w:pPr>
    </w:p>
    <w:p w14:paraId="329A7AA2" w14:textId="77777777" w:rsidR="00BE2FD2" w:rsidRPr="009000A4" w:rsidRDefault="00BE2FD2" w:rsidP="00565BEC">
      <w:pPr>
        <w:jc w:val="center"/>
        <w:rPr>
          <w:rFonts w:ascii="Calibri" w:hAnsi="Calibri" w:cs="Calibri"/>
          <w:b/>
          <w:sz w:val="32"/>
          <w:szCs w:val="32"/>
        </w:rPr>
      </w:pPr>
      <w:r w:rsidRPr="009000A4">
        <w:rPr>
          <w:rFonts w:ascii="Calibri" w:hAnsi="Calibri" w:cs="Calibri"/>
          <w:b/>
          <w:sz w:val="32"/>
          <w:szCs w:val="32"/>
        </w:rPr>
        <w:t>RESPONSE DUE</w:t>
      </w:r>
    </w:p>
    <w:p w14:paraId="6B5F6799" w14:textId="77777777" w:rsidR="00BE2FD2" w:rsidRPr="009000A4" w:rsidRDefault="00BE2FD2" w:rsidP="00565BEC">
      <w:pPr>
        <w:jc w:val="center"/>
        <w:rPr>
          <w:rFonts w:ascii="Calibri" w:hAnsi="Calibri" w:cs="Calibri"/>
          <w:sz w:val="32"/>
          <w:szCs w:val="32"/>
        </w:rPr>
      </w:pPr>
      <w:r w:rsidRPr="009000A4">
        <w:rPr>
          <w:rFonts w:ascii="Calibri" w:hAnsi="Calibri" w:cs="Calibri"/>
          <w:sz w:val="32"/>
          <w:szCs w:val="32"/>
        </w:rPr>
        <w:t>by</w:t>
      </w:r>
    </w:p>
    <w:p w14:paraId="4616551D" w14:textId="77777777" w:rsidR="00BE2FD2" w:rsidRPr="009000A4" w:rsidRDefault="00BE2FD2" w:rsidP="00565BEC">
      <w:pPr>
        <w:jc w:val="center"/>
        <w:rPr>
          <w:rFonts w:ascii="Calibri" w:hAnsi="Calibri" w:cs="Calibri"/>
          <w:b/>
          <w:sz w:val="32"/>
          <w:szCs w:val="32"/>
        </w:rPr>
      </w:pPr>
      <w:r w:rsidRPr="009000A4">
        <w:rPr>
          <w:rFonts w:ascii="Calibri" w:hAnsi="Calibri" w:cs="Calibri"/>
          <w:b/>
          <w:sz w:val="32"/>
          <w:szCs w:val="32"/>
        </w:rPr>
        <w:t>2:00 p.m.</w:t>
      </w:r>
    </w:p>
    <w:p w14:paraId="61CC0F2D" w14:textId="77777777" w:rsidR="00BE2FD2" w:rsidRPr="009000A4" w:rsidRDefault="00BE2FD2" w:rsidP="00565BEC">
      <w:pPr>
        <w:jc w:val="center"/>
        <w:rPr>
          <w:rFonts w:ascii="Calibri" w:hAnsi="Calibri" w:cs="Calibri"/>
          <w:sz w:val="32"/>
          <w:szCs w:val="32"/>
        </w:rPr>
      </w:pPr>
      <w:r w:rsidRPr="009000A4">
        <w:rPr>
          <w:rFonts w:ascii="Calibri" w:hAnsi="Calibri" w:cs="Calibri"/>
          <w:sz w:val="32"/>
          <w:szCs w:val="32"/>
        </w:rPr>
        <w:t>on</w:t>
      </w:r>
    </w:p>
    <w:p w14:paraId="6C6F22C9" w14:textId="03E0CC17" w:rsidR="00BE2FD2" w:rsidRPr="00D7516C" w:rsidRDefault="00044F38" w:rsidP="002F0CB2">
      <w:pPr>
        <w:spacing w:after="60"/>
        <w:jc w:val="center"/>
        <w:rPr>
          <w:rFonts w:ascii="Calibri" w:hAnsi="Calibri" w:cs="Calibri"/>
          <w:b/>
          <w:sz w:val="32"/>
          <w:szCs w:val="32"/>
        </w:rPr>
      </w:pPr>
      <w:r>
        <w:rPr>
          <w:rFonts w:ascii="Calibri" w:hAnsi="Calibri" w:cs="Calibri"/>
          <w:b/>
          <w:sz w:val="32"/>
          <w:szCs w:val="32"/>
        </w:rPr>
        <w:t>Wednes</w:t>
      </w:r>
      <w:r w:rsidR="00C54CBC">
        <w:rPr>
          <w:rFonts w:ascii="Calibri" w:hAnsi="Calibri" w:cs="Calibri"/>
          <w:b/>
          <w:sz w:val="32"/>
          <w:szCs w:val="32"/>
        </w:rPr>
        <w:t>day</w:t>
      </w:r>
      <w:r w:rsidR="004133F9">
        <w:rPr>
          <w:rFonts w:ascii="Calibri" w:hAnsi="Calibri" w:cs="Calibri"/>
          <w:b/>
          <w:sz w:val="32"/>
          <w:szCs w:val="32"/>
        </w:rPr>
        <w:t xml:space="preserve"> - </w:t>
      </w:r>
      <w:r w:rsidR="00C54CBC">
        <w:rPr>
          <w:rFonts w:ascii="Calibri" w:hAnsi="Calibri" w:cs="Calibri"/>
          <w:b/>
          <w:sz w:val="32"/>
          <w:szCs w:val="32"/>
        </w:rPr>
        <w:t>November 2</w:t>
      </w:r>
      <w:r>
        <w:rPr>
          <w:rFonts w:ascii="Calibri" w:hAnsi="Calibri" w:cs="Calibri"/>
          <w:b/>
          <w:sz w:val="32"/>
          <w:szCs w:val="32"/>
        </w:rPr>
        <w:t>9</w:t>
      </w:r>
      <w:r w:rsidR="00C54CBC">
        <w:rPr>
          <w:rFonts w:ascii="Calibri" w:hAnsi="Calibri" w:cs="Calibri"/>
          <w:b/>
          <w:sz w:val="32"/>
          <w:szCs w:val="32"/>
        </w:rPr>
        <w:t>, 20</w:t>
      </w:r>
      <w:r w:rsidR="00AE4BAB">
        <w:rPr>
          <w:rFonts w:ascii="Calibri" w:hAnsi="Calibri" w:cs="Calibri"/>
          <w:b/>
          <w:sz w:val="32"/>
          <w:szCs w:val="32"/>
        </w:rPr>
        <w:t>23</w:t>
      </w:r>
    </w:p>
    <w:p w14:paraId="7E96795E" w14:textId="77777777" w:rsidR="00BB1F9A" w:rsidRPr="009000A4" w:rsidRDefault="00BB1F9A" w:rsidP="002F0CB2">
      <w:pPr>
        <w:spacing w:after="60"/>
        <w:jc w:val="center"/>
        <w:rPr>
          <w:rFonts w:ascii="Calibri" w:hAnsi="Calibri" w:cs="Calibri"/>
          <w:sz w:val="32"/>
          <w:szCs w:val="32"/>
        </w:rPr>
      </w:pPr>
      <w:r w:rsidRPr="009000A4">
        <w:rPr>
          <w:rFonts w:ascii="Calibri" w:hAnsi="Calibri" w:cs="Calibri"/>
          <w:sz w:val="32"/>
          <w:szCs w:val="32"/>
        </w:rPr>
        <w:t>through</w:t>
      </w:r>
    </w:p>
    <w:p w14:paraId="6DBB1131" w14:textId="44AE3946" w:rsidR="00BB1F9A" w:rsidRPr="009000A4" w:rsidRDefault="002B1E6A" w:rsidP="002F0CB2">
      <w:pPr>
        <w:spacing w:after="60"/>
        <w:jc w:val="center"/>
        <w:rPr>
          <w:rFonts w:ascii="Calibri" w:hAnsi="Calibri" w:cs="Calibri"/>
          <w:b/>
          <w:sz w:val="32"/>
          <w:szCs w:val="32"/>
        </w:rPr>
      </w:pPr>
      <w:r w:rsidRPr="009000A4">
        <w:rPr>
          <w:rFonts w:ascii="Calibri" w:hAnsi="Calibri" w:cs="Calibri"/>
          <w:b/>
          <w:sz w:val="32"/>
          <w:szCs w:val="32"/>
        </w:rPr>
        <w:t>Alameda County</w:t>
      </w:r>
      <w:r w:rsidR="00075430">
        <w:rPr>
          <w:rFonts w:ascii="Calibri" w:hAnsi="Calibri" w:cs="Calibri"/>
          <w:b/>
          <w:sz w:val="32"/>
          <w:szCs w:val="32"/>
        </w:rPr>
        <w:t xml:space="preserve"> Public Health Department</w:t>
      </w:r>
    </w:p>
    <w:p w14:paraId="39C8549D" w14:textId="50A427C4" w:rsidR="009000A4" w:rsidRDefault="00000000" w:rsidP="00ED37DF">
      <w:pPr>
        <w:spacing w:after="60"/>
        <w:jc w:val="center"/>
        <w:rPr>
          <w:rFonts w:ascii="Calibri" w:hAnsi="Calibri" w:cs="Calibri"/>
          <w:sz w:val="32"/>
          <w:szCs w:val="32"/>
        </w:rPr>
      </w:pPr>
      <w:hyperlink r:id="rId15" w:history="1">
        <w:r w:rsidR="00DC67D8">
          <w:rPr>
            <w:rStyle w:val="Hyperlink"/>
            <w:rFonts w:ascii="Calibri" w:hAnsi="Calibri" w:cs="Calibri"/>
            <w:b/>
            <w:color w:val="auto"/>
            <w:sz w:val="32"/>
            <w:szCs w:val="32"/>
            <w:u w:val="none"/>
          </w:rPr>
          <w:t>Procurements,</w:t>
        </w:r>
      </w:hyperlink>
      <w:r w:rsidR="00DC67D8">
        <w:rPr>
          <w:rStyle w:val="Hyperlink"/>
          <w:rFonts w:ascii="Calibri" w:hAnsi="Calibri" w:cs="Calibri"/>
          <w:b/>
          <w:color w:val="auto"/>
          <w:sz w:val="32"/>
          <w:szCs w:val="32"/>
          <w:u w:val="none"/>
        </w:rPr>
        <w:t xml:space="preserve"> Grants &amp; Contracts Unit</w:t>
      </w:r>
    </w:p>
    <w:p w14:paraId="2E60A585" w14:textId="5073C486" w:rsidR="00ED37DF" w:rsidRPr="0048492C" w:rsidRDefault="00000000" w:rsidP="00ED37DF">
      <w:pPr>
        <w:spacing w:after="60"/>
        <w:jc w:val="center"/>
        <w:rPr>
          <w:rFonts w:ascii="Calibri" w:hAnsi="Calibri"/>
          <w:sz w:val="28"/>
          <w:szCs w:val="28"/>
        </w:rPr>
      </w:pPr>
      <w:hyperlink r:id="rId16" w:history="1">
        <w:r w:rsidR="00DC67D8" w:rsidRPr="0048492C">
          <w:rPr>
            <w:rStyle w:val="Hyperlink"/>
            <w:rFonts w:ascii="Calibri" w:hAnsi="Calibri" w:cs="Calibri"/>
            <w:color w:val="auto"/>
            <w:sz w:val="28"/>
            <w:szCs w:val="28"/>
            <w:u w:val="none"/>
          </w:rPr>
          <w:t>PHDprocurements@acgov.org</w:t>
        </w:r>
      </w:hyperlink>
      <w:r w:rsidR="00DC67D8" w:rsidRPr="0048492C">
        <w:rPr>
          <w:rFonts w:ascii="Calibri" w:hAnsi="Calibri" w:cs="Calibri"/>
          <w:sz w:val="28"/>
          <w:szCs w:val="28"/>
        </w:rPr>
        <w:t xml:space="preserve"> </w:t>
      </w:r>
    </w:p>
    <w:p w14:paraId="0A74E678" w14:textId="56414370" w:rsidR="00CA2380" w:rsidRPr="00CA2380" w:rsidRDefault="00950B17" w:rsidP="00CA2380">
      <w:pPr>
        <w:ind w:left="2520"/>
        <w:rPr>
          <w:rFonts w:ascii="Calibri" w:hAnsi="Calibri" w:cs="Calibri"/>
          <w:color w:val="008000"/>
          <w:sz w:val="20"/>
        </w:rPr>
      </w:pPr>
      <w:r>
        <w:rPr>
          <w:noProof/>
        </w:rPr>
        <w:drawing>
          <wp:anchor distT="0" distB="0" distL="114300" distR="114300" simplePos="0" relativeHeight="251658240" behindDoc="0" locked="0" layoutInCell="1" allowOverlap="1" wp14:anchorId="182AF08E" wp14:editId="1FE67D44">
            <wp:simplePos x="0" y="0"/>
            <wp:positionH relativeFrom="column">
              <wp:posOffset>-2540</wp:posOffset>
            </wp:positionH>
            <wp:positionV relativeFrom="paragraph">
              <wp:posOffset>78740</wp:posOffset>
            </wp:positionV>
            <wp:extent cx="1397635" cy="218440"/>
            <wp:effectExtent l="0" t="0" r="0" b="0"/>
            <wp:wrapNone/>
            <wp:docPr id="57" name="Picture 57"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763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E48" w:rsidRPr="0062630A">
        <w:rPr>
          <w:rFonts w:ascii="Calibri" w:hAnsi="Calibri" w:cs="Calibri"/>
          <w:color w:val="008000"/>
          <w:sz w:val="20"/>
        </w:rPr>
        <w:t xml:space="preserve">Alameda County is committed to reducing environmental impacts across our entire supply chain. </w:t>
      </w:r>
      <w:r w:rsidR="00A114C4">
        <w:rPr>
          <w:rFonts w:ascii="Calibri" w:hAnsi="Calibri" w:cs="Calibri"/>
          <w:color w:val="008000"/>
          <w:sz w:val="20"/>
        </w:rPr>
        <w:t>Please print only what you need, print double-sided, and use recycled-content paper if printing this document</w:t>
      </w:r>
      <w:r w:rsidR="00853E48" w:rsidRPr="0062630A">
        <w:rPr>
          <w:rFonts w:ascii="Calibri" w:hAnsi="Calibri" w:cs="Calibri"/>
          <w:color w:val="008000"/>
          <w:sz w:val="20"/>
        </w:rPr>
        <w:t>.</w:t>
      </w:r>
      <w:bookmarkStart w:id="2" w:name="_Toc14171502"/>
      <w:r w:rsidR="00CA2380" w:rsidRPr="00A17012">
        <w:rPr>
          <w:sz w:val="40"/>
          <w:szCs w:val="40"/>
        </w:rPr>
        <w:t xml:space="preserve"> </w:t>
      </w:r>
      <w:r w:rsidR="00CA2380">
        <w:rPr>
          <w:sz w:val="40"/>
          <w:szCs w:val="40"/>
        </w:rPr>
        <w:br w:type="page"/>
      </w:r>
    </w:p>
    <w:p w14:paraId="542E426E" w14:textId="77777777" w:rsidR="001526C6" w:rsidRPr="00A17012" w:rsidRDefault="001526C6" w:rsidP="001526C6">
      <w:pPr>
        <w:pStyle w:val="Heading1"/>
        <w:numPr>
          <w:ilvl w:val="0"/>
          <w:numId w:val="0"/>
        </w:numPr>
        <w:spacing w:after="120"/>
        <w:jc w:val="center"/>
        <w:rPr>
          <w:sz w:val="40"/>
          <w:szCs w:val="40"/>
          <w:u w:val="none"/>
        </w:rPr>
      </w:pPr>
      <w:bookmarkStart w:id="3" w:name="_Toc14355884"/>
      <w:bookmarkStart w:id="4" w:name="_Toc146617322"/>
      <w:bookmarkEnd w:id="2"/>
      <w:r w:rsidRPr="00A17012">
        <w:rPr>
          <w:sz w:val="40"/>
          <w:szCs w:val="40"/>
          <w:u w:val="none"/>
        </w:rPr>
        <w:lastRenderedPageBreak/>
        <w:t>CALENDAR OF EVENTS</w:t>
      </w:r>
      <w:bookmarkEnd w:id="3"/>
      <w:bookmarkEnd w:id="4"/>
    </w:p>
    <w:p w14:paraId="4C1054AB" w14:textId="275795FC" w:rsidR="00E627AC" w:rsidRPr="009B1419" w:rsidRDefault="00E627AC" w:rsidP="00E627AC">
      <w:pPr>
        <w:pStyle w:val="RFP-QHeader2"/>
        <w:rPr>
          <w:rFonts w:ascii="Calibri" w:hAnsi="Calibri" w:cs="Calibri"/>
          <w:sz w:val="24"/>
          <w:szCs w:val="26"/>
        </w:rPr>
      </w:pPr>
      <w:r w:rsidRPr="00266DFB">
        <w:rPr>
          <w:rFonts w:ascii="Calibri" w:hAnsi="Calibri" w:cs="Calibri"/>
          <w:sz w:val="24"/>
          <w:szCs w:val="26"/>
        </w:rPr>
        <w:t>REQUEST FOR</w:t>
      </w:r>
      <w:r w:rsidRPr="00266DFB">
        <w:rPr>
          <w:rFonts w:ascii="Calibri" w:hAnsi="Calibri" w:cs="Calibri"/>
          <w:color w:val="365F91"/>
          <w:sz w:val="24"/>
          <w:szCs w:val="26"/>
        </w:rPr>
        <w:t xml:space="preserve"> </w:t>
      </w:r>
      <w:r w:rsidR="00DA79B2" w:rsidRPr="00266DFB">
        <w:rPr>
          <w:rFonts w:ascii="Calibri" w:hAnsi="Calibri" w:cs="Calibri"/>
          <w:sz w:val="24"/>
          <w:szCs w:val="26"/>
        </w:rPr>
        <w:t>PROPOSAL</w:t>
      </w:r>
      <w:r w:rsidRPr="00266DFB">
        <w:rPr>
          <w:rFonts w:ascii="Calibri" w:hAnsi="Calibri" w:cs="Calibri"/>
          <w:color w:val="FF0000"/>
          <w:sz w:val="24"/>
          <w:szCs w:val="26"/>
        </w:rPr>
        <w:t xml:space="preserve"> </w:t>
      </w:r>
      <w:r w:rsidRPr="00266DFB">
        <w:rPr>
          <w:rFonts w:ascii="Calibri" w:hAnsi="Calibri" w:cs="Calibri"/>
          <w:sz w:val="24"/>
          <w:szCs w:val="26"/>
        </w:rPr>
        <w:t xml:space="preserve">No. </w:t>
      </w:r>
      <w:r w:rsidR="009B1419">
        <w:rPr>
          <w:rFonts w:ascii="Calibri" w:hAnsi="Calibri" w:cs="Calibri"/>
          <w:sz w:val="24"/>
          <w:szCs w:val="26"/>
        </w:rPr>
        <w:t>ACPHD-CM&amp;P-1010</w:t>
      </w:r>
    </w:p>
    <w:p w14:paraId="298CFCFD" w14:textId="4C2606E1" w:rsidR="00E627AC" w:rsidRPr="009B1419" w:rsidRDefault="002D3E2A" w:rsidP="00E627AC">
      <w:pPr>
        <w:pStyle w:val="RFP-QHeader2"/>
        <w:spacing w:after="240"/>
        <w:rPr>
          <w:rFonts w:ascii="Calibri" w:hAnsi="Calibri" w:cs="Calibri"/>
          <w:sz w:val="24"/>
          <w:szCs w:val="26"/>
        </w:rPr>
      </w:pPr>
      <w:r>
        <w:rPr>
          <w:rFonts w:ascii="Calibri" w:hAnsi="Calibri" w:cs="Calibri"/>
          <w:sz w:val="24"/>
          <w:szCs w:val="26"/>
        </w:rPr>
        <w:t>COMMUNITY/PUBLIC HEALTH DEPARTMENT SERVICES</w:t>
      </w:r>
      <w:r w:rsidR="009B1419">
        <w:rPr>
          <w:rFonts w:ascii="Calibri" w:hAnsi="Calibri" w:cs="Calibri"/>
          <w:sz w:val="24"/>
          <w:szCs w:val="26"/>
        </w:rPr>
        <w:t xml:space="preserve"> – NURSE REGISTRIES</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07"/>
        <w:gridCol w:w="4950"/>
      </w:tblGrid>
      <w:tr w:rsidR="009D5E97" w14:paraId="7B384EC4" w14:textId="77777777" w:rsidTr="00A47617">
        <w:tc>
          <w:tcPr>
            <w:tcW w:w="5107"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20D239B9" w14:textId="77777777" w:rsidR="009D5E97" w:rsidRPr="00266DFB" w:rsidRDefault="009D5E97">
            <w:pPr>
              <w:rPr>
                <w:rFonts w:ascii="Calibri" w:hAnsi="Calibri" w:cs="Calibri"/>
                <w:b/>
                <w:sz w:val="24"/>
                <w:szCs w:val="26"/>
              </w:rPr>
            </w:pPr>
            <w:r w:rsidRPr="00266DFB">
              <w:rPr>
                <w:rFonts w:ascii="Calibri" w:hAnsi="Calibri" w:cs="Calibri"/>
                <w:b/>
                <w:sz w:val="24"/>
                <w:szCs w:val="26"/>
              </w:rPr>
              <w:t>EVENT</w:t>
            </w:r>
          </w:p>
        </w:tc>
        <w:tc>
          <w:tcPr>
            <w:tcW w:w="4950"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3BFD3072" w14:textId="77777777" w:rsidR="009D5E97" w:rsidRPr="00266DFB" w:rsidRDefault="009D5E97">
            <w:pPr>
              <w:rPr>
                <w:rFonts w:ascii="Calibri" w:hAnsi="Calibri" w:cs="Calibri"/>
                <w:b/>
                <w:sz w:val="24"/>
                <w:szCs w:val="26"/>
              </w:rPr>
            </w:pPr>
            <w:r w:rsidRPr="00266DFB">
              <w:rPr>
                <w:rFonts w:ascii="Calibri" w:hAnsi="Calibri" w:cs="Calibri"/>
                <w:b/>
                <w:sz w:val="24"/>
                <w:szCs w:val="26"/>
              </w:rPr>
              <w:t>DATE/LOCATION</w:t>
            </w:r>
          </w:p>
        </w:tc>
      </w:tr>
      <w:tr w:rsidR="009D5E97" w14:paraId="01B5B302" w14:textId="77777777" w:rsidTr="00A47617">
        <w:tc>
          <w:tcPr>
            <w:tcW w:w="5107"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A32AEBD" w14:textId="77777777" w:rsidR="009D5E97" w:rsidRPr="00266DFB" w:rsidRDefault="009D5E97">
            <w:pPr>
              <w:rPr>
                <w:rFonts w:ascii="Calibri" w:hAnsi="Calibri" w:cs="Calibri"/>
                <w:b/>
                <w:sz w:val="24"/>
                <w:szCs w:val="26"/>
              </w:rPr>
            </w:pPr>
            <w:r w:rsidRPr="00266DFB">
              <w:rPr>
                <w:rFonts w:ascii="Calibri" w:hAnsi="Calibri" w:cs="Calibri"/>
                <w:b/>
                <w:sz w:val="24"/>
                <w:szCs w:val="26"/>
              </w:rPr>
              <w:t>Request Issued</w:t>
            </w:r>
          </w:p>
        </w:tc>
        <w:tc>
          <w:tcPr>
            <w:tcW w:w="495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4566541D" w14:textId="527791CA" w:rsidR="009D5E97" w:rsidRPr="009D5E97" w:rsidRDefault="00D33DED">
            <w:pPr>
              <w:rPr>
                <w:rFonts w:ascii="Calibri" w:hAnsi="Calibri" w:cs="Calibri"/>
                <w:b/>
                <w:color w:val="70AD47"/>
                <w:szCs w:val="26"/>
              </w:rPr>
            </w:pPr>
            <w:r>
              <w:rPr>
                <w:rFonts w:ascii="Calibri" w:hAnsi="Calibri" w:cs="Calibri"/>
                <w:b/>
                <w:sz w:val="24"/>
                <w:szCs w:val="26"/>
              </w:rPr>
              <w:t>T</w:t>
            </w:r>
            <w:r w:rsidR="00306762">
              <w:rPr>
                <w:rFonts w:ascii="Calibri" w:hAnsi="Calibri" w:cs="Calibri"/>
                <w:b/>
                <w:sz w:val="24"/>
                <w:szCs w:val="26"/>
              </w:rPr>
              <w:t>ue</w:t>
            </w:r>
            <w:r>
              <w:rPr>
                <w:rFonts w:ascii="Calibri" w:hAnsi="Calibri" w:cs="Calibri"/>
                <w:b/>
                <w:sz w:val="24"/>
                <w:szCs w:val="26"/>
              </w:rPr>
              <w:t>sday, September 2</w:t>
            </w:r>
            <w:r w:rsidR="00EE67B2">
              <w:rPr>
                <w:rFonts w:ascii="Calibri" w:hAnsi="Calibri" w:cs="Calibri"/>
                <w:b/>
                <w:sz w:val="24"/>
                <w:szCs w:val="26"/>
              </w:rPr>
              <w:t>6</w:t>
            </w:r>
            <w:r>
              <w:rPr>
                <w:rFonts w:ascii="Calibri" w:hAnsi="Calibri" w:cs="Calibri"/>
                <w:b/>
                <w:sz w:val="24"/>
                <w:szCs w:val="26"/>
              </w:rPr>
              <w:t>, 2023</w:t>
            </w:r>
            <w:r w:rsidR="009D5E97" w:rsidRPr="009D5E97">
              <w:rPr>
                <w:rFonts w:ascii="Calibri" w:hAnsi="Calibri" w:cs="Calibri"/>
                <w:b/>
                <w:color w:val="70AD47"/>
                <w:szCs w:val="26"/>
              </w:rPr>
              <w:t xml:space="preserve"> </w:t>
            </w:r>
          </w:p>
        </w:tc>
      </w:tr>
      <w:tr w:rsidR="009D5E97" w14:paraId="1B364B00"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2A0F85E" w14:textId="16AEBE4C" w:rsidR="009D5E97" w:rsidRPr="00266DFB" w:rsidRDefault="009D5E97" w:rsidP="00FC0DB9">
            <w:pPr>
              <w:rPr>
                <w:rFonts w:ascii="Calibri" w:hAnsi="Calibri" w:cs="Calibri"/>
                <w:b/>
                <w:sz w:val="24"/>
                <w:szCs w:val="26"/>
              </w:rPr>
            </w:pPr>
            <w:r w:rsidRPr="00266DFB">
              <w:rPr>
                <w:rFonts w:ascii="Calibri" w:hAnsi="Calibri" w:cs="Calibri"/>
                <w:b/>
                <w:sz w:val="24"/>
                <w:szCs w:val="26"/>
              </w:rPr>
              <w:t>Bidders Conference</w:t>
            </w:r>
            <w:r w:rsidR="003B10BF">
              <w:rPr>
                <w:rFonts w:ascii="Calibri" w:hAnsi="Calibri" w:cs="Calibri"/>
                <w:b/>
                <w:sz w:val="24"/>
                <w:szCs w:val="26"/>
              </w:rPr>
              <w:t xml:space="preserve"> </w:t>
            </w:r>
            <w:r w:rsidR="003B10BF" w:rsidRPr="00D7516C">
              <w:rPr>
                <w:rFonts w:ascii="Calibri" w:hAnsi="Calibri" w:cs="Calibri"/>
                <w:b/>
                <w:sz w:val="24"/>
                <w:szCs w:val="26"/>
              </w:rPr>
              <w:t>No. 1</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726F529D" w14:textId="1B0B0776" w:rsidR="00ED059F" w:rsidRPr="00ED059F" w:rsidRDefault="00ED059F" w:rsidP="00ED059F">
            <w:pPr>
              <w:rPr>
                <w:rFonts w:ascii="Calibri" w:hAnsi="Calibri" w:cs="Calibri"/>
                <w:b/>
                <w:color w:val="70AD47"/>
                <w:szCs w:val="26"/>
              </w:rPr>
            </w:pPr>
            <w:r>
              <w:rPr>
                <w:rFonts w:ascii="Calibri" w:hAnsi="Calibri" w:cs="Calibri"/>
                <w:b/>
                <w:sz w:val="24"/>
                <w:szCs w:val="26"/>
              </w:rPr>
              <w:t>Tuesday, October 10, 2023</w:t>
            </w:r>
            <w:r w:rsidR="000848F9" w:rsidRPr="00266DFB">
              <w:rPr>
                <w:rFonts w:ascii="Calibri" w:hAnsi="Calibri" w:cs="Calibri"/>
                <w:b/>
                <w:color w:val="FF0000"/>
                <w:sz w:val="24"/>
                <w:szCs w:val="26"/>
              </w:rPr>
              <w:t xml:space="preserve"> </w:t>
            </w:r>
            <w:r w:rsidR="005E0E06" w:rsidRPr="000A7369">
              <w:rPr>
                <w:rFonts w:ascii="Calibri" w:hAnsi="Calibri" w:cs="Calibri"/>
                <w:b/>
                <w:sz w:val="24"/>
                <w:szCs w:val="26"/>
              </w:rPr>
              <w:t xml:space="preserve">at </w:t>
            </w:r>
            <w:r w:rsidR="00AA0CFF" w:rsidRPr="000A7369">
              <w:rPr>
                <w:rFonts w:ascii="Calibri" w:hAnsi="Calibri" w:cs="Calibri"/>
                <w:b/>
                <w:sz w:val="24"/>
                <w:szCs w:val="26"/>
              </w:rPr>
              <w:t xml:space="preserve">10:00 </w:t>
            </w:r>
            <w:r w:rsidR="007879FF">
              <w:rPr>
                <w:rFonts w:ascii="Calibri" w:hAnsi="Calibri" w:cs="Calibri"/>
                <w:b/>
                <w:sz w:val="24"/>
                <w:szCs w:val="26"/>
              </w:rPr>
              <w:t>a.m.</w:t>
            </w:r>
          </w:p>
          <w:p w14:paraId="57E40CC4" w14:textId="77777777" w:rsidR="004D0196" w:rsidRDefault="004D0196" w:rsidP="000B586C">
            <w:pPr>
              <w:jc w:val="center"/>
              <w:rPr>
                <w:rFonts w:ascii="Calibri" w:hAnsi="Calibri" w:cs="Calibri"/>
                <w:bCs/>
                <w:sz w:val="22"/>
                <w:szCs w:val="22"/>
              </w:rPr>
            </w:pPr>
          </w:p>
          <w:p w14:paraId="33C13BE2" w14:textId="0BA8702C" w:rsidR="00ED059F" w:rsidRPr="00D7516C" w:rsidRDefault="00ED059F" w:rsidP="00D7516C">
            <w:pPr>
              <w:jc w:val="center"/>
              <w:rPr>
                <w:rFonts w:ascii="Calibri" w:hAnsi="Calibri" w:cs="Calibri"/>
                <w:bCs/>
                <w:sz w:val="22"/>
                <w:szCs w:val="22"/>
              </w:rPr>
            </w:pPr>
            <w:r w:rsidRPr="00D7516C">
              <w:rPr>
                <w:rFonts w:ascii="Calibri" w:hAnsi="Calibri" w:cs="Calibri"/>
                <w:bCs/>
                <w:sz w:val="22"/>
                <w:szCs w:val="22"/>
              </w:rPr>
              <w:t>Join Zoom Meeting</w:t>
            </w:r>
          </w:p>
          <w:p w14:paraId="5379A6F6" w14:textId="126DBB09" w:rsidR="00806A6F" w:rsidRPr="00D7516C" w:rsidRDefault="00000000" w:rsidP="00D7516C">
            <w:pPr>
              <w:jc w:val="center"/>
              <w:rPr>
                <w:rFonts w:ascii="Calibri" w:hAnsi="Calibri" w:cs="Calibri"/>
                <w:bCs/>
                <w:sz w:val="22"/>
                <w:szCs w:val="22"/>
              </w:rPr>
            </w:pPr>
            <w:hyperlink r:id="rId18" w:history="1">
              <w:r w:rsidR="00806A6F" w:rsidRPr="00D7516C">
                <w:rPr>
                  <w:rStyle w:val="Hyperlink"/>
                  <w:rFonts w:ascii="Calibri" w:hAnsi="Calibri" w:cs="Calibri"/>
                  <w:bCs/>
                  <w:sz w:val="22"/>
                  <w:szCs w:val="22"/>
                </w:rPr>
                <w:t>https://us06web.zoom.us/j/87299842680?pwd=e4sPSGbOlHMrUCBTC1Gl636pDGFt7b</w:t>
              </w:r>
            </w:hyperlink>
            <w:r w:rsidR="00ED059F" w:rsidRPr="00D7516C">
              <w:rPr>
                <w:rFonts w:ascii="Calibri" w:hAnsi="Calibri" w:cs="Calibri"/>
                <w:bCs/>
                <w:sz w:val="22"/>
                <w:szCs w:val="22"/>
              </w:rPr>
              <w:t>.1</w:t>
            </w:r>
          </w:p>
          <w:p w14:paraId="624A03C8" w14:textId="77777777" w:rsidR="00ED059F" w:rsidRPr="00D7516C" w:rsidRDefault="00ED059F" w:rsidP="00D7516C">
            <w:pPr>
              <w:jc w:val="center"/>
              <w:rPr>
                <w:rFonts w:ascii="Calibri" w:hAnsi="Calibri" w:cs="Calibri"/>
                <w:b/>
                <w:sz w:val="22"/>
                <w:szCs w:val="22"/>
              </w:rPr>
            </w:pPr>
            <w:r w:rsidRPr="00D7516C">
              <w:rPr>
                <w:rFonts w:ascii="Calibri" w:hAnsi="Calibri" w:cs="Calibri"/>
                <w:b/>
                <w:sz w:val="22"/>
                <w:szCs w:val="22"/>
              </w:rPr>
              <w:t>Meeting ID: 872 9984 2680</w:t>
            </w:r>
          </w:p>
          <w:p w14:paraId="4C8008BD" w14:textId="77777777" w:rsidR="00ED059F" w:rsidRPr="00D7516C" w:rsidRDefault="00ED059F" w:rsidP="00D7516C">
            <w:pPr>
              <w:jc w:val="center"/>
              <w:rPr>
                <w:rFonts w:ascii="Calibri" w:hAnsi="Calibri" w:cs="Calibri"/>
                <w:bCs/>
                <w:sz w:val="22"/>
                <w:szCs w:val="22"/>
              </w:rPr>
            </w:pPr>
            <w:r w:rsidRPr="00D7516C">
              <w:rPr>
                <w:rFonts w:ascii="Calibri" w:hAnsi="Calibri" w:cs="Calibri"/>
                <w:b/>
                <w:sz w:val="22"/>
                <w:szCs w:val="22"/>
              </w:rPr>
              <w:t>Passcode: 810208</w:t>
            </w:r>
          </w:p>
          <w:p w14:paraId="271920FF" w14:textId="77777777" w:rsidR="00ED059F" w:rsidRPr="00D7516C" w:rsidRDefault="00ED059F" w:rsidP="00D7516C">
            <w:pPr>
              <w:jc w:val="center"/>
              <w:rPr>
                <w:rFonts w:ascii="Calibri" w:hAnsi="Calibri" w:cs="Calibri"/>
                <w:bCs/>
                <w:sz w:val="22"/>
                <w:szCs w:val="22"/>
              </w:rPr>
            </w:pPr>
            <w:r w:rsidRPr="00D7516C">
              <w:rPr>
                <w:rFonts w:ascii="Calibri" w:hAnsi="Calibri" w:cs="Calibri"/>
                <w:bCs/>
                <w:sz w:val="22"/>
                <w:szCs w:val="22"/>
              </w:rPr>
              <w:t>---</w:t>
            </w:r>
          </w:p>
          <w:p w14:paraId="2F12D941" w14:textId="75435F26" w:rsidR="00ED059F" w:rsidRPr="00D7516C" w:rsidRDefault="00BE20C7" w:rsidP="00D7516C">
            <w:pPr>
              <w:jc w:val="center"/>
              <w:rPr>
                <w:rFonts w:ascii="Calibri" w:hAnsi="Calibri" w:cs="Calibri"/>
                <w:bCs/>
                <w:sz w:val="22"/>
                <w:szCs w:val="22"/>
              </w:rPr>
            </w:pPr>
            <w:r>
              <w:rPr>
                <w:rFonts w:ascii="Calibri" w:hAnsi="Calibri" w:cs="Calibri"/>
                <w:bCs/>
                <w:sz w:val="22"/>
                <w:szCs w:val="22"/>
              </w:rPr>
              <w:t>Or call in (audio only)</w:t>
            </w:r>
          </w:p>
          <w:p w14:paraId="01255F92" w14:textId="0D587026" w:rsidR="00ED059F" w:rsidRPr="00D7516C" w:rsidRDefault="00ED059F" w:rsidP="00D7516C">
            <w:pPr>
              <w:jc w:val="center"/>
              <w:rPr>
                <w:rFonts w:ascii="Calibri" w:hAnsi="Calibri" w:cs="Calibri"/>
                <w:bCs/>
                <w:sz w:val="22"/>
                <w:szCs w:val="22"/>
              </w:rPr>
            </w:pPr>
            <w:r w:rsidRPr="00D7516C">
              <w:rPr>
                <w:rFonts w:ascii="Calibri" w:hAnsi="Calibri" w:cs="Calibri"/>
                <w:bCs/>
                <w:sz w:val="22"/>
                <w:szCs w:val="22"/>
              </w:rPr>
              <w:t>USA 404 443 6397 US Toll</w:t>
            </w:r>
          </w:p>
          <w:p w14:paraId="11D0060F" w14:textId="137ACC83" w:rsidR="00ED059F" w:rsidRPr="00D7516C" w:rsidRDefault="00ED059F" w:rsidP="00D7516C">
            <w:pPr>
              <w:jc w:val="center"/>
              <w:rPr>
                <w:rFonts w:ascii="Calibri" w:hAnsi="Calibri" w:cs="Calibri"/>
                <w:bCs/>
                <w:sz w:val="22"/>
                <w:szCs w:val="22"/>
              </w:rPr>
            </w:pPr>
            <w:r w:rsidRPr="00D7516C">
              <w:rPr>
                <w:rFonts w:ascii="Calibri" w:hAnsi="Calibri" w:cs="Calibri"/>
                <w:bCs/>
                <w:sz w:val="22"/>
                <w:szCs w:val="22"/>
              </w:rPr>
              <w:t>USA 877 336 1831 US Toll-free</w:t>
            </w:r>
          </w:p>
          <w:p w14:paraId="34F9227E" w14:textId="61C5030B" w:rsidR="00ED059F" w:rsidRPr="00D7516C" w:rsidRDefault="000620FA" w:rsidP="00D7516C">
            <w:pPr>
              <w:jc w:val="center"/>
              <w:rPr>
                <w:rFonts w:ascii="Calibri" w:hAnsi="Calibri" w:cs="Calibri"/>
                <w:b/>
                <w:sz w:val="22"/>
                <w:szCs w:val="22"/>
              </w:rPr>
            </w:pPr>
            <w:r w:rsidRPr="00D7516C">
              <w:rPr>
                <w:rFonts w:ascii="Calibri" w:hAnsi="Calibri" w:cs="Calibri"/>
                <w:b/>
                <w:sz w:val="22"/>
                <w:szCs w:val="22"/>
              </w:rPr>
              <w:t xml:space="preserve">Phone </w:t>
            </w:r>
            <w:r w:rsidR="00ED059F" w:rsidRPr="00D7516C">
              <w:rPr>
                <w:rFonts w:ascii="Calibri" w:hAnsi="Calibri" w:cs="Calibri"/>
                <w:b/>
                <w:sz w:val="22"/>
                <w:szCs w:val="22"/>
              </w:rPr>
              <w:t xml:space="preserve">Conference </w:t>
            </w:r>
            <w:r w:rsidRPr="00D7516C">
              <w:rPr>
                <w:rFonts w:ascii="Calibri" w:hAnsi="Calibri" w:cs="Calibri"/>
                <w:b/>
                <w:sz w:val="22"/>
                <w:szCs w:val="22"/>
              </w:rPr>
              <w:t>ID</w:t>
            </w:r>
            <w:r w:rsidR="00ED059F" w:rsidRPr="00D7516C">
              <w:rPr>
                <w:rFonts w:ascii="Calibri" w:hAnsi="Calibri" w:cs="Calibri"/>
                <w:b/>
                <w:sz w:val="22"/>
                <w:szCs w:val="22"/>
              </w:rPr>
              <w:t>: 908401</w:t>
            </w:r>
          </w:p>
          <w:p w14:paraId="531657E2" w14:textId="0B9CE465" w:rsidR="009D5E97" w:rsidRPr="00E41046" w:rsidRDefault="003533A0" w:rsidP="00E41046">
            <w:pPr>
              <w:widowControl w:val="0"/>
              <w:autoSpaceDE w:val="0"/>
              <w:autoSpaceDN w:val="0"/>
              <w:jc w:val="center"/>
              <w:rPr>
                <w:rFonts w:ascii="Calibri" w:eastAsia="Calibri" w:hAnsi="Calibri" w:cs="Calibri"/>
                <w:sz w:val="22"/>
                <w:szCs w:val="22"/>
              </w:rPr>
            </w:pPr>
            <w:r w:rsidRPr="003533A0">
              <w:rPr>
                <w:rFonts w:ascii="Calibri" w:eastAsia="Calibri" w:hAnsi="Calibri" w:cs="Calibri"/>
                <w:sz w:val="22"/>
                <w:szCs w:val="22"/>
              </w:rPr>
              <w:t xml:space="preserve"> </w:t>
            </w:r>
          </w:p>
        </w:tc>
      </w:tr>
      <w:tr w:rsidR="004530D3" w14:paraId="6313CF56" w14:textId="77777777" w:rsidTr="00A47617">
        <w:tc>
          <w:tcPr>
            <w:tcW w:w="5107" w:type="dxa"/>
            <w:tcBorders>
              <w:top w:val="single" w:sz="12" w:space="0" w:color="auto"/>
              <w:left w:val="single" w:sz="12" w:space="0" w:color="auto"/>
              <w:bottom w:val="single" w:sz="12" w:space="0" w:color="auto"/>
              <w:right w:val="dotted" w:sz="4" w:space="0" w:color="auto"/>
            </w:tcBorders>
            <w:shd w:val="clear" w:color="auto" w:fill="auto"/>
            <w:tcMar>
              <w:top w:w="29" w:type="dxa"/>
              <w:left w:w="115" w:type="dxa"/>
              <w:bottom w:w="29" w:type="dxa"/>
              <w:right w:w="115" w:type="dxa"/>
            </w:tcMar>
            <w:vAlign w:val="center"/>
          </w:tcPr>
          <w:p w14:paraId="0CE806EF" w14:textId="04C2C778" w:rsidR="004530D3" w:rsidRDefault="004530D3" w:rsidP="004530D3">
            <w:pPr>
              <w:rPr>
                <w:rFonts w:ascii="Calibri" w:hAnsi="Calibri" w:cs="Calibri"/>
                <w:b/>
                <w:szCs w:val="26"/>
              </w:rPr>
            </w:pPr>
            <w:r w:rsidRPr="00266DFB">
              <w:rPr>
                <w:rFonts w:ascii="Calibri" w:hAnsi="Calibri" w:cs="Calibri"/>
                <w:b/>
                <w:sz w:val="24"/>
                <w:szCs w:val="26"/>
              </w:rPr>
              <w:t xml:space="preserve">Bidders Conference </w:t>
            </w:r>
            <w:r w:rsidRPr="00D7516C">
              <w:rPr>
                <w:rFonts w:ascii="Calibri" w:hAnsi="Calibri" w:cs="Calibri"/>
                <w:b/>
                <w:sz w:val="24"/>
                <w:szCs w:val="26"/>
              </w:rPr>
              <w:t>No. 2</w:t>
            </w:r>
            <w:r w:rsidRPr="003B10BF">
              <w:rPr>
                <w:rFonts w:ascii="Calibri" w:hAnsi="Calibri" w:cs="Calibri"/>
                <w:b/>
                <w:color w:val="FF0000"/>
                <w:sz w:val="24"/>
                <w:szCs w:val="26"/>
              </w:rPr>
              <w:t xml:space="preserve"> </w:t>
            </w:r>
          </w:p>
        </w:tc>
        <w:tc>
          <w:tcPr>
            <w:tcW w:w="4950" w:type="dxa"/>
            <w:tcBorders>
              <w:top w:val="single" w:sz="12" w:space="0" w:color="auto"/>
              <w:left w:val="dotted" w:sz="4"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14:paraId="54EADFD0" w14:textId="70E628C4" w:rsidR="004530D3" w:rsidRDefault="00084788" w:rsidP="004530D3">
            <w:pPr>
              <w:rPr>
                <w:rFonts w:ascii="Calibri" w:hAnsi="Calibri" w:cs="Calibri"/>
                <w:color w:val="FFFFFF"/>
                <w:sz w:val="22"/>
                <w:szCs w:val="26"/>
              </w:rPr>
            </w:pPr>
            <w:r>
              <w:rPr>
                <w:rFonts w:ascii="Calibri" w:hAnsi="Calibri" w:cs="Calibri"/>
                <w:b/>
                <w:sz w:val="24"/>
                <w:szCs w:val="26"/>
              </w:rPr>
              <w:t>Wednesday, October 11, 2023</w:t>
            </w:r>
            <w:r w:rsidR="00AA0CFF">
              <w:rPr>
                <w:rFonts w:ascii="Calibri" w:hAnsi="Calibri" w:cs="Calibri"/>
                <w:b/>
                <w:sz w:val="24"/>
                <w:szCs w:val="26"/>
              </w:rPr>
              <w:t xml:space="preserve"> </w:t>
            </w:r>
            <w:r w:rsidR="007879FF">
              <w:rPr>
                <w:rFonts w:ascii="Calibri" w:hAnsi="Calibri" w:cs="Calibri"/>
                <w:b/>
                <w:sz w:val="24"/>
                <w:szCs w:val="26"/>
              </w:rPr>
              <w:t>at 2:00 p.m.</w:t>
            </w:r>
            <w:r w:rsidR="004530D3" w:rsidRPr="00266DFB">
              <w:rPr>
                <w:rFonts w:ascii="Calibri" w:hAnsi="Calibri" w:cs="Calibri"/>
                <w:b/>
                <w:color w:val="FF0000"/>
                <w:sz w:val="24"/>
                <w:szCs w:val="26"/>
              </w:rPr>
              <w:t xml:space="preserve"> </w:t>
            </w:r>
            <w:r w:rsidR="004530D3" w:rsidRPr="009D5E97">
              <w:rPr>
                <w:rFonts w:ascii="Calibri" w:hAnsi="Calibri" w:cs="Calibri"/>
                <w:b/>
                <w:color w:val="70AD47"/>
                <w:szCs w:val="26"/>
              </w:rPr>
              <w:t xml:space="preserve"> </w:t>
            </w:r>
          </w:p>
          <w:p w14:paraId="09A44431" w14:textId="77777777" w:rsidR="00084788" w:rsidRDefault="00084788" w:rsidP="004530D3">
            <w:pPr>
              <w:rPr>
                <w:rFonts w:ascii="Calibri" w:hAnsi="Calibri" w:cs="Calibri"/>
                <w:color w:val="FFFFFF"/>
                <w:sz w:val="22"/>
                <w:szCs w:val="26"/>
              </w:rPr>
            </w:pPr>
          </w:p>
          <w:p w14:paraId="359E5016" w14:textId="77777777" w:rsidR="000547F5" w:rsidRPr="00D7516C" w:rsidRDefault="000547F5" w:rsidP="007B123A">
            <w:pPr>
              <w:jc w:val="center"/>
              <w:rPr>
                <w:rFonts w:ascii="Calibri" w:hAnsi="Calibri" w:cs="Calibri"/>
                <w:bCs/>
                <w:sz w:val="22"/>
                <w:szCs w:val="22"/>
              </w:rPr>
            </w:pPr>
            <w:r w:rsidRPr="00D7516C">
              <w:rPr>
                <w:rFonts w:ascii="Calibri" w:hAnsi="Calibri" w:cs="Calibri"/>
                <w:bCs/>
                <w:sz w:val="22"/>
                <w:szCs w:val="22"/>
              </w:rPr>
              <w:t>Join Zoom Meeting</w:t>
            </w:r>
          </w:p>
          <w:p w14:paraId="15731D7C" w14:textId="7EEEE7F7" w:rsidR="000547F5" w:rsidRDefault="00000000" w:rsidP="00084788">
            <w:pPr>
              <w:jc w:val="center"/>
              <w:rPr>
                <w:rFonts w:ascii="Calibri" w:hAnsi="Calibri" w:cs="Calibri"/>
                <w:bCs/>
                <w:sz w:val="22"/>
                <w:szCs w:val="22"/>
              </w:rPr>
            </w:pPr>
            <w:hyperlink r:id="rId19" w:history="1">
              <w:r w:rsidR="00084788" w:rsidRPr="00D7516C">
                <w:rPr>
                  <w:rStyle w:val="Hyperlink"/>
                  <w:rFonts w:ascii="Calibri" w:hAnsi="Calibri" w:cs="Calibri"/>
                  <w:bCs/>
                  <w:sz w:val="22"/>
                  <w:szCs w:val="22"/>
                </w:rPr>
                <w:t>https://us06web.zoom.us/j/85255236456?pwd=pxAqjzJM8Tn1gyOnYu8xZiwtkhEttg.1</w:t>
              </w:r>
            </w:hyperlink>
          </w:p>
          <w:p w14:paraId="0F8EA3A6" w14:textId="77777777" w:rsidR="000547F5" w:rsidRPr="00D7516C" w:rsidRDefault="000547F5" w:rsidP="00D7516C">
            <w:pPr>
              <w:jc w:val="center"/>
              <w:rPr>
                <w:rFonts w:ascii="Calibri" w:hAnsi="Calibri" w:cs="Calibri"/>
                <w:b/>
                <w:sz w:val="22"/>
                <w:szCs w:val="22"/>
              </w:rPr>
            </w:pPr>
            <w:r w:rsidRPr="00D7516C">
              <w:rPr>
                <w:rFonts w:ascii="Calibri" w:hAnsi="Calibri" w:cs="Calibri"/>
                <w:b/>
                <w:sz w:val="22"/>
                <w:szCs w:val="22"/>
              </w:rPr>
              <w:t>Meeting ID: 852 5523 6456</w:t>
            </w:r>
          </w:p>
          <w:p w14:paraId="6E28DEDC" w14:textId="77777777" w:rsidR="000547F5" w:rsidRPr="00D7516C" w:rsidRDefault="000547F5" w:rsidP="00D7516C">
            <w:pPr>
              <w:jc w:val="center"/>
              <w:rPr>
                <w:rFonts w:ascii="Calibri" w:hAnsi="Calibri" w:cs="Calibri"/>
                <w:b/>
                <w:sz w:val="22"/>
                <w:szCs w:val="22"/>
              </w:rPr>
            </w:pPr>
            <w:r w:rsidRPr="00D7516C">
              <w:rPr>
                <w:rFonts w:ascii="Calibri" w:hAnsi="Calibri" w:cs="Calibri"/>
                <w:b/>
                <w:sz w:val="22"/>
                <w:szCs w:val="22"/>
              </w:rPr>
              <w:t>Passcode: 174188</w:t>
            </w:r>
          </w:p>
          <w:p w14:paraId="168046C1" w14:textId="77777777" w:rsidR="000547F5" w:rsidRPr="00D7516C" w:rsidRDefault="000547F5" w:rsidP="00D7516C">
            <w:pPr>
              <w:jc w:val="center"/>
              <w:rPr>
                <w:rFonts w:ascii="Calibri" w:hAnsi="Calibri" w:cs="Calibri"/>
                <w:bCs/>
                <w:sz w:val="22"/>
                <w:szCs w:val="22"/>
              </w:rPr>
            </w:pPr>
            <w:r w:rsidRPr="00D7516C">
              <w:rPr>
                <w:rFonts w:ascii="Calibri" w:hAnsi="Calibri" w:cs="Calibri"/>
                <w:bCs/>
                <w:sz w:val="22"/>
                <w:szCs w:val="22"/>
              </w:rPr>
              <w:t>---</w:t>
            </w:r>
          </w:p>
          <w:p w14:paraId="43269EA7" w14:textId="0EA92BBF" w:rsidR="000547F5" w:rsidRPr="00D7516C" w:rsidRDefault="00084788" w:rsidP="00D7516C">
            <w:pPr>
              <w:jc w:val="center"/>
              <w:rPr>
                <w:rFonts w:ascii="Calibri" w:hAnsi="Calibri" w:cs="Calibri"/>
                <w:bCs/>
                <w:sz w:val="22"/>
                <w:szCs w:val="22"/>
              </w:rPr>
            </w:pPr>
            <w:r>
              <w:rPr>
                <w:rFonts w:ascii="Calibri" w:hAnsi="Calibri" w:cs="Calibri"/>
                <w:bCs/>
                <w:sz w:val="22"/>
                <w:szCs w:val="22"/>
              </w:rPr>
              <w:t>Or call in (audio only)</w:t>
            </w:r>
          </w:p>
          <w:p w14:paraId="3BA13B7E" w14:textId="785710FE" w:rsidR="000547F5" w:rsidRPr="00D7516C" w:rsidRDefault="000547F5" w:rsidP="00D7516C">
            <w:pPr>
              <w:jc w:val="center"/>
              <w:rPr>
                <w:rFonts w:ascii="Calibri" w:hAnsi="Calibri" w:cs="Calibri"/>
                <w:bCs/>
                <w:sz w:val="22"/>
                <w:szCs w:val="22"/>
              </w:rPr>
            </w:pPr>
            <w:r w:rsidRPr="00D7516C">
              <w:rPr>
                <w:rFonts w:ascii="Calibri" w:hAnsi="Calibri" w:cs="Calibri"/>
                <w:bCs/>
                <w:sz w:val="22"/>
                <w:szCs w:val="22"/>
              </w:rPr>
              <w:t>USA 404 443 6397 US Toll</w:t>
            </w:r>
          </w:p>
          <w:p w14:paraId="33742DE9" w14:textId="288CFDD6" w:rsidR="000547F5" w:rsidRPr="00D7516C" w:rsidRDefault="000547F5" w:rsidP="00D7516C">
            <w:pPr>
              <w:jc w:val="center"/>
              <w:rPr>
                <w:rFonts w:ascii="Calibri" w:hAnsi="Calibri" w:cs="Calibri"/>
                <w:bCs/>
                <w:sz w:val="22"/>
                <w:szCs w:val="22"/>
              </w:rPr>
            </w:pPr>
            <w:r w:rsidRPr="00D7516C">
              <w:rPr>
                <w:rFonts w:ascii="Calibri" w:hAnsi="Calibri" w:cs="Calibri"/>
                <w:bCs/>
                <w:sz w:val="22"/>
                <w:szCs w:val="22"/>
              </w:rPr>
              <w:t>USA 877 336 1831 US Toll-free</w:t>
            </w:r>
          </w:p>
          <w:p w14:paraId="4FBD1E55" w14:textId="5C39AFC4" w:rsidR="000547F5" w:rsidRPr="00D7516C" w:rsidRDefault="00084788" w:rsidP="00D7516C">
            <w:pPr>
              <w:jc w:val="center"/>
              <w:rPr>
                <w:rFonts w:ascii="Calibri" w:hAnsi="Calibri" w:cs="Calibri"/>
                <w:b/>
                <w:sz w:val="22"/>
                <w:szCs w:val="22"/>
              </w:rPr>
            </w:pPr>
            <w:r w:rsidRPr="00D7516C">
              <w:rPr>
                <w:rFonts w:ascii="Calibri" w:hAnsi="Calibri" w:cs="Calibri"/>
                <w:b/>
                <w:sz w:val="22"/>
                <w:szCs w:val="22"/>
              </w:rPr>
              <w:t>Phone Conference ID</w:t>
            </w:r>
            <w:r w:rsidR="000547F5" w:rsidRPr="00D7516C">
              <w:rPr>
                <w:rFonts w:ascii="Calibri" w:hAnsi="Calibri" w:cs="Calibri"/>
                <w:b/>
                <w:sz w:val="22"/>
                <w:szCs w:val="22"/>
              </w:rPr>
              <w:t>: 908401</w:t>
            </w:r>
          </w:p>
          <w:p w14:paraId="1A12ECD1" w14:textId="6B2AD353" w:rsidR="004530D3" w:rsidRPr="00EA13DA" w:rsidRDefault="004530D3" w:rsidP="00880DD8">
            <w:pPr>
              <w:jc w:val="center"/>
              <w:rPr>
                <w:rFonts w:ascii="Calibri" w:hAnsi="Calibri" w:cs="Calibri"/>
                <w:b/>
                <w:color w:val="FF0000"/>
                <w:szCs w:val="26"/>
              </w:rPr>
            </w:pPr>
          </w:p>
        </w:tc>
      </w:tr>
      <w:tr w:rsidR="009D5E97" w14:paraId="4F821F6C"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06060A" w14:textId="77777777" w:rsidR="009D5E97" w:rsidRPr="00266DFB" w:rsidRDefault="009D5E97">
            <w:pPr>
              <w:rPr>
                <w:rFonts w:ascii="Calibri" w:hAnsi="Calibri" w:cs="Calibri"/>
                <w:b/>
                <w:sz w:val="24"/>
                <w:szCs w:val="26"/>
              </w:rPr>
            </w:pPr>
            <w:r w:rsidRPr="00266DFB">
              <w:rPr>
                <w:rFonts w:ascii="Calibri" w:hAnsi="Calibri" w:cs="Calibri"/>
                <w:b/>
                <w:sz w:val="24"/>
                <w:szCs w:val="26"/>
              </w:rPr>
              <w:t>Written Questions Due via Email:</w:t>
            </w:r>
          </w:p>
          <w:p w14:paraId="24226169" w14:textId="72B5321C" w:rsidR="009D5E97" w:rsidRDefault="00000000">
            <w:pPr>
              <w:rPr>
                <w:rFonts w:ascii="Calibri" w:hAnsi="Calibri" w:cs="Calibri"/>
                <w:b/>
                <w:szCs w:val="26"/>
              </w:rPr>
            </w:pPr>
            <w:hyperlink r:id="rId20" w:history="1">
              <w:r w:rsidR="009909BC" w:rsidRPr="005253CC">
                <w:rPr>
                  <w:rStyle w:val="Hyperlink"/>
                  <w:rFonts w:ascii="Calibri" w:hAnsi="Calibri" w:cs="Calibri"/>
                  <w:b/>
                  <w:sz w:val="24"/>
                  <w:szCs w:val="26"/>
                </w:rPr>
                <w:t>PHDprocurements@acgov.org</w:t>
              </w:r>
            </w:hyperlink>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5FFC053" w14:textId="38A9E21C" w:rsidR="009D5E97" w:rsidRDefault="00280BB5">
            <w:pPr>
              <w:rPr>
                <w:rFonts w:ascii="Calibri" w:hAnsi="Calibri" w:cs="Calibri"/>
                <w:b/>
                <w:color w:val="FF0000"/>
                <w:szCs w:val="26"/>
              </w:rPr>
            </w:pPr>
            <w:r>
              <w:rPr>
                <w:rFonts w:ascii="Calibri" w:hAnsi="Calibri" w:cs="Calibri"/>
                <w:b/>
                <w:sz w:val="24"/>
                <w:szCs w:val="26"/>
              </w:rPr>
              <w:t>Thursday, October 12, 2023</w:t>
            </w:r>
            <w:r w:rsidR="009D5E97" w:rsidRPr="00266DFB">
              <w:rPr>
                <w:rFonts w:ascii="Calibri" w:hAnsi="Calibri" w:cs="Calibri"/>
                <w:b/>
                <w:color w:val="FF0000"/>
                <w:sz w:val="24"/>
                <w:szCs w:val="26"/>
              </w:rPr>
              <w:t xml:space="preserve"> </w:t>
            </w:r>
            <w:r w:rsidR="009D5E97" w:rsidRPr="00266DFB">
              <w:rPr>
                <w:rFonts w:ascii="Calibri" w:hAnsi="Calibri" w:cs="Calibri"/>
                <w:b/>
                <w:sz w:val="24"/>
                <w:szCs w:val="26"/>
              </w:rPr>
              <w:t>by 5:00 p.m.</w:t>
            </w:r>
          </w:p>
        </w:tc>
      </w:tr>
      <w:tr w:rsidR="009D5E97" w14:paraId="4F21778D"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4DFC41F5" w14:textId="77777777" w:rsidR="009D5E97" w:rsidRDefault="009D5E97">
            <w:pPr>
              <w:rPr>
                <w:rFonts w:ascii="Calibri" w:hAnsi="Calibri" w:cs="Calibri"/>
                <w:b/>
                <w:szCs w:val="26"/>
              </w:rPr>
            </w:pPr>
            <w:r w:rsidRPr="00266DFB">
              <w:rPr>
                <w:rFonts w:ascii="Calibri" w:hAnsi="Calibri" w:cs="Calibri"/>
                <w:b/>
                <w:sz w:val="24"/>
                <w:szCs w:val="26"/>
              </w:rPr>
              <w:t>List of Attendees</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617B3808" w14:textId="14F43E78" w:rsidR="009D5E97" w:rsidRDefault="00280BB5">
            <w:pPr>
              <w:rPr>
                <w:rFonts w:ascii="Calibri" w:hAnsi="Calibri" w:cs="Calibri"/>
                <w:b/>
                <w:color w:val="FF0000"/>
                <w:szCs w:val="26"/>
              </w:rPr>
            </w:pPr>
            <w:r>
              <w:rPr>
                <w:rFonts w:ascii="Calibri" w:hAnsi="Calibri" w:cs="Calibri"/>
                <w:b/>
                <w:sz w:val="24"/>
                <w:szCs w:val="26"/>
              </w:rPr>
              <w:t>Friday, October 13, 2023</w:t>
            </w:r>
          </w:p>
        </w:tc>
      </w:tr>
      <w:tr w:rsidR="009D5E97" w14:paraId="31C90E3A"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51F44499" w14:textId="36CEA24B" w:rsidR="009D5E97" w:rsidRDefault="009D5E97">
            <w:pPr>
              <w:rPr>
                <w:rFonts w:ascii="Calibri" w:hAnsi="Calibri" w:cs="Calibri"/>
                <w:szCs w:val="26"/>
              </w:rPr>
            </w:pPr>
            <w:r w:rsidRPr="00266DFB">
              <w:rPr>
                <w:rFonts w:ascii="Calibri" w:hAnsi="Calibri" w:cs="Calibri"/>
                <w:b/>
                <w:sz w:val="24"/>
                <w:szCs w:val="26"/>
              </w:rPr>
              <w:t>Q</w:t>
            </w:r>
            <w:r w:rsidR="00B70AD7" w:rsidRPr="00266DFB">
              <w:rPr>
                <w:rFonts w:ascii="Calibri" w:hAnsi="Calibri" w:cs="Calibri"/>
                <w:b/>
                <w:sz w:val="24"/>
                <w:szCs w:val="26"/>
              </w:rPr>
              <w:t xml:space="preserve">uestions </w:t>
            </w:r>
            <w:r w:rsidRPr="00266DFB">
              <w:rPr>
                <w:rFonts w:ascii="Calibri" w:hAnsi="Calibri" w:cs="Calibri"/>
                <w:b/>
                <w:sz w:val="24"/>
                <w:szCs w:val="26"/>
              </w:rPr>
              <w:t>&amp;</w:t>
            </w:r>
            <w:r w:rsidR="003C7F10">
              <w:rPr>
                <w:rFonts w:ascii="Calibri" w:hAnsi="Calibri" w:cs="Calibri"/>
                <w:b/>
                <w:sz w:val="24"/>
                <w:szCs w:val="26"/>
              </w:rPr>
              <w:t xml:space="preserve"> </w:t>
            </w:r>
            <w:r w:rsidRPr="00266DFB">
              <w:rPr>
                <w:rFonts w:ascii="Calibri" w:hAnsi="Calibri" w:cs="Calibri"/>
                <w:b/>
                <w:sz w:val="24"/>
                <w:szCs w:val="26"/>
              </w:rPr>
              <w:t>A</w:t>
            </w:r>
            <w:r w:rsidR="00B70AD7" w:rsidRPr="00266DFB">
              <w:rPr>
                <w:rFonts w:ascii="Calibri" w:hAnsi="Calibri" w:cs="Calibri"/>
                <w:b/>
                <w:sz w:val="24"/>
                <w:szCs w:val="26"/>
              </w:rPr>
              <w:t>nswers</w:t>
            </w:r>
            <w:r w:rsidRPr="00266DFB">
              <w:rPr>
                <w:rFonts w:ascii="Calibri" w:hAnsi="Calibri" w:cs="Calibri"/>
                <w:b/>
                <w:sz w:val="24"/>
                <w:szCs w:val="26"/>
              </w:rPr>
              <w:t xml:space="preserve"> Issued</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F87C66" w14:textId="5697B1B5" w:rsidR="009D5E97" w:rsidRPr="009D5E97" w:rsidRDefault="00280BB5" w:rsidP="00B9651D">
            <w:pPr>
              <w:rPr>
                <w:rFonts w:ascii="Calibri" w:hAnsi="Calibri" w:cs="Calibri"/>
                <w:b/>
                <w:color w:val="70AD47"/>
                <w:szCs w:val="26"/>
              </w:rPr>
            </w:pPr>
            <w:r>
              <w:rPr>
                <w:rFonts w:ascii="Calibri" w:hAnsi="Calibri" w:cs="Calibri"/>
                <w:b/>
                <w:sz w:val="24"/>
                <w:szCs w:val="26"/>
              </w:rPr>
              <w:t>Monday, October 23, 2023</w:t>
            </w:r>
          </w:p>
        </w:tc>
      </w:tr>
      <w:tr w:rsidR="009D5E97" w14:paraId="408475AB"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9339141" w14:textId="77777777" w:rsidR="009D5E97" w:rsidRDefault="009D5E97">
            <w:pPr>
              <w:rPr>
                <w:rFonts w:ascii="Calibri" w:hAnsi="Calibri" w:cs="Calibri"/>
                <w:b/>
                <w:szCs w:val="26"/>
              </w:rPr>
            </w:pPr>
            <w:r w:rsidRPr="00266DFB">
              <w:rPr>
                <w:rFonts w:ascii="Calibri" w:hAnsi="Calibri" w:cs="Calibri"/>
                <w:b/>
                <w:sz w:val="24"/>
                <w:szCs w:val="26"/>
              </w:rPr>
              <w:t xml:space="preserve">Addendum Issued </w:t>
            </w:r>
            <w:r w:rsidR="00474240" w:rsidRPr="00266DFB">
              <w:rPr>
                <w:rFonts w:ascii="Calibri" w:hAnsi="Calibri" w:cs="Calibri"/>
                <w:sz w:val="20"/>
                <w:szCs w:val="26"/>
              </w:rPr>
              <w:t xml:space="preserve">[only if necessary to amend </w:t>
            </w:r>
            <w:r w:rsidR="00FE3C61" w:rsidRPr="00266DFB">
              <w:rPr>
                <w:rFonts w:ascii="Calibri" w:hAnsi="Calibri" w:cs="Calibri"/>
                <w:sz w:val="20"/>
                <w:szCs w:val="26"/>
              </w:rPr>
              <w:t>RFP</w:t>
            </w:r>
            <w:r w:rsidR="00474240" w:rsidRPr="00266DFB">
              <w:rPr>
                <w:rFonts w:ascii="Calibri" w:hAnsi="Calibri" w:cs="Calibri"/>
                <w:sz w:val="20"/>
                <w:szCs w:val="26"/>
              </w:rPr>
              <w:t>]</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1A581759" w14:textId="6350864C" w:rsidR="009D5E97" w:rsidRDefault="00280BB5">
            <w:pPr>
              <w:rPr>
                <w:rFonts w:ascii="Calibri" w:hAnsi="Calibri" w:cs="Calibri"/>
                <w:b/>
                <w:color w:val="FF0000"/>
                <w:szCs w:val="26"/>
              </w:rPr>
            </w:pPr>
            <w:r w:rsidRPr="007B123A">
              <w:rPr>
                <w:rFonts w:ascii="Calibri" w:hAnsi="Calibri" w:cs="Calibri"/>
                <w:b/>
                <w:sz w:val="24"/>
                <w:szCs w:val="26"/>
              </w:rPr>
              <w:t>N/A</w:t>
            </w:r>
          </w:p>
        </w:tc>
      </w:tr>
      <w:tr w:rsidR="009D5E97" w14:paraId="4DB72EB8"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5AB3346" w14:textId="297DD3FC" w:rsidR="00002367" w:rsidRDefault="009D5E97" w:rsidP="005C4882">
            <w:pPr>
              <w:rPr>
                <w:rFonts w:ascii="Calibri" w:hAnsi="Calibri" w:cs="Calibri"/>
                <w:b/>
                <w:sz w:val="24"/>
                <w:szCs w:val="26"/>
              </w:rPr>
            </w:pPr>
            <w:r w:rsidRPr="00266DFB">
              <w:rPr>
                <w:rFonts w:ascii="Calibri" w:hAnsi="Calibri" w:cs="Calibri"/>
                <w:b/>
                <w:sz w:val="24"/>
                <w:szCs w:val="26"/>
              </w:rPr>
              <w:t xml:space="preserve">Response Due and </w:t>
            </w:r>
            <w:r w:rsidR="000848F9" w:rsidRPr="00266DFB">
              <w:rPr>
                <w:rFonts w:ascii="Calibri" w:hAnsi="Calibri" w:cs="Calibri"/>
                <w:b/>
                <w:sz w:val="24"/>
                <w:szCs w:val="26"/>
              </w:rPr>
              <w:t>S</w:t>
            </w:r>
            <w:r w:rsidRPr="00266DFB">
              <w:rPr>
                <w:rFonts w:ascii="Calibri" w:hAnsi="Calibri" w:cs="Calibri"/>
                <w:b/>
                <w:sz w:val="24"/>
                <w:szCs w:val="26"/>
              </w:rPr>
              <w:t>ubmitted</w:t>
            </w:r>
            <w:r w:rsidR="00501945">
              <w:rPr>
                <w:rFonts w:ascii="Calibri" w:hAnsi="Calibri" w:cs="Calibri"/>
                <w:b/>
                <w:sz w:val="24"/>
                <w:szCs w:val="26"/>
              </w:rPr>
              <w:t xml:space="preserve"> </w:t>
            </w:r>
            <w:r w:rsidR="00CD7B50">
              <w:rPr>
                <w:rFonts w:ascii="Calibri" w:hAnsi="Calibri" w:cs="Calibri"/>
                <w:b/>
                <w:sz w:val="24"/>
                <w:szCs w:val="26"/>
              </w:rPr>
              <w:t xml:space="preserve">to: </w:t>
            </w:r>
          </w:p>
          <w:p w14:paraId="3F7AC646" w14:textId="22C0F298" w:rsidR="005C4882" w:rsidRDefault="004F2B8C" w:rsidP="005C4882">
            <w:pPr>
              <w:rPr>
                <w:rFonts w:ascii="Calibri" w:hAnsi="Calibri" w:cs="Calibri"/>
                <w:b/>
                <w:sz w:val="24"/>
                <w:szCs w:val="26"/>
              </w:rPr>
            </w:pPr>
            <w:r>
              <w:rPr>
                <w:rFonts w:ascii="Calibri" w:hAnsi="Calibri" w:cs="Calibri"/>
                <w:b/>
                <w:sz w:val="24"/>
                <w:szCs w:val="26"/>
              </w:rPr>
              <w:t xml:space="preserve">Alameda County, Public Health Department, </w:t>
            </w:r>
            <w:r w:rsidR="00501945">
              <w:rPr>
                <w:rFonts w:ascii="Calibri" w:hAnsi="Calibri" w:cs="Calibri"/>
                <w:b/>
                <w:sz w:val="24"/>
                <w:szCs w:val="26"/>
              </w:rPr>
              <w:t xml:space="preserve">1100 San Leandro </w:t>
            </w:r>
            <w:r w:rsidR="00B84486">
              <w:rPr>
                <w:rFonts w:ascii="Calibri" w:hAnsi="Calibri" w:cs="Calibri"/>
                <w:b/>
                <w:sz w:val="24"/>
                <w:szCs w:val="26"/>
              </w:rPr>
              <w:t xml:space="preserve">Blvd., </w:t>
            </w:r>
            <w:r w:rsidR="004C19BA">
              <w:rPr>
                <w:rFonts w:ascii="Calibri" w:hAnsi="Calibri" w:cs="Calibri"/>
                <w:b/>
                <w:sz w:val="24"/>
                <w:szCs w:val="26"/>
              </w:rPr>
              <w:t>1</w:t>
            </w:r>
            <w:r w:rsidR="004C19BA" w:rsidRPr="004C19BA">
              <w:rPr>
                <w:rFonts w:ascii="Calibri" w:hAnsi="Calibri" w:cs="Calibri"/>
                <w:b/>
                <w:sz w:val="24"/>
                <w:szCs w:val="26"/>
                <w:vertAlign w:val="superscript"/>
              </w:rPr>
              <w:t>st</w:t>
            </w:r>
            <w:r w:rsidR="004C19BA">
              <w:rPr>
                <w:rFonts w:ascii="Calibri" w:hAnsi="Calibri" w:cs="Calibri"/>
                <w:b/>
                <w:sz w:val="24"/>
                <w:szCs w:val="26"/>
              </w:rPr>
              <w:t xml:space="preserve"> Floor Lobby</w:t>
            </w:r>
          </w:p>
          <w:p w14:paraId="698897CC" w14:textId="4F7E2DD0" w:rsidR="009D5E97" w:rsidRDefault="005C4882" w:rsidP="005C4882">
            <w:pPr>
              <w:rPr>
                <w:rFonts w:ascii="Calibri" w:hAnsi="Calibri" w:cs="Calibri"/>
                <w:b/>
                <w:szCs w:val="26"/>
              </w:rPr>
            </w:pPr>
            <w:r>
              <w:rPr>
                <w:rFonts w:ascii="Calibri" w:hAnsi="Calibri" w:cs="Calibri"/>
                <w:b/>
                <w:sz w:val="24"/>
                <w:szCs w:val="26"/>
              </w:rPr>
              <w:t>San Leand</w:t>
            </w:r>
            <w:r w:rsidR="00CD7B50">
              <w:rPr>
                <w:rFonts w:ascii="Calibri" w:hAnsi="Calibri" w:cs="Calibri"/>
                <w:b/>
                <w:sz w:val="24"/>
                <w:szCs w:val="26"/>
              </w:rPr>
              <w:t>ro, CA  94577</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38346944" w14:textId="49FEBCE1" w:rsidR="009D5E97" w:rsidRDefault="009E4D6F" w:rsidP="00B9651D">
            <w:pPr>
              <w:rPr>
                <w:rFonts w:ascii="Calibri" w:hAnsi="Calibri" w:cs="Calibri"/>
                <w:b/>
                <w:szCs w:val="26"/>
              </w:rPr>
            </w:pPr>
            <w:r>
              <w:rPr>
                <w:rFonts w:ascii="Calibri" w:hAnsi="Calibri" w:cs="Calibri"/>
                <w:b/>
                <w:sz w:val="24"/>
                <w:szCs w:val="26"/>
              </w:rPr>
              <w:t>Wednes</w:t>
            </w:r>
            <w:r w:rsidR="004F2B8C" w:rsidRPr="003D04A4">
              <w:rPr>
                <w:rFonts w:ascii="Calibri" w:hAnsi="Calibri" w:cs="Calibri"/>
                <w:b/>
                <w:sz w:val="24"/>
                <w:szCs w:val="26"/>
              </w:rPr>
              <w:t>day, November 2</w:t>
            </w:r>
            <w:r>
              <w:rPr>
                <w:rFonts w:ascii="Calibri" w:hAnsi="Calibri" w:cs="Calibri"/>
                <w:b/>
                <w:sz w:val="24"/>
                <w:szCs w:val="26"/>
              </w:rPr>
              <w:t>9</w:t>
            </w:r>
            <w:r w:rsidR="004F2B8C" w:rsidRPr="003D04A4">
              <w:rPr>
                <w:rFonts w:ascii="Calibri" w:hAnsi="Calibri" w:cs="Calibri"/>
                <w:b/>
                <w:sz w:val="24"/>
                <w:szCs w:val="26"/>
              </w:rPr>
              <w:t xml:space="preserve">, 2023 </w:t>
            </w:r>
            <w:r w:rsidR="009D5E97" w:rsidRPr="004F2B8C">
              <w:rPr>
                <w:rFonts w:ascii="Calibri" w:hAnsi="Calibri" w:cs="Calibri"/>
                <w:b/>
                <w:sz w:val="24"/>
                <w:szCs w:val="26"/>
              </w:rPr>
              <w:t>b</w:t>
            </w:r>
            <w:r w:rsidR="009D5E97" w:rsidRPr="00266DFB">
              <w:rPr>
                <w:rFonts w:ascii="Calibri" w:hAnsi="Calibri" w:cs="Calibri"/>
                <w:b/>
                <w:sz w:val="24"/>
                <w:szCs w:val="26"/>
              </w:rPr>
              <w:t>y 2:00 p.m.</w:t>
            </w:r>
            <w:r w:rsidR="00B425A1">
              <w:rPr>
                <w:rFonts w:ascii="Calibri" w:hAnsi="Calibri" w:cs="Calibri"/>
                <w:color w:val="FFFFFF"/>
                <w:sz w:val="22"/>
                <w:szCs w:val="26"/>
                <w:highlight w:val="red"/>
              </w:rPr>
              <w:t xml:space="preserve"> </w:t>
            </w:r>
          </w:p>
        </w:tc>
      </w:tr>
      <w:tr w:rsidR="009D5E97" w14:paraId="072F4F17"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881A98" w14:textId="77777777" w:rsidR="009D5E97" w:rsidRDefault="009D5E97">
            <w:pPr>
              <w:rPr>
                <w:rFonts w:ascii="Calibri" w:hAnsi="Calibri" w:cs="Calibri"/>
                <w:b/>
                <w:szCs w:val="26"/>
              </w:rPr>
            </w:pPr>
            <w:r w:rsidRPr="00266DFB">
              <w:rPr>
                <w:rFonts w:ascii="Calibri" w:hAnsi="Calibri" w:cs="Calibri"/>
                <w:b/>
                <w:sz w:val="24"/>
                <w:szCs w:val="26"/>
              </w:rPr>
              <w:lastRenderedPageBreak/>
              <w:t>Evaluation Period</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0B70F337" w14:textId="56602A64" w:rsidR="009D5E97" w:rsidRPr="009D5E97" w:rsidRDefault="009E4D6F">
            <w:pPr>
              <w:rPr>
                <w:rFonts w:ascii="Calibri" w:hAnsi="Calibri" w:cs="Calibri"/>
                <w:b/>
                <w:color w:val="70AD47"/>
                <w:szCs w:val="26"/>
              </w:rPr>
            </w:pPr>
            <w:r>
              <w:rPr>
                <w:rFonts w:ascii="Calibri" w:hAnsi="Calibri" w:cs="Calibri"/>
                <w:b/>
                <w:sz w:val="24"/>
                <w:szCs w:val="26"/>
              </w:rPr>
              <w:t>Wednes</w:t>
            </w:r>
            <w:r w:rsidR="00ED1B12" w:rsidRPr="003D04A4">
              <w:rPr>
                <w:rFonts w:ascii="Calibri" w:hAnsi="Calibri" w:cs="Calibri"/>
                <w:b/>
                <w:sz w:val="24"/>
                <w:szCs w:val="26"/>
              </w:rPr>
              <w:t>day, November 2</w:t>
            </w:r>
            <w:r>
              <w:rPr>
                <w:rFonts w:ascii="Calibri" w:hAnsi="Calibri" w:cs="Calibri"/>
                <w:b/>
                <w:sz w:val="24"/>
                <w:szCs w:val="26"/>
              </w:rPr>
              <w:t>9</w:t>
            </w:r>
            <w:r w:rsidR="00ED1B12" w:rsidRPr="003D04A4">
              <w:rPr>
                <w:rFonts w:ascii="Calibri" w:hAnsi="Calibri" w:cs="Calibri"/>
                <w:b/>
                <w:sz w:val="24"/>
                <w:szCs w:val="26"/>
              </w:rPr>
              <w:t xml:space="preserve">, 2023 </w:t>
            </w:r>
            <w:r w:rsidR="00172FAE" w:rsidRPr="003D04A4">
              <w:rPr>
                <w:rFonts w:ascii="Calibri" w:hAnsi="Calibri" w:cs="Calibri"/>
                <w:b/>
                <w:sz w:val="24"/>
                <w:szCs w:val="26"/>
              </w:rPr>
              <w:t>–</w:t>
            </w:r>
            <w:r w:rsidR="00ED1B12" w:rsidRPr="003D04A4">
              <w:rPr>
                <w:rFonts w:ascii="Calibri" w:hAnsi="Calibri" w:cs="Calibri"/>
                <w:b/>
                <w:sz w:val="24"/>
                <w:szCs w:val="26"/>
              </w:rPr>
              <w:t xml:space="preserve"> </w:t>
            </w:r>
            <w:r w:rsidR="00650C71">
              <w:rPr>
                <w:rFonts w:ascii="Calibri" w:hAnsi="Calibri" w:cs="Calibri"/>
                <w:b/>
                <w:sz w:val="24"/>
                <w:szCs w:val="26"/>
              </w:rPr>
              <w:t>Tue</w:t>
            </w:r>
            <w:r w:rsidR="00172FAE" w:rsidRPr="003D04A4">
              <w:rPr>
                <w:rFonts w:ascii="Calibri" w:hAnsi="Calibri" w:cs="Calibri"/>
                <w:b/>
                <w:sz w:val="24"/>
                <w:szCs w:val="26"/>
              </w:rPr>
              <w:t xml:space="preserve">sday, </w:t>
            </w:r>
            <w:r w:rsidR="000D19AC">
              <w:rPr>
                <w:rFonts w:ascii="Calibri" w:hAnsi="Calibri" w:cs="Calibri"/>
                <w:b/>
                <w:sz w:val="24"/>
                <w:szCs w:val="26"/>
              </w:rPr>
              <w:t>January 9</w:t>
            </w:r>
            <w:r w:rsidR="00381CB8" w:rsidRPr="003D04A4">
              <w:rPr>
                <w:rFonts w:ascii="Calibri" w:hAnsi="Calibri" w:cs="Calibri"/>
                <w:b/>
                <w:sz w:val="24"/>
                <w:szCs w:val="26"/>
              </w:rPr>
              <w:t>, 202</w:t>
            </w:r>
            <w:r w:rsidR="000D19AC">
              <w:rPr>
                <w:rFonts w:ascii="Calibri" w:hAnsi="Calibri" w:cs="Calibri"/>
                <w:b/>
                <w:sz w:val="24"/>
                <w:szCs w:val="26"/>
              </w:rPr>
              <w:t>4</w:t>
            </w:r>
            <w:r w:rsidR="00381CB8" w:rsidRPr="003D04A4">
              <w:rPr>
                <w:rFonts w:ascii="Calibri" w:hAnsi="Calibri" w:cs="Calibri"/>
                <w:b/>
                <w:color w:val="FF0000"/>
                <w:sz w:val="24"/>
                <w:szCs w:val="26"/>
              </w:rPr>
              <w:t xml:space="preserve"> </w:t>
            </w:r>
          </w:p>
        </w:tc>
      </w:tr>
      <w:tr w:rsidR="00B9651D" w14:paraId="46AA5B1F" w14:textId="77777777" w:rsidTr="00CA2BD7">
        <w:tc>
          <w:tcPr>
            <w:tcW w:w="5107" w:type="dxa"/>
            <w:tcBorders>
              <w:top w:val="single" w:sz="12" w:space="0" w:color="auto"/>
              <w:left w:val="single" w:sz="12" w:space="0" w:color="auto"/>
              <w:bottom w:val="single" w:sz="12" w:space="0" w:color="auto"/>
              <w:right w:val="dotted" w:sz="4" w:space="0" w:color="auto"/>
            </w:tcBorders>
            <w:shd w:val="clear" w:color="auto" w:fill="auto"/>
            <w:tcMar>
              <w:top w:w="29" w:type="dxa"/>
              <w:left w:w="115" w:type="dxa"/>
              <w:bottom w:w="29" w:type="dxa"/>
              <w:right w:w="115" w:type="dxa"/>
            </w:tcMar>
            <w:vAlign w:val="center"/>
          </w:tcPr>
          <w:p w14:paraId="3CF9CB1F" w14:textId="4596351B" w:rsidR="00B9651D" w:rsidRDefault="00F01775" w:rsidP="00797642">
            <w:pPr>
              <w:rPr>
                <w:rFonts w:ascii="Calibri" w:hAnsi="Calibri" w:cs="Calibri"/>
                <w:b/>
                <w:szCs w:val="26"/>
              </w:rPr>
            </w:pPr>
            <w:r w:rsidRPr="00941D64">
              <w:rPr>
                <w:rFonts w:ascii="Calibri" w:hAnsi="Calibri" w:cs="Calibri"/>
                <w:b/>
                <w:sz w:val="24"/>
                <w:szCs w:val="26"/>
              </w:rPr>
              <w:t xml:space="preserve">Optional </w:t>
            </w:r>
            <w:r w:rsidR="00B9651D" w:rsidRPr="00941D64">
              <w:rPr>
                <w:rFonts w:ascii="Calibri" w:hAnsi="Calibri" w:cs="Calibri"/>
                <w:b/>
                <w:sz w:val="24"/>
                <w:szCs w:val="26"/>
              </w:rPr>
              <w:t>Vendor Interviews</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55F22CB7" w14:textId="39E36ECC" w:rsidR="00B9651D" w:rsidRPr="00610541" w:rsidRDefault="00B9651D" w:rsidP="00B9651D">
            <w:pPr>
              <w:rPr>
                <w:rFonts w:ascii="Calibri" w:hAnsi="Calibri" w:cs="Calibri"/>
                <w:b/>
                <w:color w:val="FF0000"/>
                <w:szCs w:val="26"/>
              </w:rPr>
            </w:pPr>
            <w:r w:rsidRPr="00266DFB">
              <w:rPr>
                <w:rFonts w:ascii="Calibri" w:hAnsi="Calibri" w:cs="Calibri"/>
                <w:b/>
                <w:sz w:val="24"/>
                <w:szCs w:val="26"/>
              </w:rPr>
              <w:t>Week of</w:t>
            </w:r>
            <w:r w:rsidRPr="00266DFB">
              <w:rPr>
                <w:rFonts w:ascii="Calibri" w:hAnsi="Calibri" w:cs="Calibri"/>
                <w:b/>
                <w:color w:val="FF0000"/>
                <w:sz w:val="24"/>
                <w:szCs w:val="26"/>
              </w:rPr>
              <w:t xml:space="preserve"> </w:t>
            </w:r>
            <w:r w:rsidR="000D19AC">
              <w:rPr>
                <w:rFonts w:ascii="Calibri" w:hAnsi="Calibri" w:cs="Calibri"/>
                <w:b/>
                <w:sz w:val="24"/>
                <w:szCs w:val="26"/>
              </w:rPr>
              <w:t>Tues</w:t>
            </w:r>
            <w:r w:rsidR="005E09A3" w:rsidRPr="00BA035D">
              <w:rPr>
                <w:rFonts w:ascii="Calibri" w:hAnsi="Calibri" w:cs="Calibri"/>
                <w:b/>
                <w:sz w:val="24"/>
                <w:szCs w:val="26"/>
              </w:rPr>
              <w:t xml:space="preserve">day, </w:t>
            </w:r>
            <w:r w:rsidR="000D19AC">
              <w:rPr>
                <w:rFonts w:ascii="Calibri" w:hAnsi="Calibri" w:cs="Calibri"/>
                <w:b/>
                <w:sz w:val="24"/>
                <w:szCs w:val="26"/>
              </w:rPr>
              <w:t>January</w:t>
            </w:r>
            <w:r w:rsidR="00E13515">
              <w:rPr>
                <w:rFonts w:ascii="Calibri" w:hAnsi="Calibri" w:cs="Calibri"/>
                <w:b/>
                <w:sz w:val="24"/>
                <w:szCs w:val="26"/>
              </w:rPr>
              <w:t xml:space="preserve"> 2</w:t>
            </w:r>
            <w:r w:rsidR="005E09A3" w:rsidRPr="00BA035D">
              <w:rPr>
                <w:rFonts w:ascii="Calibri" w:hAnsi="Calibri" w:cs="Calibri"/>
                <w:b/>
                <w:sz w:val="24"/>
                <w:szCs w:val="26"/>
              </w:rPr>
              <w:t>, 202</w:t>
            </w:r>
            <w:r w:rsidR="000D19AC">
              <w:rPr>
                <w:rFonts w:ascii="Calibri" w:hAnsi="Calibri" w:cs="Calibri"/>
                <w:b/>
                <w:sz w:val="24"/>
                <w:szCs w:val="26"/>
              </w:rPr>
              <w:t>4</w:t>
            </w:r>
          </w:p>
        </w:tc>
      </w:tr>
      <w:tr w:rsidR="009D5E97" w14:paraId="00924A52"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10768AA8" w14:textId="77777777" w:rsidR="009D5E97" w:rsidRDefault="009D5E97">
            <w:pPr>
              <w:rPr>
                <w:rFonts w:ascii="Calibri" w:hAnsi="Calibri" w:cs="Calibri"/>
                <w:b/>
                <w:szCs w:val="26"/>
              </w:rPr>
            </w:pPr>
            <w:r w:rsidRPr="00266DFB">
              <w:rPr>
                <w:rFonts w:ascii="Calibri" w:hAnsi="Calibri" w:cs="Calibri"/>
                <w:b/>
                <w:sz w:val="24"/>
                <w:szCs w:val="26"/>
              </w:rPr>
              <w:t>Notice of Intent to Award Issued</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EB21311" w14:textId="62F847BD" w:rsidR="009D5E97" w:rsidRPr="009D5E97" w:rsidRDefault="001A7273">
            <w:pPr>
              <w:rPr>
                <w:rFonts w:ascii="Calibri" w:hAnsi="Calibri" w:cs="Calibri"/>
                <w:b/>
                <w:color w:val="70AD47"/>
                <w:szCs w:val="26"/>
              </w:rPr>
            </w:pPr>
            <w:r>
              <w:rPr>
                <w:rFonts w:ascii="Calibri" w:hAnsi="Calibri" w:cs="Calibri"/>
                <w:b/>
                <w:sz w:val="24"/>
                <w:szCs w:val="26"/>
              </w:rPr>
              <w:t>Tues</w:t>
            </w:r>
            <w:r w:rsidR="003E5332" w:rsidRPr="00BA035D">
              <w:rPr>
                <w:rFonts w:ascii="Calibri" w:hAnsi="Calibri" w:cs="Calibri"/>
                <w:b/>
                <w:sz w:val="24"/>
                <w:szCs w:val="26"/>
              </w:rPr>
              <w:t xml:space="preserve">day, </w:t>
            </w:r>
            <w:r w:rsidR="00E13515">
              <w:rPr>
                <w:rFonts w:ascii="Calibri" w:hAnsi="Calibri" w:cs="Calibri"/>
                <w:b/>
                <w:sz w:val="24"/>
                <w:szCs w:val="26"/>
              </w:rPr>
              <w:t>January 9</w:t>
            </w:r>
            <w:r w:rsidR="003E5332" w:rsidRPr="00BA035D">
              <w:rPr>
                <w:rFonts w:ascii="Calibri" w:hAnsi="Calibri" w:cs="Calibri"/>
                <w:b/>
                <w:sz w:val="24"/>
                <w:szCs w:val="26"/>
              </w:rPr>
              <w:t>, 202</w:t>
            </w:r>
            <w:r w:rsidR="00B0690F" w:rsidRPr="001912CA">
              <w:rPr>
                <w:rFonts w:ascii="Calibri" w:hAnsi="Calibri" w:cs="Calibri"/>
                <w:b/>
                <w:sz w:val="24"/>
                <w:szCs w:val="26"/>
              </w:rPr>
              <w:t>4</w:t>
            </w:r>
          </w:p>
        </w:tc>
      </w:tr>
      <w:tr w:rsidR="009D5E97" w14:paraId="58C4A0E1"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739E8C9" w14:textId="74983427" w:rsidR="009D5E97" w:rsidRPr="00266DFB" w:rsidRDefault="009D5E97" w:rsidP="00C60EDB">
            <w:pPr>
              <w:rPr>
                <w:rFonts w:ascii="Calibri" w:hAnsi="Calibri" w:cs="Calibri"/>
                <w:b/>
                <w:sz w:val="24"/>
                <w:szCs w:val="26"/>
              </w:rPr>
            </w:pPr>
            <w:r w:rsidRPr="00CA2BD7">
              <w:rPr>
                <w:rFonts w:ascii="Calibri" w:hAnsi="Calibri" w:cs="Calibri"/>
                <w:b/>
                <w:sz w:val="24"/>
                <w:szCs w:val="26"/>
              </w:rPr>
              <w:t>Board</w:t>
            </w:r>
            <w:r w:rsidR="003E5332">
              <w:rPr>
                <w:rFonts w:ascii="Calibri" w:hAnsi="Calibri" w:cs="Calibri"/>
                <w:b/>
                <w:sz w:val="24"/>
                <w:szCs w:val="26"/>
              </w:rPr>
              <w:t xml:space="preserve"> </w:t>
            </w:r>
            <w:r w:rsidRPr="00266DFB">
              <w:rPr>
                <w:rFonts w:ascii="Calibri" w:hAnsi="Calibri" w:cs="Calibri"/>
                <w:b/>
                <w:sz w:val="24"/>
                <w:szCs w:val="26"/>
              </w:rPr>
              <w:t>Consideration Award Date</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3A414F3" w14:textId="36A5C173" w:rsidR="009D5E97" w:rsidRPr="009D5E97" w:rsidRDefault="00B0690F">
            <w:pPr>
              <w:rPr>
                <w:rFonts w:ascii="Calibri" w:hAnsi="Calibri" w:cs="Calibri"/>
                <w:b/>
                <w:color w:val="70AD47"/>
                <w:szCs w:val="26"/>
              </w:rPr>
            </w:pPr>
            <w:r>
              <w:rPr>
                <w:rFonts w:ascii="Calibri" w:hAnsi="Calibri" w:cs="Calibri"/>
                <w:b/>
                <w:sz w:val="24"/>
                <w:szCs w:val="26"/>
              </w:rPr>
              <w:t>Febr</w:t>
            </w:r>
            <w:r w:rsidRPr="00D5434A">
              <w:rPr>
                <w:rFonts w:ascii="Calibri" w:hAnsi="Calibri" w:cs="Calibri"/>
                <w:b/>
                <w:sz w:val="24"/>
                <w:szCs w:val="26"/>
              </w:rPr>
              <w:t xml:space="preserve">uary </w:t>
            </w:r>
            <w:r w:rsidR="00AD1797" w:rsidRPr="00D5434A">
              <w:rPr>
                <w:rFonts w:ascii="Calibri" w:hAnsi="Calibri" w:cs="Calibri"/>
                <w:b/>
                <w:sz w:val="24"/>
                <w:szCs w:val="26"/>
              </w:rPr>
              <w:t>2024</w:t>
            </w:r>
            <w:r w:rsidR="00AD1797">
              <w:rPr>
                <w:rFonts w:ascii="Calibri" w:hAnsi="Calibri" w:cs="Calibri"/>
                <w:b/>
                <w:color w:val="FF0000"/>
                <w:sz w:val="24"/>
                <w:szCs w:val="26"/>
                <w:highlight w:val="yellow"/>
              </w:rPr>
              <w:t xml:space="preserve"> </w:t>
            </w:r>
          </w:p>
        </w:tc>
      </w:tr>
      <w:tr w:rsidR="009D5E97" w14:paraId="7FF7AA40" w14:textId="77777777" w:rsidTr="00A47617">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0A5CBDCB" w14:textId="77777777" w:rsidR="009D5E97" w:rsidRPr="00266DFB" w:rsidRDefault="009D5E97">
            <w:pPr>
              <w:rPr>
                <w:rFonts w:ascii="Calibri" w:hAnsi="Calibri" w:cs="Calibri"/>
                <w:b/>
                <w:sz w:val="24"/>
                <w:szCs w:val="26"/>
              </w:rPr>
            </w:pPr>
            <w:r w:rsidRPr="00266DFB">
              <w:rPr>
                <w:rFonts w:ascii="Calibri" w:hAnsi="Calibri" w:cs="Calibri"/>
                <w:b/>
                <w:sz w:val="24"/>
                <w:szCs w:val="26"/>
              </w:rPr>
              <w:t>Contract Start Date</w:t>
            </w:r>
          </w:p>
        </w:tc>
        <w:tc>
          <w:tcPr>
            <w:tcW w:w="495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E9D75C" w14:textId="67F07251" w:rsidR="009D5E97" w:rsidRPr="00D5434A" w:rsidRDefault="00AD1797">
            <w:pPr>
              <w:rPr>
                <w:rFonts w:ascii="Calibri" w:hAnsi="Calibri" w:cs="Calibri"/>
                <w:b/>
                <w:szCs w:val="26"/>
              </w:rPr>
            </w:pPr>
            <w:r w:rsidRPr="00D5434A">
              <w:rPr>
                <w:rFonts w:ascii="Calibri" w:hAnsi="Calibri" w:cs="Calibri"/>
                <w:b/>
                <w:sz w:val="24"/>
                <w:szCs w:val="26"/>
              </w:rPr>
              <w:t xml:space="preserve">March </w:t>
            </w:r>
            <w:r w:rsidR="002576C9">
              <w:rPr>
                <w:rFonts w:ascii="Calibri" w:hAnsi="Calibri" w:cs="Calibri"/>
                <w:b/>
                <w:sz w:val="24"/>
                <w:szCs w:val="26"/>
              </w:rPr>
              <w:t>2</w:t>
            </w:r>
            <w:r w:rsidR="00D04A58">
              <w:rPr>
                <w:rFonts w:ascii="Calibri" w:hAnsi="Calibri" w:cs="Calibri"/>
                <w:b/>
                <w:sz w:val="24"/>
                <w:szCs w:val="26"/>
              </w:rPr>
              <w:t>4</w:t>
            </w:r>
            <w:r w:rsidR="00B128FA" w:rsidRPr="00D5434A">
              <w:rPr>
                <w:rFonts w:ascii="Calibri" w:hAnsi="Calibri" w:cs="Calibri"/>
                <w:b/>
                <w:sz w:val="24"/>
                <w:szCs w:val="26"/>
              </w:rPr>
              <w:t>, 2024</w:t>
            </w:r>
            <w:r w:rsidR="009D5E97" w:rsidRPr="00D5434A">
              <w:rPr>
                <w:rFonts w:ascii="Calibri" w:hAnsi="Calibri" w:cs="Calibri"/>
                <w:b/>
                <w:szCs w:val="26"/>
              </w:rPr>
              <w:t xml:space="preserve"> </w:t>
            </w:r>
          </w:p>
        </w:tc>
      </w:tr>
    </w:tbl>
    <w:p w14:paraId="5B4B648A" w14:textId="77777777" w:rsidR="00E627AC" w:rsidRPr="004F56D6" w:rsidRDefault="00E627AC" w:rsidP="00E627AC">
      <w:pPr>
        <w:spacing w:before="80"/>
        <w:rPr>
          <w:rFonts w:ascii="Calibri" w:hAnsi="Calibri" w:cs="Calibri"/>
          <w:b/>
          <w:i/>
          <w:sz w:val="24"/>
          <w:szCs w:val="24"/>
        </w:rPr>
      </w:pPr>
      <w:r w:rsidRPr="004F56D6">
        <w:rPr>
          <w:rFonts w:ascii="Calibri" w:hAnsi="Calibri" w:cs="Calibri"/>
          <w:b/>
          <w:i/>
          <w:sz w:val="24"/>
          <w:szCs w:val="24"/>
        </w:rPr>
        <w:t>NOTE:  All dates are tentative and subject to change.</w:t>
      </w:r>
    </w:p>
    <w:p w14:paraId="765CF5BF" w14:textId="77777777" w:rsidR="00E627AC" w:rsidRPr="00265BC6" w:rsidRDefault="00E627AC" w:rsidP="00E627AC">
      <w:pPr>
        <w:pStyle w:val="Level1"/>
        <w:widowControl/>
        <w:numPr>
          <w:ilvl w:val="0"/>
          <w:numId w:val="0"/>
        </w:numPr>
        <w:outlineLvl w:val="9"/>
        <w:rPr>
          <w:rFonts w:ascii="Calibri" w:hAnsi="Calibri" w:cs="Calibri"/>
          <w:snapToGrid/>
          <w:sz w:val="20"/>
        </w:rPr>
      </w:pPr>
    </w:p>
    <w:p w14:paraId="0D251225" w14:textId="77777777" w:rsidR="00F9006C" w:rsidRPr="00A85450" w:rsidRDefault="003E5D13" w:rsidP="00DC6B97">
      <w:pPr>
        <w:pStyle w:val="RFP-QHeader1"/>
        <w:rPr>
          <w:rFonts w:ascii="Calibri" w:hAnsi="Calibri" w:cs="Calibri"/>
        </w:rPr>
      </w:pPr>
      <w:r>
        <w:rPr>
          <w:rFonts w:ascii="Calibri" w:hAnsi="Calibri" w:cs="Calibri"/>
        </w:rPr>
        <w:br w:type="page"/>
      </w:r>
      <w:r w:rsidR="00F9006C" w:rsidRPr="00A85450">
        <w:rPr>
          <w:rFonts w:ascii="Calibri" w:hAnsi="Calibri" w:cs="Calibri"/>
        </w:rPr>
        <w:lastRenderedPageBreak/>
        <w:t>COUNTY OF ALAMEDA</w:t>
      </w:r>
    </w:p>
    <w:p w14:paraId="6235CFA9" w14:textId="29AC156C" w:rsidR="008C0CB5" w:rsidRPr="00266DFB" w:rsidRDefault="00F9006C" w:rsidP="00DC6B97">
      <w:pPr>
        <w:pStyle w:val="RFP-QHeader2"/>
        <w:rPr>
          <w:rFonts w:ascii="Calibri" w:hAnsi="Calibri" w:cs="Calibri"/>
          <w:sz w:val="24"/>
        </w:rPr>
      </w:pPr>
      <w:r w:rsidRPr="00266DFB">
        <w:rPr>
          <w:rFonts w:ascii="Calibri" w:hAnsi="Calibri" w:cs="Calibri"/>
          <w:sz w:val="24"/>
        </w:rPr>
        <w:t>REQUES</w:t>
      </w:r>
      <w:r w:rsidRPr="00266DFB">
        <w:rPr>
          <w:rFonts w:ascii="Calibri" w:hAnsi="Calibri" w:cs="Calibri"/>
          <w:sz w:val="24"/>
          <w:szCs w:val="26"/>
        </w:rPr>
        <w:t>T FOR</w:t>
      </w:r>
      <w:r w:rsidR="00554195" w:rsidRPr="00266DFB">
        <w:rPr>
          <w:rFonts w:ascii="Calibri" w:hAnsi="Calibri" w:cs="Calibri"/>
          <w:sz w:val="24"/>
          <w:szCs w:val="26"/>
        </w:rPr>
        <w:t xml:space="preserve"> </w:t>
      </w:r>
      <w:r w:rsidR="006B4B31" w:rsidRPr="00266DFB">
        <w:rPr>
          <w:rFonts w:ascii="Calibri" w:hAnsi="Calibri" w:cs="Calibri"/>
          <w:sz w:val="24"/>
          <w:szCs w:val="26"/>
        </w:rPr>
        <w:t>PROPOSAL</w:t>
      </w:r>
      <w:r w:rsidR="008C0CB5" w:rsidRPr="00266DFB">
        <w:rPr>
          <w:rFonts w:ascii="Calibri" w:hAnsi="Calibri" w:cs="Calibri"/>
          <w:sz w:val="24"/>
          <w:szCs w:val="26"/>
        </w:rPr>
        <w:t xml:space="preserve"> </w:t>
      </w:r>
      <w:r w:rsidRPr="00266DFB">
        <w:rPr>
          <w:rFonts w:ascii="Calibri" w:hAnsi="Calibri" w:cs="Calibri"/>
          <w:sz w:val="24"/>
        </w:rPr>
        <w:t xml:space="preserve">No. </w:t>
      </w:r>
      <w:r w:rsidR="009D35AD">
        <w:rPr>
          <w:rFonts w:ascii="Calibri" w:hAnsi="Calibri" w:cs="Calibri"/>
          <w:sz w:val="24"/>
        </w:rPr>
        <w:t>ACPHD-CM&amp;P-1010</w:t>
      </w:r>
    </w:p>
    <w:p w14:paraId="456C6567" w14:textId="14CB1177" w:rsidR="00F9006C" w:rsidRPr="00266DFB" w:rsidRDefault="00F9006C" w:rsidP="00DC6B97">
      <w:pPr>
        <w:pStyle w:val="RFP-QHeader2"/>
        <w:rPr>
          <w:rFonts w:ascii="Calibri" w:hAnsi="Calibri" w:cs="Calibri"/>
          <w:sz w:val="24"/>
        </w:rPr>
      </w:pPr>
      <w:r w:rsidRPr="00266DFB">
        <w:rPr>
          <w:rFonts w:ascii="Calibri" w:hAnsi="Calibri" w:cs="Calibri"/>
          <w:sz w:val="24"/>
        </w:rPr>
        <w:t>SPECIFICATIONS, TERMS &amp; CONDITIONS</w:t>
      </w:r>
    </w:p>
    <w:p w14:paraId="6A7B068B" w14:textId="2BBBA93E" w:rsidR="00F9006C" w:rsidRPr="00FD14DB" w:rsidRDefault="00BE0EE1" w:rsidP="00A47617">
      <w:pPr>
        <w:pStyle w:val="RFP-QHeader2"/>
        <w:tabs>
          <w:tab w:val="center" w:pos="5400"/>
          <w:tab w:val="left" w:pos="6706"/>
        </w:tabs>
        <w:rPr>
          <w:rFonts w:ascii="Calibri" w:hAnsi="Calibri" w:cs="Calibri"/>
          <w:sz w:val="24"/>
          <w:szCs w:val="24"/>
        </w:rPr>
      </w:pPr>
      <w:r w:rsidRPr="00FD14DB">
        <w:rPr>
          <w:rFonts w:ascii="Calibri" w:hAnsi="Calibri" w:cs="Calibri"/>
          <w:sz w:val="24"/>
          <w:szCs w:val="24"/>
        </w:rPr>
        <w:t>f</w:t>
      </w:r>
      <w:r w:rsidR="00F9006C" w:rsidRPr="00FD14DB">
        <w:rPr>
          <w:rFonts w:ascii="Calibri" w:hAnsi="Calibri" w:cs="Calibri"/>
          <w:sz w:val="24"/>
          <w:szCs w:val="24"/>
        </w:rPr>
        <w:t>or</w:t>
      </w:r>
    </w:p>
    <w:p w14:paraId="0CB6F271" w14:textId="28F8E458" w:rsidR="00F9006C" w:rsidRPr="009D35AD" w:rsidRDefault="002D3E2A" w:rsidP="00DC6B97">
      <w:pPr>
        <w:pStyle w:val="RFP-QHeader2"/>
        <w:rPr>
          <w:rFonts w:ascii="Calibri" w:hAnsi="Calibri" w:cs="Calibri"/>
          <w:sz w:val="24"/>
          <w:szCs w:val="24"/>
        </w:rPr>
      </w:pPr>
      <w:r>
        <w:rPr>
          <w:rFonts w:ascii="Calibri" w:hAnsi="Calibri" w:cs="Calibri"/>
          <w:sz w:val="24"/>
          <w:szCs w:val="24"/>
        </w:rPr>
        <w:t>COMMUNITY/PUBLIC HEALTH DEPARTMENT SERVICES</w:t>
      </w:r>
      <w:r w:rsidR="009D35AD">
        <w:rPr>
          <w:rFonts w:ascii="Calibri" w:hAnsi="Calibri" w:cs="Calibri"/>
          <w:sz w:val="24"/>
          <w:szCs w:val="24"/>
        </w:rPr>
        <w:t xml:space="preserve"> – NURSE REGISTRIES</w:t>
      </w:r>
    </w:p>
    <w:p w14:paraId="617F9AC3" w14:textId="77777777" w:rsidR="00F9006C" w:rsidRPr="00FD14DB" w:rsidRDefault="00F9006C">
      <w:pPr>
        <w:tabs>
          <w:tab w:val="left" w:pos="-720"/>
        </w:tabs>
        <w:jc w:val="center"/>
        <w:rPr>
          <w:rFonts w:ascii="Calibri" w:hAnsi="Calibri" w:cs="Calibri"/>
          <w:b/>
          <w:spacing w:val="-3"/>
          <w:sz w:val="24"/>
          <w:szCs w:val="24"/>
        </w:rPr>
      </w:pPr>
    </w:p>
    <w:p w14:paraId="77611024" w14:textId="77777777" w:rsidR="00F9006C" w:rsidRPr="00FD14DB" w:rsidRDefault="00F9006C">
      <w:pPr>
        <w:tabs>
          <w:tab w:val="center" w:pos="3960"/>
        </w:tabs>
        <w:jc w:val="center"/>
        <w:rPr>
          <w:rFonts w:ascii="Calibri" w:hAnsi="Calibri" w:cs="Calibri"/>
          <w:b/>
          <w:spacing w:val="-3"/>
          <w:sz w:val="24"/>
          <w:szCs w:val="24"/>
        </w:rPr>
      </w:pPr>
      <w:r w:rsidRPr="00FD14DB">
        <w:rPr>
          <w:rFonts w:ascii="Calibri" w:hAnsi="Calibri" w:cs="Calibri"/>
          <w:b/>
          <w:spacing w:val="-3"/>
          <w:sz w:val="24"/>
          <w:szCs w:val="24"/>
        </w:rPr>
        <w:t>TABLE OF CONTENTS</w:t>
      </w:r>
    </w:p>
    <w:p w14:paraId="7D5CF8D6" w14:textId="78CF92C3" w:rsidR="007A294B" w:rsidRPr="00FD14DB" w:rsidRDefault="00C268C5" w:rsidP="007A294B">
      <w:pPr>
        <w:tabs>
          <w:tab w:val="right" w:pos="10800"/>
        </w:tabs>
        <w:rPr>
          <w:rFonts w:ascii="Calibri" w:hAnsi="Calibri" w:cs="Calibri"/>
          <w:b/>
          <w:spacing w:val="-3"/>
          <w:sz w:val="24"/>
          <w:szCs w:val="24"/>
        </w:rPr>
      </w:pPr>
      <w:r w:rsidRPr="00FD14DB">
        <w:rPr>
          <w:rFonts w:ascii="Calibri" w:hAnsi="Calibri" w:cs="Calibri"/>
          <w:b/>
          <w:spacing w:val="-3"/>
          <w:sz w:val="24"/>
          <w:szCs w:val="24"/>
        </w:rPr>
        <w:tab/>
        <w:t>Page</w:t>
      </w:r>
    </w:p>
    <w:p w14:paraId="6E84F59A" w14:textId="7F363C33" w:rsidR="00F91EFD" w:rsidRDefault="002C2B73">
      <w:pPr>
        <w:pStyle w:val="TOC1"/>
        <w:rPr>
          <w:rFonts w:asciiTheme="minorHAnsi" w:eastAsiaTheme="minorEastAsia" w:hAnsiTheme="minorHAnsi" w:cstheme="minorBidi"/>
          <w:b w:val="0"/>
          <w:caps w:val="0"/>
          <w:kern w:val="2"/>
          <w:sz w:val="22"/>
          <w:szCs w:val="22"/>
          <w14:ligatures w14:val="standardContextual"/>
        </w:rPr>
      </w:pPr>
      <w:r w:rsidRPr="001526C6">
        <w:rPr>
          <w:rFonts w:cs="Calibri"/>
          <w:spacing w:val="-3"/>
          <w:sz w:val="24"/>
          <w:szCs w:val="24"/>
        </w:rPr>
        <w:fldChar w:fldCharType="begin"/>
      </w:r>
      <w:r w:rsidRPr="001526C6">
        <w:rPr>
          <w:rFonts w:cs="Calibri"/>
          <w:spacing w:val="-3"/>
          <w:sz w:val="24"/>
          <w:szCs w:val="24"/>
        </w:rPr>
        <w:instrText xml:space="preserve"> TOC \o "1-2" \h \z \u </w:instrText>
      </w:r>
      <w:r w:rsidRPr="001526C6">
        <w:rPr>
          <w:rFonts w:cs="Calibri"/>
          <w:spacing w:val="-3"/>
          <w:sz w:val="24"/>
          <w:szCs w:val="24"/>
        </w:rPr>
        <w:fldChar w:fldCharType="separate"/>
      </w:r>
      <w:hyperlink w:anchor="_Toc146617322" w:history="1">
        <w:r w:rsidR="00F91EFD" w:rsidRPr="001A3317">
          <w:rPr>
            <w:rStyle w:val="Hyperlink"/>
          </w:rPr>
          <w:t>CALENDAR OF EVENTS</w:t>
        </w:r>
        <w:r w:rsidR="00F91EFD">
          <w:rPr>
            <w:webHidden/>
          </w:rPr>
          <w:tab/>
        </w:r>
        <w:r w:rsidR="00F91EFD">
          <w:rPr>
            <w:webHidden/>
          </w:rPr>
          <w:fldChar w:fldCharType="begin"/>
        </w:r>
        <w:r w:rsidR="00F91EFD">
          <w:rPr>
            <w:webHidden/>
          </w:rPr>
          <w:instrText xml:space="preserve"> PAGEREF _Toc146617322 \h </w:instrText>
        </w:r>
        <w:r w:rsidR="00F91EFD">
          <w:rPr>
            <w:webHidden/>
          </w:rPr>
        </w:r>
        <w:r w:rsidR="00F91EFD">
          <w:rPr>
            <w:webHidden/>
          </w:rPr>
          <w:fldChar w:fldCharType="separate"/>
        </w:r>
        <w:r w:rsidR="00F91EFD">
          <w:rPr>
            <w:webHidden/>
          </w:rPr>
          <w:t>2</w:t>
        </w:r>
        <w:r w:rsidR="00F91EFD">
          <w:rPr>
            <w:webHidden/>
          </w:rPr>
          <w:fldChar w:fldCharType="end"/>
        </w:r>
      </w:hyperlink>
    </w:p>
    <w:p w14:paraId="7DCF0A5B" w14:textId="4E0FB678" w:rsidR="00F91EFD" w:rsidRDefault="00000000">
      <w:pPr>
        <w:pStyle w:val="TOC1"/>
        <w:rPr>
          <w:rFonts w:asciiTheme="minorHAnsi" w:eastAsiaTheme="minorEastAsia" w:hAnsiTheme="minorHAnsi" w:cstheme="minorBidi"/>
          <w:b w:val="0"/>
          <w:caps w:val="0"/>
          <w:kern w:val="2"/>
          <w:sz w:val="22"/>
          <w:szCs w:val="22"/>
          <w14:ligatures w14:val="standardContextual"/>
        </w:rPr>
      </w:pPr>
      <w:hyperlink w:anchor="_Toc146617323" w:history="1">
        <w:r w:rsidR="00F91EFD" w:rsidRPr="001A3317">
          <w:rPr>
            <w:rStyle w:val="Hyperlink"/>
          </w:rPr>
          <w:t>I.</w:t>
        </w:r>
        <w:r w:rsidR="00F91EFD">
          <w:rPr>
            <w:rFonts w:asciiTheme="minorHAnsi" w:eastAsiaTheme="minorEastAsia" w:hAnsiTheme="minorHAnsi" w:cstheme="minorBidi"/>
            <w:b w:val="0"/>
            <w:caps w:val="0"/>
            <w:kern w:val="2"/>
            <w:sz w:val="22"/>
            <w:szCs w:val="22"/>
            <w14:ligatures w14:val="standardContextual"/>
          </w:rPr>
          <w:tab/>
        </w:r>
        <w:r w:rsidR="00F91EFD" w:rsidRPr="001A3317">
          <w:rPr>
            <w:rStyle w:val="Hyperlink"/>
          </w:rPr>
          <w:t>STATEMENT OF WORK</w:t>
        </w:r>
        <w:r w:rsidR="00F91EFD">
          <w:rPr>
            <w:webHidden/>
          </w:rPr>
          <w:tab/>
        </w:r>
        <w:r w:rsidR="00F91EFD">
          <w:rPr>
            <w:webHidden/>
          </w:rPr>
          <w:fldChar w:fldCharType="begin"/>
        </w:r>
        <w:r w:rsidR="00F91EFD">
          <w:rPr>
            <w:webHidden/>
          </w:rPr>
          <w:instrText xml:space="preserve"> PAGEREF _Toc146617323 \h </w:instrText>
        </w:r>
        <w:r w:rsidR="00F91EFD">
          <w:rPr>
            <w:webHidden/>
          </w:rPr>
        </w:r>
        <w:r w:rsidR="00F91EFD">
          <w:rPr>
            <w:webHidden/>
          </w:rPr>
          <w:fldChar w:fldCharType="separate"/>
        </w:r>
        <w:r w:rsidR="00F91EFD">
          <w:rPr>
            <w:webHidden/>
          </w:rPr>
          <w:t>5</w:t>
        </w:r>
        <w:r w:rsidR="00F91EFD">
          <w:rPr>
            <w:webHidden/>
          </w:rPr>
          <w:fldChar w:fldCharType="end"/>
        </w:r>
      </w:hyperlink>
    </w:p>
    <w:p w14:paraId="0ACD372E" w14:textId="4184EC86" w:rsidR="00F91EFD" w:rsidRDefault="00000000">
      <w:pPr>
        <w:pStyle w:val="TOC2"/>
        <w:rPr>
          <w:rFonts w:asciiTheme="minorHAnsi" w:eastAsiaTheme="minorEastAsia" w:hAnsiTheme="minorHAnsi" w:cstheme="minorBidi"/>
          <w:kern w:val="2"/>
          <w:sz w:val="22"/>
          <w:szCs w:val="22"/>
          <w14:ligatures w14:val="standardContextual"/>
        </w:rPr>
      </w:pPr>
      <w:hyperlink w:anchor="_Toc146617324" w:history="1">
        <w:r w:rsidR="00F91EFD" w:rsidRPr="001A3317">
          <w:rPr>
            <w:rStyle w:val="Hyperlink"/>
          </w:rPr>
          <w:t>A.</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INTENT</w:t>
        </w:r>
        <w:r w:rsidR="00F91EFD">
          <w:rPr>
            <w:webHidden/>
          </w:rPr>
          <w:tab/>
        </w:r>
        <w:r w:rsidR="00F91EFD">
          <w:rPr>
            <w:webHidden/>
          </w:rPr>
          <w:fldChar w:fldCharType="begin"/>
        </w:r>
        <w:r w:rsidR="00F91EFD">
          <w:rPr>
            <w:webHidden/>
          </w:rPr>
          <w:instrText xml:space="preserve"> PAGEREF _Toc146617324 \h </w:instrText>
        </w:r>
        <w:r w:rsidR="00F91EFD">
          <w:rPr>
            <w:webHidden/>
          </w:rPr>
        </w:r>
        <w:r w:rsidR="00F91EFD">
          <w:rPr>
            <w:webHidden/>
          </w:rPr>
          <w:fldChar w:fldCharType="separate"/>
        </w:r>
        <w:r w:rsidR="00F91EFD">
          <w:rPr>
            <w:webHidden/>
          </w:rPr>
          <w:t>5</w:t>
        </w:r>
        <w:r w:rsidR="00F91EFD">
          <w:rPr>
            <w:webHidden/>
          </w:rPr>
          <w:fldChar w:fldCharType="end"/>
        </w:r>
      </w:hyperlink>
    </w:p>
    <w:p w14:paraId="7DCA8565" w14:textId="2926BFC0" w:rsidR="00F91EFD" w:rsidRDefault="00000000">
      <w:pPr>
        <w:pStyle w:val="TOC2"/>
        <w:rPr>
          <w:rFonts w:asciiTheme="minorHAnsi" w:eastAsiaTheme="minorEastAsia" w:hAnsiTheme="minorHAnsi" w:cstheme="minorBidi"/>
          <w:kern w:val="2"/>
          <w:sz w:val="22"/>
          <w:szCs w:val="22"/>
          <w14:ligatures w14:val="standardContextual"/>
        </w:rPr>
      </w:pPr>
      <w:hyperlink w:anchor="_Toc146617325" w:history="1">
        <w:r w:rsidR="00F91EFD" w:rsidRPr="001A3317">
          <w:rPr>
            <w:rStyle w:val="Hyperlink"/>
          </w:rPr>
          <w:t>B.</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SCOPE</w:t>
        </w:r>
        <w:r w:rsidR="00F91EFD">
          <w:rPr>
            <w:webHidden/>
          </w:rPr>
          <w:tab/>
        </w:r>
        <w:r w:rsidR="00F91EFD">
          <w:rPr>
            <w:webHidden/>
          </w:rPr>
          <w:fldChar w:fldCharType="begin"/>
        </w:r>
        <w:r w:rsidR="00F91EFD">
          <w:rPr>
            <w:webHidden/>
          </w:rPr>
          <w:instrText xml:space="preserve"> PAGEREF _Toc146617325 \h </w:instrText>
        </w:r>
        <w:r w:rsidR="00F91EFD">
          <w:rPr>
            <w:webHidden/>
          </w:rPr>
        </w:r>
        <w:r w:rsidR="00F91EFD">
          <w:rPr>
            <w:webHidden/>
          </w:rPr>
          <w:fldChar w:fldCharType="separate"/>
        </w:r>
        <w:r w:rsidR="00F91EFD">
          <w:rPr>
            <w:webHidden/>
          </w:rPr>
          <w:t>6</w:t>
        </w:r>
        <w:r w:rsidR="00F91EFD">
          <w:rPr>
            <w:webHidden/>
          </w:rPr>
          <w:fldChar w:fldCharType="end"/>
        </w:r>
      </w:hyperlink>
    </w:p>
    <w:p w14:paraId="5D6C81E7" w14:textId="228E2C6D" w:rsidR="00F91EFD" w:rsidRDefault="00000000">
      <w:pPr>
        <w:pStyle w:val="TOC2"/>
        <w:rPr>
          <w:rFonts w:asciiTheme="minorHAnsi" w:eastAsiaTheme="minorEastAsia" w:hAnsiTheme="minorHAnsi" w:cstheme="minorBidi"/>
          <w:kern w:val="2"/>
          <w:sz w:val="22"/>
          <w:szCs w:val="22"/>
          <w14:ligatures w14:val="standardContextual"/>
        </w:rPr>
      </w:pPr>
      <w:hyperlink w:anchor="_Toc146617326" w:history="1">
        <w:r w:rsidR="00F91EFD" w:rsidRPr="001A3317">
          <w:rPr>
            <w:rStyle w:val="Hyperlink"/>
          </w:rPr>
          <w:t>C.</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BACKGROUND</w:t>
        </w:r>
        <w:r w:rsidR="00F91EFD">
          <w:rPr>
            <w:webHidden/>
          </w:rPr>
          <w:tab/>
        </w:r>
        <w:r w:rsidR="00F91EFD">
          <w:rPr>
            <w:webHidden/>
          </w:rPr>
          <w:fldChar w:fldCharType="begin"/>
        </w:r>
        <w:r w:rsidR="00F91EFD">
          <w:rPr>
            <w:webHidden/>
          </w:rPr>
          <w:instrText xml:space="preserve"> PAGEREF _Toc146617326 \h </w:instrText>
        </w:r>
        <w:r w:rsidR="00F91EFD">
          <w:rPr>
            <w:webHidden/>
          </w:rPr>
        </w:r>
        <w:r w:rsidR="00F91EFD">
          <w:rPr>
            <w:webHidden/>
          </w:rPr>
          <w:fldChar w:fldCharType="separate"/>
        </w:r>
        <w:r w:rsidR="00F91EFD">
          <w:rPr>
            <w:webHidden/>
          </w:rPr>
          <w:t>6</w:t>
        </w:r>
        <w:r w:rsidR="00F91EFD">
          <w:rPr>
            <w:webHidden/>
          </w:rPr>
          <w:fldChar w:fldCharType="end"/>
        </w:r>
      </w:hyperlink>
    </w:p>
    <w:p w14:paraId="26C071D5" w14:textId="386F56C0" w:rsidR="00F91EFD" w:rsidRDefault="00000000">
      <w:pPr>
        <w:pStyle w:val="TOC2"/>
        <w:rPr>
          <w:rFonts w:asciiTheme="minorHAnsi" w:eastAsiaTheme="minorEastAsia" w:hAnsiTheme="minorHAnsi" w:cstheme="minorBidi"/>
          <w:kern w:val="2"/>
          <w:sz w:val="22"/>
          <w:szCs w:val="22"/>
          <w14:ligatures w14:val="standardContextual"/>
        </w:rPr>
      </w:pPr>
      <w:hyperlink w:anchor="_Toc146617327" w:history="1">
        <w:r w:rsidR="00F91EFD" w:rsidRPr="001A3317">
          <w:rPr>
            <w:rStyle w:val="Hyperlink"/>
          </w:rPr>
          <w:t>D.</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BIDDER QUALIFICATIONS</w:t>
        </w:r>
        <w:r w:rsidR="00F91EFD">
          <w:rPr>
            <w:webHidden/>
          </w:rPr>
          <w:tab/>
        </w:r>
        <w:r w:rsidR="00F91EFD">
          <w:rPr>
            <w:webHidden/>
          </w:rPr>
          <w:fldChar w:fldCharType="begin"/>
        </w:r>
        <w:r w:rsidR="00F91EFD">
          <w:rPr>
            <w:webHidden/>
          </w:rPr>
          <w:instrText xml:space="preserve"> PAGEREF _Toc146617327 \h </w:instrText>
        </w:r>
        <w:r w:rsidR="00F91EFD">
          <w:rPr>
            <w:webHidden/>
          </w:rPr>
        </w:r>
        <w:r w:rsidR="00F91EFD">
          <w:rPr>
            <w:webHidden/>
          </w:rPr>
          <w:fldChar w:fldCharType="separate"/>
        </w:r>
        <w:r w:rsidR="00F91EFD">
          <w:rPr>
            <w:webHidden/>
          </w:rPr>
          <w:t>6</w:t>
        </w:r>
        <w:r w:rsidR="00F91EFD">
          <w:rPr>
            <w:webHidden/>
          </w:rPr>
          <w:fldChar w:fldCharType="end"/>
        </w:r>
      </w:hyperlink>
    </w:p>
    <w:p w14:paraId="3FDBB5F8" w14:textId="17CC0126" w:rsidR="00F91EFD" w:rsidRDefault="00000000">
      <w:pPr>
        <w:pStyle w:val="TOC2"/>
        <w:rPr>
          <w:rFonts w:asciiTheme="minorHAnsi" w:eastAsiaTheme="minorEastAsia" w:hAnsiTheme="minorHAnsi" w:cstheme="minorBidi"/>
          <w:kern w:val="2"/>
          <w:sz w:val="22"/>
          <w:szCs w:val="22"/>
          <w14:ligatures w14:val="standardContextual"/>
        </w:rPr>
      </w:pPr>
      <w:hyperlink w:anchor="_Toc146617328" w:history="1">
        <w:r w:rsidR="00F91EFD" w:rsidRPr="001A3317">
          <w:rPr>
            <w:rStyle w:val="Hyperlink"/>
          </w:rPr>
          <w:t>E.</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SPECIFIC REQUIREMENTS</w:t>
        </w:r>
        <w:r w:rsidR="00F91EFD">
          <w:rPr>
            <w:webHidden/>
          </w:rPr>
          <w:tab/>
        </w:r>
        <w:r w:rsidR="00F91EFD">
          <w:rPr>
            <w:webHidden/>
          </w:rPr>
          <w:fldChar w:fldCharType="begin"/>
        </w:r>
        <w:r w:rsidR="00F91EFD">
          <w:rPr>
            <w:webHidden/>
          </w:rPr>
          <w:instrText xml:space="preserve"> PAGEREF _Toc146617328 \h </w:instrText>
        </w:r>
        <w:r w:rsidR="00F91EFD">
          <w:rPr>
            <w:webHidden/>
          </w:rPr>
        </w:r>
        <w:r w:rsidR="00F91EFD">
          <w:rPr>
            <w:webHidden/>
          </w:rPr>
          <w:fldChar w:fldCharType="separate"/>
        </w:r>
        <w:r w:rsidR="00F91EFD">
          <w:rPr>
            <w:webHidden/>
          </w:rPr>
          <w:t>6</w:t>
        </w:r>
        <w:r w:rsidR="00F91EFD">
          <w:rPr>
            <w:webHidden/>
          </w:rPr>
          <w:fldChar w:fldCharType="end"/>
        </w:r>
      </w:hyperlink>
    </w:p>
    <w:p w14:paraId="6AE0D0C5" w14:textId="39C2A6F4" w:rsidR="00F91EFD" w:rsidRDefault="00000000">
      <w:pPr>
        <w:pStyle w:val="TOC2"/>
        <w:rPr>
          <w:rFonts w:asciiTheme="minorHAnsi" w:eastAsiaTheme="minorEastAsia" w:hAnsiTheme="minorHAnsi" w:cstheme="minorBidi"/>
          <w:kern w:val="2"/>
          <w:sz w:val="22"/>
          <w:szCs w:val="22"/>
          <w14:ligatures w14:val="standardContextual"/>
        </w:rPr>
      </w:pPr>
      <w:hyperlink w:anchor="_Toc146617329" w:history="1">
        <w:r w:rsidR="00F91EFD" w:rsidRPr="001A3317">
          <w:rPr>
            <w:rStyle w:val="Hyperlink"/>
          </w:rPr>
          <w:t>F.</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DELIVERABLES / REPORTS</w:t>
        </w:r>
        <w:r w:rsidR="00F91EFD">
          <w:rPr>
            <w:webHidden/>
          </w:rPr>
          <w:tab/>
        </w:r>
        <w:r w:rsidR="00F91EFD">
          <w:rPr>
            <w:webHidden/>
          </w:rPr>
          <w:fldChar w:fldCharType="begin"/>
        </w:r>
        <w:r w:rsidR="00F91EFD">
          <w:rPr>
            <w:webHidden/>
          </w:rPr>
          <w:instrText xml:space="preserve"> PAGEREF _Toc146617329 \h </w:instrText>
        </w:r>
        <w:r w:rsidR="00F91EFD">
          <w:rPr>
            <w:webHidden/>
          </w:rPr>
        </w:r>
        <w:r w:rsidR="00F91EFD">
          <w:rPr>
            <w:webHidden/>
          </w:rPr>
          <w:fldChar w:fldCharType="separate"/>
        </w:r>
        <w:r w:rsidR="00F91EFD">
          <w:rPr>
            <w:webHidden/>
          </w:rPr>
          <w:t>23</w:t>
        </w:r>
        <w:r w:rsidR="00F91EFD">
          <w:rPr>
            <w:webHidden/>
          </w:rPr>
          <w:fldChar w:fldCharType="end"/>
        </w:r>
      </w:hyperlink>
    </w:p>
    <w:p w14:paraId="4DB60210" w14:textId="57021D4A" w:rsidR="00F91EFD" w:rsidRDefault="00000000">
      <w:pPr>
        <w:pStyle w:val="TOC2"/>
        <w:rPr>
          <w:rFonts w:asciiTheme="minorHAnsi" w:eastAsiaTheme="minorEastAsia" w:hAnsiTheme="minorHAnsi" w:cstheme="minorBidi"/>
          <w:kern w:val="2"/>
          <w:sz w:val="22"/>
          <w:szCs w:val="22"/>
          <w14:ligatures w14:val="standardContextual"/>
        </w:rPr>
      </w:pPr>
      <w:hyperlink w:anchor="_Toc146617330" w:history="1">
        <w:r w:rsidR="00F91EFD" w:rsidRPr="001A3317">
          <w:rPr>
            <w:rStyle w:val="Hyperlink"/>
          </w:rPr>
          <w:t>G.</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 xml:space="preserve">BIDDERS CONFERENCE(S) </w:t>
        </w:r>
        <w:r w:rsidR="00F91EFD">
          <w:rPr>
            <w:webHidden/>
          </w:rPr>
          <w:tab/>
        </w:r>
        <w:r w:rsidR="00F91EFD">
          <w:rPr>
            <w:webHidden/>
          </w:rPr>
          <w:fldChar w:fldCharType="begin"/>
        </w:r>
        <w:r w:rsidR="00F91EFD">
          <w:rPr>
            <w:webHidden/>
          </w:rPr>
          <w:instrText xml:space="preserve"> PAGEREF _Toc146617330 \h </w:instrText>
        </w:r>
        <w:r w:rsidR="00F91EFD">
          <w:rPr>
            <w:webHidden/>
          </w:rPr>
        </w:r>
        <w:r w:rsidR="00F91EFD">
          <w:rPr>
            <w:webHidden/>
          </w:rPr>
          <w:fldChar w:fldCharType="separate"/>
        </w:r>
        <w:r w:rsidR="00F91EFD">
          <w:rPr>
            <w:webHidden/>
          </w:rPr>
          <w:t>25</w:t>
        </w:r>
        <w:r w:rsidR="00F91EFD">
          <w:rPr>
            <w:webHidden/>
          </w:rPr>
          <w:fldChar w:fldCharType="end"/>
        </w:r>
      </w:hyperlink>
    </w:p>
    <w:p w14:paraId="5A79FA40" w14:textId="164F4A30" w:rsidR="00F91EFD" w:rsidRDefault="00000000">
      <w:pPr>
        <w:pStyle w:val="TOC1"/>
        <w:rPr>
          <w:rFonts w:asciiTheme="minorHAnsi" w:eastAsiaTheme="minorEastAsia" w:hAnsiTheme="minorHAnsi" w:cstheme="minorBidi"/>
          <w:b w:val="0"/>
          <w:caps w:val="0"/>
          <w:kern w:val="2"/>
          <w:sz w:val="22"/>
          <w:szCs w:val="22"/>
          <w14:ligatures w14:val="standardContextual"/>
        </w:rPr>
      </w:pPr>
      <w:hyperlink w:anchor="_Toc146617331" w:history="1">
        <w:r w:rsidR="00F91EFD" w:rsidRPr="001A3317">
          <w:rPr>
            <w:rStyle w:val="Hyperlink"/>
          </w:rPr>
          <w:t>II.</w:t>
        </w:r>
        <w:r w:rsidR="00F91EFD">
          <w:rPr>
            <w:rFonts w:asciiTheme="minorHAnsi" w:eastAsiaTheme="minorEastAsia" w:hAnsiTheme="minorHAnsi" w:cstheme="minorBidi"/>
            <w:b w:val="0"/>
            <w:caps w:val="0"/>
            <w:kern w:val="2"/>
            <w:sz w:val="22"/>
            <w:szCs w:val="22"/>
            <w14:ligatures w14:val="standardContextual"/>
          </w:rPr>
          <w:tab/>
        </w:r>
        <w:r w:rsidR="00F91EFD" w:rsidRPr="001A3317">
          <w:rPr>
            <w:rStyle w:val="Hyperlink"/>
          </w:rPr>
          <w:t>COUNTY PROCEDURES, TERMS, AND CONDITIONS</w:t>
        </w:r>
        <w:r w:rsidR="00F91EFD">
          <w:rPr>
            <w:webHidden/>
          </w:rPr>
          <w:tab/>
        </w:r>
        <w:r w:rsidR="00F91EFD">
          <w:rPr>
            <w:webHidden/>
          </w:rPr>
          <w:fldChar w:fldCharType="begin"/>
        </w:r>
        <w:r w:rsidR="00F91EFD">
          <w:rPr>
            <w:webHidden/>
          </w:rPr>
          <w:instrText xml:space="preserve"> PAGEREF _Toc146617331 \h </w:instrText>
        </w:r>
        <w:r w:rsidR="00F91EFD">
          <w:rPr>
            <w:webHidden/>
          </w:rPr>
        </w:r>
        <w:r w:rsidR="00F91EFD">
          <w:rPr>
            <w:webHidden/>
          </w:rPr>
          <w:fldChar w:fldCharType="separate"/>
        </w:r>
        <w:r w:rsidR="00F91EFD">
          <w:rPr>
            <w:webHidden/>
          </w:rPr>
          <w:t>27</w:t>
        </w:r>
        <w:r w:rsidR="00F91EFD">
          <w:rPr>
            <w:webHidden/>
          </w:rPr>
          <w:fldChar w:fldCharType="end"/>
        </w:r>
      </w:hyperlink>
    </w:p>
    <w:p w14:paraId="14824C4F" w14:textId="554BBDEF" w:rsidR="00F91EFD" w:rsidRDefault="00000000">
      <w:pPr>
        <w:pStyle w:val="TOC2"/>
        <w:rPr>
          <w:rFonts w:asciiTheme="minorHAnsi" w:eastAsiaTheme="minorEastAsia" w:hAnsiTheme="minorHAnsi" w:cstheme="minorBidi"/>
          <w:kern w:val="2"/>
          <w:sz w:val="22"/>
          <w:szCs w:val="22"/>
          <w14:ligatures w14:val="standardContextual"/>
        </w:rPr>
      </w:pPr>
      <w:hyperlink w:anchor="_Toc146617332" w:history="1">
        <w:r w:rsidR="00F91EFD" w:rsidRPr="001A3317">
          <w:rPr>
            <w:rStyle w:val="Hyperlink"/>
          </w:rPr>
          <w:t>H.</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EVALUATION CRITERIA / SELECTION COMMITTEE</w:t>
        </w:r>
        <w:r w:rsidR="00F91EFD">
          <w:rPr>
            <w:webHidden/>
          </w:rPr>
          <w:tab/>
        </w:r>
        <w:r w:rsidR="00F91EFD">
          <w:rPr>
            <w:webHidden/>
          </w:rPr>
          <w:fldChar w:fldCharType="begin"/>
        </w:r>
        <w:r w:rsidR="00F91EFD">
          <w:rPr>
            <w:webHidden/>
          </w:rPr>
          <w:instrText xml:space="preserve"> PAGEREF _Toc146617332 \h </w:instrText>
        </w:r>
        <w:r w:rsidR="00F91EFD">
          <w:rPr>
            <w:webHidden/>
          </w:rPr>
        </w:r>
        <w:r w:rsidR="00F91EFD">
          <w:rPr>
            <w:webHidden/>
          </w:rPr>
          <w:fldChar w:fldCharType="separate"/>
        </w:r>
        <w:r w:rsidR="00F91EFD">
          <w:rPr>
            <w:webHidden/>
          </w:rPr>
          <w:t>27</w:t>
        </w:r>
        <w:r w:rsidR="00F91EFD">
          <w:rPr>
            <w:webHidden/>
          </w:rPr>
          <w:fldChar w:fldCharType="end"/>
        </w:r>
      </w:hyperlink>
    </w:p>
    <w:p w14:paraId="65B62B1E" w14:textId="5CD79FE7" w:rsidR="00F91EFD" w:rsidRDefault="00000000">
      <w:pPr>
        <w:pStyle w:val="TOC2"/>
        <w:rPr>
          <w:rFonts w:asciiTheme="minorHAnsi" w:eastAsiaTheme="minorEastAsia" w:hAnsiTheme="minorHAnsi" w:cstheme="minorBidi"/>
          <w:kern w:val="2"/>
          <w:sz w:val="22"/>
          <w:szCs w:val="22"/>
          <w14:ligatures w14:val="standardContextual"/>
        </w:rPr>
      </w:pPr>
      <w:hyperlink w:anchor="_Toc146617333" w:history="1">
        <w:r w:rsidR="00F91EFD" w:rsidRPr="001A3317">
          <w:rPr>
            <w:rStyle w:val="Hyperlink"/>
          </w:rPr>
          <w:t>I.</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CONTRACT EVALUATION AND ASSESSMENT</w:t>
        </w:r>
        <w:r w:rsidR="00F91EFD">
          <w:rPr>
            <w:webHidden/>
          </w:rPr>
          <w:tab/>
        </w:r>
        <w:r w:rsidR="00F91EFD">
          <w:rPr>
            <w:webHidden/>
          </w:rPr>
          <w:fldChar w:fldCharType="begin"/>
        </w:r>
        <w:r w:rsidR="00F91EFD">
          <w:rPr>
            <w:webHidden/>
          </w:rPr>
          <w:instrText xml:space="preserve"> PAGEREF _Toc146617333 \h </w:instrText>
        </w:r>
        <w:r w:rsidR="00F91EFD">
          <w:rPr>
            <w:webHidden/>
          </w:rPr>
        </w:r>
        <w:r w:rsidR="00F91EFD">
          <w:rPr>
            <w:webHidden/>
          </w:rPr>
          <w:fldChar w:fldCharType="separate"/>
        </w:r>
        <w:r w:rsidR="00F91EFD">
          <w:rPr>
            <w:webHidden/>
          </w:rPr>
          <w:t>33</w:t>
        </w:r>
        <w:r w:rsidR="00F91EFD">
          <w:rPr>
            <w:webHidden/>
          </w:rPr>
          <w:fldChar w:fldCharType="end"/>
        </w:r>
      </w:hyperlink>
    </w:p>
    <w:p w14:paraId="18A1157D" w14:textId="486266E1" w:rsidR="00F91EFD" w:rsidRDefault="00000000">
      <w:pPr>
        <w:pStyle w:val="TOC2"/>
        <w:rPr>
          <w:rFonts w:asciiTheme="minorHAnsi" w:eastAsiaTheme="minorEastAsia" w:hAnsiTheme="minorHAnsi" w:cstheme="minorBidi"/>
          <w:kern w:val="2"/>
          <w:sz w:val="22"/>
          <w:szCs w:val="22"/>
          <w14:ligatures w14:val="standardContextual"/>
        </w:rPr>
      </w:pPr>
      <w:hyperlink w:anchor="_Toc146617334" w:history="1">
        <w:r w:rsidR="00F91EFD" w:rsidRPr="001A3317">
          <w:rPr>
            <w:rStyle w:val="Hyperlink"/>
          </w:rPr>
          <w:t>J.</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NOTICE OF INTENT TO AWARD</w:t>
        </w:r>
        <w:r w:rsidR="00F91EFD">
          <w:rPr>
            <w:webHidden/>
          </w:rPr>
          <w:tab/>
        </w:r>
        <w:r w:rsidR="00F91EFD">
          <w:rPr>
            <w:webHidden/>
          </w:rPr>
          <w:fldChar w:fldCharType="begin"/>
        </w:r>
        <w:r w:rsidR="00F91EFD">
          <w:rPr>
            <w:webHidden/>
          </w:rPr>
          <w:instrText xml:space="preserve"> PAGEREF _Toc146617334 \h </w:instrText>
        </w:r>
        <w:r w:rsidR="00F91EFD">
          <w:rPr>
            <w:webHidden/>
          </w:rPr>
        </w:r>
        <w:r w:rsidR="00F91EFD">
          <w:rPr>
            <w:webHidden/>
          </w:rPr>
          <w:fldChar w:fldCharType="separate"/>
        </w:r>
        <w:r w:rsidR="00F91EFD">
          <w:rPr>
            <w:webHidden/>
          </w:rPr>
          <w:t>33</w:t>
        </w:r>
        <w:r w:rsidR="00F91EFD">
          <w:rPr>
            <w:webHidden/>
          </w:rPr>
          <w:fldChar w:fldCharType="end"/>
        </w:r>
      </w:hyperlink>
    </w:p>
    <w:p w14:paraId="76C20BFD" w14:textId="34953B7A" w:rsidR="00F91EFD" w:rsidRDefault="00000000">
      <w:pPr>
        <w:pStyle w:val="TOC2"/>
        <w:rPr>
          <w:rFonts w:asciiTheme="minorHAnsi" w:eastAsiaTheme="minorEastAsia" w:hAnsiTheme="minorHAnsi" w:cstheme="minorBidi"/>
          <w:kern w:val="2"/>
          <w:sz w:val="22"/>
          <w:szCs w:val="22"/>
          <w14:ligatures w14:val="standardContextual"/>
        </w:rPr>
      </w:pPr>
      <w:hyperlink w:anchor="_Toc146617335" w:history="1">
        <w:r w:rsidR="00F91EFD" w:rsidRPr="001A3317">
          <w:rPr>
            <w:rStyle w:val="Hyperlink"/>
          </w:rPr>
          <w:t>K.</w:t>
        </w:r>
        <w:r w:rsidR="00F91EFD">
          <w:rPr>
            <w:rFonts w:asciiTheme="minorHAnsi" w:eastAsiaTheme="minorEastAsia" w:hAnsiTheme="minorHAnsi" w:cstheme="minorBidi"/>
            <w:kern w:val="2"/>
            <w:sz w:val="22"/>
            <w:szCs w:val="22"/>
            <w14:ligatures w14:val="standardContextual"/>
          </w:rPr>
          <w:tab/>
        </w:r>
        <w:r w:rsidR="00F91EFD" w:rsidRPr="001A3317">
          <w:rPr>
            <w:rStyle w:val="Hyperlink"/>
            <w:caps/>
          </w:rPr>
          <w:t>Bid Protest / Appeals Process</w:t>
        </w:r>
        <w:r w:rsidR="00F91EFD">
          <w:rPr>
            <w:webHidden/>
          </w:rPr>
          <w:tab/>
        </w:r>
        <w:r w:rsidR="00F91EFD">
          <w:rPr>
            <w:webHidden/>
          </w:rPr>
          <w:fldChar w:fldCharType="begin"/>
        </w:r>
        <w:r w:rsidR="00F91EFD">
          <w:rPr>
            <w:webHidden/>
          </w:rPr>
          <w:instrText xml:space="preserve"> PAGEREF _Toc146617335 \h </w:instrText>
        </w:r>
        <w:r w:rsidR="00F91EFD">
          <w:rPr>
            <w:webHidden/>
          </w:rPr>
        </w:r>
        <w:r w:rsidR="00F91EFD">
          <w:rPr>
            <w:webHidden/>
          </w:rPr>
          <w:fldChar w:fldCharType="separate"/>
        </w:r>
        <w:r w:rsidR="00F91EFD">
          <w:rPr>
            <w:webHidden/>
          </w:rPr>
          <w:t>34</w:t>
        </w:r>
        <w:r w:rsidR="00F91EFD">
          <w:rPr>
            <w:webHidden/>
          </w:rPr>
          <w:fldChar w:fldCharType="end"/>
        </w:r>
      </w:hyperlink>
    </w:p>
    <w:p w14:paraId="0D52CFDD" w14:textId="5EEC2145" w:rsidR="00F91EFD" w:rsidRDefault="00000000">
      <w:pPr>
        <w:pStyle w:val="TOC2"/>
        <w:rPr>
          <w:rFonts w:asciiTheme="minorHAnsi" w:eastAsiaTheme="minorEastAsia" w:hAnsiTheme="minorHAnsi" w:cstheme="minorBidi"/>
          <w:kern w:val="2"/>
          <w:sz w:val="22"/>
          <w:szCs w:val="22"/>
          <w14:ligatures w14:val="standardContextual"/>
        </w:rPr>
      </w:pPr>
      <w:hyperlink w:anchor="_Toc146617336" w:history="1">
        <w:r w:rsidR="00F91EFD" w:rsidRPr="001A3317">
          <w:rPr>
            <w:rStyle w:val="Hyperlink"/>
          </w:rPr>
          <w:t>L.</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TERM / TERMINATION / RENEWAL</w:t>
        </w:r>
        <w:r w:rsidR="00F91EFD">
          <w:rPr>
            <w:webHidden/>
          </w:rPr>
          <w:tab/>
        </w:r>
        <w:r w:rsidR="00F91EFD">
          <w:rPr>
            <w:webHidden/>
          </w:rPr>
          <w:fldChar w:fldCharType="begin"/>
        </w:r>
        <w:r w:rsidR="00F91EFD">
          <w:rPr>
            <w:webHidden/>
          </w:rPr>
          <w:instrText xml:space="preserve"> PAGEREF _Toc146617336 \h </w:instrText>
        </w:r>
        <w:r w:rsidR="00F91EFD">
          <w:rPr>
            <w:webHidden/>
          </w:rPr>
        </w:r>
        <w:r w:rsidR="00F91EFD">
          <w:rPr>
            <w:webHidden/>
          </w:rPr>
          <w:fldChar w:fldCharType="separate"/>
        </w:r>
        <w:r w:rsidR="00F91EFD">
          <w:rPr>
            <w:webHidden/>
          </w:rPr>
          <w:t>36</w:t>
        </w:r>
        <w:r w:rsidR="00F91EFD">
          <w:rPr>
            <w:webHidden/>
          </w:rPr>
          <w:fldChar w:fldCharType="end"/>
        </w:r>
      </w:hyperlink>
    </w:p>
    <w:p w14:paraId="3CFD1AF1" w14:textId="56749213" w:rsidR="00F91EFD" w:rsidRDefault="00000000">
      <w:pPr>
        <w:pStyle w:val="TOC2"/>
        <w:rPr>
          <w:rFonts w:asciiTheme="minorHAnsi" w:eastAsiaTheme="minorEastAsia" w:hAnsiTheme="minorHAnsi" w:cstheme="minorBidi"/>
          <w:kern w:val="2"/>
          <w:sz w:val="22"/>
          <w:szCs w:val="22"/>
          <w14:ligatures w14:val="standardContextual"/>
        </w:rPr>
      </w:pPr>
      <w:hyperlink w:anchor="_Toc146617337" w:history="1">
        <w:r w:rsidR="00F91EFD" w:rsidRPr="001A3317">
          <w:rPr>
            <w:rStyle w:val="Hyperlink"/>
          </w:rPr>
          <w:t>M.</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BRAND NAMES AND APPROVED EQUIVALENTS</w:t>
        </w:r>
        <w:r w:rsidR="00F91EFD">
          <w:rPr>
            <w:webHidden/>
          </w:rPr>
          <w:tab/>
        </w:r>
        <w:r w:rsidR="00F91EFD">
          <w:rPr>
            <w:webHidden/>
          </w:rPr>
          <w:fldChar w:fldCharType="begin"/>
        </w:r>
        <w:r w:rsidR="00F91EFD">
          <w:rPr>
            <w:webHidden/>
          </w:rPr>
          <w:instrText xml:space="preserve"> PAGEREF _Toc146617337 \h </w:instrText>
        </w:r>
        <w:r w:rsidR="00F91EFD">
          <w:rPr>
            <w:webHidden/>
          </w:rPr>
        </w:r>
        <w:r w:rsidR="00F91EFD">
          <w:rPr>
            <w:webHidden/>
          </w:rPr>
          <w:fldChar w:fldCharType="separate"/>
        </w:r>
        <w:r w:rsidR="00F91EFD">
          <w:rPr>
            <w:webHidden/>
          </w:rPr>
          <w:t>37</w:t>
        </w:r>
        <w:r w:rsidR="00F91EFD">
          <w:rPr>
            <w:webHidden/>
          </w:rPr>
          <w:fldChar w:fldCharType="end"/>
        </w:r>
      </w:hyperlink>
    </w:p>
    <w:p w14:paraId="54FF583B" w14:textId="6D86293F" w:rsidR="00F91EFD" w:rsidRDefault="00000000">
      <w:pPr>
        <w:pStyle w:val="TOC2"/>
        <w:rPr>
          <w:rFonts w:asciiTheme="minorHAnsi" w:eastAsiaTheme="minorEastAsia" w:hAnsiTheme="minorHAnsi" w:cstheme="minorBidi"/>
          <w:kern w:val="2"/>
          <w:sz w:val="22"/>
          <w:szCs w:val="22"/>
          <w14:ligatures w14:val="standardContextual"/>
        </w:rPr>
      </w:pPr>
      <w:hyperlink w:anchor="_Toc146617338" w:history="1">
        <w:r w:rsidR="00F91EFD" w:rsidRPr="001A3317">
          <w:rPr>
            <w:rStyle w:val="Hyperlink"/>
          </w:rPr>
          <w:t>N.</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QUANTITIES</w:t>
        </w:r>
        <w:r w:rsidR="00F91EFD">
          <w:rPr>
            <w:webHidden/>
          </w:rPr>
          <w:tab/>
        </w:r>
        <w:r w:rsidR="00F91EFD">
          <w:rPr>
            <w:webHidden/>
          </w:rPr>
          <w:fldChar w:fldCharType="begin"/>
        </w:r>
        <w:r w:rsidR="00F91EFD">
          <w:rPr>
            <w:webHidden/>
          </w:rPr>
          <w:instrText xml:space="preserve"> PAGEREF _Toc146617338 \h </w:instrText>
        </w:r>
        <w:r w:rsidR="00F91EFD">
          <w:rPr>
            <w:webHidden/>
          </w:rPr>
        </w:r>
        <w:r w:rsidR="00F91EFD">
          <w:rPr>
            <w:webHidden/>
          </w:rPr>
          <w:fldChar w:fldCharType="separate"/>
        </w:r>
        <w:r w:rsidR="00F91EFD">
          <w:rPr>
            <w:webHidden/>
          </w:rPr>
          <w:t>37</w:t>
        </w:r>
        <w:r w:rsidR="00F91EFD">
          <w:rPr>
            <w:webHidden/>
          </w:rPr>
          <w:fldChar w:fldCharType="end"/>
        </w:r>
      </w:hyperlink>
    </w:p>
    <w:p w14:paraId="62E8B09D" w14:textId="54032CCF" w:rsidR="00F91EFD" w:rsidRDefault="00000000">
      <w:pPr>
        <w:pStyle w:val="TOC2"/>
        <w:rPr>
          <w:rFonts w:asciiTheme="minorHAnsi" w:eastAsiaTheme="minorEastAsia" w:hAnsiTheme="minorHAnsi" w:cstheme="minorBidi"/>
          <w:kern w:val="2"/>
          <w:sz w:val="22"/>
          <w:szCs w:val="22"/>
          <w14:ligatures w14:val="standardContextual"/>
        </w:rPr>
      </w:pPr>
      <w:hyperlink w:anchor="_Toc146617339" w:history="1">
        <w:r w:rsidR="00F91EFD" w:rsidRPr="001A3317">
          <w:rPr>
            <w:rStyle w:val="Hyperlink"/>
          </w:rPr>
          <w:t>O.</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PRICING</w:t>
        </w:r>
        <w:r w:rsidR="00F91EFD">
          <w:rPr>
            <w:webHidden/>
          </w:rPr>
          <w:tab/>
        </w:r>
        <w:r w:rsidR="00F91EFD">
          <w:rPr>
            <w:webHidden/>
          </w:rPr>
          <w:fldChar w:fldCharType="begin"/>
        </w:r>
        <w:r w:rsidR="00F91EFD">
          <w:rPr>
            <w:webHidden/>
          </w:rPr>
          <w:instrText xml:space="preserve"> PAGEREF _Toc146617339 \h </w:instrText>
        </w:r>
        <w:r w:rsidR="00F91EFD">
          <w:rPr>
            <w:webHidden/>
          </w:rPr>
        </w:r>
        <w:r w:rsidR="00F91EFD">
          <w:rPr>
            <w:webHidden/>
          </w:rPr>
          <w:fldChar w:fldCharType="separate"/>
        </w:r>
        <w:r w:rsidR="00F91EFD">
          <w:rPr>
            <w:webHidden/>
          </w:rPr>
          <w:t>37</w:t>
        </w:r>
        <w:r w:rsidR="00F91EFD">
          <w:rPr>
            <w:webHidden/>
          </w:rPr>
          <w:fldChar w:fldCharType="end"/>
        </w:r>
      </w:hyperlink>
    </w:p>
    <w:p w14:paraId="13CC676E" w14:textId="69CE2D24" w:rsidR="00F91EFD" w:rsidRDefault="00000000">
      <w:pPr>
        <w:pStyle w:val="TOC2"/>
        <w:rPr>
          <w:rFonts w:asciiTheme="minorHAnsi" w:eastAsiaTheme="minorEastAsia" w:hAnsiTheme="minorHAnsi" w:cstheme="minorBidi"/>
          <w:kern w:val="2"/>
          <w:sz w:val="22"/>
          <w:szCs w:val="22"/>
          <w14:ligatures w14:val="standardContextual"/>
        </w:rPr>
      </w:pPr>
      <w:hyperlink w:anchor="_Toc146617340" w:history="1">
        <w:r w:rsidR="00F91EFD" w:rsidRPr="001A3317">
          <w:rPr>
            <w:rStyle w:val="Hyperlink"/>
          </w:rPr>
          <w:t>P.</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AWARD</w:t>
        </w:r>
        <w:r w:rsidR="00F91EFD">
          <w:rPr>
            <w:webHidden/>
          </w:rPr>
          <w:tab/>
        </w:r>
        <w:r w:rsidR="00F91EFD">
          <w:rPr>
            <w:webHidden/>
          </w:rPr>
          <w:fldChar w:fldCharType="begin"/>
        </w:r>
        <w:r w:rsidR="00F91EFD">
          <w:rPr>
            <w:webHidden/>
          </w:rPr>
          <w:instrText xml:space="preserve"> PAGEREF _Toc146617340 \h </w:instrText>
        </w:r>
        <w:r w:rsidR="00F91EFD">
          <w:rPr>
            <w:webHidden/>
          </w:rPr>
        </w:r>
        <w:r w:rsidR="00F91EFD">
          <w:rPr>
            <w:webHidden/>
          </w:rPr>
          <w:fldChar w:fldCharType="separate"/>
        </w:r>
        <w:r w:rsidR="00F91EFD">
          <w:rPr>
            <w:webHidden/>
          </w:rPr>
          <w:t>38</w:t>
        </w:r>
        <w:r w:rsidR="00F91EFD">
          <w:rPr>
            <w:webHidden/>
          </w:rPr>
          <w:fldChar w:fldCharType="end"/>
        </w:r>
      </w:hyperlink>
    </w:p>
    <w:p w14:paraId="23A8AC1F" w14:textId="4AA9F762" w:rsidR="00F91EFD" w:rsidRDefault="00000000">
      <w:pPr>
        <w:pStyle w:val="TOC2"/>
        <w:rPr>
          <w:rFonts w:asciiTheme="minorHAnsi" w:eastAsiaTheme="minorEastAsia" w:hAnsiTheme="minorHAnsi" w:cstheme="minorBidi"/>
          <w:kern w:val="2"/>
          <w:sz w:val="22"/>
          <w:szCs w:val="22"/>
          <w14:ligatures w14:val="standardContextual"/>
        </w:rPr>
      </w:pPr>
      <w:hyperlink w:anchor="_Toc146617341" w:history="1">
        <w:r w:rsidR="00F91EFD" w:rsidRPr="001A3317">
          <w:rPr>
            <w:rStyle w:val="Hyperlink"/>
          </w:rPr>
          <w:t>Q.</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METHOD OF ORDERING</w:t>
        </w:r>
        <w:r w:rsidR="00F91EFD">
          <w:rPr>
            <w:webHidden/>
          </w:rPr>
          <w:tab/>
        </w:r>
        <w:r w:rsidR="00F91EFD">
          <w:rPr>
            <w:webHidden/>
          </w:rPr>
          <w:fldChar w:fldCharType="begin"/>
        </w:r>
        <w:r w:rsidR="00F91EFD">
          <w:rPr>
            <w:webHidden/>
          </w:rPr>
          <w:instrText xml:space="preserve"> PAGEREF _Toc146617341 \h </w:instrText>
        </w:r>
        <w:r w:rsidR="00F91EFD">
          <w:rPr>
            <w:webHidden/>
          </w:rPr>
        </w:r>
        <w:r w:rsidR="00F91EFD">
          <w:rPr>
            <w:webHidden/>
          </w:rPr>
          <w:fldChar w:fldCharType="separate"/>
        </w:r>
        <w:r w:rsidR="00F91EFD">
          <w:rPr>
            <w:webHidden/>
          </w:rPr>
          <w:t>40</w:t>
        </w:r>
        <w:r w:rsidR="00F91EFD">
          <w:rPr>
            <w:webHidden/>
          </w:rPr>
          <w:fldChar w:fldCharType="end"/>
        </w:r>
      </w:hyperlink>
    </w:p>
    <w:p w14:paraId="18DFEDD7" w14:textId="711C759D" w:rsidR="00F91EFD" w:rsidRDefault="00000000">
      <w:pPr>
        <w:pStyle w:val="TOC2"/>
        <w:rPr>
          <w:rFonts w:asciiTheme="minorHAnsi" w:eastAsiaTheme="minorEastAsia" w:hAnsiTheme="minorHAnsi" w:cstheme="minorBidi"/>
          <w:kern w:val="2"/>
          <w:sz w:val="22"/>
          <w:szCs w:val="22"/>
          <w14:ligatures w14:val="standardContextual"/>
        </w:rPr>
      </w:pPr>
      <w:hyperlink w:anchor="_Toc146617342" w:history="1">
        <w:r w:rsidR="00F91EFD" w:rsidRPr="001A3317">
          <w:rPr>
            <w:rStyle w:val="Hyperlink"/>
          </w:rPr>
          <w:t>R.</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WARRANTY</w:t>
        </w:r>
        <w:r w:rsidR="00F91EFD">
          <w:rPr>
            <w:webHidden/>
          </w:rPr>
          <w:tab/>
        </w:r>
        <w:r w:rsidR="00F91EFD">
          <w:rPr>
            <w:webHidden/>
          </w:rPr>
          <w:fldChar w:fldCharType="begin"/>
        </w:r>
        <w:r w:rsidR="00F91EFD">
          <w:rPr>
            <w:webHidden/>
          </w:rPr>
          <w:instrText xml:space="preserve"> PAGEREF _Toc146617342 \h </w:instrText>
        </w:r>
        <w:r w:rsidR="00F91EFD">
          <w:rPr>
            <w:webHidden/>
          </w:rPr>
        </w:r>
        <w:r w:rsidR="00F91EFD">
          <w:rPr>
            <w:webHidden/>
          </w:rPr>
          <w:fldChar w:fldCharType="separate"/>
        </w:r>
        <w:r w:rsidR="00F91EFD">
          <w:rPr>
            <w:webHidden/>
          </w:rPr>
          <w:t>40</w:t>
        </w:r>
        <w:r w:rsidR="00F91EFD">
          <w:rPr>
            <w:webHidden/>
          </w:rPr>
          <w:fldChar w:fldCharType="end"/>
        </w:r>
      </w:hyperlink>
    </w:p>
    <w:p w14:paraId="61B41D02" w14:textId="7F6EAC95" w:rsidR="00F91EFD" w:rsidRDefault="00000000">
      <w:pPr>
        <w:pStyle w:val="TOC2"/>
        <w:rPr>
          <w:rFonts w:asciiTheme="minorHAnsi" w:eastAsiaTheme="minorEastAsia" w:hAnsiTheme="minorHAnsi" w:cstheme="minorBidi"/>
          <w:kern w:val="2"/>
          <w:sz w:val="22"/>
          <w:szCs w:val="22"/>
          <w14:ligatures w14:val="standardContextual"/>
        </w:rPr>
      </w:pPr>
      <w:hyperlink w:anchor="_Toc146617343" w:history="1">
        <w:r w:rsidR="00F91EFD" w:rsidRPr="001A3317">
          <w:rPr>
            <w:rStyle w:val="Hyperlink"/>
          </w:rPr>
          <w:t>S.</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INVOICING</w:t>
        </w:r>
        <w:r w:rsidR="00F91EFD">
          <w:rPr>
            <w:webHidden/>
          </w:rPr>
          <w:tab/>
        </w:r>
        <w:r w:rsidR="00F91EFD">
          <w:rPr>
            <w:webHidden/>
          </w:rPr>
          <w:fldChar w:fldCharType="begin"/>
        </w:r>
        <w:r w:rsidR="00F91EFD">
          <w:rPr>
            <w:webHidden/>
          </w:rPr>
          <w:instrText xml:space="preserve"> PAGEREF _Toc146617343 \h </w:instrText>
        </w:r>
        <w:r w:rsidR="00F91EFD">
          <w:rPr>
            <w:webHidden/>
          </w:rPr>
        </w:r>
        <w:r w:rsidR="00F91EFD">
          <w:rPr>
            <w:webHidden/>
          </w:rPr>
          <w:fldChar w:fldCharType="separate"/>
        </w:r>
        <w:r w:rsidR="00F91EFD">
          <w:rPr>
            <w:webHidden/>
          </w:rPr>
          <w:t>40</w:t>
        </w:r>
        <w:r w:rsidR="00F91EFD">
          <w:rPr>
            <w:webHidden/>
          </w:rPr>
          <w:fldChar w:fldCharType="end"/>
        </w:r>
      </w:hyperlink>
    </w:p>
    <w:p w14:paraId="55C9AFA4" w14:textId="2FAE4789" w:rsidR="00F91EFD" w:rsidRDefault="00000000">
      <w:pPr>
        <w:pStyle w:val="TOC2"/>
        <w:rPr>
          <w:rFonts w:asciiTheme="minorHAnsi" w:eastAsiaTheme="minorEastAsia" w:hAnsiTheme="minorHAnsi" w:cstheme="minorBidi"/>
          <w:kern w:val="2"/>
          <w:sz w:val="22"/>
          <w:szCs w:val="22"/>
          <w14:ligatures w14:val="standardContextual"/>
        </w:rPr>
      </w:pPr>
      <w:hyperlink w:anchor="_Toc146617344" w:history="1">
        <w:r w:rsidR="00F91EFD" w:rsidRPr="001A3317">
          <w:rPr>
            <w:rStyle w:val="Hyperlink"/>
          </w:rPr>
          <w:t>T.</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PERFORMANCE REQUIREMENTS</w:t>
        </w:r>
        <w:r w:rsidR="00F91EFD">
          <w:rPr>
            <w:webHidden/>
          </w:rPr>
          <w:tab/>
        </w:r>
        <w:r w:rsidR="00F91EFD">
          <w:rPr>
            <w:webHidden/>
          </w:rPr>
          <w:fldChar w:fldCharType="begin"/>
        </w:r>
        <w:r w:rsidR="00F91EFD">
          <w:rPr>
            <w:webHidden/>
          </w:rPr>
          <w:instrText xml:space="preserve"> PAGEREF _Toc146617344 \h </w:instrText>
        </w:r>
        <w:r w:rsidR="00F91EFD">
          <w:rPr>
            <w:webHidden/>
          </w:rPr>
        </w:r>
        <w:r w:rsidR="00F91EFD">
          <w:rPr>
            <w:webHidden/>
          </w:rPr>
          <w:fldChar w:fldCharType="separate"/>
        </w:r>
        <w:r w:rsidR="00F91EFD">
          <w:rPr>
            <w:webHidden/>
          </w:rPr>
          <w:t>41</w:t>
        </w:r>
        <w:r w:rsidR="00F91EFD">
          <w:rPr>
            <w:webHidden/>
          </w:rPr>
          <w:fldChar w:fldCharType="end"/>
        </w:r>
      </w:hyperlink>
    </w:p>
    <w:p w14:paraId="3563FF38" w14:textId="4482DDA3" w:rsidR="00F91EFD" w:rsidRDefault="00000000">
      <w:pPr>
        <w:pStyle w:val="TOC2"/>
        <w:rPr>
          <w:rFonts w:asciiTheme="minorHAnsi" w:eastAsiaTheme="minorEastAsia" w:hAnsiTheme="minorHAnsi" w:cstheme="minorBidi"/>
          <w:kern w:val="2"/>
          <w:sz w:val="22"/>
          <w:szCs w:val="22"/>
          <w14:ligatures w14:val="standardContextual"/>
        </w:rPr>
      </w:pPr>
      <w:hyperlink w:anchor="_Toc146617345" w:history="1">
        <w:r w:rsidR="00F91EFD" w:rsidRPr="001A3317">
          <w:rPr>
            <w:rStyle w:val="Hyperlink"/>
          </w:rPr>
          <w:t>U.</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ACCOUNT MANAGER / SUPPORT STAFF</w:t>
        </w:r>
        <w:r w:rsidR="00F91EFD">
          <w:rPr>
            <w:webHidden/>
          </w:rPr>
          <w:tab/>
        </w:r>
        <w:r w:rsidR="00F91EFD">
          <w:rPr>
            <w:webHidden/>
          </w:rPr>
          <w:fldChar w:fldCharType="begin"/>
        </w:r>
        <w:r w:rsidR="00F91EFD">
          <w:rPr>
            <w:webHidden/>
          </w:rPr>
          <w:instrText xml:space="preserve"> PAGEREF _Toc146617345 \h </w:instrText>
        </w:r>
        <w:r w:rsidR="00F91EFD">
          <w:rPr>
            <w:webHidden/>
          </w:rPr>
        </w:r>
        <w:r w:rsidR="00F91EFD">
          <w:rPr>
            <w:webHidden/>
          </w:rPr>
          <w:fldChar w:fldCharType="separate"/>
        </w:r>
        <w:r w:rsidR="00F91EFD">
          <w:rPr>
            <w:webHidden/>
          </w:rPr>
          <w:t>41</w:t>
        </w:r>
        <w:r w:rsidR="00F91EFD">
          <w:rPr>
            <w:webHidden/>
          </w:rPr>
          <w:fldChar w:fldCharType="end"/>
        </w:r>
      </w:hyperlink>
    </w:p>
    <w:p w14:paraId="5842DC9C" w14:textId="7068AA42" w:rsidR="00F91EFD" w:rsidRDefault="00000000">
      <w:pPr>
        <w:pStyle w:val="TOC1"/>
        <w:rPr>
          <w:rFonts w:asciiTheme="minorHAnsi" w:eastAsiaTheme="minorEastAsia" w:hAnsiTheme="minorHAnsi" w:cstheme="minorBidi"/>
          <w:b w:val="0"/>
          <w:caps w:val="0"/>
          <w:kern w:val="2"/>
          <w:sz w:val="22"/>
          <w:szCs w:val="22"/>
          <w14:ligatures w14:val="standardContextual"/>
        </w:rPr>
      </w:pPr>
      <w:hyperlink w:anchor="_Toc146617346" w:history="1">
        <w:r w:rsidR="00F91EFD" w:rsidRPr="001A3317">
          <w:rPr>
            <w:rStyle w:val="Hyperlink"/>
          </w:rPr>
          <w:t>III.</w:t>
        </w:r>
        <w:r w:rsidR="00F91EFD">
          <w:rPr>
            <w:rFonts w:asciiTheme="minorHAnsi" w:eastAsiaTheme="minorEastAsia" w:hAnsiTheme="minorHAnsi" w:cstheme="minorBidi"/>
            <w:b w:val="0"/>
            <w:caps w:val="0"/>
            <w:kern w:val="2"/>
            <w:sz w:val="22"/>
            <w:szCs w:val="22"/>
            <w14:ligatures w14:val="standardContextual"/>
          </w:rPr>
          <w:tab/>
        </w:r>
        <w:r w:rsidR="00F91EFD" w:rsidRPr="001A3317">
          <w:rPr>
            <w:rStyle w:val="Hyperlink"/>
          </w:rPr>
          <w:t>INSTRUCTIONS TO BIDDERS</w:t>
        </w:r>
        <w:r w:rsidR="00F91EFD">
          <w:rPr>
            <w:webHidden/>
          </w:rPr>
          <w:tab/>
        </w:r>
        <w:r w:rsidR="00F91EFD">
          <w:rPr>
            <w:webHidden/>
          </w:rPr>
          <w:fldChar w:fldCharType="begin"/>
        </w:r>
        <w:r w:rsidR="00F91EFD">
          <w:rPr>
            <w:webHidden/>
          </w:rPr>
          <w:instrText xml:space="preserve"> PAGEREF _Toc146617346 \h </w:instrText>
        </w:r>
        <w:r w:rsidR="00F91EFD">
          <w:rPr>
            <w:webHidden/>
          </w:rPr>
        </w:r>
        <w:r w:rsidR="00F91EFD">
          <w:rPr>
            <w:webHidden/>
          </w:rPr>
          <w:fldChar w:fldCharType="separate"/>
        </w:r>
        <w:r w:rsidR="00F91EFD">
          <w:rPr>
            <w:webHidden/>
          </w:rPr>
          <w:t>42</w:t>
        </w:r>
        <w:r w:rsidR="00F91EFD">
          <w:rPr>
            <w:webHidden/>
          </w:rPr>
          <w:fldChar w:fldCharType="end"/>
        </w:r>
      </w:hyperlink>
    </w:p>
    <w:p w14:paraId="181641A3" w14:textId="67C9B4AA" w:rsidR="00F91EFD" w:rsidRDefault="00000000">
      <w:pPr>
        <w:pStyle w:val="TOC2"/>
        <w:rPr>
          <w:rFonts w:asciiTheme="minorHAnsi" w:eastAsiaTheme="minorEastAsia" w:hAnsiTheme="minorHAnsi" w:cstheme="minorBidi"/>
          <w:kern w:val="2"/>
          <w:sz w:val="22"/>
          <w:szCs w:val="22"/>
          <w14:ligatures w14:val="standardContextual"/>
        </w:rPr>
      </w:pPr>
      <w:hyperlink w:anchor="_Toc146617347" w:history="1">
        <w:r w:rsidR="00F91EFD" w:rsidRPr="001A3317">
          <w:rPr>
            <w:rStyle w:val="Hyperlink"/>
          </w:rPr>
          <w:t>V.</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COUNTY CONTACTS</w:t>
        </w:r>
        <w:r w:rsidR="00F91EFD">
          <w:rPr>
            <w:webHidden/>
          </w:rPr>
          <w:tab/>
        </w:r>
        <w:r w:rsidR="00F91EFD">
          <w:rPr>
            <w:webHidden/>
          </w:rPr>
          <w:fldChar w:fldCharType="begin"/>
        </w:r>
        <w:r w:rsidR="00F91EFD">
          <w:rPr>
            <w:webHidden/>
          </w:rPr>
          <w:instrText xml:space="preserve"> PAGEREF _Toc146617347 \h </w:instrText>
        </w:r>
        <w:r w:rsidR="00F91EFD">
          <w:rPr>
            <w:webHidden/>
          </w:rPr>
        </w:r>
        <w:r w:rsidR="00F91EFD">
          <w:rPr>
            <w:webHidden/>
          </w:rPr>
          <w:fldChar w:fldCharType="separate"/>
        </w:r>
        <w:r w:rsidR="00F91EFD">
          <w:rPr>
            <w:webHidden/>
          </w:rPr>
          <w:t>42</w:t>
        </w:r>
        <w:r w:rsidR="00F91EFD">
          <w:rPr>
            <w:webHidden/>
          </w:rPr>
          <w:fldChar w:fldCharType="end"/>
        </w:r>
      </w:hyperlink>
    </w:p>
    <w:p w14:paraId="28E0D273" w14:textId="1E7F2320" w:rsidR="00F91EFD" w:rsidRDefault="00000000">
      <w:pPr>
        <w:pStyle w:val="TOC2"/>
        <w:rPr>
          <w:rFonts w:asciiTheme="minorHAnsi" w:eastAsiaTheme="minorEastAsia" w:hAnsiTheme="minorHAnsi" w:cstheme="minorBidi"/>
          <w:kern w:val="2"/>
          <w:sz w:val="22"/>
          <w:szCs w:val="22"/>
          <w14:ligatures w14:val="standardContextual"/>
        </w:rPr>
      </w:pPr>
      <w:hyperlink w:anchor="_Toc146617348" w:history="1">
        <w:r w:rsidR="00F91EFD" w:rsidRPr="001A3317">
          <w:rPr>
            <w:rStyle w:val="Hyperlink"/>
          </w:rPr>
          <w:t>W.</w:t>
        </w:r>
        <w:r w:rsidR="00F91EFD">
          <w:rPr>
            <w:rFonts w:asciiTheme="minorHAnsi" w:eastAsiaTheme="minorEastAsia" w:hAnsiTheme="minorHAnsi" w:cstheme="minorBidi"/>
            <w:kern w:val="2"/>
            <w:sz w:val="22"/>
            <w:szCs w:val="22"/>
            <w14:ligatures w14:val="standardContextual"/>
          </w:rPr>
          <w:tab/>
        </w:r>
        <w:r w:rsidR="00F91EFD" w:rsidRPr="001A3317">
          <w:rPr>
            <w:rStyle w:val="Hyperlink"/>
          </w:rPr>
          <w:t>SUBMITTAL OF PROPOSALS</w:t>
        </w:r>
        <w:r w:rsidR="00F91EFD">
          <w:rPr>
            <w:webHidden/>
          </w:rPr>
          <w:tab/>
        </w:r>
        <w:r w:rsidR="00F91EFD">
          <w:rPr>
            <w:webHidden/>
          </w:rPr>
          <w:fldChar w:fldCharType="begin"/>
        </w:r>
        <w:r w:rsidR="00F91EFD">
          <w:rPr>
            <w:webHidden/>
          </w:rPr>
          <w:instrText xml:space="preserve"> PAGEREF _Toc146617348 \h </w:instrText>
        </w:r>
        <w:r w:rsidR="00F91EFD">
          <w:rPr>
            <w:webHidden/>
          </w:rPr>
        </w:r>
        <w:r w:rsidR="00F91EFD">
          <w:rPr>
            <w:webHidden/>
          </w:rPr>
          <w:fldChar w:fldCharType="separate"/>
        </w:r>
        <w:r w:rsidR="00F91EFD">
          <w:rPr>
            <w:webHidden/>
          </w:rPr>
          <w:t>42</w:t>
        </w:r>
        <w:r w:rsidR="00F91EFD">
          <w:rPr>
            <w:webHidden/>
          </w:rPr>
          <w:fldChar w:fldCharType="end"/>
        </w:r>
      </w:hyperlink>
    </w:p>
    <w:p w14:paraId="55E3A2CA" w14:textId="69EB4E4A" w:rsidR="00AA7995" w:rsidRPr="003B10BF" w:rsidRDefault="002C2B73" w:rsidP="00120219">
      <w:pPr>
        <w:tabs>
          <w:tab w:val="left" w:pos="720"/>
          <w:tab w:val="left" w:pos="1440"/>
          <w:tab w:val="right" w:pos="10530"/>
          <w:tab w:val="right" w:leader="dot" w:pos="10800"/>
        </w:tabs>
        <w:rPr>
          <w:rFonts w:ascii="Calibri" w:hAnsi="Calibri" w:cs="Calibri"/>
          <w:b/>
          <w:sz w:val="24"/>
          <w:szCs w:val="24"/>
        </w:rPr>
      </w:pPr>
      <w:r w:rsidRPr="001526C6">
        <w:rPr>
          <w:rFonts w:ascii="Calibri" w:hAnsi="Calibri" w:cs="Calibri"/>
          <w:b/>
          <w:spacing w:val="-3"/>
          <w:sz w:val="24"/>
          <w:szCs w:val="24"/>
        </w:rPr>
        <w:fldChar w:fldCharType="end"/>
      </w:r>
      <w:r w:rsidR="00F9006C" w:rsidRPr="00EC23B0">
        <w:rPr>
          <w:rFonts w:ascii="Calibri" w:hAnsi="Calibri" w:cs="Calibri"/>
          <w:b/>
          <w:bCs/>
          <w:sz w:val="24"/>
          <w:szCs w:val="24"/>
        </w:rPr>
        <w:t>ATTACHMENTS</w:t>
      </w:r>
      <w:r w:rsidR="00F9006C" w:rsidRPr="003B10BF">
        <w:rPr>
          <w:rFonts w:ascii="Calibri" w:hAnsi="Calibri" w:cs="Calibri"/>
          <w:sz w:val="24"/>
          <w:szCs w:val="24"/>
        </w:rPr>
        <w:t xml:space="preserve"> </w:t>
      </w:r>
    </w:p>
    <w:p w14:paraId="082DE83A" w14:textId="77777777" w:rsidR="00815DE5" w:rsidRPr="00815DE5" w:rsidRDefault="005D4DD5" w:rsidP="00815DE5">
      <w:pPr>
        <w:tabs>
          <w:tab w:val="left" w:pos="-720"/>
        </w:tabs>
        <w:ind w:left="720"/>
        <w:rPr>
          <w:rFonts w:ascii="Calibri" w:hAnsi="Calibri"/>
          <w:caps/>
          <w:sz w:val="24"/>
          <w:szCs w:val="24"/>
        </w:rPr>
      </w:pPr>
      <w:r w:rsidRPr="003B10BF">
        <w:rPr>
          <w:rFonts w:ascii="Calibri" w:hAnsi="Calibri" w:cs="Calibri"/>
          <w:color w:val="000000"/>
          <w:sz w:val="24"/>
          <w:szCs w:val="24"/>
        </w:rPr>
        <w:fldChar w:fldCharType="begin"/>
      </w:r>
      <w:r w:rsidRPr="003B10BF">
        <w:rPr>
          <w:rFonts w:ascii="Calibri" w:hAnsi="Calibri" w:cs="Calibri"/>
          <w:color w:val="000000"/>
          <w:sz w:val="24"/>
          <w:szCs w:val="24"/>
        </w:rPr>
        <w:instrText xml:space="preserve"> REF _Ref342049922 \h  \* MERGEFORMAT </w:instrText>
      </w:r>
      <w:r w:rsidRPr="003B10BF">
        <w:rPr>
          <w:rFonts w:ascii="Calibri" w:hAnsi="Calibri" w:cs="Calibri"/>
          <w:color w:val="000000"/>
          <w:sz w:val="24"/>
          <w:szCs w:val="24"/>
        </w:rPr>
      </w:r>
      <w:r w:rsidRPr="003B10BF">
        <w:rPr>
          <w:rFonts w:ascii="Calibri" w:hAnsi="Calibri" w:cs="Calibri"/>
          <w:color w:val="000000"/>
          <w:sz w:val="24"/>
          <w:szCs w:val="24"/>
        </w:rPr>
        <w:fldChar w:fldCharType="separate"/>
      </w:r>
      <w:r w:rsidR="00815DE5" w:rsidRPr="00815DE5">
        <w:rPr>
          <w:rFonts w:ascii="Calibri" w:hAnsi="Calibri"/>
          <w:caps/>
          <w:sz w:val="24"/>
          <w:szCs w:val="24"/>
        </w:rPr>
        <w:t>EXHIBIT A</w:t>
      </w:r>
    </w:p>
    <w:p w14:paraId="18E915D9" w14:textId="7FC2FDE7" w:rsidR="00A12E1C" w:rsidRPr="003B10BF" w:rsidRDefault="00815DE5" w:rsidP="00450A13">
      <w:pPr>
        <w:tabs>
          <w:tab w:val="left" w:pos="-720"/>
        </w:tabs>
        <w:ind w:left="720"/>
        <w:rPr>
          <w:rFonts w:ascii="Calibri" w:hAnsi="Calibri" w:cs="Calibri"/>
          <w:color w:val="000000"/>
          <w:sz w:val="24"/>
          <w:szCs w:val="24"/>
        </w:rPr>
      </w:pPr>
      <w:r w:rsidRPr="00F91EFD">
        <w:rPr>
          <w:rFonts w:ascii="Calibri" w:hAnsi="Calibri" w:cs="Calibri"/>
          <w:b/>
          <w:bCs/>
          <w:sz w:val="24"/>
          <w:szCs w:val="24"/>
        </w:rPr>
        <w:t>BID</w:t>
      </w:r>
      <w:r w:rsidRPr="00815DE5">
        <w:rPr>
          <w:rFonts w:ascii="Calibri" w:hAnsi="Calibri"/>
          <w:caps/>
          <w:sz w:val="24"/>
          <w:szCs w:val="24"/>
        </w:rPr>
        <w:t xml:space="preserve"> </w:t>
      </w:r>
      <w:r w:rsidRPr="00815DE5">
        <w:rPr>
          <w:rFonts w:ascii="Calibri" w:hAnsi="Calibri"/>
          <w:b/>
          <w:caps/>
          <w:sz w:val="24"/>
          <w:szCs w:val="24"/>
        </w:rPr>
        <w:t>RESPONSE</w:t>
      </w:r>
      <w:r w:rsidRPr="00815DE5">
        <w:rPr>
          <w:rFonts w:ascii="Calibri" w:hAnsi="Calibri"/>
          <w:b/>
          <w:sz w:val="24"/>
          <w:szCs w:val="24"/>
        </w:rPr>
        <w:t xml:space="preserve"> PACKET</w:t>
      </w:r>
      <w:r w:rsidR="005D4DD5" w:rsidRPr="003B10BF">
        <w:rPr>
          <w:rFonts w:ascii="Calibri" w:hAnsi="Calibri" w:cs="Calibri"/>
          <w:color w:val="000000"/>
          <w:sz w:val="24"/>
          <w:szCs w:val="24"/>
        </w:rPr>
        <w:fldChar w:fldCharType="end"/>
      </w:r>
    </w:p>
    <w:p w14:paraId="32D5737D" w14:textId="0D7B2405" w:rsidR="00B37C2D" w:rsidRDefault="002C03A2" w:rsidP="00450A13">
      <w:pPr>
        <w:rPr>
          <w:rFonts w:ascii="Calibri" w:hAnsi="Calibri" w:cs="Calibri"/>
          <w:sz w:val="24"/>
          <w:szCs w:val="24"/>
        </w:rPr>
      </w:pPr>
      <w:r w:rsidRPr="003B10BF">
        <w:rPr>
          <w:rFonts w:ascii="Calibri" w:hAnsi="Calibri" w:cs="Calibri"/>
          <w:sz w:val="24"/>
          <w:szCs w:val="24"/>
        </w:rPr>
        <w:tab/>
      </w:r>
      <w:bookmarkStart w:id="5" w:name="_Hlk101554804"/>
      <w:r w:rsidRPr="003B10BF">
        <w:rPr>
          <w:rFonts w:ascii="Calibri" w:hAnsi="Calibri" w:cs="Calibri"/>
          <w:sz w:val="24"/>
          <w:szCs w:val="24"/>
        </w:rPr>
        <w:t>EXHIBIT B</w:t>
      </w:r>
      <w:r>
        <w:rPr>
          <w:rFonts w:ascii="Calibri" w:hAnsi="Calibri" w:cs="Calibri"/>
          <w:sz w:val="24"/>
          <w:szCs w:val="24"/>
        </w:rPr>
        <w:t xml:space="preserve"> </w:t>
      </w:r>
      <w:r w:rsidR="00600FA7">
        <w:rPr>
          <w:rFonts w:ascii="Calibri" w:hAnsi="Calibri" w:cs="Calibri"/>
          <w:sz w:val="24"/>
          <w:szCs w:val="24"/>
        </w:rPr>
        <w:t xml:space="preserve">ADDITIONAL </w:t>
      </w:r>
      <w:r w:rsidR="004D5740">
        <w:rPr>
          <w:rFonts w:ascii="Calibri" w:hAnsi="Calibri" w:cs="Calibri"/>
          <w:sz w:val="24"/>
          <w:szCs w:val="24"/>
        </w:rPr>
        <w:t xml:space="preserve">CONTRACT PROVISION – </w:t>
      </w:r>
      <w:r w:rsidR="00BD0428">
        <w:rPr>
          <w:rFonts w:ascii="Calibri" w:hAnsi="Calibri" w:cs="Calibri"/>
          <w:sz w:val="24"/>
          <w:szCs w:val="24"/>
        </w:rPr>
        <w:t>FEDERAL</w:t>
      </w:r>
      <w:r w:rsidR="004D5740">
        <w:rPr>
          <w:rFonts w:ascii="Calibri" w:hAnsi="Calibri" w:cs="Calibri"/>
          <w:sz w:val="24"/>
          <w:szCs w:val="24"/>
        </w:rPr>
        <w:t xml:space="preserve"> </w:t>
      </w:r>
      <w:r w:rsidR="00BD0428">
        <w:rPr>
          <w:rFonts w:ascii="Calibri" w:hAnsi="Calibri" w:cs="Calibri"/>
          <w:sz w:val="24"/>
          <w:szCs w:val="24"/>
        </w:rPr>
        <w:t>PROVISIONS</w:t>
      </w:r>
      <w:bookmarkEnd w:id="5"/>
    </w:p>
    <w:p w14:paraId="48219D2C" w14:textId="0F5CDCAC" w:rsidR="00B37C2D" w:rsidRDefault="00B37C2D" w:rsidP="00450A13">
      <w:pPr>
        <w:rPr>
          <w:rFonts w:ascii="Calibri" w:hAnsi="Calibri" w:cs="Calibri"/>
          <w:sz w:val="24"/>
          <w:szCs w:val="24"/>
        </w:rPr>
      </w:pPr>
      <w:r>
        <w:rPr>
          <w:rFonts w:ascii="Calibri" w:hAnsi="Calibri" w:cs="Calibri"/>
          <w:sz w:val="24"/>
          <w:szCs w:val="24"/>
        </w:rPr>
        <w:tab/>
        <w:t xml:space="preserve">EXHIBIT B-1 </w:t>
      </w:r>
      <w:r w:rsidR="00BC4AAF">
        <w:rPr>
          <w:rFonts w:ascii="Calibri" w:hAnsi="Calibri" w:cs="Calibri"/>
          <w:sz w:val="24"/>
          <w:szCs w:val="24"/>
        </w:rPr>
        <w:t>CERTIFICATION REGARDING LOBBYING</w:t>
      </w:r>
    </w:p>
    <w:p w14:paraId="788A741E" w14:textId="25579A7D" w:rsidR="00BC4AAF" w:rsidRPr="002C03A2" w:rsidRDefault="00BC4AAF" w:rsidP="00450A13">
      <w:pPr>
        <w:rPr>
          <w:rFonts w:ascii="Calibri" w:hAnsi="Calibri" w:cs="Calibri"/>
          <w:sz w:val="24"/>
          <w:szCs w:val="24"/>
        </w:rPr>
      </w:pPr>
      <w:r>
        <w:rPr>
          <w:rFonts w:ascii="Calibri" w:hAnsi="Calibri" w:cs="Calibri"/>
          <w:sz w:val="24"/>
          <w:szCs w:val="24"/>
        </w:rPr>
        <w:tab/>
        <w:t>EXHIBIT E</w:t>
      </w:r>
      <w:r w:rsidR="00CD5904">
        <w:rPr>
          <w:rFonts w:ascii="Calibri" w:hAnsi="Calibri" w:cs="Calibri"/>
          <w:sz w:val="24"/>
          <w:szCs w:val="24"/>
        </w:rPr>
        <w:t xml:space="preserve"> HIPAA BUSINESS ASSOCIATE AGREEMENT</w:t>
      </w:r>
    </w:p>
    <w:p w14:paraId="005851DE" w14:textId="1C53548C" w:rsidR="00F9006C" w:rsidRPr="00266DFB" w:rsidRDefault="00F9006C" w:rsidP="00CC278E">
      <w:pPr>
        <w:pStyle w:val="Heading1"/>
        <w:spacing w:after="240"/>
        <w:rPr>
          <w:sz w:val="24"/>
        </w:rPr>
      </w:pPr>
      <w:bookmarkStart w:id="6" w:name="_Toc339364436"/>
      <w:bookmarkStart w:id="7" w:name="_Toc339364697"/>
      <w:bookmarkStart w:id="8" w:name="_Toc146617323"/>
      <w:bookmarkStart w:id="9" w:name="_Hlk115717005"/>
      <w:r w:rsidRPr="00266DFB">
        <w:rPr>
          <w:sz w:val="24"/>
        </w:rPr>
        <w:lastRenderedPageBreak/>
        <w:t>STATEMENT OF WORK</w:t>
      </w:r>
      <w:bookmarkEnd w:id="6"/>
      <w:bookmarkEnd w:id="7"/>
      <w:bookmarkEnd w:id="8"/>
    </w:p>
    <w:p w14:paraId="6A666F6B" w14:textId="77777777" w:rsidR="00F9006C" w:rsidRPr="00266DFB" w:rsidRDefault="00F9006C" w:rsidP="00DA3700">
      <w:pPr>
        <w:pStyle w:val="Heading2"/>
        <w:rPr>
          <w:sz w:val="24"/>
        </w:rPr>
      </w:pPr>
      <w:bookmarkStart w:id="10" w:name="_Toc339364437"/>
      <w:bookmarkStart w:id="11" w:name="_Toc339364698"/>
      <w:bookmarkStart w:id="12" w:name="_Toc146617324"/>
      <w:bookmarkEnd w:id="9"/>
      <w:r w:rsidRPr="00266DFB">
        <w:rPr>
          <w:sz w:val="24"/>
        </w:rPr>
        <w:t>INTENT</w:t>
      </w:r>
      <w:bookmarkEnd w:id="10"/>
      <w:bookmarkEnd w:id="11"/>
      <w:bookmarkEnd w:id="12"/>
    </w:p>
    <w:p w14:paraId="76CD50FB" w14:textId="645B9B93" w:rsidR="00F9006C" w:rsidRPr="00266DFB" w:rsidRDefault="00F9006C" w:rsidP="00CC278E">
      <w:pPr>
        <w:spacing w:after="240"/>
        <w:ind w:left="1440"/>
        <w:rPr>
          <w:rFonts w:ascii="Calibri" w:hAnsi="Calibri" w:cs="Calibri"/>
          <w:color w:val="FF0000"/>
          <w:sz w:val="24"/>
        </w:rPr>
      </w:pPr>
      <w:r w:rsidRPr="00266DFB">
        <w:rPr>
          <w:rFonts w:ascii="Calibri" w:hAnsi="Calibri" w:cs="Calibri"/>
          <w:sz w:val="24"/>
        </w:rPr>
        <w:t xml:space="preserve">It is the intent of these specifications, </w:t>
      </w:r>
      <w:r w:rsidR="00B70AD7" w:rsidRPr="00266DFB">
        <w:rPr>
          <w:rFonts w:ascii="Calibri" w:hAnsi="Calibri" w:cs="Calibri"/>
          <w:sz w:val="24"/>
        </w:rPr>
        <w:t>terms,</w:t>
      </w:r>
      <w:r w:rsidR="00991BA2" w:rsidRPr="00266DFB">
        <w:rPr>
          <w:rFonts w:ascii="Calibri" w:hAnsi="Calibri" w:cs="Calibri"/>
          <w:sz w:val="24"/>
        </w:rPr>
        <w:t xml:space="preserve"> and conditions to</w:t>
      </w:r>
      <w:r w:rsidR="00991BA2" w:rsidRPr="00266DFB">
        <w:rPr>
          <w:rFonts w:ascii="Calibri" w:hAnsi="Calibri" w:cs="Calibri"/>
          <w:color w:val="FF0000"/>
          <w:sz w:val="24"/>
        </w:rPr>
        <w:t xml:space="preserve"> </w:t>
      </w:r>
      <w:r w:rsidR="00AF7A83" w:rsidRPr="00266DFB">
        <w:rPr>
          <w:rFonts w:ascii="Calibri" w:hAnsi="Calibri" w:cs="Calibri"/>
          <w:sz w:val="24"/>
        </w:rPr>
        <w:t>describe</w:t>
      </w:r>
      <w:r w:rsidR="00AF7A83" w:rsidRPr="00266DFB">
        <w:rPr>
          <w:rFonts w:ascii="Calibri" w:hAnsi="Calibri" w:cs="Calibri"/>
          <w:color w:val="FF0000"/>
          <w:sz w:val="24"/>
        </w:rPr>
        <w:t xml:space="preserve"> </w:t>
      </w:r>
      <w:r w:rsidR="00F169ED">
        <w:rPr>
          <w:rFonts w:ascii="Calibri" w:hAnsi="Calibri" w:cs="Calibri"/>
          <w:sz w:val="24"/>
        </w:rPr>
        <w:t xml:space="preserve">nurse </w:t>
      </w:r>
      <w:r w:rsidR="008C3890">
        <w:rPr>
          <w:rFonts w:ascii="Calibri" w:hAnsi="Calibri" w:cs="Calibri"/>
          <w:sz w:val="24"/>
        </w:rPr>
        <w:t>registry</w:t>
      </w:r>
      <w:r w:rsidR="00F169ED">
        <w:rPr>
          <w:rFonts w:ascii="Calibri" w:hAnsi="Calibri" w:cs="Calibri"/>
          <w:sz w:val="24"/>
        </w:rPr>
        <w:t xml:space="preserve"> services</w:t>
      </w:r>
      <w:r w:rsidRPr="00266DFB">
        <w:rPr>
          <w:rFonts w:ascii="Calibri" w:hAnsi="Calibri" w:cs="Calibri"/>
          <w:sz w:val="24"/>
        </w:rPr>
        <w:t xml:space="preserve"> requested by</w:t>
      </w:r>
      <w:r w:rsidR="00D80CA7">
        <w:rPr>
          <w:rFonts w:ascii="Calibri" w:hAnsi="Calibri" w:cs="Calibri"/>
          <w:sz w:val="24"/>
        </w:rPr>
        <w:t xml:space="preserve"> Alameda County Public Health Department (</w:t>
      </w:r>
      <w:r w:rsidR="00FB5F63">
        <w:rPr>
          <w:rFonts w:ascii="Calibri" w:hAnsi="Calibri" w:cs="Calibri"/>
          <w:sz w:val="24"/>
        </w:rPr>
        <w:t>ACPHD</w:t>
      </w:r>
      <w:r w:rsidR="00D80CA7">
        <w:rPr>
          <w:rFonts w:ascii="Calibri" w:hAnsi="Calibri" w:cs="Calibri"/>
          <w:sz w:val="24"/>
        </w:rPr>
        <w:t>)</w:t>
      </w:r>
      <w:r w:rsidR="00FB5F63">
        <w:rPr>
          <w:rFonts w:ascii="Calibri" w:hAnsi="Calibri" w:cs="Calibri"/>
          <w:sz w:val="24"/>
        </w:rPr>
        <w:t>.</w:t>
      </w:r>
    </w:p>
    <w:p w14:paraId="3DA8A9B7" w14:textId="7652D5E3" w:rsidR="00F9006C" w:rsidRPr="00266DFB" w:rsidRDefault="004B5317" w:rsidP="00CC278E">
      <w:pPr>
        <w:spacing w:after="240"/>
        <w:ind w:left="1440"/>
        <w:rPr>
          <w:rFonts w:ascii="Calibri" w:hAnsi="Calibri" w:cs="Calibri"/>
          <w:sz w:val="24"/>
          <w:szCs w:val="26"/>
        </w:rPr>
      </w:pPr>
      <w:bookmarkStart w:id="13" w:name="OLE_LINK3"/>
      <w:r>
        <w:rPr>
          <w:rFonts w:ascii="Calibri" w:hAnsi="Calibri" w:cs="Calibri"/>
          <w:sz w:val="24"/>
        </w:rPr>
        <w:t>The County</w:t>
      </w:r>
      <w:r w:rsidR="00991BA2" w:rsidRPr="00266DFB">
        <w:rPr>
          <w:rFonts w:ascii="Calibri" w:hAnsi="Calibri" w:cs="Calibri"/>
          <w:sz w:val="24"/>
        </w:rPr>
        <w:t xml:space="preserve"> intends to award </w:t>
      </w:r>
      <w:r w:rsidR="00DF5F71">
        <w:rPr>
          <w:rFonts w:ascii="Calibri" w:hAnsi="Calibri" w:cs="Calibri"/>
          <w:sz w:val="24"/>
        </w:rPr>
        <w:t>one or more</w:t>
      </w:r>
      <w:r w:rsidR="00991BA2" w:rsidRPr="00266DFB">
        <w:rPr>
          <w:rFonts w:ascii="Calibri" w:hAnsi="Calibri" w:cs="Calibri"/>
          <w:sz w:val="24"/>
        </w:rPr>
        <w:t xml:space="preserve"> </w:t>
      </w:r>
      <w:r w:rsidR="006901A8">
        <w:rPr>
          <w:rFonts w:ascii="Calibri" w:hAnsi="Calibri" w:cs="Calibri"/>
          <w:sz w:val="24"/>
        </w:rPr>
        <w:t>three-</w:t>
      </w:r>
      <w:r w:rsidR="00991BA2" w:rsidRPr="00266DFB">
        <w:rPr>
          <w:rFonts w:ascii="Calibri" w:hAnsi="Calibri" w:cs="Calibri"/>
          <w:sz w:val="24"/>
        </w:rPr>
        <w:t>year contract</w:t>
      </w:r>
      <w:r w:rsidR="00CE5586">
        <w:rPr>
          <w:rFonts w:ascii="Calibri" w:hAnsi="Calibri" w:cs="Calibri"/>
          <w:sz w:val="24"/>
        </w:rPr>
        <w:t>(s)</w:t>
      </w:r>
      <w:r w:rsidR="00991BA2" w:rsidRPr="00266DFB">
        <w:rPr>
          <w:rFonts w:ascii="Calibri" w:hAnsi="Calibri" w:cs="Calibri"/>
          <w:sz w:val="24"/>
        </w:rPr>
        <w:t xml:space="preserve"> (with </w:t>
      </w:r>
      <w:r w:rsidR="00A114C4">
        <w:rPr>
          <w:rFonts w:ascii="Calibri" w:hAnsi="Calibri" w:cs="Calibri"/>
          <w:sz w:val="24"/>
        </w:rPr>
        <w:t xml:space="preserve">the </w:t>
      </w:r>
      <w:r w:rsidR="00991BA2" w:rsidRPr="00266DFB">
        <w:rPr>
          <w:rFonts w:ascii="Calibri" w:hAnsi="Calibri" w:cs="Calibri"/>
          <w:sz w:val="24"/>
        </w:rPr>
        <w:t>option to renew</w:t>
      </w:r>
      <w:r w:rsidR="000F08F8">
        <w:rPr>
          <w:rFonts w:ascii="Calibri" w:hAnsi="Calibri" w:cs="Calibri"/>
          <w:sz w:val="24"/>
        </w:rPr>
        <w:t xml:space="preserve"> for up to an additional two years</w:t>
      </w:r>
      <w:r w:rsidR="007F2916">
        <w:rPr>
          <w:rFonts w:ascii="Calibri" w:hAnsi="Calibri" w:cs="Calibri"/>
          <w:sz w:val="24"/>
        </w:rPr>
        <w:t xml:space="preserve">) </w:t>
      </w:r>
      <w:r w:rsidR="00A564EC">
        <w:rPr>
          <w:rFonts w:ascii="Calibri" w:hAnsi="Calibri" w:cs="Calibri"/>
          <w:sz w:val="24"/>
        </w:rPr>
        <w:t xml:space="preserve">to the pool of </w:t>
      </w:r>
      <w:r w:rsidR="0011006C">
        <w:rPr>
          <w:rFonts w:ascii="Calibri" w:hAnsi="Calibri" w:cs="Calibri"/>
          <w:sz w:val="24"/>
        </w:rPr>
        <w:t>B</w:t>
      </w:r>
      <w:r w:rsidR="00A564EC">
        <w:rPr>
          <w:rFonts w:ascii="Calibri" w:hAnsi="Calibri" w:cs="Calibri"/>
          <w:sz w:val="24"/>
        </w:rPr>
        <w:t>idders</w:t>
      </w:r>
      <w:r w:rsidR="00881BAD" w:rsidRPr="00266DFB">
        <w:rPr>
          <w:rFonts w:ascii="Calibri" w:hAnsi="Calibri" w:cs="Calibri"/>
          <w:color w:val="FF0000"/>
          <w:sz w:val="24"/>
        </w:rPr>
        <w:t xml:space="preserve"> </w:t>
      </w:r>
      <w:r w:rsidR="00456C48" w:rsidRPr="00266DFB">
        <w:rPr>
          <w:rFonts w:ascii="Calibri" w:hAnsi="Calibri" w:cs="Calibri"/>
          <w:color w:val="000000"/>
          <w:sz w:val="24"/>
          <w:szCs w:val="26"/>
        </w:rPr>
        <w:t>selected as the most responsible Bidder</w:t>
      </w:r>
      <w:r w:rsidR="00456C48" w:rsidRPr="009000A4">
        <w:rPr>
          <w:rFonts w:ascii="Calibri" w:hAnsi="Calibri" w:cs="Calibri"/>
          <w:sz w:val="24"/>
          <w:szCs w:val="26"/>
        </w:rPr>
        <w:t xml:space="preserve">s </w:t>
      </w:r>
      <w:r w:rsidR="00456C48" w:rsidRPr="00266DFB">
        <w:rPr>
          <w:rFonts w:ascii="Calibri" w:hAnsi="Calibri" w:cs="Calibri"/>
          <w:color w:val="000000"/>
          <w:sz w:val="24"/>
          <w:szCs w:val="26"/>
        </w:rPr>
        <w:t xml:space="preserve">whose response conforms to the RFP and meets the </w:t>
      </w:r>
      <w:r w:rsidR="00145069">
        <w:rPr>
          <w:rFonts w:ascii="Calibri" w:hAnsi="Calibri" w:cs="Calibri"/>
          <w:color w:val="000000"/>
          <w:sz w:val="24"/>
          <w:szCs w:val="26"/>
        </w:rPr>
        <w:t>County</w:t>
      </w:r>
      <w:r w:rsidR="00456C48" w:rsidRPr="00266DFB">
        <w:rPr>
          <w:rFonts w:ascii="Calibri" w:hAnsi="Calibri" w:cs="Calibri"/>
          <w:color w:val="000000"/>
          <w:sz w:val="24"/>
          <w:szCs w:val="26"/>
        </w:rPr>
        <w:t>’s requirements.</w:t>
      </w:r>
      <w:r w:rsidR="005779EB">
        <w:rPr>
          <w:rFonts w:ascii="Calibri" w:hAnsi="Calibri" w:cs="Calibri"/>
          <w:color w:val="000000"/>
          <w:sz w:val="24"/>
          <w:szCs w:val="26"/>
        </w:rPr>
        <w:t xml:space="preserve"> </w:t>
      </w:r>
      <w:bookmarkStart w:id="14" w:name="_Hlk87025635"/>
      <w:r w:rsidR="00AB0746">
        <w:rPr>
          <w:rFonts w:ascii="Calibri" w:hAnsi="Calibri" w:cs="Calibri"/>
          <w:sz w:val="24"/>
        </w:rPr>
        <w:t xml:space="preserve"> </w:t>
      </w:r>
      <w:bookmarkEnd w:id="14"/>
    </w:p>
    <w:p w14:paraId="77AF41B3" w14:textId="77777777" w:rsidR="00F9006C" w:rsidRPr="00266DFB" w:rsidRDefault="00F9006C" w:rsidP="000352A4">
      <w:pPr>
        <w:pStyle w:val="Heading2"/>
        <w:rPr>
          <w:sz w:val="24"/>
        </w:rPr>
      </w:pPr>
      <w:bookmarkStart w:id="15" w:name="_Toc339364438"/>
      <w:bookmarkStart w:id="16" w:name="_Toc339364699"/>
      <w:bookmarkStart w:id="17" w:name="_Toc146617325"/>
      <w:bookmarkEnd w:id="13"/>
      <w:r w:rsidRPr="00266DFB">
        <w:rPr>
          <w:sz w:val="24"/>
        </w:rPr>
        <w:t>SCOPE</w:t>
      </w:r>
      <w:bookmarkEnd w:id="15"/>
      <w:bookmarkEnd w:id="16"/>
      <w:bookmarkEnd w:id="17"/>
    </w:p>
    <w:p w14:paraId="778C3506" w14:textId="32896BA8" w:rsidR="00206D35" w:rsidRPr="00BB1262" w:rsidRDefault="00E34E0E" w:rsidP="000F7019">
      <w:pPr>
        <w:spacing w:after="240"/>
        <w:ind w:left="1440"/>
        <w:rPr>
          <w:rFonts w:ascii="Calibri" w:hAnsi="Calibri" w:cs="Calibri"/>
          <w:sz w:val="24"/>
          <w:szCs w:val="24"/>
        </w:rPr>
      </w:pPr>
      <w:r>
        <w:rPr>
          <w:rFonts w:ascii="Calibri" w:hAnsi="Calibri" w:cs="Calibri"/>
          <w:sz w:val="24"/>
          <w:szCs w:val="24"/>
        </w:rPr>
        <w:t>ACPHD</w:t>
      </w:r>
      <w:r w:rsidR="00BB1262">
        <w:rPr>
          <w:rFonts w:ascii="Calibri" w:hAnsi="Calibri" w:cs="Calibri"/>
          <w:sz w:val="24"/>
          <w:szCs w:val="24"/>
        </w:rPr>
        <w:t xml:space="preserve"> is seeking proposals from the pool of nurse </w:t>
      </w:r>
      <w:r w:rsidR="00F67626">
        <w:rPr>
          <w:rFonts w:ascii="Calibri" w:hAnsi="Calibri" w:cs="Calibri"/>
          <w:sz w:val="24"/>
          <w:szCs w:val="24"/>
        </w:rPr>
        <w:t>registries to meet immediate nurs</w:t>
      </w:r>
      <w:r w:rsidR="00291E15">
        <w:rPr>
          <w:rFonts w:ascii="Calibri" w:hAnsi="Calibri" w:cs="Calibri"/>
          <w:sz w:val="24"/>
          <w:szCs w:val="24"/>
        </w:rPr>
        <w:t>e staffing</w:t>
      </w:r>
      <w:r w:rsidR="00F67626">
        <w:rPr>
          <w:rFonts w:ascii="Calibri" w:hAnsi="Calibri" w:cs="Calibri"/>
          <w:sz w:val="24"/>
          <w:szCs w:val="24"/>
        </w:rPr>
        <w:t xml:space="preserve"> needs during disease outbreaks, emergency response measures, mass vaccination efforts and/or to address </w:t>
      </w:r>
      <w:r w:rsidR="007957D2">
        <w:rPr>
          <w:rFonts w:ascii="Calibri" w:hAnsi="Calibri" w:cs="Calibri"/>
          <w:sz w:val="24"/>
          <w:szCs w:val="24"/>
        </w:rPr>
        <w:t>staffing gaps.</w:t>
      </w:r>
    </w:p>
    <w:p w14:paraId="7FD4EDD9" w14:textId="77777777" w:rsidR="00F9006C" w:rsidRPr="00266DFB" w:rsidRDefault="00F9006C" w:rsidP="000352A4">
      <w:pPr>
        <w:pStyle w:val="Heading2"/>
        <w:rPr>
          <w:sz w:val="24"/>
        </w:rPr>
      </w:pPr>
      <w:bookmarkStart w:id="18" w:name="_Toc339364439"/>
      <w:bookmarkStart w:id="19" w:name="_Toc339364700"/>
      <w:bookmarkStart w:id="20" w:name="_Toc146617326"/>
      <w:r w:rsidRPr="00266DFB">
        <w:rPr>
          <w:sz w:val="24"/>
        </w:rPr>
        <w:t>BACKGROUND</w:t>
      </w:r>
      <w:bookmarkEnd w:id="18"/>
      <w:bookmarkEnd w:id="19"/>
      <w:bookmarkEnd w:id="20"/>
    </w:p>
    <w:p w14:paraId="6D67D52A" w14:textId="68B7C2EA" w:rsidR="00206D35" w:rsidRDefault="00376D6A" w:rsidP="000F7019">
      <w:pPr>
        <w:spacing w:after="240"/>
        <w:ind w:left="1440"/>
        <w:rPr>
          <w:rFonts w:ascii="Calibri" w:hAnsi="Calibri" w:cs="Calibri"/>
          <w:sz w:val="24"/>
          <w:szCs w:val="24"/>
        </w:rPr>
      </w:pPr>
      <w:r>
        <w:rPr>
          <w:rFonts w:ascii="Calibri" w:hAnsi="Calibri" w:cs="Calibri"/>
          <w:sz w:val="24"/>
          <w:szCs w:val="24"/>
        </w:rPr>
        <w:t xml:space="preserve">The mission of the </w:t>
      </w:r>
      <w:r w:rsidR="00E34E0E">
        <w:rPr>
          <w:rFonts w:ascii="Calibri" w:hAnsi="Calibri" w:cs="Calibri"/>
          <w:sz w:val="24"/>
          <w:szCs w:val="24"/>
        </w:rPr>
        <w:t>ACPHD</w:t>
      </w:r>
      <w:r>
        <w:rPr>
          <w:rFonts w:ascii="Calibri" w:hAnsi="Calibri" w:cs="Calibri"/>
          <w:sz w:val="24"/>
          <w:szCs w:val="24"/>
        </w:rPr>
        <w:t xml:space="preserve"> is to work in partnership with the community to ensure the optimal health and well-being of all people through a dynamic and responsive process respecting the diversity of the community and challenging us to provide for present and future generations.</w:t>
      </w:r>
    </w:p>
    <w:p w14:paraId="15D077A0" w14:textId="4EAF3E69" w:rsidR="00376D6A" w:rsidRDefault="00376D6A" w:rsidP="000F7019">
      <w:pPr>
        <w:spacing w:after="240"/>
        <w:ind w:left="1440"/>
        <w:rPr>
          <w:rFonts w:ascii="Calibri" w:hAnsi="Calibri" w:cs="Calibri"/>
          <w:sz w:val="24"/>
          <w:szCs w:val="24"/>
        </w:rPr>
      </w:pPr>
      <w:r>
        <w:rPr>
          <w:rFonts w:ascii="Calibri" w:hAnsi="Calibri" w:cs="Calibri"/>
          <w:sz w:val="24"/>
          <w:szCs w:val="24"/>
        </w:rPr>
        <w:t>The mission of the Division of Communicable Disease Control and Prevention (DCDCP) is to work in partnership with the community to promote health and quality of life and to protect the public from the spread of communicable diseases and the health impact of emergencies.</w:t>
      </w:r>
    </w:p>
    <w:p w14:paraId="33FA2CEB" w14:textId="3A626825" w:rsidR="00376D6A" w:rsidRDefault="00376D6A" w:rsidP="000F7019">
      <w:pPr>
        <w:spacing w:after="240"/>
        <w:ind w:left="1440"/>
        <w:rPr>
          <w:rFonts w:ascii="Calibri" w:hAnsi="Calibri" w:cs="Calibri"/>
          <w:sz w:val="24"/>
          <w:szCs w:val="24"/>
        </w:rPr>
      </w:pPr>
      <w:r>
        <w:rPr>
          <w:rFonts w:ascii="Calibri" w:hAnsi="Calibri" w:cs="Calibri"/>
          <w:sz w:val="24"/>
          <w:szCs w:val="24"/>
        </w:rPr>
        <w:t>The miss</w:t>
      </w:r>
      <w:r w:rsidR="00362EEA">
        <w:rPr>
          <w:rFonts w:ascii="Calibri" w:hAnsi="Calibri" w:cs="Calibri"/>
          <w:sz w:val="24"/>
          <w:szCs w:val="24"/>
        </w:rPr>
        <w:t xml:space="preserve">ion of </w:t>
      </w:r>
      <w:r w:rsidR="00D13038">
        <w:rPr>
          <w:rFonts w:ascii="Calibri" w:hAnsi="Calibri" w:cs="Calibri"/>
          <w:sz w:val="24"/>
          <w:szCs w:val="24"/>
        </w:rPr>
        <w:t>ACPHD</w:t>
      </w:r>
      <w:r w:rsidR="00362EEA">
        <w:rPr>
          <w:rFonts w:ascii="Calibri" w:hAnsi="Calibri" w:cs="Calibri"/>
          <w:sz w:val="24"/>
          <w:szCs w:val="24"/>
        </w:rPr>
        <w:t xml:space="preserve"> Nursing Division is to provide public health nursing care through community outreach, home visiting, care coordination and advocacy to address individual and community health needs, promote healthy living, eliminate health disparities, improve health outcomes</w:t>
      </w:r>
      <w:r w:rsidR="004A1B2F">
        <w:rPr>
          <w:rFonts w:ascii="Calibri" w:hAnsi="Calibri" w:cs="Calibri"/>
          <w:sz w:val="24"/>
          <w:szCs w:val="24"/>
        </w:rPr>
        <w:t>,</w:t>
      </w:r>
      <w:r w:rsidR="00362EEA">
        <w:rPr>
          <w:rFonts w:ascii="Calibri" w:hAnsi="Calibri" w:cs="Calibri"/>
          <w:sz w:val="24"/>
          <w:szCs w:val="24"/>
        </w:rPr>
        <w:t xml:space="preserve"> and ensure optimal quality of life for all Alameda County residents.</w:t>
      </w:r>
    </w:p>
    <w:p w14:paraId="3ED16CAE" w14:textId="77777777" w:rsidR="00F9006C" w:rsidRPr="00266DFB" w:rsidRDefault="00502F47" w:rsidP="004516E7">
      <w:pPr>
        <w:pStyle w:val="Heading2"/>
        <w:rPr>
          <w:sz w:val="24"/>
        </w:rPr>
      </w:pPr>
      <w:bookmarkStart w:id="21" w:name="_Toc339364440"/>
      <w:bookmarkStart w:id="22" w:name="_Toc339364701"/>
      <w:bookmarkStart w:id="23" w:name="_Toc146617327"/>
      <w:r w:rsidRPr="00266DFB">
        <w:rPr>
          <w:sz w:val="24"/>
        </w:rPr>
        <w:t>BIDDER</w:t>
      </w:r>
      <w:r w:rsidR="00F9006C" w:rsidRPr="00266DFB">
        <w:rPr>
          <w:sz w:val="24"/>
        </w:rPr>
        <w:t xml:space="preserve"> QUALIFICATIONS</w:t>
      </w:r>
      <w:bookmarkEnd w:id="21"/>
      <w:bookmarkEnd w:id="22"/>
      <w:bookmarkEnd w:id="23"/>
    </w:p>
    <w:p w14:paraId="40740173" w14:textId="6C0585B4" w:rsidR="00F9006C" w:rsidRPr="00716254" w:rsidRDefault="00502F47" w:rsidP="005E5D92">
      <w:pPr>
        <w:pStyle w:val="Item1"/>
        <w:ind w:left="2160" w:hanging="630"/>
        <w:rPr>
          <w:sz w:val="24"/>
          <w:szCs w:val="24"/>
        </w:rPr>
      </w:pPr>
      <w:r w:rsidRPr="00716254">
        <w:rPr>
          <w:sz w:val="24"/>
          <w:szCs w:val="24"/>
        </w:rPr>
        <w:t>B</w:t>
      </w:r>
      <w:r w:rsidR="005E5D92">
        <w:rPr>
          <w:sz w:val="24"/>
          <w:szCs w:val="24"/>
        </w:rPr>
        <w:t>idder</w:t>
      </w:r>
      <w:r w:rsidR="00F9006C" w:rsidRPr="00716254">
        <w:rPr>
          <w:sz w:val="24"/>
          <w:szCs w:val="24"/>
        </w:rPr>
        <w:t xml:space="preserve"> Minimum Qualifications</w:t>
      </w:r>
    </w:p>
    <w:p w14:paraId="3D68716C" w14:textId="34008A43" w:rsidR="00952803" w:rsidRPr="00CF260F" w:rsidRDefault="00502F47" w:rsidP="00D218EC">
      <w:pPr>
        <w:pStyle w:val="Itema"/>
        <w:rPr>
          <w:sz w:val="24"/>
          <w:szCs w:val="24"/>
        </w:rPr>
      </w:pPr>
      <w:r w:rsidRPr="00716254">
        <w:rPr>
          <w:sz w:val="24"/>
          <w:szCs w:val="24"/>
        </w:rPr>
        <w:t>Bidder</w:t>
      </w:r>
      <w:r w:rsidR="00F9006C" w:rsidRPr="00716254">
        <w:rPr>
          <w:sz w:val="24"/>
          <w:szCs w:val="24"/>
        </w:rPr>
        <w:t xml:space="preserve"> </w:t>
      </w:r>
      <w:r w:rsidR="00E71796">
        <w:rPr>
          <w:sz w:val="24"/>
          <w:szCs w:val="24"/>
        </w:rPr>
        <w:t>must</w:t>
      </w:r>
      <w:r w:rsidR="00F9006C" w:rsidRPr="00716254">
        <w:rPr>
          <w:sz w:val="24"/>
          <w:szCs w:val="24"/>
        </w:rPr>
        <w:t xml:space="preserve"> be regularly and continuously engaged in the business of providing </w:t>
      </w:r>
      <w:r w:rsidR="00E22871">
        <w:rPr>
          <w:sz w:val="24"/>
          <w:szCs w:val="24"/>
        </w:rPr>
        <w:t>nurse staffing services for</w:t>
      </w:r>
      <w:r w:rsidR="00F9006C" w:rsidRPr="00E22871">
        <w:rPr>
          <w:sz w:val="24"/>
          <w:szCs w:val="24"/>
        </w:rPr>
        <w:t xml:space="preserve"> </w:t>
      </w:r>
      <w:r w:rsidR="00F9006C" w:rsidRPr="00716254">
        <w:rPr>
          <w:sz w:val="24"/>
          <w:szCs w:val="24"/>
        </w:rPr>
        <w:t xml:space="preserve">at least </w:t>
      </w:r>
      <w:r w:rsidR="00E22871">
        <w:rPr>
          <w:sz w:val="24"/>
          <w:szCs w:val="24"/>
        </w:rPr>
        <w:t>five (</w:t>
      </w:r>
      <w:r w:rsidR="00F409D1">
        <w:rPr>
          <w:sz w:val="24"/>
          <w:szCs w:val="24"/>
        </w:rPr>
        <w:t>5)</w:t>
      </w:r>
      <w:r w:rsidR="006B1BF6" w:rsidRPr="00716254">
        <w:rPr>
          <w:color w:val="FF0000"/>
          <w:sz w:val="24"/>
          <w:szCs w:val="24"/>
        </w:rPr>
        <w:t xml:space="preserve"> </w:t>
      </w:r>
      <w:r w:rsidR="00F9006C" w:rsidRPr="00716254">
        <w:rPr>
          <w:sz w:val="24"/>
          <w:szCs w:val="24"/>
        </w:rPr>
        <w:t>years</w:t>
      </w:r>
      <w:r w:rsidR="00F409D1">
        <w:rPr>
          <w:sz w:val="24"/>
          <w:szCs w:val="24"/>
        </w:rPr>
        <w:t>.  Bidder</w:t>
      </w:r>
      <w:r w:rsidR="006B6B5F">
        <w:rPr>
          <w:sz w:val="24"/>
          <w:szCs w:val="24"/>
        </w:rPr>
        <w:t>’</w:t>
      </w:r>
      <w:r w:rsidR="00F409D1">
        <w:rPr>
          <w:sz w:val="24"/>
          <w:szCs w:val="24"/>
        </w:rPr>
        <w:t>s</w:t>
      </w:r>
      <w:r w:rsidR="006B6B5F">
        <w:rPr>
          <w:sz w:val="24"/>
          <w:szCs w:val="24"/>
        </w:rPr>
        <w:t xml:space="preserve"> </w:t>
      </w:r>
      <w:r w:rsidR="00F409D1">
        <w:rPr>
          <w:sz w:val="24"/>
          <w:szCs w:val="24"/>
        </w:rPr>
        <w:t xml:space="preserve">experience will be verified through the references provided by the </w:t>
      </w:r>
      <w:r w:rsidR="00DA5305">
        <w:rPr>
          <w:sz w:val="24"/>
          <w:szCs w:val="24"/>
        </w:rPr>
        <w:t>Bidders in Exhibit A.</w:t>
      </w:r>
      <w:r w:rsidR="007859E4" w:rsidRPr="00CF260F">
        <w:rPr>
          <w:sz w:val="24"/>
          <w:szCs w:val="24"/>
        </w:rPr>
        <w:t xml:space="preserve"> </w:t>
      </w:r>
      <w:r w:rsidR="005B41FE" w:rsidRPr="00CF260F">
        <w:rPr>
          <w:color w:val="FFFFFF"/>
          <w:sz w:val="24"/>
          <w:szCs w:val="24"/>
        </w:rPr>
        <w:t>OR</w:t>
      </w:r>
    </w:p>
    <w:p w14:paraId="0CA8E1E1" w14:textId="4A06CD19" w:rsidR="00F9006C" w:rsidRPr="00D218EC" w:rsidRDefault="00502F47" w:rsidP="00D218EC">
      <w:pPr>
        <w:pStyle w:val="Itema"/>
        <w:rPr>
          <w:sz w:val="24"/>
          <w:szCs w:val="18"/>
        </w:rPr>
      </w:pPr>
      <w:r w:rsidRPr="00D218EC">
        <w:rPr>
          <w:sz w:val="24"/>
          <w:szCs w:val="18"/>
        </w:rPr>
        <w:lastRenderedPageBreak/>
        <w:t>Bidder</w:t>
      </w:r>
      <w:r w:rsidR="00992253">
        <w:rPr>
          <w:sz w:val="24"/>
          <w:szCs w:val="18"/>
        </w:rPr>
        <w:t xml:space="preserve"> </w:t>
      </w:r>
      <w:r w:rsidR="00515843">
        <w:rPr>
          <w:sz w:val="24"/>
          <w:szCs w:val="18"/>
        </w:rPr>
        <w:t>must</w:t>
      </w:r>
      <w:r w:rsidR="00F9006C" w:rsidRPr="00D218EC">
        <w:rPr>
          <w:sz w:val="24"/>
          <w:szCs w:val="18"/>
        </w:rPr>
        <w:t xml:space="preserve"> possess all permits, licenses</w:t>
      </w:r>
      <w:r w:rsidR="00A114C4">
        <w:rPr>
          <w:sz w:val="24"/>
          <w:szCs w:val="18"/>
        </w:rPr>
        <w:t>, and professional credentials necessary to supply products and perform service</w:t>
      </w:r>
      <w:r w:rsidR="00F9006C" w:rsidRPr="00D218EC">
        <w:rPr>
          <w:sz w:val="24"/>
          <w:szCs w:val="18"/>
        </w:rPr>
        <w:t xml:space="preserve">s specified under this </w:t>
      </w:r>
      <w:r w:rsidR="002F1647" w:rsidRPr="00D218EC">
        <w:rPr>
          <w:sz w:val="24"/>
          <w:szCs w:val="18"/>
        </w:rPr>
        <w:t>RF</w:t>
      </w:r>
      <w:r w:rsidR="005B41FE" w:rsidRPr="00D218EC">
        <w:rPr>
          <w:sz w:val="24"/>
          <w:szCs w:val="18"/>
        </w:rPr>
        <w:t>P</w:t>
      </w:r>
      <w:r w:rsidR="00F9006C" w:rsidRPr="00D218EC">
        <w:rPr>
          <w:sz w:val="24"/>
          <w:szCs w:val="18"/>
        </w:rPr>
        <w:t>.</w:t>
      </w:r>
      <w:r w:rsidR="007859E4" w:rsidRPr="00D218EC">
        <w:rPr>
          <w:sz w:val="24"/>
          <w:szCs w:val="18"/>
        </w:rPr>
        <w:t xml:space="preserve"> </w:t>
      </w:r>
    </w:p>
    <w:p w14:paraId="45EE2C09" w14:textId="28856F28" w:rsidR="00F9006C" w:rsidRPr="00266DFB" w:rsidRDefault="00F9006C" w:rsidP="000352A4">
      <w:pPr>
        <w:pStyle w:val="Heading2"/>
        <w:rPr>
          <w:sz w:val="24"/>
        </w:rPr>
      </w:pPr>
      <w:bookmarkStart w:id="24" w:name="_Toc146617328"/>
      <w:bookmarkStart w:id="25" w:name="_Hlk102040252"/>
      <w:r w:rsidRPr="00266DFB">
        <w:rPr>
          <w:sz w:val="24"/>
        </w:rPr>
        <w:t>S</w:t>
      </w:r>
      <w:r w:rsidR="00017184" w:rsidRPr="00266DFB">
        <w:rPr>
          <w:sz w:val="24"/>
        </w:rPr>
        <w:t>PECIFIC REQUIREMENTS</w:t>
      </w:r>
      <w:bookmarkEnd w:id="24"/>
    </w:p>
    <w:p w14:paraId="60B93D53" w14:textId="2A0DAE48" w:rsidR="00A269D4" w:rsidRPr="00EB289D" w:rsidRDefault="00EB289D" w:rsidP="00A269D4">
      <w:pPr>
        <w:pStyle w:val="Item1"/>
      </w:pPr>
      <w:r>
        <w:rPr>
          <w:sz w:val="24"/>
          <w:szCs w:val="24"/>
        </w:rPr>
        <w:t>General Responsibilities</w:t>
      </w:r>
    </w:p>
    <w:p w14:paraId="69E3D426" w14:textId="5CF04B11" w:rsidR="00EB289D" w:rsidRDefault="00BE7B26" w:rsidP="00FB2EC3">
      <w:pPr>
        <w:pStyle w:val="Item1"/>
        <w:numPr>
          <w:ilvl w:val="0"/>
          <w:numId w:val="0"/>
        </w:numPr>
        <w:ind w:left="2250"/>
        <w:rPr>
          <w:sz w:val="24"/>
          <w:szCs w:val="24"/>
        </w:rPr>
      </w:pPr>
      <w:r w:rsidRPr="00BE7B26">
        <w:rPr>
          <w:sz w:val="24"/>
          <w:szCs w:val="24"/>
        </w:rPr>
        <w:t xml:space="preserve">With training, and under the supervision of </w:t>
      </w:r>
      <w:r w:rsidR="00D13038">
        <w:rPr>
          <w:sz w:val="24"/>
          <w:szCs w:val="24"/>
        </w:rPr>
        <w:t>ACPHD</w:t>
      </w:r>
      <w:r w:rsidR="003B1E1B">
        <w:rPr>
          <w:sz w:val="24"/>
          <w:szCs w:val="24"/>
        </w:rPr>
        <w:t xml:space="preserve"> public health nurses, managers, or other designated parties, responsibilities </w:t>
      </w:r>
      <w:r w:rsidR="007A3085" w:rsidRPr="00FB58B4">
        <w:rPr>
          <w:sz w:val="24"/>
          <w:szCs w:val="24"/>
        </w:rPr>
        <w:t xml:space="preserve">may </w:t>
      </w:r>
      <w:r w:rsidR="003B1E1B">
        <w:rPr>
          <w:sz w:val="24"/>
          <w:szCs w:val="24"/>
        </w:rPr>
        <w:t xml:space="preserve"> include</w:t>
      </w:r>
      <w:r w:rsidR="00234A0C">
        <w:rPr>
          <w:sz w:val="24"/>
          <w:szCs w:val="24"/>
        </w:rPr>
        <w:t>, but are not limited to:</w:t>
      </w:r>
    </w:p>
    <w:p w14:paraId="5AE66C8E" w14:textId="4BA8F231" w:rsidR="00234A0C" w:rsidRDefault="00234A0C" w:rsidP="00234A0C">
      <w:pPr>
        <w:pStyle w:val="Itema"/>
        <w:rPr>
          <w:sz w:val="24"/>
          <w:szCs w:val="24"/>
        </w:rPr>
      </w:pPr>
      <w:r w:rsidRPr="00234A0C">
        <w:rPr>
          <w:sz w:val="24"/>
          <w:szCs w:val="24"/>
        </w:rPr>
        <w:t>Re</w:t>
      </w:r>
      <w:r>
        <w:rPr>
          <w:sz w:val="24"/>
          <w:szCs w:val="24"/>
        </w:rPr>
        <w:t>view and triage communicable disease reports.</w:t>
      </w:r>
    </w:p>
    <w:p w14:paraId="2B601A25" w14:textId="213DAE77" w:rsidR="00234A0C" w:rsidRDefault="0338D8B3" w:rsidP="00234A0C">
      <w:pPr>
        <w:pStyle w:val="Itema"/>
        <w:rPr>
          <w:sz w:val="24"/>
          <w:szCs w:val="24"/>
        </w:rPr>
      </w:pPr>
      <w:r w:rsidRPr="0338D8B3">
        <w:rPr>
          <w:sz w:val="24"/>
          <w:szCs w:val="24"/>
        </w:rPr>
        <w:t>Review  public health testing requests to determine eligibility and types of test(s) indicated.</w:t>
      </w:r>
    </w:p>
    <w:p w14:paraId="20431AF6" w14:textId="4C551E0A" w:rsidR="006409D2" w:rsidRDefault="10E9CC5D" w:rsidP="00234A0C">
      <w:pPr>
        <w:pStyle w:val="Itema"/>
        <w:rPr>
          <w:sz w:val="24"/>
          <w:szCs w:val="24"/>
        </w:rPr>
      </w:pPr>
      <w:r w:rsidRPr="10E9CC5D">
        <w:rPr>
          <w:sz w:val="24"/>
          <w:szCs w:val="24"/>
        </w:rPr>
        <w:t>Investigate cases and their contacts to obtain clinical and risk factor information or perform contact investigation.</w:t>
      </w:r>
    </w:p>
    <w:p w14:paraId="23788A73" w14:textId="7B745B21" w:rsidR="002F4EC0" w:rsidRPr="003847A6" w:rsidRDefault="006409D2" w:rsidP="005A76D7">
      <w:pPr>
        <w:pStyle w:val="Itema"/>
        <w:rPr>
          <w:sz w:val="24"/>
          <w:szCs w:val="24"/>
        </w:rPr>
      </w:pPr>
      <w:r w:rsidRPr="0090391A">
        <w:rPr>
          <w:sz w:val="24"/>
          <w:szCs w:val="24"/>
        </w:rPr>
        <w:t>Provide recommendations and/or education to individuals or groups</w:t>
      </w:r>
      <w:r w:rsidR="009933C6" w:rsidRPr="0090391A">
        <w:rPr>
          <w:sz w:val="24"/>
          <w:szCs w:val="24"/>
        </w:rPr>
        <w:t xml:space="preserve">  </w:t>
      </w:r>
      <w:r w:rsidRPr="0090391A">
        <w:rPr>
          <w:sz w:val="24"/>
          <w:szCs w:val="24"/>
        </w:rPr>
        <w:t>regarding disease prevention and control measures.  Recipients may include, but are not limited to</w:t>
      </w:r>
      <w:r w:rsidR="00CD0FB1">
        <w:rPr>
          <w:sz w:val="24"/>
          <w:szCs w:val="24"/>
        </w:rPr>
        <w:t xml:space="preserve"> </w:t>
      </w:r>
      <w:r w:rsidR="00604D44" w:rsidRPr="0090391A">
        <w:rPr>
          <w:sz w:val="24"/>
          <w:szCs w:val="24"/>
        </w:rPr>
        <w:t>i</w:t>
      </w:r>
      <w:r w:rsidRPr="0090391A">
        <w:rPr>
          <w:sz w:val="24"/>
          <w:szCs w:val="24"/>
        </w:rPr>
        <w:t>ndividuals</w:t>
      </w:r>
      <w:r w:rsidR="006B0CD1" w:rsidRPr="0090391A">
        <w:rPr>
          <w:sz w:val="24"/>
          <w:szCs w:val="24"/>
        </w:rPr>
        <w:t xml:space="preserve">, </w:t>
      </w:r>
      <w:r w:rsidR="00CD0FB1">
        <w:rPr>
          <w:sz w:val="24"/>
          <w:szCs w:val="24"/>
        </w:rPr>
        <w:t>c</w:t>
      </w:r>
      <w:r w:rsidRPr="003847A6">
        <w:rPr>
          <w:sz w:val="24"/>
          <w:szCs w:val="24"/>
        </w:rPr>
        <w:t>ounty staff</w:t>
      </w:r>
      <w:r w:rsidR="003847A6" w:rsidRPr="003847A6">
        <w:rPr>
          <w:sz w:val="24"/>
          <w:szCs w:val="24"/>
        </w:rPr>
        <w:t>,</w:t>
      </w:r>
      <w:r w:rsidR="00CD0FB1">
        <w:rPr>
          <w:sz w:val="24"/>
          <w:szCs w:val="24"/>
        </w:rPr>
        <w:t xml:space="preserve"> c</w:t>
      </w:r>
      <w:r w:rsidRPr="003847A6">
        <w:rPr>
          <w:sz w:val="24"/>
          <w:szCs w:val="24"/>
        </w:rPr>
        <w:t>ommunity organizations</w:t>
      </w:r>
      <w:r w:rsidR="003847A6" w:rsidRPr="003847A6">
        <w:rPr>
          <w:sz w:val="24"/>
          <w:szCs w:val="24"/>
        </w:rPr>
        <w:t>,</w:t>
      </w:r>
      <w:r w:rsidR="00CD0FB1">
        <w:rPr>
          <w:sz w:val="24"/>
          <w:szCs w:val="24"/>
        </w:rPr>
        <w:t xml:space="preserve"> s</w:t>
      </w:r>
      <w:r w:rsidRPr="003847A6">
        <w:rPr>
          <w:sz w:val="24"/>
          <w:szCs w:val="24"/>
        </w:rPr>
        <w:t>chools</w:t>
      </w:r>
      <w:r w:rsidR="003847A6" w:rsidRPr="003847A6">
        <w:rPr>
          <w:sz w:val="24"/>
          <w:szCs w:val="24"/>
        </w:rPr>
        <w:t>,</w:t>
      </w:r>
      <w:r w:rsidR="00CD0FB1">
        <w:rPr>
          <w:sz w:val="24"/>
          <w:szCs w:val="24"/>
        </w:rPr>
        <w:t xml:space="preserve"> h</w:t>
      </w:r>
      <w:r w:rsidR="002F4EC0" w:rsidRPr="003847A6">
        <w:rPr>
          <w:sz w:val="24"/>
          <w:szCs w:val="24"/>
        </w:rPr>
        <w:t>ealth care providers, and</w:t>
      </w:r>
      <w:r w:rsidR="00CD0FB1">
        <w:rPr>
          <w:sz w:val="24"/>
          <w:szCs w:val="24"/>
        </w:rPr>
        <w:t xml:space="preserve"> h</w:t>
      </w:r>
      <w:r w:rsidR="002F4EC0" w:rsidRPr="003847A6">
        <w:rPr>
          <w:sz w:val="24"/>
          <w:szCs w:val="24"/>
        </w:rPr>
        <w:t>ealth care facilities</w:t>
      </w:r>
      <w:r w:rsidR="00403AA3">
        <w:rPr>
          <w:sz w:val="24"/>
          <w:szCs w:val="24"/>
        </w:rPr>
        <w:t>.</w:t>
      </w:r>
    </w:p>
    <w:p w14:paraId="6BC58717" w14:textId="77777777" w:rsidR="00061A93" w:rsidRDefault="00610750" w:rsidP="002F4EC0">
      <w:pPr>
        <w:pStyle w:val="Itema"/>
        <w:rPr>
          <w:sz w:val="24"/>
          <w:szCs w:val="24"/>
        </w:rPr>
      </w:pPr>
      <w:r w:rsidRPr="00B4035F">
        <w:rPr>
          <w:sz w:val="24"/>
          <w:szCs w:val="24"/>
        </w:rPr>
        <w:t>Contact health care providers, health care facilities (including medical records) and laboratories to obtain clinical or exposure information</w:t>
      </w:r>
      <w:r w:rsidR="00061A93">
        <w:rPr>
          <w:sz w:val="24"/>
          <w:szCs w:val="24"/>
        </w:rPr>
        <w:t xml:space="preserve"> for case and contact investigations.  Interface with health care providers to coordinate and collaborate on therapeutic regimen.</w:t>
      </w:r>
    </w:p>
    <w:p w14:paraId="1DD2F0E2" w14:textId="1EDF71DD" w:rsidR="002F4EC0" w:rsidRDefault="00A823D0" w:rsidP="002F4EC0">
      <w:pPr>
        <w:pStyle w:val="Itema"/>
        <w:rPr>
          <w:sz w:val="24"/>
          <w:szCs w:val="24"/>
        </w:rPr>
      </w:pPr>
      <w:r>
        <w:rPr>
          <w:sz w:val="24"/>
          <w:szCs w:val="24"/>
        </w:rPr>
        <w:t>Assist clients to obtain post-exposure evaluation and prophylaxis from a medical provider.</w:t>
      </w:r>
    </w:p>
    <w:p w14:paraId="7D1FF1F0" w14:textId="704F9855" w:rsidR="00AD410B" w:rsidRDefault="00AD410B" w:rsidP="002F4EC0">
      <w:pPr>
        <w:pStyle w:val="Itema"/>
        <w:rPr>
          <w:sz w:val="24"/>
          <w:szCs w:val="24"/>
        </w:rPr>
      </w:pPr>
      <w:r>
        <w:rPr>
          <w:sz w:val="24"/>
          <w:szCs w:val="24"/>
        </w:rPr>
        <w:t>Collect clinical specimen</w:t>
      </w:r>
      <w:r w:rsidR="00A422BB">
        <w:rPr>
          <w:sz w:val="24"/>
          <w:szCs w:val="24"/>
        </w:rPr>
        <w:t>s or deliver post-exposure prophylaxis according to standardized procedures or physician’s orders, frequently in non-clinical</w:t>
      </w:r>
      <w:r w:rsidR="00AC291A">
        <w:rPr>
          <w:sz w:val="24"/>
          <w:szCs w:val="24"/>
        </w:rPr>
        <w:t xml:space="preserve"> settings.</w:t>
      </w:r>
    </w:p>
    <w:p w14:paraId="3893DFF4" w14:textId="61CC7889" w:rsidR="00AC291A" w:rsidRDefault="00AC291A" w:rsidP="002F4EC0">
      <w:pPr>
        <w:pStyle w:val="Itema"/>
        <w:rPr>
          <w:sz w:val="24"/>
          <w:szCs w:val="24"/>
        </w:rPr>
      </w:pPr>
      <w:r>
        <w:rPr>
          <w:sz w:val="24"/>
          <w:szCs w:val="24"/>
        </w:rPr>
        <w:t>Administer immunizations to individuals of all ages.</w:t>
      </w:r>
    </w:p>
    <w:p w14:paraId="7C390A64" w14:textId="68E32519" w:rsidR="00AC291A" w:rsidRDefault="00AC291A" w:rsidP="002F4EC0">
      <w:pPr>
        <w:pStyle w:val="Itema"/>
        <w:rPr>
          <w:sz w:val="24"/>
          <w:szCs w:val="24"/>
        </w:rPr>
      </w:pPr>
      <w:r>
        <w:rPr>
          <w:sz w:val="24"/>
          <w:szCs w:val="24"/>
        </w:rPr>
        <w:t>Perform Directly Observed Therapy for Tuberculosis patients.</w:t>
      </w:r>
    </w:p>
    <w:p w14:paraId="6D1324F8" w14:textId="550A36C0" w:rsidR="00AC291A" w:rsidRDefault="00CC31C2" w:rsidP="002F4EC0">
      <w:pPr>
        <w:pStyle w:val="Itema"/>
        <w:rPr>
          <w:sz w:val="24"/>
          <w:szCs w:val="24"/>
        </w:rPr>
      </w:pPr>
      <w:r>
        <w:rPr>
          <w:sz w:val="24"/>
          <w:szCs w:val="24"/>
        </w:rPr>
        <w:t>Provide case management support for communicable disease control and prevention.</w:t>
      </w:r>
    </w:p>
    <w:p w14:paraId="03E33D71" w14:textId="09364AB6" w:rsidR="00CC31C2" w:rsidRDefault="00CC31C2" w:rsidP="002F4EC0">
      <w:pPr>
        <w:pStyle w:val="Itema"/>
        <w:rPr>
          <w:sz w:val="24"/>
          <w:szCs w:val="24"/>
        </w:rPr>
      </w:pPr>
      <w:r>
        <w:rPr>
          <w:sz w:val="24"/>
          <w:szCs w:val="24"/>
        </w:rPr>
        <w:t>Perform case or contact follow-up monitoring for clinical symptoms.</w:t>
      </w:r>
    </w:p>
    <w:p w14:paraId="02DCD022" w14:textId="194E90E6" w:rsidR="00CC31C2" w:rsidRDefault="00CC31C2" w:rsidP="002F4EC0">
      <w:pPr>
        <w:pStyle w:val="Itema"/>
        <w:rPr>
          <w:sz w:val="24"/>
          <w:szCs w:val="24"/>
        </w:rPr>
      </w:pPr>
      <w:r>
        <w:rPr>
          <w:sz w:val="24"/>
          <w:szCs w:val="24"/>
        </w:rPr>
        <w:t>Participate in public health emergency response activities.</w:t>
      </w:r>
    </w:p>
    <w:p w14:paraId="7619970D" w14:textId="18628B55" w:rsidR="00CC31C2" w:rsidRDefault="00CC31C2" w:rsidP="002F4EC0">
      <w:pPr>
        <w:pStyle w:val="Itema"/>
        <w:rPr>
          <w:sz w:val="24"/>
          <w:szCs w:val="24"/>
        </w:rPr>
      </w:pPr>
      <w:r>
        <w:rPr>
          <w:sz w:val="24"/>
          <w:szCs w:val="24"/>
        </w:rPr>
        <w:lastRenderedPageBreak/>
        <w:t>Complete required clinical documentation using a vari</w:t>
      </w:r>
      <w:r w:rsidR="00655CDF">
        <w:rPr>
          <w:sz w:val="24"/>
          <w:szCs w:val="24"/>
        </w:rPr>
        <w:t>ety of electronic databases and reporting tools.</w:t>
      </w:r>
    </w:p>
    <w:p w14:paraId="1F9EF753" w14:textId="5E64B6FD" w:rsidR="00655CDF" w:rsidRPr="002D3E2A" w:rsidRDefault="10E9CC5D" w:rsidP="002D3E2A">
      <w:pPr>
        <w:pStyle w:val="Itema"/>
        <w:rPr>
          <w:sz w:val="24"/>
          <w:szCs w:val="24"/>
        </w:rPr>
      </w:pPr>
      <w:r w:rsidRPr="10E9CC5D">
        <w:rPr>
          <w:sz w:val="24"/>
          <w:szCs w:val="24"/>
        </w:rPr>
        <w:t xml:space="preserve">Provide initial and/or ongoing public health nursing assessments, of individuals and families throughout the County in the client’s own home, school, office, or other community setting; develop plans of care, implement the plan of care and evaluate the effectiveness of the plan of care.  </w:t>
      </w:r>
    </w:p>
    <w:p w14:paraId="1C337369" w14:textId="63CC26D7" w:rsidR="00A73B30" w:rsidRDefault="10E9CC5D" w:rsidP="002F4EC0">
      <w:pPr>
        <w:pStyle w:val="Itema"/>
        <w:rPr>
          <w:sz w:val="24"/>
          <w:szCs w:val="24"/>
        </w:rPr>
      </w:pPr>
      <w:r w:rsidRPr="10E9CC5D">
        <w:rPr>
          <w:sz w:val="24"/>
          <w:szCs w:val="24"/>
        </w:rPr>
        <w:t xml:space="preserve">Complete charting based on nursing </w:t>
      </w:r>
      <w:r w:rsidR="00DA57AB">
        <w:rPr>
          <w:sz w:val="24"/>
          <w:szCs w:val="24"/>
        </w:rPr>
        <w:t>practice/</w:t>
      </w:r>
      <w:r w:rsidRPr="10E9CC5D">
        <w:rPr>
          <w:sz w:val="24"/>
          <w:szCs w:val="24"/>
        </w:rPr>
        <w:t>operational standards.</w:t>
      </w:r>
    </w:p>
    <w:p w14:paraId="54F4D94D" w14:textId="79831C26" w:rsidR="00A73B30" w:rsidRDefault="10E9CC5D" w:rsidP="002F4EC0">
      <w:pPr>
        <w:pStyle w:val="Itema"/>
        <w:rPr>
          <w:sz w:val="24"/>
          <w:szCs w:val="24"/>
        </w:rPr>
      </w:pPr>
      <w:r w:rsidRPr="10E9CC5D">
        <w:rPr>
          <w:sz w:val="24"/>
          <w:szCs w:val="24"/>
        </w:rPr>
        <w:t>Participate in staff</w:t>
      </w:r>
      <w:r w:rsidR="00122F34">
        <w:rPr>
          <w:sz w:val="24"/>
          <w:szCs w:val="24"/>
        </w:rPr>
        <w:t xml:space="preserve"> </w:t>
      </w:r>
      <w:r w:rsidRPr="10E9CC5D">
        <w:rPr>
          <w:sz w:val="24"/>
          <w:szCs w:val="24"/>
        </w:rPr>
        <w:t xml:space="preserve"> meetings</w:t>
      </w:r>
      <w:r w:rsidR="00122F34">
        <w:rPr>
          <w:sz w:val="24"/>
          <w:szCs w:val="24"/>
        </w:rPr>
        <w:t xml:space="preserve"> as appropriate</w:t>
      </w:r>
      <w:r w:rsidRPr="10E9CC5D">
        <w:rPr>
          <w:sz w:val="24"/>
          <w:szCs w:val="24"/>
        </w:rPr>
        <w:t xml:space="preserve"> to enhance communication and promote team building.</w:t>
      </w:r>
    </w:p>
    <w:p w14:paraId="7B17E6B3" w14:textId="3920ED3A" w:rsidR="00A73B30" w:rsidRDefault="10E9CC5D" w:rsidP="002F4EC0">
      <w:pPr>
        <w:pStyle w:val="Itema"/>
        <w:rPr>
          <w:sz w:val="24"/>
          <w:szCs w:val="24"/>
        </w:rPr>
      </w:pPr>
      <w:r w:rsidRPr="10E9CC5D">
        <w:rPr>
          <w:sz w:val="24"/>
          <w:szCs w:val="24"/>
        </w:rPr>
        <w:t>Participate in community meetings, forums, and/or focus groups</w:t>
      </w:r>
      <w:r w:rsidR="001246AE">
        <w:rPr>
          <w:sz w:val="24"/>
          <w:szCs w:val="24"/>
        </w:rPr>
        <w:t xml:space="preserve"> for program planning and educating the publi</w:t>
      </w:r>
      <w:r w:rsidR="00233A66">
        <w:rPr>
          <w:sz w:val="24"/>
          <w:szCs w:val="24"/>
        </w:rPr>
        <w:t>c</w:t>
      </w:r>
      <w:r w:rsidRPr="10E9CC5D">
        <w:rPr>
          <w:sz w:val="24"/>
          <w:szCs w:val="24"/>
        </w:rPr>
        <w:t>.</w:t>
      </w:r>
    </w:p>
    <w:p w14:paraId="22351F5D" w14:textId="60AD16F4" w:rsidR="00975D5E" w:rsidRDefault="10E9CC5D" w:rsidP="002F4EC0">
      <w:pPr>
        <w:pStyle w:val="Itema"/>
        <w:rPr>
          <w:sz w:val="24"/>
          <w:szCs w:val="24"/>
        </w:rPr>
      </w:pPr>
      <w:r w:rsidRPr="10E9CC5D">
        <w:rPr>
          <w:sz w:val="24"/>
          <w:szCs w:val="24"/>
        </w:rPr>
        <w:t>Assist the community in identifying their needs and in developing an implementation plan to meet those needs.</w:t>
      </w:r>
    </w:p>
    <w:p w14:paraId="6B566FE5" w14:textId="433AFB7F" w:rsidR="0034100E" w:rsidRDefault="10E9CC5D" w:rsidP="002F4EC0">
      <w:pPr>
        <w:pStyle w:val="Itema"/>
        <w:rPr>
          <w:sz w:val="24"/>
          <w:szCs w:val="24"/>
        </w:rPr>
      </w:pPr>
      <w:r w:rsidRPr="10E9CC5D">
        <w:rPr>
          <w:sz w:val="24"/>
          <w:szCs w:val="24"/>
        </w:rPr>
        <w:t>Promote utilization of preventative health services and positive health behaviors.</w:t>
      </w:r>
    </w:p>
    <w:p w14:paraId="48CEFCF8" w14:textId="0F4FE461" w:rsidR="0034100E" w:rsidRDefault="10E9CC5D" w:rsidP="002F4EC0">
      <w:pPr>
        <w:pStyle w:val="Itema"/>
        <w:rPr>
          <w:sz w:val="24"/>
          <w:szCs w:val="24"/>
        </w:rPr>
      </w:pPr>
      <w:r w:rsidRPr="10E9CC5D">
        <w:rPr>
          <w:sz w:val="24"/>
          <w:szCs w:val="24"/>
        </w:rPr>
        <w:t>Participate in community outreach and health education activities.</w:t>
      </w:r>
    </w:p>
    <w:p w14:paraId="06F919EF" w14:textId="7A116859" w:rsidR="0034100E" w:rsidRPr="009E7587" w:rsidRDefault="10E9CC5D">
      <w:pPr>
        <w:pStyle w:val="Itema"/>
        <w:rPr>
          <w:sz w:val="24"/>
          <w:szCs w:val="24"/>
        </w:rPr>
      </w:pPr>
      <w:r w:rsidRPr="009E7587">
        <w:rPr>
          <w:sz w:val="24"/>
          <w:szCs w:val="24"/>
        </w:rPr>
        <w:t>Complete other duties as assigned.</w:t>
      </w:r>
    </w:p>
    <w:p w14:paraId="08DD0909" w14:textId="5D143A2F" w:rsidR="00FF4455" w:rsidRDefault="00FA14B5" w:rsidP="00000CB0">
      <w:pPr>
        <w:pStyle w:val="Item1"/>
        <w:rPr>
          <w:sz w:val="24"/>
          <w:szCs w:val="24"/>
        </w:rPr>
      </w:pPr>
      <w:r>
        <w:rPr>
          <w:sz w:val="24"/>
          <w:szCs w:val="24"/>
        </w:rPr>
        <w:t>Specific r</w:t>
      </w:r>
      <w:r w:rsidR="00000CB0" w:rsidRPr="00000CB0">
        <w:rPr>
          <w:sz w:val="24"/>
          <w:szCs w:val="24"/>
        </w:rPr>
        <w:t xml:space="preserve">esponsibilities </w:t>
      </w:r>
      <w:r w:rsidR="00C34B3E">
        <w:rPr>
          <w:sz w:val="24"/>
          <w:szCs w:val="24"/>
        </w:rPr>
        <w:t xml:space="preserve">are </w:t>
      </w:r>
      <w:r w:rsidR="00000CB0" w:rsidRPr="00000CB0">
        <w:rPr>
          <w:sz w:val="24"/>
          <w:szCs w:val="24"/>
        </w:rPr>
        <w:t xml:space="preserve">based on </w:t>
      </w:r>
      <w:r w:rsidR="003A755E">
        <w:rPr>
          <w:sz w:val="24"/>
          <w:szCs w:val="24"/>
        </w:rPr>
        <w:t>the</w:t>
      </w:r>
      <w:r w:rsidR="003F62E6">
        <w:rPr>
          <w:sz w:val="24"/>
          <w:szCs w:val="24"/>
        </w:rPr>
        <w:t xml:space="preserve"> require</w:t>
      </w:r>
      <w:r w:rsidR="00053862">
        <w:rPr>
          <w:sz w:val="24"/>
          <w:szCs w:val="24"/>
        </w:rPr>
        <w:t>ments,</w:t>
      </w:r>
      <w:r w:rsidR="00F47EAC">
        <w:rPr>
          <w:sz w:val="24"/>
          <w:szCs w:val="24"/>
        </w:rPr>
        <w:t xml:space="preserve"> du</w:t>
      </w:r>
      <w:r w:rsidR="006F446B">
        <w:rPr>
          <w:sz w:val="24"/>
          <w:szCs w:val="24"/>
        </w:rPr>
        <w:t>ties</w:t>
      </w:r>
      <w:r w:rsidR="009E7587">
        <w:rPr>
          <w:sz w:val="24"/>
          <w:szCs w:val="24"/>
        </w:rPr>
        <w:t>,</w:t>
      </w:r>
      <w:r w:rsidR="006F446B">
        <w:rPr>
          <w:sz w:val="24"/>
          <w:szCs w:val="24"/>
        </w:rPr>
        <w:t xml:space="preserve"> and activities of </w:t>
      </w:r>
      <w:r w:rsidR="00EE5B52">
        <w:rPr>
          <w:sz w:val="24"/>
          <w:szCs w:val="24"/>
        </w:rPr>
        <w:t>the following</w:t>
      </w:r>
      <w:r w:rsidR="003A755E">
        <w:rPr>
          <w:sz w:val="24"/>
          <w:szCs w:val="24"/>
        </w:rPr>
        <w:t xml:space="preserve"> </w:t>
      </w:r>
      <w:r w:rsidR="00535186">
        <w:rPr>
          <w:sz w:val="24"/>
          <w:szCs w:val="24"/>
        </w:rPr>
        <w:t>tier</w:t>
      </w:r>
      <w:r w:rsidR="00BC58BC">
        <w:rPr>
          <w:sz w:val="24"/>
          <w:szCs w:val="24"/>
        </w:rPr>
        <w:t xml:space="preserve">s </w:t>
      </w:r>
      <w:r w:rsidR="00A515B6">
        <w:rPr>
          <w:sz w:val="24"/>
          <w:szCs w:val="24"/>
        </w:rPr>
        <w:t xml:space="preserve">of each </w:t>
      </w:r>
      <w:r w:rsidR="00BA7296">
        <w:rPr>
          <w:sz w:val="24"/>
          <w:szCs w:val="24"/>
        </w:rPr>
        <w:t>nursing role</w:t>
      </w:r>
      <w:r w:rsidR="00000CB0" w:rsidRPr="00000CB0">
        <w:rPr>
          <w:sz w:val="24"/>
          <w:szCs w:val="24"/>
        </w:rPr>
        <w:t>:</w:t>
      </w:r>
    </w:p>
    <w:p w14:paraId="399E7C9E" w14:textId="4665D0EF" w:rsidR="00FC6018" w:rsidRPr="007A0485" w:rsidRDefault="007157BD" w:rsidP="00FC6018">
      <w:pPr>
        <w:pStyle w:val="Itema"/>
        <w:rPr>
          <w:sz w:val="24"/>
          <w:szCs w:val="24"/>
        </w:rPr>
      </w:pPr>
      <w:r w:rsidRPr="007A0485">
        <w:rPr>
          <w:sz w:val="24"/>
          <w:szCs w:val="24"/>
        </w:rPr>
        <w:t>Tier 1 – Licensed Vocational Nurse (LVN)</w:t>
      </w:r>
    </w:p>
    <w:p w14:paraId="023AF8AD" w14:textId="0EDC2B0E" w:rsidR="007157BD" w:rsidRPr="007A0485" w:rsidRDefault="007157BD" w:rsidP="00A745DB">
      <w:pPr>
        <w:pStyle w:val="Itema"/>
        <w:rPr>
          <w:sz w:val="24"/>
          <w:szCs w:val="24"/>
        </w:rPr>
      </w:pPr>
      <w:r w:rsidRPr="007A0485">
        <w:rPr>
          <w:sz w:val="24"/>
          <w:szCs w:val="24"/>
        </w:rPr>
        <w:t xml:space="preserve">Tier </w:t>
      </w:r>
      <w:r w:rsidR="00A745DB" w:rsidRPr="007A0485">
        <w:rPr>
          <w:sz w:val="24"/>
          <w:szCs w:val="24"/>
        </w:rPr>
        <w:t>2 – Registered Nurse</w:t>
      </w:r>
      <w:r w:rsidR="0011718D" w:rsidRPr="007A0485">
        <w:rPr>
          <w:sz w:val="24"/>
          <w:szCs w:val="24"/>
        </w:rPr>
        <w:t xml:space="preserve"> (RN I</w:t>
      </w:r>
      <w:r w:rsidR="00362BDA" w:rsidRPr="007A0485">
        <w:rPr>
          <w:sz w:val="24"/>
          <w:szCs w:val="24"/>
        </w:rPr>
        <w:t>, RN</w:t>
      </w:r>
      <w:r w:rsidR="00191DAE">
        <w:rPr>
          <w:sz w:val="24"/>
          <w:szCs w:val="24"/>
        </w:rPr>
        <w:t xml:space="preserve"> </w:t>
      </w:r>
      <w:r w:rsidR="00362BDA" w:rsidRPr="007A0485">
        <w:rPr>
          <w:sz w:val="24"/>
          <w:szCs w:val="24"/>
        </w:rPr>
        <w:t>II, RN III)</w:t>
      </w:r>
    </w:p>
    <w:p w14:paraId="2258516D" w14:textId="48D47FE2" w:rsidR="00362BDA" w:rsidRPr="007A0485" w:rsidRDefault="00362BDA" w:rsidP="00A745DB">
      <w:pPr>
        <w:pStyle w:val="Itema"/>
        <w:rPr>
          <w:sz w:val="24"/>
          <w:szCs w:val="24"/>
        </w:rPr>
      </w:pPr>
      <w:r w:rsidRPr="007A0485">
        <w:rPr>
          <w:sz w:val="24"/>
          <w:szCs w:val="24"/>
        </w:rPr>
        <w:t>Tier 3 – Registered Nurse (RN IV)</w:t>
      </w:r>
    </w:p>
    <w:p w14:paraId="7A1BD5BA" w14:textId="2F4A1420" w:rsidR="00D267D0" w:rsidRDefault="009F6145" w:rsidP="00D267D0">
      <w:pPr>
        <w:pStyle w:val="Itema"/>
        <w:rPr>
          <w:sz w:val="24"/>
          <w:szCs w:val="24"/>
        </w:rPr>
      </w:pPr>
      <w:r w:rsidRPr="007A0485">
        <w:rPr>
          <w:sz w:val="24"/>
          <w:szCs w:val="24"/>
        </w:rPr>
        <w:t>Tier 4 – Nurse Practitioner (NP)</w:t>
      </w:r>
    </w:p>
    <w:p w14:paraId="493BA84D" w14:textId="0FAB1943" w:rsidR="00D267D0" w:rsidRPr="00C65647" w:rsidRDefault="00D267D0" w:rsidP="00D267D0">
      <w:pPr>
        <w:pStyle w:val="Itema"/>
        <w:rPr>
          <w:sz w:val="24"/>
          <w:szCs w:val="24"/>
        </w:rPr>
      </w:pPr>
      <w:r w:rsidRPr="00C65647">
        <w:rPr>
          <w:sz w:val="24"/>
          <w:szCs w:val="24"/>
        </w:rPr>
        <w:t>These responsibilities may require a high level of knowledge in nursing, public health, maternal/child</w:t>
      </w:r>
      <w:r w:rsidR="006008D4">
        <w:rPr>
          <w:sz w:val="24"/>
          <w:szCs w:val="24"/>
        </w:rPr>
        <w:t xml:space="preserve"> health, </w:t>
      </w:r>
      <w:r w:rsidRPr="00C65647">
        <w:rPr>
          <w:sz w:val="24"/>
          <w:szCs w:val="24"/>
        </w:rPr>
        <w:t>geriatrics, and community capacity building depending upon</w:t>
      </w:r>
      <w:r w:rsidR="00897F51">
        <w:rPr>
          <w:sz w:val="24"/>
          <w:szCs w:val="24"/>
        </w:rPr>
        <w:t xml:space="preserve"> the</w:t>
      </w:r>
      <w:r w:rsidRPr="00C65647">
        <w:rPr>
          <w:sz w:val="24"/>
          <w:szCs w:val="24"/>
        </w:rPr>
        <w:t xml:space="preserve"> </w:t>
      </w:r>
      <w:r w:rsidR="00583A25">
        <w:rPr>
          <w:sz w:val="24"/>
          <w:szCs w:val="24"/>
        </w:rPr>
        <w:t xml:space="preserve">tier </w:t>
      </w:r>
      <w:r w:rsidRPr="00C65647">
        <w:rPr>
          <w:sz w:val="24"/>
          <w:szCs w:val="24"/>
        </w:rPr>
        <w:t>placement and should include the following:</w:t>
      </w:r>
    </w:p>
    <w:p w14:paraId="10B45BA1" w14:textId="12478678" w:rsidR="00D267D0" w:rsidRDefault="00D267D0" w:rsidP="00D267D0">
      <w:pPr>
        <w:pStyle w:val="Item10"/>
        <w:rPr>
          <w:sz w:val="24"/>
          <w:szCs w:val="24"/>
        </w:rPr>
      </w:pPr>
      <w:r w:rsidRPr="001F516F">
        <w:rPr>
          <w:sz w:val="24"/>
          <w:szCs w:val="24"/>
        </w:rPr>
        <w:t>Maintenance of a</w:t>
      </w:r>
      <w:r w:rsidR="00B964E2">
        <w:rPr>
          <w:sz w:val="24"/>
          <w:szCs w:val="24"/>
        </w:rPr>
        <w:t xml:space="preserve">n active and current </w:t>
      </w:r>
      <w:r w:rsidRPr="001F516F">
        <w:rPr>
          <w:sz w:val="24"/>
          <w:szCs w:val="24"/>
        </w:rPr>
        <w:t>license in</w:t>
      </w:r>
      <w:r w:rsidR="00140156">
        <w:rPr>
          <w:sz w:val="24"/>
          <w:szCs w:val="24"/>
        </w:rPr>
        <w:t xml:space="preserve"> the State of California and in</w:t>
      </w:r>
      <w:r w:rsidRPr="001F516F">
        <w:rPr>
          <w:sz w:val="24"/>
          <w:szCs w:val="24"/>
        </w:rPr>
        <w:t xml:space="preserve"> good standing</w:t>
      </w:r>
      <w:r w:rsidR="00ED394A">
        <w:rPr>
          <w:sz w:val="24"/>
          <w:szCs w:val="24"/>
        </w:rPr>
        <w:t xml:space="preserve"> at all times</w:t>
      </w:r>
      <w:r w:rsidRPr="001F516F">
        <w:rPr>
          <w:sz w:val="24"/>
          <w:szCs w:val="24"/>
        </w:rPr>
        <w:t xml:space="preserve"> [e.g., California Registered Nurse (RN), Licensed Vocational Nurse (LVN), Nurse </w:t>
      </w:r>
      <w:r w:rsidRPr="001F516F">
        <w:rPr>
          <w:sz w:val="24"/>
          <w:szCs w:val="24"/>
        </w:rPr>
        <w:lastRenderedPageBreak/>
        <w:t>Practitioner (NP), or other licensed provider]; maintenance of knowledge of laws concerning patient abuse and safety.</w:t>
      </w:r>
    </w:p>
    <w:p w14:paraId="06659B88" w14:textId="78343812" w:rsidR="004627DA" w:rsidRDefault="004627DA" w:rsidP="00D267D0">
      <w:pPr>
        <w:pStyle w:val="Item10"/>
        <w:rPr>
          <w:sz w:val="24"/>
          <w:szCs w:val="24"/>
        </w:rPr>
      </w:pPr>
      <w:r>
        <w:rPr>
          <w:sz w:val="24"/>
          <w:szCs w:val="24"/>
        </w:rPr>
        <w:t xml:space="preserve">Graduation from an accredited </w:t>
      </w:r>
      <w:r w:rsidR="00795625">
        <w:rPr>
          <w:sz w:val="24"/>
          <w:szCs w:val="24"/>
        </w:rPr>
        <w:t xml:space="preserve">LVN or nursing </w:t>
      </w:r>
      <w:r>
        <w:rPr>
          <w:sz w:val="24"/>
          <w:szCs w:val="24"/>
        </w:rPr>
        <w:t>program.</w:t>
      </w:r>
    </w:p>
    <w:p w14:paraId="7FBDB1F7" w14:textId="52043233" w:rsidR="004627DA" w:rsidRDefault="004627DA" w:rsidP="00D267D0">
      <w:pPr>
        <w:pStyle w:val="Item10"/>
        <w:rPr>
          <w:sz w:val="24"/>
          <w:szCs w:val="24"/>
        </w:rPr>
      </w:pPr>
      <w:r>
        <w:rPr>
          <w:sz w:val="24"/>
          <w:szCs w:val="24"/>
        </w:rPr>
        <w:t>Photocopy of National Provider Identification (NPI).</w:t>
      </w:r>
    </w:p>
    <w:p w14:paraId="386CF12B" w14:textId="5B618A68" w:rsidR="004627DA" w:rsidRDefault="004627DA" w:rsidP="00D267D0">
      <w:pPr>
        <w:pStyle w:val="Item10"/>
        <w:rPr>
          <w:sz w:val="24"/>
          <w:szCs w:val="24"/>
        </w:rPr>
      </w:pPr>
      <w:r>
        <w:rPr>
          <w:sz w:val="24"/>
          <w:szCs w:val="24"/>
        </w:rPr>
        <w:t>Photocopy of current provider state license with a clearly visible expiration date.</w:t>
      </w:r>
    </w:p>
    <w:p w14:paraId="2EE83208" w14:textId="6BAA0CAE" w:rsidR="004627DA" w:rsidRDefault="004627DA" w:rsidP="00D267D0">
      <w:pPr>
        <w:pStyle w:val="Item10"/>
        <w:rPr>
          <w:sz w:val="24"/>
          <w:szCs w:val="24"/>
        </w:rPr>
      </w:pPr>
      <w:r>
        <w:rPr>
          <w:sz w:val="24"/>
          <w:szCs w:val="24"/>
        </w:rPr>
        <w:t>Photocopy of current DEA license with a clearly visible expiration date for applicable providers.</w:t>
      </w:r>
    </w:p>
    <w:p w14:paraId="429E376E" w14:textId="207E4ED4" w:rsidR="00497450" w:rsidRDefault="006B0588" w:rsidP="00D267D0">
      <w:pPr>
        <w:pStyle w:val="Item10"/>
        <w:rPr>
          <w:sz w:val="24"/>
          <w:szCs w:val="24"/>
        </w:rPr>
      </w:pPr>
      <w:r>
        <w:rPr>
          <w:sz w:val="24"/>
          <w:szCs w:val="24"/>
        </w:rPr>
        <w:t>T</w:t>
      </w:r>
      <w:r w:rsidR="00DB1BBC">
        <w:rPr>
          <w:sz w:val="24"/>
          <w:szCs w:val="24"/>
        </w:rPr>
        <w:t>he</w:t>
      </w:r>
      <w:r w:rsidR="00497450">
        <w:rPr>
          <w:sz w:val="24"/>
          <w:szCs w:val="24"/>
        </w:rPr>
        <w:t xml:space="preserve"> </w:t>
      </w:r>
      <w:r w:rsidR="00DB1BBC">
        <w:rPr>
          <w:sz w:val="24"/>
          <w:szCs w:val="24"/>
        </w:rPr>
        <w:t>a</w:t>
      </w:r>
      <w:r w:rsidR="00497450">
        <w:rPr>
          <w:sz w:val="24"/>
          <w:szCs w:val="24"/>
        </w:rPr>
        <w:t>b</w:t>
      </w:r>
      <w:r w:rsidR="00DB1BBC">
        <w:rPr>
          <w:sz w:val="24"/>
          <w:szCs w:val="24"/>
        </w:rPr>
        <w:t>ility</w:t>
      </w:r>
      <w:r w:rsidR="00497450">
        <w:rPr>
          <w:sz w:val="24"/>
          <w:szCs w:val="24"/>
        </w:rPr>
        <w:t xml:space="preserve"> to travel locally to multiple worksites</w:t>
      </w:r>
      <w:r>
        <w:rPr>
          <w:sz w:val="24"/>
          <w:szCs w:val="24"/>
        </w:rPr>
        <w:t xml:space="preserve"> or </w:t>
      </w:r>
      <w:r w:rsidR="00BA094F">
        <w:rPr>
          <w:sz w:val="24"/>
          <w:szCs w:val="24"/>
        </w:rPr>
        <w:t xml:space="preserve">training </w:t>
      </w:r>
      <w:r w:rsidR="00DB1BBC">
        <w:rPr>
          <w:sz w:val="24"/>
          <w:szCs w:val="24"/>
        </w:rPr>
        <w:t xml:space="preserve">locations in a </w:t>
      </w:r>
      <w:r>
        <w:rPr>
          <w:sz w:val="24"/>
          <w:szCs w:val="24"/>
        </w:rPr>
        <w:t>workday</w:t>
      </w:r>
      <w:r w:rsidR="00DB1BBC">
        <w:rPr>
          <w:sz w:val="24"/>
          <w:szCs w:val="24"/>
        </w:rPr>
        <w:t xml:space="preserve">.  </w:t>
      </w:r>
    </w:p>
    <w:p w14:paraId="023E72C7" w14:textId="2902A777" w:rsidR="0032433C" w:rsidRDefault="004627DA" w:rsidP="0032433C">
      <w:pPr>
        <w:pStyle w:val="Item10"/>
        <w:tabs>
          <w:tab w:val="left" w:pos="2880"/>
        </w:tabs>
        <w:rPr>
          <w:sz w:val="24"/>
          <w:szCs w:val="24"/>
        </w:rPr>
      </w:pPr>
      <w:r>
        <w:rPr>
          <w:sz w:val="24"/>
          <w:szCs w:val="24"/>
        </w:rPr>
        <w:t>Proof of professional liability and general liability coverage with a minimum of $1,000,000 per incident and $3,000,000 aggregate.  Licensed psychiatrists working with minors must provide proof of professional liability and general liability insurance coverage indicating a minimum of $1,000,000 per incident and $3,000,000 aggregate.  In a</w:t>
      </w:r>
      <w:r w:rsidR="0032433C">
        <w:rPr>
          <w:sz w:val="24"/>
          <w:szCs w:val="24"/>
        </w:rPr>
        <w:t>ddition, proof of commercial general liability insurance indicating a minimum of $1,000,000 per occurrence.</w:t>
      </w:r>
    </w:p>
    <w:p w14:paraId="58B6F357" w14:textId="20C0DAB7" w:rsidR="0032433C" w:rsidRDefault="0032433C" w:rsidP="0032433C">
      <w:pPr>
        <w:pStyle w:val="Item10"/>
        <w:tabs>
          <w:tab w:val="left" w:pos="2880"/>
        </w:tabs>
        <w:rPr>
          <w:sz w:val="24"/>
          <w:szCs w:val="24"/>
        </w:rPr>
      </w:pPr>
      <w:r>
        <w:rPr>
          <w:sz w:val="24"/>
          <w:szCs w:val="24"/>
        </w:rPr>
        <w:t>Case management, contact investigations, client consultation/education, and screening.</w:t>
      </w:r>
    </w:p>
    <w:p w14:paraId="01B46119" w14:textId="37355702" w:rsidR="0032433C" w:rsidRDefault="0032433C" w:rsidP="0032433C">
      <w:pPr>
        <w:pStyle w:val="Item10"/>
        <w:tabs>
          <w:tab w:val="left" w:pos="2880"/>
        </w:tabs>
        <w:rPr>
          <w:sz w:val="24"/>
          <w:szCs w:val="24"/>
        </w:rPr>
      </w:pPr>
      <w:r>
        <w:rPr>
          <w:sz w:val="24"/>
          <w:szCs w:val="24"/>
        </w:rPr>
        <w:t>Substantial training required of at least 8 hours.</w:t>
      </w:r>
    </w:p>
    <w:p w14:paraId="3D280E97" w14:textId="01A77D7D" w:rsidR="0032433C" w:rsidRDefault="0032433C" w:rsidP="0032433C">
      <w:pPr>
        <w:pStyle w:val="Item10"/>
        <w:tabs>
          <w:tab w:val="left" w:pos="2880"/>
        </w:tabs>
        <w:rPr>
          <w:sz w:val="24"/>
          <w:szCs w:val="24"/>
        </w:rPr>
      </w:pPr>
      <w:r>
        <w:rPr>
          <w:sz w:val="24"/>
          <w:szCs w:val="24"/>
        </w:rPr>
        <w:t>Work schedules may be based upon program requirements.</w:t>
      </w:r>
    </w:p>
    <w:p w14:paraId="664F8127" w14:textId="0B3D560C" w:rsidR="0032433C" w:rsidRPr="003F6606" w:rsidRDefault="00C96BFE">
      <w:pPr>
        <w:pStyle w:val="Item10"/>
        <w:tabs>
          <w:tab w:val="left" w:pos="2880"/>
        </w:tabs>
        <w:rPr>
          <w:sz w:val="24"/>
          <w:szCs w:val="24"/>
        </w:rPr>
      </w:pPr>
      <w:r w:rsidRPr="003F6606">
        <w:rPr>
          <w:sz w:val="24"/>
          <w:szCs w:val="24"/>
        </w:rPr>
        <w:t>Alameda County serves</w:t>
      </w:r>
      <w:r w:rsidR="00BF104D" w:rsidRPr="003F6606">
        <w:rPr>
          <w:sz w:val="24"/>
          <w:szCs w:val="24"/>
        </w:rPr>
        <w:t xml:space="preserve"> Medi-Cal </w:t>
      </w:r>
      <w:r w:rsidR="00330814">
        <w:rPr>
          <w:sz w:val="24"/>
          <w:szCs w:val="24"/>
        </w:rPr>
        <w:t>eligible</w:t>
      </w:r>
      <w:r w:rsidR="003F6606" w:rsidRPr="003F6606">
        <w:rPr>
          <w:sz w:val="24"/>
          <w:szCs w:val="24"/>
        </w:rPr>
        <w:t xml:space="preserve"> </w:t>
      </w:r>
      <w:r w:rsidRPr="003F6606">
        <w:rPr>
          <w:sz w:val="24"/>
          <w:szCs w:val="24"/>
        </w:rPr>
        <w:t>individuals across the life span who are from various</w:t>
      </w:r>
      <w:r w:rsidR="007F03C4" w:rsidRPr="003F6606">
        <w:rPr>
          <w:sz w:val="24"/>
          <w:szCs w:val="24"/>
        </w:rPr>
        <w:t xml:space="preserve"> race</w:t>
      </w:r>
      <w:r w:rsidR="00EB6A4E">
        <w:rPr>
          <w:sz w:val="24"/>
          <w:szCs w:val="24"/>
        </w:rPr>
        <w:t>s</w:t>
      </w:r>
      <w:r w:rsidR="007F03C4" w:rsidRPr="003F6606">
        <w:rPr>
          <w:sz w:val="24"/>
          <w:szCs w:val="24"/>
        </w:rPr>
        <w:t>, ethnicities, cultures, socioeconomic statuses, whic</w:t>
      </w:r>
      <w:r w:rsidR="00BF104D" w:rsidRPr="003F6606">
        <w:rPr>
          <w:sz w:val="24"/>
          <w:szCs w:val="24"/>
        </w:rPr>
        <w:t>h</w:t>
      </w:r>
      <w:r w:rsidR="007F03C4" w:rsidRPr="003F6606">
        <w:rPr>
          <w:sz w:val="24"/>
          <w:szCs w:val="24"/>
        </w:rPr>
        <w:t xml:space="preserve"> include</w:t>
      </w:r>
      <w:r w:rsidR="00A533BE">
        <w:rPr>
          <w:sz w:val="24"/>
          <w:szCs w:val="24"/>
        </w:rPr>
        <w:t>,</w:t>
      </w:r>
      <w:r w:rsidR="007F03C4" w:rsidRPr="003F6606">
        <w:rPr>
          <w:sz w:val="24"/>
          <w:szCs w:val="24"/>
        </w:rPr>
        <w:t xml:space="preserve"> </w:t>
      </w:r>
      <w:r w:rsidR="003F6606">
        <w:rPr>
          <w:sz w:val="24"/>
          <w:szCs w:val="24"/>
        </w:rPr>
        <w:t>but</w:t>
      </w:r>
      <w:r w:rsidR="00A533BE">
        <w:rPr>
          <w:sz w:val="24"/>
          <w:szCs w:val="24"/>
        </w:rPr>
        <w:t xml:space="preserve"> are</w:t>
      </w:r>
      <w:r w:rsidR="003F6606">
        <w:rPr>
          <w:sz w:val="24"/>
          <w:szCs w:val="24"/>
        </w:rPr>
        <w:t xml:space="preserve"> not limited to </w:t>
      </w:r>
      <w:r w:rsidR="007F03C4" w:rsidRPr="003F6606">
        <w:rPr>
          <w:sz w:val="24"/>
          <w:szCs w:val="24"/>
        </w:rPr>
        <w:t xml:space="preserve">unhoused, unsheltered, homeless, </w:t>
      </w:r>
      <w:r w:rsidR="00BF104D" w:rsidRPr="003F6606">
        <w:rPr>
          <w:sz w:val="24"/>
          <w:szCs w:val="24"/>
        </w:rPr>
        <w:t>insured</w:t>
      </w:r>
      <w:r w:rsidR="00330814">
        <w:rPr>
          <w:sz w:val="24"/>
          <w:szCs w:val="24"/>
        </w:rPr>
        <w:t>, uninsured,</w:t>
      </w:r>
      <w:r w:rsidR="00BF104D" w:rsidRPr="003F6606">
        <w:rPr>
          <w:sz w:val="24"/>
          <w:szCs w:val="24"/>
        </w:rPr>
        <w:t xml:space="preserve"> and underserved</w:t>
      </w:r>
      <w:r w:rsidR="003F6606" w:rsidRPr="003F6606">
        <w:rPr>
          <w:sz w:val="24"/>
          <w:szCs w:val="24"/>
        </w:rPr>
        <w:t xml:space="preserve"> populations.  </w:t>
      </w:r>
      <w:r w:rsidR="0032433C" w:rsidRPr="003F6606">
        <w:rPr>
          <w:sz w:val="24"/>
          <w:szCs w:val="24"/>
        </w:rPr>
        <w:t>Department programs where nurses are utilized may include program listed below, as well as any other newly developed programs not listed:</w:t>
      </w:r>
    </w:p>
    <w:p w14:paraId="523A82EE" w14:textId="504E2E2F" w:rsidR="007A59A0" w:rsidRDefault="007A59A0" w:rsidP="007A59A0">
      <w:pPr>
        <w:pStyle w:val="Itema0"/>
        <w:rPr>
          <w:sz w:val="24"/>
          <w:szCs w:val="24"/>
        </w:rPr>
      </w:pPr>
      <w:r w:rsidRPr="007A59A0">
        <w:rPr>
          <w:sz w:val="24"/>
          <w:szCs w:val="24"/>
        </w:rPr>
        <w:t>Acu</w:t>
      </w:r>
      <w:r>
        <w:rPr>
          <w:sz w:val="24"/>
          <w:szCs w:val="24"/>
        </w:rPr>
        <w:t>te Communicable Disease;</w:t>
      </w:r>
    </w:p>
    <w:p w14:paraId="11F18757" w14:textId="69D72065" w:rsidR="007A59A0" w:rsidRDefault="007A59A0" w:rsidP="007A59A0">
      <w:pPr>
        <w:pStyle w:val="Itema0"/>
        <w:rPr>
          <w:sz w:val="24"/>
          <w:szCs w:val="24"/>
        </w:rPr>
      </w:pPr>
      <w:r>
        <w:rPr>
          <w:sz w:val="24"/>
          <w:szCs w:val="24"/>
        </w:rPr>
        <w:t>Adult Protective Services;</w:t>
      </w:r>
    </w:p>
    <w:p w14:paraId="1FA8556D" w14:textId="0C5D485F" w:rsidR="007A59A0" w:rsidRDefault="007A59A0" w:rsidP="007A59A0">
      <w:pPr>
        <w:pStyle w:val="Itema0"/>
        <w:rPr>
          <w:sz w:val="24"/>
          <w:szCs w:val="24"/>
        </w:rPr>
      </w:pPr>
      <w:r>
        <w:rPr>
          <w:sz w:val="24"/>
          <w:szCs w:val="24"/>
        </w:rPr>
        <w:t>Central Intake and Referral;</w:t>
      </w:r>
    </w:p>
    <w:p w14:paraId="3B972D9C" w14:textId="292C2D17" w:rsidR="007A59A0" w:rsidRDefault="007A59A0" w:rsidP="007A59A0">
      <w:pPr>
        <w:pStyle w:val="Itema0"/>
        <w:rPr>
          <w:sz w:val="24"/>
          <w:szCs w:val="24"/>
        </w:rPr>
      </w:pPr>
      <w:r>
        <w:rPr>
          <w:sz w:val="24"/>
          <w:szCs w:val="24"/>
        </w:rPr>
        <w:t>Disaster/Outbreak Response;</w:t>
      </w:r>
    </w:p>
    <w:p w14:paraId="21FC3F62" w14:textId="2B6C24DE" w:rsidR="007A59A0" w:rsidRDefault="007A59A0" w:rsidP="007A59A0">
      <w:pPr>
        <w:pStyle w:val="Itema0"/>
        <w:rPr>
          <w:sz w:val="24"/>
          <w:szCs w:val="24"/>
        </w:rPr>
      </w:pPr>
      <w:r>
        <w:rPr>
          <w:sz w:val="24"/>
          <w:szCs w:val="24"/>
        </w:rPr>
        <w:lastRenderedPageBreak/>
        <w:t>Foster Care;</w:t>
      </w:r>
    </w:p>
    <w:p w14:paraId="740D4677" w14:textId="0B9A3CCF" w:rsidR="007A59A0" w:rsidRDefault="007A59A0" w:rsidP="007A59A0">
      <w:pPr>
        <w:pStyle w:val="Itema0"/>
        <w:rPr>
          <w:sz w:val="24"/>
          <w:szCs w:val="24"/>
        </w:rPr>
      </w:pPr>
      <w:r>
        <w:rPr>
          <w:sz w:val="24"/>
          <w:szCs w:val="24"/>
        </w:rPr>
        <w:t>Immunization Program;</w:t>
      </w:r>
    </w:p>
    <w:p w14:paraId="10609FAB" w14:textId="034D52DD" w:rsidR="007A59A0" w:rsidRDefault="007A59A0" w:rsidP="007A59A0">
      <w:pPr>
        <w:pStyle w:val="Itema0"/>
        <w:rPr>
          <w:sz w:val="24"/>
          <w:szCs w:val="24"/>
        </w:rPr>
      </w:pPr>
      <w:r>
        <w:rPr>
          <w:sz w:val="24"/>
          <w:szCs w:val="24"/>
        </w:rPr>
        <w:t>In-Home Supportive Services;</w:t>
      </w:r>
    </w:p>
    <w:p w14:paraId="2A68C2CE" w14:textId="66B618E4" w:rsidR="007A59A0" w:rsidRDefault="007A59A0" w:rsidP="007A59A0">
      <w:pPr>
        <w:pStyle w:val="Itema0"/>
        <w:rPr>
          <w:sz w:val="24"/>
          <w:szCs w:val="24"/>
        </w:rPr>
      </w:pPr>
      <w:r>
        <w:rPr>
          <w:sz w:val="24"/>
          <w:szCs w:val="24"/>
        </w:rPr>
        <w:t>Maternal, Paternal, Child and Adolescent Health;</w:t>
      </w:r>
    </w:p>
    <w:p w14:paraId="22D3EEDF" w14:textId="1EEF014F" w:rsidR="007A59A0" w:rsidRDefault="007A59A0" w:rsidP="007A59A0">
      <w:pPr>
        <w:pStyle w:val="Itema0"/>
        <w:rPr>
          <w:sz w:val="24"/>
          <w:szCs w:val="24"/>
        </w:rPr>
      </w:pPr>
      <w:r>
        <w:rPr>
          <w:sz w:val="24"/>
          <w:szCs w:val="24"/>
        </w:rPr>
        <w:t>Nursing Education and Professional Development;</w:t>
      </w:r>
    </w:p>
    <w:p w14:paraId="0CC3B2BC" w14:textId="1FBDFEF0" w:rsidR="007A59A0" w:rsidRDefault="007A59A0" w:rsidP="007A59A0">
      <w:pPr>
        <w:pStyle w:val="Itema0"/>
        <w:rPr>
          <w:sz w:val="24"/>
          <w:szCs w:val="24"/>
        </w:rPr>
      </w:pPr>
      <w:r>
        <w:rPr>
          <w:sz w:val="24"/>
          <w:szCs w:val="24"/>
        </w:rPr>
        <w:t>Occupational Health and Safety Unit:</w:t>
      </w:r>
    </w:p>
    <w:p w14:paraId="0CF75E51" w14:textId="4462833A" w:rsidR="007A59A0" w:rsidRDefault="007A59A0" w:rsidP="007A59A0">
      <w:pPr>
        <w:pStyle w:val="Itema0"/>
        <w:rPr>
          <w:sz w:val="24"/>
          <w:szCs w:val="24"/>
        </w:rPr>
      </w:pPr>
      <w:r>
        <w:rPr>
          <w:sz w:val="24"/>
          <w:szCs w:val="24"/>
        </w:rPr>
        <w:t>Older Adults Programs; and</w:t>
      </w:r>
    </w:p>
    <w:p w14:paraId="581D6349" w14:textId="791959B7" w:rsidR="00D267D0" w:rsidRPr="007A59A0" w:rsidRDefault="007A59A0" w:rsidP="007A59A0">
      <w:pPr>
        <w:pStyle w:val="Itema0"/>
        <w:rPr>
          <w:sz w:val="24"/>
          <w:szCs w:val="24"/>
        </w:rPr>
      </w:pPr>
      <w:r>
        <w:rPr>
          <w:sz w:val="24"/>
          <w:szCs w:val="24"/>
        </w:rPr>
        <w:t>Tuberculosis Control</w:t>
      </w:r>
    </w:p>
    <w:p w14:paraId="7C6F48A8" w14:textId="22975155" w:rsidR="00D267D0" w:rsidRDefault="00D267D0" w:rsidP="00D267D0">
      <w:pPr>
        <w:pStyle w:val="Item1"/>
        <w:rPr>
          <w:sz w:val="24"/>
          <w:szCs w:val="24"/>
        </w:rPr>
      </w:pPr>
      <w:r w:rsidRPr="00AF3FC2">
        <w:rPr>
          <w:sz w:val="24"/>
          <w:szCs w:val="24"/>
        </w:rPr>
        <w:t>Can</w:t>
      </w:r>
      <w:r>
        <w:rPr>
          <w:sz w:val="24"/>
          <w:szCs w:val="24"/>
        </w:rPr>
        <w:t>cellation policy</w:t>
      </w:r>
      <w:r w:rsidR="004A47E0">
        <w:rPr>
          <w:sz w:val="24"/>
          <w:szCs w:val="24"/>
        </w:rPr>
        <w:t xml:space="preserve"> includes </w:t>
      </w:r>
      <w:r>
        <w:rPr>
          <w:sz w:val="24"/>
          <w:szCs w:val="24"/>
        </w:rPr>
        <w:t xml:space="preserve">staffing requests </w:t>
      </w:r>
      <w:r w:rsidR="00A568DC">
        <w:rPr>
          <w:sz w:val="24"/>
          <w:szCs w:val="24"/>
        </w:rPr>
        <w:t xml:space="preserve">made </w:t>
      </w:r>
      <w:r w:rsidR="005701BA">
        <w:rPr>
          <w:sz w:val="24"/>
          <w:szCs w:val="24"/>
        </w:rPr>
        <w:t>with</w:t>
      </w:r>
      <w:r>
        <w:rPr>
          <w:sz w:val="24"/>
          <w:szCs w:val="24"/>
        </w:rPr>
        <w:t xml:space="preserve"> less than 24 hours’ notice will be charged for a minimum of two hours.</w:t>
      </w:r>
    </w:p>
    <w:p w14:paraId="34C82060" w14:textId="224CD06E" w:rsidR="00D267D0" w:rsidRPr="0069284A" w:rsidRDefault="00D267D0">
      <w:pPr>
        <w:pStyle w:val="Item1"/>
        <w:rPr>
          <w:sz w:val="24"/>
          <w:szCs w:val="24"/>
        </w:rPr>
      </w:pPr>
      <w:r w:rsidRPr="0069284A">
        <w:rPr>
          <w:sz w:val="24"/>
          <w:szCs w:val="24"/>
        </w:rPr>
        <w:t>Staff must meet the required criteria:</w:t>
      </w:r>
      <w:r w:rsidR="00C35B48" w:rsidRPr="0069284A">
        <w:rPr>
          <w:sz w:val="24"/>
          <w:szCs w:val="24"/>
        </w:rPr>
        <w:t xml:space="preserve"> </w:t>
      </w:r>
    </w:p>
    <w:p w14:paraId="7C8EE46E" w14:textId="6BA1C2E3" w:rsidR="00D267D0" w:rsidRPr="00AF3FC2" w:rsidRDefault="00D267D0" w:rsidP="006E76BD">
      <w:pPr>
        <w:pStyle w:val="Itema"/>
        <w:tabs>
          <w:tab w:val="clear" w:pos="2160"/>
        </w:tabs>
      </w:pPr>
      <w:r>
        <w:rPr>
          <w:sz w:val="24"/>
          <w:szCs w:val="24"/>
        </w:rPr>
        <w:t xml:space="preserve">Possess a current, valid license in good standing to practice </w:t>
      </w:r>
      <w:r w:rsidR="003A39A5">
        <w:rPr>
          <w:sz w:val="24"/>
          <w:szCs w:val="24"/>
        </w:rPr>
        <w:t xml:space="preserve">for the described </w:t>
      </w:r>
      <w:r w:rsidR="00BE0E13">
        <w:rPr>
          <w:sz w:val="24"/>
          <w:szCs w:val="24"/>
        </w:rPr>
        <w:t>nursing tier</w:t>
      </w:r>
      <w:r w:rsidR="004B2ACB">
        <w:rPr>
          <w:sz w:val="24"/>
          <w:szCs w:val="24"/>
        </w:rPr>
        <w:t>s</w:t>
      </w:r>
      <w:r w:rsidR="00BE0E13">
        <w:rPr>
          <w:sz w:val="24"/>
          <w:szCs w:val="24"/>
        </w:rPr>
        <w:t xml:space="preserve"> (below) </w:t>
      </w:r>
      <w:r>
        <w:rPr>
          <w:sz w:val="24"/>
          <w:szCs w:val="24"/>
        </w:rPr>
        <w:t>in the State of California.</w:t>
      </w:r>
    </w:p>
    <w:p w14:paraId="10DE3CD6" w14:textId="430B9202" w:rsidR="00D267D0" w:rsidRPr="00AF3FC2" w:rsidRDefault="00D267D0" w:rsidP="00D267D0">
      <w:pPr>
        <w:pStyle w:val="Itema"/>
      </w:pPr>
      <w:r>
        <w:rPr>
          <w:sz w:val="24"/>
          <w:szCs w:val="24"/>
        </w:rPr>
        <w:t xml:space="preserve">Possess a current </w:t>
      </w:r>
      <w:r w:rsidR="00E20DE3">
        <w:rPr>
          <w:sz w:val="24"/>
          <w:szCs w:val="24"/>
        </w:rPr>
        <w:t>BLS/</w:t>
      </w:r>
      <w:r>
        <w:rPr>
          <w:sz w:val="24"/>
          <w:szCs w:val="24"/>
        </w:rPr>
        <w:t>CPR certification.</w:t>
      </w:r>
    </w:p>
    <w:p w14:paraId="38D08E5F" w14:textId="6E27A1EA" w:rsidR="00D267D0" w:rsidRPr="00AF3FC2" w:rsidRDefault="00D267D0" w:rsidP="00D267D0">
      <w:pPr>
        <w:pStyle w:val="Itema"/>
      </w:pPr>
      <w:r>
        <w:rPr>
          <w:sz w:val="24"/>
          <w:szCs w:val="24"/>
        </w:rPr>
        <w:t xml:space="preserve">Current and valid California </w:t>
      </w:r>
      <w:r w:rsidR="00016F58">
        <w:rPr>
          <w:sz w:val="24"/>
          <w:szCs w:val="24"/>
        </w:rPr>
        <w:t>Driver</w:t>
      </w:r>
      <w:r>
        <w:rPr>
          <w:sz w:val="24"/>
          <w:szCs w:val="24"/>
        </w:rPr>
        <w:t xml:space="preserve"> License.</w:t>
      </w:r>
    </w:p>
    <w:p w14:paraId="33F2A7EE" w14:textId="77777777" w:rsidR="00D267D0" w:rsidRPr="00AF3FC2" w:rsidRDefault="00D267D0" w:rsidP="00D267D0">
      <w:pPr>
        <w:pStyle w:val="Itema"/>
      </w:pPr>
      <w:r>
        <w:rPr>
          <w:sz w:val="24"/>
          <w:szCs w:val="24"/>
        </w:rPr>
        <w:t>Experience with entering data into electronic information systems, in using email, and completing forms in Microsoft Word.</w:t>
      </w:r>
    </w:p>
    <w:p w14:paraId="7F2131FE" w14:textId="77777777" w:rsidR="00D267D0" w:rsidRPr="007F2D9B" w:rsidRDefault="00D267D0" w:rsidP="00D267D0">
      <w:pPr>
        <w:pStyle w:val="Itema"/>
      </w:pPr>
      <w:r>
        <w:rPr>
          <w:sz w:val="24"/>
          <w:szCs w:val="24"/>
        </w:rPr>
        <w:t>Possess proof of pre-employment screening, including a TB skin test or Interferon-Gamma Release Assays (IGRA), professional references and criminal background check(s).  In addition:  1) training and fit testing for N-95 respirator, 2) proof of immunity to measles, mumps, rubella, varicella, hepatitis B, tetanus; influenza vaccination (in flu season), Tdap vaccination.</w:t>
      </w:r>
    </w:p>
    <w:p w14:paraId="3787E9FD" w14:textId="02E81993" w:rsidR="00D267D0" w:rsidRPr="009D1B2A" w:rsidRDefault="00D267D0" w:rsidP="00D267D0">
      <w:pPr>
        <w:pStyle w:val="Itema"/>
      </w:pPr>
      <w:r w:rsidRPr="009D1B2A">
        <w:rPr>
          <w:sz w:val="24"/>
          <w:szCs w:val="24"/>
        </w:rPr>
        <w:t>Desired but not required</w:t>
      </w:r>
      <w:r w:rsidR="00616055">
        <w:rPr>
          <w:sz w:val="24"/>
          <w:szCs w:val="24"/>
        </w:rPr>
        <w:t xml:space="preserve"> </w:t>
      </w:r>
      <w:r w:rsidR="004A0BAE">
        <w:rPr>
          <w:sz w:val="24"/>
          <w:szCs w:val="24"/>
        </w:rPr>
        <w:t>for the described nursing tier</w:t>
      </w:r>
      <w:r w:rsidR="004B2ACB">
        <w:rPr>
          <w:sz w:val="24"/>
          <w:szCs w:val="24"/>
        </w:rPr>
        <w:t>s</w:t>
      </w:r>
      <w:r w:rsidR="004A0BAE">
        <w:rPr>
          <w:sz w:val="24"/>
          <w:szCs w:val="24"/>
        </w:rPr>
        <w:t xml:space="preserve"> (below)</w:t>
      </w:r>
      <w:r w:rsidR="00616055">
        <w:rPr>
          <w:sz w:val="24"/>
          <w:szCs w:val="24"/>
        </w:rPr>
        <w:t>:</w:t>
      </w:r>
    </w:p>
    <w:p w14:paraId="74286D8B" w14:textId="77777777" w:rsidR="00D267D0" w:rsidRDefault="00D267D0" w:rsidP="00D267D0">
      <w:pPr>
        <w:pStyle w:val="Item10"/>
        <w:rPr>
          <w:sz w:val="24"/>
          <w:szCs w:val="24"/>
        </w:rPr>
      </w:pPr>
      <w:r>
        <w:rPr>
          <w:sz w:val="24"/>
          <w:szCs w:val="24"/>
        </w:rPr>
        <w:t>Current and valid Public Health Nurse (PHN) Certificate issued by the State of California.</w:t>
      </w:r>
    </w:p>
    <w:p w14:paraId="51523E6D" w14:textId="255B14F8" w:rsidR="009905A8" w:rsidRPr="00533E0F" w:rsidRDefault="00D267D0" w:rsidP="00F86655">
      <w:pPr>
        <w:pStyle w:val="Item1"/>
        <w:rPr>
          <w:sz w:val="24"/>
          <w:szCs w:val="24"/>
        </w:rPr>
      </w:pPr>
      <w:r w:rsidRPr="007A7DBD">
        <w:rPr>
          <w:sz w:val="24"/>
          <w:szCs w:val="24"/>
        </w:rPr>
        <w:t xml:space="preserve">Contractor shall </w:t>
      </w:r>
      <w:r>
        <w:rPr>
          <w:sz w:val="24"/>
          <w:szCs w:val="24"/>
        </w:rPr>
        <w:t>provide time reports of nurses supplied, including details of hours, location, services.</w:t>
      </w:r>
      <w:r w:rsidRPr="00626544">
        <w:rPr>
          <w:rFonts w:asciiTheme="minorHAnsi" w:hAnsiTheme="minorHAnsi" w:cstheme="minorHAnsi"/>
          <w:sz w:val="24"/>
          <w:szCs w:val="24"/>
        </w:rPr>
        <w:t xml:space="preserve">  </w:t>
      </w:r>
    </w:p>
    <w:p w14:paraId="0F6DEE30" w14:textId="77777777" w:rsidR="00533E0F" w:rsidRDefault="00533E0F" w:rsidP="00533E0F">
      <w:pPr>
        <w:pStyle w:val="Item1"/>
        <w:numPr>
          <w:ilvl w:val="0"/>
          <w:numId w:val="0"/>
        </w:numPr>
        <w:ind w:left="2250"/>
        <w:rPr>
          <w:sz w:val="24"/>
          <w:szCs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270"/>
      </w:tblGrid>
      <w:tr w:rsidR="0048545C" w:rsidRPr="009F7F0B" w14:paraId="13D159AD" w14:textId="77777777" w:rsidTr="00372793">
        <w:tc>
          <w:tcPr>
            <w:tcW w:w="10080" w:type="dxa"/>
            <w:gridSpan w:val="2"/>
            <w:tcBorders>
              <w:bottom w:val="single" w:sz="4" w:space="0" w:color="auto"/>
            </w:tcBorders>
            <w:shd w:val="clear" w:color="auto" w:fill="1F3864" w:themeFill="accent1" w:themeFillShade="80"/>
            <w:tcMar>
              <w:top w:w="72" w:type="dxa"/>
              <w:left w:w="115" w:type="dxa"/>
              <w:right w:w="115" w:type="dxa"/>
            </w:tcMar>
          </w:tcPr>
          <w:p w14:paraId="4F29DB5D" w14:textId="05A54449" w:rsidR="0048545C" w:rsidRPr="009F7F0B" w:rsidRDefault="00FF4455">
            <w:pPr>
              <w:rPr>
                <w:rFonts w:ascii="Calibri" w:hAnsi="Calibri" w:cs="Calibri"/>
                <w:b/>
                <w:sz w:val="28"/>
                <w:szCs w:val="28"/>
              </w:rPr>
            </w:pPr>
            <w:r>
              <w:rPr>
                <w:sz w:val="24"/>
                <w:szCs w:val="24"/>
              </w:rPr>
              <w:lastRenderedPageBreak/>
              <w:br w:type="page"/>
            </w:r>
            <w:r w:rsidR="0048545C" w:rsidRPr="009F7F0B">
              <w:rPr>
                <w:rFonts w:ascii="Calibri" w:hAnsi="Calibri" w:cs="Calibri"/>
                <w:b/>
                <w:sz w:val="28"/>
                <w:szCs w:val="28"/>
              </w:rPr>
              <w:t>Tier 1 – Licensed Vocation Nurse (LVN)</w:t>
            </w:r>
          </w:p>
        </w:tc>
      </w:tr>
      <w:tr w:rsidR="003D427A" w:rsidRPr="00EB258A" w14:paraId="668CA803" w14:textId="77777777" w:rsidTr="00372793">
        <w:tc>
          <w:tcPr>
            <w:tcW w:w="10080" w:type="dxa"/>
            <w:gridSpan w:val="2"/>
            <w:tcBorders>
              <w:bottom w:val="nil"/>
            </w:tcBorders>
            <w:tcMar>
              <w:top w:w="72" w:type="dxa"/>
              <w:left w:w="115" w:type="dxa"/>
              <w:right w:w="115" w:type="dxa"/>
            </w:tcMar>
          </w:tcPr>
          <w:p w14:paraId="471AB488" w14:textId="077C728F" w:rsidR="003D427A" w:rsidRPr="009C1898" w:rsidRDefault="003D427A">
            <w:pPr>
              <w:rPr>
                <w:rFonts w:ascii="Calibri" w:hAnsi="Calibri" w:cs="Calibri"/>
                <w:bCs/>
                <w:sz w:val="24"/>
                <w:szCs w:val="24"/>
              </w:rPr>
            </w:pPr>
            <w:r>
              <w:rPr>
                <w:rFonts w:ascii="Calibri" w:hAnsi="Calibri" w:cs="Calibri"/>
                <w:bCs/>
                <w:sz w:val="24"/>
                <w:szCs w:val="24"/>
              </w:rPr>
              <w:t>Require</w:t>
            </w:r>
            <w:r w:rsidR="00FF609A">
              <w:rPr>
                <w:rFonts w:ascii="Calibri" w:hAnsi="Calibri" w:cs="Calibri"/>
                <w:bCs/>
                <w:sz w:val="24"/>
                <w:szCs w:val="24"/>
              </w:rPr>
              <w:t>ments for</w:t>
            </w:r>
            <w:r>
              <w:rPr>
                <w:rFonts w:ascii="Calibri" w:hAnsi="Calibri" w:cs="Calibri"/>
                <w:bCs/>
                <w:sz w:val="24"/>
                <w:szCs w:val="24"/>
              </w:rPr>
              <w:t xml:space="preserve"> LVN</w:t>
            </w:r>
            <w:r w:rsidR="0068244C">
              <w:rPr>
                <w:rFonts w:ascii="Calibri" w:hAnsi="Calibri" w:cs="Calibri"/>
                <w:bCs/>
                <w:sz w:val="24"/>
                <w:szCs w:val="24"/>
              </w:rPr>
              <w:t xml:space="preserve">:  </w:t>
            </w:r>
            <w:r w:rsidR="00055BA3">
              <w:rPr>
                <w:rFonts w:ascii="Calibri" w:hAnsi="Calibri" w:cs="Calibri"/>
                <w:bCs/>
                <w:sz w:val="24"/>
                <w:szCs w:val="24"/>
              </w:rPr>
              <w:t xml:space="preserve">Possess a current, valid license in good standing to practice as a </w:t>
            </w:r>
            <w:r w:rsidR="00315E7C">
              <w:rPr>
                <w:rFonts w:ascii="Calibri" w:hAnsi="Calibri" w:cs="Calibri"/>
                <w:bCs/>
                <w:sz w:val="24"/>
                <w:szCs w:val="24"/>
              </w:rPr>
              <w:t>Licensed Vocational Nurse</w:t>
            </w:r>
            <w:r w:rsidR="00055BA3">
              <w:rPr>
                <w:rFonts w:ascii="Calibri" w:hAnsi="Calibri" w:cs="Calibri"/>
                <w:bCs/>
                <w:sz w:val="24"/>
                <w:szCs w:val="24"/>
              </w:rPr>
              <w:t xml:space="preserve"> in the State of California</w:t>
            </w:r>
            <w:r w:rsidR="0040027E">
              <w:rPr>
                <w:rFonts w:ascii="Calibri" w:hAnsi="Calibri" w:cs="Calibri"/>
                <w:bCs/>
                <w:sz w:val="24"/>
                <w:szCs w:val="24"/>
              </w:rPr>
              <w:t>,</w:t>
            </w:r>
            <w:r>
              <w:rPr>
                <w:rFonts w:ascii="Calibri" w:hAnsi="Calibri" w:cs="Calibri"/>
                <w:bCs/>
                <w:sz w:val="24"/>
                <w:szCs w:val="24"/>
              </w:rPr>
              <w:t xml:space="preserve"> </w:t>
            </w:r>
            <w:r w:rsidR="005F14BB">
              <w:rPr>
                <w:rFonts w:ascii="Calibri" w:hAnsi="Calibri" w:cs="Calibri"/>
                <w:bCs/>
                <w:sz w:val="24"/>
                <w:szCs w:val="24"/>
              </w:rPr>
              <w:t>basic life support (</w:t>
            </w:r>
            <w:r>
              <w:rPr>
                <w:rFonts w:ascii="Calibri" w:hAnsi="Calibri" w:cs="Calibri"/>
                <w:bCs/>
                <w:sz w:val="24"/>
                <w:szCs w:val="24"/>
              </w:rPr>
              <w:t>BLS</w:t>
            </w:r>
            <w:r w:rsidR="005F14BB">
              <w:rPr>
                <w:rFonts w:ascii="Calibri" w:hAnsi="Calibri" w:cs="Calibri"/>
                <w:bCs/>
                <w:sz w:val="24"/>
                <w:szCs w:val="24"/>
              </w:rPr>
              <w:t>)</w:t>
            </w:r>
            <w:r>
              <w:rPr>
                <w:rFonts w:ascii="Calibri" w:hAnsi="Calibri" w:cs="Calibri"/>
                <w:bCs/>
                <w:sz w:val="24"/>
                <w:szCs w:val="24"/>
              </w:rPr>
              <w:t xml:space="preserve">, N-95 fit tested, up to date vaccinations, </w:t>
            </w:r>
            <w:r w:rsidR="00A938DF">
              <w:rPr>
                <w:rFonts w:ascii="Calibri" w:hAnsi="Calibri" w:cs="Calibri"/>
                <w:bCs/>
                <w:sz w:val="24"/>
                <w:szCs w:val="24"/>
              </w:rPr>
              <w:t xml:space="preserve">current and </w:t>
            </w:r>
            <w:r>
              <w:rPr>
                <w:rFonts w:ascii="Calibri" w:hAnsi="Calibri" w:cs="Calibri"/>
                <w:bCs/>
                <w:sz w:val="24"/>
                <w:szCs w:val="24"/>
              </w:rPr>
              <w:t>valid C</w:t>
            </w:r>
            <w:r w:rsidR="007B355D">
              <w:rPr>
                <w:rFonts w:ascii="Calibri" w:hAnsi="Calibri" w:cs="Calibri"/>
                <w:bCs/>
                <w:sz w:val="24"/>
                <w:szCs w:val="24"/>
              </w:rPr>
              <w:t>alifornia</w:t>
            </w:r>
            <w:r w:rsidR="009905AF">
              <w:rPr>
                <w:rFonts w:ascii="Calibri" w:hAnsi="Calibri" w:cs="Calibri"/>
                <w:bCs/>
                <w:sz w:val="24"/>
                <w:szCs w:val="24"/>
              </w:rPr>
              <w:t xml:space="preserve"> Driver</w:t>
            </w:r>
            <w:r w:rsidR="00A938DF">
              <w:rPr>
                <w:rFonts w:ascii="Calibri" w:hAnsi="Calibri" w:cs="Calibri"/>
                <w:bCs/>
                <w:sz w:val="24"/>
                <w:szCs w:val="24"/>
              </w:rPr>
              <w:t xml:space="preserve"> License</w:t>
            </w:r>
            <w:r>
              <w:rPr>
                <w:rFonts w:ascii="Calibri" w:hAnsi="Calibri" w:cs="Calibri"/>
                <w:bCs/>
                <w:sz w:val="24"/>
                <w:szCs w:val="24"/>
              </w:rPr>
              <w:t>, competency in infection control and prevention practices.</w:t>
            </w:r>
          </w:p>
        </w:tc>
      </w:tr>
      <w:tr w:rsidR="003808D3" w:rsidRPr="00EB258A" w14:paraId="54520748" w14:textId="77777777" w:rsidTr="00372793">
        <w:trPr>
          <w:trHeight w:val="306"/>
        </w:trPr>
        <w:tc>
          <w:tcPr>
            <w:tcW w:w="10080" w:type="dxa"/>
            <w:gridSpan w:val="2"/>
            <w:tcBorders>
              <w:top w:val="nil"/>
              <w:bottom w:val="nil"/>
            </w:tcBorders>
            <w:tcMar>
              <w:top w:w="72" w:type="dxa"/>
              <w:left w:w="115" w:type="dxa"/>
              <w:right w:w="115" w:type="dxa"/>
            </w:tcMar>
          </w:tcPr>
          <w:p w14:paraId="0DE99050" w14:textId="39B58AA5" w:rsidR="00A95324" w:rsidRPr="00A87884" w:rsidRDefault="003808D3" w:rsidP="00A87884">
            <w:pPr>
              <w:tabs>
                <w:tab w:val="left" w:pos="411"/>
              </w:tabs>
              <w:rPr>
                <w:rFonts w:ascii="Calibri" w:hAnsi="Calibri" w:cs="Calibri"/>
                <w:bCs/>
                <w:sz w:val="24"/>
                <w:szCs w:val="24"/>
                <w:u w:val="single"/>
              </w:rPr>
            </w:pPr>
            <w:r w:rsidRPr="00A87884">
              <w:rPr>
                <w:rFonts w:ascii="Calibri" w:hAnsi="Calibri" w:cs="Calibri"/>
                <w:bCs/>
                <w:sz w:val="24"/>
                <w:szCs w:val="24"/>
                <w:u w:val="single"/>
              </w:rPr>
              <w:t>Duties and activities:</w:t>
            </w:r>
          </w:p>
        </w:tc>
      </w:tr>
      <w:tr w:rsidR="00DD656E" w:rsidRPr="00EB258A" w14:paraId="49B1D07D" w14:textId="77777777" w:rsidTr="00372793">
        <w:tc>
          <w:tcPr>
            <w:tcW w:w="810" w:type="dxa"/>
            <w:tcBorders>
              <w:top w:val="nil"/>
              <w:bottom w:val="nil"/>
              <w:right w:val="nil"/>
            </w:tcBorders>
            <w:tcMar>
              <w:top w:w="72" w:type="dxa"/>
              <w:left w:w="115" w:type="dxa"/>
              <w:right w:w="115" w:type="dxa"/>
            </w:tcMar>
          </w:tcPr>
          <w:p w14:paraId="616A01FC" w14:textId="75579728" w:rsidR="00DD656E" w:rsidRPr="00B43B2F" w:rsidRDefault="00B43B2F" w:rsidP="00B43B2F">
            <w:pPr>
              <w:ind w:left="450" w:hanging="133"/>
              <w:rPr>
                <w:rFonts w:ascii="Calibri" w:hAnsi="Calibri" w:cs="Calibri"/>
                <w:bCs/>
                <w:sz w:val="24"/>
                <w:szCs w:val="24"/>
              </w:rPr>
            </w:pPr>
            <w:r>
              <w:rPr>
                <w:rFonts w:ascii="Calibri" w:hAnsi="Calibri" w:cs="Calibri"/>
                <w:bCs/>
                <w:sz w:val="24"/>
                <w:szCs w:val="24"/>
              </w:rPr>
              <w:t>a.</w:t>
            </w:r>
          </w:p>
        </w:tc>
        <w:tc>
          <w:tcPr>
            <w:tcW w:w="9270" w:type="dxa"/>
            <w:tcBorders>
              <w:top w:val="nil"/>
              <w:left w:val="nil"/>
              <w:bottom w:val="nil"/>
            </w:tcBorders>
            <w:tcMar>
              <w:top w:w="72" w:type="dxa"/>
              <w:left w:w="115" w:type="dxa"/>
              <w:right w:w="115" w:type="dxa"/>
            </w:tcMar>
          </w:tcPr>
          <w:p w14:paraId="008D5991" w14:textId="77777777" w:rsidR="00DD656E" w:rsidRPr="00EB258A" w:rsidRDefault="005F5194">
            <w:pPr>
              <w:spacing w:after="120"/>
              <w:rPr>
                <w:rFonts w:ascii="Calibri" w:hAnsi="Calibri" w:cs="Calibri"/>
                <w:sz w:val="24"/>
                <w:szCs w:val="24"/>
              </w:rPr>
            </w:pPr>
            <w:r>
              <w:rPr>
                <w:rFonts w:ascii="Calibri" w:hAnsi="Calibri" w:cs="Calibri"/>
                <w:sz w:val="24"/>
                <w:szCs w:val="24"/>
              </w:rPr>
              <w:t>TB skin test (can place tuberculin, but not read and/or interpret test results).</w:t>
            </w:r>
          </w:p>
        </w:tc>
      </w:tr>
      <w:tr w:rsidR="00315F9E" w:rsidRPr="00EB258A" w14:paraId="436733CD" w14:textId="77777777" w:rsidTr="00372793">
        <w:tc>
          <w:tcPr>
            <w:tcW w:w="810" w:type="dxa"/>
            <w:tcBorders>
              <w:top w:val="nil"/>
              <w:bottom w:val="nil"/>
              <w:right w:val="nil"/>
            </w:tcBorders>
            <w:tcMar>
              <w:top w:w="72" w:type="dxa"/>
              <w:left w:w="115" w:type="dxa"/>
              <w:right w:w="115" w:type="dxa"/>
            </w:tcMar>
          </w:tcPr>
          <w:p w14:paraId="1C198C88" w14:textId="581443FA" w:rsidR="00315F9E" w:rsidRDefault="00315F9E" w:rsidP="00B43B2F">
            <w:pPr>
              <w:ind w:left="450" w:hanging="133"/>
              <w:rPr>
                <w:rFonts w:ascii="Calibri" w:hAnsi="Calibri" w:cs="Calibri"/>
                <w:bCs/>
                <w:sz w:val="24"/>
                <w:szCs w:val="24"/>
              </w:rPr>
            </w:pPr>
            <w:r>
              <w:rPr>
                <w:rFonts w:ascii="Calibri" w:hAnsi="Calibri" w:cs="Calibri"/>
                <w:bCs/>
                <w:sz w:val="24"/>
                <w:szCs w:val="24"/>
              </w:rPr>
              <w:t>b.</w:t>
            </w:r>
          </w:p>
        </w:tc>
        <w:tc>
          <w:tcPr>
            <w:tcW w:w="9270" w:type="dxa"/>
            <w:tcBorders>
              <w:top w:val="nil"/>
              <w:left w:val="nil"/>
              <w:bottom w:val="nil"/>
            </w:tcBorders>
            <w:tcMar>
              <w:top w:w="72" w:type="dxa"/>
              <w:left w:w="115" w:type="dxa"/>
              <w:right w:w="115" w:type="dxa"/>
            </w:tcMar>
          </w:tcPr>
          <w:p w14:paraId="1B310A5C" w14:textId="4F6F1FC9" w:rsidR="00315F9E" w:rsidRDefault="00F97D03">
            <w:pPr>
              <w:spacing w:after="120"/>
              <w:rPr>
                <w:rFonts w:ascii="Calibri" w:hAnsi="Calibri" w:cs="Calibri"/>
                <w:sz w:val="24"/>
                <w:szCs w:val="24"/>
              </w:rPr>
            </w:pPr>
            <w:r>
              <w:rPr>
                <w:rFonts w:ascii="Calibri" w:hAnsi="Calibri" w:cs="Calibri"/>
                <w:sz w:val="24"/>
                <w:szCs w:val="24"/>
              </w:rPr>
              <w:t xml:space="preserve">Point of Care (POC) testing </w:t>
            </w:r>
            <w:r w:rsidR="00DE5496">
              <w:rPr>
                <w:rFonts w:ascii="Calibri" w:hAnsi="Calibri" w:cs="Calibri"/>
                <w:sz w:val="24"/>
                <w:szCs w:val="24"/>
              </w:rPr>
              <w:t>such as blood glucose, urine dipstick, pregnancy testing, rapid COVID-19 testing, cholesterol, rapid HIV</w:t>
            </w:r>
            <w:r w:rsidR="008C050D">
              <w:rPr>
                <w:rFonts w:ascii="Calibri" w:hAnsi="Calibri" w:cs="Calibri"/>
                <w:sz w:val="24"/>
                <w:szCs w:val="24"/>
              </w:rPr>
              <w:t xml:space="preserve">, </w:t>
            </w:r>
            <w:r w:rsidR="00BA4640">
              <w:rPr>
                <w:rFonts w:ascii="Calibri" w:hAnsi="Calibri" w:cs="Calibri"/>
                <w:sz w:val="24"/>
                <w:szCs w:val="24"/>
              </w:rPr>
              <w:t>etc.</w:t>
            </w:r>
            <w:r w:rsidR="005E7670">
              <w:rPr>
                <w:rFonts w:ascii="Calibri" w:hAnsi="Calibri" w:cs="Calibri"/>
                <w:sz w:val="24"/>
                <w:szCs w:val="24"/>
              </w:rPr>
              <w:t xml:space="preserve">  </w:t>
            </w:r>
            <w:r w:rsidR="00BC4AB8">
              <w:rPr>
                <w:rFonts w:ascii="Calibri" w:hAnsi="Calibri" w:cs="Calibri"/>
                <w:sz w:val="24"/>
                <w:szCs w:val="24"/>
              </w:rPr>
              <w:t>Must report results to lead RN for follow up when appropriate.</w:t>
            </w:r>
          </w:p>
        </w:tc>
      </w:tr>
      <w:tr w:rsidR="001D14AF" w:rsidRPr="00EB258A" w14:paraId="31B92FEC" w14:textId="77777777" w:rsidTr="00372793">
        <w:tc>
          <w:tcPr>
            <w:tcW w:w="810" w:type="dxa"/>
            <w:tcBorders>
              <w:top w:val="nil"/>
              <w:bottom w:val="nil"/>
              <w:right w:val="nil"/>
            </w:tcBorders>
            <w:tcMar>
              <w:top w:w="72" w:type="dxa"/>
              <w:left w:w="115" w:type="dxa"/>
              <w:right w:w="115" w:type="dxa"/>
            </w:tcMar>
          </w:tcPr>
          <w:p w14:paraId="63179EA6" w14:textId="28F30461" w:rsidR="001D14AF" w:rsidRDefault="001D14AF" w:rsidP="00B43B2F">
            <w:pPr>
              <w:ind w:left="450" w:hanging="133"/>
              <w:rPr>
                <w:rFonts w:ascii="Calibri" w:hAnsi="Calibri" w:cs="Calibri"/>
                <w:bCs/>
                <w:sz w:val="24"/>
                <w:szCs w:val="24"/>
              </w:rPr>
            </w:pPr>
            <w:r>
              <w:rPr>
                <w:rFonts w:ascii="Calibri" w:hAnsi="Calibri" w:cs="Calibri"/>
                <w:bCs/>
                <w:sz w:val="24"/>
                <w:szCs w:val="24"/>
              </w:rPr>
              <w:t>c.</w:t>
            </w:r>
          </w:p>
        </w:tc>
        <w:tc>
          <w:tcPr>
            <w:tcW w:w="9270" w:type="dxa"/>
            <w:tcBorders>
              <w:top w:val="nil"/>
              <w:left w:val="nil"/>
              <w:bottom w:val="nil"/>
            </w:tcBorders>
            <w:tcMar>
              <w:top w:w="72" w:type="dxa"/>
              <w:left w:w="115" w:type="dxa"/>
              <w:right w:w="115" w:type="dxa"/>
            </w:tcMar>
          </w:tcPr>
          <w:p w14:paraId="1C2E27CA" w14:textId="627BA45A" w:rsidR="001D14AF" w:rsidRDefault="001D14AF">
            <w:pPr>
              <w:spacing w:after="120"/>
              <w:rPr>
                <w:rFonts w:ascii="Calibri" w:hAnsi="Calibri" w:cs="Calibri"/>
                <w:sz w:val="24"/>
                <w:szCs w:val="24"/>
              </w:rPr>
            </w:pPr>
            <w:r>
              <w:rPr>
                <w:rFonts w:ascii="Calibri" w:hAnsi="Calibri" w:cs="Calibri"/>
                <w:sz w:val="24"/>
                <w:szCs w:val="24"/>
              </w:rPr>
              <w:t>Administer immunizations to individuals of all ages</w:t>
            </w:r>
            <w:r w:rsidR="00150F86">
              <w:rPr>
                <w:rFonts w:ascii="Calibri" w:hAnsi="Calibri" w:cs="Calibri"/>
                <w:sz w:val="24"/>
                <w:szCs w:val="24"/>
              </w:rPr>
              <w:t>.</w:t>
            </w:r>
          </w:p>
        </w:tc>
      </w:tr>
      <w:tr w:rsidR="00150F86" w:rsidRPr="00EB258A" w14:paraId="7F855B93" w14:textId="77777777" w:rsidTr="00372793">
        <w:tc>
          <w:tcPr>
            <w:tcW w:w="810" w:type="dxa"/>
            <w:tcBorders>
              <w:top w:val="nil"/>
              <w:bottom w:val="nil"/>
              <w:right w:val="nil"/>
            </w:tcBorders>
            <w:tcMar>
              <w:top w:w="72" w:type="dxa"/>
              <w:left w:w="115" w:type="dxa"/>
              <w:right w:w="115" w:type="dxa"/>
            </w:tcMar>
          </w:tcPr>
          <w:p w14:paraId="3091F958" w14:textId="7A7E9D3A" w:rsidR="00150F86" w:rsidRDefault="00150F86" w:rsidP="00B43B2F">
            <w:pPr>
              <w:ind w:left="450" w:hanging="133"/>
              <w:rPr>
                <w:rFonts w:ascii="Calibri" w:hAnsi="Calibri" w:cs="Calibri"/>
                <w:bCs/>
                <w:sz w:val="24"/>
                <w:szCs w:val="24"/>
              </w:rPr>
            </w:pPr>
            <w:r>
              <w:rPr>
                <w:rFonts w:ascii="Calibri" w:hAnsi="Calibri" w:cs="Calibri"/>
                <w:bCs/>
                <w:sz w:val="24"/>
                <w:szCs w:val="24"/>
              </w:rPr>
              <w:t>d.</w:t>
            </w:r>
          </w:p>
        </w:tc>
        <w:tc>
          <w:tcPr>
            <w:tcW w:w="9270" w:type="dxa"/>
            <w:tcBorders>
              <w:top w:val="nil"/>
              <w:left w:val="nil"/>
              <w:bottom w:val="nil"/>
            </w:tcBorders>
            <w:tcMar>
              <w:top w:w="72" w:type="dxa"/>
              <w:left w:w="115" w:type="dxa"/>
              <w:right w:w="115" w:type="dxa"/>
            </w:tcMar>
          </w:tcPr>
          <w:p w14:paraId="6B177F8E" w14:textId="598917D2" w:rsidR="00150F86" w:rsidRDefault="00BD26EC">
            <w:pPr>
              <w:spacing w:after="120"/>
              <w:rPr>
                <w:rFonts w:ascii="Calibri" w:hAnsi="Calibri" w:cs="Calibri"/>
                <w:sz w:val="24"/>
                <w:szCs w:val="24"/>
              </w:rPr>
            </w:pPr>
            <w:r>
              <w:rPr>
                <w:rFonts w:ascii="Calibri" w:hAnsi="Calibri" w:cs="Calibri"/>
                <w:sz w:val="24"/>
                <w:szCs w:val="24"/>
              </w:rPr>
              <w:t>Demonstrates proficiency in preparing and administering vaccines, including intramuscular injections to adults and children.</w:t>
            </w:r>
          </w:p>
        </w:tc>
      </w:tr>
      <w:tr w:rsidR="00BD26EC" w:rsidRPr="00EB258A" w14:paraId="31FBF222" w14:textId="77777777" w:rsidTr="00372793">
        <w:tc>
          <w:tcPr>
            <w:tcW w:w="810" w:type="dxa"/>
            <w:tcBorders>
              <w:top w:val="nil"/>
              <w:bottom w:val="nil"/>
              <w:right w:val="nil"/>
            </w:tcBorders>
            <w:tcMar>
              <w:top w:w="72" w:type="dxa"/>
              <w:left w:w="115" w:type="dxa"/>
              <w:right w:w="115" w:type="dxa"/>
            </w:tcMar>
          </w:tcPr>
          <w:p w14:paraId="3FABC1E2" w14:textId="07377476" w:rsidR="00BD26EC" w:rsidRDefault="00BD26EC" w:rsidP="00B43B2F">
            <w:pPr>
              <w:ind w:left="450" w:hanging="133"/>
              <w:rPr>
                <w:rFonts w:ascii="Calibri" w:hAnsi="Calibri" w:cs="Calibri"/>
                <w:bCs/>
                <w:sz w:val="24"/>
                <w:szCs w:val="24"/>
              </w:rPr>
            </w:pPr>
            <w:r>
              <w:rPr>
                <w:rFonts w:ascii="Calibri" w:hAnsi="Calibri" w:cs="Calibri"/>
                <w:bCs/>
                <w:sz w:val="24"/>
                <w:szCs w:val="24"/>
              </w:rPr>
              <w:t>e.</w:t>
            </w:r>
          </w:p>
        </w:tc>
        <w:tc>
          <w:tcPr>
            <w:tcW w:w="9270" w:type="dxa"/>
            <w:tcBorders>
              <w:top w:val="nil"/>
              <w:left w:val="nil"/>
              <w:bottom w:val="nil"/>
            </w:tcBorders>
            <w:tcMar>
              <w:top w:w="72" w:type="dxa"/>
              <w:left w:w="115" w:type="dxa"/>
              <w:right w:w="115" w:type="dxa"/>
            </w:tcMar>
          </w:tcPr>
          <w:p w14:paraId="3B39C309" w14:textId="1ACF8A01" w:rsidR="00B95FEB" w:rsidRDefault="00B95FEB">
            <w:pPr>
              <w:spacing w:after="120"/>
              <w:rPr>
                <w:rFonts w:ascii="Calibri" w:hAnsi="Calibri" w:cs="Calibri"/>
                <w:sz w:val="24"/>
                <w:szCs w:val="24"/>
              </w:rPr>
            </w:pPr>
            <w:r>
              <w:rPr>
                <w:rFonts w:ascii="Calibri" w:hAnsi="Calibri" w:cs="Calibri"/>
                <w:sz w:val="24"/>
                <w:szCs w:val="24"/>
              </w:rPr>
              <w:t>Participate in public health emergency response activities.</w:t>
            </w:r>
          </w:p>
        </w:tc>
      </w:tr>
      <w:tr w:rsidR="0089264C" w:rsidRPr="00EB258A" w14:paraId="25A68D2F" w14:textId="77777777" w:rsidTr="00372793">
        <w:tc>
          <w:tcPr>
            <w:tcW w:w="810" w:type="dxa"/>
            <w:tcBorders>
              <w:top w:val="nil"/>
              <w:bottom w:val="nil"/>
              <w:right w:val="nil"/>
            </w:tcBorders>
            <w:tcMar>
              <w:top w:w="72" w:type="dxa"/>
              <w:left w:w="115" w:type="dxa"/>
              <w:right w:w="115" w:type="dxa"/>
            </w:tcMar>
          </w:tcPr>
          <w:p w14:paraId="162E6FEC" w14:textId="29DF7691" w:rsidR="0089264C" w:rsidRDefault="0089264C" w:rsidP="00B43B2F">
            <w:pPr>
              <w:ind w:left="450" w:hanging="133"/>
              <w:rPr>
                <w:rFonts w:ascii="Calibri" w:hAnsi="Calibri" w:cs="Calibri"/>
                <w:bCs/>
                <w:sz w:val="24"/>
                <w:szCs w:val="24"/>
              </w:rPr>
            </w:pPr>
            <w:r>
              <w:rPr>
                <w:rFonts w:ascii="Calibri" w:hAnsi="Calibri" w:cs="Calibri"/>
                <w:bCs/>
                <w:sz w:val="24"/>
                <w:szCs w:val="24"/>
              </w:rPr>
              <w:t>f.</w:t>
            </w:r>
          </w:p>
        </w:tc>
        <w:tc>
          <w:tcPr>
            <w:tcW w:w="9270" w:type="dxa"/>
            <w:tcBorders>
              <w:top w:val="nil"/>
              <w:left w:val="nil"/>
              <w:bottom w:val="nil"/>
            </w:tcBorders>
            <w:tcMar>
              <w:top w:w="72" w:type="dxa"/>
              <w:left w:w="115" w:type="dxa"/>
              <w:right w:w="115" w:type="dxa"/>
            </w:tcMar>
          </w:tcPr>
          <w:p w14:paraId="0E888016" w14:textId="6C802264" w:rsidR="0089264C" w:rsidRDefault="0089264C">
            <w:pPr>
              <w:spacing w:after="120"/>
              <w:rPr>
                <w:rFonts w:ascii="Calibri" w:hAnsi="Calibri" w:cs="Calibri"/>
                <w:sz w:val="24"/>
                <w:szCs w:val="24"/>
              </w:rPr>
            </w:pPr>
            <w:r>
              <w:rPr>
                <w:rFonts w:ascii="Calibri" w:hAnsi="Calibri" w:cs="Calibri"/>
                <w:sz w:val="24"/>
                <w:szCs w:val="24"/>
              </w:rPr>
              <w:t>Complete required documentation using a variety of electronic databases and reporting tools.</w:t>
            </w:r>
          </w:p>
        </w:tc>
      </w:tr>
      <w:tr w:rsidR="000F5FC4" w:rsidRPr="00EB258A" w14:paraId="565DF196" w14:textId="77777777" w:rsidTr="00372793">
        <w:tc>
          <w:tcPr>
            <w:tcW w:w="810" w:type="dxa"/>
            <w:tcBorders>
              <w:top w:val="nil"/>
              <w:bottom w:val="nil"/>
              <w:right w:val="nil"/>
            </w:tcBorders>
            <w:tcMar>
              <w:top w:w="72" w:type="dxa"/>
              <w:left w:w="115" w:type="dxa"/>
              <w:right w:w="115" w:type="dxa"/>
            </w:tcMar>
          </w:tcPr>
          <w:p w14:paraId="30EEE831" w14:textId="25D7CBF3" w:rsidR="000F5FC4" w:rsidRDefault="000F5FC4" w:rsidP="00B43B2F">
            <w:pPr>
              <w:ind w:left="450" w:hanging="133"/>
              <w:rPr>
                <w:rFonts w:ascii="Calibri" w:hAnsi="Calibri" w:cs="Calibri"/>
                <w:bCs/>
                <w:sz w:val="24"/>
                <w:szCs w:val="24"/>
              </w:rPr>
            </w:pPr>
            <w:r>
              <w:rPr>
                <w:rFonts w:ascii="Calibri" w:hAnsi="Calibri" w:cs="Calibri"/>
                <w:bCs/>
                <w:sz w:val="24"/>
                <w:szCs w:val="24"/>
              </w:rPr>
              <w:t>g.</w:t>
            </w:r>
          </w:p>
        </w:tc>
        <w:tc>
          <w:tcPr>
            <w:tcW w:w="9270" w:type="dxa"/>
            <w:tcBorders>
              <w:top w:val="nil"/>
              <w:left w:val="nil"/>
              <w:bottom w:val="nil"/>
            </w:tcBorders>
            <w:tcMar>
              <w:top w:w="72" w:type="dxa"/>
              <w:left w:w="115" w:type="dxa"/>
              <w:right w:w="115" w:type="dxa"/>
            </w:tcMar>
          </w:tcPr>
          <w:p w14:paraId="584E7EA9" w14:textId="426E95D0" w:rsidR="000F5FC4" w:rsidRDefault="000F5FC4">
            <w:pPr>
              <w:spacing w:after="120"/>
              <w:rPr>
                <w:rFonts w:ascii="Calibri" w:hAnsi="Calibri" w:cs="Calibri"/>
                <w:sz w:val="24"/>
                <w:szCs w:val="24"/>
              </w:rPr>
            </w:pPr>
            <w:r>
              <w:rPr>
                <w:rFonts w:ascii="Calibri" w:hAnsi="Calibri" w:cs="Calibri"/>
                <w:sz w:val="24"/>
                <w:szCs w:val="24"/>
              </w:rPr>
              <w:t>Participate in community outreach activities and in staff meetings</w:t>
            </w:r>
            <w:r w:rsidR="002D63B2">
              <w:rPr>
                <w:rFonts w:ascii="Calibri" w:hAnsi="Calibri" w:cs="Calibri"/>
                <w:sz w:val="24"/>
                <w:szCs w:val="24"/>
              </w:rPr>
              <w:t>/huddles, community meetings, forums, and/or focus groups as appropriate.</w:t>
            </w:r>
          </w:p>
        </w:tc>
      </w:tr>
      <w:tr w:rsidR="00014A39" w:rsidRPr="00EB258A" w14:paraId="4EC536A6" w14:textId="77777777" w:rsidTr="00372793">
        <w:tc>
          <w:tcPr>
            <w:tcW w:w="810" w:type="dxa"/>
            <w:tcBorders>
              <w:top w:val="nil"/>
              <w:bottom w:val="nil"/>
              <w:right w:val="nil"/>
            </w:tcBorders>
            <w:tcMar>
              <w:top w:w="72" w:type="dxa"/>
              <w:left w:w="115" w:type="dxa"/>
              <w:right w:w="115" w:type="dxa"/>
            </w:tcMar>
          </w:tcPr>
          <w:p w14:paraId="16A5A3EC" w14:textId="1A0A0C58" w:rsidR="00014A39" w:rsidRDefault="00014A39" w:rsidP="00B43B2F">
            <w:pPr>
              <w:ind w:left="450" w:hanging="133"/>
              <w:rPr>
                <w:rFonts w:ascii="Calibri" w:hAnsi="Calibri" w:cs="Calibri"/>
                <w:bCs/>
                <w:sz w:val="24"/>
                <w:szCs w:val="24"/>
              </w:rPr>
            </w:pPr>
            <w:r>
              <w:rPr>
                <w:rFonts w:ascii="Calibri" w:hAnsi="Calibri" w:cs="Calibri"/>
                <w:bCs/>
                <w:sz w:val="24"/>
                <w:szCs w:val="24"/>
              </w:rPr>
              <w:t>h.</w:t>
            </w:r>
          </w:p>
        </w:tc>
        <w:tc>
          <w:tcPr>
            <w:tcW w:w="9270" w:type="dxa"/>
            <w:tcBorders>
              <w:top w:val="nil"/>
              <w:left w:val="nil"/>
              <w:bottom w:val="nil"/>
            </w:tcBorders>
            <w:tcMar>
              <w:top w:w="72" w:type="dxa"/>
              <w:left w:w="115" w:type="dxa"/>
              <w:right w:w="115" w:type="dxa"/>
            </w:tcMar>
          </w:tcPr>
          <w:p w14:paraId="6B8E57A5" w14:textId="00364E37" w:rsidR="00014A39" w:rsidRDefault="00014A39">
            <w:pPr>
              <w:spacing w:after="120"/>
              <w:rPr>
                <w:rFonts w:ascii="Calibri" w:hAnsi="Calibri" w:cs="Calibri"/>
                <w:sz w:val="24"/>
                <w:szCs w:val="24"/>
              </w:rPr>
            </w:pPr>
            <w:r>
              <w:rPr>
                <w:rFonts w:ascii="Calibri" w:hAnsi="Calibri" w:cs="Calibri"/>
                <w:sz w:val="24"/>
                <w:szCs w:val="24"/>
              </w:rPr>
              <w:t>Participates in vaccination efforts, including points of dispensing</w:t>
            </w:r>
            <w:r w:rsidR="00E63065">
              <w:rPr>
                <w:rFonts w:ascii="Calibri" w:hAnsi="Calibri" w:cs="Calibri"/>
                <w:sz w:val="24"/>
                <w:szCs w:val="24"/>
              </w:rPr>
              <w:t xml:space="preserve"> (POD), home vaccination, and other vaccination settings (e.g., schools, homeless shelters, or correctional facilities).</w:t>
            </w:r>
          </w:p>
        </w:tc>
      </w:tr>
      <w:tr w:rsidR="00274871" w:rsidRPr="00EB258A" w14:paraId="0E8C0EDF" w14:textId="77777777" w:rsidTr="00372793">
        <w:tc>
          <w:tcPr>
            <w:tcW w:w="810" w:type="dxa"/>
            <w:tcBorders>
              <w:top w:val="nil"/>
              <w:bottom w:val="nil"/>
              <w:right w:val="nil"/>
            </w:tcBorders>
            <w:tcMar>
              <w:top w:w="72" w:type="dxa"/>
              <w:left w:w="115" w:type="dxa"/>
              <w:right w:w="115" w:type="dxa"/>
            </w:tcMar>
          </w:tcPr>
          <w:p w14:paraId="787A00B4" w14:textId="5438C7A6" w:rsidR="00274871" w:rsidRDefault="00274871" w:rsidP="00B43B2F">
            <w:pPr>
              <w:ind w:left="450" w:hanging="133"/>
              <w:rPr>
                <w:rFonts w:ascii="Calibri" w:hAnsi="Calibri" w:cs="Calibri"/>
                <w:bCs/>
                <w:sz w:val="24"/>
                <w:szCs w:val="24"/>
              </w:rPr>
            </w:pPr>
            <w:r>
              <w:rPr>
                <w:rFonts w:ascii="Calibri" w:hAnsi="Calibri" w:cs="Calibri"/>
                <w:bCs/>
                <w:sz w:val="24"/>
                <w:szCs w:val="24"/>
              </w:rPr>
              <w:t>i.</w:t>
            </w:r>
          </w:p>
        </w:tc>
        <w:tc>
          <w:tcPr>
            <w:tcW w:w="9270" w:type="dxa"/>
            <w:tcBorders>
              <w:top w:val="nil"/>
              <w:left w:val="nil"/>
              <w:bottom w:val="nil"/>
            </w:tcBorders>
            <w:tcMar>
              <w:top w:w="72" w:type="dxa"/>
              <w:left w:w="115" w:type="dxa"/>
              <w:right w:w="115" w:type="dxa"/>
            </w:tcMar>
          </w:tcPr>
          <w:p w14:paraId="7B79E67C" w14:textId="46C295E5" w:rsidR="00274871" w:rsidRDefault="00274871">
            <w:pPr>
              <w:spacing w:after="120"/>
              <w:rPr>
                <w:rFonts w:ascii="Calibri" w:hAnsi="Calibri" w:cs="Calibri"/>
                <w:sz w:val="24"/>
                <w:szCs w:val="24"/>
              </w:rPr>
            </w:pPr>
            <w:r>
              <w:rPr>
                <w:rFonts w:ascii="Calibri" w:hAnsi="Calibri" w:cs="Calibri"/>
                <w:sz w:val="24"/>
                <w:szCs w:val="24"/>
              </w:rPr>
              <w:t>Conduct case investigations and contact tracing.</w:t>
            </w:r>
          </w:p>
        </w:tc>
      </w:tr>
      <w:tr w:rsidR="00274871" w:rsidRPr="00EB258A" w14:paraId="7448EE4A" w14:textId="77777777" w:rsidTr="00372793">
        <w:tc>
          <w:tcPr>
            <w:tcW w:w="810" w:type="dxa"/>
            <w:tcBorders>
              <w:top w:val="nil"/>
              <w:bottom w:val="nil"/>
              <w:right w:val="nil"/>
            </w:tcBorders>
            <w:tcMar>
              <w:top w:w="72" w:type="dxa"/>
              <w:left w:w="115" w:type="dxa"/>
              <w:right w:w="115" w:type="dxa"/>
            </w:tcMar>
          </w:tcPr>
          <w:p w14:paraId="00F6D563" w14:textId="01651480" w:rsidR="00274871" w:rsidRDefault="002A0E6F" w:rsidP="00B43B2F">
            <w:pPr>
              <w:ind w:left="450" w:hanging="133"/>
              <w:rPr>
                <w:rFonts w:ascii="Calibri" w:hAnsi="Calibri" w:cs="Calibri"/>
                <w:bCs/>
                <w:sz w:val="24"/>
                <w:szCs w:val="24"/>
              </w:rPr>
            </w:pPr>
            <w:r>
              <w:rPr>
                <w:rFonts w:ascii="Calibri" w:hAnsi="Calibri" w:cs="Calibri"/>
                <w:bCs/>
                <w:sz w:val="24"/>
                <w:szCs w:val="24"/>
              </w:rPr>
              <w:t>j.</w:t>
            </w:r>
          </w:p>
        </w:tc>
        <w:tc>
          <w:tcPr>
            <w:tcW w:w="9270" w:type="dxa"/>
            <w:tcBorders>
              <w:top w:val="nil"/>
              <w:left w:val="nil"/>
              <w:bottom w:val="nil"/>
            </w:tcBorders>
            <w:tcMar>
              <w:top w:w="72" w:type="dxa"/>
              <w:left w:w="115" w:type="dxa"/>
              <w:right w:w="115" w:type="dxa"/>
            </w:tcMar>
          </w:tcPr>
          <w:p w14:paraId="1864F648" w14:textId="1B57BC7E" w:rsidR="00274871" w:rsidRDefault="002A0E6F">
            <w:pPr>
              <w:spacing w:after="120"/>
              <w:rPr>
                <w:rFonts w:ascii="Calibri" w:hAnsi="Calibri" w:cs="Calibri"/>
                <w:sz w:val="24"/>
                <w:szCs w:val="24"/>
              </w:rPr>
            </w:pPr>
            <w:r>
              <w:rPr>
                <w:rFonts w:ascii="Calibri" w:hAnsi="Calibri" w:cs="Calibri"/>
                <w:sz w:val="24"/>
                <w:szCs w:val="24"/>
              </w:rPr>
              <w:t xml:space="preserve">Perform Directly Observed Therapy for Tuberculosis </w:t>
            </w:r>
            <w:r w:rsidR="00746540">
              <w:rPr>
                <w:rFonts w:ascii="Calibri" w:hAnsi="Calibri" w:cs="Calibri"/>
                <w:sz w:val="24"/>
                <w:szCs w:val="24"/>
              </w:rPr>
              <w:t>patients.</w:t>
            </w:r>
          </w:p>
        </w:tc>
      </w:tr>
      <w:tr w:rsidR="00746540" w:rsidRPr="00EB258A" w14:paraId="11293B10" w14:textId="77777777" w:rsidTr="00372793">
        <w:tc>
          <w:tcPr>
            <w:tcW w:w="810" w:type="dxa"/>
            <w:tcBorders>
              <w:top w:val="nil"/>
              <w:bottom w:val="nil"/>
              <w:right w:val="nil"/>
            </w:tcBorders>
            <w:tcMar>
              <w:top w:w="72" w:type="dxa"/>
              <w:left w:w="115" w:type="dxa"/>
              <w:right w:w="115" w:type="dxa"/>
            </w:tcMar>
          </w:tcPr>
          <w:p w14:paraId="5D97BFFE" w14:textId="0296FAA9" w:rsidR="00746540" w:rsidRDefault="00746540" w:rsidP="00B43B2F">
            <w:pPr>
              <w:ind w:left="450" w:hanging="133"/>
              <w:rPr>
                <w:rFonts w:ascii="Calibri" w:hAnsi="Calibri" w:cs="Calibri"/>
                <w:bCs/>
                <w:sz w:val="24"/>
                <w:szCs w:val="24"/>
              </w:rPr>
            </w:pPr>
            <w:r>
              <w:rPr>
                <w:rFonts w:ascii="Calibri" w:hAnsi="Calibri" w:cs="Calibri"/>
                <w:bCs/>
                <w:sz w:val="24"/>
                <w:szCs w:val="24"/>
              </w:rPr>
              <w:t>k.</w:t>
            </w:r>
          </w:p>
        </w:tc>
        <w:tc>
          <w:tcPr>
            <w:tcW w:w="9270" w:type="dxa"/>
            <w:tcBorders>
              <w:top w:val="nil"/>
              <w:left w:val="nil"/>
              <w:bottom w:val="nil"/>
            </w:tcBorders>
            <w:tcMar>
              <w:top w:w="72" w:type="dxa"/>
              <w:left w:w="115" w:type="dxa"/>
              <w:right w:w="115" w:type="dxa"/>
            </w:tcMar>
          </w:tcPr>
          <w:p w14:paraId="21AD51D6" w14:textId="43D19E51" w:rsidR="00746540" w:rsidRDefault="00746540">
            <w:pPr>
              <w:spacing w:after="120"/>
              <w:rPr>
                <w:rFonts w:ascii="Calibri" w:hAnsi="Calibri" w:cs="Calibri"/>
                <w:sz w:val="24"/>
                <w:szCs w:val="24"/>
              </w:rPr>
            </w:pPr>
            <w:r>
              <w:rPr>
                <w:rFonts w:ascii="Calibri" w:hAnsi="Calibri" w:cs="Calibri"/>
                <w:sz w:val="24"/>
                <w:szCs w:val="24"/>
              </w:rPr>
              <w:t>Assist in the identification of client/community needs and implementation of improvement plan.</w:t>
            </w:r>
          </w:p>
        </w:tc>
      </w:tr>
      <w:tr w:rsidR="00746540" w:rsidRPr="00EB258A" w14:paraId="77B1F436" w14:textId="77777777" w:rsidTr="00372793">
        <w:tc>
          <w:tcPr>
            <w:tcW w:w="810" w:type="dxa"/>
            <w:tcBorders>
              <w:top w:val="nil"/>
              <w:bottom w:val="nil"/>
              <w:right w:val="nil"/>
            </w:tcBorders>
            <w:tcMar>
              <w:top w:w="72" w:type="dxa"/>
              <w:left w:w="115" w:type="dxa"/>
              <w:right w:w="115" w:type="dxa"/>
            </w:tcMar>
          </w:tcPr>
          <w:p w14:paraId="503F97C9" w14:textId="131251C8" w:rsidR="00746540" w:rsidRDefault="00746540" w:rsidP="00B43B2F">
            <w:pPr>
              <w:ind w:left="450" w:hanging="133"/>
              <w:rPr>
                <w:rFonts w:ascii="Calibri" w:hAnsi="Calibri" w:cs="Calibri"/>
                <w:bCs/>
                <w:sz w:val="24"/>
                <w:szCs w:val="24"/>
              </w:rPr>
            </w:pPr>
            <w:r>
              <w:rPr>
                <w:rFonts w:ascii="Calibri" w:hAnsi="Calibri" w:cs="Calibri"/>
                <w:bCs/>
                <w:sz w:val="24"/>
                <w:szCs w:val="24"/>
              </w:rPr>
              <w:t>l.</w:t>
            </w:r>
          </w:p>
        </w:tc>
        <w:tc>
          <w:tcPr>
            <w:tcW w:w="9270" w:type="dxa"/>
            <w:tcBorders>
              <w:top w:val="nil"/>
              <w:left w:val="nil"/>
              <w:bottom w:val="nil"/>
            </w:tcBorders>
            <w:tcMar>
              <w:top w:w="72" w:type="dxa"/>
              <w:left w:w="115" w:type="dxa"/>
              <w:right w:w="115" w:type="dxa"/>
            </w:tcMar>
          </w:tcPr>
          <w:p w14:paraId="32AED1C3" w14:textId="772AB5B7" w:rsidR="00746540" w:rsidRDefault="00746540">
            <w:pPr>
              <w:spacing w:after="120"/>
              <w:rPr>
                <w:rFonts w:ascii="Calibri" w:hAnsi="Calibri" w:cs="Calibri"/>
                <w:sz w:val="24"/>
                <w:szCs w:val="24"/>
              </w:rPr>
            </w:pPr>
            <w:r>
              <w:rPr>
                <w:rFonts w:ascii="Calibri" w:hAnsi="Calibri" w:cs="Calibri"/>
                <w:sz w:val="24"/>
                <w:szCs w:val="24"/>
              </w:rPr>
              <w:t>Promote utilization of preventative health services and positive health behaviors.</w:t>
            </w:r>
          </w:p>
        </w:tc>
      </w:tr>
      <w:tr w:rsidR="004B7ED4" w:rsidRPr="00EB258A" w14:paraId="7C5D3A96" w14:textId="77777777" w:rsidTr="00372793">
        <w:tc>
          <w:tcPr>
            <w:tcW w:w="810" w:type="dxa"/>
            <w:tcBorders>
              <w:top w:val="nil"/>
              <w:bottom w:val="nil"/>
              <w:right w:val="nil"/>
            </w:tcBorders>
            <w:tcMar>
              <w:top w:w="72" w:type="dxa"/>
              <w:left w:w="115" w:type="dxa"/>
              <w:right w:w="115" w:type="dxa"/>
            </w:tcMar>
          </w:tcPr>
          <w:p w14:paraId="51D55184" w14:textId="569276E4" w:rsidR="004B7ED4" w:rsidRDefault="004B7ED4" w:rsidP="00B43B2F">
            <w:pPr>
              <w:ind w:left="450" w:hanging="133"/>
              <w:rPr>
                <w:rFonts w:ascii="Calibri" w:hAnsi="Calibri" w:cs="Calibri"/>
                <w:bCs/>
                <w:sz w:val="24"/>
                <w:szCs w:val="24"/>
              </w:rPr>
            </w:pPr>
            <w:r>
              <w:rPr>
                <w:rFonts w:ascii="Calibri" w:hAnsi="Calibri" w:cs="Calibri"/>
                <w:bCs/>
                <w:sz w:val="24"/>
                <w:szCs w:val="24"/>
              </w:rPr>
              <w:t>m.</w:t>
            </w:r>
          </w:p>
        </w:tc>
        <w:tc>
          <w:tcPr>
            <w:tcW w:w="9270" w:type="dxa"/>
            <w:tcBorders>
              <w:top w:val="nil"/>
              <w:left w:val="nil"/>
              <w:bottom w:val="nil"/>
            </w:tcBorders>
            <w:tcMar>
              <w:top w:w="72" w:type="dxa"/>
              <w:left w:w="115" w:type="dxa"/>
              <w:right w:w="115" w:type="dxa"/>
            </w:tcMar>
          </w:tcPr>
          <w:p w14:paraId="7FA51D2D" w14:textId="5E26DBC0" w:rsidR="004B7ED4" w:rsidRDefault="004B7ED4">
            <w:pPr>
              <w:spacing w:after="120"/>
              <w:rPr>
                <w:rFonts w:ascii="Calibri" w:hAnsi="Calibri" w:cs="Calibri"/>
                <w:sz w:val="24"/>
                <w:szCs w:val="24"/>
              </w:rPr>
            </w:pPr>
            <w:r>
              <w:rPr>
                <w:rFonts w:ascii="Calibri" w:hAnsi="Calibri" w:cs="Calibri"/>
                <w:sz w:val="24"/>
                <w:szCs w:val="24"/>
              </w:rPr>
              <w:t>M</w:t>
            </w:r>
            <w:r w:rsidR="00A54A0B">
              <w:rPr>
                <w:rFonts w:ascii="Calibri" w:hAnsi="Calibri" w:cs="Calibri"/>
                <w:sz w:val="24"/>
                <w:szCs w:val="24"/>
              </w:rPr>
              <w:t>aintains current knowledge of vaccine</w:t>
            </w:r>
            <w:r w:rsidR="001A1BA1">
              <w:rPr>
                <w:rFonts w:ascii="Calibri" w:hAnsi="Calibri" w:cs="Calibri"/>
                <w:sz w:val="24"/>
                <w:szCs w:val="24"/>
              </w:rPr>
              <w:t>-related guidance/science, general clinical guidelines, and nursing care, and utilizes current guidance, protocols, policies, procedures, and workflows.</w:t>
            </w:r>
          </w:p>
        </w:tc>
      </w:tr>
      <w:tr w:rsidR="00723A80" w:rsidRPr="00EB258A" w14:paraId="5EB46182" w14:textId="77777777" w:rsidTr="00372793">
        <w:tc>
          <w:tcPr>
            <w:tcW w:w="810" w:type="dxa"/>
            <w:tcBorders>
              <w:top w:val="nil"/>
              <w:bottom w:val="single" w:sz="4" w:space="0" w:color="auto"/>
              <w:right w:val="nil"/>
            </w:tcBorders>
            <w:tcMar>
              <w:top w:w="72" w:type="dxa"/>
              <w:left w:w="115" w:type="dxa"/>
              <w:right w:w="115" w:type="dxa"/>
            </w:tcMar>
          </w:tcPr>
          <w:p w14:paraId="4F27AD43" w14:textId="01D2D57F" w:rsidR="00723A80" w:rsidRDefault="00723A80" w:rsidP="00B43B2F">
            <w:pPr>
              <w:ind w:left="450" w:hanging="133"/>
              <w:rPr>
                <w:rFonts w:ascii="Calibri" w:hAnsi="Calibri" w:cs="Calibri"/>
                <w:bCs/>
                <w:sz w:val="24"/>
                <w:szCs w:val="24"/>
              </w:rPr>
            </w:pPr>
            <w:r>
              <w:rPr>
                <w:rFonts w:ascii="Calibri" w:hAnsi="Calibri" w:cs="Calibri"/>
                <w:bCs/>
                <w:sz w:val="24"/>
                <w:szCs w:val="24"/>
              </w:rPr>
              <w:t>n.</w:t>
            </w:r>
          </w:p>
        </w:tc>
        <w:tc>
          <w:tcPr>
            <w:tcW w:w="9270" w:type="dxa"/>
            <w:tcBorders>
              <w:top w:val="nil"/>
              <w:left w:val="nil"/>
              <w:bottom w:val="single" w:sz="4" w:space="0" w:color="auto"/>
            </w:tcBorders>
            <w:tcMar>
              <w:top w:w="72" w:type="dxa"/>
              <w:left w:w="115" w:type="dxa"/>
              <w:right w:w="115" w:type="dxa"/>
            </w:tcMar>
          </w:tcPr>
          <w:p w14:paraId="402ECE7D" w14:textId="35421FB3" w:rsidR="00723A80" w:rsidRDefault="00723A80">
            <w:pPr>
              <w:spacing w:after="120"/>
              <w:rPr>
                <w:rFonts w:ascii="Calibri" w:hAnsi="Calibri" w:cs="Calibri"/>
                <w:sz w:val="24"/>
                <w:szCs w:val="24"/>
              </w:rPr>
            </w:pPr>
            <w:r>
              <w:rPr>
                <w:rFonts w:ascii="Calibri" w:hAnsi="Calibri" w:cs="Calibri"/>
                <w:sz w:val="24"/>
                <w:szCs w:val="24"/>
              </w:rPr>
              <w:t>Complete other duties as assigned.</w:t>
            </w:r>
          </w:p>
        </w:tc>
      </w:tr>
    </w:tbl>
    <w:p w14:paraId="1435C634" w14:textId="39042778" w:rsidR="005274C2" w:rsidRDefault="005274C2" w:rsidP="00894641">
      <w:pPr>
        <w:pStyle w:val="Itema"/>
        <w:numPr>
          <w:ilvl w:val="0"/>
          <w:numId w:val="0"/>
        </w:numPr>
        <w:ind w:left="1530"/>
        <w:rPr>
          <w:sz w:val="24"/>
          <w:szCs w:val="24"/>
        </w:rPr>
      </w:pPr>
    </w:p>
    <w:p w14:paraId="5604328E" w14:textId="77777777" w:rsidR="00E045B2" w:rsidRDefault="00E045B2" w:rsidP="00894641">
      <w:pPr>
        <w:pStyle w:val="Itema"/>
        <w:numPr>
          <w:ilvl w:val="0"/>
          <w:numId w:val="0"/>
        </w:numPr>
        <w:ind w:left="1530"/>
        <w:rPr>
          <w:sz w:val="24"/>
          <w:szCs w:val="24"/>
        </w:rPr>
      </w:pPr>
    </w:p>
    <w:p w14:paraId="3227FDBB" w14:textId="77777777" w:rsidR="00512E2F" w:rsidRDefault="00512E2F" w:rsidP="00894641">
      <w:pPr>
        <w:pStyle w:val="Itema"/>
        <w:numPr>
          <w:ilvl w:val="0"/>
          <w:numId w:val="0"/>
        </w:numPr>
        <w:ind w:left="1530"/>
        <w:rPr>
          <w:sz w:val="24"/>
          <w:szCs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180"/>
      </w:tblGrid>
      <w:tr w:rsidR="006A058F" w:rsidRPr="009F7F0B" w14:paraId="352953E8" w14:textId="77777777" w:rsidTr="00372793">
        <w:tc>
          <w:tcPr>
            <w:tcW w:w="10080" w:type="dxa"/>
            <w:gridSpan w:val="2"/>
            <w:tcBorders>
              <w:bottom w:val="single" w:sz="4" w:space="0" w:color="auto"/>
            </w:tcBorders>
            <w:shd w:val="clear" w:color="auto" w:fill="1F3864" w:themeFill="accent1" w:themeFillShade="80"/>
            <w:tcMar>
              <w:top w:w="72" w:type="dxa"/>
              <w:left w:w="115" w:type="dxa"/>
              <w:right w:w="115" w:type="dxa"/>
            </w:tcMar>
          </w:tcPr>
          <w:p w14:paraId="46CCAD83" w14:textId="06C79A99" w:rsidR="006A058F" w:rsidRPr="009F7F0B" w:rsidRDefault="006A058F">
            <w:pPr>
              <w:rPr>
                <w:rFonts w:ascii="Calibri" w:hAnsi="Calibri" w:cs="Calibri"/>
                <w:b/>
                <w:sz w:val="28"/>
                <w:szCs w:val="28"/>
              </w:rPr>
            </w:pPr>
            <w:r w:rsidRPr="009F7F0B">
              <w:rPr>
                <w:rFonts w:ascii="Calibri" w:hAnsi="Calibri" w:cs="Calibri"/>
                <w:b/>
                <w:sz w:val="28"/>
                <w:szCs w:val="28"/>
              </w:rPr>
              <w:lastRenderedPageBreak/>
              <w:t xml:space="preserve">Tier 2 – </w:t>
            </w:r>
            <w:r w:rsidR="00FA11EF" w:rsidRPr="009F7F0B">
              <w:rPr>
                <w:rFonts w:ascii="Calibri" w:hAnsi="Calibri" w:cs="Calibri"/>
                <w:b/>
                <w:sz w:val="28"/>
                <w:szCs w:val="28"/>
              </w:rPr>
              <w:t>Registered</w:t>
            </w:r>
            <w:r w:rsidRPr="009F7F0B">
              <w:rPr>
                <w:rFonts w:ascii="Calibri" w:hAnsi="Calibri" w:cs="Calibri"/>
                <w:b/>
                <w:sz w:val="28"/>
                <w:szCs w:val="28"/>
              </w:rPr>
              <w:t xml:space="preserve"> Nurse (</w:t>
            </w:r>
            <w:r w:rsidR="00F0478F" w:rsidRPr="009F7F0B">
              <w:rPr>
                <w:rFonts w:ascii="Calibri" w:hAnsi="Calibri" w:cs="Calibri"/>
                <w:b/>
                <w:sz w:val="28"/>
                <w:szCs w:val="28"/>
              </w:rPr>
              <w:t>RN</w:t>
            </w:r>
            <w:r w:rsidR="005F7550" w:rsidRPr="009F7F0B">
              <w:rPr>
                <w:rFonts w:ascii="Calibri" w:hAnsi="Calibri" w:cs="Calibri"/>
                <w:b/>
                <w:sz w:val="28"/>
                <w:szCs w:val="28"/>
              </w:rPr>
              <w:t xml:space="preserve"> </w:t>
            </w:r>
            <w:r w:rsidR="00574CF9" w:rsidRPr="009F7F0B">
              <w:rPr>
                <w:rFonts w:ascii="Calibri" w:hAnsi="Calibri" w:cs="Calibri"/>
                <w:b/>
                <w:sz w:val="28"/>
                <w:szCs w:val="28"/>
              </w:rPr>
              <w:t>I</w:t>
            </w:r>
            <w:r w:rsidR="00BA4640">
              <w:rPr>
                <w:rFonts w:ascii="Calibri" w:hAnsi="Calibri" w:cs="Calibri"/>
                <w:b/>
                <w:sz w:val="28"/>
                <w:szCs w:val="28"/>
              </w:rPr>
              <w:t xml:space="preserve"> </w:t>
            </w:r>
            <w:r w:rsidR="0073516A">
              <w:rPr>
                <w:rFonts w:ascii="Calibri" w:hAnsi="Calibri" w:cs="Calibri"/>
                <w:b/>
                <w:sz w:val="28"/>
                <w:szCs w:val="28"/>
              </w:rPr>
              <w:t>–</w:t>
            </w:r>
            <w:r w:rsidR="00BA4640">
              <w:rPr>
                <w:rFonts w:ascii="Calibri" w:hAnsi="Calibri" w:cs="Calibri"/>
                <w:b/>
                <w:sz w:val="28"/>
                <w:szCs w:val="28"/>
              </w:rPr>
              <w:t xml:space="preserve"> </w:t>
            </w:r>
            <w:r w:rsidR="0073516A">
              <w:rPr>
                <w:rFonts w:ascii="Calibri" w:hAnsi="Calibri" w:cs="Calibri"/>
                <w:b/>
                <w:sz w:val="28"/>
                <w:szCs w:val="28"/>
              </w:rPr>
              <w:t xml:space="preserve">New </w:t>
            </w:r>
            <w:r w:rsidR="00BC18B4">
              <w:rPr>
                <w:rFonts w:ascii="Calibri" w:hAnsi="Calibri" w:cs="Calibri"/>
                <w:b/>
                <w:sz w:val="28"/>
                <w:szCs w:val="28"/>
              </w:rPr>
              <w:t>Graduate</w:t>
            </w:r>
            <w:r w:rsidRPr="009F7F0B">
              <w:rPr>
                <w:rFonts w:ascii="Calibri" w:hAnsi="Calibri" w:cs="Calibri"/>
                <w:b/>
                <w:sz w:val="28"/>
                <w:szCs w:val="28"/>
              </w:rPr>
              <w:t>)</w:t>
            </w:r>
          </w:p>
        </w:tc>
      </w:tr>
      <w:tr w:rsidR="006A058F" w:rsidRPr="00EB258A" w14:paraId="36C22802" w14:textId="77777777" w:rsidTr="00372793">
        <w:tc>
          <w:tcPr>
            <w:tcW w:w="10080" w:type="dxa"/>
            <w:gridSpan w:val="2"/>
            <w:tcBorders>
              <w:bottom w:val="nil"/>
            </w:tcBorders>
            <w:tcMar>
              <w:top w:w="72" w:type="dxa"/>
              <w:left w:w="115" w:type="dxa"/>
              <w:right w:w="115" w:type="dxa"/>
            </w:tcMar>
          </w:tcPr>
          <w:p w14:paraId="0D84B28B" w14:textId="455FAA10" w:rsidR="006A058F" w:rsidRPr="00023030" w:rsidRDefault="006A058F">
            <w:pPr>
              <w:rPr>
                <w:rFonts w:asciiTheme="minorHAnsi" w:hAnsiTheme="minorHAnsi" w:cstheme="minorHAnsi"/>
                <w:bCs/>
                <w:sz w:val="24"/>
                <w:szCs w:val="24"/>
              </w:rPr>
            </w:pPr>
            <w:r w:rsidRPr="00D77C0B">
              <w:rPr>
                <w:rFonts w:ascii="Calibri" w:hAnsi="Calibri" w:cs="Calibri"/>
                <w:bCs/>
                <w:sz w:val="24"/>
                <w:szCs w:val="24"/>
              </w:rPr>
              <w:t>Require</w:t>
            </w:r>
            <w:r w:rsidR="00FF609A" w:rsidRPr="00D77C0B">
              <w:rPr>
                <w:rFonts w:ascii="Calibri" w:hAnsi="Calibri" w:cs="Calibri"/>
                <w:bCs/>
                <w:sz w:val="24"/>
                <w:szCs w:val="24"/>
              </w:rPr>
              <w:t>ments</w:t>
            </w:r>
            <w:r w:rsidR="00FF609A">
              <w:rPr>
                <w:rFonts w:ascii="Calibri" w:hAnsi="Calibri" w:cs="Calibri"/>
                <w:bCs/>
                <w:sz w:val="24"/>
                <w:szCs w:val="24"/>
              </w:rPr>
              <w:t xml:space="preserve"> for RN</w:t>
            </w:r>
            <w:r w:rsidR="00BC18B4">
              <w:rPr>
                <w:rFonts w:ascii="Calibri" w:hAnsi="Calibri" w:cs="Calibri"/>
                <w:bCs/>
                <w:sz w:val="24"/>
                <w:szCs w:val="24"/>
              </w:rPr>
              <w:t xml:space="preserve"> </w:t>
            </w:r>
            <w:r w:rsidR="00FF609A">
              <w:rPr>
                <w:rFonts w:ascii="Calibri" w:hAnsi="Calibri" w:cs="Calibri"/>
                <w:bCs/>
                <w:sz w:val="24"/>
                <w:szCs w:val="24"/>
              </w:rPr>
              <w:t>I</w:t>
            </w:r>
            <w:r w:rsidR="00BC18B4">
              <w:rPr>
                <w:rFonts w:ascii="Calibri" w:hAnsi="Calibri" w:cs="Calibri"/>
                <w:bCs/>
                <w:sz w:val="24"/>
                <w:szCs w:val="24"/>
              </w:rPr>
              <w:t xml:space="preserve"> </w:t>
            </w:r>
            <w:r w:rsidR="0073516A">
              <w:rPr>
                <w:rFonts w:ascii="Calibri" w:hAnsi="Calibri" w:cs="Calibri"/>
                <w:bCs/>
                <w:sz w:val="24"/>
                <w:szCs w:val="24"/>
              </w:rPr>
              <w:t>–</w:t>
            </w:r>
            <w:r w:rsidR="00BC18B4">
              <w:rPr>
                <w:rFonts w:ascii="Calibri" w:hAnsi="Calibri" w:cs="Calibri"/>
                <w:bCs/>
                <w:sz w:val="24"/>
                <w:szCs w:val="24"/>
              </w:rPr>
              <w:t xml:space="preserve"> </w:t>
            </w:r>
            <w:r w:rsidR="0073516A">
              <w:rPr>
                <w:rFonts w:ascii="Calibri" w:hAnsi="Calibri" w:cs="Calibri"/>
                <w:bCs/>
                <w:sz w:val="24"/>
                <w:szCs w:val="24"/>
              </w:rPr>
              <w:t xml:space="preserve">New </w:t>
            </w:r>
            <w:r w:rsidR="00BC18B4">
              <w:rPr>
                <w:rFonts w:ascii="Calibri" w:hAnsi="Calibri" w:cs="Calibri"/>
                <w:bCs/>
                <w:sz w:val="24"/>
                <w:szCs w:val="24"/>
              </w:rPr>
              <w:t>Graduate</w:t>
            </w:r>
            <w:r w:rsidR="00FF609A">
              <w:rPr>
                <w:rFonts w:ascii="Calibri" w:hAnsi="Calibri" w:cs="Calibri"/>
                <w:bCs/>
                <w:sz w:val="24"/>
                <w:szCs w:val="24"/>
              </w:rPr>
              <w:t xml:space="preserve">:  </w:t>
            </w:r>
            <w:r w:rsidR="00BB7922">
              <w:rPr>
                <w:rFonts w:ascii="Calibri" w:hAnsi="Calibri" w:cs="Calibri"/>
                <w:bCs/>
                <w:sz w:val="24"/>
                <w:szCs w:val="24"/>
              </w:rPr>
              <w:t xml:space="preserve">Possess a current, valid license in good standing to practice as a </w:t>
            </w:r>
            <w:r w:rsidR="00D9073D">
              <w:rPr>
                <w:rFonts w:ascii="Calibri" w:hAnsi="Calibri" w:cs="Calibri"/>
                <w:bCs/>
                <w:sz w:val="24"/>
                <w:szCs w:val="24"/>
              </w:rPr>
              <w:t>r</w:t>
            </w:r>
            <w:r w:rsidR="000A2DDD">
              <w:rPr>
                <w:rFonts w:ascii="Calibri" w:hAnsi="Calibri" w:cs="Calibri"/>
                <w:bCs/>
                <w:sz w:val="24"/>
                <w:szCs w:val="24"/>
              </w:rPr>
              <w:t>egistered</w:t>
            </w:r>
            <w:r w:rsidR="00BB7922">
              <w:rPr>
                <w:rFonts w:ascii="Calibri" w:hAnsi="Calibri" w:cs="Calibri"/>
                <w:bCs/>
                <w:sz w:val="24"/>
                <w:szCs w:val="24"/>
              </w:rPr>
              <w:t xml:space="preserve"> </w:t>
            </w:r>
            <w:r w:rsidR="00D9073D">
              <w:rPr>
                <w:rFonts w:ascii="Calibri" w:hAnsi="Calibri" w:cs="Calibri"/>
                <w:bCs/>
                <w:sz w:val="24"/>
                <w:szCs w:val="24"/>
              </w:rPr>
              <w:t>n</w:t>
            </w:r>
            <w:r w:rsidR="00BB7922">
              <w:rPr>
                <w:rFonts w:ascii="Calibri" w:hAnsi="Calibri" w:cs="Calibri"/>
                <w:bCs/>
                <w:sz w:val="24"/>
                <w:szCs w:val="24"/>
              </w:rPr>
              <w:t>urse</w:t>
            </w:r>
            <w:r w:rsidR="000A2DDD">
              <w:rPr>
                <w:rFonts w:ascii="Calibri" w:hAnsi="Calibri" w:cs="Calibri"/>
                <w:bCs/>
                <w:sz w:val="24"/>
                <w:szCs w:val="24"/>
              </w:rPr>
              <w:t xml:space="preserve"> (RN)</w:t>
            </w:r>
            <w:r w:rsidR="00BB7922">
              <w:rPr>
                <w:rFonts w:ascii="Calibri" w:hAnsi="Calibri" w:cs="Calibri"/>
                <w:bCs/>
                <w:sz w:val="24"/>
                <w:szCs w:val="24"/>
              </w:rPr>
              <w:t xml:space="preserve"> in the State of California</w:t>
            </w:r>
            <w:r w:rsidR="00F36977">
              <w:rPr>
                <w:rFonts w:ascii="Calibri" w:hAnsi="Calibri" w:cs="Calibri"/>
                <w:bCs/>
                <w:sz w:val="24"/>
                <w:szCs w:val="24"/>
              </w:rPr>
              <w:t xml:space="preserve">, </w:t>
            </w:r>
            <w:r w:rsidR="0071372F">
              <w:rPr>
                <w:rFonts w:ascii="Calibri" w:hAnsi="Calibri" w:cs="Calibri"/>
                <w:bCs/>
                <w:sz w:val="24"/>
                <w:szCs w:val="24"/>
              </w:rPr>
              <w:t>national provider identifier (NPI)</w:t>
            </w:r>
            <w:r w:rsidR="00F36977">
              <w:rPr>
                <w:rFonts w:ascii="Calibri" w:hAnsi="Calibri" w:cs="Calibri"/>
                <w:bCs/>
                <w:sz w:val="24"/>
                <w:szCs w:val="24"/>
              </w:rPr>
              <w:t xml:space="preserve">, </w:t>
            </w:r>
            <w:r w:rsidR="0063273F">
              <w:rPr>
                <w:rFonts w:ascii="Calibri" w:hAnsi="Calibri" w:cs="Calibri"/>
                <w:bCs/>
                <w:sz w:val="24"/>
                <w:szCs w:val="24"/>
              </w:rPr>
              <w:t>basic life support (BLS)</w:t>
            </w:r>
            <w:r w:rsidR="00F36977">
              <w:rPr>
                <w:rFonts w:ascii="Calibri" w:hAnsi="Calibri" w:cs="Calibri"/>
                <w:bCs/>
                <w:sz w:val="24"/>
                <w:szCs w:val="24"/>
              </w:rPr>
              <w:t xml:space="preserve">, N-95 fit tested, up to date vaccinations, </w:t>
            </w:r>
            <w:r w:rsidR="00193949">
              <w:rPr>
                <w:rFonts w:ascii="Calibri" w:hAnsi="Calibri" w:cs="Calibri"/>
                <w:bCs/>
                <w:sz w:val="24"/>
                <w:szCs w:val="24"/>
              </w:rPr>
              <w:t xml:space="preserve">current and valid California </w:t>
            </w:r>
            <w:r w:rsidR="001E72E1">
              <w:rPr>
                <w:rFonts w:ascii="Calibri" w:hAnsi="Calibri" w:cs="Calibri"/>
                <w:bCs/>
                <w:sz w:val="24"/>
                <w:szCs w:val="24"/>
              </w:rPr>
              <w:t>d</w:t>
            </w:r>
            <w:r w:rsidR="00193949">
              <w:rPr>
                <w:rFonts w:ascii="Calibri" w:hAnsi="Calibri" w:cs="Calibri"/>
                <w:bCs/>
                <w:sz w:val="24"/>
                <w:szCs w:val="24"/>
              </w:rPr>
              <w:t xml:space="preserve">river </w:t>
            </w:r>
            <w:r w:rsidR="001E72E1">
              <w:rPr>
                <w:rFonts w:ascii="Calibri" w:hAnsi="Calibri" w:cs="Calibri"/>
                <w:bCs/>
                <w:sz w:val="24"/>
                <w:szCs w:val="24"/>
              </w:rPr>
              <w:t>l</w:t>
            </w:r>
            <w:r w:rsidR="00193949">
              <w:rPr>
                <w:rFonts w:ascii="Calibri" w:hAnsi="Calibri" w:cs="Calibri"/>
                <w:bCs/>
                <w:sz w:val="24"/>
                <w:szCs w:val="24"/>
              </w:rPr>
              <w:t>icense</w:t>
            </w:r>
            <w:r w:rsidR="00F36977">
              <w:rPr>
                <w:rFonts w:ascii="Calibri" w:hAnsi="Calibri" w:cs="Calibri"/>
                <w:bCs/>
                <w:sz w:val="24"/>
                <w:szCs w:val="24"/>
              </w:rPr>
              <w:t>, competency in infection control and prevention practices</w:t>
            </w:r>
            <w:r w:rsidR="00D86F9A">
              <w:rPr>
                <w:rFonts w:ascii="Calibri" w:hAnsi="Calibri" w:cs="Calibri"/>
                <w:bCs/>
                <w:sz w:val="24"/>
                <w:szCs w:val="24"/>
              </w:rPr>
              <w:t>, and maintenance of knowledge of laws concerning patient abuse and safety</w:t>
            </w:r>
            <w:r>
              <w:rPr>
                <w:rFonts w:ascii="Calibri" w:hAnsi="Calibri" w:cs="Calibri"/>
                <w:bCs/>
                <w:sz w:val="24"/>
                <w:szCs w:val="24"/>
              </w:rPr>
              <w:t>.</w:t>
            </w:r>
            <w:r w:rsidR="009D1B2A">
              <w:rPr>
                <w:rFonts w:ascii="Calibri" w:hAnsi="Calibri" w:cs="Calibri"/>
                <w:bCs/>
                <w:sz w:val="24"/>
                <w:szCs w:val="24"/>
              </w:rPr>
              <w:t xml:space="preserve">  </w:t>
            </w:r>
            <w:r w:rsidR="000C6792" w:rsidRPr="00023030">
              <w:rPr>
                <w:rFonts w:asciiTheme="minorHAnsi" w:hAnsiTheme="minorHAnsi" w:cstheme="minorHAnsi"/>
                <w:bCs/>
                <w:sz w:val="24"/>
                <w:szCs w:val="24"/>
              </w:rPr>
              <w:t xml:space="preserve">Desired but not required:  </w:t>
            </w:r>
            <w:r w:rsidR="009D1B2A" w:rsidRPr="00023030">
              <w:rPr>
                <w:rFonts w:asciiTheme="minorHAnsi" w:hAnsiTheme="minorHAnsi" w:cstheme="minorHAnsi"/>
                <w:sz w:val="24"/>
                <w:szCs w:val="24"/>
              </w:rPr>
              <w:t>Current and valid Public Health Nurse (PHN) Certificate issued by the State of California</w:t>
            </w:r>
            <w:r w:rsidR="000C6792" w:rsidRPr="00D77C0B">
              <w:rPr>
                <w:rFonts w:asciiTheme="minorHAnsi" w:hAnsiTheme="minorHAnsi" w:cstheme="minorHAnsi"/>
                <w:sz w:val="24"/>
                <w:szCs w:val="24"/>
              </w:rPr>
              <w:t>.</w:t>
            </w:r>
          </w:p>
        </w:tc>
      </w:tr>
      <w:tr w:rsidR="006A058F" w:rsidRPr="00EB258A" w14:paraId="0E649AEC" w14:textId="77777777" w:rsidTr="00372793">
        <w:trPr>
          <w:trHeight w:val="306"/>
        </w:trPr>
        <w:tc>
          <w:tcPr>
            <w:tcW w:w="10080" w:type="dxa"/>
            <w:gridSpan w:val="2"/>
            <w:tcBorders>
              <w:top w:val="nil"/>
              <w:bottom w:val="nil"/>
            </w:tcBorders>
            <w:tcMar>
              <w:top w:w="72" w:type="dxa"/>
              <w:left w:w="115" w:type="dxa"/>
              <w:right w:w="115" w:type="dxa"/>
            </w:tcMar>
          </w:tcPr>
          <w:p w14:paraId="5185A054" w14:textId="77777777" w:rsidR="006A058F" w:rsidRPr="00A87884" w:rsidRDefault="006A058F">
            <w:pPr>
              <w:tabs>
                <w:tab w:val="left" w:pos="411"/>
              </w:tabs>
              <w:rPr>
                <w:rFonts w:ascii="Calibri" w:hAnsi="Calibri" w:cs="Calibri"/>
                <w:bCs/>
                <w:sz w:val="24"/>
                <w:szCs w:val="24"/>
                <w:u w:val="single"/>
              </w:rPr>
            </w:pPr>
            <w:r w:rsidRPr="00A87884">
              <w:rPr>
                <w:rFonts w:ascii="Calibri" w:hAnsi="Calibri" w:cs="Calibri"/>
                <w:bCs/>
                <w:sz w:val="24"/>
                <w:szCs w:val="24"/>
                <w:u w:val="single"/>
              </w:rPr>
              <w:t>Duties and activities:</w:t>
            </w:r>
          </w:p>
        </w:tc>
      </w:tr>
      <w:tr w:rsidR="006A058F" w:rsidRPr="00EB258A" w14:paraId="3EF451F8" w14:textId="77777777" w:rsidTr="00372793">
        <w:tc>
          <w:tcPr>
            <w:tcW w:w="900" w:type="dxa"/>
            <w:tcBorders>
              <w:top w:val="nil"/>
              <w:bottom w:val="nil"/>
              <w:right w:val="nil"/>
            </w:tcBorders>
            <w:tcMar>
              <w:top w:w="72" w:type="dxa"/>
              <w:left w:w="115" w:type="dxa"/>
              <w:right w:w="115" w:type="dxa"/>
            </w:tcMar>
          </w:tcPr>
          <w:p w14:paraId="4498127F" w14:textId="77777777" w:rsidR="006A058F" w:rsidRPr="00B43B2F" w:rsidRDefault="006A058F">
            <w:pPr>
              <w:ind w:left="450" w:hanging="133"/>
              <w:rPr>
                <w:rFonts w:ascii="Calibri" w:hAnsi="Calibri" w:cs="Calibri"/>
                <w:bCs/>
                <w:sz w:val="24"/>
                <w:szCs w:val="24"/>
              </w:rPr>
            </w:pPr>
            <w:r>
              <w:rPr>
                <w:rFonts w:ascii="Calibri" w:hAnsi="Calibri" w:cs="Calibri"/>
                <w:bCs/>
                <w:sz w:val="24"/>
                <w:szCs w:val="24"/>
              </w:rPr>
              <w:t>a.</w:t>
            </w:r>
          </w:p>
        </w:tc>
        <w:tc>
          <w:tcPr>
            <w:tcW w:w="9180" w:type="dxa"/>
            <w:tcBorders>
              <w:top w:val="nil"/>
              <w:left w:val="nil"/>
              <w:bottom w:val="nil"/>
            </w:tcBorders>
            <w:tcMar>
              <w:top w:w="72" w:type="dxa"/>
              <w:left w:w="115" w:type="dxa"/>
              <w:right w:w="115" w:type="dxa"/>
            </w:tcMar>
          </w:tcPr>
          <w:p w14:paraId="190A65E9" w14:textId="0AC5BC52" w:rsidR="006A058F" w:rsidRPr="00EB258A" w:rsidRDefault="006A058F">
            <w:pPr>
              <w:spacing w:after="120"/>
              <w:rPr>
                <w:rFonts w:ascii="Calibri" w:hAnsi="Calibri" w:cs="Calibri"/>
                <w:sz w:val="24"/>
                <w:szCs w:val="24"/>
              </w:rPr>
            </w:pPr>
            <w:r>
              <w:rPr>
                <w:rFonts w:ascii="Calibri" w:hAnsi="Calibri" w:cs="Calibri"/>
                <w:sz w:val="24"/>
                <w:szCs w:val="24"/>
              </w:rPr>
              <w:t>TB skin test</w:t>
            </w:r>
            <w:r w:rsidR="00A83779">
              <w:rPr>
                <w:rFonts w:ascii="Calibri" w:hAnsi="Calibri" w:cs="Calibri"/>
                <w:sz w:val="24"/>
                <w:szCs w:val="24"/>
              </w:rPr>
              <w:t>.</w:t>
            </w:r>
          </w:p>
        </w:tc>
      </w:tr>
      <w:tr w:rsidR="006A058F" w:rsidRPr="00EB258A" w14:paraId="16A3E6EA" w14:textId="77777777" w:rsidTr="00372793">
        <w:tc>
          <w:tcPr>
            <w:tcW w:w="900" w:type="dxa"/>
            <w:tcBorders>
              <w:top w:val="nil"/>
              <w:bottom w:val="nil"/>
              <w:right w:val="nil"/>
            </w:tcBorders>
            <w:tcMar>
              <w:top w:w="72" w:type="dxa"/>
              <w:left w:w="115" w:type="dxa"/>
              <w:right w:w="115" w:type="dxa"/>
            </w:tcMar>
          </w:tcPr>
          <w:p w14:paraId="3DF96505" w14:textId="77777777" w:rsidR="006A058F" w:rsidRDefault="006A058F">
            <w:pPr>
              <w:ind w:left="450" w:hanging="133"/>
              <w:rPr>
                <w:rFonts w:ascii="Calibri" w:hAnsi="Calibri" w:cs="Calibri"/>
                <w:bCs/>
                <w:sz w:val="24"/>
                <w:szCs w:val="24"/>
              </w:rPr>
            </w:pPr>
            <w:r>
              <w:rPr>
                <w:rFonts w:ascii="Calibri" w:hAnsi="Calibri" w:cs="Calibri"/>
                <w:bCs/>
                <w:sz w:val="24"/>
                <w:szCs w:val="24"/>
              </w:rPr>
              <w:t>b.</w:t>
            </w:r>
          </w:p>
        </w:tc>
        <w:tc>
          <w:tcPr>
            <w:tcW w:w="9180" w:type="dxa"/>
            <w:tcBorders>
              <w:top w:val="nil"/>
              <w:left w:val="nil"/>
              <w:bottom w:val="nil"/>
            </w:tcBorders>
            <w:tcMar>
              <w:top w:w="72" w:type="dxa"/>
              <w:left w:w="115" w:type="dxa"/>
              <w:right w:w="115" w:type="dxa"/>
            </w:tcMar>
          </w:tcPr>
          <w:p w14:paraId="23A54710" w14:textId="09FA29A1" w:rsidR="006A058F" w:rsidRDefault="006A058F">
            <w:pPr>
              <w:spacing w:after="120"/>
              <w:rPr>
                <w:rFonts w:ascii="Calibri" w:hAnsi="Calibri" w:cs="Calibri"/>
                <w:sz w:val="24"/>
                <w:szCs w:val="24"/>
              </w:rPr>
            </w:pPr>
            <w:r>
              <w:rPr>
                <w:rFonts w:ascii="Calibri" w:hAnsi="Calibri" w:cs="Calibri"/>
                <w:sz w:val="24"/>
                <w:szCs w:val="24"/>
              </w:rPr>
              <w:t xml:space="preserve">Point of Care (POC) testing such as blood glucose, urine dipstick, pregnancy testing, rapid COVID-19 testing, cholesterol, rapid HIV, </w:t>
            </w:r>
            <w:r w:rsidR="00E84DE9">
              <w:rPr>
                <w:rFonts w:ascii="Calibri" w:hAnsi="Calibri" w:cs="Calibri"/>
                <w:sz w:val="24"/>
                <w:szCs w:val="24"/>
              </w:rPr>
              <w:t>etc.</w:t>
            </w:r>
          </w:p>
        </w:tc>
      </w:tr>
      <w:tr w:rsidR="006A058F" w:rsidRPr="00EB258A" w14:paraId="66277824" w14:textId="77777777" w:rsidTr="00372793">
        <w:tc>
          <w:tcPr>
            <w:tcW w:w="900" w:type="dxa"/>
            <w:tcBorders>
              <w:top w:val="nil"/>
              <w:bottom w:val="nil"/>
              <w:right w:val="nil"/>
            </w:tcBorders>
            <w:tcMar>
              <w:top w:w="72" w:type="dxa"/>
              <w:left w:w="115" w:type="dxa"/>
              <w:right w:w="115" w:type="dxa"/>
            </w:tcMar>
          </w:tcPr>
          <w:p w14:paraId="28DE5808" w14:textId="77777777" w:rsidR="006A058F" w:rsidRDefault="006A058F">
            <w:pPr>
              <w:ind w:left="450" w:hanging="133"/>
              <w:rPr>
                <w:rFonts w:ascii="Calibri" w:hAnsi="Calibri" w:cs="Calibri"/>
                <w:bCs/>
                <w:sz w:val="24"/>
                <w:szCs w:val="24"/>
              </w:rPr>
            </w:pPr>
            <w:r>
              <w:rPr>
                <w:rFonts w:ascii="Calibri" w:hAnsi="Calibri" w:cs="Calibri"/>
                <w:bCs/>
                <w:sz w:val="24"/>
                <w:szCs w:val="24"/>
              </w:rPr>
              <w:t>c.</w:t>
            </w:r>
          </w:p>
        </w:tc>
        <w:tc>
          <w:tcPr>
            <w:tcW w:w="9180" w:type="dxa"/>
            <w:tcBorders>
              <w:top w:val="nil"/>
              <w:left w:val="nil"/>
              <w:bottom w:val="nil"/>
            </w:tcBorders>
            <w:tcMar>
              <w:top w:w="72" w:type="dxa"/>
              <w:left w:w="115" w:type="dxa"/>
              <w:right w:w="115" w:type="dxa"/>
            </w:tcMar>
          </w:tcPr>
          <w:p w14:paraId="74E3E725" w14:textId="77777777" w:rsidR="006A058F" w:rsidRDefault="006A058F">
            <w:pPr>
              <w:spacing w:after="120"/>
              <w:rPr>
                <w:rFonts w:ascii="Calibri" w:hAnsi="Calibri" w:cs="Calibri"/>
                <w:sz w:val="24"/>
                <w:szCs w:val="24"/>
              </w:rPr>
            </w:pPr>
            <w:r>
              <w:rPr>
                <w:rFonts w:ascii="Calibri" w:hAnsi="Calibri" w:cs="Calibri"/>
                <w:sz w:val="24"/>
                <w:szCs w:val="24"/>
              </w:rPr>
              <w:t>Administer immunizations to individuals of all ages.</w:t>
            </w:r>
          </w:p>
        </w:tc>
      </w:tr>
      <w:tr w:rsidR="006A058F" w:rsidRPr="00EB258A" w14:paraId="5FDF22C4" w14:textId="77777777" w:rsidTr="00372793">
        <w:tc>
          <w:tcPr>
            <w:tcW w:w="900" w:type="dxa"/>
            <w:tcBorders>
              <w:top w:val="nil"/>
              <w:bottom w:val="nil"/>
              <w:right w:val="nil"/>
            </w:tcBorders>
            <w:tcMar>
              <w:top w:w="72" w:type="dxa"/>
              <w:left w:w="115" w:type="dxa"/>
              <w:right w:w="115" w:type="dxa"/>
            </w:tcMar>
          </w:tcPr>
          <w:p w14:paraId="1338E71B" w14:textId="77777777" w:rsidR="006A058F" w:rsidRDefault="006A058F">
            <w:pPr>
              <w:ind w:left="450" w:hanging="133"/>
              <w:rPr>
                <w:rFonts w:ascii="Calibri" w:hAnsi="Calibri" w:cs="Calibri"/>
                <w:bCs/>
                <w:sz w:val="24"/>
                <w:szCs w:val="24"/>
              </w:rPr>
            </w:pPr>
            <w:r>
              <w:rPr>
                <w:rFonts w:ascii="Calibri" w:hAnsi="Calibri" w:cs="Calibri"/>
                <w:bCs/>
                <w:sz w:val="24"/>
                <w:szCs w:val="24"/>
              </w:rPr>
              <w:t>d.</w:t>
            </w:r>
          </w:p>
        </w:tc>
        <w:tc>
          <w:tcPr>
            <w:tcW w:w="9180" w:type="dxa"/>
            <w:tcBorders>
              <w:top w:val="nil"/>
              <w:left w:val="nil"/>
              <w:bottom w:val="nil"/>
            </w:tcBorders>
            <w:tcMar>
              <w:top w:w="72" w:type="dxa"/>
              <w:left w:w="115" w:type="dxa"/>
              <w:right w:w="115" w:type="dxa"/>
            </w:tcMar>
          </w:tcPr>
          <w:p w14:paraId="0906AB1D" w14:textId="77777777" w:rsidR="006A058F" w:rsidRDefault="006A058F">
            <w:pPr>
              <w:spacing w:after="120"/>
              <w:rPr>
                <w:rFonts w:ascii="Calibri" w:hAnsi="Calibri" w:cs="Calibri"/>
                <w:sz w:val="24"/>
                <w:szCs w:val="24"/>
              </w:rPr>
            </w:pPr>
            <w:r>
              <w:rPr>
                <w:rFonts w:ascii="Calibri" w:hAnsi="Calibri" w:cs="Calibri"/>
                <w:sz w:val="24"/>
                <w:szCs w:val="24"/>
              </w:rPr>
              <w:t>Demonstrates proficiency in preparing and administering vaccines, including intramuscular injections to adults and children.</w:t>
            </w:r>
          </w:p>
        </w:tc>
      </w:tr>
      <w:tr w:rsidR="006A058F" w:rsidRPr="00EB258A" w14:paraId="3BD1F45B" w14:textId="77777777" w:rsidTr="00372793">
        <w:tc>
          <w:tcPr>
            <w:tcW w:w="900" w:type="dxa"/>
            <w:tcBorders>
              <w:top w:val="nil"/>
              <w:bottom w:val="nil"/>
              <w:right w:val="nil"/>
            </w:tcBorders>
            <w:tcMar>
              <w:top w:w="72" w:type="dxa"/>
              <w:left w:w="115" w:type="dxa"/>
              <w:right w:w="115" w:type="dxa"/>
            </w:tcMar>
          </w:tcPr>
          <w:p w14:paraId="0E45B1FE" w14:textId="77777777" w:rsidR="006A058F" w:rsidRDefault="006A058F">
            <w:pPr>
              <w:ind w:left="450" w:hanging="133"/>
              <w:rPr>
                <w:rFonts w:ascii="Calibri" w:hAnsi="Calibri" w:cs="Calibri"/>
                <w:bCs/>
                <w:sz w:val="24"/>
                <w:szCs w:val="24"/>
              </w:rPr>
            </w:pPr>
            <w:r>
              <w:rPr>
                <w:rFonts w:ascii="Calibri" w:hAnsi="Calibri" w:cs="Calibri"/>
                <w:bCs/>
                <w:sz w:val="24"/>
                <w:szCs w:val="24"/>
              </w:rPr>
              <w:t>e.</w:t>
            </w:r>
          </w:p>
        </w:tc>
        <w:tc>
          <w:tcPr>
            <w:tcW w:w="9180" w:type="dxa"/>
            <w:tcBorders>
              <w:top w:val="nil"/>
              <w:left w:val="nil"/>
              <w:bottom w:val="nil"/>
            </w:tcBorders>
            <w:tcMar>
              <w:top w:w="72" w:type="dxa"/>
              <w:left w:w="115" w:type="dxa"/>
              <w:right w:w="115" w:type="dxa"/>
            </w:tcMar>
          </w:tcPr>
          <w:p w14:paraId="22CA0942" w14:textId="77777777" w:rsidR="006A058F" w:rsidRDefault="006A058F">
            <w:pPr>
              <w:spacing w:after="120"/>
              <w:rPr>
                <w:rFonts w:ascii="Calibri" w:hAnsi="Calibri" w:cs="Calibri"/>
                <w:sz w:val="24"/>
                <w:szCs w:val="24"/>
              </w:rPr>
            </w:pPr>
            <w:r>
              <w:rPr>
                <w:rFonts w:ascii="Calibri" w:hAnsi="Calibri" w:cs="Calibri"/>
                <w:sz w:val="24"/>
                <w:szCs w:val="24"/>
              </w:rPr>
              <w:t>Participate in public health emergency response activities.</w:t>
            </w:r>
          </w:p>
        </w:tc>
      </w:tr>
      <w:tr w:rsidR="006A058F" w:rsidRPr="00EB258A" w14:paraId="35351A8D" w14:textId="77777777" w:rsidTr="00372793">
        <w:tc>
          <w:tcPr>
            <w:tcW w:w="900" w:type="dxa"/>
            <w:tcBorders>
              <w:top w:val="nil"/>
              <w:bottom w:val="nil"/>
              <w:right w:val="nil"/>
            </w:tcBorders>
            <w:tcMar>
              <w:top w:w="72" w:type="dxa"/>
              <w:left w:w="115" w:type="dxa"/>
              <w:right w:w="115" w:type="dxa"/>
            </w:tcMar>
          </w:tcPr>
          <w:p w14:paraId="00981690" w14:textId="77777777" w:rsidR="006A058F" w:rsidRDefault="006A058F">
            <w:pPr>
              <w:ind w:left="450" w:hanging="133"/>
              <w:rPr>
                <w:rFonts w:ascii="Calibri" w:hAnsi="Calibri" w:cs="Calibri"/>
                <w:bCs/>
                <w:sz w:val="24"/>
                <w:szCs w:val="24"/>
              </w:rPr>
            </w:pPr>
            <w:r>
              <w:rPr>
                <w:rFonts w:ascii="Calibri" w:hAnsi="Calibri" w:cs="Calibri"/>
                <w:bCs/>
                <w:sz w:val="24"/>
                <w:szCs w:val="24"/>
              </w:rPr>
              <w:t>f.</w:t>
            </w:r>
          </w:p>
        </w:tc>
        <w:tc>
          <w:tcPr>
            <w:tcW w:w="9180" w:type="dxa"/>
            <w:tcBorders>
              <w:top w:val="nil"/>
              <w:left w:val="nil"/>
              <w:bottom w:val="nil"/>
            </w:tcBorders>
            <w:tcMar>
              <w:top w:w="72" w:type="dxa"/>
              <w:left w:w="115" w:type="dxa"/>
              <w:right w:w="115" w:type="dxa"/>
            </w:tcMar>
          </w:tcPr>
          <w:p w14:paraId="65A63B12" w14:textId="77777777" w:rsidR="006A058F" w:rsidRDefault="006A058F">
            <w:pPr>
              <w:spacing w:after="120"/>
              <w:rPr>
                <w:rFonts w:ascii="Calibri" w:hAnsi="Calibri" w:cs="Calibri"/>
                <w:sz w:val="24"/>
                <w:szCs w:val="24"/>
              </w:rPr>
            </w:pPr>
            <w:r>
              <w:rPr>
                <w:rFonts w:ascii="Calibri" w:hAnsi="Calibri" w:cs="Calibri"/>
                <w:sz w:val="24"/>
                <w:szCs w:val="24"/>
              </w:rPr>
              <w:t>Complete required documentation using a variety of electronic databases and reporting tools.</w:t>
            </w:r>
          </w:p>
        </w:tc>
      </w:tr>
      <w:tr w:rsidR="003967D6" w:rsidRPr="00EB258A" w14:paraId="3228C9E3" w14:textId="77777777" w:rsidTr="00372793">
        <w:tc>
          <w:tcPr>
            <w:tcW w:w="900" w:type="dxa"/>
            <w:tcBorders>
              <w:top w:val="nil"/>
              <w:bottom w:val="nil"/>
              <w:right w:val="nil"/>
            </w:tcBorders>
            <w:tcMar>
              <w:top w:w="72" w:type="dxa"/>
              <w:left w:w="115" w:type="dxa"/>
              <w:right w:w="115" w:type="dxa"/>
            </w:tcMar>
          </w:tcPr>
          <w:p w14:paraId="2340EA4B" w14:textId="4742F939" w:rsidR="003967D6" w:rsidRDefault="003967D6">
            <w:pPr>
              <w:ind w:left="450" w:hanging="133"/>
              <w:rPr>
                <w:rFonts w:ascii="Calibri" w:hAnsi="Calibri" w:cs="Calibri"/>
                <w:bCs/>
                <w:sz w:val="24"/>
                <w:szCs w:val="24"/>
              </w:rPr>
            </w:pPr>
            <w:r>
              <w:rPr>
                <w:rFonts w:ascii="Calibri" w:hAnsi="Calibri" w:cs="Calibri"/>
                <w:bCs/>
                <w:sz w:val="24"/>
                <w:szCs w:val="24"/>
              </w:rPr>
              <w:t>g.</w:t>
            </w:r>
          </w:p>
        </w:tc>
        <w:tc>
          <w:tcPr>
            <w:tcW w:w="9180" w:type="dxa"/>
            <w:tcBorders>
              <w:top w:val="nil"/>
              <w:left w:val="nil"/>
              <w:bottom w:val="nil"/>
            </w:tcBorders>
            <w:tcMar>
              <w:top w:w="72" w:type="dxa"/>
              <w:left w:w="115" w:type="dxa"/>
              <w:right w:w="115" w:type="dxa"/>
            </w:tcMar>
          </w:tcPr>
          <w:p w14:paraId="0C68F918" w14:textId="0F9B8ED5" w:rsidR="003967D6" w:rsidRDefault="003967D6">
            <w:pPr>
              <w:spacing w:after="120"/>
              <w:rPr>
                <w:rFonts w:ascii="Calibri" w:hAnsi="Calibri" w:cs="Calibri"/>
                <w:sz w:val="24"/>
                <w:szCs w:val="24"/>
              </w:rPr>
            </w:pPr>
            <w:r>
              <w:rPr>
                <w:rFonts w:ascii="Calibri" w:hAnsi="Calibri" w:cs="Calibri"/>
                <w:sz w:val="24"/>
                <w:szCs w:val="24"/>
              </w:rPr>
              <w:t>Review and triage communicable disease reports.</w:t>
            </w:r>
          </w:p>
        </w:tc>
      </w:tr>
      <w:tr w:rsidR="006A058F" w:rsidRPr="00EB258A" w14:paraId="45A48A1E" w14:textId="77777777" w:rsidTr="00372793">
        <w:tc>
          <w:tcPr>
            <w:tcW w:w="900" w:type="dxa"/>
            <w:tcBorders>
              <w:top w:val="nil"/>
              <w:bottom w:val="nil"/>
              <w:right w:val="nil"/>
            </w:tcBorders>
            <w:tcMar>
              <w:top w:w="72" w:type="dxa"/>
              <w:left w:w="115" w:type="dxa"/>
              <w:right w:w="115" w:type="dxa"/>
            </w:tcMar>
          </w:tcPr>
          <w:p w14:paraId="51485F93" w14:textId="6A911075" w:rsidR="006A058F" w:rsidRDefault="00072131">
            <w:pPr>
              <w:ind w:left="450" w:hanging="133"/>
              <w:rPr>
                <w:rFonts w:ascii="Calibri" w:hAnsi="Calibri" w:cs="Calibri"/>
                <w:bCs/>
                <w:sz w:val="24"/>
                <w:szCs w:val="24"/>
              </w:rPr>
            </w:pPr>
            <w:r>
              <w:rPr>
                <w:rFonts w:ascii="Calibri" w:hAnsi="Calibri" w:cs="Calibri"/>
                <w:bCs/>
                <w:sz w:val="24"/>
                <w:szCs w:val="24"/>
              </w:rPr>
              <w:t>h</w:t>
            </w:r>
            <w:r w:rsidR="006A058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608767C3" w14:textId="77777777" w:rsidR="006A058F" w:rsidRDefault="006A058F">
            <w:pPr>
              <w:spacing w:after="120"/>
              <w:rPr>
                <w:rFonts w:ascii="Calibri" w:hAnsi="Calibri" w:cs="Calibri"/>
                <w:sz w:val="24"/>
                <w:szCs w:val="24"/>
              </w:rPr>
            </w:pPr>
            <w:r>
              <w:rPr>
                <w:rFonts w:ascii="Calibri" w:hAnsi="Calibri" w:cs="Calibri"/>
                <w:sz w:val="24"/>
                <w:szCs w:val="24"/>
              </w:rPr>
              <w:t>Participate in community outreach activities and in staff meetings/huddles, community meetings, forums, and/or focus groups as appropriate.</w:t>
            </w:r>
          </w:p>
        </w:tc>
      </w:tr>
      <w:tr w:rsidR="006A058F" w:rsidRPr="00EB258A" w14:paraId="1679A1A9" w14:textId="77777777" w:rsidTr="00372793">
        <w:tc>
          <w:tcPr>
            <w:tcW w:w="900" w:type="dxa"/>
            <w:tcBorders>
              <w:top w:val="nil"/>
              <w:bottom w:val="nil"/>
              <w:right w:val="nil"/>
            </w:tcBorders>
            <w:tcMar>
              <w:top w:w="72" w:type="dxa"/>
              <w:left w:w="115" w:type="dxa"/>
              <w:right w:w="115" w:type="dxa"/>
            </w:tcMar>
          </w:tcPr>
          <w:p w14:paraId="5453786A" w14:textId="439E7EE6" w:rsidR="006A058F" w:rsidRDefault="00072131">
            <w:pPr>
              <w:ind w:left="450" w:hanging="133"/>
              <w:rPr>
                <w:rFonts w:ascii="Calibri" w:hAnsi="Calibri" w:cs="Calibri"/>
                <w:bCs/>
                <w:sz w:val="24"/>
                <w:szCs w:val="24"/>
              </w:rPr>
            </w:pPr>
            <w:r>
              <w:rPr>
                <w:rFonts w:ascii="Calibri" w:hAnsi="Calibri" w:cs="Calibri"/>
                <w:bCs/>
                <w:sz w:val="24"/>
                <w:szCs w:val="24"/>
              </w:rPr>
              <w:t>i</w:t>
            </w:r>
            <w:r w:rsidR="006A058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213F5A58" w14:textId="77777777" w:rsidR="006A058F" w:rsidRDefault="006A058F">
            <w:pPr>
              <w:spacing w:after="120"/>
              <w:rPr>
                <w:rFonts w:ascii="Calibri" w:hAnsi="Calibri" w:cs="Calibri"/>
                <w:sz w:val="24"/>
                <w:szCs w:val="24"/>
              </w:rPr>
            </w:pPr>
            <w:r>
              <w:rPr>
                <w:rFonts w:ascii="Calibri" w:hAnsi="Calibri" w:cs="Calibri"/>
                <w:sz w:val="24"/>
                <w:szCs w:val="24"/>
              </w:rPr>
              <w:t>Participates in vaccination efforts, including points of dispensing (POD), home vaccination, and other vaccination settings (e.g., schools, homeless shelters, or correctional facilities).</w:t>
            </w:r>
          </w:p>
        </w:tc>
      </w:tr>
      <w:tr w:rsidR="005C1173" w:rsidRPr="00EB258A" w14:paraId="301E2697" w14:textId="77777777" w:rsidTr="00372793">
        <w:tc>
          <w:tcPr>
            <w:tcW w:w="900" w:type="dxa"/>
            <w:tcBorders>
              <w:top w:val="nil"/>
              <w:bottom w:val="nil"/>
              <w:right w:val="nil"/>
            </w:tcBorders>
            <w:tcMar>
              <w:top w:w="72" w:type="dxa"/>
              <w:left w:w="115" w:type="dxa"/>
              <w:right w:w="115" w:type="dxa"/>
            </w:tcMar>
          </w:tcPr>
          <w:p w14:paraId="50EA053A" w14:textId="10C647CE" w:rsidR="005C1173" w:rsidRDefault="005C1173">
            <w:pPr>
              <w:ind w:left="450" w:hanging="133"/>
              <w:rPr>
                <w:rFonts w:ascii="Calibri" w:hAnsi="Calibri" w:cs="Calibri"/>
                <w:bCs/>
                <w:sz w:val="24"/>
                <w:szCs w:val="24"/>
              </w:rPr>
            </w:pPr>
            <w:r>
              <w:rPr>
                <w:rFonts w:ascii="Calibri" w:hAnsi="Calibri" w:cs="Calibri"/>
                <w:bCs/>
                <w:sz w:val="24"/>
                <w:szCs w:val="24"/>
              </w:rPr>
              <w:t>j.</w:t>
            </w:r>
          </w:p>
        </w:tc>
        <w:tc>
          <w:tcPr>
            <w:tcW w:w="9180" w:type="dxa"/>
            <w:tcBorders>
              <w:top w:val="nil"/>
              <w:left w:val="nil"/>
              <w:bottom w:val="nil"/>
            </w:tcBorders>
            <w:tcMar>
              <w:top w:w="72" w:type="dxa"/>
              <w:left w:w="115" w:type="dxa"/>
              <w:right w:w="115" w:type="dxa"/>
            </w:tcMar>
          </w:tcPr>
          <w:p w14:paraId="3CD77131" w14:textId="7A387C19" w:rsidR="005C1173" w:rsidRDefault="005C1173">
            <w:pPr>
              <w:spacing w:after="120"/>
              <w:rPr>
                <w:rFonts w:ascii="Calibri" w:hAnsi="Calibri" w:cs="Calibri"/>
                <w:sz w:val="24"/>
                <w:szCs w:val="24"/>
              </w:rPr>
            </w:pPr>
            <w:r>
              <w:rPr>
                <w:rFonts w:ascii="Calibri" w:hAnsi="Calibri" w:cs="Calibri"/>
                <w:sz w:val="24"/>
                <w:szCs w:val="24"/>
              </w:rPr>
              <w:t>Vaccine manager (preparing vaccine), post-vaccination observation, and health education.</w:t>
            </w:r>
          </w:p>
        </w:tc>
      </w:tr>
      <w:tr w:rsidR="006A058F" w:rsidRPr="00EB258A" w14:paraId="61DB47E0" w14:textId="77777777" w:rsidTr="00372793">
        <w:tc>
          <w:tcPr>
            <w:tcW w:w="900" w:type="dxa"/>
            <w:tcBorders>
              <w:top w:val="nil"/>
              <w:bottom w:val="nil"/>
              <w:right w:val="nil"/>
            </w:tcBorders>
            <w:tcMar>
              <w:top w:w="72" w:type="dxa"/>
              <w:left w:w="115" w:type="dxa"/>
              <w:right w:w="115" w:type="dxa"/>
            </w:tcMar>
          </w:tcPr>
          <w:p w14:paraId="533B9301" w14:textId="14B4EFE6" w:rsidR="006A058F" w:rsidRDefault="00F73693">
            <w:pPr>
              <w:ind w:left="450" w:hanging="133"/>
              <w:rPr>
                <w:rFonts w:ascii="Calibri" w:hAnsi="Calibri" w:cs="Calibri"/>
                <w:bCs/>
                <w:sz w:val="24"/>
                <w:szCs w:val="24"/>
              </w:rPr>
            </w:pPr>
            <w:r>
              <w:rPr>
                <w:rFonts w:ascii="Calibri" w:hAnsi="Calibri" w:cs="Calibri"/>
                <w:bCs/>
                <w:sz w:val="24"/>
                <w:szCs w:val="24"/>
              </w:rPr>
              <w:t>k</w:t>
            </w:r>
            <w:r w:rsidR="006A058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2F837990" w14:textId="77777777" w:rsidR="006A058F" w:rsidRDefault="006A058F">
            <w:pPr>
              <w:spacing w:after="120"/>
              <w:rPr>
                <w:rFonts w:ascii="Calibri" w:hAnsi="Calibri" w:cs="Calibri"/>
                <w:sz w:val="24"/>
                <w:szCs w:val="24"/>
              </w:rPr>
            </w:pPr>
            <w:r>
              <w:rPr>
                <w:rFonts w:ascii="Calibri" w:hAnsi="Calibri" w:cs="Calibri"/>
                <w:sz w:val="24"/>
                <w:szCs w:val="24"/>
              </w:rPr>
              <w:t>Conduct case investigations and contact tracing.</w:t>
            </w:r>
          </w:p>
        </w:tc>
      </w:tr>
      <w:tr w:rsidR="009202F7" w:rsidRPr="00EB258A" w14:paraId="7179610B" w14:textId="77777777" w:rsidTr="00372793">
        <w:tc>
          <w:tcPr>
            <w:tcW w:w="900" w:type="dxa"/>
            <w:tcBorders>
              <w:top w:val="nil"/>
              <w:bottom w:val="nil"/>
              <w:right w:val="nil"/>
            </w:tcBorders>
            <w:tcMar>
              <w:top w:w="72" w:type="dxa"/>
              <w:left w:w="115" w:type="dxa"/>
              <w:right w:w="115" w:type="dxa"/>
            </w:tcMar>
          </w:tcPr>
          <w:p w14:paraId="31794D22" w14:textId="30657DAD" w:rsidR="009202F7" w:rsidRDefault="009202F7">
            <w:pPr>
              <w:ind w:left="450" w:hanging="133"/>
              <w:rPr>
                <w:rFonts w:ascii="Calibri" w:hAnsi="Calibri" w:cs="Calibri"/>
                <w:bCs/>
                <w:sz w:val="24"/>
                <w:szCs w:val="24"/>
              </w:rPr>
            </w:pPr>
            <w:r>
              <w:rPr>
                <w:rFonts w:ascii="Calibri" w:hAnsi="Calibri" w:cs="Calibri"/>
                <w:bCs/>
                <w:sz w:val="24"/>
                <w:szCs w:val="24"/>
              </w:rPr>
              <w:t>l.</w:t>
            </w:r>
          </w:p>
        </w:tc>
        <w:tc>
          <w:tcPr>
            <w:tcW w:w="9180" w:type="dxa"/>
            <w:tcBorders>
              <w:top w:val="nil"/>
              <w:left w:val="nil"/>
              <w:bottom w:val="nil"/>
            </w:tcBorders>
            <w:tcMar>
              <w:top w:w="72" w:type="dxa"/>
              <w:left w:w="115" w:type="dxa"/>
              <w:right w:w="115" w:type="dxa"/>
            </w:tcMar>
          </w:tcPr>
          <w:p w14:paraId="1590DCF5" w14:textId="349DB4E1" w:rsidR="009202F7" w:rsidRDefault="009202F7">
            <w:pPr>
              <w:spacing w:after="120"/>
              <w:rPr>
                <w:rFonts w:ascii="Calibri" w:hAnsi="Calibri" w:cs="Calibri"/>
                <w:sz w:val="24"/>
                <w:szCs w:val="24"/>
              </w:rPr>
            </w:pPr>
            <w:r>
              <w:rPr>
                <w:rFonts w:ascii="Calibri" w:hAnsi="Calibri" w:cs="Calibri"/>
                <w:sz w:val="24"/>
                <w:szCs w:val="24"/>
              </w:rPr>
              <w:t>Collect clinical specimens or deliver post-exposure prophylaxis according to standardized procedures or physician’s orders, frequently in non-clinical settings.</w:t>
            </w:r>
          </w:p>
        </w:tc>
      </w:tr>
      <w:tr w:rsidR="006A058F" w:rsidRPr="00EB258A" w14:paraId="018F998F" w14:textId="77777777" w:rsidTr="00372793">
        <w:tc>
          <w:tcPr>
            <w:tcW w:w="900" w:type="dxa"/>
            <w:tcBorders>
              <w:top w:val="nil"/>
              <w:bottom w:val="nil"/>
              <w:right w:val="nil"/>
            </w:tcBorders>
            <w:tcMar>
              <w:top w:w="72" w:type="dxa"/>
              <w:left w:w="115" w:type="dxa"/>
              <w:right w:w="115" w:type="dxa"/>
            </w:tcMar>
          </w:tcPr>
          <w:p w14:paraId="34614FEA" w14:textId="6BCA9B22" w:rsidR="006A058F" w:rsidRDefault="009202F7">
            <w:pPr>
              <w:ind w:left="450" w:hanging="133"/>
              <w:rPr>
                <w:rFonts w:ascii="Calibri" w:hAnsi="Calibri" w:cs="Calibri"/>
                <w:bCs/>
                <w:sz w:val="24"/>
                <w:szCs w:val="24"/>
              </w:rPr>
            </w:pPr>
            <w:r>
              <w:rPr>
                <w:rFonts w:ascii="Calibri" w:hAnsi="Calibri" w:cs="Calibri"/>
                <w:bCs/>
                <w:sz w:val="24"/>
                <w:szCs w:val="24"/>
              </w:rPr>
              <w:t>m</w:t>
            </w:r>
            <w:r w:rsidR="006A058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1443A14C" w14:textId="77777777" w:rsidR="006A058F" w:rsidRDefault="006A058F">
            <w:pPr>
              <w:spacing w:after="120"/>
              <w:rPr>
                <w:rFonts w:ascii="Calibri" w:hAnsi="Calibri" w:cs="Calibri"/>
                <w:sz w:val="24"/>
                <w:szCs w:val="24"/>
              </w:rPr>
            </w:pPr>
            <w:r>
              <w:rPr>
                <w:rFonts w:ascii="Calibri" w:hAnsi="Calibri" w:cs="Calibri"/>
                <w:sz w:val="24"/>
                <w:szCs w:val="24"/>
              </w:rPr>
              <w:t>Perform Directly Observed Therapy for Tuberculosis patients.</w:t>
            </w:r>
          </w:p>
        </w:tc>
      </w:tr>
      <w:tr w:rsidR="006A058F" w:rsidRPr="00EB258A" w14:paraId="10913A60" w14:textId="77777777" w:rsidTr="00372793">
        <w:tc>
          <w:tcPr>
            <w:tcW w:w="900" w:type="dxa"/>
            <w:tcBorders>
              <w:top w:val="nil"/>
              <w:bottom w:val="nil"/>
              <w:right w:val="nil"/>
            </w:tcBorders>
            <w:tcMar>
              <w:top w:w="72" w:type="dxa"/>
              <w:left w:w="115" w:type="dxa"/>
              <w:right w:w="115" w:type="dxa"/>
            </w:tcMar>
          </w:tcPr>
          <w:p w14:paraId="7D02B838" w14:textId="32953587" w:rsidR="006A058F" w:rsidRDefault="00173A81">
            <w:pPr>
              <w:ind w:left="450" w:hanging="133"/>
              <w:rPr>
                <w:rFonts w:ascii="Calibri" w:hAnsi="Calibri" w:cs="Calibri"/>
                <w:bCs/>
                <w:sz w:val="24"/>
                <w:szCs w:val="24"/>
              </w:rPr>
            </w:pPr>
            <w:r>
              <w:rPr>
                <w:rFonts w:ascii="Calibri" w:hAnsi="Calibri" w:cs="Calibri"/>
                <w:bCs/>
                <w:sz w:val="24"/>
                <w:szCs w:val="24"/>
              </w:rPr>
              <w:t>n</w:t>
            </w:r>
            <w:r w:rsidR="006A058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6C62422A" w14:textId="77777777" w:rsidR="006A058F" w:rsidRDefault="006A058F">
            <w:pPr>
              <w:spacing w:after="120"/>
              <w:rPr>
                <w:rFonts w:ascii="Calibri" w:hAnsi="Calibri" w:cs="Calibri"/>
                <w:sz w:val="24"/>
                <w:szCs w:val="24"/>
              </w:rPr>
            </w:pPr>
            <w:r>
              <w:rPr>
                <w:rFonts w:ascii="Calibri" w:hAnsi="Calibri" w:cs="Calibri"/>
                <w:sz w:val="24"/>
                <w:szCs w:val="24"/>
              </w:rPr>
              <w:t>Assist in the identification of client/community needs and implementation of improvement plan.</w:t>
            </w:r>
          </w:p>
        </w:tc>
      </w:tr>
      <w:tr w:rsidR="006A058F" w:rsidRPr="00EB258A" w14:paraId="75B1D2C8" w14:textId="77777777" w:rsidTr="00372793">
        <w:tc>
          <w:tcPr>
            <w:tcW w:w="900" w:type="dxa"/>
            <w:tcBorders>
              <w:top w:val="nil"/>
              <w:bottom w:val="nil"/>
              <w:right w:val="nil"/>
            </w:tcBorders>
            <w:tcMar>
              <w:top w:w="72" w:type="dxa"/>
              <w:left w:w="115" w:type="dxa"/>
              <w:right w:w="115" w:type="dxa"/>
            </w:tcMar>
          </w:tcPr>
          <w:p w14:paraId="2E7924C1" w14:textId="745E59EF" w:rsidR="006A058F" w:rsidRDefault="00165A56">
            <w:pPr>
              <w:ind w:left="450" w:hanging="133"/>
              <w:rPr>
                <w:rFonts w:ascii="Calibri" w:hAnsi="Calibri" w:cs="Calibri"/>
                <w:bCs/>
                <w:sz w:val="24"/>
                <w:szCs w:val="24"/>
              </w:rPr>
            </w:pPr>
            <w:r>
              <w:rPr>
                <w:rFonts w:ascii="Calibri" w:hAnsi="Calibri" w:cs="Calibri"/>
                <w:bCs/>
                <w:sz w:val="24"/>
                <w:szCs w:val="24"/>
              </w:rPr>
              <w:t>o</w:t>
            </w:r>
            <w:r w:rsidR="006A058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7883DC92" w14:textId="77777777" w:rsidR="006A058F" w:rsidRDefault="006A058F">
            <w:pPr>
              <w:spacing w:after="120"/>
              <w:rPr>
                <w:rFonts w:ascii="Calibri" w:hAnsi="Calibri" w:cs="Calibri"/>
                <w:sz w:val="24"/>
                <w:szCs w:val="24"/>
              </w:rPr>
            </w:pPr>
            <w:r>
              <w:rPr>
                <w:rFonts w:ascii="Calibri" w:hAnsi="Calibri" w:cs="Calibri"/>
                <w:sz w:val="24"/>
                <w:szCs w:val="24"/>
              </w:rPr>
              <w:t>Promote utilization of preventative health services and positive health behaviors.</w:t>
            </w:r>
          </w:p>
        </w:tc>
      </w:tr>
      <w:tr w:rsidR="00482EF8" w:rsidRPr="00EB258A" w14:paraId="526A0231" w14:textId="77777777" w:rsidTr="00372793">
        <w:tc>
          <w:tcPr>
            <w:tcW w:w="900" w:type="dxa"/>
            <w:tcBorders>
              <w:top w:val="nil"/>
              <w:bottom w:val="nil"/>
              <w:right w:val="nil"/>
            </w:tcBorders>
            <w:tcMar>
              <w:top w:w="72" w:type="dxa"/>
              <w:left w:w="115" w:type="dxa"/>
              <w:right w:w="115" w:type="dxa"/>
            </w:tcMar>
          </w:tcPr>
          <w:p w14:paraId="03675696" w14:textId="2825E875" w:rsidR="00482EF8" w:rsidRDefault="00482EF8">
            <w:pPr>
              <w:ind w:left="450" w:hanging="133"/>
              <w:rPr>
                <w:rFonts w:ascii="Calibri" w:hAnsi="Calibri" w:cs="Calibri"/>
                <w:bCs/>
                <w:sz w:val="24"/>
                <w:szCs w:val="24"/>
              </w:rPr>
            </w:pPr>
            <w:r>
              <w:rPr>
                <w:rFonts w:ascii="Calibri" w:hAnsi="Calibri" w:cs="Calibri"/>
                <w:bCs/>
                <w:sz w:val="24"/>
                <w:szCs w:val="24"/>
              </w:rPr>
              <w:t>p.</w:t>
            </w:r>
          </w:p>
        </w:tc>
        <w:tc>
          <w:tcPr>
            <w:tcW w:w="9180" w:type="dxa"/>
            <w:tcBorders>
              <w:top w:val="nil"/>
              <w:left w:val="nil"/>
              <w:bottom w:val="nil"/>
            </w:tcBorders>
            <w:tcMar>
              <w:top w:w="72" w:type="dxa"/>
              <w:left w:w="115" w:type="dxa"/>
              <w:right w:w="115" w:type="dxa"/>
            </w:tcMar>
          </w:tcPr>
          <w:p w14:paraId="2E717A35" w14:textId="159A74A2" w:rsidR="00482EF8" w:rsidRDefault="00482EF8">
            <w:pPr>
              <w:spacing w:after="120"/>
              <w:rPr>
                <w:rFonts w:ascii="Calibri" w:hAnsi="Calibri" w:cs="Calibri"/>
                <w:sz w:val="24"/>
                <w:szCs w:val="24"/>
              </w:rPr>
            </w:pPr>
            <w:r>
              <w:rPr>
                <w:rFonts w:ascii="Calibri" w:hAnsi="Calibri" w:cs="Calibri"/>
                <w:sz w:val="24"/>
                <w:szCs w:val="24"/>
              </w:rPr>
              <w:t>Provide</w:t>
            </w:r>
            <w:r w:rsidR="006044A0">
              <w:rPr>
                <w:rFonts w:ascii="Calibri" w:hAnsi="Calibri" w:cs="Calibri"/>
                <w:sz w:val="24"/>
                <w:szCs w:val="24"/>
              </w:rPr>
              <w:t xml:space="preserve"> health education, information, and guidance to promote utilization of preventative health services, positive health behaviors and disease control and prevention</w:t>
            </w:r>
            <w:r w:rsidR="00A77892">
              <w:rPr>
                <w:rFonts w:ascii="Calibri" w:hAnsi="Calibri" w:cs="Calibri"/>
                <w:sz w:val="24"/>
                <w:szCs w:val="24"/>
              </w:rPr>
              <w:t xml:space="preserve"> measures to various individuals/groups in person and telephonically.</w:t>
            </w:r>
          </w:p>
        </w:tc>
      </w:tr>
      <w:tr w:rsidR="00A77892" w:rsidRPr="00EB258A" w14:paraId="3D6E1EDB" w14:textId="77777777" w:rsidTr="00372793">
        <w:tc>
          <w:tcPr>
            <w:tcW w:w="900" w:type="dxa"/>
            <w:tcBorders>
              <w:top w:val="nil"/>
              <w:bottom w:val="nil"/>
              <w:right w:val="nil"/>
            </w:tcBorders>
            <w:tcMar>
              <w:top w:w="72" w:type="dxa"/>
              <w:left w:w="115" w:type="dxa"/>
              <w:right w:w="115" w:type="dxa"/>
            </w:tcMar>
          </w:tcPr>
          <w:p w14:paraId="0E7C24B4" w14:textId="400A6530" w:rsidR="00A77892" w:rsidRDefault="002B64AE">
            <w:pPr>
              <w:ind w:left="450" w:hanging="133"/>
              <w:rPr>
                <w:rFonts w:ascii="Calibri" w:hAnsi="Calibri" w:cs="Calibri"/>
                <w:bCs/>
                <w:sz w:val="24"/>
                <w:szCs w:val="24"/>
              </w:rPr>
            </w:pPr>
            <w:r>
              <w:rPr>
                <w:rFonts w:ascii="Calibri" w:hAnsi="Calibri" w:cs="Calibri"/>
                <w:bCs/>
                <w:sz w:val="24"/>
                <w:szCs w:val="24"/>
              </w:rPr>
              <w:lastRenderedPageBreak/>
              <w:t>q.</w:t>
            </w:r>
          </w:p>
        </w:tc>
        <w:tc>
          <w:tcPr>
            <w:tcW w:w="9180" w:type="dxa"/>
            <w:tcBorders>
              <w:top w:val="nil"/>
              <w:left w:val="nil"/>
              <w:bottom w:val="nil"/>
            </w:tcBorders>
            <w:tcMar>
              <w:top w:w="72" w:type="dxa"/>
              <w:left w:w="115" w:type="dxa"/>
              <w:right w:w="115" w:type="dxa"/>
            </w:tcMar>
          </w:tcPr>
          <w:p w14:paraId="4B98BBEC" w14:textId="02309CEC" w:rsidR="00A77892" w:rsidRDefault="00AD5EA6">
            <w:pPr>
              <w:spacing w:after="120"/>
              <w:rPr>
                <w:rFonts w:ascii="Calibri" w:hAnsi="Calibri" w:cs="Calibri"/>
                <w:sz w:val="24"/>
                <w:szCs w:val="24"/>
              </w:rPr>
            </w:pPr>
            <w:r>
              <w:rPr>
                <w:rFonts w:ascii="Calibri" w:hAnsi="Calibri" w:cs="Calibri"/>
                <w:sz w:val="24"/>
                <w:szCs w:val="24"/>
              </w:rPr>
              <w:t>Review public health testing requests to determine eligibility and types of test(s) indicated.</w:t>
            </w:r>
          </w:p>
        </w:tc>
      </w:tr>
      <w:tr w:rsidR="00B02353" w:rsidRPr="00EB258A" w14:paraId="6ACD3BDF" w14:textId="77777777" w:rsidTr="00372793">
        <w:tc>
          <w:tcPr>
            <w:tcW w:w="900" w:type="dxa"/>
            <w:tcBorders>
              <w:top w:val="nil"/>
              <w:bottom w:val="nil"/>
              <w:right w:val="nil"/>
            </w:tcBorders>
            <w:tcMar>
              <w:top w:w="72" w:type="dxa"/>
              <w:left w:w="115" w:type="dxa"/>
              <w:right w:w="115" w:type="dxa"/>
            </w:tcMar>
          </w:tcPr>
          <w:p w14:paraId="7698FE9B" w14:textId="453E976C" w:rsidR="00B02353" w:rsidRDefault="00B02353">
            <w:pPr>
              <w:ind w:left="450" w:hanging="133"/>
              <w:rPr>
                <w:rFonts w:ascii="Calibri" w:hAnsi="Calibri" w:cs="Calibri"/>
                <w:bCs/>
                <w:sz w:val="24"/>
                <w:szCs w:val="24"/>
              </w:rPr>
            </w:pPr>
            <w:r>
              <w:rPr>
                <w:rFonts w:ascii="Calibri" w:hAnsi="Calibri" w:cs="Calibri"/>
                <w:bCs/>
                <w:sz w:val="24"/>
                <w:szCs w:val="24"/>
              </w:rPr>
              <w:t>r.</w:t>
            </w:r>
          </w:p>
        </w:tc>
        <w:tc>
          <w:tcPr>
            <w:tcW w:w="9180" w:type="dxa"/>
            <w:tcBorders>
              <w:top w:val="nil"/>
              <w:left w:val="nil"/>
              <w:bottom w:val="nil"/>
            </w:tcBorders>
            <w:tcMar>
              <w:top w:w="72" w:type="dxa"/>
              <w:left w:w="115" w:type="dxa"/>
              <w:right w:w="115" w:type="dxa"/>
            </w:tcMar>
          </w:tcPr>
          <w:p w14:paraId="666C7B90" w14:textId="068B9076" w:rsidR="00B02353" w:rsidRDefault="00B02353">
            <w:pPr>
              <w:spacing w:after="120"/>
              <w:rPr>
                <w:rFonts w:ascii="Calibri" w:hAnsi="Calibri" w:cs="Calibri"/>
                <w:sz w:val="24"/>
                <w:szCs w:val="24"/>
              </w:rPr>
            </w:pPr>
            <w:r>
              <w:rPr>
                <w:rFonts w:ascii="Calibri" w:hAnsi="Calibri" w:cs="Calibri"/>
                <w:sz w:val="24"/>
                <w:szCs w:val="24"/>
              </w:rPr>
              <w:t>Provide case management which includes initial  and ongoing nursing assessments of individual</w:t>
            </w:r>
            <w:r w:rsidR="00B1483F">
              <w:rPr>
                <w:rFonts w:ascii="Calibri" w:hAnsi="Calibri" w:cs="Calibri"/>
                <w:sz w:val="24"/>
                <w:szCs w:val="24"/>
              </w:rPr>
              <w:t>s and families in the client’s home, school, office, or other community setting</w:t>
            </w:r>
            <w:r w:rsidR="00D53856">
              <w:rPr>
                <w:rFonts w:ascii="Calibri" w:hAnsi="Calibri" w:cs="Calibri"/>
                <w:sz w:val="24"/>
                <w:szCs w:val="24"/>
              </w:rPr>
              <w:t>; develop plans of care, implement the plan of care, and  evaluate the effectiveness of the plan of care.  This often invol</w:t>
            </w:r>
            <w:r w:rsidR="00256761">
              <w:rPr>
                <w:rFonts w:ascii="Calibri" w:hAnsi="Calibri" w:cs="Calibri"/>
                <w:sz w:val="24"/>
                <w:szCs w:val="24"/>
              </w:rPr>
              <w:t>ves traveling to multiple sites throughout the workday.</w:t>
            </w:r>
          </w:p>
        </w:tc>
      </w:tr>
      <w:tr w:rsidR="006A058F" w:rsidRPr="00EB258A" w14:paraId="7F712693" w14:textId="77777777" w:rsidTr="00372793">
        <w:tc>
          <w:tcPr>
            <w:tcW w:w="900" w:type="dxa"/>
            <w:tcBorders>
              <w:top w:val="nil"/>
              <w:bottom w:val="nil"/>
              <w:right w:val="nil"/>
            </w:tcBorders>
            <w:tcMar>
              <w:top w:w="72" w:type="dxa"/>
              <w:left w:w="115" w:type="dxa"/>
              <w:right w:w="115" w:type="dxa"/>
            </w:tcMar>
          </w:tcPr>
          <w:p w14:paraId="41F04BB3" w14:textId="0D1A8AE2" w:rsidR="006A058F" w:rsidRDefault="00173A91">
            <w:pPr>
              <w:ind w:left="450" w:hanging="133"/>
              <w:rPr>
                <w:rFonts w:ascii="Calibri" w:hAnsi="Calibri" w:cs="Calibri"/>
                <w:bCs/>
                <w:sz w:val="24"/>
                <w:szCs w:val="24"/>
              </w:rPr>
            </w:pPr>
            <w:r>
              <w:rPr>
                <w:rFonts w:ascii="Calibri" w:hAnsi="Calibri" w:cs="Calibri"/>
                <w:bCs/>
                <w:sz w:val="24"/>
                <w:szCs w:val="24"/>
              </w:rPr>
              <w:t>s</w:t>
            </w:r>
            <w:r w:rsidR="006A058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3A94F469" w14:textId="77777777" w:rsidR="006A058F" w:rsidRDefault="006A058F">
            <w:pPr>
              <w:spacing w:after="120"/>
              <w:rPr>
                <w:rFonts w:ascii="Calibri" w:hAnsi="Calibri" w:cs="Calibri"/>
                <w:sz w:val="24"/>
                <w:szCs w:val="24"/>
              </w:rPr>
            </w:pPr>
            <w:r>
              <w:rPr>
                <w:rFonts w:ascii="Calibri" w:hAnsi="Calibri" w:cs="Calibri"/>
                <w:sz w:val="24"/>
                <w:szCs w:val="24"/>
              </w:rPr>
              <w:t>Maintains current knowledge of vaccine-related guidance/science, general clinical guidelines, and nursing care, and utilizes current guidance, protocols, policies, procedures, and workflows.</w:t>
            </w:r>
          </w:p>
        </w:tc>
      </w:tr>
      <w:tr w:rsidR="00424AB5" w:rsidRPr="00EB258A" w14:paraId="6A3C5C43" w14:textId="77777777" w:rsidTr="00372793">
        <w:tc>
          <w:tcPr>
            <w:tcW w:w="900" w:type="dxa"/>
            <w:tcBorders>
              <w:top w:val="nil"/>
              <w:bottom w:val="nil"/>
              <w:right w:val="nil"/>
            </w:tcBorders>
            <w:tcMar>
              <w:top w:w="72" w:type="dxa"/>
              <w:left w:w="115" w:type="dxa"/>
              <w:right w:w="115" w:type="dxa"/>
            </w:tcMar>
          </w:tcPr>
          <w:p w14:paraId="49690D34" w14:textId="5BA0F72F" w:rsidR="00424AB5" w:rsidRDefault="00424AB5">
            <w:pPr>
              <w:ind w:left="450" w:hanging="133"/>
              <w:rPr>
                <w:rFonts w:ascii="Calibri" w:hAnsi="Calibri" w:cs="Calibri"/>
                <w:bCs/>
                <w:sz w:val="24"/>
                <w:szCs w:val="24"/>
              </w:rPr>
            </w:pPr>
            <w:r>
              <w:rPr>
                <w:rFonts w:ascii="Calibri" w:hAnsi="Calibri" w:cs="Calibri"/>
                <w:bCs/>
                <w:sz w:val="24"/>
                <w:szCs w:val="24"/>
              </w:rPr>
              <w:t>t.</w:t>
            </w:r>
          </w:p>
        </w:tc>
        <w:tc>
          <w:tcPr>
            <w:tcW w:w="9180" w:type="dxa"/>
            <w:tcBorders>
              <w:top w:val="nil"/>
              <w:left w:val="nil"/>
              <w:bottom w:val="nil"/>
            </w:tcBorders>
            <w:tcMar>
              <w:top w:w="72" w:type="dxa"/>
              <w:left w:w="115" w:type="dxa"/>
              <w:right w:w="115" w:type="dxa"/>
            </w:tcMar>
          </w:tcPr>
          <w:p w14:paraId="5E2C72C8" w14:textId="0DCDC1BB" w:rsidR="00424AB5" w:rsidRDefault="00424AB5">
            <w:pPr>
              <w:spacing w:after="120"/>
              <w:rPr>
                <w:rFonts w:ascii="Calibri" w:hAnsi="Calibri" w:cs="Calibri"/>
                <w:sz w:val="24"/>
                <w:szCs w:val="24"/>
              </w:rPr>
            </w:pPr>
            <w:r>
              <w:rPr>
                <w:rFonts w:ascii="Calibri" w:hAnsi="Calibri" w:cs="Calibri"/>
                <w:sz w:val="24"/>
                <w:szCs w:val="24"/>
              </w:rPr>
              <w:t>Review and communicate as appropriate local, State, and Federal clinical and health related guidance.</w:t>
            </w:r>
          </w:p>
        </w:tc>
      </w:tr>
      <w:tr w:rsidR="006A058F" w:rsidRPr="00EB258A" w14:paraId="0D31F8E1" w14:textId="77777777" w:rsidTr="00372793">
        <w:tc>
          <w:tcPr>
            <w:tcW w:w="900" w:type="dxa"/>
            <w:tcBorders>
              <w:top w:val="nil"/>
              <w:bottom w:val="single" w:sz="4" w:space="0" w:color="auto"/>
              <w:right w:val="nil"/>
            </w:tcBorders>
            <w:tcMar>
              <w:top w:w="72" w:type="dxa"/>
              <w:left w:w="115" w:type="dxa"/>
              <w:right w:w="115" w:type="dxa"/>
            </w:tcMar>
          </w:tcPr>
          <w:p w14:paraId="32E1CBB7" w14:textId="111E4CB9" w:rsidR="006A058F" w:rsidRDefault="00D01772">
            <w:pPr>
              <w:ind w:left="450" w:hanging="133"/>
              <w:rPr>
                <w:rFonts w:ascii="Calibri" w:hAnsi="Calibri" w:cs="Calibri"/>
                <w:bCs/>
                <w:sz w:val="24"/>
                <w:szCs w:val="24"/>
              </w:rPr>
            </w:pPr>
            <w:r>
              <w:rPr>
                <w:rFonts w:ascii="Calibri" w:hAnsi="Calibri" w:cs="Calibri"/>
                <w:bCs/>
                <w:sz w:val="24"/>
                <w:szCs w:val="24"/>
              </w:rPr>
              <w:t>u</w:t>
            </w:r>
            <w:r w:rsidR="006A058F">
              <w:rPr>
                <w:rFonts w:ascii="Calibri" w:hAnsi="Calibri" w:cs="Calibri"/>
                <w:bCs/>
                <w:sz w:val="24"/>
                <w:szCs w:val="24"/>
              </w:rPr>
              <w:t>.</w:t>
            </w:r>
          </w:p>
        </w:tc>
        <w:tc>
          <w:tcPr>
            <w:tcW w:w="9180" w:type="dxa"/>
            <w:tcBorders>
              <w:top w:val="nil"/>
              <w:left w:val="nil"/>
              <w:bottom w:val="single" w:sz="4" w:space="0" w:color="auto"/>
            </w:tcBorders>
            <w:tcMar>
              <w:top w:w="72" w:type="dxa"/>
              <w:left w:w="115" w:type="dxa"/>
              <w:right w:w="115" w:type="dxa"/>
            </w:tcMar>
          </w:tcPr>
          <w:p w14:paraId="1B50FE21" w14:textId="77777777" w:rsidR="006A058F" w:rsidRDefault="006A058F">
            <w:pPr>
              <w:spacing w:after="120"/>
              <w:rPr>
                <w:rFonts w:ascii="Calibri" w:hAnsi="Calibri" w:cs="Calibri"/>
                <w:sz w:val="24"/>
                <w:szCs w:val="24"/>
              </w:rPr>
            </w:pPr>
            <w:r>
              <w:rPr>
                <w:rFonts w:ascii="Calibri" w:hAnsi="Calibri" w:cs="Calibri"/>
                <w:sz w:val="24"/>
                <w:szCs w:val="24"/>
              </w:rPr>
              <w:t>Complete other duties as assigned.</w:t>
            </w:r>
          </w:p>
        </w:tc>
      </w:tr>
    </w:tbl>
    <w:p w14:paraId="33BE1989" w14:textId="77777777" w:rsidR="006A058F" w:rsidRDefault="006A058F" w:rsidP="00894641">
      <w:pPr>
        <w:pStyle w:val="Itema"/>
        <w:numPr>
          <w:ilvl w:val="0"/>
          <w:numId w:val="0"/>
        </w:numPr>
        <w:ind w:left="1530"/>
        <w:rPr>
          <w:sz w:val="24"/>
          <w:szCs w:val="24"/>
        </w:rPr>
      </w:pPr>
    </w:p>
    <w:p w14:paraId="5B932BCD" w14:textId="77777777" w:rsidR="000C774F" w:rsidRDefault="000C774F" w:rsidP="00894641">
      <w:pPr>
        <w:pStyle w:val="Itema"/>
        <w:numPr>
          <w:ilvl w:val="0"/>
          <w:numId w:val="0"/>
        </w:numPr>
        <w:ind w:left="1530"/>
        <w:rPr>
          <w:sz w:val="24"/>
          <w:szCs w:val="24"/>
        </w:rPr>
      </w:pPr>
    </w:p>
    <w:p w14:paraId="52F83E25" w14:textId="758E2EA0" w:rsidR="00671252" w:rsidRDefault="00671252">
      <w:pPr>
        <w:rPr>
          <w:rFonts w:ascii="Calibri" w:hAnsi="Calibri" w:cs="Calibri"/>
          <w:sz w:val="24"/>
          <w:szCs w:val="24"/>
        </w:rPr>
      </w:pPr>
      <w:r>
        <w:rPr>
          <w:sz w:val="24"/>
          <w:szCs w:val="24"/>
        </w:rPr>
        <w:br w:type="page"/>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180"/>
      </w:tblGrid>
      <w:tr w:rsidR="00410C09" w:rsidRPr="009F7F0B" w14:paraId="7B002BDA" w14:textId="77777777">
        <w:tc>
          <w:tcPr>
            <w:tcW w:w="10080" w:type="dxa"/>
            <w:gridSpan w:val="2"/>
            <w:tcBorders>
              <w:bottom w:val="single" w:sz="4" w:space="0" w:color="auto"/>
            </w:tcBorders>
            <w:shd w:val="clear" w:color="auto" w:fill="1F3864" w:themeFill="accent1" w:themeFillShade="80"/>
            <w:tcMar>
              <w:top w:w="72" w:type="dxa"/>
              <w:left w:w="115" w:type="dxa"/>
              <w:right w:w="115" w:type="dxa"/>
            </w:tcMar>
          </w:tcPr>
          <w:p w14:paraId="05431EC5" w14:textId="7A6C9D51" w:rsidR="00410C09" w:rsidRPr="009F7F0B" w:rsidRDefault="00410C09">
            <w:pPr>
              <w:rPr>
                <w:rFonts w:ascii="Calibri" w:hAnsi="Calibri" w:cs="Calibri"/>
                <w:b/>
                <w:sz w:val="28"/>
                <w:szCs w:val="28"/>
              </w:rPr>
            </w:pPr>
            <w:r w:rsidRPr="009F7F0B">
              <w:rPr>
                <w:rFonts w:ascii="Calibri" w:hAnsi="Calibri" w:cs="Calibri"/>
                <w:b/>
                <w:sz w:val="28"/>
                <w:szCs w:val="28"/>
              </w:rPr>
              <w:lastRenderedPageBreak/>
              <w:t>Tier 2 – Registered Nurse (RN I</w:t>
            </w:r>
            <w:r>
              <w:rPr>
                <w:rFonts w:ascii="Calibri" w:hAnsi="Calibri" w:cs="Calibri"/>
                <w:b/>
                <w:sz w:val="28"/>
                <w:szCs w:val="28"/>
              </w:rPr>
              <w:t>I</w:t>
            </w:r>
            <w:r w:rsidR="00E84DE9">
              <w:rPr>
                <w:rFonts w:ascii="Calibri" w:hAnsi="Calibri" w:cs="Calibri"/>
                <w:b/>
                <w:sz w:val="28"/>
                <w:szCs w:val="28"/>
              </w:rPr>
              <w:t xml:space="preserve"> </w:t>
            </w:r>
            <w:r w:rsidR="004122D9">
              <w:rPr>
                <w:rFonts w:ascii="Calibri" w:hAnsi="Calibri" w:cs="Calibri"/>
                <w:b/>
                <w:sz w:val="28"/>
                <w:szCs w:val="28"/>
              </w:rPr>
              <w:t>–</w:t>
            </w:r>
            <w:r w:rsidR="00E84DE9">
              <w:rPr>
                <w:rFonts w:ascii="Calibri" w:hAnsi="Calibri" w:cs="Calibri"/>
                <w:b/>
                <w:sz w:val="28"/>
                <w:szCs w:val="28"/>
              </w:rPr>
              <w:t xml:space="preserve"> </w:t>
            </w:r>
            <w:r w:rsidR="004122D9">
              <w:rPr>
                <w:rFonts w:ascii="Calibri" w:hAnsi="Calibri" w:cs="Calibri"/>
                <w:b/>
                <w:sz w:val="28"/>
                <w:szCs w:val="28"/>
              </w:rPr>
              <w:t>Staff Nurse</w:t>
            </w:r>
            <w:r w:rsidRPr="009F7F0B">
              <w:rPr>
                <w:rFonts w:ascii="Calibri" w:hAnsi="Calibri" w:cs="Calibri"/>
                <w:b/>
                <w:sz w:val="28"/>
                <w:szCs w:val="28"/>
              </w:rPr>
              <w:t>)</w:t>
            </w:r>
          </w:p>
        </w:tc>
      </w:tr>
      <w:tr w:rsidR="00410C09" w:rsidRPr="00EB258A" w14:paraId="0915C6E4" w14:textId="77777777">
        <w:tc>
          <w:tcPr>
            <w:tcW w:w="10080" w:type="dxa"/>
            <w:gridSpan w:val="2"/>
            <w:tcBorders>
              <w:bottom w:val="nil"/>
            </w:tcBorders>
            <w:tcMar>
              <w:top w:w="72" w:type="dxa"/>
              <w:left w:w="115" w:type="dxa"/>
              <w:right w:w="115" w:type="dxa"/>
            </w:tcMar>
          </w:tcPr>
          <w:p w14:paraId="42C23DEA" w14:textId="4BC60D89" w:rsidR="00410C09" w:rsidRDefault="00410C09">
            <w:pPr>
              <w:rPr>
                <w:rFonts w:asciiTheme="minorHAnsi" w:hAnsiTheme="minorHAnsi" w:cstheme="minorHAnsi"/>
                <w:sz w:val="24"/>
                <w:szCs w:val="24"/>
              </w:rPr>
            </w:pPr>
            <w:r w:rsidRPr="003D6251">
              <w:rPr>
                <w:rFonts w:ascii="Calibri" w:hAnsi="Calibri" w:cs="Calibri"/>
                <w:bCs/>
                <w:sz w:val="24"/>
                <w:szCs w:val="24"/>
              </w:rPr>
              <w:t>Require</w:t>
            </w:r>
            <w:r w:rsidR="0068244C" w:rsidRPr="003D6251">
              <w:rPr>
                <w:rFonts w:ascii="Calibri" w:hAnsi="Calibri" w:cs="Calibri"/>
                <w:bCs/>
                <w:sz w:val="24"/>
                <w:szCs w:val="24"/>
              </w:rPr>
              <w:t>ments</w:t>
            </w:r>
            <w:r w:rsidR="0068244C">
              <w:rPr>
                <w:rFonts w:ascii="Calibri" w:hAnsi="Calibri" w:cs="Calibri"/>
                <w:bCs/>
                <w:sz w:val="24"/>
                <w:szCs w:val="24"/>
              </w:rPr>
              <w:t xml:space="preserve"> for</w:t>
            </w:r>
            <w:r>
              <w:rPr>
                <w:rFonts w:ascii="Calibri" w:hAnsi="Calibri" w:cs="Calibri"/>
                <w:bCs/>
                <w:sz w:val="24"/>
                <w:szCs w:val="24"/>
              </w:rPr>
              <w:t xml:space="preserve"> RN</w:t>
            </w:r>
            <w:r w:rsidR="00E1727C">
              <w:rPr>
                <w:rFonts w:ascii="Calibri" w:hAnsi="Calibri" w:cs="Calibri"/>
                <w:bCs/>
                <w:sz w:val="24"/>
                <w:szCs w:val="24"/>
              </w:rPr>
              <w:t xml:space="preserve"> II</w:t>
            </w:r>
            <w:r w:rsidR="004122D9">
              <w:rPr>
                <w:rFonts w:ascii="Calibri" w:hAnsi="Calibri" w:cs="Calibri"/>
                <w:bCs/>
                <w:sz w:val="24"/>
                <w:szCs w:val="24"/>
              </w:rPr>
              <w:t xml:space="preserve"> – Staff Nurse</w:t>
            </w:r>
            <w:r w:rsidR="0068244C">
              <w:rPr>
                <w:rFonts w:ascii="Calibri" w:hAnsi="Calibri" w:cs="Calibri"/>
                <w:bCs/>
                <w:sz w:val="24"/>
                <w:szCs w:val="24"/>
              </w:rPr>
              <w:t xml:space="preserve">:  </w:t>
            </w:r>
            <w:r w:rsidR="00626367">
              <w:rPr>
                <w:rFonts w:ascii="Calibri" w:hAnsi="Calibri" w:cs="Calibri"/>
                <w:bCs/>
                <w:sz w:val="24"/>
                <w:szCs w:val="24"/>
              </w:rPr>
              <w:t xml:space="preserve">Active and current </w:t>
            </w:r>
            <w:r w:rsidR="00CC1EB6">
              <w:rPr>
                <w:rFonts w:ascii="Calibri" w:hAnsi="Calibri" w:cs="Calibri"/>
                <w:bCs/>
                <w:sz w:val="24"/>
                <w:szCs w:val="24"/>
              </w:rPr>
              <w:t xml:space="preserve">Registered </w:t>
            </w:r>
            <w:r w:rsidR="00B86A8A">
              <w:rPr>
                <w:rFonts w:ascii="Calibri" w:hAnsi="Calibri" w:cs="Calibri"/>
                <w:bCs/>
                <w:sz w:val="24"/>
                <w:szCs w:val="24"/>
              </w:rPr>
              <w:t>N</w:t>
            </w:r>
            <w:r w:rsidR="00CC1EB6">
              <w:rPr>
                <w:rFonts w:ascii="Calibri" w:hAnsi="Calibri" w:cs="Calibri"/>
                <w:bCs/>
                <w:sz w:val="24"/>
                <w:szCs w:val="24"/>
              </w:rPr>
              <w:t>urse (RN)</w:t>
            </w:r>
            <w:r w:rsidR="00B86A8A">
              <w:rPr>
                <w:rFonts w:ascii="Calibri" w:hAnsi="Calibri" w:cs="Calibri"/>
                <w:bCs/>
                <w:sz w:val="24"/>
                <w:szCs w:val="24"/>
              </w:rPr>
              <w:t xml:space="preserve"> license</w:t>
            </w:r>
            <w:r w:rsidR="00CC1EB6">
              <w:rPr>
                <w:rFonts w:ascii="Calibri" w:hAnsi="Calibri" w:cs="Calibri"/>
                <w:bCs/>
                <w:sz w:val="24"/>
                <w:szCs w:val="24"/>
              </w:rPr>
              <w:t>, national provider identifier (NPI), basic life support (BLS)</w:t>
            </w:r>
            <w:r>
              <w:rPr>
                <w:rFonts w:ascii="Calibri" w:hAnsi="Calibri" w:cs="Calibri"/>
                <w:bCs/>
                <w:sz w:val="24"/>
                <w:szCs w:val="24"/>
              </w:rPr>
              <w:t xml:space="preserve">, N-95 fit tested, up to date vaccinations, valid </w:t>
            </w:r>
            <w:r w:rsidR="0071540F">
              <w:rPr>
                <w:rFonts w:ascii="Calibri" w:hAnsi="Calibri" w:cs="Calibri"/>
                <w:bCs/>
                <w:sz w:val="24"/>
                <w:szCs w:val="24"/>
              </w:rPr>
              <w:t>California Driver License</w:t>
            </w:r>
            <w:r>
              <w:rPr>
                <w:rFonts w:ascii="Calibri" w:hAnsi="Calibri" w:cs="Calibri"/>
                <w:bCs/>
                <w:sz w:val="24"/>
                <w:szCs w:val="24"/>
              </w:rPr>
              <w:t>, competency in infection control and prevention practices.</w:t>
            </w:r>
            <w:r w:rsidR="003218EB">
              <w:rPr>
                <w:rFonts w:ascii="Calibri" w:hAnsi="Calibri" w:cs="Calibri"/>
                <w:bCs/>
                <w:sz w:val="24"/>
                <w:szCs w:val="24"/>
              </w:rPr>
              <w:t xml:space="preserve">  </w:t>
            </w:r>
            <w:r w:rsidR="004D4D72" w:rsidRPr="00023030">
              <w:rPr>
                <w:rFonts w:asciiTheme="minorHAnsi" w:hAnsiTheme="minorHAnsi" w:cstheme="minorHAnsi"/>
                <w:bCs/>
                <w:sz w:val="24"/>
                <w:szCs w:val="24"/>
              </w:rPr>
              <w:t xml:space="preserve">Desired but not required:  </w:t>
            </w:r>
            <w:r w:rsidR="003218EB" w:rsidRPr="00023030">
              <w:rPr>
                <w:rFonts w:asciiTheme="minorHAnsi" w:hAnsiTheme="minorHAnsi" w:cstheme="minorHAnsi"/>
                <w:sz w:val="24"/>
                <w:szCs w:val="24"/>
              </w:rPr>
              <w:t>Current and valid Public Health Nurse (PHN) Certificate issued by the State of California</w:t>
            </w:r>
            <w:r w:rsidR="004D4D72">
              <w:rPr>
                <w:rFonts w:asciiTheme="minorHAnsi" w:hAnsiTheme="minorHAnsi" w:cstheme="minorHAnsi"/>
                <w:sz w:val="24"/>
                <w:szCs w:val="24"/>
              </w:rPr>
              <w:t>.</w:t>
            </w:r>
          </w:p>
          <w:p w14:paraId="509F448D" w14:textId="5391C04E" w:rsidR="003D6251" w:rsidRPr="009C1898" w:rsidRDefault="003D6251">
            <w:pPr>
              <w:rPr>
                <w:rFonts w:ascii="Calibri" w:hAnsi="Calibri" w:cs="Calibri"/>
                <w:bCs/>
                <w:sz w:val="24"/>
                <w:szCs w:val="24"/>
              </w:rPr>
            </w:pPr>
          </w:p>
        </w:tc>
      </w:tr>
      <w:tr w:rsidR="00410C09" w:rsidRPr="00EB258A" w14:paraId="628159AA" w14:textId="77777777">
        <w:trPr>
          <w:trHeight w:val="306"/>
        </w:trPr>
        <w:tc>
          <w:tcPr>
            <w:tcW w:w="10080" w:type="dxa"/>
            <w:gridSpan w:val="2"/>
            <w:tcBorders>
              <w:top w:val="nil"/>
              <w:bottom w:val="nil"/>
            </w:tcBorders>
            <w:tcMar>
              <w:top w:w="72" w:type="dxa"/>
              <w:left w:w="115" w:type="dxa"/>
              <w:right w:w="115" w:type="dxa"/>
            </w:tcMar>
          </w:tcPr>
          <w:p w14:paraId="237BE15C" w14:textId="77777777" w:rsidR="00410C09" w:rsidRPr="00A87884" w:rsidRDefault="00410C09">
            <w:pPr>
              <w:tabs>
                <w:tab w:val="left" w:pos="411"/>
              </w:tabs>
              <w:rPr>
                <w:rFonts w:ascii="Calibri" w:hAnsi="Calibri" w:cs="Calibri"/>
                <w:bCs/>
                <w:sz w:val="24"/>
                <w:szCs w:val="24"/>
                <w:u w:val="single"/>
              </w:rPr>
            </w:pPr>
            <w:r w:rsidRPr="00A87884">
              <w:rPr>
                <w:rFonts w:ascii="Calibri" w:hAnsi="Calibri" w:cs="Calibri"/>
                <w:bCs/>
                <w:sz w:val="24"/>
                <w:szCs w:val="24"/>
                <w:u w:val="single"/>
              </w:rPr>
              <w:t>Duties and activities:</w:t>
            </w:r>
          </w:p>
        </w:tc>
      </w:tr>
      <w:tr w:rsidR="00410C09" w:rsidRPr="00EB258A" w14:paraId="2EE5E311" w14:textId="77777777">
        <w:tc>
          <w:tcPr>
            <w:tcW w:w="900" w:type="dxa"/>
            <w:tcBorders>
              <w:top w:val="nil"/>
              <w:bottom w:val="nil"/>
              <w:right w:val="nil"/>
            </w:tcBorders>
            <w:tcMar>
              <w:top w:w="72" w:type="dxa"/>
              <w:left w:w="115" w:type="dxa"/>
              <w:right w:w="115" w:type="dxa"/>
            </w:tcMar>
          </w:tcPr>
          <w:p w14:paraId="1759C765" w14:textId="77777777" w:rsidR="00410C09" w:rsidRPr="00B43B2F" w:rsidRDefault="00410C09">
            <w:pPr>
              <w:ind w:left="450" w:hanging="133"/>
              <w:rPr>
                <w:rFonts w:ascii="Calibri" w:hAnsi="Calibri" w:cs="Calibri"/>
                <w:bCs/>
                <w:sz w:val="24"/>
                <w:szCs w:val="24"/>
              </w:rPr>
            </w:pPr>
            <w:r>
              <w:rPr>
                <w:rFonts w:ascii="Calibri" w:hAnsi="Calibri" w:cs="Calibri"/>
                <w:bCs/>
                <w:sz w:val="24"/>
                <w:szCs w:val="24"/>
              </w:rPr>
              <w:t>a.</w:t>
            </w:r>
          </w:p>
        </w:tc>
        <w:tc>
          <w:tcPr>
            <w:tcW w:w="9180" w:type="dxa"/>
            <w:tcBorders>
              <w:top w:val="nil"/>
              <w:left w:val="nil"/>
              <w:bottom w:val="nil"/>
            </w:tcBorders>
            <w:tcMar>
              <w:top w:w="72" w:type="dxa"/>
              <w:left w:w="115" w:type="dxa"/>
              <w:right w:w="115" w:type="dxa"/>
            </w:tcMar>
          </w:tcPr>
          <w:p w14:paraId="6A433219" w14:textId="77777777" w:rsidR="00410C09" w:rsidRPr="00EB258A" w:rsidRDefault="00410C09">
            <w:pPr>
              <w:spacing w:after="120"/>
              <w:rPr>
                <w:rFonts w:ascii="Calibri" w:hAnsi="Calibri" w:cs="Calibri"/>
                <w:sz w:val="24"/>
                <w:szCs w:val="24"/>
              </w:rPr>
            </w:pPr>
            <w:r>
              <w:rPr>
                <w:rFonts w:ascii="Calibri" w:hAnsi="Calibri" w:cs="Calibri"/>
                <w:sz w:val="24"/>
                <w:szCs w:val="24"/>
              </w:rPr>
              <w:t>TB skin test.</w:t>
            </w:r>
          </w:p>
        </w:tc>
      </w:tr>
      <w:tr w:rsidR="00410C09" w:rsidRPr="00EB258A" w14:paraId="0058D133" w14:textId="77777777">
        <w:tc>
          <w:tcPr>
            <w:tcW w:w="900" w:type="dxa"/>
            <w:tcBorders>
              <w:top w:val="nil"/>
              <w:bottom w:val="nil"/>
              <w:right w:val="nil"/>
            </w:tcBorders>
            <w:tcMar>
              <w:top w:w="72" w:type="dxa"/>
              <w:left w:w="115" w:type="dxa"/>
              <w:right w:w="115" w:type="dxa"/>
            </w:tcMar>
          </w:tcPr>
          <w:p w14:paraId="4444D1ED" w14:textId="77777777" w:rsidR="00410C09" w:rsidRDefault="00410C09">
            <w:pPr>
              <w:ind w:left="450" w:hanging="133"/>
              <w:rPr>
                <w:rFonts w:ascii="Calibri" w:hAnsi="Calibri" w:cs="Calibri"/>
                <w:bCs/>
                <w:sz w:val="24"/>
                <w:szCs w:val="24"/>
              </w:rPr>
            </w:pPr>
            <w:r>
              <w:rPr>
                <w:rFonts w:ascii="Calibri" w:hAnsi="Calibri" w:cs="Calibri"/>
                <w:bCs/>
                <w:sz w:val="24"/>
                <w:szCs w:val="24"/>
              </w:rPr>
              <w:t>b.</w:t>
            </w:r>
          </w:p>
        </w:tc>
        <w:tc>
          <w:tcPr>
            <w:tcW w:w="9180" w:type="dxa"/>
            <w:tcBorders>
              <w:top w:val="nil"/>
              <w:left w:val="nil"/>
              <w:bottom w:val="nil"/>
            </w:tcBorders>
            <w:tcMar>
              <w:top w:w="72" w:type="dxa"/>
              <w:left w:w="115" w:type="dxa"/>
              <w:right w:w="115" w:type="dxa"/>
            </w:tcMar>
          </w:tcPr>
          <w:p w14:paraId="1F364744" w14:textId="5B6376CC" w:rsidR="00410C09" w:rsidRDefault="00410C09">
            <w:pPr>
              <w:spacing w:after="120"/>
              <w:rPr>
                <w:rFonts w:ascii="Calibri" w:hAnsi="Calibri" w:cs="Calibri"/>
                <w:sz w:val="24"/>
                <w:szCs w:val="24"/>
              </w:rPr>
            </w:pPr>
            <w:r>
              <w:rPr>
                <w:rFonts w:ascii="Calibri" w:hAnsi="Calibri" w:cs="Calibri"/>
                <w:sz w:val="24"/>
                <w:szCs w:val="24"/>
              </w:rPr>
              <w:t xml:space="preserve">Point of Care (POC) testing such as blood glucose, urine dipstick, pregnancy testing, rapid COVID-19 testing, cholesterol, rapid HIV, </w:t>
            </w:r>
            <w:r w:rsidR="00CC1EB6">
              <w:rPr>
                <w:rFonts w:ascii="Calibri" w:hAnsi="Calibri" w:cs="Calibri"/>
                <w:sz w:val="24"/>
                <w:szCs w:val="24"/>
              </w:rPr>
              <w:t>etc.</w:t>
            </w:r>
          </w:p>
        </w:tc>
      </w:tr>
      <w:tr w:rsidR="00410C09" w:rsidRPr="00EB258A" w14:paraId="0504E1F2" w14:textId="77777777">
        <w:tc>
          <w:tcPr>
            <w:tcW w:w="900" w:type="dxa"/>
            <w:tcBorders>
              <w:top w:val="nil"/>
              <w:bottom w:val="nil"/>
              <w:right w:val="nil"/>
            </w:tcBorders>
            <w:tcMar>
              <w:top w:w="72" w:type="dxa"/>
              <w:left w:w="115" w:type="dxa"/>
              <w:right w:w="115" w:type="dxa"/>
            </w:tcMar>
          </w:tcPr>
          <w:p w14:paraId="6A5E4EAB" w14:textId="77777777" w:rsidR="00410C09" w:rsidRDefault="00410C09">
            <w:pPr>
              <w:ind w:left="450" w:hanging="133"/>
              <w:rPr>
                <w:rFonts w:ascii="Calibri" w:hAnsi="Calibri" w:cs="Calibri"/>
                <w:bCs/>
                <w:sz w:val="24"/>
                <w:szCs w:val="24"/>
              </w:rPr>
            </w:pPr>
            <w:r>
              <w:rPr>
                <w:rFonts w:ascii="Calibri" w:hAnsi="Calibri" w:cs="Calibri"/>
                <w:bCs/>
                <w:sz w:val="24"/>
                <w:szCs w:val="24"/>
              </w:rPr>
              <w:t>c.</w:t>
            </w:r>
          </w:p>
        </w:tc>
        <w:tc>
          <w:tcPr>
            <w:tcW w:w="9180" w:type="dxa"/>
            <w:tcBorders>
              <w:top w:val="nil"/>
              <w:left w:val="nil"/>
              <w:bottom w:val="nil"/>
            </w:tcBorders>
            <w:tcMar>
              <w:top w:w="72" w:type="dxa"/>
              <w:left w:w="115" w:type="dxa"/>
              <w:right w:w="115" w:type="dxa"/>
            </w:tcMar>
          </w:tcPr>
          <w:p w14:paraId="3EFCD85B" w14:textId="77777777" w:rsidR="00410C09" w:rsidRDefault="00410C09">
            <w:pPr>
              <w:spacing w:after="120"/>
              <w:rPr>
                <w:rFonts w:ascii="Calibri" w:hAnsi="Calibri" w:cs="Calibri"/>
                <w:sz w:val="24"/>
                <w:szCs w:val="24"/>
              </w:rPr>
            </w:pPr>
            <w:r>
              <w:rPr>
                <w:rFonts w:ascii="Calibri" w:hAnsi="Calibri" w:cs="Calibri"/>
                <w:sz w:val="24"/>
                <w:szCs w:val="24"/>
              </w:rPr>
              <w:t>Administer immunizations to individuals of all ages.</w:t>
            </w:r>
          </w:p>
        </w:tc>
      </w:tr>
      <w:tr w:rsidR="00410C09" w:rsidRPr="00EB258A" w14:paraId="2DC070CB" w14:textId="77777777">
        <w:tc>
          <w:tcPr>
            <w:tcW w:w="900" w:type="dxa"/>
            <w:tcBorders>
              <w:top w:val="nil"/>
              <w:bottom w:val="nil"/>
              <w:right w:val="nil"/>
            </w:tcBorders>
            <w:tcMar>
              <w:top w:w="72" w:type="dxa"/>
              <w:left w:w="115" w:type="dxa"/>
              <w:right w:w="115" w:type="dxa"/>
            </w:tcMar>
          </w:tcPr>
          <w:p w14:paraId="275CADF3" w14:textId="77777777" w:rsidR="00410C09" w:rsidRDefault="00410C09">
            <w:pPr>
              <w:ind w:left="450" w:hanging="133"/>
              <w:rPr>
                <w:rFonts w:ascii="Calibri" w:hAnsi="Calibri" w:cs="Calibri"/>
                <w:bCs/>
                <w:sz w:val="24"/>
                <w:szCs w:val="24"/>
              </w:rPr>
            </w:pPr>
            <w:r>
              <w:rPr>
                <w:rFonts w:ascii="Calibri" w:hAnsi="Calibri" w:cs="Calibri"/>
                <w:bCs/>
                <w:sz w:val="24"/>
                <w:szCs w:val="24"/>
              </w:rPr>
              <w:t>d.</w:t>
            </w:r>
          </w:p>
        </w:tc>
        <w:tc>
          <w:tcPr>
            <w:tcW w:w="9180" w:type="dxa"/>
            <w:tcBorders>
              <w:top w:val="nil"/>
              <w:left w:val="nil"/>
              <w:bottom w:val="nil"/>
            </w:tcBorders>
            <w:tcMar>
              <w:top w:w="72" w:type="dxa"/>
              <w:left w:w="115" w:type="dxa"/>
              <w:right w:w="115" w:type="dxa"/>
            </w:tcMar>
          </w:tcPr>
          <w:p w14:paraId="2989FD20" w14:textId="77777777" w:rsidR="00410C09" w:rsidRDefault="00410C09">
            <w:pPr>
              <w:spacing w:after="120"/>
              <w:rPr>
                <w:rFonts w:ascii="Calibri" w:hAnsi="Calibri" w:cs="Calibri"/>
                <w:sz w:val="24"/>
                <w:szCs w:val="24"/>
              </w:rPr>
            </w:pPr>
            <w:r>
              <w:rPr>
                <w:rFonts w:ascii="Calibri" w:hAnsi="Calibri" w:cs="Calibri"/>
                <w:sz w:val="24"/>
                <w:szCs w:val="24"/>
              </w:rPr>
              <w:t>Demonstrates proficiency in preparing and administering vaccines, including intramuscular injections to adults and children.</w:t>
            </w:r>
          </w:p>
        </w:tc>
      </w:tr>
      <w:tr w:rsidR="008B0A74" w:rsidRPr="00EB258A" w14:paraId="2295827D" w14:textId="77777777">
        <w:tc>
          <w:tcPr>
            <w:tcW w:w="900" w:type="dxa"/>
            <w:tcBorders>
              <w:top w:val="nil"/>
              <w:bottom w:val="nil"/>
              <w:right w:val="nil"/>
            </w:tcBorders>
            <w:tcMar>
              <w:top w:w="72" w:type="dxa"/>
              <w:left w:w="115" w:type="dxa"/>
              <w:right w:w="115" w:type="dxa"/>
            </w:tcMar>
          </w:tcPr>
          <w:p w14:paraId="1313478B" w14:textId="5B42B4FD" w:rsidR="008B0A74" w:rsidRDefault="008B0A74">
            <w:pPr>
              <w:ind w:left="450" w:hanging="133"/>
              <w:rPr>
                <w:rFonts w:ascii="Calibri" w:hAnsi="Calibri" w:cs="Calibri"/>
                <w:bCs/>
                <w:sz w:val="24"/>
                <w:szCs w:val="24"/>
              </w:rPr>
            </w:pPr>
            <w:r>
              <w:rPr>
                <w:rFonts w:ascii="Calibri" w:hAnsi="Calibri" w:cs="Calibri"/>
                <w:bCs/>
                <w:sz w:val="24"/>
                <w:szCs w:val="24"/>
              </w:rPr>
              <w:t>e.</w:t>
            </w:r>
          </w:p>
        </w:tc>
        <w:tc>
          <w:tcPr>
            <w:tcW w:w="9180" w:type="dxa"/>
            <w:tcBorders>
              <w:top w:val="nil"/>
              <w:left w:val="nil"/>
              <w:bottom w:val="nil"/>
            </w:tcBorders>
            <w:tcMar>
              <w:top w:w="72" w:type="dxa"/>
              <w:left w:w="115" w:type="dxa"/>
              <w:right w:w="115" w:type="dxa"/>
            </w:tcMar>
          </w:tcPr>
          <w:p w14:paraId="65AC6B19" w14:textId="0FAAAEC4" w:rsidR="008B0A74" w:rsidRDefault="00C0644A">
            <w:pPr>
              <w:spacing w:after="120"/>
              <w:rPr>
                <w:rFonts w:ascii="Calibri" w:hAnsi="Calibri" w:cs="Calibri"/>
                <w:sz w:val="24"/>
                <w:szCs w:val="24"/>
              </w:rPr>
            </w:pPr>
            <w:r>
              <w:rPr>
                <w:rFonts w:ascii="Calibri" w:hAnsi="Calibri" w:cs="Calibri"/>
                <w:sz w:val="24"/>
                <w:szCs w:val="24"/>
              </w:rPr>
              <w:t>Registers clients and documents vaccinations using appro</w:t>
            </w:r>
            <w:r w:rsidR="000D348E">
              <w:rPr>
                <w:rFonts w:ascii="Calibri" w:hAnsi="Calibri" w:cs="Calibri"/>
                <w:sz w:val="24"/>
                <w:szCs w:val="24"/>
              </w:rPr>
              <w:t xml:space="preserve">priate reporting mechanisms (electronic health records system), paper records, and the California Immunization Registry (CAIR).  </w:t>
            </w:r>
          </w:p>
        </w:tc>
      </w:tr>
      <w:tr w:rsidR="00410C09" w:rsidRPr="00EB258A" w14:paraId="1045EBA2" w14:textId="77777777">
        <w:tc>
          <w:tcPr>
            <w:tcW w:w="900" w:type="dxa"/>
            <w:tcBorders>
              <w:top w:val="nil"/>
              <w:bottom w:val="nil"/>
              <w:right w:val="nil"/>
            </w:tcBorders>
            <w:tcMar>
              <w:top w:w="72" w:type="dxa"/>
              <w:left w:w="115" w:type="dxa"/>
              <w:right w:w="115" w:type="dxa"/>
            </w:tcMar>
          </w:tcPr>
          <w:p w14:paraId="4AB3F01D" w14:textId="7A6E1E97" w:rsidR="00410C09" w:rsidRDefault="00CF3D14">
            <w:pPr>
              <w:ind w:left="450" w:hanging="133"/>
              <w:rPr>
                <w:rFonts w:ascii="Calibri" w:hAnsi="Calibri" w:cs="Calibri"/>
                <w:bCs/>
                <w:sz w:val="24"/>
                <w:szCs w:val="24"/>
              </w:rPr>
            </w:pPr>
            <w:r>
              <w:rPr>
                <w:rFonts w:ascii="Calibri" w:hAnsi="Calibri" w:cs="Calibri"/>
                <w:bCs/>
                <w:sz w:val="24"/>
                <w:szCs w:val="24"/>
              </w:rPr>
              <w:t>f</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740F769A" w14:textId="77777777" w:rsidR="00410C09" w:rsidRDefault="00410C09">
            <w:pPr>
              <w:spacing w:after="120"/>
              <w:rPr>
                <w:rFonts w:ascii="Calibri" w:hAnsi="Calibri" w:cs="Calibri"/>
                <w:sz w:val="24"/>
                <w:szCs w:val="24"/>
              </w:rPr>
            </w:pPr>
            <w:r>
              <w:rPr>
                <w:rFonts w:ascii="Calibri" w:hAnsi="Calibri" w:cs="Calibri"/>
                <w:sz w:val="24"/>
                <w:szCs w:val="24"/>
              </w:rPr>
              <w:t>Participate in public health emergency response activities.</w:t>
            </w:r>
          </w:p>
        </w:tc>
      </w:tr>
      <w:tr w:rsidR="00410C09" w:rsidRPr="00EB258A" w14:paraId="0B1B64B5" w14:textId="77777777">
        <w:tc>
          <w:tcPr>
            <w:tcW w:w="900" w:type="dxa"/>
            <w:tcBorders>
              <w:top w:val="nil"/>
              <w:bottom w:val="nil"/>
              <w:right w:val="nil"/>
            </w:tcBorders>
            <w:tcMar>
              <w:top w:w="72" w:type="dxa"/>
              <w:left w:w="115" w:type="dxa"/>
              <w:right w:w="115" w:type="dxa"/>
            </w:tcMar>
          </w:tcPr>
          <w:p w14:paraId="656D58BA" w14:textId="1FB4DA8A" w:rsidR="00410C09" w:rsidRDefault="00CF3D14">
            <w:pPr>
              <w:ind w:left="450" w:hanging="133"/>
              <w:rPr>
                <w:rFonts w:ascii="Calibri" w:hAnsi="Calibri" w:cs="Calibri"/>
                <w:bCs/>
                <w:sz w:val="24"/>
                <w:szCs w:val="24"/>
              </w:rPr>
            </w:pPr>
            <w:r>
              <w:rPr>
                <w:rFonts w:ascii="Calibri" w:hAnsi="Calibri" w:cs="Calibri"/>
                <w:bCs/>
                <w:sz w:val="24"/>
                <w:szCs w:val="24"/>
              </w:rPr>
              <w:t>g</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2EF1BE39" w14:textId="77777777" w:rsidR="00410C09" w:rsidRDefault="00410C09">
            <w:pPr>
              <w:spacing w:after="120"/>
              <w:rPr>
                <w:rFonts w:ascii="Calibri" w:hAnsi="Calibri" w:cs="Calibri"/>
                <w:sz w:val="24"/>
                <w:szCs w:val="24"/>
              </w:rPr>
            </w:pPr>
            <w:r>
              <w:rPr>
                <w:rFonts w:ascii="Calibri" w:hAnsi="Calibri" w:cs="Calibri"/>
                <w:sz w:val="24"/>
                <w:szCs w:val="24"/>
              </w:rPr>
              <w:t>Complete required documentation using a variety of electronic databases and reporting tools.</w:t>
            </w:r>
          </w:p>
        </w:tc>
      </w:tr>
      <w:tr w:rsidR="00410C09" w:rsidRPr="00EB258A" w14:paraId="59174084" w14:textId="77777777">
        <w:tc>
          <w:tcPr>
            <w:tcW w:w="900" w:type="dxa"/>
            <w:tcBorders>
              <w:top w:val="nil"/>
              <w:bottom w:val="nil"/>
              <w:right w:val="nil"/>
            </w:tcBorders>
            <w:tcMar>
              <w:top w:w="72" w:type="dxa"/>
              <w:left w:w="115" w:type="dxa"/>
              <w:right w:w="115" w:type="dxa"/>
            </w:tcMar>
          </w:tcPr>
          <w:p w14:paraId="34F3189F" w14:textId="1F989A1E" w:rsidR="00410C09" w:rsidRDefault="00CF3D14">
            <w:pPr>
              <w:ind w:left="450" w:hanging="133"/>
              <w:rPr>
                <w:rFonts w:ascii="Calibri" w:hAnsi="Calibri" w:cs="Calibri"/>
                <w:bCs/>
                <w:sz w:val="24"/>
                <w:szCs w:val="24"/>
              </w:rPr>
            </w:pPr>
            <w:r>
              <w:rPr>
                <w:rFonts w:ascii="Calibri" w:hAnsi="Calibri" w:cs="Calibri"/>
                <w:bCs/>
                <w:sz w:val="24"/>
                <w:szCs w:val="24"/>
              </w:rPr>
              <w:t>h</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6D044D52" w14:textId="77777777" w:rsidR="00410C09" w:rsidRDefault="00410C09">
            <w:pPr>
              <w:spacing w:after="120"/>
              <w:rPr>
                <w:rFonts w:ascii="Calibri" w:hAnsi="Calibri" w:cs="Calibri"/>
                <w:sz w:val="24"/>
                <w:szCs w:val="24"/>
              </w:rPr>
            </w:pPr>
            <w:r>
              <w:rPr>
                <w:rFonts w:ascii="Calibri" w:hAnsi="Calibri" w:cs="Calibri"/>
                <w:sz w:val="24"/>
                <w:szCs w:val="24"/>
              </w:rPr>
              <w:t>Review and triage communicable disease reports.</w:t>
            </w:r>
          </w:p>
        </w:tc>
      </w:tr>
      <w:tr w:rsidR="00410C09" w:rsidRPr="00EB258A" w14:paraId="4F0877CD" w14:textId="77777777">
        <w:tc>
          <w:tcPr>
            <w:tcW w:w="900" w:type="dxa"/>
            <w:tcBorders>
              <w:top w:val="nil"/>
              <w:bottom w:val="nil"/>
              <w:right w:val="nil"/>
            </w:tcBorders>
            <w:tcMar>
              <w:top w:w="72" w:type="dxa"/>
              <w:left w:w="115" w:type="dxa"/>
              <w:right w:w="115" w:type="dxa"/>
            </w:tcMar>
          </w:tcPr>
          <w:p w14:paraId="6C13005C" w14:textId="7DB52BEA" w:rsidR="00410C09" w:rsidRDefault="00F33402">
            <w:pPr>
              <w:ind w:left="450" w:hanging="133"/>
              <w:rPr>
                <w:rFonts w:ascii="Calibri" w:hAnsi="Calibri" w:cs="Calibri"/>
                <w:bCs/>
                <w:sz w:val="24"/>
                <w:szCs w:val="24"/>
              </w:rPr>
            </w:pPr>
            <w:r>
              <w:rPr>
                <w:rFonts w:ascii="Calibri" w:hAnsi="Calibri" w:cs="Calibri"/>
                <w:bCs/>
                <w:sz w:val="24"/>
                <w:szCs w:val="24"/>
              </w:rPr>
              <w:t>i</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3001C5A7" w14:textId="77777777" w:rsidR="00410C09" w:rsidRDefault="00410C09">
            <w:pPr>
              <w:spacing w:after="120"/>
              <w:rPr>
                <w:rFonts w:ascii="Calibri" w:hAnsi="Calibri" w:cs="Calibri"/>
                <w:sz w:val="24"/>
                <w:szCs w:val="24"/>
              </w:rPr>
            </w:pPr>
            <w:r>
              <w:rPr>
                <w:rFonts w:ascii="Calibri" w:hAnsi="Calibri" w:cs="Calibri"/>
                <w:sz w:val="24"/>
                <w:szCs w:val="24"/>
              </w:rPr>
              <w:t>Participate in community outreach activities and in staff meetings/huddles, community meetings, forums, and/or focus groups as appropriate.</w:t>
            </w:r>
          </w:p>
        </w:tc>
      </w:tr>
      <w:tr w:rsidR="00322AC1" w:rsidRPr="00EB258A" w14:paraId="6DFA9363" w14:textId="77777777">
        <w:tc>
          <w:tcPr>
            <w:tcW w:w="900" w:type="dxa"/>
            <w:tcBorders>
              <w:top w:val="nil"/>
              <w:bottom w:val="nil"/>
              <w:right w:val="nil"/>
            </w:tcBorders>
            <w:tcMar>
              <w:top w:w="72" w:type="dxa"/>
              <w:left w:w="115" w:type="dxa"/>
              <w:right w:w="115" w:type="dxa"/>
            </w:tcMar>
          </w:tcPr>
          <w:p w14:paraId="7A9B8E17" w14:textId="1CEB57EF" w:rsidR="00322AC1" w:rsidRDefault="00BB4AF6">
            <w:pPr>
              <w:ind w:left="450" w:hanging="133"/>
              <w:rPr>
                <w:rFonts w:ascii="Calibri" w:hAnsi="Calibri" w:cs="Calibri"/>
                <w:bCs/>
                <w:sz w:val="24"/>
                <w:szCs w:val="24"/>
              </w:rPr>
            </w:pPr>
            <w:r>
              <w:rPr>
                <w:rFonts w:ascii="Calibri" w:hAnsi="Calibri" w:cs="Calibri"/>
                <w:bCs/>
                <w:sz w:val="24"/>
                <w:szCs w:val="24"/>
              </w:rPr>
              <w:t>j.</w:t>
            </w:r>
          </w:p>
        </w:tc>
        <w:tc>
          <w:tcPr>
            <w:tcW w:w="9180" w:type="dxa"/>
            <w:tcBorders>
              <w:top w:val="nil"/>
              <w:left w:val="nil"/>
              <w:bottom w:val="nil"/>
            </w:tcBorders>
            <w:tcMar>
              <w:top w:w="72" w:type="dxa"/>
              <w:left w:w="115" w:type="dxa"/>
              <w:right w:w="115" w:type="dxa"/>
            </w:tcMar>
          </w:tcPr>
          <w:p w14:paraId="3CA701BD" w14:textId="33A050B8" w:rsidR="00322AC1" w:rsidRDefault="00BB4AF6">
            <w:pPr>
              <w:spacing w:after="120"/>
              <w:rPr>
                <w:rFonts w:ascii="Calibri" w:hAnsi="Calibri" w:cs="Calibri"/>
                <w:sz w:val="24"/>
                <w:szCs w:val="24"/>
              </w:rPr>
            </w:pPr>
            <w:r>
              <w:rPr>
                <w:rFonts w:ascii="Calibri" w:hAnsi="Calibri" w:cs="Calibri"/>
                <w:sz w:val="24"/>
                <w:szCs w:val="24"/>
              </w:rPr>
              <w:t>Participates in redistributing vaccine, including technical assistance (basic vaccine education of clinical</w:t>
            </w:r>
            <w:r w:rsidR="006D731F">
              <w:rPr>
                <w:rFonts w:ascii="Calibri" w:hAnsi="Calibri" w:cs="Calibri"/>
                <w:sz w:val="24"/>
                <w:szCs w:val="24"/>
              </w:rPr>
              <w:t xml:space="preserve"> providers) and quality assurance, to community providers (e.g., pharmacies, primary care providers, hospitals).</w:t>
            </w:r>
          </w:p>
        </w:tc>
      </w:tr>
      <w:tr w:rsidR="00410C09" w:rsidRPr="00EB258A" w14:paraId="3535542C" w14:textId="77777777">
        <w:tc>
          <w:tcPr>
            <w:tcW w:w="900" w:type="dxa"/>
            <w:tcBorders>
              <w:top w:val="nil"/>
              <w:bottom w:val="nil"/>
              <w:right w:val="nil"/>
            </w:tcBorders>
            <w:tcMar>
              <w:top w:w="72" w:type="dxa"/>
              <w:left w:w="115" w:type="dxa"/>
              <w:right w:w="115" w:type="dxa"/>
            </w:tcMar>
          </w:tcPr>
          <w:p w14:paraId="12E8CF0A" w14:textId="62B600D4" w:rsidR="00410C09" w:rsidRDefault="00254085">
            <w:pPr>
              <w:ind w:left="450" w:hanging="133"/>
              <w:rPr>
                <w:rFonts w:ascii="Calibri" w:hAnsi="Calibri" w:cs="Calibri"/>
                <w:bCs/>
                <w:sz w:val="24"/>
                <w:szCs w:val="24"/>
              </w:rPr>
            </w:pPr>
            <w:r>
              <w:rPr>
                <w:rFonts w:ascii="Calibri" w:hAnsi="Calibri" w:cs="Calibri"/>
                <w:bCs/>
                <w:sz w:val="24"/>
                <w:szCs w:val="24"/>
              </w:rPr>
              <w:t>k</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085B64C3" w14:textId="77777777" w:rsidR="00410C09" w:rsidRDefault="00410C09">
            <w:pPr>
              <w:spacing w:after="120"/>
              <w:rPr>
                <w:rFonts w:ascii="Calibri" w:hAnsi="Calibri" w:cs="Calibri"/>
                <w:sz w:val="24"/>
                <w:szCs w:val="24"/>
              </w:rPr>
            </w:pPr>
            <w:r>
              <w:rPr>
                <w:rFonts w:ascii="Calibri" w:hAnsi="Calibri" w:cs="Calibri"/>
                <w:sz w:val="24"/>
                <w:szCs w:val="24"/>
              </w:rPr>
              <w:t>Participates in vaccination efforts, including points of dispensing (POD), home vaccination, and other vaccination settings (e.g., schools, homeless shelters, or correctional facilities).</w:t>
            </w:r>
          </w:p>
        </w:tc>
      </w:tr>
      <w:tr w:rsidR="00410C09" w:rsidRPr="00EB258A" w14:paraId="3338CAEB" w14:textId="77777777">
        <w:tc>
          <w:tcPr>
            <w:tcW w:w="900" w:type="dxa"/>
            <w:tcBorders>
              <w:top w:val="nil"/>
              <w:bottom w:val="nil"/>
              <w:right w:val="nil"/>
            </w:tcBorders>
            <w:tcMar>
              <w:top w:w="72" w:type="dxa"/>
              <w:left w:w="115" w:type="dxa"/>
              <w:right w:w="115" w:type="dxa"/>
            </w:tcMar>
          </w:tcPr>
          <w:p w14:paraId="59EAF2D3" w14:textId="7BB3BB0D" w:rsidR="00410C09" w:rsidRDefault="00D6315B">
            <w:pPr>
              <w:ind w:left="450" w:hanging="133"/>
              <w:rPr>
                <w:rFonts w:ascii="Calibri" w:hAnsi="Calibri" w:cs="Calibri"/>
                <w:bCs/>
                <w:sz w:val="24"/>
                <w:szCs w:val="24"/>
              </w:rPr>
            </w:pPr>
            <w:r>
              <w:rPr>
                <w:rFonts w:ascii="Calibri" w:hAnsi="Calibri" w:cs="Calibri"/>
                <w:bCs/>
                <w:sz w:val="24"/>
                <w:szCs w:val="24"/>
              </w:rPr>
              <w:t>l</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25727680" w14:textId="77777777" w:rsidR="00410C09" w:rsidRDefault="00410C09">
            <w:pPr>
              <w:spacing w:after="120"/>
              <w:rPr>
                <w:rFonts w:ascii="Calibri" w:hAnsi="Calibri" w:cs="Calibri"/>
                <w:sz w:val="24"/>
                <w:szCs w:val="24"/>
              </w:rPr>
            </w:pPr>
            <w:r>
              <w:rPr>
                <w:rFonts w:ascii="Calibri" w:hAnsi="Calibri" w:cs="Calibri"/>
                <w:sz w:val="24"/>
                <w:szCs w:val="24"/>
              </w:rPr>
              <w:t>Vaccine manager (preparing vaccine), post-vaccination observation, and health education.</w:t>
            </w:r>
          </w:p>
        </w:tc>
      </w:tr>
      <w:tr w:rsidR="00410C09" w:rsidRPr="00EB258A" w14:paraId="00D80917" w14:textId="77777777">
        <w:tc>
          <w:tcPr>
            <w:tcW w:w="900" w:type="dxa"/>
            <w:tcBorders>
              <w:top w:val="nil"/>
              <w:bottom w:val="nil"/>
              <w:right w:val="nil"/>
            </w:tcBorders>
            <w:tcMar>
              <w:top w:w="72" w:type="dxa"/>
              <w:left w:w="115" w:type="dxa"/>
              <w:right w:w="115" w:type="dxa"/>
            </w:tcMar>
          </w:tcPr>
          <w:p w14:paraId="24CD589D" w14:textId="6C5B4620" w:rsidR="00410C09" w:rsidRDefault="005D46F5">
            <w:pPr>
              <w:ind w:left="450" w:hanging="133"/>
              <w:rPr>
                <w:rFonts w:ascii="Calibri" w:hAnsi="Calibri" w:cs="Calibri"/>
                <w:bCs/>
                <w:sz w:val="24"/>
                <w:szCs w:val="24"/>
              </w:rPr>
            </w:pPr>
            <w:r>
              <w:rPr>
                <w:rFonts w:ascii="Calibri" w:hAnsi="Calibri" w:cs="Calibri"/>
                <w:bCs/>
                <w:sz w:val="24"/>
                <w:szCs w:val="24"/>
              </w:rPr>
              <w:t>m</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74CD3E32" w14:textId="77777777" w:rsidR="00410C09" w:rsidRDefault="00410C09">
            <w:pPr>
              <w:spacing w:after="120"/>
              <w:rPr>
                <w:rFonts w:ascii="Calibri" w:hAnsi="Calibri" w:cs="Calibri"/>
                <w:sz w:val="24"/>
                <w:szCs w:val="24"/>
              </w:rPr>
            </w:pPr>
            <w:r>
              <w:rPr>
                <w:rFonts w:ascii="Calibri" w:hAnsi="Calibri" w:cs="Calibri"/>
                <w:sz w:val="24"/>
                <w:szCs w:val="24"/>
              </w:rPr>
              <w:t>Conduct case investigations and contact tracing.</w:t>
            </w:r>
          </w:p>
        </w:tc>
      </w:tr>
      <w:tr w:rsidR="00410C09" w:rsidRPr="00EB258A" w14:paraId="4B9D5D88" w14:textId="77777777">
        <w:tc>
          <w:tcPr>
            <w:tcW w:w="900" w:type="dxa"/>
            <w:tcBorders>
              <w:top w:val="nil"/>
              <w:bottom w:val="nil"/>
              <w:right w:val="nil"/>
            </w:tcBorders>
            <w:tcMar>
              <w:top w:w="72" w:type="dxa"/>
              <w:left w:w="115" w:type="dxa"/>
              <w:right w:w="115" w:type="dxa"/>
            </w:tcMar>
          </w:tcPr>
          <w:p w14:paraId="7AE173D2" w14:textId="047D4E5A" w:rsidR="00410C09" w:rsidRDefault="00EB1ADB">
            <w:pPr>
              <w:ind w:left="450" w:hanging="133"/>
              <w:rPr>
                <w:rFonts w:ascii="Calibri" w:hAnsi="Calibri" w:cs="Calibri"/>
                <w:bCs/>
                <w:sz w:val="24"/>
                <w:szCs w:val="24"/>
              </w:rPr>
            </w:pPr>
            <w:r>
              <w:rPr>
                <w:rFonts w:ascii="Calibri" w:hAnsi="Calibri" w:cs="Calibri"/>
                <w:bCs/>
                <w:sz w:val="24"/>
                <w:szCs w:val="24"/>
              </w:rPr>
              <w:t>n</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36252F89" w14:textId="77777777" w:rsidR="00410C09" w:rsidRDefault="00410C09">
            <w:pPr>
              <w:spacing w:after="120"/>
              <w:rPr>
                <w:rFonts w:ascii="Calibri" w:hAnsi="Calibri" w:cs="Calibri"/>
                <w:sz w:val="24"/>
                <w:szCs w:val="24"/>
              </w:rPr>
            </w:pPr>
            <w:r>
              <w:rPr>
                <w:rFonts w:ascii="Calibri" w:hAnsi="Calibri" w:cs="Calibri"/>
                <w:sz w:val="24"/>
                <w:szCs w:val="24"/>
              </w:rPr>
              <w:t>Collect clinical specimens or deliver post-exposure prophylaxis according to standardized procedures or physician’s orders, frequently in non-clinical settings.</w:t>
            </w:r>
          </w:p>
        </w:tc>
      </w:tr>
      <w:tr w:rsidR="00410C09" w:rsidRPr="00EB258A" w14:paraId="481DE445" w14:textId="77777777">
        <w:tc>
          <w:tcPr>
            <w:tcW w:w="900" w:type="dxa"/>
            <w:tcBorders>
              <w:top w:val="nil"/>
              <w:bottom w:val="nil"/>
              <w:right w:val="nil"/>
            </w:tcBorders>
            <w:tcMar>
              <w:top w:w="72" w:type="dxa"/>
              <w:left w:w="115" w:type="dxa"/>
              <w:right w:w="115" w:type="dxa"/>
            </w:tcMar>
          </w:tcPr>
          <w:p w14:paraId="6F19FE2C" w14:textId="1B0BBADD" w:rsidR="00410C09" w:rsidRDefault="00EB1ADB">
            <w:pPr>
              <w:ind w:left="450" w:hanging="133"/>
              <w:rPr>
                <w:rFonts w:ascii="Calibri" w:hAnsi="Calibri" w:cs="Calibri"/>
                <w:bCs/>
                <w:sz w:val="24"/>
                <w:szCs w:val="24"/>
              </w:rPr>
            </w:pPr>
            <w:r>
              <w:rPr>
                <w:rFonts w:ascii="Calibri" w:hAnsi="Calibri" w:cs="Calibri"/>
                <w:bCs/>
                <w:sz w:val="24"/>
                <w:szCs w:val="24"/>
              </w:rPr>
              <w:t>o</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5338E108" w14:textId="77777777" w:rsidR="00410C09" w:rsidRDefault="00410C09">
            <w:pPr>
              <w:spacing w:after="120"/>
              <w:rPr>
                <w:rFonts w:ascii="Calibri" w:hAnsi="Calibri" w:cs="Calibri"/>
                <w:sz w:val="24"/>
                <w:szCs w:val="24"/>
              </w:rPr>
            </w:pPr>
            <w:r>
              <w:rPr>
                <w:rFonts w:ascii="Calibri" w:hAnsi="Calibri" w:cs="Calibri"/>
                <w:sz w:val="24"/>
                <w:szCs w:val="24"/>
              </w:rPr>
              <w:t>Perform Directly Observed Therapy for Tuberculosis patients.</w:t>
            </w:r>
          </w:p>
        </w:tc>
      </w:tr>
      <w:tr w:rsidR="00410C09" w:rsidRPr="00EB258A" w14:paraId="50534C1C" w14:textId="77777777">
        <w:tc>
          <w:tcPr>
            <w:tcW w:w="900" w:type="dxa"/>
            <w:tcBorders>
              <w:top w:val="nil"/>
              <w:bottom w:val="nil"/>
              <w:right w:val="nil"/>
            </w:tcBorders>
            <w:tcMar>
              <w:top w:w="72" w:type="dxa"/>
              <w:left w:w="115" w:type="dxa"/>
              <w:right w:w="115" w:type="dxa"/>
            </w:tcMar>
          </w:tcPr>
          <w:p w14:paraId="3DCB0847" w14:textId="0271D45A" w:rsidR="00410C09" w:rsidRDefault="00B46E77">
            <w:pPr>
              <w:ind w:left="450" w:hanging="133"/>
              <w:rPr>
                <w:rFonts w:ascii="Calibri" w:hAnsi="Calibri" w:cs="Calibri"/>
                <w:bCs/>
                <w:sz w:val="24"/>
                <w:szCs w:val="24"/>
              </w:rPr>
            </w:pPr>
            <w:r>
              <w:rPr>
                <w:rFonts w:ascii="Calibri" w:hAnsi="Calibri" w:cs="Calibri"/>
                <w:bCs/>
                <w:sz w:val="24"/>
                <w:szCs w:val="24"/>
              </w:rPr>
              <w:lastRenderedPageBreak/>
              <w:t>p</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31096422" w14:textId="77777777" w:rsidR="00410C09" w:rsidRDefault="00410C09">
            <w:pPr>
              <w:spacing w:after="120"/>
              <w:rPr>
                <w:rFonts w:ascii="Calibri" w:hAnsi="Calibri" w:cs="Calibri"/>
                <w:sz w:val="24"/>
                <w:szCs w:val="24"/>
              </w:rPr>
            </w:pPr>
            <w:r>
              <w:rPr>
                <w:rFonts w:ascii="Calibri" w:hAnsi="Calibri" w:cs="Calibri"/>
                <w:sz w:val="24"/>
                <w:szCs w:val="24"/>
              </w:rPr>
              <w:t>Assist in the identification of client/community needs and implementation of improvement plan.</w:t>
            </w:r>
          </w:p>
        </w:tc>
      </w:tr>
      <w:tr w:rsidR="00410C09" w:rsidRPr="00EB258A" w14:paraId="2193A294" w14:textId="77777777">
        <w:tc>
          <w:tcPr>
            <w:tcW w:w="900" w:type="dxa"/>
            <w:tcBorders>
              <w:top w:val="nil"/>
              <w:bottom w:val="nil"/>
              <w:right w:val="nil"/>
            </w:tcBorders>
            <w:tcMar>
              <w:top w:w="72" w:type="dxa"/>
              <w:left w:w="115" w:type="dxa"/>
              <w:right w:w="115" w:type="dxa"/>
            </w:tcMar>
          </w:tcPr>
          <w:p w14:paraId="269BAD42" w14:textId="377A8985" w:rsidR="00410C09" w:rsidRDefault="009E0FFD">
            <w:pPr>
              <w:ind w:left="450" w:hanging="133"/>
              <w:rPr>
                <w:rFonts w:ascii="Calibri" w:hAnsi="Calibri" w:cs="Calibri"/>
                <w:bCs/>
                <w:sz w:val="24"/>
                <w:szCs w:val="24"/>
              </w:rPr>
            </w:pPr>
            <w:r>
              <w:rPr>
                <w:rFonts w:ascii="Calibri" w:hAnsi="Calibri" w:cs="Calibri"/>
                <w:bCs/>
                <w:sz w:val="24"/>
                <w:szCs w:val="24"/>
              </w:rPr>
              <w:t>q</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3D5283B6" w14:textId="77777777" w:rsidR="00410C09" w:rsidRDefault="00410C09">
            <w:pPr>
              <w:spacing w:after="120"/>
              <w:rPr>
                <w:rFonts w:ascii="Calibri" w:hAnsi="Calibri" w:cs="Calibri"/>
                <w:sz w:val="24"/>
                <w:szCs w:val="24"/>
              </w:rPr>
            </w:pPr>
            <w:r>
              <w:rPr>
                <w:rFonts w:ascii="Calibri" w:hAnsi="Calibri" w:cs="Calibri"/>
                <w:sz w:val="24"/>
                <w:szCs w:val="24"/>
              </w:rPr>
              <w:t>Promote utilization of preventative health services and positive health behaviors.</w:t>
            </w:r>
          </w:p>
        </w:tc>
      </w:tr>
      <w:tr w:rsidR="00410C09" w:rsidRPr="00EB258A" w14:paraId="2BD8FF3C" w14:textId="77777777">
        <w:tc>
          <w:tcPr>
            <w:tcW w:w="900" w:type="dxa"/>
            <w:tcBorders>
              <w:top w:val="nil"/>
              <w:bottom w:val="nil"/>
              <w:right w:val="nil"/>
            </w:tcBorders>
            <w:tcMar>
              <w:top w:w="72" w:type="dxa"/>
              <w:left w:w="115" w:type="dxa"/>
              <w:right w:w="115" w:type="dxa"/>
            </w:tcMar>
          </w:tcPr>
          <w:p w14:paraId="37D0C9DA" w14:textId="3780D2FB" w:rsidR="00410C09" w:rsidRDefault="00CB30B5">
            <w:pPr>
              <w:ind w:left="450" w:hanging="133"/>
              <w:rPr>
                <w:rFonts w:ascii="Calibri" w:hAnsi="Calibri" w:cs="Calibri"/>
                <w:bCs/>
                <w:sz w:val="24"/>
                <w:szCs w:val="24"/>
              </w:rPr>
            </w:pPr>
            <w:r>
              <w:rPr>
                <w:rFonts w:ascii="Calibri" w:hAnsi="Calibri" w:cs="Calibri"/>
                <w:bCs/>
                <w:sz w:val="24"/>
                <w:szCs w:val="24"/>
              </w:rPr>
              <w:t>r</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5FDC91FA" w14:textId="77777777" w:rsidR="00410C09" w:rsidRDefault="00410C09">
            <w:pPr>
              <w:spacing w:after="120"/>
              <w:rPr>
                <w:rFonts w:ascii="Calibri" w:hAnsi="Calibri" w:cs="Calibri"/>
                <w:sz w:val="24"/>
                <w:szCs w:val="24"/>
              </w:rPr>
            </w:pPr>
            <w:r>
              <w:rPr>
                <w:rFonts w:ascii="Calibri" w:hAnsi="Calibri" w:cs="Calibri"/>
                <w:sz w:val="24"/>
                <w:szCs w:val="24"/>
              </w:rPr>
              <w:t>Provide health education, information, and guidance to promote utilization of preventative health services, positive health behaviors and disease control and prevention measures to various individuals/groups in person and telephonically.</w:t>
            </w:r>
          </w:p>
        </w:tc>
      </w:tr>
      <w:tr w:rsidR="00410C09" w:rsidRPr="00EB258A" w14:paraId="7B23CC28" w14:textId="77777777">
        <w:tc>
          <w:tcPr>
            <w:tcW w:w="900" w:type="dxa"/>
            <w:tcBorders>
              <w:top w:val="nil"/>
              <w:bottom w:val="nil"/>
              <w:right w:val="nil"/>
            </w:tcBorders>
            <w:tcMar>
              <w:top w:w="72" w:type="dxa"/>
              <w:left w:w="115" w:type="dxa"/>
              <w:right w:w="115" w:type="dxa"/>
            </w:tcMar>
          </w:tcPr>
          <w:p w14:paraId="3EC46B5A" w14:textId="63E6A8B6" w:rsidR="00410C09" w:rsidRDefault="00CB30B5">
            <w:pPr>
              <w:ind w:left="450" w:hanging="133"/>
              <w:rPr>
                <w:rFonts w:ascii="Calibri" w:hAnsi="Calibri" w:cs="Calibri"/>
                <w:bCs/>
                <w:sz w:val="24"/>
                <w:szCs w:val="24"/>
              </w:rPr>
            </w:pPr>
            <w:r>
              <w:rPr>
                <w:rFonts w:ascii="Calibri" w:hAnsi="Calibri" w:cs="Calibri"/>
                <w:bCs/>
                <w:sz w:val="24"/>
                <w:szCs w:val="24"/>
              </w:rPr>
              <w:t>s</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10572B46" w14:textId="77777777" w:rsidR="00410C09" w:rsidRDefault="00410C09">
            <w:pPr>
              <w:spacing w:after="120"/>
              <w:rPr>
                <w:rFonts w:ascii="Calibri" w:hAnsi="Calibri" w:cs="Calibri"/>
                <w:sz w:val="24"/>
                <w:szCs w:val="24"/>
              </w:rPr>
            </w:pPr>
            <w:r>
              <w:rPr>
                <w:rFonts w:ascii="Calibri" w:hAnsi="Calibri" w:cs="Calibri"/>
                <w:sz w:val="24"/>
                <w:szCs w:val="24"/>
              </w:rPr>
              <w:t>Review public health testing requests to determine eligibility and types of test(s) indicated.</w:t>
            </w:r>
          </w:p>
        </w:tc>
      </w:tr>
      <w:tr w:rsidR="00410C09" w:rsidRPr="00EB258A" w14:paraId="4F9DE0FE" w14:textId="77777777">
        <w:tc>
          <w:tcPr>
            <w:tcW w:w="900" w:type="dxa"/>
            <w:tcBorders>
              <w:top w:val="nil"/>
              <w:bottom w:val="nil"/>
              <w:right w:val="nil"/>
            </w:tcBorders>
            <w:tcMar>
              <w:top w:w="72" w:type="dxa"/>
              <w:left w:w="115" w:type="dxa"/>
              <w:right w:w="115" w:type="dxa"/>
            </w:tcMar>
          </w:tcPr>
          <w:p w14:paraId="275C0F6C" w14:textId="5AD44638" w:rsidR="00410C09" w:rsidRDefault="0011167B">
            <w:pPr>
              <w:ind w:left="450" w:hanging="133"/>
              <w:rPr>
                <w:rFonts w:ascii="Calibri" w:hAnsi="Calibri" w:cs="Calibri"/>
                <w:bCs/>
                <w:sz w:val="24"/>
                <w:szCs w:val="24"/>
              </w:rPr>
            </w:pPr>
            <w:r>
              <w:rPr>
                <w:rFonts w:ascii="Calibri" w:hAnsi="Calibri" w:cs="Calibri"/>
                <w:bCs/>
                <w:sz w:val="24"/>
                <w:szCs w:val="24"/>
              </w:rPr>
              <w:t>t</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11C86380" w14:textId="77777777" w:rsidR="00410C09" w:rsidRDefault="00410C09">
            <w:pPr>
              <w:spacing w:after="120"/>
              <w:rPr>
                <w:rFonts w:ascii="Calibri" w:hAnsi="Calibri" w:cs="Calibri"/>
                <w:sz w:val="24"/>
                <w:szCs w:val="24"/>
              </w:rPr>
            </w:pPr>
            <w:r>
              <w:rPr>
                <w:rFonts w:ascii="Calibri" w:hAnsi="Calibri" w:cs="Calibri"/>
                <w:sz w:val="24"/>
                <w:szCs w:val="24"/>
              </w:rPr>
              <w:t>Provide case management which includes initial  and ongoing nursing assessments of individuals and families in the client’s home, school, office, or other community setting; develop plans of care, implement the plan of care, and  evaluate the effectiveness of the plan of care.  This often involves traveling to multiple sites throughout the workday.</w:t>
            </w:r>
          </w:p>
        </w:tc>
      </w:tr>
      <w:tr w:rsidR="00410C09" w:rsidRPr="00EB258A" w14:paraId="24B94E2E" w14:textId="77777777">
        <w:tc>
          <w:tcPr>
            <w:tcW w:w="900" w:type="dxa"/>
            <w:tcBorders>
              <w:top w:val="nil"/>
              <w:bottom w:val="nil"/>
              <w:right w:val="nil"/>
            </w:tcBorders>
            <w:tcMar>
              <w:top w:w="72" w:type="dxa"/>
              <w:left w:w="115" w:type="dxa"/>
              <w:right w:w="115" w:type="dxa"/>
            </w:tcMar>
          </w:tcPr>
          <w:p w14:paraId="76CD52A7" w14:textId="1EB28D50" w:rsidR="00410C09" w:rsidRDefault="00B03030">
            <w:pPr>
              <w:ind w:left="450" w:hanging="133"/>
              <w:rPr>
                <w:rFonts w:ascii="Calibri" w:hAnsi="Calibri" w:cs="Calibri"/>
                <w:bCs/>
                <w:sz w:val="24"/>
                <w:szCs w:val="24"/>
              </w:rPr>
            </w:pPr>
            <w:r>
              <w:rPr>
                <w:rFonts w:ascii="Calibri" w:hAnsi="Calibri" w:cs="Calibri"/>
                <w:bCs/>
                <w:sz w:val="24"/>
                <w:szCs w:val="24"/>
              </w:rPr>
              <w:t>u</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3DE8BD77" w14:textId="77777777" w:rsidR="00410C09" w:rsidRDefault="00410C09">
            <w:pPr>
              <w:spacing w:after="120"/>
              <w:rPr>
                <w:rFonts w:ascii="Calibri" w:hAnsi="Calibri" w:cs="Calibri"/>
                <w:sz w:val="24"/>
                <w:szCs w:val="24"/>
              </w:rPr>
            </w:pPr>
            <w:r>
              <w:rPr>
                <w:rFonts w:ascii="Calibri" w:hAnsi="Calibri" w:cs="Calibri"/>
                <w:sz w:val="24"/>
                <w:szCs w:val="24"/>
              </w:rPr>
              <w:t>Maintains current knowledge of vaccine-related guidance/science, general clinical guidelines, and nursing care, and utilizes current guidance, protocols, policies, procedures, and workflows.</w:t>
            </w:r>
          </w:p>
        </w:tc>
      </w:tr>
      <w:tr w:rsidR="00410C09" w:rsidRPr="00EB258A" w14:paraId="1616A944" w14:textId="77777777">
        <w:tc>
          <w:tcPr>
            <w:tcW w:w="900" w:type="dxa"/>
            <w:tcBorders>
              <w:top w:val="nil"/>
              <w:bottom w:val="nil"/>
              <w:right w:val="nil"/>
            </w:tcBorders>
            <w:tcMar>
              <w:top w:w="72" w:type="dxa"/>
              <w:left w:w="115" w:type="dxa"/>
              <w:right w:w="115" w:type="dxa"/>
            </w:tcMar>
          </w:tcPr>
          <w:p w14:paraId="73F90D47" w14:textId="1D0B758E" w:rsidR="00410C09" w:rsidRDefault="00A76485">
            <w:pPr>
              <w:ind w:left="450" w:hanging="133"/>
              <w:rPr>
                <w:rFonts w:ascii="Calibri" w:hAnsi="Calibri" w:cs="Calibri"/>
                <w:bCs/>
                <w:sz w:val="24"/>
                <w:szCs w:val="24"/>
              </w:rPr>
            </w:pPr>
            <w:r>
              <w:rPr>
                <w:rFonts w:ascii="Calibri" w:hAnsi="Calibri" w:cs="Calibri"/>
                <w:bCs/>
                <w:sz w:val="24"/>
                <w:szCs w:val="24"/>
              </w:rPr>
              <w:t>v</w:t>
            </w:r>
            <w:r w:rsidR="00410C09">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347F6371" w14:textId="77777777" w:rsidR="00410C09" w:rsidRDefault="00410C09">
            <w:pPr>
              <w:spacing w:after="120"/>
              <w:rPr>
                <w:rFonts w:ascii="Calibri" w:hAnsi="Calibri" w:cs="Calibri"/>
                <w:sz w:val="24"/>
                <w:szCs w:val="24"/>
              </w:rPr>
            </w:pPr>
            <w:r>
              <w:rPr>
                <w:rFonts w:ascii="Calibri" w:hAnsi="Calibri" w:cs="Calibri"/>
                <w:sz w:val="24"/>
                <w:szCs w:val="24"/>
              </w:rPr>
              <w:t>Review and communicate as appropriate local, State, and Federal clinical and health related guidance.</w:t>
            </w:r>
          </w:p>
        </w:tc>
      </w:tr>
      <w:tr w:rsidR="00410C09" w:rsidRPr="00EB258A" w14:paraId="7F6E7DE4" w14:textId="77777777">
        <w:tc>
          <w:tcPr>
            <w:tcW w:w="900" w:type="dxa"/>
            <w:tcBorders>
              <w:top w:val="nil"/>
              <w:bottom w:val="single" w:sz="4" w:space="0" w:color="auto"/>
              <w:right w:val="nil"/>
            </w:tcBorders>
            <w:tcMar>
              <w:top w:w="72" w:type="dxa"/>
              <w:left w:w="115" w:type="dxa"/>
              <w:right w:w="115" w:type="dxa"/>
            </w:tcMar>
          </w:tcPr>
          <w:p w14:paraId="7E68468E" w14:textId="7894CE2B" w:rsidR="00410C09" w:rsidRDefault="0078566B">
            <w:pPr>
              <w:ind w:left="450" w:hanging="133"/>
              <w:rPr>
                <w:rFonts w:ascii="Calibri" w:hAnsi="Calibri" w:cs="Calibri"/>
                <w:bCs/>
                <w:sz w:val="24"/>
                <w:szCs w:val="24"/>
              </w:rPr>
            </w:pPr>
            <w:r>
              <w:rPr>
                <w:rFonts w:ascii="Calibri" w:hAnsi="Calibri" w:cs="Calibri"/>
                <w:bCs/>
                <w:sz w:val="24"/>
                <w:szCs w:val="24"/>
              </w:rPr>
              <w:t>w</w:t>
            </w:r>
            <w:r w:rsidR="00410C09">
              <w:rPr>
                <w:rFonts w:ascii="Calibri" w:hAnsi="Calibri" w:cs="Calibri"/>
                <w:bCs/>
                <w:sz w:val="24"/>
                <w:szCs w:val="24"/>
              </w:rPr>
              <w:t>.</w:t>
            </w:r>
          </w:p>
        </w:tc>
        <w:tc>
          <w:tcPr>
            <w:tcW w:w="9180" w:type="dxa"/>
            <w:tcBorders>
              <w:top w:val="nil"/>
              <w:left w:val="nil"/>
              <w:bottom w:val="single" w:sz="4" w:space="0" w:color="auto"/>
            </w:tcBorders>
            <w:tcMar>
              <w:top w:w="72" w:type="dxa"/>
              <w:left w:w="115" w:type="dxa"/>
              <w:right w:w="115" w:type="dxa"/>
            </w:tcMar>
          </w:tcPr>
          <w:p w14:paraId="01679FEA" w14:textId="77777777" w:rsidR="00410C09" w:rsidRDefault="00410C09">
            <w:pPr>
              <w:spacing w:after="120"/>
              <w:rPr>
                <w:rFonts w:ascii="Calibri" w:hAnsi="Calibri" w:cs="Calibri"/>
                <w:sz w:val="24"/>
                <w:szCs w:val="24"/>
              </w:rPr>
            </w:pPr>
            <w:r>
              <w:rPr>
                <w:rFonts w:ascii="Calibri" w:hAnsi="Calibri" w:cs="Calibri"/>
                <w:sz w:val="24"/>
                <w:szCs w:val="24"/>
              </w:rPr>
              <w:t>Complete other duties as assigned.</w:t>
            </w:r>
          </w:p>
        </w:tc>
      </w:tr>
    </w:tbl>
    <w:p w14:paraId="4D6699A3" w14:textId="77777777" w:rsidR="00671252" w:rsidRDefault="00671252" w:rsidP="00410C09">
      <w:pPr>
        <w:pStyle w:val="Itema"/>
        <w:numPr>
          <w:ilvl w:val="0"/>
          <w:numId w:val="0"/>
        </w:numPr>
        <w:ind w:left="1530"/>
        <w:rPr>
          <w:sz w:val="24"/>
          <w:szCs w:val="24"/>
        </w:rPr>
      </w:pPr>
    </w:p>
    <w:p w14:paraId="4CF62F6D" w14:textId="77777777" w:rsidR="00671252" w:rsidRDefault="00671252" w:rsidP="00410C09">
      <w:pPr>
        <w:pStyle w:val="Itema"/>
        <w:numPr>
          <w:ilvl w:val="0"/>
          <w:numId w:val="0"/>
        </w:numPr>
        <w:ind w:left="1530"/>
        <w:rPr>
          <w:sz w:val="24"/>
          <w:szCs w:val="24"/>
        </w:rPr>
      </w:pPr>
    </w:p>
    <w:p w14:paraId="4DC3ED06" w14:textId="77777777" w:rsidR="00671252" w:rsidRDefault="00671252" w:rsidP="00410C09">
      <w:pPr>
        <w:pStyle w:val="Itema"/>
        <w:numPr>
          <w:ilvl w:val="0"/>
          <w:numId w:val="0"/>
        </w:numPr>
        <w:ind w:left="1530"/>
        <w:rPr>
          <w:sz w:val="24"/>
          <w:szCs w:val="24"/>
        </w:rPr>
      </w:pPr>
    </w:p>
    <w:p w14:paraId="77265E0D" w14:textId="011C3E84" w:rsidR="00671252" w:rsidRDefault="00671252">
      <w:pPr>
        <w:rPr>
          <w:rFonts w:ascii="Calibri" w:hAnsi="Calibri" w:cs="Calibri"/>
          <w:sz w:val="24"/>
          <w:szCs w:val="24"/>
        </w:rPr>
      </w:pPr>
      <w:r>
        <w:rPr>
          <w:sz w:val="24"/>
          <w:szCs w:val="24"/>
        </w:rPr>
        <w:br w:type="page"/>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180"/>
      </w:tblGrid>
      <w:tr w:rsidR="003D496F" w:rsidRPr="009F7F0B" w14:paraId="1BA6B84C" w14:textId="77777777">
        <w:tc>
          <w:tcPr>
            <w:tcW w:w="10080" w:type="dxa"/>
            <w:gridSpan w:val="2"/>
            <w:tcBorders>
              <w:bottom w:val="single" w:sz="4" w:space="0" w:color="auto"/>
            </w:tcBorders>
            <w:shd w:val="clear" w:color="auto" w:fill="1F3864" w:themeFill="accent1" w:themeFillShade="80"/>
            <w:tcMar>
              <w:top w:w="72" w:type="dxa"/>
              <w:left w:w="115" w:type="dxa"/>
              <w:right w:w="115" w:type="dxa"/>
            </w:tcMar>
          </w:tcPr>
          <w:p w14:paraId="0C0AF6B2" w14:textId="07BB123B" w:rsidR="003D496F" w:rsidRPr="009F7F0B" w:rsidRDefault="003D496F">
            <w:pPr>
              <w:rPr>
                <w:rFonts w:ascii="Calibri" w:hAnsi="Calibri" w:cs="Calibri"/>
                <w:b/>
                <w:sz w:val="28"/>
                <w:szCs w:val="28"/>
              </w:rPr>
            </w:pPr>
            <w:r w:rsidRPr="009F7F0B">
              <w:rPr>
                <w:rFonts w:ascii="Calibri" w:hAnsi="Calibri" w:cs="Calibri"/>
                <w:b/>
                <w:sz w:val="28"/>
                <w:szCs w:val="28"/>
              </w:rPr>
              <w:lastRenderedPageBreak/>
              <w:t>Tier 2 – Registered Nurse (RN I</w:t>
            </w:r>
            <w:r>
              <w:rPr>
                <w:rFonts w:ascii="Calibri" w:hAnsi="Calibri" w:cs="Calibri"/>
                <w:b/>
                <w:sz w:val="28"/>
                <w:szCs w:val="28"/>
              </w:rPr>
              <w:t>I</w:t>
            </w:r>
            <w:r w:rsidR="007D5387">
              <w:rPr>
                <w:rFonts w:ascii="Calibri" w:hAnsi="Calibri" w:cs="Calibri"/>
                <w:b/>
                <w:sz w:val="28"/>
                <w:szCs w:val="28"/>
              </w:rPr>
              <w:t>I</w:t>
            </w:r>
            <w:r w:rsidR="00CC1EB6">
              <w:rPr>
                <w:rFonts w:ascii="Calibri" w:hAnsi="Calibri" w:cs="Calibri"/>
                <w:b/>
                <w:sz w:val="28"/>
                <w:szCs w:val="28"/>
              </w:rPr>
              <w:t xml:space="preserve"> </w:t>
            </w:r>
            <w:r w:rsidR="00DD0FB8">
              <w:rPr>
                <w:rFonts w:ascii="Calibri" w:hAnsi="Calibri" w:cs="Calibri"/>
                <w:b/>
                <w:sz w:val="28"/>
                <w:szCs w:val="28"/>
              </w:rPr>
              <w:t>–</w:t>
            </w:r>
            <w:r w:rsidR="00CC1EB6">
              <w:rPr>
                <w:rFonts w:ascii="Calibri" w:hAnsi="Calibri" w:cs="Calibri"/>
                <w:b/>
                <w:sz w:val="28"/>
                <w:szCs w:val="28"/>
              </w:rPr>
              <w:t xml:space="preserve"> </w:t>
            </w:r>
            <w:r w:rsidR="00DD0FB8">
              <w:rPr>
                <w:rFonts w:ascii="Calibri" w:hAnsi="Calibri" w:cs="Calibri"/>
                <w:b/>
                <w:sz w:val="28"/>
                <w:szCs w:val="28"/>
              </w:rPr>
              <w:t>Lead Nurse/Coordinator</w:t>
            </w:r>
            <w:r w:rsidRPr="009F7F0B">
              <w:rPr>
                <w:rFonts w:ascii="Calibri" w:hAnsi="Calibri" w:cs="Calibri"/>
                <w:b/>
                <w:sz w:val="28"/>
                <w:szCs w:val="28"/>
              </w:rPr>
              <w:t>)</w:t>
            </w:r>
          </w:p>
        </w:tc>
      </w:tr>
      <w:tr w:rsidR="003D496F" w:rsidRPr="00EB258A" w14:paraId="1D8827AC" w14:textId="77777777">
        <w:tc>
          <w:tcPr>
            <w:tcW w:w="10080" w:type="dxa"/>
            <w:gridSpan w:val="2"/>
            <w:tcBorders>
              <w:bottom w:val="nil"/>
            </w:tcBorders>
            <w:tcMar>
              <w:top w:w="72" w:type="dxa"/>
              <w:left w:w="115" w:type="dxa"/>
              <w:right w:w="115" w:type="dxa"/>
            </w:tcMar>
          </w:tcPr>
          <w:p w14:paraId="65F906D6" w14:textId="29C7FDBA" w:rsidR="003D496F" w:rsidRPr="009C1898" w:rsidRDefault="003D496F">
            <w:pPr>
              <w:rPr>
                <w:rFonts w:ascii="Calibri" w:hAnsi="Calibri" w:cs="Calibri"/>
                <w:bCs/>
                <w:sz w:val="24"/>
                <w:szCs w:val="24"/>
              </w:rPr>
            </w:pPr>
            <w:r w:rsidRPr="00541595">
              <w:rPr>
                <w:rFonts w:ascii="Calibri" w:hAnsi="Calibri" w:cs="Calibri"/>
                <w:bCs/>
                <w:sz w:val="24"/>
                <w:szCs w:val="24"/>
              </w:rPr>
              <w:t>Requirements</w:t>
            </w:r>
            <w:r>
              <w:rPr>
                <w:rFonts w:ascii="Calibri" w:hAnsi="Calibri" w:cs="Calibri"/>
                <w:bCs/>
                <w:sz w:val="24"/>
                <w:szCs w:val="24"/>
              </w:rPr>
              <w:t xml:space="preserve"> for RN I</w:t>
            </w:r>
            <w:r w:rsidR="007D5387">
              <w:rPr>
                <w:rFonts w:ascii="Calibri" w:hAnsi="Calibri" w:cs="Calibri"/>
                <w:bCs/>
                <w:sz w:val="24"/>
                <w:szCs w:val="24"/>
              </w:rPr>
              <w:t>I</w:t>
            </w:r>
            <w:r>
              <w:rPr>
                <w:rFonts w:ascii="Calibri" w:hAnsi="Calibri" w:cs="Calibri"/>
                <w:bCs/>
                <w:sz w:val="24"/>
                <w:szCs w:val="24"/>
              </w:rPr>
              <w:t>I</w:t>
            </w:r>
            <w:r w:rsidR="00DD0FB8">
              <w:rPr>
                <w:rFonts w:ascii="Calibri" w:hAnsi="Calibri" w:cs="Calibri"/>
                <w:bCs/>
                <w:sz w:val="24"/>
                <w:szCs w:val="24"/>
              </w:rPr>
              <w:t xml:space="preserve"> – Lead Nurse/Coordinator</w:t>
            </w:r>
            <w:r>
              <w:rPr>
                <w:rFonts w:ascii="Calibri" w:hAnsi="Calibri" w:cs="Calibri"/>
                <w:bCs/>
                <w:sz w:val="24"/>
                <w:szCs w:val="24"/>
              </w:rPr>
              <w:t xml:space="preserve">:  </w:t>
            </w:r>
            <w:r w:rsidR="00D635E0">
              <w:rPr>
                <w:rFonts w:ascii="Calibri" w:hAnsi="Calibri" w:cs="Calibri"/>
                <w:bCs/>
                <w:sz w:val="24"/>
                <w:szCs w:val="24"/>
              </w:rPr>
              <w:t xml:space="preserve">Active and current Registered Nurse (RN) license, national provider identifier (NPI), basic life support (BLS), N-95 fit tested, up to date vaccinations, valid California Driver License, competency in infection control and prevention practices.  </w:t>
            </w:r>
            <w:r w:rsidR="0002296C" w:rsidRPr="00BA1BD4">
              <w:rPr>
                <w:rFonts w:ascii="Calibri" w:hAnsi="Calibri" w:cs="Calibri"/>
                <w:bCs/>
                <w:sz w:val="24"/>
                <w:szCs w:val="24"/>
              </w:rPr>
              <w:t xml:space="preserve">Desired but not required:  </w:t>
            </w:r>
            <w:r w:rsidR="003218EB" w:rsidRPr="00023030">
              <w:rPr>
                <w:rFonts w:asciiTheme="minorHAnsi" w:hAnsiTheme="minorHAnsi" w:cstheme="minorHAnsi"/>
                <w:sz w:val="24"/>
                <w:szCs w:val="24"/>
              </w:rPr>
              <w:t>Current and valid Public Health Nurse (PHN) Certificate issued by the State of California</w:t>
            </w:r>
            <w:r w:rsidR="003218EB" w:rsidDel="002F36B5">
              <w:rPr>
                <w:rFonts w:ascii="Calibri" w:hAnsi="Calibri" w:cs="Calibri"/>
                <w:bCs/>
                <w:sz w:val="24"/>
                <w:szCs w:val="24"/>
              </w:rPr>
              <w:t xml:space="preserve"> </w:t>
            </w:r>
          </w:p>
        </w:tc>
      </w:tr>
      <w:tr w:rsidR="003D496F" w:rsidRPr="00EB258A" w14:paraId="7B74674E" w14:textId="77777777">
        <w:trPr>
          <w:trHeight w:val="306"/>
        </w:trPr>
        <w:tc>
          <w:tcPr>
            <w:tcW w:w="10080" w:type="dxa"/>
            <w:gridSpan w:val="2"/>
            <w:tcBorders>
              <w:top w:val="nil"/>
              <w:bottom w:val="nil"/>
            </w:tcBorders>
            <w:tcMar>
              <w:top w:w="72" w:type="dxa"/>
              <w:left w:w="115" w:type="dxa"/>
              <w:right w:w="115" w:type="dxa"/>
            </w:tcMar>
          </w:tcPr>
          <w:p w14:paraId="0B66A27E" w14:textId="77777777" w:rsidR="003D496F" w:rsidRPr="00A87884" w:rsidRDefault="003D496F">
            <w:pPr>
              <w:tabs>
                <w:tab w:val="left" w:pos="411"/>
              </w:tabs>
              <w:rPr>
                <w:rFonts w:ascii="Calibri" w:hAnsi="Calibri" w:cs="Calibri"/>
                <w:bCs/>
                <w:sz w:val="24"/>
                <w:szCs w:val="24"/>
                <w:u w:val="single"/>
              </w:rPr>
            </w:pPr>
            <w:r w:rsidRPr="00A87884">
              <w:rPr>
                <w:rFonts w:ascii="Calibri" w:hAnsi="Calibri" w:cs="Calibri"/>
                <w:bCs/>
                <w:sz w:val="24"/>
                <w:szCs w:val="24"/>
                <w:u w:val="single"/>
              </w:rPr>
              <w:t>Duties and activities:</w:t>
            </w:r>
          </w:p>
        </w:tc>
      </w:tr>
      <w:tr w:rsidR="003D496F" w:rsidRPr="00EB258A" w14:paraId="0A84325C" w14:textId="77777777">
        <w:tc>
          <w:tcPr>
            <w:tcW w:w="900" w:type="dxa"/>
            <w:tcBorders>
              <w:top w:val="nil"/>
              <w:bottom w:val="nil"/>
              <w:right w:val="nil"/>
            </w:tcBorders>
            <w:tcMar>
              <w:top w:w="72" w:type="dxa"/>
              <w:left w:w="115" w:type="dxa"/>
              <w:right w:w="115" w:type="dxa"/>
            </w:tcMar>
          </w:tcPr>
          <w:p w14:paraId="3BAC09A2" w14:textId="77777777" w:rsidR="003D496F" w:rsidRPr="00B43B2F" w:rsidRDefault="003D496F">
            <w:pPr>
              <w:ind w:left="450" w:hanging="133"/>
              <w:rPr>
                <w:rFonts w:ascii="Calibri" w:hAnsi="Calibri" w:cs="Calibri"/>
                <w:bCs/>
                <w:sz w:val="24"/>
                <w:szCs w:val="24"/>
              </w:rPr>
            </w:pPr>
            <w:r>
              <w:rPr>
                <w:rFonts w:ascii="Calibri" w:hAnsi="Calibri" w:cs="Calibri"/>
                <w:bCs/>
                <w:sz w:val="24"/>
                <w:szCs w:val="24"/>
              </w:rPr>
              <w:t>a.</w:t>
            </w:r>
          </w:p>
        </w:tc>
        <w:tc>
          <w:tcPr>
            <w:tcW w:w="9180" w:type="dxa"/>
            <w:tcBorders>
              <w:top w:val="nil"/>
              <w:left w:val="nil"/>
              <w:bottom w:val="nil"/>
            </w:tcBorders>
            <w:tcMar>
              <w:top w:w="72" w:type="dxa"/>
              <w:left w:w="115" w:type="dxa"/>
              <w:right w:w="115" w:type="dxa"/>
            </w:tcMar>
          </w:tcPr>
          <w:p w14:paraId="51FA4DB6" w14:textId="77777777" w:rsidR="003D496F" w:rsidRPr="00EB258A" w:rsidRDefault="003D496F">
            <w:pPr>
              <w:spacing w:after="120"/>
              <w:rPr>
                <w:rFonts w:ascii="Calibri" w:hAnsi="Calibri" w:cs="Calibri"/>
                <w:sz w:val="24"/>
                <w:szCs w:val="24"/>
              </w:rPr>
            </w:pPr>
            <w:r>
              <w:rPr>
                <w:rFonts w:ascii="Calibri" w:hAnsi="Calibri" w:cs="Calibri"/>
                <w:sz w:val="24"/>
                <w:szCs w:val="24"/>
              </w:rPr>
              <w:t>TB skin test.</w:t>
            </w:r>
          </w:p>
        </w:tc>
      </w:tr>
      <w:tr w:rsidR="003D496F" w:rsidRPr="00EB258A" w14:paraId="2A3E5520" w14:textId="77777777">
        <w:tc>
          <w:tcPr>
            <w:tcW w:w="900" w:type="dxa"/>
            <w:tcBorders>
              <w:top w:val="nil"/>
              <w:bottom w:val="nil"/>
              <w:right w:val="nil"/>
            </w:tcBorders>
            <w:tcMar>
              <w:top w:w="72" w:type="dxa"/>
              <w:left w:w="115" w:type="dxa"/>
              <w:right w:w="115" w:type="dxa"/>
            </w:tcMar>
          </w:tcPr>
          <w:p w14:paraId="0C8CB4D6" w14:textId="77777777" w:rsidR="003D496F" w:rsidRDefault="003D496F">
            <w:pPr>
              <w:ind w:left="450" w:hanging="133"/>
              <w:rPr>
                <w:rFonts w:ascii="Calibri" w:hAnsi="Calibri" w:cs="Calibri"/>
                <w:bCs/>
                <w:sz w:val="24"/>
                <w:szCs w:val="24"/>
              </w:rPr>
            </w:pPr>
            <w:r>
              <w:rPr>
                <w:rFonts w:ascii="Calibri" w:hAnsi="Calibri" w:cs="Calibri"/>
                <w:bCs/>
                <w:sz w:val="24"/>
                <w:szCs w:val="24"/>
              </w:rPr>
              <w:t>b.</w:t>
            </w:r>
          </w:p>
        </w:tc>
        <w:tc>
          <w:tcPr>
            <w:tcW w:w="9180" w:type="dxa"/>
            <w:tcBorders>
              <w:top w:val="nil"/>
              <w:left w:val="nil"/>
              <w:bottom w:val="nil"/>
            </w:tcBorders>
            <w:tcMar>
              <w:top w:w="72" w:type="dxa"/>
              <w:left w:w="115" w:type="dxa"/>
              <w:right w:w="115" w:type="dxa"/>
            </w:tcMar>
          </w:tcPr>
          <w:p w14:paraId="0D023F2D" w14:textId="4DEBF3C4" w:rsidR="003D496F" w:rsidRDefault="003D496F">
            <w:pPr>
              <w:spacing w:after="120"/>
              <w:rPr>
                <w:rFonts w:ascii="Calibri" w:hAnsi="Calibri" w:cs="Calibri"/>
                <w:sz w:val="24"/>
                <w:szCs w:val="24"/>
              </w:rPr>
            </w:pPr>
            <w:r>
              <w:rPr>
                <w:rFonts w:ascii="Calibri" w:hAnsi="Calibri" w:cs="Calibri"/>
                <w:sz w:val="24"/>
                <w:szCs w:val="24"/>
              </w:rPr>
              <w:t>Point of Care (POC) testing such as blood glucose, urine dipstick, pregnancy testing, rapid COVID-19 testing, cholesterol, rapid HI</w:t>
            </w:r>
            <w:r w:rsidR="00DD0FB8">
              <w:rPr>
                <w:rFonts w:ascii="Calibri" w:hAnsi="Calibri" w:cs="Calibri"/>
                <w:sz w:val="24"/>
                <w:szCs w:val="24"/>
              </w:rPr>
              <w:t>V, etc.</w:t>
            </w:r>
            <w:r>
              <w:rPr>
                <w:rFonts w:ascii="Calibri" w:hAnsi="Calibri" w:cs="Calibri"/>
                <w:sz w:val="24"/>
                <w:szCs w:val="24"/>
              </w:rPr>
              <w:t xml:space="preserve"> </w:t>
            </w:r>
          </w:p>
        </w:tc>
      </w:tr>
      <w:tr w:rsidR="003D496F" w:rsidRPr="00EB258A" w14:paraId="36C3FC88" w14:textId="77777777">
        <w:tc>
          <w:tcPr>
            <w:tcW w:w="900" w:type="dxa"/>
            <w:tcBorders>
              <w:top w:val="nil"/>
              <w:bottom w:val="nil"/>
              <w:right w:val="nil"/>
            </w:tcBorders>
            <w:tcMar>
              <w:top w:w="72" w:type="dxa"/>
              <w:left w:w="115" w:type="dxa"/>
              <w:right w:w="115" w:type="dxa"/>
            </w:tcMar>
          </w:tcPr>
          <w:p w14:paraId="345473CF" w14:textId="77777777" w:rsidR="003D496F" w:rsidRDefault="003D496F">
            <w:pPr>
              <w:ind w:left="450" w:hanging="133"/>
              <w:rPr>
                <w:rFonts w:ascii="Calibri" w:hAnsi="Calibri" w:cs="Calibri"/>
                <w:bCs/>
                <w:sz w:val="24"/>
                <w:szCs w:val="24"/>
              </w:rPr>
            </w:pPr>
            <w:r>
              <w:rPr>
                <w:rFonts w:ascii="Calibri" w:hAnsi="Calibri" w:cs="Calibri"/>
                <w:bCs/>
                <w:sz w:val="24"/>
                <w:szCs w:val="24"/>
              </w:rPr>
              <w:t>c.</w:t>
            </w:r>
          </w:p>
        </w:tc>
        <w:tc>
          <w:tcPr>
            <w:tcW w:w="9180" w:type="dxa"/>
            <w:tcBorders>
              <w:top w:val="nil"/>
              <w:left w:val="nil"/>
              <w:bottom w:val="nil"/>
            </w:tcBorders>
            <w:tcMar>
              <w:top w:w="72" w:type="dxa"/>
              <w:left w:w="115" w:type="dxa"/>
              <w:right w:w="115" w:type="dxa"/>
            </w:tcMar>
          </w:tcPr>
          <w:p w14:paraId="26EB951B" w14:textId="77777777" w:rsidR="003D496F" w:rsidRDefault="003D496F">
            <w:pPr>
              <w:spacing w:after="120"/>
              <w:rPr>
                <w:rFonts w:ascii="Calibri" w:hAnsi="Calibri" w:cs="Calibri"/>
                <w:sz w:val="24"/>
                <w:szCs w:val="24"/>
              </w:rPr>
            </w:pPr>
            <w:r>
              <w:rPr>
                <w:rFonts w:ascii="Calibri" w:hAnsi="Calibri" w:cs="Calibri"/>
                <w:sz w:val="24"/>
                <w:szCs w:val="24"/>
              </w:rPr>
              <w:t>Administer immunizations to individuals of all ages.</w:t>
            </w:r>
          </w:p>
        </w:tc>
      </w:tr>
      <w:tr w:rsidR="003D496F" w:rsidRPr="00EB258A" w14:paraId="12C6C179" w14:textId="77777777">
        <w:tc>
          <w:tcPr>
            <w:tcW w:w="900" w:type="dxa"/>
            <w:tcBorders>
              <w:top w:val="nil"/>
              <w:bottom w:val="nil"/>
              <w:right w:val="nil"/>
            </w:tcBorders>
            <w:tcMar>
              <w:top w:w="72" w:type="dxa"/>
              <w:left w:w="115" w:type="dxa"/>
              <w:right w:w="115" w:type="dxa"/>
            </w:tcMar>
          </w:tcPr>
          <w:p w14:paraId="17BBD170" w14:textId="77777777" w:rsidR="003D496F" w:rsidRDefault="003D496F">
            <w:pPr>
              <w:ind w:left="450" w:hanging="133"/>
              <w:rPr>
                <w:rFonts w:ascii="Calibri" w:hAnsi="Calibri" w:cs="Calibri"/>
                <w:bCs/>
                <w:sz w:val="24"/>
                <w:szCs w:val="24"/>
              </w:rPr>
            </w:pPr>
            <w:r>
              <w:rPr>
                <w:rFonts w:ascii="Calibri" w:hAnsi="Calibri" w:cs="Calibri"/>
                <w:bCs/>
                <w:sz w:val="24"/>
                <w:szCs w:val="24"/>
              </w:rPr>
              <w:t>d.</w:t>
            </w:r>
          </w:p>
        </w:tc>
        <w:tc>
          <w:tcPr>
            <w:tcW w:w="9180" w:type="dxa"/>
            <w:tcBorders>
              <w:top w:val="nil"/>
              <w:left w:val="nil"/>
              <w:bottom w:val="nil"/>
            </w:tcBorders>
            <w:tcMar>
              <w:top w:w="72" w:type="dxa"/>
              <w:left w:w="115" w:type="dxa"/>
              <w:right w:w="115" w:type="dxa"/>
            </w:tcMar>
          </w:tcPr>
          <w:p w14:paraId="1B5E7BF9" w14:textId="77777777" w:rsidR="003D496F" w:rsidRDefault="003D496F">
            <w:pPr>
              <w:spacing w:after="120"/>
              <w:rPr>
                <w:rFonts w:ascii="Calibri" w:hAnsi="Calibri" w:cs="Calibri"/>
                <w:sz w:val="24"/>
                <w:szCs w:val="24"/>
              </w:rPr>
            </w:pPr>
            <w:r>
              <w:rPr>
                <w:rFonts w:ascii="Calibri" w:hAnsi="Calibri" w:cs="Calibri"/>
                <w:sz w:val="24"/>
                <w:szCs w:val="24"/>
              </w:rPr>
              <w:t>Demonstrates proficiency in preparing and administering vaccines, including intramuscular injections to adults and children.</w:t>
            </w:r>
          </w:p>
        </w:tc>
      </w:tr>
      <w:tr w:rsidR="003D496F" w:rsidRPr="00EB258A" w14:paraId="2940180D" w14:textId="77777777">
        <w:tc>
          <w:tcPr>
            <w:tcW w:w="900" w:type="dxa"/>
            <w:tcBorders>
              <w:top w:val="nil"/>
              <w:bottom w:val="nil"/>
              <w:right w:val="nil"/>
            </w:tcBorders>
            <w:tcMar>
              <w:top w:w="72" w:type="dxa"/>
              <w:left w:w="115" w:type="dxa"/>
              <w:right w:w="115" w:type="dxa"/>
            </w:tcMar>
          </w:tcPr>
          <w:p w14:paraId="29D0A247" w14:textId="7B4F3AE7" w:rsidR="003D496F" w:rsidRDefault="008910AE">
            <w:pPr>
              <w:ind w:left="450" w:hanging="133"/>
              <w:rPr>
                <w:rFonts w:ascii="Calibri" w:hAnsi="Calibri" w:cs="Calibri"/>
                <w:bCs/>
                <w:sz w:val="24"/>
                <w:szCs w:val="24"/>
              </w:rPr>
            </w:pPr>
            <w:r>
              <w:rPr>
                <w:rFonts w:ascii="Calibri" w:hAnsi="Calibri" w:cs="Calibri"/>
                <w:bCs/>
                <w:sz w:val="24"/>
                <w:szCs w:val="24"/>
              </w:rPr>
              <w:t>e</w:t>
            </w:r>
            <w:r w:rsidR="003D496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43EE5502" w14:textId="77777777" w:rsidR="003D496F" w:rsidRDefault="003D496F">
            <w:pPr>
              <w:spacing w:after="120"/>
              <w:rPr>
                <w:rFonts w:ascii="Calibri" w:hAnsi="Calibri" w:cs="Calibri"/>
                <w:sz w:val="24"/>
                <w:szCs w:val="24"/>
              </w:rPr>
            </w:pPr>
            <w:r>
              <w:rPr>
                <w:rFonts w:ascii="Calibri" w:hAnsi="Calibri" w:cs="Calibri"/>
                <w:sz w:val="24"/>
                <w:szCs w:val="24"/>
              </w:rPr>
              <w:t>Participate in public health emergency response activities.</w:t>
            </w:r>
          </w:p>
        </w:tc>
      </w:tr>
      <w:tr w:rsidR="003D496F" w:rsidRPr="00EB258A" w14:paraId="086E960B" w14:textId="77777777">
        <w:tc>
          <w:tcPr>
            <w:tcW w:w="900" w:type="dxa"/>
            <w:tcBorders>
              <w:top w:val="nil"/>
              <w:bottom w:val="nil"/>
              <w:right w:val="nil"/>
            </w:tcBorders>
            <w:tcMar>
              <w:top w:w="72" w:type="dxa"/>
              <w:left w:w="115" w:type="dxa"/>
              <w:right w:w="115" w:type="dxa"/>
            </w:tcMar>
          </w:tcPr>
          <w:p w14:paraId="1AE77AE6" w14:textId="4AEEC892" w:rsidR="003D496F" w:rsidRDefault="00A752A9">
            <w:pPr>
              <w:ind w:left="450" w:hanging="133"/>
              <w:rPr>
                <w:rFonts w:ascii="Calibri" w:hAnsi="Calibri" w:cs="Calibri"/>
                <w:bCs/>
                <w:sz w:val="24"/>
                <w:szCs w:val="24"/>
              </w:rPr>
            </w:pPr>
            <w:r>
              <w:rPr>
                <w:rFonts w:ascii="Calibri" w:hAnsi="Calibri" w:cs="Calibri"/>
                <w:bCs/>
                <w:sz w:val="24"/>
                <w:szCs w:val="24"/>
              </w:rPr>
              <w:t>f</w:t>
            </w:r>
            <w:r w:rsidR="003D496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3D628AAB" w14:textId="77777777" w:rsidR="003D496F" w:rsidRDefault="003D496F">
            <w:pPr>
              <w:spacing w:after="120"/>
              <w:rPr>
                <w:rFonts w:ascii="Calibri" w:hAnsi="Calibri" w:cs="Calibri"/>
                <w:sz w:val="24"/>
                <w:szCs w:val="24"/>
              </w:rPr>
            </w:pPr>
            <w:r>
              <w:rPr>
                <w:rFonts w:ascii="Calibri" w:hAnsi="Calibri" w:cs="Calibri"/>
                <w:sz w:val="24"/>
                <w:szCs w:val="24"/>
              </w:rPr>
              <w:t>Complete required documentation using a variety of electronic databases and reporting tools.</w:t>
            </w:r>
          </w:p>
        </w:tc>
      </w:tr>
      <w:tr w:rsidR="003D496F" w:rsidRPr="00EB258A" w14:paraId="7963B762" w14:textId="77777777">
        <w:tc>
          <w:tcPr>
            <w:tcW w:w="900" w:type="dxa"/>
            <w:tcBorders>
              <w:top w:val="nil"/>
              <w:bottom w:val="nil"/>
              <w:right w:val="nil"/>
            </w:tcBorders>
            <w:tcMar>
              <w:top w:w="72" w:type="dxa"/>
              <w:left w:w="115" w:type="dxa"/>
              <w:right w:w="115" w:type="dxa"/>
            </w:tcMar>
          </w:tcPr>
          <w:p w14:paraId="157EE842" w14:textId="01D63657" w:rsidR="003D496F" w:rsidRDefault="00A752A9">
            <w:pPr>
              <w:ind w:left="450" w:hanging="133"/>
              <w:rPr>
                <w:rFonts w:ascii="Calibri" w:hAnsi="Calibri" w:cs="Calibri"/>
                <w:bCs/>
                <w:sz w:val="24"/>
                <w:szCs w:val="24"/>
              </w:rPr>
            </w:pPr>
            <w:r>
              <w:rPr>
                <w:rFonts w:ascii="Calibri" w:hAnsi="Calibri" w:cs="Calibri"/>
                <w:bCs/>
                <w:sz w:val="24"/>
                <w:szCs w:val="24"/>
              </w:rPr>
              <w:t>g</w:t>
            </w:r>
            <w:r w:rsidR="003D496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40A0F1A9" w14:textId="77777777" w:rsidR="003D496F" w:rsidRDefault="003D496F">
            <w:pPr>
              <w:spacing w:after="120"/>
              <w:rPr>
                <w:rFonts w:ascii="Calibri" w:hAnsi="Calibri" w:cs="Calibri"/>
                <w:sz w:val="24"/>
                <w:szCs w:val="24"/>
              </w:rPr>
            </w:pPr>
            <w:r>
              <w:rPr>
                <w:rFonts w:ascii="Calibri" w:hAnsi="Calibri" w:cs="Calibri"/>
                <w:sz w:val="24"/>
                <w:szCs w:val="24"/>
              </w:rPr>
              <w:t>Review and triage communicable disease reports.</w:t>
            </w:r>
          </w:p>
        </w:tc>
      </w:tr>
      <w:tr w:rsidR="003D496F" w:rsidRPr="00EB258A" w14:paraId="70BED711" w14:textId="77777777">
        <w:tc>
          <w:tcPr>
            <w:tcW w:w="900" w:type="dxa"/>
            <w:tcBorders>
              <w:top w:val="nil"/>
              <w:bottom w:val="nil"/>
              <w:right w:val="nil"/>
            </w:tcBorders>
            <w:tcMar>
              <w:top w:w="72" w:type="dxa"/>
              <w:left w:w="115" w:type="dxa"/>
              <w:right w:w="115" w:type="dxa"/>
            </w:tcMar>
          </w:tcPr>
          <w:p w14:paraId="017F2663" w14:textId="60691B38" w:rsidR="003D496F" w:rsidRDefault="00A752A9">
            <w:pPr>
              <w:ind w:left="450" w:hanging="133"/>
              <w:rPr>
                <w:rFonts w:ascii="Calibri" w:hAnsi="Calibri" w:cs="Calibri"/>
                <w:bCs/>
                <w:sz w:val="24"/>
                <w:szCs w:val="24"/>
              </w:rPr>
            </w:pPr>
            <w:r>
              <w:rPr>
                <w:rFonts w:ascii="Calibri" w:hAnsi="Calibri" w:cs="Calibri"/>
                <w:bCs/>
                <w:sz w:val="24"/>
                <w:szCs w:val="24"/>
              </w:rPr>
              <w:t>h</w:t>
            </w:r>
            <w:r w:rsidR="003D496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05F05A24" w14:textId="77777777" w:rsidR="003D496F" w:rsidRDefault="003D496F">
            <w:pPr>
              <w:spacing w:after="120"/>
              <w:rPr>
                <w:rFonts w:ascii="Calibri" w:hAnsi="Calibri" w:cs="Calibri"/>
                <w:sz w:val="24"/>
                <w:szCs w:val="24"/>
              </w:rPr>
            </w:pPr>
            <w:r>
              <w:rPr>
                <w:rFonts w:ascii="Calibri" w:hAnsi="Calibri" w:cs="Calibri"/>
                <w:sz w:val="24"/>
                <w:szCs w:val="24"/>
              </w:rPr>
              <w:t>Participate in community outreach activities and in staff meetings/huddles, community meetings, forums, and/or focus groups as appropriate.</w:t>
            </w:r>
          </w:p>
        </w:tc>
      </w:tr>
      <w:tr w:rsidR="00407CF4" w:rsidRPr="00EB258A" w14:paraId="72E5E735" w14:textId="77777777">
        <w:tc>
          <w:tcPr>
            <w:tcW w:w="900" w:type="dxa"/>
            <w:tcBorders>
              <w:top w:val="nil"/>
              <w:bottom w:val="nil"/>
              <w:right w:val="nil"/>
            </w:tcBorders>
            <w:tcMar>
              <w:top w:w="72" w:type="dxa"/>
              <w:left w:w="115" w:type="dxa"/>
              <w:right w:w="115" w:type="dxa"/>
            </w:tcMar>
          </w:tcPr>
          <w:p w14:paraId="701C349A" w14:textId="273EEA34" w:rsidR="00407CF4" w:rsidRDefault="00407CF4">
            <w:pPr>
              <w:ind w:left="450" w:hanging="133"/>
              <w:rPr>
                <w:rFonts w:ascii="Calibri" w:hAnsi="Calibri" w:cs="Calibri"/>
                <w:bCs/>
                <w:sz w:val="24"/>
                <w:szCs w:val="24"/>
              </w:rPr>
            </w:pPr>
            <w:r>
              <w:rPr>
                <w:rFonts w:ascii="Calibri" w:hAnsi="Calibri" w:cs="Calibri"/>
                <w:bCs/>
                <w:sz w:val="24"/>
                <w:szCs w:val="24"/>
              </w:rPr>
              <w:t>i.</w:t>
            </w:r>
          </w:p>
        </w:tc>
        <w:tc>
          <w:tcPr>
            <w:tcW w:w="9180" w:type="dxa"/>
            <w:tcBorders>
              <w:top w:val="nil"/>
              <w:left w:val="nil"/>
              <w:bottom w:val="nil"/>
            </w:tcBorders>
            <w:tcMar>
              <w:top w:w="72" w:type="dxa"/>
              <w:left w:w="115" w:type="dxa"/>
              <w:right w:w="115" w:type="dxa"/>
            </w:tcMar>
          </w:tcPr>
          <w:p w14:paraId="051ADEE7" w14:textId="4AE9E7BB" w:rsidR="00407CF4" w:rsidRDefault="003A5648">
            <w:pPr>
              <w:spacing w:after="120"/>
              <w:rPr>
                <w:rFonts w:ascii="Calibri" w:hAnsi="Calibri" w:cs="Calibri"/>
                <w:sz w:val="24"/>
                <w:szCs w:val="24"/>
              </w:rPr>
            </w:pPr>
            <w:r>
              <w:rPr>
                <w:rFonts w:ascii="Calibri" w:hAnsi="Calibri" w:cs="Calibri"/>
                <w:sz w:val="24"/>
                <w:szCs w:val="24"/>
              </w:rPr>
              <w:t>Assists in the clinical oversight of vaccination operations, including points of dispensing (POD), home vaccination, and other vaccination settings (e.g., schools, homeless shelters, or correctional fa</w:t>
            </w:r>
            <w:r w:rsidR="00954086">
              <w:rPr>
                <w:rFonts w:ascii="Calibri" w:hAnsi="Calibri" w:cs="Calibri"/>
                <w:sz w:val="24"/>
                <w:szCs w:val="24"/>
              </w:rPr>
              <w:t>cilities).</w:t>
            </w:r>
          </w:p>
        </w:tc>
      </w:tr>
      <w:tr w:rsidR="001433F3" w:rsidRPr="00EB258A" w14:paraId="0138E1B9" w14:textId="77777777">
        <w:tc>
          <w:tcPr>
            <w:tcW w:w="900" w:type="dxa"/>
            <w:tcBorders>
              <w:top w:val="nil"/>
              <w:bottom w:val="nil"/>
              <w:right w:val="nil"/>
            </w:tcBorders>
            <w:tcMar>
              <w:top w:w="72" w:type="dxa"/>
              <w:left w:w="115" w:type="dxa"/>
              <w:right w:w="115" w:type="dxa"/>
            </w:tcMar>
          </w:tcPr>
          <w:p w14:paraId="464B1448" w14:textId="4D0B25EB" w:rsidR="001433F3" w:rsidRDefault="00A60A5B">
            <w:pPr>
              <w:ind w:left="450" w:hanging="133"/>
              <w:rPr>
                <w:rFonts w:ascii="Calibri" w:hAnsi="Calibri" w:cs="Calibri"/>
                <w:bCs/>
                <w:sz w:val="24"/>
                <w:szCs w:val="24"/>
              </w:rPr>
            </w:pPr>
            <w:r>
              <w:rPr>
                <w:rFonts w:ascii="Calibri" w:hAnsi="Calibri" w:cs="Calibri"/>
                <w:bCs/>
                <w:sz w:val="24"/>
                <w:szCs w:val="24"/>
              </w:rPr>
              <w:t>j</w:t>
            </w:r>
            <w:r w:rsidR="001433F3">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4955F22F" w14:textId="2B19B40F" w:rsidR="001433F3" w:rsidRDefault="001433F3">
            <w:pPr>
              <w:spacing w:after="120"/>
              <w:rPr>
                <w:rFonts w:ascii="Calibri" w:hAnsi="Calibri" w:cs="Calibri"/>
                <w:sz w:val="24"/>
                <w:szCs w:val="24"/>
              </w:rPr>
            </w:pPr>
            <w:r>
              <w:rPr>
                <w:rFonts w:ascii="Calibri" w:hAnsi="Calibri" w:cs="Calibri"/>
                <w:sz w:val="24"/>
                <w:szCs w:val="24"/>
              </w:rPr>
              <w:t>Provides vaccine coordination (including cold chain, vaccine management, vaccine administration, and post-vaccination observation responsibilities) at PODs, home vaccination, and other vaccination settings.  Participates in vaccination planning and meetings.</w:t>
            </w:r>
          </w:p>
        </w:tc>
      </w:tr>
      <w:tr w:rsidR="003D496F" w:rsidRPr="00EB258A" w14:paraId="6FDE3549" w14:textId="77777777">
        <w:tc>
          <w:tcPr>
            <w:tcW w:w="900" w:type="dxa"/>
            <w:tcBorders>
              <w:top w:val="nil"/>
              <w:bottom w:val="nil"/>
              <w:right w:val="nil"/>
            </w:tcBorders>
            <w:tcMar>
              <w:top w:w="72" w:type="dxa"/>
              <w:left w:w="115" w:type="dxa"/>
              <w:right w:w="115" w:type="dxa"/>
            </w:tcMar>
          </w:tcPr>
          <w:p w14:paraId="78DEF89D" w14:textId="68596263" w:rsidR="003D496F" w:rsidRDefault="00A60A5B">
            <w:pPr>
              <w:ind w:left="450" w:hanging="133"/>
              <w:rPr>
                <w:rFonts w:ascii="Calibri" w:hAnsi="Calibri" w:cs="Calibri"/>
                <w:bCs/>
                <w:sz w:val="24"/>
                <w:szCs w:val="24"/>
              </w:rPr>
            </w:pPr>
            <w:r>
              <w:rPr>
                <w:rFonts w:ascii="Calibri" w:hAnsi="Calibri" w:cs="Calibri"/>
                <w:bCs/>
                <w:sz w:val="24"/>
                <w:szCs w:val="24"/>
              </w:rPr>
              <w:t>k</w:t>
            </w:r>
            <w:r w:rsidR="003D496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1CF4A157" w14:textId="77777777" w:rsidR="003D496F" w:rsidRDefault="003D496F">
            <w:pPr>
              <w:spacing w:after="120"/>
              <w:rPr>
                <w:rFonts w:ascii="Calibri" w:hAnsi="Calibri" w:cs="Calibri"/>
                <w:sz w:val="24"/>
                <w:szCs w:val="24"/>
              </w:rPr>
            </w:pPr>
            <w:r>
              <w:rPr>
                <w:rFonts w:ascii="Calibri" w:hAnsi="Calibri" w:cs="Calibri"/>
                <w:sz w:val="24"/>
                <w:szCs w:val="24"/>
              </w:rPr>
              <w:t>Vaccine manager (preparing vaccine), post-vaccination observation, and health education.</w:t>
            </w:r>
          </w:p>
        </w:tc>
      </w:tr>
      <w:tr w:rsidR="003D496F" w:rsidRPr="00EB258A" w14:paraId="2B2578C7" w14:textId="77777777">
        <w:tc>
          <w:tcPr>
            <w:tcW w:w="900" w:type="dxa"/>
            <w:tcBorders>
              <w:top w:val="nil"/>
              <w:bottom w:val="nil"/>
              <w:right w:val="nil"/>
            </w:tcBorders>
            <w:tcMar>
              <w:top w:w="72" w:type="dxa"/>
              <w:left w:w="115" w:type="dxa"/>
              <w:right w:w="115" w:type="dxa"/>
            </w:tcMar>
          </w:tcPr>
          <w:p w14:paraId="3AAF1194" w14:textId="31E859D8" w:rsidR="003D496F" w:rsidRDefault="007C65F3">
            <w:pPr>
              <w:ind w:left="450" w:hanging="133"/>
              <w:rPr>
                <w:rFonts w:ascii="Calibri" w:hAnsi="Calibri" w:cs="Calibri"/>
                <w:bCs/>
                <w:sz w:val="24"/>
                <w:szCs w:val="24"/>
              </w:rPr>
            </w:pPr>
            <w:r>
              <w:rPr>
                <w:rFonts w:ascii="Calibri" w:hAnsi="Calibri" w:cs="Calibri"/>
                <w:bCs/>
                <w:sz w:val="24"/>
                <w:szCs w:val="24"/>
              </w:rPr>
              <w:t>l</w:t>
            </w:r>
            <w:r w:rsidR="003D496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69422F82" w14:textId="77777777" w:rsidR="003D496F" w:rsidRDefault="003D496F">
            <w:pPr>
              <w:spacing w:after="120"/>
              <w:rPr>
                <w:rFonts w:ascii="Calibri" w:hAnsi="Calibri" w:cs="Calibri"/>
                <w:sz w:val="24"/>
                <w:szCs w:val="24"/>
              </w:rPr>
            </w:pPr>
            <w:r>
              <w:rPr>
                <w:rFonts w:ascii="Calibri" w:hAnsi="Calibri" w:cs="Calibri"/>
                <w:sz w:val="24"/>
                <w:szCs w:val="24"/>
              </w:rPr>
              <w:t>Conduct case investigations and contact tracing.</w:t>
            </w:r>
          </w:p>
        </w:tc>
      </w:tr>
      <w:tr w:rsidR="008E1DF8" w:rsidRPr="00EB258A" w14:paraId="48402CE3" w14:textId="77777777">
        <w:tc>
          <w:tcPr>
            <w:tcW w:w="900" w:type="dxa"/>
            <w:tcBorders>
              <w:top w:val="nil"/>
              <w:bottom w:val="nil"/>
              <w:right w:val="nil"/>
            </w:tcBorders>
            <w:tcMar>
              <w:top w:w="72" w:type="dxa"/>
              <w:left w:w="115" w:type="dxa"/>
              <w:right w:w="115" w:type="dxa"/>
            </w:tcMar>
          </w:tcPr>
          <w:p w14:paraId="512EBA56" w14:textId="321A9488" w:rsidR="008E1DF8" w:rsidRDefault="008E1DF8">
            <w:pPr>
              <w:ind w:left="450" w:hanging="133"/>
              <w:rPr>
                <w:rFonts w:ascii="Calibri" w:hAnsi="Calibri" w:cs="Calibri"/>
                <w:bCs/>
                <w:sz w:val="24"/>
                <w:szCs w:val="24"/>
              </w:rPr>
            </w:pPr>
            <w:r>
              <w:rPr>
                <w:rFonts w:ascii="Calibri" w:hAnsi="Calibri" w:cs="Calibri"/>
                <w:bCs/>
                <w:sz w:val="24"/>
                <w:szCs w:val="24"/>
              </w:rPr>
              <w:t>m.</w:t>
            </w:r>
          </w:p>
        </w:tc>
        <w:tc>
          <w:tcPr>
            <w:tcW w:w="9180" w:type="dxa"/>
            <w:tcBorders>
              <w:top w:val="nil"/>
              <w:left w:val="nil"/>
              <w:bottom w:val="nil"/>
            </w:tcBorders>
            <w:tcMar>
              <w:top w:w="72" w:type="dxa"/>
              <w:left w:w="115" w:type="dxa"/>
              <w:right w:w="115" w:type="dxa"/>
            </w:tcMar>
          </w:tcPr>
          <w:p w14:paraId="08AF4D96" w14:textId="575E9115" w:rsidR="008E1DF8" w:rsidRDefault="00BF1590">
            <w:pPr>
              <w:spacing w:after="120"/>
              <w:rPr>
                <w:rFonts w:ascii="Calibri" w:hAnsi="Calibri" w:cs="Calibri"/>
                <w:sz w:val="24"/>
                <w:szCs w:val="24"/>
              </w:rPr>
            </w:pPr>
            <w:r>
              <w:rPr>
                <w:rFonts w:ascii="Calibri" w:hAnsi="Calibri" w:cs="Calibri"/>
                <w:sz w:val="24"/>
                <w:szCs w:val="24"/>
              </w:rPr>
              <w:t>Oversee and direct staff who conduct case investigations and contract tracing.</w:t>
            </w:r>
          </w:p>
        </w:tc>
      </w:tr>
      <w:tr w:rsidR="003D496F" w:rsidRPr="00EB258A" w14:paraId="58B26926" w14:textId="77777777">
        <w:tc>
          <w:tcPr>
            <w:tcW w:w="900" w:type="dxa"/>
            <w:tcBorders>
              <w:top w:val="nil"/>
              <w:bottom w:val="nil"/>
              <w:right w:val="nil"/>
            </w:tcBorders>
            <w:tcMar>
              <w:top w:w="72" w:type="dxa"/>
              <w:left w:w="115" w:type="dxa"/>
              <w:right w:w="115" w:type="dxa"/>
            </w:tcMar>
          </w:tcPr>
          <w:p w14:paraId="57972902" w14:textId="77777777" w:rsidR="003D496F" w:rsidRDefault="003D496F">
            <w:pPr>
              <w:ind w:left="450" w:hanging="133"/>
              <w:rPr>
                <w:rFonts w:ascii="Calibri" w:hAnsi="Calibri" w:cs="Calibri"/>
                <w:bCs/>
                <w:sz w:val="24"/>
                <w:szCs w:val="24"/>
              </w:rPr>
            </w:pPr>
            <w:r>
              <w:rPr>
                <w:rFonts w:ascii="Calibri" w:hAnsi="Calibri" w:cs="Calibri"/>
                <w:bCs/>
                <w:sz w:val="24"/>
                <w:szCs w:val="24"/>
              </w:rPr>
              <w:t>n.</w:t>
            </w:r>
          </w:p>
        </w:tc>
        <w:tc>
          <w:tcPr>
            <w:tcW w:w="9180" w:type="dxa"/>
            <w:tcBorders>
              <w:top w:val="nil"/>
              <w:left w:val="nil"/>
              <w:bottom w:val="nil"/>
            </w:tcBorders>
            <w:tcMar>
              <w:top w:w="72" w:type="dxa"/>
              <w:left w:w="115" w:type="dxa"/>
              <w:right w:w="115" w:type="dxa"/>
            </w:tcMar>
          </w:tcPr>
          <w:p w14:paraId="5D0D0CD7" w14:textId="77777777" w:rsidR="003D496F" w:rsidRDefault="003D496F">
            <w:pPr>
              <w:spacing w:after="120"/>
              <w:rPr>
                <w:rFonts w:ascii="Calibri" w:hAnsi="Calibri" w:cs="Calibri"/>
                <w:sz w:val="24"/>
                <w:szCs w:val="24"/>
              </w:rPr>
            </w:pPr>
            <w:r>
              <w:rPr>
                <w:rFonts w:ascii="Calibri" w:hAnsi="Calibri" w:cs="Calibri"/>
                <w:sz w:val="24"/>
                <w:szCs w:val="24"/>
              </w:rPr>
              <w:t>Collect clinical specimens or deliver post-exposure prophylaxis according to standardized procedures or physician’s orders, frequently in non-clinical settings.</w:t>
            </w:r>
          </w:p>
        </w:tc>
      </w:tr>
      <w:tr w:rsidR="00902B36" w:rsidRPr="00EB258A" w14:paraId="2BB11516" w14:textId="77777777">
        <w:tc>
          <w:tcPr>
            <w:tcW w:w="900" w:type="dxa"/>
            <w:tcBorders>
              <w:top w:val="nil"/>
              <w:bottom w:val="nil"/>
              <w:right w:val="nil"/>
            </w:tcBorders>
            <w:tcMar>
              <w:top w:w="72" w:type="dxa"/>
              <w:left w:w="115" w:type="dxa"/>
              <w:right w:w="115" w:type="dxa"/>
            </w:tcMar>
          </w:tcPr>
          <w:p w14:paraId="5CADD25B" w14:textId="042C360C" w:rsidR="00902B36" w:rsidRDefault="00902B36">
            <w:pPr>
              <w:ind w:left="450" w:hanging="133"/>
              <w:rPr>
                <w:rFonts w:ascii="Calibri" w:hAnsi="Calibri" w:cs="Calibri"/>
                <w:bCs/>
                <w:sz w:val="24"/>
                <w:szCs w:val="24"/>
              </w:rPr>
            </w:pPr>
            <w:r>
              <w:rPr>
                <w:rFonts w:ascii="Calibri" w:hAnsi="Calibri" w:cs="Calibri"/>
                <w:bCs/>
                <w:sz w:val="24"/>
                <w:szCs w:val="24"/>
              </w:rPr>
              <w:t>o.</w:t>
            </w:r>
          </w:p>
        </w:tc>
        <w:tc>
          <w:tcPr>
            <w:tcW w:w="9180" w:type="dxa"/>
            <w:tcBorders>
              <w:top w:val="nil"/>
              <w:left w:val="nil"/>
              <w:bottom w:val="nil"/>
            </w:tcBorders>
            <w:tcMar>
              <w:top w:w="72" w:type="dxa"/>
              <w:left w:w="115" w:type="dxa"/>
              <w:right w:w="115" w:type="dxa"/>
            </w:tcMar>
          </w:tcPr>
          <w:p w14:paraId="136BDAAF" w14:textId="4AE3413E" w:rsidR="00902B36" w:rsidRDefault="00902B36">
            <w:pPr>
              <w:spacing w:after="120"/>
              <w:rPr>
                <w:rFonts w:ascii="Calibri" w:hAnsi="Calibri" w:cs="Calibri"/>
                <w:sz w:val="24"/>
                <w:szCs w:val="24"/>
              </w:rPr>
            </w:pPr>
            <w:r>
              <w:rPr>
                <w:rFonts w:ascii="Calibri" w:hAnsi="Calibri" w:cs="Calibri"/>
                <w:sz w:val="24"/>
                <w:szCs w:val="24"/>
              </w:rPr>
              <w:t>Monitor the provision of Directly Observed Therapy for Tu</w:t>
            </w:r>
            <w:r w:rsidR="001E2C9F">
              <w:rPr>
                <w:rFonts w:ascii="Calibri" w:hAnsi="Calibri" w:cs="Calibri"/>
                <w:sz w:val="24"/>
                <w:szCs w:val="24"/>
              </w:rPr>
              <w:t>berculosis patients.</w:t>
            </w:r>
          </w:p>
        </w:tc>
      </w:tr>
      <w:tr w:rsidR="003D496F" w:rsidRPr="00EB258A" w14:paraId="001E5AFF" w14:textId="77777777">
        <w:tc>
          <w:tcPr>
            <w:tcW w:w="900" w:type="dxa"/>
            <w:tcBorders>
              <w:top w:val="nil"/>
              <w:bottom w:val="nil"/>
              <w:right w:val="nil"/>
            </w:tcBorders>
            <w:tcMar>
              <w:top w:w="72" w:type="dxa"/>
              <w:left w:w="115" w:type="dxa"/>
              <w:right w:w="115" w:type="dxa"/>
            </w:tcMar>
          </w:tcPr>
          <w:p w14:paraId="134697A8" w14:textId="77777777" w:rsidR="003D496F" w:rsidRDefault="003D496F">
            <w:pPr>
              <w:ind w:left="450" w:hanging="133"/>
              <w:rPr>
                <w:rFonts w:ascii="Calibri" w:hAnsi="Calibri" w:cs="Calibri"/>
                <w:bCs/>
                <w:sz w:val="24"/>
                <w:szCs w:val="24"/>
              </w:rPr>
            </w:pPr>
            <w:r>
              <w:rPr>
                <w:rFonts w:ascii="Calibri" w:hAnsi="Calibri" w:cs="Calibri"/>
                <w:bCs/>
                <w:sz w:val="24"/>
                <w:szCs w:val="24"/>
              </w:rPr>
              <w:lastRenderedPageBreak/>
              <w:t>p.</w:t>
            </w:r>
          </w:p>
        </w:tc>
        <w:tc>
          <w:tcPr>
            <w:tcW w:w="9180" w:type="dxa"/>
            <w:tcBorders>
              <w:top w:val="nil"/>
              <w:left w:val="nil"/>
              <w:bottom w:val="nil"/>
            </w:tcBorders>
            <w:tcMar>
              <w:top w:w="72" w:type="dxa"/>
              <w:left w:w="115" w:type="dxa"/>
              <w:right w:w="115" w:type="dxa"/>
            </w:tcMar>
          </w:tcPr>
          <w:p w14:paraId="1634BC09" w14:textId="77777777" w:rsidR="003D496F" w:rsidRDefault="003D496F">
            <w:pPr>
              <w:spacing w:after="120"/>
              <w:rPr>
                <w:rFonts w:ascii="Calibri" w:hAnsi="Calibri" w:cs="Calibri"/>
                <w:sz w:val="24"/>
                <w:szCs w:val="24"/>
              </w:rPr>
            </w:pPr>
            <w:r>
              <w:rPr>
                <w:rFonts w:ascii="Calibri" w:hAnsi="Calibri" w:cs="Calibri"/>
                <w:sz w:val="24"/>
                <w:szCs w:val="24"/>
              </w:rPr>
              <w:t>Assist in the identification of client/community needs and implementation of improvement plan.</w:t>
            </w:r>
          </w:p>
        </w:tc>
      </w:tr>
      <w:tr w:rsidR="003D496F" w:rsidRPr="00EB258A" w14:paraId="0878A3CE" w14:textId="77777777">
        <w:tc>
          <w:tcPr>
            <w:tcW w:w="900" w:type="dxa"/>
            <w:tcBorders>
              <w:top w:val="nil"/>
              <w:bottom w:val="nil"/>
              <w:right w:val="nil"/>
            </w:tcBorders>
            <w:tcMar>
              <w:top w:w="72" w:type="dxa"/>
              <w:left w:w="115" w:type="dxa"/>
              <w:right w:w="115" w:type="dxa"/>
            </w:tcMar>
          </w:tcPr>
          <w:p w14:paraId="2795A52E" w14:textId="77777777" w:rsidR="003D496F" w:rsidRDefault="003D496F">
            <w:pPr>
              <w:ind w:left="450" w:hanging="133"/>
              <w:rPr>
                <w:rFonts w:ascii="Calibri" w:hAnsi="Calibri" w:cs="Calibri"/>
                <w:bCs/>
                <w:sz w:val="24"/>
                <w:szCs w:val="24"/>
              </w:rPr>
            </w:pPr>
            <w:r>
              <w:rPr>
                <w:rFonts w:ascii="Calibri" w:hAnsi="Calibri" w:cs="Calibri"/>
                <w:bCs/>
                <w:sz w:val="24"/>
                <w:szCs w:val="24"/>
              </w:rPr>
              <w:t>q.</w:t>
            </w:r>
          </w:p>
        </w:tc>
        <w:tc>
          <w:tcPr>
            <w:tcW w:w="9180" w:type="dxa"/>
            <w:tcBorders>
              <w:top w:val="nil"/>
              <w:left w:val="nil"/>
              <w:bottom w:val="nil"/>
            </w:tcBorders>
            <w:tcMar>
              <w:top w:w="72" w:type="dxa"/>
              <w:left w:w="115" w:type="dxa"/>
              <w:right w:w="115" w:type="dxa"/>
            </w:tcMar>
          </w:tcPr>
          <w:p w14:paraId="32EEA690" w14:textId="77777777" w:rsidR="003D496F" w:rsidRDefault="003D496F">
            <w:pPr>
              <w:spacing w:after="120"/>
              <w:rPr>
                <w:rFonts w:ascii="Calibri" w:hAnsi="Calibri" w:cs="Calibri"/>
                <w:sz w:val="24"/>
                <w:szCs w:val="24"/>
              </w:rPr>
            </w:pPr>
            <w:r>
              <w:rPr>
                <w:rFonts w:ascii="Calibri" w:hAnsi="Calibri" w:cs="Calibri"/>
                <w:sz w:val="24"/>
                <w:szCs w:val="24"/>
              </w:rPr>
              <w:t>Promote utilization of preventative health services and positive health behaviors.</w:t>
            </w:r>
          </w:p>
        </w:tc>
      </w:tr>
      <w:tr w:rsidR="003D496F" w:rsidRPr="00EB258A" w14:paraId="0BCA8E77" w14:textId="77777777">
        <w:tc>
          <w:tcPr>
            <w:tcW w:w="900" w:type="dxa"/>
            <w:tcBorders>
              <w:top w:val="nil"/>
              <w:bottom w:val="nil"/>
              <w:right w:val="nil"/>
            </w:tcBorders>
            <w:tcMar>
              <w:top w:w="72" w:type="dxa"/>
              <w:left w:w="115" w:type="dxa"/>
              <w:right w:w="115" w:type="dxa"/>
            </w:tcMar>
          </w:tcPr>
          <w:p w14:paraId="1730BFE0" w14:textId="77777777" w:rsidR="003D496F" w:rsidRDefault="003D496F">
            <w:pPr>
              <w:ind w:left="450" w:hanging="133"/>
              <w:rPr>
                <w:rFonts w:ascii="Calibri" w:hAnsi="Calibri" w:cs="Calibri"/>
                <w:bCs/>
                <w:sz w:val="24"/>
                <w:szCs w:val="24"/>
              </w:rPr>
            </w:pPr>
            <w:r>
              <w:rPr>
                <w:rFonts w:ascii="Calibri" w:hAnsi="Calibri" w:cs="Calibri"/>
                <w:bCs/>
                <w:sz w:val="24"/>
                <w:szCs w:val="24"/>
              </w:rPr>
              <w:t>r.</w:t>
            </w:r>
          </w:p>
        </w:tc>
        <w:tc>
          <w:tcPr>
            <w:tcW w:w="9180" w:type="dxa"/>
            <w:tcBorders>
              <w:top w:val="nil"/>
              <w:left w:val="nil"/>
              <w:bottom w:val="nil"/>
            </w:tcBorders>
            <w:tcMar>
              <w:top w:w="72" w:type="dxa"/>
              <w:left w:w="115" w:type="dxa"/>
              <w:right w:w="115" w:type="dxa"/>
            </w:tcMar>
          </w:tcPr>
          <w:p w14:paraId="443DA408" w14:textId="77777777" w:rsidR="003D496F" w:rsidRDefault="003D496F">
            <w:pPr>
              <w:spacing w:after="120"/>
              <w:rPr>
                <w:rFonts w:ascii="Calibri" w:hAnsi="Calibri" w:cs="Calibri"/>
                <w:sz w:val="24"/>
                <w:szCs w:val="24"/>
              </w:rPr>
            </w:pPr>
            <w:r>
              <w:rPr>
                <w:rFonts w:ascii="Calibri" w:hAnsi="Calibri" w:cs="Calibri"/>
                <w:sz w:val="24"/>
                <w:szCs w:val="24"/>
              </w:rPr>
              <w:t>Provide health education, information, and guidance to promote utilization of preventative health services, positive health behaviors and disease control and prevention measures to various individuals/groups in person and telephonically.</w:t>
            </w:r>
          </w:p>
        </w:tc>
      </w:tr>
      <w:tr w:rsidR="003D496F" w:rsidRPr="00EB258A" w14:paraId="2B6825EF" w14:textId="77777777">
        <w:tc>
          <w:tcPr>
            <w:tcW w:w="900" w:type="dxa"/>
            <w:tcBorders>
              <w:top w:val="nil"/>
              <w:bottom w:val="nil"/>
              <w:right w:val="nil"/>
            </w:tcBorders>
            <w:tcMar>
              <w:top w:w="72" w:type="dxa"/>
              <w:left w:w="115" w:type="dxa"/>
              <w:right w:w="115" w:type="dxa"/>
            </w:tcMar>
          </w:tcPr>
          <w:p w14:paraId="74C8309C" w14:textId="77777777" w:rsidR="003D496F" w:rsidRDefault="003D496F">
            <w:pPr>
              <w:ind w:left="450" w:hanging="133"/>
              <w:rPr>
                <w:rFonts w:ascii="Calibri" w:hAnsi="Calibri" w:cs="Calibri"/>
                <w:bCs/>
                <w:sz w:val="24"/>
                <w:szCs w:val="24"/>
              </w:rPr>
            </w:pPr>
            <w:r>
              <w:rPr>
                <w:rFonts w:ascii="Calibri" w:hAnsi="Calibri" w:cs="Calibri"/>
                <w:bCs/>
                <w:sz w:val="24"/>
                <w:szCs w:val="24"/>
              </w:rPr>
              <w:t>s.</w:t>
            </w:r>
          </w:p>
        </w:tc>
        <w:tc>
          <w:tcPr>
            <w:tcW w:w="9180" w:type="dxa"/>
            <w:tcBorders>
              <w:top w:val="nil"/>
              <w:left w:val="nil"/>
              <w:bottom w:val="nil"/>
            </w:tcBorders>
            <w:tcMar>
              <w:top w:w="72" w:type="dxa"/>
              <w:left w:w="115" w:type="dxa"/>
              <w:right w:w="115" w:type="dxa"/>
            </w:tcMar>
          </w:tcPr>
          <w:p w14:paraId="3EFDD884" w14:textId="77777777" w:rsidR="003D496F" w:rsidRDefault="003D496F">
            <w:pPr>
              <w:spacing w:after="120"/>
              <w:rPr>
                <w:rFonts w:ascii="Calibri" w:hAnsi="Calibri" w:cs="Calibri"/>
                <w:sz w:val="24"/>
                <w:szCs w:val="24"/>
              </w:rPr>
            </w:pPr>
            <w:r>
              <w:rPr>
                <w:rFonts w:ascii="Calibri" w:hAnsi="Calibri" w:cs="Calibri"/>
                <w:sz w:val="24"/>
                <w:szCs w:val="24"/>
              </w:rPr>
              <w:t>Review public health testing requests to determine eligibility and types of test(s) indicated.</w:t>
            </w:r>
          </w:p>
        </w:tc>
      </w:tr>
      <w:tr w:rsidR="003D496F" w:rsidRPr="00EB258A" w14:paraId="5FF81569" w14:textId="77777777">
        <w:tc>
          <w:tcPr>
            <w:tcW w:w="900" w:type="dxa"/>
            <w:tcBorders>
              <w:top w:val="nil"/>
              <w:bottom w:val="nil"/>
              <w:right w:val="nil"/>
            </w:tcBorders>
            <w:tcMar>
              <w:top w:w="72" w:type="dxa"/>
              <w:left w:w="115" w:type="dxa"/>
              <w:right w:w="115" w:type="dxa"/>
            </w:tcMar>
          </w:tcPr>
          <w:p w14:paraId="5583FD77" w14:textId="77777777" w:rsidR="003D496F" w:rsidRDefault="003D496F">
            <w:pPr>
              <w:ind w:left="450" w:hanging="133"/>
              <w:rPr>
                <w:rFonts w:ascii="Calibri" w:hAnsi="Calibri" w:cs="Calibri"/>
                <w:bCs/>
                <w:sz w:val="24"/>
                <w:szCs w:val="24"/>
              </w:rPr>
            </w:pPr>
            <w:r>
              <w:rPr>
                <w:rFonts w:ascii="Calibri" w:hAnsi="Calibri" w:cs="Calibri"/>
                <w:bCs/>
                <w:sz w:val="24"/>
                <w:szCs w:val="24"/>
              </w:rPr>
              <w:t>t.</w:t>
            </w:r>
          </w:p>
        </w:tc>
        <w:tc>
          <w:tcPr>
            <w:tcW w:w="9180" w:type="dxa"/>
            <w:tcBorders>
              <w:top w:val="nil"/>
              <w:left w:val="nil"/>
              <w:bottom w:val="nil"/>
            </w:tcBorders>
            <w:tcMar>
              <w:top w:w="72" w:type="dxa"/>
              <w:left w:w="115" w:type="dxa"/>
              <w:right w:w="115" w:type="dxa"/>
            </w:tcMar>
          </w:tcPr>
          <w:p w14:paraId="439FAE8C" w14:textId="36DC0756" w:rsidR="003D496F" w:rsidRDefault="003D496F">
            <w:pPr>
              <w:spacing w:after="120"/>
              <w:rPr>
                <w:rFonts w:ascii="Calibri" w:hAnsi="Calibri" w:cs="Calibri"/>
                <w:sz w:val="24"/>
                <w:szCs w:val="24"/>
              </w:rPr>
            </w:pPr>
            <w:r>
              <w:rPr>
                <w:rFonts w:ascii="Calibri" w:hAnsi="Calibri" w:cs="Calibri"/>
                <w:sz w:val="24"/>
                <w:szCs w:val="24"/>
              </w:rPr>
              <w:t xml:space="preserve">Provide case management which includes </w:t>
            </w:r>
            <w:r w:rsidR="00C724A7">
              <w:rPr>
                <w:rFonts w:ascii="Calibri" w:hAnsi="Calibri" w:cs="Calibri"/>
                <w:sz w:val="24"/>
                <w:szCs w:val="24"/>
              </w:rPr>
              <w:t>initial and</w:t>
            </w:r>
            <w:r>
              <w:rPr>
                <w:rFonts w:ascii="Calibri" w:hAnsi="Calibri" w:cs="Calibri"/>
                <w:sz w:val="24"/>
                <w:szCs w:val="24"/>
              </w:rPr>
              <w:t xml:space="preserve"> ongoing nursing assessments of individuals and families in the client’s home, school, office, or other community setting; develop plans of care, implement the plan of care, and  evaluate the effectiveness of the plan of care.  This often involves traveling to multiple sites throughout the workday.</w:t>
            </w:r>
          </w:p>
        </w:tc>
      </w:tr>
      <w:tr w:rsidR="003521A9" w:rsidRPr="00EB258A" w14:paraId="7381838D" w14:textId="77777777">
        <w:tc>
          <w:tcPr>
            <w:tcW w:w="900" w:type="dxa"/>
            <w:tcBorders>
              <w:top w:val="nil"/>
              <w:bottom w:val="nil"/>
              <w:right w:val="nil"/>
            </w:tcBorders>
            <w:tcMar>
              <w:top w:w="72" w:type="dxa"/>
              <w:left w:w="115" w:type="dxa"/>
              <w:right w:w="115" w:type="dxa"/>
            </w:tcMar>
          </w:tcPr>
          <w:p w14:paraId="26A9CEFE" w14:textId="068AB071" w:rsidR="003521A9" w:rsidRDefault="003521A9">
            <w:pPr>
              <w:ind w:left="450" w:hanging="133"/>
              <w:rPr>
                <w:rFonts w:ascii="Calibri" w:hAnsi="Calibri" w:cs="Calibri"/>
                <w:bCs/>
                <w:sz w:val="24"/>
                <w:szCs w:val="24"/>
              </w:rPr>
            </w:pPr>
            <w:r>
              <w:rPr>
                <w:rFonts w:ascii="Calibri" w:hAnsi="Calibri" w:cs="Calibri"/>
                <w:bCs/>
                <w:sz w:val="24"/>
                <w:szCs w:val="24"/>
              </w:rPr>
              <w:t>u.</w:t>
            </w:r>
          </w:p>
        </w:tc>
        <w:tc>
          <w:tcPr>
            <w:tcW w:w="9180" w:type="dxa"/>
            <w:tcBorders>
              <w:top w:val="nil"/>
              <w:left w:val="nil"/>
              <w:bottom w:val="nil"/>
            </w:tcBorders>
            <w:tcMar>
              <w:top w:w="72" w:type="dxa"/>
              <w:left w:w="115" w:type="dxa"/>
              <w:right w:w="115" w:type="dxa"/>
            </w:tcMar>
          </w:tcPr>
          <w:p w14:paraId="5B76B16D" w14:textId="2BA02D46" w:rsidR="003521A9" w:rsidRDefault="00227E95">
            <w:pPr>
              <w:spacing w:after="120"/>
              <w:rPr>
                <w:rFonts w:ascii="Calibri" w:hAnsi="Calibri" w:cs="Calibri"/>
                <w:sz w:val="24"/>
                <w:szCs w:val="24"/>
              </w:rPr>
            </w:pPr>
            <w:r w:rsidRPr="00463837">
              <w:rPr>
                <w:rFonts w:ascii="Calibri" w:hAnsi="Calibri" w:cs="Calibri"/>
                <w:sz w:val="24"/>
                <w:szCs w:val="24"/>
              </w:rPr>
              <w:t xml:space="preserve">Direct </w:t>
            </w:r>
            <w:r w:rsidR="0048089E" w:rsidRPr="00463837">
              <w:rPr>
                <w:rFonts w:ascii="Calibri" w:hAnsi="Calibri" w:cs="Calibri"/>
                <w:sz w:val="24"/>
                <w:szCs w:val="24"/>
              </w:rPr>
              <w:t xml:space="preserve">and/or act as a team lead </w:t>
            </w:r>
            <w:r w:rsidR="008B0F36" w:rsidRPr="00463837">
              <w:rPr>
                <w:rFonts w:ascii="Calibri" w:hAnsi="Calibri" w:cs="Calibri"/>
                <w:sz w:val="24"/>
                <w:szCs w:val="24"/>
              </w:rPr>
              <w:t>to staff</w:t>
            </w:r>
            <w:r w:rsidR="008B0F36">
              <w:rPr>
                <w:rFonts w:ascii="Calibri" w:hAnsi="Calibri" w:cs="Calibri"/>
                <w:sz w:val="24"/>
                <w:szCs w:val="24"/>
              </w:rPr>
              <w:t xml:space="preserve"> </w:t>
            </w:r>
            <w:r w:rsidR="00DA5396">
              <w:rPr>
                <w:rFonts w:ascii="Calibri" w:hAnsi="Calibri" w:cs="Calibri"/>
                <w:sz w:val="24"/>
                <w:szCs w:val="24"/>
              </w:rPr>
              <w:t>who provid</w:t>
            </w:r>
            <w:r w:rsidR="008B0F36">
              <w:rPr>
                <w:rFonts w:ascii="Calibri" w:hAnsi="Calibri" w:cs="Calibri"/>
                <w:sz w:val="24"/>
                <w:szCs w:val="24"/>
              </w:rPr>
              <w:t>e case management which includes initial and ongoing nursing assessments of individuals and families in the client’s home, school</w:t>
            </w:r>
            <w:r w:rsidR="00625EE0">
              <w:rPr>
                <w:rFonts w:ascii="Calibri" w:hAnsi="Calibri" w:cs="Calibri"/>
                <w:sz w:val="24"/>
                <w:szCs w:val="24"/>
              </w:rPr>
              <w:t>, office, or other community setting; develop plans of care, implement the plan of care, and evaluate the effectiveness of the plan of care.  This often involves traveling</w:t>
            </w:r>
            <w:r w:rsidR="00784705">
              <w:rPr>
                <w:rFonts w:ascii="Calibri" w:hAnsi="Calibri" w:cs="Calibri"/>
                <w:sz w:val="24"/>
                <w:szCs w:val="24"/>
              </w:rPr>
              <w:t xml:space="preserve"> to multiple sites throughout the workday.</w:t>
            </w:r>
          </w:p>
        </w:tc>
      </w:tr>
      <w:tr w:rsidR="003D496F" w:rsidRPr="00EB258A" w14:paraId="0B8B1618" w14:textId="77777777">
        <w:tc>
          <w:tcPr>
            <w:tcW w:w="900" w:type="dxa"/>
            <w:tcBorders>
              <w:top w:val="nil"/>
              <w:bottom w:val="nil"/>
              <w:right w:val="nil"/>
            </w:tcBorders>
            <w:tcMar>
              <w:top w:w="72" w:type="dxa"/>
              <w:left w:w="115" w:type="dxa"/>
              <w:right w:w="115" w:type="dxa"/>
            </w:tcMar>
          </w:tcPr>
          <w:p w14:paraId="4B5A5435" w14:textId="57E4BD20" w:rsidR="003D496F" w:rsidRDefault="00784705">
            <w:pPr>
              <w:ind w:left="450" w:hanging="133"/>
              <w:rPr>
                <w:rFonts w:ascii="Calibri" w:hAnsi="Calibri" w:cs="Calibri"/>
                <w:bCs/>
                <w:sz w:val="24"/>
                <w:szCs w:val="24"/>
              </w:rPr>
            </w:pPr>
            <w:r>
              <w:rPr>
                <w:rFonts w:ascii="Calibri" w:hAnsi="Calibri" w:cs="Calibri"/>
                <w:bCs/>
                <w:sz w:val="24"/>
                <w:szCs w:val="24"/>
              </w:rPr>
              <w:t>v</w:t>
            </w:r>
            <w:r w:rsidR="003D496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635D40C8" w14:textId="77777777" w:rsidR="003D496F" w:rsidRDefault="003D496F">
            <w:pPr>
              <w:spacing w:after="120"/>
              <w:rPr>
                <w:rFonts w:ascii="Calibri" w:hAnsi="Calibri" w:cs="Calibri"/>
                <w:sz w:val="24"/>
                <w:szCs w:val="24"/>
              </w:rPr>
            </w:pPr>
            <w:r>
              <w:rPr>
                <w:rFonts w:ascii="Calibri" w:hAnsi="Calibri" w:cs="Calibri"/>
                <w:sz w:val="24"/>
                <w:szCs w:val="24"/>
              </w:rPr>
              <w:t>Maintains current knowledge of vaccine-related guidance/science, general clinical guidelines, and nursing care, and utilizes current guidance, protocols, policies, procedures, and workflows.</w:t>
            </w:r>
          </w:p>
        </w:tc>
      </w:tr>
      <w:tr w:rsidR="00117CBD" w:rsidRPr="00EB258A" w14:paraId="45BB8288" w14:textId="77777777">
        <w:tc>
          <w:tcPr>
            <w:tcW w:w="900" w:type="dxa"/>
            <w:tcBorders>
              <w:top w:val="nil"/>
              <w:bottom w:val="nil"/>
              <w:right w:val="nil"/>
            </w:tcBorders>
            <w:tcMar>
              <w:top w:w="72" w:type="dxa"/>
              <w:left w:w="115" w:type="dxa"/>
              <w:right w:w="115" w:type="dxa"/>
            </w:tcMar>
          </w:tcPr>
          <w:p w14:paraId="06BE506E" w14:textId="372DD5EC" w:rsidR="00117CBD" w:rsidRDefault="00117CBD">
            <w:pPr>
              <w:ind w:left="450" w:hanging="133"/>
              <w:rPr>
                <w:rFonts w:ascii="Calibri" w:hAnsi="Calibri" w:cs="Calibri"/>
                <w:bCs/>
                <w:sz w:val="24"/>
                <w:szCs w:val="24"/>
              </w:rPr>
            </w:pPr>
            <w:r>
              <w:rPr>
                <w:rFonts w:ascii="Calibri" w:hAnsi="Calibri" w:cs="Calibri"/>
                <w:bCs/>
                <w:sz w:val="24"/>
                <w:szCs w:val="24"/>
              </w:rPr>
              <w:t>w.</w:t>
            </w:r>
          </w:p>
        </w:tc>
        <w:tc>
          <w:tcPr>
            <w:tcW w:w="9180" w:type="dxa"/>
            <w:tcBorders>
              <w:top w:val="nil"/>
              <w:left w:val="nil"/>
              <w:bottom w:val="nil"/>
            </w:tcBorders>
            <w:tcMar>
              <w:top w:w="72" w:type="dxa"/>
              <w:left w:w="115" w:type="dxa"/>
              <w:right w:w="115" w:type="dxa"/>
            </w:tcMar>
          </w:tcPr>
          <w:p w14:paraId="4E203C70" w14:textId="42E236FF" w:rsidR="00117CBD" w:rsidRDefault="00117CBD">
            <w:pPr>
              <w:spacing w:after="120"/>
              <w:rPr>
                <w:rFonts w:ascii="Calibri" w:hAnsi="Calibri" w:cs="Calibri"/>
                <w:sz w:val="24"/>
                <w:szCs w:val="24"/>
              </w:rPr>
            </w:pPr>
            <w:r>
              <w:rPr>
                <w:rFonts w:ascii="Calibri" w:hAnsi="Calibri" w:cs="Calibri"/>
                <w:sz w:val="24"/>
                <w:szCs w:val="24"/>
              </w:rPr>
              <w:t>Act as team lead providing direction, consultation, and coaching to clinical and non-clinical staff</w:t>
            </w:r>
            <w:r w:rsidR="00587792">
              <w:rPr>
                <w:rFonts w:ascii="Calibri" w:hAnsi="Calibri" w:cs="Calibri"/>
                <w:sz w:val="24"/>
                <w:szCs w:val="24"/>
              </w:rPr>
              <w:t xml:space="preserve">; conduct case management and care coordination activities; participate in performance management and quality improvement activities.  Act as POD </w:t>
            </w:r>
            <w:r w:rsidR="00B5473F">
              <w:rPr>
                <w:rFonts w:ascii="Calibri" w:hAnsi="Calibri" w:cs="Calibri"/>
                <w:sz w:val="24"/>
                <w:szCs w:val="24"/>
              </w:rPr>
              <w:t>Group Clinical Lead.</w:t>
            </w:r>
          </w:p>
        </w:tc>
      </w:tr>
      <w:tr w:rsidR="00B5473F" w:rsidRPr="00EB258A" w14:paraId="31C6F2EB" w14:textId="77777777">
        <w:tc>
          <w:tcPr>
            <w:tcW w:w="900" w:type="dxa"/>
            <w:tcBorders>
              <w:top w:val="nil"/>
              <w:bottom w:val="nil"/>
              <w:right w:val="nil"/>
            </w:tcBorders>
            <w:tcMar>
              <w:top w:w="72" w:type="dxa"/>
              <w:left w:w="115" w:type="dxa"/>
              <w:right w:w="115" w:type="dxa"/>
            </w:tcMar>
          </w:tcPr>
          <w:p w14:paraId="69972042" w14:textId="1DF59FBF" w:rsidR="00B5473F" w:rsidRDefault="00B5473F">
            <w:pPr>
              <w:ind w:left="450" w:hanging="133"/>
              <w:rPr>
                <w:rFonts w:ascii="Calibri" w:hAnsi="Calibri" w:cs="Calibri"/>
                <w:bCs/>
                <w:sz w:val="24"/>
                <w:szCs w:val="24"/>
              </w:rPr>
            </w:pPr>
            <w:r>
              <w:rPr>
                <w:rFonts w:ascii="Calibri" w:hAnsi="Calibri" w:cs="Calibri"/>
                <w:bCs/>
                <w:sz w:val="24"/>
                <w:szCs w:val="24"/>
              </w:rPr>
              <w:t>x.</w:t>
            </w:r>
          </w:p>
        </w:tc>
        <w:tc>
          <w:tcPr>
            <w:tcW w:w="9180" w:type="dxa"/>
            <w:tcBorders>
              <w:top w:val="nil"/>
              <w:left w:val="nil"/>
              <w:bottom w:val="nil"/>
            </w:tcBorders>
            <w:tcMar>
              <w:top w:w="72" w:type="dxa"/>
              <w:left w:w="115" w:type="dxa"/>
              <w:right w:w="115" w:type="dxa"/>
            </w:tcMar>
          </w:tcPr>
          <w:p w14:paraId="65BD7F3B" w14:textId="2512179E" w:rsidR="00B5473F" w:rsidRDefault="00B5473F">
            <w:pPr>
              <w:spacing w:after="120"/>
              <w:rPr>
                <w:rFonts w:ascii="Calibri" w:hAnsi="Calibri" w:cs="Calibri"/>
                <w:sz w:val="24"/>
                <w:szCs w:val="24"/>
              </w:rPr>
            </w:pPr>
            <w:r>
              <w:rPr>
                <w:rFonts w:ascii="Calibri" w:hAnsi="Calibri" w:cs="Calibri"/>
                <w:sz w:val="24"/>
                <w:szCs w:val="24"/>
              </w:rPr>
              <w:t>Contact healthcare providers, health care facilities (including medical records) and laboratories to obtain clinical or exposure information for case and contact</w:t>
            </w:r>
            <w:r w:rsidR="00B556A6">
              <w:rPr>
                <w:rFonts w:ascii="Calibri" w:hAnsi="Calibri" w:cs="Calibri"/>
                <w:sz w:val="24"/>
                <w:szCs w:val="24"/>
              </w:rPr>
              <w:t xml:space="preserve"> </w:t>
            </w:r>
            <w:r>
              <w:rPr>
                <w:rFonts w:ascii="Calibri" w:hAnsi="Calibri" w:cs="Calibri"/>
                <w:sz w:val="24"/>
                <w:szCs w:val="24"/>
              </w:rPr>
              <w:t>investigation</w:t>
            </w:r>
            <w:r w:rsidR="008D3662">
              <w:rPr>
                <w:rFonts w:ascii="Calibri" w:hAnsi="Calibri" w:cs="Calibri"/>
                <w:sz w:val="24"/>
                <w:szCs w:val="24"/>
              </w:rPr>
              <w:t>s.  Interface with health care providers</w:t>
            </w:r>
            <w:r w:rsidR="003878D8">
              <w:rPr>
                <w:rFonts w:ascii="Calibri" w:hAnsi="Calibri" w:cs="Calibri"/>
                <w:sz w:val="24"/>
                <w:szCs w:val="24"/>
              </w:rPr>
              <w:t xml:space="preserve"> to coordinate and collaborate on therapeutic regimen.  Assist clients to obtain post-exposure evaluation and prophylaxis from a medical provider</w:t>
            </w:r>
            <w:r w:rsidR="006904BD">
              <w:rPr>
                <w:rFonts w:ascii="Calibri" w:hAnsi="Calibri" w:cs="Calibri"/>
                <w:sz w:val="24"/>
                <w:szCs w:val="24"/>
              </w:rPr>
              <w:t xml:space="preserve">. </w:t>
            </w:r>
          </w:p>
        </w:tc>
      </w:tr>
      <w:tr w:rsidR="006904BD" w:rsidRPr="00EB258A" w14:paraId="7B741E2D" w14:textId="77777777">
        <w:tc>
          <w:tcPr>
            <w:tcW w:w="900" w:type="dxa"/>
            <w:tcBorders>
              <w:top w:val="nil"/>
              <w:bottom w:val="nil"/>
              <w:right w:val="nil"/>
            </w:tcBorders>
            <w:tcMar>
              <w:top w:w="72" w:type="dxa"/>
              <w:left w:w="115" w:type="dxa"/>
              <w:right w:w="115" w:type="dxa"/>
            </w:tcMar>
          </w:tcPr>
          <w:p w14:paraId="3575B563" w14:textId="6F067FC9" w:rsidR="006904BD" w:rsidRDefault="006904BD">
            <w:pPr>
              <w:ind w:left="450" w:hanging="133"/>
              <w:rPr>
                <w:rFonts w:ascii="Calibri" w:hAnsi="Calibri" w:cs="Calibri"/>
                <w:bCs/>
                <w:sz w:val="24"/>
                <w:szCs w:val="24"/>
              </w:rPr>
            </w:pPr>
            <w:r>
              <w:rPr>
                <w:rFonts w:ascii="Calibri" w:hAnsi="Calibri" w:cs="Calibri"/>
                <w:bCs/>
                <w:sz w:val="24"/>
                <w:szCs w:val="24"/>
              </w:rPr>
              <w:t>y.</w:t>
            </w:r>
          </w:p>
        </w:tc>
        <w:tc>
          <w:tcPr>
            <w:tcW w:w="9180" w:type="dxa"/>
            <w:tcBorders>
              <w:top w:val="nil"/>
              <w:left w:val="nil"/>
              <w:bottom w:val="nil"/>
            </w:tcBorders>
            <w:tcMar>
              <w:top w:w="72" w:type="dxa"/>
              <w:left w:w="115" w:type="dxa"/>
              <w:right w:w="115" w:type="dxa"/>
            </w:tcMar>
          </w:tcPr>
          <w:p w14:paraId="7FBC7226" w14:textId="03CE739C" w:rsidR="006904BD" w:rsidRDefault="003607D6">
            <w:pPr>
              <w:spacing w:after="120"/>
              <w:rPr>
                <w:rFonts w:ascii="Calibri" w:hAnsi="Calibri" w:cs="Calibri"/>
                <w:sz w:val="24"/>
                <w:szCs w:val="24"/>
              </w:rPr>
            </w:pPr>
            <w:r>
              <w:rPr>
                <w:rFonts w:ascii="Calibri" w:hAnsi="Calibri" w:cs="Calibri"/>
                <w:sz w:val="24"/>
                <w:szCs w:val="24"/>
              </w:rPr>
              <w:t>Deve</w:t>
            </w:r>
            <w:r w:rsidR="003C332E">
              <w:rPr>
                <w:rFonts w:ascii="Calibri" w:hAnsi="Calibri" w:cs="Calibri"/>
                <w:sz w:val="24"/>
                <w:szCs w:val="24"/>
              </w:rPr>
              <w:t>lops and updates clinical guidance, materials, protocols, workflows, procedures, and presentations, and shares information with Community Vaccination Unit staff.  Completes appropriate documents as part of a disaster response when needed.</w:t>
            </w:r>
          </w:p>
        </w:tc>
      </w:tr>
      <w:tr w:rsidR="00056A4D" w:rsidRPr="00EB258A" w14:paraId="4FCE1236" w14:textId="77777777">
        <w:tc>
          <w:tcPr>
            <w:tcW w:w="900" w:type="dxa"/>
            <w:tcBorders>
              <w:top w:val="nil"/>
              <w:bottom w:val="nil"/>
              <w:right w:val="nil"/>
            </w:tcBorders>
            <w:tcMar>
              <w:top w:w="72" w:type="dxa"/>
              <w:left w:w="115" w:type="dxa"/>
              <w:right w:w="115" w:type="dxa"/>
            </w:tcMar>
          </w:tcPr>
          <w:p w14:paraId="7E88B6AD" w14:textId="50B7A908" w:rsidR="00056A4D" w:rsidRDefault="00056A4D">
            <w:pPr>
              <w:ind w:left="450" w:hanging="133"/>
              <w:rPr>
                <w:rFonts w:ascii="Calibri" w:hAnsi="Calibri" w:cs="Calibri"/>
                <w:bCs/>
                <w:sz w:val="24"/>
                <w:szCs w:val="24"/>
              </w:rPr>
            </w:pPr>
            <w:r>
              <w:rPr>
                <w:rFonts w:ascii="Calibri" w:hAnsi="Calibri" w:cs="Calibri"/>
                <w:bCs/>
                <w:sz w:val="24"/>
                <w:szCs w:val="24"/>
              </w:rPr>
              <w:t>z.</w:t>
            </w:r>
          </w:p>
        </w:tc>
        <w:tc>
          <w:tcPr>
            <w:tcW w:w="9180" w:type="dxa"/>
            <w:tcBorders>
              <w:top w:val="nil"/>
              <w:left w:val="nil"/>
              <w:bottom w:val="nil"/>
            </w:tcBorders>
            <w:tcMar>
              <w:top w:w="72" w:type="dxa"/>
              <w:left w:w="115" w:type="dxa"/>
              <w:right w:w="115" w:type="dxa"/>
            </w:tcMar>
          </w:tcPr>
          <w:p w14:paraId="5DD50282" w14:textId="28582858" w:rsidR="00056A4D" w:rsidRDefault="00056A4D">
            <w:pPr>
              <w:spacing w:after="120"/>
              <w:rPr>
                <w:rFonts w:ascii="Calibri" w:hAnsi="Calibri" w:cs="Calibri"/>
                <w:sz w:val="24"/>
                <w:szCs w:val="24"/>
              </w:rPr>
            </w:pPr>
            <w:r>
              <w:rPr>
                <w:rFonts w:ascii="Calibri" w:hAnsi="Calibri" w:cs="Calibri"/>
                <w:sz w:val="24"/>
                <w:szCs w:val="24"/>
              </w:rPr>
              <w:t>Coordinates resources with Clinical Team Manager, Vaccine Manager/Coordinator, Lead Clini</w:t>
            </w:r>
            <w:r w:rsidR="00FD56DD">
              <w:rPr>
                <w:rFonts w:ascii="Calibri" w:hAnsi="Calibri" w:cs="Calibri"/>
                <w:sz w:val="24"/>
                <w:szCs w:val="24"/>
              </w:rPr>
              <w:t>cians, Logistics Coordinator, Personnel Coordinator, Data Platform Coordinator, and Community Vaccination Unit Operations Manager and Director to ensure smooth clinical operations.</w:t>
            </w:r>
          </w:p>
        </w:tc>
      </w:tr>
      <w:tr w:rsidR="001B5BFD" w:rsidRPr="00EB258A" w14:paraId="1725B7EF" w14:textId="77777777">
        <w:tc>
          <w:tcPr>
            <w:tcW w:w="900" w:type="dxa"/>
            <w:tcBorders>
              <w:top w:val="nil"/>
              <w:bottom w:val="nil"/>
              <w:right w:val="nil"/>
            </w:tcBorders>
            <w:tcMar>
              <w:top w:w="72" w:type="dxa"/>
              <w:left w:w="115" w:type="dxa"/>
              <w:right w:w="115" w:type="dxa"/>
            </w:tcMar>
          </w:tcPr>
          <w:p w14:paraId="2F237F50" w14:textId="509E0A87" w:rsidR="001B5BFD" w:rsidRDefault="001B5BFD">
            <w:pPr>
              <w:ind w:left="450" w:hanging="133"/>
              <w:rPr>
                <w:rFonts w:ascii="Calibri" w:hAnsi="Calibri" w:cs="Calibri"/>
                <w:bCs/>
                <w:sz w:val="24"/>
                <w:szCs w:val="24"/>
              </w:rPr>
            </w:pPr>
            <w:r>
              <w:rPr>
                <w:rFonts w:ascii="Calibri" w:hAnsi="Calibri" w:cs="Calibri"/>
                <w:bCs/>
                <w:sz w:val="24"/>
                <w:szCs w:val="24"/>
              </w:rPr>
              <w:t>aa.</w:t>
            </w:r>
          </w:p>
        </w:tc>
        <w:tc>
          <w:tcPr>
            <w:tcW w:w="9180" w:type="dxa"/>
            <w:tcBorders>
              <w:top w:val="nil"/>
              <w:left w:val="nil"/>
              <w:bottom w:val="nil"/>
            </w:tcBorders>
            <w:tcMar>
              <w:top w:w="72" w:type="dxa"/>
              <w:left w:w="115" w:type="dxa"/>
              <w:right w:w="115" w:type="dxa"/>
            </w:tcMar>
          </w:tcPr>
          <w:p w14:paraId="7FD7DC27" w14:textId="54DE216A" w:rsidR="001B5BFD" w:rsidRDefault="001B5BFD">
            <w:pPr>
              <w:spacing w:after="120"/>
              <w:rPr>
                <w:rFonts w:ascii="Calibri" w:hAnsi="Calibri" w:cs="Calibri"/>
                <w:sz w:val="24"/>
                <w:szCs w:val="24"/>
              </w:rPr>
            </w:pPr>
            <w:r>
              <w:rPr>
                <w:rFonts w:ascii="Calibri" w:hAnsi="Calibri" w:cs="Calibri"/>
                <w:sz w:val="24"/>
                <w:szCs w:val="24"/>
              </w:rPr>
              <w:t>Assists</w:t>
            </w:r>
            <w:r w:rsidR="00B14D8F">
              <w:rPr>
                <w:rFonts w:ascii="Calibri" w:hAnsi="Calibri" w:cs="Calibri"/>
                <w:sz w:val="24"/>
                <w:szCs w:val="24"/>
              </w:rPr>
              <w:t xml:space="preserve"> with training of clinical personnel.</w:t>
            </w:r>
          </w:p>
        </w:tc>
      </w:tr>
      <w:tr w:rsidR="00B14D8F" w:rsidRPr="00EB258A" w14:paraId="32A0653F" w14:textId="77777777">
        <w:tc>
          <w:tcPr>
            <w:tcW w:w="900" w:type="dxa"/>
            <w:tcBorders>
              <w:top w:val="nil"/>
              <w:bottom w:val="nil"/>
              <w:right w:val="nil"/>
            </w:tcBorders>
            <w:tcMar>
              <w:top w:w="72" w:type="dxa"/>
              <w:left w:w="115" w:type="dxa"/>
              <w:right w:w="115" w:type="dxa"/>
            </w:tcMar>
          </w:tcPr>
          <w:p w14:paraId="01937B59" w14:textId="52D07635" w:rsidR="00B14D8F" w:rsidRDefault="00B14D8F">
            <w:pPr>
              <w:ind w:left="450" w:hanging="133"/>
              <w:rPr>
                <w:rFonts w:ascii="Calibri" w:hAnsi="Calibri" w:cs="Calibri"/>
                <w:bCs/>
                <w:sz w:val="24"/>
                <w:szCs w:val="24"/>
              </w:rPr>
            </w:pPr>
            <w:r>
              <w:rPr>
                <w:rFonts w:ascii="Calibri" w:hAnsi="Calibri" w:cs="Calibri"/>
                <w:bCs/>
                <w:sz w:val="24"/>
                <w:szCs w:val="24"/>
              </w:rPr>
              <w:t>bb.</w:t>
            </w:r>
          </w:p>
        </w:tc>
        <w:tc>
          <w:tcPr>
            <w:tcW w:w="9180" w:type="dxa"/>
            <w:tcBorders>
              <w:top w:val="nil"/>
              <w:left w:val="nil"/>
              <w:bottom w:val="nil"/>
            </w:tcBorders>
            <w:tcMar>
              <w:top w:w="72" w:type="dxa"/>
              <w:left w:w="115" w:type="dxa"/>
              <w:right w:w="115" w:type="dxa"/>
            </w:tcMar>
          </w:tcPr>
          <w:p w14:paraId="11EFABD9" w14:textId="02060512" w:rsidR="00B14D8F" w:rsidRDefault="005B355D">
            <w:pPr>
              <w:spacing w:after="120"/>
              <w:rPr>
                <w:rFonts w:ascii="Calibri" w:hAnsi="Calibri" w:cs="Calibri"/>
                <w:sz w:val="24"/>
                <w:szCs w:val="24"/>
              </w:rPr>
            </w:pPr>
            <w:r>
              <w:rPr>
                <w:rFonts w:ascii="Calibri" w:hAnsi="Calibri" w:cs="Calibri"/>
                <w:sz w:val="24"/>
                <w:szCs w:val="24"/>
              </w:rPr>
              <w:t>Participates in the job performance evaluation process.</w:t>
            </w:r>
          </w:p>
        </w:tc>
      </w:tr>
      <w:tr w:rsidR="005B355D" w:rsidRPr="00EB258A" w14:paraId="4FC39B28" w14:textId="77777777">
        <w:tc>
          <w:tcPr>
            <w:tcW w:w="900" w:type="dxa"/>
            <w:tcBorders>
              <w:top w:val="nil"/>
              <w:bottom w:val="nil"/>
              <w:right w:val="nil"/>
            </w:tcBorders>
            <w:tcMar>
              <w:top w:w="72" w:type="dxa"/>
              <w:left w:w="115" w:type="dxa"/>
              <w:right w:w="115" w:type="dxa"/>
            </w:tcMar>
          </w:tcPr>
          <w:p w14:paraId="0885B87D" w14:textId="452010B6" w:rsidR="005B355D" w:rsidRDefault="005B355D">
            <w:pPr>
              <w:ind w:left="450" w:hanging="133"/>
              <w:rPr>
                <w:rFonts w:ascii="Calibri" w:hAnsi="Calibri" w:cs="Calibri"/>
                <w:bCs/>
                <w:sz w:val="24"/>
                <w:szCs w:val="24"/>
              </w:rPr>
            </w:pPr>
            <w:r>
              <w:rPr>
                <w:rFonts w:ascii="Calibri" w:hAnsi="Calibri" w:cs="Calibri"/>
                <w:bCs/>
                <w:sz w:val="24"/>
                <w:szCs w:val="24"/>
              </w:rPr>
              <w:lastRenderedPageBreak/>
              <w:t>cc.</w:t>
            </w:r>
          </w:p>
        </w:tc>
        <w:tc>
          <w:tcPr>
            <w:tcW w:w="9180" w:type="dxa"/>
            <w:tcBorders>
              <w:top w:val="nil"/>
              <w:left w:val="nil"/>
              <w:bottom w:val="nil"/>
            </w:tcBorders>
            <w:tcMar>
              <w:top w:w="72" w:type="dxa"/>
              <w:left w:w="115" w:type="dxa"/>
              <w:right w:w="115" w:type="dxa"/>
            </w:tcMar>
          </w:tcPr>
          <w:p w14:paraId="0D03398D" w14:textId="57FC7A4F" w:rsidR="005B355D" w:rsidRDefault="00191B58">
            <w:pPr>
              <w:spacing w:after="120"/>
              <w:rPr>
                <w:rFonts w:ascii="Calibri" w:hAnsi="Calibri" w:cs="Calibri"/>
                <w:sz w:val="24"/>
                <w:szCs w:val="24"/>
              </w:rPr>
            </w:pPr>
            <w:r>
              <w:rPr>
                <w:rFonts w:ascii="Calibri" w:hAnsi="Calibri" w:cs="Calibri"/>
                <w:sz w:val="24"/>
                <w:szCs w:val="24"/>
              </w:rPr>
              <w:t>Acts as POD Clinical Group Lead.</w:t>
            </w:r>
          </w:p>
        </w:tc>
      </w:tr>
      <w:tr w:rsidR="00E43479" w:rsidRPr="00EB258A" w14:paraId="79A8AB61" w14:textId="77777777">
        <w:tc>
          <w:tcPr>
            <w:tcW w:w="900" w:type="dxa"/>
            <w:tcBorders>
              <w:top w:val="nil"/>
              <w:bottom w:val="nil"/>
              <w:right w:val="nil"/>
            </w:tcBorders>
            <w:tcMar>
              <w:top w:w="72" w:type="dxa"/>
              <w:left w:w="115" w:type="dxa"/>
              <w:right w:w="115" w:type="dxa"/>
            </w:tcMar>
          </w:tcPr>
          <w:p w14:paraId="5F24A25A" w14:textId="6D324BB7" w:rsidR="00E43479" w:rsidRDefault="00E43479">
            <w:pPr>
              <w:ind w:left="450" w:hanging="133"/>
              <w:rPr>
                <w:rFonts w:ascii="Calibri" w:hAnsi="Calibri" w:cs="Calibri"/>
                <w:bCs/>
                <w:sz w:val="24"/>
                <w:szCs w:val="24"/>
              </w:rPr>
            </w:pPr>
            <w:r>
              <w:rPr>
                <w:rFonts w:ascii="Calibri" w:hAnsi="Calibri" w:cs="Calibri"/>
                <w:bCs/>
                <w:sz w:val="24"/>
                <w:szCs w:val="24"/>
              </w:rPr>
              <w:t>dd.</w:t>
            </w:r>
          </w:p>
        </w:tc>
        <w:tc>
          <w:tcPr>
            <w:tcW w:w="9180" w:type="dxa"/>
            <w:tcBorders>
              <w:top w:val="nil"/>
              <w:left w:val="nil"/>
              <w:bottom w:val="nil"/>
            </w:tcBorders>
            <w:tcMar>
              <w:top w:w="72" w:type="dxa"/>
              <w:left w:w="115" w:type="dxa"/>
              <w:right w:w="115" w:type="dxa"/>
            </w:tcMar>
          </w:tcPr>
          <w:p w14:paraId="1B752F6A" w14:textId="3A1906A7" w:rsidR="00E43479" w:rsidRDefault="00E43479">
            <w:pPr>
              <w:spacing w:after="120"/>
              <w:rPr>
                <w:rFonts w:ascii="Calibri" w:hAnsi="Calibri" w:cs="Calibri"/>
                <w:sz w:val="24"/>
                <w:szCs w:val="24"/>
              </w:rPr>
            </w:pPr>
            <w:r>
              <w:rPr>
                <w:rFonts w:ascii="Calibri" w:hAnsi="Calibri" w:cs="Calibri"/>
                <w:sz w:val="24"/>
                <w:szCs w:val="24"/>
              </w:rPr>
              <w:t>May function as a backup POD Site Manager.</w:t>
            </w:r>
          </w:p>
        </w:tc>
      </w:tr>
      <w:tr w:rsidR="00E43479" w:rsidRPr="00EB258A" w14:paraId="578700DB" w14:textId="77777777">
        <w:tc>
          <w:tcPr>
            <w:tcW w:w="900" w:type="dxa"/>
            <w:tcBorders>
              <w:top w:val="nil"/>
              <w:bottom w:val="nil"/>
              <w:right w:val="nil"/>
            </w:tcBorders>
            <w:tcMar>
              <w:top w:w="72" w:type="dxa"/>
              <w:left w:w="115" w:type="dxa"/>
              <w:right w:w="115" w:type="dxa"/>
            </w:tcMar>
          </w:tcPr>
          <w:p w14:paraId="7CB367EB" w14:textId="4BC69F02" w:rsidR="00E43479" w:rsidRDefault="00E43479">
            <w:pPr>
              <w:ind w:left="450" w:hanging="133"/>
              <w:rPr>
                <w:rFonts w:ascii="Calibri" w:hAnsi="Calibri" w:cs="Calibri"/>
                <w:bCs/>
                <w:sz w:val="24"/>
                <w:szCs w:val="24"/>
              </w:rPr>
            </w:pPr>
            <w:r>
              <w:rPr>
                <w:rFonts w:ascii="Calibri" w:hAnsi="Calibri" w:cs="Calibri"/>
                <w:bCs/>
                <w:sz w:val="24"/>
                <w:szCs w:val="24"/>
              </w:rPr>
              <w:t>ee.</w:t>
            </w:r>
          </w:p>
        </w:tc>
        <w:tc>
          <w:tcPr>
            <w:tcW w:w="9180" w:type="dxa"/>
            <w:tcBorders>
              <w:top w:val="nil"/>
              <w:left w:val="nil"/>
              <w:bottom w:val="nil"/>
            </w:tcBorders>
            <w:tcMar>
              <w:top w:w="72" w:type="dxa"/>
              <w:left w:w="115" w:type="dxa"/>
              <w:right w:w="115" w:type="dxa"/>
            </w:tcMar>
          </w:tcPr>
          <w:p w14:paraId="09A69AA2" w14:textId="2C1FFE18" w:rsidR="00E43479" w:rsidRDefault="00E43479">
            <w:pPr>
              <w:spacing w:after="120"/>
              <w:rPr>
                <w:rFonts w:ascii="Calibri" w:hAnsi="Calibri" w:cs="Calibri"/>
                <w:sz w:val="24"/>
                <w:szCs w:val="24"/>
              </w:rPr>
            </w:pPr>
            <w:r>
              <w:rPr>
                <w:rFonts w:ascii="Calibri" w:hAnsi="Calibri" w:cs="Calibri"/>
                <w:sz w:val="24"/>
                <w:szCs w:val="24"/>
              </w:rPr>
              <w:t>Provides education and applies quality control procedures during vaccine redistribution amongst healthcare partners.</w:t>
            </w:r>
          </w:p>
        </w:tc>
      </w:tr>
      <w:tr w:rsidR="0010291A" w:rsidRPr="00EB258A" w14:paraId="10A7060F" w14:textId="77777777">
        <w:tc>
          <w:tcPr>
            <w:tcW w:w="900" w:type="dxa"/>
            <w:tcBorders>
              <w:top w:val="nil"/>
              <w:bottom w:val="nil"/>
              <w:right w:val="nil"/>
            </w:tcBorders>
            <w:tcMar>
              <w:top w:w="72" w:type="dxa"/>
              <w:left w:w="115" w:type="dxa"/>
              <w:right w:w="115" w:type="dxa"/>
            </w:tcMar>
          </w:tcPr>
          <w:p w14:paraId="4F242C45" w14:textId="7DE6FEF5" w:rsidR="0010291A" w:rsidRDefault="0010291A">
            <w:pPr>
              <w:ind w:left="450" w:hanging="133"/>
              <w:rPr>
                <w:rFonts w:ascii="Calibri" w:hAnsi="Calibri" w:cs="Calibri"/>
                <w:bCs/>
                <w:sz w:val="24"/>
                <w:szCs w:val="24"/>
              </w:rPr>
            </w:pPr>
            <w:r>
              <w:rPr>
                <w:rFonts w:ascii="Calibri" w:hAnsi="Calibri" w:cs="Calibri"/>
                <w:bCs/>
                <w:sz w:val="24"/>
                <w:szCs w:val="24"/>
              </w:rPr>
              <w:t>ff.</w:t>
            </w:r>
          </w:p>
        </w:tc>
        <w:tc>
          <w:tcPr>
            <w:tcW w:w="9180" w:type="dxa"/>
            <w:tcBorders>
              <w:top w:val="nil"/>
              <w:left w:val="nil"/>
              <w:bottom w:val="nil"/>
            </w:tcBorders>
            <w:tcMar>
              <w:top w:w="72" w:type="dxa"/>
              <w:left w:w="115" w:type="dxa"/>
              <w:right w:w="115" w:type="dxa"/>
            </w:tcMar>
          </w:tcPr>
          <w:p w14:paraId="39C333CD" w14:textId="55EDD92F" w:rsidR="0010291A" w:rsidRDefault="0010291A">
            <w:pPr>
              <w:spacing w:after="120"/>
              <w:rPr>
                <w:rFonts w:ascii="Calibri" w:hAnsi="Calibri" w:cs="Calibri"/>
                <w:sz w:val="24"/>
                <w:szCs w:val="24"/>
              </w:rPr>
            </w:pPr>
            <w:r>
              <w:rPr>
                <w:rFonts w:ascii="Calibri" w:hAnsi="Calibri" w:cs="Calibri"/>
                <w:sz w:val="24"/>
                <w:szCs w:val="24"/>
              </w:rPr>
              <w:t>Develop, implement, and evaluate trainings for all clinical staff.</w:t>
            </w:r>
          </w:p>
        </w:tc>
      </w:tr>
      <w:tr w:rsidR="003D496F" w:rsidRPr="00EB258A" w14:paraId="0753D9E4" w14:textId="77777777">
        <w:tc>
          <w:tcPr>
            <w:tcW w:w="900" w:type="dxa"/>
            <w:tcBorders>
              <w:top w:val="nil"/>
              <w:bottom w:val="nil"/>
              <w:right w:val="nil"/>
            </w:tcBorders>
            <w:tcMar>
              <w:top w:w="72" w:type="dxa"/>
              <w:left w:w="115" w:type="dxa"/>
              <w:right w:w="115" w:type="dxa"/>
            </w:tcMar>
          </w:tcPr>
          <w:p w14:paraId="71DB5D99" w14:textId="2494863E" w:rsidR="003D496F" w:rsidRDefault="00465BC8">
            <w:pPr>
              <w:ind w:left="450" w:hanging="133"/>
              <w:rPr>
                <w:rFonts w:ascii="Calibri" w:hAnsi="Calibri" w:cs="Calibri"/>
                <w:bCs/>
                <w:sz w:val="24"/>
                <w:szCs w:val="24"/>
              </w:rPr>
            </w:pPr>
            <w:r>
              <w:rPr>
                <w:rFonts w:ascii="Calibri" w:hAnsi="Calibri" w:cs="Calibri"/>
                <w:bCs/>
                <w:sz w:val="24"/>
                <w:szCs w:val="24"/>
              </w:rPr>
              <w:t>gg</w:t>
            </w:r>
            <w:r w:rsidR="003D496F">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07A2B058" w14:textId="77777777" w:rsidR="003D496F" w:rsidRDefault="003D496F">
            <w:pPr>
              <w:spacing w:after="120"/>
              <w:rPr>
                <w:rFonts w:ascii="Calibri" w:hAnsi="Calibri" w:cs="Calibri"/>
                <w:sz w:val="24"/>
                <w:szCs w:val="24"/>
              </w:rPr>
            </w:pPr>
            <w:r>
              <w:rPr>
                <w:rFonts w:ascii="Calibri" w:hAnsi="Calibri" w:cs="Calibri"/>
                <w:sz w:val="24"/>
                <w:szCs w:val="24"/>
              </w:rPr>
              <w:t>Review and communicate as appropriate local, State, and Federal clinical and health related guidance.</w:t>
            </w:r>
          </w:p>
        </w:tc>
      </w:tr>
      <w:tr w:rsidR="00C45FD4" w:rsidRPr="00EB258A" w14:paraId="7F29D1F4" w14:textId="77777777">
        <w:tc>
          <w:tcPr>
            <w:tcW w:w="900" w:type="dxa"/>
            <w:tcBorders>
              <w:top w:val="nil"/>
              <w:bottom w:val="nil"/>
              <w:right w:val="nil"/>
            </w:tcBorders>
            <w:tcMar>
              <w:top w:w="72" w:type="dxa"/>
              <w:left w:w="115" w:type="dxa"/>
              <w:right w:w="115" w:type="dxa"/>
            </w:tcMar>
          </w:tcPr>
          <w:p w14:paraId="7C0BC2AA" w14:textId="167A4D1B" w:rsidR="00C45FD4" w:rsidRDefault="00C45FD4">
            <w:pPr>
              <w:ind w:left="450" w:hanging="133"/>
              <w:rPr>
                <w:rFonts w:ascii="Calibri" w:hAnsi="Calibri" w:cs="Calibri"/>
                <w:bCs/>
                <w:sz w:val="24"/>
                <w:szCs w:val="24"/>
              </w:rPr>
            </w:pPr>
            <w:r>
              <w:rPr>
                <w:rFonts w:ascii="Calibri" w:hAnsi="Calibri" w:cs="Calibri"/>
                <w:bCs/>
                <w:sz w:val="24"/>
                <w:szCs w:val="24"/>
              </w:rPr>
              <w:t>hh.</w:t>
            </w:r>
          </w:p>
        </w:tc>
        <w:tc>
          <w:tcPr>
            <w:tcW w:w="9180" w:type="dxa"/>
            <w:tcBorders>
              <w:top w:val="nil"/>
              <w:left w:val="nil"/>
              <w:bottom w:val="nil"/>
            </w:tcBorders>
            <w:tcMar>
              <w:top w:w="72" w:type="dxa"/>
              <w:left w:w="115" w:type="dxa"/>
              <w:right w:w="115" w:type="dxa"/>
            </w:tcMar>
          </w:tcPr>
          <w:p w14:paraId="6A37F11D" w14:textId="48B89AB7" w:rsidR="00C45FD4" w:rsidRDefault="00C45FD4">
            <w:pPr>
              <w:spacing w:after="120"/>
              <w:rPr>
                <w:rFonts w:ascii="Calibri" w:hAnsi="Calibri" w:cs="Calibri"/>
                <w:sz w:val="24"/>
                <w:szCs w:val="24"/>
              </w:rPr>
            </w:pPr>
            <w:r>
              <w:rPr>
                <w:rFonts w:ascii="Calibri" w:hAnsi="Calibri" w:cs="Calibri"/>
                <w:sz w:val="24"/>
                <w:szCs w:val="24"/>
              </w:rPr>
              <w:t>Visit various County operated clinical sites to provide clinical staff oversight and address clinical staffing and operational issues.</w:t>
            </w:r>
          </w:p>
        </w:tc>
      </w:tr>
      <w:tr w:rsidR="00E96F0B" w:rsidRPr="00EB258A" w14:paraId="012E26FE" w14:textId="77777777">
        <w:tc>
          <w:tcPr>
            <w:tcW w:w="900" w:type="dxa"/>
            <w:tcBorders>
              <w:top w:val="nil"/>
              <w:bottom w:val="nil"/>
              <w:right w:val="nil"/>
            </w:tcBorders>
            <w:tcMar>
              <w:top w:w="72" w:type="dxa"/>
              <w:left w:w="115" w:type="dxa"/>
              <w:right w:w="115" w:type="dxa"/>
            </w:tcMar>
          </w:tcPr>
          <w:p w14:paraId="7E500A6C" w14:textId="7EF65659" w:rsidR="00E96F0B" w:rsidRDefault="00E96F0B">
            <w:pPr>
              <w:ind w:left="450" w:hanging="133"/>
              <w:rPr>
                <w:rFonts w:ascii="Calibri" w:hAnsi="Calibri" w:cs="Calibri"/>
                <w:bCs/>
                <w:sz w:val="24"/>
                <w:szCs w:val="24"/>
              </w:rPr>
            </w:pPr>
            <w:r>
              <w:rPr>
                <w:rFonts w:ascii="Calibri" w:hAnsi="Calibri" w:cs="Calibri"/>
                <w:bCs/>
                <w:sz w:val="24"/>
                <w:szCs w:val="24"/>
              </w:rPr>
              <w:t>ii.</w:t>
            </w:r>
          </w:p>
        </w:tc>
        <w:tc>
          <w:tcPr>
            <w:tcW w:w="9180" w:type="dxa"/>
            <w:tcBorders>
              <w:top w:val="nil"/>
              <w:left w:val="nil"/>
              <w:bottom w:val="nil"/>
            </w:tcBorders>
            <w:tcMar>
              <w:top w:w="72" w:type="dxa"/>
              <w:left w:w="115" w:type="dxa"/>
              <w:right w:w="115" w:type="dxa"/>
            </w:tcMar>
          </w:tcPr>
          <w:p w14:paraId="5FACBF27" w14:textId="746B5196" w:rsidR="00E96F0B" w:rsidRDefault="00E96F0B">
            <w:pPr>
              <w:spacing w:after="120"/>
              <w:rPr>
                <w:rFonts w:ascii="Calibri" w:hAnsi="Calibri" w:cs="Calibri"/>
                <w:sz w:val="24"/>
                <w:szCs w:val="24"/>
              </w:rPr>
            </w:pPr>
            <w:r>
              <w:rPr>
                <w:rFonts w:ascii="Calibri" w:hAnsi="Calibri" w:cs="Calibri"/>
                <w:sz w:val="24"/>
                <w:szCs w:val="24"/>
              </w:rPr>
              <w:t>Coordinate with northern California (CAIR) Coordinator to facilitate sufficient data entry.</w:t>
            </w:r>
          </w:p>
        </w:tc>
      </w:tr>
      <w:tr w:rsidR="00BB578C" w:rsidRPr="00EB258A" w14:paraId="1F7F38E8" w14:textId="77777777">
        <w:tc>
          <w:tcPr>
            <w:tcW w:w="900" w:type="dxa"/>
            <w:tcBorders>
              <w:top w:val="nil"/>
              <w:bottom w:val="nil"/>
              <w:right w:val="nil"/>
            </w:tcBorders>
            <w:tcMar>
              <w:top w:w="72" w:type="dxa"/>
              <w:left w:w="115" w:type="dxa"/>
              <w:right w:w="115" w:type="dxa"/>
            </w:tcMar>
          </w:tcPr>
          <w:p w14:paraId="473D2F1B" w14:textId="13A30EF3" w:rsidR="00BB578C" w:rsidRDefault="00BB578C">
            <w:pPr>
              <w:ind w:left="450" w:hanging="133"/>
              <w:rPr>
                <w:rFonts w:ascii="Calibri" w:hAnsi="Calibri" w:cs="Calibri"/>
                <w:bCs/>
                <w:sz w:val="24"/>
                <w:szCs w:val="24"/>
              </w:rPr>
            </w:pPr>
            <w:r>
              <w:rPr>
                <w:rFonts w:ascii="Calibri" w:hAnsi="Calibri" w:cs="Calibri"/>
                <w:bCs/>
                <w:sz w:val="24"/>
                <w:szCs w:val="24"/>
              </w:rPr>
              <w:t>jj.</w:t>
            </w:r>
          </w:p>
        </w:tc>
        <w:tc>
          <w:tcPr>
            <w:tcW w:w="9180" w:type="dxa"/>
            <w:tcBorders>
              <w:top w:val="nil"/>
              <w:left w:val="nil"/>
              <w:bottom w:val="nil"/>
            </w:tcBorders>
            <w:tcMar>
              <w:top w:w="72" w:type="dxa"/>
              <w:left w:w="115" w:type="dxa"/>
              <w:right w:w="115" w:type="dxa"/>
            </w:tcMar>
          </w:tcPr>
          <w:p w14:paraId="1145028B" w14:textId="07123498" w:rsidR="00BB578C" w:rsidRDefault="00BB578C">
            <w:pPr>
              <w:spacing w:after="120"/>
              <w:rPr>
                <w:rFonts w:ascii="Calibri" w:hAnsi="Calibri" w:cs="Calibri"/>
                <w:sz w:val="24"/>
                <w:szCs w:val="24"/>
              </w:rPr>
            </w:pPr>
            <w:r>
              <w:rPr>
                <w:rFonts w:ascii="Calibri" w:hAnsi="Calibri" w:cs="Calibri"/>
                <w:sz w:val="24"/>
                <w:szCs w:val="24"/>
              </w:rPr>
              <w:t>Collaborates with other operational units and sections.</w:t>
            </w:r>
          </w:p>
        </w:tc>
      </w:tr>
      <w:tr w:rsidR="0042246C" w:rsidRPr="00EB258A" w14:paraId="329A5E44" w14:textId="77777777">
        <w:tc>
          <w:tcPr>
            <w:tcW w:w="900" w:type="dxa"/>
            <w:tcBorders>
              <w:top w:val="nil"/>
              <w:bottom w:val="single" w:sz="4" w:space="0" w:color="auto"/>
              <w:right w:val="nil"/>
            </w:tcBorders>
            <w:tcMar>
              <w:top w:w="72" w:type="dxa"/>
              <w:left w:w="115" w:type="dxa"/>
              <w:right w:w="115" w:type="dxa"/>
            </w:tcMar>
          </w:tcPr>
          <w:p w14:paraId="36DAC2F7" w14:textId="36FDC5E8" w:rsidR="0042246C" w:rsidRDefault="0002296C" w:rsidP="0042246C">
            <w:pPr>
              <w:ind w:left="450" w:hanging="133"/>
              <w:rPr>
                <w:rFonts w:ascii="Calibri" w:hAnsi="Calibri" w:cs="Calibri"/>
                <w:bCs/>
                <w:sz w:val="24"/>
                <w:szCs w:val="24"/>
              </w:rPr>
            </w:pPr>
            <w:r>
              <w:rPr>
                <w:rFonts w:ascii="Calibri" w:hAnsi="Calibri" w:cs="Calibri"/>
                <w:bCs/>
                <w:sz w:val="24"/>
                <w:szCs w:val="24"/>
              </w:rPr>
              <w:t>kk</w:t>
            </w:r>
            <w:r w:rsidR="0042246C">
              <w:rPr>
                <w:rFonts w:ascii="Calibri" w:hAnsi="Calibri" w:cs="Calibri"/>
                <w:bCs/>
                <w:sz w:val="24"/>
                <w:szCs w:val="24"/>
              </w:rPr>
              <w:t>.</w:t>
            </w:r>
          </w:p>
        </w:tc>
        <w:tc>
          <w:tcPr>
            <w:tcW w:w="9180" w:type="dxa"/>
            <w:tcBorders>
              <w:top w:val="nil"/>
              <w:left w:val="nil"/>
              <w:bottom w:val="single" w:sz="4" w:space="0" w:color="auto"/>
            </w:tcBorders>
            <w:tcMar>
              <w:top w:w="72" w:type="dxa"/>
              <w:left w:w="115" w:type="dxa"/>
              <w:right w:w="115" w:type="dxa"/>
            </w:tcMar>
          </w:tcPr>
          <w:p w14:paraId="01764DFC" w14:textId="77777777" w:rsidR="0042246C" w:rsidRDefault="0042246C" w:rsidP="0042246C">
            <w:pPr>
              <w:spacing w:after="120"/>
              <w:rPr>
                <w:rFonts w:ascii="Calibri" w:hAnsi="Calibri" w:cs="Calibri"/>
                <w:sz w:val="24"/>
                <w:szCs w:val="24"/>
              </w:rPr>
            </w:pPr>
            <w:r>
              <w:rPr>
                <w:rFonts w:ascii="Calibri" w:hAnsi="Calibri" w:cs="Calibri"/>
                <w:sz w:val="24"/>
                <w:szCs w:val="24"/>
              </w:rPr>
              <w:t>Complete other duties as assigned.</w:t>
            </w:r>
          </w:p>
        </w:tc>
      </w:tr>
    </w:tbl>
    <w:p w14:paraId="671F2680" w14:textId="77777777" w:rsidR="003D496F" w:rsidRDefault="003D496F" w:rsidP="003D496F">
      <w:pPr>
        <w:pStyle w:val="Itema"/>
        <w:numPr>
          <w:ilvl w:val="0"/>
          <w:numId w:val="0"/>
        </w:numPr>
        <w:ind w:left="1530"/>
        <w:rPr>
          <w:sz w:val="24"/>
          <w:szCs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180"/>
      </w:tblGrid>
      <w:tr w:rsidR="005E7670" w:rsidRPr="009F7F0B" w14:paraId="11248115" w14:textId="77777777">
        <w:tc>
          <w:tcPr>
            <w:tcW w:w="10080" w:type="dxa"/>
            <w:gridSpan w:val="2"/>
            <w:tcBorders>
              <w:bottom w:val="single" w:sz="4" w:space="0" w:color="auto"/>
            </w:tcBorders>
            <w:shd w:val="clear" w:color="auto" w:fill="1F3864" w:themeFill="accent1" w:themeFillShade="80"/>
            <w:tcMar>
              <w:top w:w="72" w:type="dxa"/>
              <w:left w:w="115" w:type="dxa"/>
              <w:right w:w="115" w:type="dxa"/>
            </w:tcMar>
          </w:tcPr>
          <w:p w14:paraId="30BB0110" w14:textId="4A8A9F9E" w:rsidR="005E7670" w:rsidRPr="009F7F0B" w:rsidRDefault="00B25337">
            <w:pPr>
              <w:rPr>
                <w:rFonts w:ascii="Calibri" w:hAnsi="Calibri" w:cs="Calibri"/>
                <w:b/>
                <w:sz w:val="28"/>
                <w:szCs w:val="28"/>
              </w:rPr>
            </w:pPr>
            <w:r>
              <w:rPr>
                <w:sz w:val="24"/>
                <w:szCs w:val="24"/>
              </w:rPr>
              <w:br w:type="page"/>
            </w:r>
            <w:r w:rsidR="005E7670" w:rsidRPr="009F7F0B">
              <w:rPr>
                <w:rFonts w:ascii="Calibri" w:hAnsi="Calibri" w:cs="Calibri"/>
                <w:b/>
                <w:sz w:val="28"/>
                <w:szCs w:val="28"/>
              </w:rPr>
              <w:t xml:space="preserve">Tier </w:t>
            </w:r>
            <w:r w:rsidR="006A4F50">
              <w:rPr>
                <w:rFonts w:ascii="Calibri" w:hAnsi="Calibri" w:cs="Calibri"/>
                <w:b/>
                <w:sz w:val="28"/>
                <w:szCs w:val="28"/>
              </w:rPr>
              <w:t>3</w:t>
            </w:r>
            <w:r w:rsidR="005E7670" w:rsidRPr="009F7F0B">
              <w:rPr>
                <w:rFonts w:ascii="Calibri" w:hAnsi="Calibri" w:cs="Calibri"/>
                <w:b/>
                <w:sz w:val="28"/>
                <w:szCs w:val="28"/>
              </w:rPr>
              <w:t xml:space="preserve"> – Registered Nurse (RN I</w:t>
            </w:r>
            <w:r w:rsidR="006A4F50">
              <w:rPr>
                <w:rFonts w:ascii="Calibri" w:hAnsi="Calibri" w:cs="Calibri"/>
                <w:b/>
                <w:sz w:val="28"/>
                <w:szCs w:val="28"/>
              </w:rPr>
              <w:t>V</w:t>
            </w:r>
            <w:r w:rsidR="00463837">
              <w:rPr>
                <w:rFonts w:ascii="Calibri" w:hAnsi="Calibri" w:cs="Calibri"/>
                <w:b/>
                <w:sz w:val="28"/>
                <w:szCs w:val="28"/>
              </w:rPr>
              <w:t xml:space="preserve"> - </w:t>
            </w:r>
            <w:r w:rsidR="007123E6">
              <w:rPr>
                <w:rFonts w:ascii="Calibri" w:hAnsi="Calibri" w:cs="Calibri"/>
                <w:b/>
                <w:sz w:val="28"/>
                <w:szCs w:val="28"/>
              </w:rPr>
              <w:t>Supervisor</w:t>
            </w:r>
            <w:r w:rsidR="005E7670" w:rsidRPr="009F7F0B">
              <w:rPr>
                <w:rFonts w:ascii="Calibri" w:hAnsi="Calibri" w:cs="Calibri"/>
                <w:b/>
                <w:sz w:val="28"/>
                <w:szCs w:val="28"/>
              </w:rPr>
              <w:t>)</w:t>
            </w:r>
          </w:p>
        </w:tc>
      </w:tr>
      <w:tr w:rsidR="005E7670" w:rsidRPr="00EB258A" w14:paraId="719B9F3A" w14:textId="77777777">
        <w:tc>
          <w:tcPr>
            <w:tcW w:w="10080" w:type="dxa"/>
            <w:gridSpan w:val="2"/>
            <w:tcBorders>
              <w:bottom w:val="nil"/>
            </w:tcBorders>
            <w:tcMar>
              <w:top w:w="72" w:type="dxa"/>
              <w:left w:w="115" w:type="dxa"/>
              <w:right w:w="115" w:type="dxa"/>
            </w:tcMar>
          </w:tcPr>
          <w:p w14:paraId="5676E952" w14:textId="78804CC0" w:rsidR="005E7670" w:rsidRDefault="005E7670">
            <w:pPr>
              <w:rPr>
                <w:rFonts w:ascii="Calibri" w:hAnsi="Calibri" w:cs="Calibri"/>
                <w:bCs/>
                <w:sz w:val="24"/>
                <w:szCs w:val="24"/>
              </w:rPr>
            </w:pPr>
            <w:r w:rsidRPr="0033259A">
              <w:rPr>
                <w:rFonts w:ascii="Calibri" w:hAnsi="Calibri" w:cs="Calibri"/>
                <w:bCs/>
                <w:sz w:val="24"/>
                <w:szCs w:val="24"/>
              </w:rPr>
              <w:t>Requirements</w:t>
            </w:r>
            <w:r>
              <w:rPr>
                <w:rFonts w:ascii="Calibri" w:hAnsi="Calibri" w:cs="Calibri"/>
                <w:bCs/>
                <w:sz w:val="24"/>
                <w:szCs w:val="24"/>
              </w:rPr>
              <w:t xml:space="preserve"> for RN</w:t>
            </w:r>
            <w:r w:rsidR="007123E6">
              <w:rPr>
                <w:rFonts w:ascii="Calibri" w:hAnsi="Calibri" w:cs="Calibri"/>
                <w:bCs/>
                <w:sz w:val="24"/>
                <w:szCs w:val="24"/>
              </w:rPr>
              <w:t xml:space="preserve"> </w:t>
            </w:r>
            <w:r>
              <w:rPr>
                <w:rFonts w:ascii="Calibri" w:hAnsi="Calibri" w:cs="Calibri"/>
                <w:bCs/>
                <w:sz w:val="24"/>
                <w:szCs w:val="24"/>
              </w:rPr>
              <w:t>I</w:t>
            </w:r>
            <w:r w:rsidR="006A4F50">
              <w:rPr>
                <w:rFonts w:ascii="Calibri" w:hAnsi="Calibri" w:cs="Calibri"/>
                <w:bCs/>
                <w:sz w:val="24"/>
                <w:szCs w:val="24"/>
              </w:rPr>
              <w:t>V</w:t>
            </w:r>
            <w:r w:rsidR="007123E6">
              <w:rPr>
                <w:rFonts w:ascii="Calibri" w:hAnsi="Calibri" w:cs="Calibri"/>
                <w:bCs/>
                <w:sz w:val="24"/>
                <w:szCs w:val="24"/>
              </w:rPr>
              <w:t xml:space="preserve"> - Supervisor</w:t>
            </w:r>
            <w:r>
              <w:rPr>
                <w:rFonts w:ascii="Calibri" w:hAnsi="Calibri" w:cs="Calibri"/>
                <w:bCs/>
                <w:sz w:val="24"/>
                <w:szCs w:val="24"/>
              </w:rPr>
              <w:t xml:space="preserve">:  </w:t>
            </w:r>
            <w:r w:rsidR="00463837">
              <w:rPr>
                <w:rFonts w:ascii="Calibri" w:hAnsi="Calibri" w:cs="Calibri"/>
                <w:bCs/>
                <w:sz w:val="24"/>
                <w:szCs w:val="24"/>
              </w:rPr>
              <w:t>Registered nurse (RN), national provider identifier (NPI), basic life support (BLS)</w:t>
            </w:r>
            <w:r>
              <w:rPr>
                <w:rFonts w:ascii="Calibri" w:hAnsi="Calibri" w:cs="Calibri"/>
                <w:bCs/>
                <w:sz w:val="24"/>
                <w:szCs w:val="24"/>
              </w:rPr>
              <w:t>, N-95 fit tested, up to date vaccinations, valid CA driver’s license, competency in infection control and prevention practices.</w:t>
            </w:r>
            <w:r w:rsidR="003218EB">
              <w:rPr>
                <w:rFonts w:ascii="Calibri" w:hAnsi="Calibri" w:cs="Calibri"/>
                <w:bCs/>
                <w:sz w:val="24"/>
                <w:szCs w:val="24"/>
              </w:rPr>
              <w:t xml:space="preserve">  </w:t>
            </w:r>
            <w:r w:rsidR="00BD3B3F" w:rsidRPr="00BA1BD4">
              <w:rPr>
                <w:rFonts w:ascii="Calibri" w:hAnsi="Calibri" w:cs="Calibri"/>
                <w:bCs/>
                <w:sz w:val="24"/>
                <w:szCs w:val="24"/>
              </w:rPr>
              <w:t xml:space="preserve">Desired but not required:  </w:t>
            </w:r>
            <w:r w:rsidR="00BD3B3F" w:rsidRPr="00023030">
              <w:rPr>
                <w:rFonts w:asciiTheme="minorHAnsi" w:hAnsiTheme="minorHAnsi" w:cstheme="minorHAnsi"/>
                <w:sz w:val="24"/>
                <w:szCs w:val="24"/>
              </w:rPr>
              <w:t>Current and valid Public Health Nurse (PHN) Certificate issued by the State of California</w:t>
            </w:r>
          </w:p>
          <w:p w14:paraId="4078B3EF" w14:textId="6460FF16" w:rsidR="00C67741" w:rsidRPr="009C1898" w:rsidRDefault="00C67741">
            <w:pPr>
              <w:rPr>
                <w:rFonts w:ascii="Calibri" w:hAnsi="Calibri" w:cs="Calibri"/>
                <w:bCs/>
                <w:sz w:val="24"/>
                <w:szCs w:val="24"/>
              </w:rPr>
            </w:pPr>
          </w:p>
        </w:tc>
      </w:tr>
      <w:tr w:rsidR="005E7670" w:rsidRPr="00EB258A" w14:paraId="6369CC3F" w14:textId="77777777">
        <w:trPr>
          <w:trHeight w:val="306"/>
        </w:trPr>
        <w:tc>
          <w:tcPr>
            <w:tcW w:w="10080" w:type="dxa"/>
            <w:gridSpan w:val="2"/>
            <w:tcBorders>
              <w:top w:val="nil"/>
              <w:bottom w:val="nil"/>
            </w:tcBorders>
            <w:tcMar>
              <w:top w:w="72" w:type="dxa"/>
              <w:left w:w="115" w:type="dxa"/>
              <w:right w:w="115" w:type="dxa"/>
            </w:tcMar>
          </w:tcPr>
          <w:p w14:paraId="7A38783E" w14:textId="77777777" w:rsidR="005E7670" w:rsidRPr="00A87884" w:rsidRDefault="005E7670">
            <w:pPr>
              <w:tabs>
                <w:tab w:val="left" w:pos="411"/>
              </w:tabs>
              <w:rPr>
                <w:rFonts w:ascii="Calibri" w:hAnsi="Calibri" w:cs="Calibri"/>
                <w:bCs/>
                <w:sz w:val="24"/>
                <w:szCs w:val="24"/>
                <w:u w:val="single"/>
              </w:rPr>
            </w:pPr>
            <w:r w:rsidRPr="00A87884">
              <w:rPr>
                <w:rFonts w:ascii="Calibri" w:hAnsi="Calibri" w:cs="Calibri"/>
                <w:bCs/>
                <w:sz w:val="24"/>
                <w:szCs w:val="24"/>
                <w:u w:val="single"/>
              </w:rPr>
              <w:t>Duties and activities:</w:t>
            </w:r>
          </w:p>
        </w:tc>
      </w:tr>
      <w:tr w:rsidR="005E7670" w:rsidRPr="00EB258A" w14:paraId="28866672" w14:textId="77777777">
        <w:tc>
          <w:tcPr>
            <w:tcW w:w="900" w:type="dxa"/>
            <w:tcBorders>
              <w:top w:val="nil"/>
              <w:bottom w:val="nil"/>
              <w:right w:val="nil"/>
            </w:tcBorders>
            <w:tcMar>
              <w:top w:w="72" w:type="dxa"/>
              <w:left w:w="115" w:type="dxa"/>
              <w:right w:w="115" w:type="dxa"/>
            </w:tcMar>
          </w:tcPr>
          <w:p w14:paraId="6CCD721D" w14:textId="77777777" w:rsidR="005E7670" w:rsidRPr="00B43B2F" w:rsidRDefault="005E7670">
            <w:pPr>
              <w:ind w:left="450" w:hanging="133"/>
              <w:rPr>
                <w:rFonts w:ascii="Calibri" w:hAnsi="Calibri" w:cs="Calibri"/>
                <w:bCs/>
                <w:sz w:val="24"/>
                <w:szCs w:val="24"/>
              </w:rPr>
            </w:pPr>
            <w:r>
              <w:rPr>
                <w:rFonts w:ascii="Calibri" w:hAnsi="Calibri" w:cs="Calibri"/>
                <w:bCs/>
                <w:sz w:val="24"/>
                <w:szCs w:val="24"/>
              </w:rPr>
              <w:t>a.</w:t>
            </w:r>
          </w:p>
        </w:tc>
        <w:tc>
          <w:tcPr>
            <w:tcW w:w="9180" w:type="dxa"/>
            <w:tcBorders>
              <w:top w:val="nil"/>
              <w:left w:val="nil"/>
              <w:bottom w:val="nil"/>
            </w:tcBorders>
            <w:tcMar>
              <w:top w:w="72" w:type="dxa"/>
              <w:left w:w="115" w:type="dxa"/>
              <w:right w:w="115" w:type="dxa"/>
            </w:tcMar>
          </w:tcPr>
          <w:p w14:paraId="209FAB96" w14:textId="77777777" w:rsidR="005E7670" w:rsidRPr="00EB258A" w:rsidRDefault="005E7670">
            <w:pPr>
              <w:spacing w:after="120"/>
              <w:rPr>
                <w:rFonts w:ascii="Calibri" w:hAnsi="Calibri" w:cs="Calibri"/>
                <w:sz w:val="24"/>
                <w:szCs w:val="24"/>
              </w:rPr>
            </w:pPr>
            <w:r>
              <w:rPr>
                <w:rFonts w:ascii="Calibri" w:hAnsi="Calibri" w:cs="Calibri"/>
                <w:sz w:val="24"/>
                <w:szCs w:val="24"/>
              </w:rPr>
              <w:t>TB skin test.</w:t>
            </w:r>
          </w:p>
        </w:tc>
      </w:tr>
      <w:tr w:rsidR="005E7670" w:rsidRPr="00EB258A" w14:paraId="7EB10162" w14:textId="77777777">
        <w:tc>
          <w:tcPr>
            <w:tcW w:w="900" w:type="dxa"/>
            <w:tcBorders>
              <w:top w:val="nil"/>
              <w:bottom w:val="nil"/>
              <w:right w:val="nil"/>
            </w:tcBorders>
            <w:tcMar>
              <w:top w:w="72" w:type="dxa"/>
              <w:left w:w="115" w:type="dxa"/>
              <w:right w:w="115" w:type="dxa"/>
            </w:tcMar>
          </w:tcPr>
          <w:p w14:paraId="4714EBCB" w14:textId="77777777" w:rsidR="005E7670" w:rsidRDefault="005E7670">
            <w:pPr>
              <w:ind w:left="450" w:hanging="133"/>
              <w:rPr>
                <w:rFonts w:ascii="Calibri" w:hAnsi="Calibri" w:cs="Calibri"/>
                <w:bCs/>
                <w:sz w:val="24"/>
                <w:szCs w:val="24"/>
              </w:rPr>
            </w:pPr>
            <w:r>
              <w:rPr>
                <w:rFonts w:ascii="Calibri" w:hAnsi="Calibri" w:cs="Calibri"/>
                <w:bCs/>
                <w:sz w:val="24"/>
                <w:szCs w:val="24"/>
              </w:rPr>
              <w:t>b.</w:t>
            </w:r>
          </w:p>
        </w:tc>
        <w:tc>
          <w:tcPr>
            <w:tcW w:w="9180" w:type="dxa"/>
            <w:tcBorders>
              <w:top w:val="nil"/>
              <w:left w:val="nil"/>
              <w:bottom w:val="nil"/>
            </w:tcBorders>
            <w:tcMar>
              <w:top w:w="72" w:type="dxa"/>
              <w:left w:w="115" w:type="dxa"/>
              <w:right w:w="115" w:type="dxa"/>
            </w:tcMar>
          </w:tcPr>
          <w:p w14:paraId="08A6B66C" w14:textId="34171D2B" w:rsidR="005E7670" w:rsidRDefault="005E7670">
            <w:pPr>
              <w:spacing w:after="120"/>
              <w:rPr>
                <w:rFonts w:ascii="Calibri" w:hAnsi="Calibri" w:cs="Calibri"/>
                <w:sz w:val="24"/>
                <w:szCs w:val="24"/>
              </w:rPr>
            </w:pPr>
            <w:r>
              <w:rPr>
                <w:rFonts w:ascii="Calibri" w:hAnsi="Calibri" w:cs="Calibri"/>
                <w:sz w:val="24"/>
                <w:szCs w:val="24"/>
              </w:rPr>
              <w:t>Point of Care (POC) testing such as blood glucose, urine dipstick, pregnancy testing, rapid COVID-19 testing, cholesterol, rapid HIV</w:t>
            </w:r>
            <w:r w:rsidR="007123E6">
              <w:rPr>
                <w:rFonts w:ascii="Calibri" w:hAnsi="Calibri" w:cs="Calibri"/>
                <w:sz w:val="24"/>
                <w:szCs w:val="24"/>
              </w:rPr>
              <w:t>, etc.</w:t>
            </w:r>
            <w:r>
              <w:rPr>
                <w:rFonts w:ascii="Calibri" w:hAnsi="Calibri" w:cs="Calibri"/>
                <w:sz w:val="24"/>
                <w:szCs w:val="24"/>
              </w:rPr>
              <w:t xml:space="preserve">  </w:t>
            </w:r>
          </w:p>
        </w:tc>
      </w:tr>
      <w:tr w:rsidR="005E7670" w:rsidRPr="00EB258A" w14:paraId="53E420D9" w14:textId="77777777">
        <w:tc>
          <w:tcPr>
            <w:tcW w:w="900" w:type="dxa"/>
            <w:tcBorders>
              <w:top w:val="nil"/>
              <w:bottom w:val="nil"/>
              <w:right w:val="nil"/>
            </w:tcBorders>
            <w:tcMar>
              <w:top w:w="72" w:type="dxa"/>
              <w:left w:w="115" w:type="dxa"/>
              <w:right w:w="115" w:type="dxa"/>
            </w:tcMar>
          </w:tcPr>
          <w:p w14:paraId="678EF69F" w14:textId="77777777" w:rsidR="005E7670" w:rsidRDefault="005E7670">
            <w:pPr>
              <w:ind w:left="450" w:hanging="133"/>
              <w:rPr>
                <w:rFonts w:ascii="Calibri" w:hAnsi="Calibri" w:cs="Calibri"/>
                <w:bCs/>
                <w:sz w:val="24"/>
                <w:szCs w:val="24"/>
              </w:rPr>
            </w:pPr>
            <w:r>
              <w:rPr>
                <w:rFonts w:ascii="Calibri" w:hAnsi="Calibri" w:cs="Calibri"/>
                <w:bCs/>
                <w:sz w:val="24"/>
                <w:szCs w:val="24"/>
              </w:rPr>
              <w:t>c.</w:t>
            </w:r>
          </w:p>
        </w:tc>
        <w:tc>
          <w:tcPr>
            <w:tcW w:w="9180" w:type="dxa"/>
            <w:tcBorders>
              <w:top w:val="nil"/>
              <w:left w:val="nil"/>
              <w:bottom w:val="nil"/>
            </w:tcBorders>
            <w:tcMar>
              <w:top w:w="72" w:type="dxa"/>
              <w:left w:w="115" w:type="dxa"/>
              <w:right w:w="115" w:type="dxa"/>
            </w:tcMar>
          </w:tcPr>
          <w:p w14:paraId="729832DC" w14:textId="77777777" w:rsidR="005E7670" w:rsidRDefault="005E7670">
            <w:pPr>
              <w:spacing w:after="120"/>
              <w:rPr>
                <w:rFonts w:ascii="Calibri" w:hAnsi="Calibri" w:cs="Calibri"/>
                <w:sz w:val="24"/>
                <w:szCs w:val="24"/>
              </w:rPr>
            </w:pPr>
            <w:r>
              <w:rPr>
                <w:rFonts w:ascii="Calibri" w:hAnsi="Calibri" w:cs="Calibri"/>
                <w:sz w:val="24"/>
                <w:szCs w:val="24"/>
              </w:rPr>
              <w:t>Administer immunizations to individuals of all ages.</w:t>
            </w:r>
          </w:p>
        </w:tc>
      </w:tr>
      <w:tr w:rsidR="005E7670" w:rsidRPr="00EB258A" w14:paraId="792666B5" w14:textId="77777777">
        <w:tc>
          <w:tcPr>
            <w:tcW w:w="900" w:type="dxa"/>
            <w:tcBorders>
              <w:top w:val="nil"/>
              <w:bottom w:val="nil"/>
              <w:right w:val="nil"/>
            </w:tcBorders>
            <w:tcMar>
              <w:top w:w="72" w:type="dxa"/>
              <w:left w:w="115" w:type="dxa"/>
              <w:right w:w="115" w:type="dxa"/>
            </w:tcMar>
          </w:tcPr>
          <w:p w14:paraId="71CD19A4" w14:textId="77777777" w:rsidR="005E7670" w:rsidRDefault="005E7670">
            <w:pPr>
              <w:ind w:left="450" w:hanging="133"/>
              <w:rPr>
                <w:rFonts w:ascii="Calibri" w:hAnsi="Calibri" w:cs="Calibri"/>
                <w:bCs/>
                <w:sz w:val="24"/>
                <w:szCs w:val="24"/>
              </w:rPr>
            </w:pPr>
            <w:r>
              <w:rPr>
                <w:rFonts w:ascii="Calibri" w:hAnsi="Calibri" w:cs="Calibri"/>
                <w:bCs/>
                <w:sz w:val="24"/>
                <w:szCs w:val="24"/>
              </w:rPr>
              <w:t>d.</w:t>
            </w:r>
          </w:p>
        </w:tc>
        <w:tc>
          <w:tcPr>
            <w:tcW w:w="9180" w:type="dxa"/>
            <w:tcBorders>
              <w:top w:val="nil"/>
              <w:left w:val="nil"/>
              <w:bottom w:val="nil"/>
            </w:tcBorders>
            <w:tcMar>
              <w:top w:w="72" w:type="dxa"/>
              <w:left w:w="115" w:type="dxa"/>
              <w:right w:w="115" w:type="dxa"/>
            </w:tcMar>
          </w:tcPr>
          <w:p w14:paraId="645DAF99" w14:textId="77777777" w:rsidR="005E7670" w:rsidRDefault="005E7670">
            <w:pPr>
              <w:spacing w:after="120"/>
              <w:rPr>
                <w:rFonts w:ascii="Calibri" w:hAnsi="Calibri" w:cs="Calibri"/>
                <w:sz w:val="24"/>
                <w:szCs w:val="24"/>
              </w:rPr>
            </w:pPr>
            <w:r>
              <w:rPr>
                <w:rFonts w:ascii="Calibri" w:hAnsi="Calibri" w:cs="Calibri"/>
                <w:sz w:val="24"/>
                <w:szCs w:val="24"/>
              </w:rPr>
              <w:t>Demonstrates proficiency in preparing and administering vaccines, including intramuscular injections to adults and children.</w:t>
            </w:r>
          </w:p>
        </w:tc>
      </w:tr>
      <w:tr w:rsidR="005E7670" w:rsidRPr="00EB258A" w14:paraId="5E7E80B4" w14:textId="77777777">
        <w:tc>
          <w:tcPr>
            <w:tcW w:w="900" w:type="dxa"/>
            <w:tcBorders>
              <w:top w:val="nil"/>
              <w:bottom w:val="nil"/>
              <w:right w:val="nil"/>
            </w:tcBorders>
            <w:tcMar>
              <w:top w:w="72" w:type="dxa"/>
              <w:left w:w="115" w:type="dxa"/>
              <w:right w:w="115" w:type="dxa"/>
            </w:tcMar>
          </w:tcPr>
          <w:p w14:paraId="513F1DB2" w14:textId="77777777" w:rsidR="005E7670" w:rsidRDefault="005E7670">
            <w:pPr>
              <w:ind w:left="450" w:hanging="133"/>
              <w:rPr>
                <w:rFonts w:ascii="Calibri" w:hAnsi="Calibri" w:cs="Calibri"/>
                <w:bCs/>
                <w:sz w:val="24"/>
                <w:szCs w:val="24"/>
              </w:rPr>
            </w:pPr>
            <w:r>
              <w:rPr>
                <w:rFonts w:ascii="Calibri" w:hAnsi="Calibri" w:cs="Calibri"/>
                <w:bCs/>
                <w:sz w:val="24"/>
                <w:szCs w:val="24"/>
              </w:rPr>
              <w:t>e.</w:t>
            </w:r>
          </w:p>
        </w:tc>
        <w:tc>
          <w:tcPr>
            <w:tcW w:w="9180" w:type="dxa"/>
            <w:tcBorders>
              <w:top w:val="nil"/>
              <w:left w:val="nil"/>
              <w:bottom w:val="nil"/>
            </w:tcBorders>
            <w:tcMar>
              <w:top w:w="72" w:type="dxa"/>
              <w:left w:w="115" w:type="dxa"/>
              <w:right w:w="115" w:type="dxa"/>
            </w:tcMar>
          </w:tcPr>
          <w:p w14:paraId="7D631DE3" w14:textId="77777777" w:rsidR="005E7670" w:rsidRDefault="005E7670">
            <w:pPr>
              <w:spacing w:after="120"/>
              <w:rPr>
                <w:rFonts w:ascii="Calibri" w:hAnsi="Calibri" w:cs="Calibri"/>
                <w:sz w:val="24"/>
                <w:szCs w:val="24"/>
              </w:rPr>
            </w:pPr>
            <w:r>
              <w:rPr>
                <w:rFonts w:ascii="Calibri" w:hAnsi="Calibri" w:cs="Calibri"/>
                <w:sz w:val="24"/>
                <w:szCs w:val="24"/>
              </w:rPr>
              <w:t>Participate in public health emergency response activities.</w:t>
            </w:r>
          </w:p>
        </w:tc>
      </w:tr>
      <w:tr w:rsidR="005E7670" w:rsidRPr="00EB258A" w14:paraId="773F38A4" w14:textId="77777777">
        <w:tc>
          <w:tcPr>
            <w:tcW w:w="900" w:type="dxa"/>
            <w:tcBorders>
              <w:top w:val="nil"/>
              <w:bottom w:val="nil"/>
              <w:right w:val="nil"/>
            </w:tcBorders>
            <w:tcMar>
              <w:top w:w="72" w:type="dxa"/>
              <w:left w:w="115" w:type="dxa"/>
              <w:right w:w="115" w:type="dxa"/>
            </w:tcMar>
          </w:tcPr>
          <w:p w14:paraId="361C6151" w14:textId="77777777" w:rsidR="005E7670" w:rsidRDefault="005E7670">
            <w:pPr>
              <w:ind w:left="450" w:hanging="133"/>
              <w:rPr>
                <w:rFonts w:ascii="Calibri" w:hAnsi="Calibri" w:cs="Calibri"/>
                <w:bCs/>
                <w:sz w:val="24"/>
                <w:szCs w:val="24"/>
              </w:rPr>
            </w:pPr>
            <w:r>
              <w:rPr>
                <w:rFonts w:ascii="Calibri" w:hAnsi="Calibri" w:cs="Calibri"/>
                <w:bCs/>
                <w:sz w:val="24"/>
                <w:szCs w:val="24"/>
              </w:rPr>
              <w:t>f.</w:t>
            </w:r>
          </w:p>
        </w:tc>
        <w:tc>
          <w:tcPr>
            <w:tcW w:w="9180" w:type="dxa"/>
            <w:tcBorders>
              <w:top w:val="nil"/>
              <w:left w:val="nil"/>
              <w:bottom w:val="nil"/>
            </w:tcBorders>
            <w:tcMar>
              <w:top w:w="72" w:type="dxa"/>
              <w:left w:w="115" w:type="dxa"/>
              <w:right w:w="115" w:type="dxa"/>
            </w:tcMar>
          </w:tcPr>
          <w:p w14:paraId="79CE37CA" w14:textId="77777777" w:rsidR="005E7670" w:rsidRDefault="005E7670">
            <w:pPr>
              <w:spacing w:after="120"/>
              <w:rPr>
                <w:rFonts w:ascii="Calibri" w:hAnsi="Calibri" w:cs="Calibri"/>
                <w:sz w:val="24"/>
                <w:szCs w:val="24"/>
              </w:rPr>
            </w:pPr>
            <w:r>
              <w:rPr>
                <w:rFonts w:ascii="Calibri" w:hAnsi="Calibri" w:cs="Calibri"/>
                <w:sz w:val="24"/>
                <w:szCs w:val="24"/>
              </w:rPr>
              <w:t>Complete required documentation using a variety of electronic databases and reporting tools.</w:t>
            </w:r>
          </w:p>
        </w:tc>
      </w:tr>
      <w:tr w:rsidR="005E7670" w:rsidRPr="00EB258A" w14:paraId="6930C2CC" w14:textId="77777777">
        <w:tc>
          <w:tcPr>
            <w:tcW w:w="900" w:type="dxa"/>
            <w:tcBorders>
              <w:top w:val="nil"/>
              <w:bottom w:val="nil"/>
              <w:right w:val="nil"/>
            </w:tcBorders>
            <w:tcMar>
              <w:top w:w="72" w:type="dxa"/>
              <w:left w:w="115" w:type="dxa"/>
              <w:right w:w="115" w:type="dxa"/>
            </w:tcMar>
          </w:tcPr>
          <w:p w14:paraId="4F6CD9F2" w14:textId="77777777" w:rsidR="005E7670" w:rsidRDefault="005E7670">
            <w:pPr>
              <w:ind w:left="450" w:hanging="133"/>
              <w:rPr>
                <w:rFonts w:ascii="Calibri" w:hAnsi="Calibri" w:cs="Calibri"/>
                <w:bCs/>
                <w:sz w:val="24"/>
                <w:szCs w:val="24"/>
              </w:rPr>
            </w:pPr>
            <w:r>
              <w:rPr>
                <w:rFonts w:ascii="Calibri" w:hAnsi="Calibri" w:cs="Calibri"/>
                <w:bCs/>
                <w:sz w:val="24"/>
                <w:szCs w:val="24"/>
              </w:rPr>
              <w:t>g.</w:t>
            </w:r>
          </w:p>
        </w:tc>
        <w:tc>
          <w:tcPr>
            <w:tcW w:w="9180" w:type="dxa"/>
            <w:tcBorders>
              <w:top w:val="nil"/>
              <w:left w:val="nil"/>
              <w:bottom w:val="nil"/>
            </w:tcBorders>
            <w:tcMar>
              <w:top w:w="72" w:type="dxa"/>
              <w:left w:w="115" w:type="dxa"/>
              <w:right w:w="115" w:type="dxa"/>
            </w:tcMar>
          </w:tcPr>
          <w:p w14:paraId="1DF2082F" w14:textId="77777777" w:rsidR="005E7670" w:rsidRDefault="005E7670">
            <w:pPr>
              <w:spacing w:after="120"/>
              <w:rPr>
                <w:rFonts w:ascii="Calibri" w:hAnsi="Calibri" w:cs="Calibri"/>
                <w:sz w:val="24"/>
                <w:szCs w:val="24"/>
              </w:rPr>
            </w:pPr>
            <w:r>
              <w:rPr>
                <w:rFonts w:ascii="Calibri" w:hAnsi="Calibri" w:cs="Calibri"/>
                <w:sz w:val="24"/>
                <w:szCs w:val="24"/>
              </w:rPr>
              <w:t>Review and triage communicable disease reports.</w:t>
            </w:r>
          </w:p>
        </w:tc>
      </w:tr>
      <w:tr w:rsidR="005E7670" w:rsidRPr="00EB258A" w14:paraId="23D7C0CD" w14:textId="77777777">
        <w:tc>
          <w:tcPr>
            <w:tcW w:w="900" w:type="dxa"/>
            <w:tcBorders>
              <w:top w:val="nil"/>
              <w:bottom w:val="nil"/>
              <w:right w:val="nil"/>
            </w:tcBorders>
            <w:tcMar>
              <w:top w:w="72" w:type="dxa"/>
              <w:left w:w="115" w:type="dxa"/>
              <w:right w:w="115" w:type="dxa"/>
            </w:tcMar>
          </w:tcPr>
          <w:p w14:paraId="0EADF024" w14:textId="77777777" w:rsidR="005E7670" w:rsidRDefault="005E7670">
            <w:pPr>
              <w:ind w:left="450" w:hanging="133"/>
              <w:rPr>
                <w:rFonts w:ascii="Calibri" w:hAnsi="Calibri" w:cs="Calibri"/>
                <w:bCs/>
                <w:sz w:val="24"/>
                <w:szCs w:val="24"/>
              </w:rPr>
            </w:pPr>
            <w:r>
              <w:rPr>
                <w:rFonts w:ascii="Calibri" w:hAnsi="Calibri" w:cs="Calibri"/>
                <w:bCs/>
                <w:sz w:val="24"/>
                <w:szCs w:val="24"/>
              </w:rPr>
              <w:lastRenderedPageBreak/>
              <w:t>h.</w:t>
            </w:r>
          </w:p>
        </w:tc>
        <w:tc>
          <w:tcPr>
            <w:tcW w:w="9180" w:type="dxa"/>
            <w:tcBorders>
              <w:top w:val="nil"/>
              <w:left w:val="nil"/>
              <w:bottom w:val="nil"/>
            </w:tcBorders>
            <w:tcMar>
              <w:top w:w="72" w:type="dxa"/>
              <w:left w:w="115" w:type="dxa"/>
              <w:right w:w="115" w:type="dxa"/>
            </w:tcMar>
          </w:tcPr>
          <w:p w14:paraId="41E25B5C" w14:textId="77777777" w:rsidR="005E7670" w:rsidRDefault="005E7670">
            <w:pPr>
              <w:spacing w:after="120"/>
              <w:rPr>
                <w:rFonts w:ascii="Calibri" w:hAnsi="Calibri" w:cs="Calibri"/>
                <w:sz w:val="24"/>
                <w:szCs w:val="24"/>
              </w:rPr>
            </w:pPr>
            <w:r>
              <w:rPr>
                <w:rFonts w:ascii="Calibri" w:hAnsi="Calibri" w:cs="Calibri"/>
                <w:sz w:val="24"/>
                <w:szCs w:val="24"/>
              </w:rPr>
              <w:t>Participate in community outreach activities and in staff meetings/huddles, community meetings, forums, and/or focus groups as appropriate.</w:t>
            </w:r>
          </w:p>
        </w:tc>
      </w:tr>
      <w:tr w:rsidR="0087135F" w:rsidRPr="00EB258A" w14:paraId="4F814E29" w14:textId="77777777">
        <w:tc>
          <w:tcPr>
            <w:tcW w:w="900" w:type="dxa"/>
            <w:tcBorders>
              <w:top w:val="nil"/>
              <w:bottom w:val="nil"/>
              <w:right w:val="nil"/>
            </w:tcBorders>
            <w:tcMar>
              <w:top w:w="72" w:type="dxa"/>
              <w:left w:w="115" w:type="dxa"/>
              <w:right w:w="115" w:type="dxa"/>
            </w:tcMar>
          </w:tcPr>
          <w:p w14:paraId="57DC681E" w14:textId="148D7BD4" w:rsidR="0087135F" w:rsidRDefault="0087135F">
            <w:pPr>
              <w:ind w:left="450" w:hanging="133"/>
              <w:rPr>
                <w:rFonts w:ascii="Calibri" w:hAnsi="Calibri" w:cs="Calibri"/>
                <w:bCs/>
                <w:sz w:val="24"/>
                <w:szCs w:val="24"/>
              </w:rPr>
            </w:pPr>
            <w:r>
              <w:rPr>
                <w:rFonts w:ascii="Calibri" w:hAnsi="Calibri" w:cs="Calibri"/>
                <w:bCs/>
                <w:sz w:val="24"/>
                <w:szCs w:val="24"/>
              </w:rPr>
              <w:t>i.</w:t>
            </w:r>
          </w:p>
        </w:tc>
        <w:tc>
          <w:tcPr>
            <w:tcW w:w="9180" w:type="dxa"/>
            <w:tcBorders>
              <w:top w:val="nil"/>
              <w:left w:val="nil"/>
              <w:bottom w:val="nil"/>
            </w:tcBorders>
            <w:tcMar>
              <w:top w:w="72" w:type="dxa"/>
              <w:left w:w="115" w:type="dxa"/>
              <w:right w:w="115" w:type="dxa"/>
            </w:tcMar>
          </w:tcPr>
          <w:p w14:paraId="3D931B0B" w14:textId="10E512BC" w:rsidR="0087135F" w:rsidRDefault="00520FF0">
            <w:pPr>
              <w:spacing w:after="120"/>
              <w:rPr>
                <w:rFonts w:ascii="Calibri" w:hAnsi="Calibri" w:cs="Calibri"/>
                <w:sz w:val="24"/>
                <w:szCs w:val="24"/>
              </w:rPr>
            </w:pPr>
            <w:r>
              <w:rPr>
                <w:rFonts w:ascii="Calibri" w:hAnsi="Calibri" w:cs="Calibri"/>
                <w:sz w:val="24"/>
                <w:szCs w:val="24"/>
              </w:rPr>
              <w:t>Oversee vaccine coordination activities (including cold chain, vaccine management, vaccine administration, and post-vaccination</w:t>
            </w:r>
            <w:r w:rsidR="003538B8">
              <w:rPr>
                <w:rFonts w:ascii="Calibri" w:hAnsi="Calibri" w:cs="Calibri"/>
                <w:sz w:val="24"/>
                <w:szCs w:val="24"/>
              </w:rPr>
              <w:t xml:space="preserve"> observation responsibilities) at PODs, home vaccination, and other vaccination settings.</w:t>
            </w:r>
          </w:p>
        </w:tc>
      </w:tr>
      <w:tr w:rsidR="00041BD0" w:rsidRPr="00EB258A" w14:paraId="12BB2BD3" w14:textId="77777777">
        <w:tc>
          <w:tcPr>
            <w:tcW w:w="900" w:type="dxa"/>
            <w:tcBorders>
              <w:top w:val="nil"/>
              <w:bottom w:val="nil"/>
              <w:right w:val="nil"/>
            </w:tcBorders>
            <w:tcMar>
              <w:top w:w="72" w:type="dxa"/>
              <w:left w:w="115" w:type="dxa"/>
              <w:right w:w="115" w:type="dxa"/>
            </w:tcMar>
          </w:tcPr>
          <w:p w14:paraId="02F10723" w14:textId="12F8E13B" w:rsidR="00041BD0" w:rsidRDefault="00041BD0">
            <w:pPr>
              <w:ind w:left="450" w:hanging="133"/>
              <w:rPr>
                <w:rFonts w:ascii="Calibri" w:hAnsi="Calibri" w:cs="Calibri"/>
                <w:bCs/>
                <w:sz w:val="24"/>
                <w:szCs w:val="24"/>
              </w:rPr>
            </w:pPr>
            <w:r>
              <w:rPr>
                <w:rFonts w:ascii="Calibri" w:hAnsi="Calibri" w:cs="Calibri"/>
                <w:bCs/>
                <w:sz w:val="24"/>
                <w:szCs w:val="24"/>
              </w:rPr>
              <w:t>j.</w:t>
            </w:r>
          </w:p>
        </w:tc>
        <w:tc>
          <w:tcPr>
            <w:tcW w:w="9180" w:type="dxa"/>
            <w:tcBorders>
              <w:top w:val="nil"/>
              <w:left w:val="nil"/>
              <w:bottom w:val="nil"/>
            </w:tcBorders>
            <w:tcMar>
              <w:top w:w="72" w:type="dxa"/>
              <w:left w:w="115" w:type="dxa"/>
              <w:right w:w="115" w:type="dxa"/>
            </w:tcMar>
          </w:tcPr>
          <w:p w14:paraId="73AB6E80" w14:textId="022B3A52" w:rsidR="00041BD0" w:rsidRDefault="00865D5D">
            <w:pPr>
              <w:spacing w:after="120"/>
              <w:rPr>
                <w:rFonts w:ascii="Calibri" w:hAnsi="Calibri" w:cs="Calibri"/>
                <w:sz w:val="24"/>
                <w:szCs w:val="24"/>
              </w:rPr>
            </w:pPr>
            <w:r>
              <w:rPr>
                <w:rFonts w:ascii="Calibri" w:hAnsi="Calibri" w:cs="Calibri"/>
                <w:sz w:val="24"/>
                <w:szCs w:val="24"/>
              </w:rPr>
              <w:t>Oversee all vaccination Cold-Chain operations for CVU/IZ and consult as needed for community partners/contract agencies.</w:t>
            </w:r>
          </w:p>
        </w:tc>
      </w:tr>
      <w:tr w:rsidR="005E7670" w:rsidRPr="00EB258A" w14:paraId="33427EC1" w14:textId="77777777">
        <w:tc>
          <w:tcPr>
            <w:tcW w:w="900" w:type="dxa"/>
            <w:tcBorders>
              <w:top w:val="nil"/>
              <w:bottom w:val="nil"/>
              <w:right w:val="nil"/>
            </w:tcBorders>
            <w:tcMar>
              <w:top w:w="72" w:type="dxa"/>
              <w:left w:w="115" w:type="dxa"/>
              <w:right w:w="115" w:type="dxa"/>
            </w:tcMar>
          </w:tcPr>
          <w:p w14:paraId="63E901FB" w14:textId="58E4BB09" w:rsidR="005E7670" w:rsidRDefault="009B3D1A">
            <w:pPr>
              <w:ind w:left="450" w:hanging="133"/>
              <w:rPr>
                <w:rFonts w:ascii="Calibri" w:hAnsi="Calibri" w:cs="Calibri"/>
                <w:bCs/>
                <w:sz w:val="24"/>
                <w:szCs w:val="24"/>
              </w:rPr>
            </w:pPr>
            <w:r>
              <w:rPr>
                <w:rFonts w:ascii="Calibri" w:hAnsi="Calibri" w:cs="Calibri"/>
                <w:bCs/>
                <w:sz w:val="24"/>
                <w:szCs w:val="24"/>
              </w:rPr>
              <w:t>k</w:t>
            </w:r>
            <w:r w:rsidR="005E7670">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7CFDE4E1" w14:textId="77777777" w:rsidR="005E7670" w:rsidRDefault="005E7670">
            <w:pPr>
              <w:spacing w:after="120"/>
              <w:rPr>
                <w:rFonts w:ascii="Calibri" w:hAnsi="Calibri" w:cs="Calibri"/>
                <w:sz w:val="24"/>
                <w:szCs w:val="24"/>
              </w:rPr>
            </w:pPr>
            <w:r>
              <w:rPr>
                <w:rFonts w:ascii="Calibri" w:hAnsi="Calibri" w:cs="Calibri"/>
                <w:sz w:val="24"/>
                <w:szCs w:val="24"/>
              </w:rPr>
              <w:t>Provides vaccine coordination (including cold chain, vaccine management, vaccine administration, and post-vaccination observation responsibilities) at PODs, home vaccination, and other vaccination settings.  Participates in vaccination planning and meetings.</w:t>
            </w:r>
          </w:p>
        </w:tc>
      </w:tr>
      <w:tr w:rsidR="005E7670" w:rsidRPr="00EB258A" w14:paraId="21408583" w14:textId="77777777">
        <w:tc>
          <w:tcPr>
            <w:tcW w:w="900" w:type="dxa"/>
            <w:tcBorders>
              <w:top w:val="nil"/>
              <w:bottom w:val="nil"/>
              <w:right w:val="nil"/>
            </w:tcBorders>
            <w:tcMar>
              <w:top w:w="72" w:type="dxa"/>
              <w:left w:w="115" w:type="dxa"/>
              <w:right w:w="115" w:type="dxa"/>
            </w:tcMar>
          </w:tcPr>
          <w:p w14:paraId="19058510" w14:textId="6C394492" w:rsidR="005E7670" w:rsidRDefault="009B3D1A">
            <w:pPr>
              <w:ind w:left="450" w:hanging="133"/>
              <w:rPr>
                <w:rFonts w:ascii="Calibri" w:hAnsi="Calibri" w:cs="Calibri"/>
                <w:bCs/>
                <w:sz w:val="24"/>
                <w:szCs w:val="24"/>
              </w:rPr>
            </w:pPr>
            <w:r>
              <w:rPr>
                <w:rFonts w:ascii="Calibri" w:hAnsi="Calibri" w:cs="Calibri"/>
                <w:bCs/>
                <w:sz w:val="24"/>
                <w:szCs w:val="24"/>
              </w:rPr>
              <w:t>l</w:t>
            </w:r>
            <w:r w:rsidR="005E7670">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03CE6D37" w14:textId="77777777" w:rsidR="005E7670" w:rsidRDefault="005E7670">
            <w:pPr>
              <w:spacing w:after="120"/>
              <w:rPr>
                <w:rFonts w:ascii="Calibri" w:hAnsi="Calibri" w:cs="Calibri"/>
                <w:sz w:val="24"/>
                <w:szCs w:val="24"/>
              </w:rPr>
            </w:pPr>
            <w:r>
              <w:rPr>
                <w:rFonts w:ascii="Calibri" w:hAnsi="Calibri" w:cs="Calibri"/>
                <w:sz w:val="24"/>
                <w:szCs w:val="24"/>
              </w:rPr>
              <w:t>Vaccine manager (preparing vaccine), post-vaccination observation, and health education.</w:t>
            </w:r>
          </w:p>
        </w:tc>
      </w:tr>
      <w:tr w:rsidR="005E7670" w:rsidRPr="00EB258A" w14:paraId="4B0F137A" w14:textId="77777777">
        <w:tc>
          <w:tcPr>
            <w:tcW w:w="900" w:type="dxa"/>
            <w:tcBorders>
              <w:top w:val="nil"/>
              <w:bottom w:val="nil"/>
              <w:right w:val="nil"/>
            </w:tcBorders>
            <w:tcMar>
              <w:top w:w="72" w:type="dxa"/>
              <w:left w:w="115" w:type="dxa"/>
              <w:right w:w="115" w:type="dxa"/>
            </w:tcMar>
          </w:tcPr>
          <w:p w14:paraId="0962E4DE" w14:textId="77777777" w:rsidR="005E7670" w:rsidRDefault="005E7670">
            <w:pPr>
              <w:ind w:left="450" w:hanging="133"/>
              <w:rPr>
                <w:rFonts w:ascii="Calibri" w:hAnsi="Calibri" w:cs="Calibri"/>
                <w:bCs/>
                <w:sz w:val="24"/>
                <w:szCs w:val="24"/>
              </w:rPr>
            </w:pPr>
            <w:r>
              <w:rPr>
                <w:rFonts w:ascii="Calibri" w:hAnsi="Calibri" w:cs="Calibri"/>
                <w:bCs/>
                <w:sz w:val="24"/>
                <w:szCs w:val="24"/>
              </w:rPr>
              <w:t>m.</w:t>
            </w:r>
          </w:p>
        </w:tc>
        <w:tc>
          <w:tcPr>
            <w:tcW w:w="9180" w:type="dxa"/>
            <w:tcBorders>
              <w:top w:val="nil"/>
              <w:left w:val="nil"/>
              <w:bottom w:val="nil"/>
            </w:tcBorders>
            <w:tcMar>
              <w:top w:w="72" w:type="dxa"/>
              <w:left w:w="115" w:type="dxa"/>
              <w:right w:w="115" w:type="dxa"/>
            </w:tcMar>
          </w:tcPr>
          <w:p w14:paraId="31F2CF7F" w14:textId="77777777" w:rsidR="005E7670" w:rsidRDefault="005E7670">
            <w:pPr>
              <w:spacing w:after="120"/>
              <w:rPr>
                <w:rFonts w:ascii="Calibri" w:hAnsi="Calibri" w:cs="Calibri"/>
                <w:sz w:val="24"/>
                <w:szCs w:val="24"/>
              </w:rPr>
            </w:pPr>
            <w:r>
              <w:rPr>
                <w:rFonts w:ascii="Calibri" w:hAnsi="Calibri" w:cs="Calibri"/>
                <w:sz w:val="24"/>
                <w:szCs w:val="24"/>
              </w:rPr>
              <w:t>Oversee and direct staff who conduct case investigations and contract tracing.</w:t>
            </w:r>
          </w:p>
        </w:tc>
      </w:tr>
      <w:tr w:rsidR="005E7670" w:rsidRPr="00EB258A" w14:paraId="55F3B06D" w14:textId="77777777">
        <w:tc>
          <w:tcPr>
            <w:tcW w:w="900" w:type="dxa"/>
            <w:tcBorders>
              <w:top w:val="nil"/>
              <w:bottom w:val="nil"/>
              <w:right w:val="nil"/>
            </w:tcBorders>
            <w:tcMar>
              <w:top w:w="72" w:type="dxa"/>
              <w:left w:w="115" w:type="dxa"/>
              <w:right w:w="115" w:type="dxa"/>
            </w:tcMar>
          </w:tcPr>
          <w:p w14:paraId="1C6B0F15" w14:textId="77777777" w:rsidR="005E7670" w:rsidRDefault="005E7670">
            <w:pPr>
              <w:ind w:left="450" w:hanging="133"/>
              <w:rPr>
                <w:rFonts w:ascii="Calibri" w:hAnsi="Calibri" w:cs="Calibri"/>
                <w:bCs/>
                <w:sz w:val="24"/>
                <w:szCs w:val="24"/>
              </w:rPr>
            </w:pPr>
            <w:r>
              <w:rPr>
                <w:rFonts w:ascii="Calibri" w:hAnsi="Calibri" w:cs="Calibri"/>
                <w:bCs/>
                <w:sz w:val="24"/>
                <w:szCs w:val="24"/>
              </w:rPr>
              <w:t>n.</w:t>
            </w:r>
          </w:p>
        </w:tc>
        <w:tc>
          <w:tcPr>
            <w:tcW w:w="9180" w:type="dxa"/>
            <w:tcBorders>
              <w:top w:val="nil"/>
              <w:left w:val="nil"/>
              <w:bottom w:val="nil"/>
            </w:tcBorders>
            <w:tcMar>
              <w:top w:w="72" w:type="dxa"/>
              <w:left w:w="115" w:type="dxa"/>
              <w:right w:w="115" w:type="dxa"/>
            </w:tcMar>
          </w:tcPr>
          <w:p w14:paraId="522E5159" w14:textId="77777777" w:rsidR="005E7670" w:rsidRDefault="005E7670">
            <w:pPr>
              <w:spacing w:after="120"/>
              <w:rPr>
                <w:rFonts w:ascii="Calibri" w:hAnsi="Calibri" w:cs="Calibri"/>
                <w:sz w:val="24"/>
                <w:szCs w:val="24"/>
              </w:rPr>
            </w:pPr>
            <w:r>
              <w:rPr>
                <w:rFonts w:ascii="Calibri" w:hAnsi="Calibri" w:cs="Calibri"/>
                <w:sz w:val="24"/>
                <w:szCs w:val="24"/>
              </w:rPr>
              <w:t>Collect clinical specimens or deliver post-exposure prophylaxis according to standardized procedures or physician’s orders, frequently in non-clinical settings.</w:t>
            </w:r>
          </w:p>
        </w:tc>
      </w:tr>
      <w:tr w:rsidR="005E7670" w:rsidRPr="00EB258A" w14:paraId="419A3192" w14:textId="77777777">
        <w:tc>
          <w:tcPr>
            <w:tcW w:w="900" w:type="dxa"/>
            <w:tcBorders>
              <w:top w:val="nil"/>
              <w:bottom w:val="nil"/>
              <w:right w:val="nil"/>
            </w:tcBorders>
            <w:tcMar>
              <w:top w:w="72" w:type="dxa"/>
              <w:left w:w="115" w:type="dxa"/>
              <w:right w:w="115" w:type="dxa"/>
            </w:tcMar>
          </w:tcPr>
          <w:p w14:paraId="00C4316C" w14:textId="77777777" w:rsidR="005E7670" w:rsidRDefault="005E7670">
            <w:pPr>
              <w:ind w:left="450" w:hanging="133"/>
              <w:rPr>
                <w:rFonts w:ascii="Calibri" w:hAnsi="Calibri" w:cs="Calibri"/>
                <w:bCs/>
                <w:sz w:val="24"/>
                <w:szCs w:val="24"/>
              </w:rPr>
            </w:pPr>
            <w:r>
              <w:rPr>
                <w:rFonts w:ascii="Calibri" w:hAnsi="Calibri" w:cs="Calibri"/>
                <w:bCs/>
                <w:sz w:val="24"/>
                <w:szCs w:val="24"/>
              </w:rPr>
              <w:t>o.</w:t>
            </w:r>
          </w:p>
        </w:tc>
        <w:tc>
          <w:tcPr>
            <w:tcW w:w="9180" w:type="dxa"/>
            <w:tcBorders>
              <w:top w:val="nil"/>
              <w:left w:val="nil"/>
              <w:bottom w:val="nil"/>
            </w:tcBorders>
            <w:tcMar>
              <w:top w:w="72" w:type="dxa"/>
              <w:left w:w="115" w:type="dxa"/>
              <w:right w:w="115" w:type="dxa"/>
            </w:tcMar>
          </w:tcPr>
          <w:p w14:paraId="01A8BE53" w14:textId="6AC47A3A" w:rsidR="005E7670" w:rsidRDefault="002E3446">
            <w:pPr>
              <w:spacing w:after="120"/>
              <w:rPr>
                <w:rFonts w:ascii="Calibri" w:hAnsi="Calibri" w:cs="Calibri"/>
                <w:sz w:val="24"/>
                <w:szCs w:val="24"/>
              </w:rPr>
            </w:pPr>
            <w:r>
              <w:rPr>
                <w:rFonts w:ascii="Calibri" w:hAnsi="Calibri" w:cs="Calibri"/>
                <w:sz w:val="24"/>
                <w:szCs w:val="24"/>
              </w:rPr>
              <w:t>Oversee</w:t>
            </w:r>
            <w:r w:rsidR="00F273D6">
              <w:rPr>
                <w:rFonts w:ascii="Calibri" w:hAnsi="Calibri" w:cs="Calibri"/>
                <w:sz w:val="24"/>
                <w:szCs w:val="24"/>
              </w:rPr>
              <w:t xml:space="preserve"> and evaluate the provision of Directly Observed Therapy for Tuberculosis patients.</w:t>
            </w:r>
          </w:p>
        </w:tc>
      </w:tr>
      <w:tr w:rsidR="005E7670" w:rsidRPr="00EB258A" w14:paraId="63C97F17" w14:textId="77777777">
        <w:tc>
          <w:tcPr>
            <w:tcW w:w="900" w:type="dxa"/>
            <w:tcBorders>
              <w:top w:val="nil"/>
              <w:bottom w:val="nil"/>
              <w:right w:val="nil"/>
            </w:tcBorders>
            <w:tcMar>
              <w:top w:w="72" w:type="dxa"/>
              <w:left w:w="115" w:type="dxa"/>
              <w:right w:w="115" w:type="dxa"/>
            </w:tcMar>
          </w:tcPr>
          <w:p w14:paraId="536C94F3" w14:textId="77777777" w:rsidR="005E7670" w:rsidRDefault="005E7670">
            <w:pPr>
              <w:ind w:left="450" w:hanging="133"/>
              <w:rPr>
                <w:rFonts w:ascii="Calibri" w:hAnsi="Calibri" w:cs="Calibri"/>
                <w:bCs/>
                <w:sz w:val="24"/>
                <w:szCs w:val="24"/>
              </w:rPr>
            </w:pPr>
            <w:r>
              <w:rPr>
                <w:rFonts w:ascii="Calibri" w:hAnsi="Calibri" w:cs="Calibri"/>
                <w:bCs/>
                <w:sz w:val="24"/>
                <w:szCs w:val="24"/>
              </w:rPr>
              <w:t>p.</w:t>
            </w:r>
          </w:p>
        </w:tc>
        <w:tc>
          <w:tcPr>
            <w:tcW w:w="9180" w:type="dxa"/>
            <w:tcBorders>
              <w:top w:val="nil"/>
              <w:left w:val="nil"/>
              <w:bottom w:val="nil"/>
            </w:tcBorders>
            <w:tcMar>
              <w:top w:w="72" w:type="dxa"/>
              <w:left w:w="115" w:type="dxa"/>
              <w:right w:w="115" w:type="dxa"/>
            </w:tcMar>
          </w:tcPr>
          <w:p w14:paraId="079B16E2" w14:textId="77777777" w:rsidR="005E7670" w:rsidRDefault="005E7670">
            <w:pPr>
              <w:spacing w:after="120"/>
              <w:rPr>
                <w:rFonts w:ascii="Calibri" w:hAnsi="Calibri" w:cs="Calibri"/>
                <w:sz w:val="24"/>
                <w:szCs w:val="24"/>
              </w:rPr>
            </w:pPr>
            <w:r>
              <w:rPr>
                <w:rFonts w:ascii="Calibri" w:hAnsi="Calibri" w:cs="Calibri"/>
                <w:sz w:val="24"/>
                <w:szCs w:val="24"/>
              </w:rPr>
              <w:t>Assist in the identification of client/community needs and implementation of improvement plan.</w:t>
            </w:r>
          </w:p>
        </w:tc>
      </w:tr>
      <w:tr w:rsidR="005E7670" w:rsidRPr="00EB258A" w14:paraId="32AFBCE2" w14:textId="77777777">
        <w:tc>
          <w:tcPr>
            <w:tcW w:w="900" w:type="dxa"/>
            <w:tcBorders>
              <w:top w:val="nil"/>
              <w:bottom w:val="nil"/>
              <w:right w:val="nil"/>
            </w:tcBorders>
            <w:tcMar>
              <w:top w:w="72" w:type="dxa"/>
              <w:left w:w="115" w:type="dxa"/>
              <w:right w:w="115" w:type="dxa"/>
            </w:tcMar>
          </w:tcPr>
          <w:p w14:paraId="441D8EE4" w14:textId="77777777" w:rsidR="005E7670" w:rsidRDefault="005E7670">
            <w:pPr>
              <w:ind w:left="450" w:hanging="133"/>
              <w:rPr>
                <w:rFonts w:ascii="Calibri" w:hAnsi="Calibri" w:cs="Calibri"/>
                <w:bCs/>
                <w:sz w:val="24"/>
                <w:szCs w:val="24"/>
              </w:rPr>
            </w:pPr>
            <w:r>
              <w:rPr>
                <w:rFonts w:ascii="Calibri" w:hAnsi="Calibri" w:cs="Calibri"/>
                <w:bCs/>
                <w:sz w:val="24"/>
                <w:szCs w:val="24"/>
              </w:rPr>
              <w:t>q.</w:t>
            </w:r>
          </w:p>
        </w:tc>
        <w:tc>
          <w:tcPr>
            <w:tcW w:w="9180" w:type="dxa"/>
            <w:tcBorders>
              <w:top w:val="nil"/>
              <w:left w:val="nil"/>
              <w:bottom w:val="nil"/>
            </w:tcBorders>
            <w:tcMar>
              <w:top w:w="72" w:type="dxa"/>
              <w:left w:w="115" w:type="dxa"/>
              <w:right w:w="115" w:type="dxa"/>
            </w:tcMar>
          </w:tcPr>
          <w:p w14:paraId="3CFF8C22" w14:textId="77777777" w:rsidR="005E7670" w:rsidRDefault="005E7670">
            <w:pPr>
              <w:spacing w:after="120"/>
              <w:rPr>
                <w:rFonts w:ascii="Calibri" w:hAnsi="Calibri" w:cs="Calibri"/>
                <w:sz w:val="24"/>
                <w:szCs w:val="24"/>
              </w:rPr>
            </w:pPr>
            <w:r>
              <w:rPr>
                <w:rFonts w:ascii="Calibri" w:hAnsi="Calibri" w:cs="Calibri"/>
                <w:sz w:val="24"/>
                <w:szCs w:val="24"/>
              </w:rPr>
              <w:t>Promote utilization of preventative health services and positive health behaviors.</w:t>
            </w:r>
          </w:p>
        </w:tc>
      </w:tr>
      <w:tr w:rsidR="005E7670" w:rsidRPr="00EB258A" w14:paraId="71392BB7" w14:textId="77777777">
        <w:tc>
          <w:tcPr>
            <w:tcW w:w="900" w:type="dxa"/>
            <w:tcBorders>
              <w:top w:val="nil"/>
              <w:bottom w:val="nil"/>
              <w:right w:val="nil"/>
            </w:tcBorders>
            <w:tcMar>
              <w:top w:w="72" w:type="dxa"/>
              <w:left w:w="115" w:type="dxa"/>
              <w:right w:w="115" w:type="dxa"/>
            </w:tcMar>
          </w:tcPr>
          <w:p w14:paraId="1AEDFD59" w14:textId="77777777" w:rsidR="005E7670" w:rsidRDefault="005E7670">
            <w:pPr>
              <w:ind w:left="450" w:hanging="133"/>
              <w:rPr>
                <w:rFonts w:ascii="Calibri" w:hAnsi="Calibri" w:cs="Calibri"/>
                <w:bCs/>
                <w:sz w:val="24"/>
                <w:szCs w:val="24"/>
              </w:rPr>
            </w:pPr>
            <w:r>
              <w:rPr>
                <w:rFonts w:ascii="Calibri" w:hAnsi="Calibri" w:cs="Calibri"/>
                <w:bCs/>
                <w:sz w:val="24"/>
                <w:szCs w:val="24"/>
              </w:rPr>
              <w:t>r.</w:t>
            </w:r>
          </w:p>
        </w:tc>
        <w:tc>
          <w:tcPr>
            <w:tcW w:w="9180" w:type="dxa"/>
            <w:tcBorders>
              <w:top w:val="nil"/>
              <w:left w:val="nil"/>
              <w:bottom w:val="nil"/>
            </w:tcBorders>
            <w:tcMar>
              <w:top w:w="72" w:type="dxa"/>
              <w:left w:w="115" w:type="dxa"/>
              <w:right w:w="115" w:type="dxa"/>
            </w:tcMar>
          </w:tcPr>
          <w:p w14:paraId="371D119B" w14:textId="77777777" w:rsidR="005E7670" w:rsidRDefault="005E7670">
            <w:pPr>
              <w:spacing w:after="120"/>
              <w:rPr>
                <w:rFonts w:ascii="Calibri" w:hAnsi="Calibri" w:cs="Calibri"/>
                <w:sz w:val="24"/>
                <w:szCs w:val="24"/>
              </w:rPr>
            </w:pPr>
            <w:r>
              <w:rPr>
                <w:rFonts w:ascii="Calibri" w:hAnsi="Calibri" w:cs="Calibri"/>
                <w:sz w:val="24"/>
                <w:szCs w:val="24"/>
              </w:rPr>
              <w:t>Provide health education, information, and guidance to promote utilization of preventative health services, positive health behaviors and disease control and prevention measures to various individuals/groups in person and telephonically.</w:t>
            </w:r>
          </w:p>
        </w:tc>
      </w:tr>
      <w:tr w:rsidR="005E7670" w:rsidRPr="00EB258A" w14:paraId="1241975B" w14:textId="77777777">
        <w:tc>
          <w:tcPr>
            <w:tcW w:w="900" w:type="dxa"/>
            <w:tcBorders>
              <w:top w:val="nil"/>
              <w:bottom w:val="nil"/>
              <w:right w:val="nil"/>
            </w:tcBorders>
            <w:tcMar>
              <w:top w:w="72" w:type="dxa"/>
              <w:left w:w="115" w:type="dxa"/>
              <w:right w:w="115" w:type="dxa"/>
            </w:tcMar>
          </w:tcPr>
          <w:p w14:paraId="394F0577" w14:textId="77777777" w:rsidR="005E7670" w:rsidRDefault="005E7670">
            <w:pPr>
              <w:ind w:left="450" w:hanging="133"/>
              <w:rPr>
                <w:rFonts w:ascii="Calibri" w:hAnsi="Calibri" w:cs="Calibri"/>
                <w:bCs/>
                <w:sz w:val="24"/>
                <w:szCs w:val="24"/>
              </w:rPr>
            </w:pPr>
            <w:r>
              <w:rPr>
                <w:rFonts w:ascii="Calibri" w:hAnsi="Calibri" w:cs="Calibri"/>
                <w:bCs/>
                <w:sz w:val="24"/>
                <w:szCs w:val="24"/>
              </w:rPr>
              <w:t>s.</w:t>
            </w:r>
          </w:p>
        </w:tc>
        <w:tc>
          <w:tcPr>
            <w:tcW w:w="9180" w:type="dxa"/>
            <w:tcBorders>
              <w:top w:val="nil"/>
              <w:left w:val="nil"/>
              <w:bottom w:val="nil"/>
            </w:tcBorders>
            <w:tcMar>
              <w:top w:w="72" w:type="dxa"/>
              <w:left w:w="115" w:type="dxa"/>
              <w:right w:w="115" w:type="dxa"/>
            </w:tcMar>
          </w:tcPr>
          <w:p w14:paraId="279174FB" w14:textId="77777777" w:rsidR="005E7670" w:rsidRDefault="005E7670">
            <w:pPr>
              <w:spacing w:after="120"/>
              <w:rPr>
                <w:rFonts w:ascii="Calibri" w:hAnsi="Calibri" w:cs="Calibri"/>
                <w:sz w:val="24"/>
                <w:szCs w:val="24"/>
              </w:rPr>
            </w:pPr>
            <w:r>
              <w:rPr>
                <w:rFonts w:ascii="Calibri" w:hAnsi="Calibri" w:cs="Calibri"/>
                <w:sz w:val="24"/>
                <w:szCs w:val="24"/>
              </w:rPr>
              <w:t>Review public health testing requests to determine eligibility and types of test(s) indicated.</w:t>
            </w:r>
          </w:p>
        </w:tc>
      </w:tr>
      <w:tr w:rsidR="00BA605C" w:rsidRPr="00EB258A" w14:paraId="5EE898C8" w14:textId="77777777">
        <w:tc>
          <w:tcPr>
            <w:tcW w:w="900" w:type="dxa"/>
            <w:tcBorders>
              <w:top w:val="nil"/>
              <w:bottom w:val="nil"/>
              <w:right w:val="nil"/>
            </w:tcBorders>
            <w:tcMar>
              <w:top w:w="72" w:type="dxa"/>
              <w:left w:w="115" w:type="dxa"/>
              <w:right w:w="115" w:type="dxa"/>
            </w:tcMar>
          </w:tcPr>
          <w:p w14:paraId="79582D2F" w14:textId="77777777" w:rsidR="00BA605C" w:rsidRDefault="00BA605C" w:rsidP="00BA605C">
            <w:pPr>
              <w:ind w:left="450" w:hanging="133"/>
              <w:rPr>
                <w:rFonts w:ascii="Calibri" w:hAnsi="Calibri" w:cs="Calibri"/>
                <w:bCs/>
                <w:sz w:val="24"/>
                <w:szCs w:val="24"/>
              </w:rPr>
            </w:pPr>
            <w:r>
              <w:rPr>
                <w:rFonts w:ascii="Calibri" w:hAnsi="Calibri" w:cs="Calibri"/>
                <w:bCs/>
                <w:sz w:val="24"/>
                <w:szCs w:val="24"/>
              </w:rPr>
              <w:t>t.</w:t>
            </w:r>
          </w:p>
        </w:tc>
        <w:tc>
          <w:tcPr>
            <w:tcW w:w="9180" w:type="dxa"/>
            <w:tcBorders>
              <w:top w:val="nil"/>
              <w:left w:val="nil"/>
              <w:bottom w:val="nil"/>
            </w:tcBorders>
            <w:tcMar>
              <w:top w:w="72" w:type="dxa"/>
              <w:left w:w="115" w:type="dxa"/>
              <w:right w:w="115" w:type="dxa"/>
            </w:tcMar>
          </w:tcPr>
          <w:p w14:paraId="46CA6DF1" w14:textId="02C0427B" w:rsidR="00BA605C" w:rsidRDefault="00BA605C" w:rsidP="00BA605C">
            <w:pPr>
              <w:spacing w:after="120"/>
              <w:rPr>
                <w:rFonts w:ascii="Calibri" w:hAnsi="Calibri" w:cs="Calibri"/>
                <w:sz w:val="24"/>
                <w:szCs w:val="24"/>
              </w:rPr>
            </w:pPr>
            <w:r w:rsidRPr="000756D2">
              <w:rPr>
                <w:rFonts w:ascii="Calibri" w:hAnsi="Calibri" w:cs="Calibri"/>
                <w:sz w:val="24"/>
                <w:szCs w:val="24"/>
              </w:rPr>
              <w:t>Direct and</w:t>
            </w:r>
            <w:r>
              <w:rPr>
                <w:rFonts w:ascii="Calibri" w:hAnsi="Calibri" w:cs="Calibri"/>
                <w:sz w:val="24"/>
                <w:szCs w:val="24"/>
              </w:rPr>
              <w:t xml:space="preserve"> </w:t>
            </w:r>
            <w:r w:rsidR="000756D2">
              <w:rPr>
                <w:rFonts w:ascii="Calibri" w:hAnsi="Calibri" w:cs="Calibri"/>
                <w:sz w:val="24"/>
                <w:szCs w:val="24"/>
              </w:rPr>
              <w:t xml:space="preserve">supervise staff </w:t>
            </w:r>
            <w:r>
              <w:rPr>
                <w:rFonts w:ascii="Calibri" w:hAnsi="Calibri" w:cs="Calibri"/>
                <w:sz w:val="24"/>
                <w:szCs w:val="24"/>
              </w:rPr>
              <w:t>who provide case management which includes initial and ongoing nursing assessments of individuals and families in the client’s home, school, office, or other community setting; develop plans of care, implement the plan of care, and evaluate the effectiveness of the plan of care.  This often involves traveling to multiple sites throughout the workday.</w:t>
            </w:r>
          </w:p>
        </w:tc>
      </w:tr>
      <w:tr w:rsidR="00493D10" w:rsidRPr="00EB258A" w14:paraId="05554444" w14:textId="77777777">
        <w:tc>
          <w:tcPr>
            <w:tcW w:w="900" w:type="dxa"/>
            <w:tcBorders>
              <w:top w:val="nil"/>
              <w:bottom w:val="nil"/>
              <w:right w:val="nil"/>
            </w:tcBorders>
            <w:tcMar>
              <w:top w:w="72" w:type="dxa"/>
              <w:left w:w="115" w:type="dxa"/>
              <w:right w:w="115" w:type="dxa"/>
            </w:tcMar>
          </w:tcPr>
          <w:p w14:paraId="1C3A0F85" w14:textId="77777777" w:rsidR="00493D10" w:rsidRDefault="00493D10" w:rsidP="00493D10">
            <w:pPr>
              <w:ind w:left="450" w:hanging="133"/>
              <w:rPr>
                <w:rFonts w:ascii="Calibri" w:hAnsi="Calibri" w:cs="Calibri"/>
                <w:bCs/>
                <w:sz w:val="24"/>
                <w:szCs w:val="24"/>
              </w:rPr>
            </w:pPr>
            <w:r>
              <w:rPr>
                <w:rFonts w:ascii="Calibri" w:hAnsi="Calibri" w:cs="Calibri"/>
                <w:bCs/>
                <w:sz w:val="24"/>
                <w:szCs w:val="24"/>
              </w:rPr>
              <w:t>u.</w:t>
            </w:r>
          </w:p>
        </w:tc>
        <w:tc>
          <w:tcPr>
            <w:tcW w:w="9180" w:type="dxa"/>
            <w:tcBorders>
              <w:top w:val="nil"/>
              <w:left w:val="nil"/>
              <w:bottom w:val="nil"/>
            </w:tcBorders>
            <w:tcMar>
              <w:top w:w="72" w:type="dxa"/>
              <w:left w:w="115" w:type="dxa"/>
              <w:right w:w="115" w:type="dxa"/>
            </w:tcMar>
          </w:tcPr>
          <w:p w14:paraId="7A721324" w14:textId="6AC343ED" w:rsidR="00493D10" w:rsidRDefault="00493D10" w:rsidP="00493D10">
            <w:pPr>
              <w:spacing w:after="120"/>
              <w:rPr>
                <w:rFonts w:ascii="Calibri" w:hAnsi="Calibri" w:cs="Calibri"/>
                <w:sz w:val="24"/>
                <w:szCs w:val="24"/>
              </w:rPr>
            </w:pPr>
            <w:r>
              <w:rPr>
                <w:rFonts w:ascii="Calibri" w:hAnsi="Calibri" w:cs="Calibri"/>
                <w:sz w:val="24"/>
                <w:szCs w:val="24"/>
              </w:rPr>
              <w:t>Maintains current knowledge of vaccine-related guidance/science, general clinical guidelines, and nursing care, and utilizes current guidance, protocols, policies, procedures, and workflows.</w:t>
            </w:r>
          </w:p>
        </w:tc>
      </w:tr>
      <w:tr w:rsidR="006F5903" w:rsidRPr="00EB258A" w14:paraId="72E2734F" w14:textId="77777777">
        <w:tc>
          <w:tcPr>
            <w:tcW w:w="900" w:type="dxa"/>
            <w:tcBorders>
              <w:top w:val="nil"/>
              <w:bottom w:val="nil"/>
              <w:right w:val="nil"/>
            </w:tcBorders>
            <w:tcMar>
              <w:top w:w="72" w:type="dxa"/>
              <w:left w:w="115" w:type="dxa"/>
              <w:right w:w="115" w:type="dxa"/>
            </w:tcMar>
          </w:tcPr>
          <w:p w14:paraId="3328A5AB" w14:textId="77777777" w:rsidR="006F5903" w:rsidRDefault="006F5903" w:rsidP="006F5903">
            <w:pPr>
              <w:ind w:left="450" w:hanging="133"/>
              <w:rPr>
                <w:rFonts w:ascii="Calibri" w:hAnsi="Calibri" w:cs="Calibri"/>
                <w:bCs/>
                <w:sz w:val="24"/>
                <w:szCs w:val="24"/>
              </w:rPr>
            </w:pPr>
            <w:r>
              <w:rPr>
                <w:rFonts w:ascii="Calibri" w:hAnsi="Calibri" w:cs="Calibri"/>
                <w:bCs/>
                <w:sz w:val="24"/>
                <w:szCs w:val="24"/>
              </w:rPr>
              <w:t>v.</w:t>
            </w:r>
          </w:p>
        </w:tc>
        <w:tc>
          <w:tcPr>
            <w:tcW w:w="9180" w:type="dxa"/>
            <w:tcBorders>
              <w:top w:val="nil"/>
              <w:left w:val="nil"/>
              <w:bottom w:val="nil"/>
            </w:tcBorders>
            <w:tcMar>
              <w:top w:w="72" w:type="dxa"/>
              <w:left w:w="115" w:type="dxa"/>
              <w:right w:w="115" w:type="dxa"/>
            </w:tcMar>
          </w:tcPr>
          <w:p w14:paraId="3968571B" w14:textId="46A81088" w:rsidR="006F5903" w:rsidRDefault="006F5903" w:rsidP="006F5903">
            <w:pPr>
              <w:spacing w:after="120"/>
              <w:rPr>
                <w:rFonts w:ascii="Calibri" w:hAnsi="Calibri" w:cs="Calibri"/>
                <w:sz w:val="24"/>
                <w:szCs w:val="24"/>
              </w:rPr>
            </w:pPr>
            <w:r>
              <w:rPr>
                <w:rFonts w:ascii="Calibri" w:hAnsi="Calibri" w:cs="Calibri"/>
                <w:sz w:val="24"/>
                <w:szCs w:val="24"/>
              </w:rPr>
              <w:t xml:space="preserve">Contact healthcare providers, health care facilities (including medical records) and laboratories to obtain clinical or exposure information for case and contact investigations.  </w:t>
            </w:r>
            <w:r>
              <w:rPr>
                <w:rFonts w:ascii="Calibri" w:hAnsi="Calibri" w:cs="Calibri"/>
                <w:sz w:val="24"/>
                <w:szCs w:val="24"/>
              </w:rPr>
              <w:lastRenderedPageBreak/>
              <w:t xml:space="preserve">Interface with health care providers to coordinate and collaborate on therapeutic regimen.  Assist clients to obtain post-exposure evaluation and prophylaxis from a medical provider. </w:t>
            </w:r>
          </w:p>
        </w:tc>
      </w:tr>
      <w:tr w:rsidR="00EB1D58" w:rsidRPr="00EB258A" w14:paraId="0EDDAAD4" w14:textId="77777777">
        <w:tc>
          <w:tcPr>
            <w:tcW w:w="900" w:type="dxa"/>
            <w:tcBorders>
              <w:top w:val="nil"/>
              <w:bottom w:val="nil"/>
              <w:right w:val="nil"/>
            </w:tcBorders>
            <w:tcMar>
              <w:top w:w="72" w:type="dxa"/>
              <w:left w:w="115" w:type="dxa"/>
              <w:right w:w="115" w:type="dxa"/>
            </w:tcMar>
          </w:tcPr>
          <w:p w14:paraId="746E88FE" w14:textId="77777777" w:rsidR="00EB1D58" w:rsidRDefault="00EB1D58" w:rsidP="00EB1D58">
            <w:pPr>
              <w:ind w:left="450" w:hanging="133"/>
              <w:rPr>
                <w:rFonts w:ascii="Calibri" w:hAnsi="Calibri" w:cs="Calibri"/>
                <w:bCs/>
                <w:sz w:val="24"/>
                <w:szCs w:val="24"/>
              </w:rPr>
            </w:pPr>
            <w:r>
              <w:rPr>
                <w:rFonts w:ascii="Calibri" w:hAnsi="Calibri" w:cs="Calibri"/>
                <w:bCs/>
                <w:sz w:val="24"/>
                <w:szCs w:val="24"/>
              </w:rPr>
              <w:lastRenderedPageBreak/>
              <w:t>w.</w:t>
            </w:r>
          </w:p>
        </w:tc>
        <w:tc>
          <w:tcPr>
            <w:tcW w:w="9180" w:type="dxa"/>
            <w:tcBorders>
              <w:top w:val="nil"/>
              <w:left w:val="nil"/>
              <w:bottom w:val="nil"/>
            </w:tcBorders>
            <w:tcMar>
              <w:top w:w="72" w:type="dxa"/>
              <w:left w:w="115" w:type="dxa"/>
              <w:right w:w="115" w:type="dxa"/>
            </w:tcMar>
          </w:tcPr>
          <w:p w14:paraId="4F8A7CAC" w14:textId="030D4D19" w:rsidR="00EB1D58" w:rsidRDefault="00EB1D58" w:rsidP="00EB1D58">
            <w:pPr>
              <w:spacing w:after="120"/>
              <w:rPr>
                <w:rFonts w:ascii="Calibri" w:hAnsi="Calibri" w:cs="Calibri"/>
                <w:sz w:val="24"/>
                <w:szCs w:val="24"/>
              </w:rPr>
            </w:pPr>
            <w:r>
              <w:rPr>
                <w:rFonts w:ascii="Calibri" w:hAnsi="Calibri" w:cs="Calibri"/>
                <w:sz w:val="24"/>
                <w:szCs w:val="24"/>
              </w:rPr>
              <w:t>Develops and updates clinical guidance, materials, protocols, workflows, procedures, and presentations, and shares information with Community Vaccination Unit staff.  Completes appropriate documents as part of a disaster response when needed.</w:t>
            </w:r>
          </w:p>
        </w:tc>
      </w:tr>
      <w:tr w:rsidR="00DC4534" w:rsidRPr="00EB258A" w14:paraId="79952D2A" w14:textId="77777777">
        <w:tc>
          <w:tcPr>
            <w:tcW w:w="900" w:type="dxa"/>
            <w:tcBorders>
              <w:top w:val="nil"/>
              <w:bottom w:val="nil"/>
              <w:right w:val="nil"/>
            </w:tcBorders>
            <w:tcMar>
              <w:top w:w="72" w:type="dxa"/>
              <w:left w:w="115" w:type="dxa"/>
              <w:right w:w="115" w:type="dxa"/>
            </w:tcMar>
          </w:tcPr>
          <w:p w14:paraId="68EF4069" w14:textId="77777777" w:rsidR="00DC4534" w:rsidRDefault="00DC4534" w:rsidP="00DC4534">
            <w:pPr>
              <w:ind w:left="450" w:hanging="133"/>
              <w:rPr>
                <w:rFonts w:ascii="Calibri" w:hAnsi="Calibri" w:cs="Calibri"/>
                <w:bCs/>
                <w:sz w:val="24"/>
                <w:szCs w:val="24"/>
              </w:rPr>
            </w:pPr>
            <w:r>
              <w:rPr>
                <w:rFonts w:ascii="Calibri" w:hAnsi="Calibri" w:cs="Calibri"/>
                <w:bCs/>
                <w:sz w:val="24"/>
                <w:szCs w:val="24"/>
              </w:rPr>
              <w:t>x.</w:t>
            </w:r>
          </w:p>
        </w:tc>
        <w:tc>
          <w:tcPr>
            <w:tcW w:w="9180" w:type="dxa"/>
            <w:tcBorders>
              <w:top w:val="nil"/>
              <w:left w:val="nil"/>
              <w:bottom w:val="nil"/>
            </w:tcBorders>
            <w:tcMar>
              <w:top w:w="72" w:type="dxa"/>
              <w:left w:w="115" w:type="dxa"/>
              <w:right w:w="115" w:type="dxa"/>
            </w:tcMar>
          </w:tcPr>
          <w:p w14:paraId="3D86DB3B" w14:textId="136BE0A8" w:rsidR="00DC4534" w:rsidRDefault="00DC4534" w:rsidP="00DC4534">
            <w:pPr>
              <w:spacing w:after="120"/>
              <w:rPr>
                <w:rFonts w:ascii="Calibri" w:hAnsi="Calibri" w:cs="Calibri"/>
                <w:sz w:val="24"/>
                <w:szCs w:val="24"/>
              </w:rPr>
            </w:pPr>
            <w:r>
              <w:rPr>
                <w:rFonts w:ascii="Calibri" w:hAnsi="Calibri" w:cs="Calibri"/>
                <w:sz w:val="24"/>
                <w:szCs w:val="24"/>
              </w:rPr>
              <w:t>Assists with training of clinical personnel.</w:t>
            </w:r>
          </w:p>
        </w:tc>
      </w:tr>
      <w:tr w:rsidR="00B82996" w:rsidRPr="00EB258A" w14:paraId="48FF2935" w14:textId="77777777">
        <w:tc>
          <w:tcPr>
            <w:tcW w:w="900" w:type="dxa"/>
            <w:tcBorders>
              <w:top w:val="nil"/>
              <w:bottom w:val="nil"/>
              <w:right w:val="nil"/>
            </w:tcBorders>
            <w:tcMar>
              <w:top w:w="72" w:type="dxa"/>
              <w:left w:w="115" w:type="dxa"/>
              <w:right w:w="115" w:type="dxa"/>
            </w:tcMar>
          </w:tcPr>
          <w:p w14:paraId="6AF29014" w14:textId="77777777" w:rsidR="00B82996" w:rsidRDefault="00B82996" w:rsidP="00B82996">
            <w:pPr>
              <w:ind w:left="450" w:hanging="133"/>
              <w:rPr>
                <w:rFonts w:ascii="Calibri" w:hAnsi="Calibri" w:cs="Calibri"/>
                <w:bCs/>
                <w:sz w:val="24"/>
                <w:szCs w:val="24"/>
              </w:rPr>
            </w:pPr>
            <w:r>
              <w:rPr>
                <w:rFonts w:ascii="Calibri" w:hAnsi="Calibri" w:cs="Calibri"/>
                <w:bCs/>
                <w:sz w:val="24"/>
                <w:szCs w:val="24"/>
              </w:rPr>
              <w:t>y.</w:t>
            </w:r>
          </w:p>
        </w:tc>
        <w:tc>
          <w:tcPr>
            <w:tcW w:w="9180" w:type="dxa"/>
            <w:tcBorders>
              <w:top w:val="nil"/>
              <w:left w:val="nil"/>
              <w:bottom w:val="nil"/>
            </w:tcBorders>
            <w:tcMar>
              <w:top w:w="72" w:type="dxa"/>
              <w:left w:w="115" w:type="dxa"/>
              <w:right w:w="115" w:type="dxa"/>
            </w:tcMar>
          </w:tcPr>
          <w:p w14:paraId="768E37CA" w14:textId="4C222FDD" w:rsidR="00B82996" w:rsidRDefault="00B82996" w:rsidP="00B82996">
            <w:pPr>
              <w:spacing w:after="120"/>
              <w:rPr>
                <w:rFonts w:ascii="Calibri" w:hAnsi="Calibri" w:cs="Calibri"/>
                <w:sz w:val="24"/>
                <w:szCs w:val="24"/>
              </w:rPr>
            </w:pPr>
            <w:r>
              <w:rPr>
                <w:rFonts w:ascii="Calibri" w:hAnsi="Calibri" w:cs="Calibri"/>
                <w:sz w:val="24"/>
                <w:szCs w:val="24"/>
              </w:rPr>
              <w:t>Provides education and applies quality control procedures during vaccine redistribution amongst healthcare partners.</w:t>
            </w:r>
          </w:p>
        </w:tc>
      </w:tr>
      <w:tr w:rsidR="00B82996" w:rsidRPr="00EB258A" w14:paraId="5A85594E" w14:textId="77777777">
        <w:tc>
          <w:tcPr>
            <w:tcW w:w="900" w:type="dxa"/>
            <w:tcBorders>
              <w:top w:val="nil"/>
              <w:bottom w:val="nil"/>
              <w:right w:val="nil"/>
            </w:tcBorders>
            <w:tcMar>
              <w:top w:w="72" w:type="dxa"/>
              <w:left w:w="115" w:type="dxa"/>
              <w:right w:w="115" w:type="dxa"/>
            </w:tcMar>
          </w:tcPr>
          <w:p w14:paraId="7FDCB496" w14:textId="77777777" w:rsidR="00B82996" w:rsidRDefault="00B82996" w:rsidP="00B82996">
            <w:pPr>
              <w:ind w:left="450" w:hanging="133"/>
              <w:rPr>
                <w:rFonts w:ascii="Calibri" w:hAnsi="Calibri" w:cs="Calibri"/>
                <w:bCs/>
                <w:sz w:val="24"/>
                <w:szCs w:val="24"/>
              </w:rPr>
            </w:pPr>
            <w:r>
              <w:rPr>
                <w:rFonts w:ascii="Calibri" w:hAnsi="Calibri" w:cs="Calibri"/>
                <w:bCs/>
                <w:sz w:val="24"/>
                <w:szCs w:val="24"/>
              </w:rPr>
              <w:t>z.</w:t>
            </w:r>
          </w:p>
        </w:tc>
        <w:tc>
          <w:tcPr>
            <w:tcW w:w="9180" w:type="dxa"/>
            <w:tcBorders>
              <w:top w:val="nil"/>
              <w:left w:val="nil"/>
              <w:bottom w:val="nil"/>
            </w:tcBorders>
            <w:tcMar>
              <w:top w:w="72" w:type="dxa"/>
              <w:left w:w="115" w:type="dxa"/>
              <w:right w:w="115" w:type="dxa"/>
            </w:tcMar>
          </w:tcPr>
          <w:p w14:paraId="5108D2A1" w14:textId="1282EE35" w:rsidR="00B82996" w:rsidRDefault="00FC6C5A" w:rsidP="00B82996">
            <w:pPr>
              <w:spacing w:after="120"/>
              <w:rPr>
                <w:rFonts w:ascii="Calibri" w:hAnsi="Calibri" w:cs="Calibri"/>
                <w:sz w:val="24"/>
                <w:szCs w:val="24"/>
              </w:rPr>
            </w:pPr>
            <w:r>
              <w:rPr>
                <w:rFonts w:ascii="Calibri" w:hAnsi="Calibri" w:cs="Calibri"/>
                <w:sz w:val="24"/>
                <w:szCs w:val="24"/>
              </w:rPr>
              <w:t>Act as a supervisor to recruit, train, and evaluate clinical and non-clinical staff.</w:t>
            </w:r>
          </w:p>
        </w:tc>
      </w:tr>
      <w:tr w:rsidR="00B82996" w:rsidRPr="00EB258A" w14:paraId="14DCEA05" w14:textId="77777777">
        <w:tc>
          <w:tcPr>
            <w:tcW w:w="900" w:type="dxa"/>
            <w:tcBorders>
              <w:top w:val="nil"/>
              <w:bottom w:val="nil"/>
              <w:right w:val="nil"/>
            </w:tcBorders>
            <w:tcMar>
              <w:top w:w="72" w:type="dxa"/>
              <w:left w:w="115" w:type="dxa"/>
              <w:right w:w="115" w:type="dxa"/>
            </w:tcMar>
          </w:tcPr>
          <w:p w14:paraId="48BFF7FA" w14:textId="77777777" w:rsidR="00B82996" w:rsidRDefault="00B82996" w:rsidP="00B82996">
            <w:pPr>
              <w:ind w:left="450" w:hanging="133"/>
              <w:rPr>
                <w:rFonts w:ascii="Calibri" w:hAnsi="Calibri" w:cs="Calibri"/>
                <w:bCs/>
                <w:sz w:val="24"/>
                <w:szCs w:val="24"/>
              </w:rPr>
            </w:pPr>
            <w:r>
              <w:rPr>
                <w:rFonts w:ascii="Calibri" w:hAnsi="Calibri" w:cs="Calibri"/>
                <w:bCs/>
                <w:sz w:val="24"/>
                <w:szCs w:val="24"/>
              </w:rPr>
              <w:t>aa.</w:t>
            </w:r>
          </w:p>
        </w:tc>
        <w:tc>
          <w:tcPr>
            <w:tcW w:w="9180" w:type="dxa"/>
            <w:tcBorders>
              <w:top w:val="nil"/>
              <w:left w:val="nil"/>
              <w:bottom w:val="nil"/>
            </w:tcBorders>
            <w:tcMar>
              <w:top w:w="72" w:type="dxa"/>
              <w:left w:w="115" w:type="dxa"/>
              <w:right w:w="115" w:type="dxa"/>
            </w:tcMar>
          </w:tcPr>
          <w:p w14:paraId="07990837" w14:textId="7014B155" w:rsidR="00B82996" w:rsidRDefault="00FC6C5A" w:rsidP="00B82996">
            <w:pPr>
              <w:spacing w:after="120"/>
              <w:rPr>
                <w:rFonts w:ascii="Calibri" w:hAnsi="Calibri" w:cs="Calibri"/>
                <w:sz w:val="24"/>
                <w:szCs w:val="24"/>
              </w:rPr>
            </w:pPr>
            <w:r>
              <w:rPr>
                <w:rFonts w:ascii="Calibri" w:hAnsi="Calibri" w:cs="Calibri"/>
                <w:sz w:val="24"/>
                <w:szCs w:val="24"/>
              </w:rPr>
              <w:t>Supervise a multidisciplinary team including professional, para-professional</w:t>
            </w:r>
            <w:r w:rsidR="00003315">
              <w:rPr>
                <w:rFonts w:ascii="Calibri" w:hAnsi="Calibri" w:cs="Calibri"/>
                <w:sz w:val="24"/>
                <w:szCs w:val="24"/>
              </w:rPr>
              <w:t xml:space="preserve"> support staff, nursing students and interns; to ensure program regulations and procedures are followed</w:t>
            </w:r>
            <w:r w:rsidR="006A5211">
              <w:rPr>
                <w:rFonts w:ascii="Calibri" w:hAnsi="Calibri" w:cs="Calibri"/>
                <w:sz w:val="24"/>
                <w:szCs w:val="24"/>
              </w:rPr>
              <w:t>; and to do related work as required.</w:t>
            </w:r>
          </w:p>
        </w:tc>
      </w:tr>
      <w:tr w:rsidR="00B82996" w:rsidRPr="00EB258A" w14:paraId="58B11FD8" w14:textId="77777777">
        <w:tc>
          <w:tcPr>
            <w:tcW w:w="900" w:type="dxa"/>
            <w:tcBorders>
              <w:top w:val="nil"/>
              <w:bottom w:val="nil"/>
              <w:right w:val="nil"/>
            </w:tcBorders>
            <w:tcMar>
              <w:top w:w="72" w:type="dxa"/>
              <w:left w:w="115" w:type="dxa"/>
              <w:right w:w="115" w:type="dxa"/>
            </w:tcMar>
          </w:tcPr>
          <w:p w14:paraId="7A0A7297" w14:textId="77777777" w:rsidR="00B82996" w:rsidRDefault="00B82996" w:rsidP="00B82996">
            <w:pPr>
              <w:ind w:left="450" w:hanging="133"/>
              <w:rPr>
                <w:rFonts w:ascii="Calibri" w:hAnsi="Calibri" w:cs="Calibri"/>
                <w:bCs/>
                <w:sz w:val="24"/>
                <w:szCs w:val="24"/>
              </w:rPr>
            </w:pPr>
            <w:r>
              <w:rPr>
                <w:rFonts w:ascii="Calibri" w:hAnsi="Calibri" w:cs="Calibri"/>
                <w:bCs/>
                <w:sz w:val="24"/>
                <w:szCs w:val="24"/>
              </w:rPr>
              <w:t>bb.</w:t>
            </w:r>
          </w:p>
        </w:tc>
        <w:tc>
          <w:tcPr>
            <w:tcW w:w="9180" w:type="dxa"/>
            <w:tcBorders>
              <w:top w:val="nil"/>
              <w:left w:val="nil"/>
              <w:bottom w:val="nil"/>
            </w:tcBorders>
            <w:tcMar>
              <w:top w:w="72" w:type="dxa"/>
              <w:left w:w="115" w:type="dxa"/>
              <w:right w:w="115" w:type="dxa"/>
            </w:tcMar>
          </w:tcPr>
          <w:p w14:paraId="7DDB1492" w14:textId="756674BC" w:rsidR="00B82996" w:rsidRDefault="006A5211" w:rsidP="00B82996">
            <w:pPr>
              <w:spacing w:after="120"/>
              <w:rPr>
                <w:rFonts w:ascii="Calibri" w:hAnsi="Calibri" w:cs="Calibri"/>
                <w:sz w:val="24"/>
                <w:szCs w:val="24"/>
              </w:rPr>
            </w:pPr>
            <w:r>
              <w:rPr>
                <w:rFonts w:ascii="Calibri" w:hAnsi="Calibri" w:cs="Calibri"/>
                <w:sz w:val="24"/>
                <w:szCs w:val="24"/>
              </w:rPr>
              <w:t>Provide program planning, development, review, and evaluation of clinical and administrative activities.</w:t>
            </w:r>
          </w:p>
        </w:tc>
      </w:tr>
      <w:tr w:rsidR="00B82996" w:rsidRPr="00EB258A" w14:paraId="11A5411B" w14:textId="77777777">
        <w:tc>
          <w:tcPr>
            <w:tcW w:w="900" w:type="dxa"/>
            <w:tcBorders>
              <w:top w:val="nil"/>
              <w:bottom w:val="nil"/>
              <w:right w:val="nil"/>
            </w:tcBorders>
            <w:tcMar>
              <w:top w:w="72" w:type="dxa"/>
              <w:left w:w="115" w:type="dxa"/>
              <w:right w:w="115" w:type="dxa"/>
            </w:tcMar>
          </w:tcPr>
          <w:p w14:paraId="1E1F9696" w14:textId="77777777" w:rsidR="00B82996" w:rsidRDefault="00B82996" w:rsidP="00B82996">
            <w:pPr>
              <w:ind w:left="450" w:hanging="133"/>
              <w:rPr>
                <w:rFonts w:ascii="Calibri" w:hAnsi="Calibri" w:cs="Calibri"/>
                <w:bCs/>
                <w:sz w:val="24"/>
                <w:szCs w:val="24"/>
              </w:rPr>
            </w:pPr>
            <w:r>
              <w:rPr>
                <w:rFonts w:ascii="Calibri" w:hAnsi="Calibri" w:cs="Calibri"/>
                <w:bCs/>
                <w:sz w:val="24"/>
                <w:szCs w:val="24"/>
              </w:rPr>
              <w:t>cc.</w:t>
            </w:r>
          </w:p>
        </w:tc>
        <w:tc>
          <w:tcPr>
            <w:tcW w:w="9180" w:type="dxa"/>
            <w:tcBorders>
              <w:top w:val="nil"/>
              <w:left w:val="nil"/>
              <w:bottom w:val="nil"/>
            </w:tcBorders>
            <w:tcMar>
              <w:top w:w="72" w:type="dxa"/>
              <w:left w:w="115" w:type="dxa"/>
              <w:right w:w="115" w:type="dxa"/>
            </w:tcMar>
          </w:tcPr>
          <w:p w14:paraId="3CE0A84C" w14:textId="496BDFE4" w:rsidR="00B82996" w:rsidRDefault="006A5211" w:rsidP="00B82996">
            <w:pPr>
              <w:spacing w:after="120"/>
              <w:rPr>
                <w:rFonts w:ascii="Calibri" w:hAnsi="Calibri" w:cs="Calibri"/>
                <w:sz w:val="24"/>
                <w:szCs w:val="24"/>
              </w:rPr>
            </w:pPr>
            <w:r>
              <w:rPr>
                <w:rFonts w:ascii="Calibri" w:hAnsi="Calibri" w:cs="Calibri"/>
                <w:sz w:val="24"/>
                <w:szCs w:val="24"/>
              </w:rPr>
              <w:t>Direct, coordinate and oversee the nursing and other health care services to specified populations</w:t>
            </w:r>
            <w:r w:rsidR="002E7FB0">
              <w:rPr>
                <w:rFonts w:ascii="Calibri" w:hAnsi="Calibri" w:cs="Calibri"/>
                <w:sz w:val="24"/>
                <w:szCs w:val="24"/>
              </w:rPr>
              <w:t>.</w:t>
            </w:r>
          </w:p>
        </w:tc>
      </w:tr>
      <w:tr w:rsidR="00B82996" w:rsidRPr="00EB258A" w14:paraId="2F284316" w14:textId="77777777">
        <w:tc>
          <w:tcPr>
            <w:tcW w:w="900" w:type="dxa"/>
            <w:tcBorders>
              <w:top w:val="nil"/>
              <w:bottom w:val="nil"/>
              <w:right w:val="nil"/>
            </w:tcBorders>
            <w:tcMar>
              <w:top w:w="72" w:type="dxa"/>
              <w:left w:w="115" w:type="dxa"/>
              <w:right w:w="115" w:type="dxa"/>
            </w:tcMar>
          </w:tcPr>
          <w:p w14:paraId="0BBF65F4" w14:textId="77777777" w:rsidR="00B82996" w:rsidRDefault="00B82996" w:rsidP="00B82996">
            <w:pPr>
              <w:ind w:left="450" w:hanging="133"/>
              <w:rPr>
                <w:rFonts w:ascii="Calibri" w:hAnsi="Calibri" w:cs="Calibri"/>
                <w:bCs/>
                <w:sz w:val="24"/>
                <w:szCs w:val="24"/>
              </w:rPr>
            </w:pPr>
            <w:r>
              <w:rPr>
                <w:rFonts w:ascii="Calibri" w:hAnsi="Calibri" w:cs="Calibri"/>
                <w:bCs/>
                <w:sz w:val="24"/>
                <w:szCs w:val="24"/>
              </w:rPr>
              <w:t>dd.</w:t>
            </w:r>
          </w:p>
        </w:tc>
        <w:tc>
          <w:tcPr>
            <w:tcW w:w="9180" w:type="dxa"/>
            <w:tcBorders>
              <w:top w:val="nil"/>
              <w:left w:val="nil"/>
              <w:bottom w:val="nil"/>
            </w:tcBorders>
            <w:tcMar>
              <w:top w:w="72" w:type="dxa"/>
              <w:left w:w="115" w:type="dxa"/>
              <w:right w:w="115" w:type="dxa"/>
            </w:tcMar>
          </w:tcPr>
          <w:p w14:paraId="48B6FD82" w14:textId="553688A3" w:rsidR="00B82996" w:rsidRDefault="002E7FB0" w:rsidP="00B82996">
            <w:pPr>
              <w:spacing w:after="120"/>
              <w:rPr>
                <w:rFonts w:ascii="Calibri" w:hAnsi="Calibri" w:cs="Calibri"/>
                <w:sz w:val="24"/>
                <w:szCs w:val="24"/>
              </w:rPr>
            </w:pPr>
            <w:r>
              <w:rPr>
                <w:rFonts w:ascii="Calibri" w:hAnsi="Calibri" w:cs="Calibri"/>
                <w:sz w:val="24"/>
                <w:szCs w:val="24"/>
              </w:rPr>
              <w:t>Plan, monitor, and evaluate program and service delivery effectiveness in the assigned unit.</w:t>
            </w:r>
          </w:p>
        </w:tc>
      </w:tr>
      <w:tr w:rsidR="00B82996" w:rsidRPr="00EB258A" w14:paraId="036FB786" w14:textId="77777777">
        <w:tc>
          <w:tcPr>
            <w:tcW w:w="900" w:type="dxa"/>
            <w:tcBorders>
              <w:top w:val="nil"/>
              <w:bottom w:val="nil"/>
              <w:right w:val="nil"/>
            </w:tcBorders>
            <w:tcMar>
              <w:top w:w="72" w:type="dxa"/>
              <w:left w:w="115" w:type="dxa"/>
              <w:right w:w="115" w:type="dxa"/>
            </w:tcMar>
          </w:tcPr>
          <w:p w14:paraId="36A27B2F" w14:textId="77777777" w:rsidR="00B82996" w:rsidRDefault="00B82996" w:rsidP="00B82996">
            <w:pPr>
              <w:ind w:left="450" w:hanging="133"/>
              <w:rPr>
                <w:rFonts w:ascii="Calibri" w:hAnsi="Calibri" w:cs="Calibri"/>
                <w:bCs/>
                <w:sz w:val="24"/>
                <w:szCs w:val="24"/>
              </w:rPr>
            </w:pPr>
            <w:r>
              <w:rPr>
                <w:rFonts w:ascii="Calibri" w:hAnsi="Calibri" w:cs="Calibri"/>
                <w:bCs/>
                <w:sz w:val="24"/>
                <w:szCs w:val="24"/>
              </w:rPr>
              <w:t>ee.</w:t>
            </w:r>
          </w:p>
        </w:tc>
        <w:tc>
          <w:tcPr>
            <w:tcW w:w="9180" w:type="dxa"/>
            <w:tcBorders>
              <w:top w:val="nil"/>
              <w:left w:val="nil"/>
              <w:bottom w:val="nil"/>
            </w:tcBorders>
            <w:tcMar>
              <w:top w:w="72" w:type="dxa"/>
              <w:left w:w="115" w:type="dxa"/>
              <w:right w:w="115" w:type="dxa"/>
            </w:tcMar>
          </w:tcPr>
          <w:p w14:paraId="125C8BE6" w14:textId="4514AB19" w:rsidR="00B82996" w:rsidRDefault="00A840A1" w:rsidP="00B82996">
            <w:pPr>
              <w:spacing w:after="120"/>
              <w:rPr>
                <w:rFonts w:ascii="Calibri" w:hAnsi="Calibri" w:cs="Calibri"/>
                <w:sz w:val="24"/>
                <w:szCs w:val="24"/>
              </w:rPr>
            </w:pPr>
            <w:r>
              <w:rPr>
                <w:rFonts w:ascii="Calibri" w:hAnsi="Calibri" w:cs="Calibri"/>
                <w:sz w:val="24"/>
                <w:szCs w:val="24"/>
              </w:rPr>
              <w:t>Provides clinical monitoring and oversight of the work in the assigned unit for staff working in the community.</w:t>
            </w:r>
          </w:p>
        </w:tc>
      </w:tr>
      <w:tr w:rsidR="00B82996" w:rsidRPr="00EB258A" w14:paraId="7A723253" w14:textId="77777777">
        <w:tc>
          <w:tcPr>
            <w:tcW w:w="900" w:type="dxa"/>
            <w:tcBorders>
              <w:top w:val="nil"/>
              <w:bottom w:val="nil"/>
              <w:right w:val="nil"/>
            </w:tcBorders>
            <w:tcMar>
              <w:top w:w="72" w:type="dxa"/>
              <w:left w:w="115" w:type="dxa"/>
              <w:right w:w="115" w:type="dxa"/>
            </w:tcMar>
          </w:tcPr>
          <w:p w14:paraId="6FE02F4C" w14:textId="77777777" w:rsidR="00B82996" w:rsidRDefault="00B82996" w:rsidP="00B82996">
            <w:pPr>
              <w:ind w:left="450" w:hanging="133"/>
              <w:rPr>
                <w:rFonts w:ascii="Calibri" w:hAnsi="Calibri" w:cs="Calibri"/>
                <w:bCs/>
                <w:sz w:val="24"/>
                <w:szCs w:val="24"/>
              </w:rPr>
            </w:pPr>
            <w:r>
              <w:rPr>
                <w:rFonts w:ascii="Calibri" w:hAnsi="Calibri" w:cs="Calibri"/>
                <w:bCs/>
                <w:sz w:val="24"/>
                <w:szCs w:val="24"/>
              </w:rPr>
              <w:t>ff.</w:t>
            </w:r>
          </w:p>
        </w:tc>
        <w:tc>
          <w:tcPr>
            <w:tcW w:w="9180" w:type="dxa"/>
            <w:tcBorders>
              <w:top w:val="nil"/>
              <w:left w:val="nil"/>
              <w:bottom w:val="nil"/>
            </w:tcBorders>
            <w:tcMar>
              <w:top w:w="72" w:type="dxa"/>
              <w:left w:w="115" w:type="dxa"/>
              <w:right w:w="115" w:type="dxa"/>
            </w:tcMar>
          </w:tcPr>
          <w:p w14:paraId="0683697A" w14:textId="5122CDB8" w:rsidR="00B82996" w:rsidRDefault="008C4665" w:rsidP="00B82996">
            <w:pPr>
              <w:spacing w:after="120"/>
              <w:rPr>
                <w:rFonts w:ascii="Calibri" w:hAnsi="Calibri" w:cs="Calibri"/>
                <w:sz w:val="24"/>
                <w:szCs w:val="24"/>
              </w:rPr>
            </w:pPr>
            <w:r>
              <w:rPr>
                <w:rFonts w:ascii="Calibri" w:hAnsi="Calibri" w:cs="Calibri"/>
                <w:sz w:val="24"/>
                <w:szCs w:val="24"/>
              </w:rPr>
              <w:t>Develop policies, procedures, and clinical guidance for assigned unit.</w:t>
            </w:r>
          </w:p>
        </w:tc>
      </w:tr>
      <w:tr w:rsidR="00B82996" w:rsidRPr="00EB258A" w14:paraId="7FEC8F07" w14:textId="77777777">
        <w:tc>
          <w:tcPr>
            <w:tcW w:w="900" w:type="dxa"/>
            <w:tcBorders>
              <w:top w:val="nil"/>
              <w:bottom w:val="nil"/>
              <w:right w:val="nil"/>
            </w:tcBorders>
            <w:tcMar>
              <w:top w:w="72" w:type="dxa"/>
              <w:left w:w="115" w:type="dxa"/>
              <w:right w:w="115" w:type="dxa"/>
            </w:tcMar>
          </w:tcPr>
          <w:p w14:paraId="0A01A586" w14:textId="77777777" w:rsidR="00B82996" w:rsidRDefault="00B82996" w:rsidP="00B82996">
            <w:pPr>
              <w:ind w:left="450" w:hanging="133"/>
              <w:rPr>
                <w:rFonts w:ascii="Calibri" w:hAnsi="Calibri" w:cs="Calibri"/>
                <w:bCs/>
                <w:sz w:val="24"/>
                <w:szCs w:val="24"/>
              </w:rPr>
            </w:pPr>
            <w:r>
              <w:rPr>
                <w:rFonts w:ascii="Calibri" w:hAnsi="Calibri" w:cs="Calibri"/>
                <w:bCs/>
                <w:sz w:val="24"/>
                <w:szCs w:val="24"/>
              </w:rPr>
              <w:t>gg.</w:t>
            </w:r>
          </w:p>
        </w:tc>
        <w:tc>
          <w:tcPr>
            <w:tcW w:w="9180" w:type="dxa"/>
            <w:tcBorders>
              <w:top w:val="nil"/>
              <w:left w:val="nil"/>
              <w:bottom w:val="nil"/>
            </w:tcBorders>
            <w:tcMar>
              <w:top w:w="72" w:type="dxa"/>
              <w:left w:w="115" w:type="dxa"/>
              <w:right w:w="115" w:type="dxa"/>
            </w:tcMar>
          </w:tcPr>
          <w:p w14:paraId="7C37B375" w14:textId="13BE927D" w:rsidR="00B82996" w:rsidRDefault="00C6173B" w:rsidP="00B82996">
            <w:pPr>
              <w:spacing w:after="120"/>
              <w:rPr>
                <w:rFonts w:ascii="Calibri" w:hAnsi="Calibri" w:cs="Calibri"/>
                <w:sz w:val="24"/>
                <w:szCs w:val="24"/>
              </w:rPr>
            </w:pPr>
            <w:r>
              <w:rPr>
                <w:rFonts w:ascii="Calibri" w:hAnsi="Calibri" w:cs="Calibri"/>
                <w:sz w:val="24"/>
                <w:szCs w:val="24"/>
              </w:rPr>
              <w:t>Act as an advisor to leadership and staff to provide clinical opinion and updates</w:t>
            </w:r>
            <w:r w:rsidR="00B82996">
              <w:rPr>
                <w:rFonts w:ascii="Calibri" w:hAnsi="Calibri" w:cs="Calibri"/>
                <w:sz w:val="24"/>
                <w:szCs w:val="24"/>
              </w:rPr>
              <w:t>.</w:t>
            </w:r>
          </w:p>
        </w:tc>
      </w:tr>
      <w:tr w:rsidR="00B82996" w:rsidRPr="00EB258A" w14:paraId="532153F6" w14:textId="77777777">
        <w:tc>
          <w:tcPr>
            <w:tcW w:w="900" w:type="dxa"/>
            <w:tcBorders>
              <w:top w:val="nil"/>
              <w:bottom w:val="nil"/>
              <w:right w:val="nil"/>
            </w:tcBorders>
            <w:tcMar>
              <w:top w:w="72" w:type="dxa"/>
              <w:left w:w="115" w:type="dxa"/>
              <w:right w:w="115" w:type="dxa"/>
            </w:tcMar>
          </w:tcPr>
          <w:p w14:paraId="313805BE" w14:textId="77777777" w:rsidR="00B82996" w:rsidRDefault="00B82996" w:rsidP="00B82996">
            <w:pPr>
              <w:ind w:left="450" w:hanging="133"/>
              <w:rPr>
                <w:rFonts w:ascii="Calibri" w:hAnsi="Calibri" w:cs="Calibri"/>
                <w:bCs/>
                <w:sz w:val="24"/>
                <w:szCs w:val="24"/>
              </w:rPr>
            </w:pPr>
            <w:r>
              <w:rPr>
                <w:rFonts w:ascii="Calibri" w:hAnsi="Calibri" w:cs="Calibri"/>
                <w:bCs/>
                <w:sz w:val="24"/>
                <w:szCs w:val="24"/>
              </w:rPr>
              <w:t>hh.</w:t>
            </w:r>
          </w:p>
        </w:tc>
        <w:tc>
          <w:tcPr>
            <w:tcW w:w="9180" w:type="dxa"/>
            <w:tcBorders>
              <w:top w:val="nil"/>
              <w:left w:val="nil"/>
              <w:bottom w:val="nil"/>
            </w:tcBorders>
            <w:tcMar>
              <w:top w:w="72" w:type="dxa"/>
              <w:left w:w="115" w:type="dxa"/>
              <w:right w:w="115" w:type="dxa"/>
            </w:tcMar>
          </w:tcPr>
          <w:p w14:paraId="4D4109C9" w14:textId="07BF2137" w:rsidR="00B82996" w:rsidRDefault="00C6173B" w:rsidP="00B82996">
            <w:pPr>
              <w:spacing w:after="120"/>
              <w:rPr>
                <w:rFonts w:ascii="Calibri" w:hAnsi="Calibri" w:cs="Calibri"/>
                <w:sz w:val="24"/>
                <w:szCs w:val="24"/>
              </w:rPr>
            </w:pPr>
            <w:r>
              <w:rPr>
                <w:rFonts w:ascii="Calibri" w:hAnsi="Calibri" w:cs="Calibri"/>
                <w:sz w:val="24"/>
                <w:szCs w:val="24"/>
              </w:rPr>
              <w:t>Develop, implement, and evaluate trainings for all clinical staff</w:t>
            </w:r>
            <w:r w:rsidR="00B82996">
              <w:rPr>
                <w:rFonts w:ascii="Calibri" w:hAnsi="Calibri" w:cs="Calibri"/>
                <w:sz w:val="24"/>
                <w:szCs w:val="24"/>
              </w:rPr>
              <w:t>.</w:t>
            </w:r>
          </w:p>
        </w:tc>
      </w:tr>
      <w:tr w:rsidR="00B82996" w:rsidRPr="00EB258A" w14:paraId="076BBCB8" w14:textId="77777777">
        <w:tc>
          <w:tcPr>
            <w:tcW w:w="900" w:type="dxa"/>
            <w:tcBorders>
              <w:top w:val="nil"/>
              <w:bottom w:val="nil"/>
              <w:right w:val="nil"/>
            </w:tcBorders>
            <w:tcMar>
              <w:top w:w="72" w:type="dxa"/>
              <w:left w:w="115" w:type="dxa"/>
              <w:right w:w="115" w:type="dxa"/>
            </w:tcMar>
          </w:tcPr>
          <w:p w14:paraId="409EEC71" w14:textId="77777777" w:rsidR="00B82996" w:rsidRDefault="00B82996" w:rsidP="00B82996">
            <w:pPr>
              <w:ind w:left="450" w:hanging="133"/>
              <w:rPr>
                <w:rFonts w:ascii="Calibri" w:hAnsi="Calibri" w:cs="Calibri"/>
                <w:bCs/>
                <w:sz w:val="24"/>
                <w:szCs w:val="24"/>
              </w:rPr>
            </w:pPr>
            <w:r>
              <w:rPr>
                <w:rFonts w:ascii="Calibri" w:hAnsi="Calibri" w:cs="Calibri"/>
                <w:bCs/>
                <w:sz w:val="24"/>
                <w:szCs w:val="24"/>
              </w:rPr>
              <w:t>ii.</w:t>
            </w:r>
          </w:p>
        </w:tc>
        <w:tc>
          <w:tcPr>
            <w:tcW w:w="9180" w:type="dxa"/>
            <w:tcBorders>
              <w:top w:val="nil"/>
              <w:left w:val="nil"/>
              <w:bottom w:val="nil"/>
            </w:tcBorders>
            <w:tcMar>
              <w:top w:w="72" w:type="dxa"/>
              <w:left w:w="115" w:type="dxa"/>
              <w:right w:w="115" w:type="dxa"/>
            </w:tcMar>
          </w:tcPr>
          <w:p w14:paraId="2BE1905B" w14:textId="23EACFBD" w:rsidR="00B82996" w:rsidRDefault="00CA0924" w:rsidP="00B82996">
            <w:pPr>
              <w:spacing w:after="120"/>
              <w:rPr>
                <w:rFonts w:ascii="Calibri" w:hAnsi="Calibri" w:cs="Calibri"/>
                <w:sz w:val="24"/>
                <w:szCs w:val="24"/>
              </w:rPr>
            </w:pPr>
            <w:r>
              <w:rPr>
                <w:rFonts w:ascii="Calibri" w:hAnsi="Calibri" w:cs="Calibri"/>
                <w:sz w:val="24"/>
                <w:szCs w:val="24"/>
              </w:rPr>
              <w:t>Review</w:t>
            </w:r>
            <w:r w:rsidR="00856089">
              <w:rPr>
                <w:rFonts w:ascii="Calibri" w:hAnsi="Calibri" w:cs="Calibri"/>
                <w:sz w:val="24"/>
                <w:szCs w:val="24"/>
              </w:rPr>
              <w:t xml:space="preserve"> and communicate as appropriate local, State, and Federal clinical and health related guidance.</w:t>
            </w:r>
          </w:p>
        </w:tc>
      </w:tr>
      <w:tr w:rsidR="00B82996" w:rsidRPr="00EB258A" w14:paraId="148A404C" w14:textId="77777777">
        <w:tc>
          <w:tcPr>
            <w:tcW w:w="900" w:type="dxa"/>
            <w:tcBorders>
              <w:top w:val="nil"/>
              <w:bottom w:val="nil"/>
              <w:right w:val="nil"/>
            </w:tcBorders>
            <w:tcMar>
              <w:top w:w="72" w:type="dxa"/>
              <w:left w:w="115" w:type="dxa"/>
              <w:right w:w="115" w:type="dxa"/>
            </w:tcMar>
          </w:tcPr>
          <w:p w14:paraId="4B338129" w14:textId="77777777" w:rsidR="00B82996" w:rsidRDefault="00B82996" w:rsidP="00B82996">
            <w:pPr>
              <w:ind w:left="450" w:hanging="133"/>
              <w:rPr>
                <w:rFonts w:ascii="Calibri" w:hAnsi="Calibri" w:cs="Calibri"/>
                <w:bCs/>
                <w:sz w:val="24"/>
                <w:szCs w:val="24"/>
              </w:rPr>
            </w:pPr>
            <w:r>
              <w:rPr>
                <w:rFonts w:ascii="Calibri" w:hAnsi="Calibri" w:cs="Calibri"/>
                <w:bCs/>
                <w:sz w:val="24"/>
                <w:szCs w:val="24"/>
              </w:rPr>
              <w:t>jj.</w:t>
            </w:r>
          </w:p>
        </w:tc>
        <w:tc>
          <w:tcPr>
            <w:tcW w:w="9180" w:type="dxa"/>
            <w:tcBorders>
              <w:top w:val="nil"/>
              <w:left w:val="nil"/>
              <w:bottom w:val="nil"/>
            </w:tcBorders>
            <w:tcMar>
              <w:top w:w="72" w:type="dxa"/>
              <w:left w:w="115" w:type="dxa"/>
              <w:right w:w="115" w:type="dxa"/>
            </w:tcMar>
          </w:tcPr>
          <w:p w14:paraId="11EEE314" w14:textId="64CD0D62" w:rsidR="00B82996" w:rsidRDefault="00392AA1" w:rsidP="00B82996">
            <w:pPr>
              <w:spacing w:after="120"/>
              <w:rPr>
                <w:rFonts w:ascii="Calibri" w:hAnsi="Calibri" w:cs="Calibri"/>
                <w:sz w:val="24"/>
                <w:szCs w:val="24"/>
              </w:rPr>
            </w:pPr>
            <w:r>
              <w:rPr>
                <w:rFonts w:ascii="Calibri" w:hAnsi="Calibri" w:cs="Calibri"/>
                <w:sz w:val="24"/>
                <w:szCs w:val="24"/>
              </w:rPr>
              <w:t>Visit various County operated clinical sites to provide clinical staff oversight and address clinical staffing and operational issues</w:t>
            </w:r>
            <w:r w:rsidR="00B82996">
              <w:rPr>
                <w:rFonts w:ascii="Calibri" w:hAnsi="Calibri" w:cs="Calibri"/>
                <w:sz w:val="24"/>
                <w:szCs w:val="24"/>
              </w:rPr>
              <w:t>.</w:t>
            </w:r>
          </w:p>
        </w:tc>
      </w:tr>
      <w:tr w:rsidR="00360BF1" w:rsidRPr="00EB258A" w14:paraId="64C54217" w14:textId="77777777">
        <w:tc>
          <w:tcPr>
            <w:tcW w:w="900" w:type="dxa"/>
            <w:tcBorders>
              <w:top w:val="nil"/>
              <w:bottom w:val="nil"/>
              <w:right w:val="nil"/>
            </w:tcBorders>
            <w:tcMar>
              <w:top w:w="72" w:type="dxa"/>
              <w:left w:w="115" w:type="dxa"/>
              <w:right w:w="115" w:type="dxa"/>
            </w:tcMar>
          </w:tcPr>
          <w:p w14:paraId="1577BCB4" w14:textId="4200A3E5" w:rsidR="00360BF1" w:rsidRDefault="00360BF1" w:rsidP="00B82996">
            <w:pPr>
              <w:ind w:left="450" w:hanging="133"/>
              <w:rPr>
                <w:rFonts w:ascii="Calibri" w:hAnsi="Calibri" w:cs="Calibri"/>
                <w:bCs/>
                <w:sz w:val="24"/>
                <w:szCs w:val="24"/>
              </w:rPr>
            </w:pPr>
            <w:r>
              <w:rPr>
                <w:rFonts w:ascii="Calibri" w:hAnsi="Calibri" w:cs="Calibri"/>
                <w:bCs/>
                <w:sz w:val="24"/>
                <w:szCs w:val="24"/>
              </w:rPr>
              <w:t>kk.</w:t>
            </w:r>
          </w:p>
        </w:tc>
        <w:tc>
          <w:tcPr>
            <w:tcW w:w="9180" w:type="dxa"/>
            <w:tcBorders>
              <w:top w:val="nil"/>
              <w:left w:val="nil"/>
              <w:bottom w:val="nil"/>
            </w:tcBorders>
            <w:tcMar>
              <w:top w:w="72" w:type="dxa"/>
              <w:left w:w="115" w:type="dxa"/>
              <w:right w:w="115" w:type="dxa"/>
            </w:tcMar>
          </w:tcPr>
          <w:p w14:paraId="2D8F127E" w14:textId="4CCC4450" w:rsidR="00360BF1" w:rsidRDefault="00360BF1" w:rsidP="00B82996">
            <w:pPr>
              <w:spacing w:after="120"/>
              <w:rPr>
                <w:rFonts w:ascii="Calibri" w:hAnsi="Calibri" w:cs="Calibri"/>
                <w:sz w:val="24"/>
                <w:szCs w:val="24"/>
              </w:rPr>
            </w:pPr>
            <w:r>
              <w:rPr>
                <w:rFonts w:ascii="Calibri" w:hAnsi="Calibri" w:cs="Calibri"/>
                <w:sz w:val="24"/>
                <w:szCs w:val="24"/>
              </w:rPr>
              <w:t>Collaborates with other operational units and sections.</w:t>
            </w:r>
          </w:p>
        </w:tc>
      </w:tr>
      <w:tr w:rsidR="00360BF1" w:rsidRPr="00EB258A" w14:paraId="66C44098" w14:textId="77777777">
        <w:tc>
          <w:tcPr>
            <w:tcW w:w="900" w:type="dxa"/>
            <w:tcBorders>
              <w:top w:val="nil"/>
              <w:bottom w:val="nil"/>
              <w:right w:val="nil"/>
            </w:tcBorders>
            <w:tcMar>
              <w:top w:w="72" w:type="dxa"/>
              <w:left w:w="115" w:type="dxa"/>
              <w:right w:w="115" w:type="dxa"/>
            </w:tcMar>
          </w:tcPr>
          <w:p w14:paraId="0EA8E00C" w14:textId="4FE78EA0" w:rsidR="00360BF1" w:rsidRDefault="000B2471" w:rsidP="00B82996">
            <w:pPr>
              <w:ind w:left="450" w:hanging="133"/>
              <w:rPr>
                <w:rFonts w:ascii="Calibri" w:hAnsi="Calibri" w:cs="Calibri"/>
                <w:bCs/>
                <w:sz w:val="24"/>
                <w:szCs w:val="24"/>
              </w:rPr>
            </w:pPr>
            <w:r>
              <w:rPr>
                <w:rFonts w:ascii="Calibri" w:hAnsi="Calibri" w:cs="Calibri"/>
                <w:bCs/>
                <w:sz w:val="24"/>
                <w:szCs w:val="24"/>
              </w:rPr>
              <w:t>ll.</w:t>
            </w:r>
          </w:p>
        </w:tc>
        <w:tc>
          <w:tcPr>
            <w:tcW w:w="9180" w:type="dxa"/>
            <w:tcBorders>
              <w:top w:val="nil"/>
              <w:left w:val="nil"/>
              <w:bottom w:val="nil"/>
            </w:tcBorders>
            <w:tcMar>
              <w:top w:w="72" w:type="dxa"/>
              <w:left w:w="115" w:type="dxa"/>
              <w:right w:w="115" w:type="dxa"/>
            </w:tcMar>
          </w:tcPr>
          <w:p w14:paraId="7FA7E334" w14:textId="04F5CBCB" w:rsidR="00360BF1" w:rsidRDefault="000B2471" w:rsidP="00B82996">
            <w:pPr>
              <w:spacing w:after="120"/>
              <w:rPr>
                <w:rFonts w:ascii="Calibri" w:hAnsi="Calibri" w:cs="Calibri"/>
                <w:sz w:val="24"/>
                <w:szCs w:val="24"/>
              </w:rPr>
            </w:pPr>
            <w:r>
              <w:rPr>
                <w:rFonts w:ascii="Calibri" w:hAnsi="Calibri" w:cs="Calibri"/>
                <w:sz w:val="24"/>
                <w:szCs w:val="24"/>
              </w:rPr>
              <w:t>Complete other duties as assigned.</w:t>
            </w:r>
          </w:p>
        </w:tc>
      </w:tr>
      <w:tr w:rsidR="00B82996" w:rsidRPr="00EB258A" w14:paraId="5DD0C958" w14:textId="77777777">
        <w:tc>
          <w:tcPr>
            <w:tcW w:w="900" w:type="dxa"/>
            <w:tcBorders>
              <w:top w:val="nil"/>
              <w:bottom w:val="single" w:sz="4" w:space="0" w:color="auto"/>
              <w:right w:val="nil"/>
            </w:tcBorders>
            <w:tcMar>
              <w:top w:w="72" w:type="dxa"/>
              <w:left w:w="115" w:type="dxa"/>
              <w:right w:w="115" w:type="dxa"/>
            </w:tcMar>
          </w:tcPr>
          <w:p w14:paraId="16D168C5" w14:textId="1306ED07" w:rsidR="00B82996" w:rsidRPr="001565FB" w:rsidRDefault="00D109A7" w:rsidP="001565FB">
            <w:pPr>
              <w:ind w:left="447" w:hanging="130"/>
              <w:rPr>
                <w:rFonts w:ascii="Calibri" w:hAnsi="Calibri" w:cs="Calibri"/>
                <w:bCs/>
                <w:sz w:val="19"/>
                <w:szCs w:val="19"/>
              </w:rPr>
            </w:pPr>
            <w:r w:rsidRPr="001565FB">
              <w:rPr>
                <w:rFonts w:ascii="Calibri" w:hAnsi="Calibri" w:cs="Calibri"/>
                <w:bCs/>
                <w:sz w:val="19"/>
                <w:szCs w:val="19"/>
              </w:rPr>
              <w:t>mm</w:t>
            </w:r>
            <w:r w:rsidR="00B82996" w:rsidRPr="001565FB">
              <w:rPr>
                <w:rFonts w:ascii="Calibri" w:hAnsi="Calibri" w:cs="Calibri"/>
                <w:bCs/>
                <w:sz w:val="19"/>
                <w:szCs w:val="19"/>
              </w:rPr>
              <w:t>.</w:t>
            </w:r>
          </w:p>
        </w:tc>
        <w:tc>
          <w:tcPr>
            <w:tcW w:w="9180" w:type="dxa"/>
            <w:tcBorders>
              <w:top w:val="nil"/>
              <w:left w:val="nil"/>
              <w:bottom w:val="single" w:sz="4" w:space="0" w:color="auto"/>
            </w:tcBorders>
            <w:tcMar>
              <w:top w:w="72" w:type="dxa"/>
              <w:left w:w="115" w:type="dxa"/>
              <w:right w:w="115" w:type="dxa"/>
            </w:tcMar>
          </w:tcPr>
          <w:p w14:paraId="7AAD1A24" w14:textId="00A13883" w:rsidR="00B82996" w:rsidRDefault="00D109A7" w:rsidP="00B82996">
            <w:pPr>
              <w:spacing w:after="120"/>
              <w:rPr>
                <w:rFonts w:ascii="Calibri" w:hAnsi="Calibri" w:cs="Calibri"/>
                <w:sz w:val="24"/>
                <w:szCs w:val="24"/>
              </w:rPr>
            </w:pPr>
            <w:r>
              <w:rPr>
                <w:rFonts w:ascii="Calibri" w:hAnsi="Calibri" w:cs="Calibri"/>
                <w:sz w:val="24"/>
                <w:szCs w:val="24"/>
              </w:rPr>
              <w:t>Ensures that HIPAA protocols are followed within assigned unit and collaborates with ACPHD Privacy Officer when necessary.  Maintains HIPAA protocols and monitors HIPAA compliance.</w:t>
            </w:r>
          </w:p>
        </w:tc>
      </w:tr>
    </w:tbl>
    <w:p w14:paraId="7E57F7EF" w14:textId="77777777" w:rsidR="000C774F" w:rsidRDefault="000C774F" w:rsidP="005E7670">
      <w:pPr>
        <w:pStyle w:val="Itema"/>
        <w:numPr>
          <w:ilvl w:val="0"/>
          <w:numId w:val="0"/>
        </w:numPr>
        <w:ind w:left="1530"/>
        <w:rPr>
          <w:sz w:val="24"/>
          <w:szCs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180"/>
      </w:tblGrid>
      <w:tr w:rsidR="00AC1B96" w:rsidRPr="009F7F0B" w14:paraId="54FF5FF8" w14:textId="77777777" w:rsidTr="00FE2491">
        <w:tc>
          <w:tcPr>
            <w:tcW w:w="10080" w:type="dxa"/>
            <w:gridSpan w:val="2"/>
            <w:tcBorders>
              <w:bottom w:val="single" w:sz="4" w:space="0" w:color="auto"/>
            </w:tcBorders>
            <w:shd w:val="clear" w:color="auto" w:fill="1F3864" w:themeFill="accent1" w:themeFillShade="80"/>
            <w:tcMar>
              <w:top w:w="72" w:type="dxa"/>
              <w:left w:w="115" w:type="dxa"/>
              <w:right w:w="115" w:type="dxa"/>
            </w:tcMar>
          </w:tcPr>
          <w:p w14:paraId="07A1607D" w14:textId="4F7595A9" w:rsidR="00AC1B96" w:rsidRPr="009F7F0B" w:rsidRDefault="00AC1B96">
            <w:pPr>
              <w:rPr>
                <w:rFonts w:ascii="Calibri" w:hAnsi="Calibri" w:cs="Calibri"/>
                <w:b/>
                <w:sz w:val="28"/>
                <w:szCs w:val="28"/>
              </w:rPr>
            </w:pPr>
            <w:r w:rsidRPr="009F7F0B">
              <w:rPr>
                <w:rFonts w:ascii="Calibri" w:hAnsi="Calibri" w:cs="Calibri"/>
                <w:b/>
                <w:sz w:val="28"/>
                <w:szCs w:val="28"/>
              </w:rPr>
              <w:lastRenderedPageBreak/>
              <w:t xml:space="preserve">Tier </w:t>
            </w:r>
            <w:r>
              <w:rPr>
                <w:rFonts w:ascii="Calibri" w:hAnsi="Calibri" w:cs="Calibri"/>
                <w:b/>
                <w:sz w:val="28"/>
                <w:szCs w:val="28"/>
              </w:rPr>
              <w:t>4</w:t>
            </w:r>
            <w:r w:rsidRPr="009F7F0B">
              <w:rPr>
                <w:rFonts w:ascii="Calibri" w:hAnsi="Calibri" w:cs="Calibri"/>
                <w:b/>
                <w:sz w:val="28"/>
                <w:szCs w:val="28"/>
              </w:rPr>
              <w:t xml:space="preserve"> – Nurse</w:t>
            </w:r>
            <w:r>
              <w:rPr>
                <w:rFonts w:ascii="Calibri" w:hAnsi="Calibri" w:cs="Calibri"/>
                <w:b/>
                <w:sz w:val="28"/>
                <w:szCs w:val="28"/>
              </w:rPr>
              <w:t xml:space="preserve"> Practitioner</w:t>
            </w:r>
            <w:r w:rsidRPr="009F7F0B">
              <w:rPr>
                <w:rFonts w:ascii="Calibri" w:hAnsi="Calibri" w:cs="Calibri"/>
                <w:b/>
                <w:sz w:val="28"/>
                <w:szCs w:val="28"/>
              </w:rPr>
              <w:t xml:space="preserve"> (</w:t>
            </w:r>
            <w:r>
              <w:rPr>
                <w:rFonts w:ascii="Calibri" w:hAnsi="Calibri" w:cs="Calibri"/>
                <w:b/>
                <w:sz w:val="28"/>
                <w:szCs w:val="28"/>
              </w:rPr>
              <w:t>NP</w:t>
            </w:r>
            <w:r w:rsidRPr="009F7F0B">
              <w:rPr>
                <w:rFonts w:ascii="Calibri" w:hAnsi="Calibri" w:cs="Calibri"/>
                <w:b/>
                <w:sz w:val="28"/>
                <w:szCs w:val="28"/>
              </w:rPr>
              <w:t>)</w:t>
            </w:r>
          </w:p>
        </w:tc>
      </w:tr>
      <w:tr w:rsidR="00AC1B96" w:rsidRPr="00EB258A" w14:paraId="109A632E" w14:textId="77777777" w:rsidTr="00FE2491">
        <w:tc>
          <w:tcPr>
            <w:tcW w:w="10080" w:type="dxa"/>
            <w:gridSpan w:val="2"/>
            <w:tcBorders>
              <w:bottom w:val="nil"/>
            </w:tcBorders>
            <w:tcMar>
              <w:top w:w="72" w:type="dxa"/>
              <w:left w:w="115" w:type="dxa"/>
              <w:right w:w="115" w:type="dxa"/>
            </w:tcMar>
          </w:tcPr>
          <w:p w14:paraId="64118EA6" w14:textId="72D7E865" w:rsidR="00AC1B96" w:rsidRPr="009C1898" w:rsidRDefault="00AC1B96">
            <w:pPr>
              <w:rPr>
                <w:rFonts w:ascii="Calibri" w:hAnsi="Calibri" w:cs="Calibri"/>
                <w:bCs/>
                <w:sz w:val="24"/>
                <w:szCs w:val="24"/>
              </w:rPr>
            </w:pPr>
            <w:r w:rsidRPr="00B11AC1">
              <w:rPr>
                <w:rFonts w:ascii="Calibri" w:hAnsi="Calibri" w:cs="Calibri"/>
                <w:bCs/>
                <w:sz w:val="24"/>
                <w:szCs w:val="24"/>
              </w:rPr>
              <w:t xml:space="preserve">Requirements for NP:  </w:t>
            </w:r>
            <w:r w:rsidR="00241B31" w:rsidRPr="00B11AC1">
              <w:rPr>
                <w:rFonts w:ascii="Calibri" w:hAnsi="Calibri" w:cs="Calibri"/>
                <w:bCs/>
                <w:sz w:val="24"/>
                <w:szCs w:val="24"/>
              </w:rPr>
              <w:t>master’s degree</w:t>
            </w:r>
            <w:r w:rsidR="007F3D5C" w:rsidRPr="00B11AC1">
              <w:rPr>
                <w:rFonts w:ascii="Calibri" w:hAnsi="Calibri" w:cs="Calibri"/>
                <w:bCs/>
                <w:sz w:val="24"/>
                <w:szCs w:val="24"/>
              </w:rPr>
              <w:t>,</w:t>
            </w:r>
            <w:r w:rsidR="009B1C94" w:rsidRPr="00B11AC1">
              <w:rPr>
                <w:rFonts w:ascii="Calibri" w:hAnsi="Calibri" w:cs="Calibri"/>
                <w:bCs/>
                <w:sz w:val="24"/>
                <w:szCs w:val="24"/>
              </w:rPr>
              <w:t xml:space="preserve"> Registered nurse (RN), </w:t>
            </w:r>
            <w:r w:rsidR="00870FF2">
              <w:rPr>
                <w:rFonts w:ascii="Calibri" w:hAnsi="Calibri" w:cs="Calibri"/>
                <w:bCs/>
                <w:sz w:val="24"/>
                <w:szCs w:val="24"/>
              </w:rPr>
              <w:t xml:space="preserve">nurse practitioner (NP), </w:t>
            </w:r>
            <w:r w:rsidR="009B1C94">
              <w:rPr>
                <w:rFonts w:ascii="Calibri" w:hAnsi="Calibri" w:cs="Calibri"/>
                <w:bCs/>
                <w:sz w:val="24"/>
                <w:szCs w:val="24"/>
              </w:rPr>
              <w:t xml:space="preserve">national provider identifier (NPI), basic life support (BLS), </w:t>
            </w:r>
            <w:r>
              <w:rPr>
                <w:rFonts w:ascii="Calibri" w:hAnsi="Calibri" w:cs="Calibri"/>
                <w:bCs/>
                <w:sz w:val="24"/>
                <w:szCs w:val="24"/>
              </w:rPr>
              <w:t>N-95 fit tested, up to date vaccinations, valid CA driver’s license, competency in infection control and prevention practices.</w:t>
            </w:r>
            <w:r w:rsidR="00D73541">
              <w:rPr>
                <w:rFonts w:ascii="Calibri" w:hAnsi="Calibri" w:cs="Calibri"/>
                <w:bCs/>
                <w:sz w:val="24"/>
                <w:szCs w:val="24"/>
              </w:rPr>
              <w:t xml:space="preserve">  </w:t>
            </w:r>
            <w:r w:rsidR="00BD3B3F" w:rsidRPr="00BA1BD4">
              <w:rPr>
                <w:rFonts w:ascii="Calibri" w:hAnsi="Calibri" w:cs="Calibri"/>
                <w:bCs/>
                <w:sz w:val="24"/>
                <w:szCs w:val="24"/>
              </w:rPr>
              <w:t xml:space="preserve">Desired but not required:  </w:t>
            </w:r>
            <w:r w:rsidR="00BD3B3F" w:rsidRPr="00023030">
              <w:rPr>
                <w:rFonts w:asciiTheme="minorHAnsi" w:hAnsiTheme="minorHAnsi" w:cstheme="minorHAnsi"/>
                <w:sz w:val="24"/>
                <w:szCs w:val="24"/>
              </w:rPr>
              <w:t>Current and valid Public Health Nurse (PHN) Certificate issued by the State of California</w:t>
            </w:r>
          </w:p>
        </w:tc>
      </w:tr>
      <w:tr w:rsidR="00AC1B96" w:rsidRPr="00EB258A" w14:paraId="3AA0DB27" w14:textId="77777777" w:rsidTr="00FE2491">
        <w:trPr>
          <w:trHeight w:val="306"/>
        </w:trPr>
        <w:tc>
          <w:tcPr>
            <w:tcW w:w="10080" w:type="dxa"/>
            <w:gridSpan w:val="2"/>
            <w:tcBorders>
              <w:top w:val="nil"/>
              <w:bottom w:val="nil"/>
            </w:tcBorders>
            <w:tcMar>
              <w:top w:w="72" w:type="dxa"/>
              <w:left w:w="115" w:type="dxa"/>
              <w:right w:w="115" w:type="dxa"/>
            </w:tcMar>
          </w:tcPr>
          <w:p w14:paraId="0DDB8C45" w14:textId="77777777" w:rsidR="00AC1B96" w:rsidRPr="00A87884" w:rsidRDefault="00AC1B96">
            <w:pPr>
              <w:tabs>
                <w:tab w:val="left" w:pos="411"/>
              </w:tabs>
              <w:rPr>
                <w:rFonts w:ascii="Calibri" w:hAnsi="Calibri" w:cs="Calibri"/>
                <w:bCs/>
                <w:sz w:val="24"/>
                <w:szCs w:val="24"/>
                <w:u w:val="single"/>
              </w:rPr>
            </w:pPr>
            <w:r w:rsidRPr="00A87884">
              <w:rPr>
                <w:rFonts w:ascii="Calibri" w:hAnsi="Calibri" w:cs="Calibri"/>
                <w:bCs/>
                <w:sz w:val="24"/>
                <w:szCs w:val="24"/>
                <w:u w:val="single"/>
              </w:rPr>
              <w:t>Duties and activities:</w:t>
            </w:r>
          </w:p>
        </w:tc>
      </w:tr>
      <w:tr w:rsidR="00AC1B96" w:rsidRPr="00EB258A" w14:paraId="42AFB57F" w14:textId="77777777" w:rsidTr="00FE2491">
        <w:tc>
          <w:tcPr>
            <w:tcW w:w="900" w:type="dxa"/>
            <w:tcBorders>
              <w:top w:val="nil"/>
              <w:bottom w:val="nil"/>
              <w:right w:val="nil"/>
            </w:tcBorders>
            <w:tcMar>
              <w:top w:w="72" w:type="dxa"/>
              <w:left w:w="115" w:type="dxa"/>
              <w:right w:w="115" w:type="dxa"/>
            </w:tcMar>
          </w:tcPr>
          <w:p w14:paraId="480447D3" w14:textId="77777777" w:rsidR="00AC1B96" w:rsidRPr="00B43B2F" w:rsidRDefault="00AC1B96">
            <w:pPr>
              <w:ind w:left="450" w:hanging="133"/>
              <w:rPr>
                <w:rFonts w:ascii="Calibri" w:hAnsi="Calibri" w:cs="Calibri"/>
                <w:bCs/>
                <w:sz w:val="24"/>
                <w:szCs w:val="24"/>
              </w:rPr>
            </w:pPr>
            <w:r>
              <w:rPr>
                <w:rFonts w:ascii="Calibri" w:hAnsi="Calibri" w:cs="Calibri"/>
                <w:bCs/>
                <w:sz w:val="24"/>
                <w:szCs w:val="24"/>
              </w:rPr>
              <w:t>a.</w:t>
            </w:r>
          </w:p>
        </w:tc>
        <w:tc>
          <w:tcPr>
            <w:tcW w:w="9180" w:type="dxa"/>
            <w:tcBorders>
              <w:top w:val="nil"/>
              <w:left w:val="nil"/>
              <w:bottom w:val="nil"/>
            </w:tcBorders>
            <w:tcMar>
              <w:top w:w="72" w:type="dxa"/>
              <w:left w:w="115" w:type="dxa"/>
              <w:right w:w="115" w:type="dxa"/>
            </w:tcMar>
          </w:tcPr>
          <w:p w14:paraId="67444FA1" w14:textId="77777777" w:rsidR="00AC1B96" w:rsidRPr="00EB258A" w:rsidRDefault="00AC1B96">
            <w:pPr>
              <w:spacing w:after="120"/>
              <w:rPr>
                <w:rFonts w:ascii="Calibri" w:hAnsi="Calibri" w:cs="Calibri"/>
                <w:sz w:val="24"/>
                <w:szCs w:val="24"/>
              </w:rPr>
            </w:pPr>
            <w:r>
              <w:rPr>
                <w:rFonts w:ascii="Calibri" w:hAnsi="Calibri" w:cs="Calibri"/>
                <w:sz w:val="24"/>
                <w:szCs w:val="24"/>
              </w:rPr>
              <w:t>TB skin test.</w:t>
            </w:r>
          </w:p>
        </w:tc>
      </w:tr>
      <w:tr w:rsidR="00AC1B96" w:rsidRPr="00EB258A" w14:paraId="16BF6458" w14:textId="77777777" w:rsidTr="00FE2491">
        <w:tc>
          <w:tcPr>
            <w:tcW w:w="900" w:type="dxa"/>
            <w:tcBorders>
              <w:top w:val="nil"/>
              <w:bottom w:val="nil"/>
              <w:right w:val="nil"/>
            </w:tcBorders>
            <w:tcMar>
              <w:top w:w="72" w:type="dxa"/>
              <w:left w:w="115" w:type="dxa"/>
              <w:right w:w="115" w:type="dxa"/>
            </w:tcMar>
          </w:tcPr>
          <w:p w14:paraId="69D29317" w14:textId="77777777" w:rsidR="00AC1B96" w:rsidRDefault="00AC1B96">
            <w:pPr>
              <w:ind w:left="450" w:hanging="133"/>
              <w:rPr>
                <w:rFonts w:ascii="Calibri" w:hAnsi="Calibri" w:cs="Calibri"/>
                <w:bCs/>
                <w:sz w:val="24"/>
                <w:szCs w:val="24"/>
              </w:rPr>
            </w:pPr>
            <w:r>
              <w:rPr>
                <w:rFonts w:ascii="Calibri" w:hAnsi="Calibri" w:cs="Calibri"/>
                <w:bCs/>
                <w:sz w:val="24"/>
                <w:szCs w:val="24"/>
              </w:rPr>
              <w:t>b.</w:t>
            </w:r>
          </w:p>
        </w:tc>
        <w:tc>
          <w:tcPr>
            <w:tcW w:w="9180" w:type="dxa"/>
            <w:tcBorders>
              <w:top w:val="nil"/>
              <w:left w:val="nil"/>
              <w:bottom w:val="nil"/>
            </w:tcBorders>
            <w:tcMar>
              <w:top w:w="72" w:type="dxa"/>
              <w:left w:w="115" w:type="dxa"/>
              <w:right w:w="115" w:type="dxa"/>
            </w:tcMar>
          </w:tcPr>
          <w:p w14:paraId="4E61BDE9" w14:textId="1F15421F" w:rsidR="00AC1B96" w:rsidRDefault="00AC1B96">
            <w:pPr>
              <w:spacing w:after="120"/>
              <w:rPr>
                <w:rFonts w:ascii="Calibri" w:hAnsi="Calibri" w:cs="Calibri"/>
                <w:sz w:val="24"/>
                <w:szCs w:val="24"/>
              </w:rPr>
            </w:pPr>
            <w:r>
              <w:rPr>
                <w:rFonts w:ascii="Calibri" w:hAnsi="Calibri" w:cs="Calibri"/>
                <w:sz w:val="24"/>
                <w:szCs w:val="24"/>
              </w:rPr>
              <w:t>Point of Care (POC) testing such as blood glucose, urine dipstick, pregnancy testing, rapid COVID-19 testing, cholesterol, rapid HIV</w:t>
            </w:r>
            <w:r w:rsidR="007123E6">
              <w:rPr>
                <w:rFonts w:ascii="Calibri" w:hAnsi="Calibri" w:cs="Calibri"/>
                <w:sz w:val="24"/>
                <w:szCs w:val="24"/>
              </w:rPr>
              <w:t>, etc.</w:t>
            </w:r>
            <w:r>
              <w:rPr>
                <w:rFonts w:ascii="Calibri" w:hAnsi="Calibri" w:cs="Calibri"/>
                <w:sz w:val="24"/>
                <w:szCs w:val="24"/>
              </w:rPr>
              <w:t xml:space="preserve"> </w:t>
            </w:r>
          </w:p>
        </w:tc>
      </w:tr>
      <w:tr w:rsidR="00AC1B96" w:rsidRPr="00EB258A" w14:paraId="50490649" w14:textId="77777777" w:rsidTr="00FE2491">
        <w:tc>
          <w:tcPr>
            <w:tcW w:w="900" w:type="dxa"/>
            <w:tcBorders>
              <w:top w:val="nil"/>
              <w:bottom w:val="nil"/>
              <w:right w:val="nil"/>
            </w:tcBorders>
            <w:tcMar>
              <w:top w:w="72" w:type="dxa"/>
              <w:left w:w="115" w:type="dxa"/>
              <w:right w:w="115" w:type="dxa"/>
            </w:tcMar>
          </w:tcPr>
          <w:p w14:paraId="47794F7F" w14:textId="77777777" w:rsidR="00AC1B96" w:rsidRDefault="00AC1B96">
            <w:pPr>
              <w:ind w:left="450" w:hanging="133"/>
              <w:rPr>
                <w:rFonts w:ascii="Calibri" w:hAnsi="Calibri" w:cs="Calibri"/>
                <w:bCs/>
                <w:sz w:val="24"/>
                <w:szCs w:val="24"/>
              </w:rPr>
            </w:pPr>
            <w:r>
              <w:rPr>
                <w:rFonts w:ascii="Calibri" w:hAnsi="Calibri" w:cs="Calibri"/>
                <w:bCs/>
                <w:sz w:val="24"/>
                <w:szCs w:val="24"/>
              </w:rPr>
              <w:t>c.</w:t>
            </w:r>
          </w:p>
        </w:tc>
        <w:tc>
          <w:tcPr>
            <w:tcW w:w="9180" w:type="dxa"/>
            <w:tcBorders>
              <w:top w:val="nil"/>
              <w:left w:val="nil"/>
              <w:bottom w:val="nil"/>
            </w:tcBorders>
            <w:tcMar>
              <w:top w:w="72" w:type="dxa"/>
              <w:left w:w="115" w:type="dxa"/>
              <w:right w:w="115" w:type="dxa"/>
            </w:tcMar>
          </w:tcPr>
          <w:p w14:paraId="13EB9893" w14:textId="77777777" w:rsidR="00AC1B96" w:rsidRDefault="00AC1B96">
            <w:pPr>
              <w:spacing w:after="120"/>
              <w:rPr>
                <w:rFonts w:ascii="Calibri" w:hAnsi="Calibri" w:cs="Calibri"/>
                <w:sz w:val="24"/>
                <w:szCs w:val="24"/>
              </w:rPr>
            </w:pPr>
            <w:r>
              <w:rPr>
                <w:rFonts w:ascii="Calibri" w:hAnsi="Calibri" w:cs="Calibri"/>
                <w:sz w:val="24"/>
                <w:szCs w:val="24"/>
              </w:rPr>
              <w:t>Administer immunizations to individuals of all ages.</w:t>
            </w:r>
          </w:p>
        </w:tc>
      </w:tr>
      <w:tr w:rsidR="00AC1B96" w:rsidRPr="00EB258A" w14:paraId="7701E682" w14:textId="77777777" w:rsidTr="00FE2491">
        <w:tc>
          <w:tcPr>
            <w:tcW w:w="900" w:type="dxa"/>
            <w:tcBorders>
              <w:top w:val="nil"/>
              <w:bottom w:val="nil"/>
              <w:right w:val="nil"/>
            </w:tcBorders>
            <w:tcMar>
              <w:top w:w="72" w:type="dxa"/>
              <w:left w:w="115" w:type="dxa"/>
              <w:right w:w="115" w:type="dxa"/>
            </w:tcMar>
          </w:tcPr>
          <w:p w14:paraId="1C82F1EB" w14:textId="77777777" w:rsidR="00AC1B96" w:rsidRDefault="00AC1B96">
            <w:pPr>
              <w:ind w:left="450" w:hanging="133"/>
              <w:rPr>
                <w:rFonts w:ascii="Calibri" w:hAnsi="Calibri" w:cs="Calibri"/>
                <w:bCs/>
                <w:sz w:val="24"/>
                <w:szCs w:val="24"/>
              </w:rPr>
            </w:pPr>
            <w:r>
              <w:rPr>
                <w:rFonts w:ascii="Calibri" w:hAnsi="Calibri" w:cs="Calibri"/>
                <w:bCs/>
                <w:sz w:val="24"/>
                <w:szCs w:val="24"/>
              </w:rPr>
              <w:t>d.</w:t>
            </w:r>
          </w:p>
        </w:tc>
        <w:tc>
          <w:tcPr>
            <w:tcW w:w="9180" w:type="dxa"/>
            <w:tcBorders>
              <w:top w:val="nil"/>
              <w:left w:val="nil"/>
              <w:bottom w:val="nil"/>
            </w:tcBorders>
            <w:tcMar>
              <w:top w:w="72" w:type="dxa"/>
              <w:left w:w="115" w:type="dxa"/>
              <w:right w:w="115" w:type="dxa"/>
            </w:tcMar>
          </w:tcPr>
          <w:p w14:paraId="66877E37" w14:textId="77777777" w:rsidR="00AC1B96" w:rsidRDefault="00AC1B96">
            <w:pPr>
              <w:spacing w:after="120"/>
              <w:rPr>
                <w:rFonts w:ascii="Calibri" w:hAnsi="Calibri" w:cs="Calibri"/>
                <w:sz w:val="24"/>
                <w:szCs w:val="24"/>
              </w:rPr>
            </w:pPr>
            <w:r>
              <w:rPr>
                <w:rFonts w:ascii="Calibri" w:hAnsi="Calibri" w:cs="Calibri"/>
                <w:sz w:val="24"/>
                <w:szCs w:val="24"/>
              </w:rPr>
              <w:t>Demonstrates proficiency in preparing and administering vaccines, including intramuscular injections to adults and children.</w:t>
            </w:r>
          </w:p>
        </w:tc>
      </w:tr>
      <w:tr w:rsidR="00AC1B96" w:rsidRPr="00EB258A" w14:paraId="4932B7F7" w14:textId="77777777" w:rsidTr="00FE2491">
        <w:tc>
          <w:tcPr>
            <w:tcW w:w="900" w:type="dxa"/>
            <w:tcBorders>
              <w:top w:val="nil"/>
              <w:bottom w:val="nil"/>
              <w:right w:val="nil"/>
            </w:tcBorders>
            <w:tcMar>
              <w:top w:w="72" w:type="dxa"/>
              <w:left w:w="115" w:type="dxa"/>
              <w:right w:w="115" w:type="dxa"/>
            </w:tcMar>
          </w:tcPr>
          <w:p w14:paraId="1EF503F6" w14:textId="77777777" w:rsidR="00AC1B96" w:rsidRDefault="00AC1B96">
            <w:pPr>
              <w:ind w:left="450" w:hanging="133"/>
              <w:rPr>
                <w:rFonts w:ascii="Calibri" w:hAnsi="Calibri" w:cs="Calibri"/>
                <w:bCs/>
                <w:sz w:val="24"/>
                <w:szCs w:val="24"/>
              </w:rPr>
            </w:pPr>
            <w:r>
              <w:rPr>
                <w:rFonts w:ascii="Calibri" w:hAnsi="Calibri" w:cs="Calibri"/>
                <w:bCs/>
                <w:sz w:val="24"/>
                <w:szCs w:val="24"/>
              </w:rPr>
              <w:t>e.</w:t>
            </w:r>
          </w:p>
        </w:tc>
        <w:tc>
          <w:tcPr>
            <w:tcW w:w="9180" w:type="dxa"/>
            <w:tcBorders>
              <w:top w:val="nil"/>
              <w:left w:val="nil"/>
              <w:bottom w:val="nil"/>
            </w:tcBorders>
            <w:tcMar>
              <w:top w:w="72" w:type="dxa"/>
              <w:left w:w="115" w:type="dxa"/>
              <w:right w:w="115" w:type="dxa"/>
            </w:tcMar>
          </w:tcPr>
          <w:p w14:paraId="38A5BC39" w14:textId="77777777" w:rsidR="00AC1B96" w:rsidRDefault="00AC1B96">
            <w:pPr>
              <w:spacing w:after="120"/>
              <w:rPr>
                <w:rFonts w:ascii="Calibri" w:hAnsi="Calibri" w:cs="Calibri"/>
                <w:sz w:val="24"/>
                <w:szCs w:val="24"/>
              </w:rPr>
            </w:pPr>
            <w:r>
              <w:rPr>
                <w:rFonts w:ascii="Calibri" w:hAnsi="Calibri" w:cs="Calibri"/>
                <w:sz w:val="24"/>
                <w:szCs w:val="24"/>
              </w:rPr>
              <w:t>Participate in public health emergency response activities.</w:t>
            </w:r>
          </w:p>
        </w:tc>
      </w:tr>
      <w:tr w:rsidR="00AC1B96" w:rsidRPr="00EB258A" w14:paraId="37FF1269" w14:textId="77777777" w:rsidTr="00FE2491">
        <w:tc>
          <w:tcPr>
            <w:tcW w:w="900" w:type="dxa"/>
            <w:tcBorders>
              <w:top w:val="nil"/>
              <w:bottom w:val="nil"/>
              <w:right w:val="nil"/>
            </w:tcBorders>
            <w:tcMar>
              <w:top w:w="72" w:type="dxa"/>
              <w:left w:w="115" w:type="dxa"/>
              <w:right w:w="115" w:type="dxa"/>
            </w:tcMar>
          </w:tcPr>
          <w:p w14:paraId="39C84FBB" w14:textId="77777777" w:rsidR="00AC1B96" w:rsidRDefault="00AC1B96">
            <w:pPr>
              <w:ind w:left="450" w:hanging="133"/>
              <w:rPr>
                <w:rFonts w:ascii="Calibri" w:hAnsi="Calibri" w:cs="Calibri"/>
                <w:bCs/>
                <w:sz w:val="24"/>
                <w:szCs w:val="24"/>
              </w:rPr>
            </w:pPr>
            <w:r>
              <w:rPr>
                <w:rFonts w:ascii="Calibri" w:hAnsi="Calibri" w:cs="Calibri"/>
                <w:bCs/>
                <w:sz w:val="24"/>
                <w:szCs w:val="24"/>
              </w:rPr>
              <w:t>f.</w:t>
            </w:r>
          </w:p>
        </w:tc>
        <w:tc>
          <w:tcPr>
            <w:tcW w:w="9180" w:type="dxa"/>
            <w:tcBorders>
              <w:top w:val="nil"/>
              <w:left w:val="nil"/>
              <w:bottom w:val="nil"/>
            </w:tcBorders>
            <w:tcMar>
              <w:top w:w="72" w:type="dxa"/>
              <w:left w:w="115" w:type="dxa"/>
              <w:right w:w="115" w:type="dxa"/>
            </w:tcMar>
          </w:tcPr>
          <w:p w14:paraId="54A779F8" w14:textId="77777777" w:rsidR="00AC1B96" w:rsidRDefault="00AC1B96">
            <w:pPr>
              <w:spacing w:after="120"/>
              <w:rPr>
                <w:rFonts w:ascii="Calibri" w:hAnsi="Calibri" w:cs="Calibri"/>
                <w:sz w:val="24"/>
                <w:szCs w:val="24"/>
              </w:rPr>
            </w:pPr>
            <w:r>
              <w:rPr>
                <w:rFonts w:ascii="Calibri" w:hAnsi="Calibri" w:cs="Calibri"/>
                <w:sz w:val="24"/>
                <w:szCs w:val="24"/>
              </w:rPr>
              <w:t>Complete required documentation using a variety of electronic databases and reporting tools.</w:t>
            </w:r>
          </w:p>
        </w:tc>
      </w:tr>
      <w:tr w:rsidR="00AC1B96" w:rsidRPr="00EB258A" w14:paraId="62FA5535" w14:textId="77777777" w:rsidTr="00FE2491">
        <w:tc>
          <w:tcPr>
            <w:tcW w:w="900" w:type="dxa"/>
            <w:tcBorders>
              <w:top w:val="nil"/>
              <w:bottom w:val="nil"/>
              <w:right w:val="nil"/>
            </w:tcBorders>
            <w:tcMar>
              <w:top w:w="72" w:type="dxa"/>
              <w:left w:w="115" w:type="dxa"/>
              <w:right w:w="115" w:type="dxa"/>
            </w:tcMar>
          </w:tcPr>
          <w:p w14:paraId="4F720E86" w14:textId="77777777" w:rsidR="00AC1B96" w:rsidRDefault="00AC1B96">
            <w:pPr>
              <w:ind w:left="450" w:hanging="133"/>
              <w:rPr>
                <w:rFonts w:ascii="Calibri" w:hAnsi="Calibri" w:cs="Calibri"/>
                <w:bCs/>
                <w:sz w:val="24"/>
                <w:szCs w:val="24"/>
              </w:rPr>
            </w:pPr>
            <w:r>
              <w:rPr>
                <w:rFonts w:ascii="Calibri" w:hAnsi="Calibri" w:cs="Calibri"/>
                <w:bCs/>
                <w:sz w:val="24"/>
                <w:szCs w:val="24"/>
              </w:rPr>
              <w:t>g.</w:t>
            </w:r>
          </w:p>
        </w:tc>
        <w:tc>
          <w:tcPr>
            <w:tcW w:w="9180" w:type="dxa"/>
            <w:tcBorders>
              <w:top w:val="nil"/>
              <w:left w:val="nil"/>
              <w:bottom w:val="nil"/>
            </w:tcBorders>
            <w:tcMar>
              <w:top w:w="72" w:type="dxa"/>
              <w:left w:w="115" w:type="dxa"/>
              <w:right w:w="115" w:type="dxa"/>
            </w:tcMar>
          </w:tcPr>
          <w:p w14:paraId="65A4165A" w14:textId="77777777" w:rsidR="00AC1B96" w:rsidRDefault="00AC1B96">
            <w:pPr>
              <w:spacing w:after="120"/>
              <w:rPr>
                <w:rFonts w:ascii="Calibri" w:hAnsi="Calibri" w:cs="Calibri"/>
                <w:sz w:val="24"/>
                <w:szCs w:val="24"/>
              </w:rPr>
            </w:pPr>
            <w:r>
              <w:rPr>
                <w:rFonts w:ascii="Calibri" w:hAnsi="Calibri" w:cs="Calibri"/>
                <w:sz w:val="24"/>
                <w:szCs w:val="24"/>
              </w:rPr>
              <w:t>Review and triage communicable disease reports.</w:t>
            </w:r>
          </w:p>
        </w:tc>
      </w:tr>
      <w:tr w:rsidR="00AC1B96" w:rsidRPr="00EB258A" w14:paraId="0DB5BC1B" w14:textId="77777777" w:rsidTr="00FE2491">
        <w:tc>
          <w:tcPr>
            <w:tcW w:w="900" w:type="dxa"/>
            <w:tcBorders>
              <w:top w:val="nil"/>
              <w:bottom w:val="nil"/>
              <w:right w:val="nil"/>
            </w:tcBorders>
            <w:tcMar>
              <w:top w:w="72" w:type="dxa"/>
              <w:left w:w="115" w:type="dxa"/>
              <w:right w:w="115" w:type="dxa"/>
            </w:tcMar>
          </w:tcPr>
          <w:p w14:paraId="38A3BC47" w14:textId="77777777" w:rsidR="00AC1B96" w:rsidRDefault="00AC1B96">
            <w:pPr>
              <w:ind w:left="450" w:hanging="133"/>
              <w:rPr>
                <w:rFonts w:ascii="Calibri" w:hAnsi="Calibri" w:cs="Calibri"/>
                <w:bCs/>
                <w:sz w:val="24"/>
                <w:szCs w:val="24"/>
              </w:rPr>
            </w:pPr>
            <w:r>
              <w:rPr>
                <w:rFonts w:ascii="Calibri" w:hAnsi="Calibri" w:cs="Calibri"/>
                <w:bCs/>
                <w:sz w:val="24"/>
                <w:szCs w:val="24"/>
              </w:rPr>
              <w:t>h.</w:t>
            </w:r>
          </w:p>
        </w:tc>
        <w:tc>
          <w:tcPr>
            <w:tcW w:w="9180" w:type="dxa"/>
            <w:tcBorders>
              <w:top w:val="nil"/>
              <w:left w:val="nil"/>
              <w:bottom w:val="nil"/>
            </w:tcBorders>
            <w:tcMar>
              <w:top w:w="72" w:type="dxa"/>
              <w:left w:w="115" w:type="dxa"/>
              <w:right w:w="115" w:type="dxa"/>
            </w:tcMar>
          </w:tcPr>
          <w:p w14:paraId="7C7ACA74" w14:textId="77777777" w:rsidR="00AC1B96" w:rsidRDefault="00AC1B96">
            <w:pPr>
              <w:spacing w:after="120"/>
              <w:rPr>
                <w:rFonts w:ascii="Calibri" w:hAnsi="Calibri" w:cs="Calibri"/>
                <w:sz w:val="24"/>
                <w:szCs w:val="24"/>
              </w:rPr>
            </w:pPr>
            <w:r>
              <w:rPr>
                <w:rFonts w:ascii="Calibri" w:hAnsi="Calibri" w:cs="Calibri"/>
                <w:sz w:val="24"/>
                <w:szCs w:val="24"/>
              </w:rPr>
              <w:t>Participate in community outreach activities and in staff meetings/huddles, community meetings, forums, and/or focus groups as appropriate.</w:t>
            </w:r>
          </w:p>
        </w:tc>
      </w:tr>
      <w:tr w:rsidR="00AC1B96" w:rsidRPr="00EB258A" w14:paraId="1422C4E9" w14:textId="77777777" w:rsidTr="00FE2491">
        <w:tc>
          <w:tcPr>
            <w:tcW w:w="900" w:type="dxa"/>
            <w:tcBorders>
              <w:top w:val="nil"/>
              <w:bottom w:val="nil"/>
              <w:right w:val="nil"/>
            </w:tcBorders>
            <w:tcMar>
              <w:top w:w="72" w:type="dxa"/>
              <w:left w:w="115" w:type="dxa"/>
              <w:right w:w="115" w:type="dxa"/>
            </w:tcMar>
          </w:tcPr>
          <w:p w14:paraId="0FFE03F2" w14:textId="77777777" w:rsidR="00AC1B96" w:rsidRDefault="00AC1B96">
            <w:pPr>
              <w:ind w:left="450" w:hanging="133"/>
              <w:rPr>
                <w:rFonts w:ascii="Calibri" w:hAnsi="Calibri" w:cs="Calibri"/>
                <w:bCs/>
                <w:sz w:val="24"/>
                <w:szCs w:val="24"/>
              </w:rPr>
            </w:pPr>
            <w:r>
              <w:rPr>
                <w:rFonts w:ascii="Calibri" w:hAnsi="Calibri" w:cs="Calibri"/>
                <w:bCs/>
                <w:sz w:val="24"/>
                <w:szCs w:val="24"/>
              </w:rPr>
              <w:t>i.</w:t>
            </w:r>
          </w:p>
        </w:tc>
        <w:tc>
          <w:tcPr>
            <w:tcW w:w="9180" w:type="dxa"/>
            <w:tcBorders>
              <w:top w:val="nil"/>
              <w:left w:val="nil"/>
              <w:bottom w:val="nil"/>
            </w:tcBorders>
            <w:tcMar>
              <w:top w:w="72" w:type="dxa"/>
              <w:left w:w="115" w:type="dxa"/>
              <w:right w:w="115" w:type="dxa"/>
            </w:tcMar>
          </w:tcPr>
          <w:p w14:paraId="1EEA0DDE" w14:textId="77777777" w:rsidR="00AC1B96" w:rsidRDefault="00AC1B96">
            <w:pPr>
              <w:spacing w:after="120"/>
              <w:rPr>
                <w:rFonts w:ascii="Calibri" w:hAnsi="Calibri" w:cs="Calibri"/>
                <w:sz w:val="24"/>
                <w:szCs w:val="24"/>
              </w:rPr>
            </w:pPr>
            <w:r>
              <w:rPr>
                <w:rFonts w:ascii="Calibri" w:hAnsi="Calibri" w:cs="Calibri"/>
                <w:sz w:val="24"/>
                <w:szCs w:val="24"/>
              </w:rPr>
              <w:t>Oversee vaccine coordination activities (including cold chain, vaccine management, vaccine administration, and post-vaccination observation responsibilities) at PODs, home vaccination, and other vaccination settings.</w:t>
            </w:r>
          </w:p>
        </w:tc>
      </w:tr>
      <w:tr w:rsidR="00AC1B96" w:rsidRPr="00EB258A" w14:paraId="394E66C2" w14:textId="77777777" w:rsidTr="00FE2491">
        <w:tc>
          <w:tcPr>
            <w:tcW w:w="900" w:type="dxa"/>
            <w:tcBorders>
              <w:top w:val="nil"/>
              <w:bottom w:val="nil"/>
              <w:right w:val="nil"/>
            </w:tcBorders>
            <w:tcMar>
              <w:top w:w="72" w:type="dxa"/>
              <w:left w:w="115" w:type="dxa"/>
              <w:right w:w="115" w:type="dxa"/>
            </w:tcMar>
          </w:tcPr>
          <w:p w14:paraId="14E8C828" w14:textId="77777777" w:rsidR="00AC1B96" w:rsidRDefault="00AC1B96">
            <w:pPr>
              <w:ind w:left="450" w:hanging="133"/>
              <w:rPr>
                <w:rFonts w:ascii="Calibri" w:hAnsi="Calibri" w:cs="Calibri"/>
                <w:bCs/>
                <w:sz w:val="24"/>
                <w:szCs w:val="24"/>
              </w:rPr>
            </w:pPr>
            <w:r>
              <w:rPr>
                <w:rFonts w:ascii="Calibri" w:hAnsi="Calibri" w:cs="Calibri"/>
                <w:bCs/>
                <w:sz w:val="24"/>
                <w:szCs w:val="24"/>
              </w:rPr>
              <w:t>j.</w:t>
            </w:r>
          </w:p>
        </w:tc>
        <w:tc>
          <w:tcPr>
            <w:tcW w:w="9180" w:type="dxa"/>
            <w:tcBorders>
              <w:top w:val="nil"/>
              <w:left w:val="nil"/>
              <w:bottom w:val="nil"/>
            </w:tcBorders>
            <w:tcMar>
              <w:top w:w="72" w:type="dxa"/>
              <w:left w:w="115" w:type="dxa"/>
              <w:right w:w="115" w:type="dxa"/>
            </w:tcMar>
          </w:tcPr>
          <w:p w14:paraId="41537222" w14:textId="77777777" w:rsidR="00AC1B96" w:rsidRDefault="00AC1B96">
            <w:pPr>
              <w:spacing w:after="120"/>
              <w:rPr>
                <w:rFonts w:ascii="Calibri" w:hAnsi="Calibri" w:cs="Calibri"/>
                <w:sz w:val="24"/>
                <w:szCs w:val="24"/>
              </w:rPr>
            </w:pPr>
            <w:r>
              <w:rPr>
                <w:rFonts w:ascii="Calibri" w:hAnsi="Calibri" w:cs="Calibri"/>
                <w:sz w:val="24"/>
                <w:szCs w:val="24"/>
              </w:rPr>
              <w:t>Oversee all vaccination Cold-Chain operations for CVU/IZ and consult as needed for community partners/contract agencies.</w:t>
            </w:r>
          </w:p>
        </w:tc>
      </w:tr>
      <w:tr w:rsidR="00AC1B96" w:rsidRPr="00EB258A" w14:paraId="46267D26" w14:textId="77777777" w:rsidTr="00FE2491">
        <w:tc>
          <w:tcPr>
            <w:tcW w:w="900" w:type="dxa"/>
            <w:tcBorders>
              <w:top w:val="nil"/>
              <w:bottom w:val="nil"/>
              <w:right w:val="nil"/>
            </w:tcBorders>
            <w:tcMar>
              <w:top w:w="72" w:type="dxa"/>
              <w:left w:w="115" w:type="dxa"/>
              <w:right w:w="115" w:type="dxa"/>
            </w:tcMar>
          </w:tcPr>
          <w:p w14:paraId="0FC8E33E" w14:textId="77777777" w:rsidR="00AC1B96" w:rsidRDefault="00AC1B96">
            <w:pPr>
              <w:ind w:left="450" w:hanging="133"/>
              <w:rPr>
                <w:rFonts w:ascii="Calibri" w:hAnsi="Calibri" w:cs="Calibri"/>
                <w:bCs/>
                <w:sz w:val="24"/>
                <w:szCs w:val="24"/>
              </w:rPr>
            </w:pPr>
            <w:r>
              <w:rPr>
                <w:rFonts w:ascii="Calibri" w:hAnsi="Calibri" w:cs="Calibri"/>
                <w:bCs/>
                <w:sz w:val="24"/>
                <w:szCs w:val="24"/>
              </w:rPr>
              <w:t>k.</w:t>
            </w:r>
          </w:p>
        </w:tc>
        <w:tc>
          <w:tcPr>
            <w:tcW w:w="9180" w:type="dxa"/>
            <w:tcBorders>
              <w:top w:val="nil"/>
              <w:left w:val="nil"/>
              <w:bottom w:val="nil"/>
            </w:tcBorders>
            <w:tcMar>
              <w:top w:w="72" w:type="dxa"/>
              <w:left w:w="115" w:type="dxa"/>
              <w:right w:w="115" w:type="dxa"/>
            </w:tcMar>
          </w:tcPr>
          <w:p w14:paraId="28C26EEF" w14:textId="77777777" w:rsidR="00AC1B96" w:rsidRDefault="00AC1B96">
            <w:pPr>
              <w:spacing w:after="120"/>
              <w:rPr>
                <w:rFonts w:ascii="Calibri" w:hAnsi="Calibri" w:cs="Calibri"/>
                <w:sz w:val="24"/>
                <w:szCs w:val="24"/>
              </w:rPr>
            </w:pPr>
            <w:r>
              <w:rPr>
                <w:rFonts w:ascii="Calibri" w:hAnsi="Calibri" w:cs="Calibri"/>
                <w:sz w:val="24"/>
                <w:szCs w:val="24"/>
              </w:rPr>
              <w:t>Provides vaccine coordination (including cold chain, vaccine management, vaccine administration, and post-vaccination observation responsibilities) at PODs, home vaccination, and other vaccination settings.  Participates in vaccination planning and meetings.</w:t>
            </w:r>
          </w:p>
        </w:tc>
      </w:tr>
      <w:tr w:rsidR="00AC1B96" w:rsidRPr="00EB258A" w14:paraId="2B44AED0" w14:textId="77777777" w:rsidTr="00FE2491">
        <w:tc>
          <w:tcPr>
            <w:tcW w:w="900" w:type="dxa"/>
            <w:tcBorders>
              <w:top w:val="nil"/>
              <w:bottom w:val="nil"/>
              <w:right w:val="nil"/>
            </w:tcBorders>
            <w:tcMar>
              <w:top w:w="72" w:type="dxa"/>
              <w:left w:w="115" w:type="dxa"/>
              <w:right w:w="115" w:type="dxa"/>
            </w:tcMar>
          </w:tcPr>
          <w:p w14:paraId="4D9BE8BB" w14:textId="77777777" w:rsidR="00AC1B96" w:rsidRDefault="00AC1B96">
            <w:pPr>
              <w:ind w:left="450" w:hanging="133"/>
              <w:rPr>
                <w:rFonts w:ascii="Calibri" w:hAnsi="Calibri" w:cs="Calibri"/>
                <w:bCs/>
                <w:sz w:val="24"/>
                <w:szCs w:val="24"/>
              </w:rPr>
            </w:pPr>
            <w:r>
              <w:rPr>
                <w:rFonts w:ascii="Calibri" w:hAnsi="Calibri" w:cs="Calibri"/>
                <w:bCs/>
                <w:sz w:val="24"/>
                <w:szCs w:val="24"/>
              </w:rPr>
              <w:t>l.</w:t>
            </w:r>
          </w:p>
        </w:tc>
        <w:tc>
          <w:tcPr>
            <w:tcW w:w="9180" w:type="dxa"/>
            <w:tcBorders>
              <w:top w:val="nil"/>
              <w:left w:val="nil"/>
              <w:bottom w:val="nil"/>
            </w:tcBorders>
            <w:tcMar>
              <w:top w:w="72" w:type="dxa"/>
              <w:left w:w="115" w:type="dxa"/>
              <w:right w:w="115" w:type="dxa"/>
            </w:tcMar>
          </w:tcPr>
          <w:p w14:paraId="713C242C" w14:textId="77777777" w:rsidR="00AC1B96" w:rsidRDefault="00AC1B96">
            <w:pPr>
              <w:spacing w:after="120"/>
              <w:rPr>
                <w:rFonts w:ascii="Calibri" w:hAnsi="Calibri" w:cs="Calibri"/>
                <w:sz w:val="24"/>
                <w:szCs w:val="24"/>
              </w:rPr>
            </w:pPr>
            <w:r>
              <w:rPr>
                <w:rFonts w:ascii="Calibri" w:hAnsi="Calibri" w:cs="Calibri"/>
                <w:sz w:val="24"/>
                <w:szCs w:val="24"/>
              </w:rPr>
              <w:t>Vaccine manager (preparing vaccine), post-vaccination observation, and health education.</w:t>
            </w:r>
          </w:p>
        </w:tc>
      </w:tr>
      <w:tr w:rsidR="00AC1B96" w:rsidRPr="00EB258A" w14:paraId="5095E36A" w14:textId="77777777" w:rsidTr="00FE2491">
        <w:tc>
          <w:tcPr>
            <w:tcW w:w="900" w:type="dxa"/>
            <w:tcBorders>
              <w:top w:val="nil"/>
              <w:bottom w:val="nil"/>
              <w:right w:val="nil"/>
            </w:tcBorders>
            <w:tcMar>
              <w:top w:w="72" w:type="dxa"/>
              <w:left w:w="115" w:type="dxa"/>
              <w:right w:w="115" w:type="dxa"/>
            </w:tcMar>
          </w:tcPr>
          <w:p w14:paraId="04F31ABD" w14:textId="77777777" w:rsidR="00AC1B96" w:rsidRDefault="00AC1B96">
            <w:pPr>
              <w:ind w:left="450" w:hanging="133"/>
              <w:rPr>
                <w:rFonts w:ascii="Calibri" w:hAnsi="Calibri" w:cs="Calibri"/>
                <w:bCs/>
                <w:sz w:val="24"/>
                <w:szCs w:val="24"/>
              </w:rPr>
            </w:pPr>
            <w:r>
              <w:rPr>
                <w:rFonts w:ascii="Calibri" w:hAnsi="Calibri" w:cs="Calibri"/>
                <w:bCs/>
                <w:sz w:val="24"/>
                <w:szCs w:val="24"/>
              </w:rPr>
              <w:t>m.</w:t>
            </w:r>
          </w:p>
        </w:tc>
        <w:tc>
          <w:tcPr>
            <w:tcW w:w="9180" w:type="dxa"/>
            <w:tcBorders>
              <w:top w:val="nil"/>
              <w:left w:val="nil"/>
              <w:bottom w:val="nil"/>
            </w:tcBorders>
            <w:tcMar>
              <w:top w:w="72" w:type="dxa"/>
              <w:left w:w="115" w:type="dxa"/>
              <w:right w:w="115" w:type="dxa"/>
            </w:tcMar>
          </w:tcPr>
          <w:p w14:paraId="7D556879" w14:textId="77777777" w:rsidR="00AC1B96" w:rsidRDefault="00AC1B96">
            <w:pPr>
              <w:spacing w:after="120"/>
              <w:rPr>
                <w:rFonts w:ascii="Calibri" w:hAnsi="Calibri" w:cs="Calibri"/>
                <w:sz w:val="24"/>
                <w:szCs w:val="24"/>
              </w:rPr>
            </w:pPr>
            <w:r>
              <w:rPr>
                <w:rFonts w:ascii="Calibri" w:hAnsi="Calibri" w:cs="Calibri"/>
                <w:sz w:val="24"/>
                <w:szCs w:val="24"/>
              </w:rPr>
              <w:t>Oversee and direct staff who conduct case investigations and contract tracing.</w:t>
            </w:r>
          </w:p>
        </w:tc>
      </w:tr>
      <w:tr w:rsidR="00AC1B96" w:rsidRPr="00EB258A" w14:paraId="39480E0B" w14:textId="77777777" w:rsidTr="00FE2491">
        <w:tc>
          <w:tcPr>
            <w:tcW w:w="900" w:type="dxa"/>
            <w:tcBorders>
              <w:top w:val="nil"/>
              <w:bottom w:val="nil"/>
              <w:right w:val="nil"/>
            </w:tcBorders>
            <w:tcMar>
              <w:top w:w="72" w:type="dxa"/>
              <w:left w:w="115" w:type="dxa"/>
              <w:right w:w="115" w:type="dxa"/>
            </w:tcMar>
          </w:tcPr>
          <w:p w14:paraId="21424448" w14:textId="77777777" w:rsidR="00AC1B96" w:rsidRDefault="00AC1B96">
            <w:pPr>
              <w:ind w:left="450" w:hanging="133"/>
              <w:rPr>
                <w:rFonts w:ascii="Calibri" w:hAnsi="Calibri" w:cs="Calibri"/>
                <w:bCs/>
                <w:sz w:val="24"/>
                <w:szCs w:val="24"/>
              </w:rPr>
            </w:pPr>
            <w:r>
              <w:rPr>
                <w:rFonts w:ascii="Calibri" w:hAnsi="Calibri" w:cs="Calibri"/>
                <w:bCs/>
                <w:sz w:val="24"/>
                <w:szCs w:val="24"/>
              </w:rPr>
              <w:t>n.</w:t>
            </w:r>
          </w:p>
        </w:tc>
        <w:tc>
          <w:tcPr>
            <w:tcW w:w="9180" w:type="dxa"/>
            <w:tcBorders>
              <w:top w:val="nil"/>
              <w:left w:val="nil"/>
              <w:bottom w:val="nil"/>
            </w:tcBorders>
            <w:tcMar>
              <w:top w:w="72" w:type="dxa"/>
              <w:left w:w="115" w:type="dxa"/>
              <w:right w:w="115" w:type="dxa"/>
            </w:tcMar>
          </w:tcPr>
          <w:p w14:paraId="064251C8" w14:textId="77777777" w:rsidR="00AC1B96" w:rsidRDefault="00AC1B96">
            <w:pPr>
              <w:spacing w:after="120"/>
              <w:rPr>
                <w:rFonts w:ascii="Calibri" w:hAnsi="Calibri" w:cs="Calibri"/>
                <w:sz w:val="24"/>
                <w:szCs w:val="24"/>
              </w:rPr>
            </w:pPr>
            <w:r>
              <w:rPr>
                <w:rFonts w:ascii="Calibri" w:hAnsi="Calibri" w:cs="Calibri"/>
                <w:sz w:val="24"/>
                <w:szCs w:val="24"/>
              </w:rPr>
              <w:t>Collect clinical specimens or deliver post-exposure prophylaxis according to standardized procedures or physician’s orders, frequently in non-clinical settings.</w:t>
            </w:r>
          </w:p>
        </w:tc>
      </w:tr>
      <w:tr w:rsidR="0019454F" w:rsidRPr="00EB258A" w14:paraId="37F9FB30" w14:textId="77777777" w:rsidTr="00FE2491">
        <w:tc>
          <w:tcPr>
            <w:tcW w:w="900" w:type="dxa"/>
            <w:tcBorders>
              <w:top w:val="nil"/>
              <w:bottom w:val="nil"/>
              <w:right w:val="nil"/>
            </w:tcBorders>
            <w:tcMar>
              <w:top w:w="72" w:type="dxa"/>
              <w:left w:w="115" w:type="dxa"/>
              <w:right w:w="115" w:type="dxa"/>
            </w:tcMar>
          </w:tcPr>
          <w:p w14:paraId="1866937E" w14:textId="56466143" w:rsidR="0019454F" w:rsidRDefault="0019454F">
            <w:pPr>
              <w:ind w:left="450" w:hanging="133"/>
              <w:rPr>
                <w:rFonts w:ascii="Calibri" w:hAnsi="Calibri" w:cs="Calibri"/>
                <w:bCs/>
                <w:sz w:val="24"/>
                <w:szCs w:val="24"/>
              </w:rPr>
            </w:pPr>
            <w:r>
              <w:rPr>
                <w:rFonts w:ascii="Calibri" w:hAnsi="Calibri" w:cs="Calibri"/>
                <w:bCs/>
                <w:sz w:val="24"/>
                <w:szCs w:val="24"/>
              </w:rPr>
              <w:t>o.</w:t>
            </w:r>
          </w:p>
        </w:tc>
        <w:tc>
          <w:tcPr>
            <w:tcW w:w="9180" w:type="dxa"/>
            <w:tcBorders>
              <w:top w:val="nil"/>
              <w:left w:val="nil"/>
              <w:bottom w:val="nil"/>
            </w:tcBorders>
            <w:tcMar>
              <w:top w:w="72" w:type="dxa"/>
              <w:left w:w="115" w:type="dxa"/>
              <w:right w:w="115" w:type="dxa"/>
            </w:tcMar>
          </w:tcPr>
          <w:p w14:paraId="32350B29" w14:textId="1DDA5E0F" w:rsidR="0019454F" w:rsidRDefault="000C62B0">
            <w:pPr>
              <w:spacing w:after="120"/>
              <w:rPr>
                <w:rFonts w:ascii="Calibri" w:hAnsi="Calibri" w:cs="Calibri"/>
                <w:sz w:val="24"/>
                <w:szCs w:val="24"/>
              </w:rPr>
            </w:pPr>
            <w:r>
              <w:rPr>
                <w:rFonts w:ascii="Calibri" w:hAnsi="Calibri" w:cs="Calibri"/>
                <w:sz w:val="24"/>
                <w:szCs w:val="24"/>
              </w:rPr>
              <w:t>Monitor the provision of Directly Observed Therapy for Tuberculosis patients.</w:t>
            </w:r>
          </w:p>
        </w:tc>
      </w:tr>
      <w:tr w:rsidR="00AC1B96" w:rsidRPr="00EB258A" w14:paraId="2F1FEB42" w14:textId="77777777" w:rsidTr="00FE2491">
        <w:tc>
          <w:tcPr>
            <w:tcW w:w="900" w:type="dxa"/>
            <w:tcBorders>
              <w:top w:val="nil"/>
              <w:bottom w:val="nil"/>
              <w:right w:val="nil"/>
            </w:tcBorders>
            <w:tcMar>
              <w:top w:w="72" w:type="dxa"/>
              <w:left w:w="115" w:type="dxa"/>
              <w:right w:w="115" w:type="dxa"/>
            </w:tcMar>
          </w:tcPr>
          <w:p w14:paraId="1C4F922B" w14:textId="76C420FD" w:rsidR="00AC1B96" w:rsidRDefault="000C62B0">
            <w:pPr>
              <w:ind w:left="450" w:hanging="133"/>
              <w:rPr>
                <w:rFonts w:ascii="Calibri" w:hAnsi="Calibri" w:cs="Calibri"/>
                <w:bCs/>
                <w:sz w:val="24"/>
                <w:szCs w:val="24"/>
              </w:rPr>
            </w:pPr>
            <w:r>
              <w:rPr>
                <w:rFonts w:ascii="Calibri" w:hAnsi="Calibri" w:cs="Calibri"/>
                <w:bCs/>
                <w:sz w:val="24"/>
                <w:szCs w:val="24"/>
              </w:rPr>
              <w:t>p</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33A72AC1" w14:textId="77777777" w:rsidR="00AC1B96" w:rsidRDefault="00AC1B96">
            <w:pPr>
              <w:spacing w:after="120"/>
              <w:rPr>
                <w:rFonts w:ascii="Calibri" w:hAnsi="Calibri" w:cs="Calibri"/>
                <w:sz w:val="24"/>
                <w:szCs w:val="24"/>
              </w:rPr>
            </w:pPr>
            <w:r>
              <w:rPr>
                <w:rFonts w:ascii="Calibri" w:hAnsi="Calibri" w:cs="Calibri"/>
                <w:sz w:val="24"/>
                <w:szCs w:val="24"/>
              </w:rPr>
              <w:t>Oversee and evaluate the provision of Directly Observed Therapy for Tuberculosis patients.</w:t>
            </w:r>
          </w:p>
        </w:tc>
      </w:tr>
      <w:tr w:rsidR="00AC1B96" w:rsidRPr="00EB258A" w14:paraId="56F405DB" w14:textId="77777777" w:rsidTr="00FE2491">
        <w:tc>
          <w:tcPr>
            <w:tcW w:w="900" w:type="dxa"/>
            <w:tcBorders>
              <w:top w:val="nil"/>
              <w:bottom w:val="nil"/>
              <w:right w:val="nil"/>
            </w:tcBorders>
            <w:tcMar>
              <w:top w:w="72" w:type="dxa"/>
              <w:left w:w="115" w:type="dxa"/>
              <w:right w:w="115" w:type="dxa"/>
            </w:tcMar>
          </w:tcPr>
          <w:p w14:paraId="7690FED7" w14:textId="07BCB2CD" w:rsidR="00AC1B96" w:rsidRDefault="00D855AA">
            <w:pPr>
              <w:ind w:left="450" w:hanging="133"/>
              <w:rPr>
                <w:rFonts w:ascii="Calibri" w:hAnsi="Calibri" w:cs="Calibri"/>
                <w:bCs/>
                <w:sz w:val="24"/>
                <w:szCs w:val="24"/>
              </w:rPr>
            </w:pPr>
            <w:r>
              <w:rPr>
                <w:rFonts w:ascii="Calibri" w:hAnsi="Calibri" w:cs="Calibri"/>
                <w:bCs/>
                <w:sz w:val="24"/>
                <w:szCs w:val="24"/>
              </w:rPr>
              <w:lastRenderedPageBreak/>
              <w:t>q</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338D8354" w14:textId="77777777" w:rsidR="00AC1B96" w:rsidRDefault="00AC1B96">
            <w:pPr>
              <w:spacing w:after="120"/>
              <w:rPr>
                <w:rFonts w:ascii="Calibri" w:hAnsi="Calibri" w:cs="Calibri"/>
                <w:sz w:val="24"/>
                <w:szCs w:val="24"/>
              </w:rPr>
            </w:pPr>
            <w:r>
              <w:rPr>
                <w:rFonts w:ascii="Calibri" w:hAnsi="Calibri" w:cs="Calibri"/>
                <w:sz w:val="24"/>
                <w:szCs w:val="24"/>
              </w:rPr>
              <w:t>Assist in the identification of client/community needs and implementation of improvement plan.</w:t>
            </w:r>
          </w:p>
        </w:tc>
      </w:tr>
      <w:tr w:rsidR="00AC1B96" w:rsidRPr="00EB258A" w14:paraId="40BB3453" w14:textId="77777777" w:rsidTr="00FE2491">
        <w:tc>
          <w:tcPr>
            <w:tcW w:w="900" w:type="dxa"/>
            <w:tcBorders>
              <w:top w:val="nil"/>
              <w:bottom w:val="nil"/>
              <w:right w:val="nil"/>
            </w:tcBorders>
            <w:tcMar>
              <w:top w:w="72" w:type="dxa"/>
              <w:left w:w="115" w:type="dxa"/>
              <w:right w:w="115" w:type="dxa"/>
            </w:tcMar>
          </w:tcPr>
          <w:p w14:paraId="6A918251" w14:textId="0A03CE1F" w:rsidR="00AC1B96" w:rsidRDefault="00D855AA">
            <w:pPr>
              <w:ind w:left="450" w:hanging="133"/>
              <w:rPr>
                <w:rFonts w:ascii="Calibri" w:hAnsi="Calibri" w:cs="Calibri"/>
                <w:bCs/>
                <w:sz w:val="24"/>
                <w:szCs w:val="24"/>
              </w:rPr>
            </w:pPr>
            <w:r>
              <w:rPr>
                <w:rFonts w:ascii="Calibri" w:hAnsi="Calibri" w:cs="Calibri"/>
                <w:bCs/>
                <w:sz w:val="24"/>
                <w:szCs w:val="24"/>
              </w:rPr>
              <w:t>r</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6B413C82" w14:textId="77777777" w:rsidR="00AC1B96" w:rsidRDefault="00AC1B96">
            <w:pPr>
              <w:spacing w:after="120"/>
              <w:rPr>
                <w:rFonts w:ascii="Calibri" w:hAnsi="Calibri" w:cs="Calibri"/>
                <w:sz w:val="24"/>
                <w:szCs w:val="24"/>
              </w:rPr>
            </w:pPr>
            <w:r>
              <w:rPr>
                <w:rFonts w:ascii="Calibri" w:hAnsi="Calibri" w:cs="Calibri"/>
                <w:sz w:val="24"/>
                <w:szCs w:val="24"/>
              </w:rPr>
              <w:t>Promote utilization of preventative health services and positive health behaviors.</w:t>
            </w:r>
          </w:p>
        </w:tc>
      </w:tr>
      <w:tr w:rsidR="00AC1B96" w:rsidRPr="00EB258A" w14:paraId="2849AD0B" w14:textId="77777777" w:rsidTr="00FE2491">
        <w:tc>
          <w:tcPr>
            <w:tcW w:w="900" w:type="dxa"/>
            <w:tcBorders>
              <w:top w:val="nil"/>
              <w:bottom w:val="nil"/>
              <w:right w:val="nil"/>
            </w:tcBorders>
            <w:tcMar>
              <w:top w:w="72" w:type="dxa"/>
              <w:left w:w="115" w:type="dxa"/>
              <w:right w:w="115" w:type="dxa"/>
            </w:tcMar>
          </w:tcPr>
          <w:p w14:paraId="68D3199C" w14:textId="488F5417" w:rsidR="00AC1B96" w:rsidRDefault="004D3A4B">
            <w:pPr>
              <w:ind w:left="450" w:hanging="133"/>
              <w:rPr>
                <w:rFonts w:ascii="Calibri" w:hAnsi="Calibri" w:cs="Calibri"/>
                <w:bCs/>
                <w:sz w:val="24"/>
                <w:szCs w:val="24"/>
              </w:rPr>
            </w:pPr>
            <w:r>
              <w:rPr>
                <w:rFonts w:ascii="Calibri" w:hAnsi="Calibri" w:cs="Calibri"/>
                <w:bCs/>
                <w:sz w:val="24"/>
                <w:szCs w:val="24"/>
              </w:rPr>
              <w:t>s</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058A5E20" w14:textId="77777777" w:rsidR="00AC1B96" w:rsidRDefault="00AC1B96">
            <w:pPr>
              <w:spacing w:after="120"/>
              <w:rPr>
                <w:rFonts w:ascii="Calibri" w:hAnsi="Calibri" w:cs="Calibri"/>
                <w:sz w:val="24"/>
                <w:szCs w:val="24"/>
              </w:rPr>
            </w:pPr>
            <w:r>
              <w:rPr>
                <w:rFonts w:ascii="Calibri" w:hAnsi="Calibri" w:cs="Calibri"/>
                <w:sz w:val="24"/>
                <w:szCs w:val="24"/>
              </w:rPr>
              <w:t>Provide health education, information, and guidance to promote utilization of preventative health services, positive health behaviors and disease control and prevention measures to various individuals/groups in person and telephonically.</w:t>
            </w:r>
          </w:p>
        </w:tc>
      </w:tr>
      <w:tr w:rsidR="00AC1B96" w:rsidRPr="00EB258A" w14:paraId="52A0FA9A" w14:textId="77777777" w:rsidTr="00FE2491">
        <w:tc>
          <w:tcPr>
            <w:tcW w:w="900" w:type="dxa"/>
            <w:tcBorders>
              <w:top w:val="nil"/>
              <w:bottom w:val="nil"/>
              <w:right w:val="nil"/>
            </w:tcBorders>
            <w:tcMar>
              <w:top w:w="72" w:type="dxa"/>
              <w:left w:w="115" w:type="dxa"/>
              <w:right w:w="115" w:type="dxa"/>
            </w:tcMar>
          </w:tcPr>
          <w:p w14:paraId="2D805A69" w14:textId="740E037A" w:rsidR="00AC1B96" w:rsidRDefault="004D3A4B">
            <w:pPr>
              <w:ind w:left="450" w:hanging="133"/>
              <w:rPr>
                <w:rFonts w:ascii="Calibri" w:hAnsi="Calibri" w:cs="Calibri"/>
                <w:bCs/>
                <w:sz w:val="24"/>
                <w:szCs w:val="24"/>
              </w:rPr>
            </w:pPr>
            <w:r>
              <w:rPr>
                <w:rFonts w:ascii="Calibri" w:hAnsi="Calibri" w:cs="Calibri"/>
                <w:bCs/>
                <w:sz w:val="24"/>
                <w:szCs w:val="24"/>
              </w:rPr>
              <w:t>t</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301938B3" w14:textId="77777777" w:rsidR="00AC1B96" w:rsidRDefault="00AC1B96">
            <w:pPr>
              <w:spacing w:after="120"/>
              <w:rPr>
                <w:rFonts w:ascii="Calibri" w:hAnsi="Calibri" w:cs="Calibri"/>
                <w:sz w:val="24"/>
                <w:szCs w:val="24"/>
              </w:rPr>
            </w:pPr>
            <w:r>
              <w:rPr>
                <w:rFonts w:ascii="Calibri" w:hAnsi="Calibri" w:cs="Calibri"/>
                <w:sz w:val="24"/>
                <w:szCs w:val="24"/>
              </w:rPr>
              <w:t>Review public health testing requests to determine eligibility and types of test(s) indicated.</w:t>
            </w:r>
          </w:p>
        </w:tc>
      </w:tr>
      <w:tr w:rsidR="00AC1B96" w:rsidRPr="00EB258A" w14:paraId="22BC0CC4" w14:textId="77777777" w:rsidTr="00FE2491">
        <w:tc>
          <w:tcPr>
            <w:tcW w:w="900" w:type="dxa"/>
            <w:tcBorders>
              <w:top w:val="nil"/>
              <w:bottom w:val="nil"/>
              <w:right w:val="nil"/>
            </w:tcBorders>
            <w:tcMar>
              <w:top w:w="72" w:type="dxa"/>
              <w:left w:w="115" w:type="dxa"/>
              <w:right w:w="115" w:type="dxa"/>
            </w:tcMar>
          </w:tcPr>
          <w:p w14:paraId="2D6B5864" w14:textId="77777777" w:rsidR="00AC1B96" w:rsidRDefault="00AC1B96">
            <w:pPr>
              <w:ind w:left="450" w:hanging="133"/>
              <w:rPr>
                <w:rFonts w:ascii="Calibri" w:hAnsi="Calibri" w:cs="Calibri"/>
                <w:bCs/>
                <w:sz w:val="24"/>
                <w:szCs w:val="24"/>
              </w:rPr>
            </w:pPr>
            <w:r>
              <w:rPr>
                <w:rFonts w:ascii="Calibri" w:hAnsi="Calibri" w:cs="Calibri"/>
                <w:bCs/>
                <w:sz w:val="24"/>
                <w:szCs w:val="24"/>
              </w:rPr>
              <w:t>u.</w:t>
            </w:r>
          </w:p>
        </w:tc>
        <w:tc>
          <w:tcPr>
            <w:tcW w:w="9180" w:type="dxa"/>
            <w:tcBorders>
              <w:top w:val="nil"/>
              <w:left w:val="nil"/>
              <w:bottom w:val="nil"/>
            </w:tcBorders>
            <w:tcMar>
              <w:top w:w="72" w:type="dxa"/>
              <w:left w:w="115" w:type="dxa"/>
              <w:right w:w="115" w:type="dxa"/>
            </w:tcMar>
          </w:tcPr>
          <w:p w14:paraId="0A2AB059" w14:textId="77777777" w:rsidR="00AC1B96" w:rsidRDefault="00AC1B96">
            <w:pPr>
              <w:spacing w:after="120"/>
              <w:rPr>
                <w:rFonts w:ascii="Calibri" w:hAnsi="Calibri" w:cs="Calibri"/>
                <w:sz w:val="24"/>
                <w:szCs w:val="24"/>
              </w:rPr>
            </w:pPr>
            <w:r>
              <w:rPr>
                <w:rFonts w:ascii="Calibri" w:hAnsi="Calibri" w:cs="Calibri"/>
                <w:sz w:val="24"/>
                <w:szCs w:val="24"/>
              </w:rPr>
              <w:t>Maintains current knowledge of vaccine-related guidance/science, general clinical guidelines, and nursing care, and utilizes current guidance, protocols, policies, procedures, and workflows.</w:t>
            </w:r>
          </w:p>
        </w:tc>
      </w:tr>
      <w:tr w:rsidR="00AC1B96" w:rsidRPr="00EB258A" w14:paraId="3B0B17F2" w14:textId="77777777" w:rsidTr="00FE2491">
        <w:tc>
          <w:tcPr>
            <w:tcW w:w="900" w:type="dxa"/>
            <w:tcBorders>
              <w:top w:val="nil"/>
              <w:bottom w:val="nil"/>
              <w:right w:val="nil"/>
            </w:tcBorders>
            <w:tcMar>
              <w:top w:w="72" w:type="dxa"/>
              <w:left w:w="115" w:type="dxa"/>
              <w:right w:w="115" w:type="dxa"/>
            </w:tcMar>
          </w:tcPr>
          <w:p w14:paraId="23428B27" w14:textId="77777777" w:rsidR="00AC1B96" w:rsidRDefault="00AC1B96">
            <w:pPr>
              <w:ind w:left="450" w:hanging="133"/>
              <w:rPr>
                <w:rFonts w:ascii="Calibri" w:hAnsi="Calibri" w:cs="Calibri"/>
                <w:bCs/>
                <w:sz w:val="24"/>
                <w:szCs w:val="24"/>
              </w:rPr>
            </w:pPr>
            <w:r>
              <w:rPr>
                <w:rFonts w:ascii="Calibri" w:hAnsi="Calibri" w:cs="Calibri"/>
                <w:bCs/>
                <w:sz w:val="24"/>
                <w:szCs w:val="24"/>
              </w:rPr>
              <w:t>v.</w:t>
            </w:r>
          </w:p>
        </w:tc>
        <w:tc>
          <w:tcPr>
            <w:tcW w:w="9180" w:type="dxa"/>
            <w:tcBorders>
              <w:top w:val="nil"/>
              <w:left w:val="nil"/>
              <w:bottom w:val="nil"/>
            </w:tcBorders>
            <w:tcMar>
              <w:top w:w="72" w:type="dxa"/>
              <w:left w:w="115" w:type="dxa"/>
              <w:right w:w="115" w:type="dxa"/>
            </w:tcMar>
          </w:tcPr>
          <w:p w14:paraId="4AE129BD" w14:textId="035D8A2F" w:rsidR="00AC1B96" w:rsidRDefault="00AC1B96">
            <w:pPr>
              <w:spacing w:after="120"/>
              <w:rPr>
                <w:rFonts w:ascii="Calibri" w:hAnsi="Calibri" w:cs="Calibri"/>
                <w:sz w:val="24"/>
                <w:szCs w:val="24"/>
              </w:rPr>
            </w:pPr>
            <w:r>
              <w:rPr>
                <w:rFonts w:ascii="Calibri" w:hAnsi="Calibri" w:cs="Calibri"/>
                <w:sz w:val="24"/>
                <w:szCs w:val="24"/>
              </w:rPr>
              <w:t xml:space="preserve">Contact healthcare providers, health care facilities (including medical records) and laboratories to obtain clinical or exposure information for case and contact investigations.  Interface with health care providers to coordinate and collaborate on therapeutic regimen.  Assist clients to obtain post-exposure evaluation and prophylaxis from a medical provider. </w:t>
            </w:r>
          </w:p>
        </w:tc>
      </w:tr>
      <w:tr w:rsidR="00AC1B96" w:rsidRPr="00EB258A" w14:paraId="2B33848A" w14:textId="77777777" w:rsidTr="00FE2491">
        <w:tc>
          <w:tcPr>
            <w:tcW w:w="900" w:type="dxa"/>
            <w:tcBorders>
              <w:top w:val="nil"/>
              <w:bottom w:val="nil"/>
              <w:right w:val="nil"/>
            </w:tcBorders>
            <w:tcMar>
              <w:top w:w="72" w:type="dxa"/>
              <w:left w:w="115" w:type="dxa"/>
              <w:right w:w="115" w:type="dxa"/>
            </w:tcMar>
          </w:tcPr>
          <w:p w14:paraId="33A2620D" w14:textId="77777777" w:rsidR="00AC1B96" w:rsidRDefault="00AC1B96">
            <w:pPr>
              <w:ind w:left="450" w:hanging="133"/>
              <w:rPr>
                <w:rFonts w:ascii="Calibri" w:hAnsi="Calibri" w:cs="Calibri"/>
                <w:bCs/>
                <w:sz w:val="24"/>
                <w:szCs w:val="24"/>
              </w:rPr>
            </w:pPr>
            <w:r>
              <w:rPr>
                <w:rFonts w:ascii="Calibri" w:hAnsi="Calibri" w:cs="Calibri"/>
                <w:bCs/>
                <w:sz w:val="24"/>
                <w:szCs w:val="24"/>
              </w:rPr>
              <w:t>w.</w:t>
            </w:r>
          </w:p>
        </w:tc>
        <w:tc>
          <w:tcPr>
            <w:tcW w:w="9180" w:type="dxa"/>
            <w:tcBorders>
              <w:top w:val="nil"/>
              <w:left w:val="nil"/>
              <w:bottom w:val="nil"/>
            </w:tcBorders>
            <w:tcMar>
              <w:top w:w="72" w:type="dxa"/>
              <w:left w:w="115" w:type="dxa"/>
              <w:right w:w="115" w:type="dxa"/>
            </w:tcMar>
          </w:tcPr>
          <w:p w14:paraId="77985CF8" w14:textId="77777777" w:rsidR="00AC1B96" w:rsidRDefault="00AC1B96">
            <w:pPr>
              <w:spacing w:after="120"/>
              <w:rPr>
                <w:rFonts w:ascii="Calibri" w:hAnsi="Calibri" w:cs="Calibri"/>
                <w:sz w:val="24"/>
                <w:szCs w:val="24"/>
              </w:rPr>
            </w:pPr>
            <w:r>
              <w:rPr>
                <w:rFonts w:ascii="Calibri" w:hAnsi="Calibri" w:cs="Calibri"/>
                <w:sz w:val="24"/>
                <w:szCs w:val="24"/>
              </w:rPr>
              <w:t>Develops and updates clinical guidance, materials, protocols, workflows, procedures, and presentations, and shares information with Community Vaccination Unit staff.  Completes appropriate documents as part of a disaster response when needed.</w:t>
            </w:r>
          </w:p>
        </w:tc>
      </w:tr>
      <w:tr w:rsidR="00AC1B96" w:rsidRPr="00EB258A" w14:paraId="3B251EF6" w14:textId="77777777" w:rsidTr="00FE2491">
        <w:tc>
          <w:tcPr>
            <w:tcW w:w="900" w:type="dxa"/>
            <w:tcBorders>
              <w:top w:val="nil"/>
              <w:bottom w:val="nil"/>
              <w:right w:val="nil"/>
            </w:tcBorders>
            <w:tcMar>
              <w:top w:w="72" w:type="dxa"/>
              <w:left w:w="115" w:type="dxa"/>
              <w:right w:w="115" w:type="dxa"/>
            </w:tcMar>
          </w:tcPr>
          <w:p w14:paraId="72707214" w14:textId="77777777" w:rsidR="00AC1B96" w:rsidRDefault="00AC1B96">
            <w:pPr>
              <w:ind w:left="450" w:hanging="133"/>
              <w:rPr>
                <w:rFonts w:ascii="Calibri" w:hAnsi="Calibri" w:cs="Calibri"/>
                <w:bCs/>
                <w:sz w:val="24"/>
                <w:szCs w:val="24"/>
              </w:rPr>
            </w:pPr>
            <w:r>
              <w:rPr>
                <w:rFonts w:ascii="Calibri" w:hAnsi="Calibri" w:cs="Calibri"/>
                <w:bCs/>
                <w:sz w:val="24"/>
                <w:szCs w:val="24"/>
              </w:rPr>
              <w:t>x.</w:t>
            </w:r>
          </w:p>
        </w:tc>
        <w:tc>
          <w:tcPr>
            <w:tcW w:w="9180" w:type="dxa"/>
            <w:tcBorders>
              <w:top w:val="nil"/>
              <w:left w:val="nil"/>
              <w:bottom w:val="nil"/>
            </w:tcBorders>
            <w:tcMar>
              <w:top w:w="72" w:type="dxa"/>
              <w:left w:w="115" w:type="dxa"/>
              <w:right w:w="115" w:type="dxa"/>
            </w:tcMar>
          </w:tcPr>
          <w:p w14:paraId="5ED56233" w14:textId="77777777" w:rsidR="00AC1B96" w:rsidRDefault="00AC1B96">
            <w:pPr>
              <w:spacing w:after="120"/>
              <w:rPr>
                <w:rFonts w:ascii="Calibri" w:hAnsi="Calibri" w:cs="Calibri"/>
                <w:sz w:val="24"/>
                <w:szCs w:val="24"/>
              </w:rPr>
            </w:pPr>
            <w:r>
              <w:rPr>
                <w:rFonts w:ascii="Calibri" w:hAnsi="Calibri" w:cs="Calibri"/>
                <w:sz w:val="24"/>
                <w:szCs w:val="24"/>
              </w:rPr>
              <w:t>Assists with training of clinical personnel.</w:t>
            </w:r>
          </w:p>
        </w:tc>
      </w:tr>
      <w:tr w:rsidR="00AC1B96" w:rsidRPr="00EB258A" w14:paraId="18A5B748" w14:textId="77777777" w:rsidTr="00FE2491">
        <w:tc>
          <w:tcPr>
            <w:tcW w:w="900" w:type="dxa"/>
            <w:tcBorders>
              <w:top w:val="nil"/>
              <w:bottom w:val="nil"/>
              <w:right w:val="nil"/>
            </w:tcBorders>
            <w:tcMar>
              <w:top w:w="72" w:type="dxa"/>
              <w:left w:w="115" w:type="dxa"/>
              <w:right w:w="115" w:type="dxa"/>
            </w:tcMar>
          </w:tcPr>
          <w:p w14:paraId="1A219471" w14:textId="77777777" w:rsidR="00AC1B96" w:rsidRDefault="00AC1B96">
            <w:pPr>
              <w:ind w:left="450" w:hanging="133"/>
              <w:rPr>
                <w:rFonts w:ascii="Calibri" w:hAnsi="Calibri" w:cs="Calibri"/>
                <w:bCs/>
                <w:sz w:val="24"/>
                <w:szCs w:val="24"/>
              </w:rPr>
            </w:pPr>
            <w:r>
              <w:rPr>
                <w:rFonts w:ascii="Calibri" w:hAnsi="Calibri" w:cs="Calibri"/>
                <w:bCs/>
                <w:sz w:val="24"/>
                <w:szCs w:val="24"/>
              </w:rPr>
              <w:t>y.</w:t>
            </w:r>
          </w:p>
        </w:tc>
        <w:tc>
          <w:tcPr>
            <w:tcW w:w="9180" w:type="dxa"/>
            <w:tcBorders>
              <w:top w:val="nil"/>
              <w:left w:val="nil"/>
              <w:bottom w:val="nil"/>
            </w:tcBorders>
            <w:tcMar>
              <w:top w:w="72" w:type="dxa"/>
              <w:left w:w="115" w:type="dxa"/>
              <w:right w:w="115" w:type="dxa"/>
            </w:tcMar>
          </w:tcPr>
          <w:p w14:paraId="15487B0F" w14:textId="77777777" w:rsidR="00AC1B96" w:rsidRDefault="00AC1B96">
            <w:pPr>
              <w:spacing w:after="120"/>
              <w:rPr>
                <w:rFonts w:ascii="Calibri" w:hAnsi="Calibri" w:cs="Calibri"/>
                <w:sz w:val="24"/>
                <w:szCs w:val="24"/>
              </w:rPr>
            </w:pPr>
            <w:r>
              <w:rPr>
                <w:rFonts w:ascii="Calibri" w:hAnsi="Calibri" w:cs="Calibri"/>
                <w:sz w:val="24"/>
                <w:szCs w:val="24"/>
              </w:rPr>
              <w:t>Provides education and applies quality control procedures during vaccine redistribution amongst healthcare partners.</w:t>
            </w:r>
          </w:p>
        </w:tc>
      </w:tr>
      <w:tr w:rsidR="00AC1B96" w:rsidRPr="00EB258A" w14:paraId="29BDDEDF" w14:textId="77777777" w:rsidTr="00FE2491">
        <w:tc>
          <w:tcPr>
            <w:tcW w:w="900" w:type="dxa"/>
            <w:tcBorders>
              <w:top w:val="nil"/>
              <w:bottom w:val="nil"/>
              <w:right w:val="nil"/>
            </w:tcBorders>
            <w:tcMar>
              <w:top w:w="72" w:type="dxa"/>
              <w:left w:w="115" w:type="dxa"/>
              <w:right w:w="115" w:type="dxa"/>
            </w:tcMar>
          </w:tcPr>
          <w:p w14:paraId="6528C2CB" w14:textId="2B9D9245" w:rsidR="00AC1B96" w:rsidRDefault="00DF48CA">
            <w:pPr>
              <w:ind w:left="450" w:hanging="133"/>
              <w:rPr>
                <w:rFonts w:ascii="Calibri" w:hAnsi="Calibri" w:cs="Calibri"/>
                <w:bCs/>
                <w:sz w:val="24"/>
                <w:szCs w:val="24"/>
              </w:rPr>
            </w:pPr>
            <w:r>
              <w:rPr>
                <w:rFonts w:ascii="Calibri" w:hAnsi="Calibri" w:cs="Calibri"/>
                <w:bCs/>
                <w:sz w:val="24"/>
                <w:szCs w:val="24"/>
              </w:rPr>
              <w:t>z</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67C5C906" w14:textId="77777777" w:rsidR="00AC1B96" w:rsidRDefault="00AC1B96">
            <w:pPr>
              <w:spacing w:after="120"/>
              <w:rPr>
                <w:rFonts w:ascii="Calibri" w:hAnsi="Calibri" w:cs="Calibri"/>
                <w:sz w:val="24"/>
                <w:szCs w:val="24"/>
              </w:rPr>
            </w:pPr>
            <w:r>
              <w:rPr>
                <w:rFonts w:ascii="Calibri" w:hAnsi="Calibri" w:cs="Calibri"/>
                <w:sz w:val="24"/>
                <w:szCs w:val="24"/>
              </w:rPr>
              <w:t>Direct, coordinate and oversee the nursing and other health care services to specified populations.</w:t>
            </w:r>
          </w:p>
        </w:tc>
      </w:tr>
      <w:tr w:rsidR="00AC1B96" w:rsidRPr="00EB258A" w14:paraId="79C512CD" w14:textId="77777777" w:rsidTr="00FE2491">
        <w:tc>
          <w:tcPr>
            <w:tcW w:w="900" w:type="dxa"/>
            <w:tcBorders>
              <w:top w:val="nil"/>
              <w:bottom w:val="nil"/>
              <w:right w:val="nil"/>
            </w:tcBorders>
            <w:tcMar>
              <w:top w:w="72" w:type="dxa"/>
              <w:left w:w="115" w:type="dxa"/>
              <w:right w:w="115" w:type="dxa"/>
            </w:tcMar>
          </w:tcPr>
          <w:p w14:paraId="741BD5DE" w14:textId="1E9EC5C3" w:rsidR="00AC1B96" w:rsidRDefault="00DF48CA">
            <w:pPr>
              <w:ind w:left="450" w:hanging="133"/>
              <w:rPr>
                <w:rFonts w:ascii="Calibri" w:hAnsi="Calibri" w:cs="Calibri"/>
                <w:bCs/>
                <w:sz w:val="24"/>
                <w:szCs w:val="24"/>
              </w:rPr>
            </w:pPr>
            <w:r>
              <w:rPr>
                <w:rFonts w:ascii="Calibri" w:hAnsi="Calibri" w:cs="Calibri"/>
                <w:bCs/>
                <w:sz w:val="24"/>
                <w:szCs w:val="24"/>
              </w:rPr>
              <w:t>aa</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6AE8A313" w14:textId="77777777" w:rsidR="00AC1B96" w:rsidRDefault="00AC1B96">
            <w:pPr>
              <w:spacing w:after="120"/>
              <w:rPr>
                <w:rFonts w:ascii="Calibri" w:hAnsi="Calibri" w:cs="Calibri"/>
                <w:sz w:val="24"/>
                <w:szCs w:val="24"/>
              </w:rPr>
            </w:pPr>
            <w:r>
              <w:rPr>
                <w:rFonts w:ascii="Calibri" w:hAnsi="Calibri" w:cs="Calibri"/>
                <w:sz w:val="24"/>
                <w:szCs w:val="24"/>
              </w:rPr>
              <w:t>Plan, monitor, and evaluate program and service delivery effectiveness in the assigned unit.</w:t>
            </w:r>
          </w:p>
        </w:tc>
      </w:tr>
      <w:tr w:rsidR="00AC1B96" w:rsidRPr="00EB258A" w14:paraId="09AD7E81" w14:textId="77777777" w:rsidTr="00FE2491">
        <w:tc>
          <w:tcPr>
            <w:tcW w:w="900" w:type="dxa"/>
            <w:tcBorders>
              <w:top w:val="nil"/>
              <w:bottom w:val="nil"/>
              <w:right w:val="nil"/>
            </w:tcBorders>
            <w:tcMar>
              <w:top w:w="72" w:type="dxa"/>
              <w:left w:w="115" w:type="dxa"/>
              <w:right w:w="115" w:type="dxa"/>
            </w:tcMar>
          </w:tcPr>
          <w:p w14:paraId="4CC25544" w14:textId="6AA3832A" w:rsidR="00AC1B96" w:rsidRDefault="00404FE9">
            <w:pPr>
              <w:ind w:left="450" w:hanging="133"/>
              <w:rPr>
                <w:rFonts w:ascii="Calibri" w:hAnsi="Calibri" w:cs="Calibri"/>
                <w:bCs/>
                <w:sz w:val="24"/>
                <w:szCs w:val="24"/>
              </w:rPr>
            </w:pPr>
            <w:r>
              <w:rPr>
                <w:rFonts w:ascii="Calibri" w:hAnsi="Calibri" w:cs="Calibri"/>
                <w:bCs/>
                <w:sz w:val="24"/>
                <w:szCs w:val="24"/>
              </w:rPr>
              <w:t>bb</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564E01F2" w14:textId="77777777" w:rsidR="00AC1B96" w:rsidRDefault="00AC1B96">
            <w:pPr>
              <w:spacing w:after="120"/>
              <w:rPr>
                <w:rFonts w:ascii="Calibri" w:hAnsi="Calibri" w:cs="Calibri"/>
                <w:sz w:val="24"/>
                <w:szCs w:val="24"/>
              </w:rPr>
            </w:pPr>
            <w:r>
              <w:rPr>
                <w:rFonts w:ascii="Calibri" w:hAnsi="Calibri" w:cs="Calibri"/>
                <w:sz w:val="24"/>
                <w:szCs w:val="24"/>
              </w:rPr>
              <w:t>Develop policies, procedures, and clinical guidance for assigned unit.</w:t>
            </w:r>
          </w:p>
        </w:tc>
      </w:tr>
      <w:tr w:rsidR="00AC1B96" w:rsidRPr="00EB258A" w14:paraId="6C721381" w14:textId="77777777" w:rsidTr="00FE2491">
        <w:tc>
          <w:tcPr>
            <w:tcW w:w="900" w:type="dxa"/>
            <w:tcBorders>
              <w:top w:val="nil"/>
              <w:bottom w:val="nil"/>
              <w:right w:val="nil"/>
            </w:tcBorders>
            <w:tcMar>
              <w:top w:w="72" w:type="dxa"/>
              <w:left w:w="115" w:type="dxa"/>
              <w:right w:w="115" w:type="dxa"/>
            </w:tcMar>
          </w:tcPr>
          <w:p w14:paraId="5FDAC951" w14:textId="7963C707" w:rsidR="00AC1B96" w:rsidRDefault="00956F6B">
            <w:pPr>
              <w:ind w:left="450" w:hanging="133"/>
              <w:rPr>
                <w:rFonts w:ascii="Calibri" w:hAnsi="Calibri" w:cs="Calibri"/>
                <w:bCs/>
                <w:sz w:val="24"/>
                <w:szCs w:val="24"/>
              </w:rPr>
            </w:pPr>
            <w:r>
              <w:rPr>
                <w:rFonts w:ascii="Calibri" w:hAnsi="Calibri" w:cs="Calibri"/>
                <w:bCs/>
                <w:sz w:val="24"/>
                <w:szCs w:val="24"/>
              </w:rPr>
              <w:t>cc</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676A19F1" w14:textId="77777777" w:rsidR="00AC1B96" w:rsidRDefault="00AC1B96">
            <w:pPr>
              <w:spacing w:after="120"/>
              <w:rPr>
                <w:rFonts w:ascii="Calibri" w:hAnsi="Calibri" w:cs="Calibri"/>
                <w:sz w:val="24"/>
                <w:szCs w:val="24"/>
              </w:rPr>
            </w:pPr>
            <w:r>
              <w:rPr>
                <w:rFonts w:ascii="Calibri" w:hAnsi="Calibri" w:cs="Calibri"/>
                <w:sz w:val="24"/>
                <w:szCs w:val="24"/>
              </w:rPr>
              <w:t>Act as an advisor to leadership and staff to provide clinical opinion and updates.</w:t>
            </w:r>
          </w:p>
        </w:tc>
      </w:tr>
      <w:tr w:rsidR="00AC1B96" w:rsidRPr="00EB258A" w14:paraId="2DD63CC3" w14:textId="77777777" w:rsidTr="00FE2491">
        <w:tc>
          <w:tcPr>
            <w:tcW w:w="900" w:type="dxa"/>
            <w:tcBorders>
              <w:top w:val="nil"/>
              <w:bottom w:val="nil"/>
              <w:right w:val="nil"/>
            </w:tcBorders>
            <w:tcMar>
              <w:top w:w="72" w:type="dxa"/>
              <w:left w:w="115" w:type="dxa"/>
              <w:right w:w="115" w:type="dxa"/>
            </w:tcMar>
          </w:tcPr>
          <w:p w14:paraId="6F633DB6" w14:textId="2699E89F" w:rsidR="00AC1B96" w:rsidRDefault="00956F6B">
            <w:pPr>
              <w:ind w:left="450" w:hanging="133"/>
              <w:rPr>
                <w:rFonts w:ascii="Calibri" w:hAnsi="Calibri" w:cs="Calibri"/>
                <w:bCs/>
                <w:sz w:val="24"/>
                <w:szCs w:val="24"/>
              </w:rPr>
            </w:pPr>
            <w:r>
              <w:rPr>
                <w:rFonts w:ascii="Calibri" w:hAnsi="Calibri" w:cs="Calibri"/>
                <w:bCs/>
                <w:sz w:val="24"/>
                <w:szCs w:val="24"/>
              </w:rPr>
              <w:t>dd</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4D436714" w14:textId="77777777" w:rsidR="00AC1B96" w:rsidRDefault="00AC1B96">
            <w:pPr>
              <w:spacing w:after="120"/>
              <w:rPr>
                <w:rFonts w:ascii="Calibri" w:hAnsi="Calibri" w:cs="Calibri"/>
                <w:sz w:val="24"/>
                <w:szCs w:val="24"/>
              </w:rPr>
            </w:pPr>
            <w:r>
              <w:rPr>
                <w:rFonts w:ascii="Calibri" w:hAnsi="Calibri" w:cs="Calibri"/>
                <w:sz w:val="24"/>
                <w:szCs w:val="24"/>
              </w:rPr>
              <w:t>Develop, implement, and evaluate trainings for all clinical staff.</w:t>
            </w:r>
          </w:p>
        </w:tc>
      </w:tr>
      <w:tr w:rsidR="00AC1B96" w:rsidRPr="00EB258A" w14:paraId="439BF442" w14:textId="77777777" w:rsidTr="00FE2491">
        <w:tc>
          <w:tcPr>
            <w:tcW w:w="900" w:type="dxa"/>
            <w:tcBorders>
              <w:top w:val="nil"/>
              <w:bottom w:val="nil"/>
              <w:right w:val="nil"/>
            </w:tcBorders>
            <w:tcMar>
              <w:top w:w="72" w:type="dxa"/>
              <w:left w:w="115" w:type="dxa"/>
              <w:right w:w="115" w:type="dxa"/>
            </w:tcMar>
          </w:tcPr>
          <w:p w14:paraId="0EE5DE28" w14:textId="0E062F97" w:rsidR="00AC1B96" w:rsidRDefault="00897668">
            <w:pPr>
              <w:ind w:left="450" w:hanging="133"/>
              <w:rPr>
                <w:rFonts w:ascii="Calibri" w:hAnsi="Calibri" w:cs="Calibri"/>
                <w:bCs/>
                <w:sz w:val="24"/>
                <w:szCs w:val="24"/>
              </w:rPr>
            </w:pPr>
            <w:r>
              <w:rPr>
                <w:rFonts w:ascii="Calibri" w:hAnsi="Calibri" w:cs="Calibri"/>
                <w:bCs/>
                <w:sz w:val="24"/>
                <w:szCs w:val="24"/>
              </w:rPr>
              <w:t>ee</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23886BCA" w14:textId="77777777" w:rsidR="00AC1B96" w:rsidRDefault="00AC1B96">
            <w:pPr>
              <w:spacing w:after="120"/>
              <w:rPr>
                <w:rFonts w:ascii="Calibri" w:hAnsi="Calibri" w:cs="Calibri"/>
                <w:sz w:val="24"/>
                <w:szCs w:val="24"/>
              </w:rPr>
            </w:pPr>
            <w:r>
              <w:rPr>
                <w:rFonts w:ascii="Calibri" w:hAnsi="Calibri" w:cs="Calibri"/>
                <w:sz w:val="24"/>
                <w:szCs w:val="24"/>
              </w:rPr>
              <w:t>Review and communicate as appropriate local, State, and Federal clinical and health related guidance.</w:t>
            </w:r>
          </w:p>
        </w:tc>
      </w:tr>
      <w:tr w:rsidR="00AC1B96" w:rsidRPr="00EB258A" w14:paraId="052B0FC0" w14:textId="77777777" w:rsidTr="00FE2491">
        <w:tc>
          <w:tcPr>
            <w:tcW w:w="900" w:type="dxa"/>
            <w:tcBorders>
              <w:top w:val="nil"/>
              <w:bottom w:val="nil"/>
              <w:right w:val="nil"/>
            </w:tcBorders>
            <w:tcMar>
              <w:top w:w="72" w:type="dxa"/>
              <w:left w:w="115" w:type="dxa"/>
              <w:right w:w="115" w:type="dxa"/>
            </w:tcMar>
          </w:tcPr>
          <w:p w14:paraId="50F65394" w14:textId="7AA8412A" w:rsidR="00AC1B96" w:rsidRDefault="00897668">
            <w:pPr>
              <w:ind w:left="450" w:hanging="133"/>
              <w:rPr>
                <w:rFonts w:ascii="Calibri" w:hAnsi="Calibri" w:cs="Calibri"/>
                <w:bCs/>
                <w:sz w:val="24"/>
                <w:szCs w:val="24"/>
              </w:rPr>
            </w:pPr>
            <w:r>
              <w:rPr>
                <w:rFonts w:ascii="Calibri" w:hAnsi="Calibri" w:cs="Calibri"/>
                <w:bCs/>
                <w:sz w:val="24"/>
                <w:szCs w:val="24"/>
              </w:rPr>
              <w:t>ff</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14F1392C" w14:textId="77777777" w:rsidR="00AC1B96" w:rsidRDefault="00AC1B96">
            <w:pPr>
              <w:spacing w:after="120"/>
              <w:rPr>
                <w:rFonts w:ascii="Calibri" w:hAnsi="Calibri" w:cs="Calibri"/>
                <w:sz w:val="24"/>
                <w:szCs w:val="24"/>
              </w:rPr>
            </w:pPr>
            <w:r>
              <w:rPr>
                <w:rFonts w:ascii="Calibri" w:hAnsi="Calibri" w:cs="Calibri"/>
                <w:sz w:val="24"/>
                <w:szCs w:val="24"/>
              </w:rPr>
              <w:t>Visit various County operated clinical sites to provide clinical staff oversight and address clinical staffing and operational issues.</w:t>
            </w:r>
          </w:p>
        </w:tc>
      </w:tr>
      <w:tr w:rsidR="00897668" w:rsidRPr="00EB258A" w14:paraId="518FDDEE" w14:textId="77777777" w:rsidTr="00FE2491">
        <w:tc>
          <w:tcPr>
            <w:tcW w:w="900" w:type="dxa"/>
            <w:tcBorders>
              <w:top w:val="nil"/>
              <w:bottom w:val="nil"/>
              <w:right w:val="nil"/>
            </w:tcBorders>
            <w:tcMar>
              <w:top w:w="72" w:type="dxa"/>
              <w:left w:w="115" w:type="dxa"/>
              <w:right w:w="115" w:type="dxa"/>
            </w:tcMar>
          </w:tcPr>
          <w:p w14:paraId="77667723" w14:textId="0CE19670" w:rsidR="00897668" w:rsidRDefault="00897668">
            <w:pPr>
              <w:ind w:left="450" w:hanging="133"/>
              <w:rPr>
                <w:rFonts w:ascii="Calibri" w:hAnsi="Calibri" w:cs="Calibri"/>
                <w:bCs/>
                <w:sz w:val="24"/>
                <w:szCs w:val="24"/>
              </w:rPr>
            </w:pPr>
            <w:r>
              <w:rPr>
                <w:rFonts w:ascii="Calibri" w:hAnsi="Calibri" w:cs="Calibri"/>
                <w:bCs/>
                <w:sz w:val="24"/>
                <w:szCs w:val="24"/>
              </w:rPr>
              <w:t>gg.</w:t>
            </w:r>
          </w:p>
        </w:tc>
        <w:tc>
          <w:tcPr>
            <w:tcW w:w="9180" w:type="dxa"/>
            <w:tcBorders>
              <w:top w:val="nil"/>
              <w:left w:val="nil"/>
              <w:bottom w:val="nil"/>
            </w:tcBorders>
            <w:tcMar>
              <w:top w:w="72" w:type="dxa"/>
              <w:left w:w="115" w:type="dxa"/>
              <w:right w:w="115" w:type="dxa"/>
            </w:tcMar>
          </w:tcPr>
          <w:p w14:paraId="30F5677C" w14:textId="3FFF7BEE" w:rsidR="00897668" w:rsidRDefault="00897668">
            <w:pPr>
              <w:spacing w:after="120"/>
              <w:rPr>
                <w:rFonts w:ascii="Calibri" w:hAnsi="Calibri" w:cs="Calibri"/>
                <w:sz w:val="24"/>
                <w:szCs w:val="24"/>
              </w:rPr>
            </w:pPr>
            <w:r>
              <w:rPr>
                <w:rFonts w:ascii="Calibri" w:hAnsi="Calibri" w:cs="Calibri"/>
                <w:sz w:val="24"/>
                <w:szCs w:val="24"/>
              </w:rPr>
              <w:t>Coordinate with northern California</w:t>
            </w:r>
            <w:r w:rsidR="008B5B64">
              <w:rPr>
                <w:rFonts w:ascii="Calibri" w:hAnsi="Calibri" w:cs="Calibri"/>
                <w:sz w:val="24"/>
                <w:szCs w:val="24"/>
              </w:rPr>
              <w:t xml:space="preserve"> (CAIR) Coordinator to facilitate sufficient data entry.</w:t>
            </w:r>
          </w:p>
        </w:tc>
      </w:tr>
      <w:tr w:rsidR="00AC1B96" w:rsidRPr="00EB258A" w14:paraId="12725746" w14:textId="77777777" w:rsidTr="00FE2491">
        <w:tc>
          <w:tcPr>
            <w:tcW w:w="900" w:type="dxa"/>
            <w:tcBorders>
              <w:top w:val="nil"/>
              <w:bottom w:val="nil"/>
              <w:right w:val="nil"/>
            </w:tcBorders>
            <w:tcMar>
              <w:top w:w="72" w:type="dxa"/>
              <w:left w:w="115" w:type="dxa"/>
              <w:right w:w="115" w:type="dxa"/>
            </w:tcMar>
          </w:tcPr>
          <w:p w14:paraId="6007E628" w14:textId="6BB5AA39" w:rsidR="00AC1B96" w:rsidRDefault="006D2A6A">
            <w:pPr>
              <w:ind w:left="450" w:hanging="133"/>
              <w:rPr>
                <w:rFonts w:ascii="Calibri" w:hAnsi="Calibri" w:cs="Calibri"/>
                <w:bCs/>
                <w:sz w:val="24"/>
                <w:szCs w:val="24"/>
              </w:rPr>
            </w:pPr>
            <w:r>
              <w:rPr>
                <w:rFonts w:ascii="Calibri" w:hAnsi="Calibri" w:cs="Calibri"/>
                <w:bCs/>
                <w:sz w:val="24"/>
                <w:szCs w:val="24"/>
              </w:rPr>
              <w:t>hh</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2A156938" w14:textId="77777777" w:rsidR="00AC1B96" w:rsidRDefault="00AC1B96">
            <w:pPr>
              <w:spacing w:after="120"/>
              <w:rPr>
                <w:rFonts w:ascii="Calibri" w:hAnsi="Calibri" w:cs="Calibri"/>
                <w:sz w:val="24"/>
                <w:szCs w:val="24"/>
              </w:rPr>
            </w:pPr>
            <w:r>
              <w:rPr>
                <w:rFonts w:ascii="Calibri" w:hAnsi="Calibri" w:cs="Calibri"/>
                <w:sz w:val="24"/>
                <w:szCs w:val="24"/>
              </w:rPr>
              <w:t>Collaborates with other operational units and sections.</w:t>
            </w:r>
          </w:p>
        </w:tc>
      </w:tr>
      <w:tr w:rsidR="00AC1B96" w:rsidRPr="00EB258A" w14:paraId="773D1346" w14:textId="77777777" w:rsidTr="00FE2491">
        <w:tc>
          <w:tcPr>
            <w:tcW w:w="900" w:type="dxa"/>
            <w:tcBorders>
              <w:top w:val="nil"/>
              <w:bottom w:val="nil"/>
              <w:right w:val="nil"/>
            </w:tcBorders>
            <w:tcMar>
              <w:top w:w="72" w:type="dxa"/>
              <w:left w:w="115" w:type="dxa"/>
              <w:right w:w="115" w:type="dxa"/>
            </w:tcMar>
          </w:tcPr>
          <w:p w14:paraId="478AC84F" w14:textId="16B48142" w:rsidR="00AC1B96" w:rsidRDefault="006D2A6A">
            <w:pPr>
              <w:ind w:left="450" w:hanging="133"/>
              <w:rPr>
                <w:rFonts w:ascii="Calibri" w:hAnsi="Calibri" w:cs="Calibri"/>
                <w:bCs/>
                <w:sz w:val="24"/>
                <w:szCs w:val="24"/>
              </w:rPr>
            </w:pPr>
            <w:r>
              <w:rPr>
                <w:rFonts w:ascii="Calibri" w:hAnsi="Calibri" w:cs="Calibri"/>
                <w:bCs/>
                <w:sz w:val="24"/>
                <w:szCs w:val="24"/>
              </w:rPr>
              <w:lastRenderedPageBreak/>
              <w:t>ii</w:t>
            </w:r>
            <w:r w:rsidR="00AC1B96">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32335B29" w14:textId="77777777" w:rsidR="00AC1B96" w:rsidRDefault="00AC1B96">
            <w:pPr>
              <w:spacing w:after="120"/>
              <w:rPr>
                <w:rFonts w:ascii="Calibri" w:hAnsi="Calibri" w:cs="Calibri"/>
                <w:sz w:val="24"/>
                <w:szCs w:val="24"/>
              </w:rPr>
            </w:pPr>
            <w:r>
              <w:rPr>
                <w:rFonts w:ascii="Calibri" w:hAnsi="Calibri" w:cs="Calibri"/>
                <w:sz w:val="24"/>
                <w:szCs w:val="24"/>
              </w:rPr>
              <w:t>Complete other duties as assigned.</w:t>
            </w:r>
          </w:p>
        </w:tc>
      </w:tr>
      <w:tr w:rsidR="00AC1B96" w:rsidRPr="00EB258A" w14:paraId="731C8F59" w14:textId="77777777" w:rsidTr="00FE2491">
        <w:tc>
          <w:tcPr>
            <w:tcW w:w="900" w:type="dxa"/>
            <w:tcBorders>
              <w:top w:val="nil"/>
              <w:bottom w:val="nil"/>
              <w:right w:val="nil"/>
            </w:tcBorders>
            <w:tcMar>
              <w:top w:w="72" w:type="dxa"/>
              <w:left w:w="115" w:type="dxa"/>
              <w:right w:w="115" w:type="dxa"/>
            </w:tcMar>
          </w:tcPr>
          <w:p w14:paraId="7D196D65" w14:textId="75FEC4B1" w:rsidR="00AC1B96" w:rsidRPr="0046532A" w:rsidRDefault="001757A0">
            <w:pPr>
              <w:ind w:left="447" w:hanging="130"/>
              <w:rPr>
                <w:rFonts w:ascii="Calibri" w:hAnsi="Calibri" w:cs="Calibri"/>
                <w:bCs/>
                <w:sz w:val="24"/>
                <w:szCs w:val="24"/>
              </w:rPr>
            </w:pPr>
            <w:r w:rsidRPr="0046532A">
              <w:rPr>
                <w:rFonts w:ascii="Calibri" w:hAnsi="Calibri" w:cs="Calibri"/>
                <w:bCs/>
                <w:sz w:val="24"/>
                <w:szCs w:val="24"/>
              </w:rPr>
              <w:t>jj</w:t>
            </w:r>
            <w:r w:rsidR="00AC1B96" w:rsidRPr="0046532A">
              <w:rPr>
                <w:rFonts w:ascii="Calibri" w:hAnsi="Calibri" w:cs="Calibri"/>
                <w:bCs/>
                <w:sz w:val="24"/>
                <w:szCs w:val="24"/>
              </w:rPr>
              <w:t>.</w:t>
            </w:r>
          </w:p>
        </w:tc>
        <w:tc>
          <w:tcPr>
            <w:tcW w:w="9180" w:type="dxa"/>
            <w:tcBorders>
              <w:top w:val="nil"/>
              <w:left w:val="nil"/>
              <w:bottom w:val="nil"/>
            </w:tcBorders>
            <w:tcMar>
              <w:top w:w="72" w:type="dxa"/>
              <w:left w:w="115" w:type="dxa"/>
              <w:right w:w="115" w:type="dxa"/>
            </w:tcMar>
          </w:tcPr>
          <w:p w14:paraId="5386BD64" w14:textId="77777777" w:rsidR="00AC1B96" w:rsidRDefault="00AC1B96">
            <w:pPr>
              <w:spacing w:after="120"/>
              <w:rPr>
                <w:rFonts w:ascii="Calibri" w:hAnsi="Calibri" w:cs="Calibri"/>
                <w:sz w:val="24"/>
                <w:szCs w:val="24"/>
              </w:rPr>
            </w:pPr>
            <w:r>
              <w:rPr>
                <w:rFonts w:ascii="Calibri" w:hAnsi="Calibri" w:cs="Calibri"/>
                <w:sz w:val="24"/>
                <w:szCs w:val="24"/>
              </w:rPr>
              <w:t>Ensures that HIPAA protocols are followed within assigned unit and collaborates with ACPHD Privacy Officer when necessary.  Maintains HIPAA protocols and monitors HIPAA compliance.</w:t>
            </w:r>
          </w:p>
        </w:tc>
      </w:tr>
      <w:tr w:rsidR="001757A0" w:rsidRPr="00EB258A" w14:paraId="4F111356" w14:textId="77777777" w:rsidTr="00FE2491">
        <w:tc>
          <w:tcPr>
            <w:tcW w:w="900" w:type="dxa"/>
            <w:tcBorders>
              <w:top w:val="nil"/>
              <w:bottom w:val="nil"/>
              <w:right w:val="nil"/>
            </w:tcBorders>
            <w:tcMar>
              <w:top w:w="72" w:type="dxa"/>
              <w:left w:w="115" w:type="dxa"/>
              <w:right w:w="115" w:type="dxa"/>
            </w:tcMar>
          </w:tcPr>
          <w:p w14:paraId="149A4E09" w14:textId="43D83F09" w:rsidR="001757A0" w:rsidRPr="0046532A" w:rsidRDefault="001757A0">
            <w:pPr>
              <w:ind w:left="447" w:hanging="130"/>
              <w:rPr>
                <w:rFonts w:ascii="Calibri" w:hAnsi="Calibri" w:cs="Calibri"/>
                <w:bCs/>
                <w:sz w:val="24"/>
                <w:szCs w:val="24"/>
              </w:rPr>
            </w:pPr>
            <w:r w:rsidRPr="0046532A">
              <w:rPr>
                <w:rFonts w:ascii="Calibri" w:hAnsi="Calibri" w:cs="Calibri"/>
                <w:bCs/>
                <w:sz w:val="24"/>
                <w:szCs w:val="24"/>
              </w:rPr>
              <w:t>kk.</w:t>
            </w:r>
          </w:p>
        </w:tc>
        <w:tc>
          <w:tcPr>
            <w:tcW w:w="9180" w:type="dxa"/>
            <w:tcBorders>
              <w:top w:val="nil"/>
              <w:left w:val="nil"/>
              <w:bottom w:val="nil"/>
            </w:tcBorders>
            <w:tcMar>
              <w:top w:w="72" w:type="dxa"/>
              <w:left w:w="115" w:type="dxa"/>
              <w:right w:w="115" w:type="dxa"/>
            </w:tcMar>
          </w:tcPr>
          <w:p w14:paraId="7EB05DF2" w14:textId="1F9E5577" w:rsidR="001757A0" w:rsidRDefault="001757A0">
            <w:pPr>
              <w:spacing w:after="120"/>
              <w:rPr>
                <w:rFonts w:ascii="Calibri" w:hAnsi="Calibri" w:cs="Calibri"/>
                <w:sz w:val="24"/>
                <w:szCs w:val="24"/>
              </w:rPr>
            </w:pPr>
            <w:r>
              <w:rPr>
                <w:rFonts w:ascii="Calibri" w:hAnsi="Calibri" w:cs="Calibri"/>
                <w:sz w:val="24"/>
                <w:szCs w:val="24"/>
              </w:rPr>
              <w:t>Provides guidance and leadership on the use of clinical services and treatment as well as patient education in a traditional and nontraditional clinical setting.</w:t>
            </w:r>
          </w:p>
        </w:tc>
      </w:tr>
      <w:tr w:rsidR="00B4102F" w:rsidRPr="00EB258A" w14:paraId="77C10EAA" w14:textId="77777777" w:rsidTr="00FE2491">
        <w:tc>
          <w:tcPr>
            <w:tcW w:w="900" w:type="dxa"/>
            <w:tcBorders>
              <w:top w:val="nil"/>
              <w:bottom w:val="nil"/>
              <w:right w:val="nil"/>
            </w:tcBorders>
            <w:tcMar>
              <w:top w:w="72" w:type="dxa"/>
              <w:left w:w="115" w:type="dxa"/>
              <w:right w:w="115" w:type="dxa"/>
            </w:tcMar>
          </w:tcPr>
          <w:p w14:paraId="1955313A" w14:textId="38D2313D" w:rsidR="00B4102F" w:rsidRPr="0046532A" w:rsidRDefault="00B4102F">
            <w:pPr>
              <w:ind w:left="447" w:hanging="130"/>
              <w:rPr>
                <w:rFonts w:ascii="Calibri" w:hAnsi="Calibri" w:cs="Calibri"/>
                <w:bCs/>
                <w:sz w:val="24"/>
                <w:szCs w:val="24"/>
              </w:rPr>
            </w:pPr>
            <w:r w:rsidRPr="0046532A">
              <w:rPr>
                <w:rFonts w:ascii="Calibri" w:hAnsi="Calibri" w:cs="Calibri"/>
                <w:bCs/>
                <w:sz w:val="24"/>
                <w:szCs w:val="24"/>
              </w:rPr>
              <w:t>ll.</w:t>
            </w:r>
          </w:p>
        </w:tc>
        <w:tc>
          <w:tcPr>
            <w:tcW w:w="9180" w:type="dxa"/>
            <w:tcBorders>
              <w:top w:val="nil"/>
              <w:left w:val="nil"/>
              <w:bottom w:val="nil"/>
            </w:tcBorders>
            <w:tcMar>
              <w:top w:w="72" w:type="dxa"/>
              <w:left w:w="115" w:type="dxa"/>
              <w:right w:w="115" w:type="dxa"/>
            </w:tcMar>
          </w:tcPr>
          <w:p w14:paraId="744E37D6" w14:textId="7D245333" w:rsidR="00B4102F" w:rsidRDefault="00B4102F">
            <w:pPr>
              <w:spacing w:after="120"/>
              <w:rPr>
                <w:rFonts w:ascii="Calibri" w:hAnsi="Calibri" w:cs="Calibri"/>
                <w:sz w:val="24"/>
                <w:szCs w:val="24"/>
              </w:rPr>
            </w:pPr>
            <w:r>
              <w:rPr>
                <w:rFonts w:ascii="Calibri" w:hAnsi="Calibri" w:cs="Calibri"/>
                <w:sz w:val="24"/>
                <w:szCs w:val="24"/>
              </w:rPr>
              <w:t>Devises the protocols and guidelines for the clinical staff and evaluates them while they are in use.</w:t>
            </w:r>
          </w:p>
        </w:tc>
      </w:tr>
      <w:tr w:rsidR="00B4102F" w:rsidRPr="00EB258A" w14:paraId="35E315CE" w14:textId="77777777" w:rsidTr="00FE2491">
        <w:tc>
          <w:tcPr>
            <w:tcW w:w="900" w:type="dxa"/>
            <w:tcBorders>
              <w:top w:val="nil"/>
              <w:bottom w:val="nil"/>
              <w:right w:val="nil"/>
            </w:tcBorders>
            <w:tcMar>
              <w:top w:w="72" w:type="dxa"/>
              <w:left w:w="115" w:type="dxa"/>
              <w:right w:w="115" w:type="dxa"/>
            </w:tcMar>
          </w:tcPr>
          <w:p w14:paraId="3D545D2F" w14:textId="37FC141B" w:rsidR="00B4102F" w:rsidRPr="00FB0165" w:rsidRDefault="00B4102F">
            <w:pPr>
              <w:ind w:left="447" w:hanging="130"/>
              <w:rPr>
                <w:rFonts w:ascii="Calibri" w:hAnsi="Calibri" w:cs="Calibri"/>
                <w:bCs/>
                <w:sz w:val="19"/>
                <w:szCs w:val="19"/>
              </w:rPr>
            </w:pPr>
            <w:r w:rsidRPr="00FB0165">
              <w:rPr>
                <w:rFonts w:ascii="Calibri" w:hAnsi="Calibri" w:cs="Calibri"/>
                <w:bCs/>
                <w:sz w:val="19"/>
                <w:szCs w:val="19"/>
              </w:rPr>
              <w:t>mm.</w:t>
            </w:r>
          </w:p>
        </w:tc>
        <w:tc>
          <w:tcPr>
            <w:tcW w:w="9180" w:type="dxa"/>
            <w:tcBorders>
              <w:top w:val="nil"/>
              <w:left w:val="nil"/>
              <w:bottom w:val="nil"/>
            </w:tcBorders>
            <w:tcMar>
              <w:top w:w="72" w:type="dxa"/>
              <w:left w:w="115" w:type="dxa"/>
              <w:right w:w="115" w:type="dxa"/>
            </w:tcMar>
          </w:tcPr>
          <w:p w14:paraId="68879EC7" w14:textId="138F665B" w:rsidR="00B4102F" w:rsidRDefault="0046532A">
            <w:pPr>
              <w:spacing w:after="120"/>
              <w:rPr>
                <w:rFonts w:ascii="Calibri" w:hAnsi="Calibri" w:cs="Calibri"/>
                <w:sz w:val="24"/>
                <w:szCs w:val="24"/>
              </w:rPr>
            </w:pPr>
            <w:r>
              <w:rPr>
                <w:rFonts w:ascii="Calibri" w:hAnsi="Calibri" w:cs="Calibri"/>
                <w:sz w:val="24"/>
                <w:szCs w:val="24"/>
              </w:rPr>
              <w:t>Work under the supervision of a physician as legislated.</w:t>
            </w:r>
          </w:p>
        </w:tc>
      </w:tr>
      <w:tr w:rsidR="0046532A" w:rsidRPr="00EB258A" w14:paraId="61EDEE12" w14:textId="77777777" w:rsidTr="00FE2491">
        <w:tc>
          <w:tcPr>
            <w:tcW w:w="900" w:type="dxa"/>
            <w:tcBorders>
              <w:top w:val="nil"/>
              <w:bottom w:val="nil"/>
              <w:right w:val="nil"/>
            </w:tcBorders>
            <w:tcMar>
              <w:top w:w="72" w:type="dxa"/>
              <w:left w:w="115" w:type="dxa"/>
              <w:right w:w="115" w:type="dxa"/>
            </w:tcMar>
          </w:tcPr>
          <w:p w14:paraId="70B10080" w14:textId="10593ACC" w:rsidR="0046532A" w:rsidRPr="0046532A" w:rsidRDefault="0046532A">
            <w:pPr>
              <w:ind w:left="447" w:hanging="130"/>
              <w:rPr>
                <w:rFonts w:ascii="Calibri" w:hAnsi="Calibri" w:cs="Calibri"/>
                <w:bCs/>
                <w:sz w:val="24"/>
                <w:szCs w:val="24"/>
              </w:rPr>
            </w:pPr>
            <w:r w:rsidRPr="0046532A">
              <w:rPr>
                <w:rFonts w:ascii="Calibri" w:hAnsi="Calibri" w:cs="Calibri"/>
                <w:bCs/>
                <w:sz w:val="24"/>
                <w:szCs w:val="24"/>
              </w:rPr>
              <w:t>nn.</w:t>
            </w:r>
          </w:p>
        </w:tc>
        <w:tc>
          <w:tcPr>
            <w:tcW w:w="9180" w:type="dxa"/>
            <w:tcBorders>
              <w:top w:val="nil"/>
              <w:left w:val="nil"/>
              <w:bottom w:val="nil"/>
            </w:tcBorders>
            <w:tcMar>
              <w:top w:w="72" w:type="dxa"/>
              <w:left w:w="115" w:type="dxa"/>
              <w:right w:w="115" w:type="dxa"/>
            </w:tcMar>
          </w:tcPr>
          <w:p w14:paraId="516D1C92" w14:textId="1C8C0BA2" w:rsidR="0046532A" w:rsidRDefault="00FB0165">
            <w:pPr>
              <w:spacing w:after="120"/>
              <w:rPr>
                <w:rFonts w:ascii="Calibri" w:hAnsi="Calibri" w:cs="Calibri"/>
                <w:sz w:val="24"/>
                <w:szCs w:val="24"/>
              </w:rPr>
            </w:pPr>
            <w:r>
              <w:rPr>
                <w:rFonts w:ascii="Calibri" w:hAnsi="Calibri" w:cs="Calibri"/>
                <w:sz w:val="24"/>
                <w:szCs w:val="24"/>
              </w:rPr>
              <w:t>Provide health screenings, order and review diagnostic tests, render diagnoses, and provide guidance, health education and information to promote utilization</w:t>
            </w:r>
            <w:r w:rsidR="00515E4B">
              <w:rPr>
                <w:rFonts w:ascii="Calibri" w:hAnsi="Calibri" w:cs="Calibri"/>
                <w:sz w:val="24"/>
                <w:szCs w:val="24"/>
              </w:rPr>
              <w:t xml:space="preserve"> of preventative health services, positive health</w:t>
            </w:r>
            <w:r w:rsidR="005A0437">
              <w:rPr>
                <w:rFonts w:ascii="Calibri" w:hAnsi="Calibri" w:cs="Calibri"/>
                <w:sz w:val="24"/>
                <w:szCs w:val="24"/>
              </w:rPr>
              <w:t xml:space="preserve"> behaviors and disease control and prevention measures to various individuals/groups in person and telephonically.</w:t>
            </w:r>
          </w:p>
        </w:tc>
      </w:tr>
      <w:tr w:rsidR="00CE3C3F" w:rsidRPr="00EB258A" w14:paraId="60C4225A" w14:textId="77777777" w:rsidTr="00FE2491">
        <w:tc>
          <w:tcPr>
            <w:tcW w:w="900" w:type="dxa"/>
            <w:tcBorders>
              <w:top w:val="nil"/>
              <w:bottom w:val="nil"/>
              <w:right w:val="nil"/>
            </w:tcBorders>
            <w:tcMar>
              <w:top w:w="72" w:type="dxa"/>
              <w:left w:w="115" w:type="dxa"/>
              <w:right w:w="115" w:type="dxa"/>
            </w:tcMar>
          </w:tcPr>
          <w:p w14:paraId="456DB12C" w14:textId="3375FDE0" w:rsidR="00CE3C3F" w:rsidRPr="0046532A" w:rsidRDefault="00CE3C3F">
            <w:pPr>
              <w:ind w:left="447" w:hanging="130"/>
              <w:rPr>
                <w:rFonts w:ascii="Calibri" w:hAnsi="Calibri" w:cs="Calibri"/>
                <w:bCs/>
                <w:sz w:val="24"/>
                <w:szCs w:val="24"/>
              </w:rPr>
            </w:pPr>
            <w:r>
              <w:rPr>
                <w:rFonts w:ascii="Calibri" w:hAnsi="Calibri" w:cs="Calibri"/>
                <w:bCs/>
                <w:sz w:val="24"/>
                <w:szCs w:val="24"/>
              </w:rPr>
              <w:t>oo.</w:t>
            </w:r>
          </w:p>
        </w:tc>
        <w:tc>
          <w:tcPr>
            <w:tcW w:w="9180" w:type="dxa"/>
            <w:tcBorders>
              <w:top w:val="nil"/>
              <w:left w:val="nil"/>
              <w:bottom w:val="nil"/>
            </w:tcBorders>
            <w:tcMar>
              <w:top w:w="72" w:type="dxa"/>
              <w:left w:w="115" w:type="dxa"/>
              <w:right w:w="115" w:type="dxa"/>
            </w:tcMar>
          </w:tcPr>
          <w:p w14:paraId="1C32B7DC" w14:textId="443A6BAC" w:rsidR="00CE3C3F" w:rsidRDefault="00CE3C3F">
            <w:pPr>
              <w:spacing w:after="120"/>
              <w:rPr>
                <w:rFonts w:ascii="Calibri" w:hAnsi="Calibri" w:cs="Calibri"/>
                <w:sz w:val="24"/>
                <w:szCs w:val="24"/>
              </w:rPr>
            </w:pPr>
            <w:r>
              <w:rPr>
                <w:rFonts w:ascii="Calibri" w:hAnsi="Calibri" w:cs="Calibri"/>
                <w:sz w:val="24"/>
                <w:szCs w:val="24"/>
              </w:rPr>
              <w:t>Plan, monitor, and evaluate program and service delivery effectiveness in the Community Vaccination Unit and Immunization</w:t>
            </w:r>
            <w:r w:rsidR="00041F3A">
              <w:rPr>
                <w:rFonts w:ascii="Calibri" w:hAnsi="Calibri" w:cs="Calibri"/>
                <w:sz w:val="24"/>
                <w:szCs w:val="24"/>
              </w:rPr>
              <w:t xml:space="preserve"> Unit (CVU/IZ).</w:t>
            </w:r>
          </w:p>
        </w:tc>
      </w:tr>
      <w:tr w:rsidR="00041F3A" w:rsidRPr="00EB258A" w14:paraId="5B0DA3B9" w14:textId="77777777" w:rsidTr="00FE2491">
        <w:tc>
          <w:tcPr>
            <w:tcW w:w="900" w:type="dxa"/>
            <w:tcBorders>
              <w:top w:val="nil"/>
              <w:bottom w:val="nil"/>
              <w:right w:val="nil"/>
            </w:tcBorders>
            <w:tcMar>
              <w:top w:w="72" w:type="dxa"/>
              <w:left w:w="115" w:type="dxa"/>
              <w:right w:w="115" w:type="dxa"/>
            </w:tcMar>
          </w:tcPr>
          <w:p w14:paraId="04B12BB1" w14:textId="50F3E3F4" w:rsidR="00041F3A" w:rsidRDefault="00041F3A">
            <w:pPr>
              <w:ind w:left="447" w:hanging="130"/>
              <w:rPr>
                <w:rFonts w:ascii="Calibri" w:hAnsi="Calibri" w:cs="Calibri"/>
                <w:bCs/>
                <w:sz w:val="24"/>
                <w:szCs w:val="24"/>
              </w:rPr>
            </w:pPr>
            <w:r>
              <w:rPr>
                <w:rFonts w:ascii="Calibri" w:hAnsi="Calibri" w:cs="Calibri"/>
                <w:bCs/>
                <w:sz w:val="24"/>
                <w:szCs w:val="24"/>
              </w:rPr>
              <w:t>pp.</w:t>
            </w:r>
          </w:p>
        </w:tc>
        <w:tc>
          <w:tcPr>
            <w:tcW w:w="9180" w:type="dxa"/>
            <w:tcBorders>
              <w:top w:val="nil"/>
              <w:left w:val="nil"/>
              <w:bottom w:val="nil"/>
            </w:tcBorders>
            <w:tcMar>
              <w:top w:w="72" w:type="dxa"/>
              <w:left w:w="115" w:type="dxa"/>
              <w:right w:w="115" w:type="dxa"/>
            </w:tcMar>
          </w:tcPr>
          <w:p w14:paraId="1BE5D449" w14:textId="18A4A392" w:rsidR="00041F3A" w:rsidRDefault="006C0113">
            <w:pPr>
              <w:spacing w:after="120"/>
              <w:rPr>
                <w:rFonts w:ascii="Calibri" w:hAnsi="Calibri" w:cs="Calibri"/>
                <w:sz w:val="24"/>
                <w:szCs w:val="24"/>
              </w:rPr>
            </w:pPr>
            <w:r>
              <w:rPr>
                <w:rFonts w:ascii="Calibri" w:hAnsi="Calibri" w:cs="Calibri"/>
                <w:sz w:val="24"/>
                <w:szCs w:val="24"/>
              </w:rPr>
              <w:t>Provides clinical monitoring and oversight of the work in CVU/IZ for staff working in the community vaccination sites and the home vaccination team.</w:t>
            </w:r>
          </w:p>
        </w:tc>
      </w:tr>
      <w:tr w:rsidR="006C0113" w:rsidRPr="00EB258A" w14:paraId="4448F73C" w14:textId="77777777" w:rsidTr="00FE2491">
        <w:tc>
          <w:tcPr>
            <w:tcW w:w="900" w:type="dxa"/>
            <w:tcBorders>
              <w:top w:val="nil"/>
              <w:bottom w:val="nil"/>
              <w:right w:val="nil"/>
            </w:tcBorders>
            <w:tcMar>
              <w:top w:w="72" w:type="dxa"/>
              <w:left w:w="115" w:type="dxa"/>
              <w:right w:w="115" w:type="dxa"/>
            </w:tcMar>
          </w:tcPr>
          <w:p w14:paraId="28BAF533" w14:textId="1D9A82BD" w:rsidR="006C0113" w:rsidRDefault="006C0113">
            <w:pPr>
              <w:ind w:left="447" w:hanging="130"/>
              <w:rPr>
                <w:rFonts w:ascii="Calibri" w:hAnsi="Calibri" w:cs="Calibri"/>
                <w:bCs/>
                <w:sz w:val="24"/>
                <w:szCs w:val="24"/>
              </w:rPr>
            </w:pPr>
            <w:r>
              <w:rPr>
                <w:rFonts w:ascii="Calibri" w:hAnsi="Calibri" w:cs="Calibri"/>
                <w:bCs/>
                <w:sz w:val="24"/>
                <w:szCs w:val="24"/>
              </w:rPr>
              <w:t>qq.</w:t>
            </w:r>
          </w:p>
        </w:tc>
        <w:tc>
          <w:tcPr>
            <w:tcW w:w="9180" w:type="dxa"/>
            <w:tcBorders>
              <w:top w:val="nil"/>
              <w:left w:val="nil"/>
              <w:bottom w:val="nil"/>
            </w:tcBorders>
            <w:tcMar>
              <w:top w:w="72" w:type="dxa"/>
              <w:left w:w="115" w:type="dxa"/>
              <w:right w:w="115" w:type="dxa"/>
            </w:tcMar>
          </w:tcPr>
          <w:p w14:paraId="275D606D" w14:textId="29A64458" w:rsidR="006C0113" w:rsidRDefault="004958E0">
            <w:pPr>
              <w:spacing w:after="120"/>
              <w:rPr>
                <w:rFonts w:ascii="Calibri" w:hAnsi="Calibri" w:cs="Calibri"/>
                <w:sz w:val="24"/>
                <w:szCs w:val="24"/>
              </w:rPr>
            </w:pPr>
            <w:r>
              <w:rPr>
                <w:rFonts w:ascii="Calibri" w:hAnsi="Calibri" w:cs="Calibri"/>
                <w:sz w:val="24"/>
                <w:szCs w:val="24"/>
              </w:rPr>
              <w:t>Available for clinical questions from leadership and/or clinical team.</w:t>
            </w:r>
          </w:p>
        </w:tc>
      </w:tr>
      <w:tr w:rsidR="004958E0" w:rsidRPr="00EB258A" w14:paraId="5A4C99C0" w14:textId="77777777" w:rsidTr="00FE2491">
        <w:tc>
          <w:tcPr>
            <w:tcW w:w="900" w:type="dxa"/>
            <w:tcBorders>
              <w:top w:val="nil"/>
              <w:bottom w:val="nil"/>
              <w:right w:val="nil"/>
            </w:tcBorders>
            <w:tcMar>
              <w:top w:w="72" w:type="dxa"/>
              <w:left w:w="115" w:type="dxa"/>
              <w:right w:w="115" w:type="dxa"/>
            </w:tcMar>
          </w:tcPr>
          <w:p w14:paraId="73314EC6" w14:textId="7F4252CA" w:rsidR="004958E0" w:rsidRDefault="004958E0">
            <w:pPr>
              <w:ind w:left="447" w:hanging="130"/>
              <w:rPr>
                <w:rFonts w:ascii="Calibri" w:hAnsi="Calibri" w:cs="Calibri"/>
                <w:bCs/>
                <w:sz w:val="24"/>
                <w:szCs w:val="24"/>
              </w:rPr>
            </w:pPr>
            <w:r>
              <w:rPr>
                <w:rFonts w:ascii="Calibri" w:hAnsi="Calibri" w:cs="Calibri"/>
                <w:bCs/>
                <w:sz w:val="24"/>
                <w:szCs w:val="24"/>
              </w:rPr>
              <w:t>rr.</w:t>
            </w:r>
          </w:p>
        </w:tc>
        <w:tc>
          <w:tcPr>
            <w:tcW w:w="9180" w:type="dxa"/>
            <w:tcBorders>
              <w:top w:val="nil"/>
              <w:left w:val="nil"/>
              <w:bottom w:val="nil"/>
            </w:tcBorders>
            <w:tcMar>
              <w:top w:w="72" w:type="dxa"/>
              <w:left w:w="115" w:type="dxa"/>
              <w:right w:w="115" w:type="dxa"/>
            </w:tcMar>
          </w:tcPr>
          <w:p w14:paraId="45A80820" w14:textId="6BBE46A2" w:rsidR="004958E0" w:rsidRDefault="004958E0">
            <w:pPr>
              <w:spacing w:after="120"/>
              <w:rPr>
                <w:rFonts w:ascii="Calibri" w:hAnsi="Calibri" w:cs="Calibri"/>
                <w:sz w:val="24"/>
                <w:szCs w:val="24"/>
              </w:rPr>
            </w:pPr>
            <w:r>
              <w:rPr>
                <w:rFonts w:ascii="Calibri" w:hAnsi="Calibri" w:cs="Calibri"/>
                <w:sz w:val="24"/>
                <w:szCs w:val="24"/>
              </w:rPr>
              <w:t>Meet weekly and as needed with CVU/IZ Clinical Leads.</w:t>
            </w:r>
          </w:p>
        </w:tc>
      </w:tr>
      <w:tr w:rsidR="004958E0" w:rsidRPr="00EB258A" w14:paraId="5FDC3315" w14:textId="77777777" w:rsidTr="00FE2491">
        <w:tc>
          <w:tcPr>
            <w:tcW w:w="900" w:type="dxa"/>
            <w:tcBorders>
              <w:top w:val="nil"/>
              <w:bottom w:val="nil"/>
              <w:right w:val="nil"/>
            </w:tcBorders>
            <w:tcMar>
              <w:top w:w="72" w:type="dxa"/>
              <w:left w:w="115" w:type="dxa"/>
              <w:right w:w="115" w:type="dxa"/>
            </w:tcMar>
          </w:tcPr>
          <w:p w14:paraId="7CC734D0" w14:textId="09911996" w:rsidR="004958E0" w:rsidRDefault="004958E0">
            <w:pPr>
              <w:ind w:left="447" w:hanging="130"/>
              <w:rPr>
                <w:rFonts w:ascii="Calibri" w:hAnsi="Calibri" w:cs="Calibri"/>
                <w:bCs/>
                <w:sz w:val="24"/>
                <w:szCs w:val="24"/>
              </w:rPr>
            </w:pPr>
            <w:r>
              <w:rPr>
                <w:rFonts w:ascii="Calibri" w:hAnsi="Calibri" w:cs="Calibri"/>
                <w:bCs/>
                <w:sz w:val="24"/>
                <w:szCs w:val="24"/>
              </w:rPr>
              <w:t>ss.</w:t>
            </w:r>
          </w:p>
        </w:tc>
        <w:tc>
          <w:tcPr>
            <w:tcW w:w="9180" w:type="dxa"/>
            <w:tcBorders>
              <w:top w:val="nil"/>
              <w:left w:val="nil"/>
              <w:bottom w:val="nil"/>
            </w:tcBorders>
            <w:tcMar>
              <w:top w:w="72" w:type="dxa"/>
              <w:left w:w="115" w:type="dxa"/>
              <w:right w:w="115" w:type="dxa"/>
            </w:tcMar>
          </w:tcPr>
          <w:p w14:paraId="01421996" w14:textId="25249346" w:rsidR="004958E0" w:rsidRDefault="004958E0">
            <w:pPr>
              <w:spacing w:after="120"/>
              <w:rPr>
                <w:rFonts w:ascii="Calibri" w:hAnsi="Calibri" w:cs="Calibri"/>
                <w:sz w:val="24"/>
                <w:szCs w:val="24"/>
              </w:rPr>
            </w:pPr>
            <w:r>
              <w:rPr>
                <w:rFonts w:ascii="Calibri" w:hAnsi="Calibri" w:cs="Calibri"/>
                <w:sz w:val="24"/>
                <w:szCs w:val="24"/>
              </w:rPr>
              <w:t xml:space="preserve">Participates in Operational briefings.  Attend weekly point of </w:t>
            </w:r>
            <w:r w:rsidR="00596295">
              <w:rPr>
                <w:rFonts w:ascii="Calibri" w:hAnsi="Calibri" w:cs="Calibri"/>
                <w:sz w:val="24"/>
                <w:szCs w:val="24"/>
              </w:rPr>
              <w:t>dispensing site (POD) manager meetings.</w:t>
            </w:r>
          </w:p>
        </w:tc>
      </w:tr>
      <w:tr w:rsidR="00596295" w:rsidRPr="00EB258A" w14:paraId="7E223360" w14:textId="77777777" w:rsidTr="00FE2491">
        <w:tc>
          <w:tcPr>
            <w:tcW w:w="900" w:type="dxa"/>
            <w:tcBorders>
              <w:top w:val="nil"/>
              <w:bottom w:val="nil"/>
              <w:right w:val="nil"/>
            </w:tcBorders>
            <w:tcMar>
              <w:top w:w="72" w:type="dxa"/>
              <w:left w:w="115" w:type="dxa"/>
              <w:right w:w="115" w:type="dxa"/>
            </w:tcMar>
          </w:tcPr>
          <w:p w14:paraId="2E7702ED" w14:textId="4F38C67E" w:rsidR="00596295" w:rsidRDefault="00596295">
            <w:pPr>
              <w:ind w:left="447" w:hanging="130"/>
              <w:rPr>
                <w:rFonts w:ascii="Calibri" w:hAnsi="Calibri" w:cs="Calibri"/>
                <w:bCs/>
                <w:sz w:val="24"/>
                <w:szCs w:val="24"/>
              </w:rPr>
            </w:pPr>
            <w:r>
              <w:rPr>
                <w:rFonts w:ascii="Calibri" w:hAnsi="Calibri" w:cs="Calibri"/>
                <w:bCs/>
                <w:sz w:val="24"/>
                <w:szCs w:val="24"/>
              </w:rPr>
              <w:t>tt.</w:t>
            </w:r>
          </w:p>
        </w:tc>
        <w:tc>
          <w:tcPr>
            <w:tcW w:w="9180" w:type="dxa"/>
            <w:tcBorders>
              <w:top w:val="nil"/>
              <w:left w:val="nil"/>
              <w:bottom w:val="nil"/>
            </w:tcBorders>
            <w:tcMar>
              <w:top w:w="72" w:type="dxa"/>
              <w:left w:w="115" w:type="dxa"/>
              <w:right w:w="115" w:type="dxa"/>
            </w:tcMar>
          </w:tcPr>
          <w:p w14:paraId="26B80EF2" w14:textId="52FD2A2B" w:rsidR="00596295" w:rsidRDefault="000D0BBB">
            <w:pPr>
              <w:spacing w:after="120"/>
              <w:rPr>
                <w:rFonts w:ascii="Calibri" w:hAnsi="Calibri" w:cs="Calibri"/>
                <w:sz w:val="24"/>
                <w:szCs w:val="24"/>
              </w:rPr>
            </w:pPr>
            <w:r>
              <w:rPr>
                <w:rFonts w:ascii="Calibri" w:hAnsi="Calibri" w:cs="Calibri"/>
                <w:sz w:val="24"/>
                <w:szCs w:val="24"/>
              </w:rPr>
              <w:t>Attend CVU/IZ</w:t>
            </w:r>
            <w:r w:rsidR="0055493A">
              <w:rPr>
                <w:rFonts w:ascii="Calibri" w:hAnsi="Calibri" w:cs="Calibri"/>
                <w:sz w:val="24"/>
                <w:szCs w:val="24"/>
              </w:rPr>
              <w:t xml:space="preserve"> meetings </w:t>
            </w:r>
            <w:r w:rsidR="00986085">
              <w:rPr>
                <w:rFonts w:ascii="Calibri" w:hAnsi="Calibri" w:cs="Calibri"/>
                <w:sz w:val="24"/>
                <w:szCs w:val="24"/>
              </w:rPr>
              <w:t>where clinical guidance is needed.</w:t>
            </w:r>
          </w:p>
        </w:tc>
      </w:tr>
      <w:tr w:rsidR="00986085" w:rsidRPr="00EB258A" w14:paraId="2C05FEE1" w14:textId="77777777" w:rsidTr="00FE2491">
        <w:tc>
          <w:tcPr>
            <w:tcW w:w="900" w:type="dxa"/>
            <w:tcBorders>
              <w:top w:val="nil"/>
              <w:bottom w:val="nil"/>
              <w:right w:val="nil"/>
            </w:tcBorders>
            <w:tcMar>
              <w:top w:w="72" w:type="dxa"/>
              <w:left w:w="115" w:type="dxa"/>
              <w:right w:w="115" w:type="dxa"/>
            </w:tcMar>
          </w:tcPr>
          <w:p w14:paraId="1F8D6F25" w14:textId="78426DC0" w:rsidR="00986085" w:rsidRDefault="00986085">
            <w:pPr>
              <w:ind w:left="447" w:hanging="130"/>
              <w:rPr>
                <w:rFonts w:ascii="Calibri" w:hAnsi="Calibri" w:cs="Calibri"/>
                <w:bCs/>
                <w:sz w:val="24"/>
                <w:szCs w:val="24"/>
              </w:rPr>
            </w:pPr>
            <w:r>
              <w:rPr>
                <w:rFonts w:ascii="Calibri" w:hAnsi="Calibri" w:cs="Calibri"/>
                <w:bCs/>
                <w:sz w:val="24"/>
                <w:szCs w:val="24"/>
              </w:rPr>
              <w:t>uu.</w:t>
            </w:r>
          </w:p>
        </w:tc>
        <w:tc>
          <w:tcPr>
            <w:tcW w:w="9180" w:type="dxa"/>
            <w:tcBorders>
              <w:top w:val="nil"/>
              <w:left w:val="nil"/>
              <w:bottom w:val="nil"/>
            </w:tcBorders>
            <w:tcMar>
              <w:top w:w="72" w:type="dxa"/>
              <w:left w:w="115" w:type="dxa"/>
              <w:right w:w="115" w:type="dxa"/>
            </w:tcMar>
          </w:tcPr>
          <w:p w14:paraId="0FEDACAC" w14:textId="26E63FC9" w:rsidR="00986085" w:rsidRDefault="00986085">
            <w:pPr>
              <w:spacing w:after="120"/>
              <w:rPr>
                <w:rFonts w:ascii="Calibri" w:hAnsi="Calibri" w:cs="Calibri"/>
                <w:sz w:val="24"/>
                <w:szCs w:val="24"/>
              </w:rPr>
            </w:pPr>
            <w:r>
              <w:rPr>
                <w:rFonts w:ascii="Calibri" w:hAnsi="Calibri" w:cs="Calibri"/>
                <w:sz w:val="24"/>
                <w:szCs w:val="24"/>
              </w:rPr>
              <w:t xml:space="preserve">Provide relevant clinical </w:t>
            </w:r>
            <w:r w:rsidR="003C2D4C">
              <w:rPr>
                <w:rFonts w:ascii="Calibri" w:hAnsi="Calibri" w:cs="Calibri"/>
                <w:sz w:val="24"/>
                <w:szCs w:val="24"/>
              </w:rPr>
              <w:t>information to non-</w:t>
            </w:r>
            <w:r w:rsidR="008A733E">
              <w:rPr>
                <w:rFonts w:ascii="Calibri" w:hAnsi="Calibri" w:cs="Calibri"/>
                <w:sz w:val="24"/>
                <w:szCs w:val="24"/>
              </w:rPr>
              <w:t>clinical staff in all meetings.</w:t>
            </w:r>
          </w:p>
        </w:tc>
      </w:tr>
      <w:tr w:rsidR="008A733E" w:rsidRPr="00EB258A" w14:paraId="64C9F6D3" w14:textId="77777777" w:rsidTr="00FE2491">
        <w:tc>
          <w:tcPr>
            <w:tcW w:w="900" w:type="dxa"/>
            <w:tcBorders>
              <w:top w:val="nil"/>
              <w:bottom w:val="nil"/>
              <w:right w:val="nil"/>
            </w:tcBorders>
            <w:tcMar>
              <w:top w:w="72" w:type="dxa"/>
              <w:left w:w="115" w:type="dxa"/>
              <w:right w:w="115" w:type="dxa"/>
            </w:tcMar>
          </w:tcPr>
          <w:p w14:paraId="00663522" w14:textId="717FD64D" w:rsidR="008A733E" w:rsidRDefault="008A733E">
            <w:pPr>
              <w:ind w:left="447" w:hanging="130"/>
              <w:rPr>
                <w:rFonts w:ascii="Calibri" w:hAnsi="Calibri" w:cs="Calibri"/>
                <w:bCs/>
                <w:sz w:val="24"/>
                <w:szCs w:val="24"/>
              </w:rPr>
            </w:pPr>
            <w:r>
              <w:rPr>
                <w:rFonts w:ascii="Calibri" w:hAnsi="Calibri" w:cs="Calibri"/>
                <w:bCs/>
                <w:sz w:val="24"/>
                <w:szCs w:val="24"/>
              </w:rPr>
              <w:t>vv.</w:t>
            </w:r>
          </w:p>
        </w:tc>
        <w:tc>
          <w:tcPr>
            <w:tcW w:w="9180" w:type="dxa"/>
            <w:tcBorders>
              <w:top w:val="nil"/>
              <w:left w:val="nil"/>
              <w:bottom w:val="nil"/>
            </w:tcBorders>
            <w:tcMar>
              <w:top w:w="72" w:type="dxa"/>
              <w:left w:w="115" w:type="dxa"/>
              <w:right w:w="115" w:type="dxa"/>
            </w:tcMar>
          </w:tcPr>
          <w:p w14:paraId="6C110A6D" w14:textId="1460C2B3" w:rsidR="008A733E" w:rsidRDefault="008A733E">
            <w:pPr>
              <w:spacing w:after="120"/>
              <w:rPr>
                <w:rFonts w:ascii="Calibri" w:hAnsi="Calibri" w:cs="Calibri"/>
                <w:sz w:val="24"/>
                <w:szCs w:val="24"/>
              </w:rPr>
            </w:pPr>
            <w:r>
              <w:rPr>
                <w:rFonts w:ascii="Calibri" w:hAnsi="Calibri" w:cs="Calibri"/>
                <w:sz w:val="24"/>
                <w:szCs w:val="24"/>
              </w:rPr>
              <w:t>Review latest guidance from CDPH, CDC, and Alameda County regarding immunization</w:t>
            </w:r>
            <w:r w:rsidR="008B4F25">
              <w:rPr>
                <w:rFonts w:ascii="Calibri" w:hAnsi="Calibri" w:cs="Calibri"/>
                <w:sz w:val="24"/>
                <w:szCs w:val="24"/>
              </w:rPr>
              <w:t>s and updates as they occur and are communicated. Attend PODs for staff oversite and staffing.</w:t>
            </w:r>
          </w:p>
        </w:tc>
      </w:tr>
      <w:tr w:rsidR="008B4F25" w:rsidRPr="00EB258A" w14:paraId="305DC074" w14:textId="77777777" w:rsidTr="00FE2491">
        <w:tc>
          <w:tcPr>
            <w:tcW w:w="900" w:type="dxa"/>
            <w:tcBorders>
              <w:top w:val="nil"/>
              <w:bottom w:val="single" w:sz="4" w:space="0" w:color="auto"/>
              <w:right w:val="nil"/>
            </w:tcBorders>
            <w:tcMar>
              <w:top w:w="72" w:type="dxa"/>
              <w:left w:w="115" w:type="dxa"/>
              <w:right w:w="115" w:type="dxa"/>
            </w:tcMar>
          </w:tcPr>
          <w:p w14:paraId="09B4C9AA" w14:textId="22F41C16" w:rsidR="008B4F25" w:rsidRPr="00695131" w:rsidRDefault="00695131">
            <w:pPr>
              <w:ind w:left="447" w:hanging="130"/>
              <w:rPr>
                <w:rFonts w:ascii="Calibri" w:hAnsi="Calibri" w:cs="Calibri"/>
                <w:bCs/>
                <w:sz w:val="19"/>
                <w:szCs w:val="19"/>
              </w:rPr>
            </w:pPr>
            <w:r w:rsidRPr="00695131">
              <w:rPr>
                <w:rFonts w:ascii="Calibri" w:hAnsi="Calibri" w:cs="Calibri"/>
                <w:bCs/>
                <w:sz w:val="19"/>
                <w:szCs w:val="19"/>
              </w:rPr>
              <w:t>ww.</w:t>
            </w:r>
          </w:p>
        </w:tc>
        <w:tc>
          <w:tcPr>
            <w:tcW w:w="9180" w:type="dxa"/>
            <w:tcBorders>
              <w:top w:val="nil"/>
              <w:left w:val="nil"/>
              <w:bottom w:val="single" w:sz="4" w:space="0" w:color="auto"/>
            </w:tcBorders>
            <w:tcMar>
              <w:top w:w="72" w:type="dxa"/>
              <w:left w:w="115" w:type="dxa"/>
              <w:right w:w="115" w:type="dxa"/>
            </w:tcMar>
          </w:tcPr>
          <w:p w14:paraId="77A92E2F" w14:textId="0C2C80FA" w:rsidR="008B4F25" w:rsidRDefault="00695131">
            <w:pPr>
              <w:spacing w:after="120"/>
              <w:rPr>
                <w:rFonts w:ascii="Calibri" w:hAnsi="Calibri" w:cs="Calibri"/>
                <w:sz w:val="24"/>
                <w:szCs w:val="24"/>
              </w:rPr>
            </w:pPr>
            <w:r>
              <w:rPr>
                <w:rFonts w:ascii="Calibri" w:hAnsi="Calibri" w:cs="Calibri"/>
                <w:sz w:val="24"/>
                <w:szCs w:val="24"/>
              </w:rPr>
              <w:t>Collaborates with other operations sections branches.</w:t>
            </w:r>
          </w:p>
        </w:tc>
      </w:tr>
    </w:tbl>
    <w:p w14:paraId="29B44A5C" w14:textId="77777777" w:rsidR="00AC1B96" w:rsidRDefault="00AC1B96" w:rsidP="00AC1B96">
      <w:pPr>
        <w:pStyle w:val="Itema"/>
        <w:numPr>
          <w:ilvl w:val="0"/>
          <w:numId w:val="0"/>
        </w:numPr>
        <w:ind w:left="1530"/>
        <w:rPr>
          <w:sz w:val="24"/>
          <w:szCs w:val="24"/>
        </w:rPr>
      </w:pPr>
    </w:p>
    <w:p w14:paraId="3E76ED7F" w14:textId="77777777" w:rsidR="00F9006C" w:rsidRPr="00266DFB" w:rsidRDefault="00F9006C" w:rsidP="000352A4">
      <w:pPr>
        <w:pStyle w:val="Heading2"/>
        <w:rPr>
          <w:sz w:val="24"/>
        </w:rPr>
      </w:pPr>
      <w:bookmarkStart w:id="26" w:name="_Toc140072874"/>
      <w:bookmarkStart w:id="27" w:name="_Toc144799389"/>
      <w:bookmarkStart w:id="28" w:name="_Toc144823956"/>
      <w:bookmarkStart w:id="29" w:name="_Toc145080040"/>
      <w:bookmarkStart w:id="30" w:name="_Toc145505473"/>
      <w:bookmarkStart w:id="31" w:name="_Toc140072875"/>
      <w:bookmarkStart w:id="32" w:name="_Toc144799390"/>
      <w:bookmarkStart w:id="33" w:name="_Toc144823957"/>
      <w:bookmarkStart w:id="34" w:name="_Toc145080041"/>
      <w:bookmarkStart w:id="35" w:name="_Toc145505474"/>
      <w:bookmarkStart w:id="36" w:name="_Toc140072876"/>
      <w:bookmarkStart w:id="37" w:name="_Toc144799391"/>
      <w:bookmarkStart w:id="38" w:name="_Toc144823958"/>
      <w:bookmarkStart w:id="39" w:name="_Toc145080042"/>
      <w:bookmarkStart w:id="40" w:name="_Toc145505475"/>
      <w:bookmarkStart w:id="41" w:name="_Toc140072877"/>
      <w:bookmarkStart w:id="42" w:name="_Toc144799392"/>
      <w:bookmarkStart w:id="43" w:name="_Toc144823959"/>
      <w:bookmarkStart w:id="44" w:name="_Toc145080043"/>
      <w:bookmarkStart w:id="45" w:name="_Toc145505476"/>
      <w:bookmarkStart w:id="46" w:name="_Toc140072878"/>
      <w:bookmarkStart w:id="47" w:name="_Toc144799393"/>
      <w:bookmarkStart w:id="48" w:name="_Toc144823960"/>
      <w:bookmarkStart w:id="49" w:name="_Toc145080044"/>
      <w:bookmarkStart w:id="50" w:name="_Toc145505477"/>
      <w:bookmarkStart w:id="51" w:name="_Toc140072879"/>
      <w:bookmarkStart w:id="52" w:name="_Toc144799394"/>
      <w:bookmarkStart w:id="53" w:name="_Toc144823961"/>
      <w:bookmarkStart w:id="54" w:name="_Toc145080045"/>
      <w:bookmarkStart w:id="55" w:name="_Toc145505478"/>
      <w:bookmarkStart w:id="56" w:name="_Toc140072880"/>
      <w:bookmarkStart w:id="57" w:name="_Toc144799395"/>
      <w:bookmarkStart w:id="58" w:name="_Toc144823962"/>
      <w:bookmarkStart w:id="59" w:name="_Toc145080046"/>
      <w:bookmarkStart w:id="60" w:name="_Toc145505479"/>
      <w:bookmarkStart w:id="61" w:name="_Toc140072881"/>
      <w:bookmarkStart w:id="62" w:name="_Toc144799396"/>
      <w:bookmarkStart w:id="63" w:name="_Toc144823963"/>
      <w:bookmarkStart w:id="64" w:name="_Toc145080047"/>
      <w:bookmarkStart w:id="65" w:name="_Toc145505480"/>
      <w:bookmarkStart w:id="66" w:name="_Toc140072882"/>
      <w:bookmarkStart w:id="67" w:name="_Toc144799397"/>
      <w:bookmarkStart w:id="68" w:name="_Toc144823964"/>
      <w:bookmarkStart w:id="69" w:name="_Toc145080048"/>
      <w:bookmarkStart w:id="70" w:name="_Toc145505481"/>
      <w:bookmarkStart w:id="71" w:name="_Toc140072883"/>
      <w:bookmarkStart w:id="72" w:name="_Toc144799398"/>
      <w:bookmarkStart w:id="73" w:name="_Toc144823965"/>
      <w:bookmarkStart w:id="74" w:name="_Toc145080049"/>
      <w:bookmarkStart w:id="75" w:name="_Toc145505482"/>
      <w:bookmarkStart w:id="76" w:name="_Toc140072884"/>
      <w:bookmarkStart w:id="77" w:name="_Toc144799399"/>
      <w:bookmarkStart w:id="78" w:name="_Toc144823966"/>
      <w:bookmarkStart w:id="79" w:name="_Toc145080050"/>
      <w:bookmarkStart w:id="80" w:name="_Toc145505483"/>
      <w:bookmarkStart w:id="81" w:name="_Toc140072885"/>
      <w:bookmarkStart w:id="82" w:name="_Toc144799400"/>
      <w:bookmarkStart w:id="83" w:name="_Toc144823967"/>
      <w:bookmarkStart w:id="84" w:name="_Toc145080051"/>
      <w:bookmarkStart w:id="85" w:name="_Toc145505484"/>
      <w:bookmarkStart w:id="86" w:name="_Toc140072886"/>
      <w:bookmarkStart w:id="87" w:name="_Toc144799401"/>
      <w:bookmarkStart w:id="88" w:name="_Toc144823968"/>
      <w:bookmarkStart w:id="89" w:name="_Toc145080052"/>
      <w:bookmarkStart w:id="90" w:name="_Toc145505485"/>
      <w:bookmarkStart w:id="91" w:name="_Toc140072887"/>
      <w:bookmarkStart w:id="92" w:name="_Toc144799402"/>
      <w:bookmarkStart w:id="93" w:name="_Toc144823969"/>
      <w:bookmarkStart w:id="94" w:name="_Toc145080053"/>
      <w:bookmarkStart w:id="95" w:name="_Toc145505486"/>
      <w:bookmarkStart w:id="96" w:name="_Toc140072888"/>
      <w:bookmarkStart w:id="97" w:name="_Toc144799403"/>
      <w:bookmarkStart w:id="98" w:name="_Toc144823970"/>
      <w:bookmarkStart w:id="99" w:name="_Toc145080054"/>
      <w:bookmarkStart w:id="100" w:name="_Toc145505487"/>
      <w:bookmarkStart w:id="101" w:name="_Toc140072889"/>
      <w:bookmarkStart w:id="102" w:name="_Toc144799404"/>
      <w:bookmarkStart w:id="103" w:name="_Toc144823971"/>
      <w:bookmarkStart w:id="104" w:name="_Toc145080055"/>
      <w:bookmarkStart w:id="105" w:name="_Toc145505488"/>
      <w:bookmarkStart w:id="106" w:name="_Toc140072890"/>
      <w:bookmarkStart w:id="107" w:name="_Toc144799405"/>
      <w:bookmarkStart w:id="108" w:name="_Toc144823972"/>
      <w:bookmarkStart w:id="109" w:name="_Toc145080056"/>
      <w:bookmarkStart w:id="110" w:name="_Toc145505489"/>
      <w:bookmarkStart w:id="111" w:name="_Toc140072891"/>
      <w:bookmarkStart w:id="112" w:name="_Toc144799406"/>
      <w:bookmarkStart w:id="113" w:name="_Toc144823973"/>
      <w:bookmarkStart w:id="114" w:name="_Toc145080057"/>
      <w:bookmarkStart w:id="115" w:name="_Toc145505490"/>
      <w:bookmarkStart w:id="116" w:name="_Toc140072892"/>
      <w:bookmarkStart w:id="117" w:name="_Toc144799407"/>
      <w:bookmarkStart w:id="118" w:name="_Toc144823974"/>
      <w:bookmarkStart w:id="119" w:name="_Toc145080058"/>
      <w:bookmarkStart w:id="120" w:name="_Toc145505491"/>
      <w:bookmarkStart w:id="121" w:name="_Toc140072893"/>
      <w:bookmarkStart w:id="122" w:name="_Toc144799408"/>
      <w:bookmarkStart w:id="123" w:name="_Toc144823975"/>
      <w:bookmarkStart w:id="124" w:name="_Toc145080059"/>
      <w:bookmarkStart w:id="125" w:name="_Toc145505492"/>
      <w:bookmarkStart w:id="126" w:name="_Toc140072894"/>
      <w:bookmarkStart w:id="127" w:name="_Toc144799409"/>
      <w:bookmarkStart w:id="128" w:name="_Toc144823976"/>
      <w:bookmarkStart w:id="129" w:name="_Toc145080060"/>
      <w:bookmarkStart w:id="130" w:name="_Toc145505493"/>
      <w:bookmarkStart w:id="131" w:name="_Toc140072895"/>
      <w:bookmarkStart w:id="132" w:name="_Toc144799410"/>
      <w:bookmarkStart w:id="133" w:name="_Toc144823977"/>
      <w:bookmarkStart w:id="134" w:name="_Toc145080061"/>
      <w:bookmarkStart w:id="135" w:name="_Toc145505494"/>
      <w:bookmarkStart w:id="136" w:name="_Toc140072896"/>
      <w:bookmarkStart w:id="137" w:name="_Toc144799411"/>
      <w:bookmarkStart w:id="138" w:name="_Toc144823978"/>
      <w:bookmarkStart w:id="139" w:name="_Toc145080062"/>
      <w:bookmarkStart w:id="140" w:name="_Toc145505495"/>
      <w:bookmarkStart w:id="141" w:name="_Toc140072897"/>
      <w:bookmarkStart w:id="142" w:name="_Toc144799412"/>
      <w:bookmarkStart w:id="143" w:name="_Toc144823979"/>
      <w:bookmarkStart w:id="144" w:name="_Toc145080063"/>
      <w:bookmarkStart w:id="145" w:name="_Toc145505496"/>
      <w:bookmarkStart w:id="146" w:name="_Toc140072898"/>
      <w:bookmarkStart w:id="147" w:name="_Toc144799413"/>
      <w:bookmarkStart w:id="148" w:name="_Toc144823980"/>
      <w:bookmarkStart w:id="149" w:name="_Toc145080064"/>
      <w:bookmarkStart w:id="150" w:name="_Toc145505497"/>
      <w:bookmarkStart w:id="151" w:name="_Toc140072899"/>
      <w:bookmarkStart w:id="152" w:name="_Toc144799414"/>
      <w:bookmarkStart w:id="153" w:name="_Toc144823981"/>
      <w:bookmarkStart w:id="154" w:name="_Toc145080065"/>
      <w:bookmarkStart w:id="155" w:name="_Toc145505498"/>
      <w:bookmarkStart w:id="156" w:name="_Toc140072900"/>
      <w:bookmarkStart w:id="157" w:name="_Toc144799415"/>
      <w:bookmarkStart w:id="158" w:name="_Toc144823982"/>
      <w:bookmarkStart w:id="159" w:name="_Toc145080066"/>
      <w:bookmarkStart w:id="160" w:name="_Toc145505499"/>
      <w:bookmarkStart w:id="161" w:name="_Toc140072901"/>
      <w:bookmarkStart w:id="162" w:name="_Toc144799416"/>
      <w:bookmarkStart w:id="163" w:name="_Toc144823983"/>
      <w:bookmarkStart w:id="164" w:name="_Toc145080067"/>
      <w:bookmarkStart w:id="165" w:name="_Toc145505500"/>
      <w:bookmarkStart w:id="166" w:name="_Toc140072902"/>
      <w:bookmarkStart w:id="167" w:name="_Toc144799417"/>
      <w:bookmarkStart w:id="168" w:name="_Toc144823984"/>
      <w:bookmarkStart w:id="169" w:name="_Toc145080068"/>
      <w:bookmarkStart w:id="170" w:name="_Toc145505501"/>
      <w:bookmarkStart w:id="171" w:name="_Toc140072903"/>
      <w:bookmarkStart w:id="172" w:name="_Toc144799418"/>
      <w:bookmarkStart w:id="173" w:name="_Toc144823985"/>
      <w:bookmarkStart w:id="174" w:name="_Toc145080069"/>
      <w:bookmarkStart w:id="175" w:name="_Toc145505502"/>
      <w:bookmarkStart w:id="176" w:name="_Toc140072904"/>
      <w:bookmarkStart w:id="177" w:name="_Toc144799419"/>
      <w:bookmarkStart w:id="178" w:name="_Toc144823986"/>
      <w:bookmarkStart w:id="179" w:name="_Toc145080070"/>
      <w:bookmarkStart w:id="180" w:name="_Toc145505503"/>
      <w:bookmarkStart w:id="181" w:name="_Toc140072905"/>
      <w:bookmarkStart w:id="182" w:name="_Toc144799420"/>
      <w:bookmarkStart w:id="183" w:name="_Toc144823987"/>
      <w:bookmarkStart w:id="184" w:name="_Toc145080071"/>
      <w:bookmarkStart w:id="185" w:name="_Toc145505504"/>
      <w:bookmarkStart w:id="186" w:name="_Toc140072906"/>
      <w:bookmarkStart w:id="187" w:name="_Toc144799421"/>
      <w:bookmarkStart w:id="188" w:name="_Toc144823988"/>
      <w:bookmarkStart w:id="189" w:name="_Toc145080072"/>
      <w:bookmarkStart w:id="190" w:name="_Toc145505505"/>
      <w:bookmarkStart w:id="191" w:name="_Toc140072907"/>
      <w:bookmarkStart w:id="192" w:name="_Toc144799422"/>
      <w:bookmarkStart w:id="193" w:name="_Toc144823989"/>
      <w:bookmarkStart w:id="194" w:name="_Toc145080073"/>
      <w:bookmarkStart w:id="195" w:name="_Toc145505506"/>
      <w:bookmarkStart w:id="196" w:name="_Toc140072908"/>
      <w:bookmarkStart w:id="197" w:name="_Toc144799423"/>
      <w:bookmarkStart w:id="198" w:name="_Toc144823990"/>
      <w:bookmarkStart w:id="199" w:name="_Toc145080074"/>
      <w:bookmarkStart w:id="200" w:name="_Toc145505507"/>
      <w:bookmarkStart w:id="201" w:name="_Toc140072909"/>
      <w:bookmarkStart w:id="202" w:name="_Toc144799424"/>
      <w:bookmarkStart w:id="203" w:name="_Toc144823991"/>
      <w:bookmarkStart w:id="204" w:name="_Toc145080075"/>
      <w:bookmarkStart w:id="205" w:name="_Toc145505508"/>
      <w:bookmarkStart w:id="206" w:name="_Toc140072910"/>
      <w:bookmarkStart w:id="207" w:name="_Toc144799425"/>
      <w:bookmarkStart w:id="208" w:name="_Toc144823992"/>
      <w:bookmarkStart w:id="209" w:name="_Toc145080076"/>
      <w:bookmarkStart w:id="210" w:name="_Toc145505509"/>
      <w:bookmarkStart w:id="211" w:name="_Toc140072911"/>
      <w:bookmarkStart w:id="212" w:name="_Toc144799426"/>
      <w:bookmarkStart w:id="213" w:name="_Toc144823993"/>
      <w:bookmarkStart w:id="214" w:name="_Toc145080077"/>
      <w:bookmarkStart w:id="215" w:name="_Toc145505510"/>
      <w:bookmarkStart w:id="216" w:name="_Toc140072912"/>
      <w:bookmarkStart w:id="217" w:name="_Toc144799427"/>
      <w:bookmarkStart w:id="218" w:name="_Toc144823994"/>
      <w:bookmarkStart w:id="219" w:name="_Toc145080078"/>
      <w:bookmarkStart w:id="220" w:name="_Toc145505511"/>
      <w:bookmarkStart w:id="221" w:name="_Toc140072913"/>
      <w:bookmarkStart w:id="222" w:name="_Toc144799428"/>
      <w:bookmarkStart w:id="223" w:name="_Toc144823995"/>
      <w:bookmarkStart w:id="224" w:name="_Toc145080079"/>
      <w:bookmarkStart w:id="225" w:name="_Toc145505512"/>
      <w:bookmarkStart w:id="226" w:name="_Toc140072914"/>
      <w:bookmarkStart w:id="227" w:name="_Toc144799429"/>
      <w:bookmarkStart w:id="228" w:name="_Toc144823996"/>
      <w:bookmarkStart w:id="229" w:name="_Toc145080080"/>
      <w:bookmarkStart w:id="230" w:name="_Toc145505513"/>
      <w:bookmarkStart w:id="231" w:name="_Toc140072915"/>
      <w:bookmarkStart w:id="232" w:name="_Toc144799430"/>
      <w:bookmarkStart w:id="233" w:name="_Toc144823997"/>
      <w:bookmarkStart w:id="234" w:name="_Toc145080081"/>
      <w:bookmarkStart w:id="235" w:name="_Toc145505514"/>
      <w:bookmarkStart w:id="236" w:name="_Toc339364441"/>
      <w:bookmarkStart w:id="237" w:name="_Toc339364702"/>
      <w:bookmarkStart w:id="238" w:name="_Toc14661732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266DFB">
        <w:rPr>
          <w:sz w:val="24"/>
        </w:rPr>
        <w:t>DELIVERABLES</w:t>
      </w:r>
      <w:r w:rsidR="00C96DA3" w:rsidRPr="00266DFB">
        <w:rPr>
          <w:sz w:val="24"/>
        </w:rPr>
        <w:t xml:space="preserve"> </w:t>
      </w:r>
      <w:r w:rsidRPr="00266DFB">
        <w:rPr>
          <w:sz w:val="24"/>
        </w:rPr>
        <w:t>/</w:t>
      </w:r>
      <w:r w:rsidR="00C96DA3" w:rsidRPr="00266DFB">
        <w:rPr>
          <w:sz w:val="24"/>
        </w:rPr>
        <w:t xml:space="preserve"> </w:t>
      </w:r>
      <w:r w:rsidRPr="00266DFB">
        <w:rPr>
          <w:sz w:val="24"/>
        </w:rPr>
        <w:t>REPORTS</w:t>
      </w:r>
      <w:bookmarkEnd w:id="236"/>
      <w:bookmarkEnd w:id="237"/>
      <w:bookmarkEnd w:id="238"/>
    </w:p>
    <w:p w14:paraId="4710555F" w14:textId="67CBB5A2" w:rsidR="005C7CEE" w:rsidRPr="0066679D" w:rsidRDefault="7CA2C398" w:rsidP="7CA2C398">
      <w:pPr>
        <w:spacing w:after="240"/>
        <w:ind w:left="1440"/>
        <w:rPr>
          <w:rFonts w:ascii="Calibri" w:hAnsi="Calibri" w:cs="Calibri"/>
          <w:sz w:val="24"/>
          <w:szCs w:val="24"/>
        </w:rPr>
      </w:pPr>
      <w:r w:rsidRPr="7CA2C398">
        <w:rPr>
          <w:rFonts w:ascii="Calibri" w:hAnsi="Calibri" w:cs="Calibri"/>
          <w:sz w:val="24"/>
          <w:szCs w:val="24"/>
        </w:rPr>
        <w:t xml:space="preserve">On a specified cadence and periodically as assigned, the awarded Bidder(s) shall directly report on the progress of activities and identified measures.  This may include using the Results Based Accountability framework to track and report the effectiveness of community development as well as the impact the program has had on the public health effort, the community, and individuals served.  The awarded Bidder(s) may be required </w:t>
      </w:r>
      <w:r w:rsidRPr="7CA2C398">
        <w:rPr>
          <w:rFonts w:ascii="Calibri" w:hAnsi="Calibri" w:cs="Calibri"/>
          <w:sz w:val="24"/>
          <w:szCs w:val="24"/>
        </w:rPr>
        <w:lastRenderedPageBreak/>
        <w:t>to deliver regular progress reports using County-provided templates to reflect achievements and challenges in service delivery for the purpose of ongoing process improvement.</w:t>
      </w:r>
    </w:p>
    <w:p w14:paraId="70024385" w14:textId="290FA1A1" w:rsidR="004E359F" w:rsidRPr="0066679D" w:rsidRDefault="00272915" w:rsidP="0077322C">
      <w:pPr>
        <w:spacing w:after="240"/>
        <w:ind w:left="1440"/>
        <w:rPr>
          <w:color w:val="FFFFFF"/>
          <w:sz w:val="22"/>
        </w:rPr>
      </w:pPr>
      <w:r w:rsidRPr="0066679D">
        <w:rPr>
          <w:rFonts w:ascii="Calibri" w:hAnsi="Calibri" w:cs="Calibri"/>
          <w:sz w:val="24"/>
        </w:rPr>
        <w:t>Additionally, the awarded Bidder(s)</w:t>
      </w:r>
      <w:r w:rsidR="0077322C" w:rsidRPr="0066679D">
        <w:rPr>
          <w:rFonts w:ascii="Calibri" w:hAnsi="Calibri" w:cs="Calibri"/>
          <w:sz w:val="24"/>
        </w:rPr>
        <w:t xml:space="preserve"> </w:t>
      </w:r>
      <w:r w:rsidR="008D1D38" w:rsidRPr="0066679D">
        <w:rPr>
          <w:rFonts w:ascii="Calibri" w:hAnsi="Calibri" w:cs="Calibri"/>
          <w:sz w:val="24"/>
        </w:rPr>
        <w:t>may</w:t>
      </w:r>
      <w:r w:rsidR="0077322C" w:rsidRPr="0066679D">
        <w:rPr>
          <w:rFonts w:ascii="Calibri" w:hAnsi="Calibri" w:cs="Calibri"/>
          <w:sz w:val="24"/>
        </w:rPr>
        <w:t xml:space="preserve"> be required to attend team meetings with ACPHD staff to discuss progress and activities.</w:t>
      </w:r>
    </w:p>
    <w:p w14:paraId="65223A71" w14:textId="20CF59D0" w:rsidR="005F14C6" w:rsidRPr="00245FE1" w:rsidRDefault="00164401" w:rsidP="003B3869">
      <w:pPr>
        <w:pStyle w:val="Item1"/>
        <w:numPr>
          <w:ilvl w:val="0"/>
          <w:numId w:val="0"/>
        </w:numPr>
        <w:ind w:left="1440"/>
        <w:rPr>
          <w:sz w:val="24"/>
          <w:szCs w:val="24"/>
          <w:u w:val="single"/>
        </w:rPr>
      </w:pPr>
      <w:r w:rsidRPr="00245FE1">
        <w:rPr>
          <w:sz w:val="24"/>
          <w:szCs w:val="24"/>
          <w:u w:val="single"/>
        </w:rPr>
        <w:t>Contracting Agency</w:t>
      </w:r>
    </w:p>
    <w:p w14:paraId="77E46413" w14:textId="106FD402" w:rsidR="001C288D" w:rsidRPr="00245FE1" w:rsidRDefault="009238B9" w:rsidP="009238B9">
      <w:pPr>
        <w:pStyle w:val="Item1"/>
        <w:numPr>
          <w:ilvl w:val="0"/>
          <w:numId w:val="0"/>
        </w:numPr>
        <w:ind w:left="2160" w:hanging="720"/>
        <w:rPr>
          <w:sz w:val="24"/>
          <w:szCs w:val="24"/>
        </w:rPr>
      </w:pPr>
      <w:r>
        <w:rPr>
          <w:sz w:val="24"/>
          <w:szCs w:val="24"/>
        </w:rPr>
        <w:t xml:space="preserve">1.  </w:t>
      </w:r>
      <w:r>
        <w:rPr>
          <w:sz w:val="24"/>
          <w:szCs w:val="24"/>
        </w:rPr>
        <w:tab/>
      </w:r>
      <w:r w:rsidR="00CF64E1" w:rsidRPr="00245FE1">
        <w:rPr>
          <w:sz w:val="24"/>
          <w:szCs w:val="24"/>
        </w:rPr>
        <w:t>Contract</w:t>
      </w:r>
      <w:r w:rsidR="00321A29" w:rsidRPr="00245FE1">
        <w:rPr>
          <w:sz w:val="24"/>
          <w:szCs w:val="24"/>
        </w:rPr>
        <w:t>or</w:t>
      </w:r>
      <w:r w:rsidR="00CF64E1" w:rsidRPr="00245FE1">
        <w:rPr>
          <w:sz w:val="24"/>
          <w:szCs w:val="24"/>
        </w:rPr>
        <w:t xml:space="preserve"> shall provide </w:t>
      </w:r>
      <w:r w:rsidR="00E37CCD" w:rsidRPr="00245FE1">
        <w:rPr>
          <w:sz w:val="24"/>
          <w:szCs w:val="24"/>
        </w:rPr>
        <w:t>RN Registry Usage (</w:t>
      </w:r>
      <w:r w:rsidR="00CF64E1" w:rsidRPr="00245FE1">
        <w:rPr>
          <w:sz w:val="24"/>
          <w:szCs w:val="24"/>
        </w:rPr>
        <w:t xml:space="preserve">time reports of nurses </w:t>
      </w:r>
      <w:r w:rsidR="007515A6" w:rsidRPr="00245FE1">
        <w:rPr>
          <w:sz w:val="24"/>
          <w:szCs w:val="24"/>
        </w:rPr>
        <w:t>utilized</w:t>
      </w:r>
      <w:r w:rsidR="00A84D34" w:rsidRPr="00245FE1">
        <w:rPr>
          <w:sz w:val="24"/>
          <w:szCs w:val="24"/>
        </w:rPr>
        <w:t>)</w:t>
      </w:r>
      <w:r w:rsidR="00CF64E1" w:rsidRPr="00245FE1">
        <w:rPr>
          <w:sz w:val="24"/>
          <w:szCs w:val="24"/>
        </w:rPr>
        <w:t xml:space="preserve">, </w:t>
      </w:r>
      <w:r w:rsidR="00F543FE" w:rsidRPr="00245FE1">
        <w:rPr>
          <w:sz w:val="24"/>
          <w:szCs w:val="24"/>
        </w:rPr>
        <w:t xml:space="preserve">that </w:t>
      </w:r>
      <w:r w:rsidR="005F45D2" w:rsidRPr="00245FE1">
        <w:rPr>
          <w:sz w:val="24"/>
          <w:szCs w:val="24"/>
        </w:rPr>
        <w:t xml:space="preserve">may </w:t>
      </w:r>
      <w:r w:rsidR="00F543FE" w:rsidRPr="00245FE1">
        <w:rPr>
          <w:sz w:val="24"/>
          <w:szCs w:val="24"/>
        </w:rPr>
        <w:t>include</w:t>
      </w:r>
      <w:r w:rsidR="00CF64E1" w:rsidRPr="00245FE1">
        <w:rPr>
          <w:sz w:val="24"/>
          <w:szCs w:val="24"/>
        </w:rPr>
        <w:t xml:space="preserve"> details </w:t>
      </w:r>
      <w:r w:rsidR="005F45D2" w:rsidRPr="00245FE1">
        <w:rPr>
          <w:sz w:val="24"/>
          <w:szCs w:val="24"/>
        </w:rPr>
        <w:t>such as</w:t>
      </w:r>
      <w:r w:rsidR="00CF64E1" w:rsidRPr="00245FE1">
        <w:rPr>
          <w:sz w:val="24"/>
          <w:szCs w:val="24"/>
        </w:rPr>
        <w:t xml:space="preserve"> </w:t>
      </w:r>
      <w:r w:rsidR="0092036A" w:rsidRPr="00245FE1">
        <w:rPr>
          <w:sz w:val="24"/>
          <w:szCs w:val="24"/>
        </w:rPr>
        <w:t xml:space="preserve">bill rate, </w:t>
      </w:r>
      <w:r w:rsidR="00CF64E1" w:rsidRPr="00245FE1">
        <w:rPr>
          <w:sz w:val="24"/>
          <w:szCs w:val="24"/>
        </w:rPr>
        <w:t xml:space="preserve">hours, locations, and services </w:t>
      </w:r>
      <w:r w:rsidR="00257F8F" w:rsidRPr="00245FE1">
        <w:rPr>
          <w:sz w:val="24"/>
          <w:szCs w:val="24"/>
        </w:rPr>
        <w:t>by</w:t>
      </w:r>
      <w:r w:rsidR="000440A7" w:rsidRPr="00245FE1">
        <w:rPr>
          <w:sz w:val="24"/>
          <w:szCs w:val="24"/>
        </w:rPr>
        <w:t xml:space="preserve"> specified time periods</w:t>
      </w:r>
      <w:r w:rsidR="00F543FE" w:rsidRPr="00245FE1">
        <w:rPr>
          <w:sz w:val="24"/>
          <w:szCs w:val="24"/>
        </w:rPr>
        <w:t xml:space="preserve"> </w:t>
      </w:r>
      <w:r w:rsidR="00257F8F" w:rsidRPr="00245FE1">
        <w:rPr>
          <w:sz w:val="24"/>
          <w:szCs w:val="24"/>
        </w:rPr>
        <w:t>in</w:t>
      </w:r>
      <w:r w:rsidR="00F543FE" w:rsidRPr="00245FE1">
        <w:rPr>
          <w:sz w:val="24"/>
          <w:szCs w:val="24"/>
        </w:rPr>
        <w:t xml:space="preserve"> support of audit needs.</w:t>
      </w:r>
      <w:r w:rsidR="00FF01DE" w:rsidRPr="00245FE1">
        <w:rPr>
          <w:sz w:val="24"/>
          <w:szCs w:val="24"/>
        </w:rPr>
        <w:t xml:space="preserve">  </w:t>
      </w:r>
    </w:p>
    <w:p w14:paraId="55F34606" w14:textId="2067E492" w:rsidR="009452FA" w:rsidRPr="009452FA" w:rsidRDefault="00D91D8A" w:rsidP="009452FA">
      <w:pPr>
        <w:pStyle w:val="Item1"/>
        <w:numPr>
          <w:ilvl w:val="0"/>
          <w:numId w:val="79"/>
        </w:numPr>
        <w:ind w:hanging="720"/>
        <w:rPr>
          <w:sz w:val="24"/>
          <w:szCs w:val="24"/>
        </w:rPr>
      </w:pPr>
      <w:r w:rsidRPr="00245FE1">
        <w:rPr>
          <w:sz w:val="24"/>
          <w:szCs w:val="24"/>
        </w:rPr>
        <w:t>Contractor to p</w:t>
      </w:r>
      <w:r w:rsidR="008670A8" w:rsidRPr="00245FE1">
        <w:rPr>
          <w:sz w:val="24"/>
          <w:szCs w:val="24"/>
        </w:rPr>
        <w:t>rovide a</w:t>
      </w:r>
      <w:r w:rsidR="00702E72" w:rsidRPr="00245FE1">
        <w:rPr>
          <w:sz w:val="24"/>
          <w:szCs w:val="24"/>
        </w:rPr>
        <w:t xml:space="preserve">ccurate </w:t>
      </w:r>
      <w:r w:rsidR="003D0CC6" w:rsidRPr="00245FE1">
        <w:rPr>
          <w:sz w:val="24"/>
          <w:szCs w:val="24"/>
        </w:rPr>
        <w:t>work hours on invoices</w:t>
      </w:r>
      <w:r w:rsidR="000A7ECF" w:rsidRPr="00245FE1">
        <w:rPr>
          <w:sz w:val="24"/>
          <w:szCs w:val="24"/>
        </w:rPr>
        <w:t>.</w:t>
      </w:r>
    </w:p>
    <w:p w14:paraId="5C236AE3" w14:textId="709CEE48" w:rsidR="009238B9" w:rsidRDefault="009238B9" w:rsidP="009238B9">
      <w:pPr>
        <w:pStyle w:val="Item1"/>
        <w:numPr>
          <w:ilvl w:val="0"/>
          <w:numId w:val="79"/>
        </w:numPr>
        <w:ind w:hanging="720"/>
        <w:rPr>
          <w:sz w:val="24"/>
          <w:szCs w:val="24"/>
        </w:rPr>
      </w:pPr>
      <w:r>
        <w:rPr>
          <w:sz w:val="24"/>
          <w:szCs w:val="24"/>
        </w:rPr>
        <w:t>Contractor to provide needle stick injury protocols.</w:t>
      </w:r>
    </w:p>
    <w:p w14:paraId="626571DC" w14:textId="6A23135B" w:rsidR="009238B9" w:rsidRDefault="009238B9" w:rsidP="009238B9">
      <w:pPr>
        <w:pStyle w:val="Item1"/>
        <w:numPr>
          <w:ilvl w:val="0"/>
          <w:numId w:val="79"/>
        </w:numPr>
        <w:ind w:hanging="720"/>
        <w:rPr>
          <w:sz w:val="24"/>
          <w:szCs w:val="24"/>
        </w:rPr>
      </w:pPr>
      <w:r>
        <w:rPr>
          <w:sz w:val="24"/>
          <w:szCs w:val="24"/>
        </w:rPr>
        <w:t xml:space="preserve">Contractor to provide </w:t>
      </w:r>
      <w:r w:rsidR="007015C0">
        <w:rPr>
          <w:sz w:val="24"/>
          <w:szCs w:val="24"/>
        </w:rPr>
        <w:t>Employee Assistance Program (</w:t>
      </w:r>
      <w:r>
        <w:rPr>
          <w:sz w:val="24"/>
          <w:szCs w:val="24"/>
        </w:rPr>
        <w:t>EAP</w:t>
      </w:r>
      <w:r w:rsidR="007015C0">
        <w:rPr>
          <w:sz w:val="24"/>
          <w:szCs w:val="24"/>
        </w:rPr>
        <w:t>)</w:t>
      </w:r>
      <w:r>
        <w:rPr>
          <w:sz w:val="24"/>
          <w:szCs w:val="24"/>
        </w:rPr>
        <w:t xml:space="preserve"> contact information.</w:t>
      </w:r>
    </w:p>
    <w:p w14:paraId="3F4DC8C9" w14:textId="06B50F2B" w:rsidR="009238B9" w:rsidRDefault="009238B9" w:rsidP="009238B9">
      <w:pPr>
        <w:pStyle w:val="Item1"/>
        <w:numPr>
          <w:ilvl w:val="0"/>
          <w:numId w:val="79"/>
        </w:numPr>
        <w:ind w:hanging="720"/>
        <w:rPr>
          <w:sz w:val="24"/>
          <w:szCs w:val="24"/>
        </w:rPr>
      </w:pPr>
      <w:r>
        <w:rPr>
          <w:sz w:val="24"/>
          <w:szCs w:val="24"/>
        </w:rPr>
        <w:t>Contractor to confirm that all nurses are compliant with all annual compliance training and vaccination requirements upon start of contract.</w:t>
      </w:r>
    </w:p>
    <w:p w14:paraId="2281E50A" w14:textId="2D90C64B" w:rsidR="00392541" w:rsidRDefault="00392541" w:rsidP="009238B9">
      <w:pPr>
        <w:pStyle w:val="Item1"/>
        <w:numPr>
          <w:ilvl w:val="0"/>
          <w:numId w:val="79"/>
        </w:numPr>
        <w:ind w:hanging="720"/>
        <w:rPr>
          <w:sz w:val="24"/>
          <w:szCs w:val="24"/>
        </w:rPr>
      </w:pPr>
      <w:r>
        <w:rPr>
          <w:sz w:val="24"/>
          <w:szCs w:val="24"/>
        </w:rPr>
        <w:t>Contractor to provide the type of N95 fit testing (for type of mask) and testing date.</w:t>
      </w:r>
    </w:p>
    <w:p w14:paraId="11997C21" w14:textId="7ABA7008" w:rsidR="00EC5C13" w:rsidRPr="00245FE1" w:rsidRDefault="0080680E" w:rsidP="002F7FF2">
      <w:pPr>
        <w:pStyle w:val="Item1"/>
        <w:numPr>
          <w:ilvl w:val="0"/>
          <w:numId w:val="79"/>
        </w:numPr>
        <w:ind w:hanging="720"/>
        <w:rPr>
          <w:sz w:val="24"/>
          <w:szCs w:val="24"/>
        </w:rPr>
      </w:pPr>
      <w:r w:rsidRPr="00944D6C">
        <w:rPr>
          <w:sz w:val="24"/>
          <w:szCs w:val="24"/>
        </w:rPr>
        <w:t>Contractor to provide a check-off list of requirements, vaccinations, and dates:</w:t>
      </w:r>
      <w:r w:rsidR="00CB0AF6" w:rsidRPr="00944D6C">
        <w:rPr>
          <w:sz w:val="24"/>
          <w:szCs w:val="24"/>
        </w:rPr>
        <w:t xml:space="preserve"> </w:t>
      </w:r>
    </w:p>
    <w:p w14:paraId="39BFB8F5" w14:textId="575060B8" w:rsidR="00EC5C13" w:rsidRDefault="00EC5C13" w:rsidP="00EC5C13">
      <w:pPr>
        <w:pStyle w:val="Item1"/>
        <w:numPr>
          <w:ilvl w:val="0"/>
          <w:numId w:val="67"/>
        </w:numPr>
        <w:rPr>
          <w:sz w:val="24"/>
          <w:szCs w:val="24"/>
        </w:rPr>
      </w:pPr>
      <w:r w:rsidRPr="00245FE1">
        <w:rPr>
          <w:sz w:val="24"/>
          <w:szCs w:val="24"/>
        </w:rPr>
        <w:t xml:space="preserve">State of California </w:t>
      </w:r>
      <w:r w:rsidR="00961384">
        <w:rPr>
          <w:sz w:val="24"/>
          <w:szCs w:val="24"/>
        </w:rPr>
        <w:t xml:space="preserve">registered </w:t>
      </w:r>
      <w:r w:rsidRPr="00245FE1">
        <w:rPr>
          <w:sz w:val="24"/>
          <w:szCs w:val="24"/>
        </w:rPr>
        <w:t>nurs</w:t>
      </w:r>
      <w:r w:rsidR="00961384">
        <w:rPr>
          <w:sz w:val="24"/>
          <w:szCs w:val="24"/>
        </w:rPr>
        <w:t>e</w:t>
      </w:r>
      <w:r w:rsidRPr="00245FE1">
        <w:rPr>
          <w:sz w:val="24"/>
          <w:szCs w:val="24"/>
        </w:rPr>
        <w:t xml:space="preserve"> license</w:t>
      </w:r>
      <w:r w:rsidR="008D4950" w:rsidRPr="00245FE1">
        <w:rPr>
          <w:sz w:val="24"/>
          <w:szCs w:val="24"/>
        </w:rPr>
        <w:t xml:space="preserve"> (RN, NP)</w:t>
      </w:r>
    </w:p>
    <w:p w14:paraId="5B642DA7" w14:textId="02E1A381" w:rsidR="00961384" w:rsidRPr="00245FE1" w:rsidRDefault="00961384" w:rsidP="00EC5C13">
      <w:pPr>
        <w:pStyle w:val="Item1"/>
        <w:numPr>
          <w:ilvl w:val="0"/>
          <w:numId w:val="67"/>
        </w:numPr>
        <w:rPr>
          <w:sz w:val="24"/>
          <w:szCs w:val="24"/>
        </w:rPr>
      </w:pPr>
      <w:r>
        <w:rPr>
          <w:sz w:val="24"/>
          <w:szCs w:val="24"/>
        </w:rPr>
        <w:t>State of California vocational nurse license (LVN)</w:t>
      </w:r>
    </w:p>
    <w:p w14:paraId="7B589E9C" w14:textId="6C96E9A4" w:rsidR="008D4950" w:rsidRPr="00245FE1" w:rsidRDefault="008D4950" w:rsidP="00EC5C13">
      <w:pPr>
        <w:pStyle w:val="Item1"/>
        <w:numPr>
          <w:ilvl w:val="0"/>
          <w:numId w:val="67"/>
        </w:numPr>
        <w:rPr>
          <w:sz w:val="24"/>
          <w:szCs w:val="24"/>
        </w:rPr>
      </w:pPr>
      <w:r w:rsidRPr="00245FE1">
        <w:rPr>
          <w:sz w:val="24"/>
          <w:szCs w:val="24"/>
        </w:rPr>
        <w:t>B</w:t>
      </w:r>
      <w:r w:rsidR="005313ED" w:rsidRPr="00245FE1">
        <w:rPr>
          <w:sz w:val="24"/>
          <w:szCs w:val="24"/>
        </w:rPr>
        <w:t xml:space="preserve">asic </w:t>
      </w:r>
      <w:r w:rsidRPr="00245FE1">
        <w:rPr>
          <w:sz w:val="24"/>
          <w:szCs w:val="24"/>
        </w:rPr>
        <w:t>L</w:t>
      </w:r>
      <w:r w:rsidR="005313ED" w:rsidRPr="00245FE1">
        <w:rPr>
          <w:sz w:val="24"/>
          <w:szCs w:val="24"/>
        </w:rPr>
        <w:t xml:space="preserve">ife </w:t>
      </w:r>
      <w:r w:rsidRPr="00245FE1">
        <w:rPr>
          <w:sz w:val="24"/>
          <w:szCs w:val="24"/>
        </w:rPr>
        <w:t>S</w:t>
      </w:r>
      <w:r w:rsidR="005313ED" w:rsidRPr="00245FE1">
        <w:rPr>
          <w:sz w:val="24"/>
          <w:szCs w:val="24"/>
        </w:rPr>
        <w:t>upport Certification</w:t>
      </w:r>
    </w:p>
    <w:p w14:paraId="5ECCD308" w14:textId="48FDE098" w:rsidR="008D4950" w:rsidRPr="00245FE1" w:rsidRDefault="008D4950" w:rsidP="00EC5C13">
      <w:pPr>
        <w:pStyle w:val="Item1"/>
        <w:numPr>
          <w:ilvl w:val="0"/>
          <w:numId w:val="67"/>
        </w:numPr>
        <w:rPr>
          <w:sz w:val="24"/>
          <w:szCs w:val="24"/>
        </w:rPr>
      </w:pPr>
      <w:r w:rsidRPr="00245FE1">
        <w:rPr>
          <w:sz w:val="24"/>
          <w:szCs w:val="24"/>
        </w:rPr>
        <w:t xml:space="preserve">N-95 fit tested </w:t>
      </w:r>
      <w:r w:rsidR="005313ED" w:rsidRPr="00245FE1">
        <w:rPr>
          <w:sz w:val="24"/>
          <w:szCs w:val="24"/>
        </w:rPr>
        <w:t>(</w:t>
      </w:r>
      <w:r w:rsidRPr="00245FE1">
        <w:rPr>
          <w:sz w:val="24"/>
          <w:szCs w:val="24"/>
        </w:rPr>
        <w:t>with type of mask</w:t>
      </w:r>
      <w:r w:rsidR="005313ED" w:rsidRPr="00245FE1">
        <w:rPr>
          <w:sz w:val="24"/>
          <w:szCs w:val="24"/>
        </w:rPr>
        <w:t>)</w:t>
      </w:r>
    </w:p>
    <w:p w14:paraId="1E783624" w14:textId="1A7F0B68" w:rsidR="008D4950" w:rsidRPr="00245FE1" w:rsidRDefault="007B4B61" w:rsidP="00EC5C13">
      <w:pPr>
        <w:pStyle w:val="Item1"/>
        <w:numPr>
          <w:ilvl w:val="0"/>
          <w:numId w:val="67"/>
        </w:numPr>
        <w:rPr>
          <w:sz w:val="24"/>
          <w:szCs w:val="24"/>
        </w:rPr>
      </w:pPr>
      <w:r w:rsidRPr="00245FE1">
        <w:rPr>
          <w:sz w:val="24"/>
          <w:szCs w:val="24"/>
        </w:rPr>
        <w:t>Up to date vaccinations</w:t>
      </w:r>
    </w:p>
    <w:p w14:paraId="5D537B16" w14:textId="0EAB11BE" w:rsidR="007B4B61" w:rsidRPr="00245FE1" w:rsidRDefault="007B4B61" w:rsidP="00EC5C13">
      <w:pPr>
        <w:pStyle w:val="Item1"/>
        <w:numPr>
          <w:ilvl w:val="0"/>
          <w:numId w:val="67"/>
        </w:numPr>
        <w:rPr>
          <w:sz w:val="24"/>
          <w:szCs w:val="24"/>
        </w:rPr>
      </w:pPr>
      <w:r w:rsidRPr="00245FE1">
        <w:rPr>
          <w:sz w:val="24"/>
          <w:szCs w:val="24"/>
        </w:rPr>
        <w:t>State of California Driver License</w:t>
      </w:r>
    </w:p>
    <w:p w14:paraId="5C611E08" w14:textId="002E2273" w:rsidR="005B0865" w:rsidRPr="00245FE1" w:rsidRDefault="005B0865" w:rsidP="00EC5C13">
      <w:pPr>
        <w:pStyle w:val="Item1"/>
        <w:numPr>
          <w:ilvl w:val="0"/>
          <w:numId w:val="67"/>
        </w:numPr>
        <w:rPr>
          <w:sz w:val="24"/>
          <w:szCs w:val="24"/>
        </w:rPr>
      </w:pPr>
      <w:r w:rsidRPr="00245FE1">
        <w:rPr>
          <w:sz w:val="24"/>
          <w:szCs w:val="24"/>
        </w:rPr>
        <w:t>Competency in infection control</w:t>
      </w:r>
    </w:p>
    <w:p w14:paraId="4F4BB4D9" w14:textId="3A7A588C" w:rsidR="009C16B3" w:rsidRDefault="009C16B3" w:rsidP="00735D9A">
      <w:pPr>
        <w:pStyle w:val="Item1"/>
        <w:numPr>
          <w:ilvl w:val="0"/>
          <w:numId w:val="67"/>
        </w:numPr>
        <w:rPr>
          <w:sz w:val="24"/>
          <w:szCs w:val="24"/>
        </w:rPr>
      </w:pPr>
      <w:r w:rsidRPr="00245FE1">
        <w:rPr>
          <w:sz w:val="24"/>
          <w:szCs w:val="24"/>
        </w:rPr>
        <w:t>Public Health Nursing</w:t>
      </w:r>
      <w:r w:rsidR="007B7FC0">
        <w:rPr>
          <w:sz w:val="24"/>
          <w:szCs w:val="24"/>
        </w:rPr>
        <w:t xml:space="preserve"> (PHN)</w:t>
      </w:r>
      <w:r w:rsidRPr="00245FE1">
        <w:rPr>
          <w:sz w:val="24"/>
          <w:szCs w:val="24"/>
        </w:rPr>
        <w:t xml:space="preserve"> </w:t>
      </w:r>
      <w:r w:rsidR="007B7FC0">
        <w:rPr>
          <w:sz w:val="24"/>
          <w:szCs w:val="24"/>
        </w:rPr>
        <w:t>Certificate Desired</w:t>
      </w:r>
    </w:p>
    <w:p w14:paraId="12AD5ED8" w14:textId="0E7590DB" w:rsidR="00164401" w:rsidRPr="00245FE1" w:rsidRDefault="00164401" w:rsidP="003B3869">
      <w:pPr>
        <w:pStyle w:val="Item1"/>
        <w:numPr>
          <w:ilvl w:val="0"/>
          <w:numId w:val="0"/>
        </w:numPr>
        <w:ind w:left="1440"/>
        <w:rPr>
          <w:sz w:val="24"/>
          <w:szCs w:val="24"/>
          <w:u w:val="single"/>
        </w:rPr>
      </w:pPr>
      <w:r w:rsidRPr="00245FE1">
        <w:rPr>
          <w:sz w:val="24"/>
          <w:szCs w:val="24"/>
          <w:u w:val="single"/>
        </w:rPr>
        <w:t>Registry Staff</w:t>
      </w:r>
      <w:r w:rsidR="00133568" w:rsidRPr="00245FE1">
        <w:rPr>
          <w:sz w:val="24"/>
          <w:szCs w:val="24"/>
          <w:u w:val="single"/>
        </w:rPr>
        <w:t xml:space="preserve"> (examples of tasks/duties)</w:t>
      </w:r>
    </w:p>
    <w:p w14:paraId="662F63CF" w14:textId="3A8D2860" w:rsidR="00830321" w:rsidRPr="00245FE1" w:rsidRDefault="000D1366" w:rsidP="009E6CF7">
      <w:pPr>
        <w:pStyle w:val="Item1"/>
        <w:numPr>
          <w:ilvl w:val="0"/>
          <w:numId w:val="88"/>
        </w:numPr>
        <w:rPr>
          <w:sz w:val="24"/>
          <w:szCs w:val="24"/>
        </w:rPr>
      </w:pPr>
      <w:r w:rsidRPr="00245FE1">
        <w:rPr>
          <w:sz w:val="24"/>
          <w:szCs w:val="24"/>
        </w:rPr>
        <w:t>Develop t</w:t>
      </w:r>
      <w:r w:rsidR="00830321" w:rsidRPr="00245FE1">
        <w:rPr>
          <w:sz w:val="24"/>
          <w:szCs w:val="24"/>
        </w:rPr>
        <w:t xml:space="preserve">raining protocols, program manuals, </w:t>
      </w:r>
      <w:r w:rsidR="005A4898" w:rsidRPr="00245FE1">
        <w:rPr>
          <w:sz w:val="24"/>
          <w:szCs w:val="24"/>
        </w:rPr>
        <w:t xml:space="preserve">and </w:t>
      </w:r>
      <w:r w:rsidR="00830321" w:rsidRPr="00245FE1">
        <w:rPr>
          <w:sz w:val="24"/>
          <w:szCs w:val="24"/>
        </w:rPr>
        <w:t>assessment tools</w:t>
      </w:r>
      <w:r w:rsidR="00F869BC" w:rsidRPr="00245FE1">
        <w:rPr>
          <w:sz w:val="24"/>
          <w:szCs w:val="24"/>
        </w:rPr>
        <w:t>.</w:t>
      </w:r>
    </w:p>
    <w:p w14:paraId="3209CA68" w14:textId="55922991" w:rsidR="0021565F" w:rsidRPr="00245FE1" w:rsidRDefault="0021565F" w:rsidP="009E6CF7">
      <w:pPr>
        <w:pStyle w:val="Item1"/>
        <w:numPr>
          <w:ilvl w:val="0"/>
          <w:numId w:val="88"/>
        </w:numPr>
        <w:rPr>
          <w:sz w:val="24"/>
          <w:szCs w:val="24"/>
        </w:rPr>
      </w:pPr>
      <w:r w:rsidRPr="00245FE1">
        <w:rPr>
          <w:sz w:val="24"/>
          <w:szCs w:val="24"/>
        </w:rPr>
        <w:lastRenderedPageBreak/>
        <w:t>Conduct trainings</w:t>
      </w:r>
      <w:r w:rsidR="000931D6" w:rsidRPr="00245FE1">
        <w:rPr>
          <w:sz w:val="24"/>
          <w:szCs w:val="24"/>
        </w:rPr>
        <w:t xml:space="preserve"> as specified</w:t>
      </w:r>
      <w:r w:rsidR="00D03478" w:rsidRPr="00245FE1">
        <w:rPr>
          <w:sz w:val="24"/>
          <w:szCs w:val="24"/>
        </w:rPr>
        <w:t xml:space="preserve"> (</w:t>
      </w:r>
      <w:r w:rsidR="000D1366" w:rsidRPr="00245FE1">
        <w:rPr>
          <w:sz w:val="24"/>
          <w:szCs w:val="24"/>
        </w:rPr>
        <w:t>Tiers 2 and 3</w:t>
      </w:r>
      <w:r w:rsidR="00D03478" w:rsidRPr="00245FE1">
        <w:rPr>
          <w:sz w:val="24"/>
          <w:szCs w:val="24"/>
        </w:rPr>
        <w:t>).</w:t>
      </w:r>
    </w:p>
    <w:p w14:paraId="46F3B92A" w14:textId="20CE0751" w:rsidR="007376BB" w:rsidRPr="00245FE1" w:rsidRDefault="007376BB" w:rsidP="009E6CF7">
      <w:pPr>
        <w:pStyle w:val="Item1"/>
        <w:numPr>
          <w:ilvl w:val="0"/>
          <w:numId w:val="88"/>
        </w:numPr>
        <w:rPr>
          <w:sz w:val="24"/>
          <w:szCs w:val="24"/>
        </w:rPr>
      </w:pPr>
      <w:r w:rsidRPr="00245FE1">
        <w:rPr>
          <w:sz w:val="24"/>
          <w:szCs w:val="24"/>
        </w:rPr>
        <w:t>Conduct presentations as required.</w:t>
      </w:r>
    </w:p>
    <w:p w14:paraId="33D70320" w14:textId="56E13210" w:rsidR="0021565F" w:rsidRPr="00245FE1" w:rsidRDefault="0021565F" w:rsidP="009E6CF7">
      <w:pPr>
        <w:pStyle w:val="Item1"/>
        <w:numPr>
          <w:ilvl w:val="0"/>
          <w:numId w:val="88"/>
        </w:numPr>
        <w:rPr>
          <w:sz w:val="24"/>
          <w:szCs w:val="24"/>
        </w:rPr>
      </w:pPr>
      <w:r w:rsidRPr="00245FE1">
        <w:rPr>
          <w:sz w:val="24"/>
          <w:szCs w:val="24"/>
        </w:rPr>
        <w:t>Pass</w:t>
      </w:r>
      <w:r w:rsidR="00D804F1" w:rsidRPr="00245FE1">
        <w:rPr>
          <w:sz w:val="24"/>
          <w:szCs w:val="24"/>
        </w:rPr>
        <w:t xml:space="preserve"> program specific </w:t>
      </w:r>
      <w:r w:rsidRPr="00245FE1">
        <w:rPr>
          <w:sz w:val="24"/>
          <w:szCs w:val="24"/>
        </w:rPr>
        <w:t>competency assessments</w:t>
      </w:r>
      <w:r w:rsidR="00F869BC" w:rsidRPr="00245FE1">
        <w:rPr>
          <w:sz w:val="24"/>
          <w:szCs w:val="24"/>
        </w:rPr>
        <w:t>.</w:t>
      </w:r>
    </w:p>
    <w:p w14:paraId="40B24CF4" w14:textId="18949BE2" w:rsidR="00835A6A" w:rsidRPr="00245FE1" w:rsidRDefault="00835A6A" w:rsidP="009E6CF7">
      <w:pPr>
        <w:pStyle w:val="Item1"/>
        <w:numPr>
          <w:ilvl w:val="0"/>
          <w:numId w:val="88"/>
        </w:numPr>
        <w:rPr>
          <w:sz w:val="24"/>
          <w:szCs w:val="24"/>
        </w:rPr>
      </w:pPr>
      <w:r w:rsidRPr="00245FE1">
        <w:rPr>
          <w:sz w:val="24"/>
          <w:szCs w:val="24"/>
        </w:rPr>
        <w:t>Timely documentation of care</w:t>
      </w:r>
      <w:r w:rsidR="00934AB7" w:rsidRPr="00245FE1">
        <w:rPr>
          <w:sz w:val="24"/>
          <w:szCs w:val="24"/>
        </w:rPr>
        <w:t>/services</w:t>
      </w:r>
      <w:r w:rsidRPr="00245FE1">
        <w:rPr>
          <w:sz w:val="24"/>
          <w:szCs w:val="24"/>
        </w:rPr>
        <w:t xml:space="preserve"> provided to clients using a web-based platform</w:t>
      </w:r>
      <w:r w:rsidR="00BF5616" w:rsidRPr="00245FE1">
        <w:rPr>
          <w:sz w:val="24"/>
          <w:szCs w:val="24"/>
        </w:rPr>
        <w:t xml:space="preserve"> and/or any other </w:t>
      </w:r>
      <w:r w:rsidR="00F869BC" w:rsidRPr="00245FE1">
        <w:rPr>
          <w:sz w:val="24"/>
          <w:szCs w:val="24"/>
        </w:rPr>
        <w:t>forms of documentation required by the program.</w:t>
      </w:r>
    </w:p>
    <w:p w14:paraId="662FB483" w14:textId="3DCEF4EF" w:rsidR="00934AB7" w:rsidRPr="00245FE1" w:rsidRDefault="00934AB7" w:rsidP="009E6CF7">
      <w:pPr>
        <w:pStyle w:val="Item1"/>
        <w:numPr>
          <w:ilvl w:val="0"/>
          <w:numId w:val="88"/>
        </w:numPr>
        <w:rPr>
          <w:sz w:val="24"/>
          <w:szCs w:val="24"/>
        </w:rPr>
      </w:pPr>
      <w:r w:rsidRPr="00245FE1">
        <w:rPr>
          <w:sz w:val="24"/>
          <w:szCs w:val="24"/>
        </w:rPr>
        <w:t>Refer clients to appropriate programs and services.</w:t>
      </w:r>
    </w:p>
    <w:p w14:paraId="20CCAB91" w14:textId="77777777" w:rsidR="00E2264D" w:rsidRPr="00245FE1" w:rsidRDefault="00E2264D" w:rsidP="009E6CF7">
      <w:pPr>
        <w:pStyle w:val="Item1"/>
        <w:numPr>
          <w:ilvl w:val="0"/>
          <w:numId w:val="88"/>
        </w:numPr>
        <w:rPr>
          <w:sz w:val="24"/>
          <w:szCs w:val="24"/>
        </w:rPr>
      </w:pPr>
      <w:r w:rsidRPr="00245FE1">
        <w:rPr>
          <w:sz w:val="24"/>
          <w:szCs w:val="24"/>
        </w:rPr>
        <w:t>Draft correspondence to clients, providers, and community agencies.</w:t>
      </w:r>
    </w:p>
    <w:p w14:paraId="0F090FEC" w14:textId="0C565A80" w:rsidR="002E1C13" w:rsidRPr="002E1C13" w:rsidRDefault="00E2264D" w:rsidP="002E1C13">
      <w:pPr>
        <w:pStyle w:val="Item1"/>
        <w:numPr>
          <w:ilvl w:val="0"/>
          <w:numId w:val="88"/>
        </w:numPr>
        <w:rPr>
          <w:sz w:val="24"/>
          <w:szCs w:val="24"/>
        </w:rPr>
      </w:pPr>
      <w:r w:rsidRPr="00245FE1">
        <w:rPr>
          <w:sz w:val="24"/>
          <w:szCs w:val="24"/>
        </w:rPr>
        <w:t xml:space="preserve">Develop reports </w:t>
      </w:r>
      <w:r w:rsidR="004F4945" w:rsidRPr="00245FE1">
        <w:rPr>
          <w:sz w:val="24"/>
          <w:szCs w:val="24"/>
        </w:rPr>
        <w:t>as specified (Tiers 2 and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6A7771" w:rsidRPr="00624885" w14:paraId="531BE2C0" w14:textId="77777777">
        <w:tc>
          <w:tcPr>
            <w:tcW w:w="8764" w:type="dxa"/>
          </w:tcPr>
          <w:p w14:paraId="4B2B31A2" w14:textId="77777777" w:rsidR="006A7771" w:rsidRPr="00624885" w:rsidRDefault="006A7771">
            <w:pPr>
              <w:pStyle w:val="ListParagraph"/>
              <w:widowControl w:val="0"/>
              <w:autoSpaceDE w:val="0"/>
              <w:autoSpaceDN w:val="0"/>
              <w:spacing w:after="120"/>
              <w:ind w:left="519" w:right="297"/>
              <w:rPr>
                <w:rFonts w:asciiTheme="minorHAnsi" w:hAnsiTheme="minorHAnsi" w:cstheme="minorHAnsi"/>
                <w:sz w:val="20"/>
              </w:rPr>
            </w:pPr>
          </w:p>
        </w:tc>
      </w:tr>
      <w:tr w:rsidR="00B74715" w:rsidRPr="00624885" w14:paraId="044A9C75" w14:textId="77777777">
        <w:tc>
          <w:tcPr>
            <w:tcW w:w="8764" w:type="dxa"/>
          </w:tcPr>
          <w:tbl>
            <w:tblPr>
              <w:tblW w:w="10120" w:type="dxa"/>
              <w:tblLook w:val="04A0" w:firstRow="1" w:lastRow="0" w:firstColumn="1" w:lastColumn="0" w:noHBand="0" w:noVBand="1"/>
            </w:tblPr>
            <w:tblGrid>
              <w:gridCol w:w="4006"/>
              <w:gridCol w:w="1230"/>
              <w:gridCol w:w="1230"/>
              <w:gridCol w:w="1230"/>
              <w:gridCol w:w="1230"/>
              <w:gridCol w:w="938"/>
            </w:tblGrid>
            <w:tr w:rsidR="0027009D" w:rsidRPr="0027009D" w14:paraId="42DBDE60" w14:textId="77777777" w:rsidTr="0027009D">
              <w:trPr>
                <w:trHeight w:val="290"/>
              </w:trPr>
              <w:tc>
                <w:tcPr>
                  <w:tcW w:w="7900" w:type="dxa"/>
                  <w:gridSpan w:val="4"/>
                  <w:tcBorders>
                    <w:top w:val="nil"/>
                    <w:left w:val="nil"/>
                    <w:bottom w:val="nil"/>
                    <w:right w:val="nil"/>
                  </w:tcBorders>
                  <w:shd w:val="clear" w:color="auto" w:fill="auto"/>
                  <w:noWrap/>
                  <w:vAlign w:val="bottom"/>
                  <w:hideMark/>
                </w:tcPr>
                <w:p w14:paraId="3E9F84BC" w14:textId="77777777" w:rsidR="0027009D" w:rsidRPr="0027009D" w:rsidRDefault="0027009D" w:rsidP="0027009D">
                  <w:pPr>
                    <w:rPr>
                      <w:rFonts w:ascii="Calibri" w:hAnsi="Calibri" w:cs="Calibri"/>
                      <w:b/>
                      <w:bCs/>
                      <w:color w:val="000000"/>
                      <w:sz w:val="20"/>
                    </w:rPr>
                  </w:pPr>
                  <w:r w:rsidRPr="0027009D">
                    <w:rPr>
                      <w:rFonts w:ascii="Calibri" w:hAnsi="Calibri" w:cs="Calibri"/>
                      <w:b/>
                      <w:bCs/>
                      <w:color w:val="000000"/>
                      <w:sz w:val="20"/>
                    </w:rPr>
                    <w:t xml:space="preserve">For example, if requested to provide percentage of nurses (activities/identified measures) retained by quarter (specific cadence). </w:t>
                  </w:r>
                </w:p>
              </w:tc>
              <w:tc>
                <w:tcPr>
                  <w:tcW w:w="1260" w:type="dxa"/>
                  <w:tcBorders>
                    <w:top w:val="nil"/>
                    <w:left w:val="nil"/>
                    <w:bottom w:val="nil"/>
                    <w:right w:val="nil"/>
                  </w:tcBorders>
                  <w:shd w:val="clear" w:color="auto" w:fill="auto"/>
                  <w:noWrap/>
                  <w:vAlign w:val="bottom"/>
                  <w:hideMark/>
                </w:tcPr>
                <w:p w14:paraId="08B3E383" w14:textId="77777777" w:rsidR="0027009D" w:rsidRPr="0027009D" w:rsidRDefault="0027009D" w:rsidP="0027009D">
                  <w:pPr>
                    <w:rPr>
                      <w:rFonts w:ascii="Calibri" w:hAnsi="Calibri" w:cs="Calibri"/>
                      <w:b/>
                      <w:bCs/>
                      <w:color w:val="000000"/>
                      <w:sz w:val="20"/>
                    </w:rPr>
                  </w:pPr>
                </w:p>
              </w:tc>
              <w:tc>
                <w:tcPr>
                  <w:tcW w:w="960" w:type="dxa"/>
                  <w:tcBorders>
                    <w:top w:val="nil"/>
                    <w:left w:val="nil"/>
                    <w:bottom w:val="nil"/>
                    <w:right w:val="nil"/>
                  </w:tcBorders>
                  <w:shd w:val="clear" w:color="auto" w:fill="auto"/>
                  <w:noWrap/>
                  <w:vAlign w:val="bottom"/>
                  <w:hideMark/>
                </w:tcPr>
                <w:p w14:paraId="782BC971" w14:textId="77777777" w:rsidR="0027009D" w:rsidRPr="0027009D" w:rsidRDefault="0027009D" w:rsidP="0027009D">
                  <w:pPr>
                    <w:jc w:val="center"/>
                    <w:rPr>
                      <w:sz w:val="20"/>
                    </w:rPr>
                  </w:pPr>
                </w:p>
              </w:tc>
            </w:tr>
            <w:tr w:rsidR="0027009D" w:rsidRPr="0027009D" w14:paraId="205B188D" w14:textId="77777777" w:rsidTr="0027009D">
              <w:trPr>
                <w:trHeight w:val="290"/>
              </w:trPr>
              <w:tc>
                <w:tcPr>
                  <w:tcW w:w="4120" w:type="dxa"/>
                  <w:tcBorders>
                    <w:top w:val="nil"/>
                    <w:left w:val="nil"/>
                    <w:bottom w:val="nil"/>
                    <w:right w:val="nil"/>
                  </w:tcBorders>
                  <w:shd w:val="clear" w:color="auto" w:fill="auto"/>
                  <w:noWrap/>
                  <w:vAlign w:val="bottom"/>
                  <w:hideMark/>
                </w:tcPr>
                <w:p w14:paraId="07EED920" w14:textId="77777777" w:rsidR="0027009D" w:rsidRPr="0027009D" w:rsidRDefault="0027009D" w:rsidP="0027009D">
                  <w:pPr>
                    <w:rPr>
                      <w:rFonts w:ascii="Calibri" w:hAnsi="Calibri" w:cs="Calibri"/>
                      <w:b/>
                      <w:bCs/>
                      <w:color w:val="000000"/>
                      <w:sz w:val="20"/>
                    </w:rPr>
                  </w:pPr>
                  <w:r w:rsidRPr="0027009D">
                    <w:rPr>
                      <w:rFonts w:ascii="Calibri" w:hAnsi="Calibri" w:cs="Calibri"/>
                      <w:b/>
                      <w:bCs/>
                      <w:color w:val="000000"/>
                      <w:sz w:val="20"/>
                    </w:rPr>
                    <w:t>Nurse Registries Reporting for Quarter XX/202X</w:t>
                  </w:r>
                </w:p>
              </w:tc>
              <w:tc>
                <w:tcPr>
                  <w:tcW w:w="1260" w:type="dxa"/>
                  <w:tcBorders>
                    <w:top w:val="nil"/>
                    <w:left w:val="nil"/>
                    <w:bottom w:val="nil"/>
                    <w:right w:val="nil"/>
                  </w:tcBorders>
                  <w:shd w:val="clear" w:color="auto" w:fill="auto"/>
                  <w:noWrap/>
                  <w:vAlign w:val="bottom"/>
                  <w:hideMark/>
                </w:tcPr>
                <w:p w14:paraId="710C68B4" w14:textId="77777777" w:rsidR="0027009D" w:rsidRPr="0027009D" w:rsidRDefault="0027009D" w:rsidP="0027009D">
                  <w:pPr>
                    <w:rPr>
                      <w:rFonts w:ascii="Calibri" w:hAnsi="Calibri" w:cs="Calibri"/>
                      <w:b/>
                      <w:bCs/>
                      <w:color w:val="000000"/>
                      <w:sz w:val="20"/>
                    </w:rPr>
                  </w:pPr>
                </w:p>
              </w:tc>
              <w:tc>
                <w:tcPr>
                  <w:tcW w:w="1260" w:type="dxa"/>
                  <w:tcBorders>
                    <w:top w:val="nil"/>
                    <w:left w:val="nil"/>
                    <w:bottom w:val="nil"/>
                    <w:right w:val="nil"/>
                  </w:tcBorders>
                  <w:shd w:val="clear" w:color="auto" w:fill="auto"/>
                  <w:noWrap/>
                  <w:vAlign w:val="bottom"/>
                  <w:hideMark/>
                </w:tcPr>
                <w:p w14:paraId="0419B78E" w14:textId="77777777" w:rsidR="0027009D" w:rsidRPr="0027009D" w:rsidRDefault="0027009D" w:rsidP="0027009D">
                  <w:pPr>
                    <w:jc w:val="center"/>
                    <w:rPr>
                      <w:sz w:val="20"/>
                    </w:rPr>
                  </w:pPr>
                </w:p>
              </w:tc>
              <w:tc>
                <w:tcPr>
                  <w:tcW w:w="1260" w:type="dxa"/>
                  <w:tcBorders>
                    <w:top w:val="nil"/>
                    <w:left w:val="nil"/>
                    <w:bottom w:val="nil"/>
                    <w:right w:val="nil"/>
                  </w:tcBorders>
                  <w:shd w:val="clear" w:color="auto" w:fill="auto"/>
                  <w:noWrap/>
                  <w:vAlign w:val="bottom"/>
                  <w:hideMark/>
                </w:tcPr>
                <w:p w14:paraId="69A3874B" w14:textId="77777777" w:rsidR="0027009D" w:rsidRPr="0027009D" w:rsidRDefault="0027009D" w:rsidP="0027009D">
                  <w:pPr>
                    <w:jc w:val="center"/>
                    <w:rPr>
                      <w:sz w:val="20"/>
                    </w:rPr>
                  </w:pPr>
                </w:p>
              </w:tc>
              <w:tc>
                <w:tcPr>
                  <w:tcW w:w="1260" w:type="dxa"/>
                  <w:tcBorders>
                    <w:top w:val="nil"/>
                    <w:left w:val="nil"/>
                    <w:bottom w:val="nil"/>
                    <w:right w:val="nil"/>
                  </w:tcBorders>
                  <w:shd w:val="clear" w:color="auto" w:fill="auto"/>
                  <w:noWrap/>
                  <w:vAlign w:val="bottom"/>
                  <w:hideMark/>
                </w:tcPr>
                <w:p w14:paraId="418A37BD" w14:textId="77777777" w:rsidR="0027009D" w:rsidRPr="0027009D" w:rsidRDefault="0027009D" w:rsidP="0027009D">
                  <w:pPr>
                    <w:jc w:val="center"/>
                    <w:rPr>
                      <w:sz w:val="20"/>
                    </w:rPr>
                  </w:pPr>
                </w:p>
              </w:tc>
              <w:tc>
                <w:tcPr>
                  <w:tcW w:w="960" w:type="dxa"/>
                  <w:tcBorders>
                    <w:top w:val="nil"/>
                    <w:left w:val="nil"/>
                    <w:bottom w:val="nil"/>
                    <w:right w:val="nil"/>
                  </w:tcBorders>
                  <w:shd w:val="clear" w:color="auto" w:fill="auto"/>
                  <w:noWrap/>
                  <w:vAlign w:val="bottom"/>
                  <w:hideMark/>
                </w:tcPr>
                <w:p w14:paraId="6E893249" w14:textId="77777777" w:rsidR="0027009D" w:rsidRPr="0027009D" w:rsidRDefault="0027009D" w:rsidP="0027009D">
                  <w:pPr>
                    <w:jc w:val="center"/>
                    <w:rPr>
                      <w:sz w:val="20"/>
                    </w:rPr>
                  </w:pPr>
                </w:p>
              </w:tc>
            </w:tr>
            <w:tr w:rsidR="0027009D" w:rsidRPr="0027009D" w14:paraId="118B5F20" w14:textId="77777777" w:rsidTr="0027009D">
              <w:trPr>
                <w:trHeight w:val="780"/>
              </w:trPr>
              <w:tc>
                <w:tcPr>
                  <w:tcW w:w="412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C9A0C7" w14:textId="77777777" w:rsidR="0027009D" w:rsidRPr="0027009D" w:rsidRDefault="0027009D" w:rsidP="0027009D">
                  <w:pPr>
                    <w:jc w:val="center"/>
                    <w:rPr>
                      <w:rFonts w:ascii="Calibri" w:hAnsi="Calibri" w:cs="Calibri"/>
                      <w:b/>
                      <w:bCs/>
                      <w:color w:val="000000"/>
                      <w:sz w:val="20"/>
                    </w:rPr>
                  </w:pPr>
                  <w:r w:rsidRPr="0027009D">
                    <w:rPr>
                      <w:rFonts w:ascii="Calibri" w:hAnsi="Calibri" w:cs="Calibri"/>
                      <w:b/>
                      <w:bCs/>
                      <w:color w:val="000000"/>
                      <w:sz w:val="20"/>
                    </w:rPr>
                    <w:t>Nursing Tier</w:t>
                  </w:r>
                </w:p>
              </w:tc>
              <w:tc>
                <w:tcPr>
                  <w:tcW w:w="1260" w:type="dxa"/>
                  <w:tcBorders>
                    <w:top w:val="single" w:sz="4" w:space="0" w:color="auto"/>
                    <w:left w:val="nil"/>
                    <w:bottom w:val="single" w:sz="4" w:space="0" w:color="auto"/>
                    <w:right w:val="single" w:sz="4" w:space="0" w:color="auto"/>
                  </w:tcBorders>
                  <w:shd w:val="clear" w:color="000000" w:fill="BDD7EE"/>
                  <w:vAlign w:val="center"/>
                  <w:hideMark/>
                </w:tcPr>
                <w:p w14:paraId="0F29DE0B" w14:textId="77777777" w:rsidR="0027009D" w:rsidRPr="0027009D" w:rsidRDefault="0027009D" w:rsidP="0027009D">
                  <w:pPr>
                    <w:jc w:val="center"/>
                    <w:rPr>
                      <w:rFonts w:ascii="Calibri" w:hAnsi="Calibri" w:cs="Calibri"/>
                      <w:b/>
                      <w:bCs/>
                      <w:color w:val="000000"/>
                      <w:sz w:val="20"/>
                    </w:rPr>
                  </w:pPr>
                  <w:r w:rsidRPr="0027009D">
                    <w:rPr>
                      <w:rFonts w:ascii="Calibri" w:hAnsi="Calibri" w:cs="Calibri"/>
                      <w:b/>
                      <w:bCs/>
                      <w:color w:val="000000"/>
                      <w:sz w:val="20"/>
                    </w:rPr>
                    <w:t>Number of Nurses Offered</w:t>
                  </w:r>
                </w:p>
              </w:tc>
              <w:tc>
                <w:tcPr>
                  <w:tcW w:w="1260" w:type="dxa"/>
                  <w:tcBorders>
                    <w:top w:val="single" w:sz="4" w:space="0" w:color="auto"/>
                    <w:left w:val="nil"/>
                    <w:bottom w:val="single" w:sz="4" w:space="0" w:color="auto"/>
                    <w:right w:val="single" w:sz="4" w:space="0" w:color="auto"/>
                  </w:tcBorders>
                  <w:shd w:val="clear" w:color="000000" w:fill="BDD7EE"/>
                  <w:vAlign w:val="center"/>
                  <w:hideMark/>
                </w:tcPr>
                <w:p w14:paraId="5438071D" w14:textId="77777777" w:rsidR="0027009D" w:rsidRPr="0027009D" w:rsidRDefault="0027009D" w:rsidP="0027009D">
                  <w:pPr>
                    <w:jc w:val="center"/>
                    <w:rPr>
                      <w:rFonts w:ascii="Calibri" w:hAnsi="Calibri" w:cs="Calibri"/>
                      <w:b/>
                      <w:bCs/>
                      <w:color w:val="000000"/>
                      <w:sz w:val="20"/>
                    </w:rPr>
                  </w:pPr>
                  <w:r w:rsidRPr="0027009D">
                    <w:rPr>
                      <w:rFonts w:ascii="Calibri" w:hAnsi="Calibri" w:cs="Calibri"/>
                      <w:b/>
                      <w:bCs/>
                      <w:color w:val="000000"/>
                      <w:sz w:val="20"/>
                    </w:rPr>
                    <w:t>Number of Nurses Retained</w:t>
                  </w:r>
                </w:p>
              </w:tc>
              <w:tc>
                <w:tcPr>
                  <w:tcW w:w="1260" w:type="dxa"/>
                  <w:tcBorders>
                    <w:top w:val="single" w:sz="4" w:space="0" w:color="auto"/>
                    <w:left w:val="nil"/>
                    <w:bottom w:val="single" w:sz="4" w:space="0" w:color="auto"/>
                    <w:right w:val="single" w:sz="4" w:space="0" w:color="auto"/>
                  </w:tcBorders>
                  <w:shd w:val="clear" w:color="000000" w:fill="BDD7EE"/>
                  <w:vAlign w:val="center"/>
                  <w:hideMark/>
                </w:tcPr>
                <w:p w14:paraId="0475C971" w14:textId="77777777" w:rsidR="0027009D" w:rsidRPr="0027009D" w:rsidRDefault="0027009D" w:rsidP="0027009D">
                  <w:pPr>
                    <w:jc w:val="center"/>
                    <w:rPr>
                      <w:rFonts w:ascii="Calibri" w:hAnsi="Calibri" w:cs="Calibri"/>
                      <w:b/>
                      <w:bCs/>
                      <w:color w:val="000000"/>
                      <w:sz w:val="20"/>
                    </w:rPr>
                  </w:pPr>
                  <w:r w:rsidRPr="0027009D">
                    <w:rPr>
                      <w:rFonts w:ascii="Calibri" w:hAnsi="Calibri" w:cs="Calibri"/>
                      <w:b/>
                      <w:bCs/>
                      <w:color w:val="000000"/>
                      <w:sz w:val="20"/>
                    </w:rPr>
                    <w:t>Percentage of Nurses Retained</w:t>
                  </w:r>
                </w:p>
              </w:tc>
              <w:tc>
                <w:tcPr>
                  <w:tcW w:w="1260" w:type="dxa"/>
                  <w:tcBorders>
                    <w:top w:val="single" w:sz="4" w:space="0" w:color="auto"/>
                    <w:left w:val="nil"/>
                    <w:bottom w:val="single" w:sz="4" w:space="0" w:color="auto"/>
                    <w:right w:val="single" w:sz="4" w:space="0" w:color="auto"/>
                  </w:tcBorders>
                  <w:shd w:val="clear" w:color="000000" w:fill="BDD7EE"/>
                  <w:vAlign w:val="center"/>
                  <w:hideMark/>
                </w:tcPr>
                <w:p w14:paraId="35BDA8BA" w14:textId="77777777" w:rsidR="0027009D" w:rsidRPr="0027009D" w:rsidRDefault="0027009D" w:rsidP="0027009D">
                  <w:pPr>
                    <w:jc w:val="center"/>
                    <w:rPr>
                      <w:rFonts w:ascii="Calibri" w:hAnsi="Calibri" w:cs="Calibri"/>
                      <w:b/>
                      <w:bCs/>
                      <w:color w:val="000000"/>
                      <w:sz w:val="20"/>
                    </w:rPr>
                  </w:pPr>
                  <w:r w:rsidRPr="0027009D">
                    <w:rPr>
                      <w:rFonts w:ascii="Calibri" w:hAnsi="Calibri" w:cs="Calibri"/>
                      <w:b/>
                      <w:bCs/>
                      <w:color w:val="000000"/>
                      <w:sz w:val="20"/>
                    </w:rPr>
                    <w:t>Total Costs by Quarter</w:t>
                  </w:r>
                </w:p>
              </w:tc>
              <w:tc>
                <w:tcPr>
                  <w:tcW w:w="960" w:type="dxa"/>
                  <w:tcBorders>
                    <w:top w:val="nil"/>
                    <w:left w:val="nil"/>
                    <w:bottom w:val="nil"/>
                    <w:right w:val="nil"/>
                  </w:tcBorders>
                  <w:shd w:val="clear" w:color="auto" w:fill="auto"/>
                  <w:noWrap/>
                  <w:vAlign w:val="bottom"/>
                  <w:hideMark/>
                </w:tcPr>
                <w:p w14:paraId="47FEB5A5" w14:textId="77777777" w:rsidR="0027009D" w:rsidRPr="0027009D" w:rsidRDefault="0027009D" w:rsidP="0027009D">
                  <w:pPr>
                    <w:jc w:val="center"/>
                    <w:rPr>
                      <w:rFonts w:ascii="Calibri" w:hAnsi="Calibri" w:cs="Calibri"/>
                      <w:b/>
                      <w:bCs/>
                      <w:color w:val="000000"/>
                      <w:sz w:val="20"/>
                    </w:rPr>
                  </w:pPr>
                </w:p>
              </w:tc>
            </w:tr>
            <w:tr w:rsidR="0027009D" w:rsidRPr="0027009D" w14:paraId="2BFB1134" w14:textId="77777777" w:rsidTr="0027009D">
              <w:trPr>
                <w:trHeight w:val="520"/>
              </w:trPr>
              <w:tc>
                <w:tcPr>
                  <w:tcW w:w="4120" w:type="dxa"/>
                  <w:tcBorders>
                    <w:top w:val="nil"/>
                    <w:left w:val="single" w:sz="4" w:space="0" w:color="auto"/>
                    <w:bottom w:val="single" w:sz="4" w:space="0" w:color="auto"/>
                    <w:right w:val="single" w:sz="4" w:space="0" w:color="auto"/>
                  </w:tcBorders>
                  <w:shd w:val="clear" w:color="000000" w:fill="E7E6E6"/>
                  <w:vAlign w:val="center"/>
                  <w:hideMark/>
                </w:tcPr>
                <w:p w14:paraId="2ACCFC7C" w14:textId="77777777" w:rsidR="0027009D" w:rsidRPr="0027009D" w:rsidRDefault="0027009D" w:rsidP="0027009D">
                  <w:pPr>
                    <w:rPr>
                      <w:rFonts w:ascii="Calibri" w:hAnsi="Calibri" w:cs="Calibri"/>
                      <w:color w:val="000000"/>
                      <w:sz w:val="20"/>
                    </w:rPr>
                  </w:pPr>
                  <w:r w:rsidRPr="0027009D">
                    <w:rPr>
                      <w:rFonts w:ascii="Calibri" w:hAnsi="Calibri" w:cs="Calibri"/>
                      <w:color w:val="000000"/>
                      <w:sz w:val="20"/>
                    </w:rPr>
                    <w:t>Example:  Tier 1 - Licensed Vocation Nurse (LVN)</w:t>
                  </w:r>
                </w:p>
              </w:tc>
              <w:tc>
                <w:tcPr>
                  <w:tcW w:w="1260" w:type="dxa"/>
                  <w:tcBorders>
                    <w:top w:val="nil"/>
                    <w:left w:val="nil"/>
                    <w:bottom w:val="single" w:sz="4" w:space="0" w:color="auto"/>
                    <w:right w:val="single" w:sz="4" w:space="0" w:color="auto"/>
                  </w:tcBorders>
                  <w:shd w:val="clear" w:color="000000" w:fill="E7E6E6"/>
                  <w:vAlign w:val="center"/>
                  <w:hideMark/>
                </w:tcPr>
                <w:p w14:paraId="14FEDAD2"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12</w:t>
                  </w:r>
                </w:p>
              </w:tc>
              <w:tc>
                <w:tcPr>
                  <w:tcW w:w="1260" w:type="dxa"/>
                  <w:tcBorders>
                    <w:top w:val="nil"/>
                    <w:left w:val="nil"/>
                    <w:bottom w:val="single" w:sz="4" w:space="0" w:color="auto"/>
                    <w:right w:val="single" w:sz="4" w:space="0" w:color="auto"/>
                  </w:tcBorders>
                  <w:shd w:val="clear" w:color="000000" w:fill="E7E6E6"/>
                  <w:vAlign w:val="center"/>
                  <w:hideMark/>
                </w:tcPr>
                <w:p w14:paraId="101D5F7E"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10</w:t>
                  </w:r>
                </w:p>
              </w:tc>
              <w:tc>
                <w:tcPr>
                  <w:tcW w:w="1260" w:type="dxa"/>
                  <w:tcBorders>
                    <w:top w:val="nil"/>
                    <w:left w:val="nil"/>
                    <w:bottom w:val="single" w:sz="4" w:space="0" w:color="auto"/>
                    <w:right w:val="single" w:sz="4" w:space="0" w:color="auto"/>
                  </w:tcBorders>
                  <w:shd w:val="clear" w:color="000000" w:fill="E7E6E6"/>
                  <w:noWrap/>
                  <w:vAlign w:val="center"/>
                  <w:hideMark/>
                </w:tcPr>
                <w:p w14:paraId="51E516E6"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83%</w:t>
                  </w:r>
                </w:p>
              </w:tc>
              <w:tc>
                <w:tcPr>
                  <w:tcW w:w="1260" w:type="dxa"/>
                  <w:tcBorders>
                    <w:top w:val="nil"/>
                    <w:left w:val="nil"/>
                    <w:bottom w:val="single" w:sz="4" w:space="0" w:color="auto"/>
                    <w:right w:val="single" w:sz="4" w:space="0" w:color="auto"/>
                  </w:tcBorders>
                  <w:shd w:val="clear" w:color="000000" w:fill="E7E6E6"/>
                  <w:vAlign w:val="center"/>
                  <w:hideMark/>
                </w:tcPr>
                <w:p w14:paraId="5CAC6340"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xml:space="preserve">$15,000 </w:t>
                  </w:r>
                </w:p>
              </w:tc>
              <w:tc>
                <w:tcPr>
                  <w:tcW w:w="960" w:type="dxa"/>
                  <w:tcBorders>
                    <w:top w:val="nil"/>
                    <w:left w:val="nil"/>
                    <w:bottom w:val="nil"/>
                    <w:right w:val="nil"/>
                  </w:tcBorders>
                  <w:shd w:val="clear" w:color="auto" w:fill="auto"/>
                  <w:noWrap/>
                  <w:vAlign w:val="center"/>
                  <w:hideMark/>
                </w:tcPr>
                <w:p w14:paraId="5C686517" w14:textId="77777777" w:rsidR="0027009D" w:rsidRPr="0027009D" w:rsidRDefault="0027009D" w:rsidP="0027009D">
                  <w:pPr>
                    <w:jc w:val="center"/>
                    <w:rPr>
                      <w:rFonts w:ascii="Calibri" w:hAnsi="Calibri" w:cs="Calibri"/>
                      <w:color w:val="000000"/>
                      <w:sz w:val="20"/>
                    </w:rPr>
                  </w:pPr>
                </w:p>
              </w:tc>
            </w:tr>
            <w:tr w:rsidR="0027009D" w:rsidRPr="0027009D" w14:paraId="4E02BAFA" w14:textId="77777777" w:rsidTr="0027009D">
              <w:trPr>
                <w:trHeight w:val="52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59CFB64E" w14:textId="77777777" w:rsidR="0027009D" w:rsidRPr="0027009D" w:rsidRDefault="0027009D" w:rsidP="0027009D">
                  <w:pPr>
                    <w:rPr>
                      <w:rFonts w:ascii="Calibri" w:hAnsi="Calibri" w:cs="Calibri"/>
                      <w:color w:val="000000"/>
                      <w:sz w:val="20"/>
                    </w:rPr>
                  </w:pPr>
                  <w:r w:rsidRPr="0027009D">
                    <w:rPr>
                      <w:rFonts w:ascii="Calibri" w:hAnsi="Calibri" w:cs="Calibri"/>
                      <w:color w:val="000000"/>
                      <w:sz w:val="20"/>
                    </w:rPr>
                    <w:t>Tier 1 - Licensed Vocation Nurse (LVN)</w:t>
                  </w:r>
                </w:p>
              </w:tc>
              <w:tc>
                <w:tcPr>
                  <w:tcW w:w="1260" w:type="dxa"/>
                  <w:tcBorders>
                    <w:top w:val="nil"/>
                    <w:left w:val="nil"/>
                    <w:bottom w:val="single" w:sz="4" w:space="0" w:color="auto"/>
                    <w:right w:val="single" w:sz="4" w:space="0" w:color="auto"/>
                  </w:tcBorders>
                  <w:shd w:val="clear" w:color="auto" w:fill="auto"/>
                  <w:noWrap/>
                  <w:vAlign w:val="bottom"/>
                  <w:hideMark/>
                </w:tcPr>
                <w:p w14:paraId="1091B3F1"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40B0E3B7"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xml:space="preserve"> </w:t>
                  </w:r>
                </w:p>
              </w:tc>
              <w:tc>
                <w:tcPr>
                  <w:tcW w:w="1260" w:type="dxa"/>
                  <w:tcBorders>
                    <w:top w:val="nil"/>
                    <w:left w:val="nil"/>
                    <w:bottom w:val="single" w:sz="4" w:space="0" w:color="auto"/>
                    <w:right w:val="single" w:sz="4" w:space="0" w:color="auto"/>
                  </w:tcBorders>
                  <w:shd w:val="clear" w:color="000000" w:fill="FFFFFF"/>
                  <w:noWrap/>
                  <w:vAlign w:val="center"/>
                  <w:hideMark/>
                </w:tcPr>
                <w:p w14:paraId="5D1CC20A"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334CDC51"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960" w:type="dxa"/>
                  <w:tcBorders>
                    <w:top w:val="nil"/>
                    <w:left w:val="nil"/>
                    <w:bottom w:val="nil"/>
                    <w:right w:val="nil"/>
                  </w:tcBorders>
                  <w:shd w:val="clear" w:color="auto" w:fill="auto"/>
                  <w:noWrap/>
                  <w:vAlign w:val="bottom"/>
                  <w:hideMark/>
                </w:tcPr>
                <w:p w14:paraId="26ACCB5F" w14:textId="77777777" w:rsidR="0027009D" w:rsidRPr="0027009D" w:rsidRDefault="0027009D" w:rsidP="0027009D">
                  <w:pPr>
                    <w:jc w:val="center"/>
                    <w:rPr>
                      <w:rFonts w:ascii="Calibri" w:hAnsi="Calibri" w:cs="Calibri"/>
                      <w:color w:val="000000"/>
                      <w:sz w:val="20"/>
                    </w:rPr>
                  </w:pPr>
                </w:p>
              </w:tc>
            </w:tr>
            <w:tr w:rsidR="0027009D" w:rsidRPr="0027009D" w14:paraId="0174AEEF" w14:textId="77777777" w:rsidTr="0027009D">
              <w:trPr>
                <w:trHeight w:val="53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59CBDCE3" w14:textId="77777777" w:rsidR="0027009D" w:rsidRPr="0027009D" w:rsidRDefault="0027009D" w:rsidP="0027009D">
                  <w:pPr>
                    <w:rPr>
                      <w:rFonts w:ascii="Calibri" w:hAnsi="Calibri" w:cs="Calibri"/>
                      <w:color w:val="000000"/>
                      <w:sz w:val="20"/>
                    </w:rPr>
                  </w:pPr>
                  <w:r w:rsidRPr="0027009D">
                    <w:rPr>
                      <w:rFonts w:ascii="Calibri" w:hAnsi="Calibri" w:cs="Calibri"/>
                      <w:color w:val="000000"/>
                      <w:sz w:val="20"/>
                    </w:rPr>
                    <w:t>Tier 2 - Registered Nurse (RN I - New Graduate)</w:t>
                  </w:r>
                </w:p>
              </w:tc>
              <w:tc>
                <w:tcPr>
                  <w:tcW w:w="1260" w:type="dxa"/>
                  <w:tcBorders>
                    <w:top w:val="nil"/>
                    <w:left w:val="nil"/>
                    <w:bottom w:val="single" w:sz="4" w:space="0" w:color="auto"/>
                    <w:right w:val="single" w:sz="4" w:space="0" w:color="auto"/>
                  </w:tcBorders>
                  <w:shd w:val="clear" w:color="auto" w:fill="auto"/>
                  <w:noWrap/>
                  <w:vAlign w:val="bottom"/>
                  <w:hideMark/>
                </w:tcPr>
                <w:p w14:paraId="7CE5E905"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B296EFD"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1F93914A"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7B399241"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960" w:type="dxa"/>
                  <w:tcBorders>
                    <w:top w:val="nil"/>
                    <w:left w:val="nil"/>
                    <w:bottom w:val="nil"/>
                    <w:right w:val="nil"/>
                  </w:tcBorders>
                  <w:shd w:val="clear" w:color="auto" w:fill="auto"/>
                  <w:noWrap/>
                  <w:vAlign w:val="bottom"/>
                  <w:hideMark/>
                </w:tcPr>
                <w:p w14:paraId="6AACC7AA" w14:textId="77777777" w:rsidR="0027009D" w:rsidRPr="0027009D" w:rsidRDefault="0027009D" w:rsidP="0027009D">
                  <w:pPr>
                    <w:jc w:val="center"/>
                    <w:rPr>
                      <w:rFonts w:ascii="Calibri" w:hAnsi="Calibri" w:cs="Calibri"/>
                      <w:color w:val="000000"/>
                      <w:sz w:val="20"/>
                    </w:rPr>
                  </w:pPr>
                </w:p>
              </w:tc>
            </w:tr>
            <w:tr w:rsidR="0027009D" w:rsidRPr="0027009D" w14:paraId="31AE0E8A" w14:textId="77777777" w:rsidTr="0027009D">
              <w:trPr>
                <w:trHeight w:val="53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7467C90F" w14:textId="77777777" w:rsidR="0027009D" w:rsidRPr="0027009D" w:rsidRDefault="0027009D" w:rsidP="0027009D">
                  <w:pPr>
                    <w:rPr>
                      <w:rFonts w:ascii="Calibri" w:hAnsi="Calibri" w:cs="Calibri"/>
                      <w:color w:val="000000"/>
                      <w:sz w:val="20"/>
                    </w:rPr>
                  </w:pPr>
                  <w:r w:rsidRPr="0027009D">
                    <w:rPr>
                      <w:rFonts w:ascii="Calibri" w:hAnsi="Calibri" w:cs="Calibri"/>
                      <w:color w:val="000000"/>
                      <w:sz w:val="20"/>
                    </w:rPr>
                    <w:t>Tier 2 - Registered Nurse (RN II - Staff Nurse)</w:t>
                  </w:r>
                </w:p>
              </w:tc>
              <w:tc>
                <w:tcPr>
                  <w:tcW w:w="1260" w:type="dxa"/>
                  <w:tcBorders>
                    <w:top w:val="nil"/>
                    <w:left w:val="nil"/>
                    <w:bottom w:val="single" w:sz="4" w:space="0" w:color="auto"/>
                    <w:right w:val="single" w:sz="4" w:space="0" w:color="auto"/>
                  </w:tcBorders>
                  <w:shd w:val="clear" w:color="auto" w:fill="auto"/>
                  <w:noWrap/>
                  <w:vAlign w:val="bottom"/>
                  <w:hideMark/>
                </w:tcPr>
                <w:p w14:paraId="4C99342B"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733468"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5AAE4B01"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6B803B4E"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960" w:type="dxa"/>
                  <w:tcBorders>
                    <w:top w:val="nil"/>
                    <w:left w:val="nil"/>
                    <w:bottom w:val="nil"/>
                    <w:right w:val="nil"/>
                  </w:tcBorders>
                  <w:shd w:val="clear" w:color="auto" w:fill="auto"/>
                  <w:noWrap/>
                  <w:vAlign w:val="bottom"/>
                  <w:hideMark/>
                </w:tcPr>
                <w:p w14:paraId="3170064A" w14:textId="77777777" w:rsidR="0027009D" w:rsidRPr="0027009D" w:rsidRDefault="0027009D" w:rsidP="0027009D">
                  <w:pPr>
                    <w:jc w:val="center"/>
                    <w:rPr>
                      <w:rFonts w:ascii="Calibri" w:hAnsi="Calibri" w:cs="Calibri"/>
                      <w:color w:val="000000"/>
                      <w:sz w:val="20"/>
                    </w:rPr>
                  </w:pPr>
                </w:p>
              </w:tc>
            </w:tr>
            <w:tr w:rsidR="0027009D" w:rsidRPr="0027009D" w14:paraId="579AB9B6" w14:textId="77777777" w:rsidTr="0027009D">
              <w:trPr>
                <w:trHeight w:val="53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7D708CCF" w14:textId="77777777" w:rsidR="0027009D" w:rsidRPr="0027009D" w:rsidRDefault="0027009D" w:rsidP="0027009D">
                  <w:pPr>
                    <w:rPr>
                      <w:rFonts w:ascii="Calibri" w:hAnsi="Calibri" w:cs="Calibri"/>
                      <w:color w:val="000000"/>
                      <w:sz w:val="20"/>
                    </w:rPr>
                  </w:pPr>
                  <w:r w:rsidRPr="0027009D">
                    <w:rPr>
                      <w:rFonts w:ascii="Calibri" w:hAnsi="Calibri" w:cs="Calibri"/>
                      <w:color w:val="000000"/>
                      <w:sz w:val="20"/>
                    </w:rPr>
                    <w:t>Tier 2 - Registered Nurse (RN III - Lead Nurse/Coordinator)</w:t>
                  </w:r>
                </w:p>
              </w:tc>
              <w:tc>
                <w:tcPr>
                  <w:tcW w:w="1260" w:type="dxa"/>
                  <w:tcBorders>
                    <w:top w:val="nil"/>
                    <w:left w:val="nil"/>
                    <w:bottom w:val="single" w:sz="4" w:space="0" w:color="auto"/>
                    <w:right w:val="single" w:sz="4" w:space="0" w:color="auto"/>
                  </w:tcBorders>
                  <w:shd w:val="clear" w:color="auto" w:fill="auto"/>
                  <w:noWrap/>
                  <w:vAlign w:val="bottom"/>
                  <w:hideMark/>
                </w:tcPr>
                <w:p w14:paraId="61D6E8BE"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ABB17F"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31C4FAE7"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6CDA385F"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960" w:type="dxa"/>
                  <w:tcBorders>
                    <w:top w:val="nil"/>
                    <w:left w:val="nil"/>
                    <w:bottom w:val="nil"/>
                    <w:right w:val="nil"/>
                  </w:tcBorders>
                  <w:shd w:val="clear" w:color="auto" w:fill="auto"/>
                  <w:noWrap/>
                  <w:vAlign w:val="bottom"/>
                  <w:hideMark/>
                </w:tcPr>
                <w:p w14:paraId="0AB18728" w14:textId="77777777" w:rsidR="0027009D" w:rsidRPr="0027009D" w:rsidRDefault="0027009D" w:rsidP="0027009D">
                  <w:pPr>
                    <w:jc w:val="center"/>
                    <w:rPr>
                      <w:rFonts w:ascii="Calibri" w:hAnsi="Calibri" w:cs="Calibri"/>
                      <w:color w:val="000000"/>
                      <w:sz w:val="20"/>
                    </w:rPr>
                  </w:pPr>
                </w:p>
              </w:tc>
            </w:tr>
            <w:tr w:rsidR="0027009D" w:rsidRPr="0027009D" w14:paraId="364393F4" w14:textId="77777777" w:rsidTr="0027009D">
              <w:trPr>
                <w:trHeight w:val="49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65D34D16" w14:textId="77777777" w:rsidR="0027009D" w:rsidRPr="0027009D" w:rsidRDefault="0027009D" w:rsidP="0027009D">
                  <w:pPr>
                    <w:rPr>
                      <w:rFonts w:ascii="Calibri" w:hAnsi="Calibri" w:cs="Calibri"/>
                      <w:color w:val="000000"/>
                      <w:sz w:val="20"/>
                    </w:rPr>
                  </w:pPr>
                  <w:r w:rsidRPr="0027009D">
                    <w:rPr>
                      <w:rFonts w:ascii="Calibri" w:hAnsi="Calibri" w:cs="Calibri"/>
                      <w:color w:val="000000"/>
                      <w:sz w:val="20"/>
                    </w:rPr>
                    <w:t>Tier 3 - Registered Nurse (RN IV - Supervisor)</w:t>
                  </w:r>
                </w:p>
              </w:tc>
              <w:tc>
                <w:tcPr>
                  <w:tcW w:w="1260" w:type="dxa"/>
                  <w:tcBorders>
                    <w:top w:val="nil"/>
                    <w:left w:val="nil"/>
                    <w:bottom w:val="single" w:sz="4" w:space="0" w:color="auto"/>
                    <w:right w:val="single" w:sz="4" w:space="0" w:color="auto"/>
                  </w:tcBorders>
                  <w:shd w:val="clear" w:color="auto" w:fill="auto"/>
                  <w:noWrap/>
                  <w:vAlign w:val="bottom"/>
                  <w:hideMark/>
                </w:tcPr>
                <w:p w14:paraId="76413A41"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F64B3B8"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154F6719"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2232E7FA"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960" w:type="dxa"/>
                  <w:tcBorders>
                    <w:top w:val="nil"/>
                    <w:left w:val="nil"/>
                    <w:bottom w:val="nil"/>
                    <w:right w:val="nil"/>
                  </w:tcBorders>
                  <w:shd w:val="clear" w:color="auto" w:fill="auto"/>
                  <w:noWrap/>
                  <w:vAlign w:val="bottom"/>
                  <w:hideMark/>
                </w:tcPr>
                <w:p w14:paraId="15FA16A6" w14:textId="77777777" w:rsidR="0027009D" w:rsidRPr="0027009D" w:rsidRDefault="0027009D" w:rsidP="0027009D">
                  <w:pPr>
                    <w:jc w:val="center"/>
                    <w:rPr>
                      <w:rFonts w:ascii="Calibri" w:hAnsi="Calibri" w:cs="Calibri"/>
                      <w:color w:val="000000"/>
                      <w:sz w:val="20"/>
                    </w:rPr>
                  </w:pPr>
                </w:p>
              </w:tc>
            </w:tr>
            <w:tr w:rsidR="0027009D" w:rsidRPr="0027009D" w14:paraId="178AC1CA" w14:textId="77777777" w:rsidTr="0027009D">
              <w:trPr>
                <w:trHeight w:val="49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598FD394" w14:textId="77777777" w:rsidR="0027009D" w:rsidRPr="0027009D" w:rsidRDefault="0027009D" w:rsidP="0027009D">
                  <w:pPr>
                    <w:rPr>
                      <w:rFonts w:ascii="Calibri" w:hAnsi="Calibri" w:cs="Calibri"/>
                      <w:color w:val="000000"/>
                      <w:sz w:val="20"/>
                    </w:rPr>
                  </w:pPr>
                  <w:r w:rsidRPr="0027009D">
                    <w:rPr>
                      <w:rFonts w:ascii="Calibri" w:hAnsi="Calibri" w:cs="Calibri"/>
                      <w:color w:val="000000"/>
                      <w:sz w:val="20"/>
                    </w:rPr>
                    <w:t>Tier 4 - Nurse Practitioner (NP)</w:t>
                  </w:r>
                </w:p>
              </w:tc>
              <w:tc>
                <w:tcPr>
                  <w:tcW w:w="1260" w:type="dxa"/>
                  <w:tcBorders>
                    <w:top w:val="nil"/>
                    <w:left w:val="nil"/>
                    <w:bottom w:val="single" w:sz="4" w:space="0" w:color="auto"/>
                    <w:right w:val="single" w:sz="4" w:space="0" w:color="auto"/>
                  </w:tcBorders>
                  <w:shd w:val="clear" w:color="auto" w:fill="auto"/>
                  <w:noWrap/>
                  <w:vAlign w:val="bottom"/>
                  <w:hideMark/>
                </w:tcPr>
                <w:p w14:paraId="7DB4A9BB"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E06A64"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3A5E30C1"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4A813F51"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w:t>
                  </w:r>
                </w:p>
              </w:tc>
              <w:tc>
                <w:tcPr>
                  <w:tcW w:w="960" w:type="dxa"/>
                  <w:tcBorders>
                    <w:top w:val="nil"/>
                    <w:left w:val="nil"/>
                    <w:bottom w:val="nil"/>
                    <w:right w:val="nil"/>
                  </w:tcBorders>
                  <w:shd w:val="clear" w:color="auto" w:fill="auto"/>
                  <w:noWrap/>
                  <w:vAlign w:val="bottom"/>
                  <w:hideMark/>
                </w:tcPr>
                <w:p w14:paraId="5B66F325" w14:textId="77777777" w:rsidR="0027009D" w:rsidRPr="0027009D" w:rsidRDefault="0027009D" w:rsidP="0027009D">
                  <w:pPr>
                    <w:jc w:val="center"/>
                    <w:rPr>
                      <w:rFonts w:ascii="Calibri" w:hAnsi="Calibri" w:cs="Calibri"/>
                      <w:color w:val="000000"/>
                      <w:sz w:val="20"/>
                    </w:rPr>
                  </w:pPr>
                </w:p>
              </w:tc>
            </w:tr>
            <w:tr w:rsidR="0027009D" w:rsidRPr="0027009D" w14:paraId="6610441D" w14:textId="77777777" w:rsidTr="0027009D">
              <w:trPr>
                <w:trHeight w:val="59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13912B6" w14:textId="77777777" w:rsidR="0027009D" w:rsidRPr="0027009D" w:rsidRDefault="0027009D" w:rsidP="0027009D">
                  <w:pPr>
                    <w:jc w:val="right"/>
                    <w:rPr>
                      <w:rFonts w:ascii="Calibri" w:hAnsi="Calibri" w:cs="Calibri"/>
                      <w:color w:val="000000"/>
                      <w:sz w:val="20"/>
                    </w:rPr>
                  </w:pPr>
                  <w:r w:rsidRPr="0027009D">
                    <w:rPr>
                      <w:rFonts w:ascii="Calibri" w:hAnsi="Calibri" w:cs="Calibri"/>
                      <w:color w:val="000000"/>
                      <w:sz w:val="20"/>
                    </w:rPr>
                    <w:t>Totals for Quarter</w:t>
                  </w:r>
                </w:p>
              </w:tc>
              <w:tc>
                <w:tcPr>
                  <w:tcW w:w="1260" w:type="dxa"/>
                  <w:tcBorders>
                    <w:top w:val="nil"/>
                    <w:left w:val="nil"/>
                    <w:bottom w:val="single" w:sz="4" w:space="0" w:color="auto"/>
                    <w:right w:val="single" w:sz="4" w:space="0" w:color="auto"/>
                  </w:tcBorders>
                  <w:shd w:val="clear" w:color="auto" w:fill="auto"/>
                  <w:noWrap/>
                  <w:vAlign w:val="bottom"/>
                  <w:hideMark/>
                </w:tcPr>
                <w:p w14:paraId="458FB006"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0</w:t>
                  </w:r>
                </w:p>
              </w:tc>
              <w:tc>
                <w:tcPr>
                  <w:tcW w:w="1260" w:type="dxa"/>
                  <w:tcBorders>
                    <w:top w:val="nil"/>
                    <w:left w:val="nil"/>
                    <w:bottom w:val="single" w:sz="4" w:space="0" w:color="auto"/>
                    <w:right w:val="single" w:sz="4" w:space="0" w:color="auto"/>
                  </w:tcBorders>
                  <w:shd w:val="clear" w:color="auto" w:fill="auto"/>
                  <w:noWrap/>
                  <w:vAlign w:val="bottom"/>
                  <w:hideMark/>
                </w:tcPr>
                <w:p w14:paraId="3460C334"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0</w:t>
                  </w:r>
                </w:p>
              </w:tc>
              <w:tc>
                <w:tcPr>
                  <w:tcW w:w="1260" w:type="dxa"/>
                  <w:tcBorders>
                    <w:top w:val="nil"/>
                    <w:left w:val="nil"/>
                    <w:bottom w:val="single" w:sz="4" w:space="0" w:color="auto"/>
                    <w:right w:val="single" w:sz="4" w:space="0" w:color="auto"/>
                  </w:tcBorders>
                  <w:shd w:val="clear" w:color="auto" w:fill="auto"/>
                  <w:noWrap/>
                  <w:vAlign w:val="bottom"/>
                  <w:hideMark/>
                </w:tcPr>
                <w:p w14:paraId="7F2D6061"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0%</w:t>
                  </w:r>
                </w:p>
              </w:tc>
              <w:tc>
                <w:tcPr>
                  <w:tcW w:w="1260" w:type="dxa"/>
                  <w:tcBorders>
                    <w:top w:val="nil"/>
                    <w:left w:val="nil"/>
                    <w:bottom w:val="single" w:sz="4" w:space="0" w:color="auto"/>
                    <w:right w:val="single" w:sz="4" w:space="0" w:color="auto"/>
                  </w:tcBorders>
                  <w:shd w:val="clear" w:color="auto" w:fill="auto"/>
                  <w:noWrap/>
                  <w:vAlign w:val="bottom"/>
                  <w:hideMark/>
                </w:tcPr>
                <w:p w14:paraId="0AD755D0" w14:textId="77777777" w:rsidR="0027009D" w:rsidRPr="0027009D" w:rsidRDefault="0027009D" w:rsidP="0027009D">
                  <w:pPr>
                    <w:jc w:val="center"/>
                    <w:rPr>
                      <w:rFonts w:ascii="Calibri" w:hAnsi="Calibri" w:cs="Calibri"/>
                      <w:color w:val="000000"/>
                      <w:sz w:val="20"/>
                    </w:rPr>
                  </w:pPr>
                  <w:r w:rsidRPr="0027009D">
                    <w:rPr>
                      <w:rFonts w:ascii="Calibri" w:hAnsi="Calibri" w:cs="Calibri"/>
                      <w:color w:val="000000"/>
                      <w:sz w:val="20"/>
                    </w:rPr>
                    <w:t xml:space="preserve"> $                -   </w:t>
                  </w:r>
                </w:p>
              </w:tc>
              <w:tc>
                <w:tcPr>
                  <w:tcW w:w="960" w:type="dxa"/>
                  <w:tcBorders>
                    <w:top w:val="nil"/>
                    <w:left w:val="nil"/>
                    <w:bottom w:val="nil"/>
                    <w:right w:val="nil"/>
                  </w:tcBorders>
                  <w:shd w:val="clear" w:color="auto" w:fill="auto"/>
                  <w:noWrap/>
                  <w:vAlign w:val="bottom"/>
                  <w:hideMark/>
                </w:tcPr>
                <w:p w14:paraId="0203C7AF" w14:textId="77777777" w:rsidR="0027009D" w:rsidRPr="0027009D" w:rsidRDefault="0027009D" w:rsidP="0027009D">
                  <w:pPr>
                    <w:jc w:val="center"/>
                    <w:rPr>
                      <w:rFonts w:ascii="Calibri" w:hAnsi="Calibri" w:cs="Calibri"/>
                      <w:color w:val="000000"/>
                      <w:sz w:val="20"/>
                    </w:rPr>
                  </w:pPr>
                </w:p>
              </w:tc>
            </w:tr>
            <w:tr w:rsidR="0027009D" w:rsidRPr="0027009D" w14:paraId="5D8EC65E" w14:textId="77777777" w:rsidTr="0027009D">
              <w:trPr>
                <w:trHeight w:val="290"/>
              </w:trPr>
              <w:tc>
                <w:tcPr>
                  <w:tcW w:w="4120" w:type="dxa"/>
                  <w:tcBorders>
                    <w:top w:val="nil"/>
                    <w:left w:val="nil"/>
                    <w:bottom w:val="nil"/>
                    <w:right w:val="nil"/>
                  </w:tcBorders>
                  <w:shd w:val="clear" w:color="auto" w:fill="auto"/>
                  <w:noWrap/>
                  <w:vAlign w:val="bottom"/>
                  <w:hideMark/>
                </w:tcPr>
                <w:p w14:paraId="1911E794" w14:textId="77777777" w:rsidR="0027009D" w:rsidRPr="0027009D" w:rsidRDefault="0027009D" w:rsidP="0027009D">
                  <w:pPr>
                    <w:rPr>
                      <w:sz w:val="20"/>
                    </w:rPr>
                  </w:pPr>
                </w:p>
              </w:tc>
              <w:tc>
                <w:tcPr>
                  <w:tcW w:w="1260" w:type="dxa"/>
                  <w:tcBorders>
                    <w:top w:val="nil"/>
                    <w:left w:val="nil"/>
                    <w:bottom w:val="nil"/>
                    <w:right w:val="nil"/>
                  </w:tcBorders>
                  <w:shd w:val="clear" w:color="auto" w:fill="auto"/>
                  <w:noWrap/>
                  <w:vAlign w:val="bottom"/>
                  <w:hideMark/>
                </w:tcPr>
                <w:p w14:paraId="5EEDD77B" w14:textId="77777777" w:rsidR="0027009D" w:rsidRPr="0027009D" w:rsidRDefault="0027009D" w:rsidP="0027009D">
                  <w:pPr>
                    <w:rPr>
                      <w:sz w:val="20"/>
                    </w:rPr>
                  </w:pPr>
                </w:p>
              </w:tc>
              <w:tc>
                <w:tcPr>
                  <w:tcW w:w="1260" w:type="dxa"/>
                  <w:tcBorders>
                    <w:top w:val="nil"/>
                    <w:left w:val="nil"/>
                    <w:bottom w:val="nil"/>
                    <w:right w:val="nil"/>
                  </w:tcBorders>
                  <w:shd w:val="clear" w:color="auto" w:fill="auto"/>
                  <w:noWrap/>
                  <w:vAlign w:val="bottom"/>
                  <w:hideMark/>
                </w:tcPr>
                <w:p w14:paraId="657064CB" w14:textId="77777777" w:rsidR="0027009D" w:rsidRPr="0027009D" w:rsidRDefault="0027009D" w:rsidP="0027009D">
                  <w:pPr>
                    <w:jc w:val="center"/>
                    <w:rPr>
                      <w:sz w:val="20"/>
                    </w:rPr>
                  </w:pPr>
                </w:p>
              </w:tc>
              <w:tc>
                <w:tcPr>
                  <w:tcW w:w="1260" w:type="dxa"/>
                  <w:tcBorders>
                    <w:top w:val="nil"/>
                    <w:left w:val="nil"/>
                    <w:bottom w:val="nil"/>
                    <w:right w:val="nil"/>
                  </w:tcBorders>
                  <w:shd w:val="clear" w:color="auto" w:fill="auto"/>
                  <w:noWrap/>
                  <w:vAlign w:val="bottom"/>
                  <w:hideMark/>
                </w:tcPr>
                <w:p w14:paraId="23D7BB28" w14:textId="77777777" w:rsidR="0027009D" w:rsidRPr="0027009D" w:rsidRDefault="0027009D" w:rsidP="0027009D">
                  <w:pPr>
                    <w:jc w:val="center"/>
                    <w:rPr>
                      <w:sz w:val="20"/>
                    </w:rPr>
                  </w:pPr>
                </w:p>
              </w:tc>
              <w:tc>
                <w:tcPr>
                  <w:tcW w:w="1260" w:type="dxa"/>
                  <w:tcBorders>
                    <w:top w:val="nil"/>
                    <w:left w:val="nil"/>
                    <w:bottom w:val="nil"/>
                    <w:right w:val="nil"/>
                  </w:tcBorders>
                  <w:shd w:val="clear" w:color="auto" w:fill="auto"/>
                  <w:noWrap/>
                  <w:vAlign w:val="bottom"/>
                  <w:hideMark/>
                </w:tcPr>
                <w:p w14:paraId="2633A73A" w14:textId="77777777" w:rsidR="0027009D" w:rsidRPr="0027009D" w:rsidRDefault="0027009D" w:rsidP="0027009D">
                  <w:pPr>
                    <w:jc w:val="center"/>
                    <w:rPr>
                      <w:sz w:val="20"/>
                    </w:rPr>
                  </w:pPr>
                </w:p>
              </w:tc>
              <w:tc>
                <w:tcPr>
                  <w:tcW w:w="960" w:type="dxa"/>
                  <w:tcBorders>
                    <w:top w:val="nil"/>
                    <w:left w:val="nil"/>
                    <w:bottom w:val="nil"/>
                    <w:right w:val="nil"/>
                  </w:tcBorders>
                  <w:shd w:val="clear" w:color="auto" w:fill="auto"/>
                  <w:noWrap/>
                  <w:vAlign w:val="bottom"/>
                  <w:hideMark/>
                </w:tcPr>
                <w:p w14:paraId="26A330AB" w14:textId="77777777" w:rsidR="0027009D" w:rsidRPr="0027009D" w:rsidRDefault="0027009D" w:rsidP="0027009D">
                  <w:pPr>
                    <w:jc w:val="center"/>
                    <w:rPr>
                      <w:sz w:val="20"/>
                    </w:rPr>
                  </w:pPr>
                </w:p>
              </w:tc>
            </w:tr>
          </w:tbl>
          <w:p w14:paraId="140E511E" w14:textId="77777777" w:rsidR="00B74715" w:rsidDel="00A216F7" w:rsidRDefault="00B74715">
            <w:pPr>
              <w:rPr>
                <w:rFonts w:ascii="Calibri" w:hAnsi="Calibri" w:cs="Calibri"/>
                <w:b/>
                <w:bCs/>
                <w:color w:val="000000"/>
                <w:sz w:val="20"/>
              </w:rPr>
            </w:pPr>
          </w:p>
        </w:tc>
      </w:tr>
      <w:tr w:rsidR="006A7771" w:rsidRPr="00624885" w14:paraId="1D2475D0" w14:textId="77777777">
        <w:tc>
          <w:tcPr>
            <w:tcW w:w="8764" w:type="dxa"/>
          </w:tcPr>
          <w:p w14:paraId="6FD6C3DA" w14:textId="77777777" w:rsidR="006A7771" w:rsidRPr="00624885" w:rsidRDefault="006A7771">
            <w:pPr>
              <w:pStyle w:val="ListParagraph"/>
              <w:widowControl w:val="0"/>
              <w:autoSpaceDE w:val="0"/>
              <w:autoSpaceDN w:val="0"/>
              <w:spacing w:after="120"/>
              <w:ind w:left="519" w:right="297"/>
              <w:rPr>
                <w:rFonts w:asciiTheme="minorHAnsi" w:hAnsiTheme="minorHAnsi" w:cstheme="minorHAnsi"/>
                <w:b/>
                <w:sz w:val="20"/>
              </w:rPr>
            </w:pPr>
          </w:p>
        </w:tc>
      </w:tr>
    </w:tbl>
    <w:p w14:paraId="4B67EAF3" w14:textId="1465F0EC" w:rsidR="00401227" w:rsidRPr="00BA3B11" w:rsidRDefault="7CA2C398" w:rsidP="7CA2C398">
      <w:pPr>
        <w:pStyle w:val="Heading2"/>
        <w:rPr>
          <w:color w:val="00B050"/>
          <w:sz w:val="24"/>
          <w:szCs w:val="24"/>
        </w:rPr>
      </w:pPr>
      <w:bookmarkStart w:id="239" w:name="_Toc339364443"/>
      <w:bookmarkStart w:id="240" w:name="_Toc339364704"/>
      <w:bookmarkStart w:id="241" w:name="_Toc146617330"/>
      <w:r w:rsidRPr="7CA2C398">
        <w:rPr>
          <w:sz w:val="24"/>
          <w:szCs w:val="24"/>
        </w:rPr>
        <w:t>BIDDERS CONFERENCE(S</w:t>
      </w:r>
      <w:bookmarkEnd w:id="239"/>
      <w:bookmarkEnd w:id="240"/>
      <w:r w:rsidRPr="7CA2C398">
        <w:rPr>
          <w:sz w:val="24"/>
          <w:szCs w:val="24"/>
        </w:rPr>
        <w:t>)</w:t>
      </w:r>
      <w:r w:rsidRPr="7CA2C398">
        <w:rPr>
          <w:color w:val="00B050"/>
          <w:sz w:val="24"/>
          <w:szCs w:val="24"/>
        </w:rPr>
        <w:t xml:space="preserve"> </w:t>
      </w:r>
      <w:bookmarkEnd w:id="241"/>
    </w:p>
    <w:p w14:paraId="1808F576" w14:textId="404F4798" w:rsidR="009000A4" w:rsidRPr="00BA3B11" w:rsidRDefault="0036135F" w:rsidP="00D218EC">
      <w:pPr>
        <w:pStyle w:val="Item1"/>
        <w:rPr>
          <w:sz w:val="24"/>
          <w:szCs w:val="18"/>
        </w:rPr>
      </w:pPr>
      <w:r w:rsidRPr="00BA3B11">
        <w:rPr>
          <w:sz w:val="24"/>
          <w:szCs w:val="18"/>
        </w:rPr>
        <w:t xml:space="preserve">The </w:t>
      </w:r>
      <w:r w:rsidR="00502F47" w:rsidRPr="00BA3B11">
        <w:rPr>
          <w:sz w:val="24"/>
          <w:szCs w:val="18"/>
        </w:rPr>
        <w:t>Bidder</w:t>
      </w:r>
      <w:r w:rsidR="005C3D88" w:rsidRPr="00BA3B11">
        <w:rPr>
          <w:sz w:val="24"/>
          <w:szCs w:val="18"/>
        </w:rPr>
        <w:t>s C</w:t>
      </w:r>
      <w:r w:rsidRPr="00BA3B11">
        <w:rPr>
          <w:sz w:val="24"/>
          <w:szCs w:val="18"/>
        </w:rPr>
        <w:t>onference</w:t>
      </w:r>
      <w:r w:rsidR="006B4B31" w:rsidRPr="00BA3B11">
        <w:rPr>
          <w:sz w:val="24"/>
          <w:szCs w:val="18"/>
        </w:rPr>
        <w:t>(s)</w:t>
      </w:r>
      <w:r w:rsidRPr="00BA3B11">
        <w:rPr>
          <w:sz w:val="24"/>
          <w:szCs w:val="18"/>
        </w:rPr>
        <w:t xml:space="preserve"> held on </w:t>
      </w:r>
      <w:r w:rsidR="00A114C4" w:rsidRPr="00BA3B11">
        <w:rPr>
          <w:sz w:val="24"/>
          <w:szCs w:val="18"/>
        </w:rPr>
        <w:t xml:space="preserve">the </w:t>
      </w:r>
      <w:r w:rsidR="0095131E" w:rsidRPr="00BA3B11">
        <w:rPr>
          <w:sz w:val="24"/>
          <w:szCs w:val="18"/>
        </w:rPr>
        <w:t>date</w:t>
      </w:r>
      <w:r w:rsidR="00E845AB" w:rsidRPr="00BA3B11">
        <w:rPr>
          <w:sz w:val="24"/>
          <w:szCs w:val="18"/>
        </w:rPr>
        <w:t>(s)</w:t>
      </w:r>
      <w:r w:rsidR="0095131E" w:rsidRPr="00BA3B11">
        <w:rPr>
          <w:sz w:val="24"/>
          <w:szCs w:val="18"/>
        </w:rPr>
        <w:t xml:space="preserve"> specified in the Calendar of Events </w:t>
      </w:r>
      <w:r w:rsidRPr="00BA3B11">
        <w:rPr>
          <w:sz w:val="24"/>
          <w:szCs w:val="18"/>
        </w:rPr>
        <w:t xml:space="preserve">will have online conference </w:t>
      </w:r>
      <w:r w:rsidR="00762939" w:rsidRPr="00BA3B11">
        <w:rPr>
          <w:sz w:val="24"/>
          <w:szCs w:val="18"/>
        </w:rPr>
        <w:t xml:space="preserve">capabilities </w:t>
      </w:r>
      <w:r w:rsidRPr="00BA3B11">
        <w:rPr>
          <w:sz w:val="24"/>
          <w:szCs w:val="18"/>
        </w:rPr>
        <w:t xml:space="preserve">for remote participation. </w:t>
      </w:r>
      <w:r w:rsidR="00502F47" w:rsidRPr="00BA3B11">
        <w:rPr>
          <w:sz w:val="24"/>
          <w:szCs w:val="18"/>
        </w:rPr>
        <w:t>Bidder</w:t>
      </w:r>
      <w:r w:rsidRPr="00BA3B11">
        <w:rPr>
          <w:sz w:val="24"/>
          <w:szCs w:val="18"/>
        </w:rPr>
        <w:t>s can opt to participate via a computer with a stable internet connection (the recommended Bandwidth is 512Kbps) at</w:t>
      </w:r>
      <w:r w:rsidR="009000A4" w:rsidRPr="00BA3B11">
        <w:rPr>
          <w:sz w:val="24"/>
          <w:szCs w:val="18"/>
        </w:rPr>
        <w:t>:</w:t>
      </w:r>
      <w:r w:rsidRPr="00BA3B11">
        <w:rPr>
          <w:sz w:val="24"/>
          <w:szCs w:val="18"/>
        </w:rPr>
        <w:t xml:space="preserve"> </w:t>
      </w:r>
    </w:p>
    <w:p w14:paraId="405B2646" w14:textId="77777777" w:rsidR="00DB36E1" w:rsidRPr="003D130C" w:rsidRDefault="00DB36E1" w:rsidP="008533E9">
      <w:pPr>
        <w:widowControl w:val="0"/>
        <w:autoSpaceDE w:val="0"/>
        <w:autoSpaceDN w:val="0"/>
        <w:jc w:val="center"/>
        <w:rPr>
          <w:rFonts w:ascii="Calibri" w:eastAsia="Calibri" w:hAnsi="Calibri" w:cs="Calibri"/>
          <w:b/>
          <w:bCs/>
          <w:sz w:val="22"/>
          <w:szCs w:val="22"/>
          <w:u w:val="single"/>
        </w:rPr>
      </w:pPr>
      <w:bookmarkStart w:id="242" w:name="_Hlk106375998"/>
      <w:r w:rsidRPr="003D130C">
        <w:rPr>
          <w:rFonts w:ascii="Calibri" w:eastAsia="Calibri" w:hAnsi="Calibri" w:cs="Calibri"/>
          <w:b/>
          <w:bCs/>
          <w:sz w:val="22"/>
          <w:szCs w:val="22"/>
          <w:u w:val="single"/>
        </w:rPr>
        <w:lastRenderedPageBreak/>
        <w:t>Bidder Conference #1</w:t>
      </w:r>
    </w:p>
    <w:p w14:paraId="534D9A13" w14:textId="34E17A31" w:rsidR="00EE3112" w:rsidRDefault="00D833B4" w:rsidP="008533E9">
      <w:pPr>
        <w:widowControl w:val="0"/>
        <w:autoSpaceDE w:val="0"/>
        <w:autoSpaceDN w:val="0"/>
        <w:jc w:val="center"/>
        <w:rPr>
          <w:rFonts w:ascii="Calibri" w:eastAsia="Calibri" w:hAnsi="Calibri" w:cs="Calibri"/>
          <w:sz w:val="22"/>
          <w:szCs w:val="22"/>
        </w:rPr>
      </w:pPr>
      <w:r w:rsidRPr="003D130C">
        <w:rPr>
          <w:rFonts w:ascii="Calibri" w:eastAsia="Calibri" w:hAnsi="Calibri" w:cs="Calibri"/>
          <w:sz w:val="22"/>
          <w:szCs w:val="22"/>
        </w:rPr>
        <w:t>Tuesday</w:t>
      </w:r>
      <w:r w:rsidR="00EE3112" w:rsidRPr="003D130C">
        <w:rPr>
          <w:rFonts w:ascii="Calibri" w:eastAsia="Calibri" w:hAnsi="Calibri" w:cs="Calibri"/>
          <w:sz w:val="22"/>
          <w:szCs w:val="22"/>
        </w:rPr>
        <w:t>, October 10, 2023</w:t>
      </w:r>
      <w:r w:rsidR="00CC1915" w:rsidRPr="003D130C">
        <w:rPr>
          <w:rFonts w:ascii="Calibri" w:eastAsia="Calibri" w:hAnsi="Calibri" w:cs="Calibri"/>
          <w:sz w:val="22"/>
          <w:szCs w:val="22"/>
        </w:rPr>
        <w:t>,</w:t>
      </w:r>
      <w:r w:rsidR="00EE3112" w:rsidRPr="003D130C">
        <w:rPr>
          <w:rFonts w:ascii="Calibri" w:eastAsia="Calibri" w:hAnsi="Calibri" w:cs="Calibri"/>
          <w:sz w:val="22"/>
          <w:szCs w:val="22"/>
        </w:rPr>
        <w:t xml:space="preserve"> 10:00</w:t>
      </w:r>
      <w:r w:rsidR="00CC1915" w:rsidRPr="003D130C">
        <w:rPr>
          <w:rFonts w:ascii="Calibri" w:eastAsia="Calibri" w:hAnsi="Calibri" w:cs="Calibri"/>
          <w:sz w:val="22"/>
          <w:szCs w:val="22"/>
        </w:rPr>
        <w:t xml:space="preserve"> AM</w:t>
      </w:r>
      <w:r w:rsidR="00EE3112" w:rsidRPr="003D130C">
        <w:rPr>
          <w:rFonts w:ascii="Calibri" w:eastAsia="Calibri" w:hAnsi="Calibri" w:cs="Calibri"/>
          <w:sz w:val="22"/>
          <w:szCs w:val="22"/>
        </w:rPr>
        <w:t xml:space="preserve"> – 11:00 AM</w:t>
      </w:r>
    </w:p>
    <w:p w14:paraId="7949AF77" w14:textId="77777777" w:rsidR="00ED08EC" w:rsidRPr="003D130C" w:rsidRDefault="00000000" w:rsidP="003D130C">
      <w:pPr>
        <w:jc w:val="center"/>
        <w:rPr>
          <w:rFonts w:asciiTheme="minorHAnsi" w:hAnsiTheme="minorHAnsi" w:cstheme="minorHAnsi"/>
          <w:sz w:val="20"/>
        </w:rPr>
      </w:pPr>
      <w:hyperlink r:id="rId21" w:history="1">
        <w:r w:rsidR="00ED08EC" w:rsidRPr="003D130C">
          <w:rPr>
            <w:rStyle w:val="Hyperlink"/>
            <w:rFonts w:asciiTheme="minorHAnsi" w:hAnsiTheme="minorHAnsi" w:cstheme="minorHAnsi"/>
            <w:sz w:val="20"/>
          </w:rPr>
          <w:t>https://us06web.zoom.us/j/87299842680?pwd=e4sPSGbOlHMrUCBTC1Gl636pDGFt7b.1</w:t>
        </w:r>
      </w:hyperlink>
    </w:p>
    <w:p w14:paraId="2B73B781" w14:textId="3AFBE25B" w:rsidR="008533E9" w:rsidRPr="00DB36E1" w:rsidRDefault="008533E9" w:rsidP="008533E9">
      <w:pPr>
        <w:widowControl w:val="0"/>
        <w:autoSpaceDE w:val="0"/>
        <w:autoSpaceDN w:val="0"/>
        <w:jc w:val="center"/>
        <w:rPr>
          <w:rFonts w:ascii="Calibri" w:eastAsia="Calibri" w:hAnsi="Calibri" w:cs="Calibri"/>
          <w:b/>
          <w:bCs/>
          <w:sz w:val="22"/>
          <w:szCs w:val="22"/>
        </w:rPr>
      </w:pPr>
      <w:r w:rsidRPr="00DB36E1">
        <w:rPr>
          <w:rFonts w:ascii="Calibri" w:eastAsia="Calibri" w:hAnsi="Calibri" w:cs="Calibri"/>
          <w:b/>
          <w:bCs/>
          <w:sz w:val="22"/>
          <w:szCs w:val="22"/>
        </w:rPr>
        <w:t>Meeting ID: 8</w:t>
      </w:r>
      <w:r w:rsidR="00190894">
        <w:rPr>
          <w:rFonts w:ascii="Calibri" w:eastAsia="Calibri" w:hAnsi="Calibri" w:cs="Calibri"/>
          <w:b/>
          <w:bCs/>
          <w:sz w:val="22"/>
          <w:szCs w:val="22"/>
        </w:rPr>
        <w:t>72</w:t>
      </w:r>
      <w:r w:rsidRPr="00DB36E1">
        <w:rPr>
          <w:rFonts w:ascii="Calibri" w:eastAsia="Calibri" w:hAnsi="Calibri" w:cs="Calibri"/>
          <w:b/>
          <w:bCs/>
          <w:sz w:val="22"/>
          <w:szCs w:val="22"/>
        </w:rPr>
        <w:t xml:space="preserve"> </w:t>
      </w:r>
      <w:r w:rsidR="00190894">
        <w:rPr>
          <w:rFonts w:ascii="Calibri" w:eastAsia="Calibri" w:hAnsi="Calibri" w:cs="Calibri"/>
          <w:b/>
          <w:bCs/>
          <w:sz w:val="22"/>
          <w:szCs w:val="22"/>
        </w:rPr>
        <w:t>9984</w:t>
      </w:r>
      <w:r w:rsidRPr="00DB36E1">
        <w:rPr>
          <w:rFonts w:ascii="Calibri" w:eastAsia="Calibri" w:hAnsi="Calibri" w:cs="Calibri"/>
          <w:b/>
          <w:bCs/>
          <w:sz w:val="22"/>
          <w:szCs w:val="22"/>
        </w:rPr>
        <w:t xml:space="preserve"> 26</w:t>
      </w:r>
      <w:r w:rsidR="00190894">
        <w:rPr>
          <w:rFonts w:ascii="Calibri" w:eastAsia="Calibri" w:hAnsi="Calibri" w:cs="Calibri"/>
          <w:b/>
          <w:bCs/>
          <w:sz w:val="22"/>
          <w:szCs w:val="22"/>
        </w:rPr>
        <w:t>80</w:t>
      </w:r>
    </w:p>
    <w:p w14:paraId="1153AB21" w14:textId="6C278BA8" w:rsidR="008533E9" w:rsidRPr="00DB36E1" w:rsidRDefault="008533E9" w:rsidP="008533E9">
      <w:pPr>
        <w:widowControl w:val="0"/>
        <w:autoSpaceDE w:val="0"/>
        <w:autoSpaceDN w:val="0"/>
        <w:jc w:val="center"/>
        <w:rPr>
          <w:rFonts w:ascii="Calibri" w:eastAsia="Calibri" w:hAnsi="Calibri" w:cs="Calibri"/>
          <w:b/>
          <w:bCs/>
          <w:sz w:val="22"/>
          <w:szCs w:val="22"/>
        </w:rPr>
      </w:pPr>
      <w:r w:rsidRPr="00DB36E1">
        <w:rPr>
          <w:rFonts w:ascii="Calibri" w:eastAsia="Calibri" w:hAnsi="Calibri" w:cs="Calibri"/>
          <w:b/>
          <w:bCs/>
          <w:sz w:val="22"/>
          <w:szCs w:val="22"/>
        </w:rPr>
        <w:t xml:space="preserve">Passcode: </w:t>
      </w:r>
      <w:r w:rsidR="00190894">
        <w:rPr>
          <w:rFonts w:ascii="Calibri" w:eastAsia="Calibri" w:hAnsi="Calibri" w:cs="Calibri"/>
          <w:b/>
          <w:bCs/>
          <w:sz w:val="22"/>
          <w:szCs w:val="22"/>
        </w:rPr>
        <w:t>810208</w:t>
      </w:r>
    </w:p>
    <w:p w14:paraId="05548B21" w14:textId="19B1DFAE" w:rsidR="008533E9" w:rsidRPr="00DB36E1" w:rsidRDefault="008533E9" w:rsidP="008533E9">
      <w:pPr>
        <w:widowControl w:val="0"/>
        <w:autoSpaceDE w:val="0"/>
        <w:autoSpaceDN w:val="0"/>
        <w:jc w:val="center"/>
        <w:rPr>
          <w:rFonts w:ascii="Calibri" w:eastAsia="Calibri" w:hAnsi="Calibri" w:cs="Calibri"/>
          <w:sz w:val="22"/>
          <w:szCs w:val="22"/>
        </w:rPr>
      </w:pPr>
      <w:r w:rsidRPr="00DB36E1">
        <w:rPr>
          <w:rFonts w:ascii="Calibri" w:eastAsia="Calibri" w:hAnsi="Calibri" w:cs="Calibri"/>
          <w:sz w:val="22"/>
          <w:szCs w:val="22"/>
        </w:rPr>
        <w:t>1+</w:t>
      </w:r>
      <w:r w:rsidR="00F42AD0">
        <w:rPr>
          <w:rFonts w:ascii="Calibri" w:eastAsia="Calibri" w:hAnsi="Calibri" w:cs="Calibri"/>
          <w:sz w:val="22"/>
          <w:szCs w:val="22"/>
        </w:rPr>
        <w:t>404</w:t>
      </w:r>
      <w:r w:rsidR="00F42AD0" w:rsidRPr="00DB36E1">
        <w:rPr>
          <w:rFonts w:ascii="Calibri" w:eastAsia="Calibri" w:hAnsi="Calibri" w:cs="Calibri"/>
          <w:sz w:val="22"/>
          <w:szCs w:val="22"/>
        </w:rPr>
        <w:t xml:space="preserve"> </w:t>
      </w:r>
      <w:r w:rsidR="00F42AD0">
        <w:rPr>
          <w:rFonts w:ascii="Calibri" w:eastAsia="Calibri" w:hAnsi="Calibri" w:cs="Calibri"/>
          <w:sz w:val="22"/>
          <w:szCs w:val="22"/>
        </w:rPr>
        <w:t>443</w:t>
      </w:r>
      <w:r w:rsidRPr="00DB36E1">
        <w:rPr>
          <w:rFonts w:ascii="Calibri" w:eastAsia="Calibri" w:hAnsi="Calibri" w:cs="Calibri"/>
          <w:sz w:val="22"/>
          <w:szCs w:val="22"/>
        </w:rPr>
        <w:t xml:space="preserve"> </w:t>
      </w:r>
      <w:r w:rsidR="00F42AD0">
        <w:rPr>
          <w:rFonts w:ascii="Calibri" w:eastAsia="Calibri" w:hAnsi="Calibri" w:cs="Calibri"/>
          <w:sz w:val="22"/>
          <w:szCs w:val="22"/>
        </w:rPr>
        <w:t>6397</w:t>
      </w:r>
      <w:r w:rsidRPr="00DB36E1">
        <w:rPr>
          <w:rFonts w:ascii="Calibri" w:eastAsia="Calibri" w:hAnsi="Calibri" w:cs="Calibri"/>
          <w:sz w:val="22"/>
          <w:szCs w:val="22"/>
        </w:rPr>
        <w:t xml:space="preserve"> USA</w:t>
      </w:r>
    </w:p>
    <w:p w14:paraId="176A1FF9" w14:textId="1B421BB6" w:rsidR="008533E9" w:rsidRPr="00DB36E1" w:rsidRDefault="008533E9" w:rsidP="008533E9">
      <w:pPr>
        <w:widowControl w:val="0"/>
        <w:autoSpaceDE w:val="0"/>
        <w:autoSpaceDN w:val="0"/>
        <w:jc w:val="center"/>
        <w:rPr>
          <w:rFonts w:ascii="Calibri" w:eastAsia="Calibri" w:hAnsi="Calibri" w:cs="Calibri"/>
          <w:sz w:val="22"/>
          <w:szCs w:val="22"/>
        </w:rPr>
      </w:pPr>
      <w:r w:rsidRPr="00DB36E1">
        <w:rPr>
          <w:rFonts w:ascii="Calibri" w:eastAsia="Calibri" w:hAnsi="Calibri" w:cs="Calibri"/>
          <w:sz w:val="22"/>
          <w:szCs w:val="22"/>
        </w:rPr>
        <w:t xml:space="preserve">877 </w:t>
      </w:r>
      <w:r w:rsidR="00F42AD0">
        <w:rPr>
          <w:rFonts w:ascii="Calibri" w:eastAsia="Calibri" w:hAnsi="Calibri" w:cs="Calibri"/>
          <w:sz w:val="22"/>
          <w:szCs w:val="22"/>
        </w:rPr>
        <w:t>336</w:t>
      </w:r>
      <w:r w:rsidRPr="00DB36E1">
        <w:rPr>
          <w:rFonts w:ascii="Calibri" w:eastAsia="Calibri" w:hAnsi="Calibri" w:cs="Calibri"/>
          <w:sz w:val="22"/>
          <w:szCs w:val="22"/>
        </w:rPr>
        <w:t xml:space="preserve"> </w:t>
      </w:r>
      <w:r w:rsidR="00F42AD0">
        <w:rPr>
          <w:rFonts w:ascii="Calibri" w:eastAsia="Calibri" w:hAnsi="Calibri" w:cs="Calibri"/>
          <w:sz w:val="22"/>
          <w:szCs w:val="22"/>
        </w:rPr>
        <w:t>18</w:t>
      </w:r>
      <w:r w:rsidR="00AD0370">
        <w:rPr>
          <w:rFonts w:ascii="Calibri" w:eastAsia="Calibri" w:hAnsi="Calibri" w:cs="Calibri"/>
          <w:sz w:val="22"/>
          <w:szCs w:val="22"/>
        </w:rPr>
        <w:t>31</w:t>
      </w:r>
      <w:r w:rsidRPr="00DB36E1">
        <w:rPr>
          <w:rFonts w:ascii="Calibri" w:eastAsia="Calibri" w:hAnsi="Calibri" w:cs="Calibri"/>
          <w:sz w:val="22"/>
          <w:szCs w:val="22"/>
        </w:rPr>
        <w:t xml:space="preserve"> USA (toll free)</w:t>
      </w:r>
    </w:p>
    <w:p w14:paraId="64E2B648" w14:textId="6B70497B" w:rsidR="008533E9" w:rsidRDefault="008533E9" w:rsidP="003C3FDA">
      <w:pPr>
        <w:pStyle w:val="Item1"/>
        <w:numPr>
          <w:ilvl w:val="0"/>
          <w:numId w:val="0"/>
        </w:numPr>
        <w:jc w:val="center"/>
        <w:rPr>
          <w:rFonts w:eastAsia="Calibri"/>
          <w:sz w:val="22"/>
          <w:szCs w:val="22"/>
        </w:rPr>
      </w:pPr>
      <w:r w:rsidRPr="00DB36E1">
        <w:rPr>
          <w:rFonts w:eastAsia="Calibri"/>
          <w:sz w:val="22"/>
          <w:szCs w:val="22"/>
        </w:rPr>
        <w:t xml:space="preserve">Phone Conference ID: </w:t>
      </w:r>
      <w:r w:rsidR="00AD0370">
        <w:rPr>
          <w:rFonts w:eastAsia="Calibri"/>
          <w:sz w:val="22"/>
          <w:szCs w:val="22"/>
        </w:rPr>
        <w:t>908401</w:t>
      </w:r>
    </w:p>
    <w:p w14:paraId="64AE0A90" w14:textId="7D1108BA" w:rsidR="00371A90" w:rsidRPr="00346DC5" w:rsidRDefault="00371A90" w:rsidP="00371A90">
      <w:pPr>
        <w:widowControl w:val="0"/>
        <w:autoSpaceDE w:val="0"/>
        <w:autoSpaceDN w:val="0"/>
        <w:jc w:val="center"/>
        <w:rPr>
          <w:rFonts w:ascii="Calibri" w:eastAsia="Calibri" w:hAnsi="Calibri" w:cs="Calibri"/>
          <w:b/>
          <w:bCs/>
          <w:sz w:val="22"/>
          <w:szCs w:val="22"/>
          <w:u w:val="single"/>
        </w:rPr>
      </w:pPr>
      <w:r w:rsidRPr="00346DC5">
        <w:rPr>
          <w:rFonts w:ascii="Calibri" w:eastAsia="Calibri" w:hAnsi="Calibri" w:cs="Calibri"/>
          <w:b/>
          <w:bCs/>
          <w:sz w:val="22"/>
          <w:szCs w:val="22"/>
          <w:u w:val="single"/>
        </w:rPr>
        <w:t>Bidder Conference #</w:t>
      </w:r>
      <w:r>
        <w:rPr>
          <w:rFonts w:ascii="Calibri" w:eastAsia="Calibri" w:hAnsi="Calibri" w:cs="Calibri"/>
          <w:b/>
          <w:bCs/>
          <w:sz w:val="22"/>
          <w:szCs w:val="22"/>
          <w:u w:val="single"/>
        </w:rPr>
        <w:t>2</w:t>
      </w:r>
    </w:p>
    <w:p w14:paraId="03D8145A" w14:textId="2CA18DA7" w:rsidR="00371A90" w:rsidRDefault="00371A90" w:rsidP="00371A90">
      <w:pPr>
        <w:widowControl w:val="0"/>
        <w:autoSpaceDE w:val="0"/>
        <w:autoSpaceDN w:val="0"/>
        <w:jc w:val="center"/>
        <w:rPr>
          <w:rFonts w:ascii="Calibri" w:eastAsia="Calibri" w:hAnsi="Calibri" w:cs="Calibri"/>
          <w:sz w:val="22"/>
          <w:szCs w:val="22"/>
        </w:rPr>
      </w:pPr>
      <w:r>
        <w:rPr>
          <w:rFonts w:ascii="Calibri" w:eastAsia="Calibri" w:hAnsi="Calibri" w:cs="Calibri"/>
          <w:sz w:val="22"/>
          <w:szCs w:val="22"/>
        </w:rPr>
        <w:t>Wedne</w:t>
      </w:r>
      <w:r w:rsidRPr="00346DC5">
        <w:rPr>
          <w:rFonts w:ascii="Calibri" w:eastAsia="Calibri" w:hAnsi="Calibri" w:cs="Calibri"/>
          <w:sz w:val="22"/>
          <w:szCs w:val="22"/>
        </w:rPr>
        <w:t>sday, October 1</w:t>
      </w:r>
      <w:r>
        <w:rPr>
          <w:rFonts w:ascii="Calibri" w:eastAsia="Calibri" w:hAnsi="Calibri" w:cs="Calibri"/>
          <w:sz w:val="22"/>
          <w:szCs w:val="22"/>
        </w:rPr>
        <w:t>1</w:t>
      </w:r>
      <w:r w:rsidRPr="00346DC5">
        <w:rPr>
          <w:rFonts w:ascii="Calibri" w:eastAsia="Calibri" w:hAnsi="Calibri" w:cs="Calibri"/>
          <w:sz w:val="22"/>
          <w:szCs w:val="22"/>
        </w:rPr>
        <w:t xml:space="preserve">, 2023, </w:t>
      </w:r>
      <w:r>
        <w:rPr>
          <w:rFonts w:ascii="Calibri" w:eastAsia="Calibri" w:hAnsi="Calibri" w:cs="Calibri"/>
          <w:sz w:val="22"/>
          <w:szCs w:val="22"/>
        </w:rPr>
        <w:t>2</w:t>
      </w:r>
      <w:r w:rsidRPr="00346DC5">
        <w:rPr>
          <w:rFonts w:ascii="Calibri" w:eastAsia="Calibri" w:hAnsi="Calibri" w:cs="Calibri"/>
          <w:sz w:val="22"/>
          <w:szCs w:val="22"/>
        </w:rPr>
        <w:t xml:space="preserve">:00 </w:t>
      </w:r>
      <w:r>
        <w:rPr>
          <w:rFonts w:ascii="Calibri" w:eastAsia="Calibri" w:hAnsi="Calibri" w:cs="Calibri"/>
          <w:sz w:val="22"/>
          <w:szCs w:val="22"/>
        </w:rPr>
        <w:t>P</w:t>
      </w:r>
      <w:r w:rsidRPr="00346DC5">
        <w:rPr>
          <w:rFonts w:ascii="Calibri" w:eastAsia="Calibri" w:hAnsi="Calibri" w:cs="Calibri"/>
          <w:sz w:val="22"/>
          <w:szCs w:val="22"/>
        </w:rPr>
        <w:t xml:space="preserve">M – </w:t>
      </w:r>
      <w:r>
        <w:rPr>
          <w:rFonts w:ascii="Calibri" w:eastAsia="Calibri" w:hAnsi="Calibri" w:cs="Calibri"/>
          <w:sz w:val="22"/>
          <w:szCs w:val="22"/>
        </w:rPr>
        <w:t>3</w:t>
      </w:r>
      <w:r w:rsidRPr="00346DC5">
        <w:rPr>
          <w:rFonts w:ascii="Calibri" w:eastAsia="Calibri" w:hAnsi="Calibri" w:cs="Calibri"/>
          <w:sz w:val="22"/>
          <w:szCs w:val="22"/>
        </w:rPr>
        <w:t xml:space="preserve">:00 </w:t>
      </w:r>
      <w:r>
        <w:rPr>
          <w:rFonts w:ascii="Calibri" w:eastAsia="Calibri" w:hAnsi="Calibri" w:cs="Calibri"/>
          <w:sz w:val="22"/>
          <w:szCs w:val="22"/>
        </w:rPr>
        <w:t>P</w:t>
      </w:r>
      <w:r w:rsidRPr="00346DC5">
        <w:rPr>
          <w:rFonts w:ascii="Calibri" w:eastAsia="Calibri" w:hAnsi="Calibri" w:cs="Calibri"/>
          <w:sz w:val="22"/>
          <w:szCs w:val="22"/>
        </w:rPr>
        <w:t>M</w:t>
      </w:r>
    </w:p>
    <w:p w14:paraId="62567BEB" w14:textId="316B1B75" w:rsidR="00597F32" w:rsidRDefault="00597F32" w:rsidP="00371A90">
      <w:pPr>
        <w:widowControl w:val="0"/>
        <w:autoSpaceDE w:val="0"/>
        <w:autoSpaceDN w:val="0"/>
        <w:jc w:val="center"/>
        <w:rPr>
          <w:rFonts w:ascii="Calibri" w:eastAsia="Calibri" w:hAnsi="Calibri" w:cs="Calibri"/>
          <w:sz w:val="22"/>
          <w:szCs w:val="22"/>
        </w:rPr>
      </w:pPr>
      <w:r>
        <w:rPr>
          <w:rFonts w:ascii="Calibri" w:eastAsia="Calibri" w:hAnsi="Calibri" w:cs="Calibri"/>
          <w:sz w:val="22"/>
          <w:szCs w:val="22"/>
        </w:rPr>
        <w:t>Join Zoom Meeting</w:t>
      </w:r>
    </w:p>
    <w:p w14:paraId="3BF7B8B2" w14:textId="77777777" w:rsidR="00C423A1" w:rsidRPr="000C5D81" w:rsidRDefault="00000000" w:rsidP="000C5D81">
      <w:pPr>
        <w:pStyle w:val="PlainText"/>
        <w:jc w:val="center"/>
        <w:rPr>
          <w:rFonts w:ascii="Calibri" w:hAnsi="Calibri" w:cs="Calibri"/>
          <w:sz w:val="22"/>
        </w:rPr>
      </w:pPr>
      <w:hyperlink r:id="rId22" w:history="1">
        <w:r w:rsidR="00C423A1" w:rsidRPr="000C5D81">
          <w:rPr>
            <w:rStyle w:val="Hyperlink"/>
            <w:rFonts w:ascii="Calibri" w:hAnsi="Calibri" w:cs="Calibri"/>
          </w:rPr>
          <w:t>https://us06web.zoom.us/j/85255236456?pwd=pxAqjzJM8Tn1gyOnYu8xZiwtkhEttg.1</w:t>
        </w:r>
      </w:hyperlink>
    </w:p>
    <w:p w14:paraId="1391729A" w14:textId="55B01AAA" w:rsidR="00371A90" w:rsidRPr="00DB36E1" w:rsidRDefault="00371A90" w:rsidP="00371A90">
      <w:pPr>
        <w:widowControl w:val="0"/>
        <w:autoSpaceDE w:val="0"/>
        <w:autoSpaceDN w:val="0"/>
        <w:jc w:val="center"/>
        <w:rPr>
          <w:rFonts w:ascii="Calibri" w:eastAsia="Calibri" w:hAnsi="Calibri" w:cs="Calibri"/>
          <w:b/>
          <w:bCs/>
          <w:sz w:val="22"/>
          <w:szCs w:val="22"/>
        </w:rPr>
      </w:pPr>
      <w:r w:rsidRPr="00DB36E1">
        <w:rPr>
          <w:rFonts w:ascii="Calibri" w:eastAsia="Calibri" w:hAnsi="Calibri" w:cs="Calibri"/>
          <w:b/>
          <w:bCs/>
          <w:sz w:val="22"/>
          <w:szCs w:val="22"/>
        </w:rPr>
        <w:t>Meeting ID: 8</w:t>
      </w:r>
      <w:r w:rsidR="00597F32">
        <w:rPr>
          <w:rFonts w:ascii="Calibri" w:eastAsia="Calibri" w:hAnsi="Calibri" w:cs="Calibri"/>
          <w:b/>
          <w:bCs/>
          <w:sz w:val="22"/>
          <w:szCs w:val="22"/>
        </w:rPr>
        <w:t>5</w:t>
      </w:r>
      <w:r>
        <w:rPr>
          <w:rFonts w:ascii="Calibri" w:eastAsia="Calibri" w:hAnsi="Calibri" w:cs="Calibri"/>
          <w:b/>
          <w:bCs/>
          <w:sz w:val="22"/>
          <w:szCs w:val="22"/>
        </w:rPr>
        <w:t>2</w:t>
      </w:r>
      <w:r w:rsidRPr="00DB36E1">
        <w:rPr>
          <w:rFonts w:ascii="Calibri" w:eastAsia="Calibri" w:hAnsi="Calibri" w:cs="Calibri"/>
          <w:b/>
          <w:bCs/>
          <w:sz w:val="22"/>
          <w:szCs w:val="22"/>
        </w:rPr>
        <w:t xml:space="preserve"> </w:t>
      </w:r>
      <w:r w:rsidR="00E20B23">
        <w:rPr>
          <w:rFonts w:ascii="Calibri" w:eastAsia="Calibri" w:hAnsi="Calibri" w:cs="Calibri"/>
          <w:b/>
          <w:bCs/>
          <w:sz w:val="22"/>
          <w:szCs w:val="22"/>
        </w:rPr>
        <w:t>5523</w:t>
      </w:r>
      <w:r w:rsidRPr="00DB36E1">
        <w:rPr>
          <w:rFonts w:ascii="Calibri" w:eastAsia="Calibri" w:hAnsi="Calibri" w:cs="Calibri"/>
          <w:b/>
          <w:bCs/>
          <w:sz w:val="22"/>
          <w:szCs w:val="22"/>
        </w:rPr>
        <w:t xml:space="preserve"> </w:t>
      </w:r>
      <w:r w:rsidR="00E20B23">
        <w:rPr>
          <w:rFonts w:ascii="Calibri" w:eastAsia="Calibri" w:hAnsi="Calibri" w:cs="Calibri"/>
          <w:b/>
          <w:bCs/>
          <w:sz w:val="22"/>
          <w:szCs w:val="22"/>
        </w:rPr>
        <w:t>6456</w:t>
      </w:r>
    </w:p>
    <w:p w14:paraId="4DE6305F" w14:textId="6BF7A1AB" w:rsidR="00371A90" w:rsidRPr="00DB36E1" w:rsidRDefault="00371A90" w:rsidP="00371A90">
      <w:pPr>
        <w:widowControl w:val="0"/>
        <w:autoSpaceDE w:val="0"/>
        <w:autoSpaceDN w:val="0"/>
        <w:jc w:val="center"/>
        <w:rPr>
          <w:rFonts w:ascii="Calibri" w:eastAsia="Calibri" w:hAnsi="Calibri" w:cs="Calibri"/>
          <w:b/>
          <w:bCs/>
          <w:sz w:val="22"/>
          <w:szCs w:val="22"/>
        </w:rPr>
      </w:pPr>
      <w:r w:rsidRPr="00DB36E1">
        <w:rPr>
          <w:rFonts w:ascii="Calibri" w:eastAsia="Calibri" w:hAnsi="Calibri" w:cs="Calibri"/>
          <w:b/>
          <w:bCs/>
          <w:sz w:val="22"/>
          <w:szCs w:val="22"/>
        </w:rPr>
        <w:t xml:space="preserve">Passcode: </w:t>
      </w:r>
      <w:r w:rsidR="00E20B23">
        <w:rPr>
          <w:rFonts w:ascii="Calibri" w:eastAsia="Calibri" w:hAnsi="Calibri" w:cs="Calibri"/>
          <w:b/>
          <w:bCs/>
          <w:sz w:val="22"/>
          <w:szCs w:val="22"/>
        </w:rPr>
        <w:t>174188</w:t>
      </w:r>
    </w:p>
    <w:p w14:paraId="12DA8FB8" w14:textId="77777777" w:rsidR="00371A90" w:rsidRPr="00DB36E1" w:rsidRDefault="00371A90" w:rsidP="00371A90">
      <w:pPr>
        <w:widowControl w:val="0"/>
        <w:autoSpaceDE w:val="0"/>
        <w:autoSpaceDN w:val="0"/>
        <w:jc w:val="center"/>
        <w:rPr>
          <w:rFonts w:ascii="Calibri" w:eastAsia="Calibri" w:hAnsi="Calibri" w:cs="Calibri"/>
          <w:sz w:val="22"/>
          <w:szCs w:val="22"/>
        </w:rPr>
      </w:pPr>
      <w:r w:rsidRPr="00DB36E1">
        <w:rPr>
          <w:rFonts w:ascii="Calibri" w:eastAsia="Calibri" w:hAnsi="Calibri" w:cs="Calibri"/>
          <w:sz w:val="22"/>
          <w:szCs w:val="22"/>
        </w:rPr>
        <w:t>1+</w:t>
      </w:r>
      <w:r>
        <w:rPr>
          <w:rFonts w:ascii="Calibri" w:eastAsia="Calibri" w:hAnsi="Calibri" w:cs="Calibri"/>
          <w:sz w:val="22"/>
          <w:szCs w:val="22"/>
        </w:rPr>
        <w:t>404</w:t>
      </w:r>
      <w:r w:rsidRPr="00DB36E1">
        <w:rPr>
          <w:rFonts w:ascii="Calibri" w:eastAsia="Calibri" w:hAnsi="Calibri" w:cs="Calibri"/>
          <w:sz w:val="22"/>
          <w:szCs w:val="22"/>
        </w:rPr>
        <w:t xml:space="preserve"> </w:t>
      </w:r>
      <w:r>
        <w:rPr>
          <w:rFonts w:ascii="Calibri" w:eastAsia="Calibri" w:hAnsi="Calibri" w:cs="Calibri"/>
          <w:sz w:val="22"/>
          <w:szCs w:val="22"/>
        </w:rPr>
        <w:t>443</w:t>
      </w:r>
      <w:r w:rsidRPr="00DB36E1">
        <w:rPr>
          <w:rFonts w:ascii="Calibri" w:eastAsia="Calibri" w:hAnsi="Calibri" w:cs="Calibri"/>
          <w:sz w:val="22"/>
          <w:szCs w:val="22"/>
        </w:rPr>
        <w:t xml:space="preserve"> </w:t>
      </w:r>
      <w:r>
        <w:rPr>
          <w:rFonts w:ascii="Calibri" w:eastAsia="Calibri" w:hAnsi="Calibri" w:cs="Calibri"/>
          <w:sz w:val="22"/>
          <w:szCs w:val="22"/>
        </w:rPr>
        <w:t>6397</w:t>
      </w:r>
      <w:r w:rsidRPr="00DB36E1">
        <w:rPr>
          <w:rFonts w:ascii="Calibri" w:eastAsia="Calibri" w:hAnsi="Calibri" w:cs="Calibri"/>
          <w:sz w:val="22"/>
          <w:szCs w:val="22"/>
        </w:rPr>
        <w:t xml:space="preserve"> USA</w:t>
      </w:r>
    </w:p>
    <w:p w14:paraId="65C84C33" w14:textId="77777777" w:rsidR="00371A90" w:rsidRPr="00DB36E1" w:rsidRDefault="00371A90" w:rsidP="00371A90">
      <w:pPr>
        <w:widowControl w:val="0"/>
        <w:autoSpaceDE w:val="0"/>
        <w:autoSpaceDN w:val="0"/>
        <w:jc w:val="center"/>
        <w:rPr>
          <w:rFonts w:ascii="Calibri" w:eastAsia="Calibri" w:hAnsi="Calibri" w:cs="Calibri"/>
          <w:sz w:val="22"/>
          <w:szCs w:val="22"/>
        </w:rPr>
      </w:pPr>
      <w:r w:rsidRPr="00DB36E1">
        <w:rPr>
          <w:rFonts w:ascii="Calibri" w:eastAsia="Calibri" w:hAnsi="Calibri" w:cs="Calibri"/>
          <w:sz w:val="22"/>
          <w:szCs w:val="22"/>
        </w:rPr>
        <w:t xml:space="preserve">877 </w:t>
      </w:r>
      <w:r>
        <w:rPr>
          <w:rFonts w:ascii="Calibri" w:eastAsia="Calibri" w:hAnsi="Calibri" w:cs="Calibri"/>
          <w:sz w:val="22"/>
          <w:szCs w:val="22"/>
        </w:rPr>
        <w:t>336</w:t>
      </w:r>
      <w:r w:rsidRPr="00DB36E1">
        <w:rPr>
          <w:rFonts w:ascii="Calibri" w:eastAsia="Calibri" w:hAnsi="Calibri" w:cs="Calibri"/>
          <w:sz w:val="22"/>
          <w:szCs w:val="22"/>
        </w:rPr>
        <w:t xml:space="preserve"> </w:t>
      </w:r>
      <w:r>
        <w:rPr>
          <w:rFonts w:ascii="Calibri" w:eastAsia="Calibri" w:hAnsi="Calibri" w:cs="Calibri"/>
          <w:sz w:val="22"/>
          <w:szCs w:val="22"/>
        </w:rPr>
        <w:t>1831</w:t>
      </w:r>
      <w:r w:rsidRPr="00DB36E1">
        <w:rPr>
          <w:rFonts w:ascii="Calibri" w:eastAsia="Calibri" w:hAnsi="Calibri" w:cs="Calibri"/>
          <w:sz w:val="22"/>
          <w:szCs w:val="22"/>
        </w:rPr>
        <w:t xml:space="preserve"> USA (toll free)</w:t>
      </w:r>
    </w:p>
    <w:p w14:paraId="249A97EA" w14:textId="3F781AE6" w:rsidR="00371A90" w:rsidRDefault="00371A90" w:rsidP="003C3FDA">
      <w:pPr>
        <w:pStyle w:val="Item1"/>
        <w:numPr>
          <w:ilvl w:val="0"/>
          <w:numId w:val="0"/>
        </w:numPr>
        <w:jc w:val="center"/>
        <w:rPr>
          <w:rFonts w:eastAsia="Calibri"/>
          <w:sz w:val="22"/>
          <w:szCs w:val="22"/>
        </w:rPr>
      </w:pPr>
      <w:r w:rsidRPr="00DB36E1">
        <w:rPr>
          <w:rFonts w:eastAsia="Calibri"/>
          <w:sz w:val="22"/>
          <w:szCs w:val="22"/>
        </w:rPr>
        <w:t xml:space="preserve">Phone Conference ID: </w:t>
      </w:r>
      <w:r>
        <w:rPr>
          <w:rFonts w:eastAsia="Calibri"/>
          <w:sz w:val="22"/>
          <w:szCs w:val="22"/>
        </w:rPr>
        <w:t>908401</w:t>
      </w:r>
    </w:p>
    <w:bookmarkEnd w:id="242"/>
    <w:p w14:paraId="27AC700F" w14:textId="1D91E34C" w:rsidR="0036135F" w:rsidRDefault="00791FF9" w:rsidP="0036135F">
      <w:pPr>
        <w:pStyle w:val="Item1"/>
      </w:pPr>
      <w:r w:rsidRPr="0022388F">
        <w:rPr>
          <w:sz w:val="24"/>
        </w:rPr>
        <w:t>Information regarding the RFP</w:t>
      </w:r>
      <w:r w:rsidR="003C4B84" w:rsidRPr="0022388F">
        <w:rPr>
          <w:sz w:val="24"/>
        </w:rPr>
        <w:t xml:space="preserve"> </w:t>
      </w:r>
      <w:r w:rsidRPr="0022388F">
        <w:rPr>
          <w:sz w:val="24"/>
        </w:rPr>
        <w:t xml:space="preserve">will </w:t>
      </w:r>
      <w:r w:rsidR="003C4B84" w:rsidRPr="0022388F">
        <w:rPr>
          <w:sz w:val="24"/>
        </w:rPr>
        <w:t xml:space="preserve">be </w:t>
      </w:r>
      <w:r w:rsidRPr="0022388F">
        <w:rPr>
          <w:sz w:val="24"/>
        </w:rPr>
        <w:t xml:space="preserve">presented </w:t>
      </w:r>
      <w:r w:rsidR="003C4B84" w:rsidRPr="0022388F">
        <w:rPr>
          <w:sz w:val="24"/>
        </w:rPr>
        <w:t>during the conference</w:t>
      </w:r>
      <w:r w:rsidR="009000A4" w:rsidRPr="0022388F">
        <w:rPr>
          <w:sz w:val="24"/>
        </w:rPr>
        <w:t>(s)</w:t>
      </w:r>
      <w:r w:rsidR="003C4B84" w:rsidRPr="0022388F">
        <w:rPr>
          <w:sz w:val="24"/>
        </w:rPr>
        <w:t>.</w:t>
      </w:r>
      <w:r w:rsidR="003C4B84" w:rsidRPr="006E3882">
        <w:rPr>
          <w:sz w:val="24"/>
        </w:rPr>
        <w:t xml:space="preserve">  </w:t>
      </w:r>
      <w:r w:rsidR="00A114C4" w:rsidRPr="00810DBD">
        <w:rPr>
          <w:sz w:val="24"/>
        </w:rPr>
        <w:t>T</w:t>
      </w:r>
      <w:r w:rsidR="0036135F" w:rsidRPr="00810DBD">
        <w:rPr>
          <w:sz w:val="24"/>
        </w:rPr>
        <w:t xml:space="preserve">o get the best experience, the County recommends that </w:t>
      </w:r>
      <w:r w:rsidR="00502F47" w:rsidRPr="00810DBD">
        <w:rPr>
          <w:sz w:val="24"/>
        </w:rPr>
        <w:t>Bidder</w:t>
      </w:r>
      <w:r w:rsidR="0036135F" w:rsidRPr="00810DBD">
        <w:rPr>
          <w:sz w:val="24"/>
        </w:rPr>
        <w:t>s who participate remotely use equipment with audio output such as speakers, headsets, or a telephone</w:t>
      </w:r>
      <w:r w:rsidR="009210F7">
        <w:rPr>
          <w:sz w:val="24"/>
        </w:rPr>
        <w:t>.</w:t>
      </w:r>
    </w:p>
    <w:p w14:paraId="2D2549B1" w14:textId="4EF7161E" w:rsidR="0036135F" w:rsidRPr="00D03017" w:rsidRDefault="00502F47" w:rsidP="009000A4">
      <w:pPr>
        <w:pStyle w:val="Item1"/>
        <w:numPr>
          <w:ilvl w:val="2"/>
          <w:numId w:val="3"/>
        </w:numPr>
      </w:pPr>
      <w:r w:rsidRPr="00D03017">
        <w:rPr>
          <w:sz w:val="24"/>
        </w:rPr>
        <w:t>Bidder</w:t>
      </w:r>
      <w:r w:rsidR="009725F2" w:rsidRPr="00D03017">
        <w:rPr>
          <w:sz w:val="24"/>
        </w:rPr>
        <w:t>s C</w:t>
      </w:r>
      <w:r w:rsidR="0036135F" w:rsidRPr="00D03017">
        <w:rPr>
          <w:sz w:val="24"/>
        </w:rPr>
        <w:t>onference</w:t>
      </w:r>
      <w:r w:rsidR="006B4B31" w:rsidRPr="00D03017">
        <w:rPr>
          <w:sz w:val="24"/>
        </w:rPr>
        <w:t>(</w:t>
      </w:r>
      <w:r w:rsidR="0036135F" w:rsidRPr="00D03017">
        <w:rPr>
          <w:sz w:val="24"/>
        </w:rPr>
        <w:t>s</w:t>
      </w:r>
      <w:r w:rsidR="006B4B31" w:rsidRPr="00D03017">
        <w:rPr>
          <w:sz w:val="24"/>
        </w:rPr>
        <w:t>)</w:t>
      </w:r>
      <w:r w:rsidR="0036135F" w:rsidRPr="00D03017">
        <w:rPr>
          <w:sz w:val="24"/>
        </w:rPr>
        <w:t xml:space="preserve"> will be held to:</w:t>
      </w:r>
    </w:p>
    <w:p w14:paraId="0A88E2D2" w14:textId="6298C1CE" w:rsidR="0036135F" w:rsidRPr="00D218EC" w:rsidRDefault="10E9CC5D" w:rsidP="00D218EC">
      <w:pPr>
        <w:pStyle w:val="Itema"/>
        <w:rPr>
          <w:sz w:val="24"/>
          <w:szCs w:val="24"/>
        </w:rPr>
      </w:pPr>
      <w:r w:rsidRPr="10E9CC5D">
        <w:rPr>
          <w:sz w:val="24"/>
          <w:szCs w:val="24"/>
        </w:rPr>
        <w:t xml:space="preserve">Provide an opportunity for Bidders to request clarification on this RFP and ask specific questions about the project, </w:t>
      </w:r>
      <w:r w:rsidRPr="000C5D81">
        <w:rPr>
          <w:sz w:val="24"/>
          <w:szCs w:val="24"/>
        </w:rPr>
        <w:t xml:space="preserve">goods, </w:t>
      </w:r>
      <w:r w:rsidRPr="10E9CC5D">
        <w:rPr>
          <w:sz w:val="24"/>
          <w:szCs w:val="24"/>
        </w:rPr>
        <w:t>and services.</w:t>
      </w:r>
    </w:p>
    <w:p w14:paraId="40724BC2" w14:textId="4D7E0864" w:rsidR="0036135F" w:rsidRPr="008F0281" w:rsidRDefault="0036135F" w:rsidP="0036135F">
      <w:pPr>
        <w:pStyle w:val="Itema"/>
      </w:pPr>
      <w:r w:rsidRPr="008F0281">
        <w:rPr>
          <w:sz w:val="24"/>
        </w:rPr>
        <w:t xml:space="preserve">Provide </w:t>
      </w:r>
      <w:r w:rsidR="00502F47" w:rsidRPr="008F0281">
        <w:rPr>
          <w:sz w:val="24"/>
        </w:rPr>
        <w:t>Bidder</w:t>
      </w:r>
      <w:r w:rsidRPr="008F0281">
        <w:rPr>
          <w:sz w:val="24"/>
        </w:rPr>
        <w:t>s an opportunity to view a site, receive documents, etc.</w:t>
      </w:r>
      <w:r w:rsidR="00A114C4" w:rsidRPr="008F0281">
        <w:rPr>
          <w:sz w:val="24"/>
        </w:rPr>
        <w:t>,</w:t>
      </w:r>
      <w:r w:rsidRPr="008F0281">
        <w:rPr>
          <w:sz w:val="24"/>
        </w:rPr>
        <w:t xml:space="preserve"> necessary to respond to this </w:t>
      </w:r>
      <w:r w:rsidR="005B41FE" w:rsidRPr="008F0281">
        <w:rPr>
          <w:sz w:val="24"/>
        </w:rPr>
        <w:t>RFP</w:t>
      </w:r>
      <w:r w:rsidRPr="008F0281">
        <w:rPr>
          <w:sz w:val="24"/>
        </w:rPr>
        <w:t>.</w:t>
      </w:r>
      <w:r w:rsidRPr="008F0281">
        <w:t xml:space="preserve"> </w:t>
      </w:r>
    </w:p>
    <w:p w14:paraId="7BD13787" w14:textId="77777777" w:rsidR="0036135F" w:rsidRPr="00386799" w:rsidRDefault="0036135F" w:rsidP="0036135F">
      <w:pPr>
        <w:pStyle w:val="Itema"/>
        <w:rPr>
          <w:sz w:val="24"/>
        </w:rPr>
      </w:pPr>
      <w:r w:rsidRPr="00386799">
        <w:rPr>
          <w:sz w:val="24"/>
        </w:rPr>
        <w:t xml:space="preserve">Provide the County with an opportunity to receive feedback </w:t>
      </w:r>
      <w:r w:rsidR="00241260" w:rsidRPr="00386799">
        <w:rPr>
          <w:sz w:val="24"/>
        </w:rPr>
        <w:t xml:space="preserve">related to this </w:t>
      </w:r>
      <w:r w:rsidR="005B41FE" w:rsidRPr="00386799">
        <w:rPr>
          <w:sz w:val="24"/>
        </w:rPr>
        <w:t>RFP</w:t>
      </w:r>
      <w:r w:rsidRPr="00386799">
        <w:rPr>
          <w:sz w:val="24"/>
        </w:rPr>
        <w:t>.</w:t>
      </w:r>
    </w:p>
    <w:p w14:paraId="244C1F05" w14:textId="77777777" w:rsidR="001F7D6F" w:rsidRPr="00386799" w:rsidRDefault="005E4603" w:rsidP="0036135F">
      <w:pPr>
        <w:pStyle w:val="Item1"/>
        <w:rPr>
          <w:sz w:val="24"/>
        </w:rPr>
      </w:pPr>
      <w:r w:rsidRPr="00386799">
        <w:rPr>
          <w:sz w:val="24"/>
        </w:rPr>
        <w:t>T</w:t>
      </w:r>
      <w:r w:rsidR="0036135F" w:rsidRPr="00386799">
        <w:rPr>
          <w:sz w:val="24"/>
        </w:rPr>
        <w:t xml:space="preserve">he </w:t>
      </w:r>
      <w:r w:rsidR="00502F47" w:rsidRPr="00386799">
        <w:rPr>
          <w:sz w:val="24"/>
        </w:rPr>
        <w:t>Bidder</w:t>
      </w:r>
      <w:r w:rsidR="006B4B31" w:rsidRPr="00386799">
        <w:rPr>
          <w:sz w:val="24"/>
        </w:rPr>
        <w:t>s</w:t>
      </w:r>
      <w:r w:rsidR="009725F2" w:rsidRPr="00386799">
        <w:rPr>
          <w:sz w:val="24"/>
        </w:rPr>
        <w:t xml:space="preserve"> C</w:t>
      </w:r>
      <w:r w:rsidR="00747B65" w:rsidRPr="00386799">
        <w:rPr>
          <w:sz w:val="24"/>
        </w:rPr>
        <w:t>onference</w:t>
      </w:r>
      <w:r w:rsidR="006B4B31" w:rsidRPr="00386799">
        <w:rPr>
          <w:sz w:val="24"/>
        </w:rPr>
        <w:t>(s)</w:t>
      </w:r>
      <w:r w:rsidR="00747B65" w:rsidRPr="00386799">
        <w:rPr>
          <w:sz w:val="24"/>
        </w:rPr>
        <w:t xml:space="preserve"> </w:t>
      </w:r>
      <w:r w:rsidR="006B4B31" w:rsidRPr="00386799">
        <w:rPr>
          <w:sz w:val="24"/>
        </w:rPr>
        <w:t xml:space="preserve">Attendees List </w:t>
      </w:r>
      <w:r w:rsidR="00E720DB" w:rsidRPr="00386799">
        <w:rPr>
          <w:rStyle w:val="CommentReference"/>
          <w:rFonts w:ascii="Arial" w:hAnsi="Arial" w:cs="Arial"/>
          <w:sz w:val="24"/>
          <w:szCs w:val="26"/>
        </w:rPr>
        <w:t>w</w:t>
      </w:r>
      <w:r w:rsidR="0036135F" w:rsidRPr="00386799">
        <w:rPr>
          <w:sz w:val="24"/>
        </w:rPr>
        <w:t xml:space="preserve">ill be </w:t>
      </w:r>
      <w:r w:rsidRPr="00386799">
        <w:rPr>
          <w:sz w:val="24"/>
        </w:rPr>
        <w:t>released in a separate document</w:t>
      </w:r>
      <w:r w:rsidR="001F7D6F" w:rsidRPr="00386799">
        <w:rPr>
          <w:sz w:val="24"/>
        </w:rPr>
        <w:t>.</w:t>
      </w:r>
      <w:r w:rsidRPr="00386799">
        <w:rPr>
          <w:sz w:val="24"/>
        </w:rPr>
        <w:t xml:space="preserve"> </w:t>
      </w:r>
    </w:p>
    <w:p w14:paraId="174EC8BA" w14:textId="4BB554EA" w:rsidR="00362FFD" w:rsidRPr="00792830" w:rsidRDefault="00BD2DC1" w:rsidP="00362FFD">
      <w:pPr>
        <w:pStyle w:val="Item1"/>
        <w:rPr>
          <w:sz w:val="24"/>
        </w:rPr>
      </w:pPr>
      <w:r w:rsidRPr="00792830">
        <w:rPr>
          <w:sz w:val="24"/>
        </w:rPr>
        <w:t>W</w:t>
      </w:r>
      <w:r w:rsidR="00362FFD" w:rsidRPr="00792830">
        <w:rPr>
          <w:sz w:val="24"/>
        </w:rPr>
        <w:t xml:space="preserve">ritten </w:t>
      </w:r>
      <w:r w:rsidR="003B3869" w:rsidRPr="00792830">
        <w:rPr>
          <w:sz w:val="24"/>
        </w:rPr>
        <w:t>questions submitted</w:t>
      </w:r>
      <w:r w:rsidR="004933CF" w:rsidRPr="00792830">
        <w:rPr>
          <w:sz w:val="24"/>
        </w:rPr>
        <w:t xml:space="preserve"> via email </w:t>
      </w:r>
      <w:r w:rsidR="00362FFD" w:rsidRPr="00792830">
        <w:rPr>
          <w:sz w:val="24"/>
        </w:rPr>
        <w:t>by the stated deadline will be addressed in a</w:t>
      </w:r>
      <w:r w:rsidR="004A01EE" w:rsidRPr="00792830">
        <w:rPr>
          <w:sz w:val="24"/>
        </w:rPr>
        <w:t xml:space="preserve"> posted</w:t>
      </w:r>
      <w:r w:rsidR="00362FFD" w:rsidRPr="00792830">
        <w:rPr>
          <w:sz w:val="24"/>
        </w:rPr>
        <w:t xml:space="preserve"> </w:t>
      </w:r>
      <w:r w:rsidR="005B41FE" w:rsidRPr="00792830">
        <w:rPr>
          <w:sz w:val="24"/>
        </w:rPr>
        <w:t>RFP</w:t>
      </w:r>
      <w:r w:rsidR="006B4B31" w:rsidRPr="00792830">
        <w:rPr>
          <w:sz w:val="24"/>
        </w:rPr>
        <w:t xml:space="preserve"> </w:t>
      </w:r>
      <w:r w:rsidR="00362FFD" w:rsidRPr="00792830">
        <w:rPr>
          <w:sz w:val="24"/>
        </w:rPr>
        <w:t>Question</w:t>
      </w:r>
      <w:r w:rsidR="00456C48" w:rsidRPr="00792830">
        <w:rPr>
          <w:sz w:val="24"/>
        </w:rPr>
        <w:t>s</w:t>
      </w:r>
      <w:r w:rsidR="00362FFD" w:rsidRPr="00792830">
        <w:rPr>
          <w:sz w:val="24"/>
        </w:rPr>
        <w:t xml:space="preserve"> </w:t>
      </w:r>
      <w:r w:rsidR="009725F2" w:rsidRPr="00792830">
        <w:rPr>
          <w:sz w:val="24"/>
        </w:rPr>
        <w:t>and Answer</w:t>
      </w:r>
      <w:r w:rsidR="00456C48" w:rsidRPr="00792830">
        <w:rPr>
          <w:sz w:val="24"/>
        </w:rPr>
        <w:t>s</w:t>
      </w:r>
      <w:r w:rsidR="009725F2" w:rsidRPr="00792830">
        <w:rPr>
          <w:sz w:val="24"/>
        </w:rPr>
        <w:t xml:space="preserve"> (Q&amp;A) following the </w:t>
      </w:r>
      <w:r w:rsidR="00502F47" w:rsidRPr="00792830">
        <w:rPr>
          <w:sz w:val="24"/>
        </w:rPr>
        <w:t>Bidder</w:t>
      </w:r>
      <w:r w:rsidR="009725F2" w:rsidRPr="00792830">
        <w:rPr>
          <w:sz w:val="24"/>
        </w:rPr>
        <w:t>s C</w:t>
      </w:r>
      <w:r w:rsidR="003C4B84" w:rsidRPr="00792830">
        <w:rPr>
          <w:sz w:val="24"/>
        </w:rPr>
        <w:t>onference</w:t>
      </w:r>
      <w:r w:rsidR="001A5516" w:rsidRPr="00792830">
        <w:rPr>
          <w:sz w:val="24"/>
        </w:rPr>
        <w:t>(s)</w:t>
      </w:r>
      <w:r w:rsidR="00362FFD" w:rsidRPr="00792830">
        <w:rPr>
          <w:sz w:val="24"/>
        </w:rPr>
        <w:t xml:space="preserve">.  Should there be a need to amend or revise the </w:t>
      </w:r>
      <w:r w:rsidR="005B41FE" w:rsidRPr="00792830">
        <w:rPr>
          <w:sz w:val="24"/>
        </w:rPr>
        <w:t>RFP</w:t>
      </w:r>
      <w:r w:rsidR="009725F2" w:rsidRPr="00792830">
        <w:rPr>
          <w:sz w:val="24"/>
        </w:rPr>
        <w:t>, an A</w:t>
      </w:r>
      <w:r w:rsidR="00362FFD" w:rsidRPr="00792830">
        <w:rPr>
          <w:sz w:val="24"/>
        </w:rPr>
        <w:t xml:space="preserve">ddendum will be issued. </w:t>
      </w:r>
      <w:r w:rsidR="004A01EE" w:rsidRPr="00792830">
        <w:rPr>
          <w:sz w:val="24"/>
        </w:rPr>
        <w:t xml:space="preserve"> </w:t>
      </w:r>
      <w:bookmarkStart w:id="243" w:name="_Hlk103953830"/>
      <w:r w:rsidR="00B200ED" w:rsidRPr="00792830">
        <w:rPr>
          <w:sz w:val="24"/>
        </w:rPr>
        <w:t>A</w:t>
      </w:r>
      <w:r w:rsidR="002C348B" w:rsidRPr="00792830">
        <w:rPr>
          <w:sz w:val="24"/>
        </w:rPr>
        <w:t xml:space="preserve">ny verbal </w:t>
      </w:r>
      <w:r w:rsidR="004A01EE" w:rsidRPr="00792830">
        <w:rPr>
          <w:sz w:val="24"/>
        </w:rPr>
        <w:t>statement</w:t>
      </w:r>
      <w:r w:rsidR="002C348B" w:rsidRPr="00792830">
        <w:rPr>
          <w:sz w:val="24"/>
        </w:rPr>
        <w:t>s, including at any Bidders Conference</w:t>
      </w:r>
      <w:r w:rsidR="006936B5" w:rsidRPr="00792830">
        <w:rPr>
          <w:sz w:val="24"/>
        </w:rPr>
        <w:t>(s)</w:t>
      </w:r>
      <w:r w:rsidR="00B200ED" w:rsidRPr="00792830">
        <w:rPr>
          <w:sz w:val="24"/>
        </w:rPr>
        <w:t xml:space="preserve"> are not binding.</w:t>
      </w:r>
      <w:r w:rsidR="002C348B" w:rsidRPr="00792830">
        <w:rPr>
          <w:sz w:val="24"/>
        </w:rPr>
        <w:t xml:space="preserve"> </w:t>
      </w:r>
      <w:r w:rsidR="00B200ED" w:rsidRPr="00792830">
        <w:rPr>
          <w:sz w:val="24"/>
        </w:rPr>
        <w:t>O</w:t>
      </w:r>
      <w:r w:rsidR="004B5CC4" w:rsidRPr="00792830">
        <w:rPr>
          <w:sz w:val="24"/>
        </w:rPr>
        <w:t xml:space="preserve">nly </w:t>
      </w:r>
      <w:r w:rsidR="004A01EE" w:rsidRPr="00792830">
        <w:rPr>
          <w:sz w:val="24"/>
        </w:rPr>
        <w:t>the written documents</w:t>
      </w:r>
      <w:r w:rsidR="00362FFD" w:rsidRPr="00792830">
        <w:rPr>
          <w:sz w:val="24"/>
        </w:rPr>
        <w:t xml:space="preserve"> </w:t>
      </w:r>
      <w:r w:rsidR="004A01EE" w:rsidRPr="00792830">
        <w:rPr>
          <w:sz w:val="24"/>
        </w:rPr>
        <w:t xml:space="preserve">will </w:t>
      </w:r>
      <w:r w:rsidR="006A2467" w:rsidRPr="00792830">
        <w:rPr>
          <w:sz w:val="24"/>
        </w:rPr>
        <w:t>be binding</w:t>
      </w:r>
      <w:r w:rsidR="002C348B" w:rsidRPr="00792830">
        <w:rPr>
          <w:sz w:val="24"/>
        </w:rPr>
        <w:t>.</w:t>
      </w:r>
      <w:bookmarkEnd w:id="243"/>
    </w:p>
    <w:p w14:paraId="44774D1B" w14:textId="549CAE34" w:rsidR="00362FFD" w:rsidRPr="00893B3D" w:rsidRDefault="00BD2DC1" w:rsidP="00362FFD">
      <w:pPr>
        <w:pStyle w:val="Item1"/>
        <w:rPr>
          <w:sz w:val="24"/>
        </w:rPr>
      </w:pPr>
      <w:r w:rsidRPr="00893B3D">
        <w:rPr>
          <w:sz w:val="24"/>
        </w:rPr>
        <w:t>Q</w:t>
      </w:r>
      <w:r w:rsidR="00362FFD" w:rsidRPr="00893B3D">
        <w:rPr>
          <w:sz w:val="24"/>
        </w:rPr>
        <w:t>uestions regarding these specifications, terms</w:t>
      </w:r>
      <w:r w:rsidR="00A114C4" w:rsidRPr="00893B3D">
        <w:rPr>
          <w:sz w:val="24"/>
        </w:rPr>
        <w:t>,</w:t>
      </w:r>
      <w:r w:rsidR="00362FFD" w:rsidRPr="00893B3D">
        <w:rPr>
          <w:sz w:val="24"/>
        </w:rPr>
        <w:t xml:space="preserve"> and conditions are to be s</w:t>
      </w:r>
      <w:r w:rsidR="00FA2B33" w:rsidRPr="00893B3D">
        <w:rPr>
          <w:sz w:val="24"/>
        </w:rPr>
        <w:t xml:space="preserve">ubmitted in writing </w:t>
      </w:r>
      <w:r w:rsidR="00362FFD" w:rsidRPr="00893B3D">
        <w:rPr>
          <w:sz w:val="24"/>
        </w:rPr>
        <w:t xml:space="preserve">via </w:t>
      </w:r>
      <w:r w:rsidR="00A114C4" w:rsidRPr="00893B3D">
        <w:rPr>
          <w:sz w:val="24"/>
        </w:rPr>
        <w:t>email</w:t>
      </w:r>
      <w:r w:rsidR="00362FFD" w:rsidRPr="00893B3D">
        <w:rPr>
          <w:sz w:val="24"/>
        </w:rPr>
        <w:t xml:space="preserve"> by 5:00 p.m. on </w:t>
      </w:r>
      <w:r w:rsidR="00A114C4" w:rsidRPr="00893B3D">
        <w:rPr>
          <w:sz w:val="24"/>
        </w:rPr>
        <w:t xml:space="preserve">the </w:t>
      </w:r>
      <w:r w:rsidR="003C4B84" w:rsidRPr="00893B3D">
        <w:rPr>
          <w:sz w:val="24"/>
        </w:rPr>
        <w:t>date specified in the Calendar of Events</w:t>
      </w:r>
      <w:r w:rsidR="00362FFD" w:rsidRPr="00893B3D">
        <w:rPr>
          <w:sz w:val="24"/>
        </w:rPr>
        <w:t xml:space="preserve"> to:</w:t>
      </w:r>
    </w:p>
    <w:p w14:paraId="2FD5CDDD" w14:textId="3EBF3CDA" w:rsidR="00362FFD" w:rsidRPr="003E1BD0" w:rsidRDefault="007F5752" w:rsidP="00C64B1F">
      <w:pPr>
        <w:ind w:left="3600"/>
        <w:rPr>
          <w:rFonts w:ascii="Calibri" w:hAnsi="Calibri" w:cs="Calibri"/>
          <w:color w:val="FF0000"/>
        </w:rPr>
      </w:pPr>
      <w:r w:rsidRPr="000C5D81">
        <w:rPr>
          <w:rFonts w:ascii="Calibri" w:hAnsi="Calibri" w:cs="Calibri"/>
          <w:sz w:val="24"/>
        </w:rPr>
        <w:lastRenderedPageBreak/>
        <w:t>Carmen Smeester</w:t>
      </w:r>
      <w:r w:rsidR="00F3468F">
        <w:rPr>
          <w:rFonts w:ascii="Calibri" w:hAnsi="Calibri" w:cs="Calibri"/>
          <w:sz w:val="24"/>
        </w:rPr>
        <w:t>, RFP Lead</w:t>
      </w:r>
      <w:r w:rsidR="00362FFD" w:rsidRPr="003E1BD0">
        <w:rPr>
          <w:rFonts w:ascii="Calibri" w:hAnsi="Calibri" w:cs="Calibri"/>
          <w:sz w:val="24"/>
        </w:rPr>
        <w:t xml:space="preserve"> </w:t>
      </w:r>
    </w:p>
    <w:p w14:paraId="0485232D" w14:textId="67E6C6F5" w:rsidR="00A54910" w:rsidRPr="000C5D81" w:rsidRDefault="00362FFD" w:rsidP="00C64B1F">
      <w:pPr>
        <w:ind w:left="3600"/>
        <w:rPr>
          <w:rFonts w:ascii="Calibri" w:hAnsi="Calibri" w:cs="Calibri"/>
          <w:sz w:val="24"/>
        </w:rPr>
      </w:pPr>
      <w:r w:rsidRPr="000C5D81">
        <w:rPr>
          <w:rFonts w:ascii="Calibri" w:hAnsi="Calibri" w:cs="Calibri"/>
          <w:sz w:val="24"/>
        </w:rPr>
        <w:t>Alameda County</w:t>
      </w:r>
      <w:r w:rsidR="00EA0B30" w:rsidRPr="000C5D81">
        <w:rPr>
          <w:rFonts w:ascii="Calibri" w:hAnsi="Calibri" w:cs="Calibri"/>
          <w:sz w:val="24"/>
        </w:rPr>
        <w:t xml:space="preserve"> Public Health Department </w:t>
      </w:r>
      <w:r w:rsidR="006B6845">
        <w:rPr>
          <w:rFonts w:ascii="Calibri" w:hAnsi="Calibri" w:cs="Calibri"/>
          <w:sz w:val="24"/>
        </w:rPr>
        <w:t>- Procurements</w:t>
      </w:r>
    </w:p>
    <w:p w14:paraId="573671A4" w14:textId="3A4620AC" w:rsidR="00362FFD" w:rsidRPr="009000A4" w:rsidRDefault="00362FFD" w:rsidP="00C64B1F">
      <w:pPr>
        <w:spacing w:after="240"/>
        <w:ind w:left="3600"/>
        <w:rPr>
          <w:rFonts w:ascii="Calibri" w:hAnsi="Calibri" w:cs="Calibri"/>
          <w:sz w:val="24"/>
        </w:rPr>
      </w:pPr>
      <w:r w:rsidRPr="000C5D81">
        <w:rPr>
          <w:rFonts w:ascii="Calibri" w:hAnsi="Calibri" w:cs="Calibri"/>
          <w:sz w:val="24"/>
        </w:rPr>
        <w:t>E-</w:t>
      </w:r>
      <w:r w:rsidR="006B6845">
        <w:rPr>
          <w:rFonts w:ascii="Calibri" w:hAnsi="Calibri" w:cs="Calibri"/>
          <w:sz w:val="24"/>
        </w:rPr>
        <w:t>m</w:t>
      </w:r>
      <w:r w:rsidRPr="000C5D81">
        <w:rPr>
          <w:rFonts w:ascii="Calibri" w:hAnsi="Calibri" w:cs="Calibri"/>
          <w:sz w:val="24"/>
        </w:rPr>
        <w:t xml:space="preserve">ail:  </w:t>
      </w:r>
      <w:hyperlink r:id="rId23" w:history="1">
        <w:r w:rsidR="0039616A" w:rsidRPr="000C5D81">
          <w:rPr>
            <w:rStyle w:val="Hyperlink"/>
            <w:rFonts w:ascii="Calibri" w:hAnsi="Calibri" w:cs="Calibri"/>
            <w:sz w:val="24"/>
          </w:rPr>
          <w:t>PHDprocurements@acgov.org</w:t>
        </w:r>
      </w:hyperlink>
      <w:r w:rsidR="00BF1FE6" w:rsidRPr="00266DFB">
        <w:rPr>
          <w:rFonts w:ascii="Calibri" w:hAnsi="Calibri" w:cs="Calibri"/>
          <w:sz w:val="24"/>
        </w:rPr>
        <w:t xml:space="preserve"> </w:t>
      </w:r>
    </w:p>
    <w:p w14:paraId="4AD0D4BD" w14:textId="1BEAC21C" w:rsidR="00C16DC3" w:rsidRPr="005B2706" w:rsidRDefault="7CA2C398" w:rsidP="00B70AD7">
      <w:pPr>
        <w:pStyle w:val="Item1"/>
        <w:rPr>
          <w:sz w:val="24"/>
          <w:szCs w:val="24"/>
        </w:rPr>
      </w:pPr>
      <w:r w:rsidRPr="7CA2C398">
        <w:rPr>
          <w:sz w:val="24"/>
          <w:szCs w:val="24"/>
        </w:rPr>
        <w:t xml:space="preserve">Attendance at the Bidders Conference(s)  are highly recommended but </w:t>
      </w:r>
      <w:proofErr w:type="gramStart"/>
      <w:r w:rsidRPr="7CA2C398">
        <w:rPr>
          <w:sz w:val="24"/>
          <w:szCs w:val="24"/>
        </w:rPr>
        <w:t>are</w:t>
      </w:r>
      <w:proofErr w:type="gramEnd"/>
      <w:r w:rsidRPr="7CA2C398">
        <w:rPr>
          <w:sz w:val="24"/>
          <w:szCs w:val="24"/>
        </w:rPr>
        <w:t xml:space="preserve"> not mandatory. </w:t>
      </w:r>
      <w:r w:rsidRPr="7CA2C398">
        <w:rPr>
          <w:color w:val="FFFFFF" w:themeColor="background1"/>
          <w:sz w:val="24"/>
          <w:szCs w:val="24"/>
        </w:rPr>
        <w:t xml:space="preserve"> </w:t>
      </w:r>
      <w:r w:rsidRPr="7CA2C398">
        <w:rPr>
          <w:sz w:val="24"/>
          <w:szCs w:val="24"/>
        </w:rPr>
        <w:t xml:space="preserve">Vendors who attend the Bidders Conference(s) will be added to the Vendor Bid List.  Failure to participate in a Bidders Conference will in no way relieve the Contractor from furnishing goods and/or services required in accordance with these specifications, terms, and conditions. </w:t>
      </w:r>
    </w:p>
    <w:p w14:paraId="01795C41" w14:textId="77777777" w:rsidR="00F9006C" w:rsidRPr="00EB258A" w:rsidRDefault="00176BD5" w:rsidP="00CC278E">
      <w:pPr>
        <w:pStyle w:val="Heading1"/>
        <w:spacing w:after="240"/>
        <w:rPr>
          <w:b w:val="0"/>
          <w:sz w:val="24"/>
          <w:szCs w:val="24"/>
        </w:rPr>
      </w:pPr>
      <w:bookmarkStart w:id="244" w:name="_Toc339364444"/>
      <w:bookmarkStart w:id="245" w:name="_Toc339364705"/>
      <w:bookmarkStart w:id="246" w:name="_Toc146617331"/>
      <w:r w:rsidRPr="00EB258A">
        <w:rPr>
          <w:sz w:val="24"/>
          <w:szCs w:val="24"/>
        </w:rPr>
        <w:t>COUNTY PROCEDURES</w:t>
      </w:r>
      <w:r w:rsidR="00703A65" w:rsidRPr="00EB258A">
        <w:rPr>
          <w:sz w:val="24"/>
          <w:szCs w:val="24"/>
        </w:rPr>
        <w:t>, TERMS, AND CONDITIONS</w:t>
      </w:r>
      <w:bookmarkEnd w:id="244"/>
      <w:bookmarkEnd w:id="245"/>
      <w:bookmarkEnd w:id="246"/>
    </w:p>
    <w:p w14:paraId="594DD4E5" w14:textId="77777777" w:rsidR="007265B8" w:rsidRPr="00FD22C3" w:rsidRDefault="001A5516" w:rsidP="002C2107">
      <w:pPr>
        <w:pStyle w:val="Heading2"/>
        <w:rPr>
          <w:color w:val="7030A0"/>
          <w:sz w:val="24"/>
          <w:szCs w:val="18"/>
        </w:rPr>
      </w:pPr>
      <w:bookmarkStart w:id="247" w:name="_Toc146617332"/>
      <w:bookmarkStart w:id="248" w:name="_Toc339364446"/>
      <w:bookmarkStart w:id="249" w:name="_Toc339364707"/>
      <w:r w:rsidRPr="00FD22C3">
        <w:rPr>
          <w:sz w:val="24"/>
          <w:szCs w:val="18"/>
        </w:rPr>
        <w:t>EVALUATION CRITERIA / SELECTION COMMITTEE</w:t>
      </w:r>
      <w:bookmarkEnd w:id="247"/>
    </w:p>
    <w:p w14:paraId="19ED4D27" w14:textId="0B2E960C" w:rsidR="00A907D7" w:rsidRPr="005B2706" w:rsidRDefault="00A907D7">
      <w:pPr>
        <w:pStyle w:val="ListParagraph"/>
        <w:numPr>
          <w:ilvl w:val="0"/>
          <w:numId w:val="54"/>
        </w:numPr>
        <w:spacing w:after="240"/>
        <w:ind w:hanging="720"/>
        <w:rPr>
          <w:rFonts w:ascii="Calibri" w:hAnsi="Calibri"/>
          <w:sz w:val="24"/>
          <w:szCs w:val="24"/>
        </w:rPr>
      </w:pPr>
      <w:r w:rsidRPr="007A62F1">
        <w:rPr>
          <w:rFonts w:ascii="Calibri" w:hAnsi="Calibri"/>
          <w:b/>
          <w:bCs/>
          <w:sz w:val="24"/>
          <w:szCs w:val="24"/>
        </w:rPr>
        <w:t>Initial Evaluation</w:t>
      </w:r>
      <w:r w:rsidR="00740306" w:rsidRPr="007A62F1">
        <w:rPr>
          <w:rFonts w:ascii="Calibri" w:hAnsi="Calibri"/>
          <w:b/>
          <w:bCs/>
          <w:sz w:val="24"/>
          <w:szCs w:val="24"/>
        </w:rPr>
        <w:t xml:space="preserve"> (</w:t>
      </w:r>
      <w:r w:rsidR="00740306" w:rsidRPr="005B2706">
        <w:rPr>
          <w:rFonts w:ascii="Calibri" w:hAnsi="Calibri"/>
          <w:b/>
          <w:bCs/>
          <w:sz w:val="24"/>
          <w:szCs w:val="24"/>
        </w:rPr>
        <w:t>Completeness of Response</w:t>
      </w:r>
      <w:r w:rsidR="001F5E11" w:rsidRPr="005B2706">
        <w:rPr>
          <w:rFonts w:ascii="Calibri" w:hAnsi="Calibri"/>
          <w:b/>
          <w:bCs/>
          <w:sz w:val="24"/>
          <w:szCs w:val="24"/>
        </w:rPr>
        <w:t>,</w:t>
      </w:r>
      <w:r w:rsidR="001F5E11">
        <w:rPr>
          <w:rFonts w:ascii="Calibri" w:hAnsi="Calibri"/>
          <w:b/>
          <w:bCs/>
          <w:sz w:val="24"/>
          <w:szCs w:val="24"/>
        </w:rPr>
        <w:t xml:space="preserve"> </w:t>
      </w:r>
      <w:r w:rsidR="00740306" w:rsidRPr="005B2706">
        <w:rPr>
          <w:rFonts w:ascii="Calibri" w:hAnsi="Calibri"/>
          <w:b/>
          <w:bCs/>
          <w:sz w:val="24"/>
          <w:szCs w:val="24"/>
        </w:rPr>
        <w:t>and Debarment and Suspension</w:t>
      </w:r>
      <w:r w:rsidR="00D4043D" w:rsidRPr="005B2706">
        <w:rPr>
          <w:rFonts w:ascii="Calibri" w:hAnsi="Calibri"/>
          <w:b/>
          <w:bCs/>
          <w:sz w:val="24"/>
          <w:szCs w:val="24"/>
        </w:rPr>
        <w:t>)</w:t>
      </w:r>
      <w:r w:rsidR="00D4043D">
        <w:rPr>
          <w:rFonts w:ascii="Calibri" w:hAnsi="Calibri"/>
          <w:b/>
          <w:bCs/>
          <w:sz w:val="24"/>
          <w:szCs w:val="24"/>
        </w:rPr>
        <w:t>.</w:t>
      </w:r>
      <w:r w:rsidR="003840FA" w:rsidRPr="007A62F1">
        <w:rPr>
          <w:rFonts w:ascii="Calibri" w:hAnsi="Calibri"/>
          <w:b/>
          <w:bCs/>
          <w:sz w:val="24"/>
          <w:szCs w:val="24"/>
        </w:rPr>
        <w:t xml:space="preserve"> </w:t>
      </w:r>
      <w:r w:rsidR="007265B8" w:rsidRPr="00BD5558">
        <w:rPr>
          <w:rFonts w:ascii="Calibri" w:hAnsi="Calibri"/>
          <w:sz w:val="24"/>
          <w:szCs w:val="24"/>
        </w:rPr>
        <w:t xml:space="preserve">All proposals </w:t>
      </w:r>
      <w:r w:rsidR="00E3208D" w:rsidRPr="00BD5558">
        <w:rPr>
          <w:rFonts w:ascii="Calibri" w:hAnsi="Calibri"/>
          <w:sz w:val="24"/>
          <w:szCs w:val="24"/>
        </w:rPr>
        <w:t>will first be reviewed to determine</w:t>
      </w:r>
      <w:r w:rsidRPr="00BD5558">
        <w:rPr>
          <w:rFonts w:ascii="Calibri" w:hAnsi="Calibri"/>
          <w:sz w:val="24"/>
          <w:szCs w:val="24"/>
        </w:rPr>
        <w:t xml:space="preserve"> if they </w:t>
      </w:r>
      <w:r w:rsidR="007265B8" w:rsidRPr="00BD5558">
        <w:rPr>
          <w:rFonts w:ascii="Calibri" w:hAnsi="Calibri"/>
          <w:sz w:val="24"/>
          <w:szCs w:val="24"/>
        </w:rPr>
        <w:t>pass the initial Evaluation Criteria</w:t>
      </w:r>
      <w:r w:rsidR="005218A7" w:rsidRPr="00BD5558">
        <w:rPr>
          <w:rFonts w:ascii="Calibri" w:hAnsi="Calibri"/>
          <w:sz w:val="24"/>
          <w:szCs w:val="24"/>
        </w:rPr>
        <w:t xml:space="preserve"> (Section A)</w:t>
      </w:r>
      <w:r w:rsidRPr="00BD5558">
        <w:rPr>
          <w:rFonts w:ascii="Calibri" w:hAnsi="Calibri"/>
          <w:sz w:val="24"/>
          <w:szCs w:val="24"/>
        </w:rPr>
        <w:t>,</w:t>
      </w:r>
      <w:r w:rsidRPr="007A62F1">
        <w:rPr>
          <w:rFonts w:ascii="Calibri" w:hAnsi="Calibri"/>
          <w:sz w:val="24"/>
          <w:szCs w:val="24"/>
        </w:rPr>
        <w:t xml:space="preserve"> </w:t>
      </w:r>
      <w:r w:rsidR="007265B8" w:rsidRPr="005B2706">
        <w:rPr>
          <w:rFonts w:ascii="Calibri" w:hAnsi="Calibri"/>
          <w:sz w:val="24"/>
          <w:szCs w:val="24"/>
        </w:rPr>
        <w:t>which are determined on a pass/fail basis</w:t>
      </w:r>
      <w:r w:rsidRPr="005B2706">
        <w:rPr>
          <w:rFonts w:ascii="Calibri" w:hAnsi="Calibri"/>
          <w:sz w:val="24"/>
          <w:szCs w:val="24"/>
        </w:rPr>
        <w:t>.</w:t>
      </w:r>
    </w:p>
    <w:p w14:paraId="3FB5A397" w14:textId="79912FC1" w:rsidR="007265B8" w:rsidRPr="003267B9" w:rsidRDefault="00A907D7">
      <w:pPr>
        <w:pStyle w:val="ListParagraph"/>
        <w:numPr>
          <w:ilvl w:val="0"/>
          <w:numId w:val="54"/>
        </w:numPr>
        <w:spacing w:after="240"/>
        <w:ind w:hanging="720"/>
        <w:rPr>
          <w:rFonts w:ascii="Calibri" w:hAnsi="Calibri"/>
          <w:sz w:val="24"/>
          <w:szCs w:val="24"/>
        </w:rPr>
      </w:pPr>
      <w:r w:rsidRPr="003267B9">
        <w:rPr>
          <w:rFonts w:ascii="Calibri" w:hAnsi="Calibri" w:cs="Calibri"/>
          <w:b/>
          <w:bCs/>
          <w:sz w:val="24"/>
          <w:szCs w:val="24"/>
        </w:rPr>
        <w:t xml:space="preserve">Evaluation by </w:t>
      </w:r>
      <w:r w:rsidRPr="003267B9">
        <w:rPr>
          <w:rFonts w:ascii="Calibri" w:hAnsi="Calibri"/>
          <w:b/>
          <w:bCs/>
          <w:sz w:val="24"/>
          <w:szCs w:val="24"/>
        </w:rPr>
        <w:t>County Selection Committee</w:t>
      </w:r>
      <w:r w:rsidR="00D4043D" w:rsidRPr="003267B9">
        <w:rPr>
          <w:rFonts w:ascii="Calibri" w:hAnsi="Calibri"/>
          <w:b/>
          <w:bCs/>
          <w:sz w:val="24"/>
          <w:szCs w:val="24"/>
        </w:rPr>
        <w:t>.</w:t>
      </w:r>
      <w:r w:rsidR="003840FA" w:rsidRPr="003267B9">
        <w:rPr>
          <w:rFonts w:ascii="Calibri" w:hAnsi="Calibri"/>
          <w:b/>
          <w:bCs/>
          <w:sz w:val="24"/>
          <w:szCs w:val="24"/>
        </w:rPr>
        <w:t xml:space="preserve"> </w:t>
      </w:r>
      <w:r w:rsidR="00D4043D" w:rsidRPr="003267B9">
        <w:rPr>
          <w:rFonts w:ascii="Calibri" w:hAnsi="Calibri"/>
          <w:b/>
          <w:bCs/>
          <w:sz w:val="24"/>
          <w:szCs w:val="24"/>
        </w:rPr>
        <w:t xml:space="preserve"> </w:t>
      </w:r>
      <w:r w:rsidRPr="003267B9">
        <w:rPr>
          <w:rFonts w:ascii="Calibri" w:hAnsi="Calibri"/>
          <w:sz w:val="24"/>
          <w:szCs w:val="24"/>
        </w:rPr>
        <w:t xml:space="preserve">All proposals that have </w:t>
      </w:r>
      <w:r w:rsidR="00F0470F" w:rsidRPr="003267B9">
        <w:rPr>
          <w:rFonts w:ascii="Calibri" w:hAnsi="Calibri"/>
          <w:sz w:val="24"/>
          <w:szCs w:val="24"/>
        </w:rPr>
        <w:t>pass</w:t>
      </w:r>
      <w:r w:rsidR="002756F6" w:rsidRPr="003267B9">
        <w:rPr>
          <w:rFonts w:ascii="Calibri" w:hAnsi="Calibri"/>
          <w:sz w:val="24"/>
          <w:szCs w:val="24"/>
        </w:rPr>
        <w:t>ed</w:t>
      </w:r>
      <w:r w:rsidR="00F0470F" w:rsidRPr="003267B9">
        <w:rPr>
          <w:rFonts w:ascii="Calibri" w:hAnsi="Calibri"/>
          <w:sz w:val="24"/>
          <w:szCs w:val="24"/>
        </w:rPr>
        <w:t xml:space="preserve"> </w:t>
      </w:r>
      <w:r w:rsidRPr="003267B9">
        <w:rPr>
          <w:rFonts w:ascii="Calibri" w:hAnsi="Calibri"/>
          <w:sz w:val="24"/>
          <w:szCs w:val="24"/>
        </w:rPr>
        <w:t xml:space="preserve">the initial </w:t>
      </w:r>
      <w:r w:rsidR="006F1244" w:rsidRPr="003267B9">
        <w:rPr>
          <w:rFonts w:ascii="Calibri" w:hAnsi="Calibri"/>
          <w:sz w:val="24"/>
          <w:szCs w:val="24"/>
        </w:rPr>
        <w:t>Evaluation</w:t>
      </w:r>
      <w:r w:rsidRPr="003267B9">
        <w:rPr>
          <w:rFonts w:ascii="Calibri" w:hAnsi="Calibri"/>
          <w:sz w:val="24"/>
          <w:szCs w:val="24"/>
        </w:rPr>
        <w:t xml:space="preserve"> </w:t>
      </w:r>
      <w:r w:rsidR="00B70AD7" w:rsidRPr="003267B9">
        <w:rPr>
          <w:rFonts w:ascii="Calibri" w:hAnsi="Calibri"/>
          <w:sz w:val="24"/>
          <w:szCs w:val="24"/>
        </w:rPr>
        <w:t>Criteria</w:t>
      </w:r>
      <w:r w:rsidRPr="003267B9">
        <w:rPr>
          <w:rFonts w:ascii="Calibri" w:hAnsi="Calibri"/>
          <w:sz w:val="24"/>
          <w:szCs w:val="24"/>
        </w:rPr>
        <w:t xml:space="preserve"> </w:t>
      </w:r>
      <w:r w:rsidR="007265B8" w:rsidRPr="003267B9">
        <w:rPr>
          <w:rFonts w:ascii="Calibri" w:hAnsi="Calibri"/>
          <w:sz w:val="24"/>
          <w:szCs w:val="24"/>
        </w:rPr>
        <w:t xml:space="preserve">will be evaluated by a County Selection Committee (CSC).  The </w:t>
      </w:r>
      <w:r w:rsidR="009447C0" w:rsidRPr="003267B9">
        <w:rPr>
          <w:rFonts w:ascii="Calibri" w:hAnsi="Calibri"/>
          <w:sz w:val="24"/>
          <w:szCs w:val="24"/>
        </w:rPr>
        <w:t>CSC</w:t>
      </w:r>
      <w:r w:rsidR="007265B8" w:rsidRPr="003267B9">
        <w:rPr>
          <w:rFonts w:ascii="Calibri" w:hAnsi="Calibri"/>
          <w:sz w:val="24"/>
          <w:szCs w:val="24"/>
        </w:rPr>
        <w:t xml:space="preserve"> may be composed of County staff and other parties that may have expertise or experience </w:t>
      </w:r>
      <w:r w:rsidR="005C0285" w:rsidRPr="003267B9">
        <w:rPr>
          <w:rFonts w:ascii="Calibri" w:hAnsi="Calibri"/>
          <w:sz w:val="24"/>
          <w:szCs w:val="24"/>
        </w:rPr>
        <w:t xml:space="preserve">in nurse </w:t>
      </w:r>
      <w:r w:rsidR="00DF18A3">
        <w:rPr>
          <w:rFonts w:ascii="Calibri" w:hAnsi="Calibri"/>
          <w:sz w:val="24"/>
          <w:szCs w:val="24"/>
        </w:rPr>
        <w:t>registries</w:t>
      </w:r>
      <w:r w:rsidR="005C0285" w:rsidRPr="003267B9">
        <w:rPr>
          <w:rFonts w:ascii="Calibri" w:hAnsi="Calibri"/>
          <w:sz w:val="24"/>
          <w:szCs w:val="24"/>
        </w:rPr>
        <w:t xml:space="preserve"> services</w:t>
      </w:r>
      <w:r w:rsidR="00641EB0" w:rsidRPr="003267B9">
        <w:rPr>
          <w:rFonts w:ascii="Calibri" w:hAnsi="Calibri"/>
          <w:sz w:val="24"/>
          <w:szCs w:val="24"/>
        </w:rPr>
        <w:t xml:space="preserve"> </w:t>
      </w:r>
      <w:r w:rsidR="00641EB0" w:rsidRPr="005572C3">
        <w:rPr>
          <w:rFonts w:ascii="Calibri" w:hAnsi="Calibri"/>
          <w:sz w:val="24"/>
          <w:szCs w:val="24"/>
        </w:rPr>
        <w:t>that are being procured</w:t>
      </w:r>
      <w:r w:rsidR="00611AF7" w:rsidRPr="003267B9">
        <w:rPr>
          <w:rFonts w:ascii="Calibri" w:hAnsi="Calibri"/>
          <w:sz w:val="24"/>
          <w:szCs w:val="24"/>
        </w:rPr>
        <w:t>.</w:t>
      </w:r>
      <w:r w:rsidR="007265B8" w:rsidRPr="003267B9">
        <w:rPr>
          <w:rFonts w:ascii="Calibri" w:hAnsi="Calibri"/>
          <w:sz w:val="24"/>
          <w:szCs w:val="24"/>
        </w:rPr>
        <w:t xml:space="preserve"> The CSC will </w:t>
      </w:r>
      <w:r w:rsidR="007265B8" w:rsidRPr="003267B9">
        <w:rPr>
          <w:rFonts w:ascii="Calibri" w:hAnsi="Calibri" w:cs="Calibri"/>
          <w:sz w:val="24"/>
          <w:szCs w:val="24"/>
        </w:rPr>
        <w:t xml:space="preserve">score </w:t>
      </w:r>
      <w:r w:rsidR="009C1B2B" w:rsidRPr="003267B9">
        <w:rPr>
          <w:rFonts w:ascii="Calibri" w:hAnsi="Calibri" w:cs="Calibri"/>
          <w:sz w:val="24"/>
          <w:szCs w:val="24"/>
        </w:rPr>
        <w:t>the proposals</w:t>
      </w:r>
      <w:r w:rsidR="00A114C4" w:rsidRPr="003267B9">
        <w:rPr>
          <w:rFonts w:ascii="Calibri" w:hAnsi="Calibri"/>
          <w:sz w:val="24"/>
          <w:szCs w:val="24"/>
        </w:rPr>
        <w:t xml:space="preserve"> </w:t>
      </w:r>
      <w:r w:rsidR="00CE4DCF" w:rsidRPr="003267B9">
        <w:rPr>
          <w:rFonts w:ascii="Calibri" w:hAnsi="Calibri"/>
          <w:sz w:val="24"/>
          <w:szCs w:val="24"/>
        </w:rPr>
        <w:t>a</w:t>
      </w:r>
      <w:r w:rsidR="00C30B84" w:rsidRPr="003267B9">
        <w:rPr>
          <w:rFonts w:ascii="Calibri" w:hAnsi="Calibri"/>
          <w:sz w:val="24"/>
          <w:szCs w:val="24"/>
        </w:rPr>
        <w:t xml:space="preserve">nd recommend a Contractor </w:t>
      </w:r>
      <w:r w:rsidR="00A114C4" w:rsidRPr="003267B9">
        <w:rPr>
          <w:rFonts w:ascii="Calibri" w:hAnsi="Calibri"/>
          <w:sz w:val="24"/>
          <w:szCs w:val="24"/>
        </w:rPr>
        <w:t>according to</w:t>
      </w:r>
      <w:r w:rsidR="007265B8" w:rsidRPr="003267B9">
        <w:rPr>
          <w:rFonts w:ascii="Calibri" w:hAnsi="Calibri"/>
          <w:sz w:val="24"/>
          <w:szCs w:val="24"/>
        </w:rPr>
        <w:t xml:space="preserve"> the </w:t>
      </w:r>
      <w:r w:rsidR="002756F6" w:rsidRPr="003267B9">
        <w:rPr>
          <w:rFonts w:ascii="Calibri" w:hAnsi="Calibri"/>
          <w:sz w:val="24"/>
          <w:szCs w:val="24"/>
        </w:rPr>
        <w:t>E</w:t>
      </w:r>
      <w:r w:rsidR="007265B8" w:rsidRPr="003267B9">
        <w:rPr>
          <w:rFonts w:ascii="Calibri" w:hAnsi="Calibri"/>
          <w:sz w:val="24"/>
          <w:szCs w:val="24"/>
        </w:rPr>
        <w:t xml:space="preserve">valuation </w:t>
      </w:r>
      <w:r w:rsidR="002756F6" w:rsidRPr="003267B9">
        <w:rPr>
          <w:rFonts w:ascii="Calibri" w:hAnsi="Calibri"/>
          <w:sz w:val="24"/>
          <w:szCs w:val="24"/>
        </w:rPr>
        <w:t>C</w:t>
      </w:r>
      <w:r w:rsidR="007265B8" w:rsidRPr="003267B9">
        <w:rPr>
          <w:rFonts w:ascii="Calibri" w:hAnsi="Calibri"/>
          <w:sz w:val="24"/>
          <w:szCs w:val="24"/>
        </w:rPr>
        <w:t xml:space="preserve">riteria set forth in this RFP.  Other than the initial pass/fail Evaluation Criteria, the evaluation of the proposals </w:t>
      </w:r>
      <w:r w:rsidR="00FD22C3" w:rsidRPr="003267B9">
        <w:rPr>
          <w:rFonts w:ascii="Calibri" w:hAnsi="Calibri"/>
          <w:sz w:val="24"/>
          <w:szCs w:val="24"/>
        </w:rPr>
        <w:t xml:space="preserve">will </w:t>
      </w:r>
      <w:r w:rsidR="007265B8" w:rsidRPr="003267B9">
        <w:rPr>
          <w:rFonts w:ascii="Calibri" w:hAnsi="Calibri"/>
          <w:sz w:val="24"/>
          <w:szCs w:val="24"/>
        </w:rPr>
        <w:t>be within the sole judgment and discretion of the CSC.</w:t>
      </w:r>
    </w:p>
    <w:p w14:paraId="3651AA34" w14:textId="45A9A705" w:rsidR="00A907D7" w:rsidRPr="0024583D" w:rsidRDefault="00A907D7">
      <w:pPr>
        <w:pStyle w:val="ListParagraph"/>
        <w:numPr>
          <w:ilvl w:val="0"/>
          <w:numId w:val="54"/>
        </w:numPr>
        <w:spacing w:after="240"/>
        <w:ind w:hanging="720"/>
        <w:rPr>
          <w:rFonts w:ascii="Calibri" w:hAnsi="Calibri" w:cs="Calibri"/>
          <w:sz w:val="24"/>
          <w:szCs w:val="24"/>
        </w:rPr>
      </w:pPr>
      <w:r w:rsidRPr="007A62F1">
        <w:rPr>
          <w:rFonts w:ascii="Calibri" w:hAnsi="Calibri" w:cs="Calibri"/>
          <w:b/>
          <w:bCs/>
          <w:sz w:val="24"/>
          <w:szCs w:val="24"/>
        </w:rPr>
        <w:t>Unrealistic Bids</w:t>
      </w:r>
      <w:r w:rsidR="00D4043D">
        <w:rPr>
          <w:rFonts w:ascii="Calibri" w:hAnsi="Calibri" w:cs="Calibri"/>
          <w:b/>
          <w:bCs/>
          <w:sz w:val="24"/>
          <w:szCs w:val="24"/>
        </w:rPr>
        <w:t>.</w:t>
      </w:r>
      <w:r w:rsidRPr="007A62F1">
        <w:rPr>
          <w:rFonts w:ascii="Calibri" w:hAnsi="Calibri" w:cs="Calibri"/>
          <w:b/>
          <w:bCs/>
          <w:sz w:val="24"/>
          <w:szCs w:val="24"/>
        </w:rPr>
        <w:t xml:space="preserve"> </w:t>
      </w:r>
      <w:r w:rsidR="00D4043D">
        <w:rPr>
          <w:rFonts w:ascii="Calibri" w:hAnsi="Calibri" w:cs="Calibri"/>
          <w:b/>
          <w:bCs/>
          <w:sz w:val="24"/>
          <w:szCs w:val="24"/>
        </w:rPr>
        <w:t xml:space="preserve"> </w:t>
      </w:r>
      <w:r w:rsidR="008D73B9" w:rsidRPr="0024583D">
        <w:rPr>
          <w:rFonts w:ascii="Calibri" w:hAnsi="Calibri" w:cs="Calibri"/>
          <w:sz w:val="24"/>
          <w:szCs w:val="24"/>
        </w:rPr>
        <w:t>The CSC will evaluate each proposal meeting the qualification requirements set forth in this RF</w:t>
      </w:r>
      <w:r w:rsidR="009B2097" w:rsidRPr="0024583D">
        <w:rPr>
          <w:rFonts w:ascii="Calibri" w:hAnsi="Calibri" w:cs="Calibri"/>
          <w:sz w:val="24"/>
          <w:szCs w:val="24"/>
        </w:rPr>
        <w:t xml:space="preserve">P.  </w:t>
      </w:r>
      <w:r w:rsidRPr="0024583D">
        <w:rPr>
          <w:rFonts w:ascii="Calibri" w:hAnsi="Calibri" w:cs="Calibri"/>
          <w:sz w:val="24"/>
          <w:szCs w:val="24"/>
        </w:rPr>
        <w:t xml:space="preserve">Bidders should bear in mind that any proposal that is unrealistic in terms of the technical or schedule commitments or unrealistically high or low in cost </w:t>
      </w:r>
      <w:r w:rsidR="00755026" w:rsidRPr="0024583D">
        <w:rPr>
          <w:rFonts w:ascii="Calibri" w:hAnsi="Calibri" w:cs="Calibri"/>
          <w:sz w:val="24"/>
          <w:szCs w:val="24"/>
        </w:rPr>
        <w:t>may be</w:t>
      </w:r>
      <w:r w:rsidRPr="0024583D">
        <w:rPr>
          <w:rFonts w:ascii="Calibri" w:hAnsi="Calibri" w:cs="Calibri"/>
          <w:sz w:val="24"/>
          <w:szCs w:val="24"/>
        </w:rPr>
        <w:t xml:space="preserve"> deemed reflective of an inherent lack of technical </w:t>
      </w:r>
      <w:r w:rsidR="00755026" w:rsidRPr="0024583D">
        <w:rPr>
          <w:rFonts w:ascii="Calibri" w:hAnsi="Calibri" w:cs="Calibri"/>
          <w:sz w:val="24"/>
          <w:szCs w:val="24"/>
        </w:rPr>
        <w:t xml:space="preserve">knowledge </w:t>
      </w:r>
      <w:r w:rsidRPr="0024583D">
        <w:rPr>
          <w:rFonts w:ascii="Calibri" w:hAnsi="Calibri" w:cs="Calibri"/>
          <w:sz w:val="24"/>
          <w:szCs w:val="24"/>
        </w:rPr>
        <w:t>or indicative of a failure to comprehend the complexity and risk of the County’s requirements as set forth in this RFP.</w:t>
      </w:r>
    </w:p>
    <w:p w14:paraId="75FB5844" w14:textId="443C449F" w:rsidR="00A907D7" w:rsidRDefault="00A907D7">
      <w:pPr>
        <w:pStyle w:val="ListParagraph"/>
        <w:numPr>
          <w:ilvl w:val="0"/>
          <w:numId w:val="54"/>
        </w:numPr>
        <w:spacing w:after="240"/>
        <w:ind w:hanging="720"/>
        <w:rPr>
          <w:rFonts w:ascii="Calibri" w:hAnsi="Calibri" w:cs="Calibri"/>
          <w:sz w:val="24"/>
          <w:szCs w:val="24"/>
        </w:rPr>
      </w:pPr>
      <w:bookmarkStart w:id="250" w:name="_Hlk102042081"/>
      <w:r w:rsidRPr="0024583D">
        <w:rPr>
          <w:rFonts w:ascii="Calibri" w:hAnsi="Calibri" w:cs="Calibri"/>
          <w:b/>
          <w:bCs/>
          <w:sz w:val="24"/>
          <w:szCs w:val="24"/>
        </w:rPr>
        <w:t xml:space="preserve">Price </w:t>
      </w:r>
      <w:r w:rsidR="00E3208D" w:rsidRPr="0024583D">
        <w:rPr>
          <w:rFonts w:ascii="Calibri" w:hAnsi="Calibri" w:cs="Calibri"/>
          <w:b/>
          <w:bCs/>
          <w:sz w:val="24"/>
          <w:szCs w:val="24"/>
        </w:rPr>
        <w:t>Discrepancy</w:t>
      </w:r>
      <w:r w:rsidR="00D4043D" w:rsidRPr="0024583D">
        <w:rPr>
          <w:rFonts w:ascii="Calibri" w:hAnsi="Calibri" w:cs="Calibri"/>
          <w:b/>
          <w:bCs/>
          <w:sz w:val="24"/>
          <w:szCs w:val="24"/>
        </w:rPr>
        <w:t>.</w:t>
      </w:r>
      <w:r w:rsidRPr="0024583D">
        <w:rPr>
          <w:rFonts w:ascii="Calibri" w:hAnsi="Calibri" w:cs="Calibri"/>
          <w:b/>
          <w:bCs/>
          <w:sz w:val="24"/>
          <w:szCs w:val="24"/>
        </w:rPr>
        <w:t xml:space="preserve"> </w:t>
      </w:r>
      <w:r w:rsidR="00D4043D" w:rsidRPr="0024583D">
        <w:rPr>
          <w:rFonts w:ascii="Calibri" w:hAnsi="Calibri" w:cs="Calibri"/>
          <w:b/>
          <w:bCs/>
          <w:sz w:val="24"/>
          <w:szCs w:val="24"/>
        </w:rPr>
        <w:t xml:space="preserve"> </w:t>
      </w:r>
      <w:r w:rsidRPr="0024583D">
        <w:rPr>
          <w:rFonts w:ascii="Calibri" w:hAnsi="Calibri" w:cs="Calibri"/>
          <w:sz w:val="24"/>
          <w:szCs w:val="24"/>
        </w:rPr>
        <w:t>In the case of a discrepancy between the unit price</w:t>
      </w:r>
      <w:r w:rsidR="00F2189A" w:rsidRPr="0024583D">
        <w:rPr>
          <w:rFonts w:ascii="Calibri" w:hAnsi="Calibri" w:cs="Calibri"/>
          <w:sz w:val="24"/>
          <w:szCs w:val="24"/>
        </w:rPr>
        <w:t xml:space="preserve"> quoted</w:t>
      </w:r>
      <w:r w:rsidRPr="0024583D">
        <w:rPr>
          <w:rFonts w:ascii="Calibri" w:hAnsi="Calibri" w:cs="Calibri"/>
          <w:sz w:val="24"/>
          <w:szCs w:val="24"/>
        </w:rPr>
        <w:t xml:space="preserve"> and an extension,</w:t>
      </w:r>
      <w:r w:rsidRPr="007A62F1">
        <w:rPr>
          <w:rFonts w:ascii="Calibri" w:hAnsi="Calibri" w:cs="Calibri"/>
          <w:sz w:val="24"/>
          <w:szCs w:val="24"/>
        </w:rPr>
        <w:t xml:space="preserve"> </w:t>
      </w:r>
      <w:r w:rsidR="00A114C4" w:rsidRPr="00433F2A">
        <w:rPr>
          <w:rFonts w:ascii="Calibri" w:hAnsi="Calibri" w:cs="Calibri"/>
          <w:sz w:val="24"/>
          <w:szCs w:val="24"/>
        </w:rPr>
        <w:t xml:space="preserve">the unit price </w:t>
      </w:r>
      <w:r w:rsidR="00DF4FDA" w:rsidRPr="00433F2A">
        <w:rPr>
          <w:rFonts w:ascii="Calibri" w:hAnsi="Calibri" w:cs="Calibri"/>
          <w:sz w:val="24"/>
          <w:szCs w:val="24"/>
        </w:rPr>
        <w:t xml:space="preserve">quoted </w:t>
      </w:r>
      <w:r w:rsidR="00A114C4" w:rsidRPr="00433F2A">
        <w:rPr>
          <w:rFonts w:ascii="Calibri" w:hAnsi="Calibri" w:cs="Calibri"/>
          <w:sz w:val="24"/>
          <w:szCs w:val="24"/>
        </w:rPr>
        <w:t>will be used for evaluation purposes</w:t>
      </w:r>
      <w:r w:rsidRPr="00433F2A">
        <w:rPr>
          <w:rFonts w:ascii="Calibri" w:hAnsi="Calibri" w:cs="Calibri"/>
          <w:sz w:val="24"/>
          <w:szCs w:val="24"/>
        </w:rPr>
        <w:t>.</w:t>
      </w:r>
      <w:r w:rsidRPr="007A62F1">
        <w:rPr>
          <w:rFonts w:ascii="Calibri" w:hAnsi="Calibri" w:cs="Calibri"/>
          <w:sz w:val="24"/>
          <w:szCs w:val="24"/>
        </w:rPr>
        <w:t xml:space="preserve"> </w:t>
      </w:r>
    </w:p>
    <w:p w14:paraId="30C90243" w14:textId="106D588B" w:rsidR="002C20C2" w:rsidRPr="00433F2A" w:rsidRDefault="00A10766">
      <w:pPr>
        <w:pStyle w:val="ListParagraph"/>
        <w:numPr>
          <w:ilvl w:val="0"/>
          <w:numId w:val="54"/>
        </w:numPr>
        <w:spacing w:after="240"/>
        <w:ind w:hanging="720"/>
        <w:rPr>
          <w:rFonts w:ascii="Calibri" w:hAnsi="Calibri" w:cs="Calibri"/>
          <w:sz w:val="24"/>
          <w:szCs w:val="24"/>
        </w:rPr>
      </w:pPr>
      <w:bookmarkStart w:id="251" w:name="_Hlk103954354"/>
      <w:r w:rsidRPr="007A62F1">
        <w:rPr>
          <w:rFonts w:ascii="Calibri" w:hAnsi="Calibri" w:cs="Calibri"/>
          <w:b/>
          <w:bCs/>
          <w:sz w:val="24"/>
          <w:szCs w:val="24"/>
        </w:rPr>
        <w:t>Evaluation Criteria Descriptions</w:t>
      </w:r>
      <w:r w:rsidR="00D4043D">
        <w:rPr>
          <w:rFonts w:ascii="Calibri" w:hAnsi="Calibri" w:cs="Calibri"/>
          <w:b/>
          <w:bCs/>
          <w:sz w:val="24"/>
          <w:szCs w:val="24"/>
        </w:rPr>
        <w:t>.</w:t>
      </w:r>
      <w:r w:rsidRPr="007A62F1">
        <w:rPr>
          <w:rFonts w:ascii="Calibri" w:hAnsi="Calibri" w:cs="Calibri"/>
          <w:b/>
          <w:bCs/>
          <w:sz w:val="24"/>
          <w:szCs w:val="24"/>
        </w:rPr>
        <w:t xml:space="preserve">  </w:t>
      </w:r>
      <w:r w:rsidRPr="0024583D">
        <w:rPr>
          <w:rFonts w:ascii="Calibri" w:hAnsi="Calibri" w:cs="Calibri"/>
          <w:sz w:val="24"/>
          <w:szCs w:val="24"/>
        </w:rPr>
        <w:t>The items listed in the Evaluation Criteria should be considered as minimum requirements</w:t>
      </w:r>
      <w:r w:rsidRPr="00433F2A">
        <w:rPr>
          <w:rFonts w:ascii="Calibri" w:hAnsi="Calibri" w:cs="Calibri"/>
          <w:sz w:val="24"/>
          <w:szCs w:val="24"/>
        </w:rPr>
        <w:t>.  All information contained in a proposal and presented in vendor interviews (if there are interviews) will be considered during the evaluation process and included in scoring within the appropriate Evaluation Criteria.</w:t>
      </w:r>
    </w:p>
    <w:p w14:paraId="46761E91" w14:textId="5E5790E9" w:rsidR="00E2481A" w:rsidRPr="00B321DB" w:rsidRDefault="00B321DB">
      <w:pPr>
        <w:pStyle w:val="ListParagraph"/>
        <w:numPr>
          <w:ilvl w:val="0"/>
          <w:numId w:val="54"/>
        </w:numPr>
        <w:spacing w:after="240"/>
        <w:ind w:hanging="720"/>
        <w:rPr>
          <w:rFonts w:ascii="Calibri" w:hAnsi="Calibri" w:cs="Calibri"/>
          <w:sz w:val="24"/>
          <w:szCs w:val="24"/>
        </w:rPr>
      </w:pPr>
      <w:bookmarkStart w:id="252" w:name="_Hlk103954292"/>
      <w:bookmarkEnd w:id="250"/>
      <w:bookmarkEnd w:id="251"/>
      <w:r w:rsidRPr="00B321DB">
        <w:rPr>
          <w:rFonts w:ascii="Calibri" w:hAnsi="Calibri" w:cs="Calibri"/>
          <w:b/>
          <w:bCs/>
          <w:sz w:val="24"/>
          <w:szCs w:val="24"/>
        </w:rPr>
        <w:t>Evaluation Scores</w:t>
      </w:r>
      <w:r w:rsidR="00D4043D">
        <w:rPr>
          <w:rFonts w:ascii="Calibri" w:hAnsi="Calibri" w:cs="Calibri"/>
          <w:b/>
          <w:bCs/>
          <w:sz w:val="24"/>
          <w:szCs w:val="24"/>
        </w:rPr>
        <w:t>.</w:t>
      </w:r>
      <w:r w:rsidRPr="00B321DB">
        <w:rPr>
          <w:rFonts w:ascii="Calibri" w:hAnsi="Calibri" w:cs="Calibri"/>
          <w:b/>
          <w:bCs/>
          <w:sz w:val="24"/>
          <w:szCs w:val="24"/>
        </w:rPr>
        <w:t xml:space="preserve"> </w:t>
      </w:r>
      <w:r w:rsidRPr="00B321DB">
        <w:rPr>
          <w:rFonts w:ascii="Calibri" w:hAnsi="Calibri" w:cs="Calibri"/>
          <w:sz w:val="24"/>
          <w:szCs w:val="24"/>
        </w:rPr>
        <w:t xml:space="preserve">  </w:t>
      </w:r>
      <w:r w:rsidRPr="00090437">
        <w:rPr>
          <w:rFonts w:ascii="Calibri" w:hAnsi="Calibri" w:cs="Calibri"/>
          <w:sz w:val="24"/>
          <w:szCs w:val="24"/>
        </w:rPr>
        <w:t xml:space="preserve">Proposals will be evaluated and scored on the zero to five-point scale within each Evaluation Criteria below.  Scores for all Evaluation Criteria (see the section below) will then be added, according to their assigned </w:t>
      </w:r>
      <w:r w:rsidRPr="00090437">
        <w:rPr>
          <w:rFonts w:ascii="Calibri" w:hAnsi="Calibri" w:cs="Calibri"/>
          <w:sz w:val="24"/>
          <w:szCs w:val="24"/>
        </w:rPr>
        <w:lastRenderedPageBreak/>
        <w:t>weight (below), to arrive at a weighted score for each proposal.  A proposal with a higher-weighted total will be deemed of higher quality than a proposal with a lesser-weighted total.</w:t>
      </w:r>
      <w:bookmarkEnd w:id="252"/>
      <w:r w:rsidR="00B10D85" w:rsidRPr="00B321DB">
        <w:rPr>
          <w:rFonts w:ascii="Calibri" w:hAnsi="Calibri" w:cs="Calibri"/>
          <w:sz w:val="24"/>
          <w:szCs w:val="24"/>
        </w:rPr>
        <w:t xml:space="preserve"> </w:t>
      </w:r>
      <w:r w:rsidR="00F0706E" w:rsidRPr="00B321DB">
        <w:rPr>
          <w:rFonts w:ascii="Calibri" w:hAnsi="Calibri" w:cs="Calibri"/>
          <w:sz w:val="24"/>
          <w:szCs w:val="24"/>
        </w:rPr>
        <w:t xml:space="preserve"> </w:t>
      </w:r>
    </w:p>
    <w:p w14:paraId="2441A0E5" w14:textId="672DB3A8" w:rsidR="00684686" w:rsidRPr="00F67EF8" w:rsidRDefault="00B321DB">
      <w:pPr>
        <w:pStyle w:val="ListParagraph"/>
        <w:numPr>
          <w:ilvl w:val="0"/>
          <w:numId w:val="54"/>
        </w:numPr>
        <w:spacing w:after="240"/>
        <w:ind w:hanging="720"/>
        <w:rPr>
          <w:rFonts w:ascii="Calibri" w:hAnsi="Calibri" w:cs="Calibri"/>
          <w:sz w:val="24"/>
          <w:szCs w:val="24"/>
        </w:rPr>
      </w:pPr>
      <w:r w:rsidRPr="00F67EF8">
        <w:rPr>
          <w:rFonts w:ascii="Calibri" w:hAnsi="Calibri" w:cs="Calibri"/>
          <w:b/>
          <w:bCs/>
          <w:sz w:val="24"/>
          <w:szCs w:val="24"/>
        </w:rPr>
        <w:t>Shortlist Process</w:t>
      </w:r>
      <w:r w:rsidR="00D4043D" w:rsidRPr="00F67EF8">
        <w:rPr>
          <w:rFonts w:ascii="Calibri" w:hAnsi="Calibri" w:cs="Calibri"/>
          <w:b/>
          <w:bCs/>
          <w:sz w:val="24"/>
          <w:szCs w:val="24"/>
        </w:rPr>
        <w:t xml:space="preserve">. </w:t>
      </w:r>
      <w:r w:rsidRPr="00F67EF8">
        <w:rPr>
          <w:rFonts w:ascii="Calibri" w:hAnsi="Calibri" w:cs="Calibri"/>
          <w:sz w:val="24"/>
          <w:szCs w:val="24"/>
        </w:rPr>
        <w:t xml:space="preserve"> The evaluation process may include a two-stage approach including a preliminary evaluation of the written proposal and preliminary scoring to develop a shortlist of Bidders that will continue to the final stage of optional vendor interview, and reference checks. The preliminary scoring will be based on the total points, excluding any points allocated to references, and optional vendor interview. The </w:t>
      </w:r>
      <w:r w:rsidR="00E535BF" w:rsidRPr="005511AA">
        <w:rPr>
          <w:rFonts w:ascii="Calibri" w:hAnsi="Calibri" w:cs="Calibri"/>
          <w:sz w:val="24"/>
          <w:szCs w:val="24"/>
        </w:rPr>
        <w:t>five</w:t>
      </w:r>
      <w:r w:rsidRPr="005511AA">
        <w:rPr>
          <w:rFonts w:ascii="Calibri" w:hAnsi="Calibri" w:cs="Calibri"/>
          <w:sz w:val="24"/>
          <w:szCs w:val="24"/>
        </w:rPr>
        <w:t xml:space="preserve"> Bidders receiving the highest preliminary scores and with at least </w:t>
      </w:r>
      <w:r w:rsidRPr="00C768F6">
        <w:rPr>
          <w:rFonts w:ascii="Calibri" w:hAnsi="Calibri" w:cs="Calibri"/>
          <w:sz w:val="24"/>
          <w:szCs w:val="24"/>
        </w:rPr>
        <w:t>200</w:t>
      </w:r>
      <w:r w:rsidRPr="00F67EF8">
        <w:rPr>
          <w:rFonts w:ascii="Calibri" w:hAnsi="Calibri" w:cs="Calibri"/>
          <w:sz w:val="24"/>
          <w:szCs w:val="24"/>
        </w:rPr>
        <w:t xml:space="preserve"> points may advance to the next evaluation phase. All other Bidders will be deemed eliminated from the process. All Bidders will be notified of the shortlist participants; however, the preliminary scores at that time will not be communicated to Bidders.</w:t>
      </w:r>
    </w:p>
    <w:p w14:paraId="5C08644B" w14:textId="38710C86" w:rsidR="00C05D9D" w:rsidRPr="007713F5" w:rsidRDefault="00B321DB">
      <w:pPr>
        <w:pStyle w:val="ListParagraph"/>
        <w:numPr>
          <w:ilvl w:val="0"/>
          <w:numId w:val="54"/>
        </w:numPr>
        <w:spacing w:after="240"/>
        <w:ind w:hanging="720"/>
        <w:rPr>
          <w:rFonts w:ascii="Calibri" w:hAnsi="Calibri" w:cs="Calibri"/>
          <w:sz w:val="24"/>
          <w:szCs w:val="24"/>
        </w:rPr>
      </w:pPr>
      <w:r w:rsidRPr="00B321DB">
        <w:rPr>
          <w:rFonts w:ascii="Calibri" w:hAnsi="Calibri" w:cs="Calibri"/>
          <w:b/>
          <w:bCs/>
          <w:sz w:val="24"/>
          <w:szCs w:val="24"/>
        </w:rPr>
        <w:t>Reference Checks</w:t>
      </w:r>
      <w:r w:rsidRPr="004410F6">
        <w:rPr>
          <w:rFonts w:ascii="Calibri" w:hAnsi="Calibri" w:cs="Calibri"/>
          <w:b/>
          <w:bCs/>
          <w:sz w:val="24"/>
          <w:szCs w:val="24"/>
        </w:rPr>
        <w:t xml:space="preserve">.  </w:t>
      </w:r>
      <w:r w:rsidRPr="004410F6">
        <w:rPr>
          <w:rFonts w:ascii="Calibri" w:hAnsi="Calibri" w:cs="Calibri"/>
          <w:sz w:val="24"/>
          <w:szCs w:val="24"/>
        </w:rPr>
        <w:t xml:space="preserve">The County reserves the right to conduct reference check(s) on all Bidders who submitted a bid proposal.  The </w:t>
      </w:r>
      <w:r w:rsidR="00F91651" w:rsidRPr="004410F6">
        <w:rPr>
          <w:rFonts w:ascii="Calibri" w:hAnsi="Calibri" w:cs="Calibri"/>
          <w:sz w:val="24"/>
          <w:szCs w:val="24"/>
        </w:rPr>
        <w:t>CSC</w:t>
      </w:r>
      <w:r w:rsidRPr="004410F6">
        <w:rPr>
          <w:rFonts w:ascii="Calibri" w:hAnsi="Calibri" w:cs="Calibri"/>
          <w:sz w:val="24"/>
          <w:szCs w:val="24"/>
        </w:rPr>
        <w:t xml:space="preserve"> will then score the reference check(s), as identified in the Evaluation Criteria below, which will then be included in the final score.</w:t>
      </w:r>
      <w:r w:rsidR="00740306" w:rsidRPr="007A62F1">
        <w:rPr>
          <w:rFonts w:ascii="Calibri" w:hAnsi="Calibri" w:cs="Calibri"/>
          <w:sz w:val="24"/>
          <w:szCs w:val="24"/>
        </w:rPr>
        <w:t xml:space="preserve"> </w:t>
      </w:r>
    </w:p>
    <w:p w14:paraId="06424513" w14:textId="3FCCB9E7" w:rsidR="00BE1367" w:rsidRPr="00B9419B" w:rsidRDefault="00BF2422">
      <w:pPr>
        <w:pStyle w:val="ListParagraph"/>
        <w:numPr>
          <w:ilvl w:val="0"/>
          <w:numId w:val="54"/>
        </w:numPr>
        <w:spacing w:after="240"/>
        <w:ind w:hanging="720"/>
        <w:rPr>
          <w:rFonts w:ascii="Calibri" w:hAnsi="Calibri" w:cs="Calibri"/>
          <w:sz w:val="24"/>
          <w:szCs w:val="24"/>
        </w:rPr>
      </w:pPr>
      <w:r w:rsidRPr="00B9419B">
        <w:rPr>
          <w:rFonts w:ascii="Calibri" w:hAnsi="Calibri" w:cs="Calibri"/>
          <w:b/>
          <w:bCs/>
          <w:sz w:val="24"/>
          <w:szCs w:val="24"/>
        </w:rPr>
        <w:t>Op</w:t>
      </w:r>
      <w:r w:rsidR="001E33B4" w:rsidRPr="00B9419B">
        <w:rPr>
          <w:rFonts w:ascii="Calibri" w:hAnsi="Calibri" w:cs="Calibri"/>
          <w:b/>
          <w:bCs/>
          <w:sz w:val="24"/>
          <w:szCs w:val="24"/>
        </w:rPr>
        <w:t>tional Vendor Interviews</w:t>
      </w:r>
      <w:r w:rsidR="00D4043D" w:rsidRPr="00B9419B">
        <w:rPr>
          <w:rFonts w:asciiTheme="minorHAnsi" w:hAnsiTheme="minorHAnsi" w:cstheme="minorHAnsi"/>
          <w:b/>
          <w:bCs/>
          <w:sz w:val="24"/>
          <w:szCs w:val="24"/>
        </w:rPr>
        <w:t>.</w:t>
      </w:r>
      <w:r w:rsidR="001E33B4" w:rsidRPr="00B9419B">
        <w:rPr>
          <w:rFonts w:asciiTheme="minorHAnsi" w:hAnsiTheme="minorHAnsi" w:cstheme="minorHAnsi"/>
          <w:b/>
          <w:bCs/>
          <w:sz w:val="24"/>
          <w:szCs w:val="24"/>
        </w:rPr>
        <w:t xml:space="preserve"> </w:t>
      </w:r>
      <w:r w:rsidR="00445BAB" w:rsidRPr="00B9419B">
        <w:rPr>
          <w:rFonts w:asciiTheme="minorHAnsi" w:hAnsiTheme="minorHAnsi" w:cstheme="minorHAnsi"/>
          <w:b/>
          <w:bCs/>
          <w:sz w:val="24"/>
          <w:szCs w:val="24"/>
        </w:rPr>
        <w:t xml:space="preserve"> </w:t>
      </w:r>
      <w:r w:rsidR="00B321DB" w:rsidRPr="00B9419B">
        <w:rPr>
          <w:rFonts w:asciiTheme="minorHAnsi" w:hAnsiTheme="minorHAnsi" w:cstheme="minorHAnsi"/>
          <w:sz w:val="24"/>
          <w:szCs w:val="18"/>
        </w:rPr>
        <w:t>The County may in its sole discretion, conduct vendor interviews.  Should the County opt to conduct a vendor interview, the interview may include responding to standard and specific questions from the CSC regarding the Bidders’ proposal.  Whether or not a shortlist process is used, the score of any evaluation criterion below may be revised or informed based on the vendor interview</w:t>
      </w:r>
      <w:r w:rsidR="005218A7" w:rsidRPr="00B9419B">
        <w:rPr>
          <w:rFonts w:asciiTheme="minorHAnsi" w:hAnsiTheme="minorHAnsi" w:cstheme="minorHAnsi"/>
          <w:sz w:val="24"/>
          <w:szCs w:val="24"/>
        </w:rPr>
        <w:t xml:space="preserve">. </w:t>
      </w:r>
      <w:r w:rsidR="001E33B4" w:rsidRPr="00B9419B">
        <w:rPr>
          <w:rFonts w:ascii="Calibri" w:hAnsi="Calibri" w:cs="Calibri"/>
          <w:sz w:val="24"/>
          <w:szCs w:val="24"/>
        </w:rPr>
        <w:t xml:space="preserve"> </w:t>
      </w:r>
      <w:r w:rsidR="005218A7" w:rsidRPr="00B9419B">
        <w:rPr>
          <w:rFonts w:ascii="Calibri" w:hAnsi="Calibri" w:cs="Calibri"/>
          <w:sz w:val="24"/>
          <w:szCs w:val="24"/>
        </w:rPr>
        <w:t xml:space="preserve"> </w:t>
      </w:r>
    </w:p>
    <w:p w14:paraId="00383FCE" w14:textId="1A27E542" w:rsidR="00CA69BD" w:rsidRPr="005511AA" w:rsidRDefault="00E2481A">
      <w:pPr>
        <w:pStyle w:val="ListParagraph"/>
        <w:numPr>
          <w:ilvl w:val="0"/>
          <w:numId w:val="54"/>
        </w:numPr>
        <w:spacing w:after="240"/>
        <w:ind w:hanging="720"/>
        <w:rPr>
          <w:rFonts w:ascii="Calibri" w:hAnsi="Calibri" w:cs="Calibri"/>
          <w:sz w:val="24"/>
          <w:szCs w:val="24"/>
        </w:rPr>
      </w:pPr>
      <w:bookmarkStart w:id="253" w:name="_Hlk103954634"/>
      <w:r w:rsidRPr="007A62F1">
        <w:rPr>
          <w:rFonts w:ascii="Calibri" w:hAnsi="Calibri" w:cs="Calibri"/>
          <w:b/>
          <w:bCs/>
          <w:sz w:val="24"/>
          <w:szCs w:val="24"/>
        </w:rPr>
        <w:t>Final Scor</w:t>
      </w:r>
      <w:r w:rsidR="00BE6948" w:rsidRPr="007A62F1">
        <w:rPr>
          <w:rFonts w:ascii="Calibri" w:hAnsi="Calibri" w:cs="Calibri"/>
          <w:b/>
          <w:bCs/>
          <w:sz w:val="24"/>
          <w:szCs w:val="24"/>
        </w:rPr>
        <w:t>e</w:t>
      </w:r>
      <w:r w:rsidR="00D4043D">
        <w:rPr>
          <w:rFonts w:ascii="Calibri" w:hAnsi="Calibri" w:cs="Calibri"/>
          <w:sz w:val="24"/>
          <w:szCs w:val="24"/>
        </w:rPr>
        <w:t>.</w:t>
      </w:r>
      <w:r w:rsidR="004555E5" w:rsidRPr="007A62F1">
        <w:rPr>
          <w:rFonts w:ascii="Calibri" w:hAnsi="Calibri" w:cs="Calibri"/>
          <w:sz w:val="24"/>
          <w:szCs w:val="24"/>
        </w:rPr>
        <w:t xml:space="preserve"> </w:t>
      </w:r>
      <w:r w:rsidR="00CA69BD" w:rsidRPr="00090437">
        <w:rPr>
          <w:rFonts w:asciiTheme="minorHAnsi" w:hAnsiTheme="minorHAnsi" w:cstheme="minorHAnsi"/>
          <w:color w:val="000000"/>
          <w:sz w:val="24"/>
          <w:szCs w:val="24"/>
        </w:rPr>
        <w:t>The final maximum score for any pro</w:t>
      </w:r>
      <w:r w:rsidR="0065315D" w:rsidRPr="00090437">
        <w:rPr>
          <w:rFonts w:asciiTheme="minorHAnsi" w:hAnsiTheme="minorHAnsi" w:cstheme="minorHAnsi"/>
          <w:color w:val="000000"/>
          <w:sz w:val="24"/>
          <w:szCs w:val="24"/>
        </w:rPr>
        <w:t>curement</w:t>
      </w:r>
      <w:r w:rsidR="00CA69BD" w:rsidRPr="00090437">
        <w:rPr>
          <w:rFonts w:asciiTheme="minorHAnsi" w:hAnsiTheme="minorHAnsi" w:cstheme="minorHAnsi"/>
          <w:color w:val="000000"/>
          <w:sz w:val="24"/>
          <w:szCs w:val="24"/>
        </w:rPr>
        <w:t xml:space="preserve"> </w:t>
      </w:r>
      <w:r w:rsidR="00CA69BD" w:rsidRPr="005511AA">
        <w:rPr>
          <w:rFonts w:asciiTheme="minorHAnsi" w:hAnsiTheme="minorHAnsi" w:cstheme="minorHAnsi"/>
          <w:color w:val="000000"/>
          <w:sz w:val="24"/>
          <w:szCs w:val="24"/>
        </w:rPr>
        <w:t xml:space="preserve">is </w:t>
      </w:r>
      <w:r w:rsidR="00C768F6">
        <w:rPr>
          <w:rFonts w:asciiTheme="minorHAnsi" w:hAnsiTheme="minorHAnsi" w:cstheme="minorHAnsi"/>
          <w:sz w:val="24"/>
          <w:szCs w:val="24"/>
        </w:rPr>
        <w:t>500</w:t>
      </w:r>
      <w:r w:rsidR="00C768F6" w:rsidRPr="005511AA">
        <w:rPr>
          <w:rFonts w:asciiTheme="minorHAnsi" w:hAnsiTheme="minorHAnsi" w:cstheme="minorHAnsi"/>
          <w:color w:val="FF0000"/>
          <w:sz w:val="24"/>
          <w:szCs w:val="24"/>
        </w:rPr>
        <w:t xml:space="preserve"> </w:t>
      </w:r>
      <w:r w:rsidR="00CA69BD" w:rsidRPr="005511AA">
        <w:rPr>
          <w:rFonts w:asciiTheme="minorHAnsi" w:hAnsiTheme="minorHAnsi" w:cstheme="minorHAnsi"/>
          <w:color w:val="000000"/>
          <w:sz w:val="24"/>
          <w:szCs w:val="24"/>
        </w:rPr>
        <w:t xml:space="preserve">points. </w:t>
      </w:r>
      <w:r w:rsidR="008D2679" w:rsidRPr="005511AA" w:rsidDel="00F0706E">
        <w:rPr>
          <w:rFonts w:asciiTheme="minorHAnsi" w:hAnsiTheme="minorHAnsi" w:cstheme="minorHAnsi"/>
          <w:color w:val="000000"/>
          <w:sz w:val="24"/>
          <w:szCs w:val="24"/>
        </w:rPr>
        <w:t xml:space="preserve">Proposals will be ranked by </w:t>
      </w:r>
      <w:r w:rsidR="00304961" w:rsidRPr="005511AA" w:rsidDel="00F0706E">
        <w:rPr>
          <w:rFonts w:asciiTheme="minorHAnsi" w:hAnsiTheme="minorHAnsi" w:cstheme="minorHAnsi"/>
          <w:color w:val="000000"/>
          <w:sz w:val="24"/>
          <w:szCs w:val="24"/>
        </w:rPr>
        <w:t xml:space="preserve">their final scores. </w:t>
      </w:r>
    </w:p>
    <w:p w14:paraId="245D61E1" w14:textId="0108DEC5" w:rsidR="002168AC" w:rsidRDefault="00B9419B">
      <w:pPr>
        <w:pStyle w:val="ListParagraph"/>
        <w:numPr>
          <w:ilvl w:val="1"/>
          <w:numId w:val="54"/>
        </w:numPr>
        <w:spacing w:after="240"/>
        <w:ind w:hanging="720"/>
        <w:rPr>
          <w:rFonts w:ascii="Calibri" w:hAnsi="Calibri" w:cs="Calibri"/>
          <w:sz w:val="24"/>
          <w:szCs w:val="24"/>
        </w:rPr>
      </w:pPr>
      <w:r>
        <w:rPr>
          <w:rFonts w:ascii="Calibri" w:hAnsi="Calibri" w:cs="Calibri"/>
          <w:i/>
          <w:iCs/>
          <w:sz w:val="24"/>
          <w:szCs w:val="24"/>
          <w:u w:val="single"/>
        </w:rPr>
        <w:t>Without Vendor Interview</w:t>
      </w:r>
      <w:r>
        <w:rPr>
          <w:rFonts w:ascii="Calibri" w:hAnsi="Calibri" w:cs="Calibri"/>
          <w:i/>
          <w:iCs/>
          <w:sz w:val="24"/>
          <w:szCs w:val="24"/>
        </w:rPr>
        <w:t xml:space="preserve">.  </w:t>
      </w:r>
      <w:r>
        <w:rPr>
          <w:rFonts w:ascii="Calibri" w:hAnsi="Calibri" w:cs="Calibri"/>
          <w:sz w:val="24"/>
          <w:szCs w:val="24"/>
        </w:rPr>
        <w:t xml:space="preserve">In procurements where there are no vendor interviews, the </w:t>
      </w:r>
      <w:r w:rsidR="7CA2C398" w:rsidRPr="7CA2C398">
        <w:rPr>
          <w:rFonts w:ascii="Calibri" w:hAnsi="Calibri" w:cs="Calibri"/>
          <w:sz w:val="24"/>
          <w:szCs w:val="24"/>
        </w:rPr>
        <w:t xml:space="preserve"> score received by the evaluation of the written proposal with the references score added will be the final score. </w:t>
      </w:r>
    </w:p>
    <w:p w14:paraId="71CAA9AE" w14:textId="3D530EED" w:rsidR="007D36D3" w:rsidRPr="00BC4935" w:rsidRDefault="007D36D3">
      <w:pPr>
        <w:pStyle w:val="ListParagraph"/>
        <w:numPr>
          <w:ilvl w:val="1"/>
          <w:numId w:val="54"/>
        </w:numPr>
        <w:spacing w:after="240"/>
        <w:ind w:hanging="720"/>
        <w:rPr>
          <w:rFonts w:ascii="Calibri" w:hAnsi="Calibri" w:cs="Calibri"/>
          <w:sz w:val="24"/>
          <w:szCs w:val="24"/>
        </w:rPr>
      </w:pPr>
      <w:r>
        <w:rPr>
          <w:rFonts w:ascii="Calibri" w:hAnsi="Calibri" w:cs="Calibri"/>
          <w:i/>
          <w:iCs/>
          <w:sz w:val="24"/>
          <w:szCs w:val="24"/>
          <w:u w:val="single"/>
        </w:rPr>
        <w:t>With Vendor Interview</w:t>
      </w:r>
      <w:r>
        <w:rPr>
          <w:rFonts w:ascii="Calibri" w:hAnsi="Calibri" w:cs="Calibri"/>
          <w:sz w:val="24"/>
          <w:szCs w:val="24"/>
        </w:rPr>
        <w:t>.  In procurements where there are vendor interviews, the CSC will consider the interview and may adjust the scores received by the evaluation of the written proposal which, with the reference scores added, will be the final score.</w:t>
      </w:r>
    </w:p>
    <w:bookmarkEnd w:id="253"/>
    <w:p w14:paraId="13FDD9F1" w14:textId="718484E0" w:rsidR="00A907D7" w:rsidRPr="00A737C6" w:rsidRDefault="00A907D7">
      <w:pPr>
        <w:pStyle w:val="ListParagraph"/>
        <w:numPr>
          <w:ilvl w:val="0"/>
          <w:numId w:val="54"/>
        </w:numPr>
        <w:spacing w:after="240"/>
        <w:ind w:hanging="720"/>
        <w:rPr>
          <w:rFonts w:ascii="Calibri" w:hAnsi="Calibri" w:cs="Calibri"/>
          <w:sz w:val="24"/>
          <w:szCs w:val="24"/>
        </w:rPr>
      </w:pPr>
      <w:r w:rsidRPr="007A62F1">
        <w:rPr>
          <w:rFonts w:ascii="Calibri" w:hAnsi="Calibri" w:cs="Calibri"/>
          <w:b/>
          <w:bCs/>
          <w:sz w:val="24"/>
          <w:szCs w:val="24"/>
        </w:rPr>
        <w:t>Contact During Evaluation Process</w:t>
      </w:r>
      <w:r w:rsidR="00D4043D">
        <w:rPr>
          <w:rFonts w:ascii="Calibri" w:hAnsi="Calibri" w:cs="Calibri"/>
          <w:b/>
          <w:bCs/>
          <w:sz w:val="24"/>
          <w:szCs w:val="24"/>
        </w:rPr>
        <w:t xml:space="preserve">. </w:t>
      </w:r>
      <w:r w:rsidRPr="007A62F1">
        <w:rPr>
          <w:rFonts w:ascii="Calibri" w:hAnsi="Calibri" w:cs="Calibri"/>
          <w:b/>
          <w:bCs/>
          <w:sz w:val="24"/>
          <w:szCs w:val="24"/>
        </w:rPr>
        <w:t xml:space="preserve"> </w:t>
      </w:r>
      <w:r w:rsidRPr="00A737C6">
        <w:rPr>
          <w:rFonts w:ascii="Calibri" w:hAnsi="Calibri" w:cs="Calibri"/>
          <w:sz w:val="24"/>
          <w:szCs w:val="24"/>
        </w:rPr>
        <w:t xml:space="preserve">All contact during the evaluation phase </w:t>
      </w:r>
      <w:r w:rsidR="00CA0CEF" w:rsidRPr="00A737C6">
        <w:rPr>
          <w:rFonts w:ascii="Calibri" w:hAnsi="Calibri" w:cs="Calibri"/>
          <w:sz w:val="24"/>
          <w:szCs w:val="24"/>
        </w:rPr>
        <w:t>must</w:t>
      </w:r>
      <w:r w:rsidRPr="00A737C6">
        <w:rPr>
          <w:rFonts w:ascii="Calibri" w:hAnsi="Calibri" w:cs="Calibri"/>
          <w:sz w:val="24"/>
          <w:szCs w:val="24"/>
        </w:rPr>
        <w:t xml:space="preserve"> be through the</w:t>
      </w:r>
      <w:r w:rsidRPr="007A62F1">
        <w:rPr>
          <w:rFonts w:ascii="Calibri" w:hAnsi="Calibri" w:cs="Calibri"/>
          <w:color w:val="7030A0"/>
          <w:sz w:val="24"/>
          <w:szCs w:val="24"/>
        </w:rPr>
        <w:t xml:space="preserve"> </w:t>
      </w:r>
      <w:r w:rsidR="002E0E08" w:rsidRPr="004C720E">
        <w:rPr>
          <w:rFonts w:ascii="Calibri" w:hAnsi="Calibri" w:cs="Calibri"/>
          <w:sz w:val="24"/>
          <w:szCs w:val="24"/>
          <w:u w:val="single"/>
        </w:rPr>
        <w:t>ACPHD</w:t>
      </w:r>
      <w:r w:rsidR="00C460A0" w:rsidRPr="004C720E">
        <w:rPr>
          <w:rFonts w:ascii="Calibri" w:hAnsi="Calibri" w:cs="Calibri"/>
          <w:sz w:val="24"/>
          <w:szCs w:val="24"/>
          <w:u w:val="single"/>
        </w:rPr>
        <w:t xml:space="preserve"> – Administrative Services Division -</w:t>
      </w:r>
      <w:r w:rsidR="00AE11F2" w:rsidRPr="004C720E">
        <w:rPr>
          <w:rFonts w:ascii="Calibri" w:hAnsi="Calibri" w:cs="Calibri"/>
          <w:sz w:val="24"/>
          <w:szCs w:val="24"/>
          <w:u w:val="single"/>
        </w:rPr>
        <w:t xml:space="preserve"> Procurement, Grants and Contracts Unit</w:t>
      </w:r>
      <w:r w:rsidRPr="00BC4935">
        <w:rPr>
          <w:rFonts w:ascii="Calibri" w:hAnsi="Calibri" w:cs="Calibri"/>
          <w:color w:val="7030A0"/>
          <w:sz w:val="24"/>
          <w:szCs w:val="24"/>
        </w:rPr>
        <w:t xml:space="preserve"> </w:t>
      </w:r>
      <w:r w:rsidRPr="00BC4935">
        <w:rPr>
          <w:rFonts w:ascii="Calibri" w:hAnsi="Calibri" w:cs="Calibri"/>
          <w:sz w:val="24"/>
          <w:szCs w:val="24"/>
        </w:rPr>
        <w:t>only</w:t>
      </w:r>
      <w:r w:rsidRPr="00A737C6">
        <w:rPr>
          <w:rFonts w:ascii="Calibri" w:hAnsi="Calibri" w:cs="Calibri"/>
          <w:sz w:val="24"/>
          <w:szCs w:val="24"/>
        </w:rPr>
        <w:t xml:space="preserve">.  Bidders </w:t>
      </w:r>
      <w:r w:rsidR="00B97BA1">
        <w:rPr>
          <w:rFonts w:ascii="Calibri" w:hAnsi="Calibri" w:cs="Calibri"/>
          <w:sz w:val="24"/>
          <w:szCs w:val="24"/>
        </w:rPr>
        <w:t>must</w:t>
      </w:r>
      <w:r w:rsidRPr="00A737C6">
        <w:rPr>
          <w:rFonts w:ascii="Calibri" w:hAnsi="Calibri" w:cs="Calibri"/>
          <w:sz w:val="24"/>
          <w:szCs w:val="24"/>
        </w:rPr>
        <w:t xml:space="preserve"> neither contact nor lobby </w:t>
      </w:r>
      <w:r w:rsidR="00BE5FD2" w:rsidRPr="00A737C6">
        <w:rPr>
          <w:rFonts w:ascii="Calibri" w:hAnsi="Calibri" w:cs="Calibri"/>
          <w:sz w:val="24"/>
          <w:szCs w:val="24"/>
        </w:rPr>
        <w:t>CSC</w:t>
      </w:r>
      <w:r w:rsidRPr="00A737C6">
        <w:rPr>
          <w:rFonts w:ascii="Calibri" w:hAnsi="Calibri" w:cs="Calibri"/>
          <w:sz w:val="24"/>
          <w:szCs w:val="24"/>
        </w:rPr>
        <w:t xml:space="preserve"> during the evaluation process.  Attempts by Bidder</w:t>
      </w:r>
      <w:r w:rsidR="009447C0" w:rsidRPr="00A737C6">
        <w:rPr>
          <w:rFonts w:ascii="Calibri" w:hAnsi="Calibri" w:cs="Calibri"/>
          <w:sz w:val="24"/>
          <w:szCs w:val="24"/>
        </w:rPr>
        <w:t>s</w:t>
      </w:r>
      <w:r w:rsidRPr="00A737C6">
        <w:rPr>
          <w:rFonts w:ascii="Calibri" w:hAnsi="Calibri" w:cs="Calibri"/>
          <w:sz w:val="24"/>
          <w:szCs w:val="24"/>
        </w:rPr>
        <w:t xml:space="preserve"> to contact and/or influence members of the CSC may result in disqualification of Bidder</w:t>
      </w:r>
      <w:r w:rsidR="0090008A" w:rsidRPr="00A737C6">
        <w:rPr>
          <w:rFonts w:ascii="Calibri" w:hAnsi="Calibri" w:cs="Calibri"/>
          <w:sz w:val="24"/>
          <w:szCs w:val="24"/>
        </w:rPr>
        <w:t>s</w:t>
      </w:r>
      <w:r w:rsidRPr="00A737C6">
        <w:rPr>
          <w:rFonts w:ascii="Calibri" w:hAnsi="Calibri" w:cs="Calibri"/>
          <w:sz w:val="24"/>
          <w:szCs w:val="24"/>
        </w:rPr>
        <w:t xml:space="preserve">. </w:t>
      </w:r>
    </w:p>
    <w:p w14:paraId="0C9E9E8A" w14:textId="5C41CBDF" w:rsidR="00742579" w:rsidRPr="007A62F1" w:rsidRDefault="00A907D7">
      <w:pPr>
        <w:pStyle w:val="ListParagraph"/>
        <w:numPr>
          <w:ilvl w:val="0"/>
          <w:numId w:val="54"/>
        </w:numPr>
        <w:spacing w:after="240"/>
        <w:ind w:hanging="720"/>
        <w:rPr>
          <w:rFonts w:ascii="Calibri" w:hAnsi="Calibri" w:cs="Calibri"/>
          <w:sz w:val="24"/>
          <w:szCs w:val="24"/>
        </w:rPr>
      </w:pPr>
      <w:r w:rsidRPr="007A62F1">
        <w:rPr>
          <w:rFonts w:ascii="Calibri" w:hAnsi="Calibri" w:cs="Calibri"/>
          <w:b/>
          <w:bCs/>
          <w:sz w:val="24"/>
          <w:szCs w:val="24"/>
        </w:rPr>
        <w:lastRenderedPageBreak/>
        <w:t xml:space="preserve">Determining Award. </w:t>
      </w:r>
      <w:r w:rsidR="00D4043D">
        <w:rPr>
          <w:rFonts w:ascii="Calibri" w:hAnsi="Calibri" w:cs="Calibri"/>
          <w:b/>
          <w:bCs/>
          <w:sz w:val="24"/>
          <w:szCs w:val="24"/>
        </w:rPr>
        <w:t xml:space="preserve"> </w:t>
      </w:r>
      <w:r w:rsidRPr="00A737C6">
        <w:rPr>
          <w:rFonts w:ascii="Calibri" w:hAnsi="Calibri" w:cs="Calibri"/>
          <w:sz w:val="24"/>
          <w:szCs w:val="24"/>
        </w:rPr>
        <w:t>As a result of this RFP, the County intends to award a contract to the</w:t>
      </w:r>
      <w:r w:rsidRPr="007A62F1">
        <w:rPr>
          <w:rFonts w:ascii="Calibri" w:hAnsi="Calibri" w:cs="Calibri"/>
          <w:sz w:val="24"/>
          <w:szCs w:val="24"/>
        </w:rPr>
        <w:t xml:space="preserve"> </w:t>
      </w:r>
      <w:r w:rsidR="003B25AE" w:rsidRPr="00F96D69">
        <w:rPr>
          <w:rFonts w:ascii="Calibri" w:hAnsi="Calibri" w:cs="Calibri"/>
          <w:sz w:val="24"/>
          <w:szCs w:val="24"/>
        </w:rPr>
        <w:t>highest</w:t>
      </w:r>
      <w:r w:rsidR="00A114C4" w:rsidRPr="00F96D69">
        <w:rPr>
          <w:rFonts w:ascii="Calibri" w:hAnsi="Calibri" w:cs="Calibri"/>
          <w:sz w:val="24"/>
          <w:szCs w:val="24"/>
        </w:rPr>
        <w:t>-</w:t>
      </w:r>
      <w:r w:rsidR="003B25AE" w:rsidRPr="00F96D69">
        <w:rPr>
          <w:rFonts w:ascii="Calibri" w:hAnsi="Calibri" w:cs="Calibri"/>
          <w:sz w:val="24"/>
          <w:szCs w:val="24"/>
        </w:rPr>
        <w:t xml:space="preserve">ranked </w:t>
      </w:r>
      <w:r w:rsidR="009F79B0" w:rsidRPr="00F96D69">
        <w:rPr>
          <w:rFonts w:ascii="Calibri" w:hAnsi="Calibri" w:cs="Calibri"/>
          <w:sz w:val="24"/>
          <w:szCs w:val="24"/>
        </w:rPr>
        <w:t xml:space="preserve">responsible </w:t>
      </w:r>
      <w:r w:rsidR="003B25AE" w:rsidRPr="00F96D69">
        <w:rPr>
          <w:rFonts w:ascii="Calibri" w:hAnsi="Calibri" w:cs="Calibri"/>
          <w:sz w:val="24"/>
          <w:szCs w:val="24"/>
        </w:rPr>
        <w:t>Bidder(s)</w:t>
      </w:r>
      <w:r w:rsidR="0065315D" w:rsidRPr="00F96D69">
        <w:rPr>
          <w:rFonts w:ascii="Calibri" w:hAnsi="Calibri" w:cs="Calibri"/>
          <w:sz w:val="24"/>
          <w:szCs w:val="24"/>
        </w:rPr>
        <w:t>,</w:t>
      </w:r>
      <w:r w:rsidR="003B25AE" w:rsidRPr="00F96D69">
        <w:rPr>
          <w:rFonts w:ascii="Calibri" w:hAnsi="Calibri" w:cs="Calibri"/>
          <w:sz w:val="24"/>
          <w:szCs w:val="24"/>
        </w:rPr>
        <w:t xml:space="preserve"> as determined by the combined weight of the Evaluation Criteria, </w:t>
      </w:r>
      <w:r w:rsidRPr="00F96D69">
        <w:rPr>
          <w:rFonts w:ascii="Calibri" w:hAnsi="Calibri" w:cs="Calibri"/>
          <w:sz w:val="24"/>
          <w:szCs w:val="24"/>
        </w:rPr>
        <w:t>wh</w:t>
      </w:r>
      <w:r w:rsidRPr="00A737C6">
        <w:rPr>
          <w:rFonts w:ascii="Calibri" w:hAnsi="Calibri" w:cs="Calibri"/>
          <w:sz w:val="24"/>
          <w:szCs w:val="24"/>
        </w:rPr>
        <w:t xml:space="preserve">ose response conforms to the RFP and whose bid presents the </w:t>
      </w:r>
      <w:r w:rsidR="00A114C4" w:rsidRPr="00A737C6">
        <w:rPr>
          <w:rFonts w:ascii="Calibri" w:hAnsi="Calibri" w:cs="Calibri"/>
          <w:sz w:val="24"/>
          <w:szCs w:val="24"/>
        </w:rPr>
        <w:t>greatest</w:t>
      </w:r>
      <w:r w:rsidRPr="00A737C6">
        <w:rPr>
          <w:rFonts w:ascii="Calibri" w:hAnsi="Calibri" w:cs="Calibri"/>
          <w:sz w:val="24"/>
          <w:szCs w:val="24"/>
        </w:rPr>
        <w:t xml:space="preserve"> value to the County considering all </w:t>
      </w:r>
      <w:r w:rsidR="00344D69" w:rsidRPr="00A737C6">
        <w:rPr>
          <w:rFonts w:ascii="Calibri" w:hAnsi="Calibri" w:cs="Calibri"/>
          <w:sz w:val="24"/>
          <w:szCs w:val="24"/>
        </w:rPr>
        <w:t>E</w:t>
      </w:r>
      <w:r w:rsidRPr="00A737C6">
        <w:rPr>
          <w:rFonts w:ascii="Calibri" w:hAnsi="Calibri" w:cs="Calibri"/>
          <w:sz w:val="24"/>
          <w:szCs w:val="24"/>
        </w:rPr>
        <w:t xml:space="preserve">valuation </w:t>
      </w:r>
      <w:r w:rsidR="00344D69" w:rsidRPr="00A737C6">
        <w:rPr>
          <w:rFonts w:ascii="Calibri" w:hAnsi="Calibri" w:cs="Calibri"/>
          <w:sz w:val="24"/>
          <w:szCs w:val="24"/>
        </w:rPr>
        <w:t>C</w:t>
      </w:r>
      <w:r w:rsidRPr="00A737C6">
        <w:rPr>
          <w:rFonts w:ascii="Calibri" w:hAnsi="Calibri" w:cs="Calibri"/>
          <w:sz w:val="24"/>
          <w:szCs w:val="24"/>
        </w:rPr>
        <w:t xml:space="preserve">riteria.  </w:t>
      </w:r>
      <w:r w:rsidR="009F79B0" w:rsidRPr="00A737C6">
        <w:rPr>
          <w:rFonts w:ascii="Calibri" w:hAnsi="Calibri" w:cs="Calibri"/>
          <w:sz w:val="24"/>
          <w:szCs w:val="24"/>
        </w:rPr>
        <w:t xml:space="preserve">The combined weight of the Evaluation Criteria is greater in importance than </w:t>
      </w:r>
      <w:r w:rsidR="00A114C4" w:rsidRPr="00A737C6">
        <w:rPr>
          <w:rFonts w:ascii="Calibri" w:hAnsi="Calibri" w:cs="Calibri"/>
          <w:sz w:val="24"/>
          <w:szCs w:val="24"/>
        </w:rPr>
        <w:t xml:space="preserve">the </w:t>
      </w:r>
      <w:r w:rsidR="009F79B0" w:rsidRPr="00A737C6">
        <w:rPr>
          <w:rFonts w:ascii="Calibri" w:hAnsi="Calibri" w:cs="Calibri"/>
          <w:sz w:val="24"/>
          <w:szCs w:val="24"/>
        </w:rPr>
        <w:t>cost in determining the</w:t>
      </w:r>
      <w:r w:rsidR="0065315D" w:rsidRPr="00A737C6">
        <w:rPr>
          <w:rFonts w:ascii="Calibri" w:hAnsi="Calibri" w:cs="Calibri"/>
          <w:sz w:val="24"/>
          <w:szCs w:val="24"/>
        </w:rPr>
        <w:t xml:space="preserve"> best </w:t>
      </w:r>
      <w:r w:rsidR="009F79B0" w:rsidRPr="00A737C6">
        <w:rPr>
          <w:rFonts w:ascii="Calibri" w:hAnsi="Calibri" w:cs="Calibri"/>
          <w:sz w:val="24"/>
          <w:szCs w:val="24"/>
        </w:rPr>
        <w:t xml:space="preserve">value to the County. </w:t>
      </w:r>
      <w:r w:rsidRPr="00A737C6">
        <w:rPr>
          <w:rFonts w:ascii="Calibri" w:hAnsi="Calibri" w:cs="Calibri"/>
          <w:sz w:val="24"/>
          <w:szCs w:val="24"/>
        </w:rPr>
        <w:t>The County may award a contract of higher qualitative competence over the lowest priced response.</w:t>
      </w:r>
      <w:r w:rsidRPr="007A62F1">
        <w:rPr>
          <w:rFonts w:ascii="Calibri" w:hAnsi="Calibri" w:cs="Calibri"/>
          <w:sz w:val="24"/>
          <w:szCs w:val="24"/>
        </w:rPr>
        <w:t xml:space="preserve"> </w:t>
      </w:r>
    </w:p>
    <w:p w14:paraId="3C34B926" w14:textId="77777777" w:rsidR="00742579" w:rsidRPr="00A737C6" w:rsidRDefault="00742579">
      <w:pPr>
        <w:pStyle w:val="ListParagraph"/>
        <w:numPr>
          <w:ilvl w:val="0"/>
          <w:numId w:val="54"/>
        </w:numPr>
        <w:spacing w:after="240"/>
        <w:ind w:hanging="720"/>
        <w:rPr>
          <w:rFonts w:ascii="Calibri" w:hAnsi="Calibri" w:cs="Calibri"/>
          <w:sz w:val="24"/>
          <w:szCs w:val="24"/>
        </w:rPr>
      </w:pPr>
      <w:r w:rsidRPr="00A737C6">
        <w:rPr>
          <w:rFonts w:ascii="Calibri" w:hAnsi="Calibri" w:cs="Calibri"/>
          <w:sz w:val="24"/>
          <w:szCs w:val="24"/>
        </w:rPr>
        <w:t>The zero to five-point scale range is defined as follows:</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6187"/>
      </w:tblGrid>
      <w:tr w:rsidR="00742579" w:rsidRPr="00A737C6" w14:paraId="65F8AAD7" w14:textId="77777777" w:rsidTr="009000A4">
        <w:trPr>
          <w:trHeight w:val="20"/>
        </w:trPr>
        <w:tc>
          <w:tcPr>
            <w:tcW w:w="360" w:type="dxa"/>
            <w:tcMar>
              <w:top w:w="29" w:type="dxa"/>
              <w:left w:w="115" w:type="dxa"/>
              <w:bottom w:w="29" w:type="dxa"/>
              <w:right w:w="115" w:type="dxa"/>
            </w:tcMar>
            <w:vAlign w:val="center"/>
          </w:tcPr>
          <w:p w14:paraId="4DAFB64E" w14:textId="77777777" w:rsidR="00742579" w:rsidRPr="00A737C6" w:rsidRDefault="00742579" w:rsidP="00563F02">
            <w:pPr>
              <w:rPr>
                <w:rFonts w:ascii="Calibri" w:hAnsi="Calibri" w:cs="Calibri"/>
                <w:sz w:val="24"/>
                <w:szCs w:val="24"/>
              </w:rPr>
            </w:pPr>
            <w:r w:rsidRPr="00A737C6">
              <w:rPr>
                <w:rFonts w:ascii="Calibri" w:hAnsi="Calibri" w:cs="Calibri"/>
                <w:sz w:val="24"/>
                <w:szCs w:val="24"/>
              </w:rPr>
              <w:t>0</w:t>
            </w:r>
          </w:p>
        </w:tc>
        <w:tc>
          <w:tcPr>
            <w:tcW w:w="1980" w:type="dxa"/>
            <w:tcMar>
              <w:top w:w="29" w:type="dxa"/>
              <w:left w:w="115" w:type="dxa"/>
              <w:bottom w:w="29" w:type="dxa"/>
              <w:right w:w="115" w:type="dxa"/>
            </w:tcMar>
            <w:vAlign w:val="center"/>
          </w:tcPr>
          <w:p w14:paraId="68F19D75" w14:textId="77777777" w:rsidR="00742579" w:rsidRPr="00A737C6" w:rsidRDefault="00742579" w:rsidP="00563F02">
            <w:pPr>
              <w:rPr>
                <w:rFonts w:ascii="Calibri" w:hAnsi="Calibri" w:cs="Calibri"/>
                <w:sz w:val="24"/>
                <w:szCs w:val="24"/>
              </w:rPr>
            </w:pPr>
            <w:r w:rsidRPr="00A737C6">
              <w:rPr>
                <w:rFonts w:ascii="Calibri" w:hAnsi="Calibri" w:cs="Calibri"/>
                <w:sz w:val="24"/>
                <w:szCs w:val="24"/>
              </w:rPr>
              <w:t>Not Acceptable</w:t>
            </w:r>
          </w:p>
        </w:tc>
        <w:tc>
          <w:tcPr>
            <w:tcW w:w="6187" w:type="dxa"/>
            <w:tcMar>
              <w:top w:w="29" w:type="dxa"/>
              <w:left w:w="115" w:type="dxa"/>
              <w:bottom w:w="29" w:type="dxa"/>
              <w:right w:w="115" w:type="dxa"/>
            </w:tcMar>
            <w:vAlign w:val="center"/>
          </w:tcPr>
          <w:p w14:paraId="18328A84" w14:textId="5D9881B6" w:rsidR="00742579" w:rsidRPr="00A737C6" w:rsidRDefault="00742579" w:rsidP="00563F02">
            <w:pPr>
              <w:rPr>
                <w:rFonts w:ascii="Calibri" w:hAnsi="Calibri" w:cs="Calibri"/>
                <w:sz w:val="24"/>
                <w:szCs w:val="24"/>
              </w:rPr>
            </w:pPr>
            <w:r w:rsidRPr="00A737C6">
              <w:rPr>
                <w:rFonts w:ascii="Calibri" w:hAnsi="Calibri" w:cs="Calibri"/>
                <w:sz w:val="24"/>
                <w:szCs w:val="24"/>
              </w:rPr>
              <w:t>Non-responsive</w:t>
            </w:r>
            <w:r w:rsidR="00A114C4" w:rsidRPr="00A737C6">
              <w:rPr>
                <w:rFonts w:ascii="Calibri" w:hAnsi="Calibri" w:cs="Calibri"/>
                <w:sz w:val="24"/>
                <w:szCs w:val="24"/>
              </w:rPr>
              <w:t>,</w:t>
            </w:r>
            <w:r w:rsidRPr="00A737C6">
              <w:rPr>
                <w:rFonts w:ascii="Calibri" w:hAnsi="Calibri" w:cs="Calibri"/>
                <w:sz w:val="24"/>
                <w:szCs w:val="24"/>
              </w:rPr>
              <w:t xml:space="preserve"> fails to meet RFP specification</w:t>
            </w:r>
            <w:r w:rsidR="00A114C4" w:rsidRPr="00A737C6">
              <w:rPr>
                <w:rFonts w:ascii="Calibri" w:hAnsi="Calibri" w:cs="Calibri"/>
                <w:sz w:val="24"/>
                <w:szCs w:val="24"/>
              </w:rPr>
              <w:t>s</w:t>
            </w:r>
            <w:r w:rsidRPr="00A737C6">
              <w:rPr>
                <w:rFonts w:ascii="Calibri" w:hAnsi="Calibri" w:cs="Calibri"/>
                <w:sz w:val="24"/>
                <w:szCs w:val="24"/>
              </w:rPr>
              <w:t xml:space="preserve">.  The approach has no probability of success.  If the unmet specification is a mandatory requirement, this score </w:t>
            </w:r>
            <w:r w:rsidR="00F00EE7" w:rsidRPr="00A737C6">
              <w:rPr>
                <w:rFonts w:ascii="Calibri" w:hAnsi="Calibri" w:cs="Calibri"/>
                <w:sz w:val="24"/>
                <w:szCs w:val="24"/>
              </w:rPr>
              <w:t xml:space="preserve">may </w:t>
            </w:r>
            <w:r w:rsidRPr="00A737C6">
              <w:rPr>
                <w:rFonts w:ascii="Calibri" w:hAnsi="Calibri" w:cs="Calibri"/>
                <w:sz w:val="24"/>
                <w:szCs w:val="24"/>
              </w:rPr>
              <w:t xml:space="preserve">result in </w:t>
            </w:r>
            <w:r w:rsidR="00A114C4" w:rsidRPr="00A737C6">
              <w:rPr>
                <w:rFonts w:ascii="Calibri" w:hAnsi="Calibri" w:cs="Calibri"/>
                <w:sz w:val="24"/>
                <w:szCs w:val="24"/>
              </w:rPr>
              <w:t xml:space="preserve">the </w:t>
            </w:r>
            <w:r w:rsidRPr="00A737C6">
              <w:rPr>
                <w:rFonts w:ascii="Calibri" w:hAnsi="Calibri" w:cs="Calibri"/>
                <w:sz w:val="24"/>
                <w:szCs w:val="24"/>
              </w:rPr>
              <w:t xml:space="preserve">disqualification of </w:t>
            </w:r>
            <w:r w:rsidR="00A114C4" w:rsidRPr="00A737C6">
              <w:rPr>
                <w:rFonts w:ascii="Calibri" w:hAnsi="Calibri" w:cs="Calibri"/>
                <w:sz w:val="24"/>
                <w:szCs w:val="24"/>
              </w:rPr>
              <w:t xml:space="preserve">the </w:t>
            </w:r>
            <w:r w:rsidRPr="00A737C6">
              <w:rPr>
                <w:rFonts w:ascii="Calibri" w:hAnsi="Calibri" w:cs="Calibri"/>
                <w:sz w:val="24"/>
                <w:szCs w:val="24"/>
              </w:rPr>
              <w:t>proposal.</w:t>
            </w:r>
          </w:p>
        </w:tc>
      </w:tr>
      <w:tr w:rsidR="00742579" w:rsidRPr="00EB258A" w14:paraId="3EDAAE8E" w14:textId="77777777" w:rsidTr="009000A4">
        <w:trPr>
          <w:trHeight w:val="20"/>
        </w:trPr>
        <w:tc>
          <w:tcPr>
            <w:tcW w:w="360" w:type="dxa"/>
            <w:tcMar>
              <w:top w:w="29" w:type="dxa"/>
              <w:left w:w="115" w:type="dxa"/>
              <w:bottom w:w="29" w:type="dxa"/>
              <w:right w:w="115" w:type="dxa"/>
            </w:tcMar>
            <w:vAlign w:val="center"/>
          </w:tcPr>
          <w:p w14:paraId="0FBEDF7D" w14:textId="77777777" w:rsidR="00742579" w:rsidRPr="00A737C6" w:rsidRDefault="00742579" w:rsidP="00563F02">
            <w:pPr>
              <w:rPr>
                <w:rFonts w:ascii="Calibri" w:hAnsi="Calibri" w:cs="Calibri"/>
                <w:sz w:val="24"/>
                <w:szCs w:val="24"/>
              </w:rPr>
            </w:pPr>
            <w:r w:rsidRPr="00A737C6">
              <w:rPr>
                <w:rFonts w:ascii="Calibri" w:hAnsi="Calibri" w:cs="Calibri"/>
                <w:sz w:val="24"/>
                <w:szCs w:val="24"/>
              </w:rPr>
              <w:t>1</w:t>
            </w:r>
          </w:p>
        </w:tc>
        <w:tc>
          <w:tcPr>
            <w:tcW w:w="1980" w:type="dxa"/>
            <w:tcMar>
              <w:top w:w="29" w:type="dxa"/>
              <w:left w:w="115" w:type="dxa"/>
              <w:bottom w:w="29" w:type="dxa"/>
              <w:right w:w="115" w:type="dxa"/>
            </w:tcMar>
            <w:vAlign w:val="center"/>
          </w:tcPr>
          <w:p w14:paraId="289068AC" w14:textId="77777777" w:rsidR="00742579" w:rsidRPr="00A737C6" w:rsidRDefault="00742579" w:rsidP="00563F02">
            <w:pPr>
              <w:rPr>
                <w:rFonts w:ascii="Calibri" w:hAnsi="Calibri" w:cs="Calibri"/>
                <w:sz w:val="24"/>
                <w:szCs w:val="24"/>
              </w:rPr>
            </w:pPr>
            <w:r w:rsidRPr="00A737C6">
              <w:rPr>
                <w:rFonts w:ascii="Calibri" w:hAnsi="Calibri" w:cs="Calibri"/>
                <w:sz w:val="24"/>
                <w:szCs w:val="24"/>
              </w:rPr>
              <w:t>Poor</w:t>
            </w:r>
          </w:p>
        </w:tc>
        <w:tc>
          <w:tcPr>
            <w:tcW w:w="6187" w:type="dxa"/>
            <w:tcMar>
              <w:top w:w="29" w:type="dxa"/>
              <w:left w:w="115" w:type="dxa"/>
              <w:bottom w:w="29" w:type="dxa"/>
              <w:right w:w="115" w:type="dxa"/>
            </w:tcMar>
            <w:vAlign w:val="center"/>
          </w:tcPr>
          <w:p w14:paraId="470C530B" w14:textId="77777777" w:rsidR="00742579" w:rsidRPr="00EB258A" w:rsidRDefault="00742579" w:rsidP="00563F02">
            <w:pPr>
              <w:rPr>
                <w:rFonts w:ascii="Calibri" w:hAnsi="Calibri" w:cs="Calibri"/>
                <w:sz w:val="24"/>
                <w:szCs w:val="24"/>
              </w:rPr>
            </w:pPr>
            <w:r w:rsidRPr="00A737C6">
              <w:rPr>
                <w:rFonts w:ascii="Calibri" w:hAnsi="Calibri" w:cs="Calibri"/>
                <w:sz w:val="24"/>
                <w:szCs w:val="24"/>
              </w:rPr>
              <w:t>Below average, falls short of expectations, is substandard to that which is the average or expected norm, has a low probability of success in achieving objectives per RFP.</w:t>
            </w:r>
          </w:p>
        </w:tc>
      </w:tr>
      <w:tr w:rsidR="00742579" w:rsidRPr="00EB258A" w14:paraId="6A6D446A" w14:textId="77777777" w:rsidTr="009000A4">
        <w:trPr>
          <w:trHeight w:val="20"/>
        </w:trPr>
        <w:tc>
          <w:tcPr>
            <w:tcW w:w="360" w:type="dxa"/>
            <w:tcMar>
              <w:top w:w="29" w:type="dxa"/>
              <w:left w:w="115" w:type="dxa"/>
              <w:bottom w:w="29" w:type="dxa"/>
              <w:right w:w="115" w:type="dxa"/>
            </w:tcMar>
            <w:vAlign w:val="center"/>
          </w:tcPr>
          <w:p w14:paraId="66674417"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2</w:t>
            </w:r>
          </w:p>
        </w:tc>
        <w:tc>
          <w:tcPr>
            <w:tcW w:w="1980" w:type="dxa"/>
            <w:tcMar>
              <w:top w:w="29" w:type="dxa"/>
              <w:left w:w="115" w:type="dxa"/>
              <w:bottom w:w="29" w:type="dxa"/>
              <w:right w:w="115" w:type="dxa"/>
            </w:tcMar>
            <w:vAlign w:val="center"/>
          </w:tcPr>
          <w:p w14:paraId="22AC23A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Fair</w:t>
            </w:r>
          </w:p>
        </w:tc>
        <w:tc>
          <w:tcPr>
            <w:tcW w:w="6187" w:type="dxa"/>
            <w:tcMar>
              <w:top w:w="29" w:type="dxa"/>
              <w:left w:w="115" w:type="dxa"/>
              <w:bottom w:w="29" w:type="dxa"/>
              <w:right w:w="115" w:type="dxa"/>
            </w:tcMar>
            <w:vAlign w:val="center"/>
          </w:tcPr>
          <w:p w14:paraId="40DFF2AA" w14:textId="1D65E7E4" w:rsidR="00742579" w:rsidRPr="00A737C6" w:rsidRDefault="00742579" w:rsidP="00563F02">
            <w:pPr>
              <w:rPr>
                <w:rFonts w:ascii="Calibri" w:hAnsi="Calibri" w:cs="Calibri"/>
                <w:sz w:val="24"/>
                <w:szCs w:val="24"/>
              </w:rPr>
            </w:pPr>
            <w:r w:rsidRPr="00A737C6">
              <w:rPr>
                <w:rFonts w:ascii="Calibri" w:hAnsi="Calibri" w:cs="Calibri"/>
                <w:sz w:val="24"/>
                <w:szCs w:val="24"/>
              </w:rPr>
              <w:t>Has a reasonable probability of success</w:t>
            </w:r>
            <w:r w:rsidR="00A114C4" w:rsidRPr="00A737C6">
              <w:rPr>
                <w:rFonts w:ascii="Calibri" w:hAnsi="Calibri" w:cs="Calibri"/>
                <w:sz w:val="24"/>
                <w:szCs w:val="24"/>
              </w:rPr>
              <w:t>;</w:t>
            </w:r>
            <w:r w:rsidRPr="00A737C6">
              <w:rPr>
                <w:rFonts w:ascii="Calibri" w:hAnsi="Calibri" w:cs="Calibri"/>
                <w:sz w:val="24"/>
                <w:szCs w:val="24"/>
              </w:rPr>
              <w:t xml:space="preserve"> however, some objectives may not be met.</w:t>
            </w:r>
          </w:p>
        </w:tc>
      </w:tr>
      <w:tr w:rsidR="00742579" w:rsidRPr="00EB258A" w14:paraId="2A18B630" w14:textId="77777777" w:rsidTr="009000A4">
        <w:trPr>
          <w:trHeight w:val="20"/>
        </w:trPr>
        <w:tc>
          <w:tcPr>
            <w:tcW w:w="360" w:type="dxa"/>
            <w:tcMar>
              <w:top w:w="29" w:type="dxa"/>
              <w:left w:w="115" w:type="dxa"/>
              <w:bottom w:w="29" w:type="dxa"/>
              <w:right w:w="115" w:type="dxa"/>
            </w:tcMar>
            <w:vAlign w:val="center"/>
          </w:tcPr>
          <w:p w14:paraId="7CE67C7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3</w:t>
            </w:r>
          </w:p>
        </w:tc>
        <w:tc>
          <w:tcPr>
            <w:tcW w:w="1980" w:type="dxa"/>
            <w:tcMar>
              <w:top w:w="29" w:type="dxa"/>
              <w:left w:w="115" w:type="dxa"/>
              <w:bottom w:w="29" w:type="dxa"/>
              <w:right w:w="115" w:type="dxa"/>
            </w:tcMar>
            <w:vAlign w:val="center"/>
          </w:tcPr>
          <w:p w14:paraId="3142830E"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Average</w:t>
            </w:r>
          </w:p>
        </w:tc>
        <w:tc>
          <w:tcPr>
            <w:tcW w:w="6187" w:type="dxa"/>
            <w:tcMar>
              <w:top w:w="29" w:type="dxa"/>
              <w:left w:w="115" w:type="dxa"/>
              <w:bottom w:w="29" w:type="dxa"/>
              <w:right w:w="115" w:type="dxa"/>
            </w:tcMar>
            <w:vAlign w:val="center"/>
          </w:tcPr>
          <w:p w14:paraId="5FAA7A0A" w14:textId="67954679" w:rsidR="00742579" w:rsidRPr="00A737C6" w:rsidRDefault="00742579" w:rsidP="00563F02">
            <w:pPr>
              <w:rPr>
                <w:rFonts w:ascii="Calibri" w:hAnsi="Calibri" w:cs="Calibri"/>
                <w:sz w:val="24"/>
                <w:szCs w:val="24"/>
              </w:rPr>
            </w:pPr>
            <w:r w:rsidRPr="00A737C6">
              <w:rPr>
                <w:rFonts w:ascii="Calibri" w:hAnsi="Calibri" w:cs="Calibri"/>
                <w:sz w:val="24"/>
                <w:szCs w:val="24"/>
              </w:rPr>
              <w:t xml:space="preserve">Acceptable </w:t>
            </w:r>
            <w:r w:rsidR="00A114C4" w:rsidRPr="00A737C6">
              <w:rPr>
                <w:rFonts w:ascii="Calibri" w:hAnsi="Calibri" w:cs="Calibri"/>
                <w:sz w:val="24"/>
                <w:szCs w:val="24"/>
              </w:rPr>
              <w:t xml:space="preserve">and </w:t>
            </w:r>
            <w:r w:rsidR="005B2089" w:rsidRPr="00A737C6">
              <w:rPr>
                <w:rFonts w:ascii="Calibri" w:hAnsi="Calibri" w:cs="Calibri"/>
                <w:sz w:val="24"/>
                <w:szCs w:val="24"/>
              </w:rPr>
              <w:t xml:space="preserve">likely to </w:t>
            </w:r>
            <w:r w:rsidRPr="00A737C6">
              <w:rPr>
                <w:rFonts w:ascii="Calibri" w:hAnsi="Calibri" w:cs="Calibri"/>
                <w:sz w:val="24"/>
                <w:szCs w:val="24"/>
              </w:rPr>
              <w:t xml:space="preserve">achieve all objectives in a reasonable fashion per RFP specification.  This will be the baseline score for each item with adjustments based on </w:t>
            </w:r>
            <w:r w:rsidR="00A114C4" w:rsidRPr="00A737C6">
              <w:rPr>
                <w:rFonts w:ascii="Calibri" w:hAnsi="Calibri" w:cs="Calibri"/>
                <w:sz w:val="24"/>
                <w:szCs w:val="24"/>
              </w:rPr>
              <w:t xml:space="preserve">the </w:t>
            </w:r>
            <w:r w:rsidRPr="00A737C6">
              <w:rPr>
                <w:rFonts w:ascii="Calibri" w:hAnsi="Calibri" w:cs="Calibri"/>
                <w:sz w:val="24"/>
                <w:szCs w:val="24"/>
              </w:rPr>
              <w:t xml:space="preserve">interpretation of </w:t>
            </w:r>
            <w:r w:rsidR="00A114C4" w:rsidRPr="00A737C6">
              <w:rPr>
                <w:rFonts w:ascii="Calibri" w:hAnsi="Calibri" w:cs="Calibri"/>
                <w:sz w:val="24"/>
                <w:szCs w:val="24"/>
              </w:rPr>
              <w:t xml:space="preserve">the </w:t>
            </w:r>
            <w:r w:rsidRPr="00A737C6">
              <w:rPr>
                <w:rFonts w:ascii="Calibri" w:hAnsi="Calibri" w:cs="Calibri"/>
                <w:sz w:val="24"/>
                <w:szCs w:val="24"/>
              </w:rPr>
              <w:t xml:space="preserve">proposal by </w:t>
            </w:r>
            <w:r w:rsidR="00BF1C4B" w:rsidRPr="00A737C6">
              <w:rPr>
                <w:rFonts w:ascii="Calibri" w:hAnsi="Calibri" w:cs="Calibri"/>
                <w:sz w:val="24"/>
                <w:szCs w:val="24"/>
              </w:rPr>
              <w:t>CSC</w:t>
            </w:r>
            <w:r w:rsidRPr="00A737C6">
              <w:rPr>
                <w:rFonts w:ascii="Calibri" w:hAnsi="Calibri" w:cs="Calibri"/>
                <w:sz w:val="24"/>
                <w:szCs w:val="24"/>
              </w:rPr>
              <w:t xml:space="preserve"> members.  </w:t>
            </w:r>
          </w:p>
        </w:tc>
      </w:tr>
      <w:tr w:rsidR="00742579" w:rsidRPr="00EB258A" w14:paraId="22EE4954" w14:textId="77777777" w:rsidTr="009000A4">
        <w:trPr>
          <w:trHeight w:val="20"/>
        </w:trPr>
        <w:tc>
          <w:tcPr>
            <w:tcW w:w="360" w:type="dxa"/>
            <w:tcMar>
              <w:top w:w="29" w:type="dxa"/>
              <w:left w:w="115" w:type="dxa"/>
              <w:bottom w:w="29" w:type="dxa"/>
              <w:right w:w="115" w:type="dxa"/>
            </w:tcMar>
            <w:vAlign w:val="center"/>
          </w:tcPr>
          <w:p w14:paraId="11122023"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4</w:t>
            </w:r>
          </w:p>
        </w:tc>
        <w:tc>
          <w:tcPr>
            <w:tcW w:w="1980" w:type="dxa"/>
            <w:tcMar>
              <w:top w:w="29" w:type="dxa"/>
              <w:left w:w="115" w:type="dxa"/>
              <w:bottom w:w="29" w:type="dxa"/>
              <w:right w:w="115" w:type="dxa"/>
            </w:tcMar>
            <w:vAlign w:val="center"/>
          </w:tcPr>
          <w:p w14:paraId="7F67AA3D"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Above Average / Good</w:t>
            </w:r>
          </w:p>
        </w:tc>
        <w:tc>
          <w:tcPr>
            <w:tcW w:w="6187" w:type="dxa"/>
            <w:tcMar>
              <w:top w:w="29" w:type="dxa"/>
              <w:left w:w="115" w:type="dxa"/>
              <w:bottom w:w="29" w:type="dxa"/>
              <w:right w:w="115" w:type="dxa"/>
            </w:tcMar>
            <w:vAlign w:val="center"/>
          </w:tcPr>
          <w:p w14:paraId="46FAE9F5" w14:textId="6F5DA37A" w:rsidR="00742579" w:rsidRPr="00A737C6" w:rsidRDefault="005B2089" w:rsidP="00563F02">
            <w:pPr>
              <w:rPr>
                <w:rFonts w:ascii="Calibri" w:hAnsi="Calibri" w:cs="Calibri"/>
                <w:sz w:val="24"/>
                <w:szCs w:val="24"/>
              </w:rPr>
            </w:pPr>
            <w:r w:rsidRPr="00A737C6">
              <w:rPr>
                <w:rFonts w:ascii="Calibri" w:hAnsi="Calibri" w:cs="Calibri"/>
                <w:sz w:val="24"/>
                <w:szCs w:val="24"/>
              </w:rPr>
              <w:t>B</w:t>
            </w:r>
            <w:r w:rsidR="00742579" w:rsidRPr="00A737C6">
              <w:rPr>
                <w:rFonts w:ascii="Calibri" w:hAnsi="Calibri" w:cs="Calibri"/>
                <w:sz w:val="24"/>
                <w:szCs w:val="24"/>
              </w:rPr>
              <w:t xml:space="preserve">etter than that which is average or expected as the norm.  </w:t>
            </w:r>
            <w:r w:rsidRPr="00A737C6">
              <w:rPr>
                <w:rFonts w:ascii="Calibri" w:hAnsi="Calibri" w:cs="Calibri"/>
                <w:sz w:val="24"/>
                <w:szCs w:val="24"/>
              </w:rPr>
              <w:t xml:space="preserve">Excellent probability of success in </w:t>
            </w:r>
            <w:r w:rsidR="00E675D3" w:rsidRPr="00A737C6">
              <w:rPr>
                <w:rFonts w:ascii="Calibri" w:hAnsi="Calibri" w:cs="Calibri"/>
                <w:sz w:val="24"/>
                <w:szCs w:val="24"/>
              </w:rPr>
              <w:t>achieving all</w:t>
            </w:r>
            <w:r w:rsidR="00742579" w:rsidRPr="00A737C6">
              <w:rPr>
                <w:rFonts w:ascii="Calibri" w:hAnsi="Calibri" w:cs="Calibri"/>
                <w:sz w:val="24"/>
                <w:szCs w:val="24"/>
              </w:rPr>
              <w:t xml:space="preserve"> objectives </w:t>
            </w:r>
            <w:r w:rsidRPr="00A737C6">
              <w:rPr>
                <w:rFonts w:ascii="Calibri" w:hAnsi="Calibri" w:cs="Calibri"/>
                <w:sz w:val="24"/>
                <w:szCs w:val="24"/>
              </w:rPr>
              <w:t xml:space="preserve">of the </w:t>
            </w:r>
            <w:r w:rsidR="00742579" w:rsidRPr="00A737C6">
              <w:rPr>
                <w:rFonts w:ascii="Calibri" w:hAnsi="Calibri" w:cs="Calibri"/>
                <w:sz w:val="24"/>
                <w:szCs w:val="24"/>
              </w:rPr>
              <w:t>RFP requirements and expectations.</w:t>
            </w:r>
          </w:p>
        </w:tc>
      </w:tr>
      <w:tr w:rsidR="00742579" w:rsidRPr="00EB258A" w14:paraId="1ED2E7FC" w14:textId="77777777" w:rsidTr="009000A4">
        <w:trPr>
          <w:trHeight w:val="20"/>
        </w:trPr>
        <w:tc>
          <w:tcPr>
            <w:tcW w:w="360" w:type="dxa"/>
            <w:tcMar>
              <w:top w:w="29" w:type="dxa"/>
              <w:left w:w="115" w:type="dxa"/>
              <w:bottom w:w="29" w:type="dxa"/>
              <w:right w:w="115" w:type="dxa"/>
            </w:tcMar>
            <w:vAlign w:val="center"/>
          </w:tcPr>
          <w:p w14:paraId="2A7FCF84"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5</w:t>
            </w:r>
          </w:p>
        </w:tc>
        <w:tc>
          <w:tcPr>
            <w:tcW w:w="1980" w:type="dxa"/>
            <w:tcMar>
              <w:top w:w="29" w:type="dxa"/>
              <w:left w:w="115" w:type="dxa"/>
              <w:bottom w:w="29" w:type="dxa"/>
              <w:right w:w="115" w:type="dxa"/>
            </w:tcMar>
            <w:vAlign w:val="center"/>
          </w:tcPr>
          <w:p w14:paraId="0448D70B" w14:textId="77777777" w:rsidR="00742579" w:rsidRPr="00EB258A" w:rsidRDefault="00742579" w:rsidP="00563F02">
            <w:pPr>
              <w:rPr>
                <w:rFonts w:ascii="Calibri" w:hAnsi="Calibri" w:cs="Calibri"/>
                <w:sz w:val="24"/>
                <w:szCs w:val="24"/>
              </w:rPr>
            </w:pPr>
            <w:r w:rsidRPr="00EB258A">
              <w:rPr>
                <w:rFonts w:ascii="Calibri" w:hAnsi="Calibri" w:cs="Calibri"/>
                <w:sz w:val="24"/>
                <w:szCs w:val="24"/>
              </w:rPr>
              <w:t>Excellent / Exceptional</w:t>
            </w:r>
          </w:p>
        </w:tc>
        <w:tc>
          <w:tcPr>
            <w:tcW w:w="6187" w:type="dxa"/>
            <w:tcMar>
              <w:top w:w="29" w:type="dxa"/>
              <w:left w:w="115" w:type="dxa"/>
              <w:bottom w:w="29" w:type="dxa"/>
              <w:right w:w="115" w:type="dxa"/>
            </w:tcMar>
            <w:vAlign w:val="center"/>
          </w:tcPr>
          <w:p w14:paraId="796E7D89" w14:textId="52110179" w:rsidR="00742579" w:rsidRPr="00A737C6" w:rsidRDefault="00742579" w:rsidP="00563F02">
            <w:pPr>
              <w:rPr>
                <w:rFonts w:ascii="Calibri" w:hAnsi="Calibri" w:cs="Calibri"/>
                <w:sz w:val="24"/>
                <w:szCs w:val="24"/>
              </w:rPr>
            </w:pPr>
            <w:r w:rsidRPr="00A737C6">
              <w:rPr>
                <w:rFonts w:ascii="Calibri" w:hAnsi="Calibri" w:cs="Calibri"/>
                <w:sz w:val="24"/>
                <w:szCs w:val="24"/>
              </w:rPr>
              <w:t xml:space="preserve">Exceeds expectations, </w:t>
            </w:r>
            <w:r w:rsidR="00A114C4" w:rsidRPr="00A737C6">
              <w:rPr>
                <w:rFonts w:ascii="Calibri" w:hAnsi="Calibri" w:cs="Calibri"/>
                <w:sz w:val="24"/>
                <w:szCs w:val="24"/>
              </w:rPr>
              <w:t xml:space="preserve">is </w:t>
            </w:r>
            <w:r w:rsidRPr="00A737C6">
              <w:rPr>
                <w:rFonts w:ascii="Calibri" w:hAnsi="Calibri" w:cs="Calibri"/>
                <w:sz w:val="24"/>
                <w:szCs w:val="24"/>
              </w:rPr>
              <w:t>very innovative, clearly superior to that which is average or expected as the norm.  Excellent probability of success in achieving all objectives and meeting RFP specification</w:t>
            </w:r>
            <w:r w:rsidR="00A114C4" w:rsidRPr="00A737C6">
              <w:rPr>
                <w:rFonts w:ascii="Calibri" w:hAnsi="Calibri" w:cs="Calibri"/>
                <w:sz w:val="24"/>
                <w:szCs w:val="24"/>
              </w:rPr>
              <w:t>s</w:t>
            </w:r>
            <w:r w:rsidRPr="00A737C6">
              <w:rPr>
                <w:rFonts w:ascii="Calibri" w:hAnsi="Calibri" w:cs="Calibri"/>
                <w:sz w:val="24"/>
                <w:szCs w:val="24"/>
              </w:rPr>
              <w:t>.</w:t>
            </w:r>
          </w:p>
        </w:tc>
      </w:tr>
    </w:tbl>
    <w:p w14:paraId="1C1A61BA" w14:textId="77777777" w:rsidR="00742579" w:rsidRPr="00EB258A" w:rsidRDefault="00742579" w:rsidP="00742579">
      <w:pPr>
        <w:rPr>
          <w:rFonts w:ascii="Calibri" w:hAnsi="Calibri" w:cs="Calibri"/>
          <w:sz w:val="24"/>
          <w:szCs w:val="24"/>
        </w:rPr>
      </w:pPr>
      <w:r w:rsidRPr="00EB258A">
        <w:rPr>
          <w:rFonts w:ascii="Calibri" w:hAnsi="Calibri" w:cs="Calibri"/>
          <w:sz w:val="24"/>
          <w:szCs w:val="24"/>
        </w:rPr>
        <w:t xml:space="preserve">  </w:t>
      </w:r>
    </w:p>
    <w:p w14:paraId="3B23D25F" w14:textId="10FB8AEF" w:rsidR="00742579" w:rsidRDefault="00742579" w:rsidP="0018392E">
      <w:pPr>
        <w:pStyle w:val="ListParagraph"/>
        <w:numPr>
          <w:ilvl w:val="0"/>
          <w:numId w:val="54"/>
        </w:numPr>
        <w:spacing w:after="240"/>
        <w:ind w:hanging="720"/>
        <w:rPr>
          <w:rFonts w:ascii="Calibri" w:hAnsi="Calibri" w:cs="Calibri"/>
          <w:sz w:val="24"/>
          <w:szCs w:val="24"/>
        </w:rPr>
      </w:pPr>
      <w:r w:rsidRPr="007A62F1">
        <w:rPr>
          <w:rFonts w:ascii="Calibri" w:hAnsi="Calibri" w:cs="Calibri"/>
          <w:sz w:val="24"/>
          <w:szCs w:val="24"/>
        </w:rPr>
        <w:t>The Evaluation Criteria and their respective weights are as follows:</w:t>
      </w:r>
    </w:p>
    <w:tbl>
      <w:tblPr>
        <w:tblW w:w="852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570"/>
        <w:gridCol w:w="1320"/>
      </w:tblGrid>
      <w:tr w:rsidR="00742579" w:rsidRPr="00EB258A" w14:paraId="464010EF" w14:textId="77777777" w:rsidTr="7CA2C398">
        <w:tc>
          <w:tcPr>
            <w:tcW w:w="637" w:type="dxa"/>
            <w:tcMar>
              <w:top w:w="72" w:type="dxa"/>
              <w:left w:w="115" w:type="dxa"/>
              <w:right w:w="115" w:type="dxa"/>
            </w:tcMar>
          </w:tcPr>
          <w:p w14:paraId="684A4A05" w14:textId="77777777" w:rsidR="00742579" w:rsidRPr="00EB258A" w:rsidRDefault="00742579" w:rsidP="00563F02">
            <w:pPr>
              <w:rPr>
                <w:rFonts w:ascii="Calibri" w:hAnsi="Calibri" w:cs="Calibri"/>
                <w:b/>
                <w:sz w:val="24"/>
                <w:szCs w:val="24"/>
              </w:rPr>
            </w:pPr>
          </w:p>
        </w:tc>
        <w:tc>
          <w:tcPr>
            <w:tcW w:w="6570" w:type="dxa"/>
            <w:tcMar>
              <w:top w:w="72" w:type="dxa"/>
              <w:left w:w="115" w:type="dxa"/>
              <w:right w:w="115" w:type="dxa"/>
            </w:tcMar>
          </w:tcPr>
          <w:p w14:paraId="050694E9" w14:textId="77777777" w:rsidR="00742579" w:rsidRPr="00EB258A" w:rsidRDefault="7CA2C398" w:rsidP="7CA2C398">
            <w:pPr>
              <w:rPr>
                <w:rFonts w:ascii="Calibri" w:hAnsi="Calibri" w:cs="Calibri"/>
                <w:b/>
                <w:bCs/>
                <w:sz w:val="24"/>
                <w:szCs w:val="24"/>
              </w:rPr>
            </w:pPr>
            <w:r w:rsidRPr="7CA2C398">
              <w:rPr>
                <w:rFonts w:ascii="Calibri" w:hAnsi="Calibri" w:cs="Calibri"/>
                <w:b/>
                <w:bCs/>
                <w:sz w:val="24"/>
                <w:szCs w:val="24"/>
              </w:rPr>
              <w:t>Evaluation Criteria</w:t>
            </w:r>
          </w:p>
        </w:tc>
        <w:tc>
          <w:tcPr>
            <w:tcW w:w="1320" w:type="dxa"/>
            <w:tcMar>
              <w:top w:w="72" w:type="dxa"/>
              <w:left w:w="115" w:type="dxa"/>
              <w:right w:w="115" w:type="dxa"/>
            </w:tcMar>
            <w:vAlign w:val="bottom"/>
          </w:tcPr>
          <w:p w14:paraId="688B621E" w14:textId="77777777" w:rsidR="00742579" w:rsidRPr="00EB258A" w:rsidRDefault="00742579" w:rsidP="00563F02">
            <w:pPr>
              <w:jc w:val="right"/>
              <w:rPr>
                <w:rFonts w:ascii="Calibri" w:hAnsi="Calibri" w:cs="Calibri"/>
                <w:b/>
                <w:sz w:val="24"/>
                <w:szCs w:val="24"/>
              </w:rPr>
            </w:pPr>
            <w:r w:rsidRPr="00EB258A">
              <w:rPr>
                <w:rFonts w:ascii="Calibri" w:hAnsi="Calibri" w:cs="Calibri"/>
                <w:b/>
                <w:sz w:val="24"/>
                <w:szCs w:val="24"/>
              </w:rPr>
              <w:t>Weight</w:t>
            </w:r>
          </w:p>
        </w:tc>
      </w:tr>
      <w:tr w:rsidR="00742579" w:rsidRPr="00EB258A" w14:paraId="4F43CD46" w14:textId="77777777" w:rsidTr="7CA2C398">
        <w:tc>
          <w:tcPr>
            <w:tcW w:w="637" w:type="dxa"/>
            <w:tcMar>
              <w:top w:w="72" w:type="dxa"/>
              <w:left w:w="115" w:type="dxa"/>
              <w:right w:w="115" w:type="dxa"/>
            </w:tcMar>
          </w:tcPr>
          <w:p w14:paraId="22D67A37" w14:textId="77777777" w:rsidR="00742579" w:rsidRPr="00EB258A" w:rsidRDefault="00742579">
            <w:pPr>
              <w:pStyle w:val="ListParagraph"/>
              <w:numPr>
                <w:ilvl w:val="0"/>
                <w:numId w:val="16"/>
              </w:numPr>
              <w:ind w:left="0" w:hanging="18"/>
              <w:rPr>
                <w:rFonts w:ascii="Calibri" w:hAnsi="Calibri" w:cs="Calibri"/>
                <w:b/>
                <w:sz w:val="24"/>
                <w:szCs w:val="24"/>
              </w:rPr>
            </w:pPr>
          </w:p>
        </w:tc>
        <w:tc>
          <w:tcPr>
            <w:tcW w:w="6570" w:type="dxa"/>
            <w:tcMar>
              <w:top w:w="72" w:type="dxa"/>
              <w:left w:w="115" w:type="dxa"/>
              <w:right w:w="115" w:type="dxa"/>
            </w:tcMar>
          </w:tcPr>
          <w:p w14:paraId="191B5E35" w14:textId="77777777" w:rsidR="00742579" w:rsidRPr="00EB258A" w:rsidRDefault="00742579" w:rsidP="009000A4">
            <w:pPr>
              <w:spacing w:after="120"/>
              <w:rPr>
                <w:rFonts w:ascii="Calibri" w:hAnsi="Calibri" w:cs="Calibri"/>
                <w:b/>
                <w:sz w:val="24"/>
                <w:szCs w:val="24"/>
              </w:rPr>
            </w:pPr>
            <w:r w:rsidRPr="00EB258A">
              <w:rPr>
                <w:rFonts w:ascii="Calibri" w:hAnsi="Calibri" w:cs="Calibri"/>
                <w:b/>
                <w:sz w:val="24"/>
                <w:szCs w:val="24"/>
              </w:rPr>
              <w:t>Completeness of Response:</w:t>
            </w:r>
          </w:p>
          <w:p w14:paraId="49F9E302" w14:textId="6D82A346" w:rsidR="00486C58" w:rsidRPr="00EB258A" w:rsidRDefault="00742579" w:rsidP="00B20247">
            <w:pPr>
              <w:spacing w:after="120"/>
              <w:rPr>
                <w:rFonts w:ascii="Calibri" w:hAnsi="Calibri" w:cs="Calibri"/>
                <w:sz w:val="24"/>
                <w:szCs w:val="24"/>
              </w:rPr>
            </w:pPr>
            <w:r w:rsidRPr="00235F5F">
              <w:rPr>
                <w:rFonts w:ascii="Calibri" w:hAnsi="Calibri" w:cs="Calibri"/>
                <w:sz w:val="24"/>
                <w:szCs w:val="24"/>
              </w:rPr>
              <w:t xml:space="preserve">Responses to this RFP must be complete.  Responses </w:t>
            </w:r>
            <w:r w:rsidR="00511EFD" w:rsidRPr="00235F5F">
              <w:rPr>
                <w:rFonts w:ascii="Calibri" w:hAnsi="Calibri" w:cs="Calibri"/>
                <w:sz w:val="24"/>
                <w:szCs w:val="24"/>
              </w:rPr>
              <w:t>must</w:t>
            </w:r>
            <w:r w:rsidRPr="00235F5F">
              <w:rPr>
                <w:rFonts w:ascii="Calibri" w:hAnsi="Calibri" w:cs="Calibri"/>
                <w:sz w:val="24"/>
                <w:szCs w:val="24"/>
              </w:rPr>
              <w:t xml:space="preserve"> </w:t>
            </w:r>
            <w:r w:rsidR="00B63A9E" w:rsidRPr="00235F5F">
              <w:rPr>
                <w:rFonts w:ascii="Calibri" w:hAnsi="Calibri" w:cs="Calibri"/>
                <w:sz w:val="24"/>
                <w:szCs w:val="24"/>
              </w:rPr>
              <w:t xml:space="preserve">address </w:t>
            </w:r>
            <w:r w:rsidR="00511EFD" w:rsidRPr="00235F5F">
              <w:rPr>
                <w:rFonts w:ascii="Calibri" w:hAnsi="Calibri" w:cs="Calibri"/>
                <w:sz w:val="24"/>
                <w:szCs w:val="24"/>
              </w:rPr>
              <w:t xml:space="preserve">all </w:t>
            </w:r>
            <w:r w:rsidRPr="00235F5F">
              <w:rPr>
                <w:rFonts w:ascii="Calibri" w:hAnsi="Calibri" w:cs="Calibri"/>
                <w:sz w:val="24"/>
                <w:szCs w:val="24"/>
              </w:rPr>
              <w:t xml:space="preserve">the requirements identified within this RFP </w:t>
            </w:r>
            <w:r w:rsidR="008E0EF9" w:rsidRPr="00235F5F">
              <w:rPr>
                <w:rFonts w:ascii="Calibri" w:hAnsi="Calibri" w:cs="Calibri"/>
                <w:sz w:val="24"/>
                <w:szCs w:val="24"/>
              </w:rPr>
              <w:t xml:space="preserve">and </w:t>
            </w:r>
            <w:r w:rsidR="00AD4D1B" w:rsidRPr="00235F5F">
              <w:rPr>
                <w:rFonts w:ascii="Calibri" w:hAnsi="Calibri" w:cs="Calibri"/>
                <w:sz w:val="24"/>
                <w:szCs w:val="24"/>
              </w:rPr>
              <w:t xml:space="preserve">all related </w:t>
            </w:r>
            <w:r w:rsidR="00254933" w:rsidRPr="00235F5F">
              <w:rPr>
                <w:rFonts w:ascii="Calibri" w:hAnsi="Calibri" w:cs="Calibri"/>
                <w:sz w:val="24"/>
                <w:szCs w:val="24"/>
              </w:rPr>
              <w:t xml:space="preserve">documents, including </w:t>
            </w:r>
            <w:r w:rsidR="008E0EF9" w:rsidRPr="00235F5F">
              <w:rPr>
                <w:rFonts w:ascii="Calibri" w:hAnsi="Calibri" w:cs="Calibri"/>
                <w:sz w:val="24"/>
                <w:szCs w:val="24"/>
              </w:rPr>
              <w:t>any</w:t>
            </w:r>
            <w:r w:rsidR="00E3208D" w:rsidRPr="00235F5F">
              <w:rPr>
                <w:rFonts w:ascii="Calibri" w:hAnsi="Calibri" w:cs="Calibri"/>
                <w:sz w:val="24"/>
                <w:szCs w:val="24"/>
              </w:rPr>
              <w:t xml:space="preserve"> </w:t>
            </w:r>
            <w:r w:rsidR="00BF3055" w:rsidRPr="00235F5F">
              <w:rPr>
                <w:rFonts w:ascii="Calibri" w:hAnsi="Calibri" w:cs="Calibri"/>
                <w:sz w:val="24"/>
                <w:szCs w:val="24"/>
              </w:rPr>
              <w:t>Addenda</w:t>
            </w:r>
            <w:r w:rsidR="00511EFD" w:rsidRPr="00235F5F">
              <w:rPr>
                <w:rFonts w:ascii="Calibri" w:hAnsi="Calibri" w:cs="Calibri"/>
                <w:sz w:val="24"/>
                <w:szCs w:val="24"/>
              </w:rPr>
              <w:t>.</w:t>
            </w:r>
            <w:r w:rsidR="00BF3055" w:rsidRPr="00235F5F">
              <w:rPr>
                <w:rFonts w:ascii="Calibri" w:hAnsi="Calibri" w:cs="Calibri"/>
                <w:sz w:val="24"/>
                <w:szCs w:val="24"/>
              </w:rPr>
              <w:t xml:space="preserve"> </w:t>
            </w:r>
            <w:r w:rsidRPr="00235F5F">
              <w:rPr>
                <w:rFonts w:ascii="Calibri" w:hAnsi="Calibri" w:cs="Calibri"/>
                <w:sz w:val="24"/>
                <w:szCs w:val="24"/>
              </w:rPr>
              <w:t xml:space="preserve">Failure to meet the Bidder Minimum Qualifications may also be </w:t>
            </w:r>
            <w:r w:rsidR="00A114C4" w:rsidRPr="00235F5F">
              <w:rPr>
                <w:rFonts w:ascii="Calibri" w:hAnsi="Calibri" w:cs="Calibri"/>
                <w:sz w:val="24"/>
                <w:szCs w:val="24"/>
              </w:rPr>
              <w:t>considered</w:t>
            </w:r>
            <w:r w:rsidRPr="00235F5F">
              <w:rPr>
                <w:rFonts w:ascii="Calibri" w:hAnsi="Calibri" w:cs="Calibri"/>
                <w:sz w:val="24"/>
                <w:szCs w:val="24"/>
              </w:rPr>
              <w:t xml:space="preserve"> an incomplete response</w:t>
            </w:r>
            <w:r w:rsidR="00740306" w:rsidRPr="00235F5F">
              <w:rPr>
                <w:rFonts w:ascii="Calibri" w:hAnsi="Calibri" w:cs="Calibri"/>
                <w:sz w:val="24"/>
                <w:szCs w:val="24"/>
              </w:rPr>
              <w:t xml:space="preserve"> and </w:t>
            </w:r>
            <w:r w:rsidR="005A4E56" w:rsidRPr="00235F5F">
              <w:rPr>
                <w:rFonts w:ascii="Calibri" w:hAnsi="Calibri" w:cs="Calibri"/>
                <w:sz w:val="24"/>
                <w:szCs w:val="24"/>
              </w:rPr>
              <w:t>may result in the disqualification</w:t>
            </w:r>
            <w:r w:rsidR="00821696" w:rsidRPr="00235F5F">
              <w:rPr>
                <w:rFonts w:ascii="Calibri" w:hAnsi="Calibri" w:cs="Calibri"/>
                <w:sz w:val="24"/>
                <w:szCs w:val="24"/>
              </w:rPr>
              <w:t xml:space="preserve"> of the Bidder</w:t>
            </w:r>
            <w:r w:rsidR="00740306" w:rsidRPr="00235F5F">
              <w:rPr>
                <w:rFonts w:ascii="Calibri" w:hAnsi="Calibri" w:cs="Calibri"/>
                <w:sz w:val="24"/>
                <w:szCs w:val="24"/>
              </w:rPr>
              <w:t>.</w:t>
            </w:r>
            <w:r w:rsidR="00AC610F" w:rsidRPr="00235F5F">
              <w:rPr>
                <w:rFonts w:ascii="Calibri" w:hAnsi="Calibri" w:cs="Calibri"/>
                <w:sz w:val="24"/>
                <w:szCs w:val="24"/>
              </w:rPr>
              <w:t xml:space="preserve"> </w:t>
            </w:r>
          </w:p>
        </w:tc>
        <w:tc>
          <w:tcPr>
            <w:tcW w:w="1320" w:type="dxa"/>
            <w:tcMar>
              <w:top w:w="72" w:type="dxa"/>
              <w:left w:w="115" w:type="dxa"/>
              <w:right w:w="115" w:type="dxa"/>
            </w:tcMar>
            <w:vAlign w:val="bottom"/>
          </w:tcPr>
          <w:p w14:paraId="12868FB5" w14:textId="77777777" w:rsidR="00742579" w:rsidRPr="00EB258A" w:rsidRDefault="00742579" w:rsidP="00563F02">
            <w:pPr>
              <w:jc w:val="right"/>
              <w:rPr>
                <w:rFonts w:ascii="Calibri" w:hAnsi="Calibri" w:cs="Calibri"/>
                <w:sz w:val="24"/>
                <w:szCs w:val="24"/>
              </w:rPr>
            </w:pPr>
            <w:r w:rsidRPr="00EB258A">
              <w:rPr>
                <w:rFonts w:ascii="Calibri" w:hAnsi="Calibri" w:cs="Calibri"/>
                <w:sz w:val="24"/>
                <w:szCs w:val="24"/>
              </w:rPr>
              <w:t>Pass/Fail</w:t>
            </w:r>
          </w:p>
        </w:tc>
      </w:tr>
      <w:tr w:rsidR="00742579" w:rsidRPr="00EB258A" w14:paraId="3F9AC8B9" w14:textId="77777777" w:rsidTr="7CA2C398">
        <w:tc>
          <w:tcPr>
            <w:tcW w:w="637" w:type="dxa"/>
            <w:tcMar>
              <w:top w:w="72" w:type="dxa"/>
              <w:left w:w="115" w:type="dxa"/>
              <w:right w:w="115" w:type="dxa"/>
            </w:tcMar>
          </w:tcPr>
          <w:p w14:paraId="7726CAF2" w14:textId="3278CBE6" w:rsidR="00742579" w:rsidRPr="00AF56AF" w:rsidRDefault="00AF56AF" w:rsidP="00563F02">
            <w:pPr>
              <w:rPr>
                <w:rFonts w:ascii="Calibri" w:hAnsi="Calibri" w:cs="Calibri"/>
                <w:bCs/>
                <w:sz w:val="24"/>
                <w:szCs w:val="24"/>
              </w:rPr>
            </w:pPr>
            <w:r>
              <w:rPr>
                <w:rFonts w:ascii="Calibri" w:hAnsi="Calibri" w:cs="Calibri"/>
                <w:bCs/>
                <w:sz w:val="24"/>
                <w:szCs w:val="24"/>
              </w:rPr>
              <w:lastRenderedPageBreak/>
              <w:t>B.</w:t>
            </w:r>
          </w:p>
        </w:tc>
        <w:tc>
          <w:tcPr>
            <w:tcW w:w="6570" w:type="dxa"/>
            <w:tcMar>
              <w:top w:w="72" w:type="dxa"/>
              <w:left w:w="115" w:type="dxa"/>
              <w:right w:w="115" w:type="dxa"/>
            </w:tcMar>
          </w:tcPr>
          <w:p w14:paraId="2644A1EC" w14:textId="77777777" w:rsidR="00742579" w:rsidRPr="00EB258A" w:rsidRDefault="00742579" w:rsidP="009000A4">
            <w:pPr>
              <w:spacing w:after="120"/>
              <w:rPr>
                <w:rFonts w:ascii="Calibri" w:hAnsi="Calibri" w:cs="Calibri"/>
                <w:b/>
                <w:sz w:val="24"/>
                <w:szCs w:val="24"/>
              </w:rPr>
            </w:pPr>
            <w:r w:rsidRPr="00EB258A">
              <w:rPr>
                <w:rFonts w:ascii="Calibri" w:hAnsi="Calibri" w:cs="Calibri"/>
                <w:b/>
                <w:sz w:val="24"/>
                <w:szCs w:val="24"/>
              </w:rPr>
              <w:t>Debarment and Suspension:</w:t>
            </w:r>
          </w:p>
          <w:p w14:paraId="3204A5E3" w14:textId="78BE2D82" w:rsidR="00742579" w:rsidRPr="00EB258A" w:rsidRDefault="00742579" w:rsidP="009000A4">
            <w:pPr>
              <w:spacing w:after="120"/>
              <w:rPr>
                <w:rFonts w:ascii="Calibri" w:hAnsi="Calibri" w:cs="Calibri"/>
                <w:sz w:val="24"/>
                <w:szCs w:val="24"/>
              </w:rPr>
            </w:pPr>
            <w:r w:rsidRPr="007446D3">
              <w:rPr>
                <w:rFonts w:ascii="Calibri" w:hAnsi="Calibri" w:cs="Calibri"/>
                <w:sz w:val="24"/>
                <w:szCs w:val="24"/>
              </w:rPr>
              <w:t>Bidders, its principal</w:t>
            </w:r>
            <w:r w:rsidR="00A114C4" w:rsidRPr="007446D3">
              <w:rPr>
                <w:rFonts w:ascii="Calibri" w:hAnsi="Calibri" w:cs="Calibri"/>
                <w:sz w:val="24"/>
                <w:szCs w:val="24"/>
              </w:rPr>
              <w:t>,</w:t>
            </w:r>
            <w:r w:rsidRPr="007446D3">
              <w:rPr>
                <w:rFonts w:ascii="Calibri" w:hAnsi="Calibri" w:cs="Calibri"/>
                <w:sz w:val="24"/>
                <w:szCs w:val="24"/>
              </w:rPr>
              <w:t xml:space="preserve"> and named subcontractors are not identified on the list of Federally debarred, suspended</w:t>
            </w:r>
            <w:r w:rsidR="00A114C4" w:rsidRPr="007446D3">
              <w:rPr>
                <w:rFonts w:ascii="Calibri" w:hAnsi="Calibri" w:cs="Calibri"/>
                <w:sz w:val="24"/>
                <w:szCs w:val="24"/>
              </w:rPr>
              <w:t>,</w:t>
            </w:r>
            <w:r w:rsidRPr="007446D3">
              <w:rPr>
                <w:rFonts w:ascii="Calibri" w:hAnsi="Calibri" w:cs="Calibri"/>
                <w:sz w:val="24"/>
                <w:szCs w:val="24"/>
              </w:rPr>
              <w:t xml:space="preserve"> or other excluded parties located at </w:t>
            </w:r>
            <w:hyperlink r:id="rId24" w:history="1">
              <w:r w:rsidRPr="007446D3">
                <w:rPr>
                  <w:rStyle w:val="Hyperlink"/>
                  <w:rFonts w:ascii="Calibri" w:hAnsi="Calibri"/>
                  <w:sz w:val="24"/>
                  <w:szCs w:val="24"/>
                </w:rPr>
                <w:t>www.sam.gov/SAM</w:t>
              </w:r>
            </w:hyperlink>
            <w:r w:rsidRPr="007446D3">
              <w:rPr>
                <w:rFonts w:ascii="Calibri" w:hAnsi="Calibri" w:cs="Calibri"/>
                <w:sz w:val="24"/>
                <w:szCs w:val="24"/>
              </w:rPr>
              <w:t>.</w:t>
            </w:r>
          </w:p>
        </w:tc>
        <w:tc>
          <w:tcPr>
            <w:tcW w:w="1320" w:type="dxa"/>
            <w:tcMar>
              <w:top w:w="72" w:type="dxa"/>
              <w:left w:w="115" w:type="dxa"/>
              <w:right w:w="115" w:type="dxa"/>
            </w:tcMar>
            <w:vAlign w:val="bottom"/>
          </w:tcPr>
          <w:p w14:paraId="775CD66B" w14:textId="77777777" w:rsidR="00742579" w:rsidRPr="00EB258A" w:rsidRDefault="00742579" w:rsidP="00563F02">
            <w:pPr>
              <w:jc w:val="right"/>
              <w:rPr>
                <w:rFonts w:ascii="Calibri" w:hAnsi="Calibri" w:cs="Calibri"/>
                <w:sz w:val="24"/>
                <w:szCs w:val="24"/>
              </w:rPr>
            </w:pPr>
            <w:r w:rsidRPr="00EB258A">
              <w:rPr>
                <w:rFonts w:ascii="Calibri" w:hAnsi="Calibri" w:cs="Calibri"/>
                <w:sz w:val="24"/>
                <w:szCs w:val="24"/>
              </w:rPr>
              <w:t>Pass/Fail</w:t>
            </w:r>
          </w:p>
        </w:tc>
      </w:tr>
      <w:tr w:rsidR="00DB026C" w:rsidRPr="00EB258A" w14:paraId="1A9AE0B5" w14:textId="77777777" w:rsidTr="7CA2C398">
        <w:tc>
          <w:tcPr>
            <w:tcW w:w="637" w:type="dxa"/>
            <w:tcMar>
              <w:top w:w="72" w:type="dxa"/>
              <w:left w:w="115" w:type="dxa"/>
              <w:right w:w="115" w:type="dxa"/>
            </w:tcMar>
          </w:tcPr>
          <w:p w14:paraId="2A8C79CC" w14:textId="56AE2860" w:rsidR="00DB026C" w:rsidRDefault="00B3400B" w:rsidP="00DB026C">
            <w:pPr>
              <w:rPr>
                <w:rFonts w:ascii="Calibri" w:hAnsi="Calibri" w:cs="Calibri"/>
                <w:bCs/>
                <w:sz w:val="24"/>
                <w:szCs w:val="24"/>
              </w:rPr>
            </w:pPr>
            <w:r>
              <w:rPr>
                <w:rFonts w:ascii="Calibri" w:hAnsi="Calibri" w:cs="Calibri"/>
                <w:bCs/>
                <w:sz w:val="24"/>
              </w:rPr>
              <w:t>C</w:t>
            </w:r>
            <w:r w:rsidR="00DB026C" w:rsidRPr="00A37C82">
              <w:rPr>
                <w:rFonts w:ascii="Calibri" w:hAnsi="Calibri" w:cs="Calibri"/>
                <w:bCs/>
                <w:sz w:val="24"/>
              </w:rPr>
              <w:t>.</w:t>
            </w:r>
          </w:p>
        </w:tc>
        <w:tc>
          <w:tcPr>
            <w:tcW w:w="6570" w:type="dxa"/>
            <w:tcMar>
              <w:top w:w="72" w:type="dxa"/>
              <w:left w:w="115" w:type="dxa"/>
              <w:right w:w="115" w:type="dxa"/>
            </w:tcMar>
          </w:tcPr>
          <w:p w14:paraId="6D0212E8" w14:textId="77777777" w:rsidR="00B3400B" w:rsidRPr="00E425B2" w:rsidRDefault="00DB026C" w:rsidP="00B3400B">
            <w:pPr>
              <w:spacing w:after="120"/>
              <w:rPr>
                <w:rFonts w:ascii="Calibri" w:hAnsi="Calibri" w:cs="Calibri"/>
                <w:b/>
                <w:sz w:val="24"/>
                <w:szCs w:val="24"/>
              </w:rPr>
            </w:pPr>
            <w:r w:rsidRPr="00E425B2">
              <w:rPr>
                <w:rFonts w:ascii="Calibri" w:hAnsi="Calibri" w:cs="Calibri"/>
                <w:b/>
                <w:sz w:val="24"/>
                <w:szCs w:val="24"/>
              </w:rPr>
              <w:t>Responsiveness and Flexibility</w:t>
            </w:r>
            <w:r w:rsidR="00B3400B" w:rsidRPr="00E425B2">
              <w:rPr>
                <w:rFonts w:ascii="Calibri" w:hAnsi="Calibri" w:cs="Calibri"/>
                <w:b/>
                <w:sz w:val="24"/>
                <w:szCs w:val="24"/>
              </w:rPr>
              <w:t xml:space="preserve">:   </w:t>
            </w:r>
          </w:p>
          <w:p w14:paraId="5FA85AC5" w14:textId="6167FA81" w:rsidR="00DB026C" w:rsidRPr="00E425B2" w:rsidRDefault="00DB026C" w:rsidP="00B3400B">
            <w:pPr>
              <w:spacing w:after="120"/>
              <w:rPr>
                <w:rFonts w:ascii="Calibri" w:hAnsi="Calibri" w:cs="Calibri"/>
                <w:bCs/>
                <w:sz w:val="24"/>
                <w:szCs w:val="24"/>
              </w:rPr>
            </w:pPr>
            <w:r w:rsidRPr="00E425B2">
              <w:rPr>
                <w:rFonts w:ascii="Calibri" w:hAnsi="Calibri" w:cs="Calibri"/>
                <w:bCs/>
                <w:sz w:val="24"/>
                <w:szCs w:val="24"/>
              </w:rPr>
              <w:t>1.  Ability to meet surge needs (e.g., during flu season).</w:t>
            </w:r>
          </w:p>
          <w:p w14:paraId="58AF32F9" w14:textId="77777777" w:rsidR="00DB026C" w:rsidRPr="00E425B2" w:rsidRDefault="00DB026C" w:rsidP="00DB026C">
            <w:pPr>
              <w:spacing w:after="120"/>
              <w:ind w:left="306" w:hanging="306"/>
              <w:rPr>
                <w:rFonts w:ascii="Calibri" w:hAnsi="Calibri" w:cs="Calibri"/>
                <w:bCs/>
                <w:sz w:val="24"/>
                <w:szCs w:val="24"/>
              </w:rPr>
            </w:pPr>
            <w:r w:rsidRPr="00E425B2">
              <w:rPr>
                <w:rFonts w:ascii="Calibri" w:hAnsi="Calibri" w:cs="Calibri"/>
                <w:bCs/>
                <w:sz w:val="24"/>
                <w:szCs w:val="24"/>
              </w:rPr>
              <w:t>2.  Ability to meet request for emergent needs within 2 weeks or less.</w:t>
            </w:r>
          </w:p>
          <w:p w14:paraId="54435A84" w14:textId="77777777" w:rsidR="00DB026C" w:rsidRPr="00E425B2" w:rsidRDefault="00DB026C" w:rsidP="00DB026C">
            <w:pPr>
              <w:spacing w:after="120"/>
              <w:ind w:left="306" w:hanging="306"/>
              <w:rPr>
                <w:rFonts w:ascii="Calibri" w:hAnsi="Calibri" w:cs="Calibri"/>
                <w:bCs/>
                <w:sz w:val="24"/>
                <w:szCs w:val="24"/>
              </w:rPr>
            </w:pPr>
            <w:r w:rsidRPr="00E425B2">
              <w:rPr>
                <w:rFonts w:ascii="Calibri" w:hAnsi="Calibri" w:cs="Calibri"/>
                <w:bCs/>
                <w:sz w:val="24"/>
                <w:szCs w:val="24"/>
              </w:rPr>
              <w:t>3.  Flexible cancellation policy if requested staff are no longer needed.</w:t>
            </w:r>
          </w:p>
          <w:p w14:paraId="36F44E8C" w14:textId="77777777" w:rsidR="00DB026C" w:rsidRPr="00E425B2" w:rsidRDefault="00DB026C" w:rsidP="00DB026C">
            <w:pPr>
              <w:spacing w:after="120"/>
              <w:ind w:left="306" w:hanging="306"/>
              <w:rPr>
                <w:rFonts w:ascii="Calibri" w:hAnsi="Calibri" w:cs="Calibri"/>
                <w:bCs/>
                <w:sz w:val="24"/>
                <w:szCs w:val="24"/>
              </w:rPr>
            </w:pPr>
            <w:r w:rsidRPr="00E425B2">
              <w:rPr>
                <w:rFonts w:ascii="Calibri" w:hAnsi="Calibri" w:cs="Calibri"/>
                <w:bCs/>
                <w:sz w:val="24"/>
                <w:szCs w:val="24"/>
              </w:rPr>
              <w:t>4.  Notification of staff cancellation and replacement process (e.g., illness or emergencies).</w:t>
            </w:r>
          </w:p>
          <w:p w14:paraId="55762D78" w14:textId="357C2145" w:rsidR="00DB026C" w:rsidRPr="00E425B2" w:rsidRDefault="00DB026C" w:rsidP="00DB026C">
            <w:pPr>
              <w:spacing w:after="120"/>
              <w:ind w:left="306" w:hanging="306"/>
              <w:rPr>
                <w:rFonts w:ascii="Calibri" w:hAnsi="Calibri" w:cs="Calibri"/>
                <w:bCs/>
                <w:sz w:val="24"/>
                <w:szCs w:val="24"/>
              </w:rPr>
            </w:pPr>
            <w:r w:rsidRPr="00E425B2">
              <w:rPr>
                <w:rFonts w:ascii="Calibri" w:hAnsi="Calibri" w:cs="Calibri"/>
                <w:bCs/>
                <w:sz w:val="24"/>
                <w:szCs w:val="24"/>
              </w:rPr>
              <w:t>5.  Accessible electronic scheduling system.</w:t>
            </w:r>
          </w:p>
          <w:p w14:paraId="6A294AFE" w14:textId="6EF5553B" w:rsidR="005A1B54" w:rsidRPr="00E425B2" w:rsidRDefault="00DB026C" w:rsidP="009163F4">
            <w:pPr>
              <w:spacing w:after="120"/>
              <w:ind w:left="308" w:hanging="308"/>
              <w:rPr>
                <w:rFonts w:ascii="Calibri" w:hAnsi="Calibri" w:cs="Calibri"/>
                <w:bCs/>
                <w:sz w:val="24"/>
                <w:szCs w:val="24"/>
              </w:rPr>
            </w:pPr>
            <w:r w:rsidRPr="00E425B2">
              <w:rPr>
                <w:rFonts w:ascii="Calibri" w:hAnsi="Calibri" w:cs="Calibri"/>
                <w:bCs/>
                <w:sz w:val="24"/>
                <w:szCs w:val="24"/>
              </w:rPr>
              <w:t>6.  Flexibility to allow County to terminate staff assignment upon request.</w:t>
            </w:r>
          </w:p>
        </w:tc>
        <w:tc>
          <w:tcPr>
            <w:tcW w:w="1320" w:type="dxa"/>
            <w:tcMar>
              <w:top w:w="72" w:type="dxa"/>
              <w:left w:w="115" w:type="dxa"/>
              <w:right w:w="115" w:type="dxa"/>
            </w:tcMar>
            <w:vAlign w:val="bottom"/>
          </w:tcPr>
          <w:p w14:paraId="77DC885E" w14:textId="77777777" w:rsidR="00DB026C" w:rsidRDefault="00DB026C" w:rsidP="00DB026C">
            <w:pPr>
              <w:jc w:val="right"/>
              <w:rPr>
                <w:rFonts w:ascii="Calibri" w:hAnsi="Calibri" w:cs="Calibri"/>
                <w:color w:val="FF0000"/>
                <w:sz w:val="24"/>
                <w:szCs w:val="24"/>
              </w:rPr>
            </w:pPr>
          </w:p>
          <w:p w14:paraId="62688099" w14:textId="77777777" w:rsidR="00DB026C" w:rsidRDefault="00DB026C" w:rsidP="00DB026C">
            <w:pPr>
              <w:jc w:val="right"/>
              <w:rPr>
                <w:rFonts w:ascii="Calibri" w:hAnsi="Calibri" w:cs="Calibri"/>
                <w:color w:val="FF0000"/>
                <w:sz w:val="24"/>
                <w:szCs w:val="24"/>
              </w:rPr>
            </w:pPr>
          </w:p>
          <w:p w14:paraId="5E1A5090" w14:textId="77777777" w:rsidR="00DB026C" w:rsidRDefault="00DB026C" w:rsidP="00DB026C">
            <w:pPr>
              <w:jc w:val="right"/>
              <w:rPr>
                <w:rFonts w:ascii="Calibri" w:hAnsi="Calibri" w:cs="Calibri"/>
                <w:color w:val="FF0000"/>
                <w:sz w:val="24"/>
                <w:szCs w:val="24"/>
              </w:rPr>
            </w:pPr>
          </w:p>
          <w:p w14:paraId="2ACD1FA1" w14:textId="77777777" w:rsidR="009726C9" w:rsidRDefault="009726C9" w:rsidP="00DB026C">
            <w:pPr>
              <w:jc w:val="right"/>
              <w:rPr>
                <w:rFonts w:ascii="Calibri" w:hAnsi="Calibri" w:cs="Calibri"/>
                <w:sz w:val="24"/>
                <w:szCs w:val="24"/>
              </w:rPr>
            </w:pPr>
          </w:p>
          <w:p w14:paraId="3F59A039" w14:textId="77777777" w:rsidR="009726C9" w:rsidRDefault="009726C9" w:rsidP="00DB026C">
            <w:pPr>
              <w:jc w:val="right"/>
              <w:rPr>
                <w:rFonts w:ascii="Calibri" w:hAnsi="Calibri" w:cs="Calibri"/>
                <w:sz w:val="24"/>
                <w:szCs w:val="24"/>
              </w:rPr>
            </w:pPr>
          </w:p>
          <w:p w14:paraId="508021AF" w14:textId="77777777" w:rsidR="009726C9" w:rsidRDefault="009726C9" w:rsidP="00DB026C">
            <w:pPr>
              <w:jc w:val="right"/>
              <w:rPr>
                <w:rFonts w:ascii="Calibri" w:hAnsi="Calibri" w:cs="Calibri"/>
                <w:sz w:val="24"/>
                <w:szCs w:val="24"/>
              </w:rPr>
            </w:pPr>
          </w:p>
          <w:p w14:paraId="6F6F70D2" w14:textId="77777777" w:rsidR="009726C9" w:rsidRDefault="009726C9" w:rsidP="00DB026C">
            <w:pPr>
              <w:jc w:val="right"/>
              <w:rPr>
                <w:rFonts w:ascii="Calibri" w:hAnsi="Calibri" w:cs="Calibri"/>
                <w:sz w:val="24"/>
                <w:szCs w:val="24"/>
              </w:rPr>
            </w:pPr>
          </w:p>
          <w:p w14:paraId="63745240" w14:textId="77777777" w:rsidR="009726C9" w:rsidRDefault="009726C9" w:rsidP="00DB026C">
            <w:pPr>
              <w:jc w:val="right"/>
              <w:rPr>
                <w:rFonts w:ascii="Calibri" w:hAnsi="Calibri" w:cs="Calibri"/>
                <w:sz w:val="24"/>
                <w:szCs w:val="24"/>
              </w:rPr>
            </w:pPr>
          </w:p>
          <w:p w14:paraId="68DDAE5D" w14:textId="77777777" w:rsidR="009726C9" w:rsidRDefault="009726C9" w:rsidP="00DB026C">
            <w:pPr>
              <w:jc w:val="right"/>
              <w:rPr>
                <w:rFonts w:ascii="Calibri" w:hAnsi="Calibri" w:cs="Calibri"/>
                <w:sz w:val="24"/>
                <w:szCs w:val="24"/>
              </w:rPr>
            </w:pPr>
          </w:p>
          <w:p w14:paraId="36B05FDE" w14:textId="77777777" w:rsidR="009726C9" w:rsidRDefault="009726C9" w:rsidP="00DB026C">
            <w:pPr>
              <w:jc w:val="right"/>
              <w:rPr>
                <w:rFonts w:ascii="Calibri" w:hAnsi="Calibri" w:cs="Calibri"/>
                <w:sz w:val="24"/>
                <w:szCs w:val="24"/>
              </w:rPr>
            </w:pPr>
          </w:p>
          <w:p w14:paraId="21F89154" w14:textId="77777777" w:rsidR="009726C9" w:rsidRDefault="009726C9" w:rsidP="00DB026C">
            <w:pPr>
              <w:jc w:val="right"/>
              <w:rPr>
                <w:rFonts w:ascii="Calibri" w:hAnsi="Calibri" w:cs="Calibri"/>
                <w:sz w:val="24"/>
                <w:szCs w:val="24"/>
              </w:rPr>
            </w:pPr>
          </w:p>
          <w:p w14:paraId="10C0A76A" w14:textId="77777777" w:rsidR="009726C9" w:rsidRDefault="009726C9" w:rsidP="00DB026C">
            <w:pPr>
              <w:jc w:val="right"/>
              <w:rPr>
                <w:rFonts w:ascii="Calibri" w:hAnsi="Calibri" w:cs="Calibri"/>
                <w:sz w:val="24"/>
                <w:szCs w:val="24"/>
              </w:rPr>
            </w:pPr>
          </w:p>
          <w:p w14:paraId="4D2EE1D7" w14:textId="22D35EF3" w:rsidR="005A1B54" w:rsidRPr="00EB258A" w:rsidRDefault="004271EB" w:rsidP="00DB026C">
            <w:pPr>
              <w:jc w:val="right"/>
              <w:rPr>
                <w:rFonts w:ascii="Calibri" w:hAnsi="Calibri" w:cs="Calibri"/>
                <w:sz w:val="24"/>
                <w:szCs w:val="24"/>
              </w:rPr>
            </w:pPr>
            <w:r>
              <w:rPr>
                <w:rFonts w:ascii="Calibri" w:hAnsi="Calibri" w:cs="Calibri"/>
                <w:sz w:val="24"/>
                <w:szCs w:val="24"/>
              </w:rPr>
              <w:t>20</w:t>
            </w:r>
            <w:r w:rsidR="00076B1A" w:rsidRPr="009F72EC">
              <w:rPr>
                <w:rFonts w:ascii="Calibri" w:hAnsi="Calibri" w:cs="Calibri"/>
                <w:sz w:val="24"/>
                <w:szCs w:val="24"/>
              </w:rPr>
              <w:t xml:space="preserve"> </w:t>
            </w:r>
            <w:r w:rsidR="00DB026C" w:rsidRPr="009F72EC">
              <w:rPr>
                <w:rFonts w:ascii="Calibri" w:hAnsi="Calibri" w:cs="Calibri"/>
                <w:sz w:val="24"/>
                <w:szCs w:val="24"/>
              </w:rPr>
              <w:t>Points</w:t>
            </w:r>
          </w:p>
        </w:tc>
      </w:tr>
      <w:tr w:rsidR="00D06B8E" w:rsidRPr="00EB258A" w14:paraId="73DB39C6" w14:textId="77777777" w:rsidTr="7CA2C398">
        <w:tc>
          <w:tcPr>
            <w:tcW w:w="637" w:type="dxa"/>
            <w:tcMar>
              <w:top w:w="72" w:type="dxa"/>
              <w:left w:w="115" w:type="dxa"/>
              <w:right w:w="115" w:type="dxa"/>
            </w:tcMar>
          </w:tcPr>
          <w:p w14:paraId="26218137" w14:textId="7E40B87F" w:rsidR="00D06B8E" w:rsidRPr="003869AE" w:rsidRDefault="009163F4" w:rsidP="00D06B8E">
            <w:pPr>
              <w:rPr>
                <w:rFonts w:ascii="Calibri" w:hAnsi="Calibri" w:cs="Calibri"/>
                <w:bCs/>
                <w:sz w:val="24"/>
                <w:szCs w:val="24"/>
              </w:rPr>
            </w:pPr>
            <w:r>
              <w:rPr>
                <w:rFonts w:ascii="Calibri" w:hAnsi="Calibri" w:cs="Calibri"/>
                <w:bCs/>
                <w:sz w:val="24"/>
                <w:szCs w:val="24"/>
              </w:rPr>
              <w:t>D</w:t>
            </w:r>
            <w:r w:rsidR="00D06B8E">
              <w:rPr>
                <w:rFonts w:ascii="Calibri" w:hAnsi="Calibri" w:cs="Calibri"/>
                <w:bCs/>
                <w:sz w:val="24"/>
                <w:szCs w:val="24"/>
              </w:rPr>
              <w:t>.</w:t>
            </w:r>
          </w:p>
        </w:tc>
        <w:tc>
          <w:tcPr>
            <w:tcW w:w="6570" w:type="dxa"/>
            <w:tcMar>
              <w:top w:w="72" w:type="dxa"/>
              <w:left w:w="115" w:type="dxa"/>
              <w:right w:w="115" w:type="dxa"/>
            </w:tcMar>
          </w:tcPr>
          <w:p w14:paraId="38010ED4" w14:textId="158F3A6F" w:rsidR="00D06B8E" w:rsidRPr="00D448B5" w:rsidRDefault="00D06B8E" w:rsidP="00D06B8E">
            <w:pPr>
              <w:spacing w:after="120"/>
              <w:rPr>
                <w:rFonts w:ascii="Calibri" w:hAnsi="Calibri" w:cs="Calibri"/>
                <w:b/>
                <w:sz w:val="24"/>
                <w:highlight w:val="yellow"/>
              </w:rPr>
            </w:pPr>
            <w:r w:rsidRPr="00B8012E">
              <w:rPr>
                <w:rFonts w:ascii="Calibri" w:hAnsi="Calibri" w:cs="Calibri"/>
                <w:b/>
                <w:sz w:val="24"/>
              </w:rPr>
              <w:t>Description of Proposed Services</w:t>
            </w:r>
            <w:r w:rsidRPr="009163F4">
              <w:rPr>
                <w:rFonts w:ascii="Calibri" w:hAnsi="Calibri" w:cs="Calibri"/>
                <w:b/>
                <w:sz w:val="24"/>
              </w:rPr>
              <w:t>:</w:t>
            </w:r>
          </w:p>
          <w:p w14:paraId="1BA2BFDF" w14:textId="77777777" w:rsidR="00D06B8E" w:rsidRPr="00B8012E" w:rsidRDefault="00D06B8E" w:rsidP="00D06B8E">
            <w:pPr>
              <w:spacing w:after="120"/>
              <w:rPr>
                <w:rFonts w:ascii="Calibri" w:hAnsi="Calibri" w:cs="Calibri"/>
                <w:sz w:val="24"/>
              </w:rPr>
            </w:pPr>
            <w:r w:rsidRPr="00B8012E">
              <w:rPr>
                <w:rFonts w:ascii="Calibri" w:hAnsi="Calibri" w:cs="Calibri"/>
                <w:sz w:val="24"/>
              </w:rPr>
              <w:t>Proposals will be evaluated considering the RFP specifications and the questions below:</w:t>
            </w:r>
          </w:p>
          <w:p w14:paraId="4DA79438" w14:textId="77777777" w:rsidR="00D06B8E" w:rsidRPr="00B8012E" w:rsidRDefault="00D06B8E" w:rsidP="00D06B8E">
            <w:pPr>
              <w:numPr>
                <w:ilvl w:val="0"/>
                <w:numId w:val="7"/>
              </w:numPr>
              <w:spacing w:after="120"/>
              <w:ind w:left="342"/>
              <w:rPr>
                <w:rFonts w:ascii="Calibri" w:hAnsi="Calibri" w:cs="Calibri"/>
                <w:sz w:val="24"/>
              </w:rPr>
            </w:pPr>
            <w:r w:rsidRPr="00B8012E">
              <w:rPr>
                <w:rFonts w:ascii="Calibri" w:hAnsi="Calibri" w:cs="Calibri"/>
                <w:sz w:val="24"/>
              </w:rPr>
              <w:t>Does the description of proposed services depict a logical approach to fulfilling the requirements of the RFP?</w:t>
            </w:r>
          </w:p>
          <w:p w14:paraId="30EE09C0" w14:textId="77777777" w:rsidR="00D06B8E" w:rsidRPr="00B8012E" w:rsidRDefault="00D06B8E" w:rsidP="00D06B8E">
            <w:pPr>
              <w:numPr>
                <w:ilvl w:val="0"/>
                <w:numId w:val="7"/>
              </w:numPr>
              <w:spacing w:after="120"/>
              <w:ind w:left="342"/>
              <w:rPr>
                <w:rFonts w:ascii="Calibri" w:hAnsi="Calibri" w:cs="Calibri"/>
                <w:sz w:val="24"/>
              </w:rPr>
            </w:pPr>
            <w:r w:rsidRPr="00B8012E">
              <w:rPr>
                <w:rFonts w:ascii="Calibri" w:hAnsi="Calibri" w:cs="Calibri"/>
                <w:sz w:val="24"/>
              </w:rPr>
              <w:t>Does the description of proposed services match and contribute to achieving the objectives set out in the RFP?</w:t>
            </w:r>
          </w:p>
          <w:p w14:paraId="36F8E9AF" w14:textId="77777777" w:rsidR="00D06B8E" w:rsidRPr="00B8012E" w:rsidRDefault="00D06B8E" w:rsidP="00D06B8E">
            <w:pPr>
              <w:numPr>
                <w:ilvl w:val="0"/>
                <w:numId w:val="7"/>
              </w:numPr>
              <w:spacing w:after="120"/>
              <w:ind w:left="342"/>
              <w:rPr>
                <w:rFonts w:ascii="Calibri" w:hAnsi="Calibri" w:cs="Calibri"/>
                <w:sz w:val="24"/>
              </w:rPr>
            </w:pPr>
            <w:r w:rsidRPr="00B8012E">
              <w:rPr>
                <w:rFonts w:ascii="Calibri" w:hAnsi="Calibri" w:cs="Calibri"/>
                <w:sz w:val="24"/>
              </w:rPr>
              <w:t>Does the description of proposed services interface with the County’s schedule?</w:t>
            </w:r>
          </w:p>
          <w:p w14:paraId="0629BDBD" w14:textId="77777777" w:rsidR="00D06B8E" w:rsidRPr="00B8012E" w:rsidRDefault="00D06B8E" w:rsidP="00D06B8E">
            <w:pPr>
              <w:numPr>
                <w:ilvl w:val="0"/>
                <w:numId w:val="7"/>
              </w:numPr>
              <w:spacing w:after="120"/>
              <w:ind w:left="342"/>
              <w:rPr>
                <w:rFonts w:ascii="Calibri" w:hAnsi="Calibri" w:cs="Calibri"/>
                <w:sz w:val="24"/>
              </w:rPr>
            </w:pPr>
            <w:r w:rsidRPr="00B8012E">
              <w:rPr>
                <w:rFonts w:ascii="Calibri" w:hAnsi="Calibri" w:cs="Calibri"/>
                <w:sz w:val="24"/>
              </w:rPr>
              <w:t>Has the bidder addressed culturally appropriate services; including accommodations for language and/or cultural differences?</w:t>
            </w:r>
          </w:p>
          <w:p w14:paraId="0A60A300" w14:textId="77777777" w:rsidR="00D06B8E" w:rsidRPr="00E425B2" w:rsidRDefault="00D06B8E" w:rsidP="00D06B8E">
            <w:pPr>
              <w:spacing w:after="120"/>
              <w:ind w:left="306" w:hanging="306"/>
              <w:rPr>
                <w:rFonts w:ascii="Calibri" w:hAnsi="Calibri" w:cs="Calibri"/>
                <w:sz w:val="24"/>
              </w:rPr>
            </w:pPr>
            <w:r w:rsidRPr="00715FCA">
              <w:rPr>
                <w:rFonts w:ascii="Calibri" w:hAnsi="Calibri" w:cs="Calibri"/>
                <w:sz w:val="24"/>
              </w:rPr>
              <w:t xml:space="preserve">5.  </w:t>
            </w:r>
            <w:r w:rsidRPr="00E425B2">
              <w:rPr>
                <w:rFonts w:ascii="Calibri" w:hAnsi="Calibri" w:cs="Calibri"/>
                <w:sz w:val="24"/>
              </w:rPr>
              <w:t>How well does the Bidder achieve all the requirements set out in the RFP?</w:t>
            </w:r>
          </w:p>
          <w:p w14:paraId="3859F857" w14:textId="77777777" w:rsidR="00D06B8E" w:rsidRPr="00E425B2" w:rsidRDefault="00D06B8E" w:rsidP="00D06B8E">
            <w:pPr>
              <w:pStyle w:val="ListParagraph"/>
              <w:numPr>
                <w:ilvl w:val="0"/>
                <w:numId w:val="69"/>
              </w:numPr>
              <w:spacing w:after="120"/>
              <w:rPr>
                <w:rFonts w:ascii="Calibri" w:hAnsi="Calibri" w:cs="Calibri"/>
                <w:sz w:val="24"/>
              </w:rPr>
            </w:pPr>
            <w:r w:rsidRPr="00E425B2">
              <w:rPr>
                <w:rFonts w:ascii="Calibri" w:hAnsi="Calibri" w:cs="Calibri"/>
                <w:sz w:val="24"/>
              </w:rPr>
              <w:t>Has the Bidder demonstrated a thorough understanding of the purpose and scope of the project?</w:t>
            </w:r>
          </w:p>
          <w:p w14:paraId="6E98E410" w14:textId="77777777" w:rsidR="00D06B8E" w:rsidRPr="00E425B2" w:rsidRDefault="00D06B8E" w:rsidP="00D06B8E">
            <w:pPr>
              <w:pStyle w:val="ListParagraph"/>
              <w:numPr>
                <w:ilvl w:val="0"/>
                <w:numId w:val="69"/>
              </w:numPr>
              <w:spacing w:after="120"/>
              <w:rPr>
                <w:rFonts w:ascii="Calibri" w:hAnsi="Calibri" w:cs="Calibri"/>
                <w:sz w:val="24"/>
              </w:rPr>
            </w:pPr>
            <w:r w:rsidRPr="00E425B2">
              <w:rPr>
                <w:rFonts w:ascii="Calibri" w:hAnsi="Calibri" w:cs="Calibri"/>
                <w:sz w:val="24"/>
              </w:rPr>
              <w:t>How well has the Bidder identified pertinent issues and potential problems related to the project?</w:t>
            </w:r>
          </w:p>
          <w:p w14:paraId="7A723E6F" w14:textId="77777777" w:rsidR="00D06B8E" w:rsidRPr="00E425B2" w:rsidRDefault="00D06B8E" w:rsidP="00D06B8E">
            <w:pPr>
              <w:pStyle w:val="ListParagraph"/>
              <w:numPr>
                <w:ilvl w:val="0"/>
                <w:numId w:val="69"/>
              </w:numPr>
              <w:spacing w:after="120"/>
              <w:rPr>
                <w:rFonts w:ascii="Calibri" w:hAnsi="Calibri" w:cs="Calibri"/>
                <w:sz w:val="24"/>
              </w:rPr>
            </w:pPr>
            <w:r w:rsidRPr="00E425B2">
              <w:rPr>
                <w:rFonts w:ascii="Calibri" w:hAnsi="Calibri" w:cs="Calibri"/>
                <w:sz w:val="24"/>
              </w:rPr>
              <w:t>Has the Bidder demonstrated that it understands the deliverables the County expects it to provide?</w:t>
            </w:r>
          </w:p>
          <w:p w14:paraId="6E66E468" w14:textId="0BD215A6" w:rsidR="00D06B8E" w:rsidRPr="00757A0D" w:rsidRDefault="00D06B8E" w:rsidP="00D06B8E">
            <w:pPr>
              <w:pStyle w:val="ListParagraph"/>
              <w:numPr>
                <w:ilvl w:val="0"/>
                <w:numId w:val="69"/>
              </w:numPr>
              <w:spacing w:after="120"/>
              <w:rPr>
                <w:rFonts w:ascii="Calibri" w:hAnsi="Calibri" w:cs="Calibri"/>
                <w:sz w:val="24"/>
              </w:rPr>
            </w:pPr>
            <w:r w:rsidRPr="00E425B2">
              <w:rPr>
                <w:rFonts w:ascii="Calibri" w:hAnsi="Calibri" w:cs="Calibri"/>
                <w:sz w:val="24"/>
              </w:rPr>
              <w:lastRenderedPageBreak/>
              <w:t>How well has the Bidder identified any limitations, restrictions, pertinent issues, and/or potential problems in providing the services that the County should be award of in evaluating its bid response?</w:t>
            </w:r>
          </w:p>
        </w:tc>
        <w:tc>
          <w:tcPr>
            <w:tcW w:w="1320" w:type="dxa"/>
            <w:tcMar>
              <w:top w:w="72" w:type="dxa"/>
              <w:left w:w="115" w:type="dxa"/>
              <w:right w:w="115" w:type="dxa"/>
            </w:tcMar>
            <w:vAlign w:val="bottom"/>
          </w:tcPr>
          <w:p w14:paraId="1D9A5380" w14:textId="77777777" w:rsidR="00D06B8E" w:rsidRDefault="00D06B8E" w:rsidP="00D06B8E">
            <w:pPr>
              <w:jc w:val="right"/>
              <w:rPr>
                <w:rFonts w:ascii="Calibri" w:hAnsi="Calibri" w:cs="Calibri"/>
                <w:sz w:val="24"/>
                <w:szCs w:val="24"/>
              </w:rPr>
            </w:pPr>
          </w:p>
          <w:p w14:paraId="44820BAC" w14:textId="77777777" w:rsidR="00D06B8E" w:rsidRDefault="00D06B8E" w:rsidP="00D06B8E">
            <w:pPr>
              <w:jc w:val="right"/>
              <w:rPr>
                <w:rFonts w:ascii="Calibri" w:hAnsi="Calibri" w:cs="Calibri"/>
                <w:sz w:val="24"/>
                <w:szCs w:val="24"/>
              </w:rPr>
            </w:pPr>
          </w:p>
          <w:p w14:paraId="4C06ABD6" w14:textId="77777777" w:rsidR="00D06B8E" w:rsidRDefault="00D06B8E" w:rsidP="00D06B8E">
            <w:pPr>
              <w:jc w:val="right"/>
              <w:rPr>
                <w:rFonts w:ascii="Calibri" w:hAnsi="Calibri" w:cs="Calibri"/>
                <w:sz w:val="24"/>
                <w:szCs w:val="24"/>
              </w:rPr>
            </w:pPr>
          </w:p>
          <w:p w14:paraId="36FB0F3A" w14:textId="77777777" w:rsidR="00D06B8E" w:rsidRDefault="00D06B8E" w:rsidP="00D06B8E">
            <w:pPr>
              <w:jc w:val="right"/>
              <w:rPr>
                <w:rFonts w:ascii="Calibri" w:hAnsi="Calibri" w:cs="Calibri"/>
                <w:sz w:val="24"/>
                <w:szCs w:val="24"/>
              </w:rPr>
            </w:pPr>
          </w:p>
          <w:p w14:paraId="5883FFC8" w14:textId="77777777" w:rsidR="00D06B8E" w:rsidRDefault="00D06B8E" w:rsidP="00D06B8E">
            <w:pPr>
              <w:jc w:val="right"/>
              <w:rPr>
                <w:rFonts w:ascii="Calibri" w:hAnsi="Calibri" w:cs="Calibri"/>
                <w:sz w:val="24"/>
                <w:szCs w:val="24"/>
              </w:rPr>
            </w:pPr>
          </w:p>
          <w:p w14:paraId="5AF88215" w14:textId="77777777" w:rsidR="00D06B8E" w:rsidRDefault="00D06B8E" w:rsidP="00D06B8E">
            <w:pPr>
              <w:jc w:val="right"/>
              <w:rPr>
                <w:rFonts w:ascii="Calibri" w:hAnsi="Calibri" w:cs="Calibri"/>
                <w:sz w:val="24"/>
                <w:szCs w:val="24"/>
              </w:rPr>
            </w:pPr>
          </w:p>
          <w:p w14:paraId="0AA34516" w14:textId="77777777" w:rsidR="00D06B8E" w:rsidRDefault="00D06B8E" w:rsidP="00D06B8E">
            <w:pPr>
              <w:jc w:val="right"/>
              <w:rPr>
                <w:rFonts w:ascii="Calibri" w:hAnsi="Calibri" w:cs="Calibri"/>
                <w:sz w:val="24"/>
                <w:szCs w:val="24"/>
              </w:rPr>
            </w:pPr>
          </w:p>
          <w:p w14:paraId="349E0E39" w14:textId="77777777" w:rsidR="00D06B8E" w:rsidRDefault="00D06B8E" w:rsidP="00D06B8E">
            <w:pPr>
              <w:jc w:val="right"/>
              <w:rPr>
                <w:rFonts w:ascii="Calibri" w:hAnsi="Calibri" w:cs="Calibri"/>
                <w:sz w:val="24"/>
                <w:szCs w:val="24"/>
              </w:rPr>
            </w:pPr>
          </w:p>
          <w:p w14:paraId="2E946126" w14:textId="77777777" w:rsidR="00D06B8E" w:rsidRDefault="00D06B8E" w:rsidP="00D06B8E">
            <w:pPr>
              <w:jc w:val="right"/>
              <w:rPr>
                <w:rFonts w:ascii="Calibri" w:hAnsi="Calibri" w:cs="Calibri"/>
                <w:sz w:val="24"/>
                <w:szCs w:val="24"/>
              </w:rPr>
            </w:pPr>
          </w:p>
          <w:p w14:paraId="0D5FAA60" w14:textId="77777777" w:rsidR="00D06B8E" w:rsidRDefault="00D06B8E" w:rsidP="00D06B8E">
            <w:pPr>
              <w:jc w:val="right"/>
              <w:rPr>
                <w:rFonts w:ascii="Calibri" w:hAnsi="Calibri" w:cs="Calibri"/>
                <w:sz w:val="24"/>
                <w:szCs w:val="24"/>
              </w:rPr>
            </w:pPr>
          </w:p>
          <w:p w14:paraId="2A17E7DD" w14:textId="77777777" w:rsidR="00D06B8E" w:rsidRDefault="00D06B8E" w:rsidP="00D06B8E">
            <w:pPr>
              <w:jc w:val="right"/>
              <w:rPr>
                <w:rFonts w:ascii="Calibri" w:hAnsi="Calibri" w:cs="Calibri"/>
                <w:sz w:val="24"/>
                <w:szCs w:val="24"/>
              </w:rPr>
            </w:pPr>
          </w:p>
          <w:p w14:paraId="263FEE8D" w14:textId="77777777" w:rsidR="00234D5C" w:rsidRDefault="00234D5C" w:rsidP="00D06B8E">
            <w:pPr>
              <w:jc w:val="right"/>
              <w:rPr>
                <w:rFonts w:ascii="Calibri" w:hAnsi="Calibri" w:cs="Calibri"/>
                <w:sz w:val="24"/>
                <w:szCs w:val="24"/>
                <w:highlight w:val="yellow"/>
              </w:rPr>
            </w:pPr>
          </w:p>
          <w:p w14:paraId="48E91C52" w14:textId="77777777" w:rsidR="00234D5C" w:rsidRDefault="00234D5C" w:rsidP="00D06B8E">
            <w:pPr>
              <w:jc w:val="right"/>
              <w:rPr>
                <w:rFonts w:ascii="Calibri" w:hAnsi="Calibri" w:cs="Calibri"/>
                <w:sz w:val="24"/>
                <w:szCs w:val="24"/>
                <w:highlight w:val="yellow"/>
              </w:rPr>
            </w:pPr>
          </w:p>
          <w:p w14:paraId="2552B32D" w14:textId="77777777" w:rsidR="00A37C82" w:rsidRDefault="00A37C82" w:rsidP="00D06B8E">
            <w:pPr>
              <w:jc w:val="right"/>
              <w:rPr>
                <w:rFonts w:ascii="Calibri" w:hAnsi="Calibri" w:cs="Calibri"/>
                <w:sz w:val="24"/>
                <w:szCs w:val="24"/>
                <w:highlight w:val="yellow"/>
              </w:rPr>
            </w:pPr>
          </w:p>
          <w:p w14:paraId="7021FBFB" w14:textId="77777777" w:rsidR="00A37C82" w:rsidRDefault="00A37C82" w:rsidP="00D06B8E">
            <w:pPr>
              <w:jc w:val="right"/>
              <w:rPr>
                <w:rFonts w:ascii="Calibri" w:hAnsi="Calibri" w:cs="Calibri"/>
                <w:sz w:val="24"/>
                <w:szCs w:val="24"/>
                <w:highlight w:val="yellow"/>
              </w:rPr>
            </w:pPr>
          </w:p>
          <w:p w14:paraId="21C9BE27" w14:textId="77777777" w:rsidR="00533E0F" w:rsidRDefault="00533E0F" w:rsidP="00D06B8E">
            <w:pPr>
              <w:jc w:val="right"/>
              <w:rPr>
                <w:rFonts w:ascii="Calibri" w:hAnsi="Calibri" w:cs="Calibri"/>
                <w:sz w:val="24"/>
                <w:szCs w:val="24"/>
              </w:rPr>
            </w:pPr>
          </w:p>
          <w:p w14:paraId="3ABE1260" w14:textId="77777777" w:rsidR="00533E0F" w:rsidRDefault="00533E0F" w:rsidP="00D06B8E">
            <w:pPr>
              <w:jc w:val="right"/>
              <w:rPr>
                <w:rFonts w:ascii="Calibri" w:hAnsi="Calibri" w:cs="Calibri"/>
                <w:sz w:val="24"/>
                <w:szCs w:val="24"/>
              </w:rPr>
            </w:pPr>
          </w:p>
          <w:p w14:paraId="79D5FF63" w14:textId="77777777" w:rsidR="00533E0F" w:rsidRDefault="00533E0F" w:rsidP="00D06B8E">
            <w:pPr>
              <w:jc w:val="right"/>
              <w:rPr>
                <w:rFonts w:ascii="Calibri" w:hAnsi="Calibri" w:cs="Calibri"/>
                <w:sz w:val="24"/>
                <w:szCs w:val="24"/>
              </w:rPr>
            </w:pPr>
          </w:p>
          <w:p w14:paraId="6B3E2E1C" w14:textId="77777777" w:rsidR="00533E0F" w:rsidRDefault="00533E0F" w:rsidP="00D06B8E">
            <w:pPr>
              <w:jc w:val="right"/>
              <w:rPr>
                <w:rFonts w:ascii="Calibri" w:hAnsi="Calibri" w:cs="Calibri"/>
                <w:sz w:val="24"/>
                <w:szCs w:val="24"/>
              </w:rPr>
            </w:pPr>
          </w:p>
          <w:p w14:paraId="6D336E9D" w14:textId="77777777" w:rsidR="00533E0F" w:rsidRDefault="00533E0F" w:rsidP="00D06B8E">
            <w:pPr>
              <w:jc w:val="right"/>
              <w:rPr>
                <w:rFonts w:ascii="Calibri" w:hAnsi="Calibri" w:cs="Calibri"/>
                <w:sz w:val="24"/>
                <w:szCs w:val="24"/>
              </w:rPr>
            </w:pPr>
          </w:p>
          <w:p w14:paraId="1C0F62C2" w14:textId="77777777" w:rsidR="00533E0F" w:rsidRDefault="00533E0F" w:rsidP="00D06B8E">
            <w:pPr>
              <w:jc w:val="right"/>
              <w:rPr>
                <w:rFonts w:ascii="Calibri" w:hAnsi="Calibri" w:cs="Calibri"/>
                <w:sz w:val="24"/>
                <w:szCs w:val="24"/>
              </w:rPr>
            </w:pPr>
          </w:p>
          <w:p w14:paraId="5153E76C" w14:textId="77777777" w:rsidR="00533E0F" w:rsidRDefault="00533E0F" w:rsidP="00D06B8E">
            <w:pPr>
              <w:jc w:val="right"/>
              <w:rPr>
                <w:rFonts w:ascii="Calibri" w:hAnsi="Calibri" w:cs="Calibri"/>
                <w:sz w:val="24"/>
                <w:szCs w:val="24"/>
              </w:rPr>
            </w:pPr>
          </w:p>
          <w:p w14:paraId="7CE7BB65" w14:textId="77777777" w:rsidR="00533E0F" w:rsidRDefault="00533E0F" w:rsidP="00D06B8E">
            <w:pPr>
              <w:jc w:val="right"/>
              <w:rPr>
                <w:rFonts w:ascii="Calibri" w:hAnsi="Calibri" w:cs="Calibri"/>
                <w:sz w:val="24"/>
                <w:szCs w:val="24"/>
              </w:rPr>
            </w:pPr>
          </w:p>
          <w:p w14:paraId="05FC5FC3" w14:textId="77777777" w:rsidR="00533E0F" w:rsidRDefault="00533E0F" w:rsidP="00D06B8E">
            <w:pPr>
              <w:jc w:val="right"/>
              <w:rPr>
                <w:rFonts w:ascii="Calibri" w:hAnsi="Calibri" w:cs="Calibri"/>
                <w:sz w:val="24"/>
                <w:szCs w:val="24"/>
              </w:rPr>
            </w:pPr>
          </w:p>
          <w:p w14:paraId="1DF99E38" w14:textId="77777777" w:rsidR="00533E0F" w:rsidRDefault="00533E0F" w:rsidP="00D06B8E">
            <w:pPr>
              <w:jc w:val="right"/>
              <w:rPr>
                <w:rFonts w:ascii="Calibri" w:hAnsi="Calibri" w:cs="Calibri"/>
                <w:sz w:val="24"/>
                <w:szCs w:val="24"/>
              </w:rPr>
            </w:pPr>
          </w:p>
          <w:p w14:paraId="11F4FE6D" w14:textId="77777777" w:rsidR="00533E0F" w:rsidRDefault="00533E0F" w:rsidP="00D06B8E">
            <w:pPr>
              <w:jc w:val="right"/>
              <w:rPr>
                <w:rFonts w:ascii="Calibri" w:hAnsi="Calibri" w:cs="Calibri"/>
                <w:sz w:val="24"/>
                <w:szCs w:val="24"/>
              </w:rPr>
            </w:pPr>
          </w:p>
          <w:p w14:paraId="2FBF589E" w14:textId="77777777" w:rsidR="00533E0F" w:rsidRDefault="00533E0F" w:rsidP="00D06B8E">
            <w:pPr>
              <w:jc w:val="right"/>
              <w:rPr>
                <w:rFonts w:ascii="Calibri" w:hAnsi="Calibri" w:cs="Calibri"/>
                <w:sz w:val="24"/>
                <w:szCs w:val="24"/>
              </w:rPr>
            </w:pPr>
          </w:p>
          <w:p w14:paraId="7C556A48" w14:textId="559DAB57" w:rsidR="00D06B8E" w:rsidRPr="00EB258A" w:rsidRDefault="005B1987" w:rsidP="00D06B8E">
            <w:pPr>
              <w:jc w:val="right"/>
              <w:rPr>
                <w:rFonts w:ascii="Calibri" w:hAnsi="Calibri" w:cs="Calibri"/>
                <w:sz w:val="24"/>
                <w:szCs w:val="24"/>
              </w:rPr>
            </w:pPr>
            <w:r>
              <w:rPr>
                <w:rFonts w:ascii="Calibri" w:hAnsi="Calibri" w:cs="Calibri"/>
                <w:sz w:val="24"/>
                <w:szCs w:val="24"/>
              </w:rPr>
              <w:t>15</w:t>
            </w:r>
            <w:r w:rsidR="00630EC6">
              <w:rPr>
                <w:rFonts w:ascii="Calibri" w:hAnsi="Calibri" w:cs="Calibri"/>
                <w:sz w:val="24"/>
                <w:szCs w:val="24"/>
              </w:rPr>
              <w:t xml:space="preserve"> </w:t>
            </w:r>
            <w:r w:rsidR="00D06B8E" w:rsidRPr="005A1B54">
              <w:rPr>
                <w:rFonts w:ascii="Calibri" w:hAnsi="Calibri" w:cs="Calibri"/>
                <w:sz w:val="24"/>
              </w:rPr>
              <w:t>Points</w:t>
            </w:r>
          </w:p>
        </w:tc>
      </w:tr>
      <w:tr w:rsidR="00D06B8E" w:rsidRPr="00EB258A" w14:paraId="2F9C8C1E" w14:textId="77777777" w:rsidTr="7CA2C398">
        <w:tc>
          <w:tcPr>
            <w:tcW w:w="637" w:type="dxa"/>
            <w:tcMar>
              <w:top w:w="72" w:type="dxa"/>
              <w:left w:w="115" w:type="dxa"/>
              <w:right w:w="115" w:type="dxa"/>
            </w:tcMar>
          </w:tcPr>
          <w:p w14:paraId="301332CE" w14:textId="3EDD9C6D" w:rsidR="00D06B8E" w:rsidRPr="002057D1" w:rsidRDefault="00E57219" w:rsidP="002057D1">
            <w:pPr>
              <w:ind w:left="360" w:hanging="360"/>
              <w:jc w:val="both"/>
              <w:rPr>
                <w:rFonts w:ascii="Calibri" w:hAnsi="Calibri" w:cs="Calibri"/>
                <w:bCs/>
                <w:sz w:val="24"/>
                <w:szCs w:val="24"/>
              </w:rPr>
            </w:pPr>
            <w:r>
              <w:rPr>
                <w:rFonts w:ascii="Calibri" w:hAnsi="Calibri" w:cs="Calibri"/>
                <w:bCs/>
                <w:sz w:val="24"/>
                <w:szCs w:val="24"/>
              </w:rPr>
              <w:lastRenderedPageBreak/>
              <w:t>E</w:t>
            </w:r>
            <w:r w:rsidR="002057D1" w:rsidRPr="002057D1">
              <w:rPr>
                <w:rFonts w:ascii="Calibri" w:hAnsi="Calibri" w:cs="Calibri"/>
                <w:bCs/>
                <w:sz w:val="24"/>
                <w:szCs w:val="24"/>
              </w:rPr>
              <w:t>.</w:t>
            </w:r>
          </w:p>
        </w:tc>
        <w:tc>
          <w:tcPr>
            <w:tcW w:w="6570" w:type="dxa"/>
            <w:tcMar>
              <w:top w:w="72" w:type="dxa"/>
              <w:left w:w="115" w:type="dxa"/>
              <w:right w:w="115" w:type="dxa"/>
            </w:tcMar>
          </w:tcPr>
          <w:p w14:paraId="22450E67" w14:textId="6F307DD1" w:rsidR="00D06B8E" w:rsidRPr="00266DFB" w:rsidRDefault="00D06B8E" w:rsidP="00D06B8E">
            <w:pPr>
              <w:spacing w:after="120"/>
              <w:rPr>
                <w:rFonts w:ascii="Calibri" w:hAnsi="Calibri" w:cs="Calibri"/>
                <w:b/>
                <w:sz w:val="24"/>
              </w:rPr>
            </w:pPr>
            <w:r w:rsidRPr="00266DFB">
              <w:rPr>
                <w:rFonts w:ascii="Calibri" w:hAnsi="Calibri" w:cs="Calibri"/>
                <w:b/>
                <w:sz w:val="24"/>
              </w:rPr>
              <w:t>Cost:</w:t>
            </w:r>
            <w:r>
              <w:rPr>
                <w:rFonts w:ascii="Calibri" w:hAnsi="Calibri" w:cs="Calibri"/>
                <w:b/>
                <w:sz w:val="24"/>
              </w:rPr>
              <w:t xml:space="preserve"> </w:t>
            </w:r>
          </w:p>
          <w:p w14:paraId="4E46439C" w14:textId="1D30ACC1" w:rsidR="00D06B8E" w:rsidRPr="00445A1E" w:rsidRDefault="00D06B8E" w:rsidP="00D06B8E">
            <w:pPr>
              <w:spacing w:after="120"/>
              <w:rPr>
                <w:rFonts w:ascii="Calibri" w:hAnsi="Calibri" w:cs="Calibri"/>
                <w:sz w:val="24"/>
              </w:rPr>
            </w:pPr>
            <w:r w:rsidRPr="00445A1E">
              <w:rPr>
                <w:rFonts w:ascii="Calibri" w:hAnsi="Calibri" w:cs="Calibri"/>
                <w:sz w:val="24"/>
              </w:rPr>
              <w:t>The points for Cost will be computed by dividing the amount of the lowest responsive and responsible bid received by each Bidder’s total proposed cost.</w:t>
            </w:r>
          </w:p>
          <w:p w14:paraId="789C885E" w14:textId="7554086F" w:rsidR="00D06B8E" w:rsidRPr="00445A1E" w:rsidRDefault="00D06B8E" w:rsidP="00D06B8E">
            <w:pPr>
              <w:spacing w:after="120"/>
              <w:rPr>
                <w:rFonts w:ascii="Calibri" w:hAnsi="Calibri" w:cs="Calibri"/>
                <w:sz w:val="24"/>
              </w:rPr>
            </w:pPr>
            <w:r w:rsidRPr="00445A1E">
              <w:rPr>
                <w:rFonts w:ascii="Calibri" w:hAnsi="Calibri" w:cs="Calibri"/>
                <w:sz w:val="24"/>
              </w:rPr>
              <w:t>Cost evaluation points may be adjusted by considering:</w:t>
            </w:r>
          </w:p>
          <w:p w14:paraId="2AB59227" w14:textId="5FDDAD53" w:rsidR="00D06B8E" w:rsidRPr="00445A1E" w:rsidRDefault="00D06B8E" w:rsidP="00D06B8E">
            <w:pPr>
              <w:numPr>
                <w:ilvl w:val="0"/>
                <w:numId w:val="15"/>
              </w:numPr>
              <w:tabs>
                <w:tab w:val="left" w:pos="335"/>
              </w:tabs>
              <w:spacing w:after="120"/>
              <w:ind w:left="335" w:hanging="335"/>
              <w:rPr>
                <w:rFonts w:ascii="Calibri" w:hAnsi="Calibri" w:cs="Calibri"/>
                <w:sz w:val="24"/>
              </w:rPr>
            </w:pPr>
            <w:r w:rsidRPr="00445A1E">
              <w:rPr>
                <w:rFonts w:ascii="Calibri" w:hAnsi="Calibri" w:cs="Calibri"/>
                <w:sz w:val="24"/>
              </w:rPr>
              <w:t>Reasonableness (i.e., how well does the proposed pricing accurately reflect the Bidder’s effort to meet requirements and objectives?).</w:t>
            </w:r>
          </w:p>
          <w:p w14:paraId="608440CA" w14:textId="77777777" w:rsidR="00D06B8E" w:rsidRPr="00445A1E" w:rsidRDefault="00D06B8E" w:rsidP="00D06B8E">
            <w:pPr>
              <w:numPr>
                <w:ilvl w:val="0"/>
                <w:numId w:val="15"/>
              </w:numPr>
              <w:tabs>
                <w:tab w:val="left" w:pos="335"/>
              </w:tabs>
              <w:spacing w:after="120"/>
              <w:ind w:left="335" w:hanging="335"/>
              <w:rPr>
                <w:rFonts w:ascii="Calibri" w:hAnsi="Calibri" w:cs="Calibri"/>
                <w:sz w:val="24"/>
              </w:rPr>
            </w:pPr>
            <w:r w:rsidRPr="00445A1E">
              <w:rPr>
                <w:rFonts w:ascii="Calibri" w:hAnsi="Calibri" w:cs="Calibri"/>
                <w:sz w:val="24"/>
              </w:rPr>
              <w:t>Realism (i.e., is the proposed cost appropriate to the nature of the products and/or services to be provided?).</w:t>
            </w:r>
          </w:p>
          <w:p w14:paraId="5B4B4BA1" w14:textId="442F27A8" w:rsidR="00D06B8E" w:rsidRPr="009E46B1" w:rsidRDefault="00D06B8E" w:rsidP="00D06B8E">
            <w:pPr>
              <w:tabs>
                <w:tab w:val="left" w:pos="335"/>
              </w:tabs>
              <w:spacing w:after="120"/>
              <w:rPr>
                <w:rFonts w:ascii="Calibri" w:hAnsi="Calibri" w:cs="Calibri"/>
                <w:sz w:val="24"/>
              </w:rPr>
            </w:pPr>
            <w:r w:rsidRPr="00E425B2">
              <w:rPr>
                <w:rFonts w:ascii="Calibri" w:hAnsi="Calibri" w:cs="Calibri"/>
                <w:sz w:val="24"/>
              </w:rPr>
              <w:t>Consideration of price in terms of overall affordability may be controlling in circumstances where two or more proposals are otherwise adjudged to be equal, or when a superior proposal is at a price that the County cannot afford.</w:t>
            </w:r>
          </w:p>
        </w:tc>
        <w:tc>
          <w:tcPr>
            <w:tcW w:w="1320" w:type="dxa"/>
            <w:tcMar>
              <w:top w:w="72" w:type="dxa"/>
              <w:left w:w="115" w:type="dxa"/>
              <w:right w:w="115" w:type="dxa"/>
            </w:tcMar>
            <w:vAlign w:val="bottom"/>
          </w:tcPr>
          <w:p w14:paraId="27EC2CA2" w14:textId="77777777" w:rsidR="00D06B8E" w:rsidRDefault="00D06B8E" w:rsidP="00D06B8E">
            <w:pPr>
              <w:jc w:val="right"/>
              <w:rPr>
                <w:rFonts w:ascii="Calibri" w:hAnsi="Calibri" w:cs="Calibri"/>
                <w:color w:val="FFFFFF"/>
                <w:sz w:val="22"/>
                <w:highlight w:val="red"/>
              </w:rPr>
            </w:pPr>
          </w:p>
          <w:p w14:paraId="2A78FCB3" w14:textId="77777777" w:rsidR="00D06B8E" w:rsidRDefault="00D06B8E" w:rsidP="00D06B8E">
            <w:pPr>
              <w:jc w:val="right"/>
              <w:rPr>
                <w:rFonts w:ascii="Calibri" w:hAnsi="Calibri" w:cs="Calibri"/>
                <w:color w:val="FFFFFF"/>
                <w:sz w:val="22"/>
                <w:highlight w:val="red"/>
              </w:rPr>
            </w:pPr>
          </w:p>
          <w:p w14:paraId="7E831B31" w14:textId="77777777" w:rsidR="00D06B8E" w:rsidRDefault="00D06B8E" w:rsidP="00D06B8E">
            <w:pPr>
              <w:jc w:val="right"/>
              <w:rPr>
                <w:rFonts w:ascii="Calibri" w:hAnsi="Calibri" w:cs="Calibri"/>
                <w:color w:val="FFFFFF"/>
                <w:sz w:val="22"/>
                <w:highlight w:val="red"/>
              </w:rPr>
            </w:pPr>
          </w:p>
          <w:p w14:paraId="06B7218A" w14:textId="77777777" w:rsidR="00D06B8E" w:rsidRDefault="00D06B8E" w:rsidP="00D06B8E">
            <w:pPr>
              <w:jc w:val="right"/>
              <w:rPr>
                <w:rFonts w:ascii="Calibri" w:hAnsi="Calibri" w:cs="Calibri"/>
                <w:color w:val="FFFFFF"/>
                <w:sz w:val="22"/>
                <w:highlight w:val="red"/>
              </w:rPr>
            </w:pPr>
          </w:p>
          <w:p w14:paraId="3A8E4CA0" w14:textId="77777777" w:rsidR="00D06B8E" w:rsidRDefault="00D06B8E" w:rsidP="00D06B8E">
            <w:pPr>
              <w:jc w:val="right"/>
              <w:rPr>
                <w:rFonts w:ascii="Calibri" w:hAnsi="Calibri" w:cs="Calibri"/>
                <w:color w:val="FFFFFF"/>
                <w:sz w:val="22"/>
                <w:highlight w:val="red"/>
              </w:rPr>
            </w:pPr>
          </w:p>
          <w:p w14:paraId="001E7763" w14:textId="77777777" w:rsidR="00D06B8E" w:rsidRDefault="00D06B8E" w:rsidP="00D06B8E">
            <w:pPr>
              <w:jc w:val="right"/>
              <w:rPr>
                <w:rFonts w:ascii="Calibri" w:hAnsi="Calibri" w:cs="Calibri"/>
                <w:color w:val="FFFFFF"/>
                <w:sz w:val="22"/>
                <w:highlight w:val="red"/>
              </w:rPr>
            </w:pPr>
          </w:p>
          <w:p w14:paraId="7845AB16" w14:textId="77777777" w:rsidR="005971DC" w:rsidRDefault="005971DC" w:rsidP="00D06B8E">
            <w:pPr>
              <w:jc w:val="right"/>
              <w:rPr>
                <w:rFonts w:ascii="Calibri" w:hAnsi="Calibri" w:cs="Calibri"/>
                <w:sz w:val="24"/>
              </w:rPr>
            </w:pPr>
          </w:p>
          <w:p w14:paraId="1A73E47F" w14:textId="77777777" w:rsidR="005971DC" w:rsidRDefault="005971DC" w:rsidP="00D06B8E">
            <w:pPr>
              <w:jc w:val="right"/>
              <w:rPr>
                <w:rFonts w:ascii="Calibri" w:hAnsi="Calibri" w:cs="Calibri"/>
                <w:sz w:val="24"/>
              </w:rPr>
            </w:pPr>
          </w:p>
          <w:p w14:paraId="778A0C72" w14:textId="77777777" w:rsidR="005971DC" w:rsidRDefault="005971DC" w:rsidP="00D06B8E">
            <w:pPr>
              <w:jc w:val="right"/>
              <w:rPr>
                <w:rFonts w:ascii="Calibri" w:hAnsi="Calibri" w:cs="Calibri"/>
                <w:sz w:val="24"/>
              </w:rPr>
            </w:pPr>
          </w:p>
          <w:p w14:paraId="54D6AD73" w14:textId="77777777" w:rsidR="005971DC" w:rsidRDefault="005971DC" w:rsidP="00D06B8E">
            <w:pPr>
              <w:jc w:val="right"/>
              <w:rPr>
                <w:rFonts w:ascii="Calibri" w:hAnsi="Calibri" w:cs="Calibri"/>
                <w:sz w:val="24"/>
              </w:rPr>
            </w:pPr>
          </w:p>
          <w:p w14:paraId="2A97E618" w14:textId="77777777" w:rsidR="005971DC" w:rsidRDefault="005971DC" w:rsidP="00D06B8E">
            <w:pPr>
              <w:jc w:val="right"/>
              <w:rPr>
                <w:rFonts w:ascii="Calibri" w:hAnsi="Calibri" w:cs="Calibri"/>
                <w:sz w:val="24"/>
              </w:rPr>
            </w:pPr>
          </w:p>
          <w:p w14:paraId="72A14337" w14:textId="0AA964A6" w:rsidR="00D06B8E" w:rsidRPr="00EB258A" w:rsidRDefault="005971DC" w:rsidP="00D06B8E">
            <w:pPr>
              <w:jc w:val="right"/>
              <w:rPr>
                <w:rFonts w:ascii="Calibri" w:hAnsi="Calibri" w:cs="Calibri"/>
                <w:sz w:val="24"/>
                <w:szCs w:val="24"/>
              </w:rPr>
            </w:pPr>
            <w:r>
              <w:rPr>
                <w:rFonts w:ascii="Calibri" w:hAnsi="Calibri" w:cs="Calibri"/>
                <w:sz w:val="24"/>
              </w:rPr>
              <w:t xml:space="preserve">15 </w:t>
            </w:r>
            <w:r w:rsidRPr="00A71F0F">
              <w:rPr>
                <w:rFonts w:ascii="Calibri" w:hAnsi="Calibri" w:cs="Calibri"/>
                <w:sz w:val="24"/>
              </w:rPr>
              <w:t>Points</w:t>
            </w:r>
          </w:p>
        </w:tc>
      </w:tr>
      <w:tr w:rsidR="00F255F2" w:rsidRPr="00867EF8" w14:paraId="4168CE4E" w14:textId="77777777" w:rsidTr="7CA2C398">
        <w:tc>
          <w:tcPr>
            <w:tcW w:w="637" w:type="dxa"/>
            <w:tcMar>
              <w:top w:w="72" w:type="dxa"/>
              <w:left w:w="115" w:type="dxa"/>
              <w:right w:w="115" w:type="dxa"/>
            </w:tcMar>
          </w:tcPr>
          <w:p w14:paraId="71B3FBE5" w14:textId="0AA4ED8E" w:rsidR="00F255F2" w:rsidRPr="00A71F0F" w:rsidRDefault="00A71F0F" w:rsidP="00A71F0F">
            <w:pPr>
              <w:ind w:left="360" w:hanging="360"/>
              <w:rPr>
                <w:rFonts w:ascii="Calibri" w:hAnsi="Calibri" w:cs="Calibri"/>
                <w:bCs/>
                <w:sz w:val="24"/>
                <w:szCs w:val="24"/>
              </w:rPr>
            </w:pPr>
            <w:r w:rsidRPr="00A71F0F">
              <w:rPr>
                <w:rFonts w:ascii="Calibri" w:hAnsi="Calibri" w:cs="Calibri"/>
                <w:bCs/>
                <w:sz w:val="24"/>
                <w:szCs w:val="24"/>
              </w:rPr>
              <w:t>F.</w:t>
            </w:r>
          </w:p>
        </w:tc>
        <w:tc>
          <w:tcPr>
            <w:tcW w:w="6570" w:type="dxa"/>
            <w:tcMar>
              <w:top w:w="72" w:type="dxa"/>
              <w:left w:w="115" w:type="dxa"/>
              <w:right w:w="115" w:type="dxa"/>
            </w:tcMar>
          </w:tcPr>
          <w:p w14:paraId="20D37E00" w14:textId="294A3A77" w:rsidR="00F255F2" w:rsidRPr="00867EF8" w:rsidRDefault="00F255F2">
            <w:pPr>
              <w:spacing w:after="120"/>
              <w:rPr>
                <w:rFonts w:asciiTheme="minorHAnsi" w:hAnsiTheme="minorHAnsi" w:cstheme="minorHAnsi"/>
                <w:b/>
                <w:bCs/>
                <w:color w:val="000000"/>
                <w:sz w:val="24"/>
                <w:szCs w:val="24"/>
              </w:rPr>
            </w:pPr>
            <w:r w:rsidRPr="00867EF8">
              <w:rPr>
                <w:rFonts w:asciiTheme="minorHAnsi" w:hAnsiTheme="minorHAnsi" w:cstheme="minorHAnsi"/>
                <w:b/>
                <w:bCs/>
                <w:color w:val="000000"/>
                <w:sz w:val="24"/>
                <w:szCs w:val="24"/>
              </w:rPr>
              <w:t>Budget Justification, Fiscal Practice, and Budget Form</w:t>
            </w:r>
            <w:r w:rsidR="00A71F0F">
              <w:rPr>
                <w:rFonts w:asciiTheme="minorHAnsi" w:hAnsiTheme="minorHAnsi" w:cstheme="minorHAnsi"/>
                <w:b/>
                <w:bCs/>
                <w:color w:val="000000"/>
                <w:sz w:val="24"/>
                <w:szCs w:val="24"/>
              </w:rPr>
              <w:t>:</w:t>
            </w:r>
            <w:r w:rsidRPr="00867EF8">
              <w:rPr>
                <w:rFonts w:asciiTheme="minorHAnsi" w:hAnsiTheme="minorHAnsi" w:cstheme="minorHAnsi"/>
                <w:b/>
                <w:bCs/>
                <w:color w:val="000000"/>
                <w:sz w:val="24"/>
                <w:szCs w:val="24"/>
              </w:rPr>
              <w:t xml:space="preserve"> </w:t>
            </w:r>
          </w:p>
          <w:p w14:paraId="6C957893" w14:textId="77777777" w:rsidR="00F255F2" w:rsidRPr="00867EF8" w:rsidRDefault="00F255F2">
            <w:pPr>
              <w:spacing w:after="120"/>
              <w:rPr>
                <w:rFonts w:asciiTheme="minorHAnsi" w:hAnsiTheme="minorHAnsi" w:cstheme="minorHAnsi"/>
                <w:b/>
                <w:bCs/>
                <w:color w:val="000000"/>
                <w:sz w:val="24"/>
                <w:szCs w:val="24"/>
              </w:rPr>
            </w:pPr>
            <w:r w:rsidRPr="00867EF8">
              <w:rPr>
                <w:rFonts w:asciiTheme="minorHAnsi" w:hAnsiTheme="minorHAnsi" w:cstheme="minorHAnsi"/>
                <w:color w:val="000000"/>
                <w:sz w:val="24"/>
                <w:szCs w:val="24"/>
              </w:rPr>
              <w:t xml:space="preserve">Proposals will be evaluated against the RFP specifications and the questions below: </w:t>
            </w:r>
          </w:p>
          <w:p w14:paraId="3D3F908B" w14:textId="77777777" w:rsidR="00F255F2" w:rsidRPr="00867EF8" w:rsidRDefault="00F255F2">
            <w:pPr>
              <w:pStyle w:val="ListParagraph"/>
              <w:numPr>
                <w:ilvl w:val="0"/>
                <w:numId w:val="29"/>
              </w:numPr>
              <w:spacing w:after="120"/>
              <w:ind w:left="331"/>
              <w:rPr>
                <w:rFonts w:asciiTheme="minorHAnsi" w:hAnsiTheme="minorHAnsi" w:cstheme="minorHAnsi"/>
                <w:color w:val="000000"/>
                <w:sz w:val="24"/>
                <w:szCs w:val="24"/>
              </w:rPr>
            </w:pPr>
            <w:r w:rsidRPr="00867EF8">
              <w:rPr>
                <w:rFonts w:asciiTheme="minorHAnsi" w:hAnsiTheme="minorHAnsi" w:cstheme="minorHAnsi"/>
                <w:color w:val="000000"/>
                <w:sz w:val="24"/>
                <w:szCs w:val="24"/>
              </w:rPr>
              <w:t xml:space="preserve">How well does the Bidder’s cost capture all activities and staff needed to meet the services requested? </w:t>
            </w:r>
          </w:p>
          <w:p w14:paraId="4A990920" w14:textId="77777777" w:rsidR="00F255F2" w:rsidRPr="00867EF8" w:rsidRDefault="00F255F2">
            <w:pPr>
              <w:pStyle w:val="ListParagraph"/>
              <w:numPr>
                <w:ilvl w:val="0"/>
                <w:numId w:val="29"/>
              </w:numPr>
              <w:spacing w:after="120"/>
              <w:ind w:left="331"/>
              <w:rPr>
                <w:rFonts w:asciiTheme="minorHAnsi" w:hAnsiTheme="minorHAnsi" w:cstheme="minorHAnsi"/>
                <w:color w:val="000000"/>
                <w:sz w:val="24"/>
                <w:szCs w:val="24"/>
              </w:rPr>
            </w:pPr>
            <w:r w:rsidRPr="00867EF8">
              <w:rPr>
                <w:rFonts w:asciiTheme="minorHAnsi" w:hAnsiTheme="minorHAnsi" w:cstheme="minorHAnsi"/>
                <w:color w:val="000000"/>
                <w:sz w:val="24"/>
                <w:szCs w:val="24"/>
              </w:rPr>
              <w:t>How well does the Bidder allocate staff and resources?</w:t>
            </w:r>
          </w:p>
          <w:p w14:paraId="6BFFE84A" w14:textId="77777777" w:rsidR="00F255F2" w:rsidRPr="00867EF8" w:rsidRDefault="00F255F2">
            <w:pPr>
              <w:pStyle w:val="ListParagraph"/>
              <w:numPr>
                <w:ilvl w:val="0"/>
                <w:numId w:val="29"/>
              </w:numPr>
              <w:spacing w:after="120"/>
              <w:ind w:left="331"/>
              <w:rPr>
                <w:rFonts w:asciiTheme="minorHAnsi" w:hAnsiTheme="minorHAnsi" w:cstheme="minorHAnsi"/>
                <w:color w:val="000000"/>
                <w:sz w:val="24"/>
                <w:szCs w:val="24"/>
              </w:rPr>
            </w:pPr>
            <w:r w:rsidRPr="00867EF8">
              <w:rPr>
                <w:rFonts w:asciiTheme="minorHAnsi" w:hAnsiTheme="minorHAnsi" w:cstheme="minorHAnsi"/>
                <w:color w:val="000000"/>
                <w:sz w:val="24"/>
                <w:szCs w:val="24"/>
              </w:rPr>
              <w:t xml:space="preserve"> How well does the Budget Justification detail how Bidder arrived at particular calculations? </w:t>
            </w:r>
          </w:p>
          <w:p w14:paraId="537F4CA7" w14:textId="77777777" w:rsidR="00F255F2" w:rsidRPr="00867EF8" w:rsidRDefault="00F255F2">
            <w:pPr>
              <w:pStyle w:val="ListParagraph"/>
              <w:numPr>
                <w:ilvl w:val="0"/>
                <w:numId w:val="29"/>
              </w:numPr>
              <w:spacing w:after="120"/>
              <w:ind w:left="331"/>
              <w:rPr>
                <w:rFonts w:asciiTheme="minorHAnsi" w:hAnsiTheme="minorHAnsi" w:cstheme="minorHAnsi"/>
                <w:color w:val="000000"/>
                <w:sz w:val="24"/>
                <w:szCs w:val="24"/>
              </w:rPr>
            </w:pPr>
            <w:r w:rsidRPr="00867EF8">
              <w:rPr>
                <w:rFonts w:asciiTheme="minorHAnsi" w:hAnsiTheme="minorHAnsi" w:cstheme="minorHAnsi"/>
                <w:color w:val="000000"/>
                <w:sz w:val="24"/>
                <w:szCs w:val="24"/>
              </w:rPr>
              <w:t xml:space="preserve">Is the proposed cost appropriate to the nature of the services to be provided? </w:t>
            </w:r>
          </w:p>
          <w:p w14:paraId="55AC808D" w14:textId="77777777" w:rsidR="00F255F2" w:rsidRPr="00867EF8" w:rsidRDefault="00F255F2">
            <w:pPr>
              <w:pStyle w:val="ListParagraph"/>
              <w:numPr>
                <w:ilvl w:val="0"/>
                <w:numId w:val="29"/>
              </w:numPr>
              <w:spacing w:after="120"/>
              <w:ind w:left="331"/>
              <w:rPr>
                <w:rFonts w:asciiTheme="minorHAnsi" w:hAnsiTheme="minorHAnsi" w:cstheme="minorHAnsi"/>
                <w:color w:val="000000"/>
                <w:sz w:val="24"/>
                <w:szCs w:val="24"/>
              </w:rPr>
            </w:pPr>
            <w:r w:rsidRPr="00867EF8">
              <w:rPr>
                <w:rFonts w:asciiTheme="minorHAnsi" w:hAnsiTheme="minorHAnsi" w:cstheme="minorHAnsi"/>
                <w:color w:val="000000"/>
                <w:sz w:val="24"/>
                <w:szCs w:val="24"/>
              </w:rPr>
              <w:t xml:space="preserve">How clear, realistic, and reasonable are costs in relation to the services provided and the number of clients to be served? </w:t>
            </w:r>
          </w:p>
          <w:p w14:paraId="55CC91EA" w14:textId="77777777" w:rsidR="00F255F2" w:rsidRPr="00867EF8" w:rsidRDefault="00F255F2">
            <w:pPr>
              <w:pStyle w:val="ListParagraph"/>
              <w:numPr>
                <w:ilvl w:val="0"/>
                <w:numId w:val="29"/>
              </w:numPr>
              <w:spacing w:after="120"/>
              <w:ind w:left="331"/>
              <w:rPr>
                <w:rFonts w:asciiTheme="minorHAnsi" w:hAnsiTheme="minorHAnsi" w:cstheme="minorHAnsi"/>
                <w:color w:val="000000"/>
                <w:sz w:val="24"/>
                <w:szCs w:val="24"/>
              </w:rPr>
            </w:pPr>
            <w:r w:rsidRPr="00867EF8">
              <w:rPr>
                <w:rFonts w:asciiTheme="minorHAnsi" w:hAnsiTheme="minorHAnsi" w:cstheme="minorHAnsi"/>
                <w:color w:val="000000"/>
                <w:sz w:val="24"/>
                <w:szCs w:val="24"/>
              </w:rPr>
              <w:t>How well does the Bidder outline, and how diverse are, the revenue sources for its organization and the proposed program?</w:t>
            </w:r>
          </w:p>
          <w:p w14:paraId="24069F0B" w14:textId="77777777" w:rsidR="00F255F2" w:rsidRPr="00867EF8" w:rsidRDefault="00F255F2">
            <w:pPr>
              <w:pStyle w:val="ListParagraph"/>
              <w:numPr>
                <w:ilvl w:val="0"/>
                <w:numId w:val="29"/>
              </w:numPr>
              <w:spacing w:after="120"/>
              <w:ind w:left="331"/>
              <w:rPr>
                <w:rFonts w:asciiTheme="minorHAnsi" w:hAnsiTheme="minorHAnsi" w:cstheme="minorHAnsi"/>
                <w:color w:val="000000"/>
                <w:sz w:val="24"/>
                <w:szCs w:val="24"/>
              </w:rPr>
            </w:pPr>
            <w:r w:rsidRPr="00867EF8">
              <w:rPr>
                <w:rFonts w:asciiTheme="minorHAnsi" w:hAnsiTheme="minorHAnsi" w:cstheme="minorHAnsi"/>
                <w:color w:val="000000"/>
                <w:sz w:val="24"/>
                <w:szCs w:val="24"/>
              </w:rPr>
              <w:t xml:space="preserve">How well does the Bidder describe its fiscal oversight and management practices? </w:t>
            </w:r>
          </w:p>
          <w:p w14:paraId="2D102517" w14:textId="77777777" w:rsidR="00F255F2" w:rsidRPr="00867EF8" w:rsidRDefault="00F255F2">
            <w:pPr>
              <w:pStyle w:val="ListParagraph"/>
              <w:numPr>
                <w:ilvl w:val="0"/>
                <w:numId w:val="29"/>
              </w:numPr>
              <w:spacing w:after="120"/>
              <w:ind w:left="331"/>
              <w:rPr>
                <w:rFonts w:asciiTheme="minorHAnsi" w:hAnsiTheme="minorHAnsi" w:cstheme="minorHAnsi"/>
                <w:color w:val="000000"/>
                <w:sz w:val="24"/>
                <w:szCs w:val="24"/>
              </w:rPr>
            </w:pPr>
            <w:r w:rsidRPr="00B37F90">
              <w:rPr>
                <w:rFonts w:asciiTheme="minorHAnsi" w:hAnsiTheme="minorHAnsi" w:cstheme="minorHAnsi"/>
                <w:color w:val="000000"/>
                <w:sz w:val="24"/>
                <w:szCs w:val="24"/>
              </w:rPr>
              <w:lastRenderedPageBreak/>
              <w:t>How well do staff salaries reflect local costs of living?</w:t>
            </w:r>
          </w:p>
        </w:tc>
        <w:tc>
          <w:tcPr>
            <w:tcW w:w="1320" w:type="dxa"/>
            <w:tcMar>
              <w:top w:w="72" w:type="dxa"/>
              <w:left w:w="115" w:type="dxa"/>
              <w:right w:w="115" w:type="dxa"/>
            </w:tcMar>
            <w:vAlign w:val="bottom"/>
          </w:tcPr>
          <w:p w14:paraId="137E2D31" w14:textId="77777777" w:rsidR="00043548" w:rsidRDefault="00043548">
            <w:pPr>
              <w:jc w:val="right"/>
              <w:rPr>
                <w:rFonts w:ascii="Calibri" w:hAnsi="Calibri" w:cs="Calibri"/>
                <w:sz w:val="24"/>
                <w:szCs w:val="24"/>
              </w:rPr>
            </w:pPr>
          </w:p>
          <w:p w14:paraId="65D4CD2A" w14:textId="77777777" w:rsidR="00043548" w:rsidRDefault="00043548">
            <w:pPr>
              <w:jc w:val="right"/>
              <w:rPr>
                <w:rFonts w:ascii="Calibri" w:hAnsi="Calibri" w:cs="Calibri"/>
                <w:sz w:val="24"/>
                <w:szCs w:val="24"/>
              </w:rPr>
            </w:pPr>
          </w:p>
          <w:p w14:paraId="3AF8BD14" w14:textId="77777777" w:rsidR="00043548" w:rsidRDefault="00043548">
            <w:pPr>
              <w:jc w:val="right"/>
              <w:rPr>
                <w:rFonts w:ascii="Calibri" w:hAnsi="Calibri" w:cs="Calibri"/>
                <w:sz w:val="24"/>
                <w:szCs w:val="24"/>
              </w:rPr>
            </w:pPr>
          </w:p>
          <w:p w14:paraId="3A523E00" w14:textId="77777777" w:rsidR="00043548" w:rsidRDefault="00043548">
            <w:pPr>
              <w:jc w:val="right"/>
              <w:rPr>
                <w:rFonts w:ascii="Calibri" w:hAnsi="Calibri" w:cs="Calibri"/>
                <w:sz w:val="24"/>
                <w:szCs w:val="24"/>
              </w:rPr>
            </w:pPr>
          </w:p>
          <w:p w14:paraId="18F250F8" w14:textId="77777777" w:rsidR="00043548" w:rsidRDefault="00043548">
            <w:pPr>
              <w:jc w:val="right"/>
              <w:rPr>
                <w:rFonts w:ascii="Calibri" w:hAnsi="Calibri" w:cs="Calibri"/>
                <w:sz w:val="24"/>
                <w:szCs w:val="24"/>
              </w:rPr>
            </w:pPr>
          </w:p>
          <w:p w14:paraId="59A45CF3" w14:textId="77777777" w:rsidR="00043548" w:rsidRDefault="00043548">
            <w:pPr>
              <w:jc w:val="right"/>
              <w:rPr>
                <w:rFonts w:ascii="Calibri" w:hAnsi="Calibri" w:cs="Calibri"/>
                <w:sz w:val="24"/>
                <w:szCs w:val="24"/>
              </w:rPr>
            </w:pPr>
          </w:p>
          <w:p w14:paraId="16D20FF4" w14:textId="77777777" w:rsidR="00043548" w:rsidRDefault="00043548">
            <w:pPr>
              <w:jc w:val="right"/>
              <w:rPr>
                <w:rFonts w:ascii="Calibri" w:hAnsi="Calibri" w:cs="Calibri"/>
                <w:sz w:val="24"/>
                <w:szCs w:val="24"/>
              </w:rPr>
            </w:pPr>
          </w:p>
          <w:p w14:paraId="46919AF5" w14:textId="77777777" w:rsidR="00043548" w:rsidRDefault="00043548">
            <w:pPr>
              <w:jc w:val="right"/>
              <w:rPr>
                <w:rFonts w:ascii="Calibri" w:hAnsi="Calibri" w:cs="Calibri"/>
                <w:sz w:val="24"/>
                <w:szCs w:val="24"/>
              </w:rPr>
            </w:pPr>
          </w:p>
          <w:p w14:paraId="288F6415" w14:textId="77777777" w:rsidR="00043548" w:rsidRDefault="00043548">
            <w:pPr>
              <w:jc w:val="right"/>
              <w:rPr>
                <w:rFonts w:ascii="Calibri" w:hAnsi="Calibri" w:cs="Calibri"/>
                <w:sz w:val="24"/>
                <w:szCs w:val="24"/>
              </w:rPr>
            </w:pPr>
          </w:p>
          <w:p w14:paraId="13B94156" w14:textId="77777777" w:rsidR="00043548" w:rsidRDefault="00043548">
            <w:pPr>
              <w:jc w:val="right"/>
              <w:rPr>
                <w:rFonts w:ascii="Calibri" w:hAnsi="Calibri" w:cs="Calibri"/>
                <w:sz w:val="24"/>
                <w:szCs w:val="24"/>
              </w:rPr>
            </w:pPr>
          </w:p>
          <w:p w14:paraId="5A3E1C0A" w14:textId="77777777" w:rsidR="00043548" w:rsidRDefault="00043548">
            <w:pPr>
              <w:jc w:val="right"/>
              <w:rPr>
                <w:rFonts w:ascii="Calibri" w:hAnsi="Calibri" w:cs="Calibri"/>
                <w:sz w:val="24"/>
                <w:szCs w:val="24"/>
              </w:rPr>
            </w:pPr>
          </w:p>
          <w:p w14:paraId="7F584023" w14:textId="77777777" w:rsidR="00043548" w:rsidRDefault="00043548">
            <w:pPr>
              <w:jc w:val="right"/>
              <w:rPr>
                <w:rFonts w:ascii="Calibri" w:hAnsi="Calibri" w:cs="Calibri"/>
                <w:sz w:val="24"/>
                <w:szCs w:val="24"/>
              </w:rPr>
            </w:pPr>
          </w:p>
          <w:p w14:paraId="2703AEC9" w14:textId="77777777" w:rsidR="00043548" w:rsidRDefault="00043548">
            <w:pPr>
              <w:jc w:val="right"/>
              <w:rPr>
                <w:rFonts w:ascii="Calibri" w:hAnsi="Calibri" w:cs="Calibri"/>
                <w:sz w:val="24"/>
                <w:szCs w:val="24"/>
              </w:rPr>
            </w:pPr>
          </w:p>
          <w:p w14:paraId="47D21BB0" w14:textId="77777777" w:rsidR="00043548" w:rsidRDefault="00043548">
            <w:pPr>
              <w:jc w:val="right"/>
              <w:rPr>
                <w:rFonts w:ascii="Calibri" w:hAnsi="Calibri" w:cs="Calibri"/>
                <w:sz w:val="24"/>
                <w:szCs w:val="24"/>
              </w:rPr>
            </w:pPr>
          </w:p>
          <w:p w14:paraId="18EC211D" w14:textId="77777777" w:rsidR="00043548" w:rsidRDefault="00043548">
            <w:pPr>
              <w:jc w:val="right"/>
              <w:rPr>
                <w:rFonts w:ascii="Calibri" w:hAnsi="Calibri" w:cs="Calibri"/>
                <w:sz w:val="24"/>
                <w:szCs w:val="24"/>
              </w:rPr>
            </w:pPr>
          </w:p>
          <w:p w14:paraId="2F14CEE4" w14:textId="77777777" w:rsidR="00043548" w:rsidRDefault="00043548">
            <w:pPr>
              <w:jc w:val="right"/>
              <w:rPr>
                <w:rFonts w:ascii="Calibri" w:hAnsi="Calibri" w:cs="Calibri"/>
                <w:sz w:val="24"/>
                <w:szCs w:val="24"/>
              </w:rPr>
            </w:pPr>
          </w:p>
          <w:p w14:paraId="3EAAF205" w14:textId="77777777" w:rsidR="00043548" w:rsidRDefault="00043548">
            <w:pPr>
              <w:jc w:val="right"/>
              <w:rPr>
                <w:rFonts w:ascii="Calibri" w:hAnsi="Calibri" w:cs="Calibri"/>
                <w:sz w:val="24"/>
                <w:szCs w:val="24"/>
              </w:rPr>
            </w:pPr>
          </w:p>
          <w:p w14:paraId="60A53A0E" w14:textId="77777777" w:rsidR="00043548" w:rsidRDefault="00043548">
            <w:pPr>
              <w:jc w:val="right"/>
              <w:rPr>
                <w:rFonts w:ascii="Calibri" w:hAnsi="Calibri" w:cs="Calibri"/>
                <w:sz w:val="24"/>
                <w:szCs w:val="24"/>
              </w:rPr>
            </w:pPr>
          </w:p>
          <w:p w14:paraId="46B2D98D" w14:textId="77777777" w:rsidR="00043548" w:rsidRDefault="00043548">
            <w:pPr>
              <w:jc w:val="right"/>
              <w:rPr>
                <w:rFonts w:ascii="Calibri" w:hAnsi="Calibri" w:cs="Calibri"/>
                <w:sz w:val="24"/>
                <w:szCs w:val="24"/>
              </w:rPr>
            </w:pPr>
          </w:p>
          <w:p w14:paraId="74A234C9" w14:textId="77777777" w:rsidR="00043548" w:rsidRDefault="00043548">
            <w:pPr>
              <w:jc w:val="right"/>
              <w:rPr>
                <w:rFonts w:ascii="Calibri" w:hAnsi="Calibri" w:cs="Calibri"/>
                <w:sz w:val="24"/>
                <w:szCs w:val="24"/>
              </w:rPr>
            </w:pPr>
          </w:p>
          <w:p w14:paraId="15066C0D" w14:textId="77777777" w:rsidR="00990465" w:rsidRDefault="00990465">
            <w:pPr>
              <w:jc w:val="right"/>
              <w:rPr>
                <w:rFonts w:ascii="Calibri" w:hAnsi="Calibri" w:cs="Calibri"/>
                <w:sz w:val="24"/>
                <w:szCs w:val="24"/>
              </w:rPr>
            </w:pPr>
          </w:p>
          <w:p w14:paraId="5F6BB0C1" w14:textId="44174606" w:rsidR="00F255F2" w:rsidRPr="00867EF8" w:rsidRDefault="003B2E21">
            <w:pPr>
              <w:jc w:val="right"/>
              <w:rPr>
                <w:rFonts w:ascii="Calibri" w:hAnsi="Calibri" w:cs="Calibri"/>
                <w:sz w:val="24"/>
              </w:rPr>
            </w:pPr>
            <w:r>
              <w:rPr>
                <w:rFonts w:ascii="Calibri" w:hAnsi="Calibri" w:cs="Calibri"/>
                <w:sz w:val="24"/>
                <w:szCs w:val="24"/>
              </w:rPr>
              <w:t xml:space="preserve">15 </w:t>
            </w:r>
            <w:r w:rsidR="00F255F2" w:rsidRPr="00F255F2">
              <w:rPr>
                <w:rFonts w:ascii="Calibri" w:hAnsi="Calibri" w:cs="Calibri"/>
                <w:sz w:val="24"/>
              </w:rPr>
              <w:t>Points</w:t>
            </w:r>
          </w:p>
        </w:tc>
      </w:tr>
      <w:tr w:rsidR="007279D3" w:rsidRPr="0087764F" w14:paraId="220A1298" w14:textId="77777777" w:rsidTr="7CA2C398">
        <w:tc>
          <w:tcPr>
            <w:tcW w:w="637" w:type="dxa"/>
            <w:tcMar>
              <w:top w:w="72" w:type="dxa"/>
              <w:left w:w="115" w:type="dxa"/>
              <w:right w:w="115" w:type="dxa"/>
            </w:tcMar>
          </w:tcPr>
          <w:p w14:paraId="357EEEFE" w14:textId="3AD1F1E3" w:rsidR="007279D3" w:rsidRPr="00703200" w:rsidRDefault="00703200" w:rsidP="00703200">
            <w:pPr>
              <w:ind w:left="360" w:hanging="360"/>
              <w:rPr>
                <w:rFonts w:ascii="Calibri" w:hAnsi="Calibri" w:cs="Calibri"/>
                <w:bCs/>
                <w:sz w:val="24"/>
                <w:szCs w:val="24"/>
              </w:rPr>
            </w:pPr>
            <w:r w:rsidRPr="00703200">
              <w:rPr>
                <w:rFonts w:ascii="Calibri" w:hAnsi="Calibri" w:cs="Calibri"/>
                <w:bCs/>
                <w:sz w:val="24"/>
                <w:szCs w:val="24"/>
              </w:rPr>
              <w:t>G.</w:t>
            </w:r>
          </w:p>
        </w:tc>
        <w:tc>
          <w:tcPr>
            <w:tcW w:w="6570" w:type="dxa"/>
            <w:tcMar>
              <w:top w:w="72" w:type="dxa"/>
              <w:left w:w="115" w:type="dxa"/>
              <w:right w:w="115" w:type="dxa"/>
            </w:tcMar>
          </w:tcPr>
          <w:p w14:paraId="61A346EF" w14:textId="77777777" w:rsidR="007279D3" w:rsidRPr="00F77730" w:rsidRDefault="007279D3">
            <w:pPr>
              <w:spacing w:after="120"/>
              <w:rPr>
                <w:rFonts w:ascii="Calibri" w:hAnsi="Calibri" w:cs="Calibri"/>
                <w:b/>
                <w:sz w:val="24"/>
              </w:rPr>
            </w:pPr>
            <w:r w:rsidRPr="00F77730">
              <w:rPr>
                <w:rFonts w:ascii="Calibri" w:hAnsi="Calibri" w:cs="Calibri"/>
                <w:b/>
                <w:sz w:val="24"/>
              </w:rPr>
              <w:t>Understanding of the Project:</w:t>
            </w:r>
          </w:p>
          <w:p w14:paraId="4FE535A9" w14:textId="77777777" w:rsidR="007279D3" w:rsidRPr="00F77730" w:rsidRDefault="007279D3">
            <w:pPr>
              <w:spacing w:after="120"/>
              <w:rPr>
                <w:rFonts w:ascii="Calibri" w:hAnsi="Calibri" w:cs="Calibri"/>
                <w:sz w:val="24"/>
              </w:rPr>
            </w:pPr>
            <w:r w:rsidRPr="00F77730">
              <w:rPr>
                <w:rFonts w:ascii="Calibri" w:hAnsi="Calibri" w:cs="Calibri"/>
                <w:sz w:val="24"/>
              </w:rPr>
              <w:t>Proposals will be evaluated considering the RFP specifications and the questions below:</w:t>
            </w:r>
          </w:p>
          <w:p w14:paraId="27487162" w14:textId="77777777" w:rsidR="007279D3" w:rsidRPr="00F77730" w:rsidRDefault="007279D3">
            <w:pPr>
              <w:numPr>
                <w:ilvl w:val="0"/>
                <w:numId w:val="6"/>
              </w:numPr>
              <w:spacing w:after="120"/>
              <w:ind w:left="342"/>
              <w:rPr>
                <w:rFonts w:ascii="Calibri" w:hAnsi="Calibri" w:cs="Calibri"/>
                <w:sz w:val="24"/>
              </w:rPr>
            </w:pPr>
            <w:r w:rsidRPr="00F77730">
              <w:rPr>
                <w:rFonts w:ascii="Calibri" w:hAnsi="Calibri" w:cs="Calibri"/>
                <w:sz w:val="24"/>
              </w:rPr>
              <w:t>Has/How well has the Bidder demonstrated a thorough understanding of the purpose and scope of the project?</w:t>
            </w:r>
          </w:p>
          <w:p w14:paraId="2132800A" w14:textId="77777777" w:rsidR="007279D3" w:rsidRPr="00F77730" w:rsidRDefault="007279D3">
            <w:pPr>
              <w:numPr>
                <w:ilvl w:val="0"/>
                <w:numId w:val="6"/>
              </w:numPr>
              <w:spacing w:after="120"/>
              <w:ind w:left="342"/>
              <w:rPr>
                <w:rFonts w:ascii="Calibri" w:hAnsi="Calibri" w:cs="Calibri"/>
                <w:sz w:val="24"/>
              </w:rPr>
            </w:pPr>
            <w:r w:rsidRPr="00F77730">
              <w:rPr>
                <w:rFonts w:ascii="Calibri" w:hAnsi="Calibri" w:cs="Calibri"/>
                <w:sz w:val="24"/>
              </w:rPr>
              <w:t>How well has the Bidder identified pertinent issues and potential problems related to the project?</w:t>
            </w:r>
          </w:p>
          <w:p w14:paraId="2966C565" w14:textId="77777777" w:rsidR="007279D3" w:rsidRPr="00F77730" w:rsidRDefault="007279D3">
            <w:pPr>
              <w:numPr>
                <w:ilvl w:val="0"/>
                <w:numId w:val="6"/>
              </w:numPr>
              <w:spacing w:after="120"/>
              <w:ind w:left="342"/>
              <w:rPr>
                <w:rFonts w:ascii="Calibri" w:hAnsi="Calibri" w:cs="Calibri"/>
                <w:sz w:val="24"/>
              </w:rPr>
            </w:pPr>
            <w:r w:rsidRPr="00F77730">
              <w:rPr>
                <w:rFonts w:ascii="Calibri" w:hAnsi="Calibri" w:cs="Calibri"/>
                <w:sz w:val="24"/>
              </w:rPr>
              <w:t>Has/How well has the Bidder demonstrated that it understands the deliverables the County expects it to provide?</w:t>
            </w:r>
          </w:p>
          <w:p w14:paraId="66AF6B49" w14:textId="68BE3C47" w:rsidR="00F55636" w:rsidRPr="00F77730" w:rsidRDefault="007279D3" w:rsidP="003D130C">
            <w:pPr>
              <w:numPr>
                <w:ilvl w:val="0"/>
                <w:numId w:val="6"/>
              </w:numPr>
              <w:spacing w:after="120"/>
              <w:ind w:left="342"/>
              <w:rPr>
                <w:rFonts w:ascii="Calibri" w:hAnsi="Calibri" w:cs="Calibri"/>
                <w:sz w:val="24"/>
              </w:rPr>
            </w:pPr>
            <w:r w:rsidRPr="00F77730">
              <w:rPr>
                <w:rFonts w:ascii="Calibri" w:hAnsi="Calibri" w:cs="Calibri"/>
                <w:sz w:val="24"/>
              </w:rPr>
              <w:t>Has/How well has the Bidder demonstrated that it understands the County’s schedule and can meet it?</w:t>
            </w:r>
          </w:p>
        </w:tc>
        <w:tc>
          <w:tcPr>
            <w:tcW w:w="1320" w:type="dxa"/>
            <w:tcMar>
              <w:top w:w="72" w:type="dxa"/>
              <w:left w:w="115" w:type="dxa"/>
              <w:right w:w="115" w:type="dxa"/>
            </w:tcMar>
            <w:vAlign w:val="bottom"/>
          </w:tcPr>
          <w:p w14:paraId="72B3C72D" w14:textId="77777777" w:rsidR="007279D3" w:rsidRPr="0087764F" w:rsidRDefault="007279D3">
            <w:pPr>
              <w:jc w:val="right"/>
              <w:rPr>
                <w:rFonts w:ascii="Calibri" w:hAnsi="Calibri" w:cs="Calibri"/>
                <w:sz w:val="24"/>
                <w:highlight w:val="yellow"/>
              </w:rPr>
            </w:pPr>
          </w:p>
          <w:p w14:paraId="4E64066F" w14:textId="77777777" w:rsidR="00043548" w:rsidRDefault="00043548">
            <w:pPr>
              <w:jc w:val="right"/>
              <w:rPr>
                <w:rFonts w:ascii="Calibri" w:hAnsi="Calibri" w:cs="Calibri"/>
                <w:sz w:val="24"/>
                <w:szCs w:val="24"/>
              </w:rPr>
            </w:pPr>
          </w:p>
          <w:p w14:paraId="685CA910" w14:textId="77777777" w:rsidR="00043548" w:rsidRDefault="00043548">
            <w:pPr>
              <w:jc w:val="right"/>
              <w:rPr>
                <w:rFonts w:ascii="Calibri" w:hAnsi="Calibri" w:cs="Calibri"/>
                <w:sz w:val="24"/>
                <w:szCs w:val="24"/>
              </w:rPr>
            </w:pPr>
          </w:p>
          <w:p w14:paraId="5BAA2CF9" w14:textId="77777777" w:rsidR="00043548" w:rsidRDefault="00043548">
            <w:pPr>
              <w:jc w:val="right"/>
              <w:rPr>
                <w:rFonts w:ascii="Calibri" w:hAnsi="Calibri" w:cs="Calibri"/>
                <w:sz w:val="24"/>
                <w:szCs w:val="24"/>
              </w:rPr>
            </w:pPr>
          </w:p>
          <w:p w14:paraId="540D3975" w14:textId="77777777" w:rsidR="00043548" w:rsidRDefault="00043548">
            <w:pPr>
              <w:jc w:val="right"/>
              <w:rPr>
                <w:rFonts w:ascii="Calibri" w:hAnsi="Calibri" w:cs="Calibri"/>
                <w:sz w:val="24"/>
                <w:szCs w:val="24"/>
              </w:rPr>
            </w:pPr>
          </w:p>
          <w:p w14:paraId="75B6E019" w14:textId="77777777" w:rsidR="00043548" w:rsidRDefault="00043548">
            <w:pPr>
              <w:jc w:val="right"/>
              <w:rPr>
                <w:rFonts w:ascii="Calibri" w:hAnsi="Calibri" w:cs="Calibri"/>
                <w:sz w:val="24"/>
                <w:szCs w:val="24"/>
              </w:rPr>
            </w:pPr>
          </w:p>
          <w:p w14:paraId="2B6CE641" w14:textId="77777777" w:rsidR="00043548" w:rsidRDefault="00043548">
            <w:pPr>
              <w:jc w:val="right"/>
              <w:rPr>
                <w:rFonts w:ascii="Calibri" w:hAnsi="Calibri" w:cs="Calibri"/>
                <w:sz w:val="24"/>
                <w:szCs w:val="24"/>
              </w:rPr>
            </w:pPr>
          </w:p>
          <w:p w14:paraId="604E389F" w14:textId="77777777" w:rsidR="00043548" w:rsidRDefault="00043548">
            <w:pPr>
              <w:jc w:val="right"/>
              <w:rPr>
                <w:rFonts w:ascii="Calibri" w:hAnsi="Calibri" w:cs="Calibri"/>
                <w:sz w:val="24"/>
                <w:szCs w:val="24"/>
              </w:rPr>
            </w:pPr>
          </w:p>
          <w:p w14:paraId="4680FDFB" w14:textId="77777777" w:rsidR="00043548" w:rsidRDefault="00043548">
            <w:pPr>
              <w:jc w:val="right"/>
              <w:rPr>
                <w:rFonts w:ascii="Calibri" w:hAnsi="Calibri" w:cs="Calibri"/>
                <w:sz w:val="24"/>
                <w:szCs w:val="24"/>
              </w:rPr>
            </w:pPr>
          </w:p>
          <w:p w14:paraId="1B972090" w14:textId="77777777" w:rsidR="00F55636" w:rsidRDefault="00F55636">
            <w:pPr>
              <w:jc w:val="right"/>
              <w:rPr>
                <w:rFonts w:ascii="Calibri" w:hAnsi="Calibri" w:cs="Calibri"/>
                <w:sz w:val="24"/>
              </w:rPr>
            </w:pPr>
          </w:p>
          <w:p w14:paraId="0BED9B44" w14:textId="77777777" w:rsidR="007463D0" w:rsidRDefault="007463D0">
            <w:pPr>
              <w:jc w:val="right"/>
              <w:rPr>
                <w:rFonts w:ascii="Calibri" w:hAnsi="Calibri" w:cs="Calibri"/>
                <w:sz w:val="24"/>
                <w:szCs w:val="24"/>
              </w:rPr>
            </w:pPr>
          </w:p>
          <w:p w14:paraId="369C47B2" w14:textId="77777777" w:rsidR="007463D0" w:rsidRDefault="007463D0">
            <w:pPr>
              <w:jc w:val="right"/>
              <w:rPr>
                <w:rFonts w:ascii="Calibri" w:hAnsi="Calibri" w:cs="Calibri"/>
                <w:sz w:val="24"/>
                <w:szCs w:val="24"/>
              </w:rPr>
            </w:pPr>
          </w:p>
          <w:p w14:paraId="035E001A" w14:textId="77777777" w:rsidR="00B506D0" w:rsidRDefault="00B506D0">
            <w:pPr>
              <w:jc w:val="right"/>
              <w:rPr>
                <w:rFonts w:ascii="Calibri" w:hAnsi="Calibri" w:cs="Calibri"/>
                <w:sz w:val="24"/>
                <w:szCs w:val="24"/>
              </w:rPr>
            </w:pPr>
          </w:p>
          <w:p w14:paraId="67BD9AA6" w14:textId="77777777" w:rsidR="00B506D0" w:rsidRDefault="00B506D0">
            <w:pPr>
              <w:jc w:val="right"/>
              <w:rPr>
                <w:rFonts w:ascii="Calibri" w:hAnsi="Calibri" w:cs="Calibri"/>
                <w:sz w:val="24"/>
                <w:szCs w:val="24"/>
              </w:rPr>
            </w:pPr>
          </w:p>
          <w:p w14:paraId="75ED0C9E" w14:textId="3B5FDD67" w:rsidR="00F55636" w:rsidRPr="003D130C" w:rsidRDefault="00F25A96">
            <w:pPr>
              <w:jc w:val="right"/>
              <w:rPr>
                <w:rFonts w:ascii="Calibri" w:hAnsi="Calibri" w:cs="Calibri"/>
                <w:sz w:val="24"/>
              </w:rPr>
            </w:pPr>
            <w:r>
              <w:rPr>
                <w:rFonts w:ascii="Calibri" w:hAnsi="Calibri" w:cs="Calibri"/>
                <w:sz w:val="24"/>
                <w:szCs w:val="24"/>
              </w:rPr>
              <w:t xml:space="preserve">15 </w:t>
            </w:r>
            <w:r w:rsidR="00043548" w:rsidRPr="007279D3">
              <w:rPr>
                <w:rFonts w:ascii="Calibri" w:hAnsi="Calibri" w:cs="Calibri"/>
                <w:sz w:val="24"/>
              </w:rPr>
              <w:t>Points</w:t>
            </w:r>
          </w:p>
        </w:tc>
      </w:tr>
      <w:tr w:rsidR="00D93A47" w:rsidRPr="00973F08" w14:paraId="1B298342" w14:textId="77777777" w:rsidTr="7CA2C398">
        <w:tc>
          <w:tcPr>
            <w:tcW w:w="637" w:type="dxa"/>
            <w:tcMar>
              <w:top w:w="72" w:type="dxa"/>
              <w:left w:w="115" w:type="dxa"/>
              <w:right w:w="115" w:type="dxa"/>
            </w:tcMar>
          </w:tcPr>
          <w:p w14:paraId="0263F567" w14:textId="5BAC432F" w:rsidR="00D93A47" w:rsidRPr="00F55636" w:rsidRDefault="00F55636" w:rsidP="00F55636">
            <w:pPr>
              <w:ind w:left="360" w:hanging="360"/>
              <w:rPr>
                <w:rFonts w:ascii="Calibri" w:hAnsi="Calibri" w:cs="Calibri"/>
                <w:bCs/>
                <w:sz w:val="24"/>
              </w:rPr>
            </w:pPr>
            <w:r w:rsidRPr="00F55636">
              <w:rPr>
                <w:rFonts w:ascii="Calibri" w:hAnsi="Calibri" w:cs="Calibri"/>
                <w:bCs/>
                <w:sz w:val="24"/>
              </w:rPr>
              <w:t>H.</w:t>
            </w:r>
          </w:p>
        </w:tc>
        <w:tc>
          <w:tcPr>
            <w:tcW w:w="6570" w:type="dxa"/>
            <w:shd w:val="clear" w:color="auto" w:fill="auto"/>
            <w:tcMar>
              <w:top w:w="72" w:type="dxa"/>
              <w:left w:w="115" w:type="dxa"/>
              <w:right w:w="115" w:type="dxa"/>
            </w:tcMar>
          </w:tcPr>
          <w:p w14:paraId="4FCA24F1" w14:textId="77777777" w:rsidR="00D93A47" w:rsidRPr="00BE4EA0" w:rsidRDefault="00D93A47">
            <w:pPr>
              <w:spacing w:after="120"/>
              <w:rPr>
                <w:rFonts w:ascii="Calibri" w:hAnsi="Calibri" w:cs="Calibri"/>
                <w:b/>
                <w:sz w:val="24"/>
              </w:rPr>
            </w:pPr>
            <w:r w:rsidRPr="00BE4EA0">
              <w:rPr>
                <w:rFonts w:ascii="Calibri" w:hAnsi="Calibri" w:cs="Calibri"/>
                <w:b/>
                <w:sz w:val="24"/>
              </w:rPr>
              <w:t>Relevant Experience:</w:t>
            </w:r>
          </w:p>
          <w:p w14:paraId="18F8180F" w14:textId="77777777" w:rsidR="00D93A47" w:rsidRPr="00BE4EA0" w:rsidRDefault="00D93A47">
            <w:pPr>
              <w:spacing w:after="120"/>
              <w:rPr>
                <w:rFonts w:ascii="Calibri" w:hAnsi="Calibri" w:cs="Calibri"/>
                <w:sz w:val="24"/>
              </w:rPr>
            </w:pPr>
            <w:r w:rsidRPr="00BE4EA0">
              <w:rPr>
                <w:rFonts w:ascii="Calibri" w:hAnsi="Calibri" w:cs="Calibri"/>
                <w:sz w:val="24"/>
              </w:rPr>
              <w:t>Proposals will be evaluated, including considering the RFP specifications and the questions below:</w:t>
            </w:r>
          </w:p>
          <w:p w14:paraId="00BFAE27" w14:textId="77777777" w:rsidR="00D93A47" w:rsidRPr="00BE4EA0" w:rsidRDefault="00D93A47">
            <w:pPr>
              <w:numPr>
                <w:ilvl w:val="0"/>
                <w:numId w:val="5"/>
              </w:numPr>
              <w:spacing w:after="120"/>
              <w:ind w:left="342"/>
              <w:rPr>
                <w:rFonts w:ascii="Calibri" w:hAnsi="Calibri" w:cs="Calibri"/>
                <w:sz w:val="24"/>
              </w:rPr>
            </w:pPr>
            <w:r w:rsidRPr="00BE4EA0">
              <w:rPr>
                <w:rFonts w:ascii="Calibri" w:hAnsi="Calibri" w:cs="Calibri"/>
                <w:sz w:val="24"/>
              </w:rPr>
              <w:t>How much experience does the Bidder have with similar projects?</w:t>
            </w:r>
          </w:p>
        </w:tc>
        <w:tc>
          <w:tcPr>
            <w:tcW w:w="1320" w:type="dxa"/>
            <w:tcMar>
              <w:top w:w="72" w:type="dxa"/>
              <w:left w:w="115" w:type="dxa"/>
              <w:right w:w="115" w:type="dxa"/>
            </w:tcMar>
            <w:vAlign w:val="bottom"/>
          </w:tcPr>
          <w:p w14:paraId="5488B235" w14:textId="4A16DC0F" w:rsidR="00D93A47" w:rsidRPr="00ED0430" w:rsidRDefault="00F25A96">
            <w:pPr>
              <w:jc w:val="right"/>
              <w:rPr>
                <w:rFonts w:ascii="Calibri" w:hAnsi="Calibri" w:cs="Calibri"/>
                <w:sz w:val="24"/>
              </w:rPr>
            </w:pPr>
            <w:r>
              <w:rPr>
                <w:rFonts w:ascii="Calibri" w:hAnsi="Calibri" w:cs="Calibri"/>
                <w:sz w:val="24"/>
                <w:szCs w:val="24"/>
              </w:rPr>
              <w:t xml:space="preserve">5 </w:t>
            </w:r>
            <w:r w:rsidR="00D93A47" w:rsidRPr="00ED0430">
              <w:rPr>
                <w:rFonts w:ascii="Calibri" w:hAnsi="Calibri" w:cs="Calibri"/>
                <w:sz w:val="24"/>
              </w:rPr>
              <w:t>Points</w:t>
            </w:r>
          </w:p>
        </w:tc>
      </w:tr>
      <w:tr w:rsidR="00ED0430" w:rsidRPr="00EB258A" w14:paraId="36B3CB79" w14:textId="77777777" w:rsidTr="7CA2C398">
        <w:tc>
          <w:tcPr>
            <w:tcW w:w="637" w:type="dxa"/>
            <w:tcMar>
              <w:top w:w="72" w:type="dxa"/>
              <w:left w:w="115" w:type="dxa"/>
              <w:right w:w="115" w:type="dxa"/>
            </w:tcMar>
          </w:tcPr>
          <w:p w14:paraId="063C1F50" w14:textId="26006C2E" w:rsidR="00ED0430" w:rsidRPr="002057D1" w:rsidRDefault="00F55636" w:rsidP="00ED0430">
            <w:pPr>
              <w:ind w:left="360" w:hanging="360"/>
              <w:jc w:val="both"/>
              <w:rPr>
                <w:rFonts w:ascii="Calibri" w:hAnsi="Calibri" w:cs="Calibri"/>
                <w:bCs/>
                <w:sz w:val="24"/>
                <w:szCs w:val="24"/>
              </w:rPr>
            </w:pPr>
            <w:r>
              <w:rPr>
                <w:rFonts w:ascii="Calibri" w:hAnsi="Calibri" w:cs="Calibri"/>
                <w:bCs/>
                <w:sz w:val="24"/>
                <w:szCs w:val="24"/>
              </w:rPr>
              <w:t>I.</w:t>
            </w:r>
          </w:p>
        </w:tc>
        <w:tc>
          <w:tcPr>
            <w:tcW w:w="6570" w:type="dxa"/>
            <w:tcMar>
              <w:top w:w="72" w:type="dxa"/>
              <w:left w:w="115" w:type="dxa"/>
              <w:right w:w="115" w:type="dxa"/>
            </w:tcMar>
          </w:tcPr>
          <w:p w14:paraId="268E147C" w14:textId="77777777" w:rsidR="00ED0430" w:rsidRPr="004E267B" w:rsidRDefault="00ED0430" w:rsidP="00ED0430">
            <w:pPr>
              <w:spacing w:after="120"/>
              <w:rPr>
                <w:rFonts w:ascii="Calibri" w:hAnsi="Calibri" w:cs="Calibri"/>
                <w:b/>
                <w:sz w:val="24"/>
              </w:rPr>
            </w:pPr>
            <w:r w:rsidRPr="004E267B">
              <w:rPr>
                <w:rFonts w:ascii="Calibri" w:hAnsi="Calibri" w:cs="Calibri"/>
                <w:b/>
                <w:sz w:val="24"/>
              </w:rPr>
              <w:t>Methodology:</w:t>
            </w:r>
          </w:p>
          <w:p w14:paraId="33B4A9BF" w14:textId="77777777" w:rsidR="00ED0430" w:rsidRPr="004E267B" w:rsidRDefault="00ED0430" w:rsidP="00ED0430">
            <w:pPr>
              <w:spacing w:after="120"/>
              <w:rPr>
                <w:rFonts w:ascii="Calibri" w:hAnsi="Calibri" w:cs="Calibri"/>
                <w:sz w:val="24"/>
              </w:rPr>
            </w:pPr>
            <w:r w:rsidRPr="004E267B">
              <w:rPr>
                <w:rFonts w:ascii="Calibri" w:hAnsi="Calibri" w:cs="Calibri"/>
                <w:sz w:val="24"/>
              </w:rPr>
              <w:t>Proposals will be evaluated considering the RFP specifications and the questions below:</w:t>
            </w:r>
          </w:p>
          <w:p w14:paraId="34E0CFEA" w14:textId="77777777" w:rsidR="00ED0430" w:rsidRPr="004E267B" w:rsidRDefault="00ED0430" w:rsidP="00ED0430">
            <w:pPr>
              <w:numPr>
                <w:ilvl w:val="0"/>
                <w:numId w:val="76"/>
              </w:numPr>
              <w:spacing w:after="120"/>
              <w:rPr>
                <w:rFonts w:ascii="Calibri" w:hAnsi="Calibri" w:cs="Calibri"/>
                <w:sz w:val="24"/>
              </w:rPr>
            </w:pPr>
            <w:r w:rsidRPr="004E267B">
              <w:rPr>
                <w:rFonts w:ascii="Calibri" w:hAnsi="Calibri" w:cs="Calibri"/>
                <w:sz w:val="24"/>
              </w:rPr>
              <w:t>Does the methodology depict a logical approach to fulfilling the requirements of the RFP?</w:t>
            </w:r>
          </w:p>
          <w:p w14:paraId="7F211B03" w14:textId="2D0FAA02" w:rsidR="005D47CC" w:rsidRPr="003D130C" w:rsidRDefault="00ED0430" w:rsidP="005D47CC">
            <w:pPr>
              <w:numPr>
                <w:ilvl w:val="0"/>
                <w:numId w:val="76"/>
              </w:numPr>
              <w:spacing w:after="120"/>
              <w:rPr>
                <w:rFonts w:ascii="Calibri" w:hAnsi="Calibri" w:cs="Calibri"/>
                <w:b/>
                <w:sz w:val="24"/>
              </w:rPr>
            </w:pPr>
            <w:r w:rsidRPr="004E267B">
              <w:rPr>
                <w:rFonts w:ascii="Calibri" w:hAnsi="Calibri" w:cs="Calibri"/>
                <w:sz w:val="24"/>
              </w:rPr>
              <w:t>Does the methodology match and contribute to achieving the objectives set out in the RFP?</w:t>
            </w:r>
          </w:p>
          <w:p w14:paraId="4B89EFF1" w14:textId="0E236688" w:rsidR="00ED0430" w:rsidRPr="00266DFB" w:rsidRDefault="00ED0430" w:rsidP="003D130C">
            <w:pPr>
              <w:numPr>
                <w:ilvl w:val="0"/>
                <w:numId w:val="76"/>
              </w:numPr>
              <w:spacing w:after="120"/>
              <w:rPr>
                <w:rFonts w:ascii="Calibri" w:hAnsi="Calibri" w:cs="Calibri"/>
                <w:b/>
                <w:sz w:val="24"/>
              </w:rPr>
            </w:pPr>
            <w:r w:rsidRPr="004E267B">
              <w:rPr>
                <w:rFonts w:ascii="Calibri" w:hAnsi="Calibri" w:cs="Calibri"/>
                <w:sz w:val="24"/>
              </w:rPr>
              <w:t>Does the methodology interface with the County’s schedule?</w:t>
            </w:r>
          </w:p>
        </w:tc>
        <w:tc>
          <w:tcPr>
            <w:tcW w:w="1320" w:type="dxa"/>
            <w:tcMar>
              <w:top w:w="72" w:type="dxa"/>
              <w:left w:w="115" w:type="dxa"/>
              <w:right w:w="115" w:type="dxa"/>
            </w:tcMar>
            <w:vAlign w:val="bottom"/>
          </w:tcPr>
          <w:p w14:paraId="780D0C00" w14:textId="77777777" w:rsidR="00ED0430" w:rsidRPr="004E267B" w:rsidRDefault="00ED0430" w:rsidP="00ED0430">
            <w:pPr>
              <w:jc w:val="right"/>
              <w:rPr>
                <w:rFonts w:ascii="Calibri" w:hAnsi="Calibri" w:cs="Calibri"/>
                <w:sz w:val="24"/>
              </w:rPr>
            </w:pPr>
          </w:p>
          <w:p w14:paraId="05C6CD04" w14:textId="6BB79216" w:rsidR="00ED0430" w:rsidRDefault="00ED0430" w:rsidP="00ED0430">
            <w:pPr>
              <w:jc w:val="right"/>
              <w:rPr>
                <w:rFonts w:ascii="Calibri" w:hAnsi="Calibri" w:cs="Calibri"/>
                <w:color w:val="FFFFFF"/>
                <w:sz w:val="22"/>
                <w:highlight w:val="red"/>
              </w:rPr>
            </w:pPr>
            <w:r w:rsidRPr="00F55636">
              <w:rPr>
                <w:rFonts w:ascii="Calibri" w:hAnsi="Calibri" w:cs="Calibri"/>
                <w:sz w:val="24"/>
                <w:szCs w:val="24"/>
              </w:rPr>
              <w:t xml:space="preserve">5 </w:t>
            </w:r>
            <w:r w:rsidRPr="00F55636">
              <w:rPr>
                <w:rFonts w:ascii="Calibri" w:hAnsi="Calibri" w:cs="Calibri"/>
                <w:sz w:val="24"/>
              </w:rPr>
              <w:t>Points</w:t>
            </w:r>
          </w:p>
        </w:tc>
      </w:tr>
      <w:tr w:rsidR="00ED0430" w:rsidRPr="00973F08" w14:paraId="70AB50E0" w14:textId="77777777" w:rsidTr="7CA2C398">
        <w:tc>
          <w:tcPr>
            <w:tcW w:w="637" w:type="dxa"/>
            <w:tcMar>
              <w:top w:w="72" w:type="dxa"/>
              <w:left w:w="115" w:type="dxa"/>
              <w:right w:w="115" w:type="dxa"/>
            </w:tcMar>
          </w:tcPr>
          <w:p w14:paraId="7DDADCF3" w14:textId="60608BB7" w:rsidR="00ED0430" w:rsidRPr="00A37C82" w:rsidRDefault="00F04361" w:rsidP="00ED0430">
            <w:pPr>
              <w:ind w:left="360" w:hanging="360"/>
              <w:rPr>
                <w:rFonts w:ascii="Calibri" w:hAnsi="Calibri" w:cs="Calibri"/>
                <w:bCs/>
                <w:sz w:val="24"/>
              </w:rPr>
            </w:pPr>
            <w:r>
              <w:rPr>
                <w:rFonts w:ascii="Calibri" w:hAnsi="Calibri" w:cs="Calibri"/>
                <w:bCs/>
                <w:sz w:val="24"/>
              </w:rPr>
              <w:t>J</w:t>
            </w:r>
            <w:r w:rsidR="00ED0430" w:rsidRPr="00A37C82">
              <w:rPr>
                <w:rFonts w:ascii="Calibri" w:hAnsi="Calibri" w:cs="Calibri"/>
                <w:bCs/>
                <w:sz w:val="24"/>
              </w:rPr>
              <w:t>.</w:t>
            </w:r>
          </w:p>
        </w:tc>
        <w:tc>
          <w:tcPr>
            <w:tcW w:w="6570" w:type="dxa"/>
            <w:tcMar>
              <w:top w:w="72" w:type="dxa"/>
              <w:left w:w="115" w:type="dxa"/>
              <w:right w:w="115" w:type="dxa"/>
            </w:tcMar>
          </w:tcPr>
          <w:p w14:paraId="20C7E9CC" w14:textId="5424B7EF" w:rsidR="00ED0430" w:rsidRPr="00E44360" w:rsidRDefault="00ED0430" w:rsidP="00ED0430">
            <w:pPr>
              <w:spacing w:after="120"/>
              <w:rPr>
                <w:rFonts w:ascii="Calibri" w:hAnsi="Calibri" w:cs="Calibri"/>
                <w:bCs/>
                <w:sz w:val="24"/>
                <w:szCs w:val="24"/>
              </w:rPr>
            </w:pPr>
            <w:r w:rsidRPr="00E44360">
              <w:rPr>
                <w:rFonts w:ascii="Calibri" w:hAnsi="Calibri" w:cs="Calibri"/>
                <w:b/>
                <w:sz w:val="24"/>
                <w:szCs w:val="24"/>
              </w:rPr>
              <w:t>Key Personnel</w:t>
            </w:r>
            <w:r w:rsidRPr="00F04361">
              <w:rPr>
                <w:rFonts w:ascii="Calibri" w:hAnsi="Calibri" w:cs="Calibri"/>
                <w:b/>
                <w:sz w:val="24"/>
                <w:szCs w:val="24"/>
              </w:rPr>
              <w:t>:</w:t>
            </w:r>
          </w:p>
          <w:p w14:paraId="113A6234" w14:textId="142497D6" w:rsidR="00ED0430" w:rsidRPr="00C64F60" w:rsidRDefault="00ED0430" w:rsidP="00ED0430">
            <w:pPr>
              <w:spacing w:after="120"/>
              <w:rPr>
                <w:rFonts w:ascii="Calibri" w:hAnsi="Calibri" w:cs="Calibri"/>
                <w:bCs/>
                <w:sz w:val="24"/>
                <w:szCs w:val="24"/>
              </w:rPr>
            </w:pPr>
            <w:r w:rsidRPr="00C64F60">
              <w:rPr>
                <w:rFonts w:ascii="Calibri" w:hAnsi="Calibri" w:cs="Calibri"/>
                <w:bCs/>
                <w:sz w:val="24"/>
                <w:szCs w:val="24"/>
              </w:rPr>
              <w:t>Proposals will be evaluated against the RFP specifications and the question below:</w:t>
            </w:r>
          </w:p>
          <w:p w14:paraId="505B51FC" w14:textId="3E2E02B5" w:rsidR="00ED0430" w:rsidRPr="009D4EA3" w:rsidRDefault="00ED0430" w:rsidP="00ED0430">
            <w:pPr>
              <w:spacing w:after="120"/>
              <w:ind w:left="306" w:hanging="306"/>
              <w:rPr>
                <w:rFonts w:ascii="Calibri" w:hAnsi="Calibri" w:cs="Calibri"/>
                <w:bCs/>
                <w:sz w:val="24"/>
                <w:szCs w:val="24"/>
                <w:highlight w:val="cyan"/>
              </w:rPr>
            </w:pPr>
            <w:r w:rsidRPr="00C64F60">
              <w:rPr>
                <w:rFonts w:ascii="Calibri" w:hAnsi="Calibri" w:cs="Calibri"/>
                <w:bCs/>
                <w:sz w:val="24"/>
                <w:szCs w:val="24"/>
              </w:rPr>
              <w:t>1.</w:t>
            </w:r>
            <w:r>
              <w:rPr>
                <w:rFonts w:ascii="Calibri" w:hAnsi="Calibri" w:cs="Calibri"/>
                <w:bCs/>
                <w:sz w:val="24"/>
                <w:szCs w:val="24"/>
              </w:rPr>
              <w:t xml:space="preserve">  </w:t>
            </w:r>
            <w:r w:rsidRPr="00B52F25">
              <w:rPr>
                <w:rFonts w:ascii="Calibri" w:hAnsi="Calibri" w:cs="Calibri"/>
                <w:bCs/>
                <w:sz w:val="24"/>
                <w:szCs w:val="24"/>
              </w:rPr>
              <w:t>Does the applicant demonstrate the ability to provide staffing that meets the qualifications specified in the RFP?</w:t>
            </w:r>
          </w:p>
        </w:tc>
        <w:tc>
          <w:tcPr>
            <w:tcW w:w="1320" w:type="dxa"/>
            <w:tcMar>
              <w:top w:w="72" w:type="dxa"/>
              <w:left w:w="115" w:type="dxa"/>
              <w:right w:w="115" w:type="dxa"/>
            </w:tcMar>
            <w:vAlign w:val="bottom"/>
          </w:tcPr>
          <w:p w14:paraId="5A650630" w14:textId="7F24D367" w:rsidR="00ED0430" w:rsidRDefault="00925D68" w:rsidP="00ED0430">
            <w:pPr>
              <w:jc w:val="right"/>
              <w:rPr>
                <w:rFonts w:ascii="Calibri" w:hAnsi="Calibri" w:cs="Calibri"/>
                <w:color w:val="FF0000"/>
                <w:sz w:val="24"/>
                <w:szCs w:val="24"/>
              </w:rPr>
            </w:pPr>
            <w:r>
              <w:rPr>
                <w:rFonts w:ascii="Calibri" w:hAnsi="Calibri" w:cs="Calibri"/>
                <w:sz w:val="24"/>
                <w:szCs w:val="24"/>
              </w:rPr>
              <w:t xml:space="preserve">5 </w:t>
            </w:r>
            <w:r w:rsidR="00ED0430" w:rsidRPr="00F04361">
              <w:rPr>
                <w:rFonts w:ascii="Calibri" w:hAnsi="Calibri" w:cs="Calibri"/>
                <w:sz w:val="24"/>
                <w:szCs w:val="24"/>
              </w:rPr>
              <w:t>Points</w:t>
            </w:r>
          </w:p>
        </w:tc>
      </w:tr>
      <w:tr w:rsidR="00ED0430" w:rsidRPr="00973F08" w14:paraId="4722FF77" w14:textId="77777777" w:rsidTr="7CA2C398">
        <w:tc>
          <w:tcPr>
            <w:tcW w:w="637" w:type="dxa"/>
            <w:tcMar>
              <w:top w:w="72" w:type="dxa"/>
              <w:left w:w="115" w:type="dxa"/>
              <w:right w:w="115" w:type="dxa"/>
            </w:tcMar>
          </w:tcPr>
          <w:p w14:paraId="11CD38EA" w14:textId="560DED94" w:rsidR="00ED0430" w:rsidRPr="00916616" w:rsidRDefault="00F04361" w:rsidP="00ED0430">
            <w:pPr>
              <w:ind w:left="360" w:hanging="360"/>
              <w:rPr>
                <w:rFonts w:ascii="Calibri" w:hAnsi="Calibri" w:cs="Calibri"/>
                <w:bCs/>
              </w:rPr>
            </w:pPr>
            <w:r>
              <w:rPr>
                <w:rFonts w:ascii="Calibri" w:hAnsi="Calibri" w:cs="Calibri"/>
                <w:bCs/>
              </w:rPr>
              <w:t>K</w:t>
            </w:r>
            <w:r w:rsidR="00ED0430" w:rsidRPr="00916616">
              <w:rPr>
                <w:rFonts w:ascii="Calibri" w:hAnsi="Calibri" w:cs="Calibri"/>
                <w:bCs/>
              </w:rPr>
              <w:t>.</w:t>
            </w:r>
          </w:p>
        </w:tc>
        <w:tc>
          <w:tcPr>
            <w:tcW w:w="6570" w:type="dxa"/>
            <w:shd w:val="clear" w:color="auto" w:fill="auto"/>
            <w:tcMar>
              <w:top w:w="72" w:type="dxa"/>
              <w:left w:w="115" w:type="dxa"/>
              <w:right w:w="115" w:type="dxa"/>
            </w:tcMar>
          </w:tcPr>
          <w:p w14:paraId="090D3450" w14:textId="38F4D2FA" w:rsidR="00ED0430" w:rsidRPr="00C871AE" w:rsidRDefault="00ED0430" w:rsidP="00ED0430">
            <w:pPr>
              <w:spacing w:after="120"/>
              <w:rPr>
                <w:rFonts w:ascii="Calibri" w:hAnsi="Calibri" w:cs="Calibri"/>
              </w:rPr>
            </w:pPr>
            <w:r w:rsidRPr="008A3D62">
              <w:rPr>
                <w:rFonts w:ascii="Calibri" w:hAnsi="Calibri" w:cs="Calibri"/>
                <w:b/>
                <w:sz w:val="24"/>
              </w:rPr>
              <w:t>References (See Exhibit A – Bid Response Packet</w:t>
            </w:r>
            <w:r w:rsidRPr="00F04361">
              <w:rPr>
                <w:rFonts w:ascii="Calibri" w:hAnsi="Calibri" w:cs="Calibri"/>
                <w:b/>
                <w:sz w:val="24"/>
              </w:rPr>
              <w:t>)</w:t>
            </w:r>
            <w:r w:rsidRPr="00F04361">
              <w:rPr>
                <w:rFonts w:ascii="Calibri" w:hAnsi="Calibri" w:cs="Calibri"/>
                <w:sz w:val="24"/>
              </w:rPr>
              <w:t xml:space="preserve"> </w:t>
            </w:r>
          </w:p>
        </w:tc>
        <w:tc>
          <w:tcPr>
            <w:tcW w:w="1320" w:type="dxa"/>
            <w:tcMar>
              <w:top w:w="72" w:type="dxa"/>
              <w:left w:w="115" w:type="dxa"/>
              <w:right w:w="115" w:type="dxa"/>
            </w:tcMar>
            <w:vAlign w:val="bottom"/>
          </w:tcPr>
          <w:p w14:paraId="5A9CA997" w14:textId="4D90114C" w:rsidR="00ED0430" w:rsidRPr="00C871AE" w:rsidRDefault="00925D68" w:rsidP="00ED0430">
            <w:pPr>
              <w:jc w:val="right"/>
              <w:rPr>
                <w:rFonts w:ascii="Calibri" w:hAnsi="Calibri" w:cs="Calibri"/>
              </w:rPr>
            </w:pPr>
            <w:r>
              <w:rPr>
                <w:rFonts w:ascii="Calibri" w:hAnsi="Calibri" w:cs="Calibri"/>
                <w:sz w:val="24"/>
                <w:szCs w:val="24"/>
              </w:rPr>
              <w:t xml:space="preserve">5 </w:t>
            </w:r>
            <w:r w:rsidR="00ED0430" w:rsidRPr="00F04361">
              <w:rPr>
                <w:rFonts w:ascii="Calibri" w:hAnsi="Calibri" w:cs="Calibri"/>
                <w:sz w:val="24"/>
              </w:rPr>
              <w:t>Points</w:t>
            </w:r>
          </w:p>
        </w:tc>
      </w:tr>
      <w:tr w:rsidR="0007692B" w:rsidRPr="00973F08" w14:paraId="25D66435" w14:textId="77777777" w:rsidTr="7CA2C398">
        <w:tc>
          <w:tcPr>
            <w:tcW w:w="637" w:type="dxa"/>
            <w:tcMar>
              <w:top w:w="72" w:type="dxa"/>
              <w:left w:w="115" w:type="dxa"/>
              <w:right w:w="115" w:type="dxa"/>
            </w:tcMar>
          </w:tcPr>
          <w:p w14:paraId="5F6449EE" w14:textId="7241807D" w:rsidR="0007692B" w:rsidRDefault="0007692B" w:rsidP="00ED0430">
            <w:pPr>
              <w:ind w:left="360" w:hanging="360"/>
              <w:rPr>
                <w:rFonts w:ascii="Calibri" w:hAnsi="Calibri" w:cs="Calibri"/>
                <w:bCs/>
              </w:rPr>
            </w:pPr>
            <w:r>
              <w:rPr>
                <w:rFonts w:ascii="Calibri" w:hAnsi="Calibri" w:cs="Calibri"/>
                <w:bCs/>
              </w:rPr>
              <w:t>L.</w:t>
            </w:r>
          </w:p>
        </w:tc>
        <w:tc>
          <w:tcPr>
            <w:tcW w:w="6570" w:type="dxa"/>
            <w:shd w:val="clear" w:color="auto" w:fill="auto"/>
            <w:tcMar>
              <w:top w:w="72" w:type="dxa"/>
              <w:left w:w="115" w:type="dxa"/>
              <w:right w:w="115" w:type="dxa"/>
            </w:tcMar>
          </w:tcPr>
          <w:p w14:paraId="22F83DF3" w14:textId="77777777" w:rsidR="0007692B" w:rsidRDefault="0007692B" w:rsidP="00ED0430">
            <w:pPr>
              <w:spacing w:after="120"/>
              <w:rPr>
                <w:rFonts w:ascii="Calibri" w:hAnsi="Calibri" w:cs="Calibri"/>
                <w:bCs/>
                <w:sz w:val="24"/>
              </w:rPr>
            </w:pPr>
            <w:r>
              <w:rPr>
                <w:rFonts w:ascii="Calibri" w:hAnsi="Calibri" w:cs="Calibri"/>
                <w:b/>
                <w:sz w:val="24"/>
              </w:rPr>
              <w:t>Vendor Interview</w:t>
            </w:r>
          </w:p>
          <w:p w14:paraId="257508B4" w14:textId="2F6C7CAF" w:rsidR="0007692B" w:rsidRPr="008C2247" w:rsidRDefault="0007692B" w:rsidP="00ED0430">
            <w:pPr>
              <w:spacing w:after="120"/>
              <w:rPr>
                <w:rFonts w:ascii="Calibri" w:hAnsi="Calibri" w:cs="Calibri"/>
                <w:bCs/>
                <w:sz w:val="24"/>
              </w:rPr>
            </w:pPr>
            <w:r>
              <w:rPr>
                <w:rFonts w:ascii="Calibri" w:hAnsi="Calibri" w:cs="Calibri"/>
                <w:bCs/>
                <w:sz w:val="24"/>
              </w:rPr>
              <w:lastRenderedPageBreak/>
              <w:t>Should the County opt to conduct a vendor interview, the interview</w:t>
            </w:r>
            <w:r w:rsidR="00AD1E8B">
              <w:rPr>
                <w:rFonts w:ascii="Calibri" w:hAnsi="Calibri" w:cs="Calibri"/>
                <w:bCs/>
                <w:sz w:val="24"/>
              </w:rPr>
              <w:t xml:space="preserve"> may include responding to standard and specific questions from the CSC regarding the Bidder’s proposal.  Whether or not a shortlist process is used, the scores of any evaluation criterion above may be revised or informed based on the vendor interview.</w:t>
            </w:r>
          </w:p>
        </w:tc>
        <w:tc>
          <w:tcPr>
            <w:tcW w:w="1320" w:type="dxa"/>
            <w:tcMar>
              <w:top w:w="72" w:type="dxa"/>
              <w:left w:w="115" w:type="dxa"/>
              <w:right w:w="115" w:type="dxa"/>
            </w:tcMar>
            <w:vAlign w:val="bottom"/>
          </w:tcPr>
          <w:p w14:paraId="15DBA1AF" w14:textId="2F36E9F0" w:rsidR="0007692B" w:rsidRDefault="00700CB4" w:rsidP="008C2247">
            <w:pPr>
              <w:jc w:val="center"/>
              <w:rPr>
                <w:rFonts w:ascii="Calibri" w:hAnsi="Calibri" w:cs="Calibri"/>
                <w:sz w:val="24"/>
                <w:szCs w:val="24"/>
              </w:rPr>
            </w:pPr>
            <w:r>
              <w:rPr>
                <w:rFonts w:ascii="Calibri" w:hAnsi="Calibri" w:cs="Calibri"/>
                <w:sz w:val="24"/>
                <w:szCs w:val="24"/>
              </w:rPr>
              <w:lastRenderedPageBreak/>
              <w:t xml:space="preserve">Vendor Interview </w:t>
            </w:r>
            <w:r>
              <w:rPr>
                <w:rFonts w:ascii="Calibri" w:hAnsi="Calibri" w:cs="Calibri"/>
                <w:sz w:val="24"/>
                <w:szCs w:val="24"/>
              </w:rPr>
              <w:lastRenderedPageBreak/>
              <w:t>may be used to revise / inform scores of criteria above</w:t>
            </w:r>
          </w:p>
        </w:tc>
      </w:tr>
    </w:tbl>
    <w:p w14:paraId="0BC1E1BB" w14:textId="77777777" w:rsidR="007265B8" w:rsidRPr="007265B8" w:rsidRDefault="007265B8" w:rsidP="006F1244"/>
    <w:p w14:paraId="27FD6CAC" w14:textId="77777777" w:rsidR="003D3E5A" w:rsidRPr="00A60AE5" w:rsidRDefault="00703A65">
      <w:pPr>
        <w:pStyle w:val="Heading2"/>
        <w:numPr>
          <w:ilvl w:val="1"/>
          <w:numId w:val="55"/>
        </w:numPr>
        <w:rPr>
          <w:sz w:val="24"/>
          <w:szCs w:val="24"/>
          <w:u w:val="none"/>
        </w:rPr>
      </w:pPr>
      <w:bookmarkStart w:id="254" w:name="_Toc146617333"/>
      <w:r w:rsidRPr="00A60AE5">
        <w:rPr>
          <w:sz w:val="24"/>
          <w:szCs w:val="24"/>
        </w:rPr>
        <w:t>CONTRACT EVALUATION AND ASSESSMENT</w:t>
      </w:r>
      <w:bookmarkEnd w:id="248"/>
      <w:bookmarkEnd w:id="249"/>
      <w:bookmarkEnd w:id="254"/>
      <w:r w:rsidRPr="00A60AE5">
        <w:rPr>
          <w:sz w:val="24"/>
          <w:szCs w:val="24"/>
          <w:u w:val="none"/>
        </w:rPr>
        <w:t xml:space="preserve">  </w:t>
      </w:r>
    </w:p>
    <w:p w14:paraId="403EBCA1" w14:textId="08FF03EC" w:rsidR="00293A11" w:rsidRPr="00B869BA" w:rsidRDefault="00293A11" w:rsidP="00946386">
      <w:pPr>
        <w:pStyle w:val="Item1"/>
        <w:rPr>
          <w:sz w:val="24"/>
          <w:szCs w:val="18"/>
        </w:rPr>
      </w:pPr>
      <w:bookmarkStart w:id="255" w:name="_Toc339364448"/>
      <w:bookmarkStart w:id="256" w:name="_Toc339364709"/>
      <w:r w:rsidRPr="00B869BA">
        <w:rPr>
          <w:sz w:val="24"/>
          <w:szCs w:val="18"/>
        </w:rPr>
        <w:t>During the initial</w:t>
      </w:r>
      <w:r w:rsidRPr="00FD22C3">
        <w:rPr>
          <w:sz w:val="24"/>
          <w:szCs w:val="18"/>
        </w:rPr>
        <w:t xml:space="preserve"> </w:t>
      </w:r>
      <w:r w:rsidR="008136DB" w:rsidRPr="005A71BA">
        <w:rPr>
          <w:sz w:val="24"/>
          <w:szCs w:val="18"/>
        </w:rPr>
        <w:t>1</w:t>
      </w:r>
      <w:r w:rsidR="00B70B57">
        <w:rPr>
          <w:sz w:val="24"/>
          <w:szCs w:val="18"/>
        </w:rPr>
        <w:t>2</w:t>
      </w:r>
      <w:r w:rsidR="008136DB" w:rsidRPr="005A71BA">
        <w:rPr>
          <w:sz w:val="24"/>
          <w:szCs w:val="18"/>
        </w:rPr>
        <w:t>0</w:t>
      </w:r>
      <w:r w:rsidR="003C4B84" w:rsidRPr="005A71BA">
        <w:rPr>
          <w:sz w:val="24"/>
          <w:szCs w:val="18"/>
        </w:rPr>
        <w:t>-</w:t>
      </w:r>
      <w:r w:rsidRPr="005A71BA">
        <w:rPr>
          <w:sz w:val="24"/>
          <w:szCs w:val="18"/>
        </w:rPr>
        <w:t>day</w:t>
      </w:r>
      <w:r w:rsidRPr="00A44FB7">
        <w:rPr>
          <w:sz w:val="24"/>
          <w:szCs w:val="18"/>
        </w:rPr>
        <w:t xml:space="preserve"> </w:t>
      </w:r>
      <w:r w:rsidRPr="00B869BA">
        <w:rPr>
          <w:sz w:val="24"/>
          <w:szCs w:val="18"/>
        </w:rPr>
        <w:t xml:space="preserve">period of any </w:t>
      </w:r>
      <w:r w:rsidR="00823F00" w:rsidRPr="00B869BA">
        <w:rPr>
          <w:sz w:val="24"/>
          <w:szCs w:val="18"/>
        </w:rPr>
        <w:t>contract</w:t>
      </w:r>
      <w:r w:rsidR="00902881" w:rsidRPr="00B869BA">
        <w:rPr>
          <w:sz w:val="24"/>
          <w:szCs w:val="18"/>
        </w:rPr>
        <w:t xml:space="preserve"> </w:t>
      </w:r>
      <w:r w:rsidRPr="00B869BA">
        <w:rPr>
          <w:sz w:val="24"/>
          <w:szCs w:val="18"/>
        </w:rPr>
        <w:t>awarded, the County may review the proposal, the contract, any goods or services provided</w:t>
      </w:r>
      <w:r w:rsidRPr="00B869BA">
        <w:rPr>
          <w:color w:val="000000"/>
          <w:sz w:val="24"/>
          <w:szCs w:val="18"/>
        </w:rPr>
        <w:t>,</w:t>
      </w:r>
      <w:r w:rsidRPr="00B869BA">
        <w:rPr>
          <w:sz w:val="24"/>
          <w:szCs w:val="18"/>
        </w:rPr>
        <w:t xml:space="preserve"> and/or meet with the Contractor to identify any issues or potential problems.</w:t>
      </w:r>
    </w:p>
    <w:p w14:paraId="41D74487" w14:textId="77777777" w:rsidR="00293A11" w:rsidRPr="00B869BA" w:rsidRDefault="00293A11" w:rsidP="00946386">
      <w:pPr>
        <w:pStyle w:val="Item1"/>
        <w:rPr>
          <w:sz w:val="24"/>
          <w:szCs w:val="18"/>
        </w:rPr>
      </w:pPr>
      <w:r w:rsidRPr="00B869BA">
        <w:rPr>
          <w:sz w:val="24"/>
          <w:szCs w:val="18"/>
        </w:rPr>
        <w:t>The County reserves the right to determine, at its sole discretion, whether:</w:t>
      </w:r>
    </w:p>
    <w:p w14:paraId="7A6CD94A" w14:textId="77777777" w:rsidR="00293A11" w:rsidRPr="00B869BA" w:rsidRDefault="00E34C87" w:rsidP="00946386">
      <w:pPr>
        <w:pStyle w:val="Itema"/>
        <w:tabs>
          <w:tab w:val="clear" w:pos="2160"/>
        </w:tabs>
        <w:rPr>
          <w:sz w:val="24"/>
          <w:szCs w:val="18"/>
        </w:rPr>
      </w:pPr>
      <w:r w:rsidRPr="00B869BA">
        <w:rPr>
          <w:sz w:val="24"/>
          <w:szCs w:val="18"/>
        </w:rPr>
        <w:t xml:space="preserve">The </w:t>
      </w:r>
      <w:r w:rsidR="009E28BF" w:rsidRPr="00B869BA">
        <w:rPr>
          <w:sz w:val="24"/>
          <w:szCs w:val="18"/>
        </w:rPr>
        <w:t xml:space="preserve">Contractor </w:t>
      </w:r>
      <w:r w:rsidR="00293A11" w:rsidRPr="00B869BA">
        <w:rPr>
          <w:sz w:val="24"/>
          <w:szCs w:val="18"/>
        </w:rPr>
        <w:t xml:space="preserve">has complied with all terms of this </w:t>
      </w:r>
      <w:r w:rsidR="003C4B84" w:rsidRPr="00B869BA">
        <w:rPr>
          <w:sz w:val="24"/>
          <w:szCs w:val="18"/>
        </w:rPr>
        <w:t>RF</w:t>
      </w:r>
      <w:r w:rsidR="00E3208D" w:rsidRPr="00B869BA">
        <w:rPr>
          <w:sz w:val="24"/>
          <w:szCs w:val="18"/>
        </w:rPr>
        <w:t>P</w:t>
      </w:r>
      <w:r w:rsidR="009E28BF" w:rsidRPr="00B869BA">
        <w:rPr>
          <w:sz w:val="24"/>
          <w:szCs w:val="18"/>
        </w:rPr>
        <w:t xml:space="preserve"> and </w:t>
      </w:r>
      <w:r w:rsidR="007265B8" w:rsidRPr="00B869BA">
        <w:rPr>
          <w:sz w:val="24"/>
          <w:szCs w:val="18"/>
        </w:rPr>
        <w:t xml:space="preserve">the </w:t>
      </w:r>
      <w:r w:rsidR="009E28BF" w:rsidRPr="00B869BA">
        <w:rPr>
          <w:sz w:val="24"/>
          <w:szCs w:val="18"/>
        </w:rPr>
        <w:t>contract</w:t>
      </w:r>
      <w:r w:rsidR="00293A11" w:rsidRPr="00B869BA">
        <w:rPr>
          <w:sz w:val="24"/>
          <w:szCs w:val="18"/>
        </w:rPr>
        <w:t>; and</w:t>
      </w:r>
    </w:p>
    <w:p w14:paraId="3CD8DB74" w14:textId="60E0DC10" w:rsidR="00293A11" w:rsidRPr="00B869BA" w:rsidRDefault="00293A11" w:rsidP="00946386">
      <w:pPr>
        <w:pStyle w:val="Itema"/>
        <w:tabs>
          <w:tab w:val="clear" w:pos="2160"/>
        </w:tabs>
        <w:rPr>
          <w:sz w:val="24"/>
          <w:szCs w:val="18"/>
        </w:rPr>
      </w:pPr>
      <w:r w:rsidRPr="00B869BA">
        <w:rPr>
          <w:sz w:val="24"/>
          <w:szCs w:val="18"/>
        </w:rPr>
        <w:t>Any problems or potential problems with the proposed goods and</w:t>
      </w:r>
      <w:r w:rsidR="009E28BF" w:rsidRPr="00B869BA">
        <w:rPr>
          <w:sz w:val="24"/>
          <w:szCs w:val="18"/>
        </w:rPr>
        <w:t>/or</w:t>
      </w:r>
      <w:r w:rsidRPr="00B869BA">
        <w:rPr>
          <w:sz w:val="24"/>
          <w:szCs w:val="18"/>
        </w:rPr>
        <w:t xml:space="preserve"> services </w:t>
      </w:r>
      <w:r w:rsidR="00E34C87" w:rsidRPr="00B869BA">
        <w:rPr>
          <w:sz w:val="24"/>
          <w:szCs w:val="18"/>
        </w:rPr>
        <w:t>were evidenced</w:t>
      </w:r>
      <w:r w:rsidR="00A114C4" w:rsidRPr="00B869BA">
        <w:rPr>
          <w:sz w:val="24"/>
          <w:szCs w:val="18"/>
        </w:rPr>
        <w:t>,</w:t>
      </w:r>
      <w:r w:rsidR="00E34C87" w:rsidRPr="00B869BA">
        <w:rPr>
          <w:sz w:val="24"/>
          <w:szCs w:val="18"/>
        </w:rPr>
        <w:t xml:space="preserve"> which make</w:t>
      </w:r>
      <w:r w:rsidR="00A114C4" w:rsidRPr="00B869BA">
        <w:rPr>
          <w:sz w:val="24"/>
          <w:szCs w:val="18"/>
        </w:rPr>
        <w:t>s</w:t>
      </w:r>
      <w:r w:rsidRPr="00B869BA">
        <w:rPr>
          <w:sz w:val="24"/>
          <w:szCs w:val="18"/>
        </w:rPr>
        <w:t xml:space="preserve"> it unlikely (even with possible modifications) that such goods and</w:t>
      </w:r>
      <w:r w:rsidR="009E28BF" w:rsidRPr="00B869BA">
        <w:rPr>
          <w:sz w:val="24"/>
          <w:szCs w:val="18"/>
        </w:rPr>
        <w:t>/or</w:t>
      </w:r>
      <w:r w:rsidRPr="00B869BA">
        <w:rPr>
          <w:sz w:val="24"/>
          <w:szCs w:val="18"/>
        </w:rPr>
        <w:t xml:space="preserve"> services have met or will meet the County requirements.  </w:t>
      </w:r>
    </w:p>
    <w:p w14:paraId="6667B673" w14:textId="3B5A2A23" w:rsidR="00293A11" w:rsidRPr="00A44FB7" w:rsidRDefault="00293A11" w:rsidP="00946386">
      <w:pPr>
        <w:pStyle w:val="Item1"/>
        <w:rPr>
          <w:sz w:val="24"/>
          <w:szCs w:val="18"/>
        </w:rPr>
      </w:pPr>
      <w:r w:rsidRPr="00B869BA">
        <w:rPr>
          <w:sz w:val="24"/>
          <w:szCs w:val="18"/>
        </w:rPr>
        <w:t xml:space="preserve">If, as a result of such determination, the County concludes that it is not satisfied </w:t>
      </w:r>
      <w:r w:rsidR="00A114C4" w:rsidRPr="00B869BA">
        <w:rPr>
          <w:sz w:val="24"/>
          <w:szCs w:val="18"/>
        </w:rPr>
        <w:t xml:space="preserve">with the </w:t>
      </w:r>
      <w:r w:rsidRPr="00B869BA">
        <w:rPr>
          <w:sz w:val="24"/>
          <w:szCs w:val="18"/>
        </w:rPr>
        <w:t xml:space="preserve">Contractor’s performance under any awarded contract and/or Contractor’s goods and services as contracted for therein, the Contractor </w:t>
      </w:r>
      <w:r w:rsidR="00902881" w:rsidRPr="00B869BA">
        <w:rPr>
          <w:sz w:val="24"/>
          <w:szCs w:val="18"/>
        </w:rPr>
        <w:t xml:space="preserve">may </w:t>
      </w:r>
      <w:r w:rsidRPr="00B869BA">
        <w:rPr>
          <w:sz w:val="24"/>
          <w:szCs w:val="18"/>
        </w:rPr>
        <w:t xml:space="preserve">be notified that the contract is being terminated.  </w:t>
      </w:r>
      <w:r w:rsidR="00E34C87" w:rsidRPr="00B869BA">
        <w:rPr>
          <w:sz w:val="24"/>
          <w:szCs w:val="18"/>
        </w:rPr>
        <w:t xml:space="preserve">The </w:t>
      </w:r>
      <w:r w:rsidR="003C4B84" w:rsidRPr="00B869BA">
        <w:rPr>
          <w:sz w:val="24"/>
          <w:szCs w:val="18"/>
        </w:rPr>
        <w:t>C</w:t>
      </w:r>
      <w:r w:rsidRPr="00B869BA">
        <w:rPr>
          <w:sz w:val="24"/>
          <w:szCs w:val="18"/>
        </w:rPr>
        <w:t xml:space="preserve">ontractor </w:t>
      </w:r>
      <w:r w:rsidR="00CA0CEF" w:rsidRPr="00B869BA">
        <w:rPr>
          <w:sz w:val="24"/>
          <w:szCs w:val="18"/>
        </w:rPr>
        <w:t>must</w:t>
      </w:r>
      <w:r w:rsidRPr="00B869BA">
        <w:rPr>
          <w:sz w:val="24"/>
          <w:szCs w:val="18"/>
        </w:rPr>
        <w:t xml:space="preserve"> be responsible for returning County facilities</w:t>
      </w:r>
      <w:r w:rsidR="00BC7653">
        <w:rPr>
          <w:sz w:val="24"/>
          <w:szCs w:val="18"/>
        </w:rPr>
        <w:t xml:space="preserve"> and/or </w:t>
      </w:r>
      <w:r w:rsidR="007D0572">
        <w:rPr>
          <w:sz w:val="24"/>
          <w:szCs w:val="18"/>
        </w:rPr>
        <w:t>property</w:t>
      </w:r>
      <w:r w:rsidRPr="00B869BA">
        <w:rPr>
          <w:sz w:val="24"/>
          <w:szCs w:val="18"/>
        </w:rPr>
        <w:t xml:space="preserve"> to their original state at no charge to the County.</w:t>
      </w:r>
      <w:r w:rsidRPr="00A44FB7">
        <w:rPr>
          <w:sz w:val="24"/>
          <w:szCs w:val="18"/>
        </w:rPr>
        <w:t xml:space="preserve">  </w:t>
      </w:r>
      <w:r w:rsidRPr="00812024">
        <w:rPr>
          <w:sz w:val="24"/>
          <w:szCs w:val="18"/>
        </w:rPr>
        <w:t xml:space="preserve">The County will have the right to invite the next </w:t>
      </w:r>
      <w:r w:rsidR="007265B8" w:rsidRPr="00812024">
        <w:rPr>
          <w:sz w:val="24"/>
          <w:szCs w:val="18"/>
        </w:rPr>
        <w:t xml:space="preserve">qualified </w:t>
      </w:r>
      <w:r w:rsidR="00502F47" w:rsidRPr="00812024">
        <w:rPr>
          <w:sz w:val="24"/>
          <w:szCs w:val="18"/>
        </w:rPr>
        <w:t>Bidder</w:t>
      </w:r>
      <w:r w:rsidR="005E47D5" w:rsidRPr="00812024">
        <w:rPr>
          <w:sz w:val="24"/>
          <w:szCs w:val="18"/>
        </w:rPr>
        <w:t>(s)</w:t>
      </w:r>
      <w:r w:rsidRPr="00812024">
        <w:rPr>
          <w:sz w:val="24"/>
          <w:szCs w:val="18"/>
        </w:rPr>
        <w:t xml:space="preserve"> to enter into a contract.  The County also reserves the right to re-bid this project if it is determined to be in its best interest to do so.</w:t>
      </w:r>
      <w:r w:rsidR="007265B8" w:rsidRPr="00812024">
        <w:rPr>
          <w:sz w:val="24"/>
          <w:szCs w:val="18"/>
        </w:rPr>
        <w:t xml:space="preserve">  The County’s right to go to the next qualified </w:t>
      </w:r>
      <w:r w:rsidR="002B482F" w:rsidRPr="00812024">
        <w:rPr>
          <w:sz w:val="24"/>
          <w:szCs w:val="18"/>
        </w:rPr>
        <w:t>B</w:t>
      </w:r>
      <w:r w:rsidR="007265B8" w:rsidRPr="00812024">
        <w:rPr>
          <w:sz w:val="24"/>
          <w:szCs w:val="18"/>
        </w:rPr>
        <w:t>idder</w:t>
      </w:r>
      <w:r w:rsidR="005E47D5" w:rsidRPr="00812024">
        <w:rPr>
          <w:sz w:val="24"/>
          <w:szCs w:val="18"/>
        </w:rPr>
        <w:t>(s)</w:t>
      </w:r>
      <w:r w:rsidR="007265B8" w:rsidRPr="00812024">
        <w:rPr>
          <w:sz w:val="24"/>
          <w:szCs w:val="18"/>
        </w:rPr>
        <w:t xml:space="preserve"> and/or rebid is not limited by the award of a contract or the </w:t>
      </w:r>
      <w:r w:rsidR="00823F00" w:rsidRPr="00812024">
        <w:rPr>
          <w:sz w:val="24"/>
          <w:szCs w:val="18"/>
        </w:rPr>
        <w:t>120-day</w:t>
      </w:r>
      <w:r w:rsidR="007265B8" w:rsidRPr="00812024">
        <w:rPr>
          <w:sz w:val="24"/>
          <w:szCs w:val="18"/>
        </w:rPr>
        <w:t xml:space="preserve"> period.</w:t>
      </w:r>
    </w:p>
    <w:p w14:paraId="33CF344B" w14:textId="77777777" w:rsidR="003D3E5A" w:rsidRPr="00266DFB" w:rsidRDefault="00703A65" w:rsidP="000352A4">
      <w:pPr>
        <w:pStyle w:val="Heading2"/>
        <w:rPr>
          <w:sz w:val="24"/>
          <w:szCs w:val="24"/>
          <w:u w:val="none"/>
        </w:rPr>
      </w:pPr>
      <w:bookmarkStart w:id="257" w:name="_Toc146617334"/>
      <w:r w:rsidRPr="00266DFB">
        <w:rPr>
          <w:sz w:val="24"/>
          <w:szCs w:val="24"/>
        </w:rPr>
        <w:t xml:space="preserve">NOTICE OF </w:t>
      </w:r>
      <w:r w:rsidR="00D8648E" w:rsidRPr="00266DFB">
        <w:rPr>
          <w:sz w:val="24"/>
          <w:szCs w:val="24"/>
        </w:rPr>
        <w:t>INTENT</w:t>
      </w:r>
      <w:r w:rsidR="00336FD1" w:rsidRPr="00266DFB">
        <w:rPr>
          <w:sz w:val="24"/>
          <w:szCs w:val="24"/>
        </w:rPr>
        <w:t xml:space="preserve"> </w:t>
      </w:r>
      <w:r w:rsidRPr="00266DFB">
        <w:rPr>
          <w:sz w:val="24"/>
          <w:szCs w:val="24"/>
        </w:rPr>
        <w:t>TO AWARD</w:t>
      </w:r>
      <w:bookmarkEnd w:id="255"/>
      <w:bookmarkEnd w:id="256"/>
      <w:bookmarkEnd w:id="257"/>
      <w:r w:rsidRPr="00266DFB">
        <w:rPr>
          <w:sz w:val="24"/>
          <w:szCs w:val="24"/>
          <w:u w:val="none"/>
        </w:rPr>
        <w:t xml:space="preserve"> </w:t>
      </w:r>
    </w:p>
    <w:p w14:paraId="75FB72F1" w14:textId="28856067" w:rsidR="00703A65" w:rsidRPr="00881DFC" w:rsidRDefault="00703A65" w:rsidP="00D218EC">
      <w:pPr>
        <w:pStyle w:val="Item1"/>
        <w:rPr>
          <w:sz w:val="24"/>
          <w:szCs w:val="18"/>
        </w:rPr>
      </w:pPr>
      <w:r w:rsidRPr="000A6BDB">
        <w:rPr>
          <w:sz w:val="24"/>
          <w:szCs w:val="18"/>
        </w:rPr>
        <w:t xml:space="preserve">At the conclusion of the </w:t>
      </w:r>
      <w:r w:rsidR="006F6344" w:rsidRPr="000A6BDB">
        <w:rPr>
          <w:sz w:val="24"/>
          <w:szCs w:val="18"/>
        </w:rPr>
        <w:t>RF</w:t>
      </w:r>
      <w:r w:rsidR="00E3208D" w:rsidRPr="000A6BDB">
        <w:rPr>
          <w:sz w:val="24"/>
          <w:szCs w:val="18"/>
        </w:rPr>
        <w:t>P</w:t>
      </w:r>
      <w:r w:rsidR="00B67D98" w:rsidRPr="000A6BDB">
        <w:rPr>
          <w:sz w:val="24"/>
          <w:szCs w:val="18"/>
        </w:rPr>
        <w:t xml:space="preserve"> </w:t>
      </w:r>
      <w:r w:rsidRPr="000A6BDB">
        <w:rPr>
          <w:sz w:val="24"/>
          <w:szCs w:val="18"/>
        </w:rPr>
        <w:t>r</w:t>
      </w:r>
      <w:r w:rsidR="006F6344" w:rsidRPr="000A6BDB">
        <w:rPr>
          <w:sz w:val="24"/>
          <w:szCs w:val="18"/>
        </w:rPr>
        <w:t>esponse evaluation</w:t>
      </w:r>
      <w:r w:rsidR="006F6344" w:rsidRPr="00D218EC">
        <w:rPr>
          <w:sz w:val="24"/>
          <w:szCs w:val="18"/>
        </w:rPr>
        <w:t xml:space="preserve"> </w:t>
      </w:r>
      <w:r w:rsidR="006F6344" w:rsidRPr="00415F77">
        <w:rPr>
          <w:sz w:val="24"/>
          <w:szCs w:val="18"/>
        </w:rPr>
        <w:t>period</w:t>
      </w:r>
      <w:r w:rsidRPr="00D218EC">
        <w:rPr>
          <w:sz w:val="24"/>
          <w:szCs w:val="18"/>
        </w:rPr>
        <w:t xml:space="preserve">, </w:t>
      </w:r>
      <w:r w:rsidRPr="000A6BDB">
        <w:rPr>
          <w:sz w:val="24"/>
          <w:szCs w:val="18"/>
        </w:rPr>
        <w:t xml:space="preserve">all </w:t>
      </w:r>
      <w:r w:rsidR="00502F47" w:rsidRPr="000A6BDB">
        <w:rPr>
          <w:sz w:val="24"/>
          <w:szCs w:val="18"/>
        </w:rPr>
        <w:t>Bidder</w:t>
      </w:r>
      <w:r w:rsidRPr="000A6BDB">
        <w:rPr>
          <w:sz w:val="24"/>
          <w:szCs w:val="18"/>
        </w:rPr>
        <w:t xml:space="preserve">s will be notified in writing </w:t>
      </w:r>
      <w:r w:rsidR="00952803" w:rsidRPr="000A6BDB">
        <w:rPr>
          <w:sz w:val="24"/>
          <w:szCs w:val="18"/>
        </w:rPr>
        <w:t xml:space="preserve">by </w:t>
      </w:r>
      <w:r w:rsidR="00A114C4" w:rsidRPr="000A6BDB">
        <w:rPr>
          <w:sz w:val="24"/>
          <w:szCs w:val="18"/>
        </w:rPr>
        <w:t>email</w:t>
      </w:r>
      <w:r w:rsidR="00415F77">
        <w:rPr>
          <w:sz w:val="24"/>
          <w:szCs w:val="18"/>
        </w:rPr>
        <w:t xml:space="preserve">, </w:t>
      </w:r>
      <w:r w:rsidR="00952803" w:rsidRPr="000A6BDB">
        <w:rPr>
          <w:sz w:val="24"/>
          <w:szCs w:val="18"/>
        </w:rPr>
        <w:t>or US Postal Service mail</w:t>
      </w:r>
      <w:r w:rsidR="004C25B5" w:rsidRPr="000A6BDB">
        <w:rPr>
          <w:sz w:val="24"/>
          <w:szCs w:val="18"/>
        </w:rPr>
        <w:t xml:space="preserve"> </w:t>
      </w:r>
      <w:r w:rsidRPr="000A6BDB">
        <w:rPr>
          <w:sz w:val="24"/>
          <w:szCs w:val="18"/>
        </w:rPr>
        <w:t>of the contract award r</w:t>
      </w:r>
      <w:r w:rsidR="002B1E6A" w:rsidRPr="000A6BDB">
        <w:rPr>
          <w:sz w:val="24"/>
          <w:szCs w:val="18"/>
        </w:rPr>
        <w:t>ecommendation, if any, by</w:t>
      </w:r>
      <w:r w:rsidR="002B1E6A" w:rsidRPr="00D218EC">
        <w:rPr>
          <w:sz w:val="24"/>
          <w:szCs w:val="18"/>
        </w:rPr>
        <w:t xml:space="preserve"> </w:t>
      </w:r>
      <w:r w:rsidR="00360D35">
        <w:rPr>
          <w:sz w:val="24"/>
          <w:szCs w:val="18"/>
        </w:rPr>
        <w:t>ACPHD</w:t>
      </w:r>
      <w:r w:rsidR="00B84185">
        <w:rPr>
          <w:sz w:val="24"/>
          <w:szCs w:val="18"/>
        </w:rPr>
        <w:t xml:space="preserve"> </w:t>
      </w:r>
      <w:r w:rsidR="000B1F04">
        <w:rPr>
          <w:sz w:val="24"/>
          <w:szCs w:val="18"/>
        </w:rPr>
        <w:t>–</w:t>
      </w:r>
      <w:r w:rsidR="00B84185">
        <w:rPr>
          <w:sz w:val="24"/>
          <w:szCs w:val="18"/>
        </w:rPr>
        <w:t xml:space="preserve"> Adminis</w:t>
      </w:r>
      <w:r w:rsidR="000B1F04">
        <w:rPr>
          <w:sz w:val="24"/>
          <w:szCs w:val="18"/>
        </w:rPr>
        <w:t>trative Services Division -</w:t>
      </w:r>
      <w:r w:rsidR="00360D35">
        <w:rPr>
          <w:sz w:val="24"/>
          <w:szCs w:val="18"/>
        </w:rPr>
        <w:t xml:space="preserve"> Procurements, Grants, &amp; Contracts Unit</w:t>
      </w:r>
      <w:r w:rsidRPr="00D218EC">
        <w:rPr>
          <w:sz w:val="24"/>
          <w:szCs w:val="18"/>
        </w:rPr>
        <w:t xml:space="preserve">.  </w:t>
      </w:r>
      <w:r w:rsidRPr="000A6BDB">
        <w:rPr>
          <w:sz w:val="24"/>
          <w:szCs w:val="18"/>
        </w:rPr>
        <w:t xml:space="preserve">The document providing this notification is the Notice of </w:t>
      </w:r>
      <w:r w:rsidR="00D8648E" w:rsidRPr="00881DFC">
        <w:rPr>
          <w:sz w:val="24"/>
          <w:szCs w:val="18"/>
        </w:rPr>
        <w:t>Intent</w:t>
      </w:r>
      <w:r w:rsidR="00B67D98" w:rsidRPr="00881DFC">
        <w:rPr>
          <w:sz w:val="24"/>
          <w:szCs w:val="18"/>
        </w:rPr>
        <w:t xml:space="preserve"> </w:t>
      </w:r>
      <w:r w:rsidRPr="00881DFC">
        <w:rPr>
          <w:sz w:val="24"/>
          <w:szCs w:val="18"/>
        </w:rPr>
        <w:t>to Award</w:t>
      </w:r>
      <w:r w:rsidR="006F414C" w:rsidRPr="00881DFC">
        <w:rPr>
          <w:sz w:val="24"/>
          <w:szCs w:val="18"/>
        </w:rPr>
        <w:t>/Non-Award</w:t>
      </w:r>
      <w:r w:rsidRPr="00881DFC">
        <w:rPr>
          <w:sz w:val="24"/>
          <w:szCs w:val="18"/>
        </w:rPr>
        <w:t xml:space="preserve">.  </w:t>
      </w:r>
    </w:p>
    <w:p w14:paraId="4A757F83" w14:textId="797A9492" w:rsidR="00703A65" w:rsidRPr="000A6BDB" w:rsidRDefault="00703A65" w:rsidP="00CC278E">
      <w:pPr>
        <w:spacing w:after="240"/>
        <w:ind w:left="2160"/>
        <w:rPr>
          <w:rFonts w:ascii="Calibri" w:hAnsi="Calibri" w:cs="Calibri"/>
          <w:sz w:val="24"/>
          <w:szCs w:val="24"/>
        </w:rPr>
      </w:pPr>
      <w:r w:rsidRPr="000A6BDB">
        <w:rPr>
          <w:rFonts w:ascii="Calibri" w:hAnsi="Calibri" w:cs="Calibri"/>
          <w:sz w:val="24"/>
          <w:szCs w:val="24"/>
        </w:rPr>
        <w:t xml:space="preserve">The Notice of </w:t>
      </w:r>
      <w:r w:rsidR="00D8648E" w:rsidRPr="00881DFC">
        <w:rPr>
          <w:rFonts w:ascii="Calibri" w:hAnsi="Calibri" w:cs="Calibri"/>
          <w:sz w:val="24"/>
          <w:szCs w:val="24"/>
        </w:rPr>
        <w:t>Intent</w:t>
      </w:r>
      <w:r w:rsidR="00336FD1" w:rsidRPr="00881DFC">
        <w:rPr>
          <w:rFonts w:ascii="Calibri" w:hAnsi="Calibri" w:cs="Calibri"/>
          <w:sz w:val="24"/>
          <w:szCs w:val="24"/>
        </w:rPr>
        <w:t xml:space="preserve"> </w:t>
      </w:r>
      <w:r w:rsidRPr="00881DFC">
        <w:rPr>
          <w:rFonts w:ascii="Calibri" w:hAnsi="Calibri" w:cs="Calibri"/>
          <w:sz w:val="24"/>
          <w:szCs w:val="24"/>
        </w:rPr>
        <w:t>to Award</w:t>
      </w:r>
      <w:r w:rsidR="00787C20" w:rsidRPr="00881DFC">
        <w:rPr>
          <w:rFonts w:ascii="Calibri" w:hAnsi="Calibri" w:cs="Calibri"/>
          <w:sz w:val="24"/>
          <w:szCs w:val="24"/>
        </w:rPr>
        <w:t>/Non-Award</w:t>
      </w:r>
      <w:r w:rsidRPr="00266DFB">
        <w:rPr>
          <w:rFonts w:ascii="Calibri" w:hAnsi="Calibri" w:cs="Calibri"/>
          <w:sz w:val="24"/>
          <w:szCs w:val="24"/>
        </w:rPr>
        <w:t xml:space="preserve"> </w:t>
      </w:r>
      <w:r w:rsidRPr="000A6BDB">
        <w:rPr>
          <w:rFonts w:ascii="Calibri" w:hAnsi="Calibri" w:cs="Calibri"/>
          <w:sz w:val="24"/>
          <w:szCs w:val="24"/>
        </w:rPr>
        <w:t>will provide the following information:</w:t>
      </w:r>
    </w:p>
    <w:p w14:paraId="18A99717" w14:textId="4B0E174C" w:rsidR="00703A65" w:rsidRPr="000A6BDB" w:rsidRDefault="00703A65" w:rsidP="00D218EC">
      <w:pPr>
        <w:pStyle w:val="Itema"/>
        <w:rPr>
          <w:sz w:val="24"/>
          <w:szCs w:val="18"/>
        </w:rPr>
      </w:pPr>
      <w:r w:rsidRPr="000A6BDB">
        <w:rPr>
          <w:sz w:val="24"/>
          <w:szCs w:val="18"/>
        </w:rPr>
        <w:lastRenderedPageBreak/>
        <w:t>The name</w:t>
      </w:r>
      <w:r w:rsidR="003255AB" w:rsidRPr="000A6BDB">
        <w:rPr>
          <w:sz w:val="24"/>
          <w:szCs w:val="18"/>
        </w:rPr>
        <w:t>(s)</w:t>
      </w:r>
      <w:r w:rsidRPr="000A6BDB">
        <w:rPr>
          <w:sz w:val="24"/>
          <w:szCs w:val="18"/>
        </w:rPr>
        <w:t xml:space="preserve"> of the </w:t>
      </w:r>
      <w:r w:rsidR="00502F47" w:rsidRPr="000A6BDB">
        <w:rPr>
          <w:sz w:val="24"/>
          <w:szCs w:val="18"/>
        </w:rPr>
        <w:t>Bidder</w:t>
      </w:r>
      <w:r w:rsidR="003255AB" w:rsidRPr="000A6BDB">
        <w:rPr>
          <w:sz w:val="24"/>
          <w:szCs w:val="18"/>
        </w:rPr>
        <w:t>(s)</w:t>
      </w:r>
      <w:r w:rsidRPr="000A6BDB">
        <w:rPr>
          <w:sz w:val="24"/>
          <w:szCs w:val="18"/>
        </w:rPr>
        <w:t xml:space="preserve"> being recommended for contract award; and </w:t>
      </w:r>
    </w:p>
    <w:p w14:paraId="3D16004F" w14:textId="77777777" w:rsidR="00703A65" w:rsidRDefault="00703A65" w:rsidP="000352A4">
      <w:pPr>
        <w:pStyle w:val="Itema"/>
        <w:rPr>
          <w:sz w:val="24"/>
          <w:szCs w:val="24"/>
        </w:rPr>
      </w:pPr>
      <w:r w:rsidRPr="000A6BDB">
        <w:rPr>
          <w:sz w:val="24"/>
          <w:szCs w:val="24"/>
        </w:rPr>
        <w:t>The names of all other parties that submitted proposals.</w:t>
      </w:r>
    </w:p>
    <w:p w14:paraId="10169DF6" w14:textId="5DA27F1D" w:rsidR="004326A4" w:rsidRPr="00266DFB" w:rsidRDefault="00E226A8" w:rsidP="00DD1B14">
      <w:pPr>
        <w:pStyle w:val="Item1"/>
        <w:rPr>
          <w:sz w:val="24"/>
          <w:szCs w:val="24"/>
        </w:rPr>
      </w:pPr>
      <w:r w:rsidRPr="00B96DF5">
        <w:rPr>
          <w:sz w:val="24"/>
          <w:szCs w:val="24"/>
        </w:rPr>
        <w:t xml:space="preserve">The submitted proposals </w:t>
      </w:r>
      <w:r w:rsidR="00FD22C3" w:rsidRPr="00B96DF5">
        <w:rPr>
          <w:sz w:val="24"/>
          <w:szCs w:val="24"/>
        </w:rPr>
        <w:t xml:space="preserve">will </w:t>
      </w:r>
      <w:r w:rsidRPr="00B96DF5">
        <w:rPr>
          <w:sz w:val="24"/>
          <w:szCs w:val="24"/>
        </w:rPr>
        <w:t xml:space="preserve">be made available upon request no later than five calendar days before approval of the award and contract is scheduled to be </w:t>
      </w:r>
      <w:r w:rsidR="004C25B5" w:rsidRPr="000736C6">
        <w:rPr>
          <w:sz w:val="24"/>
          <w:szCs w:val="24"/>
        </w:rPr>
        <w:t>considered</w:t>
      </w:r>
      <w:r w:rsidRPr="00266DFB">
        <w:rPr>
          <w:color w:val="FF0000"/>
          <w:sz w:val="24"/>
          <w:szCs w:val="24"/>
        </w:rPr>
        <w:t xml:space="preserve"> </w:t>
      </w:r>
      <w:r w:rsidRPr="00B96DF5">
        <w:rPr>
          <w:sz w:val="24"/>
          <w:szCs w:val="24"/>
        </w:rPr>
        <w:t>by the Board of Supervisors</w:t>
      </w:r>
      <w:r w:rsidR="00B10BCC">
        <w:rPr>
          <w:color w:val="FF0000"/>
          <w:sz w:val="24"/>
          <w:szCs w:val="24"/>
        </w:rPr>
        <w:t>.</w:t>
      </w:r>
    </w:p>
    <w:p w14:paraId="4EB68FE0" w14:textId="2F57199F" w:rsidR="00D8648E" w:rsidRPr="00FD22C3" w:rsidRDefault="00D8648E" w:rsidP="00D8648E">
      <w:pPr>
        <w:pStyle w:val="Heading2"/>
        <w:rPr>
          <w:caps/>
          <w:sz w:val="24"/>
          <w:szCs w:val="24"/>
        </w:rPr>
      </w:pPr>
      <w:bookmarkStart w:id="258" w:name="_Toc146617335"/>
      <w:r w:rsidRPr="00FD22C3">
        <w:rPr>
          <w:caps/>
          <w:sz w:val="24"/>
          <w:szCs w:val="24"/>
        </w:rPr>
        <w:t>Bid Protest</w:t>
      </w:r>
      <w:r w:rsidR="00FD22C3">
        <w:rPr>
          <w:caps/>
          <w:sz w:val="24"/>
          <w:szCs w:val="24"/>
        </w:rPr>
        <w:t xml:space="preserve"> </w:t>
      </w:r>
      <w:r w:rsidRPr="00FD22C3">
        <w:rPr>
          <w:caps/>
          <w:sz w:val="24"/>
          <w:szCs w:val="24"/>
        </w:rPr>
        <w:t>/</w:t>
      </w:r>
      <w:r w:rsidR="00FD22C3">
        <w:rPr>
          <w:caps/>
          <w:sz w:val="24"/>
          <w:szCs w:val="24"/>
        </w:rPr>
        <w:t xml:space="preserve"> </w:t>
      </w:r>
      <w:r w:rsidRPr="00FD22C3">
        <w:rPr>
          <w:caps/>
          <w:sz w:val="24"/>
          <w:szCs w:val="24"/>
        </w:rPr>
        <w:t>Appeals Process</w:t>
      </w:r>
      <w:bookmarkEnd w:id="258"/>
    </w:p>
    <w:p w14:paraId="4CBA7657" w14:textId="22603AAD" w:rsidR="00D8648E" w:rsidRPr="00266DFB" w:rsidRDefault="00474714" w:rsidP="00D8648E">
      <w:pPr>
        <w:ind w:left="1440"/>
        <w:rPr>
          <w:rFonts w:ascii="Calibri" w:hAnsi="Calibri"/>
          <w:sz w:val="24"/>
          <w:szCs w:val="24"/>
        </w:rPr>
      </w:pPr>
      <w:r>
        <w:rPr>
          <w:rFonts w:ascii="Calibri" w:hAnsi="Calibri"/>
          <w:sz w:val="24"/>
          <w:szCs w:val="24"/>
        </w:rPr>
        <w:t>ACPHD Procurement, Grants, &amp; Contracts Unit</w:t>
      </w:r>
      <w:r w:rsidR="00AF533D" w:rsidRPr="00266DFB">
        <w:rPr>
          <w:rFonts w:ascii="Calibri" w:hAnsi="Calibri"/>
          <w:sz w:val="24"/>
          <w:szCs w:val="24"/>
        </w:rPr>
        <w:t xml:space="preserve"> </w:t>
      </w:r>
      <w:r w:rsidR="00D8648E" w:rsidRPr="00D43645">
        <w:rPr>
          <w:rFonts w:ascii="Calibri" w:hAnsi="Calibri"/>
          <w:sz w:val="24"/>
          <w:szCs w:val="24"/>
        </w:rPr>
        <w:t xml:space="preserve">prides itself on the establishment of fair and competitive contracting procedures and the commitment made to </w:t>
      </w:r>
      <w:r w:rsidR="000B61A0" w:rsidRPr="00D43645">
        <w:rPr>
          <w:rFonts w:ascii="Calibri" w:hAnsi="Calibri"/>
          <w:sz w:val="24"/>
          <w:szCs w:val="24"/>
        </w:rPr>
        <w:t>follow</w:t>
      </w:r>
      <w:r w:rsidR="00D8648E" w:rsidRPr="00D43645">
        <w:rPr>
          <w:rFonts w:ascii="Calibri" w:hAnsi="Calibri"/>
          <w:sz w:val="24"/>
          <w:szCs w:val="24"/>
        </w:rPr>
        <w:t xml:space="preserve"> those procedures. The following is provided in the event that </w:t>
      </w:r>
      <w:r w:rsidR="00502F47" w:rsidRPr="00D43645">
        <w:rPr>
          <w:rFonts w:ascii="Calibri" w:hAnsi="Calibri"/>
          <w:sz w:val="24"/>
          <w:szCs w:val="24"/>
        </w:rPr>
        <w:t>Bidder</w:t>
      </w:r>
      <w:r w:rsidR="00D8648E" w:rsidRPr="00D43645">
        <w:rPr>
          <w:rFonts w:ascii="Calibri" w:hAnsi="Calibri"/>
          <w:sz w:val="24"/>
          <w:szCs w:val="24"/>
        </w:rPr>
        <w:t>s wish to protest the bid process or appeal the recommendation to award a contract once the Notices of Intent to Award/Non-Award have been issued.  Bid protests submitted prior to issuance of the Notices of Intent to Award/Non-Award will not be accepted by the County.</w:t>
      </w:r>
    </w:p>
    <w:p w14:paraId="285ACC03" w14:textId="77777777" w:rsidR="00D8648E" w:rsidRPr="00266DFB" w:rsidRDefault="00D8648E" w:rsidP="00D8648E">
      <w:pPr>
        <w:ind w:left="1440"/>
        <w:rPr>
          <w:rFonts w:ascii="Calibri" w:hAnsi="Calibri"/>
          <w:sz w:val="24"/>
          <w:szCs w:val="24"/>
        </w:rPr>
      </w:pPr>
    </w:p>
    <w:p w14:paraId="3E5151DA" w14:textId="77777777" w:rsidR="00AF533D" w:rsidRPr="0052649C" w:rsidRDefault="00E34C87" w:rsidP="003036CB">
      <w:pPr>
        <w:pStyle w:val="Item1"/>
        <w:rPr>
          <w:sz w:val="24"/>
          <w:szCs w:val="18"/>
        </w:rPr>
      </w:pPr>
      <w:r w:rsidRPr="0052649C">
        <w:rPr>
          <w:sz w:val="24"/>
          <w:szCs w:val="18"/>
        </w:rPr>
        <w:t>Any b</w:t>
      </w:r>
      <w:r w:rsidR="00D8648E" w:rsidRPr="0052649C">
        <w:rPr>
          <w:sz w:val="24"/>
          <w:szCs w:val="18"/>
        </w:rPr>
        <w:t xml:space="preserve">id protest must be submitted in writing </w:t>
      </w:r>
      <w:r w:rsidR="0003357F" w:rsidRPr="0052649C">
        <w:rPr>
          <w:sz w:val="24"/>
          <w:szCs w:val="18"/>
        </w:rPr>
        <w:t xml:space="preserve">by </w:t>
      </w:r>
      <w:r w:rsidR="00AF533D" w:rsidRPr="0052649C">
        <w:rPr>
          <w:sz w:val="24"/>
          <w:szCs w:val="18"/>
        </w:rPr>
        <w:t xml:space="preserve">5:00 p.m. </w:t>
      </w:r>
      <w:r w:rsidR="00D870FC" w:rsidRPr="0052649C">
        <w:rPr>
          <w:sz w:val="24"/>
          <w:szCs w:val="18"/>
        </w:rPr>
        <w:t xml:space="preserve">on </w:t>
      </w:r>
      <w:r w:rsidR="00AF533D" w:rsidRPr="0052649C">
        <w:rPr>
          <w:sz w:val="24"/>
          <w:szCs w:val="18"/>
        </w:rPr>
        <w:t xml:space="preserve">the </w:t>
      </w:r>
      <w:r w:rsidR="0003357F" w:rsidRPr="0052649C">
        <w:rPr>
          <w:sz w:val="24"/>
          <w:szCs w:val="18"/>
        </w:rPr>
        <w:t>SEVEN</w:t>
      </w:r>
      <w:r w:rsidR="00874DC8" w:rsidRPr="0052649C">
        <w:rPr>
          <w:sz w:val="24"/>
          <w:szCs w:val="18"/>
        </w:rPr>
        <w:t>TH</w:t>
      </w:r>
      <w:r w:rsidR="0003357F" w:rsidRPr="0052649C">
        <w:rPr>
          <w:sz w:val="24"/>
          <w:szCs w:val="18"/>
        </w:rPr>
        <w:t xml:space="preserve"> </w:t>
      </w:r>
      <w:r w:rsidR="00AF533D" w:rsidRPr="0052649C">
        <w:rPr>
          <w:sz w:val="24"/>
          <w:szCs w:val="18"/>
        </w:rPr>
        <w:t>(</w:t>
      </w:r>
      <w:r w:rsidR="009000A4" w:rsidRPr="0052649C">
        <w:rPr>
          <w:sz w:val="24"/>
          <w:szCs w:val="18"/>
        </w:rPr>
        <w:t>7th</w:t>
      </w:r>
      <w:r w:rsidR="00AF533D" w:rsidRPr="0052649C">
        <w:rPr>
          <w:sz w:val="24"/>
          <w:szCs w:val="18"/>
        </w:rPr>
        <w:t xml:space="preserve">) </w:t>
      </w:r>
      <w:r w:rsidR="00A70658" w:rsidRPr="0052649C">
        <w:rPr>
          <w:sz w:val="24"/>
          <w:szCs w:val="18"/>
        </w:rPr>
        <w:t>calendar</w:t>
      </w:r>
      <w:r w:rsidR="00681F87" w:rsidRPr="0052649C">
        <w:rPr>
          <w:sz w:val="24"/>
          <w:szCs w:val="18"/>
        </w:rPr>
        <w:t xml:space="preserve"> </w:t>
      </w:r>
      <w:r w:rsidR="00AF533D" w:rsidRPr="0052649C">
        <w:rPr>
          <w:sz w:val="24"/>
          <w:szCs w:val="18"/>
        </w:rPr>
        <w:t>day following the date of issuance of the Notice of Intent to Award</w:t>
      </w:r>
      <w:r w:rsidR="00787C20" w:rsidRPr="0052649C">
        <w:rPr>
          <w:sz w:val="24"/>
          <w:szCs w:val="18"/>
        </w:rPr>
        <w:t>/</w:t>
      </w:r>
      <w:r w:rsidR="00787C20" w:rsidRPr="0052649C">
        <w:rPr>
          <w:sz w:val="24"/>
          <w:szCs w:val="24"/>
        </w:rPr>
        <w:t xml:space="preserve"> Non-Award</w:t>
      </w:r>
      <w:r w:rsidR="00AF533D" w:rsidRPr="0052649C">
        <w:rPr>
          <w:sz w:val="24"/>
          <w:szCs w:val="18"/>
        </w:rPr>
        <w:t xml:space="preserve">, not the date received by the Bidder. The bid protest </w:t>
      </w:r>
      <w:r w:rsidR="0096052D" w:rsidRPr="0052649C">
        <w:rPr>
          <w:sz w:val="24"/>
          <w:szCs w:val="18"/>
        </w:rPr>
        <w:t>must</w:t>
      </w:r>
      <w:r w:rsidR="00AF533D" w:rsidRPr="0052649C">
        <w:rPr>
          <w:sz w:val="24"/>
          <w:szCs w:val="18"/>
        </w:rPr>
        <w:t xml:space="preserve"> be submitted to the office that has been designated for review of protests for this procurement (the Protest </w:t>
      </w:r>
      <w:r w:rsidR="008A67E1" w:rsidRPr="0052649C">
        <w:rPr>
          <w:sz w:val="24"/>
          <w:szCs w:val="18"/>
        </w:rPr>
        <w:t>Evaluator</w:t>
      </w:r>
      <w:r w:rsidR="00AF533D" w:rsidRPr="0052649C">
        <w:rPr>
          <w:sz w:val="24"/>
          <w:szCs w:val="18"/>
        </w:rPr>
        <w:t>).  For this procurement</w:t>
      </w:r>
      <w:r w:rsidR="00A114C4" w:rsidRPr="0052649C">
        <w:rPr>
          <w:sz w:val="24"/>
          <w:szCs w:val="18"/>
        </w:rPr>
        <w:t>,</w:t>
      </w:r>
      <w:r w:rsidR="00AF533D" w:rsidRPr="0052649C">
        <w:rPr>
          <w:sz w:val="24"/>
          <w:szCs w:val="18"/>
        </w:rPr>
        <w:t xml:space="preserve"> the Protest </w:t>
      </w:r>
      <w:r w:rsidR="008A67E1" w:rsidRPr="0052649C">
        <w:rPr>
          <w:sz w:val="24"/>
          <w:szCs w:val="18"/>
        </w:rPr>
        <w:t>Evaluator</w:t>
      </w:r>
      <w:r w:rsidR="00AF533D" w:rsidRPr="0052649C">
        <w:rPr>
          <w:sz w:val="24"/>
          <w:szCs w:val="18"/>
        </w:rPr>
        <w:t xml:space="preserve"> is:  </w:t>
      </w:r>
    </w:p>
    <w:p w14:paraId="325B31FE" w14:textId="56267753" w:rsidR="00441915" w:rsidRPr="00441915" w:rsidRDefault="00441915" w:rsidP="00441915">
      <w:pPr>
        <w:pStyle w:val="Item1"/>
        <w:numPr>
          <w:ilvl w:val="0"/>
          <w:numId w:val="0"/>
        </w:numPr>
        <w:spacing w:after="0"/>
        <w:ind w:left="2880"/>
        <w:rPr>
          <w:color w:val="FFFFFF"/>
          <w:sz w:val="22"/>
          <w:highlight w:val="red"/>
        </w:rPr>
      </w:pPr>
    </w:p>
    <w:p w14:paraId="50BDEBF7" w14:textId="45494D9E" w:rsidR="00AF533D" w:rsidRPr="008C2247" w:rsidRDefault="00272EC7" w:rsidP="00AF533D">
      <w:pPr>
        <w:pStyle w:val="Item1"/>
        <w:numPr>
          <w:ilvl w:val="0"/>
          <w:numId w:val="0"/>
        </w:numPr>
        <w:spacing w:after="0"/>
        <w:ind w:left="2880"/>
        <w:rPr>
          <w:sz w:val="24"/>
          <w:szCs w:val="24"/>
        </w:rPr>
      </w:pPr>
      <w:r w:rsidRPr="008C2247">
        <w:rPr>
          <w:sz w:val="24"/>
          <w:szCs w:val="24"/>
        </w:rPr>
        <w:t>ACPHD – Administrative Services Division</w:t>
      </w:r>
    </w:p>
    <w:p w14:paraId="28337048" w14:textId="5CF445C0" w:rsidR="00D1076C" w:rsidRPr="008C2247" w:rsidRDefault="00D1076C" w:rsidP="00AF533D">
      <w:pPr>
        <w:pStyle w:val="Item1"/>
        <w:numPr>
          <w:ilvl w:val="0"/>
          <w:numId w:val="0"/>
        </w:numPr>
        <w:spacing w:after="0"/>
        <w:ind w:left="2880"/>
      </w:pPr>
      <w:r w:rsidRPr="008C2247">
        <w:rPr>
          <w:sz w:val="24"/>
          <w:szCs w:val="24"/>
        </w:rPr>
        <w:t>Procurements, Grants &amp; Contracts Unit</w:t>
      </w:r>
    </w:p>
    <w:p w14:paraId="21123F6B" w14:textId="3C3D38B9" w:rsidR="00AF533D" w:rsidRPr="008C2247" w:rsidRDefault="00D8648E" w:rsidP="00AF533D">
      <w:pPr>
        <w:pStyle w:val="Item1"/>
        <w:numPr>
          <w:ilvl w:val="0"/>
          <w:numId w:val="0"/>
        </w:numPr>
        <w:spacing w:after="0"/>
        <w:ind w:left="2880"/>
        <w:rPr>
          <w:sz w:val="24"/>
          <w:szCs w:val="24"/>
        </w:rPr>
      </w:pPr>
      <w:r w:rsidRPr="008C2247">
        <w:rPr>
          <w:sz w:val="24"/>
          <w:szCs w:val="24"/>
        </w:rPr>
        <w:t>ATTN</w:t>
      </w:r>
      <w:r w:rsidR="00D1076C" w:rsidRPr="008C2247">
        <w:rPr>
          <w:sz w:val="24"/>
          <w:szCs w:val="24"/>
        </w:rPr>
        <w:t>:  Tamarra Brown</w:t>
      </w:r>
      <w:r w:rsidR="0051448E" w:rsidRPr="008C2247">
        <w:rPr>
          <w:sz w:val="24"/>
          <w:szCs w:val="24"/>
        </w:rPr>
        <w:t xml:space="preserve">, Administrative Services </w:t>
      </w:r>
      <w:r w:rsidR="00E620E9" w:rsidRPr="008C2247">
        <w:rPr>
          <w:sz w:val="24"/>
          <w:szCs w:val="24"/>
        </w:rPr>
        <w:t xml:space="preserve">Division </w:t>
      </w:r>
      <w:r w:rsidR="0051448E" w:rsidRPr="008C2247">
        <w:rPr>
          <w:sz w:val="24"/>
          <w:szCs w:val="24"/>
        </w:rPr>
        <w:t>Director</w:t>
      </w:r>
    </w:p>
    <w:p w14:paraId="5417B9CC" w14:textId="12D4D1C6" w:rsidR="00AF533D" w:rsidRPr="008C2247" w:rsidRDefault="0051448E" w:rsidP="00AF533D">
      <w:pPr>
        <w:pStyle w:val="Item1"/>
        <w:numPr>
          <w:ilvl w:val="0"/>
          <w:numId w:val="0"/>
        </w:numPr>
        <w:spacing w:after="0"/>
        <w:ind w:left="2880"/>
        <w:rPr>
          <w:sz w:val="24"/>
          <w:szCs w:val="24"/>
        </w:rPr>
      </w:pPr>
      <w:r w:rsidRPr="008C2247">
        <w:rPr>
          <w:sz w:val="24"/>
          <w:szCs w:val="24"/>
        </w:rPr>
        <w:t>1100 San Leandro Blvd.</w:t>
      </w:r>
      <w:r w:rsidR="00D8648E" w:rsidRPr="008C2247">
        <w:rPr>
          <w:sz w:val="24"/>
          <w:szCs w:val="24"/>
        </w:rPr>
        <w:t xml:space="preserve">, </w:t>
      </w:r>
      <w:r w:rsidRPr="008C2247">
        <w:rPr>
          <w:sz w:val="24"/>
          <w:szCs w:val="24"/>
        </w:rPr>
        <w:t>San Leandro</w:t>
      </w:r>
      <w:r w:rsidR="00D8648E" w:rsidRPr="008C2247">
        <w:rPr>
          <w:sz w:val="24"/>
          <w:szCs w:val="24"/>
        </w:rPr>
        <w:t>, CA 94</w:t>
      </w:r>
      <w:r w:rsidRPr="008C2247">
        <w:rPr>
          <w:sz w:val="24"/>
          <w:szCs w:val="24"/>
        </w:rPr>
        <w:t>577</w:t>
      </w:r>
    </w:p>
    <w:p w14:paraId="2D3F9D5A" w14:textId="65165683" w:rsidR="00AF533D" w:rsidRPr="005313E9" w:rsidRDefault="000F79FE" w:rsidP="00AF533D">
      <w:pPr>
        <w:pStyle w:val="Item1"/>
        <w:numPr>
          <w:ilvl w:val="0"/>
          <w:numId w:val="0"/>
        </w:numPr>
        <w:spacing w:after="0"/>
        <w:ind w:left="2880"/>
        <w:rPr>
          <w:rStyle w:val="Hyperlink"/>
          <w:sz w:val="24"/>
          <w:szCs w:val="24"/>
        </w:rPr>
      </w:pPr>
      <w:r w:rsidRPr="008C2247">
        <w:rPr>
          <w:sz w:val="24"/>
          <w:szCs w:val="24"/>
        </w:rPr>
        <w:t xml:space="preserve">Email: </w:t>
      </w:r>
      <w:hyperlink r:id="rId25" w:history="1">
        <w:r w:rsidR="006D6CD9" w:rsidRPr="008C2247">
          <w:rPr>
            <w:rStyle w:val="Hyperlink"/>
            <w:sz w:val="24"/>
            <w:szCs w:val="24"/>
          </w:rPr>
          <w:t>PHDprocurements@acgov.org</w:t>
        </w:r>
      </w:hyperlink>
    </w:p>
    <w:p w14:paraId="2501C3EC" w14:textId="6BE7A1AA" w:rsidR="006D6CD9" w:rsidRPr="004C720E" w:rsidRDefault="006D6CD9" w:rsidP="00AF533D">
      <w:pPr>
        <w:pStyle w:val="Item1"/>
        <w:numPr>
          <w:ilvl w:val="0"/>
          <w:numId w:val="0"/>
        </w:numPr>
        <w:spacing w:after="0"/>
        <w:ind w:left="2880"/>
        <w:rPr>
          <w:b/>
          <w:bCs/>
          <w:sz w:val="24"/>
          <w:szCs w:val="24"/>
        </w:rPr>
      </w:pPr>
      <w:r w:rsidRPr="004C720E">
        <w:rPr>
          <w:rStyle w:val="Hyperlink"/>
          <w:b/>
          <w:bCs/>
          <w:color w:val="auto"/>
          <w:sz w:val="24"/>
          <w:szCs w:val="24"/>
          <w:u w:val="none"/>
        </w:rPr>
        <w:t>W</w:t>
      </w:r>
      <w:r w:rsidR="00C574FB" w:rsidRPr="004C720E">
        <w:rPr>
          <w:rStyle w:val="Hyperlink"/>
          <w:b/>
          <w:bCs/>
          <w:color w:val="auto"/>
          <w:sz w:val="24"/>
          <w:szCs w:val="24"/>
          <w:u w:val="none"/>
        </w:rPr>
        <w:t>rite “Bid Protest” in the email subject line and include RFP reference number.</w:t>
      </w:r>
    </w:p>
    <w:p w14:paraId="7C846227" w14:textId="77777777" w:rsidR="00AF533D" w:rsidRPr="00266DFB" w:rsidRDefault="00AF533D" w:rsidP="00AF533D">
      <w:pPr>
        <w:pStyle w:val="Item1"/>
        <w:numPr>
          <w:ilvl w:val="0"/>
          <w:numId w:val="0"/>
        </w:numPr>
        <w:spacing w:after="0"/>
        <w:ind w:left="2880"/>
        <w:rPr>
          <w:sz w:val="24"/>
          <w:szCs w:val="24"/>
        </w:rPr>
      </w:pPr>
    </w:p>
    <w:p w14:paraId="0E22B54B" w14:textId="77777777" w:rsidR="00FD22C3" w:rsidRPr="00304F31" w:rsidRDefault="001B4589" w:rsidP="00AF533D">
      <w:pPr>
        <w:pStyle w:val="Item1"/>
        <w:numPr>
          <w:ilvl w:val="0"/>
          <w:numId w:val="0"/>
        </w:numPr>
        <w:ind w:left="2160"/>
        <w:rPr>
          <w:sz w:val="24"/>
          <w:szCs w:val="24"/>
        </w:rPr>
      </w:pPr>
      <w:r w:rsidRPr="00304F31">
        <w:rPr>
          <w:sz w:val="24"/>
          <w:szCs w:val="24"/>
        </w:rPr>
        <w:t>A b</w:t>
      </w:r>
      <w:r w:rsidR="00D8648E" w:rsidRPr="00304F31">
        <w:rPr>
          <w:sz w:val="24"/>
          <w:szCs w:val="24"/>
        </w:rPr>
        <w:t xml:space="preserve">id protest received after 5:00 p.m. is considered received as of the next </w:t>
      </w:r>
      <w:r w:rsidR="00A70658" w:rsidRPr="00304F31">
        <w:rPr>
          <w:sz w:val="24"/>
          <w:szCs w:val="24"/>
        </w:rPr>
        <w:t xml:space="preserve">calendar </w:t>
      </w:r>
      <w:r w:rsidR="00D8648E" w:rsidRPr="00304F31">
        <w:rPr>
          <w:sz w:val="24"/>
          <w:szCs w:val="24"/>
        </w:rPr>
        <w:t>day</w:t>
      </w:r>
      <w:r w:rsidR="00645BAC" w:rsidRPr="00304F31">
        <w:rPr>
          <w:sz w:val="24"/>
          <w:szCs w:val="24"/>
        </w:rPr>
        <w:t>.</w:t>
      </w:r>
      <w:r w:rsidR="00AF533D" w:rsidRPr="00304F31">
        <w:rPr>
          <w:sz w:val="24"/>
          <w:szCs w:val="24"/>
        </w:rPr>
        <w:t xml:space="preserve"> </w:t>
      </w:r>
      <w:bookmarkStart w:id="259" w:name="_Hlk103955819"/>
      <w:r w:rsidR="00180EF6" w:rsidRPr="00304F31">
        <w:rPr>
          <w:sz w:val="24"/>
          <w:szCs w:val="24"/>
        </w:rPr>
        <w:t xml:space="preserve">A protest received after 5:00 p.m. on the SEVENTH (7th) calendar day following the date of issuance of the Notice of Intent to Award/Non-Award will not be considered under any circumstances by the </w:t>
      </w:r>
      <w:r w:rsidR="006E17D3" w:rsidRPr="00304F31">
        <w:rPr>
          <w:sz w:val="24"/>
          <w:szCs w:val="24"/>
        </w:rPr>
        <w:t>Protest Evaluator</w:t>
      </w:r>
      <w:r w:rsidR="00180EF6" w:rsidRPr="00304F31">
        <w:rPr>
          <w:sz w:val="24"/>
          <w:szCs w:val="24"/>
        </w:rPr>
        <w:t xml:space="preserve"> or their designee.</w:t>
      </w:r>
      <w:r w:rsidR="00FD22C3" w:rsidRPr="00304F31">
        <w:rPr>
          <w:sz w:val="24"/>
          <w:szCs w:val="24"/>
        </w:rPr>
        <w:t xml:space="preserve"> </w:t>
      </w:r>
      <w:bookmarkEnd w:id="259"/>
    </w:p>
    <w:p w14:paraId="7DB677E9" w14:textId="29AFD559" w:rsidR="00D8648E" w:rsidRPr="00266DFB" w:rsidRDefault="00AF533D" w:rsidP="00AF533D">
      <w:pPr>
        <w:pStyle w:val="Item1"/>
        <w:numPr>
          <w:ilvl w:val="0"/>
          <w:numId w:val="0"/>
        </w:numPr>
        <w:ind w:left="2160"/>
        <w:rPr>
          <w:sz w:val="24"/>
          <w:szCs w:val="24"/>
        </w:rPr>
      </w:pPr>
      <w:r w:rsidRPr="00304F31">
        <w:rPr>
          <w:sz w:val="24"/>
          <w:szCs w:val="24"/>
        </w:rPr>
        <w:t xml:space="preserve">Generally, the </w:t>
      </w:r>
      <w:r w:rsidR="00A3247F" w:rsidRPr="00304F31">
        <w:rPr>
          <w:sz w:val="24"/>
          <w:szCs w:val="24"/>
        </w:rPr>
        <w:t>ACPHD Procurements, Grants, &amp; Contracts Unit</w:t>
      </w:r>
      <w:r w:rsidRPr="00304F31">
        <w:rPr>
          <w:sz w:val="24"/>
          <w:szCs w:val="24"/>
        </w:rPr>
        <w:t xml:space="preserve"> will promptly send an email acknowledging </w:t>
      </w:r>
      <w:r w:rsidR="008A67E1" w:rsidRPr="00304F31">
        <w:rPr>
          <w:sz w:val="24"/>
          <w:szCs w:val="24"/>
        </w:rPr>
        <w:t>receipt</w:t>
      </w:r>
      <w:r w:rsidRPr="00304F31">
        <w:rPr>
          <w:sz w:val="24"/>
          <w:szCs w:val="24"/>
        </w:rPr>
        <w:t xml:space="preserve"> of the </w:t>
      </w:r>
      <w:r w:rsidR="008A67E1" w:rsidRPr="00304F31">
        <w:rPr>
          <w:sz w:val="24"/>
          <w:szCs w:val="24"/>
        </w:rPr>
        <w:t>protest;</w:t>
      </w:r>
      <w:r w:rsidRPr="00304F31">
        <w:rPr>
          <w:sz w:val="24"/>
          <w:szCs w:val="24"/>
        </w:rPr>
        <w:t xml:space="preserve"> it is </w:t>
      </w:r>
      <w:r w:rsidR="008A67E1" w:rsidRPr="00304F31">
        <w:rPr>
          <w:sz w:val="24"/>
          <w:szCs w:val="24"/>
        </w:rPr>
        <w:t>the responsibility</w:t>
      </w:r>
      <w:r w:rsidRPr="00304F31">
        <w:rPr>
          <w:sz w:val="24"/>
          <w:szCs w:val="24"/>
        </w:rPr>
        <w:t xml:space="preserve"> of the protestor to confirm that the protest was timely received.</w:t>
      </w:r>
      <w:r w:rsidRPr="00266DFB">
        <w:rPr>
          <w:sz w:val="24"/>
          <w:szCs w:val="24"/>
        </w:rPr>
        <w:t xml:space="preserve">    </w:t>
      </w:r>
    </w:p>
    <w:p w14:paraId="5C232EB0" w14:textId="77777777" w:rsidR="00D8648E" w:rsidRPr="007E7085" w:rsidRDefault="00D8648E" w:rsidP="003036CB">
      <w:pPr>
        <w:pStyle w:val="Itema"/>
        <w:tabs>
          <w:tab w:val="clear" w:pos="2160"/>
        </w:tabs>
        <w:rPr>
          <w:sz w:val="24"/>
          <w:szCs w:val="18"/>
        </w:rPr>
      </w:pPr>
      <w:r w:rsidRPr="007E7085">
        <w:rPr>
          <w:sz w:val="24"/>
          <w:szCs w:val="18"/>
        </w:rPr>
        <w:lastRenderedPageBreak/>
        <w:t xml:space="preserve">The </w:t>
      </w:r>
      <w:r w:rsidR="00E34C87" w:rsidRPr="007E7085">
        <w:rPr>
          <w:sz w:val="24"/>
          <w:szCs w:val="18"/>
        </w:rPr>
        <w:t>b</w:t>
      </w:r>
      <w:r w:rsidRPr="007E7085">
        <w:rPr>
          <w:sz w:val="24"/>
          <w:szCs w:val="18"/>
        </w:rPr>
        <w:t>id protest must contain a complete statement of the reasons and facts for the protest.</w:t>
      </w:r>
    </w:p>
    <w:p w14:paraId="4CC2F851" w14:textId="77777777" w:rsidR="00D8648E" w:rsidRPr="007E7085" w:rsidRDefault="00D8648E" w:rsidP="003036CB">
      <w:pPr>
        <w:pStyle w:val="Itema"/>
        <w:tabs>
          <w:tab w:val="clear" w:pos="2160"/>
        </w:tabs>
        <w:rPr>
          <w:sz w:val="24"/>
          <w:szCs w:val="24"/>
        </w:rPr>
      </w:pPr>
      <w:r w:rsidRPr="007E7085">
        <w:rPr>
          <w:sz w:val="24"/>
          <w:szCs w:val="24"/>
        </w:rPr>
        <w:t xml:space="preserve">The protest must refer to the specific portions of all documents that form the basis for the protest. </w:t>
      </w:r>
    </w:p>
    <w:p w14:paraId="6EBD2838" w14:textId="18CA3C20" w:rsidR="00D8648E" w:rsidRPr="007E7085" w:rsidRDefault="00D8648E" w:rsidP="00D8648E">
      <w:pPr>
        <w:pStyle w:val="Itema"/>
        <w:rPr>
          <w:sz w:val="24"/>
          <w:szCs w:val="24"/>
        </w:rPr>
      </w:pPr>
      <w:r w:rsidRPr="007E7085">
        <w:rPr>
          <w:sz w:val="24"/>
          <w:szCs w:val="24"/>
        </w:rPr>
        <w:t xml:space="preserve">The protest must include the name, address, email address, and telephone number of the person </w:t>
      </w:r>
      <w:r w:rsidR="00FD4FCF" w:rsidRPr="007E7085">
        <w:rPr>
          <w:sz w:val="24"/>
          <w:szCs w:val="24"/>
        </w:rPr>
        <w:t xml:space="preserve">submitting the protest on behalf </w:t>
      </w:r>
      <w:r w:rsidR="00F8220B" w:rsidRPr="007E7085">
        <w:rPr>
          <w:sz w:val="24"/>
          <w:szCs w:val="24"/>
        </w:rPr>
        <w:t xml:space="preserve">of </w:t>
      </w:r>
      <w:r w:rsidRPr="007E7085">
        <w:rPr>
          <w:sz w:val="24"/>
          <w:szCs w:val="24"/>
        </w:rPr>
        <w:t>the protesting party.</w:t>
      </w:r>
    </w:p>
    <w:p w14:paraId="69BCE2A7" w14:textId="700B090A" w:rsidR="00D8648E" w:rsidRPr="007E7085" w:rsidRDefault="002B348A" w:rsidP="00D218EC">
      <w:pPr>
        <w:pStyle w:val="Itema"/>
        <w:rPr>
          <w:sz w:val="24"/>
          <w:szCs w:val="24"/>
        </w:rPr>
      </w:pPr>
      <w:bookmarkStart w:id="260" w:name="_Hlk89767435"/>
      <w:r w:rsidRPr="007E7085">
        <w:rPr>
          <w:sz w:val="24"/>
          <w:szCs w:val="24"/>
        </w:rPr>
        <w:t xml:space="preserve">The </w:t>
      </w:r>
      <w:r w:rsidR="000A31F4" w:rsidRPr="007E7085">
        <w:rPr>
          <w:sz w:val="24"/>
          <w:szCs w:val="24"/>
        </w:rPr>
        <w:t>ACPHD</w:t>
      </w:r>
      <w:r w:rsidR="007D76CF" w:rsidRPr="007E7085">
        <w:rPr>
          <w:sz w:val="24"/>
          <w:szCs w:val="24"/>
        </w:rPr>
        <w:t xml:space="preserve"> </w:t>
      </w:r>
      <w:r w:rsidR="00AA3555">
        <w:rPr>
          <w:sz w:val="24"/>
          <w:szCs w:val="24"/>
        </w:rPr>
        <w:t>Procurements, Grants, &amp; Contracts Unit</w:t>
      </w:r>
      <w:r w:rsidRPr="007E7085">
        <w:rPr>
          <w:sz w:val="24"/>
          <w:szCs w:val="24"/>
        </w:rPr>
        <w:t xml:space="preserve"> will send </w:t>
      </w:r>
      <w:r w:rsidR="00A114C4" w:rsidRPr="007E7085">
        <w:rPr>
          <w:sz w:val="24"/>
          <w:szCs w:val="24"/>
        </w:rPr>
        <w:t xml:space="preserve">a </w:t>
      </w:r>
      <w:r w:rsidRPr="007E7085">
        <w:rPr>
          <w:sz w:val="24"/>
          <w:szCs w:val="24"/>
        </w:rPr>
        <w:t>notification to Bidders if a protest is received</w:t>
      </w:r>
      <w:bookmarkEnd w:id="260"/>
      <w:r w:rsidRPr="007E7085">
        <w:rPr>
          <w:sz w:val="24"/>
          <w:szCs w:val="24"/>
        </w:rPr>
        <w:t xml:space="preserve">. </w:t>
      </w:r>
    </w:p>
    <w:p w14:paraId="0E5019AE" w14:textId="5425FD4A" w:rsidR="00D8648E" w:rsidRPr="00762A9B" w:rsidRDefault="005E4E6A" w:rsidP="003036CB">
      <w:pPr>
        <w:pStyle w:val="Item1"/>
        <w:rPr>
          <w:sz w:val="24"/>
          <w:szCs w:val="24"/>
        </w:rPr>
      </w:pPr>
      <w:r w:rsidRPr="00762A9B">
        <w:rPr>
          <w:sz w:val="24"/>
          <w:szCs w:val="24"/>
        </w:rPr>
        <w:t>T</w:t>
      </w:r>
      <w:r w:rsidR="00AF533D" w:rsidRPr="00762A9B">
        <w:rPr>
          <w:sz w:val="24"/>
          <w:szCs w:val="24"/>
        </w:rPr>
        <w:t>he Protest Evaluator</w:t>
      </w:r>
      <w:r w:rsidR="00D8648E" w:rsidRPr="00762A9B">
        <w:rPr>
          <w:sz w:val="24"/>
          <w:szCs w:val="24"/>
        </w:rPr>
        <w:t>, or</w:t>
      </w:r>
      <w:r w:rsidRPr="00762A9B">
        <w:rPr>
          <w:sz w:val="24"/>
          <w:szCs w:val="24"/>
        </w:rPr>
        <w:t xml:space="preserve"> their</w:t>
      </w:r>
      <w:r w:rsidR="00D8648E" w:rsidRPr="00762A9B">
        <w:rPr>
          <w:sz w:val="24"/>
          <w:szCs w:val="24"/>
        </w:rPr>
        <w:t xml:space="preserve"> designee, will review and evaluate the protest and issue a written decision. The </w:t>
      </w:r>
      <w:r w:rsidR="00AF533D" w:rsidRPr="00762A9B">
        <w:rPr>
          <w:sz w:val="24"/>
          <w:szCs w:val="24"/>
        </w:rPr>
        <w:t>Protest Evaluator</w:t>
      </w:r>
      <w:r w:rsidR="00AF533D" w:rsidRPr="00762A9B" w:rsidDel="00AF533D">
        <w:rPr>
          <w:color w:val="00B050"/>
          <w:sz w:val="24"/>
          <w:szCs w:val="24"/>
        </w:rPr>
        <w:t xml:space="preserve"> </w:t>
      </w:r>
      <w:r w:rsidR="00D8648E" w:rsidRPr="00762A9B">
        <w:rPr>
          <w:sz w:val="24"/>
          <w:szCs w:val="24"/>
        </w:rPr>
        <w:t>may, at its discretion</w:t>
      </w:r>
      <w:r w:rsidRPr="00762A9B">
        <w:rPr>
          <w:sz w:val="24"/>
          <w:szCs w:val="24"/>
        </w:rPr>
        <w:t>,</w:t>
      </w:r>
      <w:r w:rsidR="00AF533D" w:rsidRPr="00762A9B">
        <w:rPr>
          <w:sz w:val="24"/>
          <w:szCs w:val="24"/>
        </w:rPr>
        <w:t xml:space="preserve"> do any of the following</w:t>
      </w:r>
      <w:r w:rsidRPr="00762A9B">
        <w:rPr>
          <w:sz w:val="24"/>
          <w:szCs w:val="24"/>
        </w:rPr>
        <w:t>:</w:t>
      </w:r>
      <w:r w:rsidR="00D8648E" w:rsidRPr="00762A9B">
        <w:rPr>
          <w:sz w:val="24"/>
          <w:szCs w:val="24"/>
        </w:rPr>
        <w:t xml:space="preserve"> investigate the protest, obtain additional information, provide an opportunity to settle the protest by mutual agreement, and/or schedule a meeting(s) with the protesting </w:t>
      </w:r>
      <w:r w:rsidR="00502F47" w:rsidRPr="00762A9B">
        <w:rPr>
          <w:sz w:val="24"/>
          <w:szCs w:val="24"/>
        </w:rPr>
        <w:t>Bidder</w:t>
      </w:r>
      <w:r w:rsidR="00D8648E" w:rsidRPr="00762A9B">
        <w:rPr>
          <w:sz w:val="24"/>
          <w:szCs w:val="24"/>
        </w:rPr>
        <w:t xml:space="preserve"> and others (as appropriate) to discuss the protest.  </w:t>
      </w:r>
      <w:bookmarkStart w:id="261" w:name="_Hlk101543519"/>
      <w:r w:rsidR="00D8648E" w:rsidRPr="00762A9B" w:rsidDel="001B0F82">
        <w:rPr>
          <w:sz w:val="24"/>
          <w:szCs w:val="24"/>
        </w:rPr>
        <w:t xml:space="preserve">The decision on the bid protest </w:t>
      </w:r>
      <w:r w:rsidR="001A4929" w:rsidRPr="00762A9B">
        <w:rPr>
          <w:sz w:val="24"/>
          <w:szCs w:val="24"/>
        </w:rPr>
        <w:t>must be final</w:t>
      </w:r>
      <w:r w:rsidR="00D8648E" w:rsidRPr="00762A9B" w:rsidDel="001B0F82">
        <w:rPr>
          <w:sz w:val="24"/>
          <w:szCs w:val="24"/>
        </w:rPr>
        <w:t xml:space="preserve"> prior to the Board hearing </w:t>
      </w:r>
      <w:r w:rsidR="00CB408B" w:rsidRPr="00762A9B">
        <w:rPr>
          <w:sz w:val="24"/>
          <w:szCs w:val="24"/>
        </w:rPr>
        <w:t xml:space="preserve">or </w:t>
      </w:r>
      <w:r w:rsidR="00AF533D" w:rsidRPr="00762A9B" w:rsidDel="001B0F82">
        <w:rPr>
          <w:sz w:val="24"/>
          <w:szCs w:val="24"/>
        </w:rPr>
        <w:t>awar</w:t>
      </w:r>
      <w:r w:rsidR="00A114C4" w:rsidRPr="00762A9B">
        <w:rPr>
          <w:sz w:val="24"/>
          <w:szCs w:val="24"/>
        </w:rPr>
        <w:t>d</w:t>
      </w:r>
      <w:r w:rsidR="00AF533D" w:rsidRPr="00762A9B" w:rsidDel="001B0F82">
        <w:rPr>
          <w:sz w:val="24"/>
          <w:szCs w:val="24"/>
        </w:rPr>
        <w:t xml:space="preserve"> by the</w:t>
      </w:r>
      <w:r w:rsidR="00CB408B" w:rsidRPr="00762A9B">
        <w:rPr>
          <w:sz w:val="24"/>
          <w:szCs w:val="24"/>
        </w:rPr>
        <w:t xml:space="preserve"> Administrative Services </w:t>
      </w:r>
      <w:r w:rsidR="00E620E9" w:rsidRPr="00762A9B">
        <w:rPr>
          <w:sz w:val="24"/>
          <w:szCs w:val="24"/>
        </w:rPr>
        <w:t xml:space="preserve">Division </w:t>
      </w:r>
      <w:r w:rsidR="00CB408B" w:rsidRPr="00762A9B">
        <w:rPr>
          <w:sz w:val="24"/>
          <w:szCs w:val="24"/>
        </w:rPr>
        <w:t>Di</w:t>
      </w:r>
      <w:r w:rsidR="00E620E9" w:rsidRPr="00762A9B">
        <w:rPr>
          <w:sz w:val="24"/>
          <w:szCs w:val="24"/>
        </w:rPr>
        <w:t>rector</w:t>
      </w:r>
      <w:r w:rsidR="00D8648E" w:rsidRPr="00762A9B" w:rsidDel="001B0F82">
        <w:rPr>
          <w:sz w:val="24"/>
          <w:szCs w:val="24"/>
        </w:rPr>
        <w:t>.</w:t>
      </w:r>
      <w:bookmarkEnd w:id="261"/>
      <w:r w:rsidR="00D8648E" w:rsidRPr="00762A9B" w:rsidDel="001B0F82">
        <w:rPr>
          <w:sz w:val="24"/>
          <w:szCs w:val="24"/>
        </w:rPr>
        <w:t xml:space="preserve"> </w:t>
      </w:r>
      <w:r w:rsidR="00D8648E" w:rsidRPr="00762A9B">
        <w:rPr>
          <w:sz w:val="24"/>
          <w:szCs w:val="24"/>
        </w:rPr>
        <w:br/>
      </w:r>
      <w:r w:rsidR="00D8648E" w:rsidRPr="00762A9B">
        <w:rPr>
          <w:sz w:val="24"/>
          <w:szCs w:val="24"/>
        </w:rPr>
        <w:br/>
      </w:r>
      <w:r w:rsidR="009000A4" w:rsidRPr="004A3BE3">
        <w:rPr>
          <w:sz w:val="24"/>
          <w:szCs w:val="24"/>
        </w:rPr>
        <w:t xml:space="preserve">A notification of the decision will be communicated by </w:t>
      </w:r>
      <w:r w:rsidR="00A114C4" w:rsidRPr="004A3BE3">
        <w:rPr>
          <w:sz w:val="24"/>
          <w:szCs w:val="24"/>
        </w:rPr>
        <w:t>email</w:t>
      </w:r>
      <w:r w:rsidR="00762449" w:rsidRPr="004A3BE3">
        <w:rPr>
          <w:sz w:val="24"/>
          <w:szCs w:val="24"/>
        </w:rPr>
        <w:t xml:space="preserve">, </w:t>
      </w:r>
      <w:r w:rsidR="009000A4" w:rsidRPr="004A3BE3">
        <w:rPr>
          <w:sz w:val="24"/>
          <w:szCs w:val="24"/>
        </w:rPr>
        <w:t xml:space="preserve">and/or US Postal Service mail to the protestor. </w:t>
      </w:r>
      <w:r w:rsidR="009000A4" w:rsidRPr="004A3BE3" w:rsidDel="00514E87">
        <w:rPr>
          <w:sz w:val="24"/>
          <w:szCs w:val="24"/>
        </w:rPr>
        <w:t>Notification will be provided to Bidders when a decision has been made on the protes</w:t>
      </w:r>
      <w:r w:rsidR="009000A4" w:rsidRPr="004A3BE3">
        <w:rPr>
          <w:sz w:val="24"/>
          <w:szCs w:val="24"/>
        </w:rPr>
        <w:t xml:space="preserve">t and whether or not the recommendation to the Board of Supervisors </w:t>
      </w:r>
      <w:r w:rsidR="008C0BA0" w:rsidRPr="004A3BE3">
        <w:rPr>
          <w:sz w:val="24"/>
          <w:szCs w:val="24"/>
        </w:rPr>
        <w:t>or</w:t>
      </w:r>
      <w:r w:rsidR="009000A4" w:rsidRPr="004A3BE3">
        <w:rPr>
          <w:sz w:val="24"/>
          <w:szCs w:val="24"/>
        </w:rPr>
        <w:t xml:space="preserve"> </w:t>
      </w:r>
      <w:r w:rsidR="008C0BA0" w:rsidRPr="004A3BE3">
        <w:rPr>
          <w:sz w:val="24"/>
          <w:szCs w:val="24"/>
        </w:rPr>
        <w:t xml:space="preserve">Administrative Services Division </w:t>
      </w:r>
      <w:r w:rsidR="009000A4" w:rsidRPr="004A3BE3">
        <w:rPr>
          <w:sz w:val="24"/>
          <w:szCs w:val="24"/>
        </w:rPr>
        <w:t>Director in the Notice of Intent to Award</w:t>
      </w:r>
      <w:r w:rsidR="00787C20" w:rsidRPr="004A3BE3">
        <w:rPr>
          <w:sz w:val="24"/>
          <w:szCs w:val="24"/>
        </w:rPr>
        <w:t>/ Non-Award</w:t>
      </w:r>
      <w:r w:rsidR="009000A4" w:rsidRPr="004A3BE3">
        <w:rPr>
          <w:sz w:val="24"/>
          <w:szCs w:val="24"/>
        </w:rPr>
        <w:t xml:space="preserve"> will stand.</w:t>
      </w:r>
    </w:p>
    <w:p w14:paraId="31F5E91A" w14:textId="67FCD9FA" w:rsidR="00D8648E" w:rsidRPr="00762A9B" w:rsidRDefault="009000A4" w:rsidP="003036CB">
      <w:pPr>
        <w:pStyle w:val="Item1"/>
        <w:rPr>
          <w:sz w:val="24"/>
          <w:szCs w:val="24"/>
        </w:rPr>
      </w:pPr>
      <w:bookmarkStart w:id="262" w:name="_Hlk89768362"/>
      <w:r w:rsidRPr="00762A9B">
        <w:rPr>
          <w:sz w:val="24"/>
          <w:szCs w:val="24"/>
        </w:rPr>
        <w:t>The decision on the bid protest by the Protest Evaluator</w:t>
      </w:r>
      <w:r w:rsidRPr="00762A9B" w:rsidDel="00AF533D">
        <w:rPr>
          <w:color w:val="00B050"/>
          <w:sz w:val="24"/>
          <w:szCs w:val="24"/>
        </w:rPr>
        <w:t xml:space="preserve"> </w:t>
      </w:r>
      <w:r w:rsidRPr="00762A9B">
        <w:rPr>
          <w:sz w:val="24"/>
          <w:szCs w:val="24"/>
        </w:rPr>
        <w:t xml:space="preserve">may be appealed to the </w:t>
      </w:r>
      <w:bookmarkStart w:id="263" w:name="_Hlk90304542"/>
      <w:r w:rsidRPr="00762A9B">
        <w:rPr>
          <w:sz w:val="24"/>
          <w:szCs w:val="24"/>
        </w:rPr>
        <w:t>Auditor-Controller's Office of Contract Compliance &amp; Reporting</w:t>
      </w:r>
      <w:bookmarkEnd w:id="263"/>
      <w:r w:rsidRPr="00762A9B">
        <w:rPr>
          <w:sz w:val="24"/>
          <w:szCs w:val="24"/>
        </w:rPr>
        <w:t xml:space="preserve"> (OCCR) located at 1221 Oak St., Room 249, Oakland, CA 94612, Email: </w:t>
      </w:r>
      <w:hyperlink r:id="rId26" w:history="1">
        <w:r w:rsidRPr="00762A9B">
          <w:rPr>
            <w:rStyle w:val="Hyperlink"/>
            <w:sz w:val="24"/>
            <w:szCs w:val="24"/>
            <w:u w:color="1F3864"/>
          </w:rPr>
          <w:t>OCCR@acgov.org</w:t>
        </w:r>
      </w:hyperlink>
      <w:r w:rsidRPr="00762A9B">
        <w:rPr>
          <w:sz w:val="24"/>
          <w:szCs w:val="24"/>
        </w:rPr>
        <w:t xml:space="preserve">, unless the OCCR determines that it has a conflict of interest in which case an alternate will be identified to hear the appeal and all steps to be taken by OCCR will be performed by the alternate.  The Bidder whose bid is the subject of the protest, all Bidders affected by the Protest Evaluator's decision on the protest, and the protestor have the right to appeal if they feel the Protest Evaluator's decision is incorrect. All appeals to the Auditor-Controller's OCCR </w:t>
      </w:r>
      <w:r w:rsidR="00CA0CEF" w:rsidRPr="00762A9B">
        <w:rPr>
          <w:sz w:val="24"/>
          <w:szCs w:val="24"/>
        </w:rPr>
        <w:t>must</w:t>
      </w:r>
      <w:r w:rsidRPr="00762A9B">
        <w:rPr>
          <w:sz w:val="24"/>
          <w:szCs w:val="24"/>
        </w:rPr>
        <w:t xml:space="preserve"> be in writing and submitted within SEVEN (7) calendar days following the issuance of the decision, not the date the decision is received by the Bidder. An appeal received after 5:00 p.m. is considered received as of the next calendar day. An appeal received after 5:00 p.m. on the SEVENTH (7th) calendar day following the date of issuance of the decision by the Protest Evaluator </w:t>
      </w:r>
      <w:r w:rsidR="00415E30" w:rsidRPr="00762A9B">
        <w:rPr>
          <w:sz w:val="24"/>
          <w:szCs w:val="24"/>
        </w:rPr>
        <w:t xml:space="preserve">will </w:t>
      </w:r>
      <w:r w:rsidRPr="00762A9B">
        <w:rPr>
          <w:sz w:val="24"/>
          <w:szCs w:val="24"/>
        </w:rPr>
        <w:t>not be considered under any circumstances by the Auditor-Controller OCCR or their designee.</w:t>
      </w:r>
      <w:bookmarkEnd w:id="262"/>
    </w:p>
    <w:p w14:paraId="5FFBB8D1" w14:textId="27C2E57A" w:rsidR="009000A4" w:rsidRPr="00762A9B" w:rsidRDefault="009000A4" w:rsidP="00D218EC">
      <w:pPr>
        <w:pStyle w:val="Itema"/>
        <w:rPr>
          <w:sz w:val="24"/>
          <w:szCs w:val="24"/>
        </w:rPr>
      </w:pPr>
      <w:r w:rsidRPr="00762A9B">
        <w:rPr>
          <w:sz w:val="24"/>
          <w:szCs w:val="24"/>
        </w:rPr>
        <w:t xml:space="preserve">The appeal </w:t>
      </w:r>
      <w:r w:rsidR="00CA0CEF" w:rsidRPr="00762A9B">
        <w:rPr>
          <w:sz w:val="24"/>
          <w:szCs w:val="24"/>
        </w:rPr>
        <w:t>must</w:t>
      </w:r>
      <w:r w:rsidRPr="00762A9B">
        <w:rPr>
          <w:sz w:val="24"/>
          <w:szCs w:val="24"/>
        </w:rPr>
        <w:t xml:space="preserve"> specify the decision being appealed and all the facts and circumstances relied upon in support of the appeal.</w:t>
      </w:r>
    </w:p>
    <w:p w14:paraId="56EE0197" w14:textId="4F0F37C8" w:rsidR="009000A4" w:rsidRPr="00762A9B" w:rsidRDefault="009000A4" w:rsidP="009000A4">
      <w:pPr>
        <w:pStyle w:val="Itema"/>
        <w:rPr>
          <w:sz w:val="24"/>
          <w:szCs w:val="24"/>
        </w:rPr>
      </w:pPr>
      <w:r w:rsidRPr="00762A9B">
        <w:rPr>
          <w:sz w:val="24"/>
          <w:szCs w:val="24"/>
        </w:rPr>
        <w:lastRenderedPageBreak/>
        <w:t xml:space="preserve">In reviewing protest appeals, the OCCR will not re-judge the proposal(s). The appeal to the OCCR </w:t>
      </w:r>
      <w:r w:rsidR="00CA0CEF" w:rsidRPr="00762A9B">
        <w:rPr>
          <w:sz w:val="24"/>
          <w:szCs w:val="24"/>
        </w:rPr>
        <w:t>must</w:t>
      </w:r>
      <w:r w:rsidRPr="00762A9B">
        <w:rPr>
          <w:sz w:val="24"/>
          <w:szCs w:val="24"/>
        </w:rPr>
        <w:t xml:space="preserve"> be limited to </w:t>
      </w:r>
      <w:r w:rsidR="00A114C4" w:rsidRPr="00762A9B">
        <w:rPr>
          <w:sz w:val="24"/>
          <w:szCs w:val="24"/>
        </w:rPr>
        <w:t xml:space="preserve">a </w:t>
      </w:r>
      <w:r w:rsidRPr="00762A9B">
        <w:rPr>
          <w:sz w:val="24"/>
          <w:szCs w:val="24"/>
        </w:rPr>
        <w:t>review of the procurement process to determine if the contracting department materially erred in following the bid or, if applicable, County contracting policies or other laws and regulations.</w:t>
      </w:r>
    </w:p>
    <w:p w14:paraId="03BFEBA1" w14:textId="7316870A" w:rsidR="009000A4" w:rsidRPr="00762A9B" w:rsidRDefault="009000A4" w:rsidP="009000A4">
      <w:pPr>
        <w:pStyle w:val="Itema"/>
        <w:rPr>
          <w:sz w:val="24"/>
          <w:szCs w:val="24"/>
        </w:rPr>
      </w:pPr>
      <w:r w:rsidRPr="00762A9B">
        <w:rPr>
          <w:sz w:val="24"/>
          <w:szCs w:val="24"/>
        </w:rPr>
        <w:t xml:space="preserve">The appeal to the OCCR </w:t>
      </w:r>
      <w:r w:rsidR="00CA0CEF" w:rsidRPr="00762A9B">
        <w:rPr>
          <w:sz w:val="24"/>
          <w:szCs w:val="24"/>
        </w:rPr>
        <w:t>must</w:t>
      </w:r>
      <w:r w:rsidRPr="00762A9B">
        <w:rPr>
          <w:sz w:val="24"/>
          <w:szCs w:val="24"/>
        </w:rPr>
        <w:t xml:space="preserve"> be limited to the grounds raised in the original protest and the written decision by the Protest Evaluator. As such, a Bidder is prohibited from stating new grounds for a Bid protest in its appeal.  </w:t>
      </w:r>
    </w:p>
    <w:p w14:paraId="74BF36EF" w14:textId="77777777" w:rsidR="009000A4" w:rsidRPr="00762A9B" w:rsidRDefault="009000A4" w:rsidP="009000A4">
      <w:pPr>
        <w:pStyle w:val="Itema"/>
        <w:rPr>
          <w:sz w:val="24"/>
          <w:szCs w:val="24"/>
        </w:rPr>
      </w:pPr>
      <w:r w:rsidRPr="00762A9B">
        <w:rPr>
          <w:sz w:val="24"/>
          <w:szCs w:val="24"/>
        </w:rPr>
        <w:t>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p>
    <w:p w14:paraId="66AB588C" w14:textId="0D5AF5B9" w:rsidR="009000A4" w:rsidRPr="00762A9B" w:rsidRDefault="009000A4" w:rsidP="009000A4">
      <w:pPr>
        <w:pStyle w:val="Itema"/>
        <w:rPr>
          <w:sz w:val="24"/>
          <w:szCs w:val="24"/>
        </w:rPr>
      </w:pPr>
      <w:r w:rsidRPr="00762A9B">
        <w:rPr>
          <w:sz w:val="24"/>
          <w:szCs w:val="24"/>
        </w:rPr>
        <w:t xml:space="preserve">The </w:t>
      </w:r>
      <w:r w:rsidRPr="00B11861">
        <w:rPr>
          <w:sz w:val="24"/>
          <w:szCs w:val="24"/>
        </w:rPr>
        <w:t>finding</w:t>
      </w:r>
      <w:r w:rsidRPr="00762A9B">
        <w:rPr>
          <w:sz w:val="24"/>
          <w:szCs w:val="24"/>
        </w:rPr>
        <w:t xml:space="preserve"> of the Auditor-Controller’s OCCR is the final step of the appeal process. A copy of the </w:t>
      </w:r>
      <w:r w:rsidRPr="00B11861">
        <w:rPr>
          <w:sz w:val="24"/>
          <w:szCs w:val="24"/>
        </w:rPr>
        <w:t>finding</w:t>
      </w:r>
      <w:r w:rsidR="00C523FB" w:rsidRPr="00762A9B">
        <w:rPr>
          <w:sz w:val="24"/>
          <w:szCs w:val="24"/>
        </w:rPr>
        <w:t xml:space="preserve"> </w:t>
      </w:r>
      <w:r w:rsidRPr="00762A9B">
        <w:rPr>
          <w:sz w:val="24"/>
          <w:szCs w:val="24"/>
        </w:rPr>
        <w:t>of the Auditor-Controller’s OCCR will be furnished to the protestor.</w:t>
      </w:r>
      <w:r w:rsidR="00BC6ECE" w:rsidRPr="00762A9B">
        <w:rPr>
          <w:sz w:val="24"/>
          <w:szCs w:val="24"/>
        </w:rPr>
        <w:t xml:space="preserve"> </w:t>
      </w:r>
    </w:p>
    <w:p w14:paraId="4146D815" w14:textId="0D5667C6" w:rsidR="00D8648E" w:rsidRPr="00762A9B" w:rsidRDefault="009000A4" w:rsidP="00424E13">
      <w:pPr>
        <w:pStyle w:val="Itema"/>
        <w:rPr>
          <w:sz w:val="24"/>
          <w:szCs w:val="24"/>
        </w:rPr>
      </w:pPr>
      <w:r w:rsidRPr="00762A9B" w:rsidDel="001B0F82">
        <w:rPr>
          <w:sz w:val="24"/>
          <w:szCs w:val="24"/>
        </w:rPr>
        <w:t xml:space="preserve">The </w:t>
      </w:r>
      <w:r w:rsidRPr="00B11861">
        <w:rPr>
          <w:sz w:val="24"/>
          <w:szCs w:val="24"/>
        </w:rPr>
        <w:t>finding</w:t>
      </w:r>
      <w:r w:rsidRPr="00762A9B" w:rsidDel="001B0F82">
        <w:rPr>
          <w:sz w:val="24"/>
          <w:szCs w:val="24"/>
        </w:rPr>
        <w:t xml:space="preserve"> on the </w:t>
      </w:r>
      <w:r w:rsidRPr="00762A9B">
        <w:rPr>
          <w:sz w:val="24"/>
          <w:szCs w:val="24"/>
        </w:rPr>
        <w:t>appeal</w:t>
      </w:r>
      <w:r w:rsidRPr="00762A9B" w:rsidDel="001B0F82">
        <w:rPr>
          <w:sz w:val="24"/>
          <w:szCs w:val="24"/>
        </w:rPr>
        <w:t xml:space="preserve"> </w:t>
      </w:r>
      <w:r w:rsidRPr="00762A9B">
        <w:rPr>
          <w:sz w:val="24"/>
          <w:szCs w:val="24"/>
        </w:rPr>
        <w:t xml:space="preserve">must be issued </w:t>
      </w:r>
      <w:r w:rsidR="00D8648E" w:rsidRPr="00762A9B">
        <w:rPr>
          <w:sz w:val="24"/>
          <w:szCs w:val="24"/>
        </w:rPr>
        <w:t xml:space="preserve">before a recommendation to award the </w:t>
      </w:r>
      <w:r w:rsidR="00A114C4" w:rsidRPr="00762A9B">
        <w:rPr>
          <w:sz w:val="24"/>
          <w:szCs w:val="24"/>
        </w:rPr>
        <w:t>c</w:t>
      </w:r>
      <w:r w:rsidR="00D8648E" w:rsidRPr="00762A9B">
        <w:rPr>
          <w:sz w:val="24"/>
          <w:szCs w:val="24"/>
        </w:rPr>
        <w:t xml:space="preserve">ontract is considered </w:t>
      </w:r>
      <w:r w:rsidR="00BC6ECE" w:rsidRPr="00762A9B">
        <w:rPr>
          <w:sz w:val="24"/>
          <w:szCs w:val="24"/>
        </w:rPr>
        <w:t>and cont</w:t>
      </w:r>
      <w:r w:rsidR="0066489F" w:rsidRPr="00762A9B">
        <w:rPr>
          <w:sz w:val="24"/>
          <w:szCs w:val="24"/>
        </w:rPr>
        <w:t>r</w:t>
      </w:r>
      <w:r w:rsidR="00BC6ECE" w:rsidRPr="00762A9B">
        <w:rPr>
          <w:sz w:val="24"/>
          <w:szCs w:val="24"/>
        </w:rPr>
        <w:t xml:space="preserve">act awarded </w:t>
      </w:r>
      <w:r w:rsidR="00D8648E" w:rsidRPr="00762A9B">
        <w:rPr>
          <w:sz w:val="24"/>
          <w:szCs w:val="24"/>
        </w:rPr>
        <w:t>by the Board of Supervisor</w:t>
      </w:r>
      <w:r w:rsidR="004933CF" w:rsidRPr="00762A9B">
        <w:rPr>
          <w:sz w:val="24"/>
          <w:szCs w:val="24"/>
        </w:rPr>
        <w:t>s</w:t>
      </w:r>
      <w:r w:rsidR="00D8648E" w:rsidRPr="00762A9B">
        <w:rPr>
          <w:sz w:val="24"/>
          <w:szCs w:val="24"/>
        </w:rPr>
        <w:t xml:space="preserve"> </w:t>
      </w:r>
      <w:r w:rsidR="001C12AF" w:rsidRPr="00762A9B">
        <w:rPr>
          <w:sz w:val="24"/>
          <w:szCs w:val="24"/>
        </w:rPr>
        <w:t>or</w:t>
      </w:r>
      <w:r w:rsidR="00D8648E" w:rsidRPr="00762A9B">
        <w:rPr>
          <w:sz w:val="24"/>
          <w:szCs w:val="24"/>
        </w:rPr>
        <w:t xml:space="preserve"> </w:t>
      </w:r>
      <w:r w:rsidR="001C12AF" w:rsidRPr="00762A9B">
        <w:rPr>
          <w:sz w:val="24"/>
          <w:szCs w:val="24"/>
        </w:rPr>
        <w:t xml:space="preserve">Administrative Services Division </w:t>
      </w:r>
      <w:r w:rsidR="00AF533D" w:rsidRPr="00762A9B">
        <w:rPr>
          <w:sz w:val="24"/>
          <w:szCs w:val="24"/>
        </w:rPr>
        <w:t>Director</w:t>
      </w:r>
      <w:r w:rsidR="00D8648E" w:rsidRPr="00762A9B">
        <w:rPr>
          <w:sz w:val="24"/>
          <w:szCs w:val="24"/>
        </w:rPr>
        <w:t>.</w:t>
      </w:r>
    </w:p>
    <w:p w14:paraId="55DC6C14" w14:textId="591C419C" w:rsidR="00D8648E" w:rsidRPr="00FF4563" w:rsidRDefault="00D8648E" w:rsidP="003036CB">
      <w:pPr>
        <w:pStyle w:val="Item1"/>
        <w:rPr>
          <w:sz w:val="24"/>
          <w:szCs w:val="24"/>
        </w:rPr>
      </w:pPr>
      <w:r w:rsidRPr="00FF4563">
        <w:rPr>
          <w:sz w:val="24"/>
          <w:szCs w:val="24"/>
        </w:rPr>
        <w:t xml:space="preserve">The procedures and time limits set forth in this </w:t>
      </w:r>
      <w:r w:rsidR="00111F96" w:rsidRPr="00B11861">
        <w:rPr>
          <w:sz w:val="24"/>
          <w:szCs w:val="24"/>
        </w:rPr>
        <w:t>section</w:t>
      </w:r>
      <w:r w:rsidR="00111F96" w:rsidRPr="00FF4563">
        <w:rPr>
          <w:sz w:val="24"/>
          <w:szCs w:val="24"/>
        </w:rPr>
        <w:t xml:space="preserve"> </w:t>
      </w:r>
      <w:r w:rsidRPr="00FF4563">
        <w:rPr>
          <w:sz w:val="24"/>
          <w:szCs w:val="24"/>
        </w:rPr>
        <w:t xml:space="preserve">are mandatory and are each </w:t>
      </w:r>
      <w:r w:rsidR="00502F47" w:rsidRPr="00FF4563">
        <w:rPr>
          <w:sz w:val="24"/>
          <w:szCs w:val="24"/>
        </w:rPr>
        <w:t>Bidder</w:t>
      </w:r>
      <w:r w:rsidRPr="00FF4563">
        <w:rPr>
          <w:sz w:val="24"/>
          <w:szCs w:val="24"/>
        </w:rPr>
        <w:t>'s sole and ex</w:t>
      </w:r>
      <w:r w:rsidR="001B4589" w:rsidRPr="00FF4563">
        <w:rPr>
          <w:sz w:val="24"/>
          <w:szCs w:val="24"/>
        </w:rPr>
        <w:t xml:space="preserve">clusive remedy in the event of </w:t>
      </w:r>
      <w:r w:rsidR="00A114C4" w:rsidRPr="00FF4563">
        <w:rPr>
          <w:sz w:val="24"/>
          <w:szCs w:val="24"/>
        </w:rPr>
        <w:t xml:space="preserve">a </w:t>
      </w:r>
      <w:r w:rsidR="001B4589" w:rsidRPr="00FF4563">
        <w:rPr>
          <w:sz w:val="24"/>
          <w:szCs w:val="24"/>
        </w:rPr>
        <w:t>bid p</w:t>
      </w:r>
      <w:r w:rsidRPr="00FF4563">
        <w:rPr>
          <w:sz w:val="24"/>
          <w:szCs w:val="24"/>
        </w:rPr>
        <w:t xml:space="preserve">rotest.  A </w:t>
      </w:r>
      <w:r w:rsidR="00502F47" w:rsidRPr="00FF4563">
        <w:rPr>
          <w:sz w:val="24"/>
          <w:szCs w:val="24"/>
        </w:rPr>
        <w:t>Bidder</w:t>
      </w:r>
      <w:r w:rsidRPr="00FF4563">
        <w:rPr>
          <w:sz w:val="24"/>
          <w:szCs w:val="24"/>
        </w:rPr>
        <w:t>’s failu</w:t>
      </w:r>
      <w:r w:rsidR="001B4589" w:rsidRPr="00FF4563">
        <w:rPr>
          <w:sz w:val="24"/>
          <w:szCs w:val="24"/>
        </w:rPr>
        <w:t>re to timely complete both the b</w:t>
      </w:r>
      <w:r w:rsidRPr="00FF4563">
        <w:rPr>
          <w:sz w:val="24"/>
          <w:szCs w:val="24"/>
        </w:rPr>
        <w:t xml:space="preserve">id protest and appeal procedures </w:t>
      </w:r>
      <w:r w:rsidR="006E17D3" w:rsidRPr="00FF4563">
        <w:rPr>
          <w:sz w:val="24"/>
          <w:szCs w:val="24"/>
        </w:rPr>
        <w:t xml:space="preserve">will </w:t>
      </w:r>
      <w:r w:rsidRPr="00FF4563">
        <w:rPr>
          <w:sz w:val="24"/>
          <w:szCs w:val="24"/>
        </w:rPr>
        <w:t xml:space="preserve">be deemed a failure to exhaust administrative remedies.  Failure to exhaust administrative remedies, or failure to comply otherwise with these procedures, </w:t>
      </w:r>
      <w:r w:rsidR="006E17D3" w:rsidRPr="00FF4563">
        <w:rPr>
          <w:sz w:val="24"/>
          <w:szCs w:val="24"/>
        </w:rPr>
        <w:t xml:space="preserve">will </w:t>
      </w:r>
      <w:r w:rsidRPr="00FF4563">
        <w:rPr>
          <w:sz w:val="24"/>
          <w:szCs w:val="24"/>
        </w:rPr>
        <w:t>constitute a waiver of a</w:t>
      </w:r>
      <w:r w:rsidR="001B4589" w:rsidRPr="00FF4563">
        <w:rPr>
          <w:sz w:val="24"/>
          <w:szCs w:val="24"/>
        </w:rPr>
        <w:t>ny right to further pursue the b</w:t>
      </w:r>
      <w:r w:rsidRPr="00FF4563">
        <w:rPr>
          <w:sz w:val="24"/>
          <w:szCs w:val="24"/>
        </w:rPr>
        <w:t>id protest, including filing a Government Code Claim or legal proceedings.</w:t>
      </w:r>
    </w:p>
    <w:p w14:paraId="042B1BED" w14:textId="77777777" w:rsidR="00F9006C" w:rsidRPr="00FF4563" w:rsidRDefault="00F9006C" w:rsidP="000352A4">
      <w:pPr>
        <w:pStyle w:val="Heading2"/>
        <w:rPr>
          <w:sz w:val="24"/>
          <w:szCs w:val="24"/>
        </w:rPr>
      </w:pPr>
      <w:bookmarkStart w:id="264" w:name="_Toc339364450"/>
      <w:bookmarkStart w:id="265" w:name="_Toc339364711"/>
      <w:bookmarkStart w:id="266" w:name="_Toc146617336"/>
      <w:r w:rsidRPr="00FF4563">
        <w:rPr>
          <w:sz w:val="24"/>
          <w:szCs w:val="24"/>
        </w:rPr>
        <w:t>TERM / TERMINATION / RENEWAL</w:t>
      </w:r>
      <w:bookmarkEnd w:id="264"/>
      <w:bookmarkEnd w:id="265"/>
      <w:bookmarkEnd w:id="266"/>
    </w:p>
    <w:p w14:paraId="04DB12B7" w14:textId="6B64A868" w:rsidR="00F9006C" w:rsidRPr="00806AC6" w:rsidRDefault="7CA2C398" w:rsidP="003036CB">
      <w:pPr>
        <w:pStyle w:val="Item1"/>
        <w:rPr>
          <w:sz w:val="24"/>
          <w:szCs w:val="24"/>
        </w:rPr>
      </w:pPr>
      <w:r w:rsidRPr="7CA2C398">
        <w:rPr>
          <w:sz w:val="24"/>
          <w:szCs w:val="24"/>
        </w:rPr>
        <w:t>The contract term, which may be awarded pursuant to this RFP, will be three (3) years with an option to renew or extend up to an additional two (2) years, contingent on the availability of funding.</w:t>
      </w:r>
    </w:p>
    <w:p w14:paraId="68E33F94" w14:textId="59B52E61" w:rsidR="00F9006C" w:rsidRPr="00850953" w:rsidRDefault="00F9006C" w:rsidP="003036CB">
      <w:pPr>
        <w:pStyle w:val="Item1"/>
      </w:pPr>
      <w:r w:rsidRPr="00FF4563">
        <w:rPr>
          <w:sz w:val="24"/>
          <w:szCs w:val="24"/>
        </w:rPr>
        <w:t xml:space="preserve">By mutual agreement, any </w:t>
      </w:r>
      <w:r w:rsidR="00BF3055" w:rsidRPr="00FF4563">
        <w:rPr>
          <w:sz w:val="24"/>
          <w:szCs w:val="24"/>
        </w:rPr>
        <w:t>contract, which</w:t>
      </w:r>
      <w:r w:rsidRPr="00FF4563">
        <w:rPr>
          <w:sz w:val="24"/>
          <w:szCs w:val="24"/>
        </w:rPr>
        <w:t xml:space="preserve"> may be awarded pursuant to this </w:t>
      </w:r>
      <w:r w:rsidR="00DA4A6E" w:rsidRPr="00FF4563">
        <w:rPr>
          <w:sz w:val="24"/>
          <w:szCs w:val="24"/>
        </w:rPr>
        <w:t>RF</w:t>
      </w:r>
      <w:r w:rsidR="00E3208D" w:rsidRPr="00FF4563">
        <w:rPr>
          <w:sz w:val="24"/>
          <w:szCs w:val="24"/>
        </w:rPr>
        <w:t>P</w:t>
      </w:r>
      <w:r w:rsidRPr="00FF4563">
        <w:rPr>
          <w:sz w:val="24"/>
          <w:szCs w:val="24"/>
        </w:rPr>
        <w:t xml:space="preserve">, may be extended for </w:t>
      </w:r>
      <w:r w:rsidR="002A7F97" w:rsidRPr="00FF4563">
        <w:rPr>
          <w:sz w:val="24"/>
          <w:szCs w:val="24"/>
        </w:rPr>
        <w:t>an</w:t>
      </w:r>
      <w:r w:rsidRPr="00FF4563">
        <w:rPr>
          <w:sz w:val="24"/>
          <w:szCs w:val="24"/>
        </w:rPr>
        <w:t xml:space="preserve"> additional </w:t>
      </w:r>
      <w:r w:rsidR="00E82E14" w:rsidRPr="00FF4563">
        <w:rPr>
          <w:sz w:val="24"/>
          <w:szCs w:val="24"/>
        </w:rPr>
        <w:t>two-year</w:t>
      </w:r>
      <w:r w:rsidR="00327409" w:rsidRPr="00FF4563">
        <w:rPr>
          <w:sz w:val="24"/>
          <w:szCs w:val="24"/>
        </w:rPr>
        <w:t xml:space="preserve"> term at agreed pricing with all other terms and conditions remaining the same.</w:t>
      </w:r>
      <w:r w:rsidR="001B7118" w:rsidRPr="00E82E14">
        <w:t xml:space="preserve"> </w:t>
      </w:r>
    </w:p>
    <w:p w14:paraId="131676BA" w14:textId="1C30367F" w:rsidR="00850953" w:rsidRPr="005021EB" w:rsidRDefault="00850953" w:rsidP="003036CB">
      <w:pPr>
        <w:pStyle w:val="Item1"/>
        <w:rPr>
          <w:sz w:val="24"/>
          <w:szCs w:val="24"/>
        </w:rPr>
      </w:pPr>
      <w:r w:rsidRPr="005021EB">
        <w:rPr>
          <w:sz w:val="24"/>
          <w:szCs w:val="24"/>
        </w:rPr>
        <w:t>The County has and reserves the right to suspend, terminate or abandon the execution of any work</w:t>
      </w:r>
      <w:bookmarkStart w:id="267" w:name="_Hlk106376250"/>
      <w:r w:rsidR="001526C6" w:rsidRPr="005021EB">
        <w:rPr>
          <w:sz w:val="24"/>
          <w:szCs w:val="24"/>
        </w:rPr>
        <w:t>,</w:t>
      </w:r>
      <w:bookmarkEnd w:id="267"/>
      <w:r w:rsidR="000B6ED1" w:rsidRPr="005021EB">
        <w:rPr>
          <w:sz w:val="24"/>
          <w:szCs w:val="24"/>
        </w:rPr>
        <w:t xml:space="preserve"> services and/or providing of goods</w:t>
      </w:r>
      <w:r w:rsidRPr="005021EB">
        <w:rPr>
          <w:sz w:val="24"/>
          <w:szCs w:val="24"/>
        </w:rPr>
        <w:t xml:space="preserve"> by the Contractor without cause at any time upon giving the Contractor prior written notice.  In </w:t>
      </w:r>
      <w:r w:rsidRPr="005021EB">
        <w:rPr>
          <w:sz w:val="24"/>
          <w:szCs w:val="24"/>
        </w:rPr>
        <w:lastRenderedPageBreak/>
        <w:t>the event that the County should abandon, terminate or suspend the Contractor’s work</w:t>
      </w:r>
      <w:r w:rsidR="000B6ED1" w:rsidRPr="005021EB">
        <w:rPr>
          <w:sz w:val="24"/>
          <w:szCs w:val="24"/>
        </w:rPr>
        <w:t>, services and/or providing of goods</w:t>
      </w:r>
      <w:r w:rsidRPr="005021EB">
        <w:rPr>
          <w:sz w:val="24"/>
          <w:szCs w:val="24"/>
        </w:rPr>
        <w:t xml:space="preserve">, the Contractor </w:t>
      </w:r>
      <w:r w:rsidR="000B6ED1" w:rsidRPr="005021EB">
        <w:rPr>
          <w:sz w:val="24"/>
          <w:szCs w:val="24"/>
        </w:rPr>
        <w:t>shall</w:t>
      </w:r>
      <w:r w:rsidR="00FD22C3" w:rsidRPr="005021EB">
        <w:rPr>
          <w:sz w:val="24"/>
          <w:szCs w:val="24"/>
        </w:rPr>
        <w:t xml:space="preserve"> </w:t>
      </w:r>
      <w:r w:rsidRPr="005021EB">
        <w:rPr>
          <w:sz w:val="24"/>
          <w:szCs w:val="24"/>
        </w:rPr>
        <w:t>be entitled to payment for services provided hereunder prior to the effective date of said suspension, termination</w:t>
      </w:r>
      <w:r w:rsidR="00A114C4" w:rsidRPr="005021EB">
        <w:rPr>
          <w:sz w:val="24"/>
          <w:szCs w:val="24"/>
        </w:rPr>
        <w:t>,</w:t>
      </w:r>
      <w:r w:rsidRPr="005021EB">
        <w:rPr>
          <w:sz w:val="24"/>
          <w:szCs w:val="24"/>
        </w:rPr>
        <w:t xml:space="preserve"> or abandonment.  The County may terminate the contract at any time for cause without written notice upon a material breach of contract or substandard or unsatisfactory performance by the Contractor.  In the event of termination with cause, the County reserves the right to seek any and all damages from the Contractor.  In the event of such termination</w:t>
      </w:r>
      <w:r w:rsidR="00A114C4" w:rsidRPr="005021EB">
        <w:rPr>
          <w:sz w:val="24"/>
          <w:szCs w:val="24"/>
        </w:rPr>
        <w:t>,</w:t>
      </w:r>
      <w:r w:rsidRPr="005021EB">
        <w:rPr>
          <w:sz w:val="24"/>
          <w:szCs w:val="24"/>
        </w:rPr>
        <w:t xml:space="preserve"> with or without cause, the County reserves the right to invite the next highest</w:t>
      </w:r>
      <w:r w:rsidR="00A114C4" w:rsidRPr="005021EB">
        <w:rPr>
          <w:sz w:val="24"/>
          <w:szCs w:val="24"/>
        </w:rPr>
        <w:t>-</w:t>
      </w:r>
      <w:r w:rsidRPr="005021EB">
        <w:rPr>
          <w:sz w:val="24"/>
          <w:szCs w:val="24"/>
        </w:rPr>
        <w:t>ranked Bidder to enter into a contract or rebid the project if it is determined to be in its best interest to do so.</w:t>
      </w:r>
    </w:p>
    <w:p w14:paraId="710AF551" w14:textId="77777777" w:rsidR="003D3E5A" w:rsidRPr="00C04C1D" w:rsidRDefault="00F9006C" w:rsidP="000352A4">
      <w:pPr>
        <w:pStyle w:val="Heading2"/>
        <w:rPr>
          <w:sz w:val="24"/>
          <w:szCs w:val="24"/>
          <w:u w:val="none"/>
        </w:rPr>
      </w:pPr>
      <w:bookmarkStart w:id="268" w:name="_Toc339364452"/>
      <w:bookmarkStart w:id="269" w:name="_Toc339364713"/>
      <w:bookmarkStart w:id="270" w:name="_Toc146617337"/>
      <w:r w:rsidRPr="00C04C1D">
        <w:rPr>
          <w:sz w:val="24"/>
          <w:szCs w:val="24"/>
        </w:rPr>
        <w:t>BRAND NAMES AND APPROVED EQUIVALENTS</w:t>
      </w:r>
      <w:bookmarkEnd w:id="268"/>
      <w:bookmarkEnd w:id="269"/>
      <w:bookmarkEnd w:id="270"/>
      <w:r w:rsidR="001B7118" w:rsidRPr="00C04C1D">
        <w:rPr>
          <w:sz w:val="24"/>
          <w:szCs w:val="24"/>
          <w:u w:val="none"/>
        </w:rPr>
        <w:t xml:space="preserve"> </w:t>
      </w:r>
    </w:p>
    <w:p w14:paraId="4C721B7D" w14:textId="732863E2" w:rsidR="00F9006C" w:rsidRPr="00C04C1D" w:rsidRDefault="00F9006C" w:rsidP="003036CB">
      <w:pPr>
        <w:pStyle w:val="Item1"/>
        <w:rPr>
          <w:sz w:val="24"/>
          <w:szCs w:val="18"/>
        </w:rPr>
      </w:pPr>
      <w:r w:rsidRPr="00C04C1D">
        <w:rPr>
          <w:sz w:val="24"/>
          <w:szCs w:val="18"/>
        </w:rPr>
        <w:t xml:space="preserve">Any references </w:t>
      </w:r>
      <w:r w:rsidR="00850953" w:rsidRPr="00C04C1D">
        <w:rPr>
          <w:sz w:val="24"/>
          <w:szCs w:val="18"/>
        </w:rPr>
        <w:t xml:space="preserve">in this RFP, including </w:t>
      </w:r>
      <w:r w:rsidR="00A114C4" w:rsidRPr="00C04C1D">
        <w:rPr>
          <w:sz w:val="24"/>
          <w:szCs w:val="18"/>
        </w:rPr>
        <w:t>A</w:t>
      </w:r>
      <w:r w:rsidR="00850953" w:rsidRPr="00C04C1D">
        <w:rPr>
          <w:sz w:val="24"/>
          <w:szCs w:val="18"/>
        </w:rPr>
        <w:t xml:space="preserve">ddendum and other documents, </w:t>
      </w:r>
      <w:r w:rsidRPr="00C04C1D">
        <w:rPr>
          <w:sz w:val="24"/>
          <w:szCs w:val="18"/>
        </w:rPr>
        <w:t>to manufacturers</w:t>
      </w:r>
      <w:r w:rsidR="00A114C4" w:rsidRPr="00C04C1D">
        <w:rPr>
          <w:sz w:val="24"/>
          <w:szCs w:val="18"/>
        </w:rPr>
        <w:t xml:space="preserve">’ </w:t>
      </w:r>
      <w:r w:rsidRPr="00C04C1D">
        <w:rPr>
          <w:sz w:val="24"/>
          <w:szCs w:val="18"/>
        </w:rPr>
        <w:t>trade names, brand names</w:t>
      </w:r>
      <w:r w:rsidR="00A114C4" w:rsidRPr="00C04C1D">
        <w:rPr>
          <w:sz w:val="24"/>
          <w:szCs w:val="18"/>
        </w:rPr>
        <w:t>,</w:t>
      </w:r>
      <w:r w:rsidRPr="00C04C1D">
        <w:rPr>
          <w:sz w:val="24"/>
          <w:szCs w:val="18"/>
        </w:rPr>
        <w:t xml:space="preserve"> and/or catalog numbers are intended to be descriptive but not restrictive unless otherwise stated and are intended to indicate the quality level desired.  </w:t>
      </w:r>
      <w:r w:rsidR="00850953" w:rsidRPr="00C04C1D">
        <w:rPr>
          <w:sz w:val="24"/>
          <w:szCs w:val="18"/>
        </w:rPr>
        <w:t xml:space="preserve">Unless otherwise noted, </w:t>
      </w:r>
      <w:r w:rsidR="00502F47" w:rsidRPr="00C04C1D">
        <w:rPr>
          <w:sz w:val="24"/>
          <w:szCs w:val="18"/>
        </w:rPr>
        <w:t>Bidder</w:t>
      </w:r>
      <w:r w:rsidRPr="00C04C1D">
        <w:rPr>
          <w:sz w:val="24"/>
          <w:szCs w:val="18"/>
        </w:rPr>
        <w:t>s may offer any equivalent product that meets or exceeds the specifications</w:t>
      </w:r>
      <w:r w:rsidR="00A114C4" w:rsidRPr="00C04C1D">
        <w:rPr>
          <w:sz w:val="24"/>
          <w:szCs w:val="18"/>
        </w:rPr>
        <w:t>;</w:t>
      </w:r>
      <w:r w:rsidR="00AF533D" w:rsidRPr="00C04C1D">
        <w:rPr>
          <w:sz w:val="24"/>
          <w:szCs w:val="18"/>
        </w:rPr>
        <w:t xml:space="preserve"> however, if the County</w:t>
      </w:r>
      <w:r w:rsidR="00A114C4" w:rsidRPr="00C04C1D">
        <w:rPr>
          <w:sz w:val="24"/>
          <w:szCs w:val="18"/>
        </w:rPr>
        <w:t>,</w:t>
      </w:r>
      <w:r w:rsidR="00AF533D" w:rsidRPr="00C04C1D">
        <w:rPr>
          <w:sz w:val="24"/>
          <w:szCs w:val="18"/>
        </w:rPr>
        <w:t xml:space="preserve"> in its sole discretion</w:t>
      </w:r>
      <w:r w:rsidR="00A114C4" w:rsidRPr="00C04C1D">
        <w:rPr>
          <w:sz w:val="24"/>
          <w:szCs w:val="18"/>
        </w:rPr>
        <w:t>,</w:t>
      </w:r>
      <w:r w:rsidR="00AF533D" w:rsidRPr="00C04C1D">
        <w:rPr>
          <w:sz w:val="24"/>
          <w:szCs w:val="18"/>
        </w:rPr>
        <w:t xml:space="preserve"> determines the product </w:t>
      </w:r>
      <w:r w:rsidR="00A114C4" w:rsidRPr="00C04C1D">
        <w:rPr>
          <w:sz w:val="24"/>
          <w:szCs w:val="18"/>
        </w:rPr>
        <w:t xml:space="preserve">proposed </w:t>
      </w:r>
      <w:r w:rsidR="00AF533D" w:rsidRPr="00C04C1D">
        <w:rPr>
          <w:sz w:val="24"/>
          <w:szCs w:val="18"/>
        </w:rPr>
        <w:t xml:space="preserve">is not equivalent, the </w:t>
      </w:r>
      <w:r w:rsidR="00A114C4" w:rsidRPr="00C04C1D">
        <w:rPr>
          <w:sz w:val="24"/>
          <w:szCs w:val="18"/>
        </w:rPr>
        <w:t>Bid</w:t>
      </w:r>
      <w:r w:rsidR="00AF533D" w:rsidRPr="00C04C1D">
        <w:rPr>
          <w:sz w:val="24"/>
          <w:szCs w:val="18"/>
        </w:rPr>
        <w:t xml:space="preserve"> may be </w:t>
      </w:r>
      <w:r w:rsidR="00764121" w:rsidRPr="00C04C1D">
        <w:rPr>
          <w:sz w:val="24"/>
          <w:szCs w:val="18"/>
        </w:rPr>
        <w:t>disqualified,</w:t>
      </w:r>
      <w:r w:rsidR="00AF533D" w:rsidRPr="00C04C1D">
        <w:rPr>
          <w:sz w:val="24"/>
          <w:szCs w:val="18"/>
        </w:rPr>
        <w:t xml:space="preserve"> or a lower s</w:t>
      </w:r>
      <w:r w:rsidR="00E3208D" w:rsidRPr="00C04C1D">
        <w:rPr>
          <w:sz w:val="24"/>
          <w:szCs w:val="18"/>
        </w:rPr>
        <w:t>core awarded by the CSC</w:t>
      </w:r>
      <w:r w:rsidRPr="00C04C1D">
        <w:rPr>
          <w:sz w:val="24"/>
          <w:szCs w:val="18"/>
        </w:rPr>
        <w:t>.  Bids based on equivalent products must:</w:t>
      </w:r>
    </w:p>
    <w:p w14:paraId="50955603" w14:textId="77777777" w:rsidR="00F9006C" w:rsidRPr="00C04C1D" w:rsidRDefault="00F9006C" w:rsidP="003036CB">
      <w:pPr>
        <w:pStyle w:val="Itema"/>
        <w:tabs>
          <w:tab w:val="clear" w:pos="2160"/>
        </w:tabs>
        <w:rPr>
          <w:sz w:val="24"/>
          <w:szCs w:val="18"/>
        </w:rPr>
      </w:pPr>
      <w:r w:rsidRPr="00C04C1D">
        <w:rPr>
          <w:sz w:val="24"/>
          <w:szCs w:val="18"/>
        </w:rPr>
        <w:t>Clearly describe the alternate offered and indicate how it dif</w:t>
      </w:r>
      <w:r w:rsidR="00BB1F9A" w:rsidRPr="00C04C1D">
        <w:rPr>
          <w:sz w:val="24"/>
          <w:szCs w:val="18"/>
        </w:rPr>
        <w:t xml:space="preserve">fers from the product specified; </w:t>
      </w:r>
      <w:r w:rsidRPr="00C04C1D">
        <w:rPr>
          <w:sz w:val="24"/>
          <w:szCs w:val="18"/>
        </w:rPr>
        <w:t>and</w:t>
      </w:r>
    </w:p>
    <w:p w14:paraId="0C11957F" w14:textId="283AE27D" w:rsidR="00F9006C" w:rsidRPr="00C04C1D" w:rsidRDefault="00BB1F9A" w:rsidP="003036CB">
      <w:pPr>
        <w:pStyle w:val="Itema"/>
        <w:tabs>
          <w:tab w:val="clear" w:pos="2160"/>
        </w:tabs>
        <w:rPr>
          <w:sz w:val="24"/>
          <w:szCs w:val="24"/>
        </w:rPr>
      </w:pPr>
      <w:r w:rsidRPr="00C04C1D">
        <w:rPr>
          <w:sz w:val="24"/>
          <w:szCs w:val="24"/>
        </w:rPr>
        <w:t xml:space="preserve">Include complete descriptive literature and/or specifications </w:t>
      </w:r>
      <w:r w:rsidR="00850953" w:rsidRPr="00C04C1D">
        <w:rPr>
          <w:sz w:val="24"/>
          <w:szCs w:val="24"/>
        </w:rPr>
        <w:t xml:space="preserve">as PDF attachments to the online bid submission </w:t>
      </w:r>
      <w:r w:rsidRPr="00C04C1D">
        <w:rPr>
          <w:sz w:val="24"/>
          <w:szCs w:val="24"/>
        </w:rPr>
        <w:t xml:space="preserve">as proof that the proposed alternate will be equal to or better than the product named in this </w:t>
      </w:r>
      <w:r w:rsidR="00850953" w:rsidRPr="00C04C1D">
        <w:rPr>
          <w:sz w:val="24"/>
          <w:szCs w:val="24"/>
        </w:rPr>
        <w:t>RFP</w:t>
      </w:r>
      <w:r w:rsidRPr="00C04C1D">
        <w:rPr>
          <w:sz w:val="24"/>
          <w:szCs w:val="24"/>
        </w:rPr>
        <w:t>.</w:t>
      </w:r>
    </w:p>
    <w:p w14:paraId="19A0EBE7" w14:textId="1DAFC884" w:rsidR="00F9006C" w:rsidRPr="00C04C1D" w:rsidRDefault="00F9006C" w:rsidP="003036CB">
      <w:pPr>
        <w:pStyle w:val="Item1"/>
        <w:rPr>
          <w:sz w:val="24"/>
          <w:szCs w:val="24"/>
        </w:rPr>
      </w:pPr>
      <w:r w:rsidRPr="00C04C1D">
        <w:rPr>
          <w:sz w:val="24"/>
          <w:szCs w:val="24"/>
        </w:rPr>
        <w:t>The County reserves the right to be the sole judge of what is equal and acceptable</w:t>
      </w:r>
      <w:r w:rsidR="00A114C4" w:rsidRPr="00C04C1D">
        <w:rPr>
          <w:sz w:val="24"/>
          <w:szCs w:val="24"/>
        </w:rPr>
        <w:t>. It</w:t>
      </w:r>
      <w:r w:rsidRPr="00C04C1D">
        <w:rPr>
          <w:sz w:val="24"/>
          <w:szCs w:val="24"/>
        </w:rPr>
        <w:t xml:space="preserve"> may require </w:t>
      </w:r>
      <w:r w:rsidR="00502F47" w:rsidRPr="00C04C1D">
        <w:rPr>
          <w:sz w:val="24"/>
          <w:szCs w:val="24"/>
        </w:rPr>
        <w:t>Bidder</w:t>
      </w:r>
      <w:r w:rsidR="006A36E5" w:rsidRPr="00C04C1D">
        <w:rPr>
          <w:sz w:val="24"/>
          <w:szCs w:val="24"/>
        </w:rPr>
        <w:t>s</w:t>
      </w:r>
      <w:r w:rsidRPr="00C04C1D">
        <w:rPr>
          <w:sz w:val="24"/>
          <w:szCs w:val="24"/>
        </w:rPr>
        <w:t xml:space="preserve"> to provide additional information and/or samples</w:t>
      </w:r>
      <w:r w:rsidR="00AF533D" w:rsidRPr="00C04C1D">
        <w:rPr>
          <w:sz w:val="24"/>
          <w:szCs w:val="24"/>
        </w:rPr>
        <w:t xml:space="preserve"> or disqualify the bid</w:t>
      </w:r>
      <w:r w:rsidR="0066489F" w:rsidRPr="00C04C1D">
        <w:rPr>
          <w:sz w:val="24"/>
          <w:szCs w:val="24"/>
        </w:rPr>
        <w:t xml:space="preserve"> proposal</w:t>
      </w:r>
      <w:r w:rsidR="00AF533D" w:rsidRPr="00C04C1D">
        <w:rPr>
          <w:sz w:val="24"/>
          <w:szCs w:val="24"/>
        </w:rPr>
        <w:t xml:space="preserve">. </w:t>
      </w:r>
    </w:p>
    <w:p w14:paraId="4D86AA53" w14:textId="29DA44F6" w:rsidR="009F0B2C" w:rsidRPr="00BA058E" w:rsidRDefault="00F9006C" w:rsidP="003036CB">
      <w:pPr>
        <w:pStyle w:val="Item1"/>
        <w:rPr>
          <w:sz w:val="24"/>
          <w:szCs w:val="24"/>
        </w:rPr>
      </w:pPr>
      <w:r w:rsidRPr="00C04C1D">
        <w:rPr>
          <w:sz w:val="24"/>
          <w:szCs w:val="24"/>
        </w:rPr>
        <w:t xml:space="preserve">If </w:t>
      </w:r>
      <w:r w:rsidR="00502F47" w:rsidRPr="00C04C1D">
        <w:rPr>
          <w:sz w:val="24"/>
          <w:szCs w:val="24"/>
        </w:rPr>
        <w:t>Bidder</w:t>
      </w:r>
      <w:r w:rsidR="00E655D9" w:rsidRPr="00C04C1D">
        <w:rPr>
          <w:sz w:val="24"/>
          <w:szCs w:val="24"/>
        </w:rPr>
        <w:t>s</w:t>
      </w:r>
      <w:r w:rsidRPr="00C04C1D">
        <w:rPr>
          <w:sz w:val="24"/>
          <w:szCs w:val="24"/>
        </w:rPr>
        <w:t xml:space="preserve"> do not specify otherwise, it is understood that the referenced brand </w:t>
      </w:r>
      <w:r w:rsidRPr="00BA058E">
        <w:rPr>
          <w:sz w:val="24"/>
          <w:szCs w:val="24"/>
        </w:rPr>
        <w:t>will be supplied.</w:t>
      </w:r>
    </w:p>
    <w:p w14:paraId="42410ED7" w14:textId="77777777" w:rsidR="003D3E5A" w:rsidRPr="00BA058E" w:rsidRDefault="00F9006C" w:rsidP="000352A4">
      <w:pPr>
        <w:pStyle w:val="Heading2"/>
        <w:rPr>
          <w:u w:val="none"/>
        </w:rPr>
      </w:pPr>
      <w:bookmarkStart w:id="271" w:name="_Toc339364454"/>
      <w:bookmarkStart w:id="272" w:name="_Toc339364715"/>
      <w:bookmarkStart w:id="273" w:name="_Toc146617338"/>
      <w:r w:rsidRPr="00BA058E">
        <w:rPr>
          <w:sz w:val="24"/>
          <w:szCs w:val="24"/>
        </w:rPr>
        <w:t>QUANTITIES</w:t>
      </w:r>
      <w:bookmarkEnd w:id="271"/>
      <w:bookmarkEnd w:id="272"/>
      <w:bookmarkEnd w:id="273"/>
      <w:r w:rsidR="007402A0" w:rsidRPr="00BA058E">
        <w:rPr>
          <w:u w:val="none"/>
        </w:rPr>
        <w:t xml:space="preserve"> </w:t>
      </w:r>
    </w:p>
    <w:p w14:paraId="27B73527" w14:textId="7AFD6277" w:rsidR="00F9006C" w:rsidRPr="00266DFB" w:rsidRDefault="00CB6BC8" w:rsidP="00CC278E">
      <w:pPr>
        <w:spacing w:after="240"/>
        <w:ind w:left="1440"/>
        <w:rPr>
          <w:rFonts w:ascii="Calibri" w:hAnsi="Calibri" w:cs="Calibri"/>
          <w:sz w:val="24"/>
          <w:szCs w:val="24"/>
        </w:rPr>
      </w:pPr>
      <w:r>
        <w:rPr>
          <w:rFonts w:ascii="Calibri" w:hAnsi="Calibri" w:cs="Calibri"/>
          <w:sz w:val="24"/>
          <w:szCs w:val="24"/>
        </w:rPr>
        <w:t xml:space="preserve">No </w:t>
      </w:r>
      <w:r w:rsidR="00F9006C" w:rsidRPr="003323CF">
        <w:rPr>
          <w:rFonts w:ascii="Calibri" w:hAnsi="Calibri" w:cs="Calibri"/>
          <w:sz w:val="24"/>
          <w:szCs w:val="24"/>
        </w:rPr>
        <w:t xml:space="preserve">minimum or maximum </w:t>
      </w:r>
      <w:r>
        <w:rPr>
          <w:rFonts w:ascii="Calibri" w:hAnsi="Calibri" w:cs="Calibri"/>
          <w:sz w:val="24"/>
          <w:szCs w:val="24"/>
        </w:rPr>
        <w:t>staffing requests are</w:t>
      </w:r>
      <w:r w:rsidR="00F9006C" w:rsidRPr="003323CF">
        <w:rPr>
          <w:rFonts w:ascii="Calibri" w:hAnsi="Calibri" w:cs="Calibri"/>
          <w:sz w:val="24"/>
          <w:szCs w:val="24"/>
        </w:rPr>
        <w:t xml:space="preserve"> guaranteed or implied.</w:t>
      </w:r>
    </w:p>
    <w:p w14:paraId="3A7ECF44" w14:textId="77777777" w:rsidR="003D3E5A" w:rsidRPr="00266DFB" w:rsidRDefault="00F9006C" w:rsidP="000352A4">
      <w:pPr>
        <w:pStyle w:val="Heading2"/>
        <w:rPr>
          <w:sz w:val="24"/>
          <w:szCs w:val="24"/>
          <w:u w:val="none"/>
        </w:rPr>
      </w:pPr>
      <w:bookmarkStart w:id="274" w:name="_Toc339364456"/>
      <w:bookmarkStart w:id="275" w:name="_Toc339364717"/>
      <w:bookmarkStart w:id="276" w:name="_Toc146617339"/>
      <w:r w:rsidRPr="00266DFB">
        <w:rPr>
          <w:sz w:val="24"/>
          <w:szCs w:val="24"/>
        </w:rPr>
        <w:t>PRICING</w:t>
      </w:r>
      <w:bookmarkEnd w:id="274"/>
      <w:bookmarkEnd w:id="275"/>
      <w:bookmarkEnd w:id="276"/>
      <w:r w:rsidR="007402A0" w:rsidRPr="00266DFB">
        <w:rPr>
          <w:sz w:val="24"/>
          <w:szCs w:val="24"/>
          <w:u w:val="none"/>
        </w:rPr>
        <w:t xml:space="preserve"> </w:t>
      </w:r>
    </w:p>
    <w:p w14:paraId="5C348599" w14:textId="1F62E378" w:rsidR="00F9006C" w:rsidRPr="00EC5128" w:rsidRDefault="00F9006C" w:rsidP="003036CB">
      <w:pPr>
        <w:pStyle w:val="Item1"/>
        <w:rPr>
          <w:sz w:val="24"/>
          <w:szCs w:val="18"/>
        </w:rPr>
      </w:pPr>
      <w:r w:rsidRPr="00EC5128">
        <w:rPr>
          <w:sz w:val="24"/>
          <w:szCs w:val="18"/>
        </w:rPr>
        <w:t xml:space="preserve">All pricing as quoted </w:t>
      </w:r>
      <w:r w:rsidRPr="00D17AF8">
        <w:rPr>
          <w:sz w:val="24"/>
          <w:szCs w:val="18"/>
        </w:rPr>
        <w:t xml:space="preserve">will </w:t>
      </w:r>
      <w:r w:rsidR="00AF533D" w:rsidRPr="00D17AF8">
        <w:rPr>
          <w:sz w:val="24"/>
          <w:szCs w:val="18"/>
        </w:rPr>
        <w:t>not increase, but except as noted below,</w:t>
      </w:r>
      <w:r w:rsidRPr="00D17AF8">
        <w:rPr>
          <w:sz w:val="24"/>
          <w:szCs w:val="18"/>
        </w:rPr>
        <w:t xml:space="preserve"> </w:t>
      </w:r>
      <w:r w:rsidR="00613C62">
        <w:rPr>
          <w:sz w:val="24"/>
          <w:szCs w:val="18"/>
        </w:rPr>
        <w:t xml:space="preserve">will remain </w:t>
      </w:r>
      <w:r w:rsidR="00DA4A6E" w:rsidRPr="00D17AF8">
        <w:rPr>
          <w:sz w:val="24"/>
          <w:szCs w:val="18"/>
        </w:rPr>
        <w:t>fixed and</w:t>
      </w:r>
      <w:r w:rsidRPr="00EC5128">
        <w:rPr>
          <w:sz w:val="24"/>
          <w:szCs w:val="18"/>
        </w:rPr>
        <w:t xml:space="preserve"> for the term of any contract that may be awarded as a result of this </w:t>
      </w:r>
      <w:r w:rsidR="00DA4A6E" w:rsidRPr="00EC5128">
        <w:rPr>
          <w:sz w:val="24"/>
          <w:szCs w:val="18"/>
        </w:rPr>
        <w:t>RF</w:t>
      </w:r>
      <w:r w:rsidR="00E3208D" w:rsidRPr="00EC5128">
        <w:rPr>
          <w:sz w:val="24"/>
          <w:szCs w:val="18"/>
        </w:rPr>
        <w:t>P</w:t>
      </w:r>
      <w:r w:rsidRPr="00EC5128">
        <w:rPr>
          <w:sz w:val="24"/>
          <w:szCs w:val="18"/>
        </w:rPr>
        <w:t>.</w:t>
      </w:r>
    </w:p>
    <w:p w14:paraId="65F619EB" w14:textId="7287ED7F" w:rsidR="00F9006C" w:rsidRPr="007B4252" w:rsidRDefault="00F9006C" w:rsidP="003036CB">
      <w:pPr>
        <w:pStyle w:val="Item1"/>
        <w:rPr>
          <w:sz w:val="24"/>
        </w:rPr>
      </w:pPr>
      <w:r w:rsidRPr="007B4252">
        <w:rPr>
          <w:sz w:val="24"/>
        </w:rPr>
        <w:lastRenderedPageBreak/>
        <w:t xml:space="preserve">Unless otherwise stated, </w:t>
      </w:r>
      <w:r w:rsidR="00502F47" w:rsidRPr="007B4252">
        <w:rPr>
          <w:sz w:val="24"/>
        </w:rPr>
        <w:t>Bidder</w:t>
      </w:r>
      <w:r w:rsidRPr="007B4252">
        <w:rPr>
          <w:sz w:val="24"/>
        </w:rPr>
        <w:t xml:space="preserve"> agrees that, in the event of a price decline, the benefit of such </w:t>
      </w:r>
      <w:r w:rsidR="00A114C4" w:rsidRPr="007B4252">
        <w:rPr>
          <w:sz w:val="24"/>
        </w:rPr>
        <w:t xml:space="preserve">a </w:t>
      </w:r>
      <w:r w:rsidRPr="007B4252">
        <w:rPr>
          <w:sz w:val="24"/>
        </w:rPr>
        <w:t xml:space="preserve">lower price </w:t>
      </w:r>
      <w:r w:rsidR="00FD22C3" w:rsidRPr="007B4252">
        <w:rPr>
          <w:sz w:val="24"/>
        </w:rPr>
        <w:t xml:space="preserve">will </w:t>
      </w:r>
      <w:r w:rsidRPr="007B4252">
        <w:rPr>
          <w:sz w:val="24"/>
        </w:rPr>
        <w:t>be extended to the County.</w:t>
      </w:r>
    </w:p>
    <w:p w14:paraId="69C2269A" w14:textId="08B3C7C5" w:rsidR="00F9006C" w:rsidRPr="007B25C2" w:rsidRDefault="001E6594" w:rsidP="007B25C2">
      <w:pPr>
        <w:pStyle w:val="Item1"/>
        <w:rPr>
          <w:sz w:val="24"/>
        </w:rPr>
      </w:pPr>
      <w:r w:rsidRPr="00613C62">
        <w:rPr>
          <w:sz w:val="24"/>
        </w:rPr>
        <w:t>R</w:t>
      </w:r>
      <w:r w:rsidR="00AF533D" w:rsidRPr="00613C62">
        <w:rPr>
          <w:sz w:val="24"/>
        </w:rPr>
        <w:t>easonable</w:t>
      </w:r>
      <w:r w:rsidR="00AF533D" w:rsidRPr="007B4252">
        <w:rPr>
          <w:sz w:val="24"/>
        </w:rPr>
        <w:t xml:space="preserve"> </w:t>
      </w:r>
      <w:r w:rsidR="00F9006C" w:rsidRPr="007B4252">
        <w:rPr>
          <w:sz w:val="24"/>
        </w:rPr>
        <w:t>price increases or decreases for subsequent contract terms may be negotiated between Contractor and County after completion of the initial term.</w:t>
      </w:r>
      <w:r w:rsidR="00AC743A" w:rsidRPr="00295786">
        <w:rPr>
          <w:sz w:val="24"/>
        </w:rPr>
        <w:t xml:space="preserve"> </w:t>
      </w:r>
    </w:p>
    <w:p w14:paraId="584FD5B5" w14:textId="5490D4A0" w:rsidR="00F9006C" w:rsidRPr="00F77B72" w:rsidRDefault="00F9006C" w:rsidP="003036CB">
      <w:pPr>
        <w:pStyle w:val="Item1"/>
        <w:rPr>
          <w:sz w:val="24"/>
        </w:rPr>
      </w:pPr>
      <w:r w:rsidRPr="007B25C2">
        <w:rPr>
          <w:sz w:val="24"/>
        </w:rPr>
        <w:t xml:space="preserve">All prices quoted </w:t>
      </w:r>
      <w:r w:rsidR="00CA0CEF" w:rsidRPr="007B25C2">
        <w:rPr>
          <w:sz w:val="24"/>
        </w:rPr>
        <w:t>must</w:t>
      </w:r>
      <w:r w:rsidRPr="007B25C2">
        <w:rPr>
          <w:sz w:val="24"/>
        </w:rPr>
        <w:t xml:space="preserve"> be in United States</w:t>
      </w:r>
      <w:r w:rsidR="008136DB" w:rsidRPr="007B25C2">
        <w:rPr>
          <w:sz w:val="24"/>
        </w:rPr>
        <w:t xml:space="preserve"> </w:t>
      </w:r>
      <w:r w:rsidRPr="007B25C2">
        <w:rPr>
          <w:sz w:val="24"/>
        </w:rPr>
        <w:t>dollars</w:t>
      </w:r>
      <w:r w:rsidR="005C64AE" w:rsidRPr="007B25C2">
        <w:rPr>
          <w:sz w:val="24"/>
        </w:rPr>
        <w:t>.</w:t>
      </w:r>
      <w:r w:rsidR="005C64AE" w:rsidRPr="00F77B72">
        <w:rPr>
          <w:sz w:val="24"/>
        </w:rPr>
        <w:t xml:space="preserve"> </w:t>
      </w:r>
      <w:r w:rsidR="00A24899">
        <w:rPr>
          <w:sz w:val="24"/>
        </w:rPr>
        <w:t xml:space="preserve"> </w:t>
      </w:r>
    </w:p>
    <w:p w14:paraId="024054B0" w14:textId="204AC293" w:rsidR="00F9006C" w:rsidRPr="00F77B72" w:rsidRDefault="00F9006C" w:rsidP="003036CB">
      <w:pPr>
        <w:pStyle w:val="Item1"/>
        <w:rPr>
          <w:sz w:val="24"/>
          <w:szCs w:val="24"/>
        </w:rPr>
      </w:pPr>
      <w:r w:rsidRPr="00F77B72">
        <w:rPr>
          <w:sz w:val="24"/>
          <w:szCs w:val="24"/>
        </w:rPr>
        <w:t xml:space="preserve">Price quotes </w:t>
      </w:r>
      <w:r w:rsidR="00CA0CEF" w:rsidRPr="00F77B72">
        <w:rPr>
          <w:sz w:val="24"/>
          <w:szCs w:val="24"/>
        </w:rPr>
        <w:t>must</w:t>
      </w:r>
      <w:r w:rsidRPr="00F77B72">
        <w:rPr>
          <w:sz w:val="24"/>
          <w:szCs w:val="24"/>
        </w:rPr>
        <w:t xml:space="preserve"> include any and all payment incentives available to the County.</w:t>
      </w:r>
    </w:p>
    <w:p w14:paraId="78FD9277" w14:textId="3E505989" w:rsidR="00F9006C" w:rsidRPr="00487592" w:rsidRDefault="001821C6" w:rsidP="003036CB">
      <w:pPr>
        <w:pStyle w:val="Item1"/>
        <w:rPr>
          <w:sz w:val="24"/>
          <w:szCs w:val="24"/>
        </w:rPr>
      </w:pPr>
      <w:r w:rsidRPr="00487592">
        <w:rPr>
          <w:sz w:val="24"/>
          <w:szCs w:val="24"/>
        </w:rPr>
        <w:t>I</w:t>
      </w:r>
      <w:r w:rsidR="00F9006C" w:rsidRPr="00487592">
        <w:rPr>
          <w:sz w:val="24"/>
          <w:szCs w:val="24"/>
        </w:rPr>
        <w:t>n the evaluation of cost, if applicable, it will be assumed that the unit price quoted is correct in the case of a discrepancy between the unit price and an extension</w:t>
      </w:r>
      <w:r w:rsidR="00A114C4" w:rsidRPr="00487592">
        <w:rPr>
          <w:sz w:val="24"/>
          <w:szCs w:val="24"/>
        </w:rPr>
        <w:t>,</w:t>
      </w:r>
      <w:r w:rsidR="00AF533D" w:rsidRPr="00487592">
        <w:rPr>
          <w:sz w:val="24"/>
          <w:szCs w:val="24"/>
        </w:rPr>
        <w:t xml:space="preserve"> and the Bidder must honor the unit price quoted.</w:t>
      </w:r>
      <w:r w:rsidR="00570E7B" w:rsidRPr="00487592">
        <w:rPr>
          <w:sz w:val="24"/>
          <w:szCs w:val="24"/>
        </w:rPr>
        <w:t xml:space="preserve">  </w:t>
      </w:r>
    </w:p>
    <w:p w14:paraId="78C87234" w14:textId="48210047" w:rsidR="00F9006C" w:rsidRPr="005079B7" w:rsidRDefault="00F9006C" w:rsidP="00BA035D">
      <w:pPr>
        <w:pStyle w:val="Item1"/>
        <w:rPr>
          <w:sz w:val="24"/>
          <w:szCs w:val="24"/>
        </w:rPr>
      </w:pPr>
      <w:r w:rsidRPr="00F77B72">
        <w:rPr>
          <w:sz w:val="24"/>
          <w:szCs w:val="24"/>
        </w:rPr>
        <w:t>Federal and State minimum wage laws apply.</w:t>
      </w:r>
      <w:r w:rsidR="0082590B" w:rsidRPr="00F77B72">
        <w:rPr>
          <w:sz w:val="24"/>
          <w:szCs w:val="24"/>
        </w:rPr>
        <w:t xml:space="preserve"> </w:t>
      </w:r>
      <w:r w:rsidRPr="00F77B72">
        <w:rPr>
          <w:sz w:val="24"/>
          <w:szCs w:val="24"/>
        </w:rPr>
        <w:t xml:space="preserve"> The County has no</w:t>
      </w:r>
      <w:r w:rsidR="0082590B" w:rsidRPr="00F77B72">
        <w:rPr>
          <w:sz w:val="24"/>
          <w:szCs w:val="24"/>
        </w:rPr>
        <w:t xml:space="preserve"> requirements for living wages. </w:t>
      </w:r>
      <w:r w:rsidRPr="00F77B72">
        <w:rPr>
          <w:sz w:val="24"/>
          <w:szCs w:val="24"/>
        </w:rPr>
        <w:t xml:space="preserve"> The County is not imposing any additional requirements regarding wages.</w:t>
      </w:r>
      <w:bookmarkStart w:id="277" w:name="_Hlk83900178"/>
    </w:p>
    <w:p w14:paraId="3CD238C4" w14:textId="77777777" w:rsidR="00F9006C" w:rsidRPr="00266DFB" w:rsidRDefault="00F9006C" w:rsidP="000352A4">
      <w:pPr>
        <w:pStyle w:val="Heading2"/>
        <w:rPr>
          <w:sz w:val="24"/>
          <w:szCs w:val="24"/>
        </w:rPr>
      </w:pPr>
      <w:bookmarkStart w:id="278" w:name="_Toc339364458"/>
      <w:bookmarkStart w:id="279" w:name="_Toc339364719"/>
      <w:bookmarkStart w:id="280" w:name="_Toc146617340"/>
      <w:bookmarkEnd w:id="277"/>
      <w:r w:rsidRPr="00266DFB">
        <w:rPr>
          <w:sz w:val="24"/>
          <w:szCs w:val="24"/>
        </w:rPr>
        <w:t>AWARD</w:t>
      </w:r>
      <w:bookmarkEnd w:id="278"/>
      <w:bookmarkEnd w:id="279"/>
      <w:bookmarkEnd w:id="280"/>
    </w:p>
    <w:p w14:paraId="04FA3C28" w14:textId="242CB851" w:rsidR="00383B1A" w:rsidRPr="00C6481B" w:rsidRDefault="00C57504" w:rsidP="00D218EC">
      <w:pPr>
        <w:pStyle w:val="Item1"/>
        <w:rPr>
          <w:sz w:val="24"/>
          <w:szCs w:val="18"/>
        </w:rPr>
      </w:pPr>
      <w:r w:rsidRPr="00C6481B">
        <w:rPr>
          <w:sz w:val="24"/>
          <w:szCs w:val="18"/>
        </w:rPr>
        <w:t xml:space="preserve">Most </w:t>
      </w:r>
      <w:r w:rsidR="006F6C64" w:rsidRPr="00C6481B">
        <w:rPr>
          <w:sz w:val="24"/>
          <w:szCs w:val="18"/>
        </w:rPr>
        <w:t>Responsive and Responsible Bidder</w:t>
      </w:r>
      <w:r w:rsidR="00244273" w:rsidRPr="00C6481B">
        <w:rPr>
          <w:sz w:val="24"/>
          <w:szCs w:val="18"/>
        </w:rPr>
        <w:t>(s</w:t>
      </w:r>
      <w:r w:rsidR="00D27884">
        <w:rPr>
          <w:sz w:val="24"/>
          <w:szCs w:val="18"/>
        </w:rPr>
        <w:t>)</w:t>
      </w:r>
    </w:p>
    <w:p w14:paraId="7875395B" w14:textId="2777BC0F" w:rsidR="00AF533D" w:rsidRPr="00C6481B" w:rsidRDefault="00AF533D">
      <w:pPr>
        <w:pStyle w:val="Itema"/>
        <w:numPr>
          <w:ilvl w:val="3"/>
          <w:numId w:val="23"/>
        </w:numPr>
        <w:rPr>
          <w:sz w:val="24"/>
          <w:szCs w:val="24"/>
        </w:rPr>
      </w:pPr>
      <w:r w:rsidRPr="00C6481B">
        <w:rPr>
          <w:sz w:val="24"/>
          <w:szCs w:val="24"/>
        </w:rPr>
        <w:t>The award will be made to the highest</w:t>
      </w:r>
      <w:r w:rsidR="00A114C4" w:rsidRPr="00C6481B">
        <w:rPr>
          <w:sz w:val="24"/>
          <w:szCs w:val="24"/>
        </w:rPr>
        <w:t>-</w:t>
      </w:r>
      <w:r w:rsidRPr="00C6481B">
        <w:rPr>
          <w:sz w:val="24"/>
          <w:szCs w:val="24"/>
        </w:rPr>
        <w:t xml:space="preserve">ranked Bidder(s) who meet the requirements of these specifications, </w:t>
      </w:r>
      <w:r w:rsidR="00BF3055" w:rsidRPr="00C6481B">
        <w:rPr>
          <w:sz w:val="24"/>
          <w:szCs w:val="24"/>
        </w:rPr>
        <w:t>terms,</w:t>
      </w:r>
      <w:r w:rsidRPr="00C6481B">
        <w:rPr>
          <w:sz w:val="24"/>
          <w:szCs w:val="24"/>
        </w:rPr>
        <w:t xml:space="preserve"> and conditions.   </w:t>
      </w:r>
    </w:p>
    <w:p w14:paraId="44265F01" w14:textId="20A9136B" w:rsidR="004E6261" w:rsidRPr="00C6481B" w:rsidRDefault="00FF715F">
      <w:pPr>
        <w:pStyle w:val="Itema"/>
        <w:numPr>
          <w:ilvl w:val="3"/>
          <w:numId w:val="23"/>
        </w:numPr>
        <w:rPr>
          <w:sz w:val="24"/>
          <w:szCs w:val="24"/>
        </w:rPr>
      </w:pPr>
      <w:r w:rsidRPr="00C6481B">
        <w:rPr>
          <w:sz w:val="24"/>
          <w:szCs w:val="24"/>
        </w:rPr>
        <w:t>Awards may also be made to the subsequent highest ranked Bidder(s) who will be called in order should</w:t>
      </w:r>
      <w:r w:rsidR="00AF533D" w:rsidRPr="00C6481B">
        <w:rPr>
          <w:sz w:val="24"/>
          <w:szCs w:val="24"/>
        </w:rPr>
        <w:t xml:space="preserve"> the County need to contract with another </w:t>
      </w:r>
      <w:r w:rsidR="00520D75" w:rsidRPr="00C6481B">
        <w:rPr>
          <w:sz w:val="24"/>
          <w:szCs w:val="24"/>
        </w:rPr>
        <w:t>B</w:t>
      </w:r>
      <w:r w:rsidR="00AF533D" w:rsidRPr="00C6481B">
        <w:rPr>
          <w:sz w:val="24"/>
          <w:szCs w:val="24"/>
        </w:rPr>
        <w:t>idder(s)</w:t>
      </w:r>
      <w:r w:rsidRPr="00C6481B">
        <w:rPr>
          <w:sz w:val="24"/>
          <w:szCs w:val="24"/>
        </w:rPr>
        <w:t xml:space="preserve">. </w:t>
      </w:r>
    </w:p>
    <w:p w14:paraId="16165780" w14:textId="656AC8FB" w:rsidR="006C5CE8" w:rsidRPr="00C6481B" w:rsidRDefault="00AF533D">
      <w:pPr>
        <w:pStyle w:val="Itema"/>
        <w:numPr>
          <w:ilvl w:val="3"/>
          <w:numId w:val="23"/>
        </w:numPr>
        <w:rPr>
          <w:sz w:val="24"/>
          <w:szCs w:val="24"/>
        </w:rPr>
      </w:pPr>
      <w:r w:rsidRPr="00C6481B">
        <w:rPr>
          <w:sz w:val="24"/>
          <w:szCs w:val="24"/>
        </w:rPr>
        <w:t>An award will be recommended for the</w:t>
      </w:r>
      <w:r w:rsidR="00557262" w:rsidRPr="00C6481B">
        <w:rPr>
          <w:sz w:val="24"/>
          <w:szCs w:val="24"/>
        </w:rPr>
        <w:t xml:space="preserve"> Bidder</w:t>
      </w:r>
      <w:r w:rsidRPr="00C6481B">
        <w:rPr>
          <w:sz w:val="24"/>
          <w:szCs w:val="24"/>
        </w:rPr>
        <w:t>(s)</w:t>
      </w:r>
      <w:r w:rsidR="00557262" w:rsidRPr="00C6481B">
        <w:rPr>
          <w:sz w:val="24"/>
          <w:szCs w:val="24"/>
        </w:rPr>
        <w:t xml:space="preserve"> </w:t>
      </w:r>
      <w:r w:rsidRPr="00C6481B">
        <w:rPr>
          <w:sz w:val="24"/>
          <w:szCs w:val="24"/>
        </w:rPr>
        <w:t>that</w:t>
      </w:r>
      <w:r w:rsidR="00557262" w:rsidRPr="00C6481B">
        <w:rPr>
          <w:sz w:val="24"/>
          <w:szCs w:val="24"/>
        </w:rPr>
        <w:t xml:space="preserve"> submitted the proposal</w:t>
      </w:r>
      <w:r w:rsidRPr="00C6481B">
        <w:rPr>
          <w:sz w:val="24"/>
          <w:szCs w:val="24"/>
        </w:rPr>
        <w:t>(s)</w:t>
      </w:r>
      <w:r w:rsidR="00557262" w:rsidRPr="00C6481B">
        <w:rPr>
          <w:sz w:val="24"/>
          <w:szCs w:val="24"/>
        </w:rPr>
        <w:t xml:space="preserve"> that best serves the overall interests of the County </w:t>
      </w:r>
      <w:r w:rsidRPr="00C6481B">
        <w:rPr>
          <w:sz w:val="24"/>
          <w:szCs w:val="24"/>
        </w:rPr>
        <w:t>by</w:t>
      </w:r>
      <w:r w:rsidR="00557262" w:rsidRPr="00C6481B">
        <w:rPr>
          <w:sz w:val="24"/>
          <w:szCs w:val="24"/>
        </w:rPr>
        <w:t xml:space="preserve"> attain</w:t>
      </w:r>
      <w:r w:rsidRPr="00C6481B">
        <w:rPr>
          <w:sz w:val="24"/>
          <w:szCs w:val="24"/>
        </w:rPr>
        <w:t>ing</w:t>
      </w:r>
      <w:r w:rsidR="00557262" w:rsidRPr="00C6481B">
        <w:rPr>
          <w:sz w:val="24"/>
          <w:szCs w:val="24"/>
        </w:rPr>
        <w:t xml:space="preserve"> the highest overall point score.  </w:t>
      </w:r>
      <w:r w:rsidR="00A114C4" w:rsidRPr="00C6481B">
        <w:rPr>
          <w:sz w:val="24"/>
          <w:szCs w:val="24"/>
        </w:rPr>
        <w:t>The a</w:t>
      </w:r>
      <w:r w:rsidR="00557262" w:rsidRPr="00C6481B">
        <w:rPr>
          <w:sz w:val="24"/>
          <w:szCs w:val="24"/>
        </w:rPr>
        <w:t>ward may not necessarily be made to the Bidder</w:t>
      </w:r>
      <w:r w:rsidR="0041696F" w:rsidRPr="00C6481B">
        <w:rPr>
          <w:sz w:val="24"/>
          <w:szCs w:val="24"/>
        </w:rPr>
        <w:t>(s)</w:t>
      </w:r>
      <w:r w:rsidR="00557262" w:rsidRPr="00C6481B">
        <w:rPr>
          <w:sz w:val="24"/>
          <w:szCs w:val="24"/>
        </w:rPr>
        <w:t xml:space="preserve"> with the low</w:t>
      </w:r>
      <w:r w:rsidR="00823F00" w:rsidRPr="00C6481B">
        <w:rPr>
          <w:sz w:val="24"/>
          <w:szCs w:val="24"/>
        </w:rPr>
        <w:t xml:space="preserve">est price. </w:t>
      </w:r>
    </w:p>
    <w:p w14:paraId="0B662995" w14:textId="07A8646F" w:rsidR="006C5CE8" w:rsidRPr="00C6481B" w:rsidRDefault="006C5CE8" w:rsidP="006C5CE8">
      <w:pPr>
        <w:pStyle w:val="Item1"/>
      </w:pPr>
      <w:bookmarkStart w:id="281" w:name="_Hlk101545107"/>
      <w:r w:rsidRPr="00C6481B">
        <w:rPr>
          <w:b/>
          <w:bCs/>
          <w:sz w:val="24"/>
          <w:szCs w:val="24"/>
        </w:rPr>
        <w:t>Federal Contract Provisions:</w:t>
      </w:r>
      <w:r w:rsidRPr="00C6481B">
        <w:rPr>
          <w:sz w:val="24"/>
          <w:szCs w:val="24"/>
        </w:rPr>
        <w:t xml:space="preserve"> Funds used for payment of contract(s) awarded from this procurement may be from, or subject to reimbursement, by state and/or federal funds. Some of these funding sources require additional contractual obligations</w:t>
      </w:r>
      <w:r w:rsidR="0083288B" w:rsidRPr="00C6481B">
        <w:rPr>
          <w:sz w:val="24"/>
          <w:szCs w:val="24"/>
        </w:rPr>
        <w:t>.  B</w:t>
      </w:r>
      <w:r w:rsidRPr="00C6481B">
        <w:rPr>
          <w:sz w:val="24"/>
          <w:szCs w:val="24"/>
        </w:rPr>
        <w:t>idder</w:t>
      </w:r>
      <w:r w:rsidR="00851218">
        <w:rPr>
          <w:sz w:val="24"/>
          <w:szCs w:val="24"/>
        </w:rPr>
        <w:t>(s)</w:t>
      </w:r>
      <w:r w:rsidRPr="00C6481B">
        <w:rPr>
          <w:sz w:val="24"/>
          <w:szCs w:val="24"/>
        </w:rPr>
        <w:t xml:space="preserve"> must agree to federal contracting terms and conditions, that supplement the County’s Standard Services Contract General Terms and Conditions which are attached as hereto as </w:t>
      </w:r>
      <w:r w:rsidRPr="00C6481B">
        <w:rPr>
          <w:b/>
          <w:bCs/>
          <w:sz w:val="24"/>
          <w:szCs w:val="24"/>
        </w:rPr>
        <w:t xml:space="preserve">Exhibit </w:t>
      </w:r>
      <w:r w:rsidR="000375F1" w:rsidRPr="00C6481B">
        <w:rPr>
          <w:b/>
          <w:bCs/>
          <w:sz w:val="24"/>
          <w:szCs w:val="24"/>
        </w:rPr>
        <w:t>B</w:t>
      </w:r>
      <w:r w:rsidRPr="00C6481B">
        <w:rPr>
          <w:b/>
          <w:bCs/>
          <w:sz w:val="24"/>
          <w:szCs w:val="24"/>
        </w:rPr>
        <w:t xml:space="preserve">, </w:t>
      </w:r>
      <w:r w:rsidR="00007A51" w:rsidRPr="00C6481B">
        <w:rPr>
          <w:rFonts w:asciiTheme="minorHAnsi" w:hAnsiTheme="minorHAnsi" w:cstheme="minorHAnsi"/>
          <w:b/>
          <w:sz w:val="24"/>
          <w:szCs w:val="24"/>
        </w:rPr>
        <w:t>ADDITIONAL CONTRACT PROVISIONS – FEDERAL PROVISION</w:t>
      </w:r>
      <w:r w:rsidRPr="00C6481B">
        <w:rPr>
          <w:b/>
          <w:bCs/>
          <w:sz w:val="24"/>
          <w:szCs w:val="24"/>
        </w:rPr>
        <w:t>.</w:t>
      </w:r>
      <w:r w:rsidRPr="00C6481B">
        <w:rPr>
          <w:sz w:val="24"/>
          <w:szCs w:val="24"/>
        </w:rPr>
        <w:t xml:space="preserve"> The successful Bidder must meet federal requirements and agree to the terms including, but not limited to, meeting all contracting requirements as set forth in 2 C.F.R. § 200.326 and 2 C.F.R. Part 200, </w:t>
      </w:r>
      <w:r w:rsidRPr="00C6481B">
        <w:rPr>
          <w:rFonts w:asciiTheme="minorHAnsi" w:hAnsiTheme="minorHAnsi" w:cstheme="minorHAnsi"/>
          <w:sz w:val="24"/>
          <w:szCs w:val="24"/>
        </w:rPr>
        <w:t xml:space="preserve">Appendix II. </w:t>
      </w:r>
      <w:bookmarkEnd w:id="281"/>
    </w:p>
    <w:p w14:paraId="43F43EF8" w14:textId="052B8701" w:rsidR="006F6C64" w:rsidRPr="00FC58EA" w:rsidRDefault="006F6C64" w:rsidP="006C5CE8">
      <w:pPr>
        <w:pStyle w:val="Item1"/>
      </w:pPr>
      <w:r w:rsidRPr="006C5CE8">
        <w:rPr>
          <w:rFonts w:asciiTheme="minorHAnsi" w:hAnsiTheme="minorHAnsi" w:cstheme="minorHAnsi"/>
          <w:sz w:val="24"/>
          <w:szCs w:val="24"/>
        </w:rPr>
        <w:lastRenderedPageBreak/>
        <w:t xml:space="preserve">County Rights </w:t>
      </w:r>
    </w:p>
    <w:p w14:paraId="37D5610A" w14:textId="177C56E0" w:rsidR="00FC58EA" w:rsidRPr="006358C7" w:rsidRDefault="00FC58EA" w:rsidP="00D218EC">
      <w:pPr>
        <w:pStyle w:val="Itema"/>
        <w:rPr>
          <w:sz w:val="24"/>
          <w:szCs w:val="18"/>
        </w:rPr>
      </w:pPr>
      <w:r w:rsidRPr="006358C7">
        <w:rPr>
          <w:sz w:val="24"/>
          <w:szCs w:val="18"/>
        </w:rPr>
        <w:t>The County reserves the right to reject any or all responses that materially differ from any terms contained in this RFP</w:t>
      </w:r>
      <w:r w:rsidR="00A114C4" w:rsidRPr="006358C7">
        <w:rPr>
          <w:sz w:val="24"/>
          <w:szCs w:val="18"/>
        </w:rPr>
        <w:t>,</w:t>
      </w:r>
      <w:r w:rsidRPr="006358C7">
        <w:rPr>
          <w:sz w:val="24"/>
          <w:szCs w:val="18"/>
        </w:rPr>
        <w:t xml:space="preserve"> including Exhibits and any </w:t>
      </w:r>
      <w:r w:rsidR="00A114C4" w:rsidRPr="006358C7">
        <w:rPr>
          <w:sz w:val="24"/>
          <w:szCs w:val="18"/>
        </w:rPr>
        <w:t>A</w:t>
      </w:r>
      <w:r w:rsidRPr="006358C7">
        <w:rPr>
          <w:sz w:val="24"/>
          <w:szCs w:val="18"/>
        </w:rPr>
        <w:t xml:space="preserve">ddendums, to waive informalities and minor irregularities in responses received, and to provide an opportunity for Bidders to correct minor and immaterial errors contained in their submissions.  The decision as to what constitutes a minor irregularity </w:t>
      </w:r>
      <w:r w:rsidR="000B6ED1" w:rsidRPr="006358C7">
        <w:rPr>
          <w:sz w:val="24"/>
          <w:szCs w:val="18"/>
        </w:rPr>
        <w:t>shall</w:t>
      </w:r>
      <w:r w:rsidR="00112DEE" w:rsidRPr="006358C7">
        <w:rPr>
          <w:sz w:val="24"/>
          <w:szCs w:val="18"/>
        </w:rPr>
        <w:t xml:space="preserve"> </w:t>
      </w:r>
      <w:r w:rsidRPr="006358C7">
        <w:rPr>
          <w:sz w:val="24"/>
          <w:szCs w:val="18"/>
        </w:rPr>
        <w:t>be made solely at the discretion of the County.</w:t>
      </w:r>
    </w:p>
    <w:p w14:paraId="0FF8914E" w14:textId="699B6EB8" w:rsidR="00FC58EA" w:rsidRPr="006358C7" w:rsidRDefault="00FC58EA" w:rsidP="00FC58EA">
      <w:pPr>
        <w:pStyle w:val="Itema"/>
        <w:rPr>
          <w:sz w:val="24"/>
          <w:szCs w:val="18"/>
        </w:rPr>
      </w:pPr>
      <w:r w:rsidRPr="006358C7">
        <w:rPr>
          <w:sz w:val="24"/>
          <w:szCs w:val="18"/>
        </w:rPr>
        <w:t xml:space="preserve">Any </w:t>
      </w:r>
      <w:r w:rsidR="0066489F" w:rsidRPr="006358C7">
        <w:rPr>
          <w:sz w:val="24"/>
          <w:szCs w:val="18"/>
        </w:rPr>
        <w:t xml:space="preserve">bid </w:t>
      </w:r>
      <w:r w:rsidRPr="006358C7">
        <w:rPr>
          <w:sz w:val="24"/>
          <w:szCs w:val="18"/>
        </w:rPr>
        <w:t>proposal</w:t>
      </w:r>
      <w:r w:rsidR="0066489F" w:rsidRPr="006358C7">
        <w:rPr>
          <w:sz w:val="24"/>
          <w:szCs w:val="18"/>
        </w:rPr>
        <w:t>s</w:t>
      </w:r>
      <w:r w:rsidRPr="006358C7">
        <w:rPr>
          <w:sz w:val="24"/>
          <w:szCs w:val="18"/>
        </w:rPr>
        <w:t xml:space="preserve"> that contain false or misleading information may be disqualified by the County.</w:t>
      </w:r>
    </w:p>
    <w:p w14:paraId="4DEB1A8D" w14:textId="77777777" w:rsidR="00FC58EA" w:rsidRPr="006358C7" w:rsidRDefault="00FC58EA" w:rsidP="00FC58EA">
      <w:pPr>
        <w:pStyle w:val="Itema"/>
        <w:rPr>
          <w:sz w:val="24"/>
          <w:szCs w:val="18"/>
        </w:rPr>
      </w:pPr>
      <w:r w:rsidRPr="006358C7">
        <w:rPr>
          <w:sz w:val="24"/>
          <w:szCs w:val="18"/>
        </w:rPr>
        <w:t>The County reserves the right to award to a single or multiple Contractors.</w:t>
      </w:r>
    </w:p>
    <w:p w14:paraId="4F667C6C" w14:textId="7665D2E8" w:rsidR="00FC58EA" w:rsidRPr="006358C7" w:rsidRDefault="00A114C4" w:rsidP="00FC58EA">
      <w:pPr>
        <w:pStyle w:val="Itema"/>
        <w:rPr>
          <w:sz w:val="24"/>
          <w:szCs w:val="18"/>
        </w:rPr>
      </w:pPr>
      <w:r w:rsidRPr="006358C7">
        <w:rPr>
          <w:sz w:val="24"/>
          <w:szCs w:val="24"/>
        </w:rPr>
        <w:t>The County reserves the right to conduct additional procurements for the same or similar goods and/or services or to award to additional contract</w:t>
      </w:r>
      <w:r w:rsidR="005706D2" w:rsidRPr="006358C7">
        <w:rPr>
          <w:sz w:val="24"/>
          <w:szCs w:val="24"/>
        </w:rPr>
        <w:t>(s), including</w:t>
      </w:r>
      <w:r w:rsidRPr="006358C7">
        <w:rPr>
          <w:sz w:val="24"/>
          <w:szCs w:val="24"/>
        </w:rPr>
        <w:t xml:space="preserve"> to other Bidder</w:t>
      </w:r>
      <w:r w:rsidR="005706D2" w:rsidRPr="006358C7">
        <w:rPr>
          <w:sz w:val="24"/>
          <w:szCs w:val="24"/>
        </w:rPr>
        <w:t>(s),</w:t>
      </w:r>
      <w:r w:rsidRPr="006358C7">
        <w:rPr>
          <w:sz w:val="24"/>
          <w:szCs w:val="24"/>
        </w:rPr>
        <w:t xml:space="preserve"> during the term of the contract if it determines that additional Contractors are needed to supplement goods and/or services being provided.</w:t>
      </w:r>
      <w:r w:rsidR="00FC58EA" w:rsidRPr="006358C7">
        <w:rPr>
          <w:sz w:val="24"/>
          <w:szCs w:val="18"/>
        </w:rPr>
        <w:t xml:space="preserve"> </w:t>
      </w:r>
    </w:p>
    <w:p w14:paraId="29C015F9" w14:textId="77777777" w:rsidR="00FC58EA" w:rsidRPr="00C6481B" w:rsidRDefault="00FC58EA" w:rsidP="00FC58EA">
      <w:pPr>
        <w:pStyle w:val="Itema"/>
        <w:rPr>
          <w:sz w:val="24"/>
          <w:szCs w:val="18"/>
        </w:rPr>
      </w:pPr>
      <w:r w:rsidRPr="00C6481B">
        <w:rPr>
          <w:sz w:val="24"/>
          <w:szCs w:val="18"/>
        </w:rPr>
        <w:t>The County has the right to decline to award this contract or any part thereof for any reason.</w:t>
      </w:r>
    </w:p>
    <w:p w14:paraId="111A7D31" w14:textId="4F4166EB" w:rsidR="006F6C64" w:rsidRPr="00FC58EA" w:rsidRDefault="006F6C64" w:rsidP="00FC58EA">
      <w:pPr>
        <w:pStyle w:val="Item1"/>
      </w:pPr>
      <w:r w:rsidRPr="00FC58EA">
        <w:rPr>
          <w:sz w:val="24"/>
          <w:szCs w:val="18"/>
        </w:rPr>
        <w:t>Procedures</w:t>
      </w:r>
    </w:p>
    <w:p w14:paraId="40417999" w14:textId="34A43B4E" w:rsidR="00F9006C" w:rsidRPr="00A85450" w:rsidRDefault="00F9006C">
      <w:pPr>
        <w:pStyle w:val="Itema"/>
        <w:numPr>
          <w:ilvl w:val="3"/>
          <w:numId w:val="24"/>
        </w:numPr>
      </w:pPr>
      <w:r w:rsidRPr="00C6481B">
        <w:rPr>
          <w:sz w:val="24"/>
          <w:szCs w:val="24"/>
        </w:rPr>
        <w:t>Board approval to award a contract is required</w:t>
      </w:r>
      <w:r w:rsidRPr="00266DFB">
        <w:rPr>
          <w:sz w:val="24"/>
          <w:szCs w:val="24"/>
        </w:rPr>
        <w:t>.</w:t>
      </w:r>
      <w:r w:rsidRPr="00A85450">
        <w:t xml:space="preserve"> </w:t>
      </w:r>
      <w:r w:rsidR="00121E47" w:rsidRPr="00A85450">
        <w:t xml:space="preserve"> </w:t>
      </w:r>
    </w:p>
    <w:p w14:paraId="2AE2B049" w14:textId="7BB4A66C" w:rsidR="00F9006C" w:rsidRPr="006F7705" w:rsidRDefault="00A114C4">
      <w:pPr>
        <w:pStyle w:val="Itema"/>
        <w:numPr>
          <w:ilvl w:val="3"/>
          <w:numId w:val="24"/>
        </w:numPr>
        <w:rPr>
          <w:sz w:val="24"/>
          <w:szCs w:val="24"/>
        </w:rPr>
      </w:pPr>
      <w:r w:rsidRPr="006F7705">
        <w:rPr>
          <w:sz w:val="24"/>
          <w:szCs w:val="24"/>
        </w:rPr>
        <w:t>A contract must be fully executed by the recommended awardee and the County prior to any services and goods being provided or work being performed.</w:t>
      </w:r>
      <w:r w:rsidR="00DE2FB0" w:rsidRPr="006F7705">
        <w:rPr>
          <w:sz w:val="24"/>
          <w:szCs w:val="24"/>
        </w:rPr>
        <w:t xml:space="preserve">  </w:t>
      </w:r>
    </w:p>
    <w:p w14:paraId="3E866B01" w14:textId="173142CA" w:rsidR="009000A4" w:rsidRPr="006F7705" w:rsidRDefault="00A114C4">
      <w:pPr>
        <w:pStyle w:val="Itema"/>
        <w:numPr>
          <w:ilvl w:val="3"/>
          <w:numId w:val="24"/>
        </w:numPr>
        <w:tabs>
          <w:tab w:val="clear" w:pos="2160"/>
        </w:tabs>
        <w:rPr>
          <w:sz w:val="24"/>
          <w:szCs w:val="24"/>
        </w:rPr>
      </w:pPr>
      <w:r w:rsidRPr="006F7705">
        <w:rPr>
          <w:sz w:val="24"/>
          <w:szCs w:val="24"/>
        </w:rPr>
        <w:t>The County uses its Standard Services Agreement terms and conditions for purchases and services. Any terms that are not acceptable to a Bidder must be identified on the Exception</w:t>
      </w:r>
      <w:r w:rsidR="0066489F" w:rsidRPr="006F7705">
        <w:rPr>
          <w:sz w:val="24"/>
          <w:szCs w:val="24"/>
        </w:rPr>
        <w:t>s</w:t>
      </w:r>
      <w:r w:rsidRPr="006F7705">
        <w:rPr>
          <w:sz w:val="24"/>
          <w:szCs w:val="24"/>
        </w:rPr>
        <w:t xml:space="preserve"> and Clarification</w:t>
      </w:r>
      <w:r w:rsidR="0066489F" w:rsidRPr="006F7705">
        <w:rPr>
          <w:sz w:val="24"/>
          <w:szCs w:val="24"/>
        </w:rPr>
        <w:t>s form</w:t>
      </w:r>
      <w:r w:rsidRPr="006F7705">
        <w:rPr>
          <w:sz w:val="24"/>
          <w:szCs w:val="24"/>
        </w:rPr>
        <w:t xml:space="preserve"> in Exhibit A - Bid Response Packet.  Bidder may access a copy of the Standard Services Agreement template at:</w:t>
      </w:r>
      <w:r w:rsidR="00884637" w:rsidRPr="006F7705">
        <w:rPr>
          <w:sz w:val="24"/>
          <w:szCs w:val="24"/>
        </w:rPr>
        <w:t xml:space="preserve"> </w:t>
      </w:r>
    </w:p>
    <w:p w14:paraId="168888DD" w14:textId="39FEE545" w:rsidR="007D110E" w:rsidRPr="006F7705" w:rsidRDefault="00000000" w:rsidP="009000A4">
      <w:pPr>
        <w:pStyle w:val="Itema"/>
        <w:numPr>
          <w:ilvl w:val="0"/>
          <w:numId w:val="0"/>
        </w:numPr>
        <w:ind w:left="2880"/>
        <w:rPr>
          <w:sz w:val="24"/>
          <w:szCs w:val="24"/>
        </w:rPr>
      </w:pPr>
      <w:hyperlink r:id="rId27" w:history="1">
        <w:r w:rsidR="005F13CE" w:rsidRPr="006F7705">
          <w:rPr>
            <w:rStyle w:val="Hyperlink"/>
            <w:b/>
            <w:sz w:val="24"/>
            <w:szCs w:val="24"/>
          </w:rPr>
          <w:t>Alameda County Federal Standard Services Agreement Template</w:t>
        </w:r>
      </w:hyperlink>
      <w:r w:rsidR="009000A4" w:rsidRPr="006F7705">
        <w:rPr>
          <w:rStyle w:val="Hyperlink"/>
          <w:b/>
          <w:sz w:val="24"/>
          <w:szCs w:val="24"/>
        </w:rPr>
        <w:t xml:space="preserve"> </w:t>
      </w:r>
      <w:r w:rsidR="007D110E" w:rsidRPr="006F7705">
        <w:rPr>
          <w:rFonts w:asciiTheme="minorHAnsi" w:hAnsiTheme="minorHAnsi" w:cstheme="minorHAnsi"/>
          <w:sz w:val="18"/>
          <w:szCs w:val="18"/>
        </w:rPr>
        <w:t>[</w:t>
      </w:r>
      <w:hyperlink r:id="rId28" w:history="1">
        <w:r w:rsidR="009E1872" w:rsidRPr="006F7705">
          <w:rPr>
            <w:rStyle w:val="Hyperlink"/>
            <w:rFonts w:asciiTheme="minorHAnsi" w:hAnsiTheme="minorHAnsi" w:cstheme="minorHAnsi"/>
            <w:sz w:val="18"/>
            <w:szCs w:val="18"/>
          </w:rPr>
          <w:t>https://acgovt.sharepoint.com/:w:/s/GSADigitalLibrary/EcP9Z6qYJsVEtFJU8ZTS-7MBs6nT4AjOufE4yZTg-KoJGA?e=yyyBfu</w:t>
        </w:r>
      </w:hyperlink>
      <w:r w:rsidR="007D110E" w:rsidRPr="006F7705">
        <w:rPr>
          <w:rFonts w:asciiTheme="minorHAnsi" w:hAnsiTheme="minorHAnsi" w:cstheme="minorHAnsi"/>
          <w:sz w:val="18"/>
          <w:szCs w:val="18"/>
        </w:rPr>
        <w:t>]</w:t>
      </w:r>
    </w:p>
    <w:p w14:paraId="0EF74D19" w14:textId="0316E587" w:rsidR="00F9006C" w:rsidRPr="00A85450" w:rsidRDefault="00A114C4" w:rsidP="006F1244">
      <w:pPr>
        <w:spacing w:after="240"/>
        <w:ind w:left="2880"/>
        <w:rPr>
          <w:rFonts w:ascii="Calibri" w:hAnsi="Calibri" w:cs="Calibri"/>
        </w:rPr>
      </w:pPr>
      <w:r w:rsidRPr="006F7705">
        <w:rPr>
          <w:rFonts w:ascii="Calibri" w:hAnsi="Calibri" w:cs="Calibri"/>
          <w:sz w:val="24"/>
          <w:szCs w:val="24"/>
        </w:rPr>
        <w:t xml:space="preserve">The template contains minimal standard language and specific contract terms, including the scope of services that may be drafted and negotiated based on this RFP and the bid proposal(s). </w:t>
      </w:r>
      <w:r w:rsidR="005706D2" w:rsidRPr="006F7705">
        <w:rPr>
          <w:rFonts w:asciiTheme="minorHAnsi" w:hAnsiTheme="minorHAnsi" w:cstheme="minorHAnsi"/>
          <w:sz w:val="24"/>
          <w:szCs w:val="24"/>
        </w:rPr>
        <w:t xml:space="preserve">As noted above, </w:t>
      </w:r>
      <w:r w:rsidR="003D0192" w:rsidRPr="006F7705">
        <w:rPr>
          <w:rFonts w:asciiTheme="minorHAnsi" w:hAnsiTheme="minorHAnsi" w:cstheme="minorHAnsi"/>
          <w:b/>
          <w:bCs/>
          <w:sz w:val="24"/>
          <w:szCs w:val="24"/>
        </w:rPr>
        <w:t xml:space="preserve">Exhibit B, </w:t>
      </w:r>
      <w:r w:rsidR="00007A51" w:rsidRPr="006F7705">
        <w:rPr>
          <w:rFonts w:asciiTheme="minorHAnsi" w:hAnsiTheme="minorHAnsi" w:cstheme="minorHAnsi"/>
          <w:b/>
          <w:sz w:val="24"/>
          <w:szCs w:val="24"/>
        </w:rPr>
        <w:lastRenderedPageBreak/>
        <w:t>ADDITIONAL CONTRACT PROVISIONS – FEDERAL PROVISION</w:t>
      </w:r>
      <w:r w:rsidR="0066489F" w:rsidRPr="006F7705">
        <w:rPr>
          <w:rFonts w:asciiTheme="minorHAnsi" w:hAnsiTheme="minorHAnsi" w:cstheme="minorHAnsi"/>
          <w:b/>
          <w:bCs/>
          <w:sz w:val="24"/>
          <w:szCs w:val="24"/>
        </w:rPr>
        <w:t xml:space="preserve">, </w:t>
      </w:r>
      <w:r w:rsidR="005706D2" w:rsidRPr="006F7705">
        <w:rPr>
          <w:rFonts w:asciiTheme="minorHAnsi" w:hAnsiTheme="minorHAnsi" w:cstheme="minorHAnsi"/>
          <w:sz w:val="24"/>
          <w:szCs w:val="24"/>
        </w:rPr>
        <w:t xml:space="preserve">will be part of the </w:t>
      </w:r>
      <w:r w:rsidR="003D0192" w:rsidRPr="006F7705">
        <w:rPr>
          <w:rFonts w:asciiTheme="minorHAnsi" w:hAnsiTheme="minorHAnsi" w:cstheme="minorHAnsi"/>
          <w:sz w:val="24"/>
          <w:szCs w:val="24"/>
        </w:rPr>
        <w:t>contract.</w:t>
      </w:r>
      <w:r w:rsidR="003D0192" w:rsidRPr="0066489F">
        <w:rPr>
          <w:rFonts w:asciiTheme="minorHAnsi" w:hAnsiTheme="minorHAnsi" w:cstheme="minorHAnsi"/>
          <w:sz w:val="24"/>
          <w:szCs w:val="24"/>
        </w:rPr>
        <w:t xml:space="preserve"> </w:t>
      </w:r>
    </w:p>
    <w:p w14:paraId="40555E25" w14:textId="1F22893A" w:rsidR="00F9006C" w:rsidRPr="00F30D15" w:rsidRDefault="00A114C4">
      <w:pPr>
        <w:pStyle w:val="Itema"/>
        <w:numPr>
          <w:ilvl w:val="0"/>
          <w:numId w:val="25"/>
        </w:numPr>
        <w:ind w:hanging="720"/>
        <w:rPr>
          <w:sz w:val="24"/>
          <w:szCs w:val="24"/>
        </w:rPr>
      </w:pPr>
      <w:r w:rsidRPr="00F30D15">
        <w:rPr>
          <w:sz w:val="24"/>
          <w:szCs w:val="24"/>
        </w:rPr>
        <w:t>The RFP specifications, terms, conditions, Exhibits, RFP Addenda, and Bidder’s proposal may be incorporated into and made a part of any contract that may be awarded as a result of this RFP.</w:t>
      </w:r>
    </w:p>
    <w:p w14:paraId="6060F919" w14:textId="46899577" w:rsidR="00F9006C" w:rsidRPr="00B43DF6" w:rsidRDefault="00F9006C" w:rsidP="00B43DF6">
      <w:pPr>
        <w:pStyle w:val="Heading2"/>
        <w:rPr>
          <w:sz w:val="24"/>
          <w:szCs w:val="24"/>
        </w:rPr>
      </w:pPr>
      <w:bookmarkStart w:id="282" w:name="_Toc339364459"/>
      <w:bookmarkStart w:id="283" w:name="_Toc339364720"/>
      <w:bookmarkStart w:id="284" w:name="_Toc146617341"/>
      <w:r w:rsidRPr="00266DFB">
        <w:rPr>
          <w:sz w:val="24"/>
          <w:szCs w:val="24"/>
        </w:rPr>
        <w:t>METHOD OF ORDERING</w:t>
      </w:r>
      <w:bookmarkEnd w:id="282"/>
      <w:bookmarkEnd w:id="283"/>
      <w:bookmarkEnd w:id="284"/>
    </w:p>
    <w:p w14:paraId="03411066" w14:textId="043FC65E" w:rsidR="00F9006C" w:rsidRPr="000D55C8" w:rsidRDefault="00F9006C" w:rsidP="00D218EC">
      <w:pPr>
        <w:pStyle w:val="Item1"/>
        <w:rPr>
          <w:sz w:val="24"/>
          <w:szCs w:val="18"/>
        </w:rPr>
      </w:pPr>
      <w:bookmarkStart w:id="285" w:name="_Hlk89702689"/>
      <w:r w:rsidRPr="000D55C8">
        <w:rPr>
          <w:sz w:val="24"/>
          <w:szCs w:val="18"/>
        </w:rPr>
        <w:t>A written P</w:t>
      </w:r>
      <w:r w:rsidR="008F5163" w:rsidRPr="000D55C8">
        <w:rPr>
          <w:sz w:val="24"/>
          <w:szCs w:val="18"/>
        </w:rPr>
        <w:t xml:space="preserve">urchase </w:t>
      </w:r>
      <w:r w:rsidRPr="000D55C8">
        <w:rPr>
          <w:sz w:val="24"/>
          <w:szCs w:val="18"/>
        </w:rPr>
        <w:t>O</w:t>
      </w:r>
      <w:r w:rsidR="008F5163" w:rsidRPr="000D55C8">
        <w:rPr>
          <w:sz w:val="24"/>
          <w:szCs w:val="18"/>
        </w:rPr>
        <w:t>rder (PO)</w:t>
      </w:r>
      <w:r w:rsidRPr="000D55C8">
        <w:rPr>
          <w:sz w:val="24"/>
          <w:szCs w:val="18"/>
        </w:rPr>
        <w:t xml:space="preserve"> </w:t>
      </w:r>
      <w:r w:rsidR="00AF533D" w:rsidRPr="000D55C8">
        <w:rPr>
          <w:sz w:val="24"/>
          <w:szCs w:val="18"/>
        </w:rPr>
        <w:t xml:space="preserve">will be issued after an </w:t>
      </w:r>
      <w:r w:rsidR="003D40BB" w:rsidRPr="000D55C8">
        <w:rPr>
          <w:sz w:val="24"/>
          <w:szCs w:val="18"/>
        </w:rPr>
        <w:t>executed contract</w:t>
      </w:r>
      <w:r w:rsidR="00172B64" w:rsidRPr="000D55C8">
        <w:rPr>
          <w:sz w:val="24"/>
          <w:szCs w:val="18"/>
        </w:rPr>
        <w:t xml:space="preserve"> and</w:t>
      </w:r>
      <w:r w:rsidR="00AF533D" w:rsidRPr="000D55C8">
        <w:rPr>
          <w:sz w:val="24"/>
          <w:szCs w:val="18"/>
        </w:rPr>
        <w:t xml:space="preserve"> </w:t>
      </w:r>
      <w:r w:rsidR="009E670E" w:rsidRPr="000D55C8">
        <w:rPr>
          <w:sz w:val="24"/>
          <w:szCs w:val="18"/>
        </w:rPr>
        <w:t>Board approval</w:t>
      </w:r>
      <w:r w:rsidR="00172B64" w:rsidRPr="000D55C8">
        <w:rPr>
          <w:sz w:val="24"/>
          <w:szCs w:val="18"/>
        </w:rPr>
        <w:t>. I</w:t>
      </w:r>
      <w:r w:rsidR="00AF533D" w:rsidRPr="000D55C8">
        <w:rPr>
          <w:sz w:val="24"/>
          <w:szCs w:val="18"/>
        </w:rPr>
        <w:t>f there is any conflict in terms</w:t>
      </w:r>
      <w:r w:rsidR="00172B64" w:rsidRPr="000D55C8">
        <w:rPr>
          <w:sz w:val="24"/>
          <w:szCs w:val="18"/>
        </w:rPr>
        <w:t xml:space="preserve"> of any PO and</w:t>
      </w:r>
      <w:r w:rsidR="00AF533D" w:rsidRPr="000D55C8">
        <w:rPr>
          <w:sz w:val="24"/>
          <w:szCs w:val="18"/>
        </w:rPr>
        <w:t xml:space="preserve"> </w:t>
      </w:r>
      <w:r w:rsidR="00172B64" w:rsidRPr="000D55C8">
        <w:rPr>
          <w:sz w:val="24"/>
          <w:szCs w:val="18"/>
        </w:rPr>
        <w:t xml:space="preserve">the executed </w:t>
      </w:r>
      <w:r w:rsidR="00AF533D" w:rsidRPr="000D55C8">
        <w:rPr>
          <w:sz w:val="24"/>
          <w:szCs w:val="18"/>
        </w:rPr>
        <w:t>contract</w:t>
      </w:r>
      <w:r w:rsidR="00172B64" w:rsidRPr="000D55C8">
        <w:rPr>
          <w:sz w:val="24"/>
          <w:szCs w:val="18"/>
        </w:rPr>
        <w:t>, the contract</w:t>
      </w:r>
      <w:r w:rsidR="00AF533D" w:rsidRPr="000D55C8">
        <w:rPr>
          <w:sz w:val="24"/>
          <w:szCs w:val="18"/>
        </w:rPr>
        <w:t xml:space="preserve"> will control</w:t>
      </w:r>
      <w:r w:rsidR="003D0192" w:rsidRPr="000D55C8">
        <w:rPr>
          <w:sz w:val="24"/>
          <w:szCs w:val="18"/>
        </w:rPr>
        <w:t>, even if a PO is issued later</w:t>
      </w:r>
      <w:r w:rsidRPr="000D55C8">
        <w:rPr>
          <w:sz w:val="24"/>
          <w:szCs w:val="18"/>
        </w:rPr>
        <w:t xml:space="preserve">. </w:t>
      </w:r>
      <w:r w:rsidR="00AF533D" w:rsidRPr="000D55C8">
        <w:rPr>
          <w:sz w:val="24"/>
          <w:szCs w:val="18"/>
        </w:rPr>
        <w:t xml:space="preserve"> Payment cannot be made to any Contractor until a PO is issued. </w:t>
      </w:r>
      <w:bookmarkEnd w:id="285"/>
      <w:r w:rsidR="00003D08" w:rsidRPr="000D55C8">
        <w:rPr>
          <w:sz w:val="24"/>
          <w:szCs w:val="18"/>
        </w:rPr>
        <w:t xml:space="preserve"> </w:t>
      </w:r>
    </w:p>
    <w:p w14:paraId="721EC423" w14:textId="1544E75C" w:rsidR="00F9006C" w:rsidRPr="005D28D4" w:rsidRDefault="00F9006C" w:rsidP="000352A4">
      <w:pPr>
        <w:pStyle w:val="Item1"/>
        <w:rPr>
          <w:sz w:val="24"/>
        </w:rPr>
      </w:pPr>
      <w:bookmarkStart w:id="286" w:name="_Hlk89702718"/>
      <w:r w:rsidRPr="000D55C8">
        <w:rPr>
          <w:sz w:val="24"/>
        </w:rPr>
        <w:t xml:space="preserve">POs and payments for </w:t>
      </w:r>
      <w:r w:rsidR="00E00A41" w:rsidRPr="000D55C8">
        <w:rPr>
          <w:sz w:val="24"/>
        </w:rPr>
        <w:t>goods</w:t>
      </w:r>
      <w:r w:rsidRPr="000D55C8">
        <w:rPr>
          <w:sz w:val="24"/>
        </w:rPr>
        <w:t xml:space="preserve"> and/or services will be issued only in the name of </w:t>
      </w:r>
      <w:r w:rsidR="00A114C4" w:rsidRPr="000D55C8">
        <w:rPr>
          <w:sz w:val="24"/>
        </w:rPr>
        <w:t xml:space="preserve">the </w:t>
      </w:r>
      <w:r w:rsidRPr="000D55C8">
        <w:rPr>
          <w:sz w:val="24"/>
        </w:rPr>
        <w:t>Contractor</w:t>
      </w:r>
      <w:r w:rsidR="00AF533D" w:rsidRPr="000D55C8">
        <w:rPr>
          <w:sz w:val="24"/>
        </w:rPr>
        <w:t>, as identified on the contract</w:t>
      </w:r>
      <w:r w:rsidRPr="005D28D4">
        <w:rPr>
          <w:sz w:val="24"/>
        </w:rPr>
        <w:t xml:space="preserve">. </w:t>
      </w:r>
    </w:p>
    <w:bookmarkEnd w:id="286"/>
    <w:p w14:paraId="21575D91" w14:textId="1F234DE0" w:rsidR="00F9006C" w:rsidRPr="005D0200" w:rsidRDefault="00A114C4" w:rsidP="000352A4">
      <w:pPr>
        <w:pStyle w:val="Item1"/>
        <w:rPr>
          <w:sz w:val="24"/>
        </w:rPr>
      </w:pPr>
      <w:r w:rsidRPr="005D0200">
        <w:rPr>
          <w:sz w:val="24"/>
        </w:rPr>
        <w:t xml:space="preserve">The </w:t>
      </w:r>
      <w:r w:rsidR="00F9006C" w:rsidRPr="005D0200">
        <w:rPr>
          <w:sz w:val="24"/>
        </w:rPr>
        <w:t xml:space="preserve">Contractor </w:t>
      </w:r>
      <w:r w:rsidR="00CA0CEF" w:rsidRPr="005D0200">
        <w:rPr>
          <w:sz w:val="24"/>
        </w:rPr>
        <w:t>must</w:t>
      </w:r>
      <w:r w:rsidR="00F9006C" w:rsidRPr="005D0200">
        <w:rPr>
          <w:sz w:val="24"/>
        </w:rPr>
        <w:t xml:space="preserve"> adapt to changes to the method of ordering procedures as required by the County during the term of the contract.</w:t>
      </w:r>
    </w:p>
    <w:p w14:paraId="2FAD4EFB" w14:textId="4228C533" w:rsidR="00F9006C" w:rsidRPr="000D55C8" w:rsidRDefault="00172B64" w:rsidP="000352A4">
      <w:pPr>
        <w:pStyle w:val="Item1"/>
      </w:pPr>
      <w:bookmarkStart w:id="287" w:name="_Hlk89702756"/>
      <w:r w:rsidRPr="000D55C8">
        <w:rPr>
          <w:sz w:val="24"/>
        </w:rPr>
        <w:t>Any c</w:t>
      </w:r>
      <w:r w:rsidR="00F9006C" w:rsidRPr="000D55C8">
        <w:rPr>
          <w:sz w:val="24"/>
        </w:rPr>
        <w:t xml:space="preserve">hange orders </w:t>
      </w:r>
      <w:r w:rsidR="00CA0CEF" w:rsidRPr="000D55C8">
        <w:rPr>
          <w:sz w:val="24"/>
        </w:rPr>
        <w:t>must</w:t>
      </w:r>
      <w:r w:rsidR="00F9006C" w:rsidRPr="000D55C8">
        <w:rPr>
          <w:sz w:val="24"/>
        </w:rPr>
        <w:t xml:space="preserve"> be agreed upon </w:t>
      </w:r>
      <w:r w:rsidRPr="000D55C8">
        <w:rPr>
          <w:sz w:val="24"/>
        </w:rPr>
        <w:t xml:space="preserve">in writing </w:t>
      </w:r>
      <w:r w:rsidR="00F9006C" w:rsidRPr="000D55C8">
        <w:rPr>
          <w:sz w:val="24"/>
        </w:rPr>
        <w:t xml:space="preserve">by Contractor and County and issued as needed by County. </w:t>
      </w:r>
      <w:r w:rsidR="00003D08" w:rsidRPr="000D55C8">
        <w:rPr>
          <w:sz w:val="24"/>
        </w:rPr>
        <w:t xml:space="preserve"> </w:t>
      </w:r>
    </w:p>
    <w:p w14:paraId="26BBBBB7" w14:textId="77777777" w:rsidR="002C2B73" w:rsidRPr="00266DFB" w:rsidRDefault="00755271" w:rsidP="000352A4">
      <w:pPr>
        <w:pStyle w:val="Heading2"/>
        <w:rPr>
          <w:sz w:val="24"/>
        </w:rPr>
      </w:pPr>
      <w:bookmarkStart w:id="288" w:name="_Toc144799444"/>
      <w:bookmarkStart w:id="289" w:name="_Toc144824011"/>
      <w:bookmarkStart w:id="290" w:name="_Toc145080095"/>
      <w:bookmarkStart w:id="291" w:name="_Toc145505528"/>
      <w:bookmarkStart w:id="292" w:name="_Toc144799445"/>
      <w:bookmarkStart w:id="293" w:name="_Toc144824012"/>
      <w:bookmarkStart w:id="294" w:name="_Toc145080096"/>
      <w:bookmarkStart w:id="295" w:name="_Toc145505529"/>
      <w:bookmarkStart w:id="296" w:name="_Toc146617342"/>
      <w:bookmarkStart w:id="297" w:name="_Toc339364460"/>
      <w:bookmarkStart w:id="298" w:name="_Toc339364721"/>
      <w:bookmarkEnd w:id="287"/>
      <w:bookmarkEnd w:id="288"/>
      <w:bookmarkEnd w:id="289"/>
      <w:bookmarkEnd w:id="290"/>
      <w:bookmarkEnd w:id="291"/>
      <w:bookmarkEnd w:id="292"/>
      <w:bookmarkEnd w:id="293"/>
      <w:bookmarkEnd w:id="294"/>
      <w:bookmarkEnd w:id="295"/>
      <w:r w:rsidRPr="00266DFB">
        <w:rPr>
          <w:sz w:val="24"/>
        </w:rPr>
        <w:t>WARRANTY</w:t>
      </w:r>
      <w:bookmarkEnd w:id="296"/>
      <w:r w:rsidRPr="00266DFB">
        <w:rPr>
          <w:sz w:val="24"/>
        </w:rPr>
        <w:t xml:space="preserve"> </w:t>
      </w:r>
    </w:p>
    <w:bookmarkEnd w:id="297"/>
    <w:bookmarkEnd w:id="298"/>
    <w:p w14:paraId="799667D7" w14:textId="4B8D0F2A" w:rsidR="00755271" w:rsidRPr="00E23385" w:rsidRDefault="00A114C4" w:rsidP="00D218EC">
      <w:pPr>
        <w:pStyle w:val="Item1"/>
        <w:rPr>
          <w:sz w:val="24"/>
          <w:szCs w:val="18"/>
        </w:rPr>
      </w:pPr>
      <w:r w:rsidRPr="00E23385">
        <w:rPr>
          <w:sz w:val="24"/>
          <w:szCs w:val="18"/>
        </w:rPr>
        <w:t xml:space="preserve">Bidder expressly warrants that all goods and/or services to be furnished pursuant to any contract awarded arising from the proposal will conform to the descriptions and specifications contained herein, in the submitted proposal, and in supplier catalogs, product brochures, and other representations, depictions or models, and will be free from defects, of merchantable quality, good material, and workmanship.  Bidder expressly warrants that all goods and/or services to be furnished pursuant to such award will be fit and sufficient for the purpose(s) intended.  This warranty </w:t>
      </w:r>
      <w:r w:rsidR="000B6ED1" w:rsidRPr="00E23385">
        <w:rPr>
          <w:sz w:val="24"/>
          <w:szCs w:val="18"/>
        </w:rPr>
        <w:t>shall</w:t>
      </w:r>
      <w:r w:rsidRPr="00E23385">
        <w:rPr>
          <w:sz w:val="24"/>
          <w:szCs w:val="18"/>
        </w:rPr>
        <w:t xml:space="preserve"> survive any inspections, delivery, acceptance, or payment by the County.  Bidder warrants that all goods and/or work and/or services furnished hereunder </w:t>
      </w:r>
      <w:r w:rsidR="000B6ED1" w:rsidRPr="00E23385">
        <w:rPr>
          <w:sz w:val="24"/>
          <w:szCs w:val="18"/>
        </w:rPr>
        <w:t>shall</w:t>
      </w:r>
      <w:r w:rsidR="00FD22C3" w:rsidRPr="00E23385">
        <w:rPr>
          <w:sz w:val="24"/>
          <w:szCs w:val="18"/>
        </w:rPr>
        <w:t xml:space="preserve"> </w:t>
      </w:r>
      <w:r w:rsidRPr="00E23385">
        <w:rPr>
          <w:sz w:val="24"/>
          <w:szCs w:val="18"/>
        </w:rPr>
        <w:t xml:space="preserve">be guaranteed for a period of </w:t>
      </w:r>
      <w:r w:rsidR="00E23385" w:rsidRPr="00E23385">
        <w:rPr>
          <w:sz w:val="24"/>
          <w:szCs w:val="18"/>
        </w:rPr>
        <w:t xml:space="preserve">three (3) </w:t>
      </w:r>
      <w:r w:rsidRPr="00E23385">
        <w:rPr>
          <w:sz w:val="24"/>
          <w:szCs w:val="18"/>
        </w:rPr>
        <w:t xml:space="preserve">years from the date of acceptance by the County. </w:t>
      </w:r>
      <w:r w:rsidR="00755271" w:rsidRPr="00E23385">
        <w:rPr>
          <w:sz w:val="24"/>
          <w:szCs w:val="18"/>
        </w:rPr>
        <w:t xml:space="preserve"> </w:t>
      </w:r>
    </w:p>
    <w:p w14:paraId="1A1A8DE2" w14:textId="77777777" w:rsidR="00F9006C" w:rsidRPr="005D0200" w:rsidRDefault="00F9006C" w:rsidP="000352A4">
      <w:pPr>
        <w:pStyle w:val="Heading2"/>
        <w:rPr>
          <w:sz w:val="24"/>
          <w:szCs w:val="24"/>
        </w:rPr>
      </w:pPr>
      <w:bookmarkStart w:id="299" w:name="_Toc339364461"/>
      <w:bookmarkStart w:id="300" w:name="_Toc339364722"/>
      <w:bookmarkStart w:id="301" w:name="_Toc146617343"/>
      <w:r w:rsidRPr="005D0200">
        <w:rPr>
          <w:sz w:val="24"/>
          <w:szCs w:val="24"/>
        </w:rPr>
        <w:t>INVOICING</w:t>
      </w:r>
      <w:bookmarkEnd w:id="299"/>
      <w:bookmarkEnd w:id="300"/>
      <w:bookmarkEnd w:id="301"/>
    </w:p>
    <w:p w14:paraId="07C1C470" w14:textId="75D315DE" w:rsidR="00F9006C" w:rsidRPr="005D0200" w:rsidRDefault="00F9006C" w:rsidP="00D218EC">
      <w:pPr>
        <w:pStyle w:val="Item1"/>
        <w:rPr>
          <w:sz w:val="24"/>
          <w:szCs w:val="18"/>
        </w:rPr>
      </w:pPr>
      <w:r w:rsidRPr="005D0200">
        <w:rPr>
          <w:sz w:val="24"/>
          <w:szCs w:val="18"/>
        </w:rPr>
        <w:t xml:space="preserve">Contractor </w:t>
      </w:r>
      <w:r w:rsidR="000B6ED1" w:rsidRPr="005D0200">
        <w:rPr>
          <w:sz w:val="24"/>
          <w:szCs w:val="18"/>
        </w:rPr>
        <w:t>shall</w:t>
      </w:r>
      <w:r w:rsidRPr="005D0200">
        <w:rPr>
          <w:sz w:val="24"/>
          <w:szCs w:val="18"/>
        </w:rPr>
        <w:t xml:space="preserve"> invoice the requesting department, unless otherwise </w:t>
      </w:r>
      <w:r w:rsidR="00C75719" w:rsidRPr="005D0200">
        <w:rPr>
          <w:sz w:val="24"/>
          <w:szCs w:val="18"/>
        </w:rPr>
        <w:t>directed by County</w:t>
      </w:r>
      <w:r w:rsidRPr="005D0200">
        <w:rPr>
          <w:sz w:val="24"/>
          <w:szCs w:val="18"/>
        </w:rPr>
        <w:t xml:space="preserve">, upon satisfactory receipt of </w:t>
      </w:r>
      <w:r w:rsidR="00E00A41" w:rsidRPr="005D0200">
        <w:rPr>
          <w:sz w:val="24"/>
          <w:szCs w:val="18"/>
        </w:rPr>
        <w:t>goods</w:t>
      </w:r>
      <w:r w:rsidRPr="005D0200">
        <w:rPr>
          <w:sz w:val="24"/>
          <w:szCs w:val="18"/>
        </w:rPr>
        <w:t xml:space="preserve"> and/or performance of services.</w:t>
      </w:r>
    </w:p>
    <w:p w14:paraId="2F99AC0B" w14:textId="133A9679" w:rsidR="00F9006C" w:rsidRPr="005D0200" w:rsidRDefault="004428BD" w:rsidP="000352A4">
      <w:pPr>
        <w:pStyle w:val="Item1"/>
      </w:pPr>
      <w:r w:rsidRPr="005D0200">
        <w:rPr>
          <w:sz w:val="24"/>
          <w:szCs w:val="24"/>
        </w:rPr>
        <w:t xml:space="preserve">County will use </w:t>
      </w:r>
      <w:r w:rsidR="00AF533D" w:rsidRPr="005D0200">
        <w:rPr>
          <w:sz w:val="24"/>
          <w:szCs w:val="24"/>
        </w:rPr>
        <w:t xml:space="preserve">reasonable </w:t>
      </w:r>
      <w:r w:rsidRPr="005D0200">
        <w:rPr>
          <w:sz w:val="24"/>
          <w:szCs w:val="24"/>
        </w:rPr>
        <w:t xml:space="preserve">efforts to make payment within 30 days following receipt and review of invoice and complete satisfactory receipt of </w:t>
      </w:r>
      <w:r w:rsidR="00E00A41" w:rsidRPr="005D0200">
        <w:rPr>
          <w:sz w:val="24"/>
          <w:szCs w:val="24"/>
        </w:rPr>
        <w:t>goods</w:t>
      </w:r>
      <w:r w:rsidRPr="005D0200">
        <w:rPr>
          <w:sz w:val="24"/>
          <w:szCs w:val="24"/>
        </w:rPr>
        <w:t xml:space="preserve"> and</w:t>
      </w:r>
      <w:r w:rsidR="00D16433" w:rsidRPr="005D0200">
        <w:rPr>
          <w:sz w:val="24"/>
          <w:szCs w:val="24"/>
        </w:rPr>
        <w:t>/or</w:t>
      </w:r>
      <w:r w:rsidRPr="005D0200">
        <w:rPr>
          <w:sz w:val="24"/>
          <w:szCs w:val="24"/>
        </w:rPr>
        <w:t xml:space="preserve"> performance of services.</w:t>
      </w:r>
      <w:r w:rsidRPr="005D0200">
        <w:t xml:space="preserve">  </w:t>
      </w:r>
    </w:p>
    <w:p w14:paraId="3569F40B" w14:textId="3DF14E34" w:rsidR="00CC278E" w:rsidRPr="00E00840" w:rsidRDefault="00F9006C" w:rsidP="000352A4">
      <w:pPr>
        <w:pStyle w:val="Item1"/>
        <w:rPr>
          <w:sz w:val="24"/>
        </w:rPr>
      </w:pPr>
      <w:r w:rsidRPr="00E00840">
        <w:rPr>
          <w:sz w:val="24"/>
        </w:rPr>
        <w:lastRenderedPageBreak/>
        <w:t xml:space="preserve">County </w:t>
      </w:r>
      <w:r w:rsidR="00FD22C3" w:rsidRPr="00E00840">
        <w:rPr>
          <w:sz w:val="24"/>
        </w:rPr>
        <w:t xml:space="preserve">will </w:t>
      </w:r>
      <w:r w:rsidRPr="00E00840">
        <w:rPr>
          <w:sz w:val="24"/>
        </w:rPr>
        <w:t xml:space="preserve">notify </w:t>
      </w:r>
      <w:r w:rsidR="00A114C4" w:rsidRPr="00E00840">
        <w:rPr>
          <w:sz w:val="24"/>
        </w:rPr>
        <w:t xml:space="preserve">the </w:t>
      </w:r>
      <w:r w:rsidRPr="00E00840">
        <w:rPr>
          <w:sz w:val="24"/>
        </w:rPr>
        <w:t xml:space="preserve">Contractor of any adjustments </w:t>
      </w:r>
      <w:r w:rsidR="00AF533D" w:rsidRPr="00E00840">
        <w:rPr>
          <w:sz w:val="24"/>
        </w:rPr>
        <w:t xml:space="preserve">or corrections that must be </w:t>
      </w:r>
      <w:r w:rsidR="00C75719" w:rsidRPr="00E00840">
        <w:rPr>
          <w:sz w:val="24"/>
        </w:rPr>
        <w:t xml:space="preserve">made </w:t>
      </w:r>
      <w:r w:rsidR="00AF533D" w:rsidRPr="00E00840">
        <w:rPr>
          <w:sz w:val="24"/>
        </w:rPr>
        <w:t xml:space="preserve">to receive payment on an </w:t>
      </w:r>
      <w:r w:rsidRPr="00E00840">
        <w:rPr>
          <w:sz w:val="24"/>
        </w:rPr>
        <w:t>invoice.</w:t>
      </w:r>
    </w:p>
    <w:p w14:paraId="3CC41FDD" w14:textId="57D6C1D0" w:rsidR="00CC278E" w:rsidRPr="00662002" w:rsidRDefault="00F9006C" w:rsidP="000352A4">
      <w:pPr>
        <w:pStyle w:val="Item1"/>
        <w:rPr>
          <w:sz w:val="24"/>
        </w:rPr>
      </w:pPr>
      <w:r w:rsidRPr="00662002">
        <w:rPr>
          <w:sz w:val="24"/>
        </w:rPr>
        <w:t xml:space="preserve">Invoices </w:t>
      </w:r>
      <w:r w:rsidR="00C75719" w:rsidRPr="00662002">
        <w:rPr>
          <w:sz w:val="24"/>
        </w:rPr>
        <w:t xml:space="preserve">submitted by </w:t>
      </w:r>
      <w:r w:rsidR="00A114C4" w:rsidRPr="00662002">
        <w:rPr>
          <w:sz w:val="24"/>
        </w:rPr>
        <w:t xml:space="preserve">the </w:t>
      </w:r>
      <w:r w:rsidR="00C75719" w:rsidRPr="00662002">
        <w:rPr>
          <w:sz w:val="24"/>
        </w:rPr>
        <w:t xml:space="preserve">Contractor must </w:t>
      </w:r>
      <w:r w:rsidRPr="00662002">
        <w:rPr>
          <w:sz w:val="24"/>
        </w:rPr>
        <w:t xml:space="preserve">contain </w:t>
      </w:r>
      <w:r w:rsidR="00C75719" w:rsidRPr="00662002">
        <w:rPr>
          <w:sz w:val="24"/>
        </w:rPr>
        <w:t xml:space="preserve">the </w:t>
      </w:r>
      <w:r w:rsidRPr="00662002">
        <w:rPr>
          <w:sz w:val="24"/>
        </w:rPr>
        <w:t>County PO number, invoice number, remit to address</w:t>
      </w:r>
      <w:r w:rsidR="00C75719" w:rsidRPr="00662002">
        <w:rPr>
          <w:sz w:val="24"/>
        </w:rPr>
        <w:t xml:space="preserve">, </w:t>
      </w:r>
      <w:r w:rsidRPr="00662002">
        <w:rPr>
          <w:sz w:val="24"/>
        </w:rPr>
        <w:t xml:space="preserve">itemized </w:t>
      </w:r>
      <w:r w:rsidR="00E00A41" w:rsidRPr="00662002">
        <w:rPr>
          <w:sz w:val="24"/>
        </w:rPr>
        <w:t>goods</w:t>
      </w:r>
      <w:r w:rsidRPr="00662002">
        <w:rPr>
          <w:sz w:val="24"/>
        </w:rPr>
        <w:t xml:space="preserve"> and/or services description</w:t>
      </w:r>
      <w:r w:rsidR="00A114C4" w:rsidRPr="00662002">
        <w:rPr>
          <w:sz w:val="24"/>
        </w:rPr>
        <w:t>,</w:t>
      </w:r>
      <w:r w:rsidRPr="00662002">
        <w:rPr>
          <w:sz w:val="24"/>
        </w:rPr>
        <w:t xml:space="preserve"> and price as quoted and </w:t>
      </w:r>
      <w:r w:rsidR="00CA0CEF" w:rsidRPr="00662002">
        <w:rPr>
          <w:sz w:val="24"/>
        </w:rPr>
        <w:t>must</w:t>
      </w:r>
      <w:r w:rsidRPr="00662002">
        <w:rPr>
          <w:sz w:val="24"/>
        </w:rPr>
        <w:t xml:space="preserve"> be accompanied by</w:t>
      </w:r>
      <w:r w:rsidR="00CC278E" w:rsidRPr="00662002">
        <w:rPr>
          <w:sz w:val="24"/>
        </w:rPr>
        <w:t xml:space="preserve"> </w:t>
      </w:r>
      <w:r w:rsidR="00A114C4" w:rsidRPr="00662002">
        <w:rPr>
          <w:sz w:val="24"/>
        </w:rPr>
        <w:t xml:space="preserve">an </w:t>
      </w:r>
      <w:r w:rsidR="00CC278E" w:rsidRPr="00662002">
        <w:rPr>
          <w:sz w:val="24"/>
        </w:rPr>
        <w:t>acceptable proof of delivery</w:t>
      </w:r>
      <w:r w:rsidR="00AF533D" w:rsidRPr="00662002">
        <w:rPr>
          <w:sz w:val="24"/>
        </w:rPr>
        <w:t xml:space="preserve"> and any other information requested by </w:t>
      </w:r>
      <w:r w:rsidR="00A114C4" w:rsidRPr="00662002">
        <w:rPr>
          <w:sz w:val="24"/>
        </w:rPr>
        <w:t xml:space="preserve">the </w:t>
      </w:r>
      <w:r w:rsidR="00AF533D" w:rsidRPr="00662002">
        <w:rPr>
          <w:sz w:val="24"/>
        </w:rPr>
        <w:t>County</w:t>
      </w:r>
      <w:r w:rsidR="00CC278E" w:rsidRPr="00662002">
        <w:rPr>
          <w:sz w:val="24"/>
        </w:rPr>
        <w:t>.</w:t>
      </w:r>
    </w:p>
    <w:p w14:paraId="4B074145" w14:textId="20C35E3A" w:rsidR="00F9006C" w:rsidRPr="00662002" w:rsidRDefault="00F9006C" w:rsidP="000352A4">
      <w:pPr>
        <w:pStyle w:val="Item1"/>
        <w:rPr>
          <w:sz w:val="24"/>
        </w:rPr>
      </w:pPr>
      <w:r w:rsidRPr="00662002">
        <w:rPr>
          <w:sz w:val="24"/>
        </w:rPr>
        <w:t xml:space="preserve">Contractor </w:t>
      </w:r>
      <w:r w:rsidR="00CA0CEF" w:rsidRPr="00662002">
        <w:rPr>
          <w:sz w:val="24"/>
        </w:rPr>
        <w:t>must</w:t>
      </w:r>
      <w:r w:rsidRPr="00662002">
        <w:rPr>
          <w:sz w:val="24"/>
        </w:rPr>
        <w:t xml:space="preserve"> utilize </w:t>
      </w:r>
      <w:r w:rsidR="00AF533D" w:rsidRPr="00662002">
        <w:rPr>
          <w:sz w:val="24"/>
        </w:rPr>
        <w:t xml:space="preserve">a </w:t>
      </w:r>
      <w:r w:rsidRPr="00662002">
        <w:rPr>
          <w:sz w:val="24"/>
        </w:rPr>
        <w:t xml:space="preserve">standardized invoice </w:t>
      </w:r>
      <w:r w:rsidR="00AF533D" w:rsidRPr="00662002">
        <w:rPr>
          <w:sz w:val="24"/>
        </w:rPr>
        <w:t xml:space="preserve">format </w:t>
      </w:r>
      <w:r w:rsidRPr="00662002">
        <w:rPr>
          <w:sz w:val="24"/>
        </w:rPr>
        <w:t>upon request.</w:t>
      </w:r>
    </w:p>
    <w:p w14:paraId="705FC1B1" w14:textId="02CCFD6B" w:rsidR="00F9006C" w:rsidRPr="00662002" w:rsidRDefault="00F9006C" w:rsidP="000352A4">
      <w:pPr>
        <w:pStyle w:val="Item1"/>
        <w:rPr>
          <w:sz w:val="24"/>
        </w:rPr>
      </w:pPr>
      <w:r w:rsidRPr="00662002">
        <w:rPr>
          <w:sz w:val="24"/>
        </w:rPr>
        <w:t xml:space="preserve">Invoices </w:t>
      </w:r>
      <w:r w:rsidR="00AF533D" w:rsidRPr="00662002">
        <w:rPr>
          <w:sz w:val="24"/>
        </w:rPr>
        <w:t>must be</w:t>
      </w:r>
      <w:r w:rsidRPr="00662002">
        <w:rPr>
          <w:sz w:val="24"/>
        </w:rPr>
        <w:t xml:space="preserve"> issued by</w:t>
      </w:r>
      <w:r w:rsidR="00C75719" w:rsidRPr="00662002">
        <w:rPr>
          <w:sz w:val="24"/>
        </w:rPr>
        <w:t>, and payments made to,</w:t>
      </w:r>
      <w:r w:rsidRPr="00662002">
        <w:rPr>
          <w:sz w:val="24"/>
        </w:rPr>
        <w:t xml:space="preserve"> the Contractor who is awarded a contract.</w:t>
      </w:r>
    </w:p>
    <w:p w14:paraId="24968409" w14:textId="15EE6935" w:rsidR="00F9006C" w:rsidRPr="009B4BE5" w:rsidRDefault="00F9006C" w:rsidP="00816D08">
      <w:pPr>
        <w:pStyle w:val="Item1"/>
      </w:pPr>
      <w:r w:rsidRPr="00662002">
        <w:rPr>
          <w:sz w:val="24"/>
        </w:rPr>
        <w:t xml:space="preserve">The County will pay </w:t>
      </w:r>
      <w:r w:rsidR="00A114C4" w:rsidRPr="00662002">
        <w:rPr>
          <w:sz w:val="24"/>
        </w:rPr>
        <w:t xml:space="preserve">the </w:t>
      </w:r>
      <w:r w:rsidRPr="00662002">
        <w:rPr>
          <w:sz w:val="24"/>
        </w:rPr>
        <w:t>Contractor</w:t>
      </w:r>
      <w:r w:rsidR="00AF533D" w:rsidRPr="00662002">
        <w:rPr>
          <w:sz w:val="24"/>
        </w:rPr>
        <w:t>,</w:t>
      </w:r>
      <w:r w:rsidRPr="00662002">
        <w:rPr>
          <w:sz w:val="24"/>
        </w:rPr>
        <w:t xml:space="preserve"> </w:t>
      </w:r>
      <w:r w:rsidR="00AF533D" w:rsidRPr="00662002">
        <w:rPr>
          <w:sz w:val="24"/>
        </w:rPr>
        <w:t>after rece</w:t>
      </w:r>
      <w:r w:rsidR="00F90823" w:rsidRPr="00662002">
        <w:rPr>
          <w:sz w:val="24"/>
        </w:rPr>
        <w:t>i</w:t>
      </w:r>
      <w:r w:rsidR="00AF533D" w:rsidRPr="00662002">
        <w:rPr>
          <w:sz w:val="24"/>
        </w:rPr>
        <w:t xml:space="preserve">pt and approval of an invoice, </w:t>
      </w:r>
      <w:r w:rsidRPr="00662002">
        <w:rPr>
          <w:sz w:val="24"/>
        </w:rPr>
        <w:t>monthly or as agreed upon, not to exceed the total</w:t>
      </w:r>
      <w:r w:rsidR="00B01574" w:rsidRPr="00662002">
        <w:rPr>
          <w:sz w:val="24"/>
        </w:rPr>
        <w:t xml:space="preserve"> contract amount. The County will not pay for goods and/or services in advance.</w:t>
      </w:r>
      <w:r w:rsidR="00B01574" w:rsidRPr="00266DFB">
        <w:rPr>
          <w:sz w:val="24"/>
        </w:rPr>
        <w:t xml:space="preserve">  </w:t>
      </w:r>
    </w:p>
    <w:p w14:paraId="3AE3DAE0" w14:textId="0545573B" w:rsidR="009B4BE5" w:rsidRPr="00553EE1" w:rsidRDefault="009B4BE5" w:rsidP="00816D08">
      <w:pPr>
        <w:pStyle w:val="Item1"/>
      </w:pPr>
      <w:r w:rsidRPr="00553EE1">
        <w:rPr>
          <w:sz w:val="24"/>
        </w:rPr>
        <w:t>In the event the Contractor’s performance and/or deliverable goods have been deemed unsatisfactory by a review committee, the County reserves the right to withhold future payments until the performance and/or deliverable goods are deemed satisfactory</w:t>
      </w:r>
      <w:r w:rsidR="006F2718" w:rsidRPr="00553EE1">
        <w:rPr>
          <w:sz w:val="24"/>
        </w:rPr>
        <w:t>.</w:t>
      </w:r>
    </w:p>
    <w:p w14:paraId="016E340D" w14:textId="77777777" w:rsidR="002C2B73" w:rsidRPr="004F4AB8" w:rsidRDefault="00F9006C" w:rsidP="000352A4">
      <w:pPr>
        <w:pStyle w:val="Heading2"/>
        <w:rPr>
          <w:sz w:val="24"/>
        </w:rPr>
      </w:pPr>
      <w:bookmarkStart w:id="302" w:name="_Toc146617344"/>
      <w:bookmarkStart w:id="303" w:name="_Toc339364464"/>
      <w:bookmarkStart w:id="304" w:name="_Toc339364725"/>
      <w:r w:rsidRPr="004F4AB8">
        <w:rPr>
          <w:sz w:val="24"/>
        </w:rPr>
        <w:t>PERFORMANCE REQUIREMENTS</w:t>
      </w:r>
      <w:bookmarkEnd w:id="302"/>
      <w:r w:rsidRPr="004F4AB8">
        <w:rPr>
          <w:sz w:val="24"/>
          <w:u w:val="none"/>
        </w:rPr>
        <w:t xml:space="preserve"> </w:t>
      </w:r>
    </w:p>
    <w:bookmarkEnd w:id="303"/>
    <w:bookmarkEnd w:id="304"/>
    <w:p w14:paraId="29AC883F" w14:textId="12E8579C" w:rsidR="00F74CF7" w:rsidRPr="008C2247" w:rsidRDefault="7CA2C398" w:rsidP="7CA2C398">
      <w:pPr>
        <w:spacing w:after="240"/>
        <w:ind w:left="1440"/>
        <w:rPr>
          <w:rFonts w:ascii="Calibri" w:hAnsi="Calibri" w:cs="Calibri"/>
          <w:color w:val="FFFFFF"/>
          <w:sz w:val="24"/>
          <w:szCs w:val="24"/>
        </w:rPr>
      </w:pPr>
      <w:r w:rsidRPr="008C2247">
        <w:rPr>
          <w:rFonts w:ascii="Calibri" w:hAnsi="Calibri" w:cs="Calibri"/>
          <w:sz w:val="24"/>
          <w:szCs w:val="24"/>
        </w:rPr>
        <w:t xml:space="preserve">Please refer to section </w:t>
      </w:r>
      <w:r w:rsidRPr="008C2247">
        <w:rPr>
          <w:rFonts w:ascii="Calibri" w:hAnsi="Calibri" w:cs="Calibri"/>
          <w:b/>
          <w:bCs/>
          <w:sz w:val="24"/>
          <w:szCs w:val="24"/>
        </w:rPr>
        <w:t xml:space="preserve">E. </w:t>
      </w:r>
      <w:r w:rsidRPr="008C2247">
        <w:rPr>
          <w:rFonts w:ascii="Calibri" w:hAnsi="Calibri" w:cs="Calibri"/>
          <w:b/>
          <w:bCs/>
          <w:sz w:val="24"/>
          <w:szCs w:val="24"/>
          <w:u w:val="single"/>
        </w:rPr>
        <w:t>Specific Requirements</w:t>
      </w:r>
      <w:r w:rsidRPr="008C2247">
        <w:rPr>
          <w:rFonts w:ascii="Calibri" w:hAnsi="Calibri" w:cs="Calibri"/>
          <w:sz w:val="24"/>
          <w:szCs w:val="24"/>
        </w:rPr>
        <w:t xml:space="preserve"> and the various nursing tiers.</w:t>
      </w:r>
    </w:p>
    <w:p w14:paraId="45525E53" w14:textId="22B64539" w:rsidR="00164E7A" w:rsidRPr="008C2247" w:rsidRDefault="7CA2C398" w:rsidP="7CA2C398">
      <w:pPr>
        <w:spacing w:after="240"/>
        <w:ind w:left="1440"/>
        <w:rPr>
          <w:rFonts w:ascii="Calibri" w:hAnsi="Calibri" w:cs="Calibri"/>
          <w:sz w:val="24"/>
          <w:szCs w:val="24"/>
        </w:rPr>
      </w:pPr>
      <w:r w:rsidRPr="008C2247">
        <w:rPr>
          <w:rFonts w:ascii="Calibri" w:hAnsi="Calibri" w:cs="Calibri"/>
          <w:sz w:val="24"/>
          <w:szCs w:val="24"/>
        </w:rPr>
        <w:t>Registries should have the capacity to provide assistance with scheduling and coverage with requested hours.  Scheduling assistance may be requested on an as needed basis.</w:t>
      </w:r>
    </w:p>
    <w:p w14:paraId="65CD02FD" w14:textId="77777777" w:rsidR="00F9006C" w:rsidRPr="00266DFB" w:rsidRDefault="00F9006C" w:rsidP="000352A4">
      <w:pPr>
        <w:pStyle w:val="Heading2"/>
        <w:rPr>
          <w:sz w:val="24"/>
          <w:szCs w:val="24"/>
        </w:rPr>
      </w:pPr>
      <w:bookmarkStart w:id="305" w:name="_Toc339364465"/>
      <w:bookmarkStart w:id="306" w:name="_Toc339364726"/>
      <w:bookmarkStart w:id="307" w:name="_Toc146617345"/>
      <w:r w:rsidRPr="00266DFB">
        <w:rPr>
          <w:sz w:val="24"/>
          <w:szCs w:val="24"/>
        </w:rPr>
        <w:t>ACCOUNT MANAGER</w:t>
      </w:r>
      <w:r w:rsidR="00B740B3" w:rsidRPr="00266DFB">
        <w:rPr>
          <w:sz w:val="24"/>
          <w:szCs w:val="24"/>
        </w:rPr>
        <w:t xml:space="preserve"> </w:t>
      </w:r>
      <w:r w:rsidRPr="00266DFB">
        <w:rPr>
          <w:sz w:val="24"/>
          <w:szCs w:val="24"/>
        </w:rPr>
        <w:t>/</w:t>
      </w:r>
      <w:r w:rsidR="00B740B3" w:rsidRPr="00266DFB">
        <w:rPr>
          <w:sz w:val="24"/>
          <w:szCs w:val="24"/>
        </w:rPr>
        <w:t xml:space="preserve"> </w:t>
      </w:r>
      <w:r w:rsidRPr="00266DFB">
        <w:rPr>
          <w:sz w:val="24"/>
          <w:szCs w:val="24"/>
        </w:rPr>
        <w:t>SUPPORT STAFF</w:t>
      </w:r>
      <w:bookmarkEnd w:id="305"/>
      <w:bookmarkEnd w:id="306"/>
      <w:bookmarkEnd w:id="307"/>
    </w:p>
    <w:p w14:paraId="04F89787" w14:textId="567F1751" w:rsidR="00F9006C" w:rsidRPr="006431C6" w:rsidRDefault="00A83B5B" w:rsidP="00D218EC">
      <w:pPr>
        <w:pStyle w:val="Item1"/>
        <w:rPr>
          <w:sz w:val="24"/>
          <w:szCs w:val="18"/>
        </w:rPr>
      </w:pPr>
      <w:bookmarkStart w:id="308" w:name="_Hlk89702987"/>
      <w:r w:rsidRPr="006431C6">
        <w:rPr>
          <w:sz w:val="24"/>
          <w:szCs w:val="18"/>
        </w:rPr>
        <w:t xml:space="preserve">The Contractor </w:t>
      </w:r>
      <w:r w:rsidR="00CA0CEF" w:rsidRPr="006431C6">
        <w:rPr>
          <w:sz w:val="24"/>
          <w:szCs w:val="18"/>
        </w:rPr>
        <w:t>must</w:t>
      </w:r>
      <w:r w:rsidRPr="006431C6">
        <w:rPr>
          <w:sz w:val="24"/>
          <w:szCs w:val="18"/>
        </w:rPr>
        <w:t xml:space="preserve"> provide dedicated support staff to be the </w:t>
      </w:r>
      <w:r w:rsidR="00F9006C" w:rsidRPr="006431C6">
        <w:rPr>
          <w:sz w:val="24"/>
          <w:szCs w:val="18"/>
        </w:rPr>
        <w:t xml:space="preserve">primary contact for all issues regarding </w:t>
      </w:r>
      <w:r w:rsidR="00C75719" w:rsidRPr="006431C6">
        <w:rPr>
          <w:sz w:val="24"/>
          <w:szCs w:val="18"/>
        </w:rPr>
        <w:t xml:space="preserve">the </w:t>
      </w:r>
      <w:r w:rsidR="00F9006C" w:rsidRPr="006431C6">
        <w:rPr>
          <w:sz w:val="24"/>
          <w:szCs w:val="18"/>
        </w:rPr>
        <w:t xml:space="preserve">response to this </w:t>
      </w:r>
      <w:r w:rsidR="00FE3C61" w:rsidRPr="006431C6">
        <w:rPr>
          <w:sz w:val="24"/>
          <w:szCs w:val="18"/>
        </w:rPr>
        <w:t>RFP</w:t>
      </w:r>
      <w:r w:rsidR="008C5F9A" w:rsidRPr="006431C6">
        <w:rPr>
          <w:sz w:val="24"/>
          <w:szCs w:val="18"/>
        </w:rPr>
        <w:t xml:space="preserve"> </w:t>
      </w:r>
      <w:r w:rsidR="00F9006C" w:rsidRPr="006431C6">
        <w:rPr>
          <w:sz w:val="24"/>
          <w:szCs w:val="18"/>
        </w:rPr>
        <w:t xml:space="preserve">and any </w:t>
      </w:r>
      <w:r w:rsidR="00BF3055" w:rsidRPr="006431C6">
        <w:rPr>
          <w:sz w:val="24"/>
          <w:szCs w:val="18"/>
        </w:rPr>
        <w:t>contract which</w:t>
      </w:r>
      <w:r w:rsidR="00F9006C" w:rsidRPr="006431C6">
        <w:rPr>
          <w:sz w:val="24"/>
          <w:szCs w:val="18"/>
        </w:rPr>
        <w:t xml:space="preserve"> may arise pursuant to this </w:t>
      </w:r>
      <w:r w:rsidR="00FE3C61" w:rsidRPr="006431C6">
        <w:rPr>
          <w:sz w:val="24"/>
          <w:szCs w:val="18"/>
        </w:rPr>
        <w:t>RFP</w:t>
      </w:r>
      <w:r w:rsidR="00F9006C" w:rsidRPr="006431C6">
        <w:rPr>
          <w:sz w:val="24"/>
          <w:szCs w:val="18"/>
        </w:rPr>
        <w:t>.</w:t>
      </w:r>
    </w:p>
    <w:p w14:paraId="6A75E4C1" w14:textId="5EE00390" w:rsidR="001B55F1" w:rsidRPr="006431C6" w:rsidRDefault="001B55F1" w:rsidP="00CE3CAF">
      <w:pPr>
        <w:pStyle w:val="Item1"/>
        <w:rPr>
          <w:sz w:val="24"/>
          <w:szCs w:val="24"/>
        </w:rPr>
      </w:pPr>
      <w:bookmarkStart w:id="309" w:name="_Hlk89703016"/>
      <w:bookmarkEnd w:id="308"/>
      <w:r w:rsidRPr="006431C6">
        <w:rPr>
          <w:sz w:val="24"/>
          <w:szCs w:val="24"/>
        </w:rPr>
        <w:t xml:space="preserve">Contractor </w:t>
      </w:r>
      <w:r w:rsidR="00CA0CEF" w:rsidRPr="006431C6">
        <w:rPr>
          <w:sz w:val="24"/>
          <w:szCs w:val="24"/>
        </w:rPr>
        <w:t>must</w:t>
      </w:r>
      <w:r w:rsidRPr="006431C6">
        <w:rPr>
          <w:sz w:val="24"/>
          <w:szCs w:val="24"/>
        </w:rPr>
        <w:t xml:space="preserve"> also provide adequate, competent support staff that </w:t>
      </w:r>
      <w:r w:rsidR="001526C6" w:rsidRPr="006431C6">
        <w:rPr>
          <w:sz w:val="24"/>
          <w:szCs w:val="24"/>
        </w:rPr>
        <w:t>shall</w:t>
      </w:r>
      <w:r w:rsidRPr="006431C6">
        <w:rPr>
          <w:sz w:val="24"/>
          <w:szCs w:val="24"/>
        </w:rPr>
        <w:t xml:space="preserve"> be able to service the County during normal working hours, Monday through Friday, or as otherwise identified in this RFP.  Such representative(s) </w:t>
      </w:r>
      <w:r w:rsidR="00CA0CEF" w:rsidRPr="006431C6">
        <w:rPr>
          <w:sz w:val="24"/>
          <w:szCs w:val="24"/>
        </w:rPr>
        <w:t>must</w:t>
      </w:r>
      <w:r w:rsidRPr="006431C6">
        <w:rPr>
          <w:sz w:val="24"/>
          <w:szCs w:val="24"/>
        </w:rPr>
        <w:t xml:space="preserve"> be knowledgeable about the contract, products</w:t>
      </w:r>
      <w:r w:rsidR="00A114C4" w:rsidRPr="006431C6">
        <w:rPr>
          <w:sz w:val="24"/>
          <w:szCs w:val="24"/>
        </w:rPr>
        <w:t>,</w:t>
      </w:r>
      <w:r w:rsidRPr="006431C6">
        <w:rPr>
          <w:sz w:val="24"/>
          <w:szCs w:val="24"/>
        </w:rPr>
        <w:t xml:space="preserve"> and/or services offered and able to identify and resolve quickly any issues</w:t>
      </w:r>
      <w:r w:rsidR="00A114C4" w:rsidRPr="006431C6">
        <w:rPr>
          <w:sz w:val="24"/>
          <w:szCs w:val="24"/>
        </w:rPr>
        <w:t>,</w:t>
      </w:r>
      <w:r w:rsidRPr="006431C6">
        <w:rPr>
          <w:sz w:val="24"/>
          <w:szCs w:val="24"/>
        </w:rPr>
        <w:t xml:space="preserve"> including but not limited to order and invoicing problems.</w:t>
      </w:r>
      <w:bookmarkEnd w:id="309"/>
    </w:p>
    <w:p w14:paraId="4FD9D3EF" w14:textId="6A6F5C85" w:rsidR="00AF533D" w:rsidRPr="009B526A" w:rsidRDefault="00A83B5B" w:rsidP="000352A4">
      <w:pPr>
        <w:pStyle w:val="Item1"/>
      </w:pPr>
      <w:bookmarkStart w:id="310" w:name="_Hlk89703058"/>
      <w:r w:rsidRPr="009B526A">
        <w:rPr>
          <w:sz w:val="24"/>
          <w:szCs w:val="24"/>
        </w:rPr>
        <w:t xml:space="preserve">Contractor </w:t>
      </w:r>
      <w:r w:rsidR="00CA0CEF" w:rsidRPr="009B526A">
        <w:rPr>
          <w:sz w:val="24"/>
          <w:szCs w:val="24"/>
        </w:rPr>
        <w:t>must</w:t>
      </w:r>
      <w:r w:rsidRPr="009B526A">
        <w:rPr>
          <w:sz w:val="24"/>
          <w:szCs w:val="24"/>
        </w:rPr>
        <w:t xml:space="preserve"> provide a dedicated</w:t>
      </w:r>
      <w:r w:rsidR="00A114C4" w:rsidRPr="009B526A">
        <w:rPr>
          <w:sz w:val="24"/>
          <w:szCs w:val="24"/>
        </w:rPr>
        <w:t>,</w:t>
      </w:r>
      <w:r w:rsidRPr="009B526A">
        <w:rPr>
          <w:sz w:val="24"/>
          <w:szCs w:val="24"/>
        </w:rPr>
        <w:t xml:space="preserve"> competent account manager who </w:t>
      </w:r>
      <w:r w:rsidR="001526C6" w:rsidRPr="009B526A">
        <w:rPr>
          <w:sz w:val="24"/>
          <w:szCs w:val="24"/>
        </w:rPr>
        <w:t>shall</w:t>
      </w:r>
      <w:r w:rsidR="00FD22C3" w:rsidRPr="009B526A">
        <w:rPr>
          <w:sz w:val="24"/>
          <w:szCs w:val="24"/>
        </w:rPr>
        <w:t xml:space="preserve"> </w:t>
      </w:r>
      <w:r w:rsidRPr="009B526A">
        <w:rPr>
          <w:sz w:val="24"/>
          <w:szCs w:val="24"/>
        </w:rPr>
        <w:t>be responsible for the County account/contract</w:t>
      </w:r>
      <w:r w:rsidR="001B55F1" w:rsidRPr="009B526A">
        <w:rPr>
          <w:sz w:val="24"/>
          <w:szCs w:val="24"/>
        </w:rPr>
        <w:t xml:space="preserve"> and receive all orders</w:t>
      </w:r>
      <w:r w:rsidRPr="009B526A">
        <w:rPr>
          <w:sz w:val="24"/>
          <w:szCs w:val="24"/>
        </w:rPr>
        <w:t xml:space="preserve">.  </w:t>
      </w:r>
      <w:r w:rsidR="00AF533D" w:rsidRPr="009B526A">
        <w:rPr>
          <w:sz w:val="24"/>
          <w:szCs w:val="24"/>
        </w:rPr>
        <w:t xml:space="preserve">Contractor account manager </w:t>
      </w:r>
      <w:r w:rsidR="001526C6" w:rsidRPr="009B526A">
        <w:rPr>
          <w:sz w:val="24"/>
          <w:szCs w:val="24"/>
        </w:rPr>
        <w:t>shall</w:t>
      </w:r>
      <w:r w:rsidR="00AF533D" w:rsidRPr="009B526A">
        <w:rPr>
          <w:sz w:val="24"/>
          <w:szCs w:val="24"/>
        </w:rPr>
        <w:t xml:space="preserve"> be familiar with County requirements and standards and work with the </w:t>
      </w:r>
      <w:r w:rsidR="006431C6" w:rsidRPr="009B526A">
        <w:rPr>
          <w:sz w:val="24"/>
          <w:szCs w:val="24"/>
        </w:rPr>
        <w:t>ACPHD staff</w:t>
      </w:r>
      <w:r w:rsidR="00B15541" w:rsidRPr="009B526A">
        <w:rPr>
          <w:sz w:val="24"/>
          <w:szCs w:val="24"/>
        </w:rPr>
        <w:t xml:space="preserve"> </w:t>
      </w:r>
      <w:r w:rsidR="00AF533D" w:rsidRPr="009B526A">
        <w:rPr>
          <w:sz w:val="24"/>
          <w:szCs w:val="24"/>
        </w:rPr>
        <w:t xml:space="preserve">to ensure that established standards are adhered to.  </w:t>
      </w:r>
      <w:r w:rsidR="00AF533D" w:rsidRPr="009B526A">
        <w:rPr>
          <w:sz w:val="24"/>
          <w:szCs w:val="24"/>
        </w:rPr>
        <w:lastRenderedPageBreak/>
        <w:t xml:space="preserve">This includes keeping the County Contract Administrator informed of </w:t>
      </w:r>
      <w:r w:rsidR="00A114C4" w:rsidRPr="009B526A">
        <w:rPr>
          <w:sz w:val="24"/>
          <w:szCs w:val="24"/>
        </w:rPr>
        <w:t>department reques</w:t>
      </w:r>
      <w:r w:rsidR="00AF533D" w:rsidRPr="009B526A">
        <w:rPr>
          <w:sz w:val="24"/>
          <w:szCs w:val="24"/>
        </w:rPr>
        <w:t>ts as needed.</w:t>
      </w:r>
      <w:bookmarkEnd w:id="310"/>
      <w:r w:rsidR="00AF533D" w:rsidRPr="009B526A">
        <w:t xml:space="preserve">   </w:t>
      </w:r>
    </w:p>
    <w:p w14:paraId="2511761B" w14:textId="77777777" w:rsidR="00DC5B16" w:rsidRPr="00266DFB" w:rsidRDefault="00DC5B16" w:rsidP="003604EC">
      <w:pPr>
        <w:pStyle w:val="Heading1"/>
        <w:spacing w:after="240"/>
        <w:rPr>
          <w:b w:val="0"/>
          <w:sz w:val="24"/>
          <w:szCs w:val="24"/>
        </w:rPr>
      </w:pPr>
      <w:bookmarkStart w:id="311" w:name="_Toc339364466"/>
      <w:bookmarkStart w:id="312" w:name="_Toc339364727"/>
      <w:bookmarkStart w:id="313" w:name="_Toc146617346"/>
      <w:r w:rsidRPr="00266DFB">
        <w:rPr>
          <w:sz w:val="24"/>
          <w:szCs w:val="24"/>
        </w:rPr>
        <w:t xml:space="preserve">INSTRUCTIONS TO </w:t>
      </w:r>
      <w:r w:rsidR="00502F47" w:rsidRPr="00266DFB">
        <w:rPr>
          <w:sz w:val="24"/>
          <w:szCs w:val="24"/>
        </w:rPr>
        <w:t>BIDDER</w:t>
      </w:r>
      <w:r w:rsidRPr="00266DFB">
        <w:rPr>
          <w:sz w:val="24"/>
          <w:szCs w:val="24"/>
        </w:rPr>
        <w:t>S</w:t>
      </w:r>
      <w:bookmarkEnd w:id="311"/>
      <w:bookmarkEnd w:id="312"/>
      <w:bookmarkEnd w:id="313"/>
    </w:p>
    <w:p w14:paraId="29EC9F62" w14:textId="77777777" w:rsidR="00DC5B16" w:rsidRPr="00266DFB" w:rsidRDefault="00DC5B16" w:rsidP="000352A4">
      <w:pPr>
        <w:pStyle w:val="Heading2"/>
        <w:rPr>
          <w:sz w:val="24"/>
          <w:szCs w:val="24"/>
        </w:rPr>
      </w:pPr>
      <w:bookmarkStart w:id="314" w:name="_Toc339364467"/>
      <w:bookmarkStart w:id="315" w:name="_Toc339364728"/>
      <w:bookmarkStart w:id="316" w:name="_Toc146617347"/>
      <w:r w:rsidRPr="00266DFB">
        <w:rPr>
          <w:sz w:val="24"/>
          <w:szCs w:val="24"/>
        </w:rPr>
        <w:t>COUNTY CONTACTS</w:t>
      </w:r>
      <w:bookmarkEnd w:id="314"/>
      <w:bookmarkEnd w:id="315"/>
      <w:bookmarkEnd w:id="316"/>
    </w:p>
    <w:p w14:paraId="75AB4791" w14:textId="4B86C4B6" w:rsidR="00DC5B16" w:rsidRPr="003A7D96" w:rsidRDefault="009B526A">
      <w:pPr>
        <w:pStyle w:val="ListParagraph"/>
        <w:numPr>
          <w:ilvl w:val="0"/>
          <w:numId w:val="56"/>
        </w:numPr>
        <w:spacing w:after="240"/>
        <w:ind w:hanging="720"/>
        <w:rPr>
          <w:rFonts w:ascii="Calibri" w:hAnsi="Calibri" w:cs="Calibri"/>
          <w:sz w:val="24"/>
          <w:szCs w:val="24"/>
        </w:rPr>
      </w:pPr>
      <w:r w:rsidRPr="003A7D96">
        <w:rPr>
          <w:rFonts w:ascii="Calibri" w:hAnsi="Calibri" w:cs="Calibri"/>
          <w:sz w:val="24"/>
          <w:szCs w:val="24"/>
        </w:rPr>
        <w:t>ACPHD</w:t>
      </w:r>
      <w:r w:rsidR="000A1719" w:rsidRPr="003A7D96">
        <w:rPr>
          <w:rFonts w:ascii="Calibri" w:hAnsi="Calibri" w:cs="Calibri"/>
          <w:sz w:val="24"/>
          <w:szCs w:val="24"/>
        </w:rPr>
        <w:t xml:space="preserve"> – Administrative Services Division – Procurements, Grants &amp; Contracts Unit</w:t>
      </w:r>
      <w:r w:rsidR="00DC5B16" w:rsidRPr="003A7D96">
        <w:rPr>
          <w:rFonts w:ascii="Calibri" w:hAnsi="Calibri" w:cs="Calibri"/>
          <w:sz w:val="24"/>
          <w:szCs w:val="24"/>
        </w:rPr>
        <w:t xml:space="preserve"> is managing the competitive process for this project on behalf of the County.  All contact during the competitive process is to be through th</w:t>
      </w:r>
      <w:r w:rsidR="003A7D96" w:rsidRPr="003A7D96">
        <w:rPr>
          <w:rFonts w:ascii="Calibri" w:hAnsi="Calibri" w:cs="Calibri"/>
          <w:sz w:val="24"/>
          <w:szCs w:val="24"/>
        </w:rPr>
        <w:t xml:space="preserve">is </w:t>
      </w:r>
      <w:r w:rsidR="0036135F" w:rsidRPr="003A7D96">
        <w:rPr>
          <w:rFonts w:ascii="Calibri" w:hAnsi="Calibri" w:cs="Calibri"/>
          <w:sz w:val="24"/>
          <w:szCs w:val="24"/>
        </w:rPr>
        <w:t>department</w:t>
      </w:r>
      <w:r w:rsidR="00DC5B16" w:rsidRPr="003A7D96">
        <w:rPr>
          <w:rFonts w:ascii="Calibri" w:hAnsi="Calibri" w:cs="Calibri"/>
          <w:sz w:val="24"/>
          <w:szCs w:val="24"/>
        </w:rPr>
        <w:t xml:space="preserve"> only.</w:t>
      </w:r>
      <w:r w:rsidR="00AF533D" w:rsidRPr="003A7D96">
        <w:rPr>
          <w:rFonts w:ascii="Calibri" w:hAnsi="Calibri" w:cs="Calibri"/>
          <w:sz w:val="24"/>
          <w:szCs w:val="24"/>
        </w:rPr>
        <w:t xml:space="preserve"> </w:t>
      </w:r>
      <w:r w:rsidR="00631FA0" w:rsidRPr="003A7D96">
        <w:rPr>
          <w:rFonts w:ascii="Calibri" w:hAnsi="Calibri" w:cs="Calibri"/>
          <w:sz w:val="24"/>
          <w:szCs w:val="24"/>
        </w:rPr>
        <w:t xml:space="preserve">Any communication </w:t>
      </w:r>
      <w:r w:rsidR="00BE200E" w:rsidRPr="003A7D96">
        <w:rPr>
          <w:rFonts w:ascii="Calibri" w:hAnsi="Calibri" w:cs="Calibri"/>
          <w:sz w:val="24"/>
          <w:szCs w:val="24"/>
        </w:rPr>
        <w:t>regarding this RFP</w:t>
      </w:r>
      <w:r w:rsidR="00AF533D" w:rsidRPr="003A7D96">
        <w:rPr>
          <w:rFonts w:ascii="Calibri" w:hAnsi="Calibri" w:cs="Calibri"/>
          <w:sz w:val="24"/>
          <w:szCs w:val="24"/>
        </w:rPr>
        <w:t xml:space="preserve"> with other County personnel may result in disqualification. </w:t>
      </w:r>
    </w:p>
    <w:p w14:paraId="46E58521" w14:textId="1CD804EC" w:rsidR="00DC5B16" w:rsidRPr="003A7D96" w:rsidRDefault="00DC5B16">
      <w:pPr>
        <w:pStyle w:val="ListParagraph"/>
        <w:numPr>
          <w:ilvl w:val="0"/>
          <w:numId w:val="56"/>
        </w:numPr>
        <w:spacing w:after="240"/>
        <w:ind w:hanging="720"/>
        <w:rPr>
          <w:rFonts w:ascii="Calibri" w:hAnsi="Calibri" w:cs="Calibri"/>
          <w:sz w:val="24"/>
          <w:szCs w:val="24"/>
        </w:rPr>
      </w:pPr>
      <w:r w:rsidRPr="003A7D96">
        <w:rPr>
          <w:rFonts w:ascii="Calibri" w:hAnsi="Calibri" w:cs="Calibri"/>
          <w:sz w:val="24"/>
          <w:szCs w:val="24"/>
        </w:rPr>
        <w:t xml:space="preserve">The evaluation phase of the competitive process </w:t>
      </w:r>
      <w:r w:rsidR="000B6ED1" w:rsidRPr="003A7D96">
        <w:rPr>
          <w:rFonts w:ascii="Calibri" w:hAnsi="Calibri" w:cs="Calibri"/>
          <w:sz w:val="24"/>
          <w:szCs w:val="24"/>
        </w:rPr>
        <w:t>shall</w:t>
      </w:r>
      <w:r w:rsidR="004006C3" w:rsidRPr="003A7D96">
        <w:rPr>
          <w:rFonts w:ascii="Calibri" w:hAnsi="Calibri" w:cs="Calibri"/>
          <w:sz w:val="24"/>
          <w:szCs w:val="24"/>
        </w:rPr>
        <w:t xml:space="preserve"> </w:t>
      </w:r>
      <w:r w:rsidRPr="003A7D96">
        <w:rPr>
          <w:rFonts w:ascii="Calibri" w:hAnsi="Calibri" w:cs="Calibri"/>
          <w:sz w:val="24"/>
          <w:szCs w:val="24"/>
        </w:rPr>
        <w:t>begin upon receipt of sealed bid</w:t>
      </w:r>
      <w:r w:rsidR="0066489F" w:rsidRPr="003A7D96">
        <w:rPr>
          <w:rFonts w:ascii="Calibri" w:hAnsi="Calibri" w:cs="Calibri"/>
          <w:sz w:val="24"/>
          <w:szCs w:val="24"/>
        </w:rPr>
        <w:t xml:space="preserve"> proposal</w:t>
      </w:r>
      <w:r w:rsidRPr="003A7D96">
        <w:rPr>
          <w:rFonts w:ascii="Calibri" w:hAnsi="Calibri" w:cs="Calibri"/>
          <w:sz w:val="24"/>
          <w:szCs w:val="24"/>
        </w:rPr>
        <w:t xml:space="preserve">s </w:t>
      </w:r>
      <w:r w:rsidR="00AF533D" w:rsidRPr="003A7D96">
        <w:rPr>
          <w:rFonts w:ascii="Calibri" w:hAnsi="Calibri" w:cs="Calibri"/>
          <w:sz w:val="24"/>
          <w:szCs w:val="24"/>
        </w:rPr>
        <w:t xml:space="preserve">and continue </w:t>
      </w:r>
      <w:r w:rsidRPr="003A7D96">
        <w:rPr>
          <w:rFonts w:ascii="Calibri" w:hAnsi="Calibri" w:cs="Calibri"/>
          <w:sz w:val="24"/>
          <w:szCs w:val="24"/>
        </w:rPr>
        <w:t xml:space="preserve">until a contract has been awarded.  </w:t>
      </w:r>
    </w:p>
    <w:p w14:paraId="6E311BC7" w14:textId="1326C8E1" w:rsidR="00DC5B16" w:rsidRPr="003A7D96" w:rsidRDefault="00362FFD">
      <w:pPr>
        <w:pStyle w:val="ListParagraph"/>
        <w:numPr>
          <w:ilvl w:val="0"/>
          <w:numId w:val="56"/>
        </w:numPr>
        <w:spacing w:after="240"/>
        <w:ind w:hanging="720"/>
        <w:rPr>
          <w:rFonts w:ascii="Calibri" w:hAnsi="Calibri" w:cs="Calibri"/>
          <w:sz w:val="24"/>
          <w:szCs w:val="24"/>
        </w:rPr>
      </w:pPr>
      <w:r w:rsidRPr="003A7D96">
        <w:rPr>
          <w:rFonts w:ascii="Calibri" w:hAnsi="Calibri" w:cs="Calibri"/>
          <w:sz w:val="24"/>
          <w:szCs w:val="24"/>
        </w:rPr>
        <w:t xml:space="preserve">Contact </w:t>
      </w:r>
      <w:r w:rsidR="00612E12">
        <w:rPr>
          <w:rFonts w:ascii="Calibri" w:hAnsi="Calibri" w:cs="Calibri"/>
          <w:sz w:val="24"/>
          <w:szCs w:val="24"/>
        </w:rPr>
        <w:t>i</w:t>
      </w:r>
      <w:r w:rsidRPr="003A7D96">
        <w:rPr>
          <w:rFonts w:ascii="Calibri" w:hAnsi="Calibri" w:cs="Calibri"/>
          <w:sz w:val="24"/>
          <w:szCs w:val="24"/>
        </w:rPr>
        <w:t xml:space="preserve">nformation for this </w:t>
      </w:r>
      <w:r w:rsidR="00B96370" w:rsidRPr="003A7D96">
        <w:rPr>
          <w:rFonts w:ascii="Calibri" w:hAnsi="Calibri" w:cs="Calibri"/>
          <w:sz w:val="24"/>
          <w:szCs w:val="24"/>
        </w:rPr>
        <w:t>RF</w:t>
      </w:r>
      <w:r w:rsidR="00823F00" w:rsidRPr="003A7D96">
        <w:rPr>
          <w:rFonts w:ascii="Calibri" w:hAnsi="Calibri" w:cs="Calibri"/>
          <w:sz w:val="24"/>
          <w:szCs w:val="24"/>
        </w:rPr>
        <w:t>P</w:t>
      </w:r>
      <w:r w:rsidRPr="003A7D96">
        <w:rPr>
          <w:rFonts w:ascii="Calibri" w:hAnsi="Calibri" w:cs="Calibri"/>
          <w:sz w:val="24"/>
          <w:szCs w:val="24"/>
        </w:rPr>
        <w:t>:</w:t>
      </w:r>
    </w:p>
    <w:p w14:paraId="6D03847F" w14:textId="09C9462A" w:rsidR="00B02CD5" w:rsidRPr="00167838" w:rsidRDefault="008E0124" w:rsidP="00816318">
      <w:pPr>
        <w:ind w:left="3600"/>
        <w:rPr>
          <w:rFonts w:ascii="Calibri" w:hAnsi="Calibri" w:cs="Calibri"/>
          <w:color w:val="FF0000"/>
        </w:rPr>
      </w:pPr>
      <w:r w:rsidRPr="00167838">
        <w:rPr>
          <w:rFonts w:ascii="Calibri" w:hAnsi="Calibri" w:cs="Calibri"/>
          <w:sz w:val="24"/>
          <w:szCs w:val="24"/>
        </w:rPr>
        <w:t>Carmen Smeester</w:t>
      </w:r>
      <w:r w:rsidR="00823F00" w:rsidRPr="00167838">
        <w:rPr>
          <w:rFonts w:ascii="Calibri" w:hAnsi="Calibri" w:cs="Calibri"/>
        </w:rPr>
        <w:t xml:space="preserve"> </w:t>
      </w:r>
    </w:p>
    <w:p w14:paraId="3AFEE8DC" w14:textId="5201F082" w:rsidR="00BE383C" w:rsidRPr="00B864A8" w:rsidRDefault="005953AE" w:rsidP="00816318">
      <w:pPr>
        <w:ind w:left="3600"/>
        <w:rPr>
          <w:rFonts w:ascii="Calibri" w:hAnsi="Calibri" w:cs="Calibri"/>
          <w:sz w:val="24"/>
          <w:szCs w:val="24"/>
        </w:rPr>
      </w:pPr>
      <w:r w:rsidRPr="00B864A8">
        <w:rPr>
          <w:rFonts w:ascii="Calibri" w:hAnsi="Calibri" w:cs="Calibri"/>
          <w:sz w:val="24"/>
          <w:szCs w:val="24"/>
        </w:rPr>
        <w:t>ACPHD</w:t>
      </w:r>
      <w:r w:rsidR="00EA62C4" w:rsidRPr="00B864A8">
        <w:rPr>
          <w:rFonts w:ascii="Calibri" w:hAnsi="Calibri" w:cs="Calibri"/>
          <w:sz w:val="24"/>
          <w:szCs w:val="24"/>
        </w:rPr>
        <w:t xml:space="preserve"> – Procurements, Grants &amp; Contracts</w:t>
      </w:r>
      <w:r w:rsidR="00C74A8B" w:rsidRPr="00B864A8">
        <w:rPr>
          <w:rFonts w:ascii="Calibri" w:hAnsi="Calibri" w:cs="Calibri"/>
          <w:sz w:val="24"/>
          <w:szCs w:val="24"/>
        </w:rPr>
        <w:t xml:space="preserve"> Unit</w:t>
      </w:r>
    </w:p>
    <w:p w14:paraId="603808FA" w14:textId="4FE129A7" w:rsidR="00BE383C" w:rsidRPr="00B864A8" w:rsidRDefault="00EA62C4" w:rsidP="00816318">
      <w:pPr>
        <w:ind w:left="3600"/>
        <w:rPr>
          <w:rFonts w:ascii="Calibri" w:hAnsi="Calibri" w:cs="Calibri"/>
          <w:sz w:val="24"/>
          <w:szCs w:val="24"/>
        </w:rPr>
      </w:pPr>
      <w:r w:rsidRPr="00B864A8">
        <w:rPr>
          <w:rFonts w:ascii="Calibri" w:hAnsi="Calibri" w:cs="Calibri"/>
          <w:sz w:val="24"/>
          <w:szCs w:val="24"/>
        </w:rPr>
        <w:t>1100 San Leandro Blvd.</w:t>
      </w:r>
      <w:r w:rsidR="007423B7" w:rsidRPr="00B864A8">
        <w:rPr>
          <w:rFonts w:ascii="Calibri" w:hAnsi="Calibri" w:cs="Calibri"/>
          <w:sz w:val="24"/>
          <w:szCs w:val="24"/>
        </w:rPr>
        <w:t>, Suite 120</w:t>
      </w:r>
    </w:p>
    <w:p w14:paraId="60BD3C7B" w14:textId="3D8A2A82" w:rsidR="00BE383C" w:rsidRPr="00B864A8" w:rsidRDefault="00EA62C4" w:rsidP="00816318">
      <w:pPr>
        <w:ind w:left="3600"/>
        <w:rPr>
          <w:rFonts w:ascii="Calibri" w:hAnsi="Calibri" w:cs="Calibri"/>
          <w:sz w:val="24"/>
          <w:szCs w:val="24"/>
        </w:rPr>
      </w:pPr>
      <w:r w:rsidRPr="00B864A8">
        <w:rPr>
          <w:rFonts w:ascii="Calibri" w:hAnsi="Calibri" w:cs="Calibri"/>
          <w:sz w:val="24"/>
          <w:szCs w:val="24"/>
        </w:rPr>
        <w:t>San Leandro, CA  94577</w:t>
      </w:r>
    </w:p>
    <w:p w14:paraId="56C61678" w14:textId="2CBED6FF" w:rsidR="00BE383C" w:rsidRPr="00167838" w:rsidRDefault="00A114C4" w:rsidP="00816318">
      <w:pPr>
        <w:ind w:left="3600"/>
        <w:rPr>
          <w:rFonts w:ascii="Calibri" w:hAnsi="Calibri" w:cs="Calibri"/>
          <w:sz w:val="24"/>
          <w:szCs w:val="24"/>
        </w:rPr>
      </w:pPr>
      <w:r w:rsidRPr="00B864A8">
        <w:rPr>
          <w:rFonts w:ascii="Calibri" w:hAnsi="Calibri" w:cs="Calibri"/>
          <w:sz w:val="24"/>
          <w:szCs w:val="24"/>
        </w:rPr>
        <w:t>Email</w:t>
      </w:r>
      <w:r w:rsidR="00BE383C" w:rsidRPr="00B864A8">
        <w:rPr>
          <w:rFonts w:ascii="Calibri" w:hAnsi="Calibri" w:cs="Calibri"/>
          <w:sz w:val="24"/>
          <w:szCs w:val="24"/>
        </w:rPr>
        <w:t xml:space="preserve">:  </w:t>
      </w:r>
      <w:hyperlink r:id="rId29" w:history="1">
        <w:r w:rsidR="00EA62C4" w:rsidRPr="00B864A8">
          <w:rPr>
            <w:rStyle w:val="Hyperlink"/>
            <w:rFonts w:ascii="Calibri" w:hAnsi="Calibri" w:cs="Calibri"/>
            <w:sz w:val="24"/>
            <w:szCs w:val="24"/>
          </w:rPr>
          <w:t>PHDprocurements@acgov.org</w:t>
        </w:r>
      </w:hyperlink>
      <w:r w:rsidR="00362FFD" w:rsidRPr="00167838">
        <w:rPr>
          <w:rFonts w:ascii="Calibri" w:hAnsi="Calibri" w:cs="Calibri"/>
          <w:color w:val="FF0000"/>
          <w:sz w:val="24"/>
          <w:szCs w:val="24"/>
        </w:rPr>
        <w:t xml:space="preserve"> </w:t>
      </w:r>
      <w:r w:rsidR="008C5F9A" w:rsidRPr="00167838">
        <w:rPr>
          <w:rFonts w:ascii="Calibri" w:hAnsi="Calibri" w:cs="Calibri"/>
          <w:sz w:val="24"/>
          <w:szCs w:val="24"/>
        </w:rPr>
        <w:t xml:space="preserve"> </w:t>
      </w:r>
    </w:p>
    <w:p w14:paraId="0858E6FE" w14:textId="19F5DAAD" w:rsidR="00366ABD" w:rsidRPr="00266DFB" w:rsidRDefault="00617190" w:rsidP="00816318">
      <w:pPr>
        <w:ind w:left="3600"/>
        <w:rPr>
          <w:rFonts w:ascii="Calibri" w:hAnsi="Calibri" w:cs="Calibri"/>
          <w:sz w:val="24"/>
          <w:szCs w:val="24"/>
        </w:rPr>
      </w:pPr>
      <w:r w:rsidRPr="00B864A8">
        <w:rPr>
          <w:rFonts w:ascii="Calibri" w:hAnsi="Calibri" w:cs="Calibri"/>
          <w:sz w:val="24"/>
          <w:szCs w:val="24"/>
        </w:rPr>
        <w:t>Phone</w:t>
      </w:r>
      <w:r w:rsidR="00BE383C" w:rsidRPr="00B864A8">
        <w:rPr>
          <w:rFonts w:ascii="Calibri" w:hAnsi="Calibri" w:cs="Calibri"/>
          <w:sz w:val="24"/>
          <w:szCs w:val="24"/>
        </w:rPr>
        <w:t xml:space="preserve">: </w:t>
      </w:r>
      <w:r w:rsidR="00F37D41" w:rsidRPr="00B864A8">
        <w:rPr>
          <w:rFonts w:ascii="Calibri" w:hAnsi="Calibri" w:cs="Calibri"/>
          <w:sz w:val="24"/>
          <w:szCs w:val="24"/>
        </w:rPr>
        <w:t xml:space="preserve">(510) </w:t>
      </w:r>
      <w:r w:rsidR="00EA62C4" w:rsidRPr="00B864A8">
        <w:rPr>
          <w:rFonts w:ascii="Calibri" w:hAnsi="Calibri" w:cs="Calibri"/>
          <w:sz w:val="24"/>
          <w:szCs w:val="24"/>
        </w:rPr>
        <w:t>26</w:t>
      </w:r>
      <w:r w:rsidR="008E0124" w:rsidRPr="00B864A8">
        <w:rPr>
          <w:rFonts w:ascii="Calibri" w:hAnsi="Calibri" w:cs="Calibri"/>
          <w:sz w:val="24"/>
          <w:szCs w:val="24"/>
        </w:rPr>
        <w:t>8-7665</w:t>
      </w:r>
    </w:p>
    <w:p w14:paraId="55A2593E" w14:textId="77777777" w:rsidR="004B192E" w:rsidRPr="00266DFB" w:rsidRDefault="004B192E" w:rsidP="00BE383C">
      <w:pPr>
        <w:ind w:left="2160"/>
        <w:rPr>
          <w:rFonts w:ascii="Calibri" w:hAnsi="Calibri" w:cs="Calibri"/>
          <w:sz w:val="24"/>
          <w:szCs w:val="24"/>
        </w:rPr>
      </w:pPr>
    </w:p>
    <w:p w14:paraId="5046777D" w14:textId="29EB288B" w:rsidR="00DC5B16" w:rsidRPr="00542DAA" w:rsidRDefault="00DC5B16">
      <w:pPr>
        <w:pStyle w:val="ListParagraph"/>
        <w:numPr>
          <w:ilvl w:val="0"/>
          <w:numId w:val="56"/>
        </w:numPr>
        <w:spacing w:after="240"/>
        <w:ind w:hanging="720"/>
        <w:rPr>
          <w:rFonts w:ascii="Calibri" w:hAnsi="Calibri" w:cs="Calibri"/>
          <w:sz w:val="24"/>
          <w:szCs w:val="24"/>
        </w:rPr>
      </w:pPr>
      <w:r w:rsidRPr="00542DAA">
        <w:rPr>
          <w:rFonts w:ascii="Calibri" w:hAnsi="Calibri" w:cs="Calibri"/>
          <w:sz w:val="24"/>
          <w:szCs w:val="24"/>
        </w:rPr>
        <w:t xml:space="preserve">The </w:t>
      </w:r>
      <w:r w:rsidR="007D5A7E">
        <w:rPr>
          <w:rFonts w:ascii="Calibri" w:hAnsi="Calibri" w:cs="Calibri"/>
          <w:sz w:val="24"/>
          <w:szCs w:val="24"/>
        </w:rPr>
        <w:t>GSA Contracting Opportunities</w:t>
      </w:r>
      <w:r w:rsidR="003C4857" w:rsidRPr="00542DAA">
        <w:rPr>
          <w:rFonts w:ascii="Calibri" w:hAnsi="Calibri" w:cs="Calibri"/>
          <w:sz w:val="24"/>
          <w:szCs w:val="24"/>
        </w:rPr>
        <w:t xml:space="preserve"> website</w:t>
      </w:r>
      <w:r w:rsidR="007D5A7E">
        <w:rPr>
          <w:rFonts w:ascii="Calibri" w:hAnsi="Calibri" w:cs="Calibri"/>
          <w:sz w:val="24"/>
          <w:szCs w:val="24"/>
        </w:rPr>
        <w:t xml:space="preserve"> will</w:t>
      </w:r>
      <w:r w:rsidRPr="00542DAA">
        <w:rPr>
          <w:rFonts w:ascii="Calibri" w:hAnsi="Calibri" w:cs="Calibri"/>
          <w:sz w:val="24"/>
          <w:szCs w:val="24"/>
        </w:rPr>
        <w:t xml:space="preserve"> be the official notification posting place of all </w:t>
      </w:r>
      <w:r w:rsidR="0009327A" w:rsidRPr="00542DAA">
        <w:rPr>
          <w:rFonts w:ascii="Calibri" w:hAnsi="Calibri" w:cs="Calibri"/>
          <w:sz w:val="24"/>
          <w:szCs w:val="24"/>
        </w:rPr>
        <w:t>bid documents rel</w:t>
      </w:r>
      <w:r w:rsidR="00823F00" w:rsidRPr="00542DAA">
        <w:rPr>
          <w:rFonts w:ascii="Calibri" w:hAnsi="Calibri" w:cs="Calibri"/>
          <w:sz w:val="24"/>
          <w:szCs w:val="24"/>
        </w:rPr>
        <w:t>ated to this RFP</w:t>
      </w:r>
      <w:r w:rsidRPr="00542DAA">
        <w:rPr>
          <w:rFonts w:ascii="Calibri" w:hAnsi="Calibri" w:cs="Calibri"/>
          <w:sz w:val="24"/>
          <w:szCs w:val="24"/>
        </w:rPr>
        <w:t xml:space="preserve">.  </w:t>
      </w:r>
      <w:r w:rsidR="0093082F" w:rsidRPr="00542DAA">
        <w:rPr>
          <w:rFonts w:ascii="Calibri" w:hAnsi="Calibri" w:cs="Calibri"/>
          <w:sz w:val="24"/>
          <w:szCs w:val="24"/>
        </w:rPr>
        <w:t xml:space="preserve"> Each Bidder is responsible for checking the website for any </w:t>
      </w:r>
      <w:r w:rsidR="006B4DC6" w:rsidRPr="00542DAA">
        <w:rPr>
          <w:rFonts w:ascii="Calibri" w:hAnsi="Calibri" w:cs="Calibri"/>
          <w:sz w:val="24"/>
          <w:szCs w:val="24"/>
        </w:rPr>
        <w:t>A</w:t>
      </w:r>
      <w:r w:rsidR="0093082F" w:rsidRPr="00542DAA">
        <w:rPr>
          <w:rFonts w:ascii="Calibri" w:hAnsi="Calibri" w:cs="Calibri"/>
          <w:sz w:val="24"/>
          <w:szCs w:val="24"/>
        </w:rPr>
        <w:t xml:space="preserve">ddendums and other notices related to this RFP.  </w:t>
      </w:r>
      <w:r w:rsidRPr="00764DFB">
        <w:rPr>
          <w:rFonts w:ascii="Calibri" w:hAnsi="Calibri" w:cs="Calibri"/>
          <w:sz w:val="24"/>
          <w:szCs w:val="24"/>
        </w:rPr>
        <w:t xml:space="preserve">Go to </w:t>
      </w:r>
      <w:hyperlink r:id="rId30" w:history="1">
        <w:hyperlink r:id="rId31" w:history="1">
          <w:r w:rsidR="00684D2D" w:rsidRPr="00B864A8">
            <w:rPr>
              <w:rStyle w:val="Hyperlink"/>
              <w:rFonts w:ascii="Calibri" w:hAnsi="Calibri" w:cs="Calibri"/>
              <w:b/>
              <w:sz w:val="24"/>
              <w:szCs w:val="24"/>
            </w:rPr>
            <w:t>Alameda County Current Contracting Opportunities</w:t>
          </w:r>
        </w:hyperlink>
        <w:r w:rsidR="00684D2D" w:rsidRPr="00B864A8">
          <w:rPr>
            <w:rFonts w:ascii="Calibri" w:hAnsi="Calibri" w:cs="Calibri"/>
            <w:b/>
            <w:sz w:val="24"/>
            <w:szCs w:val="24"/>
          </w:rPr>
          <w:t xml:space="preserve"> </w:t>
        </w:r>
        <w:r w:rsidR="00684D2D" w:rsidRPr="004C720E">
          <w:rPr>
            <w:rFonts w:ascii="Calibri" w:hAnsi="Calibri" w:cs="Calibri"/>
            <w:bCs/>
            <w:sz w:val="20"/>
          </w:rPr>
          <w:t>[</w:t>
        </w:r>
        <w:hyperlink r:id="rId32" w:history="1">
          <w:r w:rsidR="00684D2D" w:rsidRPr="004C720E">
            <w:rPr>
              <w:rStyle w:val="Hyperlink"/>
              <w:rFonts w:ascii="Calibri" w:hAnsi="Calibri" w:cs="Calibri"/>
              <w:bCs/>
              <w:sz w:val="20"/>
            </w:rPr>
            <w:t>https://gsa.acgov.org/do-business-with-us/contracting-opportunities/</w:t>
          </w:r>
        </w:hyperlink>
        <w:r w:rsidR="00684D2D" w:rsidRPr="004C720E">
          <w:rPr>
            <w:rFonts w:ascii="Calibri" w:hAnsi="Calibri" w:cs="Calibri"/>
            <w:bCs/>
            <w:sz w:val="20"/>
          </w:rPr>
          <w:t>]</w:t>
        </w:r>
        <w:r w:rsidR="00684D2D" w:rsidRPr="00B864A8">
          <w:rPr>
            <w:rFonts w:ascii="Calibri" w:hAnsi="Calibri" w:cs="Calibri"/>
            <w:sz w:val="24"/>
            <w:szCs w:val="24"/>
          </w:rPr>
          <w:t xml:space="preserve"> to view the posting for this RFP and other current contracting opportunities.  </w:t>
        </w:r>
        <w:r w:rsidR="008054FA">
          <w:rPr>
            <w:rFonts w:ascii="Calibri" w:hAnsi="Calibri" w:cs="Calibri"/>
            <w:sz w:val="24"/>
            <w:szCs w:val="24"/>
          </w:rPr>
          <w:t xml:space="preserve">You may also </w:t>
        </w:r>
        <w:r w:rsidR="00A2132F">
          <w:rPr>
            <w:rFonts w:ascii="Calibri" w:hAnsi="Calibri" w:cs="Calibri"/>
            <w:sz w:val="24"/>
            <w:szCs w:val="24"/>
          </w:rPr>
          <w:t>g</w:t>
        </w:r>
        <w:r w:rsidR="008054FA">
          <w:rPr>
            <w:rFonts w:ascii="Calibri" w:hAnsi="Calibri" w:cs="Calibri"/>
            <w:sz w:val="24"/>
            <w:szCs w:val="24"/>
          </w:rPr>
          <w:t xml:space="preserve">o to </w:t>
        </w:r>
        <w:r w:rsidR="008C1E1E" w:rsidRPr="00764DFB">
          <w:rPr>
            <w:rStyle w:val="Hyperlink"/>
            <w:rFonts w:ascii="Calibri" w:hAnsi="Calibri" w:cs="Calibri"/>
            <w:b/>
            <w:sz w:val="24"/>
            <w:szCs w:val="24"/>
          </w:rPr>
          <w:t xml:space="preserve">Alameda County </w:t>
        </w:r>
        <w:r w:rsidR="00FA4D0A" w:rsidRPr="00764DFB">
          <w:rPr>
            <w:rStyle w:val="Hyperlink"/>
            <w:rFonts w:ascii="Calibri" w:hAnsi="Calibri" w:cs="Calibri"/>
            <w:b/>
            <w:sz w:val="24"/>
            <w:szCs w:val="24"/>
          </w:rPr>
          <w:t xml:space="preserve">Public Health </w:t>
        </w:r>
        <w:r w:rsidR="008F630E" w:rsidRPr="00764DFB">
          <w:rPr>
            <w:rStyle w:val="Hyperlink"/>
            <w:rFonts w:ascii="Calibri" w:hAnsi="Calibri" w:cs="Calibri"/>
            <w:b/>
            <w:sz w:val="24"/>
            <w:szCs w:val="24"/>
          </w:rPr>
          <w:t>Department</w:t>
        </w:r>
        <w:r w:rsidR="00FA4D0A" w:rsidRPr="00764DFB">
          <w:rPr>
            <w:rStyle w:val="Hyperlink"/>
            <w:rFonts w:ascii="Calibri" w:hAnsi="Calibri" w:cs="Calibri"/>
            <w:b/>
            <w:sz w:val="24"/>
            <w:szCs w:val="24"/>
          </w:rPr>
          <w:t xml:space="preserve"> </w:t>
        </w:r>
        <w:r w:rsidR="008C1E1E" w:rsidRPr="00764DFB">
          <w:rPr>
            <w:rStyle w:val="Hyperlink"/>
            <w:rFonts w:ascii="Calibri" w:hAnsi="Calibri" w:cs="Calibri"/>
            <w:b/>
            <w:sz w:val="24"/>
            <w:szCs w:val="24"/>
          </w:rPr>
          <w:t>Current Contracting Opportunities</w:t>
        </w:r>
      </w:hyperlink>
      <w:r w:rsidRPr="00542DAA">
        <w:rPr>
          <w:rFonts w:ascii="Calibri" w:hAnsi="Calibri" w:cs="Calibri"/>
          <w:sz w:val="24"/>
          <w:szCs w:val="24"/>
        </w:rPr>
        <w:t xml:space="preserve"> </w:t>
      </w:r>
      <w:r w:rsidR="007D110E" w:rsidRPr="00E93C32">
        <w:rPr>
          <w:rFonts w:ascii="Calibri" w:hAnsi="Calibri" w:cs="Calibri"/>
          <w:sz w:val="20"/>
        </w:rPr>
        <w:t>[</w:t>
      </w:r>
      <w:hyperlink r:id="rId33" w:history="1">
        <w:r w:rsidR="00270002" w:rsidRPr="00E93C32">
          <w:rPr>
            <w:rStyle w:val="Hyperlink"/>
            <w:rFonts w:ascii="Calibri" w:hAnsi="Calibri" w:cs="Calibri"/>
            <w:sz w:val="20"/>
          </w:rPr>
          <w:t>https://acphd.org/contracting-opportunities/</w:t>
        </w:r>
      </w:hyperlink>
      <w:r w:rsidR="007D110E" w:rsidRPr="00E93C32">
        <w:rPr>
          <w:rFonts w:ascii="Calibri" w:hAnsi="Calibri" w:cs="Calibri"/>
          <w:sz w:val="20"/>
        </w:rPr>
        <w:t>]</w:t>
      </w:r>
      <w:r w:rsidR="00743870" w:rsidRPr="00542DAA">
        <w:rPr>
          <w:rFonts w:ascii="Calibri" w:hAnsi="Calibri" w:cs="Calibri"/>
          <w:sz w:val="24"/>
          <w:szCs w:val="24"/>
        </w:rPr>
        <w:t xml:space="preserve"> </w:t>
      </w:r>
      <w:r w:rsidRPr="00542DAA">
        <w:rPr>
          <w:rFonts w:ascii="Calibri" w:hAnsi="Calibri" w:cs="Calibri"/>
          <w:sz w:val="24"/>
          <w:szCs w:val="24"/>
        </w:rPr>
        <w:t xml:space="preserve">to view </w:t>
      </w:r>
      <w:r w:rsidR="006B4DC6" w:rsidRPr="00542DAA">
        <w:rPr>
          <w:rFonts w:ascii="Calibri" w:hAnsi="Calibri" w:cs="Calibri"/>
          <w:sz w:val="24"/>
          <w:szCs w:val="24"/>
        </w:rPr>
        <w:t xml:space="preserve">the </w:t>
      </w:r>
      <w:r w:rsidR="0093082F" w:rsidRPr="00542DAA">
        <w:rPr>
          <w:rFonts w:ascii="Calibri" w:hAnsi="Calibri" w:cs="Calibri"/>
          <w:sz w:val="24"/>
          <w:szCs w:val="24"/>
        </w:rPr>
        <w:t xml:space="preserve">posting for this RFP and other </w:t>
      </w:r>
      <w:r w:rsidRPr="00542DAA">
        <w:rPr>
          <w:rFonts w:ascii="Calibri" w:hAnsi="Calibri" w:cs="Calibri"/>
          <w:sz w:val="24"/>
          <w:szCs w:val="24"/>
        </w:rPr>
        <w:t>current contracting opportunities</w:t>
      </w:r>
      <w:r w:rsidR="00CA4035">
        <w:rPr>
          <w:rFonts w:ascii="Calibri" w:hAnsi="Calibri" w:cs="Calibri"/>
          <w:sz w:val="24"/>
          <w:szCs w:val="24"/>
        </w:rPr>
        <w:t xml:space="preserve"> in Public Health</w:t>
      </w:r>
      <w:r w:rsidRPr="00542DAA">
        <w:rPr>
          <w:rFonts w:ascii="Calibri" w:hAnsi="Calibri" w:cs="Calibri"/>
          <w:sz w:val="24"/>
          <w:szCs w:val="24"/>
        </w:rPr>
        <w:t>.</w:t>
      </w:r>
    </w:p>
    <w:p w14:paraId="3A62D9B1" w14:textId="0CB3AA05" w:rsidR="00DC5B16" w:rsidRPr="00266DFB" w:rsidRDefault="00DC5B16" w:rsidP="000352A4">
      <w:pPr>
        <w:pStyle w:val="Heading2"/>
        <w:rPr>
          <w:sz w:val="24"/>
          <w:szCs w:val="24"/>
        </w:rPr>
      </w:pPr>
      <w:bookmarkStart w:id="317" w:name="_Toc146617348"/>
      <w:bookmarkStart w:id="318" w:name="_Toc339364468"/>
      <w:bookmarkStart w:id="319" w:name="_Toc339364729"/>
      <w:r w:rsidRPr="00266DFB">
        <w:rPr>
          <w:sz w:val="24"/>
          <w:szCs w:val="24"/>
        </w:rPr>
        <w:t xml:space="preserve">SUBMITTAL OF </w:t>
      </w:r>
      <w:r w:rsidR="00B36430" w:rsidRPr="006C294B">
        <w:rPr>
          <w:sz w:val="24"/>
          <w:szCs w:val="24"/>
        </w:rPr>
        <w:t>PROPOSALS</w:t>
      </w:r>
      <w:bookmarkEnd w:id="317"/>
      <w:r w:rsidR="00B36430">
        <w:rPr>
          <w:sz w:val="24"/>
          <w:szCs w:val="24"/>
        </w:rPr>
        <w:t xml:space="preserve"> </w:t>
      </w:r>
      <w:bookmarkEnd w:id="318"/>
      <w:bookmarkEnd w:id="319"/>
    </w:p>
    <w:p w14:paraId="7D4628A0" w14:textId="77777777" w:rsidR="00D95C0E" w:rsidRPr="00D218EC" w:rsidRDefault="00D95C0E" w:rsidP="00D218EC">
      <w:pPr>
        <w:pStyle w:val="Item1"/>
        <w:rPr>
          <w:sz w:val="24"/>
          <w:szCs w:val="18"/>
        </w:rPr>
      </w:pPr>
      <w:r w:rsidRPr="00D218EC">
        <w:rPr>
          <w:sz w:val="24"/>
          <w:szCs w:val="18"/>
        </w:rPr>
        <w:t xml:space="preserve">Document Submittal </w:t>
      </w:r>
    </w:p>
    <w:p w14:paraId="07916D5A" w14:textId="6A4D6FF8" w:rsidR="00AF533D" w:rsidRDefault="00271A76" w:rsidP="00422917">
      <w:pPr>
        <w:pStyle w:val="Itema"/>
        <w:rPr>
          <w:sz w:val="24"/>
          <w:szCs w:val="24"/>
        </w:rPr>
      </w:pPr>
      <w:r w:rsidRPr="00A1782E">
        <w:rPr>
          <w:sz w:val="24"/>
          <w:szCs w:val="24"/>
        </w:rPr>
        <w:t>All bids must be SEALED and received at the ACPHD, Procurements, Grants, &amp; Contracts Unit office by 2:00 p.m. on the due date specified in the Calendar of Events.</w:t>
      </w:r>
      <w:r w:rsidR="00140937">
        <w:rPr>
          <w:sz w:val="24"/>
          <w:szCs w:val="24"/>
        </w:rPr>
        <w:t xml:space="preserve">  </w:t>
      </w:r>
    </w:p>
    <w:p w14:paraId="475ED2BD" w14:textId="35C7C345" w:rsidR="00605FE8" w:rsidRDefault="00605FE8" w:rsidP="00422917">
      <w:pPr>
        <w:pStyle w:val="Itema"/>
        <w:rPr>
          <w:sz w:val="24"/>
          <w:szCs w:val="24"/>
        </w:rPr>
      </w:pPr>
      <w:r>
        <w:rPr>
          <w:sz w:val="24"/>
          <w:szCs w:val="24"/>
        </w:rPr>
        <w:t xml:space="preserve">NOTE:  LATE AND/OR UNSEALED BIDS CANNOT BE ACCEPTED. </w:t>
      </w:r>
      <w:r w:rsidR="00E3628A">
        <w:rPr>
          <w:sz w:val="24"/>
          <w:szCs w:val="24"/>
        </w:rPr>
        <w:t xml:space="preserve"> </w:t>
      </w:r>
      <w:r w:rsidR="00E3628A">
        <w:rPr>
          <w:color w:val="FF0000"/>
          <w:sz w:val="24"/>
          <w:szCs w:val="24"/>
        </w:rPr>
        <w:t xml:space="preserve">LATE AND/OR UNSEALED BIDS WILL NOT BE CONSIDERED.  </w:t>
      </w:r>
      <w:r>
        <w:rPr>
          <w:sz w:val="24"/>
          <w:szCs w:val="24"/>
        </w:rPr>
        <w:t xml:space="preserve"> IF HAND DELIVERING BIDS, PLEASE ALLOW TIME FOR METERED STREET PARKING </w:t>
      </w:r>
      <w:r>
        <w:rPr>
          <w:sz w:val="24"/>
          <w:szCs w:val="24"/>
        </w:rPr>
        <w:lastRenderedPageBreak/>
        <w:t xml:space="preserve">OR PARKING IN </w:t>
      </w:r>
      <w:r w:rsidR="00876D9E">
        <w:rPr>
          <w:sz w:val="24"/>
          <w:szCs w:val="24"/>
        </w:rPr>
        <w:t>AREA</w:t>
      </w:r>
      <w:r w:rsidR="00BA4C28">
        <w:rPr>
          <w:sz w:val="24"/>
          <w:szCs w:val="24"/>
        </w:rPr>
        <w:t xml:space="preserve"> PUBLIC </w:t>
      </w:r>
      <w:r w:rsidR="00C54AE7">
        <w:rPr>
          <w:sz w:val="24"/>
          <w:szCs w:val="24"/>
        </w:rPr>
        <w:t>PARKING LOTS</w:t>
      </w:r>
      <w:r w:rsidR="00757F08">
        <w:rPr>
          <w:sz w:val="24"/>
          <w:szCs w:val="24"/>
        </w:rPr>
        <w:t>, AND ENTRY INTO SECURE BUILDING.</w:t>
      </w:r>
      <w:r w:rsidR="00C54AE7">
        <w:rPr>
          <w:sz w:val="24"/>
          <w:szCs w:val="24"/>
        </w:rPr>
        <w:t xml:space="preserve"> </w:t>
      </w:r>
    </w:p>
    <w:p w14:paraId="7543187F" w14:textId="68C7270A" w:rsidR="007901C0" w:rsidRDefault="007901C0" w:rsidP="00422917">
      <w:pPr>
        <w:pStyle w:val="Itema"/>
        <w:rPr>
          <w:sz w:val="24"/>
          <w:szCs w:val="24"/>
        </w:rPr>
      </w:pPr>
      <w:r>
        <w:rPr>
          <w:sz w:val="24"/>
          <w:szCs w:val="24"/>
        </w:rPr>
        <w:t>Bids will be received only at the address shown below, and by the time indicated in the Calendar of Events.  Any bid received after the said time and/or date or at a place other than the stated address cannot be</w:t>
      </w:r>
      <w:r w:rsidR="002B4F26">
        <w:rPr>
          <w:sz w:val="24"/>
          <w:szCs w:val="24"/>
        </w:rPr>
        <w:t xml:space="preserve"> </w:t>
      </w:r>
      <w:r>
        <w:rPr>
          <w:sz w:val="24"/>
          <w:szCs w:val="24"/>
        </w:rPr>
        <w:t>considered and will be returned to the bidder unopened.</w:t>
      </w:r>
    </w:p>
    <w:p w14:paraId="26A01D1C" w14:textId="58C8AFDE" w:rsidR="00BF4E57" w:rsidRPr="00027F6F" w:rsidRDefault="00BF4E57" w:rsidP="00027F6F">
      <w:pPr>
        <w:pStyle w:val="Itema"/>
        <w:rPr>
          <w:sz w:val="24"/>
          <w:szCs w:val="24"/>
        </w:rPr>
      </w:pPr>
      <w:r w:rsidRPr="00027F6F">
        <w:rPr>
          <w:sz w:val="24"/>
          <w:szCs w:val="24"/>
        </w:rPr>
        <w:t xml:space="preserve">All bids, whether delivered by an employee or Bidder, U.S. Postal Service, courier, or package delivery service, must be received and time stamped at the stated address prior to the time designated.  </w:t>
      </w:r>
      <w:r w:rsidR="00690DAE" w:rsidRPr="00027F6F">
        <w:rPr>
          <w:sz w:val="24"/>
          <w:szCs w:val="24"/>
        </w:rPr>
        <w:t>ACPHD</w:t>
      </w:r>
      <w:r w:rsidR="00CC60BA" w:rsidRPr="00027F6F">
        <w:rPr>
          <w:sz w:val="24"/>
          <w:szCs w:val="24"/>
        </w:rPr>
        <w:t xml:space="preserve"> –</w:t>
      </w:r>
      <w:r w:rsidR="00E94DBC" w:rsidRPr="00027F6F">
        <w:rPr>
          <w:sz w:val="24"/>
          <w:szCs w:val="24"/>
        </w:rPr>
        <w:t>Procurements, Grants, &amp; Contracts Unit’s timestamp shall be considered the official timepiece for the purpose of establishing the actual receipt of bids.</w:t>
      </w:r>
    </w:p>
    <w:p w14:paraId="104F14A2" w14:textId="756D9711" w:rsidR="003959CB" w:rsidRDefault="003959CB" w:rsidP="00422917">
      <w:pPr>
        <w:pStyle w:val="Itema"/>
        <w:rPr>
          <w:sz w:val="24"/>
          <w:szCs w:val="24"/>
        </w:rPr>
      </w:pPr>
      <w:r>
        <w:rPr>
          <w:sz w:val="24"/>
          <w:szCs w:val="24"/>
        </w:rPr>
        <w:t>Bids are to be addressed and delivered as follows:</w:t>
      </w:r>
    </w:p>
    <w:p w14:paraId="20102008" w14:textId="391C3952" w:rsidR="005E5179" w:rsidRDefault="005E5179" w:rsidP="005E5179">
      <w:pPr>
        <w:pStyle w:val="Itema"/>
        <w:numPr>
          <w:ilvl w:val="0"/>
          <w:numId w:val="0"/>
        </w:numPr>
        <w:spacing w:after="0"/>
        <w:ind w:left="3600"/>
        <w:rPr>
          <w:b/>
          <w:bCs/>
          <w:sz w:val="24"/>
          <w:szCs w:val="24"/>
        </w:rPr>
      </w:pPr>
      <w:r>
        <w:rPr>
          <w:b/>
          <w:bCs/>
          <w:sz w:val="24"/>
          <w:szCs w:val="24"/>
        </w:rPr>
        <w:t>Alameda County Public Health Department</w:t>
      </w:r>
    </w:p>
    <w:p w14:paraId="4A2EC352" w14:textId="2A4DAC44" w:rsidR="005E5179" w:rsidRDefault="005E5179" w:rsidP="005E5179">
      <w:pPr>
        <w:pStyle w:val="Itema"/>
        <w:numPr>
          <w:ilvl w:val="0"/>
          <w:numId w:val="0"/>
        </w:numPr>
        <w:spacing w:after="0"/>
        <w:ind w:left="3600"/>
        <w:rPr>
          <w:b/>
          <w:bCs/>
          <w:sz w:val="24"/>
          <w:szCs w:val="24"/>
        </w:rPr>
      </w:pPr>
      <w:r>
        <w:rPr>
          <w:b/>
          <w:bCs/>
          <w:sz w:val="24"/>
          <w:szCs w:val="24"/>
        </w:rPr>
        <w:t>Procurements, Grants, &amp; Contracts Unit</w:t>
      </w:r>
    </w:p>
    <w:p w14:paraId="0106EF66" w14:textId="53988548" w:rsidR="005E5179" w:rsidRDefault="005E5179" w:rsidP="005E5179">
      <w:pPr>
        <w:pStyle w:val="Itema"/>
        <w:numPr>
          <w:ilvl w:val="0"/>
          <w:numId w:val="0"/>
        </w:numPr>
        <w:spacing w:after="0"/>
        <w:ind w:left="3600"/>
        <w:rPr>
          <w:b/>
          <w:bCs/>
          <w:sz w:val="24"/>
          <w:szCs w:val="24"/>
        </w:rPr>
      </w:pPr>
      <w:r>
        <w:rPr>
          <w:b/>
          <w:bCs/>
          <w:sz w:val="24"/>
          <w:szCs w:val="24"/>
        </w:rPr>
        <w:t>RFP</w:t>
      </w:r>
      <w:r w:rsidR="00867718">
        <w:rPr>
          <w:b/>
          <w:bCs/>
          <w:sz w:val="24"/>
          <w:szCs w:val="24"/>
        </w:rPr>
        <w:t xml:space="preserve"> No. </w:t>
      </w:r>
      <w:r w:rsidR="007C40D5">
        <w:rPr>
          <w:b/>
          <w:bCs/>
          <w:sz w:val="24"/>
          <w:szCs w:val="24"/>
        </w:rPr>
        <w:t>ACPH</w:t>
      </w:r>
      <w:r w:rsidR="00FD6247">
        <w:rPr>
          <w:b/>
          <w:bCs/>
          <w:sz w:val="24"/>
          <w:szCs w:val="24"/>
        </w:rPr>
        <w:t>D</w:t>
      </w:r>
      <w:r w:rsidR="008B37D0">
        <w:rPr>
          <w:b/>
          <w:bCs/>
          <w:sz w:val="24"/>
          <w:szCs w:val="24"/>
        </w:rPr>
        <w:t>—</w:t>
      </w:r>
      <w:r w:rsidR="00867718">
        <w:rPr>
          <w:b/>
          <w:bCs/>
          <w:sz w:val="24"/>
          <w:szCs w:val="24"/>
        </w:rPr>
        <w:t>CM&amp;P</w:t>
      </w:r>
      <w:r w:rsidR="008B37D0">
        <w:rPr>
          <w:b/>
          <w:bCs/>
          <w:sz w:val="24"/>
          <w:szCs w:val="24"/>
        </w:rPr>
        <w:t>—</w:t>
      </w:r>
      <w:r w:rsidR="00047683">
        <w:rPr>
          <w:b/>
          <w:bCs/>
          <w:sz w:val="24"/>
          <w:szCs w:val="24"/>
        </w:rPr>
        <w:t>1010</w:t>
      </w:r>
    </w:p>
    <w:p w14:paraId="3C832588" w14:textId="5E7BB5DC" w:rsidR="00047683" w:rsidRDefault="00047683" w:rsidP="005E5179">
      <w:pPr>
        <w:pStyle w:val="Itema"/>
        <w:numPr>
          <w:ilvl w:val="0"/>
          <w:numId w:val="0"/>
        </w:numPr>
        <w:spacing w:after="0"/>
        <w:ind w:left="3600"/>
        <w:rPr>
          <w:b/>
          <w:bCs/>
          <w:sz w:val="24"/>
          <w:szCs w:val="24"/>
        </w:rPr>
      </w:pPr>
      <w:r>
        <w:rPr>
          <w:b/>
          <w:bCs/>
          <w:sz w:val="24"/>
          <w:szCs w:val="24"/>
        </w:rPr>
        <w:t>Attn:  Carmen Smeester</w:t>
      </w:r>
    </w:p>
    <w:p w14:paraId="72141C72" w14:textId="3F9BAA01" w:rsidR="00047683" w:rsidRDefault="00047683" w:rsidP="005E5179">
      <w:pPr>
        <w:pStyle w:val="Itema"/>
        <w:numPr>
          <w:ilvl w:val="0"/>
          <w:numId w:val="0"/>
        </w:numPr>
        <w:spacing w:after="0"/>
        <w:ind w:left="3600"/>
        <w:rPr>
          <w:b/>
          <w:bCs/>
          <w:sz w:val="24"/>
          <w:szCs w:val="24"/>
        </w:rPr>
      </w:pPr>
      <w:r>
        <w:rPr>
          <w:b/>
          <w:bCs/>
          <w:sz w:val="24"/>
          <w:szCs w:val="24"/>
        </w:rPr>
        <w:t>1100 San Leandro Blvd., Suite 120</w:t>
      </w:r>
    </w:p>
    <w:p w14:paraId="36286AAC" w14:textId="664035C5" w:rsidR="00047683" w:rsidRDefault="00047683" w:rsidP="005E5179">
      <w:pPr>
        <w:pStyle w:val="Itema"/>
        <w:numPr>
          <w:ilvl w:val="0"/>
          <w:numId w:val="0"/>
        </w:numPr>
        <w:spacing w:after="0"/>
        <w:ind w:left="3600"/>
        <w:rPr>
          <w:b/>
          <w:bCs/>
          <w:sz w:val="24"/>
          <w:szCs w:val="24"/>
        </w:rPr>
      </w:pPr>
      <w:r>
        <w:rPr>
          <w:b/>
          <w:bCs/>
          <w:sz w:val="24"/>
          <w:szCs w:val="24"/>
        </w:rPr>
        <w:t>San Leandro, CA  94577</w:t>
      </w:r>
    </w:p>
    <w:p w14:paraId="576320F7" w14:textId="77777777" w:rsidR="00047683" w:rsidRDefault="00047683" w:rsidP="005E5179">
      <w:pPr>
        <w:pStyle w:val="Itema"/>
        <w:numPr>
          <w:ilvl w:val="0"/>
          <w:numId w:val="0"/>
        </w:numPr>
        <w:spacing w:after="0"/>
        <w:ind w:left="3600"/>
        <w:rPr>
          <w:b/>
          <w:bCs/>
          <w:sz w:val="24"/>
          <w:szCs w:val="24"/>
        </w:rPr>
      </w:pPr>
    </w:p>
    <w:p w14:paraId="112C4A7C" w14:textId="2416B31D" w:rsidR="00F962CE" w:rsidRDefault="00F962CE" w:rsidP="00F962CE">
      <w:pPr>
        <w:pStyle w:val="Itema"/>
        <w:numPr>
          <w:ilvl w:val="0"/>
          <w:numId w:val="0"/>
        </w:numPr>
        <w:spacing w:after="0"/>
        <w:ind w:left="2880"/>
        <w:rPr>
          <w:b/>
          <w:bCs/>
          <w:sz w:val="24"/>
          <w:szCs w:val="24"/>
        </w:rPr>
      </w:pPr>
      <w:r>
        <w:rPr>
          <w:b/>
          <w:bCs/>
          <w:sz w:val="24"/>
          <w:szCs w:val="24"/>
        </w:rPr>
        <w:t>Bidder’s name, return address, and the RFP number and title must also appear on the mailing package.</w:t>
      </w:r>
    </w:p>
    <w:p w14:paraId="20C396D7" w14:textId="77777777" w:rsidR="00F962CE" w:rsidRDefault="00F962CE" w:rsidP="00F962CE">
      <w:pPr>
        <w:pStyle w:val="Itema"/>
        <w:numPr>
          <w:ilvl w:val="0"/>
          <w:numId w:val="0"/>
        </w:numPr>
        <w:spacing w:after="0"/>
        <w:ind w:left="2880"/>
        <w:rPr>
          <w:b/>
          <w:bCs/>
          <w:sz w:val="24"/>
          <w:szCs w:val="24"/>
        </w:rPr>
      </w:pPr>
    </w:p>
    <w:p w14:paraId="14DEF5DD" w14:textId="2FD64D9D" w:rsidR="00F962CE" w:rsidRDefault="00F962CE" w:rsidP="00F962CE">
      <w:pPr>
        <w:pStyle w:val="Itema"/>
        <w:numPr>
          <w:ilvl w:val="0"/>
          <w:numId w:val="0"/>
        </w:numPr>
        <w:spacing w:after="0"/>
        <w:ind w:left="2880"/>
        <w:rPr>
          <w:b/>
          <w:bCs/>
          <w:sz w:val="24"/>
          <w:szCs w:val="24"/>
          <w:u w:val="single"/>
        </w:rPr>
      </w:pPr>
      <w:r>
        <w:rPr>
          <w:b/>
          <w:bCs/>
          <w:sz w:val="24"/>
          <w:szCs w:val="24"/>
          <w:u w:val="single"/>
        </w:rPr>
        <w:t>*PLEASE NOTE that on the bid due date</w:t>
      </w:r>
      <w:r w:rsidR="00B2178C">
        <w:rPr>
          <w:b/>
          <w:bCs/>
          <w:sz w:val="24"/>
          <w:szCs w:val="24"/>
          <w:u w:val="single"/>
        </w:rPr>
        <w:t>, a bid reception desk will be open between 9:00 a.m. – 2:00 p.m. and will be located on the first floor at 1100 San Leandro Blvd., San Leandro, CA  94577.</w:t>
      </w:r>
    </w:p>
    <w:p w14:paraId="34F698D1" w14:textId="77777777" w:rsidR="002726A0" w:rsidRPr="00F962CE" w:rsidRDefault="002726A0" w:rsidP="00F962CE">
      <w:pPr>
        <w:pStyle w:val="Itema"/>
        <w:numPr>
          <w:ilvl w:val="0"/>
          <w:numId w:val="0"/>
        </w:numPr>
        <w:spacing w:after="0"/>
        <w:ind w:left="2880"/>
        <w:rPr>
          <w:b/>
          <w:bCs/>
          <w:sz w:val="24"/>
          <w:szCs w:val="24"/>
          <w:u w:val="single"/>
        </w:rPr>
      </w:pPr>
    </w:p>
    <w:p w14:paraId="7D18D867" w14:textId="613A4946" w:rsidR="00E861C8" w:rsidRDefault="00E861C8" w:rsidP="00BB5972">
      <w:pPr>
        <w:pStyle w:val="Itema"/>
        <w:rPr>
          <w:sz w:val="24"/>
          <w:szCs w:val="24"/>
        </w:rPr>
      </w:pPr>
      <w:bookmarkStart w:id="320" w:name="_Hlk84929088"/>
      <w:r>
        <w:rPr>
          <w:sz w:val="24"/>
          <w:szCs w:val="24"/>
        </w:rPr>
        <w:t>Bid responses must be straightforward</w:t>
      </w:r>
      <w:r w:rsidR="002D3CD8">
        <w:rPr>
          <w:sz w:val="24"/>
          <w:szCs w:val="24"/>
        </w:rPr>
        <w:t>, clear, concise, and specific to the information requested.</w:t>
      </w:r>
    </w:p>
    <w:bookmarkEnd w:id="320"/>
    <w:p w14:paraId="77F6F34F" w14:textId="70755470" w:rsidR="00FA1C44" w:rsidRPr="00FD22C3" w:rsidRDefault="00933461" w:rsidP="00B82A84">
      <w:pPr>
        <w:pStyle w:val="Itema"/>
        <w:rPr>
          <w:sz w:val="24"/>
          <w:szCs w:val="24"/>
        </w:rPr>
      </w:pPr>
      <w:r>
        <w:rPr>
          <w:sz w:val="24"/>
          <w:szCs w:val="24"/>
        </w:rPr>
        <w:t xml:space="preserve">For the proposals to be considered complete, the Bidder </w:t>
      </w:r>
      <w:r w:rsidR="00674327" w:rsidRPr="00674327">
        <w:rPr>
          <w:b/>
          <w:bCs/>
          <w:sz w:val="24"/>
          <w:szCs w:val="24"/>
          <w:u w:val="single"/>
        </w:rPr>
        <w:t>must</w:t>
      </w:r>
      <w:r w:rsidR="00674327">
        <w:rPr>
          <w:b/>
          <w:bCs/>
          <w:sz w:val="24"/>
          <w:szCs w:val="24"/>
          <w:u w:val="single"/>
        </w:rPr>
        <w:t xml:space="preserve"> </w:t>
      </w:r>
      <w:r w:rsidR="00674327">
        <w:rPr>
          <w:sz w:val="24"/>
          <w:szCs w:val="24"/>
        </w:rPr>
        <w:t xml:space="preserve">provide responses to all information requested in </w:t>
      </w:r>
      <w:r w:rsidR="00FA1C44" w:rsidRPr="00EE5C3A">
        <w:rPr>
          <w:sz w:val="24"/>
          <w:szCs w:val="24"/>
        </w:rPr>
        <w:t>Exhibit A – Bid Response Packet</w:t>
      </w:r>
      <w:r w:rsidR="00FA1C44" w:rsidRPr="00FD22C3">
        <w:rPr>
          <w:sz w:val="24"/>
          <w:szCs w:val="24"/>
        </w:rPr>
        <w:t xml:space="preserve">, </w:t>
      </w:r>
      <w:r w:rsidR="00AF533D" w:rsidRPr="00FD22C3">
        <w:rPr>
          <w:sz w:val="24"/>
          <w:szCs w:val="24"/>
        </w:rPr>
        <w:t xml:space="preserve">as amended or revised by Addendum, </w:t>
      </w:r>
      <w:r w:rsidR="00FA1C44" w:rsidRPr="00FD22C3">
        <w:rPr>
          <w:sz w:val="24"/>
          <w:szCs w:val="24"/>
        </w:rPr>
        <w:t xml:space="preserve">including additional required documentation.  </w:t>
      </w:r>
      <w:r w:rsidR="00AF533D" w:rsidRPr="00FD22C3">
        <w:rPr>
          <w:b/>
          <w:bCs/>
          <w:sz w:val="24"/>
          <w:szCs w:val="24"/>
          <w:u w:val="single"/>
        </w:rPr>
        <w:t xml:space="preserve">A Bidder may be disqualified </w:t>
      </w:r>
      <w:r w:rsidR="00456C48" w:rsidRPr="00FD22C3">
        <w:rPr>
          <w:b/>
          <w:bCs/>
          <w:sz w:val="24"/>
          <w:szCs w:val="24"/>
          <w:u w:val="single"/>
        </w:rPr>
        <w:t xml:space="preserve">if the most current version of </w:t>
      </w:r>
      <w:r w:rsidR="00AF533D" w:rsidRPr="00FD22C3">
        <w:rPr>
          <w:b/>
          <w:bCs/>
          <w:sz w:val="24"/>
          <w:szCs w:val="24"/>
          <w:u w:val="single"/>
        </w:rPr>
        <w:t xml:space="preserve">Exhibit A, as </w:t>
      </w:r>
      <w:r w:rsidR="0019697B" w:rsidRPr="00FD22C3">
        <w:rPr>
          <w:b/>
          <w:bCs/>
          <w:sz w:val="24"/>
          <w:szCs w:val="24"/>
          <w:u w:val="single"/>
        </w:rPr>
        <w:t xml:space="preserve">revised and </w:t>
      </w:r>
      <w:r w:rsidR="00AF533D" w:rsidRPr="00FD22C3">
        <w:rPr>
          <w:b/>
          <w:bCs/>
          <w:sz w:val="24"/>
          <w:szCs w:val="24"/>
          <w:u w:val="single"/>
        </w:rPr>
        <w:t>published through Addend</w:t>
      </w:r>
      <w:r w:rsidR="0019697B" w:rsidRPr="00FD22C3">
        <w:rPr>
          <w:b/>
          <w:bCs/>
          <w:sz w:val="24"/>
          <w:szCs w:val="24"/>
          <w:u w:val="single"/>
        </w:rPr>
        <w:t>a</w:t>
      </w:r>
      <w:r w:rsidR="00AF533D" w:rsidRPr="00FD22C3">
        <w:rPr>
          <w:b/>
          <w:bCs/>
          <w:sz w:val="24"/>
          <w:szCs w:val="24"/>
          <w:u w:val="single"/>
        </w:rPr>
        <w:t>, is not used.</w:t>
      </w:r>
      <w:r w:rsidR="00AF533D" w:rsidRPr="00FD22C3">
        <w:rPr>
          <w:sz w:val="24"/>
          <w:szCs w:val="24"/>
        </w:rPr>
        <w:t xml:space="preserve"> </w:t>
      </w:r>
    </w:p>
    <w:p w14:paraId="57E11881" w14:textId="76637341" w:rsidR="00C55343" w:rsidRPr="005607FD" w:rsidRDefault="006B4DC6" w:rsidP="006F1244">
      <w:pPr>
        <w:pStyle w:val="Itema"/>
        <w:rPr>
          <w:sz w:val="24"/>
          <w:szCs w:val="24"/>
        </w:rPr>
      </w:pPr>
      <w:r w:rsidRPr="005607FD">
        <w:rPr>
          <w:sz w:val="24"/>
          <w:szCs w:val="24"/>
        </w:rPr>
        <w:t xml:space="preserve">In whole or in part, </w:t>
      </w:r>
      <w:r w:rsidR="00B36430" w:rsidRPr="005607FD">
        <w:rPr>
          <w:sz w:val="24"/>
          <w:szCs w:val="24"/>
        </w:rPr>
        <w:t xml:space="preserve">proposal </w:t>
      </w:r>
      <w:r w:rsidRPr="005607FD">
        <w:rPr>
          <w:sz w:val="24"/>
          <w:szCs w:val="24"/>
        </w:rPr>
        <w:t>responses</w:t>
      </w:r>
      <w:r w:rsidR="00C55343" w:rsidRPr="005607FD">
        <w:rPr>
          <w:sz w:val="24"/>
          <w:szCs w:val="24"/>
        </w:rPr>
        <w:t xml:space="preserve"> are NOT to be marked confidential or proprietary.  </w:t>
      </w:r>
      <w:r w:rsidRPr="005607FD">
        <w:rPr>
          <w:sz w:val="24"/>
          <w:szCs w:val="24"/>
        </w:rPr>
        <w:t xml:space="preserve">The </w:t>
      </w:r>
      <w:r w:rsidR="00C55343" w:rsidRPr="005607FD">
        <w:rPr>
          <w:sz w:val="24"/>
          <w:szCs w:val="24"/>
        </w:rPr>
        <w:t xml:space="preserve">County may refuse to consider any </w:t>
      </w:r>
      <w:r w:rsidR="00B36430" w:rsidRPr="005607FD">
        <w:rPr>
          <w:sz w:val="24"/>
          <w:szCs w:val="24"/>
        </w:rPr>
        <w:t xml:space="preserve">proposal </w:t>
      </w:r>
      <w:r w:rsidR="00C55343" w:rsidRPr="005607FD">
        <w:rPr>
          <w:sz w:val="24"/>
          <w:szCs w:val="24"/>
        </w:rPr>
        <w:t xml:space="preserve">or part thereof so marked.  Bid </w:t>
      </w:r>
      <w:r w:rsidRPr="005607FD">
        <w:rPr>
          <w:sz w:val="24"/>
          <w:szCs w:val="24"/>
        </w:rPr>
        <w:t>proposals</w:t>
      </w:r>
      <w:r w:rsidR="00C55343" w:rsidRPr="005607FD">
        <w:rPr>
          <w:sz w:val="24"/>
          <w:szCs w:val="24"/>
        </w:rPr>
        <w:t xml:space="preserve"> submitted in response to this </w:t>
      </w:r>
      <w:r w:rsidR="00FE3C61" w:rsidRPr="005607FD">
        <w:rPr>
          <w:sz w:val="24"/>
          <w:szCs w:val="24"/>
        </w:rPr>
        <w:t>RFP</w:t>
      </w:r>
      <w:r w:rsidR="00C55343" w:rsidRPr="005607FD">
        <w:rPr>
          <w:sz w:val="24"/>
          <w:szCs w:val="24"/>
        </w:rPr>
        <w:t xml:space="preserve"> may be subject to public disclosure</w:t>
      </w:r>
      <w:r w:rsidR="000B6ED1" w:rsidRPr="005607FD">
        <w:rPr>
          <w:sz w:val="24"/>
          <w:szCs w:val="24"/>
        </w:rPr>
        <w:t xml:space="preserve">, even if marked </w:t>
      </w:r>
      <w:r w:rsidR="000B6ED1" w:rsidRPr="005607FD">
        <w:rPr>
          <w:sz w:val="24"/>
          <w:szCs w:val="24"/>
        </w:rPr>
        <w:lastRenderedPageBreak/>
        <w:t>confidential or proprietary</w:t>
      </w:r>
      <w:r w:rsidR="00C55343" w:rsidRPr="005607FD">
        <w:rPr>
          <w:sz w:val="24"/>
          <w:szCs w:val="24"/>
        </w:rPr>
        <w:t xml:space="preserve">.  </w:t>
      </w:r>
      <w:r w:rsidRPr="005607FD">
        <w:rPr>
          <w:sz w:val="24"/>
          <w:szCs w:val="24"/>
        </w:rPr>
        <w:t xml:space="preserve">The </w:t>
      </w:r>
      <w:r w:rsidR="00C55343" w:rsidRPr="005607FD">
        <w:rPr>
          <w:sz w:val="24"/>
          <w:szCs w:val="24"/>
        </w:rPr>
        <w:t xml:space="preserve">County </w:t>
      </w:r>
      <w:r w:rsidR="000B6ED1" w:rsidRPr="005607FD">
        <w:rPr>
          <w:sz w:val="24"/>
          <w:szCs w:val="24"/>
        </w:rPr>
        <w:t>shall</w:t>
      </w:r>
      <w:r w:rsidR="00FD22C3" w:rsidRPr="005607FD">
        <w:rPr>
          <w:sz w:val="24"/>
          <w:szCs w:val="24"/>
        </w:rPr>
        <w:t xml:space="preserve"> </w:t>
      </w:r>
      <w:r w:rsidR="00C55343" w:rsidRPr="005607FD">
        <w:rPr>
          <w:sz w:val="24"/>
          <w:szCs w:val="24"/>
        </w:rPr>
        <w:t xml:space="preserve">not be liable in any way for disclosure of any such records.  Please refer to the County’s website at </w:t>
      </w:r>
      <w:hyperlink r:id="rId34" w:history="1">
        <w:r w:rsidR="00C55343" w:rsidRPr="005607FD">
          <w:rPr>
            <w:rStyle w:val="Hyperlink"/>
            <w:b/>
            <w:sz w:val="24"/>
            <w:szCs w:val="24"/>
          </w:rPr>
          <w:t>Alameda County Proprietary and Confidential Information Policies</w:t>
        </w:r>
      </w:hyperlink>
      <w:r w:rsidR="00C55343" w:rsidRPr="005607FD">
        <w:rPr>
          <w:color w:val="0000FF"/>
          <w:sz w:val="24"/>
          <w:szCs w:val="24"/>
        </w:rPr>
        <w:t xml:space="preserve"> </w:t>
      </w:r>
      <w:r w:rsidR="00C55343" w:rsidRPr="005607FD">
        <w:rPr>
          <w:color w:val="0000FF"/>
          <w:sz w:val="18"/>
          <w:szCs w:val="18"/>
        </w:rPr>
        <w:t>[</w:t>
      </w:r>
      <w:hyperlink r:id="rId35" w:history="1">
        <w:r w:rsidR="00C55343" w:rsidRPr="005607FD">
          <w:rPr>
            <w:rStyle w:val="Hyperlink"/>
            <w:sz w:val="18"/>
            <w:szCs w:val="18"/>
          </w:rPr>
          <w:t>https://gsa.acgov.org/do-business-with-us/contracting-opportunities/policies-procedures/proprietary-confidential-information/</w:t>
        </w:r>
      </w:hyperlink>
      <w:r w:rsidR="00C55343" w:rsidRPr="005607FD">
        <w:rPr>
          <w:color w:val="0000FF"/>
          <w:sz w:val="18"/>
          <w:szCs w:val="18"/>
        </w:rPr>
        <w:t>]</w:t>
      </w:r>
      <w:r w:rsidR="00C55343" w:rsidRPr="005607FD">
        <w:rPr>
          <w:sz w:val="24"/>
          <w:szCs w:val="24"/>
        </w:rPr>
        <w:t>.</w:t>
      </w:r>
    </w:p>
    <w:p w14:paraId="438710CF" w14:textId="3FBD2C78" w:rsidR="00074184" w:rsidRDefault="7C867F1A" w:rsidP="00F51741">
      <w:pPr>
        <w:pStyle w:val="Itema"/>
        <w:rPr>
          <w:sz w:val="24"/>
          <w:szCs w:val="24"/>
        </w:rPr>
      </w:pPr>
      <w:r w:rsidRPr="6D46AC0B">
        <w:rPr>
          <w:sz w:val="24"/>
          <w:szCs w:val="24"/>
        </w:rPr>
        <w:t>Bidders are to submit one (1) original hard copy bid (</w:t>
      </w:r>
      <w:r w:rsidR="5B750E72" w:rsidRPr="6D46AC0B">
        <w:rPr>
          <w:sz w:val="24"/>
          <w:szCs w:val="24"/>
        </w:rPr>
        <w:t xml:space="preserve">Exhibit A – Bid Response Packet, as amended or revised by Addendum, including additional </w:t>
      </w:r>
      <w:r w:rsidR="26F0C4BB" w:rsidRPr="6D46AC0B">
        <w:rPr>
          <w:sz w:val="24"/>
          <w:szCs w:val="24"/>
        </w:rPr>
        <w:t xml:space="preserve">required documentation), </w:t>
      </w:r>
      <w:r w:rsidR="00C036AE">
        <w:rPr>
          <w:sz w:val="24"/>
          <w:szCs w:val="24"/>
        </w:rPr>
        <w:t>with</w:t>
      </w:r>
      <w:r w:rsidR="1DC9F879" w:rsidRPr="6D46AC0B">
        <w:rPr>
          <w:sz w:val="24"/>
          <w:szCs w:val="24"/>
        </w:rPr>
        <w:t xml:space="preserve"> original </w:t>
      </w:r>
      <w:r w:rsidR="00C036AE">
        <w:rPr>
          <w:sz w:val="24"/>
          <w:szCs w:val="24"/>
        </w:rPr>
        <w:t xml:space="preserve">ink </w:t>
      </w:r>
      <w:r w:rsidR="1DC9F879" w:rsidRPr="6D46AC0B">
        <w:rPr>
          <w:sz w:val="24"/>
          <w:szCs w:val="24"/>
        </w:rPr>
        <w:t xml:space="preserve">signatures or </w:t>
      </w:r>
      <w:r w:rsidR="00C45912">
        <w:rPr>
          <w:sz w:val="24"/>
          <w:szCs w:val="24"/>
        </w:rPr>
        <w:t>di</w:t>
      </w:r>
      <w:r w:rsidR="1DC9F879" w:rsidRPr="6D46AC0B">
        <w:rPr>
          <w:sz w:val="24"/>
          <w:szCs w:val="24"/>
        </w:rPr>
        <w:t xml:space="preserve">gitally signed via a DocuSign, Conga Sign, or other verifiable independent electronic signature service, </w:t>
      </w:r>
      <w:r w:rsidR="26F0C4BB" w:rsidRPr="6D46AC0B">
        <w:rPr>
          <w:sz w:val="24"/>
          <w:szCs w:val="24"/>
        </w:rPr>
        <w:t xml:space="preserve">plus </w:t>
      </w:r>
      <w:r w:rsidR="64CD7362" w:rsidRPr="6D46AC0B">
        <w:rPr>
          <w:sz w:val="24"/>
          <w:szCs w:val="24"/>
        </w:rPr>
        <w:t>three</w:t>
      </w:r>
      <w:r w:rsidR="26F0C4BB" w:rsidRPr="6D46AC0B">
        <w:rPr>
          <w:sz w:val="24"/>
          <w:szCs w:val="24"/>
        </w:rPr>
        <w:t xml:space="preserve"> (</w:t>
      </w:r>
      <w:r w:rsidR="64CD7362" w:rsidRPr="6D46AC0B">
        <w:rPr>
          <w:sz w:val="24"/>
          <w:szCs w:val="24"/>
        </w:rPr>
        <w:t>3</w:t>
      </w:r>
      <w:r w:rsidR="26F0C4BB" w:rsidRPr="6D46AC0B">
        <w:rPr>
          <w:sz w:val="24"/>
          <w:szCs w:val="24"/>
        </w:rPr>
        <w:t>) copies of their proposal.  Original proposal is to be clearly marked “ORIGINAL” with copies to be marked “COPY”</w:t>
      </w:r>
      <w:r w:rsidR="657F6C38" w:rsidRPr="6D46AC0B">
        <w:rPr>
          <w:sz w:val="24"/>
          <w:szCs w:val="24"/>
        </w:rPr>
        <w:t>.  All submittals should be printed on plain white paper</w:t>
      </w:r>
      <w:r w:rsidR="170D8C59" w:rsidRPr="6D46AC0B">
        <w:rPr>
          <w:sz w:val="24"/>
          <w:szCs w:val="24"/>
        </w:rPr>
        <w:t>, paginated,</w:t>
      </w:r>
      <w:r w:rsidR="657F6C38" w:rsidRPr="6D46AC0B">
        <w:rPr>
          <w:sz w:val="24"/>
          <w:szCs w:val="24"/>
        </w:rPr>
        <w:t xml:space="preserve"> and must be either loose leaf </w:t>
      </w:r>
      <w:r w:rsidR="000E1979">
        <w:rPr>
          <w:sz w:val="24"/>
          <w:szCs w:val="24"/>
        </w:rPr>
        <w:t>using binder</w:t>
      </w:r>
      <w:r w:rsidR="008C09B6">
        <w:rPr>
          <w:sz w:val="24"/>
          <w:szCs w:val="24"/>
        </w:rPr>
        <w:t xml:space="preserve"> </w:t>
      </w:r>
      <w:r w:rsidR="00E13B7E">
        <w:rPr>
          <w:sz w:val="24"/>
          <w:szCs w:val="24"/>
        </w:rPr>
        <w:t>clips</w:t>
      </w:r>
      <w:r w:rsidR="0058252D">
        <w:rPr>
          <w:sz w:val="24"/>
          <w:szCs w:val="24"/>
        </w:rPr>
        <w:t xml:space="preserve"> and not</w:t>
      </w:r>
      <w:r w:rsidR="657F6C38" w:rsidRPr="6D46AC0B">
        <w:rPr>
          <w:sz w:val="24"/>
          <w:szCs w:val="24"/>
        </w:rPr>
        <w:t xml:space="preserve"> bound.  It is preferred that all proposals submitted shall be printed double-sided and on minimum 30% post-consumer recycled content paper.  Inability to comply with 30%</w:t>
      </w:r>
      <w:r w:rsidR="1E94D3DA" w:rsidRPr="6D46AC0B">
        <w:rPr>
          <w:sz w:val="24"/>
          <w:szCs w:val="24"/>
        </w:rPr>
        <w:t xml:space="preserve"> post-consumer recycled content recommendation will have no impact on the evaluation and scoring of the proposal. </w:t>
      </w:r>
    </w:p>
    <w:p w14:paraId="79B31F87" w14:textId="6B376AEA" w:rsidR="004B6D65" w:rsidRDefault="004B6D65" w:rsidP="00F51741">
      <w:pPr>
        <w:pStyle w:val="Itema"/>
        <w:rPr>
          <w:sz w:val="24"/>
          <w:szCs w:val="24"/>
        </w:rPr>
      </w:pPr>
      <w:r>
        <w:rPr>
          <w:sz w:val="24"/>
          <w:szCs w:val="24"/>
        </w:rPr>
        <w:t xml:space="preserve">Bidders must also submit an electronic copy of their proposal.  The electronic copy must be in a </w:t>
      </w:r>
      <w:r w:rsidRPr="004C720E">
        <w:rPr>
          <w:b/>
          <w:bCs/>
          <w:sz w:val="24"/>
          <w:szCs w:val="24"/>
        </w:rPr>
        <w:t>single file</w:t>
      </w:r>
      <w:r>
        <w:rPr>
          <w:sz w:val="24"/>
          <w:szCs w:val="24"/>
        </w:rPr>
        <w:t xml:space="preserve"> (PDF with Optical Character Recognition preferred) and </w:t>
      </w:r>
      <w:r w:rsidR="00965948">
        <w:rPr>
          <w:sz w:val="24"/>
          <w:szCs w:val="24"/>
        </w:rPr>
        <w:t xml:space="preserve">must </w:t>
      </w:r>
      <w:r>
        <w:rPr>
          <w:sz w:val="24"/>
          <w:szCs w:val="24"/>
        </w:rPr>
        <w:t>be an exact scanned</w:t>
      </w:r>
      <w:r w:rsidR="00EA7FBE">
        <w:rPr>
          <w:sz w:val="24"/>
          <w:szCs w:val="24"/>
        </w:rPr>
        <w:t xml:space="preserve"> image of the original hard copy Exhibit A – Bid Response Packet, including additional required documentation.  The file must be on </w:t>
      </w:r>
      <w:r w:rsidR="00EA7FBE" w:rsidRPr="004C720E">
        <w:rPr>
          <w:b/>
          <w:bCs/>
          <w:sz w:val="24"/>
          <w:szCs w:val="24"/>
        </w:rPr>
        <w:t>USB flash drive</w:t>
      </w:r>
      <w:r w:rsidR="00EA7FBE">
        <w:rPr>
          <w:sz w:val="24"/>
          <w:szCs w:val="24"/>
        </w:rPr>
        <w:t xml:space="preserve"> and enclosed with the sealed original har</w:t>
      </w:r>
      <w:r w:rsidR="00C17E60">
        <w:rPr>
          <w:sz w:val="24"/>
          <w:szCs w:val="24"/>
        </w:rPr>
        <w:t>dcopy of the bid.</w:t>
      </w:r>
    </w:p>
    <w:p w14:paraId="6F34AF2B" w14:textId="1A223E0E" w:rsidR="00C17E60" w:rsidRDefault="00C17E60" w:rsidP="00F51741">
      <w:pPr>
        <w:pStyle w:val="Itema"/>
        <w:rPr>
          <w:sz w:val="24"/>
          <w:szCs w:val="24"/>
        </w:rPr>
      </w:pPr>
      <w:r>
        <w:rPr>
          <w:sz w:val="24"/>
          <w:szCs w:val="24"/>
        </w:rPr>
        <w:t>All signatures must be present in the electronic bid response (e.g. Bidders may want to sign any pages</w:t>
      </w:r>
      <w:r w:rsidR="00186A5E">
        <w:rPr>
          <w:sz w:val="24"/>
          <w:szCs w:val="24"/>
        </w:rPr>
        <w:t xml:space="preserve"> that require signature, scan them, and make them part of the electronic file).</w:t>
      </w:r>
    </w:p>
    <w:p w14:paraId="1A1FF636" w14:textId="3ED7E0B6" w:rsidR="007D35BE" w:rsidRPr="004C720E" w:rsidRDefault="007D35BE" w:rsidP="00F51741">
      <w:pPr>
        <w:pStyle w:val="Itema"/>
        <w:rPr>
          <w:b/>
          <w:bCs/>
          <w:sz w:val="24"/>
          <w:szCs w:val="24"/>
        </w:rPr>
      </w:pPr>
      <w:r w:rsidRPr="004C720E">
        <w:rPr>
          <w:b/>
          <w:bCs/>
          <w:sz w:val="24"/>
          <w:szCs w:val="24"/>
        </w:rPr>
        <w:t xml:space="preserve">BIDDERS </w:t>
      </w:r>
      <w:r w:rsidR="00965948" w:rsidRPr="004C720E">
        <w:rPr>
          <w:b/>
          <w:bCs/>
          <w:sz w:val="24"/>
          <w:szCs w:val="24"/>
        </w:rPr>
        <w:t xml:space="preserve">MUST </w:t>
      </w:r>
      <w:r w:rsidRPr="004C720E">
        <w:rPr>
          <w:b/>
          <w:bCs/>
          <w:sz w:val="24"/>
          <w:szCs w:val="24"/>
        </w:rPr>
        <w:t>NOT MODIFY BID FORM(S) OR QUALIFY THEIR BIDS</w:t>
      </w:r>
      <w:r w:rsidR="00EB36E9" w:rsidRPr="004C720E">
        <w:rPr>
          <w:b/>
          <w:bCs/>
          <w:sz w:val="24"/>
          <w:szCs w:val="24"/>
        </w:rPr>
        <w:t xml:space="preserve">.  BIDDER </w:t>
      </w:r>
      <w:r w:rsidR="00E057E6" w:rsidRPr="004C720E">
        <w:rPr>
          <w:b/>
          <w:bCs/>
          <w:sz w:val="24"/>
          <w:szCs w:val="24"/>
        </w:rPr>
        <w:t xml:space="preserve">WILL </w:t>
      </w:r>
      <w:r w:rsidR="00EB36E9" w:rsidRPr="004C720E">
        <w:rPr>
          <w:b/>
          <w:bCs/>
          <w:sz w:val="24"/>
          <w:szCs w:val="24"/>
        </w:rPr>
        <w:t>NOT SUBMIT TO THE COUNTY A SCANNED, RE-TYPED, WORD</w:t>
      </w:r>
      <w:r w:rsidR="00FE188F" w:rsidRPr="004C720E">
        <w:rPr>
          <w:b/>
          <w:bCs/>
          <w:sz w:val="24"/>
          <w:szCs w:val="24"/>
        </w:rPr>
        <w:t>PROCESSED</w:t>
      </w:r>
      <w:r w:rsidR="00646522" w:rsidRPr="004C720E">
        <w:rPr>
          <w:b/>
          <w:bCs/>
          <w:sz w:val="24"/>
          <w:szCs w:val="24"/>
        </w:rPr>
        <w:t>, OR OTHERWISE RECREATED VERSION OF THE BID FORM OR ANY OTHER COUNTY</w:t>
      </w:r>
      <w:r w:rsidR="00066C27" w:rsidRPr="004C720E">
        <w:rPr>
          <w:b/>
          <w:bCs/>
          <w:sz w:val="24"/>
          <w:szCs w:val="24"/>
        </w:rPr>
        <w:t>-PROVIDED DOCUMENT.</w:t>
      </w:r>
    </w:p>
    <w:p w14:paraId="181CC899" w14:textId="61B5192D" w:rsidR="00066C27" w:rsidRDefault="00066C27" w:rsidP="00F51741">
      <w:pPr>
        <w:pStyle w:val="Itema"/>
        <w:rPr>
          <w:sz w:val="24"/>
          <w:szCs w:val="24"/>
        </w:rPr>
      </w:pPr>
      <w:r>
        <w:rPr>
          <w:sz w:val="24"/>
          <w:szCs w:val="24"/>
        </w:rPr>
        <w:t>No email (electronic) or facsimile bids will be</w:t>
      </w:r>
      <w:r w:rsidR="00C27F09">
        <w:rPr>
          <w:sz w:val="24"/>
          <w:szCs w:val="24"/>
        </w:rPr>
        <w:t xml:space="preserve"> accepted. </w:t>
      </w:r>
    </w:p>
    <w:p w14:paraId="4E4BED4F" w14:textId="378B013C" w:rsidR="00C27F09" w:rsidRDefault="00C27F09" w:rsidP="00F51741">
      <w:pPr>
        <w:pStyle w:val="Itema"/>
        <w:rPr>
          <w:sz w:val="24"/>
          <w:szCs w:val="24"/>
        </w:rPr>
      </w:pPr>
      <w:r>
        <w:rPr>
          <w:sz w:val="24"/>
          <w:szCs w:val="24"/>
        </w:rPr>
        <w:t>All other information regarding the bid responses will be held as co</w:t>
      </w:r>
      <w:r w:rsidR="00794869">
        <w:rPr>
          <w:sz w:val="24"/>
          <w:szCs w:val="24"/>
        </w:rPr>
        <w:t>nfidential until such time as the County Selection Committee has completed its evaluation, a recommended award</w:t>
      </w:r>
      <w:r w:rsidR="002E3440">
        <w:rPr>
          <w:sz w:val="24"/>
          <w:szCs w:val="24"/>
        </w:rPr>
        <w:t xml:space="preserve"> has been made by the County Selection Committee and the contract has been fully negotiated with the recommended awardee named in the recommendation to award/non-award notification(s).   The submitted proposals</w:t>
      </w:r>
      <w:r w:rsidR="00C368FF">
        <w:rPr>
          <w:sz w:val="24"/>
          <w:szCs w:val="24"/>
        </w:rPr>
        <w:t xml:space="preserve"> shall be made available upon request no later than five calendar days before the </w:t>
      </w:r>
      <w:r w:rsidR="00C368FF">
        <w:rPr>
          <w:sz w:val="24"/>
          <w:szCs w:val="24"/>
        </w:rPr>
        <w:lastRenderedPageBreak/>
        <w:t>recommendation to award and enter into contract is scheduled to be heard by the Board of Supervisors.  All parties submitting proposals, either qualified or unqualified</w:t>
      </w:r>
      <w:r w:rsidR="00CE3649">
        <w:rPr>
          <w:sz w:val="24"/>
          <w:szCs w:val="24"/>
        </w:rPr>
        <w:t xml:space="preserve">, will be sent recommendation to award/non-award </w:t>
      </w:r>
      <w:r w:rsidR="00FD5289">
        <w:rPr>
          <w:sz w:val="24"/>
          <w:szCs w:val="24"/>
        </w:rPr>
        <w:t>notification(s), which will include the name of the Bidder</w:t>
      </w:r>
      <w:r w:rsidR="00F10697">
        <w:rPr>
          <w:sz w:val="24"/>
          <w:szCs w:val="24"/>
        </w:rPr>
        <w:t xml:space="preserve"> to be recommended for award of this project.  In addition, award information will be posted on the </w:t>
      </w:r>
      <w:r w:rsidR="001617BC">
        <w:rPr>
          <w:sz w:val="24"/>
          <w:szCs w:val="24"/>
        </w:rPr>
        <w:t>GSA Contracting Oppo</w:t>
      </w:r>
      <w:r w:rsidR="00412C11">
        <w:rPr>
          <w:sz w:val="24"/>
          <w:szCs w:val="24"/>
        </w:rPr>
        <w:t>rtunities website,</w:t>
      </w:r>
      <w:r w:rsidR="001617BC">
        <w:rPr>
          <w:sz w:val="24"/>
          <w:szCs w:val="24"/>
        </w:rPr>
        <w:t xml:space="preserve"> </w:t>
      </w:r>
      <w:hyperlink r:id="rId36" w:history="1">
        <w:r w:rsidR="002319DC" w:rsidRPr="00190919">
          <w:rPr>
            <w:rStyle w:val="Hyperlink"/>
            <w:b/>
            <w:sz w:val="22"/>
            <w:szCs w:val="22"/>
          </w:rPr>
          <w:t>Alameda County Current Contracting Opportunities</w:t>
        </w:r>
      </w:hyperlink>
      <w:r w:rsidR="002319DC" w:rsidRPr="009D2300">
        <w:rPr>
          <w:b/>
          <w:sz w:val="28"/>
          <w:szCs w:val="28"/>
        </w:rPr>
        <w:t xml:space="preserve"> </w:t>
      </w:r>
      <w:r w:rsidR="002319DC" w:rsidRPr="009D2300">
        <w:rPr>
          <w:b/>
          <w:sz w:val="20"/>
        </w:rPr>
        <w:t>[</w:t>
      </w:r>
      <w:hyperlink r:id="rId37" w:history="1">
        <w:r w:rsidR="002319DC" w:rsidRPr="009D2300">
          <w:rPr>
            <w:rStyle w:val="Hyperlink"/>
            <w:b/>
            <w:sz w:val="20"/>
          </w:rPr>
          <w:t>https://gsa.acgov.org/do-business-with-us/contracting-opportunities/</w:t>
        </w:r>
      </w:hyperlink>
      <w:r w:rsidR="002319DC" w:rsidRPr="009D2300">
        <w:rPr>
          <w:b/>
          <w:sz w:val="20"/>
        </w:rPr>
        <w:t>]</w:t>
      </w:r>
      <w:r w:rsidR="002319DC" w:rsidRPr="009023EE">
        <w:rPr>
          <w:sz w:val="22"/>
          <w:szCs w:val="22"/>
        </w:rPr>
        <w:t>.</w:t>
      </w:r>
      <w:r w:rsidR="002319DC" w:rsidDel="002319DC">
        <w:rPr>
          <w:sz w:val="24"/>
          <w:szCs w:val="24"/>
        </w:rPr>
        <w:t xml:space="preserve"> </w:t>
      </w:r>
    </w:p>
    <w:p w14:paraId="492E5B64" w14:textId="249508E9" w:rsidR="00382166" w:rsidRPr="00C877F3" w:rsidRDefault="00382166" w:rsidP="00F51741">
      <w:pPr>
        <w:pStyle w:val="Itema"/>
        <w:rPr>
          <w:sz w:val="24"/>
          <w:szCs w:val="24"/>
        </w:rPr>
      </w:pPr>
      <w:r>
        <w:rPr>
          <w:sz w:val="24"/>
          <w:szCs w:val="24"/>
        </w:rPr>
        <w:t xml:space="preserve">Each bid received will be entered into a log identifying each Bidder.  This record will be available to the public upon request. </w:t>
      </w:r>
    </w:p>
    <w:p w14:paraId="5736A9FD" w14:textId="02A38451" w:rsidR="00C55343" w:rsidRDefault="00502F47" w:rsidP="00F51741">
      <w:pPr>
        <w:pStyle w:val="Itema"/>
      </w:pPr>
      <w:r w:rsidRPr="00412E3D">
        <w:rPr>
          <w:sz w:val="24"/>
          <w:szCs w:val="24"/>
        </w:rPr>
        <w:t>Bidder</w:t>
      </w:r>
      <w:r w:rsidR="00FD1524" w:rsidRPr="00412E3D">
        <w:rPr>
          <w:sz w:val="24"/>
          <w:szCs w:val="24"/>
        </w:rPr>
        <w:t xml:space="preserve">s </w:t>
      </w:r>
      <w:r w:rsidR="00FD1524" w:rsidRPr="00412E3D">
        <w:rPr>
          <w:b/>
          <w:sz w:val="24"/>
          <w:szCs w:val="24"/>
          <w:u w:val="single"/>
        </w:rPr>
        <w:t>must</w:t>
      </w:r>
      <w:r w:rsidR="00FD1524" w:rsidRPr="00412E3D">
        <w:rPr>
          <w:sz w:val="24"/>
          <w:szCs w:val="24"/>
        </w:rPr>
        <w:t xml:space="preserve"> submit pricing on the</w:t>
      </w:r>
      <w:r w:rsidR="000E4294" w:rsidRPr="00412E3D">
        <w:rPr>
          <w:sz w:val="24"/>
          <w:szCs w:val="24"/>
        </w:rPr>
        <w:t xml:space="preserve"> provided</w:t>
      </w:r>
      <w:r w:rsidR="00FD1524" w:rsidRPr="00412E3D">
        <w:rPr>
          <w:sz w:val="24"/>
          <w:szCs w:val="24"/>
        </w:rPr>
        <w:t xml:space="preserve"> </w:t>
      </w:r>
      <w:r w:rsidR="006E50E7">
        <w:rPr>
          <w:sz w:val="24"/>
          <w:szCs w:val="24"/>
        </w:rPr>
        <w:t>s</w:t>
      </w:r>
      <w:r w:rsidR="00FD1524" w:rsidRPr="00412E3D">
        <w:rPr>
          <w:sz w:val="24"/>
          <w:szCs w:val="24"/>
        </w:rPr>
        <w:t xml:space="preserve">preadsheet </w:t>
      </w:r>
      <w:r w:rsidR="006E50E7">
        <w:rPr>
          <w:sz w:val="24"/>
          <w:szCs w:val="24"/>
        </w:rPr>
        <w:t xml:space="preserve">template </w:t>
      </w:r>
      <w:r w:rsidR="00FD1524" w:rsidRPr="00412E3D">
        <w:rPr>
          <w:sz w:val="24"/>
          <w:szCs w:val="24"/>
        </w:rPr>
        <w:t>– Bid</w:t>
      </w:r>
      <w:r w:rsidR="000E4294" w:rsidRPr="00412E3D">
        <w:rPr>
          <w:sz w:val="24"/>
          <w:szCs w:val="24"/>
        </w:rPr>
        <w:t>/Budget</w:t>
      </w:r>
      <w:r w:rsidR="00FD1524" w:rsidRPr="00412E3D">
        <w:rPr>
          <w:sz w:val="24"/>
          <w:szCs w:val="24"/>
        </w:rPr>
        <w:t xml:space="preserve"> Form</w:t>
      </w:r>
      <w:r w:rsidR="00E00A41" w:rsidRPr="00412E3D">
        <w:rPr>
          <w:sz w:val="24"/>
          <w:szCs w:val="24"/>
        </w:rPr>
        <w:t>(s)</w:t>
      </w:r>
      <w:r w:rsidR="006E50E7">
        <w:rPr>
          <w:sz w:val="24"/>
          <w:szCs w:val="24"/>
        </w:rPr>
        <w:t xml:space="preserve"> as provided in Exhibit A—Bid Response Packet</w:t>
      </w:r>
      <w:r w:rsidR="00FD1524" w:rsidRPr="00412E3D">
        <w:rPr>
          <w:sz w:val="24"/>
          <w:szCs w:val="24"/>
        </w:rPr>
        <w:t>.</w:t>
      </w:r>
      <w:r w:rsidR="00FD1524">
        <w:t xml:space="preserve"> </w:t>
      </w:r>
    </w:p>
    <w:p w14:paraId="6724248D" w14:textId="77777777" w:rsidR="00D95C0E" w:rsidRPr="00266DFB" w:rsidRDefault="00C55343" w:rsidP="00FA1C44">
      <w:pPr>
        <w:pStyle w:val="Item1"/>
        <w:rPr>
          <w:sz w:val="24"/>
        </w:rPr>
      </w:pPr>
      <w:r w:rsidRPr="00266DFB">
        <w:rPr>
          <w:bCs/>
          <w:sz w:val="24"/>
        </w:rPr>
        <w:t xml:space="preserve">Submissions Processes </w:t>
      </w:r>
    </w:p>
    <w:p w14:paraId="709B26A9" w14:textId="6E9A8B1C" w:rsidR="00FA1C44" w:rsidRPr="003B576A" w:rsidRDefault="00FA1C44">
      <w:pPr>
        <w:pStyle w:val="Itema"/>
        <w:numPr>
          <w:ilvl w:val="3"/>
          <w:numId w:val="26"/>
        </w:numPr>
        <w:rPr>
          <w:sz w:val="24"/>
        </w:rPr>
      </w:pPr>
      <w:r w:rsidRPr="003B576A">
        <w:rPr>
          <w:sz w:val="24"/>
        </w:rPr>
        <w:t xml:space="preserve">All costs required for the preparation and submission of a </w:t>
      </w:r>
      <w:r w:rsidR="00B36430" w:rsidRPr="003B576A">
        <w:rPr>
          <w:sz w:val="24"/>
        </w:rPr>
        <w:t>p</w:t>
      </w:r>
      <w:r w:rsidR="006B4DC6" w:rsidRPr="003B576A">
        <w:rPr>
          <w:sz w:val="24"/>
        </w:rPr>
        <w:t>roposal</w:t>
      </w:r>
      <w:r w:rsidRPr="003B576A">
        <w:rPr>
          <w:sz w:val="24"/>
        </w:rPr>
        <w:t xml:space="preserve"> </w:t>
      </w:r>
      <w:r w:rsidR="000B6ED1" w:rsidRPr="003B576A">
        <w:rPr>
          <w:sz w:val="24"/>
        </w:rPr>
        <w:t>shall</w:t>
      </w:r>
      <w:r w:rsidRPr="003B576A">
        <w:rPr>
          <w:sz w:val="24"/>
        </w:rPr>
        <w:t xml:space="preserve"> be borne by </w:t>
      </w:r>
      <w:r w:rsidR="006B4DC6" w:rsidRPr="003B576A">
        <w:rPr>
          <w:sz w:val="24"/>
        </w:rPr>
        <w:t xml:space="preserve">the </w:t>
      </w:r>
      <w:r w:rsidR="00502F47" w:rsidRPr="003B576A">
        <w:rPr>
          <w:sz w:val="24"/>
        </w:rPr>
        <w:t>Bidder</w:t>
      </w:r>
      <w:r w:rsidRPr="003B576A">
        <w:rPr>
          <w:sz w:val="24"/>
        </w:rPr>
        <w:t xml:space="preserve">. </w:t>
      </w:r>
    </w:p>
    <w:p w14:paraId="0B2721C0" w14:textId="518C69B5" w:rsidR="00FA1C44" w:rsidRPr="003B576A" w:rsidRDefault="00FA1C44">
      <w:pPr>
        <w:pStyle w:val="Itema"/>
        <w:numPr>
          <w:ilvl w:val="3"/>
          <w:numId w:val="26"/>
        </w:numPr>
        <w:rPr>
          <w:sz w:val="24"/>
        </w:rPr>
      </w:pPr>
      <w:r w:rsidRPr="003B576A">
        <w:rPr>
          <w:sz w:val="24"/>
        </w:rPr>
        <w:t xml:space="preserve">Only one </w:t>
      </w:r>
      <w:r w:rsidR="006B4DC6" w:rsidRPr="003B576A">
        <w:rPr>
          <w:sz w:val="24"/>
        </w:rPr>
        <w:t>b</w:t>
      </w:r>
      <w:r w:rsidRPr="003B576A">
        <w:rPr>
          <w:sz w:val="24"/>
        </w:rPr>
        <w:t xml:space="preserve">id </w:t>
      </w:r>
      <w:r w:rsidR="006B4DC6" w:rsidRPr="003B576A">
        <w:rPr>
          <w:sz w:val="24"/>
        </w:rPr>
        <w:t>proposal</w:t>
      </w:r>
      <w:r w:rsidRPr="003B576A">
        <w:rPr>
          <w:sz w:val="24"/>
        </w:rPr>
        <w:t xml:space="preserve"> will be accepted from any one person, partnership, corporation, or other entity; however, several alternatives may be included in one response.  For purposes of this requirement, “partnership” </w:t>
      </w:r>
      <w:r w:rsidR="000B6ED1" w:rsidRPr="003B576A">
        <w:rPr>
          <w:sz w:val="24"/>
        </w:rPr>
        <w:t>shall</w:t>
      </w:r>
      <w:r w:rsidR="00FD22C3" w:rsidRPr="003B576A">
        <w:rPr>
          <w:sz w:val="24"/>
        </w:rPr>
        <w:t xml:space="preserve"> </w:t>
      </w:r>
      <w:r w:rsidRPr="003B576A">
        <w:rPr>
          <w:sz w:val="24"/>
        </w:rPr>
        <w:t>mean, and is limited to, a legal partnership formed under one or more of the provisions of California or other state’s Corporations Code or an equivalent statute.</w:t>
      </w:r>
    </w:p>
    <w:p w14:paraId="3FA9AF91" w14:textId="77777777" w:rsidR="00CE3CAF" w:rsidRDefault="00C51687">
      <w:pPr>
        <w:pStyle w:val="Itema"/>
        <w:numPr>
          <w:ilvl w:val="3"/>
          <w:numId w:val="26"/>
        </w:numPr>
        <w:rPr>
          <w:sz w:val="24"/>
        </w:rPr>
      </w:pPr>
      <w:bookmarkStart w:id="321" w:name="_Hlk84926488"/>
      <w:r w:rsidRPr="00266DFB">
        <w:rPr>
          <w:sz w:val="24"/>
        </w:rPr>
        <w:t>The final</w:t>
      </w:r>
      <w:r w:rsidR="00FA1C44" w:rsidRPr="00266DFB">
        <w:rPr>
          <w:sz w:val="24"/>
        </w:rPr>
        <w:t xml:space="preserve"> award information will be posted on the County’s “Contracting Opportunities” website</w:t>
      </w:r>
      <w:r w:rsidRPr="00266DFB">
        <w:rPr>
          <w:sz w:val="24"/>
        </w:rPr>
        <w:t>.</w:t>
      </w:r>
    </w:p>
    <w:p w14:paraId="3BDC237C" w14:textId="77777777" w:rsidR="00B36430" w:rsidRDefault="0093082F">
      <w:pPr>
        <w:pStyle w:val="Itema"/>
        <w:numPr>
          <w:ilvl w:val="3"/>
          <w:numId w:val="26"/>
        </w:numPr>
        <w:rPr>
          <w:sz w:val="24"/>
        </w:rPr>
      </w:pPr>
      <w:r>
        <w:rPr>
          <w:sz w:val="24"/>
        </w:rPr>
        <w:t>The</w:t>
      </w:r>
      <w:r w:rsidR="00F51741" w:rsidRPr="00266DFB">
        <w:rPr>
          <w:sz w:val="24"/>
        </w:rPr>
        <w:t xml:space="preserve"> County reserves the right to reject </w:t>
      </w:r>
      <w:r>
        <w:rPr>
          <w:sz w:val="24"/>
        </w:rPr>
        <w:t>any</w:t>
      </w:r>
      <w:r w:rsidR="00F51741" w:rsidRPr="00266DFB">
        <w:rPr>
          <w:sz w:val="24"/>
        </w:rPr>
        <w:t xml:space="preserve"> </w:t>
      </w:r>
      <w:r w:rsidR="006B4DC6">
        <w:rPr>
          <w:sz w:val="24"/>
        </w:rPr>
        <w:t>proposal</w:t>
      </w:r>
      <w:r w:rsidR="00B36430">
        <w:rPr>
          <w:sz w:val="24"/>
        </w:rPr>
        <w:t>.</w:t>
      </w:r>
    </w:p>
    <w:p w14:paraId="722A75E2" w14:textId="614A47E3" w:rsidR="00C55343" w:rsidRPr="00266DFB" w:rsidRDefault="00B36430">
      <w:pPr>
        <w:pStyle w:val="Itema"/>
        <w:numPr>
          <w:ilvl w:val="3"/>
          <w:numId w:val="26"/>
        </w:numPr>
        <w:rPr>
          <w:sz w:val="24"/>
        </w:rPr>
      </w:pPr>
      <w:r>
        <w:rPr>
          <w:sz w:val="24"/>
        </w:rPr>
        <w:t>A</w:t>
      </w:r>
      <w:r w:rsidR="0093082F">
        <w:rPr>
          <w:sz w:val="24"/>
        </w:rPr>
        <w:t xml:space="preserve">ll </w:t>
      </w:r>
      <w:r>
        <w:rPr>
          <w:sz w:val="24"/>
        </w:rPr>
        <w:t xml:space="preserve">bid proposals </w:t>
      </w:r>
      <w:r w:rsidR="000B6ED1">
        <w:rPr>
          <w:sz w:val="24"/>
        </w:rPr>
        <w:t>shall</w:t>
      </w:r>
      <w:r w:rsidR="00F51741" w:rsidRPr="00266DFB">
        <w:rPr>
          <w:sz w:val="24"/>
        </w:rPr>
        <w:t xml:space="preserve"> remain open to acceptance and irrevocable for a period of</w:t>
      </w:r>
      <w:r>
        <w:rPr>
          <w:sz w:val="24"/>
        </w:rPr>
        <w:t xml:space="preserve"> not less than </w:t>
      </w:r>
      <w:r w:rsidR="00F51741" w:rsidRPr="000B6ED1">
        <w:rPr>
          <w:sz w:val="24"/>
        </w:rPr>
        <w:t>180 days u</w:t>
      </w:r>
      <w:r w:rsidR="00F51741" w:rsidRPr="00266DFB">
        <w:rPr>
          <w:sz w:val="24"/>
        </w:rPr>
        <w:t xml:space="preserve">nless otherwise specified in the </w:t>
      </w:r>
      <w:r w:rsidR="00184021">
        <w:rPr>
          <w:sz w:val="24"/>
        </w:rPr>
        <w:t>b</w:t>
      </w:r>
      <w:r w:rsidR="00F51741" w:rsidRPr="00266DFB">
        <w:rPr>
          <w:sz w:val="24"/>
        </w:rPr>
        <w:t xml:space="preserve">id </w:t>
      </w:r>
      <w:r w:rsidR="00184021">
        <w:rPr>
          <w:sz w:val="24"/>
        </w:rPr>
        <w:t>d</w:t>
      </w:r>
      <w:r w:rsidR="00F51741" w:rsidRPr="00266DFB">
        <w:rPr>
          <w:sz w:val="24"/>
        </w:rPr>
        <w:t>ocuments.</w:t>
      </w:r>
      <w:bookmarkEnd w:id="321"/>
    </w:p>
    <w:p w14:paraId="61F94A8C" w14:textId="77777777" w:rsidR="00D95C0E" w:rsidRPr="00FB58DA" w:rsidRDefault="00D95C0E" w:rsidP="00FA1C44">
      <w:pPr>
        <w:pStyle w:val="Item1"/>
        <w:rPr>
          <w:bCs/>
          <w:sz w:val="24"/>
        </w:rPr>
      </w:pPr>
      <w:r w:rsidRPr="00FB58DA">
        <w:rPr>
          <w:bCs/>
          <w:sz w:val="24"/>
        </w:rPr>
        <w:t>Legal Requirements</w:t>
      </w:r>
    </w:p>
    <w:p w14:paraId="33ADC8FB" w14:textId="38CD1C02" w:rsidR="00FA1C44" w:rsidRPr="00FB58DA" w:rsidRDefault="00C51687">
      <w:pPr>
        <w:pStyle w:val="Itema"/>
        <w:numPr>
          <w:ilvl w:val="3"/>
          <w:numId w:val="27"/>
        </w:numPr>
        <w:rPr>
          <w:sz w:val="24"/>
        </w:rPr>
      </w:pPr>
      <w:r w:rsidRPr="00FB58DA">
        <w:rPr>
          <w:sz w:val="24"/>
        </w:rPr>
        <w:t>“</w:t>
      </w:r>
      <w:r w:rsidR="00FA1C44" w:rsidRPr="00FB58DA">
        <w:rPr>
          <w:sz w:val="24"/>
        </w:rPr>
        <w:t xml:space="preserve">In submitting a bid to a public purchasing body, the </w:t>
      </w:r>
      <w:r w:rsidR="00502F47" w:rsidRPr="00FB58DA">
        <w:rPr>
          <w:sz w:val="24"/>
        </w:rPr>
        <w:t>Bidder</w:t>
      </w:r>
      <w:r w:rsidR="00FA1C44" w:rsidRPr="00FB58DA">
        <w:rPr>
          <w:sz w:val="24"/>
        </w:rPr>
        <w:t xml:space="preserve"> offers and agrees that if the bid is accepted, it will assign to the purchasing body all rights, title, and interest in and to all causes of action it may have under Section 4 of the Clayton Act (15 U.S.C. Sec. </w:t>
      </w:r>
      <w:r w:rsidR="00BB5972" w:rsidRPr="00FB58DA">
        <w:rPr>
          <w:sz w:val="24"/>
        </w:rPr>
        <w:t xml:space="preserve">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w:t>
      </w:r>
      <w:r w:rsidR="00BB5972" w:rsidRPr="00FB58DA">
        <w:rPr>
          <w:sz w:val="24"/>
        </w:rPr>
        <w:lastRenderedPageBreak/>
        <w:t>effective at the time the purchasing body tenders final payment to the Bidder”. (California Government Code Section 4552)</w:t>
      </w:r>
      <w:r w:rsidR="00C87D76" w:rsidRPr="00FB58DA">
        <w:rPr>
          <w:sz w:val="24"/>
        </w:rPr>
        <w:t>.</w:t>
      </w:r>
    </w:p>
    <w:p w14:paraId="2D042325" w14:textId="5579FF3B" w:rsidR="00FA1C44" w:rsidRPr="00FB58DA" w:rsidRDefault="00184021">
      <w:pPr>
        <w:pStyle w:val="Itema"/>
        <w:numPr>
          <w:ilvl w:val="3"/>
          <w:numId w:val="27"/>
        </w:numPr>
        <w:rPr>
          <w:sz w:val="24"/>
        </w:rPr>
      </w:pPr>
      <w:r w:rsidRPr="00FB58DA">
        <w:rPr>
          <w:sz w:val="24"/>
        </w:rPr>
        <w:t>By submitting a bid</w:t>
      </w:r>
      <w:r w:rsidR="00BB6712" w:rsidRPr="00FB58DA">
        <w:rPr>
          <w:sz w:val="24"/>
        </w:rPr>
        <w:t xml:space="preserve"> proposal</w:t>
      </w:r>
      <w:r w:rsidRPr="00FB58DA">
        <w:rPr>
          <w:sz w:val="24"/>
        </w:rPr>
        <w:t>, the</w:t>
      </w:r>
      <w:r w:rsidR="00401F94" w:rsidRPr="00FB58DA">
        <w:rPr>
          <w:sz w:val="24"/>
        </w:rPr>
        <w:t xml:space="preserve"> </w:t>
      </w:r>
      <w:r w:rsidR="00502F47" w:rsidRPr="00FB58DA">
        <w:rPr>
          <w:sz w:val="24"/>
        </w:rPr>
        <w:t>Bidder</w:t>
      </w:r>
      <w:r w:rsidR="00FA1C44" w:rsidRPr="00FB58DA">
        <w:rPr>
          <w:sz w:val="24"/>
        </w:rPr>
        <w:t xml:space="preserve"> expressly acknowledges that it is aware that if a false claim is knowingly submitted (as the terms “claim” and “knowingly” are defined in the California False Claims Act, Cal. Gov. Code, §12650 et seq.), County will be entitled to civil remedies set forth in the California False Claim Act.  </w:t>
      </w:r>
      <w:r w:rsidR="00BB6712" w:rsidRPr="00FB58DA">
        <w:rPr>
          <w:sz w:val="24"/>
        </w:rPr>
        <w:t xml:space="preserve">Such actions </w:t>
      </w:r>
      <w:r w:rsidR="00FA1C44" w:rsidRPr="00FB58DA">
        <w:rPr>
          <w:sz w:val="24"/>
        </w:rPr>
        <w:t>may also be considered fraud and subject to criminal prosecution.</w:t>
      </w:r>
    </w:p>
    <w:p w14:paraId="12C513BE" w14:textId="4CFCA02B" w:rsidR="00FA1C44" w:rsidRPr="00FB58DA" w:rsidRDefault="00F51741">
      <w:pPr>
        <w:pStyle w:val="Itema"/>
        <w:numPr>
          <w:ilvl w:val="3"/>
          <w:numId w:val="27"/>
        </w:numPr>
        <w:rPr>
          <w:sz w:val="24"/>
        </w:rPr>
      </w:pPr>
      <w:r w:rsidRPr="00FB58DA">
        <w:rPr>
          <w:sz w:val="24"/>
        </w:rPr>
        <w:t xml:space="preserve">The </w:t>
      </w:r>
      <w:r w:rsidR="00502F47" w:rsidRPr="00FB58DA">
        <w:rPr>
          <w:sz w:val="24"/>
        </w:rPr>
        <w:t>Bidder</w:t>
      </w:r>
      <w:r w:rsidR="00D95C0E" w:rsidRPr="00FB58DA">
        <w:rPr>
          <w:sz w:val="24"/>
        </w:rPr>
        <w:t xml:space="preserve">, by submitting </w:t>
      </w:r>
      <w:r w:rsidR="000B3F42" w:rsidRPr="00FB58DA">
        <w:rPr>
          <w:sz w:val="24"/>
        </w:rPr>
        <w:t xml:space="preserve">a </w:t>
      </w:r>
      <w:r w:rsidR="006B4DC6" w:rsidRPr="00FB58DA">
        <w:rPr>
          <w:sz w:val="24"/>
        </w:rPr>
        <w:t>proposal</w:t>
      </w:r>
      <w:r w:rsidR="00D95C0E" w:rsidRPr="00FB58DA">
        <w:rPr>
          <w:sz w:val="24"/>
        </w:rPr>
        <w:t>,</w:t>
      </w:r>
      <w:r w:rsidR="00FA1C44" w:rsidRPr="00FB58DA">
        <w:rPr>
          <w:sz w:val="24"/>
        </w:rPr>
        <w:t xml:space="preserve"> certifies that it is, at the time of bidding, and </w:t>
      </w:r>
      <w:r w:rsidR="000B6ED1" w:rsidRPr="00FB58DA">
        <w:rPr>
          <w:sz w:val="24"/>
        </w:rPr>
        <w:t>shall</w:t>
      </w:r>
      <w:r w:rsidR="00FA1C44" w:rsidRPr="00FB58DA">
        <w:rPr>
          <w:sz w:val="24"/>
        </w:rPr>
        <w:t xml:space="preserve"> be</w:t>
      </w:r>
      <w:r w:rsidR="006B4DC6" w:rsidRPr="00FB58DA">
        <w:rPr>
          <w:sz w:val="24"/>
        </w:rPr>
        <w:t>,</w:t>
      </w:r>
      <w:r w:rsidR="00FA1C44" w:rsidRPr="00FB58DA">
        <w:rPr>
          <w:sz w:val="24"/>
        </w:rPr>
        <w:t xml:space="preserve"> throughout the period of the contract, licensed by the State of California to do the type of work required under the terms of the </w:t>
      </w:r>
      <w:r w:rsidR="000B3F42" w:rsidRPr="00FB58DA">
        <w:rPr>
          <w:sz w:val="24"/>
        </w:rPr>
        <w:t>RFP and c</w:t>
      </w:r>
      <w:r w:rsidR="00FA1C44" w:rsidRPr="00FB58DA">
        <w:rPr>
          <w:sz w:val="24"/>
        </w:rPr>
        <w:t xml:space="preserve">ontract </w:t>
      </w:r>
      <w:r w:rsidR="000B3F42" w:rsidRPr="00FB58DA">
        <w:rPr>
          <w:sz w:val="24"/>
        </w:rPr>
        <w:t>d</w:t>
      </w:r>
      <w:r w:rsidR="00FA1C44" w:rsidRPr="00FB58DA">
        <w:rPr>
          <w:sz w:val="24"/>
        </w:rPr>
        <w:t xml:space="preserve">ocuments.  </w:t>
      </w:r>
      <w:r w:rsidR="00502F47" w:rsidRPr="00FB58DA">
        <w:rPr>
          <w:sz w:val="24"/>
        </w:rPr>
        <w:t>Bidder</w:t>
      </w:r>
      <w:r w:rsidR="00FA1C44" w:rsidRPr="00FB58DA">
        <w:rPr>
          <w:sz w:val="24"/>
        </w:rPr>
        <w:t xml:space="preserve"> further certifies that it is regularly engaged in the general class and type of work called for in the </w:t>
      </w:r>
      <w:r w:rsidR="000B3F42" w:rsidRPr="00FB58DA">
        <w:rPr>
          <w:sz w:val="24"/>
        </w:rPr>
        <w:t>RFP and contract documents</w:t>
      </w:r>
      <w:r w:rsidR="00FA1C44" w:rsidRPr="00FB58DA">
        <w:rPr>
          <w:sz w:val="24"/>
        </w:rPr>
        <w:t>.</w:t>
      </w:r>
    </w:p>
    <w:p w14:paraId="2D931693" w14:textId="2B077B2D" w:rsidR="00FA1C44" w:rsidRPr="00FB58DA" w:rsidRDefault="00FA1C44">
      <w:pPr>
        <w:pStyle w:val="Itema"/>
        <w:numPr>
          <w:ilvl w:val="3"/>
          <w:numId w:val="27"/>
        </w:numPr>
        <w:rPr>
          <w:sz w:val="24"/>
        </w:rPr>
      </w:pPr>
      <w:r w:rsidRPr="00FB58DA">
        <w:rPr>
          <w:sz w:val="24"/>
        </w:rPr>
        <w:t xml:space="preserve">The </w:t>
      </w:r>
      <w:r w:rsidR="00502F47" w:rsidRPr="00FB58DA">
        <w:rPr>
          <w:sz w:val="24"/>
        </w:rPr>
        <w:t>Bidder</w:t>
      </w:r>
      <w:r w:rsidR="00D95C0E" w:rsidRPr="00FB58DA">
        <w:rPr>
          <w:sz w:val="24"/>
        </w:rPr>
        <w:t>, by submitting</w:t>
      </w:r>
      <w:r w:rsidR="000B3F42" w:rsidRPr="00FB58DA">
        <w:rPr>
          <w:sz w:val="24"/>
        </w:rPr>
        <w:t xml:space="preserve"> a </w:t>
      </w:r>
      <w:r w:rsidR="006B4DC6" w:rsidRPr="00FB58DA">
        <w:rPr>
          <w:sz w:val="24"/>
        </w:rPr>
        <w:t>proposal</w:t>
      </w:r>
      <w:r w:rsidR="00D95C0E" w:rsidRPr="00FB58DA">
        <w:rPr>
          <w:sz w:val="24"/>
        </w:rPr>
        <w:t xml:space="preserve">, </w:t>
      </w:r>
      <w:r w:rsidRPr="00FB58DA">
        <w:rPr>
          <w:sz w:val="24"/>
        </w:rPr>
        <w:t>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7ED5C1DE" w14:textId="77777777" w:rsidR="002A42B5" w:rsidRPr="00A85450" w:rsidRDefault="002A42B5" w:rsidP="00F51741">
      <w:pPr>
        <w:pStyle w:val="PlainText"/>
        <w:rPr>
          <w:rFonts w:ascii="Calibri" w:hAnsi="Calibri" w:cs="Calibri"/>
          <w:b/>
          <w:caps/>
          <w:sz w:val="32"/>
          <w:szCs w:val="32"/>
        </w:rPr>
        <w:sectPr w:rsidR="002A42B5" w:rsidRPr="00A85450" w:rsidSect="002D3E2A">
          <w:headerReference w:type="even" r:id="rId38"/>
          <w:headerReference w:type="default" r:id="rId39"/>
          <w:footerReference w:type="default" r:id="rId40"/>
          <w:headerReference w:type="first" r:id="rId41"/>
          <w:footerReference w:type="first" r:id="rId42"/>
          <w:pgSz w:w="12240" w:h="15840" w:code="1"/>
          <w:pgMar w:top="1440" w:right="1080" w:bottom="1080" w:left="1080" w:header="576" w:footer="576" w:gutter="0"/>
          <w:pgNumType w:start="1"/>
          <w:cols w:space="720"/>
          <w:formProt w:val="0"/>
          <w:noEndnote/>
          <w:titlePg/>
          <w:docGrid w:linePitch="354"/>
        </w:sectPr>
      </w:pPr>
    </w:p>
    <w:p w14:paraId="697B51E4" w14:textId="77777777" w:rsidR="00F43F6A" w:rsidRPr="00A96502" w:rsidRDefault="00F43F6A" w:rsidP="00A96502">
      <w:pPr>
        <w:pStyle w:val="Heading3"/>
        <w:spacing w:after="240"/>
        <w:rPr>
          <w:sz w:val="28"/>
          <w:szCs w:val="28"/>
        </w:rPr>
      </w:pPr>
      <w:bookmarkStart w:id="322" w:name="_Ref342049922"/>
      <w:r w:rsidRPr="00A96502">
        <w:rPr>
          <w:sz w:val="28"/>
          <w:szCs w:val="28"/>
        </w:rPr>
        <w:lastRenderedPageBreak/>
        <w:t>EXHIBIT A</w:t>
      </w:r>
    </w:p>
    <w:p w14:paraId="4207F811" w14:textId="5D54AD4C" w:rsidR="00F43F6A" w:rsidRPr="00A96502" w:rsidRDefault="00F43F6A" w:rsidP="009000A4">
      <w:pPr>
        <w:jc w:val="center"/>
        <w:rPr>
          <w:rFonts w:ascii="Calibri" w:hAnsi="Calibri"/>
          <w:b/>
          <w:sz w:val="28"/>
          <w:szCs w:val="28"/>
        </w:rPr>
      </w:pPr>
      <w:r w:rsidRPr="00A96502">
        <w:rPr>
          <w:rFonts w:ascii="Calibri" w:hAnsi="Calibri"/>
          <w:b/>
          <w:sz w:val="28"/>
          <w:szCs w:val="28"/>
        </w:rPr>
        <w:t>BID RESPONSE PACKET</w:t>
      </w:r>
      <w:bookmarkEnd w:id="322"/>
      <w:r w:rsidRPr="00A96502">
        <w:rPr>
          <w:rFonts w:ascii="Calibri" w:hAnsi="Calibri"/>
          <w:b/>
          <w:sz w:val="28"/>
          <w:szCs w:val="28"/>
        </w:rPr>
        <w:t xml:space="preserve"> </w:t>
      </w:r>
    </w:p>
    <w:p w14:paraId="69B37102" w14:textId="77777777" w:rsidR="009000A4" w:rsidRDefault="009000A4" w:rsidP="00F43F6A">
      <w:pPr>
        <w:rPr>
          <w:rFonts w:ascii="Calibri" w:hAnsi="Calibri"/>
          <w:b/>
          <w:sz w:val="24"/>
          <w:szCs w:val="24"/>
        </w:rPr>
      </w:pPr>
    </w:p>
    <w:p w14:paraId="46C48D73" w14:textId="1489133B" w:rsidR="00F43F6A" w:rsidRPr="00266DFB" w:rsidRDefault="00F43F6A" w:rsidP="00F43F6A">
      <w:pPr>
        <w:rPr>
          <w:rFonts w:ascii="Calibri" w:hAnsi="Calibri"/>
          <w:b/>
          <w:sz w:val="24"/>
          <w:szCs w:val="24"/>
        </w:rPr>
      </w:pPr>
      <w:r w:rsidRPr="00266DFB">
        <w:rPr>
          <w:rFonts w:ascii="Calibri" w:hAnsi="Calibri"/>
          <w:b/>
          <w:sz w:val="24"/>
          <w:szCs w:val="24"/>
        </w:rPr>
        <w:t>INSTRUCTIONS</w:t>
      </w:r>
    </w:p>
    <w:p w14:paraId="7D73567B" w14:textId="77777777" w:rsidR="00F43F6A" w:rsidRPr="00266DFB" w:rsidRDefault="00F43F6A" w:rsidP="00F43F6A">
      <w:pPr>
        <w:pStyle w:val="PlainText"/>
        <w:jc w:val="center"/>
        <w:rPr>
          <w:rFonts w:ascii="Calibri" w:hAnsi="Calibri" w:cs="Calibri"/>
          <w:b/>
          <w:bCs/>
          <w:iCs/>
          <w:color w:val="FF0000"/>
          <w:sz w:val="24"/>
          <w:szCs w:val="24"/>
        </w:rPr>
      </w:pPr>
    </w:p>
    <w:p w14:paraId="710EA1CD" w14:textId="10103E42" w:rsidR="0050779E" w:rsidRPr="00474449" w:rsidRDefault="0050779E">
      <w:pPr>
        <w:pStyle w:val="Item1"/>
        <w:numPr>
          <w:ilvl w:val="2"/>
          <w:numId w:val="57"/>
        </w:numPr>
        <w:ind w:left="720"/>
        <w:rPr>
          <w:sz w:val="22"/>
          <w:szCs w:val="22"/>
        </w:rPr>
      </w:pPr>
      <w:bookmarkStart w:id="323" w:name="_Hlk115716530"/>
      <w:r w:rsidRPr="00474449">
        <w:rPr>
          <w:sz w:val="24"/>
          <w:szCs w:val="24"/>
        </w:rPr>
        <w:t xml:space="preserve">Please read </w:t>
      </w:r>
      <w:r w:rsidRPr="00474449">
        <w:rPr>
          <w:b/>
          <w:sz w:val="24"/>
          <w:szCs w:val="24"/>
        </w:rPr>
        <w:t>EXHIBIT A – Bid Response Packet</w:t>
      </w:r>
      <w:r w:rsidRPr="00474449">
        <w:rPr>
          <w:sz w:val="24"/>
          <w:szCs w:val="24"/>
        </w:rPr>
        <w:t xml:space="preserve"> carefully;</w:t>
      </w:r>
      <w:r w:rsidRPr="00474449">
        <w:rPr>
          <w:b/>
          <w:sz w:val="24"/>
          <w:szCs w:val="24"/>
        </w:rPr>
        <w:t xml:space="preserve"> </w:t>
      </w:r>
      <w:r w:rsidRPr="00474449">
        <w:rPr>
          <w:b/>
          <w:sz w:val="24"/>
          <w:szCs w:val="24"/>
          <w:u w:val="single"/>
        </w:rPr>
        <w:t>INCOMPLETE BID PROPOSALS MAY BE REJECTED.</w:t>
      </w:r>
      <w:r w:rsidRPr="00474449">
        <w:rPr>
          <w:color w:val="FF0000"/>
          <w:sz w:val="24"/>
          <w:szCs w:val="24"/>
        </w:rPr>
        <w:t xml:space="preserve"> </w:t>
      </w:r>
      <w:r w:rsidRPr="00474449">
        <w:rPr>
          <w:sz w:val="24"/>
          <w:szCs w:val="24"/>
        </w:rPr>
        <w:t xml:space="preserve"> Alameda County will not accept submissions or documentation after the bid response due date.  </w:t>
      </w:r>
    </w:p>
    <w:p w14:paraId="59621CF3" w14:textId="77777777" w:rsidR="0050779E" w:rsidRPr="00474449" w:rsidRDefault="0050779E">
      <w:pPr>
        <w:pStyle w:val="Item1"/>
        <w:numPr>
          <w:ilvl w:val="2"/>
          <w:numId w:val="57"/>
        </w:numPr>
        <w:ind w:left="720"/>
        <w:rPr>
          <w:sz w:val="24"/>
          <w:szCs w:val="24"/>
        </w:rPr>
      </w:pPr>
      <w:r w:rsidRPr="00121DEB">
        <w:rPr>
          <w:bCs/>
          <w:sz w:val="24"/>
          <w:szCs w:val="24"/>
        </w:rPr>
        <w:t xml:space="preserve">The bid </w:t>
      </w:r>
      <w:r>
        <w:rPr>
          <w:bCs/>
          <w:sz w:val="24"/>
          <w:szCs w:val="24"/>
        </w:rPr>
        <w:t xml:space="preserve">proposal </w:t>
      </w:r>
      <w:r w:rsidRPr="00121DEB">
        <w:rPr>
          <w:bCs/>
          <w:sz w:val="24"/>
          <w:szCs w:val="24"/>
        </w:rPr>
        <w:t xml:space="preserve">must comply with all requirements contained in the RFP.  </w:t>
      </w:r>
      <w:r w:rsidRPr="00112390">
        <w:rPr>
          <w:b/>
          <w:bCs/>
          <w:sz w:val="24"/>
          <w:szCs w:val="24"/>
        </w:rPr>
        <w:t>It is strongly recommended that Bidders verify and review all Addenda to confirm the use of the most current forms and provide all information requested.</w:t>
      </w:r>
    </w:p>
    <w:p w14:paraId="23FD6A46" w14:textId="3BEDB911" w:rsidR="0050779E" w:rsidRPr="00474449" w:rsidRDefault="0050779E">
      <w:pPr>
        <w:pStyle w:val="Item1"/>
        <w:numPr>
          <w:ilvl w:val="2"/>
          <w:numId w:val="57"/>
        </w:numPr>
        <w:ind w:left="720"/>
        <w:rPr>
          <w:sz w:val="24"/>
          <w:szCs w:val="24"/>
        </w:rPr>
      </w:pPr>
      <w:r w:rsidRPr="00121DEB">
        <w:rPr>
          <w:sz w:val="24"/>
          <w:szCs w:val="24"/>
        </w:rPr>
        <w:t xml:space="preserve">The bid </w:t>
      </w:r>
      <w:r>
        <w:rPr>
          <w:sz w:val="24"/>
          <w:szCs w:val="24"/>
        </w:rPr>
        <w:t xml:space="preserve">proposal </w:t>
      </w:r>
      <w:r w:rsidRPr="00121DEB">
        <w:rPr>
          <w:sz w:val="24"/>
          <w:szCs w:val="24"/>
        </w:rPr>
        <w:t xml:space="preserve">submission must conform </w:t>
      </w:r>
      <w:r>
        <w:rPr>
          <w:sz w:val="24"/>
          <w:szCs w:val="24"/>
        </w:rPr>
        <w:t xml:space="preserve">to </w:t>
      </w:r>
      <w:r w:rsidRPr="00121DEB">
        <w:rPr>
          <w:sz w:val="24"/>
          <w:szCs w:val="24"/>
        </w:rPr>
        <w:t xml:space="preserve">and include Exhibit A – Bid Response Packet, as amended or revised by Addendum, including additional required documentation.  </w:t>
      </w:r>
      <w:r w:rsidR="00502541" w:rsidRPr="0049166E">
        <w:rPr>
          <w:sz w:val="24"/>
          <w:szCs w:val="24"/>
        </w:rPr>
        <w:t>As described in the Submittal of Proposals section of this RFP, Bidders are to submit one (1) original hardcopy bid (Exhibit A – Bid Response Packet</w:t>
      </w:r>
      <w:r w:rsidR="00E56896" w:rsidRPr="0049166E">
        <w:rPr>
          <w:sz w:val="24"/>
          <w:szCs w:val="24"/>
        </w:rPr>
        <w:t xml:space="preserve">), as amended or revised by Addendum, including additional required documentation, </w:t>
      </w:r>
      <w:r w:rsidR="009A3F44">
        <w:rPr>
          <w:sz w:val="24"/>
          <w:szCs w:val="24"/>
        </w:rPr>
        <w:t>with</w:t>
      </w:r>
      <w:r w:rsidR="004C184C" w:rsidRPr="0049166E">
        <w:rPr>
          <w:sz w:val="24"/>
          <w:szCs w:val="24"/>
        </w:rPr>
        <w:t xml:space="preserve"> original</w:t>
      </w:r>
      <w:r w:rsidR="00F86091" w:rsidRPr="0049166E">
        <w:rPr>
          <w:sz w:val="24"/>
          <w:szCs w:val="24"/>
        </w:rPr>
        <w:t xml:space="preserve"> </w:t>
      </w:r>
      <w:r w:rsidR="007A3201">
        <w:rPr>
          <w:sz w:val="24"/>
          <w:szCs w:val="24"/>
        </w:rPr>
        <w:t xml:space="preserve">ink </w:t>
      </w:r>
      <w:r w:rsidR="00F86091" w:rsidRPr="0049166E">
        <w:rPr>
          <w:sz w:val="24"/>
          <w:szCs w:val="24"/>
        </w:rPr>
        <w:t>signatures</w:t>
      </w:r>
      <w:r w:rsidR="00B5769E">
        <w:rPr>
          <w:sz w:val="24"/>
          <w:szCs w:val="24"/>
        </w:rPr>
        <w:t xml:space="preserve"> or</w:t>
      </w:r>
      <w:r w:rsidR="001912CA">
        <w:rPr>
          <w:sz w:val="24"/>
          <w:szCs w:val="24"/>
        </w:rPr>
        <w:t xml:space="preserve"> </w:t>
      </w:r>
      <w:r w:rsidR="00F86091" w:rsidRPr="0049166E">
        <w:rPr>
          <w:sz w:val="24"/>
          <w:szCs w:val="24"/>
        </w:rPr>
        <w:t xml:space="preserve">digitally signed via a DocuSign, Conga Sign, or other verifiable </w:t>
      </w:r>
      <w:r w:rsidR="00E619C1" w:rsidRPr="0049166E">
        <w:rPr>
          <w:sz w:val="24"/>
          <w:szCs w:val="24"/>
        </w:rPr>
        <w:t>independent electronic signature service</w:t>
      </w:r>
      <w:r w:rsidR="00E56896" w:rsidRPr="0049166E">
        <w:rPr>
          <w:sz w:val="24"/>
          <w:szCs w:val="24"/>
        </w:rPr>
        <w:t>,</w:t>
      </w:r>
      <w:r w:rsidR="00D049DE" w:rsidRPr="0049166E">
        <w:rPr>
          <w:sz w:val="24"/>
          <w:szCs w:val="24"/>
        </w:rPr>
        <w:t xml:space="preserve"> </w:t>
      </w:r>
      <w:r w:rsidR="00E56896" w:rsidRPr="0049166E">
        <w:rPr>
          <w:sz w:val="24"/>
          <w:szCs w:val="24"/>
        </w:rPr>
        <w:t xml:space="preserve">plus </w:t>
      </w:r>
      <w:r w:rsidR="00766548">
        <w:rPr>
          <w:sz w:val="24"/>
          <w:szCs w:val="24"/>
        </w:rPr>
        <w:t>three</w:t>
      </w:r>
      <w:r w:rsidR="00E56896" w:rsidRPr="0049166E">
        <w:rPr>
          <w:sz w:val="24"/>
          <w:szCs w:val="24"/>
        </w:rPr>
        <w:t xml:space="preserve"> (</w:t>
      </w:r>
      <w:r w:rsidR="00766548">
        <w:rPr>
          <w:sz w:val="24"/>
          <w:szCs w:val="24"/>
        </w:rPr>
        <w:t>3</w:t>
      </w:r>
      <w:r w:rsidR="00E56896" w:rsidRPr="0049166E">
        <w:rPr>
          <w:sz w:val="24"/>
          <w:szCs w:val="24"/>
        </w:rPr>
        <w:t>) copies and one electronic copy of the bid in PDF (with Optical Character Recognition preferred).</w:t>
      </w:r>
      <w:r w:rsidR="002259EE" w:rsidRPr="0049166E">
        <w:rPr>
          <w:sz w:val="24"/>
          <w:szCs w:val="24"/>
        </w:rPr>
        <w:t xml:space="preserve">  Original proposal is to be clearly marked “ORIGINAL” with copies to be marked “COPY”.  All submittals should be printed on plain white paper, paginated, and must be either loose leaf </w:t>
      </w:r>
      <w:r w:rsidR="00310A31">
        <w:rPr>
          <w:sz w:val="24"/>
          <w:szCs w:val="24"/>
        </w:rPr>
        <w:t>using a binder clip</w:t>
      </w:r>
      <w:r w:rsidR="002259EE" w:rsidRPr="0049166E">
        <w:rPr>
          <w:sz w:val="24"/>
          <w:szCs w:val="24"/>
        </w:rPr>
        <w:t xml:space="preserve"> (NOT bound). </w:t>
      </w:r>
      <w:r w:rsidR="00E56896" w:rsidRPr="0049166E">
        <w:rPr>
          <w:sz w:val="24"/>
          <w:szCs w:val="24"/>
        </w:rPr>
        <w:t xml:space="preserve"> </w:t>
      </w:r>
      <w:r w:rsidRPr="0049166E">
        <w:rPr>
          <w:b/>
          <w:sz w:val="24"/>
          <w:szCs w:val="24"/>
        </w:rPr>
        <w:t>A Bidder may be disqualified if the most current version of Exhibit A, as revised and published through Addenda, is not used.</w:t>
      </w:r>
    </w:p>
    <w:p w14:paraId="568576F5" w14:textId="20DD0B3F" w:rsidR="0050779E" w:rsidRPr="00166485" w:rsidRDefault="0050779E">
      <w:pPr>
        <w:pStyle w:val="Item1"/>
        <w:numPr>
          <w:ilvl w:val="2"/>
          <w:numId w:val="57"/>
        </w:numPr>
        <w:ind w:left="720"/>
        <w:rPr>
          <w:sz w:val="24"/>
          <w:szCs w:val="24"/>
        </w:rPr>
      </w:pPr>
      <w:r w:rsidRPr="00115C88">
        <w:rPr>
          <w:rFonts w:asciiTheme="minorHAnsi" w:hAnsiTheme="minorHAnsi" w:cstheme="minorHAnsi"/>
          <w:sz w:val="24"/>
          <w:szCs w:val="24"/>
        </w:rPr>
        <w:t xml:space="preserve">The following pages require confirmation, declaration, and /or a signature </w:t>
      </w:r>
      <w:r w:rsidRPr="00115C88">
        <w:rPr>
          <w:sz w:val="24"/>
          <w:szCs w:val="24"/>
        </w:rPr>
        <w:t>(</w:t>
      </w:r>
      <w:r w:rsidRPr="00115C88">
        <w:rPr>
          <w:rFonts w:ascii="Wingdings" w:eastAsia="Wingdings" w:hAnsi="Wingdings" w:cs="Wingdings"/>
          <w:color w:val="0000FF"/>
          <w:spacing w:val="-3"/>
          <w:sz w:val="24"/>
          <w:szCs w:val="24"/>
        </w:rPr>
        <w:t>?</w:t>
      </w:r>
      <w:r w:rsidRPr="00115C88">
        <w:rPr>
          <w:sz w:val="24"/>
          <w:szCs w:val="24"/>
        </w:rPr>
        <w:t>)</w:t>
      </w:r>
      <w:r w:rsidRPr="00115C88">
        <w:rPr>
          <w:rFonts w:asciiTheme="minorHAnsi" w:hAnsiTheme="minorHAnsi" w:cstheme="minorHAnsi"/>
          <w:sz w:val="24"/>
          <w:szCs w:val="24"/>
        </w:rPr>
        <w:t xml:space="preserve">.  </w:t>
      </w:r>
      <w:r w:rsidR="00197463" w:rsidRPr="00115C88">
        <w:rPr>
          <w:rFonts w:asciiTheme="minorHAnsi" w:hAnsiTheme="minorHAnsi" w:cstheme="minorHAnsi"/>
          <w:sz w:val="24"/>
          <w:szCs w:val="24"/>
        </w:rPr>
        <w:t>These</w:t>
      </w:r>
      <w:r w:rsidRPr="00115C88">
        <w:rPr>
          <w:rFonts w:asciiTheme="minorHAnsi" w:hAnsiTheme="minorHAnsi" w:cstheme="minorHAnsi"/>
          <w:sz w:val="24"/>
          <w:szCs w:val="24"/>
        </w:rPr>
        <w:t xml:space="preserve"> must be either: (1) be printed and have an original signature(s); or (2) be digitally signed via a DocuSign, CongaSign, or other verifiable independent electronic signature services. All signatures must be by an individual authorized to bind the Bidder. </w:t>
      </w:r>
      <w:r w:rsidR="00D428CC" w:rsidRPr="00115C88">
        <w:rPr>
          <w:rFonts w:asciiTheme="minorHAnsi" w:hAnsiTheme="minorHAnsi" w:cstheme="minorHAnsi"/>
          <w:sz w:val="24"/>
          <w:szCs w:val="24"/>
        </w:rPr>
        <w:t>These</w:t>
      </w:r>
      <w:r w:rsidR="008528FD" w:rsidRPr="00115C88">
        <w:rPr>
          <w:rFonts w:asciiTheme="minorHAnsi" w:hAnsiTheme="minorHAnsi" w:cstheme="minorHAnsi"/>
          <w:sz w:val="24"/>
          <w:szCs w:val="24"/>
        </w:rPr>
        <w:t xml:space="preserve"> pages must then be included in Exhibit A – Bid Response as part of the Bidder’s proposal, as instructed in Section </w:t>
      </w:r>
      <w:r w:rsidR="007C3C3C" w:rsidRPr="00115C88">
        <w:rPr>
          <w:rFonts w:asciiTheme="minorHAnsi" w:hAnsiTheme="minorHAnsi" w:cstheme="minorHAnsi"/>
          <w:sz w:val="24"/>
          <w:szCs w:val="24"/>
        </w:rPr>
        <w:t>W</w:t>
      </w:r>
      <w:r w:rsidR="00AA70F0" w:rsidRPr="00115C88">
        <w:rPr>
          <w:rFonts w:asciiTheme="minorHAnsi" w:hAnsiTheme="minorHAnsi" w:cstheme="minorHAnsi"/>
          <w:sz w:val="24"/>
          <w:szCs w:val="24"/>
        </w:rPr>
        <w:t xml:space="preserve"> – Submittal of Proposals.</w:t>
      </w:r>
      <w:r w:rsidRPr="00166485">
        <w:rPr>
          <w:rFonts w:asciiTheme="minorHAnsi" w:hAnsiTheme="minorHAnsi" w:cstheme="minorHAnsi"/>
          <w:sz w:val="24"/>
          <w:szCs w:val="24"/>
        </w:rPr>
        <w:t xml:space="preserve"> </w:t>
      </w:r>
    </w:p>
    <w:p w14:paraId="59316C5E" w14:textId="77777777" w:rsidR="0050779E" w:rsidRPr="00474449" w:rsidRDefault="0050779E">
      <w:pPr>
        <w:pStyle w:val="ListParagraph"/>
        <w:numPr>
          <w:ilvl w:val="0"/>
          <w:numId w:val="58"/>
        </w:numPr>
        <w:spacing w:after="240"/>
        <w:ind w:left="1440" w:hanging="720"/>
        <w:rPr>
          <w:rFonts w:asciiTheme="minorHAnsi" w:hAnsiTheme="minorHAnsi" w:cstheme="minorHAnsi"/>
          <w:sz w:val="24"/>
          <w:szCs w:val="24"/>
        </w:rPr>
      </w:pPr>
      <w:r w:rsidRPr="00474449">
        <w:rPr>
          <w:rFonts w:asciiTheme="minorHAnsi" w:hAnsiTheme="minorHAnsi" w:cstheme="minorHAnsi"/>
          <w:sz w:val="24"/>
          <w:szCs w:val="24"/>
        </w:rPr>
        <w:t xml:space="preserve">Exhibit A – Bid Response Packet, </w:t>
      </w:r>
      <w:hyperlink w:anchor="_BIDDER_INFORMATION" w:history="1">
        <w:r w:rsidRPr="00474449">
          <w:rPr>
            <w:rStyle w:val="Hyperlink"/>
            <w:rFonts w:asciiTheme="minorHAnsi" w:hAnsiTheme="minorHAnsi" w:cstheme="minorHAnsi"/>
            <w:sz w:val="24"/>
            <w:szCs w:val="24"/>
          </w:rPr>
          <w:t>Bidder Acceptance</w:t>
        </w:r>
      </w:hyperlink>
    </w:p>
    <w:p w14:paraId="58174A68" w14:textId="2BB16E7A" w:rsidR="0050779E" w:rsidRPr="000C21FF" w:rsidRDefault="0050779E">
      <w:pPr>
        <w:pStyle w:val="ListParagraph"/>
        <w:numPr>
          <w:ilvl w:val="0"/>
          <w:numId w:val="58"/>
        </w:numPr>
        <w:spacing w:after="240"/>
        <w:ind w:left="1440" w:hanging="720"/>
        <w:rPr>
          <w:rFonts w:asciiTheme="minorHAnsi" w:hAnsiTheme="minorHAnsi" w:cstheme="minorHAnsi"/>
          <w:sz w:val="24"/>
          <w:szCs w:val="24"/>
        </w:rPr>
      </w:pPr>
      <w:r w:rsidRPr="00474449">
        <w:rPr>
          <w:rFonts w:asciiTheme="minorHAnsi" w:hAnsiTheme="minorHAnsi" w:cstheme="minorHAnsi"/>
          <w:sz w:val="24"/>
          <w:szCs w:val="24"/>
        </w:rPr>
        <w:t xml:space="preserve">Exhibit A – Bid Response Packet, </w:t>
      </w:r>
      <w:hyperlink w:anchor="Debarment" w:history="1">
        <w:r w:rsidRPr="00B74447">
          <w:rPr>
            <w:rStyle w:val="Hyperlink"/>
            <w:rFonts w:asciiTheme="minorHAnsi" w:hAnsiTheme="minorHAnsi" w:cstheme="minorHAnsi"/>
            <w:sz w:val="24"/>
            <w:szCs w:val="24"/>
          </w:rPr>
          <w:t>Debarment and Suspension Certification</w:t>
        </w:r>
      </w:hyperlink>
      <w:r>
        <w:rPr>
          <w:rFonts w:asciiTheme="minorHAnsi" w:hAnsiTheme="minorHAnsi" w:cstheme="minorHAnsi"/>
          <w:sz w:val="24"/>
          <w:szCs w:val="24"/>
        </w:rPr>
        <w:t xml:space="preserve"> </w:t>
      </w:r>
    </w:p>
    <w:p w14:paraId="4A2E4DD7" w14:textId="526280F3" w:rsidR="000C21FF" w:rsidRPr="00B83A5B" w:rsidRDefault="000C21FF">
      <w:pPr>
        <w:pStyle w:val="ListParagraph"/>
        <w:numPr>
          <w:ilvl w:val="0"/>
          <w:numId w:val="58"/>
        </w:numPr>
        <w:spacing w:after="240"/>
        <w:ind w:left="1440" w:hanging="720"/>
        <w:rPr>
          <w:rFonts w:asciiTheme="minorHAnsi" w:hAnsiTheme="minorHAnsi" w:cstheme="minorHAnsi"/>
          <w:sz w:val="24"/>
          <w:szCs w:val="24"/>
        </w:rPr>
      </w:pPr>
      <w:bookmarkStart w:id="324" w:name="_Hlk115783046"/>
      <w:r>
        <w:rPr>
          <w:rFonts w:asciiTheme="minorHAnsi" w:hAnsiTheme="minorHAnsi" w:cstheme="minorHAnsi"/>
          <w:sz w:val="24"/>
          <w:szCs w:val="24"/>
        </w:rPr>
        <w:t xml:space="preserve">Exhibit B-1 – </w:t>
      </w:r>
      <w:r w:rsidRPr="00E7763A">
        <w:rPr>
          <w:rFonts w:asciiTheme="minorHAnsi" w:hAnsiTheme="minorHAnsi" w:cstheme="minorHAnsi"/>
          <w:sz w:val="24"/>
          <w:szCs w:val="24"/>
        </w:rPr>
        <w:t>Certification for Contracts, Grants, Loans, and Cooperative Agreements</w:t>
      </w:r>
      <w:r>
        <w:rPr>
          <w:rFonts w:asciiTheme="minorHAnsi" w:hAnsiTheme="minorHAnsi" w:cstheme="minorHAnsi"/>
          <w:color w:val="000000"/>
          <w:sz w:val="22"/>
          <w:szCs w:val="22"/>
        </w:rPr>
        <w:t xml:space="preserve">; </w:t>
      </w:r>
      <w:r w:rsidRPr="00E7763A">
        <w:rPr>
          <w:rFonts w:asciiTheme="minorHAnsi" w:hAnsiTheme="minorHAnsi" w:cstheme="minorHAnsi"/>
          <w:sz w:val="24"/>
          <w:szCs w:val="24"/>
        </w:rPr>
        <w:t>CERTIFICATION REGARDING LOBBYING (APPENDIX A, 44 C.F.R. PART 18)</w:t>
      </w:r>
      <w:r>
        <w:rPr>
          <w:rFonts w:asciiTheme="minorHAnsi" w:hAnsiTheme="minorHAnsi" w:cstheme="minorHAnsi"/>
          <w:sz w:val="24"/>
          <w:szCs w:val="24"/>
        </w:rPr>
        <w:t xml:space="preserve"> </w:t>
      </w:r>
      <w:bookmarkEnd w:id="324"/>
    </w:p>
    <w:p w14:paraId="136745B8" w14:textId="587C2A13" w:rsidR="00B83A5B" w:rsidRPr="00474449" w:rsidRDefault="00E410D0">
      <w:pPr>
        <w:pStyle w:val="ListParagraph"/>
        <w:numPr>
          <w:ilvl w:val="0"/>
          <w:numId w:val="58"/>
        </w:numPr>
        <w:spacing w:after="240"/>
        <w:ind w:left="1440" w:hanging="720"/>
        <w:rPr>
          <w:rFonts w:asciiTheme="minorHAnsi" w:hAnsiTheme="minorHAnsi" w:cstheme="minorHAnsi"/>
          <w:sz w:val="24"/>
          <w:szCs w:val="24"/>
        </w:rPr>
      </w:pPr>
      <w:r>
        <w:rPr>
          <w:rFonts w:asciiTheme="minorHAnsi" w:hAnsiTheme="minorHAnsi" w:cstheme="minorHAnsi"/>
          <w:sz w:val="24"/>
          <w:szCs w:val="24"/>
        </w:rPr>
        <w:t xml:space="preserve">Exhibit E – </w:t>
      </w:r>
      <w:hyperlink w:anchor="_BIDDER_INFORMATION" w:history="1">
        <w:r>
          <w:rPr>
            <w:rStyle w:val="Hyperlink"/>
            <w:rFonts w:asciiTheme="minorHAnsi" w:hAnsiTheme="minorHAnsi" w:cstheme="minorHAnsi"/>
            <w:sz w:val="24"/>
            <w:szCs w:val="24"/>
          </w:rPr>
          <w:t>HIPAA Business Associate Agreement</w:t>
        </w:r>
      </w:hyperlink>
    </w:p>
    <w:p w14:paraId="17279310" w14:textId="4A0EEB87" w:rsidR="0050779E" w:rsidRPr="009A18E2" w:rsidRDefault="00AD758C">
      <w:pPr>
        <w:pStyle w:val="Item1"/>
        <w:numPr>
          <w:ilvl w:val="2"/>
          <w:numId w:val="57"/>
        </w:numPr>
        <w:ind w:left="720"/>
        <w:rPr>
          <w:sz w:val="24"/>
          <w:szCs w:val="24"/>
        </w:rPr>
      </w:pPr>
      <w:r>
        <w:rPr>
          <w:sz w:val="24"/>
          <w:szCs w:val="24"/>
        </w:rPr>
        <w:lastRenderedPageBreak/>
        <w:t>All pages of the Bid Response Packet (Exhibit A</w:t>
      </w:r>
      <w:r w:rsidR="00A758CE">
        <w:rPr>
          <w:sz w:val="24"/>
          <w:szCs w:val="24"/>
        </w:rPr>
        <w:t xml:space="preserve">) must be submitted in total with all required documents attached thereto; all information requested must be supplied; </w:t>
      </w:r>
      <w:r w:rsidR="0050779E" w:rsidRPr="009A18E2">
        <w:rPr>
          <w:sz w:val="24"/>
          <w:szCs w:val="24"/>
        </w:rPr>
        <w:t>any pages of the Bid Response Packet not applicable to the Bidders are to be submitted with such pages or items clearly marked “N/A” or the bid proposal may be disqualified as incomplete.</w:t>
      </w:r>
    </w:p>
    <w:p w14:paraId="6441963E" w14:textId="6B88350D" w:rsidR="0050779E" w:rsidRPr="00121DEB" w:rsidRDefault="0068518C">
      <w:pPr>
        <w:pStyle w:val="Item1"/>
        <w:numPr>
          <w:ilvl w:val="2"/>
          <w:numId w:val="57"/>
        </w:numPr>
        <w:ind w:left="720"/>
        <w:rPr>
          <w:sz w:val="24"/>
          <w:szCs w:val="24"/>
        </w:rPr>
      </w:pPr>
      <w:r>
        <w:rPr>
          <w:sz w:val="24"/>
          <w:szCs w:val="24"/>
        </w:rPr>
        <w:t>Bidders shall not submit to the County a re-typed, word</w:t>
      </w:r>
      <w:r w:rsidR="000D3D9B">
        <w:rPr>
          <w:sz w:val="24"/>
          <w:szCs w:val="24"/>
        </w:rPr>
        <w:t>-</w:t>
      </w:r>
      <w:r>
        <w:rPr>
          <w:sz w:val="24"/>
          <w:szCs w:val="24"/>
        </w:rPr>
        <w:t>processed, or otherwise recreated version of Exhibit A – Bid Response Packet or any other County-pro</w:t>
      </w:r>
      <w:r w:rsidR="000D3D9B">
        <w:rPr>
          <w:sz w:val="24"/>
          <w:szCs w:val="24"/>
        </w:rPr>
        <w:t xml:space="preserve">vided document.  </w:t>
      </w:r>
      <w:r w:rsidR="0050779E" w:rsidRPr="00121DEB">
        <w:rPr>
          <w:sz w:val="24"/>
          <w:szCs w:val="24"/>
        </w:rPr>
        <w:t xml:space="preserve">Bidders </w:t>
      </w:r>
      <w:r w:rsidR="0050779E">
        <w:rPr>
          <w:sz w:val="24"/>
          <w:szCs w:val="24"/>
        </w:rPr>
        <w:t>must</w:t>
      </w:r>
      <w:r w:rsidR="0050779E" w:rsidRPr="00121DEB">
        <w:rPr>
          <w:sz w:val="24"/>
          <w:szCs w:val="24"/>
        </w:rPr>
        <w:t xml:space="preserve"> not modify the Bid Response Packet or any other County-provided document unless instructed to do so</w:t>
      </w:r>
      <w:r w:rsidR="0050779E">
        <w:rPr>
          <w:sz w:val="24"/>
          <w:szCs w:val="24"/>
        </w:rPr>
        <w:t>,</w:t>
      </w:r>
      <w:r w:rsidR="0050779E" w:rsidRPr="00121DEB">
        <w:rPr>
          <w:sz w:val="24"/>
          <w:szCs w:val="24"/>
        </w:rPr>
        <w:t xml:space="preserve"> or the bid </w:t>
      </w:r>
      <w:r w:rsidR="0050779E">
        <w:rPr>
          <w:sz w:val="24"/>
          <w:szCs w:val="24"/>
        </w:rPr>
        <w:t xml:space="preserve">proposal </w:t>
      </w:r>
      <w:r w:rsidR="0050779E" w:rsidRPr="00121DEB">
        <w:rPr>
          <w:sz w:val="24"/>
          <w:szCs w:val="24"/>
        </w:rPr>
        <w:t xml:space="preserve">may be disqualified.  </w:t>
      </w:r>
    </w:p>
    <w:p w14:paraId="4A7F5720" w14:textId="416326E1" w:rsidR="0050779E" w:rsidRDefault="0050779E">
      <w:pPr>
        <w:pStyle w:val="Item1"/>
        <w:numPr>
          <w:ilvl w:val="2"/>
          <w:numId w:val="57"/>
        </w:numPr>
        <w:ind w:left="720"/>
        <w:rPr>
          <w:sz w:val="24"/>
          <w:szCs w:val="24"/>
        </w:rPr>
      </w:pPr>
      <w:r w:rsidRPr="00121DEB">
        <w:rPr>
          <w:sz w:val="24"/>
          <w:szCs w:val="24"/>
        </w:rPr>
        <w:t xml:space="preserve">Bidders must quote </w:t>
      </w:r>
      <w:r w:rsidRPr="00CB6F2B">
        <w:rPr>
          <w:sz w:val="24"/>
          <w:szCs w:val="24"/>
        </w:rPr>
        <w:t>price(s) as specified in the RFP, using the form(s) as amended or revised by any Addenda.</w:t>
      </w:r>
      <w:r w:rsidR="006E49A5">
        <w:rPr>
          <w:sz w:val="24"/>
          <w:szCs w:val="24"/>
        </w:rPr>
        <w:t xml:space="preserve">  </w:t>
      </w:r>
      <w:r w:rsidR="006E49A5" w:rsidRPr="00E95D76">
        <w:rPr>
          <w:sz w:val="24"/>
          <w:szCs w:val="24"/>
        </w:rPr>
        <w:t>All price notations must be printed in ink or typewritten; no erasures are permitted; errors may be crossed out and corrections printed in ink or typewritten adjacent</w:t>
      </w:r>
      <w:r w:rsidR="00E95D76">
        <w:rPr>
          <w:sz w:val="24"/>
          <w:szCs w:val="24"/>
        </w:rPr>
        <w:t xml:space="preserve"> </w:t>
      </w:r>
      <w:r w:rsidR="006E49A5" w:rsidRPr="00E95D76">
        <w:rPr>
          <w:sz w:val="24"/>
          <w:szCs w:val="24"/>
        </w:rPr>
        <w:t>and must be initialed in ink by person signing bid.</w:t>
      </w:r>
    </w:p>
    <w:p w14:paraId="5CA3F057" w14:textId="743BDE8E" w:rsidR="0050779E" w:rsidRPr="00901271" w:rsidRDefault="0050779E" w:rsidP="002D5DD9">
      <w:pPr>
        <w:pStyle w:val="Item1"/>
        <w:numPr>
          <w:ilvl w:val="2"/>
          <w:numId w:val="57"/>
        </w:numPr>
        <w:ind w:left="720"/>
        <w:rPr>
          <w:sz w:val="24"/>
          <w:szCs w:val="24"/>
        </w:rPr>
      </w:pPr>
      <w:r w:rsidRPr="00445689">
        <w:rPr>
          <w:sz w:val="24"/>
          <w:szCs w:val="24"/>
        </w:rPr>
        <w:t xml:space="preserve">Any clarifications or exceptions to policies or specifications of this RFP, including all Addenda and other documents </w:t>
      </w:r>
      <w:r w:rsidRPr="00445689">
        <w:rPr>
          <w:sz w:val="24"/>
          <w:szCs w:val="24"/>
          <w:u w:val="single"/>
        </w:rPr>
        <w:t>must</w:t>
      </w:r>
      <w:r w:rsidRPr="00445689">
        <w:rPr>
          <w:sz w:val="24"/>
          <w:szCs w:val="24"/>
        </w:rPr>
        <w:t xml:space="preserve"> be submitted in the </w:t>
      </w:r>
      <w:r w:rsidRPr="00445689">
        <w:rPr>
          <w:b/>
          <w:bCs/>
          <w:i/>
          <w:sz w:val="24"/>
          <w:szCs w:val="24"/>
          <w:u w:val="single"/>
        </w:rPr>
        <w:t>Exceptions and Clarifications</w:t>
      </w:r>
      <w:r w:rsidRPr="00445689">
        <w:rPr>
          <w:i/>
          <w:sz w:val="24"/>
          <w:szCs w:val="24"/>
        </w:rPr>
        <w:t xml:space="preserve"> </w:t>
      </w:r>
      <w:r w:rsidRPr="00445689">
        <w:rPr>
          <w:sz w:val="24"/>
          <w:szCs w:val="24"/>
        </w:rPr>
        <w:t xml:space="preserve">form of the </w:t>
      </w:r>
      <w:r w:rsidR="001F2A8F" w:rsidRPr="00445689">
        <w:rPr>
          <w:sz w:val="24"/>
          <w:szCs w:val="24"/>
        </w:rPr>
        <w:t xml:space="preserve">Exhibit A - </w:t>
      </w:r>
      <w:r w:rsidRPr="00445689">
        <w:rPr>
          <w:sz w:val="24"/>
          <w:szCs w:val="24"/>
        </w:rPr>
        <w:t>Bid Response Packet</w:t>
      </w:r>
      <w:r w:rsidR="001F2A8F" w:rsidRPr="00445689">
        <w:rPr>
          <w:sz w:val="24"/>
          <w:szCs w:val="24"/>
        </w:rPr>
        <w:t xml:space="preserve"> for the bid response to be considered complete</w:t>
      </w:r>
      <w:r w:rsidRPr="00445689">
        <w:rPr>
          <w:sz w:val="24"/>
          <w:szCs w:val="24"/>
        </w:rPr>
        <w:t>.</w:t>
      </w:r>
      <w:r w:rsidR="00D63EAA" w:rsidRPr="00445689">
        <w:rPr>
          <w:sz w:val="24"/>
          <w:szCs w:val="24"/>
        </w:rPr>
        <w:t xml:space="preserve"> </w:t>
      </w:r>
    </w:p>
    <w:p w14:paraId="3F09A758" w14:textId="18ACB0E5" w:rsidR="008F624D" w:rsidRPr="008F624D" w:rsidRDefault="008F624D">
      <w:pPr>
        <w:pStyle w:val="Item1"/>
        <w:numPr>
          <w:ilvl w:val="2"/>
          <w:numId w:val="57"/>
        </w:numPr>
        <w:ind w:left="720"/>
        <w:rPr>
          <w:sz w:val="24"/>
          <w:szCs w:val="24"/>
        </w:rPr>
      </w:pPr>
      <w:r w:rsidRPr="00A90BAF">
        <w:rPr>
          <w:b/>
          <w:sz w:val="24"/>
          <w:szCs w:val="24"/>
        </w:rPr>
        <w:t xml:space="preserve">Bidders </w:t>
      </w:r>
      <w:r>
        <w:rPr>
          <w:b/>
          <w:sz w:val="24"/>
          <w:szCs w:val="24"/>
        </w:rPr>
        <w:t>who do not comply with the requirements and/or submit incomplete bid proposal packages are subject to disqualification and their bid proposals</w:t>
      </w:r>
      <w:r w:rsidRPr="00A90BAF">
        <w:rPr>
          <w:b/>
          <w:sz w:val="24"/>
          <w:szCs w:val="24"/>
        </w:rPr>
        <w:t xml:space="preserve"> rejected.</w:t>
      </w:r>
    </w:p>
    <w:bookmarkEnd w:id="323"/>
    <w:p w14:paraId="651EAF98" w14:textId="77777777" w:rsidR="00F43F6A" w:rsidRPr="00FC3FC9" w:rsidRDefault="00F43F6A" w:rsidP="00F43F6A"/>
    <w:p w14:paraId="65434F08" w14:textId="77777777" w:rsidR="00F43F6A" w:rsidRPr="00FC3FC9" w:rsidRDefault="00F43F6A" w:rsidP="00F43F6A"/>
    <w:p w14:paraId="623BC690" w14:textId="77777777" w:rsidR="00F43F6A" w:rsidRPr="00FC3FC9" w:rsidRDefault="00F43F6A" w:rsidP="00F43F6A">
      <w:pPr>
        <w:sectPr w:rsidR="00F43F6A" w:rsidRPr="00FC3FC9" w:rsidSect="0050779E">
          <w:headerReference w:type="default" r:id="rId43"/>
          <w:footerReference w:type="default" r:id="rId44"/>
          <w:headerReference w:type="first" r:id="rId45"/>
          <w:footerReference w:type="first" r:id="rId46"/>
          <w:pgSz w:w="12240" w:h="15840" w:code="1"/>
          <w:pgMar w:top="1890" w:right="1080" w:bottom="1440" w:left="1080" w:header="432" w:footer="576" w:gutter="0"/>
          <w:pgNumType w:start="1"/>
          <w:cols w:space="720"/>
          <w:noEndnote/>
          <w:titlePg/>
          <w:docGrid w:linePitch="354"/>
        </w:sectPr>
      </w:pPr>
    </w:p>
    <w:p w14:paraId="2A3D684B" w14:textId="77777777" w:rsidR="00F43F6A" w:rsidRPr="00FC3FC9" w:rsidRDefault="00F43F6A" w:rsidP="00F4709D">
      <w:pPr>
        <w:tabs>
          <w:tab w:val="right" w:pos="10800"/>
        </w:tabs>
        <w:rPr>
          <w:rFonts w:ascii="Calibri" w:hAnsi="Calibri" w:cs="Calibri"/>
          <w:b/>
          <w:color w:val="0000FF"/>
        </w:rPr>
      </w:pPr>
      <w:r>
        <w:rPr>
          <w:rFonts w:ascii="Calibri" w:hAnsi="Calibri" w:cs="Calibri"/>
          <w:b/>
          <w:color w:val="0000FF"/>
        </w:rPr>
        <w:lastRenderedPageBreak/>
        <w:tab/>
      </w:r>
    </w:p>
    <w:p w14:paraId="10D6C0E4" w14:textId="77777777" w:rsidR="00F43F6A" w:rsidRDefault="00F43F6A" w:rsidP="00F43F6A"/>
    <w:p w14:paraId="19B2B4C9" w14:textId="01BE439D" w:rsidR="00F43F6A" w:rsidRPr="00FC3FC9" w:rsidRDefault="00F43F6A" w:rsidP="00F43F6A"/>
    <w:p w14:paraId="77CE4135" w14:textId="7B349182" w:rsidR="00F43F6A" w:rsidRPr="00FC3FC9" w:rsidRDefault="00B30526" w:rsidP="00F43F6A">
      <w:pPr>
        <w:pStyle w:val="Header"/>
        <w:tabs>
          <w:tab w:val="clear" w:pos="4320"/>
          <w:tab w:val="clear" w:pos="8640"/>
        </w:tabs>
      </w:pPr>
      <w:r w:rsidRPr="0037163A">
        <w:rPr>
          <w:rFonts w:ascii="Avenir Next LT Pro" w:hAnsi="Avenir Next LT Pro"/>
          <w:noProof/>
          <w:color w:val="7030A0"/>
          <w:spacing w:val="60"/>
          <w:sz w:val="44"/>
          <w:szCs w:val="32"/>
          <w:highlight w:val="yellow"/>
        </w:rPr>
        <w:drawing>
          <wp:anchor distT="0" distB="0" distL="114300" distR="114300" simplePos="0" relativeHeight="251658242" behindDoc="1" locked="0" layoutInCell="1" allowOverlap="1" wp14:anchorId="1411C691" wp14:editId="44012320">
            <wp:simplePos x="0" y="0"/>
            <wp:positionH relativeFrom="margin">
              <wp:align>center</wp:align>
            </wp:positionH>
            <wp:positionV relativeFrom="paragraph">
              <wp:posOffset>11151</wp:posOffset>
            </wp:positionV>
            <wp:extent cx="794657" cy="794657"/>
            <wp:effectExtent l="0" t="0" r="5715" b="5715"/>
            <wp:wrapNone/>
            <wp:docPr id="13" name="Picture 1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3EA88551" w14:textId="77777777" w:rsidR="00F43F6A" w:rsidRPr="00FC3FC9" w:rsidRDefault="00F43F6A" w:rsidP="00F43F6A"/>
    <w:p w14:paraId="620F4007" w14:textId="77777777" w:rsidR="00F43F6A" w:rsidRPr="00FC3FC9" w:rsidRDefault="00F43F6A" w:rsidP="00F43F6A">
      <w:pPr>
        <w:pStyle w:val="Header"/>
        <w:tabs>
          <w:tab w:val="clear" w:pos="4320"/>
          <w:tab w:val="clear" w:pos="8640"/>
        </w:tabs>
      </w:pPr>
    </w:p>
    <w:p w14:paraId="7E1830F2" w14:textId="77777777" w:rsidR="00F4709D" w:rsidRDefault="00F4709D" w:rsidP="00F43F6A">
      <w:pPr>
        <w:pStyle w:val="Heading3"/>
        <w:rPr>
          <w:sz w:val="60"/>
          <w:szCs w:val="60"/>
        </w:rPr>
      </w:pPr>
    </w:p>
    <w:p w14:paraId="5E2C968B" w14:textId="77777777" w:rsidR="00B30526" w:rsidRDefault="00B30526" w:rsidP="00F43F6A">
      <w:pPr>
        <w:pStyle w:val="Heading3"/>
        <w:rPr>
          <w:rFonts w:cs="Calibri"/>
          <w:sz w:val="72"/>
          <w:szCs w:val="72"/>
        </w:rPr>
      </w:pPr>
    </w:p>
    <w:p w14:paraId="011A9D0B" w14:textId="7DD136B4" w:rsidR="00F4709D" w:rsidRDefault="00F4709D" w:rsidP="00F43F6A">
      <w:pPr>
        <w:pStyle w:val="Heading3"/>
        <w:rPr>
          <w:sz w:val="60"/>
          <w:szCs w:val="60"/>
        </w:rPr>
      </w:pPr>
      <w:r w:rsidRPr="00EF7460">
        <w:rPr>
          <w:rFonts w:cs="Calibri"/>
          <w:sz w:val="72"/>
          <w:szCs w:val="72"/>
        </w:rPr>
        <w:t>COUNTY OF ALAMEDA</w:t>
      </w:r>
    </w:p>
    <w:p w14:paraId="75075C7A" w14:textId="77777777" w:rsidR="00F4709D" w:rsidRPr="00F4709D" w:rsidRDefault="00F4709D" w:rsidP="00F4709D"/>
    <w:p w14:paraId="367397FA" w14:textId="77777777" w:rsidR="00F4709D" w:rsidRDefault="00F4709D" w:rsidP="00F4709D"/>
    <w:p w14:paraId="0B9A272B" w14:textId="77777777" w:rsidR="00F4709D" w:rsidRDefault="00F4709D" w:rsidP="00F4709D"/>
    <w:p w14:paraId="33DD4BD4" w14:textId="77777777" w:rsidR="00F4709D" w:rsidRPr="00F4709D" w:rsidRDefault="00F4709D" w:rsidP="00F4709D"/>
    <w:p w14:paraId="4BB2C820" w14:textId="77777777" w:rsidR="00F4709D" w:rsidRDefault="00F4709D" w:rsidP="00F4709D">
      <w:pPr>
        <w:pStyle w:val="Heading3"/>
        <w:spacing w:after="240"/>
        <w:rPr>
          <w:sz w:val="60"/>
          <w:szCs w:val="60"/>
        </w:rPr>
      </w:pPr>
      <w:r>
        <w:rPr>
          <w:sz w:val="60"/>
          <w:szCs w:val="60"/>
        </w:rPr>
        <w:t>Exhibit A</w:t>
      </w:r>
    </w:p>
    <w:p w14:paraId="24B451BD" w14:textId="77777777" w:rsidR="00F43F6A" w:rsidRPr="00873D60" w:rsidRDefault="00F43F6A" w:rsidP="00F43F6A">
      <w:pPr>
        <w:pStyle w:val="Heading3"/>
        <w:rPr>
          <w:rFonts w:cs="Calibri"/>
        </w:rPr>
      </w:pPr>
      <w:r w:rsidRPr="00FC3FC9">
        <w:rPr>
          <w:sz w:val="60"/>
          <w:szCs w:val="60"/>
        </w:rPr>
        <w:t>BID RESPONSE PACKET</w:t>
      </w:r>
    </w:p>
    <w:p w14:paraId="34B07888" w14:textId="77777777" w:rsidR="00F43F6A" w:rsidRPr="00873D60" w:rsidRDefault="00F43F6A" w:rsidP="00F43F6A">
      <w:pPr>
        <w:jc w:val="center"/>
        <w:rPr>
          <w:rFonts w:ascii="Calibri" w:hAnsi="Calibri" w:cs="Calibri"/>
        </w:rPr>
      </w:pPr>
    </w:p>
    <w:p w14:paraId="710CCE13" w14:textId="7DC3B68B" w:rsidR="00F43F6A" w:rsidRPr="00246195" w:rsidRDefault="0039139E" w:rsidP="0039139E">
      <w:pPr>
        <w:tabs>
          <w:tab w:val="center" w:pos="5400"/>
          <w:tab w:val="left" w:pos="9514"/>
        </w:tabs>
        <w:rPr>
          <w:rFonts w:ascii="Calibri" w:hAnsi="Calibri" w:cs="Calibri"/>
          <w:sz w:val="60"/>
          <w:szCs w:val="60"/>
        </w:rPr>
      </w:pPr>
      <w:r>
        <w:rPr>
          <w:rFonts w:ascii="Calibri" w:hAnsi="Calibri" w:cs="Calibri"/>
          <w:color w:val="FF0000"/>
          <w:sz w:val="60"/>
          <w:szCs w:val="60"/>
        </w:rPr>
        <w:tab/>
      </w:r>
      <w:r w:rsidR="00B96370" w:rsidRPr="00F4709D">
        <w:rPr>
          <w:rFonts w:ascii="Calibri" w:hAnsi="Calibri" w:cs="Calibri"/>
          <w:sz w:val="60"/>
          <w:szCs w:val="60"/>
        </w:rPr>
        <w:t>RF</w:t>
      </w:r>
      <w:r w:rsidR="001B455E">
        <w:rPr>
          <w:rFonts w:ascii="Calibri" w:hAnsi="Calibri" w:cs="Calibri"/>
          <w:sz w:val="60"/>
          <w:szCs w:val="60"/>
        </w:rPr>
        <w:t>P</w:t>
      </w:r>
      <w:r w:rsidR="00F43F6A" w:rsidRPr="00F4709D">
        <w:rPr>
          <w:rFonts w:ascii="Calibri" w:hAnsi="Calibri" w:cs="Calibri"/>
          <w:sz w:val="60"/>
          <w:szCs w:val="60"/>
        </w:rPr>
        <w:t xml:space="preserve"> No.</w:t>
      </w:r>
      <w:r w:rsidR="00F43F6A" w:rsidRPr="00246195">
        <w:rPr>
          <w:rFonts w:ascii="Calibri" w:hAnsi="Calibri" w:cs="Calibri"/>
          <w:sz w:val="60"/>
          <w:szCs w:val="60"/>
        </w:rPr>
        <w:t xml:space="preserve"> </w:t>
      </w:r>
      <w:r w:rsidR="007B2E04">
        <w:rPr>
          <w:rFonts w:ascii="Calibri" w:hAnsi="Calibri" w:cs="Calibri"/>
          <w:sz w:val="60"/>
          <w:szCs w:val="60"/>
        </w:rPr>
        <w:t>ACPHD-CM&amp;P-1010</w:t>
      </w:r>
      <w:r>
        <w:rPr>
          <w:rFonts w:ascii="Calibri" w:hAnsi="Calibri" w:cs="Calibri"/>
          <w:color w:val="FF0000"/>
          <w:sz w:val="60"/>
          <w:szCs w:val="60"/>
        </w:rPr>
        <w:tab/>
      </w:r>
    </w:p>
    <w:p w14:paraId="134A927C" w14:textId="760AC665" w:rsidR="00F43F6A" w:rsidRPr="007B2E04" w:rsidRDefault="009151E5" w:rsidP="00F43F6A">
      <w:pPr>
        <w:jc w:val="center"/>
        <w:rPr>
          <w:rFonts w:ascii="Calibri" w:hAnsi="Calibri" w:cs="Calibri"/>
          <w:sz w:val="60"/>
          <w:szCs w:val="60"/>
        </w:rPr>
      </w:pPr>
      <w:r w:rsidRPr="004B7894">
        <w:rPr>
          <w:rFonts w:ascii="Calibri" w:hAnsi="Calibri" w:cs="Calibri"/>
          <w:b/>
          <w:bCs/>
          <w:sz w:val="36"/>
          <w:szCs w:val="36"/>
        </w:rPr>
        <w:t>Community/Public Health Dep</w:t>
      </w:r>
      <w:r w:rsidR="00382EBF" w:rsidRPr="004B7894">
        <w:rPr>
          <w:rFonts w:ascii="Calibri" w:hAnsi="Calibri" w:cs="Calibri"/>
          <w:b/>
          <w:bCs/>
          <w:sz w:val="36"/>
          <w:szCs w:val="36"/>
        </w:rPr>
        <w:t xml:space="preserve">t. Services - </w:t>
      </w:r>
      <w:r w:rsidR="007B2E04" w:rsidRPr="004B7894">
        <w:rPr>
          <w:rFonts w:ascii="Calibri" w:hAnsi="Calibri" w:cs="Calibri"/>
          <w:b/>
          <w:bCs/>
          <w:sz w:val="36"/>
          <w:szCs w:val="36"/>
        </w:rPr>
        <w:t>Nurse Registries</w:t>
      </w:r>
    </w:p>
    <w:p w14:paraId="2EE261F6" w14:textId="77777777" w:rsidR="00F43F6A" w:rsidRPr="00FC3FC9" w:rsidRDefault="00F43F6A" w:rsidP="00F43F6A"/>
    <w:p w14:paraId="3DD4D5B6" w14:textId="3FD46536" w:rsidR="006F7825" w:rsidRDefault="006F7825" w:rsidP="00F43F6A">
      <w:r>
        <w:br w:type="page"/>
      </w:r>
    </w:p>
    <w:p w14:paraId="7B1A7532" w14:textId="77777777" w:rsidR="006361C2" w:rsidRPr="0007148C" w:rsidRDefault="006361C2" w:rsidP="006361C2">
      <w:pPr>
        <w:pStyle w:val="Heading4"/>
        <w:shd w:val="clear" w:color="auto" w:fill="FBE4D5" w:themeFill="accent2" w:themeFillTint="33"/>
        <w:ind w:left="-15"/>
        <w:jc w:val="left"/>
      </w:pPr>
      <w:r w:rsidRPr="0007148C">
        <w:lastRenderedPageBreak/>
        <w:t xml:space="preserve">BIDDER </w:t>
      </w:r>
      <w:r>
        <w:t>CHECKLIST</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9494"/>
      </w:tblGrid>
      <w:tr w:rsidR="006361C2" w:rsidRPr="007D55C9" w14:paraId="79EB89F9" w14:textId="77777777" w:rsidTr="6A9B1A38">
        <w:tc>
          <w:tcPr>
            <w:tcW w:w="406" w:type="dxa"/>
          </w:tcPr>
          <w:p w14:paraId="410EF0E8" w14:textId="77777777" w:rsidR="006361C2" w:rsidRDefault="006361C2">
            <w:pPr>
              <w:spacing w:after="120"/>
              <w:rPr>
                <w:rFonts w:ascii="Segoe UI Symbol" w:eastAsia="MS Gothic" w:hAnsi="Segoe UI Symbol" w:cs="Segoe UI Symbol"/>
                <w:sz w:val="22"/>
                <w:szCs w:val="22"/>
              </w:rPr>
            </w:pPr>
          </w:p>
          <w:p w14:paraId="753CDADB" w14:textId="77777777" w:rsidR="006361C2" w:rsidRDefault="006361C2">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3AA4F6F3" w14:textId="77777777" w:rsidR="006361C2" w:rsidRDefault="006361C2">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65A297A0" w14:textId="77777777" w:rsidR="006361C2" w:rsidRDefault="006361C2">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19FFF9CD" w14:textId="77777777" w:rsidR="006361C2" w:rsidRDefault="006361C2">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0C1EF389" w14:textId="77777777" w:rsidR="006361C2" w:rsidRDefault="006361C2">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1A717BE1" w14:textId="77777777" w:rsidR="006361C2" w:rsidRDefault="006361C2">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0EAA278E" w14:textId="77777777" w:rsidR="006361C2" w:rsidRDefault="006361C2">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30BC2AA2" w14:textId="77777777" w:rsidR="006361C2" w:rsidRDefault="006361C2">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3DBC5D99" w14:textId="77777777" w:rsidR="006361C2" w:rsidRDefault="006361C2">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7E5F7AC3" w14:textId="3512D06F" w:rsidR="006361C2" w:rsidRDefault="00F90789">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15A7F320" w14:textId="67A142AC" w:rsidR="006361C2" w:rsidRDefault="006361C2">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6726C13A" w14:textId="77777777" w:rsidR="006361C2" w:rsidRDefault="006361C2">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53A188A8" w14:textId="77777777" w:rsidR="00A17471" w:rsidRDefault="00A17471" w:rsidP="00A17471">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2E93ED2A" w14:textId="77777777" w:rsidR="00A17471" w:rsidRDefault="00A17471" w:rsidP="00A17471">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30BCB28E" w14:textId="77777777" w:rsidR="00A17471" w:rsidRDefault="00A17471" w:rsidP="00A17471">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06501BA4" w14:textId="77777777" w:rsidR="00A17471" w:rsidRDefault="00A17471" w:rsidP="00A17471">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73A30F96" w14:textId="77777777" w:rsidR="00A17471" w:rsidRDefault="00A17471" w:rsidP="00A17471">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5DAF44A9" w14:textId="77777777" w:rsidR="00A17471" w:rsidRDefault="00A17471" w:rsidP="00A17471">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78353EFC" w14:textId="77777777" w:rsidR="00A17471" w:rsidRDefault="00A17471" w:rsidP="00A17471">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307B1802" w14:textId="77777777" w:rsidR="00A17471" w:rsidRDefault="00A17471" w:rsidP="00A17471">
            <w:pPr>
              <w:spacing w:after="120"/>
              <w:rPr>
                <w:rFonts w:ascii="Segoe UI Symbol" w:eastAsia="MS Gothic" w:hAnsi="Segoe UI Symbol" w:cs="Segoe UI Symbol"/>
                <w:sz w:val="22"/>
                <w:szCs w:val="22"/>
              </w:rPr>
            </w:pPr>
            <w:r w:rsidRPr="00EF60A0">
              <w:rPr>
                <w:rFonts w:ascii="Segoe UI Symbol" w:eastAsia="MS Gothic" w:hAnsi="Segoe UI Symbol" w:cs="Segoe UI Symbol"/>
                <w:sz w:val="22"/>
                <w:szCs w:val="22"/>
              </w:rPr>
              <w:t>☐</w:t>
            </w:r>
          </w:p>
          <w:p w14:paraId="72F90A2C" w14:textId="5A0318F2" w:rsidR="00A17471" w:rsidRDefault="00A17471" w:rsidP="00A17471">
            <w:pPr>
              <w:spacing w:after="120"/>
              <w:rPr>
                <w:rFonts w:ascii="Segoe UI Symbol" w:eastAsia="MS Gothic" w:hAnsi="Segoe UI Symbol" w:cs="Segoe UI Symbol"/>
                <w:sz w:val="22"/>
                <w:szCs w:val="22"/>
              </w:rPr>
            </w:pPr>
          </w:p>
          <w:p w14:paraId="54CFCD86" w14:textId="0FF5AEAB" w:rsidR="006361C2" w:rsidRDefault="006361C2">
            <w:pPr>
              <w:spacing w:after="120"/>
              <w:rPr>
                <w:rFonts w:ascii="Segoe UI Symbol" w:eastAsia="MS Gothic" w:hAnsi="Segoe UI Symbol" w:cs="Segoe UI Symbol"/>
                <w:sz w:val="22"/>
                <w:szCs w:val="22"/>
              </w:rPr>
            </w:pPr>
          </w:p>
          <w:p w14:paraId="430C6665" w14:textId="4C698719" w:rsidR="006361C2" w:rsidRDefault="006361C2">
            <w:pPr>
              <w:spacing w:after="120"/>
              <w:rPr>
                <w:rFonts w:ascii="Segoe UI Symbol" w:eastAsia="MS Gothic" w:hAnsi="Segoe UI Symbol" w:cs="Segoe UI Symbol"/>
                <w:sz w:val="22"/>
                <w:szCs w:val="22"/>
              </w:rPr>
            </w:pPr>
          </w:p>
          <w:p w14:paraId="22CEB6C0" w14:textId="12AEBC6A" w:rsidR="006361C2" w:rsidRDefault="006361C2">
            <w:pPr>
              <w:spacing w:after="120"/>
              <w:rPr>
                <w:rFonts w:ascii="Segoe UI Symbol" w:eastAsia="MS Gothic" w:hAnsi="Segoe UI Symbol" w:cs="Segoe UI Symbol"/>
                <w:sz w:val="22"/>
                <w:szCs w:val="22"/>
              </w:rPr>
            </w:pPr>
          </w:p>
          <w:p w14:paraId="6F45A28A" w14:textId="371EE7E1" w:rsidR="006361C2" w:rsidRDefault="006361C2">
            <w:pPr>
              <w:spacing w:after="120"/>
              <w:rPr>
                <w:rFonts w:ascii="Segoe UI Symbol" w:eastAsia="MS Gothic" w:hAnsi="Segoe UI Symbol" w:cs="Segoe UI Symbol"/>
                <w:sz w:val="22"/>
                <w:szCs w:val="22"/>
              </w:rPr>
            </w:pPr>
          </w:p>
          <w:p w14:paraId="5D796A36" w14:textId="77777777" w:rsidR="006361C2" w:rsidRDefault="006361C2">
            <w:pPr>
              <w:spacing w:after="120"/>
              <w:rPr>
                <w:rFonts w:ascii="Segoe UI Symbol" w:eastAsia="MS Gothic" w:hAnsi="Segoe UI Symbol" w:cs="Segoe UI Symbol"/>
                <w:sz w:val="22"/>
                <w:szCs w:val="22"/>
              </w:rPr>
            </w:pPr>
          </w:p>
          <w:p w14:paraId="15EC90FB" w14:textId="77777777" w:rsidR="006361C2" w:rsidRDefault="006361C2">
            <w:pPr>
              <w:spacing w:after="120"/>
              <w:rPr>
                <w:rFonts w:ascii="Segoe UI Symbol" w:eastAsia="MS Gothic" w:hAnsi="Segoe UI Symbol" w:cs="Segoe UI Symbol"/>
                <w:sz w:val="22"/>
                <w:szCs w:val="22"/>
              </w:rPr>
            </w:pPr>
          </w:p>
          <w:p w14:paraId="2F82AE39" w14:textId="77777777" w:rsidR="006361C2" w:rsidRDefault="006361C2">
            <w:pPr>
              <w:spacing w:after="120"/>
              <w:rPr>
                <w:rFonts w:ascii="Segoe UI Symbol" w:eastAsia="MS Gothic" w:hAnsi="Segoe UI Symbol" w:cs="Segoe UI Symbol"/>
                <w:sz w:val="22"/>
                <w:szCs w:val="22"/>
              </w:rPr>
            </w:pPr>
          </w:p>
          <w:p w14:paraId="43628DA9" w14:textId="77777777" w:rsidR="006361C2" w:rsidRDefault="006361C2">
            <w:pPr>
              <w:spacing w:after="120"/>
              <w:rPr>
                <w:rFonts w:ascii="Segoe UI Symbol" w:eastAsia="MS Gothic" w:hAnsi="Segoe UI Symbol" w:cs="Segoe UI Symbol"/>
                <w:sz w:val="22"/>
                <w:szCs w:val="22"/>
              </w:rPr>
            </w:pPr>
          </w:p>
          <w:p w14:paraId="36E154C7" w14:textId="77777777" w:rsidR="006361C2" w:rsidRDefault="006361C2">
            <w:pPr>
              <w:spacing w:after="120"/>
              <w:rPr>
                <w:rFonts w:ascii="Segoe UI Symbol" w:eastAsia="MS Gothic" w:hAnsi="Segoe UI Symbol" w:cs="Segoe UI Symbol"/>
                <w:sz w:val="22"/>
                <w:szCs w:val="22"/>
              </w:rPr>
            </w:pPr>
          </w:p>
          <w:p w14:paraId="69F5BD75" w14:textId="77777777" w:rsidR="006361C2" w:rsidRPr="00EF60A0" w:rsidRDefault="006361C2">
            <w:pPr>
              <w:spacing w:after="120"/>
              <w:rPr>
                <w:rFonts w:asciiTheme="minorHAnsi" w:hAnsiTheme="minorHAnsi" w:cstheme="minorHAnsi"/>
                <w:sz w:val="22"/>
                <w:szCs w:val="22"/>
              </w:rPr>
            </w:pPr>
          </w:p>
        </w:tc>
        <w:tc>
          <w:tcPr>
            <w:tcW w:w="9494" w:type="dxa"/>
          </w:tcPr>
          <w:p w14:paraId="13721B88" w14:textId="77777777" w:rsidR="006361C2" w:rsidRPr="00745C1D" w:rsidRDefault="006361C2">
            <w:pPr>
              <w:widowControl w:val="0"/>
              <w:autoSpaceDE w:val="0"/>
              <w:autoSpaceDN w:val="0"/>
              <w:spacing w:after="120"/>
              <w:ind w:left="-20" w:right="297"/>
              <w:rPr>
                <w:rFonts w:asciiTheme="minorHAnsi" w:hAnsiTheme="minorHAnsi" w:cstheme="minorBidi"/>
                <w:bCs/>
                <w:sz w:val="24"/>
                <w:szCs w:val="24"/>
              </w:rPr>
            </w:pPr>
          </w:p>
          <w:p w14:paraId="1B96E4B5" w14:textId="40F65F8C" w:rsidR="006361C2" w:rsidRPr="004161E4" w:rsidRDefault="00401FF8" w:rsidP="00745675">
            <w:pPr>
              <w:pStyle w:val="ListParagraph"/>
              <w:widowControl w:val="0"/>
              <w:numPr>
                <w:ilvl w:val="0"/>
                <w:numId w:val="90"/>
              </w:numPr>
              <w:autoSpaceDE w:val="0"/>
              <w:autoSpaceDN w:val="0"/>
              <w:spacing w:after="120"/>
              <w:ind w:left="480" w:right="297" w:hanging="540"/>
              <w:rPr>
                <w:rFonts w:asciiTheme="minorHAnsi" w:hAnsiTheme="minorHAnsi" w:cstheme="minorBidi"/>
                <w:bCs/>
                <w:sz w:val="24"/>
                <w:szCs w:val="24"/>
              </w:rPr>
            </w:pPr>
            <w:r>
              <w:rPr>
                <w:rFonts w:asciiTheme="minorHAnsi" w:hAnsiTheme="minorHAnsi" w:cstheme="minorBidi"/>
                <w:bCs/>
                <w:sz w:val="24"/>
                <w:szCs w:val="24"/>
              </w:rPr>
              <w:t>B</w:t>
            </w:r>
            <w:r w:rsidR="006361C2" w:rsidRPr="00745C1D">
              <w:rPr>
                <w:rFonts w:asciiTheme="minorHAnsi" w:hAnsiTheme="minorHAnsi" w:cstheme="minorBidi"/>
                <w:bCs/>
                <w:sz w:val="24"/>
                <w:szCs w:val="24"/>
              </w:rPr>
              <w:t>idder Information</w:t>
            </w:r>
          </w:p>
          <w:p w14:paraId="06D0C55B" w14:textId="77777777" w:rsidR="006361C2" w:rsidRPr="00745C1D" w:rsidRDefault="006361C2" w:rsidP="00745675">
            <w:pPr>
              <w:pStyle w:val="ListParagraph"/>
              <w:widowControl w:val="0"/>
              <w:numPr>
                <w:ilvl w:val="0"/>
                <w:numId w:val="90"/>
              </w:numPr>
              <w:autoSpaceDE w:val="0"/>
              <w:autoSpaceDN w:val="0"/>
              <w:spacing w:after="120"/>
              <w:ind w:left="520" w:right="297" w:hanging="540"/>
              <w:rPr>
                <w:rFonts w:asciiTheme="minorHAnsi" w:hAnsiTheme="minorHAnsi" w:cstheme="minorBidi"/>
                <w:sz w:val="24"/>
                <w:szCs w:val="24"/>
              </w:rPr>
            </w:pPr>
            <w:r w:rsidRPr="00745C1D">
              <w:rPr>
                <w:rFonts w:asciiTheme="minorHAnsi" w:hAnsiTheme="minorHAnsi" w:cstheme="minorBidi"/>
                <w:bCs/>
                <w:sz w:val="24"/>
                <w:szCs w:val="24"/>
              </w:rPr>
              <w:t>Bidder Acceptance (</w:t>
            </w:r>
            <w:r>
              <w:rPr>
                <w:rFonts w:asciiTheme="minorHAnsi" w:hAnsiTheme="minorHAnsi" w:cstheme="minorBidi"/>
                <w:bCs/>
                <w:sz w:val="24"/>
                <w:szCs w:val="24"/>
              </w:rPr>
              <w:t>executed</w:t>
            </w:r>
            <w:r w:rsidRPr="00745C1D">
              <w:rPr>
                <w:rFonts w:asciiTheme="minorHAnsi" w:hAnsiTheme="minorHAnsi" w:cstheme="minorBidi"/>
                <w:bCs/>
                <w:sz w:val="24"/>
                <w:szCs w:val="24"/>
              </w:rPr>
              <w:t>)</w:t>
            </w:r>
          </w:p>
          <w:p w14:paraId="122FE01F" w14:textId="44D4E48E" w:rsidR="006361C2" w:rsidRDefault="006361C2" w:rsidP="00745675">
            <w:pPr>
              <w:pStyle w:val="ListParagraph"/>
              <w:widowControl w:val="0"/>
              <w:numPr>
                <w:ilvl w:val="0"/>
                <w:numId w:val="90"/>
              </w:numPr>
              <w:autoSpaceDE w:val="0"/>
              <w:autoSpaceDN w:val="0"/>
              <w:spacing w:after="120"/>
              <w:ind w:left="520" w:right="160" w:hanging="540"/>
              <w:rPr>
                <w:rFonts w:asciiTheme="minorHAnsi" w:hAnsiTheme="minorHAnsi" w:cstheme="minorBidi"/>
                <w:sz w:val="24"/>
                <w:szCs w:val="24"/>
              </w:rPr>
            </w:pPr>
            <w:r>
              <w:rPr>
                <w:rFonts w:asciiTheme="minorHAnsi" w:hAnsiTheme="minorHAnsi" w:cstheme="minorBidi"/>
                <w:sz w:val="24"/>
                <w:szCs w:val="24"/>
              </w:rPr>
              <w:t xml:space="preserve">Debarment and Suspension Certification (Procurements $25,000 and </w:t>
            </w:r>
            <w:r w:rsidR="00157240">
              <w:rPr>
                <w:rFonts w:asciiTheme="minorHAnsi" w:hAnsiTheme="minorHAnsi" w:cstheme="minorBidi"/>
                <w:sz w:val="24"/>
                <w:szCs w:val="24"/>
              </w:rPr>
              <w:t>over</w:t>
            </w:r>
            <w:r>
              <w:rPr>
                <w:rFonts w:asciiTheme="minorHAnsi" w:hAnsiTheme="minorHAnsi" w:cstheme="minorBidi"/>
                <w:sz w:val="24"/>
                <w:szCs w:val="24"/>
              </w:rPr>
              <w:t>) (executed)</w:t>
            </w:r>
          </w:p>
          <w:p w14:paraId="51B5B13E" w14:textId="7C008159" w:rsidR="006361C2" w:rsidRDefault="006361C2" w:rsidP="00745675">
            <w:pPr>
              <w:pStyle w:val="ListParagraph"/>
              <w:widowControl w:val="0"/>
              <w:numPr>
                <w:ilvl w:val="0"/>
                <w:numId w:val="90"/>
              </w:numPr>
              <w:autoSpaceDE w:val="0"/>
              <w:autoSpaceDN w:val="0"/>
              <w:spacing w:after="120"/>
              <w:ind w:left="520" w:right="297" w:hanging="540"/>
              <w:rPr>
                <w:rFonts w:asciiTheme="minorHAnsi" w:hAnsiTheme="minorHAnsi" w:cstheme="minorBidi"/>
                <w:sz w:val="24"/>
                <w:szCs w:val="24"/>
              </w:rPr>
            </w:pPr>
            <w:r>
              <w:rPr>
                <w:rFonts w:asciiTheme="minorHAnsi" w:hAnsiTheme="minorHAnsi" w:cstheme="minorBidi"/>
                <w:sz w:val="24"/>
                <w:szCs w:val="24"/>
              </w:rPr>
              <w:t>Bidder Minimum Qualifications (</w:t>
            </w:r>
            <w:r w:rsidR="004D4223">
              <w:rPr>
                <w:rFonts w:asciiTheme="minorHAnsi" w:hAnsiTheme="minorHAnsi" w:cstheme="minorBidi"/>
                <w:sz w:val="24"/>
                <w:szCs w:val="24"/>
              </w:rPr>
              <w:t>2</w:t>
            </w:r>
            <w:r>
              <w:rPr>
                <w:rFonts w:asciiTheme="minorHAnsi" w:hAnsiTheme="minorHAnsi" w:cstheme="minorBidi"/>
                <w:sz w:val="24"/>
                <w:szCs w:val="24"/>
              </w:rPr>
              <w:t xml:space="preserve"> pages)</w:t>
            </w:r>
          </w:p>
          <w:p w14:paraId="425D8944" w14:textId="77777777" w:rsidR="006361C2" w:rsidRDefault="006361C2" w:rsidP="00745675">
            <w:pPr>
              <w:pStyle w:val="ListParagraph"/>
              <w:widowControl w:val="0"/>
              <w:numPr>
                <w:ilvl w:val="0"/>
                <w:numId w:val="90"/>
              </w:numPr>
              <w:autoSpaceDE w:val="0"/>
              <w:autoSpaceDN w:val="0"/>
              <w:spacing w:after="120"/>
              <w:ind w:left="520" w:right="297" w:hanging="540"/>
              <w:rPr>
                <w:rFonts w:asciiTheme="minorHAnsi" w:hAnsiTheme="minorHAnsi" w:cstheme="minorBidi"/>
                <w:sz w:val="24"/>
                <w:szCs w:val="24"/>
              </w:rPr>
            </w:pPr>
            <w:r>
              <w:rPr>
                <w:rFonts w:asciiTheme="minorHAnsi" w:hAnsiTheme="minorHAnsi" w:cstheme="minorBidi"/>
                <w:sz w:val="24"/>
                <w:szCs w:val="24"/>
              </w:rPr>
              <w:t>Additional Program Requirements</w:t>
            </w:r>
          </w:p>
          <w:p w14:paraId="1967C534" w14:textId="77777777" w:rsidR="006361C2" w:rsidRDefault="006361C2" w:rsidP="00745675">
            <w:pPr>
              <w:pStyle w:val="ListParagraph"/>
              <w:widowControl w:val="0"/>
              <w:numPr>
                <w:ilvl w:val="1"/>
                <w:numId w:val="90"/>
              </w:numPr>
              <w:autoSpaceDE w:val="0"/>
              <w:autoSpaceDN w:val="0"/>
              <w:spacing w:after="120"/>
              <w:ind w:left="928" w:right="297" w:hanging="468"/>
              <w:rPr>
                <w:rFonts w:asciiTheme="minorHAnsi" w:hAnsiTheme="minorHAnsi" w:cstheme="minorBidi"/>
                <w:sz w:val="24"/>
                <w:szCs w:val="24"/>
              </w:rPr>
            </w:pPr>
            <w:r>
              <w:rPr>
                <w:rFonts w:asciiTheme="minorHAnsi" w:hAnsiTheme="minorHAnsi" w:cstheme="minorBidi"/>
                <w:sz w:val="24"/>
                <w:szCs w:val="24"/>
              </w:rPr>
              <w:t>Letter of Transmittal (1 page)</w:t>
            </w:r>
          </w:p>
          <w:p w14:paraId="0A500B1A" w14:textId="37A414FD" w:rsidR="006361C2" w:rsidRPr="00FE63BE" w:rsidRDefault="006361C2" w:rsidP="00FE63BE">
            <w:pPr>
              <w:pStyle w:val="ListParagraph"/>
              <w:widowControl w:val="0"/>
              <w:numPr>
                <w:ilvl w:val="1"/>
                <w:numId w:val="90"/>
              </w:numPr>
              <w:autoSpaceDE w:val="0"/>
              <w:autoSpaceDN w:val="0"/>
              <w:spacing w:after="120"/>
              <w:ind w:left="928" w:right="297" w:hanging="468"/>
              <w:rPr>
                <w:rFonts w:asciiTheme="minorHAnsi" w:hAnsiTheme="minorHAnsi" w:cstheme="minorBidi"/>
                <w:sz w:val="24"/>
                <w:szCs w:val="24"/>
              </w:rPr>
            </w:pPr>
            <w:r>
              <w:rPr>
                <w:rFonts w:asciiTheme="minorHAnsi" w:hAnsiTheme="minorHAnsi" w:cstheme="minorBidi"/>
                <w:sz w:val="24"/>
                <w:szCs w:val="24"/>
              </w:rPr>
              <w:t xml:space="preserve">Description of Experience (limit 4 pages) </w:t>
            </w:r>
          </w:p>
          <w:p w14:paraId="3BC6A555" w14:textId="77777777" w:rsidR="006361C2" w:rsidRDefault="006361C2" w:rsidP="00745675">
            <w:pPr>
              <w:pStyle w:val="ListParagraph"/>
              <w:widowControl w:val="0"/>
              <w:numPr>
                <w:ilvl w:val="1"/>
                <w:numId w:val="90"/>
              </w:numPr>
              <w:autoSpaceDE w:val="0"/>
              <w:autoSpaceDN w:val="0"/>
              <w:spacing w:after="120"/>
              <w:ind w:left="928" w:right="297" w:hanging="468"/>
              <w:rPr>
                <w:rFonts w:asciiTheme="minorHAnsi" w:hAnsiTheme="minorHAnsi" w:cstheme="minorBidi"/>
                <w:sz w:val="24"/>
                <w:szCs w:val="24"/>
              </w:rPr>
            </w:pPr>
            <w:r>
              <w:rPr>
                <w:rFonts w:asciiTheme="minorHAnsi" w:hAnsiTheme="minorHAnsi" w:cstheme="minorBidi"/>
                <w:sz w:val="24"/>
                <w:szCs w:val="24"/>
              </w:rPr>
              <w:t xml:space="preserve">Outreach and Recruitment (1-2 pages) </w:t>
            </w:r>
          </w:p>
          <w:p w14:paraId="3D9EA781" w14:textId="06CBA494" w:rsidR="006361C2" w:rsidRPr="001A0853" w:rsidRDefault="006361C2" w:rsidP="001A0853">
            <w:pPr>
              <w:pStyle w:val="ListParagraph"/>
              <w:widowControl w:val="0"/>
              <w:numPr>
                <w:ilvl w:val="1"/>
                <w:numId w:val="90"/>
              </w:numPr>
              <w:autoSpaceDE w:val="0"/>
              <w:autoSpaceDN w:val="0"/>
              <w:spacing w:after="120"/>
              <w:ind w:left="928" w:right="297" w:hanging="468"/>
              <w:rPr>
                <w:rFonts w:asciiTheme="minorHAnsi" w:hAnsiTheme="minorHAnsi" w:cstheme="minorBidi"/>
                <w:sz w:val="24"/>
                <w:szCs w:val="24"/>
              </w:rPr>
            </w:pPr>
            <w:r>
              <w:rPr>
                <w:rFonts w:asciiTheme="minorHAnsi" w:hAnsiTheme="minorHAnsi" w:cstheme="minorBidi"/>
                <w:sz w:val="24"/>
                <w:szCs w:val="24"/>
              </w:rPr>
              <w:t xml:space="preserve">Deliverables and Reports (1-2 pages) </w:t>
            </w:r>
          </w:p>
          <w:p w14:paraId="59B3929D" w14:textId="1E7C2776" w:rsidR="006361C2" w:rsidRPr="00A06979" w:rsidRDefault="006361C2" w:rsidP="00745675">
            <w:pPr>
              <w:pStyle w:val="ListParagraph"/>
              <w:widowControl w:val="0"/>
              <w:numPr>
                <w:ilvl w:val="0"/>
                <w:numId w:val="90"/>
              </w:numPr>
              <w:autoSpaceDE w:val="0"/>
              <w:autoSpaceDN w:val="0"/>
              <w:spacing w:after="120"/>
              <w:ind w:left="520" w:right="297" w:hanging="540"/>
              <w:rPr>
                <w:rFonts w:asciiTheme="minorHAnsi" w:hAnsiTheme="minorHAnsi" w:cstheme="minorBidi"/>
                <w:sz w:val="24"/>
                <w:szCs w:val="24"/>
              </w:rPr>
            </w:pPr>
            <w:r w:rsidRPr="00A06979">
              <w:rPr>
                <w:rFonts w:asciiTheme="minorHAnsi" w:hAnsiTheme="minorHAnsi" w:cstheme="minorBidi"/>
                <w:sz w:val="24"/>
                <w:szCs w:val="24"/>
              </w:rPr>
              <w:t>Bid/Budget Form(s)</w:t>
            </w:r>
            <w:r w:rsidRPr="00745C1D">
              <w:rPr>
                <w:rFonts w:asciiTheme="minorHAnsi" w:hAnsiTheme="minorHAnsi" w:cstheme="minorBidi"/>
                <w:sz w:val="24"/>
                <w:szCs w:val="24"/>
              </w:rPr>
              <w:t xml:space="preserve"> (1 page)</w:t>
            </w:r>
          </w:p>
          <w:p w14:paraId="590C63D4" w14:textId="77777777" w:rsidR="006361C2" w:rsidRPr="00A06979" w:rsidRDefault="006361C2" w:rsidP="00745675">
            <w:pPr>
              <w:pStyle w:val="ListParagraph"/>
              <w:widowControl w:val="0"/>
              <w:numPr>
                <w:ilvl w:val="0"/>
                <w:numId w:val="90"/>
              </w:numPr>
              <w:autoSpaceDE w:val="0"/>
              <w:autoSpaceDN w:val="0"/>
              <w:spacing w:after="120"/>
              <w:ind w:left="520" w:right="297" w:hanging="540"/>
              <w:rPr>
                <w:rFonts w:asciiTheme="minorHAnsi" w:hAnsiTheme="minorHAnsi" w:cstheme="minorBidi"/>
                <w:sz w:val="24"/>
                <w:szCs w:val="24"/>
              </w:rPr>
            </w:pPr>
            <w:r w:rsidRPr="00A06979">
              <w:rPr>
                <w:rFonts w:asciiTheme="minorHAnsi" w:hAnsiTheme="minorHAnsi" w:cstheme="minorBidi"/>
                <w:sz w:val="24"/>
                <w:szCs w:val="24"/>
              </w:rPr>
              <w:t>Budget Detail and/or Cost Narrative (1 page)</w:t>
            </w:r>
          </w:p>
          <w:p w14:paraId="4B5EB134" w14:textId="77777777" w:rsidR="006361C2" w:rsidRDefault="006361C2" w:rsidP="00745675">
            <w:pPr>
              <w:pStyle w:val="ListParagraph"/>
              <w:widowControl w:val="0"/>
              <w:numPr>
                <w:ilvl w:val="0"/>
                <w:numId w:val="90"/>
              </w:numPr>
              <w:autoSpaceDE w:val="0"/>
              <w:autoSpaceDN w:val="0"/>
              <w:spacing w:after="120"/>
              <w:ind w:left="520" w:right="297" w:hanging="540"/>
              <w:rPr>
                <w:rFonts w:asciiTheme="minorHAnsi" w:hAnsiTheme="minorHAnsi" w:cstheme="minorBidi"/>
                <w:sz w:val="24"/>
                <w:szCs w:val="24"/>
              </w:rPr>
            </w:pPr>
            <w:r>
              <w:rPr>
                <w:rFonts w:asciiTheme="minorHAnsi" w:hAnsiTheme="minorHAnsi" w:cstheme="minorBidi"/>
                <w:sz w:val="24"/>
                <w:szCs w:val="24"/>
              </w:rPr>
              <w:t>Table of Key Personnel (2-page limit per r</w:t>
            </w:r>
            <w:r>
              <w:rPr>
                <w:rFonts w:asciiTheme="minorHAnsi" w:hAnsiTheme="minorHAnsi" w:cstheme="minorHAnsi"/>
                <w:sz w:val="24"/>
                <w:szCs w:val="24"/>
              </w:rPr>
              <w:t>é</w:t>
            </w:r>
            <w:r>
              <w:rPr>
                <w:rFonts w:asciiTheme="minorHAnsi" w:hAnsiTheme="minorHAnsi" w:cstheme="minorBidi"/>
                <w:sz w:val="24"/>
                <w:szCs w:val="24"/>
              </w:rPr>
              <w:t>sum</w:t>
            </w:r>
            <w:r>
              <w:rPr>
                <w:rFonts w:asciiTheme="minorHAnsi" w:hAnsiTheme="minorHAnsi" w:cstheme="minorHAnsi"/>
                <w:sz w:val="24"/>
                <w:szCs w:val="24"/>
              </w:rPr>
              <w:t>é</w:t>
            </w:r>
            <w:r>
              <w:rPr>
                <w:rFonts w:asciiTheme="minorHAnsi" w:hAnsiTheme="minorHAnsi" w:cstheme="minorBidi"/>
                <w:sz w:val="24"/>
                <w:szCs w:val="24"/>
              </w:rPr>
              <w:t>)</w:t>
            </w:r>
          </w:p>
          <w:p w14:paraId="0AC0F508" w14:textId="090E4A38" w:rsidR="006361C2" w:rsidRDefault="6A9B1A38" w:rsidP="6A9B1A38">
            <w:pPr>
              <w:pStyle w:val="ListParagraph"/>
              <w:widowControl w:val="0"/>
              <w:numPr>
                <w:ilvl w:val="0"/>
                <w:numId w:val="90"/>
              </w:numPr>
              <w:autoSpaceDE w:val="0"/>
              <w:autoSpaceDN w:val="0"/>
              <w:spacing w:after="120"/>
              <w:ind w:left="520" w:right="297" w:hanging="540"/>
              <w:rPr>
                <w:rFonts w:asciiTheme="minorHAnsi" w:hAnsiTheme="minorHAnsi" w:cstheme="minorBidi"/>
                <w:sz w:val="24"/>
                <w:szCs w:val="24"/>
              </w:rPr>
            </w:pPr>
            <w:r w:rsidRPr="6A9B1A38">
              <w:rPr>
                <w:rFonts w:asciiTheme="minorHAnsi" w:hAnsiTheme="minorHAnsi" w:cstheme="minorBidi"/>
                <w:sz w:val="24"/>
                <w:szCs w:val="24"/>
              </w:rPr>
              <w:t xml:space="preserve">Description of Proposed Services ( </w:t>
            </w:r>
            <w:r w:rsidR="00C20B51">
              <w:rPr>
                <w:rFonts w:asciiTheme="minorHAnsi" w:hAnsiTheme="minorHAnsi" w:cstheme="minorBidi"/>
                <w:sz w:val="24"/>
                <w:szCs w:val="24"/>
              </w:rPr>
              <w:t>4</w:t>
            </w:r>
            <w:r w:rsidRPr="6A9B1A38">
              <w:rPr>
                <w:rFonts w:asciiTheme="minorHAnsi" w:hAnsiTheme="minorHAnsi" w:cstheme="minorBidi"/>
                <w:sz w:val="24"/>
                <w:szCs w:val="24"/>
              </w:rPr>
              <w:t xml:space="preserve"> pages)</w:t>
            </w:r>
          </w:p>
          <w:p w14:paraId="2784DEEB" w14:textId="68D9385B" w:rsidR="006361C2" w:rsidRPr="00F91C8C" w:rsidRDefault="006361C2" w:rsidP="00745675">
            <w:pPr>
              <w:pStyle w:val="ListParagraph"/>
              <w:widowControl w:val="0"/>
              <w:numPr>
                <w:ilvl w:val="0"/>
                <w:numId w:val="90"/>
              </w:numPr>
              <w:autoSpaceDE w:val="0"/>
              <w:autoSpaceDN w:val="0"/>
              <w:spacing w:after="120"/>
              <w:ind w:left="520" w:right="297" w:hanging="540"/>
              <w:rPr>
                <w:rFonts w:asciiTheme="minorHAnsi" w:hAnsiTheme="minorHAnsi" w:cstheme="minorBidi"/>
                <w:sz w:val="24"/>
                <w:szCs w:val="24"/>
              </w:rPr>
            </w:pPr>
            <w:r w:rsidRPr="00F91C8C">
              <w:rPr>
                <w:rFonts w:asciiTheme="minorHAnsi" w:hAnsiTheme="minorHAnsi" w:cstheme="minorBidi"/>
                <w:sz w:val="24"/>
                <w:szCs w:val="24"/>
              </w:rPr>
              <w:t>Implementation Plan and Schedule</w:t>
            </w:r>
            <w:r w:rsidRPr="00745C1D">
              <w:rPr>
                <w:rFonts w:asciiTheme="minorHAnsi" w:hAnsiTheme="minorHAnsi" w:cstheme="minorBidi"/>
                <w:sz w:val="24"/>
                <w:szCs w:val="24"/>
              </w:rPr>
              <w:t xml:space="preserve"> (</w:t>
            </w:r>
            <w:r w:rsidR="00C20B51">
              <w:rPr>
                <w:rFonts w:asciiTheme="minorHAnsi" w:hAnsiTheme="minorHAnsi" w:cstheme="minorBidi"/>
                <w:sz w:val="24"/>
                <w:szCs w:val="24"/>
              </w:rPr>
              <w:t>3</w:t>
            </w:r>
            <w:r w:rsidRPr="00745C1D">
              <w:rPr>
                <w:rFonts w:asciiTheme="minorHAnsi" w:hAnsiTheme="minorHAnsi" w:cstheme="minorBidi"/>
                <w:sz w:val="24"/>
                <w:szCs w:val="24"/>
              </w:rPr>
              <w:t xml:space="preserve"> page</w:t>
            </w:r>
            <w:r w:rsidR="00C20B51">
              <w:rPr>
                <w:rFonts w:asciiTheme="minorHAnsi" w:hAnsiTheme="minorHAnsi" w:cstheme="minorBidi"/>
                <w:sz w:val="24"/>
                <w:szCs w:val="24"/>
              </w:rPr>
              <w:t>s</w:t>
            </w:r>
            <w:r w:rsidRPr="00745C1D">
              <w:rPr>
                <w:rFonts w:asciiTheme="minorHAnsi" w:hAnsiTheme="minorHAnsi" w:cstheme="minorBidi"/>
                <w:sz w:val="24"/>
                <w:szCs w:val="24"/>
              </w:rPr>
              <w:t>)</w:t>
            </w:r>
          </w:p>
          <w:p w14:paraId="2F689AE3" w14:textId="77777777" w:rsidR="006361C2" w:rsidRDefault="006361C2" w:rsidP="00745675">
            <w:pPr>
              <w:pStyle w:val="ListParagraph"/>
              <w:widowControl w:val="0"/>
              <w:numPr>
                <w:ilvl w:val="0"/>
                <w:numId w:val="90"/>
              </w:numPr>
              <w:autoSpaceDE w:val="0"/>
              <w:autoSpaceDN w:val="0"/>
              <w:spacing w:after="120"/>
              <w:ind w:left="520" w:right="297" w:hanging="540"/>
              <w:rPr>
                <w:rFonts w:asciiTheme="minorHAnsi" w:hAnsiTheme="minorHAnsi" w:cstheme="minorBidi"/>
                <w:sz w:val="24"/>
                <w:szCs w:val="24"/>
              </w:rPr>
            </w:pPr>
            <w:r>
              <w:rPr>
                <w:rFonts w:asciiTheme="minorHAnsi" w:hAnsiTheme="minorHAnsi" w:cstheme="minorBidi"/>
                <w:sz w:val="24"/>
                <w:szCs w:val="24"/>
              </w:rPr>
              <w:t xml:space="preserve">References </w:t>
            </w:r>
          </w:p>
          <w:p w14:paraId="5B0AD52C" w14:textId="77777777" w:rsidR="006361C2" w:rsidRDefault="006361C2" w:rsidP="00745675">
            <w:pPr>
              <w:pStyle w:val="ListParagraph"/>
              <w:widowControl w:val="0"/>
              <w:numPr>
                <w:ilvl w:val="0"/>
                <w:numId w:val="90"/>
              </w:numPr>
              <w:autoSpaceDE w:val="0"/>
              <w:autoSpaceDN w:val="0"/>
              <w:spacing w:after="120"/>
              <w:ind w:left="520" w:right="297" w:hanging="540"/>
              <w:rPr>
                <w:rFonts w:asciiTheme="minorHAnsi" w:hAnsiTheme="minorHAnsi" w:cstheme="minorBidi"/>
                <w:sz w:val="24"/>
                <w:szCs w:val="24"/>
              </w:rPr>
            </w:pPr>
            <w:r>
              <w:rPr>
                <w:rFonts w:asciiTheme="minorHAnsi" w:hAnsiTheme="minorHAnsi" w:cstheme="minorBidi"/>
                <w:sz w:val="24"/>
                <w:szCs w:val="24"/>
              </w:rPr>
              <w:t>Exceptions and Clarifications</w:t>
            </w:r>
          </w:p>
          <w:p w14:paraId="49A0E99A" w14:textId="77777777" w:rsidR="006361C2" w:rsidRDefault="006361C2" w:rsidP="00745675">
            <w:pPr>
              <w:pStyle w:val="ListParagraph"/>
              <w:widowControl w:val="0"/>
              <w:numPr>
                <w:ilvl w:val="0"/>
                <w:numId w:val="90"/>
              </w:numPr>
              <w:autoSpaceDE w:val="0"/>
              <w:autoSpaceDN w:val="0"/>
              <w:spacing w:after="120"/>
              <w:ind w:left="520" w:right="297" w:hanging="540"/>
              <w:rPr>
                <w:rFonts w:asciiTheme="minorHAnsi" w:hAnsiTheme="minorHAnsi" w:cstheme="minorBidi"/>
                <w:sz w:val="24"/>
                <w:szCs w:val="24"/>
              </w:rPr>
            </w:pPr>
            <w:r>
              <w:rPr>
                <w:rFonts w:asciiTheme="minorHAnsi" w:hAnsiTheme="minorHAnsi" w:cstheme="minorBidi"/>
                <w:sz w:val="24"/>
                <w:szCs w:val="24"/>
              </w:rPr>
              <w:t>Insurance Requirements</w:t>
            </w:r>
          </w:p>
          <w:p w14:paraId="3D2E9302" w14:textId="77777777" w:rsidR="006361C2" w:rsidRDefault="006361C2" w:rsidP="00745675">
            <w:pPr>
              <w:pStyle w:val="ListParagraph"/>
              <w:widowControl w:val="0"/>
              <w:numPr>
                <w:ilvl w:val="0"/>
                <w:numId w:val="90"/>
              </w:numPr>
              <w:autoSpaceDE w:val="0"/>
              <w:autoSpaceDN w:val="0"/>
              <w:spacing w:after="120"/>
              <w:ind w:left="520" w:right="297" w:hanging="540"/>
              <w:rPr>
                <w:rFonts w:asciiTheme="minorHAnsi" w:hAnsiTheme="minorHAnsi" w:cstheme="minorBidi"/>
                <w:sz w:val="24"/>
                <w:szCs w:val="24"/>
              </w:rPr>
            </w:pPr>
            <w:r>
              <w:rPr>
                <w:rFonts w:asciiTheme="minorHAnsi" w:hAnsiTheme="minorHAnsi" w:cstheme="minorBidi"/>
                <w:sz w:val="24"/>
                <w:szCs w:val="24"/>
              </w:rPr>
              <w:t>Exhibit B – Additional Contract Provisions – Federal Provision</w:t>
            </w:r>
          </w:p>
          <w:p w14:paraId="3ECA9A4E" w14:textId="77777777" w:rsidR="006361C2" w:rsidRDefault="006361C2" w:rsidP="00745675">
            <w:pPr>
              <w:pStyle w:val="ListParagraph"/>
              <w:widowControl w:val="0"/>
              <w:numPr>
                <w:ilvl w:val="0"/>
                <w:numId w:val="90"/>
              </w:numPr>
              <w:autoSpaceDE w:val="0"/>
              <w:autoSpaceDN w:val="0"/>
              <w:spacing w:after="120"/>
              <w:ind w:left="520" w:right="73" w:hanging="540"/>
              <w:rPr>
                <w:rFonts w:asciiTheme="minorHAnsi" w:hAnsiTheme="minorHAnsi" w:cstheme="minorBidi"/>
                <w:sz w:val="24"/>
                <w:szCs w:val="24"/>
              </w:rPr>
            </w:pPr>
            <w:r>
              <w:rPr>
                <w:rFonts w:asciiTheme="minorHAnsi" w:hAnsiTheme="minorHAnsi" w:cstheme="minorBidi"/>
                <w:sz w:val="24"/>
                <w:szCs w:val="24"/>
              </w:rPr>
              <w:t>Exhibit B-1—Certification for Contracts, Grants, Loans, and Cooperative Agreements (FYI)</w:t>
            </w:r>
          </w:p>
          <w:p w14:paraId="7D8E6F5C" w14:textId="77777777" w:rsidR="006361C2" w:rsidRDefault="006361C2" w:rsidP="00745675">
            <w:pPr>
              <w:pStyle w:val="ListParagraph"/>
              <w:widowControl w:val="0"/>
              <w:numPr>
                <w:ilvl w:val="0"/>
                <w:numId w:val="90"/>
              </w:numPr>
              <w:autoSpaceDE w:val="0"/>
              <w:autoSpaceDN w:val="0"/>
              <w:spacing w:after="120"/>
              <w:ind w:left="520" w:right="297" w:hanging="540"/>
              <w:rPr>
                <w:rFonts w:asciiTheme="minorHAnsi" w:hAnsiTheme="minorHAnsi" w:cstheme="minorBidi"/>
                <w:sz w:val="24"/>
                <w:szCs w:val="24"/>
              </w:rPr>
            </w:pPr>
            <w:r>
              <w:rPr>
                <w:rFonts w:asciiTheme="minorHAnsi" w:hAnsiTheme="minorHAnsi" w:cstheme="minorBidi"/>
                <w:sz w:val="24"/>
                <w:szCs w:val="24"/>
              </w:rPr>
              <w:t>Exhibit E—HIPAA Business Associate Agreement (FYI)</w:t>
            </w:r>
          </w:p>
          <w:p w14:paraId="5C531222" w14:textId="77777777" w:rsidR="006361C2" w:rsidRPr="00A0089B" w:rsidRDefault="006361C2">
            <w:pPr>
              <w:rPr>
                <w:rFonts w:asciiTheme="minorHAnsi" w:hAnsiTheme="minorHAnsi" w:cstheme="minorHAnsi"/>
                <w:sz w:val="24"/>
                <w:szCs w:val="24"/>
              </w:rPr>
            </w:pPr>
          </w:p>
        </w:tc>
      </w:tr>
    </w:tbl>
    <w:tbl>
      <w:tblPr>
        <w:tblW w:w="0" w:type="auto"/>
        <w:shd w:val="clear" w:color="auto" w:fill="FBE4D5" w:themeFill="accent2" w:themeFillTint="33"/>
        <w:tblLook w:val="04A0" w:firstRow="1" w:lastRow="0" w:firstColumn="1" w:lastColumn="0" w:noHBand="0" w:noVBand="1"/>
      </w:tblPr>
      <w:tblGrid>
        <w:gridCol w:w="10080"/>
      </w:tblGrid>
      <w:tr w:rsidR="0007148C" w:rsidRPr="007A006B" w14:paraId="6F7AE61B" w14:textId="77777777" w:rsidTr="006F7825">
        <w:tc>
          <w:tcPr>
            <w:tcW w:w="10080" w:type="dxa"/>
            <w:shd w:val="clear" w:color="auto" w:fill="FBE4D5" w:themeFill="accent2" w:themeFillTint="33"/>
          </w:tcPr>
          <w:p w14:paraId="04EC11FE" w14:textId="77777777" w:rsidR="0007148C" w:rsidRPr="0007148C" w:rsidRDefault="0007148C" w:rsidP="0066489F">
            <w:pPr>
              <w:pStyle w:val="Heading4"/>
              <w:ind w:left="-15"/>
              <w:jc w:val="left"/>
            </w:pPr>
            <w:bookmarkStart w:id="325" w:name="_BIDDER_INFORMATION"/>
            <w:bookmarkEnd w:id="325"/>
            <w:r w:rsidRPr="0007148C">
              <w:lastRenderedPageBreak/>
              <w:t>BIDDER INFORMATION</w:t>
            </w:r>
          </w:p>
        </w:tc>
      </w:tr>
    </w:tbl>
    <w:p w14:paraId="6D815FB0" w14:textId="22669BCF" w:rsidR="00354C9E" w:rsidRPr="002372AF" w:rsidRDefault="00F43F6A" w:rsidP="00354C9E">
      <w:r w:rsidRPr="002372AF">
        <w:t xml:space="preserve"> </w:t>
      </w:r>
    </w:p>
    <w:tbl>
      <w:tblPr>
        <w:tblStyle w:val="TableGrid"/>
        <w:tblW w:w="10075" w:type="dxa"/>
        <w:tblLook w:val="04A0" w:firstRow="1" w:lastRow="0" w:firstColumn="1" w:lastColumn="0" w:noHBand="0" w:noVBand="1"/>
      </w:tblPr>
      <w:tblGrid>
        <w:gridCol w:w="654"/>
        <w:gridCol w:w="601"/>
        <w:gridCol w:w="1339"/>
        <w:gridCol w:w="2171"/>
        <w:gridCol w:w="810"/>
        <w:gridCol w:w="1015"/>
        <w:gridCol w:w="1165"/>
        <w:gridCol w:w="2320"/>
      </w:tblGrid>
      <w:tr w:rsidR="00354C9E" w:rsidRPr="0058755A" w14:paraId="7CB90D9E" w14:textId="77777777" w:rsidTr="003C11D4">
        <w:trPr>
          <w:trHeight w:val="260"/>
        </w:trPr>
        <w:tc>
          <w:tcPr>
            <w:tcW w:w="2594" w:type="dxa"/>
            <w:gridSpan w:val="3"/>
          </w:tcPr>
          <w:p w14:paraId="1740C95E" w14:textId="77777777" w:rsidR="00354C9E" w:rsidRPr="0058755A" w:rsidRDefault="00354C9E" w:rsidP="003C11D4">
            <w:pPr>
              <w:pStyle w:val="PlainText"/>
              <w:spacing w:before="120" w:after="120"/>
              <w:rPr>
                <w:rFonts w:ascii="Calibri" w:hAnsi="Calibri" w:cs="Calibri"/>
                <w:sz w:val="24"/>
                <w:szCs w:val="24"/>
              </w:rPr>
            </w:pPr>
            <w:r w:rsidRPr="0058755A">
              <w:rPr>
                <w:rFonts w:ascii="Calibri" w:hAnsi="Calibri" w:cs="Calibri"/>
                <w:sz w:val="24"/>
                <w:szCs w:val="24"/>
              </w:rPr>
              <w:t>Official Name of Bidder:</w:t>
            </w:r>
          </w:p>
        </w:tc>
        <w:tc>
          <w:tcPr>
            <w:tcW w:w="7481" w:type="dxa"/>
            <w:gridSpan w:val="5"/>
          </w:tcPr>
          <w:p w14:paraId="2B79DA51" w14:textId="77777777" w:rsidR="00354C9E" w:rsidRPr="0058755A" w:rsidRDefault="00354C9E" w:rsidP="003C11D4">
            <w:pPr>
              <w:spacing w:before="120" w:after="120"/>
            </w:pPr>
          </w:p>
        </w:tc>
      </w:tr>
      <w:tr w:rsidR="00354C9E" w:rsidRPr="0058755A" w14:paraId="4EEE7CC2" w14:textId="77777777" w:rsidTr="003C11D4">
        <w:tc>
          <w:tcPr>
            <w:tcW w:w="2594" w:type="dxa"/>
            <w:gridSpan w:val="3"/>
          </w:tcPr>
          <w:p w14:paraId="624C6F71" w14:textId="77777777" w:rsidR="00354C9E" w:rsidRPr="0058755A" w:rsidRDefault="00354C9E" w:rsidP="003C11D4">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1:</w:t>
            </w:r>
          </w:p>
        </w:tc>
        <w:tc>
          <w:tcPr>
            <w:tcW w:w="7481" w:type="dxa"/>
            <w:gridSpan w:val="5"/>
          </w:tcPr>
          <w:p w14:paraId="295C246F" w14:textId="77777777" w:rsidR="00354C9E" w:rsidRPr="0058755A" w:rsidRDefault="00354C9E" w:rsidP="003C11D4">
            <w:pPr>
              <w:pStyle w:val="PlainText"/>
              <w:spacing w:before="120" w:after="120"/>
              <w:rPr>
                <w:rFonts w:ascii="Calibri" w:hAnsi="Calibri" w:cs="Calibri"/>
                <w:sz w:val="24"/>
                <w:szCs w:val="24"/>
              </w:rPr>
            </w:pPr>
          </w:p>
        </w:tc>
      </w:tr>
      <w:tr w:rsidR="00354C9E" w:rsidRPr="0058755A" w14:paraId="35DFB7E8" w14:textId="77777777" w:rsidTr="003C11D4">
        <w:tc>
          <w:tcPr>
            <w:tcW w:w="2594" w:type="dxa"/>
            <w:gridSpan w:val="3"/>
          </w:tcPr>
          <w:p w14:paraId="2E34EE6D" w14:textId="77777777" w:rsidR="00354C9E" w:rsidRPr="0058755A" w:rsidRDefault="00354C9E" w:rsidP="003C11D4">
            <w:pPr>
              <w:pStyle w:val="PlainText"/>
              <w:spacing w:before="120" w:after="120"/>
              <w:rPr>
                <w:rFonts w:ascii="Calibri" w:hAnsi="Calibri" w:cs="Calibri"/>
                <w:b/>
                <w:sz w:val="24"/>
                <w:szCs w:val="24"/>
                <w:u w:val="single"/>
              </w:rPr>
            </w:pPr>
            <w:r w:rsidRPr="0058755A">
              <w:rPr>
                <w:rFonts w:ascii="Calibri" w:hAnsi="Calibri" w:cs="Calibri"/>
                <w:sz w:val="24"/>
                <w:szCs w:val="24"/>
              </w:rPr>
              <w:t>Street Address Line 2:</w:t>
            </w:r>
          </w:p>
        </w:tc>
        <w:tc>
          <w:tcPr>
            <w:tcW w:w="7481" w:type="dxa"/>
            <w:gridSpan w:val="5"/>
          </w:tcPr>
          <w:p w14:paraId="3FAB9E2B" w14:textId="77777777" w:rsidR="00354C9E" w:rsidRPr="0058755A" w:rsidRDefault="00354C9E" w:rsidP="003C11D4">
            <w:pPr>
              <w:pStyle w:val="PlainText"/>
              <w:spacing w:before="120" w:after="120"/>
              <w:rPr>
                <w:rFonts w:ascii="Calibri" w:hAnsi="Calibri" w:cs="Calibri"/>
                <w:b/>
                <w:sz w:val="24"/>
                <w:szCs w:val="24"/>
                <w:u w:val="single"/>
              </w:rPr>
            </w:pPr>
          </w:p>
        </w:tc>
      </w:tr>
      <w:tr w:rsidR="00354C9E" w:rsidRPr="0058755A" w14:paraId="25513D79" w14:textId="77777777" w:rsidTr="003C11D4">
        <w:trPr>
          <w:trHeight w:val="521"/>
        </w:trPr>
        <w:tc>
          <w:tcPr>
            <w:tcW w:w="654" w:type="dxa"/>
          </w:tcPr>
          <w:p w14:paraId="629F026A" w14:textId="77777777" w:rsidR="00354C9E" w:rsidRPr="0058755A" w:rsidRDefault="00354C9E" w:rsidP="003C11D4">
            <w:pPr>
              <w:pStyle w:val="PlainText"/>
              <w:spacing w:before="120" w:after="120"/>
              <w:jc w:val="center"/>
              <w:rPr>
                <w:rFonts w:ascii="Calibri" w:hAnsi="Calibri" w:cs="Calibri"/>
                <w:sz w:val="24"/>
                <w:szCs w:val="24"/>
                <w:u w:val="single"/>
              </w:rPr>
            </w:pPr>
            <w:r w:rsidRPr="0058755A">
              <w:rPr>
                <w:rFonts w:ascii="Calibri" w:hAnsi="Calibri" w:cs="Calibri"/>
                <w:sz w:val="24"/>
                <w:szCs w:val="24"/>
              </w:rPr>
              <w:t>City:</w:t>
            </w:r>
          </w:p>
        </w:tc>
        <w:tc>
          <w:tcPr>
            <w:tcW w:w="4111" w:type="dxa"/>
            <w:gridSpan w:val="3"/>
          </w:tcPr>
          <w:p w14:paraId="092C931F" w14:textId="77777777" w:rsidR="00354C9E" w:rsidRPr="0058755A" w:rsidRDefault="00354C9E" w:rsidP="003C11D4">
            <w:pPr>
              <w:pStyle w:val="PlainText"/>
              <w:spacing w:before="120" w:after="120"/>
              <w:jc w:val="center"/>
              <w:rPr>
                <w:rFonts w:ascii="Calibri" w:hAnsi="Calibri" w:cs="Calibri"/>
                <w:sz w:val="24"/>
                <w:szCs w:val="24"/>
              </w:rPr>
            </w:pPr>
          </w:p>
        </w:tc>
        <w:tc>
          <w:tcPr>
            <w:tcW w:w="810" w:type="dxa"/>
          </w:tcPr>
          <w:p w14:paraId="0E14D459" w14:textId="77777777" w:rsidR="00354C9E" w:rsidRPr="0058755A" w:rsidRDefault="00354C9E" w:rsidP="003C11D4">
            <w:pPr>
              <w:pStyle w:val="PlainText"/>
              <w:spacing w:before="120" w:after="120"/>
              <w:jc w:val="center"/>
              <w:rPr>
                <w:rFonts w:ascii="Calibri" w:hAnsi="Calibri" w:cs="Calibri"/>
                <w:sz w:val="24"/>
                <w:szCs w:val="24"/>
                <w:u w:val="single"/>
              </w:rPr>
            </w:pPr>
            <w:r w:rsidRPr="0058755A">
              <w:rPr>
                <w:rFonts w:ascii="Calibri" w:hAnsi="Calibri" w:cs="Calibri"/>
                <w:sz w:val="24"/>
                <w:szCs w:val="24"/>
              </w:rPr>
              <w:t>State:</w:t>
            </w:r>
          </w:p>
        </w:tc>
        <w:tc>
          <w:tcPr>
            <w:tcW w:w="1015" w:type="dxa"/>
          </w:tcPr>
          <w:p w14:paraId="502303C4" w14:textId="77777777" w:rsidR="00354C9E" w:rsidRPr="0058755A" w:rsidRDefault="00354C9E" w:rsidP="003C11D4">
            <w:pPr>
              <w:pStyle w:val="PlainText"/>
              <w:spacing w:before="120" w:after="120"/>
              <w:jc w:val="center"/>
              <w:rPr>
                <w:rFonts w:ascii="Calibri" w:hAnsi="Calibri" w:cs="Calibri"/>
                <w:sz w:val="24"/>
                <w:szCs w:val="24"/>
              </w:rPr>
            </w:pPr>
          </w:p>
        </w:tc>
        <w:tc>
          <w:tcPr>
            <w:tcW w:w="1165" w:type="dxa"/>
          </w:tcPr>
          <w:p w14:paraId="6A546133" w14:textId="77777777" w:rsidR="00354C9E" w:rsidRPr="0058755A" w:rsidRDefault="00354C9E" w:rsidP="003C11D4">
            <w:pPr>
              <w:pStyle w:val="PlainText"/>
              <w:spacing w:before="120" w:after="120"/>
              <w:jc w:val="center"/>
              <w:rPr>
                <w:rFonts w:ascii="Calibri" w:hAnsi="Calibri" w:cs="Calibri"/>
                <w:sz w:val="24"/>
                <w:szCs w:val="24"/>
                <w:u w:val="single"/>
              </w:rPr>
            </w:pPr>
            <w:r w:rsidRPr="0058755A">
              <w:rPr>
                <w:rFonts w:ascii="Calibri" w:hAnsi="Calibri" w:cs="Calibri"/>
                <w:sz w:val="24"/>
                <w:szCs w:val="24"/>
              </w:rPr>
              <w:t>Zip Code:</w:t>
            </w:r>
          </w:p>
        </w:tc>
        <w:tc>
          <w:tcPr>
            <w:tcW w:w="2320" w:type="dxa"/>
          </w:tcPr>
          <w:p w14:paraId="4221CA0D" w14:textId="77777777" w:rsidR="00354C9E" w:rsidRPr="0058755A" w:rsidRDefault="00354C9E" w:rsidP="003C11D4">
            <w:pPr>
              <w:pStyle w:val="PlainText"/>
              <w:spacing w:before="120" w:after="120"/>
              <w:rPr>
                <w:rFonts w:ascii="Calibri" w:hAnsi="Calibri" w:cs="Calibri"/>
                <w:sz w:val="24"/>
                <w:szCs w:val="24"/>
                <w:u w:val="single"/>
              </w:rPr>
            </w:pPr>
          </w:p>
        </w:tc>
      </w:tr>
      <w:tr w:rsidR="00354C9E" w:rsidRPr="0003163E" w14:paraId="2E25FCC4" w14:textId="77777777" w:rsidTr="003C11D4">
        <w:tc>
          <w:tcPr>
            <w:tcW w:w="1255" w:type="dxa"/>
            <w:gridSpan w:val="2"/>
          </w:tcPr>
          <w:p w14:paraId="38B02240" w14:textId="77777777" w:rsidR="00354C9E" w:rsidRPr="0003163E" w:rsidRDefault="00354C9E" w:rsidP="003C11D4">
            <w:pPr>
              <w:pStyle w:val="PlainText"/>
              <w:spacing w:before="120" w:after="120"/>
              <w:rPr>
                <w:rFonts w:ascii="Calibri" w:hAnsi="Calibri" w:cs="Calibri"/>
                <w:sz w:val="24"/>
                <w:szCs w:val="24"/>
                <w:u w:val="single"/>
              </w:rPr>
            </w:pPr>
            <w:r w:rsidRPr="0003163E">
              <w:rPr>
                <w:rFonts w:ascii="Calibri" w:hAnsi="Calibri" w:cs="Calibri"/>
                <w:sz w:val="24"/>
                <w:szCs w:val="24"/>
              </w:rPr>
              <w:t>Webpage:</w:t>
            </w:r>
          </w:p>
        </w:tc>
        <w:tc>
          <w:tcPr>
            <w:tcW w:w="8820" w:type="dxa"/>
            <w:gridSpan w:val="6"/>
          </w:tcPr>
          <w:p w14:paraId="581EBC2D" w14:textId="77777777" w:rsidR="00354C9E" w:rsidRPr="0003163E" w:rsidRDefault="00354C9E" w:rsidP="003C11D4">
            <w:pPr>
              <w:pStyle w:val="PlainText"/>
              <w:spacing w:before="120" w:after="120"/>
              <w:rPr>
                <w:rFonts w:ascii="Calibri" w:hAnsi="Calibri" w:cs="Calibri"/>
                <w:sz w:val="24"/>
                <w:szCs w:val="24"/>
                <w:u w:val="single"/>
              </w:rPr>
            </w:pPr>
          </w:p>
        </w:tc>
      </w:tr>
    </w:tbl>
    <w:p w14:paraId="025EACB2" w14:textId="77777777" w:rsidR="00354C9E" w:rsidRPr="00266DFB" w:rsidRDefault="00354C9E" w:rsidP="00354C9E">
      <w:pPr>
        <w:pStyle w:val="PlainText"/>
        <w:tabs>
          <w:tab w:val="left" w:pos="5040"/>
          <w:tab w:val="right" w:pos="7920"/>
          <w:tab w:val="left" w:pos="8100"/>
          <w:tab w:val="right" w:pos="10620"/>
        </w:tabs>
        <w:spacing w:before="240" w:after="240"/>
        <w:rPr>
          <w:rFonts w:ascii="Calibri" w:hAnsi="Calibri" w:cs="Calibri"/>
          <w:sz w:val="24"/>
          <w:szCs w:val="24"/>
        </w:rPr>
      </w:pPr>
    </w:p>
    <w:p w14:paraId="0513D2B4" w14:textId="77777777" w:rsidR="00354C9E" w:rsidRPr="00266DFB" w:rsidRDefault="00354C9E" w:rsidP="00354C9E">
      <w:pPr>
        <w:pStyle w:val="PlainText"/>
        <w:tabs>
          <w:tab w:val="left" w:pos="5040"/>
          <w:tab w:val="right" w:pos="7920"/>
          <w:tab w:val="left" w:pos="8100"/>
          <w:tab w:val="right" w:pos="10620"/>
        </w:tabs>
        <w:spacing w:before="240" w:after="240"/>
        <w:rPr>
          <w:rFonts w:ascii="Calibri" w:hAnsi="Calibri" w:cs="Calibri"/>
          <w:b/>
          <w:sz w:val="24"/>
          <w:szCs w:val="24"/>
        </w:rPr>
      </w:pPr>
      <w:r w:rsidRPr="00266DFB">
        <w:rPr>
          <w:rFonts w:ascii="Calibri" w:hAnsi="Calibri" w:cs="Calibri"/>
          <w:b/>
          <w:sz w:val="24"/>
          <w:szCs w:val="24"/>
        </w:rPr>
        <w:t>Type of Entity / Organizational Structure (check one):</w:t>
      </w:r>
      <w:r w:rsidRPr="00266DFB">
        <w:rPr>
          <w:rFonts w:ascii="Calibri" w:hAnsi="Calibri" w:cs="Calibri"/>
          <w:b/>
          <w:sz w:val="24"/>
          <w:szCs w:val="24"/>
        </w:rPr>
        <w:tab/>
      </w:r>
    </w:p>
    <w:p w14:paraId="6486F30C" w14:textId="65E2CBD7" w:rsidR="00354C9E" w:rsidRPr="00266DFB" w:rsidRDefault="00354C9E" w:rsidP="00354C9E">
      <w:pPr>
        <w:pStyle w:val="PlainText"/>
        <w:tabs>
          <w:tab w:val="left" w:pos="360"/>
          <w:tab w:val="left" w:pos="4230"/>
          <w:tab w:val="left" w:pos="783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sz w:val="36"/>
            <w:szCs w:val="36"/>
          </w:rPr>
          <w:id w:val="699973637"/>
          <w14:checkbox>
            <w14:checked w14:val="0"/>
            <w14:checkedState w14:val="2612" w14:font="MS Gothic"/>
            <w14:uncheckedState w14:val="2610" w14:font="MS Gothic"/>
          </w14:checkbox>
        </w:sdtPr>
        <w:sdtContent>
          <w:r w:rsidR="002A34C0">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Corporation</w:t>
      </w:r>
      <w:r w:rsidRPr="00266DFB">
        <w:rPr>
          <w:rFonts w:ascii="Calibri" w:hAnsi="Calibri" w:cs="Calibri"/>
          <w:sz w:val="24"/>
          <w:szCs w:val="24"/>
        </w:rPr>
        <w:tab/>
      </w:r>
      <w:sdt>
        <w:sdtPr>
          <w:rPr>
            <w:rFonts w:asciiTheme="minorHAnsi" w:hAnsiTheme="minorHAnsi" w:cstheme="minorHAnsi"/>
            <w:sz w:val="36"/>
            <w:szCs w:val="36"/>
          </w:rPr>
          <w:id w:val="230740406"/>
          <w14:checkbox>
            <w14:checked w14:val="0"/>
            <w14:checkedState w14:val="2612" w14:font="MS Gothic"/>
            <w14:uncheckedState w14:val="2610" w14:font="MS Gothic"/>
          </w14:checkbox>
        </w:sdtPr>
        <w:sdtContent>
          <w:r w:rsidR="002A34C0">
            <w:rPr>
              <w:rFonts w:ascii="MS Gothic" w:eastAsia="MS Gothic" w:hAnsi="MS Gothic" w:cstheme="minorHAnsi" w:hint="eastAsia"/>
              <w:sz w:val="36"/>
              <w:szCs w:val="36"/>
            </w:rPr>
            <w:t>☐</w:t>
          </w:r>
        </w:sdtContent>
      </w:sdt>
      <w:r w:rsidRPr="00266DFB">
        <w:rPr>
          <w:rFonts w:ascii="Calibri" w:hAnsi="Calibri" w:cs="Calibri"/>
          <w:sz w:val="24"/>
          <w:szCs w:val="24"/>
        </w:rPr>
        <w:t xml:space="preserve"> Joint Venture</w:t>
      </w:r>
      <w:r w:rsidRPr="00266DFB">
        <w:rPr>
          <w:rFonts w:ascii="Calibri" w:hAnsi="Calibri" w:cs="Calibri"/>
          <w:sz w:val="24"/>
          <w:szCs w:val="24"/>
        </w:rPr>
        <w:tab/>
      </w:r>
      <w:sdt>
        <w:sdtPr>
          <w:rPr>
            <w:rFonts w:asciiTheme="minorHAnsi" w:hAnsiTheme="minorHAnsi" w:cstheme="minorHAnsi"/>
            <w:sz w:val="36"/>
            <w:szCs w:val="36"/>
          </w:rPr>
          <w:id w:val="294102957"/>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Partnership</w:t>
      </w:r>
    </w:p>
    <w:p w14:paraId="2826F1E9" w14:textId="77777777" w:rsidR="00354C9E" w:rsidRPr="00266DFB" w:rsidRDefault="00354C9E" w:rsidP="00354C9E">
      <w:pPr>
        <w:pStyle w:val="PlainText"/>
        <w:tabs>
          <w:tab w:val="left" w:pos="360"/>
          <w:tab w:val="left" w:pos="4230"/>
          <w:tab w:val="left" w:pos="7830"/>
          <w:tab w:val="left" w:pos="7920"/>
        </w:tabs>
        <w:spacing w:after="240"/>
        <w:rPr>
          <w:rFonts w:ascii="Calibri" w:hAnsi="Calibri" w:cs="Calibri"/>
          <w:sz w:val="24"/>
          <w:szCs w:val="24"/>
        </w:rPr>
      </w:pPr>
      <w:r w:rsidRPr="00266DFB">
        <w:rPr>
          <w:rFonts w:ascii="Calibri" w:hAnsi="Calibri" w:cs="Calibri"/>
          <w:sz w:val="24"/>
          <w:szCs w:val="24"/>
        </w:rPr>
        <w:tab/>
      </w:r>
      <w:sdt>
        <w:sdtPr>
          <w:rPr>
            <w:rFonts w:asciiTheme="minorHAnsi" w:hAnsiTheme="minorHAnsi" w:cstheme="minorHAnsi"/>
            <w:sz w:val="36"/>
            <w:szCs w:val="36"/>
          </w:rPr>
          <w:id w:val="-265697323"/>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Limited Liability Partnership</w:t>
      </w:r>
      <w:r w:rsidRPr="00266DFB">
        <w:rPr>
          <w:rFonts w:ascii="Calibri" w:hAnsi="Calibri" w:cs="Calibri"/>
          <w:sz w:val="24"/>
          <w:szCs w:val="24"/>
        </w:rPr>
        <w:tab/>
      </w:r>
      <w:sdt>
        <w:sdtPr>
          <w:rPr>
            <w:rFonts w:asciiTheme="minorHAnsi" w:hAnsiTheme="minorHAnsi" w:cstheme="minorHAnsi"/>
            <w:sz w:val="36"/>
            <w:szCs w:val="36"/>
          </w:rPr>
          <w:id w:val="-60185134"/>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 xml:space="preserve">Limited Liability Corporation </w:t>
      </w:r>
      <w:r w:rsidRPr="00266DFB">
        <w:rPr>
          <w:rFonts w:ascii="Calibri" w:hAnsi="Calibri" w:cs="Calibri"/>
          <w:sz w:val="24"/>
          <w:szCs w:val="24"/>
        </w:rPr>
        <w:tab/>
      </w:r>
      <w:sdt>
        <w:sdtPr>
          <w:rPr>
            <w:rFonts w:asciiTheme="minorHAnsi" w:hAnsiTheme="minorHAnsi" w:cstheme="minorHAnsi"/>
            <w:sz w:val="36"/>
            <w:szCs w:val="36"/>
          </w:rPr>
          <w:id w:val="934709054"/>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Sole Proprietor</w:t>
      </w:r>
      <w:r w:rsidRPr="00266DFB">
        <w:rPr>
          <w:rFonts w:ascii="Calibri" w:hAnsi="Calibri" w:cs="Calibri"/>
          <w:sz w:val="24"/>
          <w:szCs w:val="24"/>
        </w:rPr>
        <w:tab/>
      </w:r>
    </w:p>
    <w:p w14:paraId="791B4B09" w14:textId="77777777" w:rsidR="00354C9E" w:rsidRPr="00682943" w:rsidRDefault="00354C9E" w:rsidP="00354C9E">
      <w:pPr>
        <w:pStyle w:val="PlainText"/>
        <w:tabs>
          <w:tab w:val="left" w:pos="360"/>
          <w:tab w:val="left" w:pos="4230"/>
          <w:tab w:val="left" w:pos="6542"/>
          <w:tab w:val="right" w:pos="10080"/>
        </w:tabs>
        <w:spacing w:after="600"/>
        <w:rPr>
          <w:rFonts w:ascii="Calibri" w:hAnsi="Calibri" w:cs="Calibri"/>
          <w:sz w:val="24"/>
          <w:szCs w:val="24"/>
          <w:u w:val="single"/>
        </w:rPr>
      </w:pPr>
      <w:r w:rsidRPr="00266DFB">
        <w:rPr>
          <w:rFonts w:ascii="Calibri" w:hAnsi="Calibri" w:cs="Calibri"/>
          <w:sz w:val="24"/>
          <w:szCs w:val="24"/>
        </w:rPr>
        <w:tab/>
      </w:r>
      <w:sdt>
        <w:sdtPr>
          <w:rPr>
            <w:rFonts w:asciiTheme="minorHAnsi" w:hAnsiTheme="minorHAnsi" w:cstheme="minorHAnsi"/>
            <w:sz w:val="36"/>
            <w:szCs w:val="36"/>
          </w:rPr>
          <w:id w:val="1586112471"/>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sidRPr="00266DFB">
        <w:rPr>
          <w:rFonts w:ascii="Calibri" w:hAnsi="Calibri" w:cs="Calibri"/>
          <w:sz w:val="24"/>
          <w:szCs w:val="24"/>
        </w:rPr>
        <w:t xml:space="preserve"> Non-Profit / Church</w:t>
      </w:r>
      <w:r w:rsidRPr="00266DFB">
        <w:rPr>
          <w:rFonts w:ascii="Calibri" w:hAnsi="Calibri" w:cs="Calibri"/>
          <w:sz w:val="24"/>
          <w:szCs w:val="24"/>
        </w:rPr>
        <w:tab/>
      </w:r>
      <w:sdt>
        <w:sdtPr>
          <w:rPr>
            <w:rFonts w:asciiTheme="minorHAnsi" w:hAnsiTheme="minorHAnsi" w:cstheme="minorHAnsi"/>
            <w:sz w:val="36"/>
            <w:szCs w:val="36"/>
          </w:rPr>
          <w:id w:val="-283971941"/>
          <w14:checkbox>
            <w14:checked w14:val="0"/>
            <w14:checkedState w14:val="2612" w14:font="MS Gothic"/>
            <w14:uncheckedState w14:val="2610" w14:font="MS Gothic"/>
          </w14:checkbox>
        </w:sdtPr>
        <w:sdtContent>
          <w:r>
            <w:rPr>
              <w:rFonts w:ascii="MS Gothic" w:eastAsia="MS Gothic" w:hAnsi="MS Gothic" w:cstheme="minorHAnsi" w:hint="eastAsia"/>
              <w:sz w:val="36"/>
              <w:szCs w:val="36"/>
            </w:rPr>
            <w:t>☐</w:t>
          </w:r>
        </w:sdtContent>
      </w:sdt>
      <w:r w:rsidRPr="00EB7639">
        <w:rPr>
          <w:rFonts w:ascii="Calibri" w:hAnsi="Calibri" w:cs="Calibri"/>
          <w:sz w:val="36"/>
          <w:szCs w:val="36"/>
        </w:rPr>
        <w:t xml:space="preserve"> </w:t>
      </w:r>
      <w:r w:rsidRPr="00266DFB">
        <w:rPr>
          <w:rFonts w:ascii="Calibri" w:hAnsi="Calibri" w:cs="Calibri"/>
          <w:sz w:val="24"/>
          <w:szCs w:val="24"/>
        </w:rPr>
        <w:t>Other:</w:t>
      </w:r>
      <w:r>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6385"/>
        <w:gridCol w:w="3685"/>
      </w:tblGrid>
      <w:tr w:rsidR="00354C9E" w:rsidRPr="0003163E" w14:paraId="68EFC195" w14:textId="77777777" w:rsidTr="003C11D4">
        <w:tc>
          <w:tcPr>
            <w:tcW w:w="6385" w:type="dxa"/>
          </w:tcPr>
          <w:p w14:paraId="271A9ED8" w14:textId="77777777" w:rsidR="00354C9E" w:rsidRPr="0003163E" w:rsidRDefault="00354C9E" w:rsidP="003C11D4">
            <w:pPr>
              <w:pStyle w:val="PlainText"/>
              <w:spacing w:before="120" w:after="120"/>
              <w:rPr>
                <w:rFonts w:ascii="Calibri" w:hAnsi="Calibri" w:cs="Calibri"/>
                <w:sz w:val="24"/>
                <w:szCs w:val="24"/>
                <w:u w:val="single"/>
              </w:rPr>
            </w:pPr>
            <w:r w:rsidRPr="0003163E">
              <w:rPr>
                <w:rFonts w:ascii="Calibri" w:hAnsi="Calibri" w:cs="Calibri"/>
                <w:sz w:val="24"/>
                <w:szCs w:val="24"/>
              </w:rPr>
              <w:t>Jurisdiction of Organizational Structure:</w:t>
            </w:r>
          </w:p>
        </w:tc>
        <w:tc>
          <w:tcPr>
            <w:tcW w:w="3685" w:type="dxa"/>
          </w:tcPr>
          <w:p w14:paraId="434C80A3" w14:textId="77777777" w:rsidR="00354C9E" w:rsidRPr="0003163E" w:rsidRDefault="00354C9E" w:rsidP="003C11D4">
            <w:pPr>
              <w:pStyle w:val="PlainText"/>
              <w:spacing w:before="120" w:after="120"/>
              <w:rPr>
                <w:rFonts w:ascii="Calibri" w:hAnsi="Calibri" w:cs="Calibri"/>
                <w:sz w:val="24"/>
                <w:szCs w:val="24"/>
              </w:rPr>
            </w:pPr>
          </w:p>
        </w:tc>
      </w:tr>
      <w:tr w:rsidR="00354C9E" w:rsidRPr="0003163E" w14:paraId="7E263011" w14:textId="77777777" w:rsidTr="003C11D4">
        <w:tc>
          <w:tcPr>
            <w:tcW w:w="6385" w:type="dxa"/>
          </w:tcPr>
          <w:p w14:paraId="50E25F33" w14:textId="77777777" w:rsidR="00354C9E" w:rsidRPr="0003163E" w:rsidRDefault="00354C9E" w:rsidP="003C11D4">
            <w:pPr>
              <w:pStyle w:val="PlainText"/>
              <w:spacing w:before="120" w:after="120"/>
              <w:rPr>
                <w:rFonts w:ascii="Calibri" w:hAnsi="Calibri" w:cs="Calibri"/>
                <w:sz w:val="24"/>
                <w:szCs w:val="24"/>
                <w:u w:val="single"/>
              </w:rPr>
            </w:pPr>
            <w:r w:rsidRPr="0003163E">
              <w:rPr>
                <w:rFonts w:ascii="Calibri" w:hAnsi="Calibri" w:cs="Calibri"/>
                <w:sz w:val="24"/>
                <w:szCs w:val="24"/>
              </w:rPr>
              <w:t xml:space="preserve">Date of Organizational Structure:  </w:t>
            </w:r>
          </w:p>
        </w:tc>
        <w:tc>
          <w:tcPr>
            <w:tcW w:w="3685" w:type="dxa"/>
          </w:tcPr>
          <w:p w14:paraId="176AFADA" w14:textId="77777777" w:rsidR="00354C9E" w:rsidRPr="0003163E" w:rsidRDefault="00354C9E" w:rsidP="003C11D4">
            <w:pPr>
              <w:pStyle w:val="PlainText"/>
              <w:spacing w:before="120" w:after="120"/>
              <w:rPr>
                <w:rFonts w:ascii="Calibri" w:hAnsi="Calibri" w:cs="Calibri"/>
                <w:sz w:val="24"/>
                <w:szCs w:val="24"/>
                <w:u w:val="single"/>
              </w:rPr>
            </w:pPr>
          </w:p>
        </w:tc>
      </w:tr>
      <w:tr w:rsidR="00354C9E" w:rsidRPr="0003163E" w14:paraId="3659CD14" w14:textId="77777777" w:rsidTr="003C11D4">
        <w:tc>
          <w:tcPr>
            <w:tcW w:w="6385" w:type="dxa"/>
          </w:tcPr>
          <w:p w14:paraId="1A0F0932" w14:textId="77777777" w:rsidR="00354C9E" w:rsidRPr="0003163E" w:rsidRDefault="00354C9E" w:rsidP="003C11D4">
            <w:pPr>
              <w:pStyle w:val="PlainText"/>
              <w:spacing w:before="120" w:after="120"/>
              <w:rPr>
                <w:rFonts w:ascii="Calibri" w:hAnsi="Calibri" w:cs="Calibri"/>
                <w:sz w:val="24"/>
                <w:szCs w:val="24"/>
                <w:u w:val="single"/>
              </w:rPr>
            </w:pPr>
            <w:r w:rsidRPr="0003163E">
              <w:rPr>
                <w:rFonts w:ascii="Calibri" w:hAnsi="Calibri" w:cs="Calibri"/>
                <w:sz w:val="24"/>
                <w:szCs w:val="24"/>
              </w:rPr>
              <w:t>Federal Tax Identification Number:</w:t>
            </w:r>
          </w:p>
        </w:tc>
        <w:tc>
          <w:tcPr>
            <w:tcW w:w="3685" w:type="dxa"/>
          </w:tcPr>
          <w:p w14:paraId="4DE070F2" w14:textId="2384A4E9" w:rsidR="00354C9E" w:rsidRPr="0003163E" w:rsidRDefault="00354C9E" w:rsidP="003C11D4">
            <w:pPr>
              <w:pStyle w:val="PlainText"/>
              <w:spacing w:before="120" w:after="120"/>
              <w:rPr>
                <w:rFonts w:ascii="Calibri" w:hAnsi="Calibri" w:cs="Calibri"/>
                <w:sz w:val="24"/>
                <w:szCs w:val="24"/>
              </w:rPr>
            </w:pPr>
          </w:p>
        </w:tc>
      </w:tr>
      <w:tr w:rsidR="00354C9E" w:rsidRPr="0003163E" w14:paraId="1311368C" w14:textId="77777777" w:rsidTr="003C11D4">
        <w:tc>
          <w:tcPr>
            <w:tcW w:w="6385" w:type="dxa"/>
          </w:tcPr>
          <w:p w14:paraId="2E1D57F3" w14:textId="77777777" w:rsidR="00354C9E" w:rsidRPr="0003163E" w:rsidRDefault="00354C9E" w:rsidP="003C11D4">
            <w:pPr>
              <w:pStyle w:val="PlainText"/>
              <w:spacing w:before="120" w:after="120"/>
              <w:rPr>
                <w:rFonts w:ascii="Calibri" w:hAnsi="Calibri" w:cs="Calibri"/>
                <w:sz w:val="24"/>
                <w:szCs w:val="24"/>
                <w:u w:val="single"/>
              </w:rPr>
            </w:pPr>
            <w:r w:rsidRPr="0003163E">
              <w:rPr>
                <w:rFonts w:ascii="Calibri" w:hAnsi="Calibri" w:cs="Calibri"/>
                <w:sz w:val="24"/>
                <w:szCs w:val="24"/>
              </w:rPr>
              <w:t xml:space="preserve">Alameda County Supplier Identification Number (if applicable): </w:t>
            </w:r>
          </w:p>
        </w:tc>
        <w:tc>
          <w:tcPr>
            <w:tcW w:w="3685" w:type="dxa"/>
          </w:tcPr>
          <w:p w14:paraId="36C3DD65" w14:textId="77777777" w:rsidR="00354C9E" w:rsidRPr="0003163E" w:rsidRDefault="00354C9E" w:rsidP="003C11D4">
            <w:pPr>
              <w:pStyle w:val="PlainText"/>
              <w:spacing w:before="120" w:after="120"/>
              <w:rPr>
                <w:rFonts w:ascii="Calibri" w:hAnsi="Calibri" w:cs="Calibri"/>
                <w:sz w:val="24"/>
                <w:szCs w:val="24"/>
                <w:u w:val="single"/>
              </w:rPr>
            </w:pPr>
          </w:p>
        </w:tc>
      </w:tr>
      <w:tr w:rsidR="00354C9E" w:rsidRPr="0003163E" w14:paraId="4F4F2EB4" w14:textId="77777777" w:rsidTr="003C11D4">
        <w:tc>
          <w:tcPr>
            <w:tcW w:w="6385" w:type="dxa"/>
          </w:tcPr>
          <w:p w14:paraId="16665DF2" w14:textId="77777777" w:rsidR="00354C9E" w:rsidRPr="0003163E" w:rsidRDefault="00354C9E" w:rsidP="003C11D4">
            <w:pPr>
              <w:pStyle w:val="PlainText"/>
              <w:spacing w:before="120" w:after="120"/>
              <w:rPr>
                <w:rFonts w:ascii="Calibri" w:hAnsi="Calibri" w:cs="Calibri"/>
                <w:b/>
                <w:sz w:val="24"/>
                <w:szCs w:val="24"/>
                <w:u w:val="single"/>
              </w:rPr>
            </w:pPr>
            <w:r w:rsidRPr="0003163E">
              <w:rPr>
                <w:rFonts w:ascii="Calibri" w:hAnsi="Calibri" w:cs="Calibri"/>
                <w:sz w:val="24"/>
                <w:szCs w:val="24"/>
              </w:rPr>
              <w:t>DIR Contractor Registration Number (if applicable):</w:t>
            </w:r>
          </w:p>
        </w:tc>
        <w:tc>
          <w:tcPr>
            <w:tcW w:w="3685" w:type="dxa"/>
          </w:tcPr>
          <w:p w14:paraId="702ED285" w14:textId="77777777" w:rsidR="00354C9E" w:rsidRPr="0003163E" w:rsidRDefault="00354C9E" w:rsidP="003C11D4">
            <w:pPr>
              <w:pStyle w:val="PlainText"/>
              <w:spacing w:before="120" w:after="120"/>
              <w:rPr>
                <w:rFonts w:ascii="Calibri" w:hAnsi="Calibri" w:cs="Calibri"/>
                <w:b/>
                <w:sz w:val="24"/>
                <w:szCs w:val="24"/>
                <w:u w:val="single"/>
              </w:rPr>
            </w:pPr>
          </w:p>
        </w:tc>
      </w:tr>
    </w:tbl>
    <w:p w14:paraId="2BBF88EE" w14:textId="77777777" w:rsidR="00354C9E" w:rsidRPr="00266DFB" w:rsidRDefault="00354C9E" w:rsidP="00354C9E">
      <w:pPr>
        <w:pStyle w:val="PlainText"/>
        <w:tabs>
          <w:tab w:val="right" w:pos="10620"/>
        </w:tabs>
        <w:spacing w:before="600" w:after="240"/>
        <w:rPr>
          <w:rFonts w:ascii="Calibri" w:hAnsi="Calibri" w:cs="Calibri"/>
          <w:b/>
          <w:sz w:val="24"/>
          <w:szCs w:val="24"/>
        </w:rPr>
      </w:pPr>
      <w:r w:rsidRPr="00266DFB">
        <w:rPr>
          <w:rFonts w:ascii="Calibri" w:hAnsi="Calibri" w:cs="Calibri"/>
          <w:b/>
          <w:sz w:val="24"/>
          <w:szCs w:val="24"/>
        </w:rPr>
        <w:t>Primary Contact Information:</w:t>
      </w:r>
    </w:p>
    <w:tbl>
      <w:tblPr>
        <w:tblStyle w:val="TableGrid"/>
        <w:tblW w:w="0" w:type="auto"/>
        <w:tblLook w:val="04A0" w:firstRow="1" w:lastRow="0" w:firstColumn="1" w:lastColumn="0" w:noHBand="0" w:noVBand="1"/>
      </w:tblPr>
      <w:tblGrid>
        <w:gridCol w:w="2245"/>
        <w:gridCol w:w="2880"/>
        <w:gridCol w:w="2070"/>
        <w:gridCol w:w="2875"/>
      </w:tblGrid>
      <w:tr w:rsidR="00354C9E" w:rsidRPr="00F86455" w14:paraId="2690C105" w14:textId="77777777" w:rsidTr="003C11D4">
        <w:tc>
          <w:tcPr>
            <w:tcW w:w="2245" w:type="dxa"/>
          </w:tcPr>
          <w:p w14:paraId="6DF4EE9F" w14:textId="77777777" w:rsidR="00354C9E" w:rsidRPr="00F86455" w:rsidRDefault="00354C9E" w:rsidP="003C11D4">
            <w:pPr>
              <w:pStyle w:val="PlainText"/>
              <w:spacing w:before="120" w:after="120"/>
              <w:rPr>
                <w:rFonts w:ascii="Calibri" w:hAnsi="Calibri" w:cs="Calibri"/>
                <w:sz w:val="24"/>
                <w:szCs w:val="24"/>
                <w:u w:val="single"/>
              </w:rPr>
            </w:pPr>
            <w:r w:rsidRPr="00F86455">
              <w:rPr>
                <w:rFonts w:ascii="Calibri" w:hAnsi="Calibri" w:cs="Calibri"/>
                <w:sz w:val="24"/>
                <w:szCs w:val="24"/>
              </w:rPr>
              <w:t>Name / Title:</w:t>
            </w:r>
          </w:p>
        </w:tc>
        <w:tc>
          <w:tcPr>
            <w:tcW w:w="7825" w:type="dxa"/>
            <w:gridSpan w:val="3"/>
          </w:tcPr>
          <w:p w14:paraId="687333A2" w14:textId="77777777" w:rsidR="00354C9E" w:rsidRPr="00F86455" w:rsidRDefault="00354C9E" w:rsidP="003C11D4">
            <w:pPr>
              <w:pStyle w:val="PlainText"/>
              <w:spacing w:before="120" w:after="120"/>
              <w:rPr>
                <w:rFonts w:ascii="Calibri" w:hAnsi="Calibri" w:cs="Calibri"/>
                <w:sz w:val="24"/>
                <w:szCs w:val="24"/>
              </w:rPr>
            </w:pPr>
          </w:p>
        </w:tc>
      </w:tr>
      <w:tr w:rsidR="00354C9E" w:rsidRPr="00F86455" w14:paraId="4EBF8652" w14:textId="77777777" w:rsidTr="003C11D4">
        <w:tc>
          <w:tcPr>
            <w:tcW w:w="2245" w:type="dxa"/>
          </w:tcPr>
          <w:p w14:paraId="1A499743" w14:textId="77777777" w:rsidR="00354C9E" w:rsidRPr="00F86455" w:rsidRDefault="00354C9E" w:rsidP="003C11D4">
            <w:pPr>
              <w:pStyle w:val="PlainText"/>
              <w:spacing w:before="120" w:after="120"/>
              <w:rPr>
                <w:rFonts w:ascii="Calibri" w:hAnsi="Calibri" w:cs="Calibri"/>
                <w:sz w:val="24"/>
                <w:szCs w:val="24"/>
                <w:u w:val="single"/>
              </w:rPr>
            </w:pPr>
            <w:r w:rsidRPr="00F86455">
              <w:rPr>
                <w:rFonts w:ascii="Calibri" w:hAnsi="Calibri" w:cs="Calibri"/>
                <w:sz w:val="24"/>
                <w:szCs w:val="24"/>
              </w:rPr>
              <w:t>Telephone Number:</w:t>
            </w:r>
          </w:p>
        </w:tc>
        <w:tc>
          <w:tcPr>
            <w:tcW w:w="2880" w:type="dxa"/>
          </w:tcPr>
          <w:p w14:paraId="143CB2E5" w14:textId="77777777" w:rsidR="00354C9E" w:rsidRPr="00F86455" w:rsidRDefault="00354C9E" w:rsidP="003C11D4">
            <w:pPr>
              <w:pStyle w:val="PlainText"/>
              <w:spacing w:before="120" w:after="120"/>
              <w:rPr>
                <w:rFonts w:ascii="Calibri" w:hAnsi="Calibri" w:cs="Calibri"/>
                <w:sz w:val="24"/>
                <w:szCs w:val="24"/>
              </w:rPr>
            </w:pPr>
          </w:p>
        </w:tc>
        <w:tc>
          <w:tcPr>
            <w:tcW w:w="2070" w:type="dxa"/>
          </w:tcPr>
          <w:p w14:paraId="77A7AE97" w14:textId="77777777" w:rsidR="00354C9E" w:rsidRPr="00F86455" w:rsidRDefault="00354C9E" w:rsidP="003C11D4">
            <w:pPr>
              <w:pStyle w:val="PlainText"/>
              <w:spacing w:before="120" w:after="120"/>
              <w:rPr>
                <w:rFonts w:ascii="Calibri" w:hAnsi="Calibri" w:cs="Calibri"/>
                <w:sz w:val="24"/>
                <w:szCs w:val="24"/>
                <w:u w:val="single"/>
              </w:rPr>
            </w:pPr>
            <w:r w:rsidRPr="00F86455">
              <w:rPr>
                <w:rFonts w:ascii="Calibri" w:hAnsi="Calibri" w:cs="Calibri"/>
                <w:sz w:val="24"/>
                <w:szCs w:val="24"/>
              </w:rPr>
              <w:t>Alternate Number:</w:t>
            </w:r>
          </w:p>
        </w:tc>
        <w:tc>
          <w:tcPr>
            <w:tcW w:w="2875" w:type="dxa"/>
          </w:tcPr>
          <w:p w14:paraId="76E1C7EB" w14:textId="77777777" w:rsidR="00354C9E" w:rsidRPr="00F86455" w:rsidRDefault="00354C9E" w:rsidP="003C11D4">
            <w:pPr>
              <w:pStyle w:val="PlainText"/>
              <w:spacing w:before="120" w:after="120"/>
              <w:rPr>
                <w:rFonts w:ascii="Calibri" w:hAnsi="Calibri" w:cs="Calibri"/>
                <w:sz w:val="24"/>
                <w:szCs w:val="24"/>
                <w:u w:val="single"/>
              </w:rPr>
            </w:pPr>
          </w:p>
        </w:tc>
      </w:tr>
      <w:tr w:rsidR="00354C9E" w14:paraId="1444B481" w14:textId="77777777" w:rsidTr="003C11D4">
        <w:tc>
          <w:tcPr>
            <w:tcW w:w="2245" w:type="dxa"/>
          </w:tcPr>
          <w:p w14:paraId="2490CCAF" w14:textId="77777777" w:rsidR="00354C9E" w:rsidRDefault="00354C9E" w:rsidP="003C11D4">
            <w:pPr>
              <w:pStyle w:val="PlainText"/>
              <w:spacing w:before="120" w:after="120"/>
              <w:rPr>
                <w:rFonts w:ascii="Calibri" w:hAnsi="Calibri" w:cs="Calibri"/>
                <w:sz w:val="24"/>
                <w:szCs w:val="24"/>
                <w:u w:val="single"/>
              </w:rPr>
            </w:pPr>
            <w:r w:rsidRPr="00F86455">
              <w:rPr>
                <w:rFonts w:ascii="Calibri" w:hAnsi="Calibri" w:cs="Calibri"/>
                <w:sz w:val="24"/>
                <w:szCs w:val="24"/>
              </w:rPr>
              <w:t>Email Address:</w:t>
            </w:r>
          </w:p>
        </w:tc>
        <w:tc>
          <w:tcPr>
            <w:tcW w:w="7825" w:type="dxa"/>
            <w:gridSpan w:val="3"/>
          </w:tcPr>
          <w:p w14:paraId="620927B2" w14:textId="77777777" w:rsidR="00354C9E" w:rsidRDefault="00354C9E" w:rsidP="003C11D4">
            <w:pPr>
              <w:pStyle w:val="PlainText"/>
              <w:spacing w:before="120" w:after="120"/>
              <w:rPr>
                <w:rFonts w:ascii="Calibri" w:hAnsi="Calibri" w:cs="Calibri"/>
                <w:sz w:val="24"/>
                <w:szCs w:val="24"/>
                <w:u w:val="single"/>
              </w:rPr>
            </w:pPr>
          </w:p>
        </w:tc>
      </w:tr>
    </w:tbl>
    <w:p w14:paraId="284A0579" w14:textId="38D3B02B" w:rsidR="00D5410F" w:rsidRDefault="00D5410F"/>
    <w:p w14:paraId="4A398677" w14:textId="77777777" w:rsidR="000C0F40" w:rsidRDefault="000C0F40"/>
    <w:p w14:paraId="65DD2160" w14:textId="77777777" w:rsidR="001A09B6" w:rsidRDefault="001A09B6"/>
    <w:tbl>
      <w:tblPr>
        <w:tblW w:w="0" w:type="auto"/>
        <w:shd w:val="clear" w:color="auto" w:fill="FBE4D5" w:themeFill="accent2" w:themeFillTint="33"/>
        <w:tblLook w:val="04A0" w:firstRow="1" w:lastRow="0" w:firstColumn="1" w:lastColumn="0" w:noHBand="0" w:noVBand="1"/>
      </w:tblPr>
      <w:tblGrid>
        <w:gridCol w:w="10080"/>
      </w:tblGrid>
      <w:tr w:rsidR="0007148C" w:rsidRPr="007A006B" w14:paraId="23FB9E69" w14:textId="77777777" w:rsidTr="006B4DC6">
        <w:tc>
          <w:tcPr>
            <w:tcW w:w="10296" w:type="dxa"/>
            <w:shd w:val="clear" w:color="auto" w:fill="FBE4D5" w:themeFill="accent2" w:themeFillTint="33"/>
          </w:tcPr>
          <w:p w14:paraId="5EC0C2BC" w14:textId="2B4F9D15" w:rsidR="0007148C" w:rsidRPr="0007148C" w:rsidRDefault="0007148C" w:rsidP="0066489F">
            <w:pPr>
              <w:pStyle w:val="Heading4"/>
              <w:ind w:left="-15"/>
              <w:jc w:val="left"/>
            </w:pPr>
            <w:r w:rsidRPr="0007148C">
              <w:lastRenderedPageBreak/>
              <w:t xml:space="preserve">BIDDER ACCEPTANCE </w:t>
            </w:r>
          </w:p>
        </w:tc>
      </w:tr>
    </w:tbl>
    <w:p w14:paraId="06F8F325" w14:textId="77777777" w:rsidR="00F43F6A" w:rsidRPr="00A85450" w:rsidRDefault="00F43F6A" w:rsidP="00F43F6A">
      <w:pPr>
        <w:pStyle w:val="PlainText"/>
        <w:rPr>
          <w:rFonts w:ascii="Calibri" w:hAnsi="Calibri" w:cs="Calibri"/>
          <w:sz w:val="26"/>
          <w:szCs w:val="26"/>
        </w:rPr>
      </w:pPr>
    </w:p>
    <w:p w14:paraId="1794937B" w14:textId="224391F0" w:rsidR="00F43F6A" w:rsidRDefault="00F43F6A" w:rsidP="00D218EC">
      <w:pPr>
        <w:pStyle w:val="PlainText"/>
        <w:numPr>
          <w:ilvl w:val="0"/>
          <w:numId w:val="14"/>
        </w:numPr>
        <w:tabs>
          <w:tab w:val="clear" w:pos="1080"/>
        </w:tabs>
        <w:spacing w:after="240"/>
        <w:ind w:left="720"/>
        <w:rPr>
          <w:rFonts w:ascii="Calibri" w:hAnsi="Calibri" w:cs="Calibri"/>
          <w:sz w:val="24"/>
          <w:szCs w:val="24"/>
        </w:rPr>
      </w:pPr>
      <w:r w:rsidRPr="00266DFB">
        <w:rPr>
          <w:rFonts w:ascii="Calibri" w:hAnsi="Calibri" w:cs="Calibri"/>
          <w:sz w:val="24"/>
          <w:szCs w:val="24"/>
        </w:rPr>
        <w:t xml:space="preserve">The undersigned declares that the </w:t>
      </w:r>
      <w:r w:rsidR="00347CCF">
        <w:rPr>
          <w:rFonts w:ascii="Calibri" w:hAnsi="Calibri" w:cs="Calibri"/>
          <w:sz w:val="24"/>
          <w:szCs w:val="24"/>
        </w:rPr>
        <w:t xml:space="preserve">procurement </w:t>
      </w:r>
      <w:r w:rsidR="00626C02">
        <w:rPr>
          <w:rFonts w:ascii="Calibri" w:hAnsi="Calibri" w:cs="Calibri"/>
          <w:sz w:val="24"/>
          <w:szCs w:val="24"/>
        </w:rPr>
        <w:t>b</w:t>
      </w:r>
      <w:r w:rsidRPr="00266DFB">
        <w:rPr>
          <w:rFonts w:ascii="Calibri" w:hAnsi="Calibri" w:cs="Calibri"/>
          <w:sz w:val="24"/>
          <w:szCs w:val="24"/>
        </w:rPr>
        <w:t xml:space="preserve">id </w:t>
      </w:r>
      <w:r w:rsidR="00626C02">
        <w:rPr>
          <w:rFonts w:ascii="Calibri" w:hAnsi="Calibri" w:cs="Calibri"/>
          <w:sz w:val="24"/>
          <w:szCs w:val="24"/>
        </w:rPr>
        <w:t>d</w:t>
      </w:r>
      <w:r w:rsidRPr="00266DFB">
        <w:rPr>
          <w:rFonts w:ascii="Calibri" w:hAnsi="Calibri" w:cs="Calibri"/>
          <w:sz w:val="24"/>
          <w:szCs w:val="24"/>
        </w:rPr>
        <w:t>ocuments, including, without limitation, the</w:t>
      </w:r>
      <w:r w:rsidRPr="00266DFB">
        <w:rPr>
          <w:rFonts w:ascii="Calibri" w:hAnsi="Calibri" w:cs="Calibri"/>
          <w:color w:val="FF0000"/>
          <w:sz w:val="24"/>
          <w:szCs w:val="24"/>
        </w:rPr>
        <w:t xml:space="preserve"> </w:t>
      </w:r>
      <w:r w:rsidR="00B96370" w:rsidRPr="00266DFB">
        <w:rPr>
          <w:rFonts w:ascii="Calibri" w:hAnsi="Calibri"/>
          <w:sz w:val="24"/>
          <w:szCs w:val="24"/>
        </w:rPr>
        <w:t>RF</w:t>
      </w:r>
      <w:r w:rsidR="001B455E" w:rsidRPr="00266DFB">
        <w:rPr>
          <w:rFonts w:ascii="Calibri" w:hAnsi="Calibri"/>
          <w:sz w:val="24"/>
          <w:szCs w:val="24"/>
        </w:rPr>
        <w:t>P</w:t>
      </w:r>
      <w:r w:rsidRPr="00266DFB">
        <w:rPr>
          <w:rFonts w:ascii="Calibri" w:hAnsi="Calibri" w:cs="Calibri"/>
          <w:sz w:val="24"/>
          <w:szCs w:val="24"/>
        </w:rPr>
        <w:t>, Q&amp;A, Addenda, and Exhibits</w:t>
      </w:r>
      <w:r w:rsidR="00626C02">
        <w:rPr>
          <w:rFonts w:ascii="Calibri" w:hAnsi="Calibri" w:cs="Calibri"/>
          <w:sz w:val="24"/>
          <w:szCs w:val="24"/>
        </w:rPr>
        <w:t xml:space="preserve"> (the Bid Documents)</w:t>
      </w:r>
      <w:r w:rsidR="006B4DC6">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have been read and accepted.</w:t>
      </w:r>
      <w:r w:rsidR="004B0027" w:rsidRPr="00266DFB">
        <w:rPr>
          <w:rFonts w:ascii="Calibri" w:hAnsi="Calibri" w:cs="Calibri"/>
          <w:sz w:val="24"/>
          <w:szCs w:val="24"/>
        </w:rPr>
        <w:t xml:space="preserve"> </w:t>
      </w:r>
    </w:p>
    <w:p w14:paraId="39EAA2A3" w14:textId="54C58FB3" w:rsidR="00F43F6A" w:rsidRPr="00266DFB" w:rsidRDefault="00F43F6A" w:rsidP="008D01B3">
      <w:pPr>
        <w:pStyle w:val="PlainText"/>
        <w:numPr>
          <w:ilvl w:val="0"/>
          <w:numId w:val="14"/>
        </w:numPr>
        <w:tabs>
          <w:tab w:val="clear" w:pos="1080"/>
          <w:tab w:val="num" w:pos="720"/>
        </w:tabs>
        <w:spacing w:after="240"/>
        <w:ind w:left="720"/>
        <w:rPr>
          <w:rFonts w:ascii="Calibri" w:hAnsi="Calibri" w:cs="Calibri"/>
          <w:sz w:val="24"/>
          <w:szCs w:val="24"/>
        </w:rPr>
      </w:pPr>
      <w:r w:rsidRPr="00266DFB">
        <w:rPr>
          <w:rFonts w:ascii="Calibri" w:hAnsi="Calibri" w:cs="Calibri"/>
          <w:sz w:val="24"/>
          <w:szCs w:val="24"/>
        </w:rPr>
        <w:t xml:space="preserve">The undersigned has reviewed the </w:t>
      </w:r>
      <w:r w:rsidR="0066489F">
        <w:rPr>
          <w:rFonts w:ascii="Calibri" w:hAnsi="Calibri" w:cs="Calibri"/>
          <w:sz w:val="24"/>
          <w:szCs w:val="24"/>
        </w:rPr>
        <w:t>Bid Documents</w:t>
      </w:r>
      <w:r w:rsidRPr="00266DFB">
        <w:rPr>
          <w:rFonts w:ascii="Calibri" w:hAnsi="Calibri" w:cs="Calibri"/>
          <w:sz w:val="24"/>
          <w:szCs w:val="24"/>
        </w:rPr>
        <w:t xml:space="preserve"> and fully understands the requirements</w:t>
      </w:r>
      <w:r w:rsidR="00FC0025">
        <w:rPr>
          <w:rFonts w:ascii="Calibri" w:hAnsi="Calibri" w:cs="Calibri"/>
          <w:sz w:val="24"/>
          <w:szCs w:val="24"/>
        </w:rPr>
        <w:t xml:space="preserve"> </w:t>
      </w:r>
      <w:r w:rsidR="00626C02">
        <w:rPr>
          <w:rFonts w:ascii="Calibri" w:hAnsi="Calibri" w:cs="Calibri"/>
          <w:sz w:val="24"/>
          <w:szCs w:val="24"/>
        </w:rPr>
        <w:t>for this RFP</w:t>
      </w:r>
      <w:r w:rsidR="006B4DC6">
        <w:rPr>
          <w:rFonts w:ascii="Calibri" w:hAnsi="Calibri" w:cs="Calibri"/>
          <w:sz w:val="24"/>
          <w:szCs w:val="24"/>
        </w:rPr>
        <w:t>,</w:t>
      </w:r>
      <w:r w:rsidR="00626C02">
        <w:rPr>
          <w:rFonts w:ascii="Calibri" w:hAnsi="Calibri" w:cs="Calibri"/>
          <w:sz w:val="24"/>
          <w:szCs w:val="24"/>
        </w:rPr>
        <w:t xml:space="preserve"> </w:t>
      </w:r>
      <w:r w:rsidRPr="00266DFB">
        <w:rPr>
          <w:rFonts w:ascii="Calibri" w:hAnsi="Calibri" w:cs="Calibri"/>
          <w:sz w:val="24"/>
          <w:szCs w:val="24"/>
        </w:rPr>
        <w:t xml:space="preserve">including, but not limited to, general County requirements, and that each </w:t>
      </w:r>
      <w:r w:rsidR="00502F47" w:rsidRPr="00266DFB">
        <w:rPr>
          <w:rFonts w:ascii="Calibri" w:hAnsi="Calibri" w:cs="Calibri"/>
          <w:sz w:val="24"/>
          <w:szCs w:val="24"/>
        </w:rPr>
        <w:t>Bidder</w:t>
      </w:r>
      <w:r w:rsidRPr="00266DFB">
        <w:rPr>
          <w:rFonts w:ascii="Calibri" w:hAnsi="Calibri" w:cs="Calibri"/>
          <w:sz w:val="24"/>
          <w:szCs w:val="24"/>
        </w:rPr>
        <w:t xml:space="preserve"> who is awarded a contract </w:t>
      </w:r>
      <w:r w:rsidR="00CA0CEF">
        <w:rPr>
          <w:rFonts w:ascii="Calibri" w:hAnsi="Calibri" w:cs="Calibri"/>
          <w:sz w:val="24"/>
          <w:szCs w:val="24"/>
        </w:rPr>
        <w:t>must</w:t>
      </w:r>
      <w:r w:rsidRPr="00266DFB">
        <w:rPr>
          <w:rFonts w:ascii="Calibri" w:hAnsi="Calibri" w:cs="Calibri"/>
          <w:sz w:val="24"/>
          <w:szCs w:val="24"/>
        </w:rPr>
        <w:t xml:space="preserve"> be, in fact, a prime Contractor, not a subcontractor, to County, and agrees that its </w:t>
      </w:r>
      <w:r w:rsidR="00347CCF">
        <w:rPr>
          <w:rFonts w:ascii="Calibri" w:hAnsi="Calibri" w:cs="Calibri"/>
          <w:sz w:val="24"/>
          <w:szCs w:val="24"/>
        </w:rPr>
        <w:t>bid proposal</w:t>
      </w:r>
      <w:r w:rsidRPr="00266DFB">
        <w:rPr>
          <w:rFonts w:ascii="Calibri" w:hAnsi="Calibri" w:cs="Calibri"/>
          <w:sz w:val="24"/>
          <w:szCs w:val="24"/>
        </w:rPr>
        <w:t xml:space="preserve">, if accepted by County, will be the basis for the </w:t>
      </w:r>
      <w:r w:rsidR="00502F47" w:rsidRPr="00266DFB">
        <w:rPr>
          <w:rFonts w:ascii="Calibri" w:hAnsi="Calibri" w:cs="Calibri"/>
          <w:sz w:val="24"/>
          <w:szCs w:val="24"/>
        </w:rPr>
        <w:t>Bidder</w:t>
      </w:r>
      <w:r w:rsidRPr="00266DFB">
        <w:rPr>
          <w:rFonts w:ascii="Calibri" w:hAnsi="Calibri" w:cs="Calibri"/>
          <w:sz w:val="24"/>
          <w:szCs w:val="24"/>
        </w:rPr>
        <w:t xml:space="preserve"> to enter into a contract with County in accordance with the intent of the </w:t>
      </w:r>
      <w:r w:rsidR="0066489F">
        <w:rPr>
          <w:rFonts w:ascii="Calibri" w:hAnsi="Calibri" w:cs="Calibri"/>
          <w:sz w:val="24"/>
          <w:szCs w:val="24"/>
        </w:rPr>
        <w:t>Bid Documents</w:t>
      </w:r>
      <w:r w:rsidRPr="00266DFB">
        <w:rPr>
          <w:rFonts w:ascii="Calibri" w:hAnsi="Calibri" w:cs="Calibri"/>
          <w:sz w:val="24"/>
          <w:szCs w:val="24"/>
        </w:rPr>
        <w:t>.</w:t>
      </w:r>
    </w:p>
    <w:p w14:paraId="796E0F98" w14:textId="009C6710" w:rsidR="00246AF3" w:rsidRPr="00D218EC" w:rsidRDefault="00F43F6A" w:rsidP="008D01B3">
      <w:pPr>
        <w:pStyle w:val="PlainText"/>
        <w:numPr>
          <w:ilvl w:val="0"/>
          <w:numId w:val="14"/>
        </w:numPr>
        <w:tabs>
          <w:tab w:val="clear" w:pos="1080"/>
          <w:tab w:val="num" w:pos="720"/>
        </w:tabs>
        <w:spacing w:after="240"/>
        <w:ind w:left="720"/>
        <w:rPr>
          <w:rFonts w:asciiTheme="minorHAnsi" w:hAnsiTheme="minorHAnsi" w:cstheme="minorHAnsi"/>
          <w:sz w:val="24"/>
          <w:szCs w:val="24"/>
        </w:rPr>
      </w:pPr>
      <w:r w:rsidRPr="00D218EC">
        <w:rPr>
          <w:rFonts w:asciiTheme="minorHAnsi" w:hAnsiTheme="minorHAnsi" w:cstheme="minorHAnsi"/>
          <w:sz w:val="24"/>
          <w:szCs w:val="24"/>
        </w:rPr>
        <w:t xml:space="preserve">The undersigned agrees to the following terms, conditions, certifications, and requirements found on the County’s website: </w:t>
      </w:r>
    </w:p>
    <w:p w14:paraId="0E5925E5" w14:textId="77777777" w:rsidR="00846597" w:rsidRPr="00D218EC" w:rsidRDefault="00000000">
      <w:pPr>
        <w:pStyle w:val="PlainText"/>
        <w:numPr>
          <w:ilvl w:val="1"/>
          <w:numId w:val="50"/>
        </w:numPr>
        <w:spacing w:line="276" w:lineRule="auto"/>
        <w:ind w:hanging="720"/>
        <w:rPr>
          <w:rFonts w:asciiTheme="minorHAnsi" w:hAnsiTheme="minorHAnsi" w:cstheme="minorHAnsi"/>
          <w:sz w:val="24"/>
          <w:szCs w:val="24"/>
          <w:u w:val="single"/>
        </w:rPr>
      </w:pPr>
      <w:hyperlink r:id="rId48" w:history="1">
        <w:r w:rsidR="00846597" w:rsidRPr="00D218EC">
          <w:rPr>
            <w:rStyle w:val="Hyperlink"/>
            <w:rFonts w:asciiTheme="minorHAnsi" w:hAnsiTheme="minorHAnsi" w:cstheme="minorHAnsi"/>
            <w:b/>
            <w:sz w:val="24"/>
            <w:szCs w:val="24"/>
          </w:rPr>
          <w:t>General Requirements</w:t>
        </w:r>
      </w:hyperlink>
      <w:r w:rsidR="00846597" w:rsidRPr="00D218EC">
        <w:rPr>
          <w:rStyle w:val="Hyperlink"/>
          <w:rFonts w:asciiTheme="minorHAnsi" w:hAnsiTheme="minorHAnsi" w:cstheme="minorHAnsi"/>
          <w:color w:val="auto"/>
          <w:sz w:val="24"/>
          <w:szCs w:val="24"/>
        </w:rPr>
        <w:t xml:space="preserve"> </w:t>
      </w:r>
      <w:r w:rsidR="00846597" w:rsidRPr="00D218EC">
        <w:rPr>
          <w:rFonts w:asciiTheme="minorHAnsi" w:hAnsiTheme="minorHAnsi" w:cstheme="minorHAnsi"/>
          <w:sz w:val="24"/>
          <w:szCs w:val="24"/>
        </w:rPr>
        <w:t xml:space="preserve"> </w:t>
      </w:r>
    </w:p>
    <w:p w14:paraId="0D0F766B" w14:textId="77777777" w:rsidR="00246AF3" w:rsidRPr="006B4DC6" w:rsidRDefault="00846597" w:rsidP="003B10BF">
      <w:pPr>
        <w:pStyle w:val="PlainText"/>
        <w:spacing w:after="240"/>
        <w:ind w:left="1440"/>
        <w:rPr>
          <w:rFonts w:asciiTheme="minorHAnsi" w:hAnsiTheme="minorHAnsi" w:cstheme="minorHAnsi"/>
          <w:sz w:val="24"/>
          <w:szCs w:val="24"/>
        </w:rPr>
      </w:pPr>
      <w:r w:rsidRPr="006B4DC6">
        <w:rPr>
          <w:rFonts w:asciiTheme="minorHAnsi" w:hAnsiTheme="minorHAnsi" w:cstheme="minorHAnsi"/>
        </w:rPr>
        <w:t>[</w:t>
      </w:r>
      <w:hyperlink r:id="rId49" w:history="1">
        <w:r w:rsidRPr="006B4DC6">
          <w:rPr>
            <w:rStyle w:val="Hyperlink"/>
            <w:rFonts w:asciiTheme="minorHAnsi" w:hAnsiTheme="minorHAnsi" w:cstheme="minorHAnsi"/>
          </w:rPr>
          <w:t>https://gsa.acgov.org/do-business-with-us/contracting-opportunities/policies-procedures/general-requirements/</w:t>
        </w:r>
      </w:hyperlink>
      <w:r w:rsidRPr="006B4DC6">
        <w:rPr>
          <w:rFonts w:asciiTheme="minorHAnsi" w:hAnsiTheme="minorHAnsi" w:cstheme="minorHAnsi"/>
        </w:rPr>
        <w:t>]</w:t>
      </w:r>
    </w:p>
    <w:p w14:paraId="253EB180" w14:textId="77777777" w:rsidR="007D110E" w:rsidRPr="00D218EC" w:rsidRDefault="00000000">
      <w:pPr>
        <w:pStyle w:val="PlainText"/>
        <w:numPr>
          <w:ilvl w:val="0"/>
          <w:numId w:val="50"/>
        </w:numPr>
        <w:spacing w:line="276" w:lineRule="auto"/>
        <w:ind w:left="1440" w:hanging="720"/>
        <w:rPr>
          <w:rFonts w:asciiTheme="minorHAnsi" w:hAnsiTheme="minorHAnsi" w:cstheme="minorHAnsi"/>
          <w:sz w:val="24"/>
          <w:szCs w:val="24"/>
        </w:rPr>
      </w:pPr>
      <w:hyperlink r:id="rId50" w:history="1">
        <w:r w:rsidR="007D110E" w:rsidRPr="00D218EC">
          <w:rPr>
            <w:rStyle w:val="Hyperlink"/>
            <w:rFonts w:asciiTheme="minorHAnsi" w:hAnsiTheme="minorHAnsi" w:cstheme="minorHAnsi"/>
            <w:b/>
            <w:sz w:val="24"/>
            <w:szCs w:val="24"/>
          </w:rPr>
          <w:t>Debarment &amp; Suspension Policy</w:t>
        </w:r>
      </w:hyperlink>
    </w:p>
    <w:p w14:paraId="712C520A" w14:textId="77777777" w:rsidR="00F43F6A" w:rsidRPr="00D218EC" w:rsidRDefault="007D110E" w:rsidP="003B10BF">
      <w:pPr>
        <w:pStyle w:val="PlainText"/>
        <w:spacing w:after="240"/>
        <w:ind w:left="1440"/>
        <w:rPr>
          <w:rFonts w:asciiTheme="minorHAnsi" w:hAnsiTheme="minorHAnsi" w:cstheme="minorHAnsi"/>
        </w:rPr>
      </w:pPr>
      <w:r w:rsidRPr="00D218EC">
        <w:rPr>
          <w:rStyle w:val="Hyperlink"/>
          <w:rFonts w:asciiTheme="minorHAnsi" w:hAnsiTheme="minorHAnsi" w:cstheme="minorHAnsi"/>
          <w:color w:val="auto"/>
          <w:u w:val="none"/>
        </w:rPr>
        <w:t>[</w:t>
      </w:r>
      <w:hyperlink r:id="rId51" w:history="1">
        <w:r w:rsidRPr="00D218EC">
          <w:rPr>
            <w:rStyle w:val="Hyperlink"/>
            <w:rFonts w:asciiTheme="minorHAnsi" w:hAnsiTheme="minorHAnsi" w:cstheme="minorHAnsi"/>
          </w:rPr>
          <w:t>https://gsa.acgov.org/do-business-with-us/contracting-opportunities/debarment-suspension-policy/</w:t>
        </w:r>
      </w:hyperlink>
      <w:r w:rsidRPr="00D218EC">
        <w:rPr>
          <w:rStyle w:val="Hyperlink"/>
          <w:rFonts w:asciiTheme="minorHAnsi" w:hAnsiTheme="minorHAnsi" w:cstheme="minorHAnsi"/>
          <w:color w:val="auto"/>
          <w:u w:val="none"/>
        </w:rPr>
        <w:t>]</w:t>
      </w:r>
      <w:r w:rsidR="00247B71" w:rsidRPr="00D218EC">
        <w:rPr>
          <w:rStyle w:val="Hyperlink"/>
          <w:rFonts w:asciiTheme="minorHAnsi" w:hAnsiTheme="minorHAnsi" w:cstheme="minorHAnsi"/>
          <w:color w:val="auto"/>
          <w:u w:val="none"/>
        </w:rPr>
        <w:t xml:space="preserve"> </w:t>
      </w:r>
      <w:r w:rsidR="002A47DF" w:rsidRPr="00D218EC">
        <w:rPr>
          <w:rStyle w:val="Hyperlink"/>
          <w:rFonts w:asciiTheme="minorHAnsi" w:hAnsiTheme="minorHAnsi" w:cstheme="minorHAnsi"/>
          <w:color w:val="auto"/>
        </w:rPr>
        <w:t xml:space="preserve"> </w:t>
      </w:r>
      <w:r w:rsidR="002A47DF" w:rsidRPr="00D218EC">
        <w:rPr>
          <w:rFonts w:asciiTheme="minorHAnsi" w:hAnsiTheme="minorHAnsi" w:cstheme="minorHAnsi"/>
        </w:rPr>
        <w:t xml:space="preserve"> </w:t>
      </w:r>
      <w:r w:rsidR="00F43F6A" w:rsidRPr="00D218EC">
        <w:rPr>
          <w:rFonts w:asciiTheme="minorHAnsi" w:hAnsiTheme="minorHAnsi" w:cstheme="minorHAnsi"/>
        </w:rPr>
        <w:t xml:space="preserve"> </w:t>
      </w:r>
    </w:p>
    <w:p w14:paraId="4C5441F8" w14:textId="77777777" w:rsidR="00F43F6A" w:rsidRPr="00D218EC" w:rsidRDefault="00000000">
      <w:pPr>
        <w:pStyle w:val="PlainText"/>
        <w:numPr>
          <w:ilvl w:val="0"/>
          <w:numId w:val="50"/>
        </w:numPr>
        <w:spacing w:line="276" w:lineRule="auto"/>
        <w:ind w:left="1440" w:hanging="720"/>
        <w:rPr>
          <w:rFonts w:asciiTheme="minorHAnsi" w:hAnsiTheme="minorHAnsi" w:cstheme="minorHAnsi"/>
          <w:sz w:val="24"/>
          <w:szCs w:val="24"/>
        </w:rPr>
      </w:pPr>
      <w:hyperlink r:id="rId52" w:history="1">
        <w:r w:rsidR="00505FCE" w:rsidRPr="00D218EC">
          <w:rPr>
            <w:rStyle w:val="Hyperlink"/>
            <w:rFonts w:asciiTheme="minorHAnsi" w:hAnsiTheme="minorHAnsi" w:cstheme="minorHAnsi"/>
            <w:b/>
            <w:sz w:val="24"/>
            <w:szCs w:val="24"/>
          </w:rPr>
          <w:t>Iran Contracting Act (ICA) of 2010</w:t>
        </w:r>
      </w:hyperlink>
      <w:r w:rsidR="00F43F6A" w:rsidRPr="00D218EC">
        <w:rPr>
          <w:rFonts w:asciiTheme="minorHAnsi" w:hAnsiTheme="minorHAnsi" w:cstheme="minorHAnsi"/>
          <w:sz w:val="24"/>
          <w:szCs w:val="24"/>
        </w:rPr>
        <w:t xml:space="preserve"> </w:t>
      </w:r>
    </w:p>
    <w:p w14:paraId="57739624" w14:textId="77777777" w:rsidR="007D110E" w:rsidRPr="00D218EC" w:rsidRDefault="007D110E" w:rsidP="003B10BF">
      <w:pPr>
        <w:pStyle w:val="PlainText"/>
        <w:spacing w:after="240"/>
        <w:ind w:left="1440"/>
        <w:rPr>
          <w:rFonts w:asciiTheme="minorHAnsi" w:hAnsiTheme="minorHAnsi" w:cstheme="minorHAnsi"/>
        </w:rPr>
      </w:pPr>
      <w:r w:rsidRPr="00D218EC">
        <w:rPr>
          <w:rFonts w:asciiTheme="minorHAnsi" w:hAnsiTheme="minorHAnsi" w:cstheme="minorHAnsi"/>
        </w:rPr>
        <w:t>[</w:t>
      </w:r>
      <w:hyperlink r:id="rId53" w:history="1">
        <w:r w:rsidRPr="00D218EC">
          <w:rPr>
            <w:rStyle w:val="Hyperlink"/>
            <w:rFonts w:asciiTheme="minorHAnsi" w:hAnsiTheme="minorHAnsi" w:cstheme="minorHAnsi"/>
          </w:rPr>
          <w:t>https://gsa.acgov.org/do-business-with-us/contracting-opportunities/policies-procedures/iran-contracting-act-of-2010-ica/</w:t>
        </w:r>
      </w:hyperlink>
      <w:r w:rsidRPr="00D218EC">
        <w:rPr>
          <w:rFonts w:asciiTheme="minorHAnsi" w:hAnsiTheme="minorHAnsi" w:cstheme="minorHAnsi"/>
        </w:rPr>
        <w:t>]</w:t>
      </w:r>
    </w:p>
    <w:p w14:paraId="0853D51F" w14:textId="77777777" w:rsidR="00F43F6A" w:rsidRPr="00D218EC" w:rsidRDefault="00000000">
      <w:pPr>
        <w:pStyle w:val="PlainText"/>
        <w:numPr>
          <w:ilvl w:val="0"/>
          <w:numId w:val="50"/>
        </w:numPr>
        <w:spacing w:line="276" w:lineRule="auto"/>
        <w:ind w:left="1440" w:hanging="720"/>
        <w:rPr>
          <w:rFonts w:asciiTheme="minorHAnsi" w:hAnsiTheme="minorHAnsi" w:cstheme="minorHAnsi"/>
          <w:sz w:val="24"/>
          <w:szCs w:val="24"/>
        </w:rPr>
      </w:pPr>
      <w:hyperlink r:id="rId54" w:history="1">
        <w:r w:rsidR="00F43F6A" w:rsidRPr="00D218EC">
          <w:rPr>
            <w:rStyle w:val="Hyperlink"/>
            <w:rFonts w:asciiTheme="minorHAnsi" w:hAnsiTheme="minorHAnsi" w:cstheme="minorHAnsi"/>
            <w:b/>
            <w:sz w:val="24"/>
            <w:szCs w:val="24"/>
          </w:rPr>
          <w:t>General Environmental Requirements</w:t>
        </w:r>
      </w:hyperlink>
      <w:r w:rsidR="002A47DF" w:rsidRPr="00D218EC">
        <w:rPr>
          <w:rFonts w:asciiTheme="minorHAnsi" w:hAnsiTheme="minorHAnsi" w:cstheme="minorHAnsi"/>
          <w:sz w:val="24"/>
          <w:szCs w:val="24"/>
        </w:rPr>
        <w:t xml:space="preserve"> </w:t>
      </w:r>
      <w:r w:rsidR="00F43F6A" w:rsidRPr="00D218EC">
        <w:rPr>
          <w:rFonts w:asciiTheme="minorHAnsi" w:hAnsiTheme="minorHAnsi" w:cstheme="minorHAnsi"/>
          <w:sz w:val="24"/>
          <w:szCs w:val="24"/>
        </w:rPr>
        <w:t xml:space="preserve"> </w:t>
      </w:r>
    </w:p>
    <w:p w14:paraId="67C6A3AD" w14:textId="024E0B60" w:rsidR="002C06F4" w:rsidRPr="006B4DC6" w:rsidRDefault="007D110E" w:rsidP="00553C34">
      <w:pPr>
        <w:pStyle w:val="PlainText"/>
        <w:spacing w:after="240"/>
        <w:ind w:left="1440"/>
        <w:rPr>
          <w:rFonts w:asciiTheme="minorHAnsi" w:hAnsiTheme="minorHAnsi" w:cstheme="minorHAnsi"/>
        </w:rPr>
      </w:pPr>
      <w:r w:rsidRPr="00D218EC">
        <w:rPr>
          <w:rFonts w:asciiTheme="minorHAnsi" w:hAnsiTheme="minorHAnsi" w:cstheme="minorHAnsi"/>
        </w:rPr>
        <w:t>[</w:t>
      </w:r>
      <w:hyperlink r:id="rId55" w:history="1">
        <w:r w:rsidRPr="00D218EC">
          <w:rPr>
            <w:rStyle w:val="Hyperlink"/>
            <w:rFonts w:asciiTheme="minorHAnsi" w:hAnsiTheme="minorHAnsi" w:cstheme="minorHAnsi"/>
          </w:rPr>
          <w:t>https://gsa.acgov.org/do-business-with-us/contracting-opportunities/policies-procedures/general-environmental-requirements/</w:t>
        </w:r>
      </w:hyperlink>
      <w:r w:rsidRPr="00D218EC">
        <w:rPr>
          <w:rFonts w:asciiTheme="minorHAnsi" w:hAnsiTheme="minorHAnsi" w:cstheme="minorHAnsi"/>
        </w:rPr>
        <w:t>]</w:t>
      </w:r>
    </w:p>
    <w:p w14:paraId="61A02535" w14:textId="4841EB34" w:rsidR="00F43F6A" w:rsidRPr="00EB258A" w:rsidRDefault="00F43F6A" w:rsidP="008D01B3">
      <w:pPr>
        <w:pStyle w:val="PlainText"/>
        <w:numPr>
          <w:ilvl w:val="0"/>
          <w:numId w:val="14"/>
        </w:numPr>
        <w:tabs>
          <w:tab w:val="clear" w:pos="1080"/>
          <w:tab w:val="num" w:pos="720"/>
        </w:tabs>
        <w:spacing w:after="240"/>
        <w:ind w:left="720"/>
        <w:rPr>
          <w:rFonts w:ascii="Calibri" w:hAnsi="Calibri" w:cs="Calibri"/>
          <w:sz w:val="24"/>
          <w:szCs w:val="24"/>
        </w:rPr>
      </w:pPr>
      <w:r w:rsidRPr="00D218EC">
        <w:rPr>
          <w:rFonts w:asciiTheme="minorHAnsi" w:hAnsiTheme="minorHAnsi" w:cstheme="minorHAnsi"/>
          <w:sz w:val="24"/>
          <w:szCs w:val="24"/>
        </w:rPr>
        <w:t xml:space="preserve">The undersigned acknowledges that </w:t>
      </w:r>
      <w:r w:rsidR="00502F47" w:rsidRPr="00D218EC">
        <w:rPr>
          <w:rFonts w:asciiTheme="minorHAnsi" w:hAnsiTheme="minorHAnsi" w:cstheme="minorHAnsi"/>
          <w:sz w:val="24"/>
          <w:szCs w:val="24"/>
        </w:rPr>
        <w:t>Bidder</w:t>
      </w:r>
      <w:r w:rsidRPr="00D218EC">
        <w:rPr>
          <w:rFonts w:asciiTheme="minorHAnsi" w:hAnsiTheme="minorHAnsi" w:cstheme="minorHAnsi"/>
          <w:sz w:val="24"/>
          <w:szCs w:val="24"/>
        </w:rPr>
        <w:t xml:space="preserve"> is and will remain in good standing in the State of California, with all the necessary licenses, permits, certifications, approvals, and authorizations</w:t>
      </w:r>
      <w:r w:rsidRPr="00EB258A">
        <w:rPr>
          <w:rFonts w:ascii="Calibri" w:hAnsi="Calibri" w:cs="Calibri"/>
          <w:sz w:val="24"/>
          <w:szCs w:val="24"/>
        </w:rPr>
        <w:t xml:space="preserve"> necessary to perform all obligations in connection with this </w:t>
      </w:r>
      <w:r w:rsidR="00FE3C61" w:rsidRPr="00EB258A">
        <w:rPr>
          <w:rFonts w:ascii="Calibri" w:hAnsi="Calibri"/>
          <w:sz w:val="24"/>
          <w:szCs w:val="24"/>
        </w:rPr>
        <w:t>RFP</w:t>
      </w:r>
      <w:r w:rsidR="0087161B">
        <w:rPr>
          <w:rFonts w:ascii="Calibri" w:hAnsi="Calibri"/>
          <w:sz w:val="24"/>
          <w:szCs w:val="24"/>
        </w:rPr>
        <w:t xml:space="preserve"> and any contract that is awarded</w:t>
      </w:r>
      <w:r w:rsidRPr="00EB258A">
        <w:rPr>
          <w:rFonts w:ascii="Calibri" w:hAnsi="Calibri" w:cs="Calibri"/>
          <w:sz w:val="24"/>
          <w:szCs w:val="24"/>
        </w:rPr>
        <w:t>.</w:t>
      </w:r>
    </w:p>
    <w:p w14:paraId="2750CE03" w14:textId="489B0EBA" w:rsidR="00247DAB" w:rsidRPr="000B6ED1" w:rsidRDefault="00347CCF" w:rsidP="00E3608A">
      <w:pPr>
        <w:pStyle w:val="ListParagraph"/>
        <w:numPr>
          <w:ilvl w:val="0"/>
          <w:numId w:val="14"/>
        </w:numPr>
        <w:tabs>
          <w:tab w:val="clear" w:pos="1080"/>
          <w:tab w:val="num" w:pos="720"/>
        </w:tabs>
        <w:spacing w:after="240"/>
        <w:ind w:left="720"/>
        <w:rPr>
          <w:rFonts w:ascii="Calibri" w:hAnsi="Calibri" w:cs="Calibri"/>
          <w:b/>
          <w:bCs/>
          <w:sz w:val="24"/>
          <w:szCs w:val="24"/>
        </w:rPr>
      </w:pPr>
      <w:bookmarkStart w:id="326" w:name="_Hlk101546603"/>
      <w:r w:rsidRPr="000B6ED1">
        <w:rPr>
          <w:rFonts w:ascii="Calibri" w:hAnsi="Calibri" w:cs="Calibri"/>
          <w:b/>
          <w:bCs/>
          <w:sz w:val="24"/>
          <w:szCs w:val="24"/>
        </w:rPr>
        <w:t xml:space="preserve">The undersigned </w:t>
      </w:r>
      <w:r w:rsidR="00247DAB" w:rsidRPr="000B6ED1">
        <w:rPr>
          <w:rFonts w:ascii="Calibri" w:hAnsi="Calibri" w:cs="Calibri"/>
          <w:b/>
          <w:bCs/>
          <w:sz w:val="24"/>
          <w:szCs w:val="24"/>
        </w:rPr>
        <w:t xml:space="preserve">acknowledges that </w:t>
      </w:r>
      <w:r w:rsidRPr="000B6ED1">
        <w:rPr>
          <w:rFonts w:ascii="Calibri" w:hAnsi="Calibri" w:cs="Calibri"/>
          <w:b/>
          <w:bCs/>
          <w:sz w:val="24"/>
          <w:szCs w:val="24"/>
        </w:rPr>
        <w:t>any</w:t>
      </w:r>
      <w:r w:rsidR="00247DAB" w:rsidRPr="000B6ED1">
        <w:rPr>
          <w:rFonts w:ascii="Calibri" w:hAnsi="Calibri" w:cs="Calibri"/>
          <w:b/>
          <w:bCs/>
          <w:sz w:val="24"/>
          <w:szCs w:val="24"/>
        </w:rPr>
        <w:t xml:space="preserve"> contract</w:t>
      </w:r>
      <w:r w:rsidRPr="000B6ED1">
        <w:rPr>
          <w:rFonts w:ascii="Calibri" w:hAnsi="Calibri" w:cs="Calibri"/>
          <w:b/>
          <w:bCs/>
          <w:sz w:val="24"/>
          <w:szCs w:val="24"/>
        </w:rPr>
        <w:t xml:space="preserve"> that may be awarded from this procurement</w:t>
      </w:r>
      <w:r w:rsidR="00247DAB" w:rsidRPr="000B6ED1">
        <w:rPr>
          <w:rFonts w:ascii="Calibri" w:hAnsi="Calibri" w:cs="Calibri"/>
          <w:b/>
          <w:bCs/>
          <w:sz w:val="24"/>
          <w:szCs w:val="24"/>
        </w:rPr>
        <w:t xml:space="preserve"> is or may</w:t>
      </w:r>
      <w:r w:rsidR="0066489F" w:rsidRPr="000B6ED1">
        <w:rPr>
          <w:rFonts w:ascii="Calibri" w:hAnsi="Calibri" w:cs="Calibri"/>
          <w:b/>
          <w:bCs/>
          <w:sz w:val="24"/>
          <w:szCs w:val="24"/>
        </w:rPr>
        <w:t xml:space="preserve"> </w:t>
      </w:r>
      <w:r w:rsidR="00247DAB" w:rsidRPr="000B6ED1">
        <w:rPr>
          <w:rFonts w:ascii="Calibri" w:hAnsi="Calibri" w:cs="Calibri"/>
          <w:b/>
          <w:bCs/>
          <w:sz w:val="24"/>
          <w:szCs w:val="24"/>
        </w:rPr>
        <w:t xml:space="preserve">be funded in </w:t>
      </w:r>
      <w:r w:rsidR="006B4DC6" w:rsidRPr="000B6ED1">
        <w:rPr>
          <w:rFonts w:ascii="Calibri" w:hAnsi="Calibri" w:cs="Calibri"/>
          <w:b/>
          <w:bCs/>
          <w:sz w:val="24"/>
          <w:szCs w:val="24"/>
        </w:rPr>
        <w:t>whole</w:t>
      </w:r>
      <w:r w:rsidR="00247DAB" w:rsidRPr="000B6ED1">
        <w:rPr>
          <w:rFonts w:ascii="Calibri" w:hAnsi="Calibri" w:cs="Calibri"/>
          <w:b/>
          <w:bCs/>
          <w:sz w:val="24"/>
          <w:szCs w:val="24"/>
        </w:rPr>
        <w:t xml:space="preserve"> or part with federal funds and that it will abide by all federal funding</w:t>
      </w:r>
      <w:r w:rsidR="003D5B6F" w:rsidRPr="000B6ED1">
        <w:rPr>
          <w:rFonts w:ascii="Calibri" w:hAnsi="Calibri" w:cs="Calibri"/>
          <w:b/>
          <w:bCs/>
          <w:sz w:val="24"/>
          <w:szCs w:val="24"/>
        </w:rPr>
        <w:t xml:space="preserve"> requirements</w:t>
      </w:r>
      <w:r w:rsidR="00247DAB" w:rsidRPr="000B6ED1">
        <w:rPr>
          <w:rFonts w:ascii="Calibri" w:hAnsi="Calibri" w:cs="Calibri"/>
          <w:b/>
          <w:bCs/>
          <w:sz w:val="24"/>
          <w:szCs w:val="24"/>
        </w:rPr>
        <w:t xml:space="preserve">. </w:t>
      </w:r>
      <w:bookmarkEnd w:id="326"/>
    </w:p>
    <w:p w14:paraId="57C03BCB" w14:textId="242DD7BA" w:rsidR="00F43F6A" w:rsidRPr="00EB258A" w:rsidRDefault="00347CCF" w:rsidP="008D01B3">
      <w:pPr>
        <w:pStyle w:val="PlainText"/>
        <w:numPr>
          <w:ilvl w:val="0"/>
          <w:numId w:val="14"/>
        </w:numPr>
        <w:tabs>
          <w:tab w:val="clear" w:pos="1080"/>
          <w:tab w:val="num" w:pos="720"/>
        </w:tabs>
        <w:spacing w:after="240"/>
        <w:ind w:left="720"/>
        <w:rPr>
          <w:rFonts w:ascii="Calibri" w:hAnsi="Calibri" w:cs="Calibri"/>
          <w:sz w:val="24"/>
          <w:szCs w:val="24"/>
        </w:rPr>
      </w:pPr>
      <w:r w:rsidRPr="00D218EC">
        <w:rPr>
          <w:rFonts w:asciiTheme="minorHAnsi" w:hAnsiTheme="minorHAnsi" w:cstheme="minorHAnsi"/>
          <w:sz w:val="24"/>
          <w:szCs w:val="24"/>
        </w:rPr>
        <w:t>The undersigned</w:t>
      </w:r>
      <w:r>
        <w:rPr>
          <w:rFonts w:asciiTheme="minorHAnsi" w:hAnsiTheme="minorHAnsi" w:cstheme="minorHAnsi"/>
          <w:sz w:val="24"/>
          <w:szCs w:val="24"/>
        </w:rPr>
        <w:t xml:space="preserve"> </w:t>
      </w:r>
      <w:r w:rsidR="0073263B">
        <w:rPr>
          <w:rFonts w:asciiTheme="minorHAnsi" w:hAnsiTheme="minorHAnsi" w:cstheme="minorHAnsi"/>
          <w:sz w:val="24"/>
          <w:szCs w:val="24"/>
        </w:rPr>
        <w:t>acknowledges</w:t>
      </w:r>
      <w:r>
        <w:rPr>
          <w:rFonts w:asciiTheme="minorHAnsi" w:hAnsiTheme="minorHAnsi" w:cstheme="minorHAnsi"/>
          <w:sz w:val="24"/>
          <w:szCs w:val="24"/>
        </w:rPr>
        <w:t xml:space="preserve"> that </w:t>
      </w:r>
      <w:r>
        <w:rPr>
          <w:rFonts w:ascii="Calibri" w:hAnsi="Calibri" w:cs="Calibri"/>
          <w:sz w:val="24"/>
          <w:szCs w:val="24"/>
        </w:rPr>
        <w:t>i</w:t>
      </w:r>
      <w:r w:rsidR="00F43F6A" w:rsidRPr="00EB258A">
        <w:rPr>
          <w:rFonts w:ascii="Calibri" w:hAnsi="Calibri" w:cs="Calibri"/>
          <w:sz w:val="24"/>
          <w:szCs w:val="24"/>
        </w:rPr>
        <w:t xml:space="preserve">t is the responsibility of each </w:t>
      </w:r>
      <w:r w:rsidR="00502F47" w:rsidRPr="00EB258A">
        <w:rPr>
          <w:rFonts w:ascii="Calibri" w:hAnsi="Calibri" w:cs="Calibri"/>
          <w:sz w:val="24"/>
          <w:szCs w:val="24"/>
        </w:rPr>
        <w:t>Bidder</w:t>
      </w:r>
      <w:r w:rsidR="00F43F6A" w:rsidRPr="00EB258A">
        <w:rPr>
          <w:rFonts w:ascii="Calibri" w:hAnsi="Calibri" w:cs="Calibri"/>
          <w:sz w:val="24"/>
          <w:szCs w:val="24"/>
        </w:rPr>
        <w:t xml:space="preserve"> to be familiar with all of the specifications, terms</w:t>
      </w:r>
      <w:r w:rsidR="006B4DC6">
        <w:rPr>
          <w:rFonts w:ascii="Calibri" w:hAnsi="Calibri" w:cs="Calibri"/>
          <w:sz w:val="24"/>
          <w:szCs w:val="24"/>
        </w:rPr>
        <w:t>,</w:t>
      </w:r>
      <w:r w:rsidR="00F43F6A" w:rsidRPr="00EB258A">
        <w:rPr>
          <w:rFonts w:ascii="Calibri" w:hAnsi="Calibri" w:cs="Calibri"/>
          <w:sz w:val="24"/>
          <w:szCs w:val="24"/>
        </w:rPr>
        <w:t xml:space="preserve"> and conditions </w:t>
      </w:r>
      <w:r w:rsidR="0087161B">
        <w:rPr>
          <w:rFonts w:ascii="Calibri" w:hAnsi="Calibri" w:cs="Calibri"/>
          <w:sz w:val="24"/>
          <w:szCs w:val="24"/>
        </w:rPr>
        <w:t xml:space="preserve">of the RFP </w:t>
      </w:r>
      <w:r w:rsidR="00F43F6A" w:rsidRPr="00EB258A">
        <w:rPr>
          <w:rFonts w:ascii="Calibri" w:hAnsi="Calibri" w:cs="Calibri"/>
          <w:sz w:val="24"/>
          <w:szCs w:val="24"/>
        </w:rPr>
        <w:t xml:space="preserve">and, if applicable, the site condition.  By the submission of a </w:t>
      </w:r>
      <w:r>
        <w:rPr>
          <w:rFonts w:ascii="Calibri" w:hAnsi="Calibri" w:cs="Calibri"/>
          <w:sz w:val="24"/>
          <w:szCs w:val="24"/>
        </w:rPr>
        <w:t>b</w:t>
      </w:r>
      <w:r w:rsidR="00F43F6A" w:rsidRPr="00EB258A">
        <w:rPr>
          <w:rFonts w:ascii="Calibri" w:hAnsi="Calibri" w:cs="Calibri"/>
          <w:sz w:val="24"/>
          <w:szCs w:val="24"/>
        </w:rPr>
        <w:t>id</w:t>
      </w:r>
      <w:r>
        <w:rPr>
          <w:rFonts w:ascii="Calibri" w:hAnsi="Calibri" w:cs="Calibri"/>
          <w:sz w:val="24"/>
          <w:szCs w:val="24"/>
        </w:rPr>
        <w:t xml:space="preserve"> proposal</w:t>
      </w:r>
      <w:r w:rsidR="00F43F6A" w:rsidRPr="00EB258A">
        <w:rPr>
          <w:rFonts w:ascii="Calibri" w:hAnsi="Calibri" w:cs="Calibri"/>
          <w:sz w:val="24"/>
          <w:szCs w:val="24"/>
        </w:rPr>
        <w:t xml:space="preserve">, the </w:t>
      </w:r>
      <w:r w:rsidR="00502F47" w:rsidRPr="00EB258A">
        <w:rPr>
          <w:rFonts w:ascii="Calibri" w:hAnsi="Calibri" w:cs="Calibri"/>
          <w:sz w:val="24"/>
          <w:szCs w:val="24"/>
        </w:rPr>
        <w:t>Bidder</w:t>
      </w:r>
      <w:r w:rsidR="00F43F6A" w:rsidRPr="00EB258A">
        <w:rPr>
          <w:rFonts w:ascii="Calibri" w:hAnsi="Calibri" w:cs="Calibri"/>
          <w:sz w:val="24"/>
          <w:szCs w:val="24"/>
        </w:rPr>
        <w:t xml:space="preserve"> certifies that if awarded a contract</w:t>
      </w:r>
      <w:r w:rsidR="006B4DC6">
        <w:rPr>
          <w:rFonts w:ascii="Calibri" w:hAnsi="Calibri" w:cs="Calibri"/>
          <w:sz w:val="24"/>
          <w:szCs w:val="24"/>
        </w:rPr>
        <w:t>,</w:t>
      </w:r>
      <w:r w:rsidR="00F43F6A" w:rsidRPr="00EB258A">
        <w:rPr>
          <w:rFonts w:ascii="Calibri" w:hAnsi="Calibri" w:cs="Calibri"/>
          <w:sz w:val="24"/>
          <w:szCs w:val="24"/>
        </w:rPr>
        <w:t xml:space="preserve"> they will make no claim against the County based upon ignorance of conditions or misunderstanding of the specifications.</w:t>
      </w:r>
    </w:p>
    <w:p w14:paraId="3CEFCC28" w14:textId="441478CE" w:rsidR="00F43F6A" w:rsidRPr="009000A4" w:rsidRDefault="00D96C17" w:rsidP="009000A4">
      <w:pPr>
        <w:pStyle w:val="PlainText"/>
        <w:numPr>
          <w:ilvl w:val="0"/>
          <w:numId w:val="14"/>
        </w:numPr>
        <w:tabs>
          <w:tab w:val="clear" w:pos="1080"/>
          <w:tab w:val="num" w:pos="720"/>
        </w:tabs>
        <w:spacing w:after="240"/>
        <w:ind w:left="720"/>
        <w:rPr>
          <w:rFonts w:ascii="Calibri" w:hAnsi="Calibri" w:cs="Calibri"/>
          <w:sz w:val="24"/>
          <w:szCs w:val="24"/>
        </w:rPr>
      </w:pPr>
      <w:r w:rsidRPr="00EB258A">
        <w:rPr>
          <w:rFonts w:ascii="Calibri" w:hAnsi="Calibri" w:cs="Calibri"/>
          <w:sz w:val="24"/>
          <w:szCs w:val="24"/>
        </w:rPr>
        <w:t xml:space="preserve">Bidder </w:t>
      </w:r>
      <w:r w:rsidR="00FB6CDE">
        <w:rPr>
          <w:rFonts w:ascii="Calibri" w:hAnsi="Calibri" w:cs="Calibri"/>
          <w:sz w:val="24"/>
          <w:szCs w:val="24"/>
        </w:rPr>
        <w:t xml:space="preserve">agrees to </w:t>
      </w:r>
      <w:r w:rsidR="00F43F6A" w:rsidRPr="00EB258A">
        <w:rPr>
          <w:rFonts w:ascii="Calibri" w:hAnsi="Calibri" w:cs="Calibri"/>
          <w:sz w:val="24"/>
          <w:szCs w:val="24"/>
        </w:rPr>
        <w:t>hold the County of Alameda, its officers, agents</w:t>
      </w:r>
      <w:r w:rsidR="006B4DC6">
        <w:rPr>
          <w:rFonts w:ascii="Calibri" w:hAnsi="Calibri" w:cs="Calibri"/>
          <w:sz w:val="24"/>
          <w:szCs w:val="24"/>
        </w:rPr>
        <w:t>,</w:t>
      </w:r>
      <w:r w:rsidR="00F43F6A" w:rsidRPr="00EB258A">
        <w:rPr>
          <w:rFonts w:ascii="Calibri" w:hAnsi="Calibri" w:cs="Calibri"/>
          <w:sz w:val="24"/>
          <w:szCs w:val="24"/>
        </w:rPr>
        <w:t xml:space="preserve"> and employees harmless from liability of an</w:t>
      </w:r>
      <w:r w:rsidR="0099379F" w:rsidRPr="00EB258A">
        <w:rPr>
          <w:rFonts w:ascii="Calibri" w:hAnsi="Calibri" w:cs="Calibri"/>
          <w:sz w:val="24"/>
          <w:szCs w:val="24"/>
        </w:rPr>
        <w:t>y</w:t>
      </w:r>
      <w:r w:rsidR="00F43F6A" w:rsidRPr="00EB258A">
        <w:rPr>
          <w:rFonts w:ascii="Calibri" w:hAnsi="Calibri" w:cs="Calibri"/>
          <w:sz w:val="24"/>
          <w:szCs w:val="24"/>
        </w:rPr>
        <w:t xml:space="preserve"> nature or kind, including cost and expenses, for infringement or use of any patent, copyright</w:t>
      </w:r>
      <w:r w:rsidR="006B4DC6">
        <w:rPr>
          <w:rFonts w:ascii="Calibri" w:hAnsi="Calibri" w:cs="Calibri"/>
          <w:sz w:val="24"/>
          <w:szCs w:val="24"/>
        </w:rPr>
        <w:t>,</w:t>
      </w:r>
      <w:r w:rsidR="00F43F6A" w:rsidRPr="00EB258A">
        <w:rPr>
          <w:rFonts w:ascii="Calibri" w:hAnsi="Calibri" w:cs="Calibri"/>
          <w:sz w:val="24"/>
          <w:szCs w:val="24"/>
        </w:rPr>
        <w:t xml:space="preserve"> or other proprietary right</w:t>
      </w:r>
      <w:r w:rsidR="006B4DC6">
        <w:rPr>
          <w:rFonts w:ascii="Calibri" w:hAnsi="Calibri" w:cs="Calibri"/>
          <w:sz w:val="24"/>
          <w:szCs w:val="24"/>
        </w:rPr>
        <w:t>s</w:t>
      </w:r>
      <w:r w:rsidR="00F43F6A" w:rsidRPr="00EB258A">
        <w:rPr>
          <w:rFonts w:ascii="Calibri" w:hAnsi="Calibri" w:cs="Calibri"/>
          <w:sz w:val="24"/>
          <w:szCs w:val="24"/>
        </w:rPr>
        <w:t xml:space="preserve">, secret process, patented or unpatented </w:t>
      </w:r>
      <w:r w:rsidR="00F43F6A" w:rsidRPr="00EB258A">
        <w:rPr>
          <w:rFonts w:ascii="Calibri" w:hAnsi="Calibri" w:cs="Calibri"/>
          <w:sz w:val="24"/>
          <w:szCs w:val="24"/>
        </w:rPr>
        <w:lastRenderedPageBreak/>
        <w:t xml:space="preserve">invention, article or appliance furnished or used in connection with </w:t>
      </w:r>
      <w:r w:rsidRPr="00EB258A">
        <w:rPr>
          <w:rFonts w:ascii="Calibri" w:hAnsi="Calibri" w:cs="Calibri"/>
          <w:sz w:val="24"/>
          <w:szCs w:val="24"/>
        </w:rPr>
        <w:t xml:space="preserve">bid </w:t>
      </w:r>
      <w:r w:rsidR="0066489F">
        <w:rPr>
          <w:rFonts w:ascii="Calibri" w:hAnsi="Calibri" w:cs="Calibri"/>
          <w:sz w:val="24"/>
          <w:szCs w:val="24"/>
        </w:rPr>
        <w:t xml:space="preserve">proposal </w:t>
      </w:r>
      <w:r w:rsidRPr="00EB258A">
        <w:rPr>
          <w:rFonts w:ascii="Calibri" w:hAnsi="Calibri" w:cs="Calibri"/>
          <w:sz w:val="24"/>
          <w:szCs w:val="24"/>
        </w:rPr>
        <w:t>and</w:t>
      </w:r>
      <w:r w:rsidR="00FB6CDE">
        <w:rPr>
          <w:rFonts w:ascii="Calibri" w:hAnsi="Calibri" w:cs="Calibri"/>
          <w:sz w:val="24"/>
          <w:szCs w:val="24"/>
        </w:rPr>
        <w:t xml:space="preserve">/or </w:t>
      </w:r>
      <w:r w:rsidRPr="00EB258A">
        <w:rPr>
          <w:rFonts w:ascii="Calibri" w:hAnsi="Calibri" w:cs="Calibri"/>
          <w:sz w:val="24"/>
          <w:szCs w:val="24"/>
        </w:rPr>
        <w:t xml:space="preserve">any resulted contract </w:t>
      </w:r>
      <w:r w:rsidR="004B6B39" w:rsidRPr="00EB258A">
        <w:rPr>
          <w:rFonts w:ascii="Calibri" w:hAnsi="Calibri" w:cs="Calibri"/>
          <w:sz w:val="24"/>
          <w:szCs w:val="24"/>
        </w:rPr>
        <w:t>or purchase order</w:t>
      </w:r>
      <w:r w:rsidR="00F43F6A" w:rsidRPr="00EB258A">
        <w:rPr>
          <w:rFonts w:ascii="Calibri" w:hAnsi="Calibri" w:cs="Calibri"/>
          <w:sz w:val="24"/>
          <w:szCs w:val="24"/>
        </w:rPr>
        <w:t>.</w:t>
      </w:r>
      <w:r w:rsidR="006F6C64" w:rsidRPr="009000A4">
        <w:rPr>
          <w:rFonts w:ascii="Calibri" w:hAnsi="Calibri" w:cs="Calibri"/>
          <w:sz w:val="24"/>
          <w:szCs w:val="24"/>
        </w:rPr>
        <w:t xml:space="preserve"> </w:t>
      </w:r>
      <w:r w:rsidR="00C95652" w:rsidRPr="009000A4">
        <w:rPr>
          <w:rFonts w:ascii="Calibri" w:hAnsi="Calibri" w:cs="Calibri"/>
          <w:sz w:val="24"/>
          <w:szCs w:val="24"/>
        </w:rPr>
        <w:t xml:space="preserve">  </w:t>
      </w:r>
    </w:p>
    <w:p w14:paraId="3DED5BC4" w14:textId="45A42B64" w:rsidR="00171069" w:rsidRPr="00B61608" w:rsidRDefault="00171069" w:rsidP="00171069">
      <w:pPr>
        <w:pStyle w:val="ListParagraph"/>
        <w:numPr>
          <w:ilvl w:val="0"/>
          <w:numId w:val="14"/>
        </w:numPr>
        <w:tabs>
          <w:tab w:val="clear" w:pos="1080"/>
          <w:tab w:val="num" w:pos="720"/>
          <w:tab w:val="left" w:pos="5040"/>
          <w:tab w:val="left" w:pos="5760"/>
        </w:tabs>
        <w:autoSpaceDE w:val="0"/>
        <w:autoSpaceDN w:val="0"/>
        <w:adjustRightInd w:val="0"/>
        <w:ind w:left="720"/>
        <w:rPr>
          <w:rFonts w:ascii="Calibri" w:hAnsi="Calibri" w:cs="Calibri"/>
          <w:szCs w:val="26"/>
        </w:rPr>
      </w:pPr>
      <w:bookmarkStart w:id="327" w:name="_Hlk101546871"/>
      <w:r w:rsidRPr="00B61608">
        <w:rPr>
          <w:rFonts w:ascii="Calibri" w:hAnsi="Calibri" w:cs="Calibri"/>
          <w:sz w:val="24"/>
          <w:szCs w:val="24"/>
        </w:rPr>
        <w:t xml:space="preserve">By signing below, </w:t>
      </w:r>
      <w:r w:rsidR="006B4DC6" w:rsidRPr="00B61608">
        <w:rPr>
          <w:rFonts w:ascii="Calibri" w:hAnsi="Calibri" w:cs="Calibri"/>
          <w:sz w:val="24"/>
          <w:szCs w:val="24"/>
        </w:rPr>
        <w:t xml:space="preserve">the </w:t>
      </w:r>
      <w:r w:rsidRPr="00B61608">
        <w:rPr>
          <w:rFonts w:ascii="Calibri" w:hAnsi="Calibri" w:cs="Calibri"/>
          <w:sz w:val="24"/>
          <w:szCs w:val="24"/>
        </w:rPr>
        <w:t xml:space="preserve">signatory warrants and represents that </w:t>
      </w:r>
      <w:r w:rsidR="00D054B7" w:rsidRPr="00B61608">
        <w:rPr>
          <w:rFonts w:ascii="Calibri" w:hAnsi="Calibri" w:cs="Calibri"/>
          <w:sz w:val="24"/>
          <w:szCs w:val="24"/>
        </w:rPr>
        <w:t>the signer</w:t>
      </w:r>
      <w:r w:rsidR="0073263B" w:rsidRPr="00B61608">
        <w:rPr>
          <w:rFonts w:ascii="Calibri" w:hAnsi="Calibri" w:cs="Calibri"/>
          <w:sz w:val="24"/>
          <w:szCs w:val="24"/>
        </w:rPr>
        <w:t xml:space="preserve"> </w:t>
      </w:r>
      <w:r w:rsidR="00347CCF" w:rsidRPr="00B61608">
        <w:rPr>
          <w:rFonts w:ascii="Calibri" w:hAnsi="Calibri" w:cs="Calibri"/>
          <w:sz w:val="24"/>
          <w:szCs w:val="24"/>
        </w:rPr>
        <w:t>has completed</w:t>
      </w:r>
      <w:r w:rsidR="0073263B" w:rsidRPr="00B61608">
        <w:rPr>
          <w:rFonts w:ascii="Calibri" w:hAnsi="Calibri" w:cs="Calibri"/>
          <w:sz w:val="24"/>
          <w:szCs w:val="24"/>
        </w:rPr>
        <w:t xml:space="preserve">, </w:t>
      </w:r>
      <w:r w:rsidR="00D5410F" w:rsidRPr="00B61608">
        <w:rPr>
          <w:rFonts w:ascii="Calibri" w:hAnsi="Calibri" w:cs="Calibri"/>
          <w:sz w:val="24"/>
          <w:szCs w:val="24"/>
        </w:rPr>
        <w:t>acknowledge</w:t>
      </w:r>
      <w:r w:rsidR="003D57A5" w:rsidRPr="00B61608">
        <w:rPr>
          <w:rFonts w:ascii="Calibri" w:hAnsi="Calibri" w:cs="Calibri"/>
          <w:sz w:val="24"/>
          <w:szCs w:val="24"/>
        </w:rPr>
        <w:t>d</w:t>
      </w:r>
      <w:r w:rsidR="0066489F" w:rsidRPr="00B61608">
        <w:rPr>
          <w:rFonts w:ascii="Calibri" w:hAnsi="Calibri" w:cs="Calibri"/>
          <w:sz w:val="24"/>
          <w:szCs w:val="24"/>
        </w:rPr>
        <w:t>,</w:t>
      </w:r>
      <w:r w:rsidRPr="00B61608">
        <w:rPr>
          <w:rFonts w:ascii="Calibri" w:hAnsi="Calibri" w:cs="Calibri"/>
          <w:sz w:val="24"/>
          <w:szCs w:val="24"/>
        </w:rPr>
        <w:t xml:space="preserve"> </w:t>
      </w:r>
      <w:r w:rsidR="0073263B" w:rsidRPr="00B61608">
        <w:rPr>
          <w:rFonts w:ascii="Calibri" w:hAnsi="Calibri" w:cs="Calibri"/>
          <w:sz w:val="24"/>
          <w:szCs w:val="24"/>
        </w:rPr>
        <w:t xml:space="preserve">and agreed to </w:t>
      </w:r>
      <w:r w:rsidRPr="00B61608">
        <w:rPr>
          <w:rFonts w:ascii="Calibri" w:hAnsi="Calibri" w:cs="Calibri"/>
          <w:sz w:val="24"/>
          <w:szCs w:val="24"/>
        </w:rPr>
        <w:t xml:space="preserve">this </w:t>
      </w:r>
      <w:r w:rsidR="00D5410F" w:rsidRPr="00B61608">
        <w:rPr>
          <w:rFonts w:ascii="Calibri" w:hAnsi="Calibri" w:cs="Calibri"/>
          <w:sz w:val="24"/>
          <w:szCs w:val="24"/>
        </w:rPr>
        <w:t>Bidder Acceptance</w:t>
      </w:r>
      <w:r w:rsidR="0083288B" w:rsidRPr="00B61608">
        <w:rPr>
          <w:rFonts w:ascii="Calibri" w:hAnsi="Calibri" w:cs="Calibri"/>
          <w:sz w:val="24"/>
          <w:szCs w:val="24"/>
        </w:rPr>
        <w:t xml:space="preserve"> </w:t>
      </w:r>
      <w:r w:rsidRPr="00B61608">
        <w:rPr>
          <w:rFonts w:ascii="Calibri" w:hAnsi="Calibri" w:cs="Calibri"/>
          <w:sz w:val="24"/>
          <w:szCs w:val="24"/>
        </w:rPr>
        <w:t xml:space="preserve">in </w:t>
      </w:r>
      <w:r w:rsidR="00D054B7" w:rsidRPr="00B61608">
        <w:rPr>
          <w:rFonts w:ascii="Calibri" w:hAnsi="Calibri" w:cs="Calibri"/>
          <w:sz w:val="24"/>
          <w:szCs w:val="24"/>
        </w:rPr>
        <w:t xml:space="preserve">their </w:t>
      </w:r>
      <w:r w:rsidRPr="00B61608">
        <w:rPr>
          <w:rFonts w:ascii="Calibri" w:hAnsi="Calibri" w:cs="Calibri"/>
          <w:sz w:val="24"/>
          <w:szCs w:val="24"/>
        </w:rPr>
        <w:t xml:space="preserve">authorized capacity and that by </w:t>
      </w:r>
      <w:r w:rsidR="0073263B" w:rsidRPr="00B61608">
        <w:rPr>
          <w:rFonts w:ascii="Calibri" w:hAnsi="Calibri" w:cs="Calibri"/>
          <w:sz w:val="24"/>
          <w:szCs w:val="24"/>
        </w:rPr>
        <w:t>their</w:t>
      </w:r>
      <w:r w:rsidRPr="00B61608">
        <w:rPr>
          <w:rFonts w:ascii="Calibri" w:hAnsi="Calibri" w:cs="Calibri"/>
          <w:sz w:val="24"/>
          <w:szCs w:val="24"/>
        </w:rPr>
        <w:t xml:space="preserve"> signature on this </w:t>
      </w:r>
      <w:r w:rsidR="00D5410F" w:rsidRPr="00B61608">
        <w:rPr>
          <w:rFonts w:ascii="Calibri" w:hAnsi="Calibri" w:cs="Calibri"/>
          <w:sz w:val="24"/>
          <w:szCs w:val="24"/>
        </w:rPr>
        <w:t>Bidder Acceptance</w:t>
      </w:r>
      <w:r w:rsidRPr="00B61608">
        <w:rPr>
          <w:rFonts w:ascii="Calibri" w:hAnsi="Calibri" w:cs="Calibri"/>
          <w:sz w:val="24"/>
          <w:szCs w:val="24"/>
        </w:rPr>
        <w:t xml:space="preserve">, </w:t>
      </w:r>
      <w:r w:rsidR="0073263B" w:rsidRPr="00B61608">
        <w:rPr>
          <w:rFonts w:ascii="Calibri" w:hAnsi="Calibri" w:cs="Calibri"/>
          <w:sz w:val="24"/>
          <w:szCs w:val="24"/>
        </w:rPr>
        <w:t>they and</w:t>
      </w:r>
      <w:r w:rsidRPr="00B61608">
        <w:rPr>
          <w:rFonts w:ascii="Calibri" w:hAnsi="Calibri" w:cs="Calibri"/>
          <w:sz w:val="24"/>
          <w:szCs w:val="24"/>
        </w:rPr>
        <w:t xml:space="preserve"> the entity upon behalf of which </w:t>
      </w:r>
      <w:r w:rsidR="0073263B" w:rsidRPr="00B61608">
        <w:rPr>
          <w:rFonts w:ascii="Calibri" w:hAnsi="Calibri" w:cs="Calibri"/>
          <w:sz w:val="24"/>
          <w:szCs w:val="24"/>
        </w:rPr>
        <w:t>they</w:t>
      </w:r>
      <w:r w:rsidRPr="00B61608">
        <w:rPr>
          <w:rFonts w:ascii="Calibri" w:hAnsi="Calibri" w:cs="Calibri"/>
          <w:sz w:val="24"/>
          <w:szCs w:val="24"/>
        </w:rPr>
        <w:t xml:space="preserve"> acted, </w:t>
      </w:r>
      <w:r w:rsidR="00D5410F" w:rsidRPr="00B61608">
        <w:rPr>
          <w:rFonts w:ascii="Calibri" w:hAnsi="Calibri" w:cs="Calibri"/>
          <w:sz w:val="24"/>
          <w:szCs w:val="24"/>
        </w:rPr>
        <w:t>acknowledge</w:t>
      </w:r>
      <w:r w:rsidR="003D57A5" w:rsidRPr="00B61608">
        <w:rPr>
          <w:rFonts w:ascii="Calibri" w:hAnsi="Calibri" w:cs="Calibri"/>
          <w:sz w:val="24"/>
          <w:szCs w:val="24"/>
        </w:rPr>
        <w:t>d</w:t>
      </w:r>
      <w:r w:rsidR="0073263B" w:rsidRPr="00B61608">
        <w:rPr>
          <w:rFonts w:ascii="Calibri" w:hAnsi="Calibri" w:cs="Calibri"/>
          <w:sz w:val="24"/>
          <w:szCs w:val="24"/>
        </w:rPr>
        <w:t xml:space="preserve"> and agreed to </w:t>
      </w:r>
      <w:r w:rsidRPr="00B61608">
        <w:rPr>
          <w:rFonts w:ascii="Calibri" w:hAnsi="Calibri" w:cs="Calibri"/>
          <w:sz w:val="24"/>
          <w:szCs w:val="24"/>
        </w:rPr>
        <w:t xml:space="preserve">this </w:t>
      </w:r>
      <w:r w:rsidR="00D5410F" w:rsidRPr="00B61608">
        <w:rPr>
          <w:rFonts w:ascii="Calibri" w:hAnsi="Calibri" w:cs="Calibri"/>
          <w:sz w:val="24"/>
          <w:szCs w:val="24"/>
        </w:rPr>
        <w:t>Bidder Acceptance</w:t>
      </w:r>
      <w:r w:rsidR="009E440D" w:rsidRPr="00B61608">
        <w:rPr>
          <w:rFonts w:ascii="Calibri" w:hAnsi="Calibri" w:cs="Calibri"/>
          <w:sz w:val="24"/>
          <w:szCs w:val="24"/>
        </w:rPr>
        <w:t xml:space="preserve"> and that all are true and correct and are made under penalty of perjury pursuant to the laws of California</w:t>
      </w:r>
      <w:r w:rsidRPr="00B61608">
        <w:rPr>
          <w:rFonts w:ascii="Calibri" w:hAnsi="Calibri" w:cs="Calibri"/>
          <w:sz w:val="24"/>
          <w:szCs w:val="24"/>
        </w:rPr>
        <w:t>.</w:t>
      </w:r>
      <w:bookmarkEnd w:id="327"/>
    </w:p>
    <w:p w14:paraId="6C8AA9C7" w14:textId="77777777" w:rsidR="00171069" w:rsidRPr="00171069" w:rsidRDefault="00171069" w:rsidP="00F1170C">
      <w:pPr>
        <w:pStyle w:val="ListParagraph"/>
        <w:tabs>
          <w:tab w:val="left" w:pos="5040"/>
          <w:tab w:val="left" w:pos="5760"/>
        </w:tabs>
        <w:autoSpaceDE w:val="0"/>
        <w:autoSpaceDN w:val="0"/>
        <w:adjustRightInd w:val="0"/>
        <w:rPr>
          <w:rFonts w:ascii="Calibri" w:hAnsi="Calibri" w:cs="Calibri"/>
          <w:szCs w:val="26"/>
        </w:rPr>
      </w:pPr>
    </w:p>
    <w:p w14:paraId="28E25BEC" w14:textId="77777777" w:rsidR="00171069" w:rsidRPr="00EB258A" w:rsidRDefault="00171069" w:rsidP="00171069">
      <w:pPr>
        <w:pStyle w:val="PlainText"/>
        <w:spacing w:after="240"/>
        <w:ind w:left="720"/>
        <w:rPr>
          <w:rFonts w:ascii="Calibri" w:hAnsi="Calibri" w:cs="Calibri"/>
          <w:sz w:val="24"/>
          <w:szCs w:val="24"/>
        </w:rPr>
      </w:pPr>
    </w:p>
    <w:p w14:paraId="5677E742" w14:textId="77777777" w:rsidR="00F43F6A" w:rsidRDefault="00F43F6A" w:rsidP="00F43F6A">
      <w:pPr>
        <w:tabs>
          <w:tab w:val="left" w:pos="-1080"/>
          <w:tab w:val="left" w:pos="-720"/>
        </w:tabs>
        <w:spacing w:after="240"/>
        <w:rPr>
          <w:rFonts w:ascii="Calibri" w:hAnsi="Calibri" w:cs="Calibri"/>
          <w:szCs w:val="26"/>
        </w:rPr>
      </w:pPr>
    </w:p>
    <w:p w14:paraId="50EFA8D1" w14:textId="77777777" w:rsidR="00F43F6A" w:rsidRDefault="00F43F6A" w:rsidP="00F43F6A">
      <w:pPr>
        <w:pStyle w:val="PlainText"/>
        <w:tabs>
          <w:tab w:val="right" w:pos="5040"/>
          <w:tab w:val="left" w:pos="5220"/>
          <w:tab w:val="right" w:pos="10620"/>
        </w:tabs>
        <w:rPr>
          <w:rFonts w:ascii="Calibri" w:hAnsi="Calibri" w:cs="Calibri"/>
        </w:rPr>
      </w:pPr>
    </w:p>
    <w:tbl>
      <w:tblPr>
        <w:tblStyle w:val="TableGrid"/>
        <w:tblW w:w="0" w:type="auto"/>
        <w:tblLook w:val="04A0" w:firstRow="1" w:lastRow="0" w:firstColumn="1" w:lastColumn="0" w:noHBand="0" w:noVBand="1"/>
      </w:tblPr>
      <w:tblGrid>
        <w:gridCol w:w="9990"/>
      </w:tblGrid>
      <w:tr w:rsidR="0066489F" w:rsidRPr="0050600E" w14:paraId="3A9A832E" w14:textId="77777777" w:rsidTr="003C11D4">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667866D2" w14:textId="77777777" w:rsidR="0066489F" w:rsidRPr="0050600E" w:rsidRDefault="0066489F" w:rsidP="00A5355D">
            <w:pPr>
              <w:pStyle w:val="PlainText"/>
              <w:tabs>
                <w:tab w:val="right" w:pos="9660"/>
              </w:tabs>
              <w:spacing w:before="360" w:line="720" w:lineRule="auto"/>
              <w:ind w:left="30"/>
              <w:rPr>
                <w:rFonts w:ascii="Calibri" w:hAnsi="Calibri" w:cs="Calibri"/>
                <w:color w:val="0000FF"/>
                <w:spacing w:val="-3"/>
                <w:sz w:val="24"/>
                <w:szCs w:val="24"/>
                <w:u w:val="single"/>
              </w:rPr>
            </w:pPr>
            <w:bookmarkStart w:id="328" w:name="_Hlk102119410"/>
            <w:r w:rsidRPr="0050600E">
              <w:rPr>
                <w:rFonts w:ascii="Calibri" w:hAnsi="Calibri" w:cs="Calibri"/>
                <w:b/>
                <w:sz w:val="24"/>
                <w:szCs w:val="24"/>
              </w:rPr>
              <w:t xml:space="preserve">SIGNATURE: </w:t>
            </w:r>
            <w:r w:rsidRPr="0050600E">
              <w:rPr>
                <w:rFonts w:ascii="Wingdings" w:eastAsia="Wingdings" w:hAnsi="Wingdings" w:cs="Wingdings"/>
                <w:color w:val="0000FF"/>
                <w:spacing w:val="-3"/>
                <w:sz w:val="24"/>
                <w:szCs w:val="24"/>
              </w:rPr>
              <w:t>?</w:t>
            </w:r>
            <w:r w:rsidRPr="00356299">
              <w:rPr>
                <w:rFonts w:ascii="Calibri" w:hAnsi="Calibri" w:cs="Calibri"/>
                <w:sz w:val="24"/>
                <w:szCs w:val="24"/>
                <w:u w:val="single"/>
              </w:rPr>
              <w:tab/>
            </w:r>
          </w:p>
          <w:p w14:paraId="340D6766" w14:textId="042E0736" w:rsidR="0066489F" w:rsidRDefault="0066489F" w:rsidP="00A5355D">
            <w:pPr>
              <w:pStyle w:val="PlainText"/>
              <w:tabs>
                <w:tab w:val="left" w:pos="3555"/>
                <w:tab w:val="right" w:pos="9660"/>
              </w:tabs>
              <w:spacing w:line="720" w:lineRule="auto"/>
              <w:ind w:left="30"/>
              <w:rPr>
                <w:rFonts w:ascii="Calibri" w:hAnsi="Calibri" w:cs="Calibri"/>
                <w:b/>
                <w:sz w:val="24"/>
                <w:szCs w:val="24"/>
                <w:u w:val="single"/>
              </w:rPr>
            </w:pPr>
            <w:r w:rsidRPr="00356299">
              <w:rPr>
                <w:rFonts w:ascii="Calibri" w:hAnsi="Calibri" w:cs="Calibri"/>
                <w:sz w:val="24"/>
                <w:szCs w:val="24"/>
              </w:rPr>
              <w:t>Name/Title of Authorized Signer:</w:t>
            </w:r>
            <w:r w:rsidRPr="00356299">
              <w:rPr>
                <w:rFonts w:ascii="Calibri" w:hAnsi="Calibri" w:cs="Calibri"/>
                <w:sz w:val="24"/>
                <w:szCs w:val="24"/>
                <w:u w:val="single"/>
              </w:rPr>
              <w:tab/>
            </w:r>
            <w:r>
              <w:rPr>
                <w:rFonts w:ascii="Calibri" w:hAnsi="Calibri" w:cs="Calibri"/>
                <w:sz w:val="24"/>
                <w:szCs w:val="24"/>
                <w:u w:val="single"/>
              </w:rPr>
              <w:tab/>
            </w:r>
          </w:p>
          <w:p w14:paraId="0144771F" w14:textId="065E523F" w:rsidR="0066489F" w:rsidRPr="0050600E" w:rsidRDefault="0066489F" w:rsidP="00A5355D">
            <w:pPr>
              <w:pStyle w:val="PlainText"/>
              <w:tabs>
                <w:tab w:val="left" w:pos="1440"/>
                <w:tab w:val="right" w:pos="2880"/>
                <w:tab w:val="left" w:pos="2970"/>
                <w:tab w:val="left" w:pos="4011"/>
                <w:tab w:val="right" w:pos="8280"/>
                <w:tab w:val="left" w:pos="8370"/>
                <w:tab w:val="right" w:pos="9660"/>
              </w:tabs>
              <w:spacing w:line="720" w:lineRule="auto"/>
              <w:ind w:left="30"/>
              <w:rPr>
                <w:rFonts w:ascii="Calibri" w:hAnsi="Calibri" w:cs="Calibri"/>
                <w:sz w:val="24"/>
                <w:szCs w:val="24"/>
              </w:rPr>
            </w:pPr>
            <w:r w:rsidRPr="00356299">
              <w:rPr>
                <w:rFonts w:ascii="Calibri" w:hAnsi="Calibri" w:cs="Calibri"/>
                <w:sz w:val="24"/>
                <w:szCs w:val="24"/>
              </w:rPr>
              <w:t>Dated this</w:t>
            </w:r>
            <w:r w:rsidRPr="00356299">
              <w:rPr>
                <w:rFonts w:ascii="Calibri" w:hAnsi="Calibri" w:cs="Calibri"/>
                <w:sz w:val="24"/>
                <w:szCs w:val="24"/>
                <w:u w:val="single"/>
              </w:rPr>
              <w:tab/>
            </w:r>
            <w:r w:rsidRPr="00356299">
              <w:rPr>
                <w:rFonts w:ascii="Calibri" w:hAnsi="Calibri" w:cs="Calibri"/>
                <w:sz w:val="24"/>
                <w:szCs w:val="24"/>
                <w:u w:val="single"/>
              </w:rPr>
              <w:tab/>
            </w:r>
            <w:r w:rsidRPr="00356299">
              <w:rPr>
                <w:rFonts w:ascii="Calibri" w:hAnsi="Calibri" w:cs="Calibri"/>
                <w:sz w:val="24"/>
                <w:szCs w:val="24"/>
              </w:rPr>
              <w:tab/>
              <w:t>day of</w:t>
            </w:r>
            <w:r w:rsidRPr="00356299">
              <w:rPr>
                <w:rFonts w:ascii="Calibri" w:hAnsi="Calibri" w:cs="Calibri"/>
                <w:sz w:val="24"/>
                <w:szCs w:val="24"/>
                <w:u w:val="single"/>
              </w:rPr>
              <w:tab/>
            </w:r>
            <w:r w:rsidRPr="00356299">
              <w:rPr>
                <w:rFonts w:ascii="Calibri" w:hAnsi="Calibri" w:cs="Calibri"/>
                <w:sz w:val="24"/>
                <w:szCs w:val="24"/>
                <w:u w:val="single"/>
              </w:rPr>
              <w:tab/>
            </w:r>
            <w:r w:rsidRPr="00356299">
              <w:rPr>
                <w:rFonts w:ascii="Calibri" w:hAnsi="Calibri" w:cs="Calibri"/>
                <w:sz w:val="24"/>
                <w:szCs w:val="24"/>
              </w:rPr>
              <w:tab/>
              <w:t>20</w:t>
            </w:r>
            <w:r w:rsidRPr="00356299">
              <w:rPr>
                <w:rFonts w:ascii="Calibri" w:hAnsi="Calibri" w:cs="Calibri"/>
                <w:sz w:val="24"/>
                <w:szCs w:val="24"/>
                <w:u w:val="single"/>
              </w:rPr>
              <w:tab/>
            </w:r>
          </w:p>
        </w:tc>
      </w:tr>
      <w:bookmarkEnd w:id="328"/>
    </w:tbl>
    <w:p w14:paraId="152C2B9A" w14:textId="77777777" w:rsidR="00F43F6A" w:rsidRPr="00A85450" w:rsidRDefault="00F43F6A" w:rsidP="00F43F6A">
      <w:pPr>
        <w:pStyle w:val="PlainText"/>
        <w:tabs>
          <w:tab w:val="right" w:pos="5040"/>
          <w:tab w:val="left" w:pos="5220"/>
          <w:tab w:val="right" w:pos="10620"/>
        </w:tabs>
        <w:rPr>
          <w:rFonts w:ascii="Calibri" w:hAnsi="Calibri" w:cs="Calibri"/>
        </w:rPr>
      </w:pPr>
    </w:p>
    <w:p w14:paraId="5431858D" w14:textId="1BFD7B85" w:rsidR="00F43F6A" w:rsidRPr="00266DFB" w:rsidRDefault="00F43F6A" w:rsidP="00F51741">
      <w:pPr>
        <w:pStyle w:val="PlainText"/>
        <w:tabs>
          <w:tab w:val="left" w:pos="1440"/>
          <w:tab w:val="right" w:pos="2880"/>
          <w:tab w:val="left" w:pos="2970"/>
          <w:tab w:val="left" w:pos="4011"/>
          <w:tab w:val="right" w:pos="8640"/>
          <w:tab w:val="left" w:pos="8730"/>
          <w:tab w:val="right" w:pos="10080"/>
        </w:tabs>
        <w:rPr>
          <w:rFonts w:ascii="Calibri" w:hAnsi="Calibri" w:cs="Calibri"/>
          <w:sz w:val="24"/>
          <w:szCs w:val="24"/>
          <w:u w:val="single"/>
        </w:rPr>
      </w:pPr>
    </w:p>
    <w:p w14:paraId="0ADD47DF" w14:textId="77777777" w:rsidR="008D01B3" w:rsidRPr="00266DFB" w:rsidRDefault="008D01B3" w:rsidP="008D01B3">
      <w:pPr>
        <w:pStyle w:val="PlainText"/>
        <w:tabs>
          <w:tab w:val="left" w:pos="1440"/>
          <w:tab w:val="right" w:pos="2880"/>
          <w:tab w:val="left" w:pos="2970"/>
          <w:tab w:val="left" w:pos="4011"/>
          <w:tab w:val="right" w:pos="8640"/>
          <w:tab w:val="left" w:pos="8730"/>
          <w:tab w:val="right" w:pos="10800"/>
        </w:tabs>
        <w:rPr>
          <w:rFonts w:ascii="Calibri" w:hAnsi="Calibri" w:cs="Calibri"/>
          <w:sz w:val="24"/>
          <w:szCs w:val="24"/>
          <w:u w:val="single"/>
        </w:rPr>
      </w:pPr>
    </w:p>
    <w:p w14:paraId="661ADAB9" w14:textId="77777777" w:rsidR="008D01B3" w:rsidRPr="0097718A" w:rsidRDefault="008D01B3">
      <w:pPr>
        <w:rPr>
          <w:sz w:val="2"/>
          <w:szCs w:val="2"/>
        </w:rPr>
      </w:pPr>
      <w:r>
        <w:rPr>
          <w:b/>
        </w:rPr>
        <w:br w:type="page"/>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260"/>
      </w:tblGrid>
      <w:tr w:rsidR="0001418F" w:rsidRPr="0000769B" w14:paraId="0ED9DADA" w14:textId="77777777" w:rsidTr="003C11D4">
        <w:tc>
          <w:tcPr>
            <w:tcW w:w="10260" w:type="dxa"/>
            <w:shd w:val="clear" w:color="auto" w:fill="FBE4D5" w:themeFill="accent2" w:themeFillTint="33"/>
          </w:tcPr>
          <w:p w14:paraId="517BA0EF" w14:textId="77777777" w:rsidR="0001418F" w:rsidRPr="0000769B" w:rsidRDefault="0001418F" w:rsidP="003C11D4">
            <w:pPr>
              <w:pStyle w:val="Heading4"/>
              <w:tabs>
                <w:tab w:val="clear" w:pos="10620"/>
                <w:tab w:val="right" w:pos="9870"/>
              </w:tabs>
              <w:ind w:left="-15"/>
              <w:jc w:val="left"/>
            </w:pPr>
            <w:bookmarkStart w:id="329" w:name="_Bidder_Signature:_("/>
            <w:bookmarkStart w:id="330" w:name="Debarment"/>
            <w:bookmarkEnd w:id="329"/>
            <w:bookmarkEnd w:id="330"/>
            <w:r>
              <w:lastRenderedPageBreak/>
              <w:t>DEBARMENT AND SUSPENSION CERTIFICATION (PROCUREMENTS $25,000 AND OVER)</w:t>
            </w:r>
          </w:p>
        </w:tc>
      </w:tr>
    </w:tbl>
    <w:p w14:paraId="56AD917F" w14:textId="4C2D2CE7" w:rsidR="0001418F" w:rsidRPr="0000769B" w:rsidRDefault="0001418F" w:rsidP="0001418F">
      <w:pPr>
        <w:pStyle w:val="NormalWeb"/>
        <w:spacing w:after="120" w:afterAutospacing="0"/>
        <w:rPr>
          <w:rFonts w:asciiTheme="minorHAnsi" w:hAnsiTheme="minorHAnsi" w:cstheme="minorHAnsi"/>
          <w:color w:val="000000"/>
        </w:rPr>
      </w:pPr>
      <w:r w:rsidRPr="0000769B">
        <w:rPr>
          <w:rFonts w:asciiTheme="minorHAnsi" w:hAnsiTheme="minorHAnsi" w:cstheme="minorHAnsi"/>
          <w:color w:val="000000"/>
        </w:rPr>
        <w:t xml:space="preserve">The </w:t>
      </w:r>
      <w:r w:rsidR="00FD0F5D">
        <w:rPr>
          <w:rFonts w:asciiTheme="minorHAnsi" w:hAnsiTheme="minorHAnsi" w:cstheme="minorHAnsi"/>
          <w:color w:val="000000"/>
        </w:rPr>
        <w:t>B</w:t>
      </w:r>
      <w:r w:rsidRPr="0000769B">
        <w:rPr>
          <w:rFonts w:asciiTheme="minorHAnsi" w:hAnsiTheme="minorHAnsi" w:cstheme="minorHAnsi"/>
          <w:color w:val="000000"/>
        </w:rPr>
        <w:t xml:space="preserve">idder, under penalty of perjury, certifies that, except as noted below, </w:t>
      </w:r>
      <w:r w:rsidR="00FD0F5D">
        <w:rPr>
          <w:rFonts w:asciiTheme="minorHAnsi" w:hAnsiTheme="minorHAnsi" w:cstheme="minorHAnsi"/>
          <w:color w:val="000000"/>
        </w:rPr>
        <w:t>B</w:t>
      </w:r>
      <w:r w:rsidRPr="0000769B">
        <w:rPr>
          <w:rFonts w:asciiTheme="minorHAnsi" w:hAnsiTheme="minorHAnsi" w:cstheme="minorHAnsi"/>
          <w:color w:val="000000"/>
        </w:rPr>
        <w:t>idder, its principal, and any named and unnamed subcontractor:</w:t>
      </w:r>
    </w:p>
    <w:p w14:paraId="5BB386BB" w14:textId="77777777" w:rsidR="0001418F" w:rsidRPr="0000769B" w:rsidRDefault="0001418F">
      <w:pPr>
        <w:numPr>
          <w:ilvl w:val="0"/>
          <w:numId w:val="51"/>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Is not currently under suspension, debarment, voluntary exclusion, or determination of ineligibility by any federal agency;</w:t>
      </w:r>
    </w:p>
    <w:p w14:paraId="1144ACB9" w14:textId="77777777" w:rsidR="0001418F" w:rsidRPr="0000769B" w:rsidRDefault="0001418F">
      <w:pPr>
        <w:numPr>
          <w:ilvl w:val="0"/>
          <w:numId w:val="51"/>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suspended, debarred, voluntarily excluded or determined ineligible by any federal agency within the past three years;</w:t>
      </w:r>
    </w:p>
    <w:p w14:paraId="12A2E131" w14:textId="77777777" w:rsidR="0001418F" w:rsidRPr="0000769B" w:rsidRDefault="0001418F">
      <w:pPr>
        <w:numPr>
          <w:ilvl w:val="0"/>
          <w:numId w:val="51"/>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Does not have a proposed debarment pending; and</w:t>
      </w:r>
    </w:p>
    <w:p w14:paraId="0DA5E02F" w14:textId="77777777" w:rsidR="0001418F" w:rsidRPr="0000769B" w:rsidRDefault="0001418F">
      <w:pPr>
        <w:numPr>
          <w:ilvl w:val="0"/>
          <w:numId w:val="51"/>
        </w:num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Has not been indicted, convicted, or had a civil judgment rendered against it by a court of competent jurisdiction in any matter involving fraud or official misconduct within the past three years.</w:t>
      </w:r>
    </w:p>
    <w:p w14:paraId="2F961436" w14:textId="06B14793" w:rsidR="0001418F" w:rsidRDefault="0001418F" w:rsidP="0001418F">
      <w:pPr>
        <w:spacing w:before="100" w:beforeAutospacing="1" w:after="1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If there are any exceptions to this certification, insert the exceptions in the following space. For any exception noted, indicate to whom it applies, initiating agency, and dates of action. Exceptions will not necessarily result in denial of </w:t>
      </w:r>
      <w:r w:rsidR="009D3357">
        <w:rPr>
          <w:rFonts w:asciiTheme="minorHAnsi" w:hAnsiTheme="minorHAnsi" w:cstheme="minorHAnsi"/>
          <w:color w:val="000000"/>
          <w:sz w:val="24"/>
          <w:szCs w:val="24"/>
        </w:rPr>
        <w:t xml:space="preserve">the </w:t>
      </w:r>
      <w:r w:rsidRPr="0000769B">
        <w:rPr>
          <w:rFonts w:asciiTheme="minorHAnsi" w:hAnsiTheme="minorHAnsi" w:cstheme="minorHAnsi"/>
          <w:color w:val="000000"/>
          <w:sz w:val="24"/>
          <w:szCs w:val="24"/>
        </w:rPr>
        <w:t>award but will be considered in determining Contractor responsibility.</w:t>
      </w:r>
    </w:p>
    <w:p w14:paraId="2B922ABE" w14:textId="77777777" w:rsidR="0001418F" w:rsidRDefault="0001418F" w:rsidP="0001418F">
      <w:pPr>
        <w:spacing w:before="100" w:beforeAutospacing="1" w:after="120"/>
        <w:rPr>
          <w:rFonts w:asciiTheme="minorHAnsi" w:hAnsiTheme="minorHAnsi" w:cstheme="minorHAnsi"/>
          <w:color w:val="000000"/>
          <w:sz w:val="24"/>
          <w:szCs w:val="24"/>
        </w:rPr>
      </w:pPr>
    </w:p>
    <w:p w14:paraId="217E8DAC" w14:textId="77777777" w:rsidR="0001418F" w:rsidRDefault="0001418F" w:rsidP="0001418F">
      <w:pPr>
        <w:spacing w:before="100" w:beforeAutospacing="1" w:after="120"/>
        <w:rPr>
          <w:rFonts w:asciiTheme="minorHAnsi" w:hAnsiTheme="minorHAnsi" w:cstheme="minorHAnsi"/>
          <w:color w:val="000000"/>
          <w:sz w:val="24"/>
          <w:szCs w:val="24"/>
        </w:rPr>
      </w:pPr>
    </w:p>
    <w:p w14:paraId="1D99E1E4" w14:textId="77777777" w:rsidR="0001418F" w:rsidRDefault="0001418F" w:rsidP="0001418F">
      <w:pPr>
        <w:spacing w:before="100" w:beforeAutospacing="1" w:after="120"/>
        <w:rPr>
          <w:rFonts w:asciiTheme="minorHAnsi" w:hAnsiTheme="minorHAnsi" w:cstheme="minorHAnsi"/>
          <w:color w:val="000000"/>
          <w:sz w:val="24"/>
          <w:szCs w:val="24"/>
        </w:rPr>
      </w:pPr>
    </w:p>
    <w:p w14:paraId="337BB874" w14:textId="77777777" w:rsidR="0001418F" w:rsidRPr="0000769B" w:rsidRDefault="0001418F" w:rsidP="0001418F">
      <w:pPr>
        <w:spacing w:before="100" w:beforeAutospacing="1" w:after="120"/>
        <w:rPr>
          <w:rFonts w:asciiTheme="minorHAnsi" w:hAnsiTheme="minorHAnsi" w:cstheme="minorHAnsi"/>
          <w:color w:val="000000"/>
          <w:sz w:val="24"/>
          <w:szCs w:val="24"/>
        </w:rPr>
      </w:pPr>
    </w:p>
    <w:p w14:paraId="2C5FFEB4" w14:textId="7B0DBDD7" w:rsidR="0001418F" w:rsidRDefault="0001418F" w:rsidP="00A656D4">
      <w:pPr>
        <w:spacing w:before="100" w:beforeAutospacing="1" w:after="120"/>
        <w:ind w:left="720" w:hanging="720"/>
        <w:rPr>
          <w:rFonts w:asciiTheme="minorHAnsi" w:hAnsiTheme="minorHAnsi" w:cstheme="minorHAnsi"/>
          <w:color w:val="000000"/>
          <w:sz w:val="24"/>
          <w:szCs w:val="24"/>
        </w:rPr>
      </w:pPr>
      <w:r w:rsidRPr="0000769B">
        <w:rPr>
          <w:rFonts w:asciiTheme="minorHAnsi" w:hAnsiTheme="minorHAnsi" w:cstheme="minorHAnsi"/>
          <w:color w:val="000000"/>
          <w:sz w:val="24"/>
          <w:szCs w:val="24"/>
        </w:rPr>
        <w:t xml:space="preserve">Notes: </w:t>
      </w:r>
      <w:r>
        <w:rPr>
          <w:rFonts w:asciiTheme="minorHAnsi" w:hAnsiTheme="minorHAnsi" w:cstheme="minorHAnsi"/>
          <w:color w:val="000000"/>
          <w:sz w:val="24"/>
          <w:szCs w:val="24"/>
        </w:rPr>
        <w:tab/>
      </w:r>
      <w:r w:rsidRPr="0000769B">
        <w:rPr>
          <w:rFonts w:asciiTheme="minorHAnsi" w:hAnsiTheme="minorHAnsi" w:cstheme="minorHAnsi"/>
          <w:color w:val="000000"/>
          <w:sz w:val="24"/>
          <w:szCs w:val="24"/>
        </w:rPr>
        <w:t xml:space="preserve">Providing false information may result in criminal prosecution or administrative sanctions. The above certification is part of the Proposal. Signing this </w:t>
      </w:r>
      <w:r w:rsidR="00A656D4">
        <w:rPr>
          <w:rFonts w:asciiTheme="minorHAnsi" w:hAnsiTheme="minorHAnsi" w:cstheme="minorHAnsi"/>
          <w:color w:val="000000"/>
          <w:sz w:val="24"/>
          <w:szCs w:val="24"/>
        </w:rPr>
        <w:t>Response</w:t>
      </w:r>
      <w:r w:rsidRPr="0000769B">
        <w:rPr>
          <w:rFonts w:asciiTheme="minorHAnsi" w:hAnsiTheme="minorHAnsi" w:cstheme="minorHAnsi"/>
          <w:color w:val="000000"/>
          <w:sz w:val="24"/>
          <w:szCs w:val="24"/>
        </w:rPr>
        <w:t xml:space="preserve"> on the signature portion thereof </w:t>
      </w:r>
      <w:r w:rsidR="000B6ED1">
        <w:rPr>
          <w:rFonts w:asciiTheme="minorHAnsi" w:hAnsiTheme="minorHAnsi" w:cstheme="minorHAnsi"/>
          <w:color w:val="000000"/>
          <w:sz w:val="24"/>
          <w:szCs w:val="24"/>
        </w:rPr>
        <w:t>shall</w:t>
      </w:r>
      <w:r w:rsidRPr="0000769B">
        <w:rPr>
          <w:rFonts w:asciiTheme="minorHAnsi" w:hAnsiTheme="minorHAnsi" w:cstheme="minorHAnsi"/>
          <w:color w:val="000000"/>
          <w:sz w:val="24"/>
          <w:szCs w:val="24"/>
        </w:rPr>
        <w:t xml:space="preserve"> also constitute </w:t>
      </w:r>
      <w:r w:rsidR="004F0931">
        <w:rPr>
          <w:rFonts w:asciiTheme="minorHAnsi" w:hAnsiTheme="minorHAnsi" w:cstheme="minorHAnsi"/>
          <w:color w:val="000000"/>
          <w:sz w:val="24"/>
          <w:szCs w:val="24"/>
        </w:rPr>
        <w:t xml:space="preserve">the </w:t>
      </w:r>
      <w:r w:rsidRPr="0000769B">
        <w:rPr>
          <w:rFonts w:asciiTheme="minorHAnsi" w:hAnsiTheme="minorHAnsi" w:cstheme="minorHAnsi"/>
          <w:color w:val="000000"/>
          <w:sz w:val="24"/>
          <w:szCs w:val="24"/>
        </w:rPr>
        <w:t>signature of this Certification.</w:t>
      </w:r>
    </w:p>
    <w:p w14:paraId="3649BB79" w14:textId="77777777" w:rsidR="00BB450C" w:rsidRPr="00BB450C" w:rsidRDefault="00BB450C" w:rsidP="00BB450C">
      <w:pPr>
        <w:spacing w:before="100" w:beforeAutospacing="1" w:after="120"/>
        <w:rPr>
          <w:rFonts w:asciiTheme="minorHAnsi" w:hAnsiTheme="minorHAnsi" w:cstheme="minorHAnsi"/>
          <w:color w:val="000000"/>
          <w:sz w:val="24"/>
          <w:szCs w:val="24"/>
        </w:rPr>
      </w:pPr>
    </w:p>
    <w:tbl>
      <w:tblPr>
        <w:tblStyle w:val="TableGrid"/>
        <w:tblW w:w="0" w:type="auto"/>
        <w:tblLook w:val="04A0" w:firstRow="1" w:lastRow="0" w:firstColumn="1" w:lastColumn="0" w:noHBand="0" w:noVBand="1"/>
      </w:tblPr>
      <w:tblGrid>
        <w:gridCol w:w="9990"/>
      </w:tblGrid>
      <w:tr w:rsidR="00BB450C" w:rsidRPr="00BB450C" w14:paraId="2274B335" w14:textId="77777777" w:rsidTr="003C11D4">
        <w:tc>
          <w:tcPr>
            <w:tcW w:w="10296" w:type="dxa"/>
            <w:tcBorders>
              <w:top w:val="thinThickSmallGap" w:sz="24" w:space="0" w:color="auto"/>
              <w:left w:val="thinThickSmallGap" w:sz="24" w:space="0" w:color="auto"/>
              <w:bottom w:val="thinThickSmallGap" w:sz="24" w:space="0" w:color="auto"/>
              <w:right w:val="thinThickSmallGap" w:sz="24" w:space="0" w:color="auto"/>
            </w:tcBorders>
          </w:tcPr>
          <w:p w14:paraId="573942FF" w14:textId="6D99B53D" w:rsidR="00FA5023" w:rsidRPr="00FA5023" w:rsidRDefault="00FA5023" w:rsidP="00FA5023">
            <w:pPr>
              <w:tabs>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BIDDER: </w:t>
            </w:r>
            <w:r w:rsidRPr="00FA5023">
              <w:rPr>
                <w:rFonts w:asciiTheme="minorHAnsi" w:hAnsiTheme="minorHAnsi" w:cstheme="minorHAnsi"/>
                <w:b/>
                <w:color w:val="000000"/>
                <w:sz w:val="24"/>
                <w:szCs w:val="24"/>
                <w:u w:val="single"/>
              </w:rPr>
              <w:tab/>
            </w:r>
          </w:p>
          <w:p w14:paraId="3CCAC478" w14:textId="4626CA06" w:rsidR="00FA5023" w:rsidRPr="00FA5023" w:rsidRDefault="00FA5023" w:rsidP="00FA5023">
            <w:pPr>
              <w:tabs>
                <w:tab w:val="left" w:pos="5065"/>
                <w:tab w:val="left" w:pos="5245"/>
                <w:tab w:val="right" w:pos="9565"/>
              </w:tabs>
              <w:spacing w:before="360" w:after="120" w:line="360" w:lineRule="auto"/>
              <w:rPr>
                <w:rFonts w:asciiTheme="minorHAnsi" w:hAnsiTheme="minorHAnsi" w:cstheme="minorHAnsi"/>
                <w:b/>
                <w:color w:val="000000"/>
                <w:sz w:val="24"/>
                <w:szCs w:val="24"/>
                <w:u w:val="single"/>
              </w:rPr>
            </w:pPr>
            <w:r w:rsidRPr="00FA5023">
              <w:rPr>
                <w:rFonts w:asciiTheme="minorHAnsi" w:hAnsiTheme="minorHAnsi" w:cstheme="minorHAnsi"/>
                <w:b/>
                <w:color w:val="000000"/>
                <w:sz w:val="24"/>
                <w:szCs w:val="24"/>
              </w:rPr>
              <w:t xml:space="preserve">PRINCIPAL: </w:t>
            </w:r>
            <w:r w:rsidRPr="00FA5023">
              <w:rPr>
                <w:rFonts w:asciiTheme="minorHAnsi" w:hAnsiTheme="minorHAnsi" w:cstheme="minorHAnsi"/>
                <w:b/>
                <w:color w:val="000000"/>
                <w:sz w:val="24"/>
                <w:szCs w:val="24"/>
                <w:u w:val="single"/>
              </w:rPr>
              <w:tab/>
            </w:r>
            <w:r w:rsidRPr="00FA5023">
              <w:rPr>
                <w:rFonts w:asciiTheme="minorHAnsi" w:hAnsiTheme="minorHAnsi" w:cstheme="minorHAnsi"/>
                <w:b/>
                <w:color w:val="000000"/>
                <w:sz w:val="24"/>
                <w:szCs w:val="24"/>
              </w:rPr>
              <w:tab/>
              <w:t xml:space="preserve">TITLE: </w:t>
            </w:r>
            <w:r w:rsidRPr="00FA5023">
              <w:rPr>
                <w:rFonts w:asciiTheme="minorHAnsi" w:hAnsiTheme="minorHAnsi" w:cstheme="minorHAnsi"/>
                <w:b/>
                <w:color w:val="000000"/>
                <w:sz w:val="24"/>
                <w:szCs w:val="24"/>
                <w:u w:val="single"/>
              </w:rPr>
              <w:tab/>
            </w:r>
          </w:p>
          <w:p w14:paraId="16FDD22D" w14:textId="6FC50E3E" w:rsidR="00BB450C" w:rsidRPr="00BB450C" w:rsidRDefault="00BB450C" w:rsidP="00FA5023">
            <w:pPr>
              <w:tabs>
                <w:tab w:val="left" w:pos="5065"/>
                <w:tab w:val="left" w:pos="5245"/>
                <w:tab w:val="right" w:pos="9565"/>
              </w:tabs>
              <w:spacing w:before="360" w:after="360" w:line="360" w:lineRule="auto"/>
              <w:rPr>
                <w:rFonts w:asciiTheme="minorHAnsi" w:hAnsiTheme="minorHAnsi" w:cstheme="minorHAnsi"/>
                <w:b/>
                <w:color w:val="000000"/>
                <w:sz w:val="24"/>
                <w:szCs w:val="24"/>
                <w:u w:val="single"/>
              </w:rPr>
            </w:pPr>
            <w:r w:rsidRPr="00BB450C">
              <w:rPr>
                <w:rFonts w:asciiTheme="minorHAnsi" w:hAnsiTheme="minorHAnsi" w:cstheme="minorHAnsi"/>
                <w:b/>
                <w:color w:val="000000"/>
                <w:sz w:val="24"/>
                <w:szCs w:val="24"/>
              </w:rPr>
              <w:t xml:space="preserve">SIGNATURE: </w:t>
            </w:r>
            <w:r w:rsidR="00FA5023" w:rsidRPr="0050600E">
              <w:rPr>
                <w:rFonts w:ascii="Wingdings" w:eastAsia="Wingdings" w:hAnsi="Wingdings" w:cs="Wingdings"/>
                <w:color w:val="0000FF"/>
                <w:spacing w:val="-3"/>
                <w:sz w:val="24"/>
                <w:szCs w:val="24"/>
              </w:rPr>
              <w:t>?</w:t>
            </w:r>
            <w:r w:rsidR="00FA5023" w:rsidRPr="00FA5023">
              <w:rPr>
                <w:rFonts w:asciiTheme="minorHAnsi" w:hAnsiTheme="minorHAnsi" w:cstheme="minorHAnsi"/>
                <w:b/>
                <w:color w:val="000000"/>
                <w:sz w:val="24"/>
                <w:szCs w:val="24"/>
                <w:u w:val="single"/>
              </w:rPr>
              <w:tab/>
            </w:r>
            <w:r w:rsidR="00FA5023" w:rsidRPr="00FA5023">
              <w:rPr>
                <w:rFonts w:asciiTheme="minorHAnsi" w:hAnsiTheme="minorHAnsi" w:cstheme="minorHAnsi"/>
                <w:b/>
                <w:color w:val="000000"/>
                <w:sz w:val="24"/>
                <w:szCs w:val="24"/>
              </w:rPr>
              <w:tab/>
              <w:t xml:space="preserve">DATE: </w:t>
            </w:r>
            <w:r w:rsidR="00FA5023" w:rsidRPr="00FA5023">
              <w:rPr>
                <w:rFonts w:asciiTheme="minorHAnsi" w:hAnsiTheme="minorHAnsi" w:cstheme="minorHAnsi"/>
                <w:b/>
                <w:color w:val="000000"/>
                <w:sz w:val="24"/>
                <w:szCs w:val="24"/>
                <w:u w:val="single"/>
              </w:rPr>
              <w:tab/>
            </w:r>
          </w:p>
        </w:tc>
      </w:tr>
    </w:tbl>
    <w:p w14:paraId="5AB35A7D" w14:textId="77777777" w:rsidR="0007148C" w:rsidRPr="004D05F2" w:rsidRDefault="0007148C" w:rsidP="006C19B7">
      <w:pPr>
        <w:tabs>
          <w:tab w:val="right" w:pos="7020"/>
          <w:tab w:val="left" w:pos="7200"/>
          <w:tab w:val="right" w:pos="10080"/>
        </w:tabs>
        <w:rPr>
          <w:rFonts w:ascii="Calibri" w:hAnsi="Calibri" w:cs="Calibri"/>
          <w:b/>
          <w:sz w:val="2"/>
          <w:szCs w:val="2"/>
        </w:rPr>
      </w:pPr>
    </w:p>
    <w:p w14:paraId="1314BC60" w14:textId="77777777" w:rsidR="00FA5023" w:rsidRDefault="00FA5023">
      <w:r>
        <w:br w:type="page"/>
      </w:r>
    </w:p>
    <w:tbl>
      <w:tblPr>
        <w:tblW w:w="0" w:type="auto"/>
        <w:shd w:val="clear" w:color="auto" w:fill="FBE4D5" w:themeFill="accent2" w:themeFillTint="33"/>
        <w:tblLook w:val="04A0" w:firstRow="1" w:lastRow="0" w:firstColumn="1" w:lastColumn="0" w:noHBand="0" w:noVBand="1"/>
      </w:tblPr>
      <w:tblGrid>
        <w:gridCol w:w="10080"/>
      </w:tblGrid>
      <w:tr w:rsidR="0007148C" w:rsidRPr="007A006B" w14:paraId="1FFCCD44" w14:textId="77777777" w:rsidTr="00FA5023">
        <w:tc>
          <w:tcPr>
            <w:tcW w:w="10080" w:type="dxa"/>
            <w:shd w:val="clear" w:color="auto" w:fill="FBE4D5" w:themeFill="accent2" w:themeFillTint="33"/>
          </w:tcPr>
          <w:p w14:paraId="356C8A27" w14:textId="706B9ED2" w:rsidR="0007148C" w:rsidRPr="007A006B" w:rsidRDefault="0007148C" w:rsidP="0066489F">
            <w:pPr>
              <w:ind w:left="-15"/>
              <w:rPr>
                <w:rFonts w:ascii="Calibri" w:hAnsi="Calibri" w:cs="Calibri"/>
                <w:b/>
              </w:rPr>
            </w:pPr>
            <w:r w:rsidRPr="00E60A65">
              <w:rPr>
                <w:rFonts w:ascii="Calibri" w:hAnsi="Calibri" w:cs="Calibri"/>
                <w:b/>
                <w:sz w:val="28"/>
                <w:szCs w:val="22"/>
              </w:rPr>
              <w:lastRenderedPageBreak/>
              <w:t>BIDDER MINIMUM QUALIFICATIONS</w:t>
            </w:r>
          </w:p>
        </w:tc>
      </w:tr>
    </w:tbl>
    <w:p w14:paraId="0E99424A" w14:textId="57C21527" w:rsidR="00D0212C" w:rsidRPr="00266DFB" w:rsidRDefault="00D0212C" w:rsidP="00D0212C">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Bidder </w:t>
      </w:r>
      <w:r w:rsidR="00CA0CEF">
        <w:rPr>
          <w:rFonts w:ascii="Calibri" w:hAnsi="Calibri" w:cs="Calibri"/>
          <w:sz w:val="24"/>
        </w:rPr>
        <w:t>must</w:t>
      </w:r>
      <w:r w:rsidRPr="00266DFB">
        <w:rPr>
          <w:rFonts w:ascii="Calibri" w:hAnsi="Calibri" w:cs="Calibri"/>
          <w:sz w:val="24"/>
        </w:rPr>
        <w:t xml:space="preserve"> respond and/or provide support documentation </w:t>
      </w:r>
      <w:r w:rsidR="006B4DC6">
        <w:rPr>
          <w:rFonts w:ascii="Calibri" w:hAnsi="Calibri" w:cs="Calibri"/>
          <w:sz w:val="24"/>
        </w:rPr>
        <w:t>that fulfills</w:t>
      </w:r>
      <w:r w:rsidRPr="00266DFB">
        <w:rPr>
          <w:rFonts w:ascii="Calibri" w:hAnsi="Calibri" w:cs="Calibri"/>
          <w:sz w:val="24"/>
        </w:rPr>
        <w:t xml:space="preserve"> all the minimum qualifications</w:t>
      </w:r>
      <w:r w:rsidR="000B6ED1">
        <w:rPr>
          <w:rFonts w:ascii="Calibri" w:hAnsi="Calibri" w:cs="Calibri"/>
          <w:sz w:val="24"/>
        </w:rPr>
        <w:t xml:space="preserve"> as identified in the RFP documents</w:t>
      </w:r>
      <w:r w:rsidRPr="00266DFB">
        <w:rPr>
          <w:rFonts w:ascii="Calibri" w:hAnsi="Calibri" w:cs="Calibri"/>
          <w:sz w:val="24"/>
        </w:rPr>
        <w:t xml:space="preserve">. </w:t>
      </w:r>
    </w:p>
    <w:p w14:paraId="2890BD64" w14:textId="25BB175F" w:rsidR="00D0212C" w:rsidRDefault="00D0212C" w:rsidP="00D0212C">
      <w:pPr>
        <w:spacing w:before="240" w:after="240"/>
        <w:rPr>
          <w:rFonts w:ascii="Calibri" w:hAnsi="Calibri" w:cs="Calibri"/>
          <w:color w:val="FF0000"/>
          <w:sz w:val="24"/>
          <w:szCs w:val="26"/>
        </w:rPr>
      </w:pPr>
      <w:r w:rsidRPr="00B61608">
        <w:rPr>
          <w:rFonts w:ascii="Calibri" w:hAnsi="Calibri" w:cs="Calibri"/>
          <w:color w:val="FF0000"/>
          <w:sz w:val="24"/>
          <w:szCs w:val="26"/>
        </w:rPr>
        <w:t xml:space="preserve">The </w:t>
      </w:r>
      <w:r w:rsidR="005E246B" w:rsidRPr="00B61608">
        <w:rPr>
          <w:rFonts w:ascii="Calibri" w:hAnsi="Calibri" w:cs="Calibri"/>
          <w:color w:val="FF0000"/>
          <w:sz w:val="24"/>
          <w:szCs w:val="26"/>
        </w:rPr>
        <w:t>Bidder</w:t>
      </w:r>
      <w:r w:rsidRPr="00B61608">
        <w:rPr>
          <w:rFonts w:ascii="Calibri" w:hAnsi="Calibri" w:cs="Calibri"/>
          <w:color w:val="FF0000"/>
          <w:sz w:val="24"/>
          <w:szCs w:val="26"/>
        </w:rPr>
        <w:t xml:space="preserve"> </w:t>
      </w:r>
      <w:r w:rsidR="00CA0CEF" w:rsidRPr="00B61608">
        <w:rPr>
          <w:rFonts w:ascii="Calibri" w:hAnsi="Calibri" w:cs="Calibri"/>
          <w:color w:val="FF0000"/>
          <w:sz w:val="24"/>
          <w:szCs w:val="26"/>
        </w:rPr>
        <w:t>must</w:t>
      </w:r>
      <w:r w:rsidRPr="00B61608">
        <w:rPr>
          <w:rFonts w:ascii="Calibri" w:hAnsi="Calibri" w:cs="Calibri"/>
          <w:color w:val="FF0000"/>
          <w:sz w:val="24"/>
          <w:szCs w:val="26"/>
        </w:rPr>
        <w:t xml:space="preserve"> provide proof of any</w:t>
      </w:r>
      <w:r w:rsidR="000B6ED1">
        <w:rPr>
          <w:rFonts w:ascii="Calibri" w:hAnsi="Calibri" w:cs="Calibri"/>
          <w:color w:val="FF0000"/>
          <w:sz w:val="24"/>
          <w:szCs w:val="26"/>
        </w:rPr>
        <w:t xml:space="preserve"> other</w:t>
      </w:r>
      <w:r w:rsidRPr="00B61608">
        <w:rPr>
          <w:rFonts w:ascii="Calibri" w:hAnsi="Calibri" w:cs="Calibri"/>
          <w:color w:val="FF0000"/>
          <w:sz w:val="24"/>
          <w:szCs w:val="26"/>
        </w:rPr>
        <w:t xml:space="preserve"> permits, licenses, and/or professional credentials necessary to supply product</w:t>
      </w:r>
      <w:r w:rsidR="006B4DC6" w:rsidRPr="00B61608">
        <w:rPr>
          <w:rFonts w:ascii="Calibri" w:hAnsi="Calibri" w:cs="Calibri"/>
          <w:color w:val="FF0000"/>
          <w:sz w:val="24"/>
          <w:szCs w:val="26"/>
        </w:rPr>
        <w:t>s</w:t>
      </w:r>
      <w:r w:rsidRPr="00B61608">
        <w:rPr>
          <w:rFonts w:ascii="Calibri" w:hAnsi="Calibri" w:cs="Calibri"/>
          <w:color w:val="FF0000"/>
          <w:sz w:val="24"/>
          <w:szCs w:val="26"/>
        </w:rPr>
        <w:t xml:space="preserve"> and perform services as specified in this RF</w:t>
      </w:r>
      <w:r w:rsidR="000423EE" w:rsidRPr="00B61608">
        <w:rPr>
          <w:rFonts w:ascii="Calibri" w:hAnsi="Calibri" w:cs="Calibri"/>
          <w:color w:val="FF0000"/>
          <w:sz w:val="24"/>
          <w:szCs w:val="26"/>
        </w:rPr>
        <w:t>P</w:t>
      </w:r>
      <w:r w:rsidRPr="00B61608">
        <w:rPr>
          <w:rFonts w:ascii="Calibri" w:hAnsi="Calibri" w:cs="Calibri"/>
          <w:color w:val="FF0000"/>
          <w:sz w:val="24"/>
          <w:szCs w:val="26"/>
        </w:rPr>
        <w:t xml:space="preserve"> if requested by the County.</w:t>
      </w:r>
    </w:p>
    <w:p w14:paraId="124A5EE7" w14:textId="53517ED7" w:rsidR="007C3957" w:rsidRPr="00B92B3A" w:rsidRDefault="007C3957" w:rsidP="00567507">
      <w:pPr>
        <w:pStyle w:val="Item1"/>
        <w:numPr>
          <w:ilvl w:val="2"/>
          <w:numId w:val="73"/>
        </w:numPr>
        <w:tabs>
          <w:tab w:val="clear" w:pos="1530"/>
          <w:tab w:val="num" w:pos="0"/>
        </w:tabs>
        <w:ind w:left="720"/>
        <w:rPr>
          <w:sz w:val="24"/>
          <w:szCs w:val="24"/>
        </w:rPr>
      </w:pPr>
      <w:r w:rsidRPr="00B92B3A">
        <w:rPr>
          <w:sz w:val="24"/>
          <w:szCs w:val="24"/>
        </w:rPr>
        <w:t>Bidder Minimum Qualifications</w:t>
      </w:r>
      <w:r w:rsidR="00567507" w:rsidRPr="00B92B3A">
        <w:rPr>
          <w:sz w:val="24"/>
          <w:szCs w:val="24"/>
        </w:rPr>
        <w:t xml:space="preserve"> </w:t>
      </w:r>
    </w:p>
    <w:p w14:paraId="4A278867" w14:textId="5EB83C10" w:rsidR="007C3957" w:rsidRPr="00B92B3A" w:rsidRDefault="007C3957" w:rsidP="00567507">
      <w:pPr>
        <w:pStyle w:val="Itema"/>
        <w:tabs>
          <w:tab w:val="clear" w:pos="2160"/>
          <w:tab w:val="num" w:pos="630"/>
        </w:tabs>
        <w:ind w:left="1350"/>
        <w:rPr>
          <w:sz w:val="24"/>
          <w:szCs w:val="24"/>
        </w:rPr>
      </w:pPr>
      <w:r w:rsidRPr="00B92B3A">
        <w:rPr>
          <w:sz w:val="24"/>
          <w:szCs w:val="24"/>
        </w:rPr>
        <w:t>Bidder must be regularly and continuously engaged in the business of providing nurse staffing services for at least five (5)</w:t>
      </w:r>
      <w:r w:rsidRPr="00B92B3A">
        <w:rPr>
          <w:color w:val="FF0000"/>
          <w:sz w:val="24"/>
          <w:szCs w:val="24"/>
        </w:rPr>
        <w:t xml:space="preserve"> </w:t>
      </w:r>
      <w:r w:rsidRPr="00B92B3A">
        <w:rPr>
          <w:sz w:val="24"/>
          <w:szCs w:val="24"/>
        </w:rPr>
        <w:t xml:space="preserve">years.  Bidders experience will be verified through the references provided by the Bidders in Exhibit A. </w:t>
      </w:r>
      <w:r w:rsidRPr="00B92B3A">
        <w:rPr>
          <w:color w:val="FFFFFF"/>
          <w:sz w:val="24"/>
          <w:szCs w:val="24"/>
        </w:rPr>
        <w:t>OR</w:t>
      </w:r>
    </w:p>
    <w:p w14:paraId="32F9D134" w14:textId="349AAAC6" w:rsidR="006E26BA" w:rsidRPr="00B92B3A" w:rsidRDefault="007C3957" w:rsidP="00567507">
      <w:pPr>
        <w:pStyle w:val="Itema"/>
        <w:tabs>
          <w:tab w:val="clear" w:pos="2160"/>
          <w:tab w:val="num" w:pos="630"/>
        </w:tabs>
        <w:ind w:left="1350"/>
        <w:rPr>
          <w:sz w:val="24"/>
          <w:szCs w:val="18"/>
        </w:rPr>
      </w:pPr>
      <w:r w:rsidRPr="00B92B3A">
        <w:rPr>
          <w:sz w:val="24"/>
          <w:szCs w:val="18"/>
        </w:rPr>
        <w:t xml:space="preserve">Bidder must possess all permits, licenses, and professional credentials necessary to supply products and perform services specified under this RFP. </w:t>
      </w:r>
    </w:p>
    <w:p w14:paraId="747E5D29" w14:textId="1B7F5DBA" w:rsidR="007A351B" w:rsidRPr="006052DB" w:rsidRDefault="007A351B" w:rsidP="007A351B">
      <w:pPr>
        <w:pStyle w:val="Itema"/>
        <w:numPr>
          <w:ilvl w:val="0"/>
          <w:numId w:val="0"/>
        </w:numPr>
        <w:ind w:left="1350"/>
        <w:rPr>
          <w:sz w:val="24"/>
          <w:szCs w:val="18"/>
          <w:highlight w:val="green"/>
        </w:rPr>
      </w:pPr>
    </w:p>
    <w:p w14:paraId="05B073FF" w14:textId="77777777" w:rsidR="006E26BA" w:rsidRPr="006E26BA" w:rsidRDefault="006E26BA" w:rsidP="006E26BA">
      <w:pPr>
        <w:pStyle w:val="Itema"/>
        <w:numPr>
          <w:ilvl w:val="0"/>
          <w:numId w:val="0"/>
        </w:numPr>
        <w:rPr>
          <w:sz w:val="24"/>
          <w:szCs w:val="18"/>
        </w:rPr>
      </w:pPr>
    </w:p>
    <w:p w14:paraId="4D862D47" w14:textId="77777777" w:rsidR="00D0212C" w:rsidRPr="00266DFB" w:rsidRDefault="00D0212C" w:rsidP="00D0212C">
      <w:pPr>
        <w:rPr>
          <w:rFonts w:ascii="Calibri" w:hAnsi="Calibri" w:cs="Calibri"/>
          <w:sz w:val="24"/>
        </w:rPr>
      </w:pPr>
    </w:p>
    <w:p w14:paraId="2F83CE8B" w14:textId="29116FCD" w:rsidR="00F43F6A" w:rsidRPr="006B4DC6" w:rsidRDefault="00D0212C" w:rsidP="00F43F6A">
      <w:pPr>
        <w:rPr>
          <w:rFonts w:ascii="Calibri" w:hAnsi="Calibri" w:cs="Calibri"/>
          <w:b/>
          <w:bCs/>
          <w:sz w:val="24"/>
        </w:rPr>
      </w:pPr>
      <w:r w:rsidRPr="006B4DC6">
        <w:rPr>
          <w:rFonts w:ascii="Calibri" w:hAnsi="Calibri" w:cs="Calibri"/>
          <w:b/>
          <w:bCs/>
          <w:sz w:val="24"/>
        </w:rPr>
        <w:t xml:space="preserve">Maximum Length: </w:t>
      </w:r>
      <w:r w:rsidR="006B467C">
        <w:rPr>
          <w:rFonts w:ascii="Calibri" w:hAnsi="Calibri" w:cs="Calibri"/>
          <w:b/>
          <w:bCs/>
          <w:sz w:val="24"/>
        </w:rPr>
        <w:t xml:space="preserve"> </w:t>
      </w:r>
      <w:r w:rsidR="00E675D0" w:rsidRPr="00B92B3A">
        <w:rPr>
          <w:rFonts w:ascii="Calibri" w:hAnsi="Calibri" w:cs="Calibri"/>
          <w:b/>
          <w:bCs/>
          <w:sz w:val="24"/>
        </w:rPr>
        <w:t>2 pages</w:t>
      </w:r>
    </w:p>
    <w:p w14:paraId="6E97647D" w14:textId="77777777" w:rsidR="0007148C" w:rsidRDefault="00F43F6A" w:rsidP="00F43F6A">
      <w:pPr>
        <w:pStyle w:val="Heading4"/>
        <w:jc w:val="left"/>
        <w:rPr>
          <w:sz w:val="26"/>
          <w:szCs w:val="26"/>
        </w:rPr>
      </w:pPr>
      <w:r w:rsidRPr="002372AF">
        <w:rPr>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0080"/>
      </w:tblGrid>
      <w:tr w:rsidR="00A55B63" w:rsidRPr="007A006B" w14:paraId="2FE4C243" w14:textId="77777777">
        <w:tc>
          <w:tcPr>
            <w:tcW w:w="10080" w:type="dxa"/>
            <w:tcBorders>
              <w:top w:val="nil"/>
              <w:left w:val="nil"/>
              <w:bottom w:val="nil"/>
              <w:right w:val="nil"/>
            </w:tcBorders>
            <w:shd w:val="clear" w:color="auto" w:fill="FBE4D5" w:themeFill="accent2" w:themeFillTint="33"/>
          </w:tcPr>
          <w:p w14:paraId="788560F0" w14:textId="486142FD" w:rsidR="00A55B63" w:rsidRPr="0051103B" w:rsidRDefault="007B05BC">
            <w:pPr>
              <w:ind w:left="-13"/>
              <w:rPr>
                <w:rFonts w:ascii="Calibri" w:hAnsi="Calibri" w:cs="Calibri"/>
                <w:b/>
                <w:sz w:val="28"/>
                <w:szCs w:val="22"/>
              </w:rPr>
            </w:pPr>
            <w:r>
              <w:rPr>
                <w:rFonts w:ascii="Calibri" w:hAnsi="Calibri" w:cs="Calibri"/>
                <w:b/>
                <w:sz w:val="28"/>
                <w:szCs w:val="22"/>
              </w:rPr>
              <w:lastRenderedPageBreak/>
              <w:t>ADDITIONAL PROGRAM REQUIREMENTS</w:t>
            </w:r>
            <w:r w:rsidR="00A55B63" w:rsidRPr="0051103B">
              <w:rPr>
                <w:rFonts w:ascii="Calibri" w:hAnsi="Calibri" w:cs="Calibri"/>
                <w:b/>
                <w:sz w:val="28"/>
                <w:szCs w:val="22"/>
              </w:rPr>
              <w:tab/>
            </w:r>
          </w:p>
        </w:tc>
      </w:tr>
    </w:tbl>
    <w:p w14:paraId="75FD4D8B" w14:textId="77777777" w:rsidR="00A55B63" w:rsidRPr="003002AE" w:rsidRDefault="00A55B63" w:rsidP="00A55B63">
      <w:pPr>
        <w:rPr>
          <w:sz w:val="24"/>
        </w:rPr>
      </w:pPr>
    </w:p>
    <w:p w14:paraId="1194B919" w14:textId="77777777" w:rsidR="00A55B63" w:rsidRPr="00624885" w:rsidRDefault="00A55B63" w:rsidP="00A55B63">
      <w:pPr>
        <w:spacing w:after="120"/>
        <w:rPr>
          <w:rFonts w:asciiTheme="minorHAnsi" w:hAnsiTheme="minorHAnsi" w:cstheme="minorHAnsi"/>
          <w:sz w:val="20"/>
        </w:rPr>
      </w:pPr>
      <w:r w:rsidRPr="00624885">
        <w:rPr>
          <w:rFonts w:asciiTheme="minorHAnsi" w:hAnsiTheme="minorHAnsi" w:cstheme="minorHAnsi"/>
          <w:sz w:val="20"/>
        </w:rPr>
        <w:t>All the specific document</w:t>
      </w:r>
      <w:r>
        <w:rPr>
          <w:rFonts w:asciiTheme="minorHAnsi" w:hAnsiTheme="minorHAnsi" w:cstheme="minorHAnsi"/>
          <w:sz w:val="20"/>
        </w:rPr>
        <w:t>ation</w:t>
      </w:r>
      <w:r w:rsidRPr="00624885">
        <w:rPr>
          <w:rFonts w:asciiTheme="minorHAnsi" w:hAnsiTheme="minorHAnsi" w:cstheme="minorHAnsi"/>
          <w:sz w:val="20"/>
        </w:rPr>
        <w:t xml:space="preserve"> listed below </w:t>
      </w:r>
      <w:r>
        <w:rPr>
          <w:rFonts w:asciiTheme="minorHAnsi" w:hAnsiTheme="minorHAnsi" w:cstheme="minorHAnsi"/>
          <w:sz w:val="20"/>
        </w:rPr>
        <w:t>is</w:t>
      </w:r>
      <w:r w:rsidRPr="00624885">
        <w:rPr>
          <w:rFonts w:asciiTheme="minorHAnsi" w:hAnsiTheme="minorHAnsi" w:cstheme="minorHAnsi"/>
          <w:sz w:val="20"/>
        </w:rPr>
        <w:t xml:space="preserve"> required to be submitted with the Exhibit A – Bid Response Packet</w:t>
      </w:r>
      <w:r>
        <w:rPr>
          <w:rFonts w:asciiTheme="minorHAnsi" w:hAnsiTheme="minorHAnsi" w:cstheme="minorHAnsi"/>
          <w:sz w:val="20"/>
        </w:rPr>
        <w:t xml:space="preserve"> </w:t>
      </w:r>
      <w:r w:rsidRPr="00624885">
        <w:rPr>
          <w:rFonts w:asciiTheme="minorHAnsi" w:hAnsiTheme="minorHAnsi" w:cstheme="minorHAnsi"/>
          <w:sz w:val="20"/>
        </w:rPr>
        <w:t>for a bid to be deemed complete. Bidders shall submit all documentation, in the order listed below and clearly label each section with the appropriate title</w:t>
      </w:r>
      <w:r>
        <w:rPr>
          <w:rFonts w:asciiTheme="minorHAnsi" w:hAnsiTheme="minorHAnsi" w:cstheme="minorHAnsi"/>
          <w:sz w:val="20"/>
        </w:rPr>
        <w:t xml:space="preserve"> (i.e. Letter of Transmittal, Exhibit A – Bid Response Packet, etc.)</w:t>
      </w:r>
      <w:r w:rsidRPr="00624885">
        <w:rPr>
          <w:rFonts w:asciiTheme="minorHAnsi" w:hAnsiTheme="minorHAnsi" w:cstheme="minorHAnsi"/>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376"/>
      </w:tblGrid>
      <w:tr w:rsidR="00A55B63" w:rsidRPr="00624885" w14:paraId="4226A9F1" w14:textId="77777777" w:rsidTr="7CA2C398">
        <w:trPr>
          <w:trHeight w:val="8523"/>
        </w:trPr>
        <w:tc>
          <w:tcPr>
            <w:tcW w:w="596" w:type="dxa"/>
          </w:tcPr>
          <w:p w14:paraId="118DA144" w14:textId="77777777" w:rsidR="00A55B63" w:rsidRPr="00453BDD" w:rsidRDefault="00A55B63" w:rsidP="00745675">
            <w:pPr>
              <w:rPr>
                <w:rFonts w:ascii="Segoe UI Symbol" w:eastAsia="MS Gothic" w:hAnsi="Segoe UI Symbol" w:cs="Segoe UI Symbol"/>
                <w:sz w:val="20"/>
              </w:rPr>
            </w:pPr>
            <w:r w:rsidRPr="00453BDD">
              <w:rPr>
                <w:rFonts w:ascii="Segoe UI Symbol" w:eastAsia="MS Gothic" w:hAnsi="Segoe UI Symbol" w:cs="Segoe UI Symbol"/>
                <w:sz w:val="20"/>
              </w:rPr>
              <w:t>☐</w:t>
            </w:r>
          </w:p>
          <w:p w14:paraId="0170757D" w14:textId="77777777" w:rsidR="00A55B63" w:rsidRPr="00453BDD" w:rsidRDefault="00A55B63" w:rsidP="00745675">
            <w:pPr>
              <w:rPr>
                <w:rFonts w:ascii="Segoe UI Symbol" w:eastAsia="MS Gothic" w:hAnsi="Segoe UI Symbol" w:cs="Segoe UI Symbol"/>
                <w:sz w:val="20"/>
              </w:rPr>
            </w:pPr>
          </w:p>
          <w:p w14:paraId="5257F056" w14:textId="77777777" w:rsidR="00A55B63" w:rsidRPr="00453BDD" w:rsidRDefault="00A55B63" w:rsidP="00745675">
            <w:pPr>
              <w:rPr>
                <w:rFonts w:ascii="Segoe UI Symbol" w:eastAsia="MS Gothic" w:hAnsi="Segoe UI Symbol" w:cs="Segoe UI Symbol"/>
                <w:sz w:val="20"/>
              </w:rPr>
            </w:pPr>
          </w:p>
          <w:p w14:paraId="7486B5F8" w14:textId="77777777" w:rsidR="006122F1" w:rsidRPr="00453BDD" w:rsidRDefault="006122F1" w:rsidP="006122F1">
            <w:pPr>
              <w:rPr>
                <w:rFonts w:ascii="Segoe UI Symbol" w:eastAsia="MS Gothic" w:hAnsi="Segoe UI Symbol" w:cs="Segoe UI Symbol"/>
                <w:sz w:val="20"/>
              </w:rPr>
            </w:pPr>
          </w:p>
          <w:p w14:paraId="74BD4859" w14:textId="77777777" w:rsidR="006122F1" w:rsidRPr="00453BDD" w:rsidRDefault="006122F1" w:rsidP="006122F1">
            <w:pPr>
              <w:rPr>
                <w:rFonts w:ascii="Segoe UI Symbol" w:eastAsia="MS Gothic" w:hAnsi="Segoe UI Symbol" w:cs="Segoe UI Symbol"/>
                <w:sz w:val="20"/>
              </w:rPr>
            </w:pPr>
          </w:p>
          <w:p w14:paraId="12ABE85D" w14:textId="7927538D" w:rsidR="00A55B63" w:rsidRPr="00453BDD" w:rsidRDefault="00A55B63" w:rsidP="00745675">
            <w:pPr>
              <w:rPr>
                <w:rFonts w:ascii="Segoe UI Symbol" w:eastAsia="MS Gothic" w:hAnsi="Segoe UI Symbol" w:cs="Segoe UI Symbol"/>
                <w:sz w:val="20"/>
              </w:rPr>
            </w:pPr>
            <w:r w:rsidRPr="00453BDD">
              <w:rPr>
                <w:rFonts w:ascii="Segoe UI Symbol" w:eastAsia="MS Gothic" w:hAnsi="Segoe UI Symbol" w:cs="Segoe UI Symbol"/>
                <w:sz w:val="20"/>
              </w:rPr>
              <w:t>☐</w:t>
            </w:r>
          </w:p>
          <w:p w14:paraId="67FE03E9" w14:textId="77777777" w:rsidR="00A55B63" w:rsidRPr="00453BDD" w:rsidRDefault="00A55B63" w:rsidP="00745675">
            <w:pPr>
              <w:rPr>
                <w:rFonts w:ascii="Segoe UI Symbol" w:eastAsia="MS Gothic" w:hAnsi="Segoe UI Symbol" w:cs="Segoe UI Symbol"/>
                <w:sz w:val="20"/>
              </w:rPr>
            </w:pPr>
          </w:p>
          <w:p w14:paraId="16E8F077" w14:textId="77777777" w:rsidR="00A55B63" w:rsidRPr="00453BDD" w:rsidRDefault="00A55B63" w:rsidP="00745675">
            <w:pPr>
              <w:rPr>
                <w:rFonts w:ascii="Segoe UI Symbol" w:eastAsia="MS Gothic" w:hAnsi="Segoe UI Symbol" w:cs="Segoe UI Symbol"/>
                <w:sz w:val="20"/>
              </w:rPr>
            </w:pPr>
          </w:p>
          <w:p w14:paraId="015DD183" w14:textId="77777777" w:rsidR="00A55B63" w:rsidRPr="00453BDD" w:rsidRDefault="00A55B63" w:rsidP="00745675">
            <w:pPr>
              <w:rPr>
                <w:rFonts w:ascii="Segoe UI Symbol" w:eastAsia="MS Gothic" w:hAnsi="Segoe UI Symbol" w:cs="Segoe UI Symbol"/>
                <w:sz w:val="20"/>
              </w:rPr>
            </w:pPr>
          </w:p>
          <w:p w14:paraId="073B3E9F" w14:textId="77777777" w:rsidR="00A55B63" w:rsidRPr="00453BDD" w:rsidRDefault="00A55B63" w:rsidP="00745675">
            <w:pPr>
              <w:rPr>
                <w:rFonts w:ascii="Segoe UI Symbol" w:eastAsia="MS Gothic" w:hAnsi="Segoe UI Symbol" w:cs="Segoe UI Symbol"/>
                <w:sz w:val="20"/>
              </w:rPr>
            </w:pPr>
          </w:p>
          <w:p w14:paraId="06DE1DCD" w14:textId="77777777" w:rsidR="00A55B63" w:rsidRPr="00453BDD" w:rsidRDefault="00A55B63">
            <w:pPr>
              <w:spacing w:after="120"/>
              <w:rPr>
                <w:rFonts w:ascii="Segoe UI Symbol" w:eastAsia="MS Gothic" w:hAnsi="Segoe UI Symbol" w:cs="Segoe UI Symbol"/>
                <w:sz w:val="20"/>
              </w:rPr>
            </w:pPr>
          </w:p>
          <w:p w14:paraId="1229FDC1" w14:textId="77777777" w:rsidR="00A55B63" w:rsidRPr="00453BDD" w:rsidRDefault="00A55B63">
            <w:pPr>
              <w:spacing w:after="120"/>
              <w:rPr>
                <w:rFonts w:ascii="Segoe UI Symbol" w:eastAsia="MS Gothic" w:hAnsi="Segoe UI Symbol" w:cs="Segoe UI Symbol"/>
                <w:sz w:val="20"/>
              </w:rPr>
            </w:pPr>
          </w:p>
          <w:p w14:paraId="6FF8A0C0" w14:textId="77777777" w:rsidR="00A55B63" w:rsidRPr="00453BDD" w:rsidRDefault="00A55B63">
            <w:pPr>
              <w:spacing w:after="120"/>
              <w:rPr>
                <w:rFonts w:ascii="Segoe UI Symbol" w:eastAsia="MS Gothic" w:hAnsi="Segoe UI Symbol" w:cs="Segoe UI Symbol"/>
                <w:sz w:val="20"/>
              </w:rPr>
            </w:pPr>
          </w:p>
          <w:p w14:paraId="303BE0D2" w14:textId="77777777" w:rsidR="00A55B63" w:rsidRPr="00453BDD" w:rsidRDefault="00A55B63">
            <w:pPr>
              <w:spacing w:after="120"/>
              <w:rPr>
                <w:rFonts w:ascii="Segoe UI Symbol" w:eastAsia="MS Gothic" w:hAnsi="Segoe UI Symbol" w:cs="Segoe UI Symbol"/>
                <w:sz w:val="20"/>
              </w:rPr>
            </w:pPr>
          </w:p>
          <w:p w14:paraId="042CAC4A" w14:textId="77777777" w:rsidR="00A55B63" w:rsidRPr="00453BDD" w:rsidRDefault="00A55B63">
            <w:pPr>
              <w:spacing w:after="120"/>
              <w:rPr>
                <w:rFonts w:ascii="Segoe UI Symbol" w:eastAsia="MS Gothic" w:hAnsi="Segoe UI Symbol" w:cs="Segoe UI Symbol"/>
                <w:sz w:val="20"/>
              </w:rPr>
            </w:pPr>
          </w:p>
          <w:p w14:paraId="40DA37BF" w14:textId="77777777" w:rsidR="00A55B63" w:rsidRPr="00453BDD" w:rsidRDefault="00A55B63">
            <w:pPr>
              <w:spacing w:after="120"/>
              <w:rPr>
                <w:rFonts w:ascii="Segoe UI Symbol" w:eastAsia="MS Gothic" w:hAnsi="Segoe UI Symbol" w:cs="Segoe UI Symbol"/>
                <w:sz w:val="20"/>
              </w:rPr>
            </w:pPr>
          </w:p>
          <w:p w14:paraId="0E998251" w14:textId="77777777" w:rsidR="00A55B63" w:rsidRPr="00453BDD" w:rsidRDefault="00A55B63">
            <w:pPr>
              <w:spacing w:after="120"/>
              <w:rPr>
                <w:rFonts w:ascii="Segoe UI Symbol" w:eastAsia="MS Gothic" w:hAnsi="Segoe UI Symbol" w:cs="Segoe UI Symbol"/>
                <w:sz w:val="20"/>
              </w:rPr>
            </w:pPr>
          </w:p>
          <w:p w14:paraId="32290E6E" w14:textId="77777777" w:rsidR="00A55B63" w:rsidRPr="00453BDD" w:rsidRDefault="00A55B63">
            <w:pPr>
              <w:spacing w:after="120"/>
              <w:rPr>
                <w:rFonts w:ascii="Segoe UI Symbol" w:eastAsia="MS Gothic" w:hAnsi="Segoe UI Symbol" w:cs="Segoe UI Symbol"/>
                <w:sz w:val="20"/>
              </w:rPr>
            </w:pPr>
          </w:p>
          <w:p w14:paraId="6C1B63DB" w14:textId="77777777" w:rsidR="00A55B63" w:rsidRPr="00453BDD" w:rsidRDefault="00A55B63">
            <w:pPr>
              <w:spacing w:after="120"/>
              <w:rPr>
                <w:rFonts w:ascii="Segoe UI Symbol" w:eastAsia="MS Gothic" w:hAnsi="Segoe UI Symbol" w:cs="Segoe UI Symbol"/>
                <w:sz w:val="20"/>
              </w:rPr>
            </w:pPr>
          </w:p>
          <w:p w14:paraId="71D2B6DA" w14:textId="77777777" w:rsidR="00A55B63" w:rsidRPr="00453BDD" w:rsidRDefault="00A55B63">
            <w:pPr>
              <w:spacing w:after="120"/>
              <w:rPr>
                <w:rFonts w:ascii="Segoe UI Symbol" w:eastAsia="MS Gothic" w:hAnsi="Segoe UI Symbol" w:cs="Segoe UI Symbol"/>
                <w:sz w:val="20"/>
              </w:rPr>
            </w:pPr>
          </w:p>
          <w:p w14:paraId="3BBDB16C" w14:textId="77777777" w:rsidR="00A55B63" w:rsidRPr="00453BDD" w:rsidRDefault="00A55B63">
            <w:pPr>
              <w:spacing w:after="120"/>
              <w:rPr>
                <w:rFonts w:ascii="Segoe UI Symbol" w:eastAsia="MS Gothic" w:hAnsi="Segoe UI Symbol" w:cs="Segoe UI Symbol"/>
                <w:sz w:val="20"/>
              </w:rPr>
            </w:pPr>
          </w:p>
          <w:p w14:paraId="774C492F" w14:textId="77777777" w:rsidR="00A55B63" w:rsidRPr="00453BDD" w:rsidRDefault="00A55B63">
            <w:pPr>
              <w:spacing w:after="120"/>
              <w:rPr>
                <w:rFonts w:ascii="Segoe UI Symbol" w:eastAsia="MS Gothic" w:hAnsi="Segoe UI Symbol" w:cs="Segoe UI Symbol"/>
                <w:sz w:val="20"/>
              </w:rPr>
            </w:pPr>
          </w:p>
          <w:p w14:paraId="44A07ED1" w14:textId="77777777" w:rsidR="00A55B63" w:rsidRPr="00453BDD" w:rsidRDefault="00A55B63">
            <w:pPr>
              <w:spacing w:after="120"/>
              <w:rPr>
                <w:rFonts w:ascii="Segoe UI Symbol" w:eastAsia="MS Gothic" w:hAnsi="Segoe UI Symbol" w:cs="Segoe UI Symbol"/>
                <w:sz w:val="20"/>
              </w:rPr>
            </w:pPr>
          </w:p>
          <w:p w14:paraId="5C2E03BF" w14:textId="77777777" w:rsidR="00A55B63" w:rsidRPr="00453BDD" w:rsidRDefault="00A55B63">
            <w:pPr>
              <w:spacing w:after="120"/>
              <w:rPr>
                <w:rFonts w:ascii="Segoe UI Symbol" w:eastAsia="MS Gothic" w:hAnsi="Segoe UI Symbol" w:cs="Segoe UI Symbol"/>
                <w:sz w:val="20"/>
              </w:rPr>
            </w:pPr>
          </w:p>
          <w:p w14:paraId="0F695425" w14:textId="77777777" w:rsidR="00A55B63" w:rsidRPr="00453BDD" w:rsidRDefault="00A55B63">
            <w:pPr>
              <w:spacing w:after="120"/>
              <w:rPr>
                <w:rFonts w:asciiTheme="minorHAnsi" w:hAnsiTheme="minorHAnsi" w:cstheme="minorHAnsi"/>
                <w:sz w:val="20"/>
              </w:rPr>
            </w:pPr>
          </w:p>
        </w:tc>
        <w:tc>
          <w:tcPr>
            <w:tcW w:w="9376" w:type="dxa"/>
          </w:tcPr>
          <w:p w14:paraId="56CDDAE5" w14:textId="4D432BC1" w:rsidR="00A55B63" w:rsidRPr="00453BDD" w:rsidRDefault="00A55B63" w:rsidP="00745675">
            <w:pPr>
              <w:pStyle w:val="ListParagraph"/>
              <w:widowControl w:val="0"/>
              <w:numPr>
                <w:ilvl w:val="0"/>
                <w:numId w:val="89"/>
              </w:numPr>
              <w:autoSpaceDE w:val="0"/>
              <w:autoSpaceDN w:val="0"/>
              <w:spacing w:after="120"/>
              <w:ind w:right="297" w:hanging="443"/>
              <w:rPr>
                <w:rFonts w:asciiTheme="minorHAnsi" w:hAnsiTheme="minorHAnsi" w:cstheme="minorHAnsi"/>
                <w:sz w:val="20"/>
              </w:rPr>
            </w:pPr>
            <w:r w:rsidRPr="00453BDD">
              <w:rPr>
                <w:rFonts w:asciiTheme="minorHAnsi" w:hAnsiTheme="minorHAnsi" w:cstheme="minorHAnsi"/>
                <w:b/>
                <w:sz w:val="20"/>
              </w:rPr>
              <w:t>Letter of Transmittal (1 page)</w:t>
            </w:r>
            <w:r w:rsidRPr="00453BDD">
              <w:rPr>
                <w:rFonts w:asciiTheme="minorHAnsi" w:hAnsiTheme="minorHAnsi" w:cstheme="minorHAnsi"/>
                <w:sz w:val="20"/>
              </w:rPr>
              <w:t>:</w:t>
            </w:r>
            <w:r w:rsidRPr="00453BDD">
              <w:rPr>
                <w:rFonts w:asciiTheme="minorHAnsi" w:hAnsiTheme="minorHAnsi" w:cstheme="minorHAnsi"/>
                <w:spacing w:val="40"/>
                <w:sz w:val="20"/>
              </w:rPr>
              <w:t xml:space="preserve"> </w:t>
            </w:r>
            <w:r w:rsidRPr="00453BDD">
              <w:rPr>
                <w:rFonts w:asciiTheme="minorHAnsi" w:hAnsiTheme="minorHAnsi" w:cstheme="minorHAnsi"/>
                <w:sz w:val="20"/>
              </w:rPr>
              <w:t xml:space="preserve">Bid responses </w:t>
            </w:r>
            <w:r w:rsidR="00D92015" w:rsidRPr="00453BDD">
              <w:rPr>
                <w:rFonts w:asciiTheme="minorHAnsi" w:hAnsiTheme="minorHAnsi" w:cstheme="minorHAnsi"/>
                <w:sz w:val="20"/>
              </w:rPr>
              <w:t>will</w:t>
            </w:r>
            <w:r w:rsidRPr="00453BDD">
              <w:rPr>
                <w:rFonts w:asciiTheme="minorHAnsi" w:hAnsiTheme="minorHAnsi" w:cstheme="minorHAnsi"/>
                <w:sz w:val="20"/>
              </w:rPr>
              <w:t xml:space="preserve"> </w:t>
            </w:r>
            <w:r w:rsidR="00641072" w:rsidRPr="00453BDD">
              <w:rPr>
                <w:rFonts w:asciiTheme="minorHAnsi" w:hAnsiTheme="minorHAnsi" w:cstheme="minorHAnsi"/>
                <w:sz w:val="20"/>
              </w:rPr>
              <w:t>describe the</w:t>
            </w:r>
            <w:r w:rsidRPr="00453BDD">
              <w:rPr>
                <w:rFonts w:asciiTheme="minorHAnsi" w:hAnsiTheme="minorHAnsi" w:cstheme="minorHAnsi"/>
                <w:sz w:val="20"/>
              </w:rPr>
              <w:t xml:space="preserve"> Bidder’s </w:t>
            </w:r>
            <w:r w:rsidR="00FC00E9" w:rsidRPr="00453BDD">
              <w:rPr>
                <w:rFonts w:asciiTheme="minorHAnsi" w:hAnsiTheme="minorHAnsi" w:cstheme="minorHAnsi"/>
                <w:sz w:val="20"/>
              </w:rPr>
              <w:t xml:space="preserve">history including </w:t>
            </w:r>
            <w:r w:rsidRPr="00453BDD">
              <w:rPr>
                <w:rFonts w:asciiTheme="minorHAnsi" w:hAnsiTheme="minorHAnsi" w:cstheme="minorHAnsi"/>
                <w:sz w:val="20"/>
              </w:rPr>
              <w:t xml:space="preserve">capabilities and approach in providing </w:t>
            </w:r>
            <w:r w:rsidR="00787469" w:rsidRPr="00453BDD">
              <w:rPr>
                <w:rFonts w:asciiTheme="minorHAnsi" w:hAnsiTheme="minorHAnsi" w:cstheme="minorHAnsi"/>
                <w:sz w:val="20"/>
              </w:rPr>
              <w:t xml:space="preserve">nurse </w:t>
            </w:r>
            <w:r w:rsidR="00E9614A" w:rsidRPr="00453BDD">
              <w:rPr>
                <w:rFonts w:asciiTheme="minorHAnsi" w:hAnsiTheme="minorHAnsi" w:cstheme="minorHAnsi"/>
                <w:sz w:val="20"/>
              </w:rPr>
              <w:t>staffing</w:t>
            </w:r>
            <w:r w:rsidRPr="00453BDD">
              <w:rPr>
                <w:rFonts w:asciiTheme="minorHAnsi" w:hAnsiTheme="minorHAnsi" w:cstheme="minorHAnsi"/>
                <w:sz w:val="20"/>
              </w:rPr>
              <w:t xml:space="preserve"> services</w:t>
            </w:r>
            <w:r w:rsidR="005216E7" w:rsidRPr="00453BDD">
              <w:rPr>
                <w:rFonts w:asciiTheme="minorHAnsi" w:hAnsiTheme="minorHAnsi" w:cstheme="minorHAnsi"/>
                <w:sz w:val="20"/>
              </w:rPr>
              <w:t>.</w:t>
            </w:r>
            <w:r w:rsidR="00844AAA" w:rsidRPr="00453BDD">
              <w:rPr>
                <w:rFonts w:asciiTheme="minorHAnsi" w:hAnsiTheme="minorHAnsi" w:cstheme="minorHAnsi"/>
                <w:sz w:val="20"/>
              </w:rPr>
              <w:t xml:space="preserve">  </w:t>
            </w:r>
            <w:r w:rsidR="00C17602" w:rsidRPr="00453BDD">
              <w:rPr>
                <w:rFonts w:asciiTheme="minorHAnsi" w:hAnsiTheme="minorHAnsi" w:cstheme="minorHAnsi"/>
                <w:sz w:val="20"/>
              </w:rPr>
              <w:t>P</w:t>
            </w:r>
            <w:r w:rsidRPr="00453BDD">
              <w:rPr>
                <w:rFonts w:asciiTheme="minorHAnsi" w:hAnsiTheme="minorHAnsi" w:cstheme="minorHAnsi"/>
                <w:sz w:val="20"/>
              </w:rPr>
              <w:t xml:space="preserve">rovide a brief synopsis of the highlights and overall benefits of the </w:t>
            </w:r>
            <w:r w:rsidR="00F82C38" w:rsidRPr="00453BDD">
              <w:rPr>
                <w:rFonts w:asciiTheme="minorHAnsi" w:hAnsiTheme="minorHAnsi" w:cstheme="minorHAnsi"/>
                <w:sz w:val="20"/>
              </w:rPr>
              <w:t>Proposal</w:t>
            </w:r>
            <w:r w:rsidRPr="00453BDD">
              <w:rPr>
                <w:rFonts w:asciiTheme="minorHAnsi" w:hAnsiTheme="minorHAnsi" w:cstheme="minorHAnsi"/>
                <w:sz w:val="20"/>
              </w:rPr>
              <w:t xml:space="preserve"> to the County.  </w:t>
            </w:r>
            <w:r w:rsidR="000E3276" w:rsidRPr="00453BDD">
              <w:rPr>
                <w:rFonts w:asciiTheme="minorHAnsi" w:hAnsiTheme="minorHAnsi" w:cstheme="minorHAnsi"/>
                <w:sz w:val="20"/>
              </w:rPr>
              <w:t xml:space="preserve">The letter </w:t>
            </w:r>
            <w:r w:rsidR="007061BB" w:rsidRPr="00453BDD">
              <w:rPr>
                <w:rFonts w:asciiTheme="minorHAnsi" w:hAnsiTheme="minorHAnsi" w:cstheme="minorHAnsi"/>
                <w:sz w:val="20"/>
              </w:rPr>
              <w:t xml:space="preserve">must summarize how the </w:t>
            </w:r>
            <w:r w:rsidR="00267061" w:rsidRPr="00453BDD">
              <w:rPr>
                <w:rFonts w:asciiTheme="minorHAnsi" w:hAnsiTheme="minorHAnsi" w:cstheme="minorHAnsi"/>
                <w:sz w:val="20"/>
              </w:rPr>
              <w:t>Bidder meets minimum and specific requirements</w:t>
            </w:r>
            <w:r w:rsidR="00380006" w:rsidRPr="00453BDD">
              <w:rPr>
                <w:rFonts w:asciiTheme="minorHAnsi" w:hAnsiTheme="minorHAnsi" w:cstheme="minorHAnsi"/>
                <w:sz w:val="20"/>
              </w:rPr>
              <w:t xml:space="preserve">, including years of </w:t>
            </w:r>
            <w:r w:rsidR="00AE7ADB" w:rsidRPr="00453BDD">
              <w:rPr>
                <w:rFonts w:asciiTheme="minorHAnsi" w:hAnsiTheme="minorHAnsi" w:cstheme="minorHAnsi"/>
                <w:sz w:val="20"/>
              </w:rPr>
              <w:t xml:space="preserve">experience.  </w:t>
            </w:r>
            <w:r w:rsidRPr="00453BDD">
              <w:rPr>
                <w:rFonts w:asciiTheme="minorHAnsi" w:hAnsiTheme="minorHAnsi" w:cstheme="minorHAnsi"/>
                <w:sz w:val="20"/>
              </w:rPr>
              <w:t xml:space="preserve">This </w:t>
            </w:r>
            <w:r w:rsidR="001C2D7A" w:rsidRPr="00453BDD">
              <w:rPr>
                <w:rFonts w:asciiTheme="minorHAnsi" w:hAnsiTheme="minorHAnsi" w:cstheme="minorHAnsi"/>
                <w:sz w:val="20"/>
              </w:rPr>
              <w:t xml:space="preserve">letter </w:t>
            </w:r>
            <w:r w:rsidRPr="00453BDD">
              <w:rPr>
                <w:rFonts w:asciiTheme="minorHAnsi" w:hAnsiTheme="minorHAnsi" w:cstheme="minorHAnsi"/>
                <w:sz w:val="20"/>
              </w:rPr>
              <w:t>should not exceed one</w:t>
            </w:r>
            <w:r w:rsidR="00777BF2" w:rsidRPr="00453BDD">
              <w:rPr>
                <w:rFonts w:asciiTheme="minorHAnsi" w:hAnsiTheme="minorHAnsi" w:cstheme="minorHAnsi"/>
                <w:sz w:val="20"/>
              </w:rPr>
              <w:t xml:space="preserve"> (1)</w:t>
            </w:r>
            <w:r w:rsidRPr="00453BDD">
              <w:rPr>
                <w:rFonts w:asciiTheme="minorHAnsi" w:hAnsiTheme="minorHAnsi" w:cstheme="minorHAnsi"/>
                <w:sz w:val="20"/>
              </w:rPr>
              <w:t xml:space="preserve"> page in length and should be easily underst</w:t>
            </w:r>
            <w:r w:rsidR="00F32EC4" w:rsidRPr="00453BDD">
              <w:rPr>
                <w:rFonts w:asciiTheme="minorHAnsi" w:hAnsiTheme="minorHAnsi" w:cstheme="minorHAnsi"/>
                <w:sz w:val="20"/>
              </w:rPr>
              <w:t>andable</w:t>
            </w:r>
            <w:r w:rsidRPr="00453BDD">
              <w:rPr>
                <w:rFonts w:asciiTheme="minorHAnsi" w:hAnsiTheme="minorHAnsi" w:cstheme="minorHAnsi"/>
                <w:sz w:val="20"/>
              </w:rPr>
              <w:t>.</w:t>
            </w:r>
          </w:p>
          <w:p w14:paraId="3F310F34" w14:textId="75646C33" w:rsidR="00A55B63" w:rsidRPr="00453BDD" w:rsidRDefault="00A55B63" w:rsidP="00745675">
            <w:pPr>
              <w:pStyle w:val="ListParagraph"/>
              <w:widowControl w:val="0"/>
              <w:numPr>
                <w:ilvl w:val="0"/>
                <w:numId w:val="89"/>
              </w:numPr>
              <w:autoSpaceDE w:val="0"/>
              <w:autoSpaceDN w:val="0"/>
              <w:spacing w:after="120"/>
              <w:ind w:left="520" w:right="297" w:hanging="540"/>
              <w:rPr>
                <w:rFonts w:asciiTheme="minorHAnsi" w:hAnsiTheme="minorHAnsi" w:cstheme="minorHAnsi"/>
                <w:sz w:val="20"/>
              </w:rPr>
            </w:pPr>
            <w:r w:rsidRPr="00453BDD">
              <w:rPr>
                <w:rFonts w:asciiTheme="minorHAnsi" w:hAnsiTheme="minorHAnsi" w:cstheme="minorHAnsi"/>
                <w:b/>
                <w:bCs/>
                <w:sz w:val="20"/>
              </w:rPr>
              <w:t xml:space="preserve">Description of Experience (Limit </w:t>
            </w:r>
            <w:r w:rsidR="001E34CC" w:rsidRPr="00453BDD">
              <w:rPr>
                <w:rFonts w:asciiTheme="minorHAnsi" w:hAnsiTheme="minorHAnsi" w:cstheme="minorHAnsi"/>
                <w:b/>
                <w:bCs/>
                <w:sz w:val="20"/>
              </w:rPr>
              <w:t>4</w:t>
            </w:r>
            <w:r w:rsidRPr="00453BDD">
              <w:rPr>
                <w:rFonts w:asciiTheme="minorHAnsi" w:hAnsiTheme="minorHAnsi" w:cstheme="minorHAnsi"/>
                <w:b/>
                <w:bCs/>
                <w:sz w:val="20"/>
              </w:rPr>
              <w:t xml:space="preserve"> pages):</w:t>
            </w:r>
            <w:r w:rsidRPr="00453BDD">
              <w:rPr>
                <w:rFonts w:asciiTheme="minorHAnsi" w:hAnsiTheme="minorHAnsi" w:cstheme="minorHAnsi"/>
                <w:sz w:val="20"/>
              </w:rPr>
              <w:t xml:space="preserve">  Bidder must provide a description of previous experience.  Specifically, bid responses shall include a description of Bidder’s:</w:t>
            </w:r>
          </w:p>
          <w:p w14:paraId="58212118" w14:textId="77777777" w:rsidR="00A55B63" w:rsidRPr="00453BDD" w:rsidRDefault="00A55B63" w:rsidP="00745675">
            <w:pPr>
              <w:pStyle w:val="ListParagraph"/>
              <w:widowControl w:val="0"/>
              <w:numPr>
                <w:ilvl w:val="1"/>
                <w:numId w:val="89"/>
              </w:numPr>
              <w:autoSpaceDE w:val="0"/>
              <w:autoSpaceDN w:val="0"/>
              <w:spacing w:after="120"/>
              <w:ind w:right="297"/>
              <w:rPr>
                <w:rFonts w:asciiTheme="minorHAnsi" w:hAnsiTheme="minorHAnsi" w:cstheme="minorHAnsi"/>
                <w:sz w:val="20"/>
              </w:rPr>
            </w:pPr>
            <w:r w:rsidRPr="00453BDD">
              <w:rPr>
                <w:rFonts w:asciiTheme="minorHAnsi" w:hAnsiTheme="minorHAnsi" w:cstheme="minorHAnsi"/>
                <w:sz w:val="20"/>
              </w:rPr>
              <w:t>Mission</w:t>
            </w:r>
          </w:p>
          <w:p w14:paraId="09FF8271" w14:textId="1131C10A" w:rsidR="00A55B63" w:rsidRPr="00453BDD" w:rsidRDefault="00A55B63" w:rsidP="00745675">
            <w:pPr>
              <w:pStyle w:val="ListParagraph"/>
              <w:widowControl w:val="0"/>
              <w:numPr>
                <w:ilvl w:val="1"/>
                <w:numId w:val="89"/>
              </w:numPr>
              <w:autoSpaceDE w:val="0"/>
              <w:autoSpaceDN w:val="0"/>
              <w:spacing w:after="120"/>
              <w:ind w:right="297"/>
              <w:rPr>
                <w:rFonts w:asciiTheme="minorHAnsi" w:hAnsiTheme="minorHAnsi" w:cstheme="minorHAnsi"/>
                <w:sz w:val="20"/>
              </w:rPr>
            </w:pPr>
            <w:r w:rsidRPr="00453BDD">
              <w:rPr>
                <w:rFonts w:asciiTheme="minorHAnsi" w:hAnsiTheme="minorHAnsi" w:cstheme="minorHAnsi"/>
                <w:sz w:val="20"/>
              </w:rPr>
              <w:t>Qualifications in meeting at leas</w:t>
            </w:r>
            <w:r w:rsidR="003C7A4D" w:rsidRPr="00453BDD">
              <w:rPr>
                <w:rFonts w:asciiTheme="minorHAnsi" w:hAnsiTheme="minorHAnsi" w:cstheme="minorHAnsi"/>
                <w:sz w:val="20"/>
              </w:rPr>
              <w:t>t</w:t>
            </w:r>
            <w:r w:rsidRPr="00453BDD">
              <w:rPr>
                <w:rFonts w:asciiTheme="minorHAnsi" w:hAnsiTheme="minorHAnsi" w:cstheme="minorHAnsi"/>
                <w:sz w:val="20"/>
              </w:rPr>
              <w:t xml:space="preserve"> five (5) years of regularly and continuously engaged in the business of providing nurse staffing services.  </w:t>
            </w:r>
          </w:p>
          <w:p w14:paraId="2A3BF208" w14:textId="77777777" w:rsidR="00A55B63" w:rsidRPr="00453BDD" w:rsidRDefault="00A55B63" w:rsidP="00745675">
            <w:pPr>
              <w:pStyle w:val="ListParagraph"/>
              <w:widowControl w:val="0"/>
              <w:numPr>
                <w:ilvl w:val="1"/>
                <w:numId w:val="89"/>
              </w:numPr>
              <w:autoSpaceDE w:val="0"/>
              <w:autoSpaceDN w:val="0"/>
              <w:spacing w:after="120"/>
              <w:ind w:right="297"/>
              <w:rPr>
                <w:rFonts w:asciiTheme="minorHAnsi" w:hAnsiTheme="minorHAnsi" w:cstheme="minorHAnsi"/>
                <w:sz w:val="20"/>
              </w:rPr>
            </w:pPr>
            <w:r w:rsidRPr="00453BDD">
              <w:rPr>
                <w:rFonts w:asciiTheme="minorHAnsi" w:hAnsiTheme="minorHAnsi" w:cstheme="minorHAnsi"/>
                <w:sz w:val="20"/>
              </w:rPr>
              <w:t>Demonstrated experience providing nurse staffing services that effectively meet the needs of groups most impacted by racial and ethnic disparities in health care including but not limited to:</w:t>
            </w:r>
          </w:p>
          <w:p w14:paraId="58C0F399" w14:textId="77777777" w:rsidR="00A55B63" w:rsidRPr="00453BDD" w:rsidRDefault="7CA2C398" w:rsidP="00745675">
            <w:pPr>
              <w:pStyle w:val="ListParagraph"/>
              <w:widowControl w:val="0"/>
              <w:numPr>
                <w:ilvl w:val="2"/>
                <w:numId w:val="89"/>
              </w:numPr>
              <w:autoSpaceDE w:val="0"/>
              <w:autoSpaceDN w:val="0"/>
              <w:spacing w:after="120"/>
              <w:ind w:left="1708" w:right="297" w:hanging="527"/>
              <w:rPr>
                <w:rFonts w:asciiTheme="minorHAnsi" w:hAnsiTheme="minorHAnsi" w:cstheme="minorHAnsi"/>
                <w:sz w:val="20"/>
              </w:rPr>
            </w:pPr>
            <w:r w:rsidRPr="7CA2C398">
              <w:rPr>
                <w:rFonts w:asciiTheme="minorHAnsi" w:hAnsiTheme="minorHAnsi" w:cstheme="minorBidi"/>
                <w:sz w:val="20"/>
              </w:rPr>
              <w:t>Experience in advancing racial and ethnic framework throughout Bidder’s organization operations (such as ensuring diversity in hiring practices, including the hiring of individuals with lived experience with the same issues faced by program participants, and within the Board of Directors and executive leadership);</w:t>
            </w:r>
          </w:p>
          <w:p w14:paraId="7D4E147D" w14:textId="77777777" w:rsidR="00A55B63" w:rsidRPr="00453BDD" w:rsidRDefault="7CA2C398" w:rsidP="00745675">
            <w:pPr>
              <w:pStyle w:val="ListParagraph"/>
              <w:widowControl w:val="0"/>
              <w:numPr>
                <w:ilvl w:val="2"/>
                <w:numId w:val="89"/>
              </w:numPr>
              <w:autoSpaceDE w:val="0"/>
              <w:autoSpaceDN w:val="0"/>
              <w:spacing w:after="120"/>
              <w:ind w:left="1708" w:right="297" w:hanging="527"/>
              <w:rPr>
                <w:rFonts w:asciiTheme="minorHAnsi" w:hAnsiTheme="minorHAnsi" w:cstheme="minorHAnsi"/>
                <w:sz w:val="20"/>
              </w:rPr>
            </w:pPr>
            <w:r w:rsidRPr="7CA2C398">
              <w:rPr>
                <w:rFonts w:asciiTheme="minorHAnsi" w:hAnsiTheme="minorHAnsi" w:cstheme="minorBidi"/>
                <w:sz w:val="20"/>
              </w:rPr>
              <w:t>Programs located in, trusted by, and deeply connected to, communities with significant populations of traditionally underserved racial or ethnic groups;</w:t>
            </w:r>
          </w:p>
          <w:p w14:paraId="3774EC6F" w14:textId="77777777" w:rsidR="00A55B63" w:rsidRPr="00453BDD" w:rsidRDefault="7CA2C398" w:rsidP="00745675">
            <w:pPr>
              <w:pStyle w:val="ListParagraph"/>
              <w:widowControl w:val="0"/>
              <w:numPr>
                <w:ilvl w:val="2"/>
                <w:numId w:val="89"/>
              </w:numPr>
              <w:autoSpaceDE w:val="0"/>
              <w:autoSpaceDN w:val="0"/>
              <w:spacing w:after="120"/>
              <w:ind w:left="1708" w:right="297" w:hanging="527"/>
              <w:rPr>
                <w:rFonts w:asciiTheme="minorHAnsi" w:hAnsiTheme="minorHAnsi" w:cstheme="minorHAnsi"/>
                <w:sz w:val="20"/>
              </w:rPr>
            </w:pPr>
            <w:r w:rsidRPr="7CA2C398">
              <w:rPr>
                <w:rFonts w:asciiTheme="minorHAnsi" w:hAnsiTheme="minorHAnsi" w:cstheme="minorBidi"/>
                <w:sz w:val="20"/>
              </w:rPr>
              <w:t>Ability to decrease barriers to services (such as hours of operation, locations, and staff capacity and training); and</w:t>
            </w:r>
          </w:p>
          <w:p w14:paraId="1B9F1CE4" w14:textId="77777777" w:rsidR="00A55B63" w:rsidRPr="00453BDD" w:rsidRDefault="7CA2C398" w:rsidP="00745675">
            <w:pPr>
              <w:pStyle w:val="ListParagraph"/>
              <w:widowControl w:val="0"/>
              <w:numPr>
                <w:ilvl w:val="2"/>
                <w:numId w:val="89"/>
              </w:numPr>
              <w:autoSpaceDE w:val="0"/>
              <w:autoSpaceDN w:val="0"/>
              <w:spacing w:after="120"/>
              <w:ind w:left="1708" w:right="297" w:hanging="527"/>
              <w:rPr>
                <w:rFonts w:asciiTheme="minorHAnsi" w:hAnsiTheme="minorHAnsi" w:cstheme="minorHAnsi"/>
                <w:sz w:val="20"/>
              </w:rPr>
            </w:pPr>
            <w:r w:rsidRPr="7CA2C398">
              <w:rPr>
                <w:rFonts w:asciiTheme="minorHAnsi" w:hAnsiTheme="minorHAnsi" w:cstheme="minorBidi"/>
                <w:sz w:val="20"/>
              </w:rPr>
              <w:t>Improvements in health disparities as evidenced by quantitative data and/or qualitative successes</w:t>
            </w:r>
          </w:p>
          <w:p w14:paraId="42242401" w14:textId="77777777" w:rsidR="00A55B63" w:rsidRPr="00453BDD" w:rsidRDefault="7CA2C398" w:rsidP="00745675">
            <w:pPr>
              <w:pStyle w:val="ListParagraph"/>
              <w:widowControl w:val="0"/>
              <w:numPr>
                <w:ilvl w:val="2"/>
                <w:numId w:val="89"/>
              </w:numPr>
              <w:autoSpaceDE w:val="0"/>
              <w:autoSpaceDN w:val="0"/>
              <w:spacing w:after="120"/>
              <w:ind w:left="1708" w:right="297" w:hanging="527"/>
              <w:rPr>
                <w:rFonts w:asciiTheme="minorHAnsi" w:hAnsiTheme="minorHAnsi" w:cstheme="minorHAnsi"/>
                <w:sz w:val="20"/>
              </w:rPr>
            </w:pPr>
            <w:r w:rsidRPr="7CA2C398">
              <w:rPr>
                <w:rFonts w:asciiTheme="minorHAnsi" w:hAnsiTheme="minorHAnsi" w:cstheme="minorBidi"/>
                <w:sz w:val="20"/>
              </w:rPr>
              <w:t>Evidence of supportive services and/or collaborations</w:t>
            </w:r>
          </w:p>
          <w:p w14:paraId="7F8617A5" w14:textId="77777777" w:rsidR="00A55B63" w:rsidRPr="00453BDD" w:rsidRDefault="00A55B63" w:rsidP="00745675">
            <w:pPr>
              <w:pStyle w:val="ListParagraph"/>
              <w:widowControl w:val="0"/>
              <w:numPr>
                <w:ilvl w:val="1"/>
                <w:numId w:val="89"/>
              </w:numPr>
              <w:autoSpaceDE w:val="0"/>
              <w:autoSpaceDN w:val="0"/>
              <w:spacing w:after="120"/>
              <w:ind w:right="297"/>
              <w:rPr>
                <w:rFonts w:asciiTheme="minorHAnsi" w:hAnsiTheme="minorHAnsi" w:cstheme="minorHAnsi"/>
                <w:sz w:val="20"/>
              </w:rPr>
            </w:pPr>
            <w:r w:rsidRPr="00453BDD">
              <w:rPr>
                <w:rFonts w:asciiTheme="minorHAnsi" w:hAnsiTheme="minorHAnsi" w:cstheme="minorHAnsi"/>
                <w:sz w:val="20"/>
              </w:rPr>
              <w:t>Geographic regions and/or neighborhoods served within Alameda County</w:t>
            </w:r>
          </w:p>
          <w:p w14:paraId="56461A9D" w14:textId="77777777" w:rsidR="00A55B63" w:rsidRPr="00453BDD" w:rsidRDefault="00A55B63" w:rsidP="00745675">
            <w:pPr>
              <w:pStyle w:val="ListParagraph"/>
              <w:widowControl w:val="0"/>
              <w:numPr>
                <w:ilvl w:val="1"/>
                <w:numId w:val="89"/>
              </w:numPr>
              <w:autoSpaceDE w:val="0"/>
              <w:autoSpaceDN w:val="0"/>
              <w:spacing w:after="120"/>
              <w:ind w:right="297"/>
              <w:rPr>
                <w:rFonts w:asciiTheme="minorHAnsi" w:hAnsiTheme="minorHAnsi" w:cstheme="minorHAnsi"/>
                <w:sz w:val="20"/>
              </w:rPr>
            </w:pPr>
            <w:r w:rsidRPr="00453BDD">
              <w:rPr>
                <w:rFonts w:asciiTheme="minorHAnsi" w:hAnsiTheme="minorHAnsi" w:cstheme="minorHAnsi"/>
                <w:sz w:val="20"/>
              </w:rPr>
              <w:t>Ability and experience in collecting data and generating reports on performance measures and data metrics</w:t>
            </w:r>
          </w:p>
          <w:p w14:paraId="5A77D4AC" w14:textId="64767BB8" w:rsidR="00184D2A" w:rsidRPr="00453BDD" w:rsidRDefault="00A55B63" w:rsidP="00745675">
            <w:pPr>
              <w:pStyle w:val="ListParagraph"/>
              <w:widowControl w:val="0"/>
              <w:numPr>
                <w:ilvl w:val="1"/>
                <w:numId w:val="89"/>
              </w:numPr>
              <w:autoSpaceDE w:val="0"/>
              <w:autoSpaceDN w:val="0"/>
              <w:spacing w:after="120"/>
              <w:ind w:right="297"/>
              <w:rPr>
                <w:rFonts w:asciiTheme="minorHAnsi" w:hAnsiTheme="minorHAnsi" w:cstheme="minorHAnsi"/>
                <w:sz w:val="20"/>
              </w:rPr>
            </w:pPr>
            <w:r w:rsidRPr="00453BDD">
              <w:rPr>
                <w:rFonts w:asciiTheme="minorHAnsi" w:hAnsiTheme="minorHAnsi" w:cstheme="minorHAnsi"/>
                <w:sz w:val="20"/>
              </w:rPr>
              <w:t>Experience working in the Alameda County or ability to expand to Alameda County</w:t>
            </w:r>
          </w:p>
        </w:tc>
      </w:tr>
      <w:tr w:rsidR="00A55B63" w:rsidRPr="00624885" w14:paraId="004EF1F6" w14:textId="77777777" w:rsidTr="7CA2C398">
        <w:tc>
          <w:tcPr>
            <w:tcW w:w="596" w:type="dxa"/>
          </w:tcPr>
          <w:p w14:paraId="710B1C2F" w14:textId="77777777" w:rsidR="00A55B63" w:rsidRDefault="00A55B63">
            <w:pPr>
              <w:spacing w:after="120"/>
              <w:rPr>
                <w:rFonts w:ascii="Segoe UI Symbol" w:eastAsia="MS Gothic" w:hAnsi="Segoe UI Symbol" w:cs="Segoe UI Symbol"/>
                <w:sz w:val="20"/>
              </w:rPr>
            </w:pPr>
            <w:r w:rsidRPr="00624885">
              <w:rPr>
                <w:rFonts w:ascii="Segoe UI Symbol" w:eastAsia="MS Gothic" w:hAnsi="Segoe UI Symbol" w:cs="Segoe UI Symbol"/>
                <w:sz w:val="20"/>
              </w:rPr>
              <w:t>☐</w:t>
            </w:r>
          </w:p>
          <w:p w14:paraId="7C701876" w14:textId="77777777" w:rsidR="00934D27" w:rsidRDefault="00934D27">
            <w:pPr>
              <w:spacing w:after="120"/>
              <w:rPr>
                <w:rFonts w:ascii="Segoe UI Symbol" w:eastAsia="MS Gothic" w:hAnsi="Segoe UI Symbol" w:cs="Segoe UI Symbol"/>
                <w:sz w:val="20"/>
              </w:rPr>
            </w:pPr>
          </w:p>
          <w:p w14:paraId="6316DB98" w14:textId="77777777" w:rsidR="00934D27" w:rsidRDefault="00934D27" w:rsidP="00934D27">
            <w:pPr>
              <w:rPr>
                <w:rFonts w:ascii="Segoe UI Symbol" w:eastAsia="MS Gothic" w:hAnsi="Segoe UI Symbol" w:cs="Segoe UI Symbol"/>
                <w:sz w:val="20"/>
              </w:rPr>
            </w:pPr>
          </w:p>
          <w:p w14:paraId="6A7140A5" w14:textId="666C4819" w:rsidR="00934D27" w:rsidRPr="00624885" w:rsidRDefault="00934D27" w:rsidP="00745675">
            <w:pPr>
              <w:rPr>
                <w:rFonts w:asciiTheme="minorHAnsi" w:hAnsiTheme="minorHAnsi" w:cstheme="minorHAnsi"/>
                <w:sz w:val="20"/>
              </w:rPr>
            </w:pPr>
            <w:r w:rsidRPr="00624885">
              <w:rPr>
                <w:rFonts w:ascii="Segoe UI Symbol" w:eastAsia="MS Gothic" w:hAnsi="Segoe UI Symbol" w:cs="Segoe UI Symbol"/>
                <w:sz w:val="20"/>
              </w:rPr>
              <w:t>☐</w:t>
            </w:r>
          </w:p>
        </w:tc>
        <w:tc>
          <w:tcPr>
            <w:tcW w:w="9376" w:type="dxa"/>
          </w:tcPr>
          <w:p w14:paraId="46DDFDBD" w14:textId="77777777" w:rsidR="00A55B63" w:rsidRDefault="00A55B63" w:rsidP="00745675">
            <w:pPr>
              <w:pStyle w:val="ListParagraph"/>
              <w:widowControl w:val="0"/>
              <w:numPr>
                <w:ilvl w:val="0"/>
                <w:numId w:val="89"/>
              </w:numPr>
              <w:autoSpaceDE w:val="0"/>
              <w:autoSpaceDN w:val="0"/>
              <w:spacing w:after="120"/>
              <w:ind w:left="519" w:right="297" w:hanging="540"/>
              <w:rPr>
                <w:rFonts w:asciiTheme="minorHAnsi" w:hAnsiTheme="minorHAnsi" w:cstheme="minorHAnsi"/>
                <w:bCs/>
                <w:sz w:val="20"/>
              </w:rPr>
            </w:pPr>
            <w:r w:rsidRPr="00624885">
              <w:rPr>
                <w:rFonts w:asciiTheme="minorHAnsi" w:hAnsiTheme="minorHAnsi" w:cstheme="minorHAnsi"/>
                <w:b/>
                <w:sz w:val="20"/>
              </w:rPr>
              <w:t>Outreach and Recruitment (1-2 pages</w:t>
            </w:r>
            <w:r w:rsidRPr="00624885">
              <w:rPr>
                <w:rFonts w:asciiTheme="minorHAnsi" w:hAnsiTheme="minorHAnsi" w:cstheme="minorHAnsi"/>
                <w:bCs/>
                <w:sz w:val="20"/>
              </w:rPr>
              <w:t xml:space="preserve">): </w:t>
            </w:r>
            <w:r>
              <w:rPr>
                <w:rFonts w:asciiTheme="minorHAnsi" w:hAnsiTheme="minorHAnsi" w:cstheme="minorHAnsi"/>
                <w:bCs/>
                <w:sz w:val="20"/>
              </w:rPr>
              <w:t xml:space="preserve"> </w:t>
            </w:r>
            <w:r w:rsidRPr="00624885">
              <w:rPr>
                <w:rFonts w:asciiTheme="minorHAnsi" w:hAnsiTheme="minorHAnsi" w:cstheme="minorHAnsi"/>
                <w:bCs/>
                <w:sz w:val="20"/>
              </w:rPr>
              <w:t xml:space="preserve">Bidders must describe their recruitment strategy, including working with health care and community service providers, and describe how this recruitment plan will coordinate with existing programs and resources within the community. </w:t>
            </w:r>
            <w:r w:rsidRPr="001B2BE6">
              <w:rPr>
                <w:rFonts w:asciiTheme="minorHAnsi" w:hAnsiTheme="minorHAnsi" w:cstheme="minorHAnsi"/>
                <w:bCs/>
                <w:sz w:val="20"/>
              </w:rPr>
              <w:t>Please include any social media engagement strategies.</w:t>
            </w:r>
          </w:p>
          <w:p w14:paraId="15C9F880" w14:textId="6DD06BDE" w:rsidR="00934D27" w:rsidRPr="00624885" w:rsidRDefault="00934D27" w:rsidP="00745675">
            <w:pPr>
              <w:pStyle w:val="ListParagraph"/>
              <w:widowControl w:val="0"/>
              <w:numPr>
                <w:ilvl w:val="0"/>
                <w:numId w:val="89"/>
              </w:numPr>
              <w:autoSpaceDE w:val="0"/>
              <w:autoSpaceDN w:val="0"/>
              <w:spacing w:after="120"/>
              <w:ind w:left="519" w:right="297" w:hanging="540"/>
              <w:rPr>
                <w:rFonts w:asciiTheme="minorHAnsi" w:hAnsiTheme="minorHAnsi" w:cstheme="minorHAnsi"/>
                <w:bCs/>
                <w:sz w:val="20"/>
              </w:rPr>
            </w:pPr>
            <w:r w:rsidRPr="00624885">
              <w:rPr>
                <w:rFonts w:asciiTheme="minorHAnsi" w:hAnsiTheme="minorHAnsi" w:cstheme="minorHAnsi"/>
                <w:b/>
                <w:sz w:val="20"/>
              </w:rPr>
              <w:t xml:space="preserve">Deliverables and </w:t>
            </w:r>
            <w:r>
              <w:rPr>
                <w:rFonts w:asciiTheme="minorHAnsi" w:hAnsiTheme="minorHAnsi" w:cstheme="minorHAnsi"/>
                <w:b/>
                <w:sz w:val="20"/>
              </w:rPr>
              <w:t>R</w:t>
            </w:r>
            <w:r w:rsidRPr="00624885">
              <w:rPr>
                <w:rFonts w:asciiTheme="minorHAnsi" w:hAnsiTheme="minorHAnsi" w:cstheme="minorHAnsi"/>
                <w:b/>
                <w:sz w:val="20"/>
              </w:rPr>
              <w:t>eports (1‐2 pages):</w:t>
            </w:r>
            <w:r w:rsidRPr="00624885">
              <w:rPr>
                <w:rFonts w:asciiTheme="minorHAnsi" w:hAnsiTheme="minorHAnsi" w:cstheme="minorHAnsi"/>
                <w:b/>
                <w:spacing w:val="40"/>
                <w:sz w:val="20"/>
              </w:rPr>
              <w:t xml:space="preserve"> </w:t>
            </w:r>
            <w:r w:rsidRPr="00624885">
              <w:rPr>
                <w:rFonts w:asciiTheme="minorHAnsi" w:hAnsiTheme="minorHAnsi" w:cstheme="minorHAnsi"/>
                <w:sz w:val="20"/>
              </w:rPr>
              <w:t xml:space="preserve">Contractor will submit performance measures (as described in </w:t>
            </w:r>
            <w:r w:rsidR="009A4069" w:rsidRPr="00745675">
              <w:rPr>
                <w:rFonts w:asciiTheme="minorHAnsi" w:hAnsiTheme="minorHAnsi" w:cstheme="minorHAnsi"/>
                <w:b/>
                <w:bCs/>
                <w:sz w:val="20"/>
              </w:rPr>
              <w:t xml:space="preserve">E. </w:t>
            </w:r>
            <w:r w:rsidRPr="00745675">
              <w:rPr>
                <w:rFonts w:asciiTheme="minorHAnsi" w:hAnsiTheme="minorHAnsi" w:cstheme="minorHAnsi"/>
                <w:b/>
                <w:bCs/>
                <w:sz w:val="20"/>
              </w:rPr>
              <w:t>Specific Requirements</w:t>
            </w:r>
            <w:r w:rsidRPr="00624885">
              <w:rPr>
                <w:rFonts w:asciiTheme="minorHAnsi" w:hAnsiTheme="minorHAnsi" w:cstheme="minorHAnsi"/>
                <w:sz w:val="20"/>
              </w:rPr>
              <w:t xml:space="preserve">) related to proposed objectives throughout the contract period. Bidder will describe any current or proposed continuous quality improvement activities that facilitate effective program implementation and performance. </w:t>
            </w:r>
            <w:r>
              <w:rPr>
                <w:rFonts w:asciiTheme="minorHAnsi" w:hAnsiTheme="minorHAnsi" w:cstheme="minorHAnsi"/>
                <w:sz w:val="20"/>
              </w:rPr>
              <w:t xml:space="preserve"> </w:t>
            </w:r>
            <w:r w:rsidRPr="00624885">
              <w:rPr>
                <w:rFonts w:asciiTheme="minorHAnsi" w:hAnsiTheme="minorHAnsi" w:cstheme="minorHAnsi"/>
                <w:sz w:val="20"/>
              </w:rPr>
              <w:t>Bidder</w:t>
            </w:r>
            <w:r>
              <w:rPr>
                <w:rFonts w:asciiTheme="minorHAnsi" w:hAnsiTheme="minorHAnsi" w:cstheme="minorHAnsi"/>
                <w:sz w:val="20"/>
              </w:rPr>
              <w:t>s</w:t>
            </w:r>
            <w:r w:rsidRPr="00624885">
              <w:rPr>
                <w:rFonts w:asciiTheme="minorHAnsi" w:hAnsiTheme="minorHAnsi" w:cstheme="minorHAnsi"/>
                <w:sz w:val="20"/>
              </w:rPr>
              <w:t xml:space="preserve"> shall briefly describe their methods of data collection.</w:t>
            </w:r>
          </w:p>
        </w:tc>
      </w:tr>
    </w:tbl>
    <w:p w14:paraId="0BEF557A" w14:textId="6AE64BF4" w:rsidR="00E92840" w:rsidRDefault="00E92840"/>
    <w:p w14:paraId="105C2579" w14:textId="77777777" w:rsidR="009926B7" w:rsidRDefault="009926B7"/>
    <w:p w14:paraId="3605C85B" w14:textId="77777777" w:rsidR="009926B7" w:rsidRDefault="009926B7"/>
    <w:p w14:paraId="723EAD9E" w14:textId="77777777" w:rsidR="009926B7" w:rsidRDefault="009926B7"/>
    <w:tbl>
      <w:tblPr>
        <w:tblW w:w="0" w:type="auto"/>
        <w:shd w:val="clear" w:color="auto" w:fill="FBE4D5" w:themeFill="accent2" w:themeFillTint="33"/>
        <w:tblLook w:val="04A0" w:firstRow="1" w:lastRow="0" w:firstColumn="1" w:lastColumn="0" w:noHBand="0" w:noVBand="1"/>
      </w:tblPr>
      <w:tblGrid>
        <w:gridCol w:w="10080"/>
      </w:tblGrid>
      <w:tr w:rsidR="0007148C" w:rsidRPr="007A006B" w14:paraId="5EC326F0" w14:textId="77777777" w:rsidTr="00624885">
        <w:tc>
          <w:tcPr>
            <w:tcW w:w="10080" w:type="dxa"/>
            <w:shd w:val="clear" w:color="auto" w:fill="FBE4D5" w:themeFill="accent2" w:themeFillTint="33"/>
          </w:tcPr>
          <w:p w14:paraId="40F6FFE1" w14:textId="20BF32FE" w:rsidR="0007148C" w:rsidRPr="0007148C" w:rsidRDefault="00682C12" w:rsidP="0066489F">
            <w:pPr>
              <w:pStyle w:val="Heading4"/>
              <w:ind w:left="-15"/>
              <w:jc w:val="left"/>
            </w:pPr>
            <w:r w:rsidRPr="009C3F97">
              <w:lastRenderedPageBreak/>
              <w:t>BID</w:t>
            </w:r>
            <w:r w:rsidR="00E60A65" w:rsidRPr="009C3F97">
              <w:t>/</w:t>
            </w:r>
            <w:r w:rsidRPr="009C3F97">
              <w:t>BUDGET</w:t>
            </w:r>
            <w:r w:rsidR="0007148C" w:rsidRPr="009C3F97">
              <w:t xml:space="preserve"> FORM</w:t>
            </w:r>
          </w:p>
        </w:tc>
      </w:tr>
    </w:tbl>
    <w:p w14:paraId="7FB9BAF9" w14:textId="1A1D8063" w:rsidR="00F43F6A" w:rsidRDefault="00D9243B" w:rsidP="00266DFB">
      <w:pPr>
        <w:pStyle w:val="PlainText"/>
        <w:spacing w:before="240" w:after="240"/>
        <w:rPr>
          <w:rFonts w:ascii="Calibri" w:hAnsi="Calibri" w:cs="Calibri"/>
          <w:bCs/>
          <w:sz w:val="24"/>
          <w:szCs w:val="24"/>
          <w:u w:val="single"/>
        </w:rPr>
      </w:pPr>
      <w:r w:rsidRPr="00FC64CF">
        <w:rPr>
          <w:rFonts w:ascii="Calibri" w:hAnsi="Calibri" w:cs="Calibri"/>
          <w:b/>
          <w:sz w:val="24"/>
          <w:szCs w:val="24"/>
        </w:rPr>
        <w:t xml:space="preserve">Instructions:  </w:t>
      </w:r>
      <w:r w:rsidRPr="00FC64CF">
        <w:rPr>
          <w:rFonts w:ascii="Calibri" w:hAnsi="Calibri" w:cs="Calibri"/>
          <w:bCs/>
          <w:sz w:val="24"/>
          <w:szCs w:val="24"/>
        </w:rPr>
        <w:t xml:space="preserve">Bidder </w:t>
      </w:r>
      <w:r w:rsidR="00735CAE" w:rsidRPr="00FC64CF">
        <w:rPr>
          <w:rFonts w:ascii="Calibri" w:hAnsi="Calibri" w:cs="Calibri"/>
          <w:bCs/>
          <w:sz w:val="24"/>
          <w:szCs w:val="24"/>
        </w:rPr>
        <w:t>may</w:t>
      </w:r>
      <w:r w:rsidRPr="00FC64CF">
        <w:rPr>
          <w:rFonts w:ascii="Calibri" w:hAnsi="Calibri" w:cs="Calibri"/>
          <w:bCs/>
          <w:sz w:val="24"/>
          <w:szCs w:val="24"/>
        </w:rPr>
        <w:t xml:space="preserve"> use the Bid Form provided below</w:t>
      </w:r>
      <w:r w:rsidR="00735CAE" w:rsidRPr="00FC64CF">
        <w:rPr>
          <w:rFonts w:ascii="Calibri" w:hAnsi="Calibri" w:cs="Calibri"/>
          <w:bCs/>
          <w:sz w:val="24"/>
          <w:szCs w:val="24"/>
        </w:rPr>
        <w:t xml:space="preserve"> or a separate Bid</w:t>
      </w:r>
      <w:r w:rsidR="008E45AB" w:rsidRPr="00FC64CF">
        <w:rPr>
          <w:rFonts w:ascii="Calibri" w:hAnsi="Calibri" w:cs="Calibri"/>
          <w:bCs/>
          <w:sz w:val="24"/>
          <w:szCs w:val="24"/>
        </w:rPr>
        <w:t xml:space="preserve">/Budget Form.  </w:t>
      </w:r>
      <w:r w:rsidR="008E45AB" w:rsidRPr="009D7819">
        <w:rPr>
          <w:rFonts w:ascii="Calibri" w:hAnsi="Calibri" w:cs="Calibri"/>
          <w:bCs/>
          <w:sz w:val="24"/>
          <w:szCs w:val="24"/>
        </w:rPr>
        <w:t xml:space="preserve">Alterations and changes are </w:t>
      </w:r>
      <w:r w:rsidR="00F54F2F" w:rsidRPr="009D7819">
        <w:rPr>
          <w:rFonts w:ascii="Calibri" w:hAnsi="Calibri" w:cs="Calibri"/>
          <w:bCs/>
          <w:sz w:val="24"/>
          <w:szCs w:val="24"/>
        </w:rPr>
        <w:t>permitted but</w:t>
      </w:r>
      <w:r w:rsidR="008E45AB" w:rsidRPr="009D7819">
        <w:rPr>
          <w:rFonts w:ascii="Calibri" w:hAnsi="Calibri" w:cs="Calibri"/>
          <w:bCs/>
          <w:sz w:val="24"/>
          <w:szCs w:val="24"/>
        </w:rPr>
        <w:t xml:space="preserve"> must clearly show all </w:t>
      </w:r>
      <w:r w:rsidR="00C5384F" w:rsidRPr="009D7819">
        <w:rPr>
          <w:rFonts w:ascii="Calibri" w:hAnsi="Calibri" w:cs="Calibri"/>
          <w:bCs/>
          <w:sz w:val="24"/>
          <w:szCs w:val="24"/>
        </w:rPr>
        <w:t>line-item</w:t>
      </w:r>
      <w:r w:rsidR="008E45AB" w:rsidRPr="009D7819">
        <w:rPr>
          <w:rFonts w:ascii="Calibri" w:hAnsi="Calibri" w:cs="Calibri"/>
          <w:bCs/>
          <w:sz w:val="24"/>
          <w:szCs w:val="24"/>
        </w:rPr>
        <w:t xml:space="preserve"> costs.</w:t>
      </w:r>
      <w:r w:rsidRPr="00FC64CF">
        <w:rPr>
          <w:rFonts w:ascii="Calibri" w:hAnsi="Calibri" w:cs="Calibri"/>
          <w:bCs/>
          <w:sz w:val="24"/>
          <w:szCs w:val="24"/>
          <w:u w:val="single"/>
        </w:rPr>
        <w:t xml:space="preserve"> </w:t>
      </w:r>
    </w:p>
    <w:p w14:paraId="1346D0FB" w14:textId="0C05BEB5" w:rsidR="00A77B4E" w:rsidRPr="00266DFB" w:rsidRDefault="00F43F6A" w:rsidP="00266DFB">
      <w:pPr>
        <w:pStyle w:val="PlainText"/>
        <w:spacing w:before="240" w:after="240"/>
        <w:rPr>
          <w:rFonts w:ascii="Calibri" w:hAnsi="Calibri" w:cs="Calibri"/>
          <w:sz w:val="24"/>
          <w:szCs w:val="24"/>
        </w:rPr>
      </w:pPr>
      <w:r w:rsidRPr="00266DFB">
        <w:rPr>
          <w:rFonts w:ascii="Calibri" w:hAnsi="Calibri" w:cs="Calibri"/>
          <w:b/>
          <w:sz w:val="24"/>
          <w:szCs w:val="24"/>
        </w:rPr>
        <w:t xml:space="preserve">COST </w:t>
      </w:r>
      <w:r w:rsidR="00CA0CEF" w:rsidRPr="00575ADF">
        <w:rPr>
          <w:rFonts w:ascii="Calibri" w:hAnsi="Calibri" w:cs="Calibri"/>
          <w:b/>
          <w:sz w:val="24"/>
          <w:szCs w:val="24"/>
        </w:rPr>
        <w:t>MUST</w:t>
      </w:r>
      <w:r w:rsidRPr="00266DFB">
        <w:rPr>
          <w:rFonts w:ascii="Calibri" w:hAnsi="Calibri" w:cs="Calibri"/>
          <w:b/>
          <w:sz w:val="24"/>
          <w:szCs w:val="24"/>
        </w:rPr>
        <w:t xml:space="preserve"> BE SUBMITTED</w:t>
      </w:r>
      <w:r w:rsidR="00492958">
        <w:rPr>
          <w:rFonts w:ascii="Calibri" w:hAnsi="Calibri" w:cs="Calibri"/>
          <w:b/>
          <w:sz w:val="24"/>
          <w:szCs w:val="24"/>
        </w:rPr>
        <w:t xml:space="preserve"> </w:t>
      </w:r>
      <w:r w:rsidRPr="005D5099">
        <w:rPr>
          <w:rFonts w:ascii="Calibri" w:hAnsi="Calibri" w:cs="Calibri"/>
          <w:b/>
          <w:sz w:val="24"/>
          <w:szCs w:val="24"/>
        </w:rPr>
        <w:t>AS REQUESTED ON TH</w:t>
      </w:r>
      <w:r w:rsidR="00351B4C" w:rsidRPr="005D5099">
        <w:rPr>
          <w:rFonts w:ascii="Calibri" w:hAnsi="Calibri" w:cs="Calibri"/>
          <w:b/>
          <w:sz w:val="24"/>
          <w:szCs w:val="24"/>
        </w:rPr>
        <w:t>E</w:t>
      </w:r>
      <w:r w:rsidR="00182162">
        <w:rPr>
          <w:rFonts w:ascii="Calibri" w:hAnsi="Calibri" w:cs="Calibri"/>
          <w:b/>
          <w:sz w:val="24"/>
          <w:szCs w:val="24"/>
        </w:rPr>
        <w:t xml:space="preserve"> </w:t>
      </w:r>
      <w:r w:rsidRPr="005D5099">
        <w:rPr>
          <w:rFonts w:ascii="Calibri" w:hAnsi="Calibri" w:cs="Calibri"/>
          <w:b/>
          <w:sz w:val="24"/>
          <w:szCs w:val="24"/>
        </w:rPr>
        <w:t>BID</w:t>
      </w:r>
      <w:r w:rsidR="000E4294" w:rsidRPr="005D5099">
        <w:rPr>
          <w:rFonts w:ascii="Calibri" w:hAnsi="Calibri" w:cs="Calibri"/>
          <w:b/>
          <w:sz w:val="24"/>
          <w:szCs w:val="24"/>
        </w:rPr>
        <w:t>/BUDGET</w:t>
      </w:r>
      <w:r w:rsidRPr="005D5099">
        <w:rPr>
          <w:rFonts w:ascii="Calibri" w:hAnsi="Calibri" w:cs="Calibri"/>
          <w:b/>
          <w:sz w:val="24"/>
          <w:szCs w:val="24"/>
        </w:rPr>
        <w:t xml:space="preserve"> FORM.</w:t>
      </w:r>
      <w:r w:rsidRPr="00266DFB">
        <w:rPr>
          <w:rFonts w:ascii="Calibri" w:hAnsi="Calibri" w:cs="Calibri"/>
          <w:b/>
          <w:sz w:val="24"/>
          <w:szCs w:val="24"/>
        </w:rPr>
        <w:t xml:space="preserve">  </w:t>
      </w:r>
    </w:p>
    <w:p w14:paraId="1ECBDDAA" w14:textId="7EF1D1B5" w:rsidR="00A77B4E" w:rsidRPr="00266DFB" w:rsidRDefault="00F43F6A" w:rsidP="00266DFB">
      <w:pPr>
        <w:pStyle w:val="PlainText"/>
        <w:spacing w:before="240" w:after="240"/>
        <w:rPr>
          <w:rFonts w:ascii="Calibri" w:hAnsi="Calibri" w:cs="Calibri"/>
          <w:sz w:val="24"/>
          <w:szCs w:val="24"/>
        </w:rPr>
      </w:pPr>
      <w:r w:rsidRPr="00575ADF">
        <w:rPr>
          <w:rFonts w:ascii="Calibri" w:hAnsi="Calibri" w:cs="Calibri"/>
          <w:sz w:val="24"/>
          <w:szCs w:val="24"/>
        </w:rPr>
        <w:t xml:space="preserve">Bid </w:t>
      </w:r>
      <w:r w:rsidR="0066489F" w:rsidRPr="00575ADF">
        <w:rPr>
          <w:rFonts w:ascii="Calibri" w:hAnsi="Calibri" w:cs="Calibri"/>
          <w:sz w:val="24"/>
          <w:szCs w:val="24"/>
        </w:rPr>
        <w:t xml:space="preserve">proposals </w:t>
      </w:r>
      <w:r w:rsidRPr="00575ADF">
        <w:rPr>
          <w:rFonts w:ascii="Calibri" w:hAnsi="Calibri" w:cs="Calibri"/>
          <w:sz w:val="24"/>
          <w:szCs w:val="24"/>
        </w:rPr>
        <w:t xml:space="preserve">that do not comply </w:t>
      </w:r>
      <w:r w:rsidR="00A77B4E" w:rsidRPr="00575ADF">
        <w:rPr>
          <w:rFonts w:ascii="Calibri" w:hAnsi="Calibri" w:cs="Calibri"/>
          <w:sz w:val="24"/>
          <w:szCs w:val="24"/>
        </w:rPr>
        <w:t>may be rejected</w:t>
      </w:r>
      <w:r w:rsidR="00A77B4E" w:rsidRPr="00266DFB">
        <w:rPr>
          <w:rFonts w:ascii="Calibri" w:hAnsi="Calibri" w:cs="Calibri"/>
          <w:sz w:val="24"/>
          <w:szCs w:val="24"/>
        </w:rPr>
        <w:t>.</w:t>
      </w:r>
      <w:r w:rsidR="00FE4584">
        <w:rPr>
          <w:rFonts w:ascii="Calibri" w:hAnsi="Calibri" w:cs="Calibri"/>
          <w:sz w:val="24"/>
          <w:szCs w:val="24"/>
        </w:rPr>
        <w:t xml:space="preserve"> </w:t>
      </w:r>
    </w:p>
    <w:p w14:paraId="580977F7" w14:textId="7912A9B9" w:rsidR="00EF7E44" w:rsidRDefault="001B2C8F" w:rsidP="00266DFB">
      <w:pPr>
        <w:pStyle w:val="PlainText"/>
        <w:spacing w:before="240" w:after="240"/>
        <w:rPr>
          <w:rFonts w:ascii="Calibri" w:hAnsi="Calibri" w:cs="Calibri"/>
          <w:sz w:val="24"/>
          <w:szCs w:val="24"/>
        </w:rPr>
      </w:pPr>
      <w:r w:rsidRPr="00745675">
        <w:rPr>
          <w:rFonts w:ascii="Calibri" w:hAnsi="Calibri" w:cs="Calibri"/>
          <w:sz w:val="24"/>
          <w:szCs w:val="24"/>
        </w:rPr>
        <w:t>ACPHD will not be responsible for any additional expenses incurred by the registry, including overtime, transportation and/or parking expenses.</w:t>
      </w:r>
      <w:r>
        <w:rPr>
          <w:rFonts w:ascii="Calibri" w:hAnsi="Calibri" w:cs="Calibri"/>
          <w:sz w:val="24"/>
          <w:szCs w:val="24"/>
        </w:rPr>
        <w:t xml:space="preserve"> </w:t>
      </w:r>
      <w:r w:rsidRPr="00745675">
        <w:rPr>
          <w:rFonts w:ascii="Calibri" w:hAnsi="Calibri" w:cs="Calibri"/>
          <w:sz w:val="24"/>
          <w:szCs w:val="24"/>
        </w:rPr>
        <w:t> </w:t>
      </w:r>
      <w:r w:rsidR="00F43F6A" w:rsidRPr="00266DFB">
        <w:rPr>
          <w:rFonts w:ascii="Calibri" w:hAnsi="Calibri" w:cs="Calibri"/>
          <w:sz w:val="24"/>
          <w:szCs w:val="24"/>
        </w:rPr>
        <w:t xml:space="preserve">The cost quoted </w:t>
      </w:r>
      <w:r w:rsidR="00CA0CEF" w:rsidRPr="005E18F6">
        <w:rPr>
          <w:rFonts w:ascii="Calibri" w:hAnsi="Calibri" w:cs="Calibri"/>
          <w:sz w:val="24"/>
          <w:szCs w:val="24"/>
        </w:rPr>
        <w:t>must</w:t>
      </w:r>
      <w:r w:rsidR="00F43F6A" w:rsidRPr="00266DFB">
        <w:rPr>
          <w:rFonts w:ascii="Calibri" w:hAnsi="Calibri" w:cs="Calibri"/>
          <w:sz w:val="24"/>
          <w:szCs w:val="24"/>
        </w:rPr>
        <w:t xml:space="preserve"> include all taxes (excluding sales and use tax) and all other charges</w:t>
      </w:r>
      <w:r w:rsidR="0084091D">
        <w:rPr>
          <w:rFonts w:ascii="Calibri" w:hAnsi="Calibri" w:cs="Calibri"/>
          <w:sz w:val="24"/>
          <w:szCs w:val="24"/>
        </w:rPr>
        <w:t>.</w:t>
      </w:r>
      <w:r w:rsidR="001C3131">
        <w:rPr>
          <w:rFonts w:ascii="Calibri" w:hAnsi="Calibri" w:cs="Calibri"/>
          <w:sz w:val="24"/>
          <w:szCs w:val="24"/>
        </w:rPr>
        <w:t xml:space="preserve"> </w:t>
      </w:r>
      <w:r w:rsidR="00A77B4E" w:rsidRPr="00266DFB">
        <w:rPr>
          <w:rFonts w:ascii="Calibri" w:hAnsi="Calibri" w:cs="Calibri"/>
          <w:sz w:val="24"/>
          <w:szCs w:val="24"/>
        </w:rPr>
        <w:t xml:space="preserve"> </w:t>
      </w:r>
      <w:r w:rsidR="00A77B4E" w:rsidRPr="00DB39B1">
        <w:rPr>
          <w:rFonts w:ascii="Calibri" w:hAnsi="Calibri" w:cs="Calibri"/>
          <w:sz w:val="24"/>
          <w:szCs w:val="24"/>
        </w:rPr>
        <w:t xml:space="preserve">The </w:t>
      </w:r>
      <w:r w:rsidR="006B4DC6" w:rsidRPr="00DB39B1">
        <w:rPr>
          <w:rFonts w:ascii="Calibri" w:hAnsi="Calibri" w:cs="Calibri"/>
          <w:sz w:val="24"/>
          <w:szCs w:val="24"/>
        </w:rPr>
        <w:t>price</w:t>
      </w:r>
      <w:r w:rsidR="00A77B4E" w:rsidRPr="00DB39B1">
        <w:rPr>
          <w:rFonts w:ascii="Calibri" w:hAnsi="Calibri" w:cs="Calibri"/>
          <w:sz w:val="24"/>
          <w:szCs w:val="24"/>
        </w:rPr>
        <w:t xml:space="preserve"> quoted will be the </w:t>
      </w:r>
      <w:r w:rsidR="00F43F6A" w:rsidRPr="00DB39B1">
        <w:rPr>
          <w:rFonts w:ascii="Calibri" w:hAnsi="Calibri" w:cs="Calibri"/>
          <w:sz w:val="24"/>
          <w:szCs w:val="24"/>
        </w:rPr>
        <w:t xml:space="preserve">maximum cost the County will pay for the term of any contract </w:t>
      </w:r>
      <w:r w:rsidR="006B4DC6" w:rsidRPr="00DB39B1">
        <w:rPr>
          <w:rFonts w:ascii="Calibri" w:hAnsi="Calibri" w:cs="Calibri"/>
          <w:sz w:val="24"/>
          <w:szCs w:val="24"/>
        </w:rPr>
        <w:t>resulting from</w:t>
      </w:r>
      <w:r w:rsidR="00F43F6A" w:rsidRPr="00DB39B1">
        <w:rPr>
          <w:rFonts w:ascii="Calibri" w:hAnsi="Calibri" w:cs="Calibri"/>
          <w:sz w:val="24"/>
          <w:szCs w:val="24"/>
        </w:rPr>
        <w:t xml:space="preserve"> this </w:t>
      </w:r>
      <w:r w:rsidR="00FE3C61" w:rsidRPr="00DB39B1">
        <w:rPr>
          <w:rFonts w:ascii="Calibri" w:hAnsi="Calibri" w:cs="Calibri"/>
          <w:sz w:val="24"/>
          <w:szCs w:val="24"/>
        </w:rPr>
        <w:t>RFP</w:t>
      </w:r>
      <w:r w:rsidR="00F43F6A" w:rsidRPr="00DB39B1">
        <w:rPr>
          <w:rFonts w:ascii="Calibri" w:hAnsi="Calibri" w:cs="Calibri"/>
          <w:sz w:val="24"/>
          <w:szCs w:val="24"/>
        </w:rPr>
        <w:t>.</w:t>
      </w:r>
      <w:r w:rsidR="00F43F6A" w:rsidRPr="00266DFB">
        <w:rPr>
          <w:rFonts w:ascii="Calibri" w:hAnsi="Calibri" w:cs="Calibri"/>
          <w:sz w:val="24"/>
          <w:szCs w:val="24"/>
        </w:rPr>
        <w:t xml:space="preserve">  </w:t>
      </w:r>
    </w:p>
    <w:p w14:paraId="38DB2AF1" w14:textId="102C0BE9" w:rsidR="00F43F6A" w:rsidRPr="00266DFB" w:rsidRDefault="00F43F6A" w:rsidP="00266DFB">
      <w:pPr>
        <w:pStyle w:val="PlainText"/>
        <w:spacing w:before="240" w:after="240"/>
        <w:rPr>
          <w:rFonts w:ascii="Calibri" w:hAnsi="Calibri" w:cs="Calibri"/>
          <w:sz w:val="24"/>
          <w:szCs w:val="24"/>
        </w:rPr>
      </w:pPr>
      <w:r w:rsidRPr="00266DFB">
        <w:rPr>
          <w:rFonts w:ascii="Calibri" w:hAnsi="Calibri" w:cs="Calibri"/>
          <w:sz w:val="24"/>
          <w:szCs w:val="24"/>
        </w:rPr>
        <w:t xml:space="preserve">Quantities listed on </w:t>
      </w:r>
      <w:r w:rsidR="009D64EA" w:rsidRPr="00A508D5">
        <w:rPr>
          <w:rFonts w:ascii="Calibri" w:hAnsi="Calibri" w:cs="Calibri"/>
          <w:b/>
          <w:sz w:val="24"/>
          <w:szCs w:val="24"/>
        </w:rPr>
        <w:t>Bid Form</w:t>
      </w:r>
      <w:r w:rsidR="00BE05AB" w:rsidRPr="00A508D5">
        <w:rPr>
          <w:rFonts w:ascii="Calibri" w:hAnsi="Calibri" w:cs="Calibri"/>
          <w:sz w:val="24"/>
          <w:szCs w:val="24"/>
        </w:rPr>
        <w:t xml:space="preserve"> </w:t>
      </w:r>
      <w:r w:rsidRPr="00266DFB">
        <w:rPr>
          <w:rFonts w:ascii="Calibri" w:hAnsi="Calibri" w:cs="Calibri"/>
          <w:sz w:val="24"/>
          <w:szCs w:val="24"/>
        </w:rPr>
        <w:t xml:space="preserve">are </w:t>
      </w:r>
      <w:r w:rsidR="00A77B4E" w:rsidRPr="00266DFB">
        <w:rPr>
          <w:rFonts w:ascii="Calibri" w:hAnsi="Calibri" w:cs="Calibri"/>
          <w:sz w:val="24"/>
          <w:szCs w:val="24"/>
        </w:rPr>
        <w:t>f</w:t>
      </w:r>
      <w:r w:rsidR="008B6B52" w:rsidRPr="00266DFB">
        <w:rPr>
          <w:rFonts w:ascii="Calibri" w:hAnsi="Calibri" w:cs="Calibri"/>
          <w:sz w:val="24"/>
          <w:szCs w:val="24"/>
        </w:rPr>
        <w:t xml:space="preserve">or </w:t>
      </w:r>
      <w:r w:rsidR="00A77B4E" w:rsidRPr="00266DFB">
        <w:rPr>
          <w:rFonts w:ascii="Calibri" w:hAnsi="Calibri" w:cs="Calibri"/>
          <w:sz w:val="24"/>
          <w:szCs w:val="24"/>
        </w:rPr>
        <w:t xml:space="preserve">example </w:t>
      </w:r>
      <w:r w:rsidR="00D0212C" w:rsidRPr="00266DFB">
        <w:rPr>
          <w:rFonts w:ascii="Calibri" w:hAnsi="Calibri" w:cs="Calibri"/>
          <w:sz w:val="24"/>
          <w:szCs w:val="24"/>
        </w:rPr>
        <w:t>only;</w:t>
      </w:r>
      <w:r w:rsidR="008B6B52" w:rsidRPr="00266DFB">
        <w:rPr>
          <w:rFonts w:ascii="Calibri" w:hAnsi="Calibri" w:cs="Calibri"/>
          <w:sz w:val="24"/>
          <w:szCs w:val="24"/>
        </w:rPr>
        <w:t xml:space="preserve"> </w:t>
      </w:r>
      <w:r w:rsidR="008B6B52" w:rsidRPr="00A508D5">
        <w:rPr>
          <w:rFonts w:ascii="Calibri" w:hAnsi="Calibri" w:cs="Calibri"/>
          <w:sz w:val="24"/>
          <w:szCs w:val="24"/>
        </w:rPr>
        <w:t xml:space="preserve">they </w:t>
      </w:r>
      <w:r w:rsidRPr="00A508D5">
        <w:rPr>
          <w:rFonts w:ascii="Calibri" w:hAnsi="Calibri" w:cs="Calibri"/>
          <w:sz w:val="24"/>
          <w:szCs w:val="24"/>
        </w:rPr>
        <w:t>are not to be construed as a commitment</w:t>
      </w:r>
      <w:r w:rsidR="00A77B4E" w:rsidRPr="00A508D5">
        <w:rPr>
          <w:rFonts w:ascii="Calibri" w:hAnsi="Calibri" w:cs="Calibri"/>
          <w:sz w:val="24"/>
          <w:szCs w:val="24"/>
        </w:rPr>
        <w:t xml:space="preserve"> of</w:t>
      </w:r>
      <w:r w:rsidR="008B6B52" w:rsidRPr="00A508D5">
        <w:rPr>
          <w:rFonts w:ascii="Calibri" w:hAnsi="Calibri" w:cs="Calibri"/>
          <w:sz w:val="24"/>
          <w:szCs w:val="24"/>
        </w:rPr>
        <w:t xml:space="preserve"> the County to purchase that quantity</w:t>
      </w:r>
      <w:r w:rsidRPr="00A508D5">
        <w:rPr>
          <w:rFonts w:ascii="Calibri" w:hAnsi="Calibri" w:cs="Calibri"/>
          <w:sz w:val="24"/>
          <w:szCs w:val="24"/>
        </w:rPr>
        <w:t>.  No minimum or max</w:t>
      </w:r>
      <w:r w:rsidR="00D0212C" w:rsidRPr="00A508D5">
        <w:rPr>
          <w:rFonts w:ascii="Calibri" w:hAnsi="Calibri" w:cs="Calibri"/>
          <w:sz w:val="24"/>
          <w:szCs w:val="24"/>
        </w:rPr>
        <w:t>imum is guaranteed or implied.</w:t>
      </w:r>
      <w:r w:rsidR="008B6B52" w:rsidRPr="00A508D5">
        <w:rPr>
          <w:rFonts w:ascii="Calibri" w:hAnsi="Calibri" w:cs="Calibri"/>
          <w:sz w:val="24"/>
          <w:szCs w:val="24"/>
        </w:rPr>
        <w:t xml:space="preserve"> The cost quoted will be the price of the items identified, regardless of </w:t>
      </w:r>
      <w:r w:rsidR="006B4DC6" w:rsidRPr="00A508D5">
        <w:rPr>
          <w:rFonts w:ascii="Calibri" w:hAnsi="Calibri" w:cs="Calibri"/>
          <w:sz w:val="24"/>
          <w:szCs w:val="24"/>
        </w:rPr>
        <w:t xml:space="preserve">the </w:t>
      </w:r>
      <w:r w:rsidR="008B6B52" w:rsidRPr="00A508D5">
        <w:rPr>
          <w:rFonts w:ascii="Calibri" w:hAnsi="Calibri" w:cs="Calibri"/>
          <w:sz w:val="24"/>
          <w:szCs w:val="24"/>
        </w:rPr>
        <w:t>quantity purchased.</w:t>
      </w:r>
      <w:r w:rsidR="008B6B52" w:rsidRPr="00266DFB">
        <w:rPr>
          <w:rFonts w:ascii="Calibri" w:hAnsi="Calibri" w:cs="Calibri"/>
          <w:sz w:val="24"/>
          <w:szCs w:val="24"/>
        </w:rPr>
        <w:t xml:space="preserve"> </w:t>
      </w:r>
    </w:p>
    <w:p w14:paraId="64FA9934" w14:textId="07947BFE" w:rsidR="00F43F6A" w:rsidRPr="00575ADF" w:rsidRDefault="00863B24" w:rsidP="00575ADF">
      <w:pPr>
        <w:spacing w:before="240" w:after="240"/>
        <w:rPr>
          <w:rFonts w:ascii="Calibri" w:hAnsi="Calibri" w:cs="Segoe UI"/>
          <w:color w:val="FFFFFF"/>
          <w:sz w:val="24"/>
          <w:szCs w:val="24"/>
        </w:rPr>
      </w:pPr>
      <w:r w:rsidRPr="00266DFB">
        <w:rPr>
          <w:rFonts w:ascii="Calibri" w:hAnsi="Calibri" w:cs="Segoe UI"/>
          <w:sz w:val="24"/>
          <w:szCs w:val="24"/>
        </w:rPr>
        <w:t xml:space="preserve">Bid pricing on all line items </w:t>
      </w:r>
      <w:r w:rsidR="006B4DC6">
        <w:rPr>
          <w:rFonts w:ascii="Calibri" w:hAnsi="Calibri" w:cs="Segoe UI"/>
          <w:sz w:val="24"/>
          <w:szCs w:val="24"/>
        </w:rPr>
        <w:t>is</w:t>
      </w:r>
      <w:r w:rsidRPr="00266DFB">
        <w:rPr>
          <w:rFonts w:ascii="Calibri" w:hAnsi="Calibri" w:cs="Segoe UI"/>
          <w:sz w:val="24"/>
          <w:szCs w:val="24"/>
        </w:rPr>
        <w:t xml:space="preserve"> required. </w:t>
      </w:r>
      <w:bookmarkStart w:id="331" w:name="_Hlk106380248"/>
      <w:r w:rsidR="000B6ED1">
        <w:rPr>
          <w:rFonts w:ascii="Calibri" w:hAnsi="Calibri" w:cs="Segoe UI"/>
          <w:sz w:val="24"/>
          <w:szCs w:val="24"/>
        </w:rPr>
        <w:t xml:space="preserve">If there are any line items that are not priced, the bid may be considered a partial bid and disqualified. </w:t>
      </w:r>
      <w:bookmarkEnd w:id="331"/>
      <w:r w:rsidRPr="00266DFB">
        <w:rPr>
          <w:rFonts w:ascii="Calibri" w:hAnsi="Calibri" w:cs="Segoe UI"/>
          <w:sz w:val="24"/>
          <w:szCs w:val="24"/>
        </w:rPr>
        <w:t>Partial bid</w:t>
      </w:r>
      <w:r w:rsidR="0099379F" w:rsidRPr="00266DFB">
        <w:rPr>
          <w:rFonts w:ascii="Calibri" w:hAnsi="Calibri" w:cs="Segoe UI"/>
          <w:sz w:val="24"/>
          <w:szCs w:val="24"/>
        </w:rPr>
        <w:t>s</w:t>
      </w:r>
      <w:r w:rsidRPr="00266DFB">
        <w:rPr>
          <w:rFonts w:ascii="Calibri" w:hAnsi="Calibri" w:cs="Segoe UI"/>
          <w:sz w:val="24"/>
          <w:szCs w:val="24"/>
        </w:rPr>
        <w:t xml:space="preserve"> are not acceptable. </w:t>
      </w:r>
    </w:p>
    <w:p w14:paraId="4D1AA70A" w14:textId="77777777" w:rsidR="00C80870" w:rsidRPr="00C80870" w:rsidRDefault="00C80870" w:rsidP="009D2A73">
      <w:pPr>
        <w:pStyle w:val="BodyText"/>
        <w:ind w:right="1112"/>
        <w:rPr>
          <w:rFonts w:asciiTheme="minorHAnsi" w:hAnsiTheme="minorHAnsi" w:cstheme="minorHAnsi"/>
          <w:sz w:val="24"/>
          <w:szCs w:val="24"/>
        </w:rPr>
      </w:pPr>
      <w:r w:rsidRPr="00C65A57">
        <w:rPr>
          <w:rFonts w:asciiTheme="minorHAnsi" w:hAnsiTheme="minorHAnsi" w:cstheme="minorHAnsi"/>
          <w:sz w:val="24"/>
          <w:szCs w:val="24"/>
        </w:rPr>
        <w:t>Bidder hereby certifies to County that all representations, certifications, and statements made by Bidder, as set forth in this Budget Form and attachments are true and correct and are made under penalty of perjury pursuant to the laws of California. Final pricing will be subject to further negotiation and based on agreed scope of services. Bidder’s price quotes and proposed services should be developed and submitted according to the conditions in the Scope and Specific Requirements sections of this RFP.</w:t>
      </w:r>
    </w:p>
    <w:p w14:paraId="1098EBBD" w14:textId="77777777" w:rsidR="00986AA1" w:rsidRDefault="00986AA1" w:rsidP="00F43F6A">
      <w:pPr>
        <w:rPr>
          <w:rFonts w:ascii="Calibri" w:hAnsi="Calibri" w:cs="Calibri"/>
          <w:b/>
          <w:bCs/>
          <w:color w:val="000000"/>
          <w:sz w:val="22"/>
          <w:szCs w:val="22"/>
        </w:rPr>
      </w:pPr>
    </w:p>
    <w:p w14:paraId="17D7D2C8" w14:textId="6610E567" w:rsidR="00351B4C" w:rsidRDefault="00997C99" w:rsidP="00F43F6A">
      <w:pPr>
        <w:rPr>
          <w:rFonts w:ascii="Calibri" w:hAnsi="Calibri" w:cs="Calibri"/>
        </w:rPr>
      </w:pPr>
      <w:r w:rsidRPr="00997C99">
        <w:rPr>
          <w:rFonts w:ascii="Calibri" w:hAnsi="Calibri" w:cs="Calibri"/>
          <w:b/>
          <w:bCs/>
          <w:color w:val="000000"/>
          <w:sz w:val="22"/>
          <w:szCs w:val="22"/>
        </w:rPr>
        <w:t>Rate Schedule for the Alameda County Department of Public Health</w:t>
      </w:r>
    </w:p>
    <w:tbl>
      <w:tblPr>
        <w:tblW w:w="8240" w:type="dxa"/>
        <w:tblInd w:w="-5" w:type="dxa"/>
        <w:tblLook w:val="04A0" w:firstRow="1" w:lastRow="0" w:firstColumn="1" w:lastColumn="0" w:noHBand="0" w:noVBand="1"/>
      </w:tblPr>
      <w:tblGrid>
        <w:gridCol w:w="960"/>
        <w:gridCol w:w="5700"/>
        <w:gridCol w:w="1580"/>
      </w:tblGrid>
      <w:tr w:rsidR="00EE66B1" w:rsidRPr="00EE66B1" w14:paraId="49E8EAB1" w14:textId="77777777" w:rsidTr="00745675">
        <w:trPr>
          <w:trHeight w:val="580"/>
        </w:trPr>
        <w:tc>
          <w:tcPr>
            <w:tcW w:w="96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A4A6D77" w14:textId="77777777" w:rsidR="00EE66B1" w:rsidRPr="00EE66B1" w:rsidRDefault="00EE66B1" w:rsidP="00EE66B1">
            <w:pPr>
              <w:jc w:val="center"/>
              <w:rPr>
                <w:rFonts w:ascii="Calibri" w:hAnsi="Calibri" w:cs="Calibri"/>
                <w:b/>
                <w:bCs/>
                <w:color w:val="000000"/>
                <w:sz w:val="22"/>
                <w:szCs w:val="22"/>
              </w:rPr>
            </w:pPr>
            <w:r w:rsidRPr="00EE66B1">
              <w:rPr>
                <w:rFonts w:ascii="Calibri" w:hAnsi="Calibri" w:cs="Calibri"/>
                <w:b/>
                <w:bCs/>
                <w:color w:val="000000"/>
                <w:sz w:val="22"/>
                <w:szCs w:val="22"/>
              </w:rPr>
              <w:t>Item No.</w:t>
            </w:r>
          </w:p>
        </w:tc>
        <w:tc>
          <w:tcPr>
            <w:tcW w:w="5700" w:type="dxa"/>
            <w:tcBorders>
              <w:top w:val="single" w:sz="4" w:space="0" w:color="auto"/>
              <w:left w:val="nil"/>
              <w:bottom w:val="single" w:sz="4" w:space="0" w:color="auto"/>
              <w:right w:val="single" w:sz="4" w:space="0" w:color="auto"/>
            </w:tcBorders>
            <w:shd w:val="clear" w:color="000000" w:fill="B4C6E7"/>
            <w:noWrap/>
            <w:vAlign w:val="center"/>
            <w:hideMark/>
          </w:tcPr>
          <w:p w14:paraId="2456442D" w14:textId="7F4BF7A5" w:rsidR="00EE66B1" w:rsidRPr="00EE66B1" w:rsidRDefault="00EE66B1" w:rsidP="00EE66B1">
            <w:pPr>
              <w:jc w:val="center"/>
              <w:rPr>
                <w:rFonts w:ascii="Calibri" w:hAnsi="Calibri" w:cs="Calibri"/>
                <w:b/>
                <w:bCs/>
                <w:color w:val="000000"/>
                <w:sz w:val="22"/>
                <w:szCs w:val="22"/>
              </w:rPr>
            </w:pPr>
            <w:r w:rsidRPr="00EE66B1">
              <w:rPr>
                <w:rFonts w:ascii="Calibri" w:hAnsi="Calibri" w:cs="Calibri"/>
                <w:b/>
                <w:bCs/>
                <w:color w:val="000000"/>
                <w:sz w:val="22"/>
                <w:szCs w:val="22"/>
              </w:rPr>
              <w:t>Description</w:t>
            </w:r>
          </w:p>
        </w:tc>
        <w:tc>
          <w:tcPr>
            <w:tcW w:w="1580" w:type="dxa"/>
            <w:tcBorders>
              <w:top w:val="single" w:sz="4" w:space="0" w:color="auto"/>
              <w:left w:val="nil"/>
              <w:bottom w:val="single" w:sz="4" w:space="0" w:color="auto"/>
              <w:right w:val="single" w:sz="4" w:space="0" w:color="auto"/>
            </w:tcBorders>
            <w:shd w:val="clear" w:color="000000" w:fill="B4C6E7"/>
            <w:vAlign w:val="center"/>
            <w:hideMark/>
          </w:tcPr>
          <w:p w14:paraId="1C8232F0" w14:textId="77777777" w:rsidR="00EE66B1" w:rsidRPr="00EE66B1" w:rsidRDefault="00EE66B1" w:rsidP="00EE66B1">
            <w:pPr>
              <w:jc w:val="center"/>
              <w:rPr>
                <w:rFonts w:ascii="Calibri" w:hAnsi="Calibri" w:cs="Calibri"/>
                <w:b/>
                <w:bCs/>
                <w:color w:val="000000"/>
                <w:sz w:val="22"/>
                <w:szCs w:val="22"/>
              </w:rPr>
            </w:pPr>
            <w:r w:rsidRPr="00EE66B1">
              <w:rPr>
                <w:rFonts w:ascii="Calibri" w:hAnsi="Calibri" w:cs="Calibri"/>
                <w:b/>
                <w:bCs/>
                <w:color w:val="000000"/>
                <w:sz w:val="22"/>
                <w:szCs w:val="22"/>
              </w:rPr>
              <w:t>FY 1                    Hourly Rates</w:t>
            </w:r>
          </w:p>
        </w:tc>
      </w:tr>
      <w:tr w:rsidR="00EE66B1" w:rsidRPr="00EE66B1" w14:paraId="1BF1A9F9" w14:textId="77777777" w:rsidTr="00745675">
        <w:trPr>
          <w:trHeight w:val="290"/>
        </w:trPr>
        <w:tc>
          <w:tcPr>
            <w:tcW w:w="960" w:type="dxa"/>
            <w:tcBorders>
              <w:top w:val="nil"/>
              <w:left w:val="single" w:sz="4" w:space="0" w:color="auto"/>
              <w:bottom w:val="single" w:sz="4" w:space="0" w:color="auto"/>
              <w:right w:val="single" w:sz="4" w:space="0" w:color="auto"/>
            </w:tcBorders>
            <w:shd w:val="clear" w:color="000000" w:fill="FFFFFF"/>
            <w:hideMark/>
          </w:tcPr>
          <w:p w14:paraId="07806969" w14:textId="77777777" w:rsidR="00EE66B1" w:rsidRPr="00EE66B1" w:rsidRDefault="00EE66B1" w:rsidP="00EE66B1">
            <w:pPr>
              <w:jc w:val="center"/>
              <w:rPr>
                <w:rFonts w:ascii="Calibri" w:hAnsi="Calibri" w:cs="Calibri"/>
                <w:color w:val="000000"/>
                <w:sz w:val="22"/>
                <w:szCs w:val="22"/>
              </w:rPr>
            </w:pPr>
            <w:r w:rsidRPr="00EE66B1">
              <w:rPr>
                <w:rFonts w:ascii="Calibri" w:hAnsi="Calibri" w:cs="Calibri"/>
                <w:color w:val="000000"/>
                <w:sz w:val="22"/>
                <w:szCs w:val="22"/>
              </w:rPr>
              <w:t>1</w:t>
            </w:r>
          </w:p>
        </w:tc>
        <w:tc>
          <w:tcPr>
            <w:tcW w:w="5700" w:type="dxa"/>
            <w:tcBorders>
              <w:top w:val="nil"/>
              <w:left w:val="nil"/>
              <w:bottom w:val="single" w:sz="4" w:space="0" w:color="auto"/>
              <w:right w:val="single" w:sz="4" w:space="0" w:color="auto"/>
            </w:tcBorders>
            <w:shd w:val="clear" w:color="auto" w:fill="auto"/>
            <w:hideMark/>
          </w:tcPr>
          <w:p w14:paraId="6458A434" w14:textId="77777777" w:rsidR="00EE66B1" w:rsidRPr="00EE66B1" w:rsidRDefault="00EE66B1" w:rsidP="00EE66B1">
            <w:pPr>
              <w:rPr>
                <w:rFonts w:ascii="Calibri" w:hAnsi="Calibri" w:cs="Calibri"/>
                <w:color w:val="000000"/>
                <w:sz w:val="22"/>
                <w:szCs w:val="22"/>
              </w:rPr>
            </w:pPr>
            <w:r w:rsidRPr="00EE66B1">
              <w:rPr>
                <w:rFonts w:ascii="Calibri" w:hAnsi="Calibri" w:cs="Calibri"/>
                <w:color w:val="000000"/>
                <w:sz w:val="22"/>
                <w:szCs w:val="22"/>
              </w:rPr>
              <w:t>Licensed Vocation Nurse (LVN): Tier 1</w:t>
            </w:r>
          </w:p>
        </w:tc>
        <w:tc>
          <w:tcPr>
            <w:tcW w:w="1580" w:type="dxa"/>
            <w:tcBorders>
              <w:top w:val="nil"/>
              <w:left w:val="nil"/>
              <w:bottom w:val="single" w:sz="4" w:space="0" w:color="auto"/>
              <w:right w:val="single" w:sz="4" w:space="0" w:color="auto"/>
            </w:tcBorders>
            <w:shd w:val="clear" w:color="000000" w:fill="FFFFFF"/>
            <w:hideMark/>
          </w:tcPr>
          <w:p w14:paraId="37A04E89" w14:textId="77777777" w:rsidR="00EE66B1" w:rsidRPr="00EE66B1" w:rsidRDefault="00EE66B1" w:rsidP="00EE66B1">
            <w:pPr>
              <w:jc w:val="right"/>
              <w:rPr>
                <w:rFonts w:ascii="Calibri" w:hAnsi="Calibri" w:cs="Calibri"/>
                <w:color w:val="000000"/>
                <w:sz w:val="22"/>
                <w:szCs w:val="22"/>
              </w:rPr>
            </w:pPr>
            <w:r w:rsidRPr="00EE66B1">
              <w:rPr>
                <w:rFonts w:ascii="Calibri" w:hAnsi="Calibri" w:cs="Calibri"/>
                <w:color w:val="000000"/>
                <w:sz w:val="22"/>
                <w:szCs w:val="22"/>
              </w:rPr>
              <w:t> </w:t>
            </w:r>
          </w:p>
        </w:tc>
      </w:tr>
      <w:tr w:rsidR="00EE66B1" w:rsidRPr="00EE66B1" w14:paraId="5CB1DBE6" w14:textId="77777777" w:rsidTr="00745675">
        <w:trPr>
          <w:trHeight w:val="290"/>
        </w:trPr>
        <w:tc>
          <w:tcPr>
            <w:tcW w:w="960" w:type="dxa"/>
            <w:tcBorders>
              <w:top w:val="nil"/>
              <w:left w:val="single" w:sz="4" w:space="0" w:color="auto"/>
              <w:bottom w:val="single" w:sz="4" w:space="0" w:color="auto"/>
              <w:right w:val="single" w:sz="4" w:space="0" w:color="auto"/>
            </w:tcBorders>
            <w:shd w:val="clear" w:color="000000" w:fill="FFFFFF"/>
            <w:hideMark/>
          </w:tcPr>
          <w:p w14:paraId="211284E2" w14:textId="77777777" w:rsidR="00EE66B1" w:rsidRPr="00EE66B1" w:rsidRDefault="00EE66B1" w:rsidP="00EE66B1">
            <w:pPr>
              <w:jc w:val="center"/>
              <w:rPr>
                <w:rFonts w:ascii="Calibri" w:hAnsi="Calibri" w:cs="Calibri"/>
                <w:color w:val="000000"/>
                <w:sz w:val="22"/>
                <w:szCs w:val="22"/>
              </w:rPr>
            </w:pPr>
            <w:r w:rsidRPr="00EE66B1">
              <w:rPr>
                <w:rFonts w:ascii="Calibri" w:hAnsi="Calibri" w:cs="Calibri"/>
                <w:color w:val="000000"/>
                <w:sz w:val="22"/>
                <w:szCs w:val="22"/>
              </w:rPr>
              <w:t>2</w:t>
            </w:r>
          </w:p>
        </w:tc>
        <w:tc>
          <w:tcPr>
            <w:tcW w:w="5700" w:type="dxa"/>
            <w:tcBorders>
              <w:top w:val="nil"/>
              <w:left w:val="nil"/>
              <w:bottom w:val="single" w:sz="4" w:space="0" w:color="auto"/>
              <w:right w:val="single" w:sz="4" w:space="0" w:color="auto"/>
            </w:tcBorders>
            <w:shd w:val="clear" w:color="auto" w:fill="auto"/>
            <w:hideMark/>
          </w:tcPr>
          <w:p w14:paraId="5E809A42" w14:textId="77777777" w:rsidR="00EE66B1" w:rsidRPr="00EE66B1" w:rsidRDefault="00EE66B1" w:rsidP="00EE66B1">
            <w:pPr>
              <w:rPr>
                <w:rFonts w:ascii="Calibri" w:hAnsi="Calibri" w:cs="Calibri"/>
                <w:color w:val="000000"/>
                <w:sz w:val="22"/>
                <w:szCs w:val="22"/>
              </w:rPr>
            </w:pPr>
            <w:r w:rsidRPr="00EE66B1">
              <w:rPr>
                <w:rFonts w:ascii="Calibri" w:hAnsi="Calibri" w:cs="Calibri"/>
                <w:color w:val="000000"/>
                <w:sz w:val="22"/>
                <w:szCs w:val="22"/>
              </w:rPr>
              <w:t>Registered Nurse (RN I - New Graduate):  Tier 2</w:t>
            </w:r>
          </w:p>
        </w:tc>
        <w:tc>
          <w:tcPr>
            <w:tcW w:w="1580" w:type="dxa"/>
            <w:tcBorders>
              <w:top w:val="nil"/>
              <w:left w:val="nil"/>
              <w:bottom w:val="single" w:sz="4" w:space="0" w:color="auto"/>
              <w:right w:val="single" w:sz="4" w:space="0" w:color="auto"/>
            </w:tcBorders>
            <w:shd w:val="clear" w:color="000000" w:fill="FFFFFF"/>
            <w:hideMark/>
          </w:tcPr>
          <w:p w14:paraId="06AAACBF" w14:textId="77777777" w:rsidR="00EE66B1" w:rsidRPr="00EE66B1" w:rsidRDefault="00EE66B1" w:rsidP="00EE66B1">
            <w:pPr>
              <w:jc w:val="right"/>
              <w:rPr>
                <w:rFonts w:ascii="Calibri" w:hAnsi="Calibri" w:cs="Calibri"/>
                <w:color w:val="000000"/>
                <w:sz w:val="22"/>
                <w:szCs w:val="22"/>
              </w:rPr>
            </w:pPr>
            <w:r w:rsidRPr="00EE66B1">
              <w:rPr>
                <w:rFonts w:ascii="Calibri" w:hAnsi="Calibri" w:cs="Calibri"/>
                <w:color w:val="000000"/>
                <w:sz w:val="22"/>
                <w:szCs w:val="22"/>
              </w:rPr>
              <w:t> </w:t>
            </w:r>
          </w:p>
        </w:tc>
      </w:tr>
      <w:tr w:rsidR="00EE66B1" w:rsidRPr="00EE66B1" w14:paraId="5B2B7E7A" w14:textId="77777777" w:rsidTr="00745675">
        <w:trPr>
          <w:trHeight w:val="290"/>
        </w:trPr>
        <w:tc>
          <w:tcPr>
            <w:tcW w:w="960" w:type="dxa"/>
            <w:tcBorders>
              <w:top w:val="nil"/>
              <w:left w:val="single" w:sz="4" w:space="0" w:color="auto"/>
              <w:bottom w:val="single" w:sz="4" w:space="0" w:color="auto"/>
              <w:right w:val="single" w:sz="4" w:space="0" w:color="auto"/>
            </w:tcBorders>
            <w:shd w:val="clear" w:color="000000" w:fill="FFFFFF"/>
            <w:hideMark/>
          </w:tcPr>
          <w:p w14:paraId="2E4DEF75" w14:textId="77777777" w:rsidR="00EE66B1" w:rsidRPr="00EE66B1" w:rsidRDefault="00EE66B1" w:rsidP="00EE66B1">
            <w:pPr>
              <w:jc w:val="center"/>
              <w:rPr>
                <w:rFonts w:ascii="Calibri" w:hAnsi="Calibri" w:cs="Calibri"/>
                <w:color w:val="000000"/>
                <w:sz w:val="22"/>
                <w:szCs w:val="22"/>
              </w:rPr>
            </w:pPr>
            <w:r w:rsidRPr="00EE66B1">
              <w:rPr>
                <w:rFonts w:ascii="Calibri" w:hAnsi="Calibri" w:cs="Calibri"/>
                <w:color w:val="000000"/>
                <w:sz w:val="22"/>
                <w:szCs w:val="22"/>
              </w:rPr>
              <w:t>3</w:t>
            </w:r>
          </w:p>
        </w:tc>
        <w:tc>
          <w:tcPr>
            <w:tcW w:w="5700" w:type="dxa"/>
            <w:tcBorders>
              <w:top w:val="nil"/>
              <w:left w:val="nil"/>
              <w:bottom w:val="single" w:sz="4" w:space="0" w:color="auto"/>
              <w:right w:val="single" w:sz="4" w:space="0" w:color="auto"/>
            </w:tcBorders>
            <w:shd w:val="clear" w:color="auto" w:fill="auto"/>
            <w:hideMark/>
          </w:tcPr>
          <w:p w14:paraId="7EE81A5D" w14:textId="77777777" w:rsidR="00EE66B1" w:rsidRPr="00EE66B1" w:rsidRDefault="00EE66B1" w:rsidP="00EE66B1">
            <w:pPr>
              <w:rPr>
                <w:rFonts w:ascii="Calibri" w:hAnsi="Calibri" w:cs="Calibri"/>
                <w:color w:val="000000"/>
                <w:sz w:val="22"/>
                <w:szCs w:val="22"/>
              </w:rPr>
            </w:pPr>
            <w:r w:rsidRPr="00EE66B1">
              <w:rPr>
                <w:rFonts w:ascii="Calibri" w:hAnsi="Calibri" w:cs="Calibri"/>
                <w:color w:val="000000"/>
                <w:sz w:val="22"/>
                <w:szCs w:val="22"/>
              </w:rPr>
              <w:t>Registered Nurse (RN II - Staff Nurse):  Tier 2</w:t>
            </w:r>
          </w:p>
        </w:tc>
        <w:tc>
          <w:tcPr>
            <w:tcW w:w="1580" w:type="dxa"/>
            <w:tcBorders>
              <w:top w:val="nil"/>
              <w:left w:val="nil"/>
              <w:bottom w:val="single" w:sz="4" w:space="0" w:color="auto"/>
              <w:right w:val="single" w:sz="4" w:space="0" w:color="auto"/>
            </w:tcBorders>
            <w:shd w:val="clear" w:color="000000" w:fill="FFFFFF"/>
            <w:hideMark/>
          </w:tcPr>
          <w:p w14:paraId="29487133" w14:textId="77777777" w:rsidR="00EE66B1" w:rsidRPr="00EE66B1" w:rsidRDefault="00EE66B1" w:rsidP="00EE66B1">
            <w:pPr>
              <w:jc w:val="right"/>
              <w:rPr>
                <w:rFonts w:ascii="Calibri" w:hAnsi="Calibri" w:cs="Calibri"/>
                <w:color w:val="000000"/>
                <w:sz w:val="22"/>
                <w:szCs w:val="22"/>
              </w:rPr>
            </w:pPr>
            <w:r w:rsidRPr="00EE66B1">
              <w:rPr>
                <w:rFonts w:ascii="Calibri" w:hAnsi="Calibri" w:cs="Calibri"/>
                <w:color w:val="000000"/>
                <w:sz w:val="22"/>
                <w:szCs w:val="22"/>
              </w:rPr>
              <w:t> </w:t>
            </w:r>
          </w:p>
        </w:tc>
      </w:tr>
      <w:tr w:rsidR="00EE66B1" w:rsidRPr="00EE66B1" w14:paraId="0AA334FA" w14:textId="77777777" w:rsidTr="00745675">
        <w:trPr>
          <w:trHeight w:val="290"/>
        </w:trPr>
        <w:tc>
          <w:tcPr>
            <w:tcW w:w="960" w:type="dxa"/>
            <w:tcBorders>
              <w:top w:val="nil"/>
              <w:left w:val="single" w:sz="4" w:space="0" w:color="auto"/>
              <w:bottom w:val="single" w:sz="4" w:space="0" w:color="auto"/>
              <w:right w:val="single" w:sz="4" w:space="0" w:color="auto"/>
            </w:tcBorders>
            <w:shd w:val="clear" w:color="000000" w:fill="FFFFFF"/>
            <w:hideMark/>
          </w:tcPr>
          <w:p w14:paraId="2E9FFD11" w14:textId="77777777" w:rsidR="00EE66B1" w:rsidRPr="00EE66B1" w:rsidRDefault="00EE66B1" w:rsidP="00EE66B1">
            <w:pPr>
              <w:jc w:val="center"/>
              <w:rPr>
                <w:rFonts w:ascii="Calibri" w:hAnsi="Calibri" w:cs="Calibri"/>
                <w:color w:val="000000"/>
                <w:sz w:val="22"/>
                <w:szCs w:val="22"/>
              </w:rPr>
            </w:pPr>
            <w:r w:rsidRPr="00EE66B1">
              <w:rPr>
                <w:rFonts w:ascii="Calibri" w:hAnsi="Calibri" w:cs="Calibri"/>
                <w:color w:val="000000"/>
                <w:sz w:val="22"/>
                <w:szCs w:val="22"/>
              </w:rPr>
              <w:t>4</w:t>
            </w:r>
          </w:p>
        </w:tc>
        <w:tc>
          <w:tcPr>
            <w:tcW w:w="5700" w:type="dxa"/>
            <w:tcBorders>
              <w:top w:val="nil"/>
              <w:left w:val="nil"/>
              <w:bottom w:val="single" w:sz="4" w:space="0" w:color="auto"/>
              <w:right w:val="single" w:sz="4" w:space="0" w:color="auto"/>
            </w:tcBorders>
            <w:shd w:val="clear" w:color="auto" w:fill="auto"/>
            <w:hideMark/>
          </w:tcPr>
          <w:p w14:paraId="4ABC3A7C" w14:textId="77777777" w:rsidR="00EE66B1" w:rsidRPr="00EE66B1" w:rsidRDefault="00EE66B1" w:rsidP="00EE66B1">
            <w:pPr>
              <w:rPr>
                <w:rFonts w:ascii="Calibri" w:hAnsi="Calibri" w:cs="Calibri"/>
                <w:color w:val="000000"/>
                <w:sz w:val="22"/>
                <w:szCs w:val="22"/>
              </w:rPr>
            </w:pPr>
            <w:r w:rsidRPr="00EE66B1">
              <w:rPr>
                <w:rFonts w:ascii="Calibri" w:hAnsi="Calibri" w:cs="Calibri"/>
                <w:color w:val="000000"/>
                <w:sz w:val="22"/>
                <w:szCs w:val="22"/>
              </w:rPr>
              <w:t>Registered Nurse (RN III - Lead Nurse/Coordinator):  Tier 2</w:t>
            </w:r>
          </w:p>
        </w:tc>
        <w:tc>
          <w:tcPr>
            <w:tcW w:w="1580" w:type="dxa"/>
            <w:tcBorders>
              <w:top w:val="nil"/>
              <w:left w:val="nil"/>
              <w:bottom w:val="single" w:sz="4" w:space="0" w:color="auto"/>
              <w:right w:val="single" w:sz="4" w:space="0" w:color="auto"/>
            </w:tcBorders>
            <w:shd w:val="clear" w:color="000000" w:fill="FFFFFF"/>
            <w:hideMark/>
          </w:tcPr>
          <w:p w14:paraId="321C8190" w14:textId="77777777" w:rsidR="00EE66B1" w:rsidRPr="00EE66B1" w:rsidRDefault="00EE66B1" w:rsidP="00EE66B1">
            <w:pPr>
              <w:jc w:val="right"/>
              <w:rPr>
                <w:rFonts w:ascii="Calibri" w:hAnsi="Calibri" w:cs="Calibri"/>
                <w:color w:val="000000"/>
                <w:sz w:val="22"/>
                <w:szCs w:val="22"/>
              </w:rPr>
            </w:pPr>
            <w:r w:rsidRPr="00EE66B1">
              <w:rPr>
                <w:rFonts w:ascii="Calibri" w:hAnsi="Calibri" w:cs="Calibri"/>
                <w:color w:val="000000"/>
                <w:sz w:val="22"/>
                <w:szCs w:val="22"/>
              </w:rPr>
              <w:t> </w:t>
            </w:r>
          </w:p>
        </w:tc>
      </w:tr>
      <w:tr w:rsidR="00EE66B1" w:rsidRPr="00EE66B1" w14:paraId="79485550" w14:textId="77777777" w:rsidTr="00745675">
        <w:trPr>
          <w:trHeight w:val="290"/>
        </w:trPr>
        <w:tc>
          <w:tcPr>
            <w:tcW w:w="960" w:type="dxa"/>
            <w:tcBorders>
              <w:top w:val="nil"/>
              <w:left w:val="single" w:sz="4" w:space="0" w:color="auto"/>
              <w:bottom w:val="single" w:sz="4" w:space="0" w:color="auto"/>
              <w:right w:val="single" w:sz="4" w:space="0" w:color="auto"/>
            </w:tcBorders>
            <w:shd w:val="clear" w:color="000000" w:fill="FFFFFF"/>
            <w:hideMark/>
          </w:tcPr>
          <w:p w14:paraId="32340F1F" w14:textId="77777777" w:rsidR="00EE66B1" w:rsidRPr="00EE66B1" w:rsidRDefault="00EE66B1" w:rsidP="00EE66B1">
            <w:pPr>
              <w:jc w:val="center"/>
              <w:rPr>
                <w:rFonts w:ascii="Calibri" w:hAnsi="Calibri" w:cs="Calibri"/>
                <w:color w:val="000000"/>
                <w:sz w:val="22"/>
                <w:szCs w:val="22"/>
              </w:rPr>
            </w:pPr>
            <w:r w:rsidRPr="00EE66B1">
              <w:rPr>
                <w:rFonts w:ascii="Calibri" w:hAnsi="Calibri" w:cs="Calibri"/>
                <w:color w:val="000000"/>
                <w:sz w:val="22"/>
                <w:szCs w:val="22"/>
              </w:rPr>
              <w:t>5</w:t>
            </w:r>
          </w:p>
        </w:tc>
        <w:tc>
          <w:tcPr>
            <w:tcW w:w="5700" w:type="dxa"/>
            <w:tcBorders>
              <w:top w:val="nil"/>
              <w:left w:val="nil"/>
              <w:bottom w:val="single" w:sz="4" w:space="0" w:color="auto"/>
              <w:right w:val="single" w:sz="4" w:space="0" w:color="auto"/>
            </w:tcBorders>
            <w:shd w:val="clear" w:color="auto" w:fill="auto"/>
            <w:hideMark/>
          </w:tcPr>
          <w:p w14:paraId="1234E9DD" w14:textId="77777777" w:rsidR="00EE66B1" w:rsidRPr="00EE66B1" w:rsidRDefault="00EE66B1" w:rsidP="00EE66B1">
            <w:pPr>
              <w:rPr>
                <w:rFonts w:ascii="Calibri" w:hAnsi="Calibri" w:cs="Calibri"/>
                <w:color w:val="000000"/>
                <w:sz w:val="22"/>
                <w:szCs w:val="22"/>
              </w:rPr>
            </w:pPr>
            <w:r w:rsidRPr="00EE66B1">
              <w:rPr>
                <w:rFonts w:ascii="Calibri" w:hAnsi="Calibri" w:cs="Calibri"/>
                <w:color w:val="000000"/>
                <w:sz w:val="22"/>
                <w:szCs w:val="22"/>
              </w:rPr>
              <w:t>Registered Nurse (RN IV - Supervisor):  Tier 3</w:t>
            </w:r>
          </w:p>
        </w:tc>
        <w:tc>
          <w:tcPr>
            <w:tcW w:w="1580" w:type="dxa"/>
            <w:tcBorders>
              <w:top w:val="nil"/>
              <w:left w:val="nil"/>
              <w:bottom w:val="single" w:sz="4" w:space="0" w:color="auto"/>
              <w:right w:val="single" w:sz="4" w:space="0" w:color="auto"/>
            </w:tcBorders>
            <w:shd w:val="clear" w:color="000000" w:fill="FFFFFF"/>
            <w:hideMark/>
          </w:tcPr>
          <w:p w14:paraId="12FC6F59" w14:textId="77777777" w:rsidR="00EE66B1" w:rsidRPr="00EE66B1" w:rsidRDefault="00EE66B1" w:rsidP="00EE66B1">
            <w:pPr>
              <w:jc w:val="right"/>
              <w:rPr>
                <w:rFonts w:ascii="Calibri" w:hAnsi="Calibri" w:cs="Calibri"/>
                <w:color w:val="000000"/>
                <w:sz w:val="22"/>
                <w:szCs w:val="22"/>
              </w:rPr>
            </w:pPr>
            <w:r w:rsidRPr="00EE66B1">
              <w:rPr>
                <w:rFonts w:ascii="Calibri" w:hAnsi="Calibri" w:cs="Calibri"/>
                <w:color w:val="000000"/>
                <w:sz w:val="22"/>
                <w:szCs w:val="22"/>
              </w:rPr>
              <w:t> </w:t>
            </w:r>
          </w:p>
        </w:tc>
      </w:tr>
      <w:tr w:rsidR="00EE66B1" w:rsidRPr="00EE66B1" w14:paraId="70D80F93" w14:textId="77777777" w:rsidTr="00745675">
        <w:trPr>
          <w:trHeight w:val="290"/>
        </w:trPr>
        <w:tc>
          <w:tcPr>
            <w:tcW w:w="960" w:type="dxa"/>
            <w:tcBorders>
              <w:top w:val="nil"/>
              <w:left w:val="single" w:sz="4" w:space="0" w:color="auto"/>
              <w:bottom w:val="single" w:sz="4" w:space="0" w:color="auto"/>
              <w:right w:val="single" w:sz="4" w:space="0" w:color="auto"/>
            </w:tcBorders>
            <w:shd w:val="clear" w:color="000000" w:fill="FFFFFF"/>
            <w:hideMark/>
          </w:tcPr>
          <w:p w14:paraId="66FDCFCD" w14:textId="77777777" w:rsidR="00EE66B1" w:rsidRPr="00EE66B1" w:rsidRDefault="00EE66B1" w:rsidP="00EE66B1">
            <w:pPr>
              <w:jc w:val="center"/>
              <w:rPr>
                <w:rFonts w:ascii="Calibri" w:hAnsi="Calibri" w:cs="Calibri"/>
                <w:color w:val="000000"/>
                <w:sz w:val="22"/>
                <w:szCs w:val="22"/>
              </w:rPr>
            </w:pPr>
            <w:r w:rsidRPr="00EE66B1">
              <w:rPr>
                <w:rFonts w:ascii="Calibri" w:hAnsi="Calibri" w:cs="Calibri"/>
                <w:color w:val="000000"/>
                <w:sz w:val="22"/>
                <w:szCs w:val="22"/>
              </w:rPr>
              <w:t>6</w:t>
            </w:r>
          </w:p>
        </w:tc>
        <w:tc>
          <w:tcPr>
            <w:tcW w:w="5700" w:type="dxa"/>
            <w:tcBorders>
              <w:top w:val="nil"/>
              <w:left w:val="nil"/>
              <w:bottom w:val="single" w:sz="4" w:space="0" w:color="auto"/>
              <w:right w:val="single" w:sz="4" w:space="0" w:color="auto"/>
            </w:tcBorders>
            <w:shd w:val="clear" w:color="auto" w:fill="auto"/>
            <w:hideMark/>
          </w:tcPr>
          <w:p w14:paraId="3219E17C" w14:textId="77777777" w:rsidR="00EE66B1" w:rsidRPr="00EE66B1" w:rsidRDefault="00EE66B1" w:rsidP="00EE66B1">
            <w:pPr>
              <w:rPr>
                <w:rFonts w:ascii="Calibri" w:hAnsi="Calibri" w:cs="Calibri"/>
                <w:color w:val="000000"/>
                <w:sz w:val="22"/>
                <w:szCs w:val="22"/>
              </w:rPr>
            </w:pPr>
            <w:r w:rsidRPr="00EE66B1">
              <w:rPr>
                <w:rFonts w:ascii="Calibri" w:hAnsi="Calibri" w:cs="Calibri"/>
                <w:color w:val="000000"/>
                <w:sz w:val="22"/>
                <w:szCs w:val="22"/>
              </w:rPr>
              <w:t>Nurse Practitioner (NP):  Tier 4</w:t>
            </w:r>
          </w:p>
        </w:tc>
        <w:tc>
          <w:tcPr>
            <w:tcW w:w="1580" w:type="dxa"/>
            <w:tcBorders>
              <w:top w:val="nil"/>
              <w:left w:val="nil"/>
              <w:bottom w:val="single" w:sz="4" w:space="0" w:color="auto"/>
              <w:right w:val="single" w:sz="4" w:space="0" w:color="auto"/>
            </w:tcBorders>
            <w:shd w:val="clear" w:color="000000" w:fill="FFFFFF"/>
            <w:hideMark/>
          </w:tcPr>
          <w:p w14:paraId="25EC2F1C" w14:textId="77777777" w:rsidR="00EE66B1" w:rsidRPr="00EE66B1" w:rsidRDefault="00EE66B1" w:rsidP="00EE66B1">
            <w:pPr>
              <w:jc w:val="right"/>
              <w:rPr>
                <w:rFonts w:ascii="Calibri" w:hAnsi="Calibri" w:cs="Calibri"/>
                <w:color w:val="000000"/>
                <w:sz w:val="22"/>
                <w:szCs w:val="22"/>
              </w:rPr>
            </w:pPr>
            <w:r w:rsidRPr="00EE66B1">
              <w:rPr>
                <w:rFonts w:ascii="Calibri" w:hAnsi="Calibri" w:cs="Calibri"/>
                <w:color w:val="000000"/>
                <w:sz w:val="22"/>
                <w:szCs w:val="22"/>
              </w:rPr>
              <w:t> </w:t>
            </w:r>
          </w:p>
        </w:tc>
      </w:tr>
      <w:tr w:rsidR="00EE66B1" w:rsidRPr="00EE66B1" w14:paraId="09B2874A" w14:textId="77777777" w:rsidTr="00745675">
        <w:trPr>
          <w:trHeight w:val="290"/>
        </w:trPr>
        <w:tc>
          <w:tcPr>
            <w:tcW w:w="960" w:type="dxa"/>
            <w:tcBorders>
              <w:top w:val="nil"/>
              <w:left w:val="single" w:sz="4" w:space="0" w:color="auto"/>
              <w:bottom w:val="single" w:sz="4" w:space="0" w:color="auto"/>
              <w:right w:val="single" w:sz="4" w:space="0" w:color="auto"/>
            </w:tcBorders>
            <w:shd w:val="clear" w:color="auto" w:fill="auto"/>
            <w:hideMark/>
          </w:tcPr>
          <w:p w14:paraId="2BDA6268" w14:textId="77777777" w:rsidR="00EE66B1" w:rsidRPr="00EE66B1" w:rsidRDefault="00EE66B1" w:rsidP="00EE66B1">
            <w:pPr>
              <w:jc w:val="center"/>
              <w:rPr>
                <w:rFonts w:ascii="Calibri" w:hAnsi="Calibri" w:cs="Calibri"/>
                <w:color w:val="000000"/>
                <w:sz w:val="22"/>
                <w:szCs w:val="22"/>
              </w:rPr>
            </w:pPr>
            <w:r w:rsidRPr="00EE66B1">
              <w:rPr>
                <w:rFonts w:ascii="Calibri" w:hAnsi="Calibri" w:cs="Calibri"/>
                <w:color w:val="000000"/>
                <w:sz w:val="22"/>
                <w:szCs w:val="22"/>
              </w:rPr>
              <w:t>7</w:t>
            </w:r>
          </w:p>
        </w:tc>
        <w:tc>
          <w:tcPr>
            <w:tcW w:w="5700" w:type="dxa"/>
            <w:tcBorders>
              <w:top w:val="nil"/>
              <w:left w:val="nil"/>
              <w:bottom w:val="single" w:sz="4" w:space="0" w:color="auto"/>
              <w:right w:val="single" w:sz="4" w:space="0" w:color="auto"/>
            </w:tcBorders>
            <w:shd w:val="clear" w:color="auto" w:fill="auto"/>
            <w:hideMark/>
          </w:tcPr>
          <w:p w14:paraId="73FDE7C0" w14:textId="40B063CA" w:rsidR="00EE66B1" w:rsidRPr="00EE66B1" w:rsidRDefault="005D750C" w:rsidP="00EE66B1">
            <w:pPr>
              <w:rPr>
                <w:rFonts w:ascii="Calibri" w:hAnsi="Calibri" w:cs="Calibri"/>
                <w:color w:val="000000"/>
                <w:sz w:val="22"/>
                <w:szCs w:val="22"/>
              </w:rPr>
            </w:pPr>
            <w:r w:rsidRPr="003A6D50">
              <w:rPr>
                <w:rFonts w:ascii="Calibri" w:hAnsi="Calibri" w:cs="Calibri"/>
                <w:color w:val="000000"/>
                <w:sz w:val="22"/>
                <w:szCs w:val="22"/>
              </w:rPr>
              <w:t>Dedicated n</w:t>
            </w:r>
            <w:r w:rsidR="00051546" w:rsidRPr="003A6D50">
              <w:rPr>
                <w:rFonts w:ascii="Calibri" w:hAnsi="Calibri" w:cs="Calibri"/>
                <w:color w:val="000000"/>
                <w:sz w:val="22"/>
                <w:szCs w:val="22"/>
              </w:rPr>
              <w:t>urse s</w:t>
            </w:r>
            <w:r w:rsidR="005F492B" w:rsidRPr="003A6D50">
              <w:rPr>
                <w:rFonts w:ascii="Calibri" w:hAnsi="Calibri" w:cs="Calibri"/>
                <w:color w:val="000000"/>
                <w:sz w:val="22"/>
                <w:szCs w:val="22"/>
              </w:rPr>
              <w:t xml:space="preserve">cheduling </w:t>
            </w:r>
            <w:r w:rsidR="00B86CC0" w:rsidRPr="003A6D50">
              <w:rPr>
                <w:rFonts w:ascii="Calibri" w:hAnsi="Calibri" w:cs="Calibri"/>
                <w:color w:val="000000"/>
                <w:sz w:val="22"/>
                <w:szCs w:val="22"/>
              </w:rPr>
              <w:t xml:space="preserve">(if </w:t>
            </w:r>
            <w:r w:rsidR="00147E0E" w:rsidRPr="003A6D50">
              <w:rPr>
                <w:rFonts w:ascii="Calibri" w:hAnsi="Calibri" w:cs="Calibri"/>
                <w:color w:val="000000"/>
                <w:sz w:val="22"/>
                <w:szCs w:val="22"/>
              </w:rPr>
              <w:t>requested</w:t>
            </w:r>
            <w:r w:rsidR="00B86CC0" w:rsidRPr="003A6D50">
              <w:rPr>
                <w:rFonts w:ascii="Calibri" w:hAnsi="Calibri" w:cs="Calibri"/>
                <w:color w:val="000000"/>
                <w:sz w:val="22"/>
                <w:szCs w:val="22"/>
              </w:rPr>
              <w:t>)</w:t>
            </w:r>
          </w:p>
        </w:tc>
        <w:tc>
          <w:tcPr>
            <w:tcW w:w="1580" w:type="dxa"/>
            <w:tcBorders>
              <w:top w:val="nil"/>
              <w:left w:val="nil"/>
              <w:bottom w:val="single" w:sz="4" w:space="0" w:color="auto"/>
              <w:right w:val="single" w:sz="4" w:space="0" w:color="auto"/>
            </w:tcBorders>
            <w:shd w:val="clear" w:color="auto" w:fill="auto"/>
            <w:hideMark/>
          </w:tcPr>
          <w:p w14:paraId="6EB0A4E3" w14:textId="77777777" w:rsidR="00EE66B1" w:rsidRPr="00EE66B1" w:rsidRDefault="00EE66B1" w:rsidP="00EE66B1">
            <w:pPr>
              <w:jc w:val="right"/>
              <w:rPr>
                <w:rFonts w:ascii="Calibri" w:hAnsi="Calibri" w:cs="Calibri"/>
                <w:color w:val="000000"/>
                <w:sz w:val="22"/>
                <w:szCs w:val="22"/>
              </w:rPr>
            </w:pPr>
            <w:r w:rsidRPr="00EE66B1">
              <w:rPr>
                <w:rFonts w:ascii="Calibri" w:hAnsi="Calibri" w:cs="Calibri"/>
                <w:color w:val="000000"/>
                <w:sz w:val="22"/>
                <w:szCs w:val="22"/>
              </w:rPr>
              <w:t> </w:t>
            </w:r>
          </w:p>
        </w:tc>
      </w:tr>
    </w:tbl>
    <w:p w14:paraId="0C7E3DAE" w14:textId="6A8B054D" w:rsidR="0007148C" w:rsidRPr="003D797E" w:rsidRDefault="0007148C" w:rsidP="00351B4C">
      <w:pPr>
        <w:pStyle w:val="Heading4"/>
        <w:jc w:val="left"/>
        <w:rPr>
          <w:sz w:val="2"/>
          <w:szCs w:val="2"/>
          <w:highlight w:val="lightGray"/>
        </w:rPr>
      </w:pPr>
      <w:r>
        <w:rPr>
          <w:highlight w:val="lightGray"/>
        </w:rPr>
        <w:br w:type="page"/>
      </w:r>
    </w:p>
    <w:tbl>
      <w:tblPr>
        <w:tblW w:w="0" w:type="auto"/>
        <w:shd w:val="clear" w:color="auto" w:fill="FBE4D5" w:themeFill="accent2" w:themeFillTint="33"/>
        <w:tblLook w:val="04A0" w:firstRow="1" w:lastRow="0" w:firstColumn="1" w:lastColumn="0" w:noHBand="0" w:noVBand="1"/>
      </w:tblPr>
      <w:tblGrid>
        <w:gridCol w:w="10080"/>
      </w:tblGrid>
      <w:tr w:rsidR="0007148C" w:rsidRPr="007A006B" w14:paraId="410CAA7C" w14:textId="77777777" w:rsidTr="006B4DC6">
        <w:tc>
          <w:tcPr>
            <w:tcW w:w="11016" w:type="dxa"/>
            <w:shd w:val="clear" w:color="auto" w:fill="FBE4D5" w:themeFill="accent2" w:themeFillTint="33"/>
          </w:tcPr>
          <w:p w14:paraId="6210FED2" w14:textId="5179F9D1" w:rsidR="0007148C" w:rsidRPr="0007148C" w:rsidRDefault="0007148C" w:rsidP="0066489F">
            <w:pPr>
              <w:pStyle w:val="Heading4"/>
              <w:ind w:left="-15"/>
              <w:jc w:val="left"/>
            </w:pPr>
            <w:r w:rsidRPr="0007148C">
              <w:lastRenderedPageBreak/>
              <w:t xml:space="preserve">BUDGET DETAIL </w:t>
            </w:r>
            <w:r w:rsidRPr="00A62EB5">
              <w:t xml:space="preserve">AND/OR </w:t>
            </w:r>
            <w:r w:rsidRPr="0007148C">
              <w:t xml:space="preserve">COST NARRATIVE </w:t>
            </w:r>
          </w:p>
        </w:tc>
      </w:tr>
    </w:tbl>
    <w:p w14:paraId="640AB2FF" w14:textId="3E5B3D85" w:rsidR="00351B4C" w:rsidRPr="00266DFB" w:rsidRDefault="00351B4C" w:rsidP="00266DFB">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w:t>
      </w:r>
      <w:r w:rsidR="00502F47" w:rsidRPr="00266DFB">
        <w:rPr>
          <w:rFonts w:ascii="Calibri" w:hAnsi="Calibri" w:cs="Calibri"/>
          <w:sz w:val="24"/>
        </w:rPr>
        <w:t>Bidder</w:t>
      </w:r>
      <w:r w:rsidRPr="00266DFB">
        <w:rPr>
          <w:rFonts w:ascii="Calibri" w:hAnsi="Calibri" w:cs="Calibri"/>
          <w:sz w:val="24"/>
        </w:rPr>
        <w:t xml:space="preserve"> </w:t>
      </w:r>
      <w:r w:rsidR="00722835">
        <w:rPr>
          <w:rFonts w:ascii="Calibri" w:hAnsi="Calibri" w:cs="Calibri"/>
          <w:sz w:val="24"/>
        </w:rPr>
        <w:t>is to</w:t>
      </w:r>
      <w:r w:rsidRPr="00266DFB">
        <w:rPr>
          <w:rFonts w:ascii="Calibri" w:hAnsi="Calibri" w:cs="Calibri"/>
          <w:sz w:val="24"/>
        </w:rPr>
        <w:t xml:space="preserve"> provide a </w:t>
      </w:r>
      <w:r w:rsidRPr="00266DFB">
        <w:rPr>
          <w:rFonts w:ascii="Calibri" w:hAnsi="Calibri" w:cs="Calibri"/>
          <w:b/>
          <w:sz w:val="24"/>
        </w:rPr>
        <w:t>Budget Detail</w:t>
      </w:r>
      <w:r w:rsidRPr="00266DFB">
        <w:rPr>
          <w:rFonts w:ascii="Calibri" w:hAnsi="Calibri" w:cs="Calibri"/>
          <w:sz w:val="24"/>
        </w:rPr>
        <w:t xml:space="preserve">.  </w:t>
      </w:r>
    </w:p>
    <w:p w14:paraId="0981BDED" w14:textId="78898B54" w:rsidR="00351B4C" w:rsidRDefault="00351B4C" w:rsidP="00266DFB">
      <w:pPr>
        <w:pStyle w:val="PlainText"/>
        <w:spacing w:before="240" w:after="240"/>
        <w:rPr>
          <w:rFonts w:ascii="Calibri" w:hAnsi="Calibri" w:cs="Calibri"/>
          <w:color w:val="000000"/>
          <w:sz w:val="24"/>
          <w:szCs w:val="26"/>
        </w:rPr>
      </w:pPr>
      <w:r w:rsidRPr="00266DFB">
        <w:rPr>
          <w:rFonts w:ascii="Calibri" w:hAnsi="Calibri" w:cs="Calibri"/>
          <w:sz w:val="24"/>
          <w:szCs w:val="26"/>
        </w:rPr>
        <w:t xml:space="preserve">The </w:t>
      </w:r>
      <w:r w:rsidRPr="00266DFB">
        <w:rPr>
          <w:rFonts w:ascii="Calibri" w:hAnsi="Calibri" w:cs="Calibri"/>
          <w:i/>
          <w:color w:val="000000"/>
          <w:sz w:val="24"/>
          <w:szCs w:val="26"/>
        </w:rPr>
        <w:t xml:space="preserve">Budget Detail </w:t>
      </w:r>
      <w:r w:rsidR="00CA0CEF">
        <w:rPr>
          <w:rFonts w:ascii="Calibri" w:hAnsi="Calibri" w:cs="Calibri"/>
          <w:color w:val="000000"/>
          <w:sz w:val="24"/>
          <w:szCs w:val="26"/>
        </w:rPr>
        <w:t>must</w:t>
      </w:r>
      <w:r w:rsidRPr="00266DFB">
        <w:rPr>
          <w:rFonts w:ascii="Calibri" w:hAnsi="Calibri" w:cs="Calibri"/>
          <w:color w:val="000000"/>
          <w:sz w:val="24"/>
          <w:szCs w:val="26"/>
        </w:rPr>
        <w:t xml:space="preserve"> provide a breakdown of the cost(s) listed in the </w:t>
      </w:r>
      <w:r w:rsidRPr="00266DFB">
        <w:rPr>
          <w:rFonts w:ascii="Calibri" w:hAnsi="Calibri" w:cs="Calibri"/>
          <w:i/>
          <w:color w:val="000000"/>
          <w:sz w:val="24"/>
          <w:szCs w:val="26"/>
        </w:rPr>
        <w:t>BUDGET</w:t>
      </w:r>
      <w:r w:rsidRPr="00266DFB">
        <w:rPr>
          <w:rFonts w:ascii="Calibri" w:hAnsi="Calibri" w:cs="Calibri"/>
          <w:color w:val="000000"/>
          <w:sz w:val="24"/>
          <w:szCs w:val="26"/>
        </w:rPr>
        <w:t>/</w:t>
      </w:r>
      <w:r w:rsidRPr="00266DFB">
        <w:rPr>
          <w:rFonts w:ascii="Calibri" w:hAnsi="Calibri" w:cs="Calibri"/>
          <w:i/>
          <w:color w:val="000000"/>
          <w:sz w:val="24"/>
          <w:szCs w:val="26"/>
        </w:rPr>
        <w:t>BID FORM</w:t>
      </w:r>
      <w:r w:rsidRPr="00266DFB">
        <w:rPr>
          <w:rFonts w:ascii="Calibri" w:hAnsi="Calibri" w:cs="Calibri"/>
          <w:color w:val="000000"/>
          <w:sz w:val="24"/>
          <w:szCs w:val="26"/>
        </w:rPr>
        <w:t xml:space="preserve">.  </w:t>
      </w:r>
      <w:r w:rsidR="00502F47" w:rsidRPr="00266DFB">
        <w:rPr>
          <w:rFonts w:ascii="Calibri" w:hAnsi="Calibri" w:cs="Calibri"/>
          <w:color w:val="000000"/>
          <w:sz w:val="24"/>
          <w:szCs w:val="26"/>
        </w:rPr>
        <w:t>Bidder</w:t>
      </w:r>
      <w:r w:rsidRPr="00266DFB">
        <w:rPr>
          <w:rFonts w:ascii="Calibri" w:hAnsi="Calibri" w:cs="Calibri"/>
          <w:color w:val="000000"/>
          <w:sz w:val="24"/>
          <w:szCs w:val="26"/>
        </w:rPr>
        <w:t>s may use a budget template of their own choice; however, all cost</w:t>
      </w:r>
      <w:r w:rsidR="006B4DC6">
        <w:rPr>
          <w:rFonts w:ascii="Calibri" w:hAnsi="Calibri" w:cs="Calibri"/>
          <w:color w:val="000000"/>
          <w:sz w:val="24"/>
          <w:szCs w:val="26"/>
        </w:rPr>
        <w:t>s</w:t>
      </w:r>
      <w:r w:rsidRPr="00266DFB">
        <w:rPr>
          <w:rFonts w:ascii="Calibri" w:hAnsi="Calibri" w:cs="Calibri"/>
          <w:color w:val="000000"/>
          <w:sz w:val="24"/>
          <w:szCs w:val="26"/>
        </w:rPr>
        <w:t xml:space="preserve"> attributed to the project</w:t>
      </w:r>
      <w:r w:rsidR="006B4DC6">
        <w:rPr>
          <w:rFonts w:ascii="Calibri" w:hAnsi="Calibri" w:cs="Calibri"/>
          <w:color w:val="000000"/>
          <w:sz w:val="24"/>
          <w:szCs w:val="26"/>
        </w:rPr>
        <w:t xml:space="preserve"> </w:t>
      </w:r>
      <w:r w:rsidRPr="00266DFB">
        <w:rPr>
          <w:rFonts w:ascii="Calibri" w:hAnsi="Calibri" w:cs="Calibri"/>
          <w:color w:val="000000"/>
          <w:sz w:val="24"/>
          <w:szCs w:val="26"/>
        </w:rPr>
        <w:t xml:space="preserve">under the awarded contract MUST be listed and described in the </w:t>
      </w:r>
      <w:r w:rsidRPr="00266DFB">
        <w:rPr>
          <w:rFonts w:ascii="Calibri" w:hAnsi="Calibri" w:cs="Calibri"/>
          <w:i/>
          <w:color w:val="000000"/>
          <w:sz w:val="24"/>
          <w:szCs w:val="26"/>
        </w:rPr>
        <w:t>Budget Detail</w:t>
      </w:r>
      <w:r w:rsidRPr="00266DFB">
        <w:rPr>
          <w:rFonts w:ascii="Calibri" w:hAnsi="Calibri" w:cs="Calibri"/>
          <w:color w:val="000000"/>
          <w:sz w:val="24"/>
          <w:szCs w:val="26"/>
        </w:rPr>
        <w:t>.</w:t>
      </w:r>
    </w:p>
    <w:p w14:paraId="515FE60B" w14:textId="0E22FD28" w:rsidR="00351B4C" w:rsidRPr="00266DFB" w:rsidRDefault="00351B4C" w:rsidP="00266DFB">
      <w:pPr>
        <w:pStyle w:val="PlainText"/>
        <w:spacing w:before="240" w:after="240"/>
        <w:rPr>
          <w:rFonts w:ascii="Calibri" w:hAnsi="Calibri" w:cs="Calibri"/>
          <w:color w:val="000000"/>
          <w:sz w:val="24"/>
          <w:szCs w:val="26"/>
        </w:rPr>
      </w:pPr>
      <w:r w:rsidRPr="00266DFB">
        <w:rPr>
          <w:rFonts w:ascii="Calibri" w:hAnsi="Calibri" w:cs="Calibri"/>
          <w:color w:val="000000"/>
          <w:sz w:val="24"/>
          <w:szCs w:val="26"/>
        </w:rPr>
        <w:t xml:space="preserve">At </w:t>
      </w:r>
      <w:r w:rsidR="006B4DC6">
        <w:rPr>
          <w:rFonts w:ascii="Calibri" w:hAnsi="Calibri" w:cs="Calibri"/>
          <w:color w:val="000000"/>
          <w:sz w:val="24"/>
          <w:szCs w:val="26"/>
        </w:rPr>
        <w:t xml:space="preserve">a </w:t>
      </w:r>
      <w:r w:rsidRPr="00266DFB">
        <w:rPr>
          <w:rFonts w:ascii="Calibri" w:hAnsi="Calibri" w:cs="Calibri"/>
          <w:color w:val="000000"/>
          <w:sz w:val="24"/>
          <w:szCs w:val="26"/>
        </w:rPr>
        <w:t xml:space="preserve">minimum, the </w:t>
      </w:r>
      <w:r w:rsidR="00502F47" w:rsidRPr="00266DFB">
        <w:rPr>
          <w:rFonts w:ascii="Calibri" w:hAnsi="Calibri" w:cs="Calibri"/>
          <w:color w:val="000000"/>
          <w:sz w:val="24"/>
          <w:szCs w:val="26"/>
        </w:rPr>
        <w:t>Bidder</w:t>
      </w:r>
      <w:r w:rsidRPr="00266DFB">
        <w:rPr>
          <w:rFonts w:ascii="Calibri" w:hAnsi="Calibri" w:cs="Calibri"/>
          <w:color w:val="000000"/>
          <w:sz w:val="24"/>
          <w:szCs w:val="26"/>
        </w:rPr>
        <w:t xml:space="preserve"> must detail:</w:t>
      </w:r>
    </w:p>
    <w:p w14:paraId="67090FA2" w14:textId="76B2C7BD" w:rsidR="00351B4C" w:rsidRPr="00266DFB" w:rsidRDefault="00351B4C">
      <w:pPr>
        <w:numPr>
          <w:ilvl w:val="0"/>
          <w:numId w:val="17"/>
        </w:numPr>
        <w:spacing w:before="240" w:after="240"/>
        <w:ind w:hanging="720"/>
        <w:rPr>
          <w:rFonts w:ascii="Calibri" w:hAnsi="Calibri" w:cs="Calibri"/>
          <w:sz w:val="24"/>
          <w:szCs w:val="26"/>
        </w:rPr>
      </w:pPr>
      <w:r w:rsidRPr="00266DFB">
        <w:rPr>
          <w:rFonts w:ascii="Calibri" w:hAnsi="Calibri" w:cs="Calibri"/>
          <w:sz w:val="24"/>
          <w:szCs w:val="26"/>
        </w:rPr>
        <w:t>The work to be performed and all associated costs.</w:t>
      </w:r>
    </w:p>
    <w:p w14:paraId="61A9994F" w14:textId="7059ADDC" w:rsidR="00351B4C" w:rsidRPr="00266DFB" w:rsidRDefault="00351B4C">
      <w:pPr>
        <w:numPr>
          <w:ilvl w:val="0"/>
          <w:numId w:val="18"/>
        </w:numPr>
        <w:spacing w:before="240" w:after="240"/>
        <w:ind w:hanging="720"/>
        <w:rPr>
          <w:rFonts w:ascii="Calibri" w:hAnsi="Calibri" w:cs="Calibri"/>
          <w:sz w:val="24"/>
          <w:szCs w:val="26"/>
        </w:rPr>
      </w:pPr>
      <w:r w:rsidRPr="00266DFB">
        <w:rPr>
          <w:rFonts w:ascii="Calibri" w:hAnsi="Calibri" w:cs="Calibri"/>
          <w:sz w:val="24"/>
          <w:szCs w:val="26"/>
        </w:rPr>
        <w:t xml:space="preserve">If coordination with County personnel is needed, it should also be </w:t>
      </w:r>
      <w:r w:rsidR="009E440D">
        <w:rPr>
          <w:rFonts w:ascii="Calibri" w:hAnsi="Calibri" w:cs="Calibri"/>
          <w:sz w:val="24"/>
          <w:szCs w:val="26"/>
        </w:rPr>
        <w:t>described</w:t>
      </w:r>
      <w:r w:rsidR="009E440D" w:rsidRPr="00266DFB">
        <w:rPr>
          <w:rFonts w:ascii="Calibri" w:hAnsi="Calibri" w:cs="Calibri"/>
          <w:sz w:val="24"/>
          <w:szCs w:val="26"/>
        </w:rPr>
        <w:t xml:space="preserve"> </w:t>
      </w:r>
      <w:r w:rsidRPr="00266DFB">
        <w:rPr>
          <w:rFonts w:ascii="Calibri" w:hAnsi="Calibri" w:cs="Calibri"/>
          <w:sz w:val="24"/>
          <w:szCs w:val="26"/>
        </w:rPr>
        <w:t>in the Budget Detail.</w:t>
      </w:r>
    </w:p>
    <w:p w14:paraId="426B5546" w14:textId="682D7EBE" w:rsidR="00351B4C" w:rsidRPr="00266DFB" w:rsidRDefault="00351B4C">
      <w:pPr>
        <w:numPr>
          <w:ilvl w:val="0"/>
          <w:numId w:val="18"/>
        </w:numPr>
        <w:spacing w:before="240" w:after="240"/>
        <w:ind w:hanging="720"/>
        <w:rPr>
          <w:rFonts w:ascii="Calibri" w:hAnsi="Calibri" w:cs="Calibri"/>
          <w:sz w:val="24"/>
          <w:szCs w:val="26"/>
        </w:rPr>
      </w:pPr>
      <w:r w:rsidRPr="00266DFB">
        <w:rPr>
          <w:rFonts w:ascii="Calibri" w:hAnsi="Calibri" w:cs="Calibri"/>
          <w:sz w:val="24"/>
          <w:szCs w:val="26"/>
        </w:rPr>
        <w:t xml:space="preserve">The work to be performed </w:t>
      </w:r>
      <w:r w:rsidR="009F2AC9" w:rsidRPr="00266DFB">
        <w:rPr>
          <w:rFonts w:ascii="Calibri" w:hAnsi="Calibri" w:cs="Calibri"/>
          <w:sz w:val="24"/>
          <w:szCs w:val="26"/>
        </w:rPr>
        <w:t xml:space="preserve">must </w:t>
      </w:r>
      <w:r w:rsidRPr="00266DFB">
        <w:rPr>
          <w:rFonts w:ascii="Calibri" w:hAnsi="Calibri" w:cs="Calibri"/>
          <w:sz w:val="24"/>
          <w:szCs w:val="26"/>
        </w:rPr>
        <w:t>clearly match up with work performed in the Description of Proposed Services</w:t>
      </w:r>
      <w:r w:rsidR="009E440D">
        <w:rPr>
          <w:rFonts w:ascii="Calibri" w:hAnsi="Calibri" w:cs="Calibri"/>
          <w:sz w:val="24"/>
          <w:szCs w:val="26"/>
        </w:rPr>
        <w:t xml:space="preserve"> (below)</w:t>
      </w:r>
      <w:r w:rsidRPr="00266DFB">
        <w:rPr>
          <w:rFonts w:ascii="Calibri" w:hAnsi="Calibri" w:cs="Calibri"/>
          <w:sz w:val="24"/>
          <w:szCs w:val="26"/>
        </w:rPr>
        <w:t>.</w:t>
      </w:r>
    </w:p>
    <w:p w14:paraId="591345DA" w14:textId="77777777" w:rsidR="00D0212C" w:rsidRDefault="00D0212C" w:rsidP="00266DFB">
      <w:pPr>
        <w:spacing w:after="240"/>
        <w:rPr>
          <w:rFonts w:ascii="Calibri" w:hAnsi="Calibri" w:cs="Calibri"/>
        </w:rPr>
      </w:pPr>
    </w:p>
    <w:p w14:paraId="536B9030" w14:textId="37553919" w:rsidR="00351B4C" w:rsidRDefault="00351B4C" w:rsidP="00266DFB">
      <w:pPr>
        <w:spacing w:after="240"/>
        <w:rPr>
          <w:rFonts w:ascii="Calibri" w:hAnsi="Calibri" w:cs="Calibri"/>
          <w:color w:val="FFFFFF"/>
          <w:sz w:val="22"/>
        </w:rPr>
      </w:pPr>
      <w:r w:rsidRPr="006B4DC6">
        <w:rPr>
          <w:rFonts w:ascii="Calibri" w:hAnsi="Calibri" w:cs="Calibri"/>
          <w:b/>
          <w:bCs/>
          <w:sz w:val="24"/>
        </w:rPr>
        <w:t xml:space="preserve">Maximum Length:  </w:t>
      </w:r>
      <w:r w:rsidR="00EE2F65">
        <w:rPr>
          <w:rFonts w:ascii="Calibri" w:hAnsi="Calibri" w:cs="Calibri"/>
          <w:b/>
          <w:bCs/>
          <w:sz w:val="24"/>
        </w:rPr>
        <w:t>1</w:t>
      </w:r>
      <w:r w:rsidR="00F42B02">
        <w:rPr>
          <w:rFonts w:ascii="Calibri" w:hAnsi="Calibri" w:cs="Calibri"/>
          <w:b/>
          <w:bCs/>
          <w:sz w:val="24"/>
        </w:rPr>
        <w:t xml:space="preserve"> page</w:t>
      </w:r>
      <w:r w:rsidRPr="006B4DC6">
        <w:rPr>
          <w:rFonts w:ascii="Calibri" w:hAnsi="Calibri" w:cs="Calibri"/>
          <w:color w:val="FF0000"/>
          <w:sz w:val="24"/>
        </w:rPr>
        <w:t xml:space="preserve"> </w:t>
      </w:r>
    </w:p>
    <w:p w14:paraId="526827BC" w14:textId="14E1B632" w:rsidR="007B71BB" w:rsidRDefault="007B71BB">
      <w:pPr>
        <w:rPr>
          <w:rFonts w:ascii="Calibri" w:hAnsi="Calibri" w:cs="Calibri"/>
          <w:color w:val="FFFFFF"/>
          <w:sz w:val="22"/>
          <w:highlight w:val="red"/>
        </w:rPr>
      </w:pPr>
      <w:r>
        <w:rPr>
          <w:rFonts w:ascii="Calibri" w:hAnsi="Calibri" w:cs="Calibri"/>
          <w:color w:val="FFFFFF"/>
          <w:sz w:val="22"/>
          <w:highlight w:val="red"/>
        </w:rPr>
        <w:br w:type="page"/>
      </w:r>
    </w:p>
    <w:tbl>
      <w:tblPr>
        <w:tblW w:w="0" w:type="auto"/>
        <w:shd w:val="clear" w:color="auto" w:fill="FBE4D5" w:themeFill="accent2" w:themeFillTint="33"/>
        <w:tblLook w:val="04A0" w:firstRow="1" w:lastRow="0" w:firstColumn="1" w:lastColumn="0" w:noHBand="0" w:noVBand="1"/>
      </w:tblPr>
      <w:tblGrid>
        <w:gridCol w:w="10080"/>
      </w:tblGrid>
      <w:tr w:rsidR="007B71BB" w:rsidRPr="007A006B" w14:paraId="3B27F5C8" w14:textId="77777777">
        <w:tc>
          <w:tcPr>
            <w:tcW w:w="11304" w:type="dxa"/>
            <w:shd w:val="clear" w:color="auto" w:fill="FBE4D5" w:themeFill="accent2" w:themeFillTint="33"/>
          </w:tcPr>
          <w:p w14:paraId="6AD65280" w14:textId="77777777" w:rsidR="007B71BB" w:rsidRPr="00010516" w:rsidRDefault="007B71BB">
            <w:pPr>
              <w:pStyle w:val="Heading4"/>
              <w:ind w:left="-15"/>
              <w:jc w:val="left"/>
            </w:pPr>
            <w:r w:rsidRPr="00010516">
              <w:lastRenderedPageBreak/>
              <w:t>TABLE OF KEY PERSONNEL</w:t>
            </w:r>
          </w:p>
        </w:tc>
      </w:tr>
    </w:tbl>
    <w:p w14:paraId="070CC81C" w14:textId="77777777" w:rsidR="007B71BB" w:rsidRPr="008564B3" w:rsidRDefault="007B71BB" w:rsidP="007B71BB">
      <w:pPr>
        <w:spacing w:before="240" w:after="240"/>
        <w:rPr>
          <w:rFonts w:ascii="Calibri" w:hAnsi="Calibri" w:cs="Calibri"/>
          <w:strike/>
          <w:sz w:val="24"/>
        </w:rPr>
      </w:pPr>
      <w:r w:rsidRPr="00266DFB">
        <w:rPr>
          <w:rFonts w:ascii="Calibri" w:hAnsi="Calibri" w:cs="Calibri"/>
          <w:b/>
          <w:sz w:val="24"/>
        </w:rPr>
        <w:t>Instructions</w:t>
      </w:r>
      <w:r w:rsidRPr="00266DFB">
        <w:rPr>
          <w:rFonts w:ascii="Calibri" w:hAnsi="Calibri" w:cs="Calibri"/>
          <w:sz w:val="24"/>
        </w:rPr>
        <w:t xml:space="preserve">:  Bidder </w:t>
      </w:r>
      <w:r w:rsidRPr="00266DFB">
        <w:rPr>
          <w:rFonts w:ascii="Calibri" w:hAnsi="Calibri"/>
          <w:sz w:val="24"/>
          <w:szCs w:val="26"/>
        </w:rPr>
        <w:t>is to</w:t>
      </w:r>
      <w:r w:rsidRPr="00266DFB">
        <w:rPr>
          <w:rFonts w:ascii="Calibri" w:hAnsi="Calibri" w:cs="Calibri"/>
          <w:sz w:val="24"/>
        </w:rPr>
        <w:t xml:space="preserve"> provide a </w:t>
      </w:r>
      <w:r w:rsidRPr="00266DFB">
        <w:rPr>
          <w:rFonts w:ascii="Calibri" w:hAnsi="Calibri" w:cs="Calibri"/>
          <w:b/>
          <w:sz w:val="24"/>
        </w:rPr>
        <w:t>Table of Key Personnel</w:t>
      </w:r>
      <w:r w:rsidRPr="00266DFB">
        <w:rPr>
          <w:rFonts w:ascii="Calibri" w:hAnsi="Calibri" w:cs="Calibri"/>
          <w:sz w:val="24"/>
        </w:rPr>
        <w:t xml:space="preserve">.  The table is to include all </w:t>
      </w:r>
      <w:r>
        <w:rPr>
          <w:rFonts w:ascii="Calibri" w:hAnsi="Calibri" w:cs="Calibri"/>
          <w:sz w:val="24"/>
        </w:rPr>
        <w:t>essential</w:t>
      </w:r>
      <w:r w:rsidRPr="00266DFB">
        <w:rPr>
          <w:rFonts w:ascii="Calibri" w:hAnsi="Calibri" w:cs="Calibri"/>
          <w:sz w:val="24"/>
        </w:rPr>
        <w:t xml:space="preserve"> personnel associated </w:t>
      </w:r>
      <w:r>
        <w:rPr>
          <w:rFonts w:ascii="Calibri" w:hAnsi="Calibri" w:cs="Calibri"/>
          <w:sz w:val="24"/>
        </w:rPr>
        <w:t xml:space="preserve">with </w:t>
      </w:r>
      <w:r w:rsidRPr="00266DFB">
        <w:rPr>
          <w:rFonts w:ascii="Calibri" w:hAnsi="Calibri" w:cs="Calibri"/>
          <w:sz w:val="24"/>
        </w:rPr>
        <w:t xml:space="preserve">providing services to the County, </w:t>
      </w:r>
      <w:r>
        <w:rPr>
          <w:rFonts w:ascii="Calibri" w:hAnsi="Calibri" w:cs="Calibri"/>
          <w:sz w:val="24"/>
        </w:rPr>
        <w:t>including any collaborating partners.</w:t>
      </w:r>
    </w:p>
    <w:p w14:paraId="10659478" w14:textId="77777777" w:rsidR="007B71BB" w:rsidRPr="00266DFB" w:rsidRDefault="007B71BB" w:rsidP="007B71BB">
      <w:pPr>
        <w:spacing w:before="240" w:after="240"/>
        <w:rPr>
          <w:rFonts w:ascii="Calibri" w:hAnsi="Calibri" w:cs="Calibri"/>
          <w:sz w:val="24"/>
        </w:rPr>
      </w:pPr>
      <w:r w:rsidRPr="00266DFB">
        <w:rPr>
          <w:rFonts w:ascii="Calibri" w:hAnsi="Calibri" w:cs="Calibri"/>
          <w:sz w:val="24"/>
        </w:rPr>
        <w:t xml:space="preserve">To appropriately </w:t>
      </w:r>
      <w:r>
        <w:rPr>
          <w:rFonts w:ascii="Calibri" w:hAnsi="Calibri" w:cs="Calibri"/>
          <w:sz w:val="24"/>
        </w:rPr>
        <w:t>evaluate</w:t>
      </w:r>
      <w:r w:rsidRPr="00266DFB">
        <w:rPr>
          <w:rFonts w:ascii="Calibri" w:hAnsi="Calibri" w:cs="Calibri"/>
          <w:sz w:val="24"/>
        </w:rPr>
        <w:t xml:space="preserve"> </w:t>
      </w:r>
      <w:r>
        <w:rPr>
          <w:rFonts w:ascii="Calibri" w:hAnsi="Calibri" w:cs="Calibri"/>
          <w:sz w:val="24"/>
        </w:rPr>
        <w:t>B</w:t>
      </w:r>
      <w:r w:rsidRPr="00266DFB">
        <w:rPr>
          <w:rFonts w:ascii="Calibri" w:hAnsi="Calibri" w:cs="Calibri"/>
          <w:sz w:val="24"/>
        </w:rPr>
        <w:t>idder</w:t>
      </w:r>
      <w:r>
        <w:rPr>
          <w:rFonts w:ascii="Calibri" w:hAnsi="Calibri" w:cs="Calibri"/>
          <w:sz w:val="24"/>
        </w:rPr>
        <w:t>'s</w:t>
      </w:r>
      <w:r w:rsidRPr="00266DFB">
        <w:rPr>
          <w:rFonts w:ascii="Calibri" w:hAnsi="Calibri" w:cs="Calibri"/>
          <w:sz w:val="24"/>
        </w:rPr>
        <w:t xml:space="preserve"> qualifications, the table should include the following information for each key person:</w:t>
      </w:r>
    </w:p>
    <w:p w14:paraId="23FD7F36" w14:textId="77777777" w:rsidR="007B71BB" w:rsidRPr="00266DFB" w:rsidRDefault="007B71BB" w:rsidP="007B71BB">
      <w:pPr>
        <w:numPr>
          <w:ilvl w:val="0"/>
          <w:numId w:val="20"/>
        </w:numPr>
        <w:spacing w:before="240" w:after="240"/>
        <w:ind w:hanging="720"/>
        <w:rPr>
          <w:rFonts w:ascii="Calibri" w:hAnsi="Calibri" w:cs="Calibri"/>
          <w:sz w:val="24"/>
        </w:rPr>
      </w:pPr>
      <w:r w:rsidRPr="00266DFB">
        <w:rPr>
          <w:rFonts w:ascii="Calibri" w:hAnsi="Calibri" w:cs="Calibri"/>
          <w:sz w:val="24"/>
        </w:rPr>
        <w:t xml:space="preserve">The person’s relationship with Bidder, including job title and years of employment with Bidder. </w:t>
      </w:r>
    </w:p>
    <w:p w14:paraId="4F05F642" w14:textId="77777777" w:rsidR="007B71BB" w:rsidRPr="00266DFB" w:rsidRDefault="007B71BB" w:rsidP="007B71BB">
      <w:pPr>
        <w:numPr>
          <w:ilvl w:val="0"/>
          <w:numId w:val="20"/>
        </w:numPr>
        <w:spacing w:before="240" w:after="240"/>
        <w:ind w:hanging="720"/>
        <w:rPr>
          <w:rFonts w:ascii="Calibri" w:hAnsi="Calibri" w:cs="Calibri"/>
          <w:sz w:val="24"/>
        </w:rPr>
      </w:pPr>
      <w:r w:rsidRPr="00266DFB">
        <w:rPr>
          <w:rFonts w:ascii="Calibri" w:hAnsi="Calibri" w:cs="Calibri"/>
          <w:sz w:val="24"/>
        </w:rPr>
        <w:t>Work contact information includ</w:t>
      </w:r>
      <w:r>
        <w:rPr>
          <w:rFonts w:ascii="Calibri" w:hAnsi="Calibri" w:cs="Calibri"/>
          <w:sz w:val="24"/>
        </w:rPr>
        <w:t>es</w:t>
      </w:r>
      <w:r w:rsidRPr="00266DFB">
        <w:rPr>
          <w:rFonts w:ascii="Calibri" w:hAnsi="Calibri" w:cs="Calibri"/>
          <w:sz w:val="24"/>
        </w:rPr>
        <w:t xml:space="preserve">, but </w:t>
      </w:r>
      <w:r>
        <w:rPr>
          <w:rFonts w:ascii="Calibri" w:hAnsi="Calibri" w:cs="Calibri"/>
          <w:sz w:val="24"/>
        </w:rPr>
        <w:t xml:space="preserve">is </w:t>
      </w:r>
      <w:r w:rsidRPr="00266DFB">
        <w:rPr>
          <w:rFonts w:ascii="Calibri" w:hAnsi="Calibri" w:cs="Calibri"/>
          <w:sz w:val="24"/>
        </w:rPr>
        <w:t xml:space="preserve">not limited to, the following:  work address, office telephone number, mobile work number, and work </w:t>
      </w:r>
      <w:r>
        <w:rPr>
          <w:rFonts w:ascii="Calibri" w:hAnsi="Calibri" w:cs="Calibri"/>
          <w:sz w:val="24"/>
        </w:rPr>
        <w:t>email</w:t>
      </w:r>
      <w:r w:rsidRPr="00266DFB">
        <w:rPr>
          <w:rFonts w:ascii="Calibri" w:hAnsi="Calibri" w:cs="Calibri"/>
          <w:sz w:val="24"/>
        </w:rPr>
        <w:t xml:space="preserve"> address.</w:t>
      </w:r>
    </w:p>
    <w:p w14:paraId="32C5324C" w14:textId="77777777" w:rsidR="007B71BB" w:rsidRPr="00266DFB" w:rsidRDefault="007B71BB" w:rsidP="007B71BB">
      <w:pPr>
        <w:numPr>
          <w:ilvl w:val="0"/>
          <w:numId w:val="20"/>
        </w:numPr>
        <w:spacing w:before="240" w:after="240"/>
        <w:ind w:hanging="720"/>
        <w:rPr>
          <w:rFonts w:ascii="Calibri" w:hAnsi="Calibri" w:cs="Calibri"/>
          <w:sz w:val="24"/>
        </w:rPr>
      </w:pPr>
      <w:r w:rsidRPr="00266DFB">
        <w:rPr>
          <w:rFonts w:ascii="Calibri" w:hAnsi="Calibri" w:cs="Calibri"/>
          <w:sz w:val="24"/>
        </w:rPr>
        <w:t xml:space="preserve">The </w:t>
      </w:r>
      <w:r>
        <w:rPr>
          <w:rFonts w:ascii="Calibri" w:hAnsi="Calibri" w:cs="Calibri"/>
          <w:sz w:val="24"/>
        </w:rPr>
        <w:t>person's role</w:t>
      </w:r>
      <w:r w:rsidRPr="00266DFB">
        <w:rPr>
          <w:rFonts w:ascii="Calibri" w:hAnsi="Calibri" w:cs="Calibri"/>
          <w:sz w:val="24"/>
        </w:rPr>
        <w:t xml:space="preserve"> in connection with the RFP</w:t>
      </w:r>
      <w:r>
        <w:rPr>
          <w:rFonts w:ascii="Calibri" w:hAnsi="Calibri" w:cs="Calibri"/>
          <w:sz w:val="24"/>
        </w:rPr>
        <w:t xml:space="preserve"> and any awarded contract</w:t>
      </w:r>
      <w:r w:rsidRPr="00266DFB">
        <w:rPr>
          <w:rFonts w:ascii="Calibri" w:hAnsi="Calibri" w:cs="Calibri"/>
          <w:sz w:val="24"/>
        </w:rPr>
        <w:t xml:space="preserve">. </w:t>
      </w:r>
    </w:p>
    <w:p w14:paraId="52274BCD" w14:textId="77777777" w:rsidR="007B71BB" w:rsidRPr="00266DFB" w:rsidRDefault="007B71BB" w:rsidP="007B71BB">
      <w:pPr>
        <w:numPr>
          <w:ilvl w:val="0"/>
          <w:numId w:val="20"/>
        </w:numPr>
        <w:spacing w:before="240" w:after="240"/>
        <w:ind w:hanging="720"/>
        <w:rPr>
          <w:rFonts w:ascii="Calibri" w:hAnsi="Calibri" w:cs="Calibri"/>
          <w:sz w:val="24"/>
        </w:rPr>
      </w:pPr>
      <w:r w:rsidRPr="00266DFB">
        <w:rPr>
          <w:rFonts w:ascii="Calibri" w:hAnsi="Calibri" w:cs="Calibri"/>
          <w:sz w:val="24"/>
        </w:rPr>
        <w:t>Educational background; and</w:t>
      </w:r>
    </w:p>
    <w:p w14:paraId="4893C82C" w14:textId="77777777" w:rsidR="007B71BB" w:rsidRPr="00266DFB" w:rsidRDefault="007B71BB" w:rsidP="007B71BB">
      <w:pPr>
        <w:numPr>
          <w:ilvl w:val="0"/>
          <w:numId w:val="20"/>
        </w:numPr>
        <w:spacing w:before="240" w:after="240"/>
        <w:ind w:hanging="720"/>
        <w:rPr>
          <w:rFonts w:ascii="Calibri" w:hAnsi="Calibri" w:cs="Calibri"/>
          <w:sz w:val="24"/>
          <w:szCs w:val="24"/>
        </w:rPr>
      </w:pPr>
      <w:r w:rsidRPr="0D97A5E5">
        <w:rPr>
          <w:rFonts w:ascii="Calibri" w:hAnsi="Calibri" w:cs="Calibri"/>
          <w:sz w:val="24"/>
          <w:szCs w:val="24"/>
        </w:rPr>
        <w:t>Related experience on similar projects, certifications, and merits.</w:t>
      </w:r>
    </w:p>
    <w:p w14:paraId="68730B83" w14:textId="77777777" w:rsidR="007B71BB" w:rsidRPr="00FE24AD" w:rsidRDefault="007B71BB" w:rsidP="007B71BB">
      <w:pPr>
        <w:spacing w:before="240" w:after="240"/>
        <w:rPr>
          <w:rFonts w:ascii="Calibri" w:hAnsi="Calibri" w:cs="Calibri"/>
          <w:sz w:val="24"/>
          <w:szCs w:val="24"/>
        </w:rPr>
      </w:pPr>
      <w:bookmarkStart w:id="332" w:name="_Hlk101551094"/>
      <w:r w:rsidRPr="00FE24AD">
        <w:rPr>
          <w:rFonts w:ascii="Calibri" w:hAnsi="Calibri" w:cs="Calibri"/>
          <w:sz w:val="24"/>
          <w:szCs w:val="24"/>
        </w:rPr>
        <w:t>If a Bidder collaborates with any other partners or subcontractors, the Bidder must identify all key personnel, subcontractors, subcontractor qualifications, and how they plan to work together. Bidder must identify any existing agreements or MOUs between the Bidder(s) and proposed collaborator(s).</w:t>
      </w:r>
    </w:p>
    <w:tbl>
      <w:tblPr>
        <w:tblStyle w:val="TableGrid"/>
        <w:tblW w:w="10165" w:type="dxa"/>
        <w:tblLook w:val="04A0" w:firstRow="1" w:lastRow="0" w:firstColumn="1" w:lastColumn="0" w:noHBand="0" w:noVBand="1"/>
      </w:tblPr>
      <w:tblGrid>
        <w:gridCol w:w="2605"/>
        <w:gridCol w:w="2520"/>
        <w:gridCol w:w="2340"/>
        <w:gridCol w:w="2700"/>
      </w:tblGrid>
      <w:tr w:rsidR="007B71BB" w:rsidRPr="00D1379E" w14:paraId="3302C616" w14:textId="77777777">
        <w:trPr>
          <w:trHeight w:val="593"/>
        </w:trPr>
        <w:tc>
          <w:tcPr>
            <w:tcW w:w="2605" w:type="dxa"/>
            <w:shd w:val="clear" w:color="auto" w:fill="D9E2F3" w:themeFill="accent1" w:themeFillTint="33"/>
          </w:tcPr>
          <w:p w14:paraId="208D7E07" w14:textId="77777777" w:rsidR="007B71BB" w:rsidRPr="00D1379E" w:rsidRDefault="007B71BB">
            <w:pPr>
              <w:spacing w:before="240" w:after="240"/>
              <w:jc w:val="center"/>
              <w:rPr>
                <w:rFonts w:ascii="Calibri" w:hAnsi="Calibri" w:cs="Calibri"/>
                <w:b/>
                <w:bCs/>
                <w:sz w:val="20"/>
              </w:rPr>
            </w:pPr>
            <w:r w:rsidRPr="00D1379E">
              <w:rPr>
                <w:rFonts w:ascii="Calibri" w:hAnsi="Calibri" w:cs="Calibri"/>
                <w:b/>
                <w:bCs/>
                <w:sz w:val="20"/>
              </w:rPr>
              <w:t>Bidder Key Personal</w:t>
            </w:r>
          </w:p>
        </w:tc>
        <w:tc>
          <w:tcPr>
            <w:tcW w:w="2520" w:type="dxa"/>
            <w:shd w:val="clear" w:color="auto" w:fill="D9E2F3" w:themeFill="accent1" w:themeFillTint="33"/>
          </w:tcPr>
          <w:p w14:paraId="6F28996C" w14:textId="77777777" w:rsidR="007B71BB" w:rsidRPr="00D1379E" w:rsidRDefault="007B71BB">
            <w:pPr>
              <w:spacing w:before="240" w:after="240"/>
              <w:jc w:val="center"/>
              <w:rPr>
                <w:rFonts w:ascii="Calibri" w:hAnsi="Calibri" w:cs="Calibri"/>
                <w:b/>
                <w:bCs/>
                <w:sz w:val="20"/>
              </w:rPr>
            </w:pPr>
            <w:r w:rsidRPr="00D1379E">
              <w:rPr>
                <w:rFonts w:ascii="Calibri" w:hAnsi="Calibri" w:cs="Calibri"/>
                <w:b/>
                <w:bCs/>
                <w:sz w:val="20"/>
              </w:rPr>
              <w:t>Job Title/Y</w:t>
            </w:r>
            <w:r>
              <w:rPr>
                <w:rFonts w:ascii="Calibri" w:hAnsi="Calibri" w:cs="Calibri"/>
                <w:b/>
                <w:bCs/>
                <w:sz w:val="20"/>
              </w:rPr>
              <w:t>ea</w:t>
            </w:r>
            <w:r w:rsidRPr="00D1379E">
              <w:rPr>
                <w:rFonts w:ascii="Calibri" w:hAnsi="Calibri" w:cs="Calibri"/>
                <w:b/>
                <w:bCs/>
                <w:sz w:val="20"/>
              </w:rPr>
              <w:t>rs/Role</w:t>
            </w:r>
          </w:p>
        </w:tc>
        <w:tc>
          <w:tcPr>
            <w:tcW w:w="2340" w:type="dxa"/>
            <w:shd w:val="clear" w:color="auto" w:fill="D9E2F3" w:themeFill="accent1" w:themeFillTint="33"/>
          </w:tcPr>
          <w:p w14:paraId="0392BDFF" w14:textId="77777777" w:rsidR="007B71BB" w:rsidRPr="00D1379E" w:rsidRDefault="007B71BB">
            <w:pPr>
              <w:spacing w:before="240" w:after="240"/>
              <w:jc w:val="center"/>
              <w:rPr>
                <w:rFonts w:ascii="Calibri" w:hAnsi="Calibri" w:cs="Calibri"/>
                <w:b/>
                <w:bCs/>
                <w:sz w:val="20"/>
              </w:rPr>
            </w:pPr>
            <w:r w:rsidRPr="00D1379E">
              <w:rPr>
                <w:rFonts w:ascii="Calibri" w:hAnsi="Calibri" w:cs="Calibri"/>
                <w:b/>
                <w:bCs/>
                <w:sz w:val="20"/>
              </w:rPr>
              <w:t>Email Address</w:t>
            </w:r>
          </w:p>
        </w:tc>
        <w:tc>
          <w:tcPr>
            <w:tcW w:w="2700" w:type="dxa"/>
            <w:shd w:val="clear" w:color="auto" w:fill="D9E2F3" w:themeFill="accent1" w:themeFillTint="33"/>
          </w:tcPr>
          <w:p w14:paraId="2F8F998F" w14:textId="77777777" w:rsidR="007B71BB" w:rsidRPr="00D1379E" w:rsidRDefault="007B71BB">
            <w:pPr>
              <w:spacing w:before="240" w:after="240"/>
              <w:jc w:val="center"/>
              <w:rPr>
                <w:rFonts w:ascii="Calibri" w:hAnsi="Calibri" w:cs="Calibri"/>
                <w:b/>
                <w:bCs/>
                <w:sz w:val="20"/>
              </w:rPr>
            </w:pPr>
            <w:r w:rsidRPr="00D1379E">
              <w:rPr>
                <w:rFonts w:ascii="Calibri" w:hAnsi="Calibri" w:cs="Calibri"/>
                <w:b/>
                <w:bCs/>
                <w:sz w:val="20"/>
              </w:rPr>
              <w:t>Work Phone</w:t>
            </w:r>
          </w:p>
        </w:tc>
      </w:tr>
      <w:tr w:rsidR="007B71BB" w:rsidRPr="00D1379E" w14:paraId="5B69835C" w14:textId="77777777">
        <w:trPr>
          <w:trHeight w:val="593"/>
        </w:trPr>
        <w:tc>
          <w:tcPr>
            <w:tcW w:w="2605" w:type="dxa"/>
          </w:tcPr>
          <w:p w14:paraId="0C760A3E" w14:textId="77777777" w:rsidR="007B71BB" w:rsidRPr="00D1379E" w:rsidRDefault="007B71BB">
            <w:pPr>
              <w:spacing w:before="240" w:after="240"/>
              <w:rPr>
                <w:rFonts w:ascii="Calibri" w:hAnsi="Calibri" w:cs="Calibri"/>
                <w:color w:val="FF0000"/>
                <w:sz w:val="20"/>
              </w:rPr>
            </w:pPr>
          </w:p>
        </w:tc>
        <w:tc>
          <w:tcPr>
            <w:tcW w:w="2520" w:type="dxa"/>
          </w:tcPr>
          <w:p w14:paraId="2773B49B" w14:textId="77777777" w:rsidR="007B71BB" w:rsidRPr="00D1379E" w:rsidRDefault="007B71BB">
            <w:pPr>
              <w:spacing w:before="240" w:after="240"/>
              <w:rPr>
                <w:rFonts w:ascii="Calibri" w:hAnsi="Calibri" w:cs="Calibri"/>
                <w:color w:val="FF0000"/>
                <w:sz w:val="20"/>
              </w:rPr>
            </w:pPr>
          </w:p>
        </w:tc>
        <w:tc>
          <w:tcPr>
            <w:tcW w:w="2340" w:type="dxa"/>
          </w:tcPr>
          <w:p w14:paraId="1CE46E1C" w14:textId="77777777" w:rsidR="007B71BB" w:rsidRPr="00D1379E" w:rsidRDefault="007B71BB">
            <w:pPr>
              <w:spacing w:before="240" w:after="240"/>
              <w:rPr>
                <w:rFonts w:ascii="Calibri" w:hAnsi="Calibri" w:cs="Calibri"/>
                <w:color w:val="FF0000"/>
                <w:sz w:val="20"/>
              </w:rPr>
            </w:pPr>
          </w:p>
        </w:tc>
        <w:tc>
          <w:tcPr>
            <w:tcW w:w="2700" w:type="dxa"/>
          </w:tcPr>
          <w:p w14:paraId="0260ECCF" w14:textId="77777777" w:rsidR="007B71BB" w:rsidRPr="00D1379E" w:rsidRDefault="007B71BB">
            <w:pPr>
              <w:spacing w:before="240" w:after="240"/>
              <w:rPr>
                <w:rFonts w:ascii="Calibri" w:hAnsi="Calibri" w:cs="Calibri"/>
                <w:color w:val="FF0000"/>
                <w:sz w:val="20"/>
              </w:rPr>
            </w:pPr>
          </w:p>
        </w:tc>
      </w:tr>
      <w:tr w:rsidR="007B71BB" w:rsidRPr="00D1379E" w14:paraId="0D116D14" w14:textId="77777777">
        <w:tc>
          <w:tcPr>
            <w:tcW w:w="2605" w:type="dxa"/>
          </w:tcPr>
          <w:p w14:paraId="79E1492C" w14:textId="77777777" w:rsidR="007B71BB" w:rsidRPr="00D1379E" w:rsidRDefault="007B71BB">
            <w:pPr>
              <w:spacing w:before="240" w:after="240"/>
              <w:rPr>
                <w:rFonts w:ascii="Calibri" w:hAnsi="Calibri" w:cs="Calibri"/>
                <w:color w:val="FF0000"/>
                <w:sz w:val="20"/>
              </w:rPr>
            </w:pPr>
          </w:p>
        </w:tc>
        <w:tc>
          <w:tcPr>
            <w:tcW w:w="2520" w:type="dxa"/>
          </w:tcPr>
          <w:p w14:paraId="52C10B47" w14:textId="77777777" w:rsidR="007B71BB" w:rsidRPr="00D1379E" w:rsidRDefault="007B71BB">
            <w:pPr>
              <w:spacing w:before="240" w:after="240"/>
              <w:rPr>
                <w:rFonts w:ascii="Calibri" w:hAnsi="Calibri" w:cs="Calibri"/>
                <w:color w:val="FF0000"/>
                <w:sz w:val="20"/>
              </w:rPr>
            </w:pPr>
          </w:p>
        </w:tc>
        <w:tc>
          <w:tcPr>
            <w:tcW w:w="2340" w:type="dxa"/>
          </w:tcPr>
          <w:p w14:paraId="52DA8B04" w14:textId="77777777" w:rsidR="007B71BB" w:rsidRPr="00D1379E" w:rsidRDefault="007B71BB">
            <w:pPr>
              <w:spacing w:before="240" w:after="240"/>
              <w:rPr>
                <w:rFonts w:ascii="Calibri" w:hAnsi="Calibri" w:cs="Calibri"/>
                <w:color w:val="FF0000"/>
                <w:sz w:val="20"/>
              </w:rPr>
            </w:pPr>
          </w:p>
        </w:tc>
        <w:tc>
          <w:tcPr>
            <w:tcW w:w="2700" w:type="dxa"/>
          </w:tcPr>
          <w:p w14:paraId="25140BB2" w14:textId="77777777" w:rsidR="007B71BB" w:rsidRPr="00D1379E" w:rsidRDefault="007B71BB">
            <w:pPr>
              <w:spacing w:before="240" w:after="240"/>
              <w:rPr>
                <w:rFonts w:ascii="Calibri" w:hAnsi="Calibri" w:cs="Calibri"/>
                <w:color w:val="FF0000"/>
                <w:sz w:val="20"/>
              </w:rPr>
            </w:pPr>
          </w:p>
        </w:tc>
      </w:tr>
      <w:tr w:rsidR="007B71BB" w:rsidRPr="00D1379E" w14:paraId="0F5A7FD3" w14:textId="77777777">
        <w:tc>
          <w:tcPr>
            <w:tcW w:w="2605" w:type="dxa"/>
            <w:shd w:val="clear" w:color="auto" w:fill="D9E2F3" w:themeFill="accent1" w:themeFillTint="33"/>
          </w:tcPr>
          <w:p w14:paraId="709261B1" w14:textId="77777777" w:rsidR="007B71BB" w:rsidRPr="00D1379E" w:rsidRDefault="007B71BB">
            <w:pPr>
              <w:spacing w:before="240" w:after="240"/>
              <w:jc w:val="center"/>
              <w:rPr>
                <w:rFonts w:ascii="Calibri" w:hAnsi="Calibri" w:cs="Calibri"/>
                <w:b/>
                <w:bCs/>
                <w:sz w:val="20"/>
              </w:rPr>
            </w:pPr>
            <w:r w:rsidRPr="00D1379E">
              <w:rPr>
                <w:rFonts w:ascii="Calibri" w:hAnsi="Calibri" w:cs="Calibri"/>
                <w:b/>
                <w:bCs/>
                <w:sz w:val="20"/>
              </w:rPr>
              <w:t>Subcontractor Key Personal (if applicable)</w:t>
            </w:r>
          </w:p>
        </w:tc>
        <w:tc>
          <w:tcPr>
            <w:tcW w:w="2520" w:type="dxa"/>
            <w:shd w:val="clear" w:color="auto" w:fill="D9E2F3" w:themeFill="accent1" w:themeFillTint="33"/>
          </w:tcPr>
          <w:p w14:paraId="3ABAC3CE" w14:textId="77777777" w:rsidR="007B71BB" w:rsidRPr="00D1379E" w:rsidRDefault="007B71BB">
            <w:pPr>
              <w:spacing w:before="240" w:after="240"/>
              <w:jc w:val="center"/>
              <w:rPr>
                <w:rFonts w:ascii="Calibri" w:hAnsi="Calibri" w:cs="Calibri"/>
                <w:b/>
                <w:bCs/>
                <w:sz w:val="20"/>
              </w:rPr>
            </w:pPr>
            <w:r w:rsidRPr="00D1379E">
              <w:rPr>
                <w:rFonts w:ascii="Calibri" w:hAnsi="Calibri" w:cs="Calibri"/>
                <w:b/>
                <w:bCs/>
                <w:sz w:val="20"/>
              </w:rPr>
              <w:t>Job Title/Y</w:t>
            </w:r>
            <w:r>
              <w:rPr>
                <w:rFonts w:ascii="Calibri" w:hAnsi="Calibri" w:cs="Calibri"/>
                <w:b/>
                <w:bCs/>
                <w:sz w:val="20"/>
              </w:rPr>
              <w:t>ea</w:t>
            </w:r>
            <w:r w:rsidRPr="00D1379E">
              <w:rPr>
                <w:rFonts w:ascii="Calibri" w:hAnsi="Calibri" w:cs="Calibri"/>
                <w:b/>
                <w:bCs/>
                <w:sz w:val="20"/>
              </w:rPr>
              <w:t>rs/Role</w:t>
            </w:r>
          </w:p>
        </w:tc>
        <w:tc>
          <w:tcPr>
            <w:tcW w:w="2340" w:type="dxa"/>
            <w:shd w:val="clear" w:color="auto" w:fill="D9E2F3" w:themeFill="accent1" w:themeFillTint="33"/>
          </w:tcPr>
          <w:p w14:paraId="29F67D18" w14:textId="77777777" w:rsidR="007B71BB" w:rsidRPr="00D1379E" w:rsidRDefault="007B71BB">
            <w:pPr>
              <w:spacing w:before="240" w:after="240"/>
              <w:jc w:val="center"/>
              <w:rPr>
                <w:rFonts w:ascii="Calibri" w:hAnsi="Calibri" w:cs="Calibri"/>
                <w:b/>
                <w:bCs/>
                <w:sz w:val="20"/>
              </w:rPr>
            </w:pPr>
            <w:r w:rsidRPr="00D1379E">
              <w:rPr>
                <w:rFonts w:ascii="Calibri" w:hAnsi="Calibri" w:cs="Calibri"/>
                <w:b/>
                <w:bCs/>
                <w:sz w:val="20"/>
              </w:rPr>
              <w:t>Email Address</w:t>
            </w:r>
          </w:p>
        </w:tc>
        <w:tc>
          <w:tcPr>
            <w:tcW w:w="2700" w:type="dxa"/>
            <w:shd w:val="clear" w:color="auto" w:fill="D9E2F3" w:themeFill="accent1" w:themeFillTint="33"/>
          </w:tcPr>
          <w:p w14:paraId="7029D197" w14:textId="77777777" w:rsidR="007B71BB" w:rsidRPr="00D1379E" w:rsidRDefault="007B71BB">
            <w:pPr>
              <w:spacing w:before="240" w:after="240"/>
              <w:jc w:val="center"/>
              <w:rPr>
                <w:rFonts w:ascii="Calibri" w:hAnsi="Calibri" w:cs="Calibri"/>
                <w:b/>
                <w:bCs/>
                <w:sz w:val="20"/>
              </w:rPr>
            </w:pPr>
            <w:r w:rsidRPr="00D1379E">
              <w:rPr>
                <w:rFonts w:ascii="Calibri" w:hAnsi="Calibri" w:cs="Calibri"/>
                <w:b/>
                <w:bCs/>
                <w:sz w:val="20"/>
              </w:rPr>
              <w:t>Work Phone</w:t>
            </w:r>
          </w:p>
        </w:tc>
      </w:tr>
      <w:tr w:rsidR="007B71BB" w:rsidRPr="00D1379E" w14:paraId="3C71AC0A" w14:textId="77777777">
        <w:tc>
          <w:tcPr>
            <w:tcW w:w="2605" w:type="dxa"/>
          </w:tcPr>
          <w:p w14:paraId="1DE67FC5" w14:textId="77777777" w:rsidR="007B71BB" w:rsidRPr="00D1379E" w:rsidRDefault="007B71BB">
            <w:pPr>
              <w:spacing w:before="240" w:after="240"/>
              <w:rPr>
                <w:rFonts w:ascii="Calibri" w:hAnsi="Calibri" w:cs="Calibri"/>
                <w:color w:val="FF0000"/>
                <w:sz w:val="20"/>
              </w:rPr>
            </w:pPr>
          </w:p>
        </w:tc>
        <w:tc>
          <w:tcPr>
            <w:tcW w:w="2520" w:type="dxa"/>
          </w:tcPr>
          <w:p w14:paraId="2EC0724C" w14:textId="77777777" w:rsidR="007B71BB" w:rsidRPr="00D1379E" w:rsidRDefault="007B71BB">
            <w:pPr>
              <w:spacing w:before="240" w:after="240"/>
              <w:rPr>
                <w:rFonts w:ascii="Calibri" w:hAnsi="Calibri" w:cs="Calibri"/>
                <w:color w:val="FF0000"/>
                <w:sz w:val="20"/>
              </w:rPr>
            </w:pPr>
          </w:p>
        </w:tc>
        <w:tc>
          <w:tcPr>
            <w:tcW w:w="2340" w:type="dxa"/>
          </w:tcPr>
          <w:p w14:paraId="27ED9D43" w14:textId="77777777" w:rsidR="007B71BB" w:rsidRPr="00D1379E" w:rsidRDefault="007B71BB">
            <w:pPr>
              <w:spacing w:before="240" w:after="240"/>
              <w:rPr>
                <w:rFonts w:ascii="Calibri" w:hAnsi="Calibri" w:cs="Calibri"/>
                <w:color w:val="FF0000"/>
                <w:sz w:val="20"/>
              </w:rPr>
            </w:pPr>
          </w:p>
        </w:tc>
        <w:tc>
          <w:tcPr>
            <w:tcW w:w="2700" w:type="dxa"/>
          </w:tcPr>
          <w:p w14:paraId="61B6CA09" w14:textId="77777777" w:rsidR="007B71BB" w:rsidRPr="00D1379E" w:rsidRDefault="007B71BB">
            <w:pPr>
              <w:spacing w:before="240" w:after="240"/>
              <w:rPr>
                <w:rFonts w:ascii="Calibri" w:hAnsi="Calibri" w:cs="Calibri"/>
                <w:color w:val="FF0000"/>
                <w:sz w:val="20"/>
              </w:rPr>
            </w:pPr>
          </w:p>
        </w:tc>
      </w:tr>
      <w:tr w:rsidR="007B71BB" w:rsidRPr="00D1379E" w14:paraId="298DF331" w14:textId="77777777">
        <w:tc>
          <w:tcPr>
            <w:tcW w:w="2605" w:type="dxa"/>
          </w:tcPr>
          <w:p w14:paraId="6FE1BD44" w14:textId="77777777" w:rsidR="007B71BB" w:rsidRPr="00D1379E" w:rsidRDefault="007B71BB">
            <w:pPr>
              <w:spacing w:before="240" w:after="240"/>
              <w:rPr>
                <w:rFonts w:ascii="Calibri" w:hAnsi="Calibri" w:cs="Calibri"/>
                <w:color w:val="FF0000"/>
                <w:sz w:val="20"/>
              </w:rPr>
            </w:pPr>
          </w:p>
        </w:tc>
        <w:tc>
          <w:tcPr>
            <w:tcW w:w="2520" w:type="dxa"/>
          </w:tcPr>
          <w:p w14:paraId="4226DE67" w14:textId="77777777" w:rsidR="007B71BB" w:rsidRPr="00D1379E" w:rsidRDefault="007B71BB">
            <w:pPr>
              <w:spacing w:before="240" w:after="240"/>
              <w:rPr>
                <w:rFonts w:ascii="Calibri" w:hAnsi="Calibri" w:cs="Calibri"/>
                <w:color w:val="FF0000"/>
                <w:sz w:val="20"/>
              </w:rPr>
            </w:pPr>
          </w:p>
        </w:tc>
        <w:tc>
          <w:tcPr>
            <w:tcW w:w="2340" w:type="dxa"/>
          </w:tcPr>
          <w:p w14:paraId="682EE344" w14:textId="77777777" w:rsidR="007B71BB" w:rsidRPr="00D1379E" w:rsidRDefault="007B71BB">
            <w:pPr>
              <w:spacing w:before="240" w:after="240"/>
              <w:rPr>
                <w:rFonts w:ascii="Calibri" w:hAnsi="Calibri" w:cs="Calibri"/>
                <w:color w:val="FF0000"/>
                <w:sz w:val="20"/>
              </w:rPr>
            </w:pPr>
          </w:p>
        </w:tc>
        <w:tc>
          <w:tcPr>
            <w:tcW w:w="2700" w:type="dxa"/>
          </w:tcPr>
          <w:p w14:paraId="69D19D57" w14:textId="77777777" w:rsidR="007B71BB" w:rsidRPr="00D1379E" w:rsidRDefault="007B71BB">
            <w:pPr>
              <w:spacing w:before="240" w:after="240"/>
              <w:rPr>
                <w:rFonts w:ascii="Calibri" w:hAnsi="Calibri" w:cs="Calibri"/>
                <w:color w:val="FF0000"/>
                <w:sz w:val="20"/>
              </w:rPr>
            </w:pPr>
          </w:p>
        </w:tc>
      </w:tr>
    </w:tbl>
    <w:bookmarkEnd w:id="332"/>
    <w:p w14:paraId="45B75772" w14:textId="77777777" w:rsidR="007B71BB" w:rsidRPr="00E3608A" w:rsidRDefault="007B71BB" w:rsidP="007B71BB">
      <w:pPr>
        <w:spacing w:before="240" w:after="240"/>
        <w:rPr>
          <w:rFonts w:ascii="Calibri" w:hAnsi="Calibri" w:cs="Calibri"/>
          <w:b/>
          <w:bCs/>
          <w:sz w:val="24"/>
        </w:rPr>
      </w:pPr>
      <w:r w:rsidRPr="00E3608A">
        <w:rPr>
          <w:rFonts w:ascii="Calibri" w:hAnsi="Calibri" w:cs="Calibri"/>
          <w:b/>
          <w:bCs/>
          <w:sz w:val="24"/>
        </w:rPr>
        <w:t xml:space="preserve">Maximum Length:  There is no limit to the table.  There is, however, a </w:t>
      </w:r>
      <w:r w:rsidRPr="0084199B">
        <w:rPr>
          <w:rFonts w:ascii="Calibri" w:hAnsi="Calibri" w:cs="Calibri"/>
          <w:b/>
          <w:bCs/>
          <w:sz w:val="24"/>
        </w:rPr>
        <w:t>2</w:t>
      </w:r>
      <w:r w:rsidRPr="00E3608A">
        <w:rPr>
          <w:rFonts w:ascii="Calibri" w:hAnsi="Calibri" w:cs="Calibri"/>
          <w:b/>
          <w:bCs/>
          <w:sz w:val="24"/>
        </w:rPr>
        <w:t>-page limit per résumé or curriculum vitae.</w:t>
      </w:r>
      <w:r>
        <w:rPr>
          <w:rFonts w:ascii="Calibri" w:hAnsi="Calibri" w:cs="Calibri"/>
          <w:b/>
          <w:bCs/>
          <w:sz w:val="24"/>
        </w:rPr>
        <w:t xml:space="preserve"> </w:t>
      </w:r>
      <w:bookmarkStart w:id="333" w:name="_Hlk106380313"/>
      <w:r>
        <w:rPr>
          <w:rFonts w:ascii="Calibri" w:hAnsi="Calibri" w:cs="Calibri"/>
          <w:b/>
          <w:bCs/>
          <w:sz w:val="24"/>
        </w:rPr>
        <w:t>R</w:t>
      </w:r>
      <w:r w:rsidRPr="0067577E">
        <w:rPr>
          <w:rFonts w:ascii="Calibri" w:hAnsi="Calibri" w:cs="Calibri"/>
          <w:b/>
          <w:bCs/>
          <w:sz w:val="24"/>
        </w:rPr>
        <w:t xml:space="preserve">ésumé </w:t>
      </w:r>
      <w:r>
        <w:rPr>
          <w:rFonts w:ascii="Calibri" w:hAnsi="Calibri" w:cs="Calibri"/>
          <w:b/>
          <w:bCs/>
          <w:sz w:val="24"/>
        </w:rPr>
        <w:t>and</w:t>
      </w:r>
      <w:r w:rsidRPr="0067577E">
        <w:rPr>
          <w:rFonts w:ascii="Calibri" w:hAnsi="Calibri" w:cs="Calibri"/>
          <w:b/>
          <w:bCs/>
          <w:sz w:val="24"/>
        </w:rPr>
        <w:t xml:space="preserve"> curriculum vitae</w:t>
      </w:r>
      <w:r>
        <w:rPr>
          <w:rFonts w:ascii="Calibri" w:hAnsi="Calibri" w:cs="Calibri"/>
          <w:b/>
          <w:bCs/>
          <w:sz w:val="24"/>
        </w:rPr>
        <w:t xml:space="preserve"> are subject to public disclosure and business addresses should be used not home addresses.</w:t>
      </w:r>
      <w:bookmarkEnd w:id="333"/>
    </w:p>
    <w:p w14:paraId="32176392" w14:textId="77777777" w:rsidR="007B71BB" w:rsidRPr="00BA3CAD" w:rsidRDefault="007B71BB" w:rsidP="00266DFB">
      <w:pPr>
        <w:spacing w:after="240"/>
        <w:rPr>
          <w:rFonts w:ascii="Calibri" w:hAnsi="Calibri" w:cs="Calibri"/>
        </w:rPr>
      </w:pPr>
    </w:p>
    <w:p w14:paraId="60877307" w14:textId="77777777" w:rsidR="00010516" w:rsidRPr="00311028" w:rsidRDefault="00F43F6A" w:rsidP="00266DFB">
      <w:pPr>
        <w:pStyle w:val="Heading4"/>
        <w:jc w:val="left"/>
        <w:rPr>
          <w:sz w:val="2"/>
          <w:szCs w:val="2"/>
        </w:rPr>
      </w:pPr>
      <w:r w:rsidRPr="002372AF">
        <w:br w:type="page"/>
      </w:r>
    </w:p>
    <w:p w14:paraId="2205F572" w14:textId="1FCB0332" w:rsidR="003D797E" w:rsidRPr="003D797E" w:rsidRDefault="003D797E">
      <w:pPr>
        <w:rPr>
          <w:sz w:val="2"/>
          <w:szCs w:val="2"/>
        </w:rPr>
      </w:pP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10070"/>
      </w:tblGrid>
      <w:tr w:rsidR="006B4DC6" w:rsidRPr="006B4DC6" w14:paraId="4F61E9DE" w14:textId="77777777" w:rsidTr="006B4DC6">
        <w:tc>
          <w:tcPr>
            <w:tcW w:w="10070" w:type="dxa"/>
            <w:shd w:val="clear" w:color="auto" w:fill="FBE4D5" w:themeFill="accent2" w:themeFillTint="33"/>
          </w:tcPr>
          <w:p w14:paraId="3261074D" w14:textId="57CE6F73" w:rsidR="006B4DC6" w:rsidRPr="006B4DC6" w:rsidRDefault="006B4DC6" w:rsidP="003C11D4">
            <w:pPr>
              <w:pStyle w:val="Heading4"/>
              <w:jc w:val="left"/>
            </w:pPr>
            <w:r>
              <w:t>DESCRIPTION OF PROPOSED SERVICES</w:t>
            </w:r>
          </w:p>
        </w:tc>
      </w:tr>
    </w:tbl>
    <w:p w14:paraId="4FC2C6A3" w14:textId="4DE1B0B9" w:rsidR="003D797E" w:rsidRPr="00266DFB" w:rsidRDefault="003D797E" w:rsidP="00D0212C">
      <w:pPr>
        <w:pStyle w:val="NormalWeb"/>
        <w:spacing w:before="240" w:beforeAutospacing="0" w:after="240" w:afterAutospacing="0"/>
        <w:rPr>
          <w:rFonts w:ascii="Calibri" w:hAnsi="Calibri" w:cs="Calibri"/>
          <w:color w:val="000000"/>
          <w:szCs w:val="26"/>
        </w:rPr>
      </w:pPr>
      <w:r w:rsidRPr="00266DFB">
        <w:rPr>
          <w:rFonts w:ascii="Calibri" w:hAnsi="Calibri" w:cs="Calibri"/>
          <w:b/>
          <w:color w:val="000000"/>
          <w:szCs w:val="26"/>
        </w:rPr>
        <w:t>Instructions:</w:t>
      </w:r>
      <w:r w:rsidRPr="00266DFB">
        <w:rPr>
          <w:rFonts w:ascii="Calibri" w:hAnsi="Calibri" w:cs="Calibri"/>
          <w:color w:val="000000"/>
          <w:szCs w:val="26"/>
        </w:rPr>
        <w:t xml:space="preserve"> </w:t>
      </w:r>
      <w:r w:rsidRPr="00266DFB">
        <w:rPr>
          <w:rFonts w:ascii="Calibri" w:hAnsi="Calibri" w:cs="Calibri"/>
          <w:szCs w:val="26"/>
        </w:rPr>
        <w:t xml:space="preserve">Bidder </w:t>
      </w:r>
      <w:r w:rsidRPr="00266DFB">
        <w:rPr>
          <w:rFonts w:ascii="Calibri" w:hAnsi="Calibri"/>
          <w:szCs w:val="26"/>
        </w:rPr>
        <w:t>is to</w:t>
      </w:r>
      <w:r w:rsidRPr="00266DFB">
        <w:rPr>
          <w:rFonts w:ascii="Calibri" w:hAnsi="Calibri" w:cs="Calibri"/>
          <w:color w:val="000000"/>
          <w:szCs w:val="26"/>
        </w:rPr>
        <w:t xml:space="preserve"> provide a </w:t>
      </w:r>
      <w:r w:rsidRPr="00266DFB">
        <w:rPr>
          <w:rFonts w:ascii="Calibri" w:hAnsi="Calibri" w:cs="Calibri"/>
          <w:b/>
          <w:color w:val="000000"/>
          <w:szCs w:val="26"/>
        </w:rPr>
        <w:t>Description of Proposed Services</w:t>
      </w:r>
      <w:r w:rsidRPr="00266DFB">
        <w:rPr>
          <w:rFonts w:ascii="Calibri" w:hAnsi="Calibri" w:cs="Calibri"/>
          <w:color w:val="000000"/>
          <w:szCs w:val="26"/>
        </w:rPr>
        <w:t>.</w:t>
      </w:r>
    </w:p>
    <w:p w14:paraId="7E4B49CE" w14:textId="504CDB9B" w:rsidR="003D797E" w:rsidRPr="003D797E" w:rsidRDefault="003D797E" w:rsidP="00D0212C">
      <w:pPr>
        <w:pStyle w:val="NormalWeb"/>
        <w:spacing w:before="240" w:beforeAutospacing="0" w:after="240" w:afterAutospacing="0"/>
        <w:rPr>
          <w:rFonts w:ascii="Calibri" w:hAnsi="Calibri" w:cs="Calibri"/>
          <w:color w:val="000000"/>
          <w:sz w:val="26"/>
          <w:szCs w:val="26"/>
        </w:rPr>
      </w:pPr>
      <w:r w:rsidRPr="00266DFB">
        <w:rPr>
          <w:rFonts w:ascii="Calibri" w:hAnsi="Calibri" w:cs="Calibri"/>
          <w:color w:val="000000"/>
          <w:szCs w:val="26"/>
        </w:rPr>
        <w:t xml:space="preserve">The </w:t>
      </w:r>
      <w:r w:rsidRPr="00266DFB">
        <w:rPr>
          <w:rFonts w:ascii="Calibri" w:hAnsi="Calibri" w:cs="Calibri"/>
          <w:i/>
          <w:color w:val="000000"/>
          <w:szCs w:val="26"/>
        </w:rPr>
        <w:t>Description of Proposed Service</w:t>
      </w:r>
      <w:r w:rsidRPr="00266DFB">
        <w:rPr>
          <w:rFonts w:ascii="Calibri" w:hAnsi="Calibri" w:cs="Calibri"/>
          <w:color w:val="000000"/>
          <w:szCs w:val="26"/>
        </w:rPr>
        <w:t xml:space="preserve"> </w:t>
      </w:r>
      <w:r w:rsidR="00CA0CEF">
        <w:rPr>
          <w:rFonts w:ascii="Calibri" w:hAnsi="Calibri" w:cs="Calibri"/>
          <w:color w:val="000000"/>
          <w:szCs w:val="26"/>
        </w:rPr>
        <w:t>must</w:t>
      </w:r>
      <w:r w:rsidR="00C9021E">
        <w:rPr>
          <w:rFonts w:ascii="Calibri" w:hAnsi="Calibri" w:cs="Calibri"/>
          <w:color w:val="000000"/>
          <w:szCs w:val="26"/>
        </w:rPr>
        <w:t xml:space="preserve"> </w:t>
      </w:r>
      <w:r w:rsidRPr="00266DFB">
        <w:rPr>
          <w:rFonts w:ascii="Calibri" w:hAnsi="Calibri" w:cs="Calibri"/>
          <w:color w:val="000000"/>
          <w:szCs w:val="26"/>
        </w:rPr>
        <w:t>describe the overall services</w:t>
      </w:r>
      <w:r w:rsidR="009F472B">
        <w:rPr>
          <w:rFonts w:ascii="Calibri" w:hAnsi="Calibri" w:cs="Calibri"/>
          <w:color w:val="000000"/>
          <w:szCs w:val="26"/>
        </w:rPr>
        <w:t>.</w:t>
      </w:r>
      <w:r w:rsidR="00CC27FC">
        <w:rPr>
          <w:rFonts w:ascii="Calibri" w:hAnsi="Calibri" w:cs="Calibri"/>
          <w:color w:val="000000"/>
          <w:szCs w:val="26"/>
        </w:rPr>
        <w:t xml:space="preserve">  </w:t>
      </w:r>
      <w:r w:rsidRPr="00266DFB">
        <w:rPr>
          <w:rFonts w:ascii="Calibri" w:hAnsi="Calibri" w:cs="Calibri"/>
          <w:color w:val="000000"/>
          <w:szCs w:val="26"/>
        </w:rPr>
        <w:t xml:space="preserve">The Bidder must address how they will meet or exceed each requirement listed in </w:t>
      </w:r>
      <w:r w:rsidRPr="00EB24D6">
        <w:rPr>
          <w:rFonts w:ascii="Calibri" w:hAnsi="Calibri" w:cs="Calibri"/>
          <w:b/>
          <w:bCs/>
          <w:szCs w:val="26"/>
        </w:rPr>
        <w:t xml:space="preserve">Section </w:t>
      </w:r>
      <w:r w:rsidR="00EB24D6" w:rsidRPr="00EB24D6">
        <w:rPr>
          <w:rFonts w:ascii="Calibri" w:hAnsi="Calibri" w:cs="Calibri"/>
          <w:b/>
          <w:bCs/>
          <w:szCs w:val="26"/>
        </w:rPr>
        <w:t>E (Specific Requirements)</w:t>
      </w:r>
      <w:r w:rsidR="00BA28BF">
        <w:rPr>
          <w:rFonts w:ascii="Calibri" w:hAnsi="Calibri" w:cs="Calibri"/>
          <w:b/>
          <w:bCs/>
          <w:szCs w:val="26"/>
        </w:rPr>
        <w:t xml:space="preserve"> </w:t>
      </w:r>
      <w:r w:rsidRPr="00BA035D">
        <w:rPr>
          <w:rFonts w:ascii="Calibri" w:hAnsi="Calibri" w:cs="Calibri"/>
          <w:szCs w:val="26"/>
        </w:rPr>
        <w:t>and</w:t>
      </w:r>
      <w:r w:rsidR="00C24691" w:rsidRPr="00BA035D">
        <w:rPr>
          <w:rFonts w:ascii="Calibri" w:hAnsi="Calibri" w:cs="Calibri"/>
          <w:szCs w:val="26"/>
        </w:rPr>
        <w:t xml:space="preserve"> in</w:t>
      </w:r>
      <w:r w:rsidRPr="00BA28BF">
        <w:rPr>
          <w:rFonts w:ascii="Calibri" w:hAnsi="Calibri" w:cs="Calibri"/>
          <w:b/>
          <w:bCs/>
          <w:szCs w:val="26"/>
        </w:rPr>
        <w:t xml:space="preserve"> Section </w:t>
      </w:r>
      <w:r w:rsidR="00BA28BF" w:rsidRPr="00BA28BF">
        <w:rPr>
          <w:rFonts w:ascii="Calibri" w:hAnsi="Calibri" w:cs="Calibri"/>
          <w:b/>
          <w:bCs/>
          <w:szCs w:val="26"/>
        </w:rPr>
        <w:t>F</w:t>
      </w:r>
      <w:r w:rsidRPr="00BA28BF">
        <w:rPr>
          <w:rFonts w:ascii="Calibri" w:hAnsi="Calibri" w:cs="Calibri"/>
          <w:b/>
          <w:bCs/>
          <w:szCs w:val="26"/>
        </w:rPr>
        <w:t xml:space="preserve"> (Deliverables/Reports)</w:t>
      </w:r>
      <w:r w:rsidR="008A3E79">
        <w:rPr>
          <w:rFonts w:ascii="Calibri" w:hAnsi="Calibri" w:cs="Calibri"/>
          <w:b/>
          <w:bCs/>
          <w:szCs w:val="26"/>
        </w:rPr>
        <w:t xml:space="preserve"> </w:t>
      </w:r>
      <w:r w:rsidR="008A3E79" w:rsidRPr="00BA035D">
        <w:rPr>
          <w:rFonts w:ascii="Calibri" w:hAnsi="Calibri" w:cs="Calibri"/>
          <w:szCs w:val="26"/>
        </w:rPr>
        <w:t>of the RFP</w:t>
      </w:r>
      <w:r w:rsidRPr="00BA28BF">
        <w:rPr>
          <w:rFonts w:ascii="Calibri" w:hAnsi="Calibri" w:cs="Calibri"/>
          <w:szCs w:val="26"/>
        </w:rPr>
        <w:t>.</w:t>
      </w:r>
    </w:p>
    <w:p w14:paraId="295B67F0" w14:textId="267E55EF" w:rsidR="003D797E" w:rsidRPr="003D797E" w:rsidRDefault="003D797E" w:rsidP="00D0212C">
      <w:pPr>
        <w:pStyle w:val="NormalWeb"/>
        <w:spacing w:before="240" w:beforeAutospacing="0" w:after="240" w:afterAutospacing="0"/>
        <w:rPr>
          <w:rFonts w:ascii="Calibri" w:hAnsi="Calibri" w:cs="Calibri"/>
          <w:color w:val="000000"/>
          <w:sz w:val="26"/>
          <w:szCs w:val="26"/>
        </w:rPr>
      </w:pPr>
      <w:r w:rsidRPr="00266DFB">
        <w:rPr>
          <w:rFonts w:ascii="Calibri" w:hAnsi="Calibri" w:cs="Calibri"/>
          <w:color w:val="000000"/>
          <w:szCs w:val="26"/>
        </w:rPr>
        <w:t xml:space="preserve">At </w:t>
      </w:r>
      <w:r w:rsidR="006B4DC6">
        <w:rPr>
          <w:rFonts w:ascii="Calibri" w:hAnsi="Calibri" w:cs="Calibri"/>
          <w:color w:val="000000"/>
          <w:szCs w:val="26"/>
        </w:rPr>
        <w:t xml:space="preserve">a </w:t>
      </w:r>
      <w:r w:rsidRPr="00266DFB">
        <w:rPr>
          <w:rFonts w:ascii="Calibri" w:hAnsi="Calibri" w:cs="Calibri"/>
          <w:color w:val="000000"/>
          <w:szCs w:val="26"/>
        </w:rPr>
        <w:t>minimum, the Bidder must include the following details:</w:t>
      </w:r>
    </w:p>
    <w:p w14:paraId="0337DCEA" w14:textId="5CC67917" w:rsidR="003D797E" w:rsidRPr="000C3CF4" w:rsidRDefault="003D797E" w:rsidP="000C3CF4">
      <w:pPr>
        <w:pStyle w:val="NormalWeb"/>
        <w:numPr>
          <w:ilvl w:val="6"/>
          <w:numId w:val="22"/>
        </w:numPr>
        <w:spacing w:before="240" w:beforeAutospacing="0" w:after="240" w:afterAutospacing="0"/>
        <w:ind w:left="720" w:hanging="720"/>
        <w:rPr>
          <w:rFonts w:ascii="Calibri" w:hAnsi="Calibri" w:cs="Calibri"/>
          <w:color w:val="000000"/>
          <w:szCs w:val="26"/>
        </w:rPr>
      </w:pPr>
      <w:r w:rsidRPr="00183BC1">
        <w:rPr>
          <w:rFonts w:ascii="Calibri" w:hAnsi="Calibri" w:cs="Calibri"/>
          <w:color w:val="000000"/>
          <w:szCs w:val="26"/>
        </w:rPr>
        <w:t xml:space="preserve">Describe how </w:t>
      </w:r>
      <w:r w:rsidR="00910B98" w:rsidRPr="00183BC1">
        <w:rPr>
          <w:rFonts w:ascii="Calibri" w:hAnsi="Calibri" w:cs="Calibri"/>
          <w:color w:val="000000"/>
          <w:szCs w:val="26"/>
        </w:rPr>
        <w:t>Bidder</w:t>
      </w:r>
      <w:r w:rsidRPr="00183BC1">
        <w:rPr>
          <w:rFonts w:ascii="Calibri" w:hAnsi="Calibri" w:cs="Calibri"/>
          <w:color w:val="000000"/>
          <w:szCs w:val="26"/>
        </w:rPr>
        <w:t xml:space="preserve"> will meet the program’s desired overall goals, anticipated outcomes, measurable objectives, and </w:t>
      </w:r>
      <w:r w:rsidR="006B4DC6" w:rsidRPr="00183BC1">
        <w:rPr>
          <w:rFonts w:ascii="Calibri" w:hAnsi="Calibri" w:cs="Calibri"/>
          <w:color w:val="000000"/>
          <w:szCs w:val="26"/>
        </w:rPr>
        <w:t>critical</w:t>
      </w:r>
      <w:r w:rsidRPr="00183BC1">
        <w:rPr>
          <w:rFonts w:ascii="Calibri" w:hAnsi="Calibri" w:cs="Calibri"/>
          <w:color w:val="000000"/>
          <w:szCs w:val="26"/>
        </w:rPr>
        <w:t xml:space="preserve"> tasks</w:t>
      </w:r>
      <w:r w:rsidR="006B4DC6" w:rsidRPr="00183BC1">
        <w:rPr>
          <w:rFonts w:ascii="Calibri" w:hAnsi="Calibri" w:cs="Calibri"/>
          <w:color w:val="000000"/>
          <w:szCs w:val="26"/>
        </w:rPr>
        <w:t>,</w:t>
      </w:r>
      <w:r w:rsidRPr="00183BC1">
        <w:rPr>
          <w:rFonts w:ascii="Calibri" w:hAnsi="Calibri" w:cs="Calibri"/>
          <w:color w:val="000000"/>
          <w:szCs w:val="26"/>
        </w:rPr>
        <w:t xml:space="preserve"> including how key personnel will be responsible for achieving them.</w:t>
      </w:r>
      <w:r w:rsidR="00A879B5" w:rsidRPr="00183BC1">
        <w:rPr>
          <w:rFonts w:ascii="Calibri" w:hAnsi="Calibri" w:cs="Calibri"/>
          <w:color w:val="000000"/>
          <w:szCs w:val="26"/>
        </w:rPr>
        <w:t xml:space="preserve"> </w:t>
      </w:r>
    </w:p>
    <w:p w14:paraId="1122B43C" w14:textId="00FE28CE" w:rsidR="003D797E" w:rsidRPr="00266DFB" w:rsidRDefault="003D797E">
      <w:pPr>
        <w:pStyle w:val="NormalWeb"/>
        <w:numPr>
          <w:ilvl w:val="6"/>
          <w:numId w:val="22"/>
        </w:numPr>
        <w:spacing w:before="240" w:beforeAutospacing="0" w:after="240" w:afterAutospacing="0"/>
        <w:ind w:left="720" w:hanging="720"/>
        <w:rPr>
          <w:rFonts w:ascii="Calibri" w:hAnsi="Calibri" w:cs="Calibri"/>
          <w:color w:val="000000"/>
          <w:szCs w:val="26"/>
        </w:rPr>
      </w:pPr>
      <w:r w:rsidRPr="00266DFB">
        <w:rPr>
          <w:rFonts w:ascii="Calibri" w:hAnsi="Calibri" w:cs="Calibri"/>
          <w:color w:val="000000"/>
          <w:szCs w:val="26"/>
        </w:rPr>
        <w:t xml:space="preserve">Explain any </w:t>
      </w:r>
      <w:r w:rsidR="006B4DC6" w:rsidRPr="0075463A">
        <w:rPr>
          <w:rFonts w:ascii="Calibri" w:hAnsi="Calibri" w:cs="Calibri"/>
          <w:color w:val="000000"/>
          <w:szCs w:val="26"/>
        </w:rPr>
        <w:t>unique</w:t>
      </w:r>
      <w:r w:rsidRPr="00266DFB">
        <w:rPr>
          <w:rFonts w:ascii="Calibri" w:hAnsi="Calibri" w:cs="Calibri"/>
          <w:color w:val="000000"/>
          <w:szCs w:val="26"/>
        </w:rPr>
        <w:t xml:space="preserve"> resources, procedures, or approaches that make the services of Bidder</w:t>
      </w:r>
      <w:r w:rsidR="00E76BD3">
        <w:rPr>
          <w:rFonts w:ascii="Calibri" w:hAnsi="Calibri" w:cs="Calibri"/>
          <w:color w:val="000000"/>
          <w:szCs w:val="26"/>
        </w:rPr>
        <w:t xml:space="preserve"> </w:t>
      </w:r>
      <w:r w:rsidRPr="00FB6855">
        <w:rPr>
          <w:rFonts w:ascii="Calibri" w:hAnsi="Calibri" w:cs="Calibri"/>
          <w:color w:val="000000"/>
          <w:szCs w:val="26"/>
        </w:rPr>
        <w:t xml:space="preserve">responsive to meeting the minimum qualifications and </w:t>
      </w:r>
      <w:r w:rsidR="0042347D" w:rsidRPr="00FB6855">
        <w:rPr>
          <w:rFonts w:ascii="Calibri" w:hAnsi="Calibri" w:cs="Calibri"/>
          <w:color w:val="000000"/>
          <w:szCs w:val="26"/>
        </w:rPr>
        <w:t>requirements</w:t>
      </w:r>
      <w:r w:rsidRPr="00FB6855">
        <w:rPr>
          <w:rFonts w:ascii="Calibri" w:hAnsi="Calibri" w:cs="Calibri"/>
          <w:color w:val="000000"/>
          <w:szCs w:val="26"/>
        </w:rPr>
        <w:t xml:space="preserve"> of the RFP.</w:t>
      </w:r>
      <w:r w:rsidR="007D7DD9">
        <w:rPr>
          <w:rFonts w:ascii="Calibri" w:hAnsi="Calibri" w:cs="Calibri"/>
          <w:color w:val="000000"/>
          <w:szCs w:val="26"/>
        </w:rPr>
        <w:t xml:space="preserve"> Bidder must be responsive and flexible </w:t>
      </w:r>
      <w:r w:rsidR="00207B69">
        <w:rPr>
          <w:rFonts w:ascii="Calibri" w:hAnsi="Calibri" w:cs="Calibri"/>
          <w:color w:val="000000"/>
          <w:szCs w:val="26"/>
        </w:rPr>
        <w:t xml:space="preserve">in meeting surge/emergent needs, </w:t>
      </w:r>
      <w:r w:rsidR="00E33532">
        <w:rPr>
          <w:rFonts w:ascii="Calibri" w:hAnsi="Calibri" w:cs="Calibri"/>
          <w:color w:val="000000"/>
          <w:szCs w:val="26"/>
        </w:rPr>
        <w:t xml:space="preserve">permit the County </w:t>
      </w:r>
      <w:r w:rsidR="0048019A">
        <w:rPr>
          <w:rFonts w:ascii="Calibri" w:hAnsi="Calibri" w:cs="Calibri"/>
          <w:color w:val="000000"/>
          <w:szCs w:val="26"/>
        </w:rPr>
        <w:t xml:space="preserve">unexpected </w:t>
      </w:r>
      <w:r w:rsidR="00E33532">
        <w:rPr>
          <w:rFonts w:ascii="Calibri" w:hAnsi="Calibri" w:cs="Calibri"/>
          <w:color w:val="000000"/>
          <w:szCs w:val="26"/>
        </w:rPr>
        <w:t>cancel</w:t>
      </w:r>
      <w:r w:rsidR="0048019A">
        <w:rPr>
          <w:rFonts w:ascii="Calibri" w:hAnsi="Calibri" w:cs="Calibri"/>
          <w:color w:val="000000"/>
          <w:szCs w:val="26"/>
        </w:rPr>
        <w:t>lations</w:t>
      </w:r>
      <w:r w:rsidR="00800751">
        <w:rPr>
          <w:rFonts w:ascii="Calibri" w:hAnsi="Calibri" w:cs="Calibri"/>
          <w:color w:val="000000"/>
          <w:szCs w:val="26"/>
        </w:rPr>
        <w:t xml:space="preserve">/terminations </w:t>
      </w:r>
      <w:r w:rsidR="0048019A">
        <w:rPr>
          <w:rFonts w:ascii="Calibri" w:hAnsi="Calibri" w:cs="Calibri"/>
          <w:color w:val="000000"/>
          <w:szCs w:val="26"/>
        </w:rPr>
        <w:t xml:space="preserve">of </w:t>
      </w:r>
      <w:r w:rsidR="009504E4">
        <w:rPr>
          <w:rFonts w:ascii="Calibri" w:hAnsi="Calibri" w:cs="Calibri"/>
          <w:color w:val="000000"/>
          <w:szCs w:val="26"/>
        </w:rPr>
        <w:t>request</w:t>
      </w:r>
      <w:r w:rsidR="0048019A">
        <w:rPr>
          <w:rFonts w:ascii="Calibri" w:hAnsi="Calibri" w:cs="Calibri"/>
          <w:color w:val="000000"/>
          <w:szCs w:val="26"/>
        </w:rPr>
        <w:t xml:space="preserve">ed staff, </w:t>
      </w:r>
      <w:r w:rsidR="00106671">
        <w:rPr>
          <w:rFonts w:ascii="Calibri" w:hAnsi="Calibri" w:cs="Calibri"/>
          <w:color w:val="000000"/>
          <w:szCs w:val="26"/>
        </w:rPr>
        <w:t xml:space="preserve">provide </w:t>
      </w:r>
      <w:r w:rsidR="000D5BC6">
        <w:rPr>
          <w:rFonts w:ascii="Calibri" w:hAnsi="Calibri" w:cs="Calibri"/>
          <w:color w:val="000000"/>
          <w:szCs w:val="26"/>
        </w:rPr>
        <w:t>immediate notifications to the County of staff cancellations</w:t>
      </w:r>
      <w:r w:rsidR="00952EEA">
        <w:rPr>
          <w:rFonts w:ascii="Calibri" w:hAnsi="Calibri" w:cs="Calibri"/>
          <w:color w:val="000000"/>
          <w:szCs w:val="26"/>
        </w:rPr>
        <w:t xml:space="preserve"> or </w:t>
      </w:r>
      <w:r w:rsidR="00112C50">
        <w:rPr>
          <w:rFonts w:ascii="Calibri" w:hAnsi="Calibri" w:cs="Calibri"/>
          <w:color w:val="000000"/>
          <w:szCs w:val="26"/>
        </w:rPr>
        <w:t>changes</w:t>
      </w:r>
      <w:r w:rsidR="00D67B57">
        <w:rPr>
          <w:rFonts w:ascii="Calibri" w:hAnsi="Calibri" w:cs="Calibri"/>
          <w:color w:val="000000"/>
          <w:szCs w:val="26"/>
        </w:rPr>
        <w:t>,</w:t>
      </w:r>
      <w:r w:rsidR="0039104A">
        <w:rPr>
          <w:rFonts w:ascii="Calibri" w:hAnsi="Calibri" w:cs="Calibri"/>
          <w:color w:val="000000"/>
          <w:szCs w:val="26"/>
        </w:rPr>
        <w:t xml:space="preserve"> </w:t>
      </w:r>
      <w:r w:rsidR="00B264CD">
        <w:rPr>
          <w:rFonts w:ascii="Calibri" w:hAnsi="Calibri" w:cs="Calibri"/>
          <w:color w:val="000000"/>
          <w:szCs w:val="26"/>
        </w:rPr>
        <w:t xml:space="preserve">and </w:t>
      </w:r>
      <w:r w:rsidR="001A47A3">
        <w:rPr>
          <w:rFonts w:ascii="Calibri" w:hAnsi="Calibri" w:cs="Calibri"/>
          <w:color w:val="000000"/>
          <w:szCs w:val="26"/>
        </w:rPr>
        <w:t xml:space="preserve">to provide and </w:t>
      </w:r>
      <w:r w:rsidR="00511675">
        <w:rPr>
          <w:rFonts w:ascii="Calibri" w:hAnsi="Calibri" w:cs="Calibri"/>
          <w:color w:val="000000"/>
          <w:szCs w:val="26"/>
        </w:rPr>
        <w:t>maintain</w:t>
      </w:r>
      <w:r w:rsidR="00D67B57">
        <w:rPr>
          <w:rFonts w:ascii="Calibri" w:hAnsi="Calibri" w:cs="Calibri"/>
          <w:color w:val="000000"/>
          <w:szCs w:val="26"/>
        </w:rPr>
        <w:t xml:space="preserve"> a robust and accessible electronic scheduling system</w:t>
      </w:r>
      <w:r w:rsidR="008772AB">
        <w:rPr>
          <w:rFonts w:ascii="Calibri" w:hAnsi="Calibri" w:cs="Calibri"/>
          <w:color w:val="000000"/>
          <w:szCs w:val="26"/>
        </w:rPr>
        <w:t>.</w:t>
      </w:r>
      <w:r w:rsidR="00D67B57">
        <w:rPr>
          <w:rFonts w:ascii="Calibri" w:hAnsi="Calibri" w:cs="Calibri"/>
          <w:color w:val="000000"/>
          <w:szCs w:val="26"/>
        </w:rPr>
        <w:t xml:space="preserve"> </w:t>
      </w:r>
      <w:r w:rsidR="00112C50">
        <w:rPr>
          <w:rFonts w:ascii="Calibri" w:hAnsi="Calibri" w:cs="Calibri"/>
          <w:color w:val="000000"/>
          <w:szCs w:val="26"/>
        </w:rPr>
        <w:t xml:space="preserve"> </w:t>
      </w:r>
    </w:p>
    <w:p w14:paraId="7B691040" w14:textId="67158D6F" w:rsidR="003D797E" w:rsidRPr="00FB6855" w:rsidRDefault="003D797E">
      <w:pPr>
        <w:pStyle w:val="NormalWeb"/>
        <w:numPr>
          <w:ilvl w:val="6"/>
          <w:numId w:val="22"/>
        </w:numPr>
        <w:spacing w:before="240" w:beforeAutospacing="0" w:after="240" w:afterAutospacing="0"/>
        <w:ind w:left="720" w:hanging="720"/>
        <w:rPr>
          <w:rFonts w:ascii="Calibri" w:hAnsi="Calibri" w:cs="Calibri"/>
          <w:color w:val="000000"/>
          <w:szCs w:val="26"/>
        </w:rPr>
      </w:pPr>
      <w:r w:rsidRPr="00FB6855">
        <w:rPr>
          <w:rFonts w:ascii="Calibri" w:hAnsi="Calibri" w:cs="Calibri"/>
          <w:color w:val="000000"/>
          <w:szCs w:val="26"/>
        </w:rPr>
        <w:t xml:space="preserve">Identify any limitations or restrictions that exist for </w:t>
      </w:r>
      <w:r w:rsidR="00910B98" w:rsidRPr="00FB6855">
        <w:rPr>
          <w:rFonts w:ascii="Calibri" w:hAnsi="Calibri" w:cs="Calibri"/>
          <w:color w:val="000000"/>
          <w:szCs w:val="26"/>
        </w:rPr>
        <w:t xml:space="preserve">the </w:t>
      </w:r>
      <w:r w:rsidR="00573ED3" w:rsidRPr="00FB6855">
        <w:rPr>
          <w:rFonts w:ascii="Calibri" w:hAnsi="Calibri" w:cs="Calibri"/>
          <w:color w:val="000000"/>
          <w:szCs w:val="26"/>
        </w:rPr>
        <w:t>Bidder to</w:t>
      </w:r>
      <w:r w:rsidRPr="00FB6855">
        <w:rPr>
          <w:rFonts w:ascii="Calibri" w:hAnsi="Calibri" w:cs="Calibri"/>
          <w:color w:val="000000"/>
          <w:szCs w:val="26"/>
        </w:rPr>
        <w:t xml:space="preserve"> provide the services.  Explain what measures will be taken to adequately provide the services.  (Please note any requests for exceptions or clarifications MUST be identified on </w:t>
      </w:r>
      <w:r w:rsidR="006B4DC6" w:rsidRPr="00FB6855">
        <w:rPr>
          <w:rFonts w:ascii="Calibri" w:hAnsi="Calibri" w:cs="Calibri"/>
          <w:color w:val="000000"/>
          <w:szCs w:val="26"/>
        </w:rPr>
        <w:t xml:space="preserve">the </w:t>
      </w:r>
      <w:r w:rsidRPr="00FB6855">
        <w:rPr>
          <w:rFonts w:ascii="Calibri" w:hAnsi="Calibri" w:cs="Calibri"/>
          <w:i/>
          <w:iCs/>
          <w:color w:val="000000"/>
          <w:szCs w:val="26"/>
          <w:u w:val="single"/>
        </w:rPr>
        <w:t>Exceptions and Clarification</w:t>
      </w:r>
      <w:r w:rsidRPr="00FB6855">
        <w:rPr>
          <w:rFonts w:ascii="Calibri" w:hAnsi="Calibri" w:cs="Calibri"/>
          <w:color w:val="000000"/>
          <w:szCs w:val="26"/>
        </w:rPr>
        <w:t xml:space="preserve"> form</w:t>
      </w:r>
      <w:r w:rsidR="006B4DC6" w:rsidRPr="00FB6855">
        <w:rPr>
          <w:rFonts w:ascii="Calibri" w:hAnsi="Calibri" w:cs="Calibri"/>
          <w:color w:val="000000"/>
          <w:szCs w:val="26"/>
        </w:rPr>
        <w:t xml:space="preserve">. </w:t>
      </w:r>
      <w:r w:rsidR="006B4DC6" w:rsidRPr="00FB6855">
        <w:rPr>
          <w:rFonts w:ascii="Calibri" w:hAnsi="Calibri" w:cs="Calibri"/>
          <w:b/>
          <w:bCs/>
          <w:color w:val="000000"/>
          <w:szCs w:val="26"/>
        </w:rPr>
        <w:t>The C</w:t>
      </w:r>
      <w:r w:rsidRPr="00FB6855">
        <w:rPr>
          <w:rFonts w:ascii="Calibri" w:hAnsi="Calibri" w:cs="Calibri"/>
          <w:b/>
          <w:bCs/>
          <w:color w:val="000000"/>
          <w:szCs w:val="26"/>
        </w:rPr>
        <w:t>ounty is under no obligation to accept any exceptions or clarifications</w:t>
      </w:r>
      <w:r w:rsidR="006B4DC6" w:rsidRPr="00FB6855">
        <w:rPr>
          <w:rFonts w:ascii="Calibri" w:hAnsi="Calibri" w:cs="Calibri"/>
          <w:b/>
          <w:bCs/>
          <w:color w:val="000000"/>
          <w:szCs w:val="26"/>
        </w:rPr>
        <w:t>,</w:t>
      </w:r>
      <w:r w:rsidRPr="00FB6855">
        <w:rPr>
          <w:rFonts w:ascii="Calibri" w:hAnsi="Calibri" w:cs="Calibri"/>
          <w:b/>
          <w:bCs/>
          <w:color w:val="000000"/>
          <w:szCs w:val="26"/>
        </w:rPr>
        <w:t xml:space="preserve"> and any such exceptions and clarifications may be a basis for bid disqualification.</w:t>
      </w:r>
      <w:r w:rsidRPr="00FB6855">
        <w:rPr>
          <w:rFonts w:ascii="Calibri" w:hAnsi="Calibri" w:cs="Calibri"/>
          <w:color w:val="000000"/>
          <w:szCs w:val="26"/>
        </w:rPr>
        <w:t>)</w:t>
      </w:r>
      <w:r w:rsidR="006A0BFB" w:rsidRPr="00FB6855">
        <w:rPr>
          <w:rFonts w:ascii="Calibri" w:hAnsi="Calibri" w:cs="Calibri"/>
          <w:color w:val="000000"/>
          <w:szCs w:val="26"/>
        </w:rPr>
        <w:t xml:space="preserve">  </w:t>
      </w:r>
    </w:p>
    <w:p w14:paraId="3449B09C" w14:textId="243E97B9" w:rsidR="003D797E" w:rsidRPr="003D797E" w:rsidRDefault="003D797E" w:rsidP="003D797E">
      <w:pPr>
        <w:pStyle w:val="NormalWeb"/>
        <w:rPr>
          <w:rFonts w:ascii="Calibri" w:hAnsi="Calibri" w:cs="Calibri"/>
          <w:b/>
          <w:color w:val="000000"/>
          <w:sz w:val="26"/>
          <w:szCs w:val="26"/>
        </w:rPr>
      </w:pPr>
      <w:r w:rsidRPr="006B4DC6">
        <w:rPr>
          <w:rFonts w:ascii="Calibri" w:hAnsi="Calibri" w:cs="Calibri"/>
          <w:b/>
          <w:bCs/>
          <w:color w:val="000000"/>
          <w:szCs w:val="26"/>
        </w:rPr>
        <w:t xml:space="preserve">Maximum Length: </w:t>
      </w:r>
      <w:r w:rsidR="003C55C3">
        <w:rPr>
          <w:rFonts w:ascii="Calibri" w:hAnsi="Calibri" w:cs="Calibri"/>
          <w:b/>
          <w:bCs/>
          <w:szCs w:val="26"/>
        </w:rPr>
        <w:t>4 pages</w:t>
      </w:r>
      <w:r w:rsidRPr="00266DFB">
        <w:rPr>
          <w:rFonts w:ascii="Calibri" w:hAnsi="Calibri" w:cs="Calibri"/>
          <w:b/>
          <w:color w:val="000000"/>
          <w:szCs w:val="26"/>
        </w:rPr>
        <w:t xml:space="preserve"> </w:t>
      </w:r>
    </w:p>
    <w:p w14:paraId="0A09148F" w14:textId="77777777" w:rsidR="00010516" w:rsidRDefault="00010516"/>
    <w:p w14:paraId="19667B28" w14:textId="77777777" w:rsidR="003D797E" w:rsidRPr="003D797E" w:rsidRDefault="003D797E">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10080"/>
      </w:tblGrid>
      <w:tr w:rsidR="003D797E" w:rsidRPr="007A006B" w14:paraId="19329CC0" w14:textId="77777777" w:rsidTr="006B4DC6">
        <w:tc>
          <w:tcPr>
            <w:tcW w:w="11016" w:type="dxa"/>
            <w:tcBorders>
              <w:top w:val="nil"/>
              <w:left w:val="nil"/>
              <w:bottom w:val="nil"/>
              <w:right w:val="nil"/>
            </w:tcBorders>
            <w:shd w:val="clear" w:color="auto" w:fill="FBE4D5" w:themeFill="accent2" w:themeFillTint="33"/>
          </w:tcPr>
          <w:p w14:paraId="0B8F72C5" w14:textId="77777777" w:rsidR="003D797E" w:rsidRPr="007A006B" w:rsidRDefault="003D797E" w:rsidP="0066489F">
            <w:pPr>
              <w:pStyle w:val="NormalWeb"/>
              <w:rPr>
                <w:rFonts w:ascii="Calibri" w:hAnsi="Calibri"/>
                <w:b/>
                <w:color w:val="000000"/>
                <w:sz w:val="28"/>
                <w:szCs w:val="26"/>
              </w:rPr>
            </w:pPr>
            <w:r w:rsidRPr="007A006B">
              <w:rPr>
                <w:rFonts w:ascii="Calibri" w:hAnsi="Calibri"/>
                <w:b/>
                <w:color w:val="000000"/>
                <w:sz w:val="28"/>
                <w:szCs w:val="26"/>
              </w:rPr>
              <w:lastRenderedPageBreak/>
              <w:t>IMPLEMENTATION PLAN AND SCHEDULE</w:t>
            </w:r>
          </w:p>
        </w:tc>
      </w:tr>
    </w:tbl>
    <w:p w14:paraId="45B43988" w14:textId="77777777" w:rsidR="003D797E" w:rsidRDefault="003D797E" w:rsidP="00D0212C">
      <w:pPr>
        <w:pStyle w:val="NormalWeb"/>
        <w:spacing w:before="240" w:beforeAutospacing="0" w:after="240" w:afterAutospacing="0"/>
        <w:rPr>
          <w:rFonts w:ascii="Calibri" w:hAnsi="Calibri"/>
          <w:color w:val="000000"/>
          <w:szCs w:val="26"/>
        </w:rPr>
      </w:pPr>
      <w:r w:rsidRPr="00266DFB">
        <w:rPr>
          <w:rFonts w:ascii="Calibri" w:hAnsi="Calibri"/>
          <w:b/>
          <w:color w:val="000000"/>
          <w:szCs w:val="26"/>
        </w:rPr>
        <w:t>Instructions:</w:t>
      </w:r>
      <w:r w:rsidRPr="00266DFB">
        <w:rPr>
          <w:rFonts w:ascii="Calibri" w:hAnsi="Calibri"/>
          <w:color w:val="000000"/>
          <w:szCs w:val="26"/>
        </w:rPr>
        <w:t xml:space="preserve"> </w:t>
      </w:r>
      <w:r w:rsidRPr="00266DFB">
        <w:rPr>
          <w:rFonts w:ascii="Calibri" w:hAnsi="Calibri"/>
          <w:szCs w:val="26"/>
        </w:rPr>
        <w:t>Bidder is to</w:t>
      </w:r>
      <w:r w:rsidRPr="00266DFB">
        <w:rPr>
          <w:rFonts w:ascii="Calibri" w:hAnsi="Calibri"/>
          <w:color w:val="000000"/>
          <w:szCs w:val="26"/>
        </w:rPr>
        <w:t xml:space="preserve"> provide an </w:t>
      </w:r>
      <w:r w:rsidRPr="00266DFB">
        <w:rPr>
          <w:rFonts w:ascii="Calibri" w:hAnsi="Calibri"/>
          <w:b/>
          <w:color w:val="000000"/>
          <w:szCs w:val="26"/>
        </w:rPr>
        <w:t>Implementation Plan and Schedule</w:t>
      </w:r>
      <w:r w:rsidRPr="00266DFB">
        <w:rPr>
          <w:rFonts w:ascii="Calibri" w:hAnsi="Calibri"/>
          <w:color w:val="000000"/>
          <w:szCs w:val="26"/>
        </w:rPr>
        <w:t>.</w:t>
      </w:r>
    </w:p>
    <w:p w14:paraId="2E0FF0B2" w14:textId="2165FE8D" w:rsidR="003D797E" w:rsidRPr="00266DFB" w:rsidRDefault="003D797E" w:rsidP="00D0212C">
      <w:pPr>
        <w:pStyle w:val="NormalWeb"/>
        <w:spacing w:before="240" w:beforeAutospacing="0" w:after="240" w:afterAutospacing="0"/>
        <w:rPr>
          <w:rFonts w:ascii="Calibri" w:hAnsi="Calibri"/>
          <w:color w:val="000000"/>
          <w:szCs w:val="26"/>
        </w:rPr>
      </w:pPr>
      <w:r w:rsidRPr="00266DFB">
        <w:rPr>
          <w:rFonts w:ascii="Calibri" w:hAnsi="Calibri"/>
          <w:color w:val="000000"/>
          <w:szCs w:val="26"/>
        </w:rPr>
        <w:t xml:space="preserve">In conjunction with the </w:t>
      </w:r>
      <w:r w:rsidRPr="00266DFB">
        <w:rPr>
          <w:rFonts w:ascii="Calibri" w:hAnsi="Calibri"/>
          <w:i/>
          <w:color w:val="000000"/>
          <w:szCs w:val="26"/>
        </w:rPr>
        <w:t>Description of Proposed Services</w:t>
      </w:r>
      <w:r w:rsidRPr="00266DFB">
        <w:rPr>
          <w:rFonts w:ascii="Calibri" w:hAnsi="Calibri"/>
          <w:color w:val="000000"/>
          <w:szCs w:val="26"/>
        </w:rPr>
        <w:t xml:space="preserve"> and the </w:t>
      </w:r>
      <w:r w:rsidRPr="00266DFB">
        <w:rPr>
          <w:rFonts w:ascii="Calibri" w:hAnsi="Calibri"/>
          <w:i/>
          <w:color w:val="000000"/>
          <w:szCs w:val="26"/>
        </w:rPr>
        <w:t>Budget Detail</w:t>
      </w:r>
      <w:r w:rsidRPr="00266DFB">
        <w:rPr>
          <w:rFonts w:ascii="Calibri" w:hAnsi="Calibri"/>
          <w:color w:val="000000"/>
          <w:szCs w:val="26"/>
        </w:rPr>
        <w:t xml:space="preserve">, </w:t>
      </w:r>
      <w:r w:rsidR="006B4DC6">
        <w:rPr>
          <w:rFonts w:ascii="Calibri" w:hAnsi="Calibri"/>
          <w:color w:val="000000"/>
          <w:szCs w:val="26"/>
        </w:rPr>
        <w:t xml:space="preserve">the </w:t>
      </w:r>
      <w:r w:rsidRPr="00266DFB">
        <w:rPr>
          <w:rFonts w:ascii="Calibri" w:hAnsi="Calibri"/>
          <w:color w:val="000000"/>
          <w:szCs w:val="26"/>
        </w:rPr>
        <w:t xml:space="preserve">Bidder must include an </w:t>
      </w:r>
      <w:r w:rsidRPr="00266DFB">
        <w:rPr>
          <w:rFonts w:ascii="Calibri" w:hAnsi="Calibri"/>
          <w:i/>
          <w:color w:val="000000"/>
          <w:szCs w:val="26"/>
        </w:rPr>
        <w:t>Implementation Plan and Schedule</w:t>
      </w:r>
      <w:r w:rsidRPr="00266DFB">
        <w:rPr>
          <w:rFonts w:ascii="Calibri" w:hAnsi="Calibri"/>
          <w:color w:val="000000"/>
          <w:szCs w:val="26"/>
        </w:rPr>
        <w:t xml:space="preserve"> that specifically addresses the following:</w:t>
      </w:r>
    </w:p>
    <w:p w14:paraId="511112AB" w14:textId="22B92BD5" w:rsidR="00D218EC" w:rsidRDefault="003D797E">
      <w:pPr>
        <w:pStyle w:val="NormalWeb"/>
        <w:numPr>
          <w:ilvl w:val="6"/>
          <w:numId w:val="28"/>
        </w:numPr>
        <w:spacing w:before="240" w:beforeAutospacing="0" w:after="240" w:afterAutospacing="0"/>
        <w:ind w:left="720" w:hanging="720"/>
        <w:rPr>
          <w:rFonts w:ascii="Calibri" w:hAnsi="Calibri"/>
          <w:color w:val="000000"/>
          <w:szCs w:val="26"/>
        </w:rPr>
      </w:pPr>
      <w:r w:rsidRPr="00266DFB">
        <w:rPr>
          <w:rFonts w:ascii="Calibri" w:hAnsi="Calibri"/>
          <w:color w:val="000000"/>
          <w:szCs w:val="26"/>
        </w:rPr>
        <w:t>A timeline of project goals, measurable outcomes, and benchmark activities related to the provision of required services</w:t>
      </w:r>
      <w:r w:rsidR="00F812FD">
        <w:rPr>
          <w:rFonts w:ascii="Calibri" w:hAnsi="Calibri"/>
          <w:color w:val="000000"/>
          <w:szCs w:val="26"/>
        </w:rPr>
        <w:t xml:space="preserve">, </w:t>
      </w:r>
      <w:r w:rsidR="00F812FD" w:rsidRPr="00876876">
        <w:rPr>
          <w:rFonts w:ascii="Calibri" w:hAnsi="Calibri"/>
          <w:color w:val="000000"/>
          <w:szCs w:val="26"/>
        </w:rPr>
        <w:t>including recruitment and training,</w:t>
      </w:r>
      <w:r w:rsidR="006B4DC6">
        <w:rPr>
          <w:rFonts w:ascii="Calibri" w:hAnsi="Calibri"/>
          <w:color w:val="000000"/>
          <w:szCs w:val="26"/>
        </w:rPr>
        <w:t xml:space="preserve"> and</w:t>
      </w:r>
      <w:r w:rsidRPr="00266DFB">
        <w:rPr>
          <w:rFonts w:ascii="Calibri" w:hAnsi="Calibri"/>
          <w:color w:val="000000"/>
          <w:szCs w:val="26"/>
        </w:rPr>
        <w:t xml:space="preserve"> the key personnel assigned to each.</w:t>
      </w:r>
    </w:p>
    <w:p w14:paraId="545E2CAF" w14:textId="5892E8F3" w:rsidR="003D797E" w:rsidRPr="00D218EC" w:rsidRDefault="003D797E">
      <w:pPr>
        <w:pStyle w:val="NormalWeb"/>
        <w:numPr>
          <w:ilvl w:val="6"/>
          <w:numId w:val="28"/>
        </w:numPr>
        <w:spacing w:before="240" w:beforeAutospacing="0" w:after="240" w:afterAutospacing="0"/>
        <w:ind w:left="720" w:hanging="720"/>
        <w:rPr>
          <w:rFonts w:ascii="Calibri" w:hAnsi="Calibri"/>
          <w:color w:val="000000"/>
          <w:szCs w:val="26"/>
        </w:rPr>
      </w:pPr>
      <w:r w:rsidRPr="00D218EC">
        <w:rPr>
          <w:rFonts w:ascii="Calibri" w:hAnsi="Calibri"/>
          <w:color w:val="000000"/>
          <w:szCs w:val="26"/>
        </w:rPr>
        <w:t>The ideal Implementation Plan and Schedule will provide a clear picture of what the County can expect during the contract term and</w:t>
      </w:r>
      <w:r w:rsidR="00910B98">
        <w:rPr>
          <w:rFonts w:ascii="Calibri" w:hAnsi="Calibri"/>
          <w:color w:val="000000"/>
          <w:szCs w:val="26"/>
        </w:rPr>
        <w:t xml:space="preserve"> in</w:t>
      </w:r>
      <w:r w:rsidRPr="00D218EC">
        <w:rPr>
          <w:rFonts w:ascii="Calibri" w:hAnsi="Calibri"/>
          <w:color w:val="000000"/>
          <w:szCs w:val="26"/>
        </w:rPr>
        <w:t xml:space="preserve"> </w:t>
      </w:r>
      <w:r w:rsidR="006B4DC6">
        <w:rPr>
          <w:rFonts w:ascii="Calibri" w:hAnsi="Calibri"/>
          <w:color w:val="000000"/>
          <w:szCs w:val="26"/>
        </w:rPr>
        <w:t>prepar</w:t>
      </w:r>
      <w:r w:rsidR="00910B98">
        <w:rPr>
          <w:rFonts w:ascii="Calibri" w:hAnsi="Calibri"/>
          <w:color w:val="000000"/>
          <w:szCs w:val="26"/>
        </w:rPr>
        <w:t>ing</w:t>
      </w:r>
      <w:r w:rsidR="006B4DC6">
        <w:rPr>
          <w:rFonts w:ascii="Calibri" w:hAnsi="Calibri"/>
          <w:color w:val="000000"/>
          <w:szCs w:val="26"/>
        </w:rPr>
        <w:t xml:space="preserve"> to start</w:t>
      </w:r>
      <w:r w:rsidRPr="00D218EC">
        <w:rPr>
          <w:rFonts w:ascii="Calibri" w:hAnsi="Calibri"/>
          <w:color w:val="000000"/>
          <w:szCs w:val="26"/>
        </w:rPr>
        <w:t xml:space="preserve"> the contract.  Bidders should </w:t>
      </w:r>
      <w:r w:rsidR="006B4DC6">
        <w:rPr>
          <w:rFonts w:ascii="Calibri" w:hAnsi="Calibri"/>
          <w:color w:val="000000"/>
          <w:szCs w:val="26"/>
        </w:rPr>
        <w:t>consider</w:t>
      </w:r>
      <w:r w:rsidRPr="00D218EC">
        <w:rPr>
          <w:rFonts w:ascii="Calibri" w:hAnsi="Calibri"/>
          <w:color w:val="000000"/>
          <w:szCs w:val="26"/>
        </w:rPr>
        <w:t xml:space="preserve"> the information and questions contained in the Evaluation Criteria</w:t>
      </w:r>
      <w:r w:rsidR="00910B98">
        <w:rPr>
          <w:rFonts w:ascii="Calibri" w:hAnsi="Calibri"/>
          <w:color w:val="000000"/>
          <w:szCs w:val="26"/>
        </w:rPr>
        <w:t xml:space="preserve"> and Specific Requirements</w:t>
      </w:r>
      <w:r w:rsidRPr="00D218EC">
        <w:rPr>
          <w:rFonts w:ascii="Calibri" w:hAnsi="Calibri"/>
          <w:color w:val="000000"/>
          <w:szCs w:val="26"/>
        </w:rPr>
        <w:t xml:space="preserve"> in preparing the Implementation Plan and Schedule.</w:t>
      </w:r>
    </w:p>
    <w:p w14:paraId="3BE5060C" w14:textId="77777777" w:rsidR="00266DFB" w:rsidRPr="00266DFB" w:rsidRDefault="00266DFB" w:rsidP="003D797E">
      <w:pPr>
        <w:pStyle w:val="NormalWeb"/>
        <w:rPr>
          <w:rFonts w:ascii="Calibri" w:hAnsi="Calibri"/>
          <w:color w:val="000000"/>
          <w:szCs w:val="26"/>
        </w:rPr>
      </w:pPr>
    </w:p>
    <w:p w14:paraId="5C25D758" w14:textId="7AF227DD" w:rsidR="003D797E" w:rsidRDefault="003D797E" w:rsidP="003D797E">
      <w:pPr>
        <w:pStyle w:val="NormalWeb"/>
        <w:rPr>
          <w:rFonts w:ascii="Calibri" w:hAnsi="Calibri"/>
          <w:color w:val="FFFFFF"/>
          <w:sz w:val="22"/>
          <w:szCs w:val="26"/>
        </w:rPr>
      </w:pPr>
      <w:r w:rsidRPr="006B4DC6">
        <w:rPr>
          <w:rFonts w:ascii="Calibri" w:hAnsi="Calibri"/>
          <w:b/>
          <w:bCs/>
          <w:color w:val="000000"/>
          <w:szCs w:val="26"/>
        </w:rPr>
        <w:t>Maximum Length:</w:t>
      </w:r>
      <w:r w:rsidR="003C55C3">
        <w:rPr>
          <w:rFonts w:ascii="Calibri" w:hAnsi="Calibri"/>
          <w:b/>
          <w:bCs/>
          <w:color w:val="000000"/>
          <w:szCs w:val="26"/>
        </w:rPr>
        <w:t xml:space="preserve"> </w:t>
      </w:r>
      <w:r w:rsidRPr="006B4DC6">
        <w:rPr>
          <w:rFonts w:ascii="Calibri" w:hAnsi="Calibri"/>
          <w:b/>
          <w:bCs/>
          <w:color w:val="000000"/>
          <w:szCs w:val="26"/>
        </w:rPr>
        <w:t xml:space="preserve"> </w:t>
      </w:r>
      <w:r w:rsidR="003C55C3">
        <w:rPr>
          <w:rFonts w:ascii="Calibri" w:hAnsi="Calibri"/>
          <w:b/>
          <w:bCs/>
          <w:szCs w:val="26"/>
        </w:rPr>
        <w:t>3 pages</w:t>
      </w:r>
      <w:r w:rsidRPr="003D797E">
        <w:rPr>
          <w:rFonts w:ascii="Calibri" w:hAnsi="Calibri"/>
          <w:color w:val="000000"/>
          <w:sz w:val="26"/>
          <w:szCs w:val="26"/>
        </w:rPr>
        <w:t xml:space="preserve"> </w:t>
      </w:r>
    </w:p>
    <w:p w14:paraId="32C334C5" w14:textId="77777777" w:rsidR="003D797E" w:rsidRPr="003D797E" w:rsidRDefault="003D797E">
      <w:pPr>
        <w:rPr>
          <w:sz w:val="2"/>
          <w:szCs w:val="2"/>
        </w:rPr>
      </w:pPr>
      <w:r>
        <w:br w:type="page"/>
      </w:r>
    </w:p>
    <w:p w14:paraId="05CC2F54" w14:textId="77777777" w:rsidR="003D797E" w:rsidRPr="007A006B" w:rsidRDefault="003D797E">
      <w:pPr>
        <w:rPr>
          <w:rFonts w:ascii="Calibri" w:hAnsi="Calibri" w:cs="Calibri"/>
          <w:sz w:val="2"/>
        </w:rPr>
      </w:pPr>
    </w:p>
    <w:tbl>
      <w:tblPr>
        <w:tblW w:w="0" w:type="auto"/>
        <w:shd w:val="clear" w:color="auto" w:fill="FBE4D5" w:themeFill="accent2" w:themeFillTint="33"/>
        <w:tblLook w:val="04A0" w:firstRow="1" w:lastRow="0" w:firstColumn="1" w:lastColumn="0" w:noHBand="0" w:noVBand="1"/>
      </w:tblPr>
      <w:tblGrid>
        <w:gridCol w:w="10080"/>
      </w:tblGrid>
      <w:tr w:rsidR="00010516" w:rsidRPr="007A006B" w14:paraId="11DA66D6" w14:textId="77777777" w:rsidTr="006B4DC6">
        <w:tc>
          <w:tcPr>
            <w:tcW w:w="11304" w:type="dxa"/>
            <w:shd w:val="clear" w:color="auto" w:fill="FBE4D5" w:themeFill="accent2" w:themeFillTint="33"/>
          </w:tcPr>
          <w:p w14:paraId="0540611E" w14:textId="77777777" w:rsidR="00010516" w:rsidRPr="007A006B" w:rsidRDefault="00311028" w:rsidP="0066489F">
            <w:pPr>
              <w:pStyle w:val="NormalWeb"/>
              <w:ind w:left="-15"/>
              <w:rPr>
                <w:rFonts w:ascii="Calibri" w:hAnsi="Calibri" w:cs="Calibri"/>
                <w:b/>
                <w:sz w:val="28"/>
                <w:szCs w:val="26"/>
              </w:rPr>
            </w:pPr>
            <w:r w:rsidRPr="007A006B">
              <w:rPr>
                <w:rFonts w:ascii="Calibri" w:hAnsi="Calibri" w:cs="Calibri"/>
                <w:b/>
                <w:sz w:val="28"/>
                <w:szCs w:val="26"/>
              </w:rPr>
              <w:t>REFERENCES</w:t>
            </w:r>
          </w:p>
        </w:tc>
      </w:tr>
    </w:tbl>
    <w:p w14:paraId="02A7D64B" w14:textId="2EA342DD" w:rsidR="00B75458" w:rsidRPr="00266DFB" w:rsidRDefault="00F43F6A" w:rsidP="00266DFB">
      <w:pPr>
        <w:pStyle w:val="PlainText"/>
        <w:spacing w:before="240" w:after="240"/>
        <w:rPr>
          <w:rFonts w:ascii="Calibri" w:hAnsi="Calibri" w:cs="Calibri"/>
          <w:spacing w:val="-3"/>
          <w:sz w:val="24"/>
          <w:szCs w:val="26"/>
        </w:rPr>
      </w:pPr>
      <w:r w:rsidRPr="00266DFB">
        <w:rPr>
          <w:rFonts w:ascii="Calibri" w:hAnsi="Calibri" w:cs="Calibri"/>
          <w:b/>
          <w:sz w:val="24"/>
          <w:szCs w:val="26"/>
        </w:rPr>
        <w:t>Instructions</w:t>
      </w:r>
      <w:r w:rsidRPr="00266DFB">
        <w:rPr>
          <w:rFonts w:ascii="Calibri" w:hAnsi="Calibri" w:cs="Calibri"/>
          <w:sz w:val="24"/>
          <w:szCs w:val="26"/>
        </w:rPr>
        <w:t>:  On the following page</w:t>
      </w:r>
      <w:r w:rsidR="001531AC">
        <w:rPr>
          <w:rFonts w:ascii="Calibri" w:hAnsi="Calibri" w:cs="Calibri"/>
          <w:color w:val="FF0000"/>
          <w:sz w:val="24"/>
          <w:szCs w:val="26"/>
        </w:rPr>
        <w:t xml:space="preserve"> </w:t>
      </w:r>
      <w:r w:rsidR="001531AC">
        <w:rPr>
          <w:rFonts w:ascii="Calibri" w:hAnsi="Calibri" w:cs="Calibri"/>
          <w:sz w:val="24"/>
          <w:szCs w:val="26"/>
        </w:rPr>
        <w:t>are</w:t>
      </w:r>
      <w:r w:rsidRPr="00266DFB">
        <w:rPr>
          <w:rFonts w:ascii="Calibri" w:hAnsi="Calibri" w:cs="Calibri"/>
          <w:sz w:val="24"/>
          <w:szCs w:val="26"/>
        </w:rPr>
        <w:t xml:space="preserve"> the templates that </w:t>
      </w:r>
      <w:r w:rsidR="00502F47" w:rsidRPr="00266DFB">
        <w:rPr>
          <w:rFonts w:ascii="Calibri" w:hAnsi="Calibri" w:cs="Calibri"/>
          <w:sz w:val="24"/>
          <w:szCs w:val="26"/>
        </w:rPr>
        <w:t>Bidder</w:t>
      </w:r>
      <w:r w:rsidRPr="00266DFB">
        <w:rPr>
          <w:rFonts w:ascii="Calibri" w:hAnsi="Calibri" w:cs="Calibri"/>
          <w:sz w:val="24"/>
          <w:szCs w:val="26"/>
        </w:rPr>
        <w:t xml:space="preserve">s </w:t>
      </w:r>
      <w:r w:rsidR="00E6662F" w:rsidRPr="00266DFB">
        <w:rPr>
          <w:rFonts w:ascii="Calibri" w:hAnsi="Calibri" w:cs="Calibri"/>
          <w:sz w:val="24"/>
          <w:szCs w:val="26"/>
        </w:rPr>
        <w:t>are to</w:t>
      </w:r>
      <w:r w:rsidRPr="00266DFB">
        <w:rPr>
          <w:rFonts w:ascii="Calibri" w:hAnsi="Calibri" w:cs="Calibri"/>
          <w:sz w:val="24"/>
          <w:szCs w:val="26"/>
        </w:rPr>
        <w:t xml:space="preserve"> use </w:t>
      </w:r>
      <w:r w:rsidR="00E6662F" w:rsidRPr="00266DFB">
        <w:rPr>
          <w:rFonts w:ascii="Calibri" w:hAnsi="Calibri" w:cs="Calibri"/>
          <w:sz w:val="24"/>
          <w:szCs w:val="26"/>
        </w:rPr>
        <w:t>for providing</w:t>
      </w:r>
      <w:r w:rsidRPr="00266DFB">
        <w:rPr>
          <w:rFonts w:ascii="Calibri" w:hAnsi="Calibri" w:cs="Calibri"/>
          <w:sz w:val="24"/>
          <w:szCs w:val="26"/>
        </w:rPr>
        <w:t xml:space="preserve"> references.  </w:t>
      </w:r>
      <w:r w:rsidR="00502F47" w:rsidRPr="00266DFB">
        <w:rPr>
          <w:rFonts w:ascii="Calibri" w:hAnsi="Calibri" w:cs="Calibri"/>
          <w:spacing w:val="-3"/>
          <w:sz w:val="24"/>
          <w:szCs w:val="26"/>
        </w:rPr>
        <w:t>Bidder</w:t>
      </w:r>
      <w:r w:rsidRPr="00266DFB">
        <w:rPr>
          <w:rFonts w:ascii="Calibri" w:hAnsi="Calibri" w:cs="Calibri"/>
          <w:spacing w:val="-3"/>
          <w:sz w:val="24"/>
          <w:szCs w:val="26"/>
        </w:rPr>
        <w:t xml:space="preserve">s are to provide a </w:t>
      </w:r>
      <w:r w:rsidR="007D2984">
        <w:rPr>
          <w:rFonts w:ascii="Calibri" w:hAnsi="Calibri" w:cs="Calibri"/>
          <w:spacing w:val="-3"/>
          <w:sz w:val="24"/>
          <w:szCs w:val="26"/>
        </w:rPr>
        <w:t>minimum of three (</w:t>
      </w:r>
      <w:r w:rsidR="00A61522">
        <w:rPr>
          <w:rFonts w:ascii="Calibri" w:hAnsi="Calibri" w:cs="Calibri"/>
          <w:spacing w:val="-3"/>
          <w:sz w:val="24"/>
          <w:szCs w:val="26"/>
        </w:rPr>
        <w:t>3)</w:t>
      </w:r>
      <w:r w:rsidR="00E85FB2">
        <w:rPr>
          <w:rFonts w:ascii="Calibri" w:hAnsi="Calibri" w:cs="Calibri"/>
          <w:color w:val="FF0000"/>
          <w:spacing w:val="-3"/>
          <w:sz w:val="24"/>
          <w:szCs w:val="26"/>
        </w:rPr>
        <w:t xml:space="preserve"> </w:t>
      </w:r>
      <w:r w:rsidRPr="00266DFB">
        <w:rPr>
          <w:rFonts w:ascii="Calibri" w:hAnsi="Calibri" w:cs="Calibri"/>
          <w:color w:val="000000"/>
          <w:spacing w:val="-3"/>
          <w:sz w:val="24"/>
          <w:szCs w:val="26"/>
        </w:rPr>
        <w:t>references</w:t>
      </w:r>
      <w:r w:rsidR="00C2154F">
        <w:rPr>
          <w:rFonts w:ascii="Calibri" w:hAnsi="Calibri" w:cs="Calibri"/>
          <w:color w:val="000000"/>
          <w:spacing w:val="-3"/>
          <w:sz w:val="24"/>
          <w:szCs w:val="26"/>
        </w:rPr>
        <w:t xml:space="preserve"> </w:t>
      </w:r>
      <w:r w:rsidR="00C2154F" w:rsidRPr="00E85FB2">
        <w:rPr>
          <w:rFonts w:ascii="Calibri" w:hAnsi="Calibri" w:cs="Calibri"/>
          <w:color w:val="000000"/>
          <w:spacing w:val="-3"/>
          <w:sz w:val="24"/>
          <w:szCs w:val="26"/>
        </w:rPr>
        <w:t xml:space="preserve">and </w:t>
      </w:r>
      <w:r w:rsidR="00C2154F" w:rsidRPr="00357B34">
        <w:rPr>
          <w:rFonts w:ascii="Calibri" w:hAnsi="Calibri" w:cs="Calibri"/>
          <w:color w:val="000000"/>
          <w:spacing w:val="-3"/>
          <w:sz w:val="24"/>
          <w:szCs w:val="26"/>
        </w:rPr>
        <w:t>three of those references should be current</w:t>
      </w:r>
      <w:r w:rsidRPr="00E85FB2">
        <w:rPr>
          <w:rFonts w:ascii="Calibri" w:hAnsi="Calibri" w:cs="Calibri"/>
          <w:color w:val="000000"/>
          <w:spacing w:val="-3"/>
          <w:sz w:val="24"/>
          <w:szCs w:val="26"/>
        </w:rPr>
        <w:t>.</w:t>
      </w:r>
      <w:r w:rsidRPr="00266DFB">
        <w:rPr>
          <w:rFonts w:ascii="Calibri" w:hAnsi="Calibri" w:cs="Calibri"/>
          <w:spacing w:val="-3"/>
          <w:sz w:val="24"/>
          <w:szCs w:val="26"/>
        </w:rPr>
        <w:t xml:space="preserve">  References must be satisfactory as deemed solely by County.  </w:t>
      </w:r>
    </w:p>
    <w:p w14:paraId="7BD4B7B6" w14:textId="009E2936" w:rsidR="00F43F6A" w:rsidRDefault="00F43F6A" w:rsidP="00266DFB">
      <w:pPr>
        <w:pStyle w:val="PlainText"/>
        <w:spacing w:before="240" w:after="240"/>
        <w:rPr>
          <w:rFonts w:ascii="Calibri" w:hAnsi="Calibri" w:cs="Calibri"/>
          <w:spacing w:val="-3"/>
          <w:sz w:val="24"/>
          <w:szCs w:val="26"/>
        </w:rPr>
      </w:pPr>
      <w:r w:rsidRPr="004C67FF">
        <w:rPr>
          <w:rFonts w:ascii="Calibri" w:hAnsi="Calibri" w:cs="Calibri"/>
          <w:spacing w:val="-3"/>
          <w:sz w:val="24"/>
          <w:szCs w:val="26"/>
        </w:rPr>
        <w:t xml:space="preserve">Services or goods provided by </w:t>
      </w:r>
      <w:r w:rsidR="00502F47" w:rsidRPr="004C67FF">
        <w:rPr>
          <w:rFonts w:ascii="Calibri" w:hAnsi="Calibri" w:cs="Calibri"/>
          <w:spacing w:val="-3"/>
          <w:sz w:val="24"/>
          <w:szCs w:val="26"/>
        </w:rPr>
        <w:t>Bidder</w:t>
      </w:r>
      <w:r w:rsidR="009000A4" w:rsidRPr="004C67FF">
        <w:rPr>
          <w:rFonts w:ascii="Calibri" w:hAnsi="Calibri" w:cs="Calibri"/>
          <w:spacing w:val="-3"/>
          <w:sz w:val="24"/>
          <w:szCs w:val="26"/>
        </w:rPr>
        <w:t>s</w:t>
      </w:r>
      <w:r w:rsidRPr="004C67FF">
        <w:rPr>
          <w:rFonts w:ascii="Calibri" w:hAnsi="Calibri" w:cs="Calibri"/>
          <w:spacing w:val="-3"/>
          <w:sz w:val="24"/>
          <w:szCs w:val="26"/>
        </w:rPr>
        <w:t xml:space="preserve"> to the</w:t>
      </w:r>
      <w:r w:rsidRPr="00266DFB">
        <w:rPr>
          <w:rFonts w:ascii="Calibri" w:hAnsi="Calibri" w:cs="Calibri"/>
          <w:spacing w:val="-3"/>
          <w:sz w:val="24"/>
          <w:szCs w:val="26"/>
        </w:rPr>
        <w:t xml:space="preserve"> references should have similar scope, </w:t>
      </w:r>
      <w:r w:rsidR="006F1244" w:rsidRPr="00266DFB">
        <w:rPr>
          <w:rFonts w:ascii="Calibri" w:hAnsi="Calibri" w:cs="Calibri"/>
          <w:spacing w:val="-3"/>
          <w:sz w:val="24"/>
          <w:szCs w:val="26"/>
        </w:rPr>
        <w:t>volume,</w:t>
      </w:r>
      <w:r w:rsidRPr="00266DFB">
        <w:rPr>
          <w:rFonts w:ascii="Calibri" w:hAnsi="Calibri" w:cs="Calibri"/>
          <w:spacing w:val="-3"/>
          <w:sz w:val="24"/>
          <w:szCs w:val="26"/>
        </w:rPr>
        <w:t xml:space="preserve"> and requirements to those outlined in these specifications, </w:t>
      </w:r>
      <w:r w:rsidR="006F1244" w:rsidRPr="00266DFB">
        <w:rPr>
          <w:rFonts w:ascii="Calibri" w:hAnsi="Calibri" w:cs="Calibri"/>
          <w:spacing w:val="-3"/>
          <w:sz w:val="24"/>
          <w:szCs w:val="26"/>
        </w:rPr>
        <w:t>terms,</w:t>
      </w:r>
      <w:r w:rsidRPr="00266DFB">
        <w:rPr>
          <w:rFonts w:ascii="Calibri" w:hAnsi="Calibri" w:cs="Calibri"/>
          <w:spacing w:val="-3"/>
          <w:sz w:val="24"/>
          <w:szCs w:val="26"/>
        </w:rPr>
        <w:t xml:space="preserve"> and conditions.</w:t>
      </w:r>
    </w:p>
    <w:p w14:paraId="4E9FA963" w14:textId="246C6E02" w:rsidR="003F0D3A" w:rsidRPr="00386BAE" w:rsidRDefault="00386BAE" w:rsidP="003F0D3A">
      <w:pPr>
        <w:pStyle w:val="RFP-QHeader2"/>
        <w:jc w:val="left"/>
        <w:rPr>
          <w:rFonts w:ascii="Calibri" w:hAnsi="Calibri" w:cs="Calibri"/>
          <w:b w:val="0"/>
          <w:iCs/>
          <w:sz w:val="24"/>
          <w:szCs w:val="24"/>
        </w:rPr>
      </w:pPr>
      <w:r w:rsidRPr="00386BAE">
        <w:rPr>
          <w:rFonts w:ascii="Calibri" w:hAnsi="Calibri" w:cs="Calibri"/>
          <w:b w:val="0"/>
          <w:iCs/>
          <w:sz w:val="24"/>
          <w:szCs w:val="24"/>
        </w:rPr>
        <w:t>Services must have been provided to at least two of the references within the last five years.</w:t>
      </w:r>
    </w:p>
    <w:p w14:paraId="2A98B15D" w14:textId="2CECFDDC"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 xml:space="preserve">s </w:t>
      </w:r>
      <w:r w:rsidR="00B75458" w:rsidRPr="00266DFB">
        <w:rPr>
          <w:rFonts w:ascii="Calibri" w:hAnsi="Calibri" w:cs="Calibri"/>
          <w:sz w:val="24"/>
          <w:szCs w:val="26"/>
        </w:rPr>
        <w:t>should</w:t>
      </w:r>
      <w:r w:rsidR="00A90B7D">
        <w:rPr>
          <w:rFonts w:ascii="Calibri" w:hAnsi="Calibri" w:cs="Calibri"/>
          <w:sz w:val="24"/>
          <w:szCs w:val="26"/>
        </w:rPr>
        <w:t xml:space="preserve"> </w:t>
      </w:r>
      <w:r w:rsidR="00F43F6A" w:rsidRPr="00266DFB">
        <w:rPr>
          <w:rFonts w:ascii="Calibri" w:hAnsi="Calibri" w:cs="Calibri"/>
          <w:sz w:val="24"/>
          <w:szCs w:val="26"/>
        </w:rPr>
        <w:t>verify that the contact information for all references provided is current and valid</w:t>
      </w:r>
      <w:r w:rsidR="00F43F6A" w:rsidRPr="00500C4E">
        <w:rPr>
          <w:rFonts w:ascii="Calibri" w:hAnsi="Calibri" w:cs="Calibri"/>
          <w:sz w:val="24"/>
          <w:szCs w:val="26"/>
        </w:rPr>
        <w:t>.  If a reference cannot be contacted</w:t>
      </w:r>
      <w:r w:rsidR="006B4DC6" w:rsidRPr="00500C4E">
        <w:rPr>
          <w:rFonts w:ascii="Calibri" w:hAnsi="Calibri" w:cs="Calibri"/>
          <w:sz w:val="24"/>
          <w:szCs w:val="26"/>
        </w:rPr>
        <w:t>,</w:t>
      </w:r>
      <w:r w:rsidR="00F43F6A" w:rsidRPr="00500C4E">
        <w:rPr>
          <w:rFonts w:ascii="Calibri" w:hAnsi="Calibri" w:cs="Calibri"/>
          <w:sz w:val="24"/>
          <w:szCs w:val="26"/>
        </w:rPr>
        <w:t xml:space="preserve"> it may affect the qualification and scoring of </w:t>
      </w:r>
      <w:r w:rsidR="006B4DC6" w:rsidRPr="00500C4E">
        <w:rPr>
          <w:rFonts w:ascii="Calibri" w:hAnsi="Calibri" w:cs="Calibri"/>
          <w:sz w:val="24"/>
          <w:szCs w:val="26"/>
        </w:rPr>
        <w:t xml:space="preserve">the </w:t>
      </w:r>
      <w:r w:rsidRPr="00500C4E">
        <w:rPr>
          <w:rFonts w:ascii="Calibri" w:hAnsi="Calibri" w:cs="Calibri"/>
          <w:sz w:val="24"/>
          <w:szCs w:val="26"/>
        </w:rPr>
        <w:t>Bidder</w:t>
      </w:r>
      <w:r w:rsidR="00D0212C" w:rsidRPr="00500C4E">
        <w:rPr>
          <w:rFonts w:ascii="Calibri" w:hAnsi="Calibri" w:cs="Calibri"/>
          <w:sz w:val="24"/>
          <w:szCs w:val="26"/>
        </w:rPr>
        <w:t>s</w:t>
      </w:r>
      <w:r w:rsidR="006B4DC6" w:rsidRPr="00500C4E">
        <w:rPr>
          <w:rFonts w:ascii="Calibri" w:hAnsi="Calibri" w:cs="Calibri"/>
          <w:sz w:val="24"/>
          <w:szCs w:val="26"/>
        </w:rPr>
        <w:t>’</w:t>
      </w:r>
      <w:r w:rsidR="00D0212C" w:rsidRPr="00500C4E">
        <w:rPr>
          <w:rFonts w:ascii="Calibri" w:hAnsi="Calibri" w:cs="Calibri"/>
          <w:sz w:val="24"/>
          <w:szCs w:val="26"/>
        </w:rPr>
        <w:t xml:space="preserve"> </w:t>
      </w:r>
      <w:r w:rsidR="0066489F" w:rsidRPr="00500C4E">
        <w:rPr>
          <w:rFonts w:ascii="Calibri" w:hAnsi="Calibri" w:cs="Calibri"/>
          <w:sz w:val="24"/>
          <w:szCs w:val="26"/>
        </w:rPr>
        <w:t>b</w:t>
      </w:r>
      <w:r w:rsidR="00910B98" w:rsidRPr="00500C4E">
        <w:rPr>
          <w:rFonts w:ascii="Calibri" w:hAnsi="Calibri" w:cs="Calibri"/>
          <w:sz w:val="24"/>
          <w:szCs w:val="26"/>
        </w:rPr>
        <w:t>id proposal</w:t>
      </w:r>
      <w:r w:rsidR="0066489F" w:rsidRPr="00500C4E">
        <w:rPr>
          <w:rFonts w:ascii="Calibri" w:hAnsi="Calibri" w:cs="Calibri"/>
          <w:sz w:val="24"/>
          <w:szCs w:val="26"/>
        </w:rPr>
        <w:t>s</w:t>
      </w:r>
      <w:r w:rsidR="00D0212C" w:rsidRPr="00500C4E">
        <w:rPr>
          <w:rFonts w:ascii="Calibri" w:hAnsi="Calibri" w:cs="Calibri"/>
          <w:sz w:val="24"/>
          <w:szCs w:val="26"/>
        </w:rPr>
        <w:t>.</w:t>
      </w:r>
    </w:p>
    <w:p w14:paraId="3ED90B16" w14:textId="77777777" w:rsidR="00F43F6A" w:rsidRPr="00266DFB" w:rsidRDefault="00502F47" w:rsidP="00266DFB">
      <w:pPr>
        <w:spacing w:before="240" w:after="240"/>
        <w:rPr>
          <w:rFonts w:ascii="Calibri" w:hAnsi="Calibri" w:cs="Calibri"/>
          <w:sz w:val="24"/>
          <w:szCs w:val="26"/>
        </w:rPr>
      </w:pPr>
      <w:r w:rsidRPr="00266DFB">
        <w:rPr>
          <w:rFonts w:ascii="Calibri" w:hAnsi="Calibri" w:cs="Calibri"/>
          <w:sz w:val="24"/>
          <w:szCs w:val="26"/>
        </w:rPr>
        <w:t>Bidder</w:t>
      </w:r>
      <w:r w:rsidR="00F43F6A" w:rsidRPr="00266DFB">
        <w:rPr>
          <w:rFonts w:ascii="Calibri" w:hAnsi="Calibri" w:cs="Calibri"/>
          <w:sz w:val="24"/>
          <w:szCs w:val="26"/>
        </w:rPr>
        <w:t>s are strongly encouraged to notify all references that the County may be contact</w:t>
      </w:r>
      <w:r w:rsidR="00D0212C" w:rsidRPr="00266DFB">
        <w:rPr>
          <w:rFonts w:ascii="Calibri" w:hAnsi="Calibri" w:cs="Calibri"/>
          <w:sz w:val="24"/>
          <w:szCs w:val="26"/>
        </w:rPr>
        <w:t>ing them to obtain a reference.</w:t>
      </w:r>
    </w:p>
    <w:p w14:paraId="278B1DB7" w14:textId="0C19B299" w:rsidR="00B75458" w:rsidRPr="00266DFB" w:rsidRDefault="00F43F6A" w:rsidP="00266DFB">
      <w:pPr>
        <w:spacing w:before="240" w:after="240"/>
        <w:rPr>
          <w:rFonts w:ascii="Calibri" w:hAnsi="Calibri" w:cs="Calibri"/>
          <w:sz w:val="24"/>
          <w:szCs w:val="26"/>
        </w:rPr>
      </w:pPr>
      <w:r w:rsidRPr="00266DFB">
        <w:rPr>
          <w:rFonts w:ascii="Calibri" w:hAnsi="Calibri" w:cs="Calibri"/>
          <w:sz w:val="24"/>
          <w:szCs w:val="26"/>
        </w:rPr>
        <w:t xml:space="preserve">The County </w:t>
      </w:r>
      <w:r w:rsidRPr="00266DFB">
        <w:rPr>
          <w:rFonts w:ascii="Calibri" w:hAnsi="Calibri" w:cs="Calibri"/>
          <w:spacing w:val="-3"/>
          <w:sz w:val="24"/>
          <w:szCs w:val="26"/>
        </w:rPr>
        <w:t>may</w:t>
      </w:r>
      <w:r w:rsidRPr="00266DFB">
        <w:rPr>
          <w:rFonts w:ascii="Calibri" w:hAnsi="Calibri" w:cs="Calibri"/>
          <w:sz w:val="24"/>
          <w:szCs w:val="26"/>
        </w:rPr>
        <w:t xml:space="preserve"> contact some or </w:t>
      </w:r>
      <w:r w:rsidR="00A82AF7" w:rsidRPr="00266DFB">
        <w:rPr>
          <w:rFonts w:ascii="Calibri" w:hAnsi="Calibri" w:cs="Calibri"/>
          <w:sz w:val="24"/>
          <w:szCs w:val="26"/>
        </w:rPr>
        <w:t>all</w:t>
      </w:r>
      <w:r w:rsidRPr="00266DFB">
        <w:rPr>
          <w:rFonts w:ascii="Calibri" w:hAnsi="Calibri" w:cs="Calibri"/>
          <w:sz w:val="24"/>
          <w:szCs w:val="26"/>
        </w:rPr>
        <w:t xml:space="preserve"> the references provided in order to </w:t>
      </w:r>
      <w:r w:rsidRPr="00500C4E">
        <w:rPr>
          <w:rFonts w:ascii="Calibri" w:hAnsi="Calibri" w:cs="Calibri"/>
          <w:sz w:val="24"/>
          <w:szCs w:val="26"/>
        </w:rPr>
        <w:t xml:space="preserve">determine </w:t>
      </w:r>
      <w:r w:rsidR="00B75458" w:rsidRPr="00500C4E">
        <w:rPr>
          <w:rFonts w:ascii="Calibri" w:hAnsi="Calibri" w:cs="Calibri"/>
          <w:sz w:val="24"/>
          <w:szCs w:val="26"/>
        </w:rPr>
        <w:t xml:space="preserve">items such as </w:t>
      </w:r>
      <w:r w:rsidR="00502F47" w:rsidRPr="00500C4E">
        <w:rPr>
          <w:rFonts w:ascii="Calibri" w:hAnsi="Calibri" w:cs="Calibri"/>
          <w:sz w:val="24"/>
          <w:szCs w:val="26"/>
        </w:rPr>
        <w:t>Bidder</w:t>
      </w:r>
      <w:r w:rsidRPr="00500C4E">
        <w:rPr>
          <w:rFonts w:ascii="Calibri" w:hAnsi="Calibri" w:cs="Calibri"/>
          <w:sz w:val="24"/>
          <w:szCs w:val="26"/>
        </w:rPr>
        <w:t>s</w:t>
      </w:r>
      <w:r w:rsidR="009000A4" w:rsidRPr="00500C4E">
        <w:rPr>
          <w:rFonts w:ascii="Calibri" w:hAnsi="Calibri" w:cs="Calibri"/>
          <w:sz w:val="24"/>
          <w:szCs w:val="26"/>
        </w:rPr>
        <w:t>’</w:t>
      </w:r>
      <w:r w:rsidRPr="00500C4E">
        <w:rPr>
          <w:rFonts w:ascii="Calibri" w:hAnsi="Calibri" w:cs="Calibri"/>
          <w:sz w:val="24"/>
          <w:szCs w:val="26"/>
        </w:rPr>
        <w:t xml:space="preserve"> </w:t>
      </w:r>
      <w:r w:rsidR="00011821" w:rsidRPr="00500C4E">
        <w:rPr>
          <w:rFonts w:ascii="Calibri" w:hAnsi="Calibri" w:cs="Calibri"/>
          <w:sz w:val="24"/>
          <w:szCs w:val="26"/>
        </w:rPr>
        <w:t xml:space="preserve">years of experience and </w:t>
      </w:r>
      <w:r w:rsidRPr="00500C4E">
        <w:rPr>
          <w:rFonts w:ascii="Calibri" w:hAnsi="Calibri" w:cs="Calibri"/>
          <w:sz w:val="24"/>
          <w:szCs w:val="26"/>
        </w:rPr>
        <w:t>performance record</w:t>
      </w:r>
      <w:r w:rsidR="006B4DC6" w:rsidRPr="00500C4E">
        <w:rPr>
          <w:rFonts w:ascii="Calibri" w:hAnsi="Calibri" w:cs="Calibri"/>
          <w:sz w:val="24"/>
          <w:szCs w:val="26"/>
        </w:rPr>
        <w:t>s</w:t>
      </w:r>
      <w:r w:rsidRPr="00500C4E">
        <w:rPr>
          <w:rFonts w:ascii="Calibri" w:hAnsi="Calibri" w:cs="Calibri"/>
          <w:sz w:val="24"/>
          <w:szCs w:val="26"/>
        </w:rPr>
        <w:t xml:space="preserve"> on work</w:t>
      </w:r>
      <w:r w:rsidRPr="00266DFB">
        <w:rPr>
          <w:rFonts w:ascii="Calibri" w:hAnsi="Calibri" w:cs="Calibri"/>
          <w:sz w:val="24"/>
          <w:szCs w:val="26"/>
        </w:rPr>
        <w:t xml:space="preserve"> similar to that described in this request.  </w:t>
      </w:r>
    </w:p>
    <w:p w14:paraId="1EFFBD57" w14:textId="439CA7BE" w:rsidR="00011821" w:rsidRPr="00266DFB" w:rsidRDefault="00F43F6A" w:rsidP="00266DFB">
      <w:pPr>
        <w:spacing w:before="240" w:after="240"/>
        <w:rPr>
          <w:rFonts w:ascii="Calibri" w:hAnsi="Calibri" w:cs="Calibri"/>
          <w:sz w:val="24"/>
          <w:szCs w:val="26"/>
        </w:rPr>
      </w:pPr>
      <w:r w:rsidRPr="00500C4E">
        <w:rPr>
          <w:rFonts w:ascii="Calibri" w:hAnsi="Calibri" w:cs="Calibri"/>
          <w:sz w:val="24"/>
          <w:szCs w:val="26"/>
        </w:rPr>
        <w:t xml:space="preserve">The County reserves the right to contact </w:t>
      </w:r>
      <w:r w:rsidR="00555669" w:rsidRPr="00500C4E">
        <w:rPr>
          <w:rFonts w:ascii="Calibri" w:hAnsi="Calibri" w:cs="Calibri"/>
          <w:sz w:val="24"/>
          <w:szCs w:val="26"/>
        </w:rPr>
        <w:t xml:space="preserve">individuals/entities for </w:t>
      </w:r>
      <w:r w:rsidRPr="00500C4E">
        <w:rPr>
          <w:rFonts w:ascii="Calibri" w:hAnsi="Calibri" w:cs="Calibri"/>
          <w:sz w:val="24"/>
          <w:szCs w:val="26"/>
        </w:rPr>
        <w:t xml:space="preserve">references other than those provided in the </w:t>
      </w:r>
      <w:r w:rsidRPr="00500C4E">
        <w:rPr>
          <w:rFonts w:ascii="Calibri" w:hAnsi="Calibri" w:cs="Calibri"/>
          <w:color w:val="000000"/>
          <w:sz w:val="24"/>
          <w:szCs w:val="26"/>
        </w:rPr>
        <w:t>R</w:t>
      </w:r>
      <w:r w:rsidRPr="00500C4E">
        <w:rPr>
          <w:rFonts w:ascii="Calibri" w:hAnsi="Calibri" w:cs="Calibri"/>
          <w:sz w:val="24"/>
          <w:szCs w:val="26"/>
        </w:rPr>
        <w:t xml:space="preserve">esponse and to use </w:t>
      </w:r>
      <w:r w:rsidR="0039747E" w:rsidRPr="00500C4E">
        <w:rPr>
          <w:rFonts w:ascii="Calibri" w:hAnsi="Calibri" w:cs="Calibri"/>
          <w:sz w:val="24"/>
          <w:szCs w:val="26"/>
        </w:rPr>
        <w:t>any information</w:t>
      </w:r>
      <w:r w:rsidRPr="00500C4E">
        <w:rPr>
          <w:rFonts w:ascii="Calibri" w:hAnsi="Calibri" w:cs="Calibri"/>
          <w:sz w:val="24"/>
          <w:szCs w:val="26"/>
        </w:rPr>
        <w:t xml:space="preserve"> </w:t>
      </w:r>
      <w:r w:rsidR="00B75458" w:rsidRPr="00500C4E">
        <w:rPr>
          <w:rFonts w:ascii="Calibri" w:hAnsi="Calibri" w:cs="Calibri"/>
          <w:sz w:val="24"/>
          <w:szCs w:val="26"/>
        </w:rPr>
        <w:t xml:space="preserve">obtained </w:t>
      </w:r>
      <w:r w:rsidR="00D0212C" w:rsidRPr="00500C4E">
        <w:rPr>
          <w:rFonts w:ascii="Calibri" w:hAnsi="Calibri" w:cs="Calibri"/>
          <w:sz w:val="24"/>
          <w:szCs w:val="26"/>
        </w:rPr>
        <w:t>in the evaluation process.</w:t>
      </w:r>
      <w:r w:rsidR="009A2423">
        <w:rPr>
          <w:rFonts w:ascii="Calibri" w:hAnsi="Calibri" w:cs="Calibri"/>
          <w:sz w:val="24"/>
          <w:szCs w:val="26"/>
        </w:rPr>
        <w:t xml:space="preserve">  </w:t>
      </w:r>
    </w:p>
    <w:p w14:paraId="540F6D80" w14:textId="134562D7" w:rsidR="00011821" w:rsidRDefault="00011821" w:rsidP="00266DFB">
      <w:pPr>
        <w:spacing w:before="240" w:after="240"/>
        <w:rPr>
          <w:rFonts w:ascii="Calibri" w:hAnsi="Calibri" w:cs="Calibri"/>
          <w:sz w:val="24"/>
          <w:szCs w:val="26"/>
        </w:rPr>
      </w:pPr>
      <w:bookmarkStart w:id="334" w:name="_Hlk84934853"/>
      <w:r w:rsidRPr="00500C4E">
        <w:rPr>
          <w:rFonts w:ascii="Calibri" w:hAnsi="Calibri" w:cs="Calibri"/>
          <w:sz w:val="24"/>
          <w:szCs w:val="26"/>
        </w:rPr>
        <w:t>NOTE: Bidder</w:t>
      </w:r>
      <w:r w:rsidR="001209F7" w:rsidRPr="00500C4E">
        <w:rPr>
          <w:rFonts w:ascii="Calibri" w:hAnsi="Calibri" w:cs="Calibri"/>
          <w:sz w:val="24"/>
          <w:szCs w:val="26"/>
        </w:rPr>
        <w:t>s</w:t>
      </w:r>
      <w:r w:rsidRPr="00500C4E">
        <w:rPr>
          <w:rFonts w:ascii="Calibri" w:hAnsi="Calibri" w:cs="Calibri"/>
          <w:sz w:val="24"/>
          <w:szCs w:val="26"/>
        </w:rPr>
        <w:t xml:space="preserve"> </w:t>
      </w:r>
      <w:r w:rsidR="001209F7" w:rsidRPr="00500C4E">
        <w:rPr>
          <w:rFonts w:ascii="Calibri" w:hAnsi="Calibri" w:cs="Calibri"/>
          <w:sz w:val="24"/>
          <w:szCs w:val="26"/>
        </w:rPr>
        <w:t>should</w:t>
      </w:r>
      <w:r w:rsidRPr="00500C4E">
        <w:rPr>
          <w:rFonts w:ascii="Calibri" w:hAnsi="Calibri" w:cs="Calibri"/>
          <w:sz w:val="24"/>
          <w:szCs w:val="26"/>
        </w:rPr>
        <w:t xml:space="preserve"> </w:t>
      </w:r>
      <w:r w:rsidR="001209F7" w:rsidRPr="00500C4E">
        <w:rPr>
          <w:rFonts w:ascii="Calibri" w:hAnsi="Calibri" w:cs="Calibri"/>
          <w:sz w:val="24"/>
          <w:szCs w:val="26"/>
        </w:rPr>
        <w:t>not</w:t>
      </w:r>
      <w:r w:rsidRPr="00500C4E">
        <w:rPr>
          <w:rFonts w:ascii="Calibri" w:hAnsi="Calibri" w:cs="Calibri"/>
          <w:sz w:val="24"/>
          <w:szCs w:val="26"/>
        </w:rPr>
        <w:t xml:space="preserve"> list the County department requesting services/goods as </w:t>
      </w:r>
      <w:r w:rsidR="001209F7" w:rsidRPr="00500C4E">
        <w:rPr>
          <w:rFonts w:ascii="Calibri" w:hAnsi="Calibri" w:cs="Calibri"/>
          <w:sz w:val="24"/>
          <w:szCs w:val="26"/>
        </w:rPr>
        <w:t xml:space="preserve">part of the </w:t>
      </w:r>
      <w:r w:rsidRPr="00500C4E">
        <w:rPr>
          <w:rFonts w:ascii="Calibri" w:hAnsi="Calibri" w:cs="Calibri"/>
          <w:sz w:val="24"/>
          <w:szCs w:val="26"/>
        </w:rPr>
        <w:t>reference</w:t>
      </w:r>
      <w:r w:rsidR="001209F7" w:rsidRPr="00500C4E">
        <w:rPr>
          <w:rFonts w:ascii="Calibri" w:hAnsi="Calibri" w:cs="Calibri"/>
          <w:sz w:val="24"/>
          <w:szCs w:val="26"/>
        </w:rPr>
        <w:t>s</w:t>
      </w:r>
      <w:r w:rsidRPr="00500C4E">
        <w:rPr>
          <w:rFonts w:ascii="Calibri" w:hAnsi="Calibri" w:cs="Calibri"/>
          <w:sz w:val="24"/>
          <w:szCs w:val="26"/>
        </w:rPr>
        <w:t>.</w:t>
      </w:r>
      <w:r w:rsidR="001D6E80">
        <w:rPr>
          <w:rFonts w:ascii="Calibri" w:hAnsi="Calibri" w:cs="Calibri"/>
          <w:sz w:val="24"/>
          <w:szCs w:val="26"/>
        </w:rPr>
        <w:t xml:space="preserve">  </w:t>
      </w:r>
    </w:p>
    <w:bookmarkEnd w:id="334"/>
    <w:p w14:paraId="680CA615" w14:textId="77777777" w:rsidR="00F43F6A" w:rsidRPr="00E574DD" w:rsidRDefault="00F43F6A" w:rsidP="00F43F6A">
      <w:pPr>
        <w:rPr>
          <w:rFonts w:ascii="Calibri" w:hAnsi="Calibri" w:cs="Calibri"/>
          <w:color w:val="FFFFFF"/>
        </w:rPr>
      </w:pPr>
    </w:p>
    <w:p w14:paraId="484C6273" w14:textId="77777777" w:rsidR="00F43F6A" w:rsidRPr="00BA3CAD" w:rsidRDefault="00F43F6A" w:rsidP="00F43F6A">
      <w:pPr>
        <w:rPr>
          <w:rFonts w:ascii="Calibri" w:hAnsi="Calibri" w:cs="Calibri"/>
        </w:rPr>
      </w:pPr>
      <w:bookmarkStart w:id="335" w:name="_Ref342044720"/>
    </w:p>
    <w:p w14:paraId="3569A20E" w14:textId="77777777" w:rsidR="00F43F6A" w:rsidRPr="00BA3CAD" w:rsidRDefault="00F43F6A" w:rsidP="00F43F6A">
      <w:pPr>
        <w:rPr>
          <w:rFonts w:ascii="Calibri" w:hAnsi="Calibri" w:cs="Calibri"/>
        </w:rPr>
      </w:pPr>
    </w:p>
    <w:p w14:paraId="307AC97B" w14:textId="77777777" w:rsidR="00455827" w:rsidRPr="00311028" w:rsidRDefault="00F43F6A" w:rsidP="00455827">
      <w:pPr>
        <w:rPr>
          <w:rFonts w:ascii="Calibri" w:hAnsi="Calibri" w:cs="Calibri"/>
          <w:b/>
          <w:sz w:val="2"/>
          <w:szCs w:val="2"/>
        </w:rPr>
      </w:pPr>
      <w:r w:rsidRPr="00BA3CAD">
        <w:rPr>
          <w:rFonts w:ascii="Calibri" w:hAnsi="Calibri" w:cs="Calibri"/>
        </w:rPr>
        <w:br w:type="page"/>
      </w:r>
    </w:p>
    <w:tbl>
      <w:tblPr>
        <w:tblW w:w="0" w:type="auto"/>
        <w:shd w:val="clear" w:color="auto" w:fill="FBE4D5" w:themeFill="accent2" w:themeFillTint="33"/>
        <w:tblLook w:val="04A0" w:firstRow="1" w:lastRow="0" w:firstColumn="1" w:lastColumn="0" w:noHBand="0" w:noVBand="1"/>
      </w:tblPr>
      <w:tblGrid>
        <w:gridCol w:w="10080"/>
      </w:tblGrid>
      <w:tr w:rsidR="00455827" w:rsidRPr="007A006B" w14:paraId="44B664FC" w14:textId="77777777" w:rsidTr="006B4DC6">
        <w:tc>
          <w:tcPr>
            <w:tcW w:w="10296" w:type="dxa"/>
            <w:shd w:val="clear" w:color="auto" w:fill="FBE4D5" w:themeFill="accent2" w:themeFillTint="33"/>
          </w:tcPr>
          <w:bookmarkEnd w:id="335"/>
          <w:p w14:paraId="719037B7" w14:textId="77777777" w:rsidR="00455827" w:rsidRPr="007A006B" w:rsidRDefault="00455827" w:rsidP="0066489F">
            <w:pPr>
              <w:ind w:left="-15"/>
              <w:rPr>
                <w:rFonts w:ascii="Calibri" w:hAnsi="Calibri" w:cs="Calibri"/>
                <w:b/>
                <w:sz w:val="28"/>
                <w:szCs w:val="28"/>
              </w:rPr>
            </w:pPr>
            <w:r w:rsidRPr="007A006B">
              <w:rPr>
                <w:rFonts w:ascii="Calibri" w:hAnsi="Calibri" w:cs="Calibri"/>
                <w:b/>
                <w:sz w:val="28"/>
                <w:szCs w:val="28"/>
              </w:rPr>
              <w:lastRenderedPageBreak/>
              <w:t>REFERENCES</w:t>
            </w:r>
          </w:p>
        </w:tc>
      </w:tr>
    </w:tbl>
    <w:p w14:paraId="38452415" w14:textId="4630AC81" w:rsidR="003D797E" w:rsidRDefault="003D797E" w:rsidP="00C371D6">
      <w:pPr>
        <w:pStyle w:val="RFP-QHeader2"/>
        <w:spacing w:before="120" w:after="120"/>
        <w:rPr>
          <w:rFonts w:ascii="Calibri" w:hAnsi="Calibri" w:cs="Calibri"/>
          <w:bCs/>
          <w:iCs/>
          <w:sz w:val="28"/>
          <w:szCs w:val="28"/>
        </w:rPr>
      </w:pPr>
      <w:r>
        <w:rPr>
          <w:rFonts w:ascii="Calibri" w:hAnsi="Calibri" w:cs="Calibri"/>
          <w:bCs/>
          <w:iCs/>
          <w:caps/>
          <w:sz w:val="28"/>
          <w:szCs w:val="28"/>
        </w:rPr>
        <w:t xml:space="preserve">RFP </w:t>
      </w:r>
      <w:r w:rsidR="00F16DBC">
        <w:rPr>
          <w:rFonts w:ascii="Calibri" w:hAnsi="Calibri" w:cs="Calibri"/>
          <w:bCs/>
          <w:iCs/>
          <w:sz w:val="28"/>
          <w:szCs w:val="28"/>
        </w:rPr>
        <w:t>No</w:t>
      </w:r>
      <w:r>
        <w:rPr>
          <w:rFonts w:ascii="Calibri" w:hAnsi="Calibri" w:cs="Calibri"/>
          <w:bCs/>
          <w:iCs/>
          <w:sz w:val="28"/>
          <w:szCs w:val="28"/>
        </w:rPr>
        <w:t xml:space="preserve">. </w:t>
      </w:r>
      <w:r w:rsidR="00DC58D5">
        <w:rPr>
          <w:rFonts w:ascii="Calibri" w:hAnsi="Calibri" w:cs="Calibri"/>
          <w:bCs/>
          <w:iCs/>
          <w:sz w:val="28"/>
          <w:szCs w:val="28"/>
        </w:rPr>
        <w:t>ACPHD-CM&amp;P-1010</w:t>
      </w:r>
    </w:p>
    <w:p w14:paraId="4F861C9C" w14:textId="7062B4E0" w:rsidR="003D797E" w:rsidRPr="00DC58D5" w:rsidRDefault="00485F7F" w:rsidP="003D797E">
      <w:pPr>
        <w:pStyle w:val="RFP-QHeader2"/>
        <w:rPr>
          <w:rFonts w:ascii="Calibri" w:hAnsi="Calibri" w:cs="Calibri"/>
          <w:bCs/>
          <w:iCs/>
          <w:sz w:val="28"/>
          <w:szCs w:val="28"/>
        </w:rPr>
      </w:pPr>
      <w:r>
        <w:rPr>
          <w:rFonts w:ascii="Calibri" w:hAnsi="Calibri" w:cs="Calibri"/>
          <w:bCs/>
          <w:iCs/>
          <w:sz w:val="28"/>
          <w:szCs w:val="28"/>
        </w:rPr>
        <w:t>COMMUNITY/PUBLIC HEALTH DEPT.</w:t>
      </w:r>
      <w:r w:rsidR="004C0B76">
        <w:rPr>
          <w:rFonts w:ascii="Calibri" w:hAnsi="Calibri" w:cs="Calibri"/>
          <w:bCs/>
          <w:iCs/>
          <w:sz w:val="28"/>
          <w:szCs w:val="28"/>
        </w:rPr>
        <w:t xml:space="preserve"> SERVICES</w:t>
      </w:r>
      <w:r w:rsidR="00CB29D5">
        <w:rPr>
          <w:rFonts w:ascii="Calibri" w:hAnsi="Calibri" w:cs="Calibri"/>
          <w:bCs/>
          <w:iCs/>
          <w:sz w:val="28"/>
          <w:szCs w:val="28"/>
        </w:rPr>
        <w:t xml:space="preserve"> – NURSE REGISTRIES</w:t>
      </w:r>
    </w:p>
    <w:p w14:paraId="6704647C" w14:textId="77777777" w:rsidR="003D797E" w:rsidRPr="00A85450" w:rsidRDefault="003D797E" w:rsidP="003D797E">
      <w:pPr>
        <w:pStyle w:val="RFP-QHeader2"/>
        <w:rPr>
          <w:rFonts w:ascii="Calibri" w:hAnsi="Calibri" w:cs="Calibri"/>
          <w:bCs/>
          <w:iCs/>
          <w:caps/>
          <w:sz w:val="28"/>
          <w:szCs w:val="28"/>
        </w:rPr>
      </w:pPr>
    </w:p>
    <w:p w14:paraId="614795AE" w14:textId="77777777" w:rsidR="00F645DB" w:rsidRPr="00EB258A" w:rsidRDefault="00F645DB" w:rsidP="00F43F6A">
      <w:pPr>
        <w:pStyle w:val="RFP-QHeader2"/>
        <w:jc w:val="left"/>
        <w:rPr>
          <w:rFonts w:ascii="Calibri" w:hAnsi="Calibri" w:cs="Calibri"/>
          <w:bCs/>
          <w:iCs/>
          <w:sz w:val="24"/>
          <w:szCs w:val="24"/>
        </w:rPr>
      </w:pPr>
    </w:p>
    <w:p w14:paraId="12461EB0" w14:textId="5CAD559C" w:rsidR="00F43F6A" w:rsidRPr="00EB258A" w:rsidRDefault="00502F47" w:rsidP="00F43F6A">
      <w:pPr>
        <w:pStyle w:val="RFP-QHeader2"/>
        <w:tabs>
          <w:tab w:val="right" w:pos="5490"/>
        </w:tabs>
        <w:jc w:val="left"/>
        <w:rPr>
          <w:rFonts w:ascii="Calibri" w:hAnsi="Calibri" w:cs="Calibri"/>
          <w:bCs/>
          <w:iCs/>
          <w:sz w:val="24"/>
          <w:szCs w:val="24"/>
        </w:rPr>
      </w:pPr>
      <w:r w:rsidRPr="00EB258A">
        <w:rPr>
          <w:rFonts w:ascii="Calibri" w:hAnsi="Calibri" w:cs="Calibri"/>
          <w:bCs/>
          <w:iCs/>
          <w:sz w:val="24"/>
          <w:szCs w:val="24"/>
        </w:rPr>
        <w:t>Bidder</w:t>
      </w:r>
      <w:r w:rsidR="00F43F6A" w:rsidRPr="00EB258A">
        <w:rPr>
          <w:rFonts w:ascii="Calibri" w:hAnsi="Calibri" w:cs="Calibri"/>
          <w:bCs/>
          <w:iCs/>
          <w:sz w:val="24"/>
          <w:szCs w:val="24"/>
        </w:rPr>
        <w:t xml:space="preserve"> Name:</w:t>
      </w:r>
      <w:r w:rsidR="00F43F6A" w:rsidRPr="00EB258A">
        <w:rPr>
          <w:rFonts w:ascii="Calibri" w:hAnsi="Calibri" w:cs="Calibri"/>
          <w:b w:val="0"/>
          <w:bCs/>
          <w:iCs/>
          <w:sz w:val="24"/>
          <w:szCs w:val="24"/>
          <w:u w:val="single"/>
        </w:rPr>
        <w:tab/>
      </w:r>
    </w:p>
    <w:p w14:paraId="2713FDB0" w14:textId="77777777" w:rsidR="00F43F6A" w:rsidRPr="00EB258A" w:rsidRDefault="00F43F6A" w:rsidP="00F43F6A">
      <w:pPr>
        <w:pStyle w:val="RFP-QHeader2"/>
        <w:rPr>
          <w:rFonts w:ascii="Calibri" w:hAnsi="Calibri" w:cs="Calibr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F43F6A" w:rsidRPr="00EB258A" w14:paraId="7AC7C63A" w14:textId="77777777" w:rsidTr="006A6927">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44F801CF" w14:textId="00BA34D7"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796A36DD" w14:textId="460C75A5"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Contact Person: </w:t>
            </w:r>
          </w:p>
        </w:tc>
      </w:tr>
      <w:tr w:rsidR="00F43F6A" w:rsidRPr="00EB258A" w14:paraId="1966962A" w14:textId="77777777" w:rsidTr="006A6927">
        <w:trPr>
          <w:trHeight w:hRule="exact" w:val="360"/>
        </w:trPr>
        <w:tc>
          <w:tcPr>
            <w:tcW w:w="5652" w:type="dxa"/>
            <w:tcBorders>
              <w:left w:val="single" w:sz="12" w:space="0" w:color="auto"/>
            </w:tcBorders>
            <w:tcMar>
              <w:top w:w="29" w:type="dxa"/>
              <w:left w:w="115" w:type="dxa"/>
              <w:bottom w:w="29" w:type="dxa"/>
              <w:right w:w="115" w:type="dxa"/>
            </w:tcMar>
            <w:vAlign w:val="center"/>
          </w:tcPr>
          <w:p w14:paraId="5D0C8858" w14:textId="0289D68E"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44D779C0" w14:textId="5EB44D75"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Telephone Number: </w:t>
            </w:r>
          </w:p>
        </w:tc>
      </w:tr>
      <w:tr w:rsidR="00F43F6A" w:rsidRPr="00EB258A" w14:paraId="4AFBAECF" w14:textId="77777777" w:rsidTr="006A6927">
        <w:trPr>
          <w:trHeight w:hRule="exact" w:val="360"/>
        </w:trPr>
        <w:tc>
          <w:tcPr>
            <w:tcW w:w="5652" w:type="dxa"/>
            <w:tcBorders>
              <w:left w:val="single" w:sz="12" w:space="0" w:color="auto"/>
            </w:tcBorders>
            <w:tcMar>
              <w:top w:w="29" w:type="dxa"/>
              <w:left w:w="115" w:type="dxa"/>
              <w:bottom w:w="29" w:type="dxa"/>
              <w:right w:w="115" w:type="dxa"/>
            </w:tcMar>
            <w:vAlign w:val="center"/>
          </w:tcPr>
          <w:p w14:paraId="0F9B93D1" w14:textId="7CF8ACC5"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5E826223" w14:textId="554BF9A0" w:rsidR="00F43F6A" w:rsidRPr="00EB258A" w:rsidRDefault="00A114C4" w:rsidP="007E2C61">
            <w:pPr>
              <w:rPr>
                <w:rFonts w:ascii="Calibri" w:hAnsi="Calibri" w:cs="Calibri"/>
                <w:sz w:val="24"/>
                <w:szCs w:val="24"/>
              </w:rPr>
            </w:pPr>
            <w:r>
              <w:rPr>
                <w:rFonts w:ascii="Calibri" w:hAnsi="Calibri" w:cs="Calibri"/>
                <w:sz w:val="24"/>
                <w:szCs w:val="24"/>
              </w:rPr>
              <w:t>Email</w:t>
            </w:r>
            <w:r w:rsidR="00F43F6A" w:rsidRPr="00EB258A">
              <w:rPr>
                <w:rFonts w:ascii="Calibri" w:hAnsi="Calibri" w:cs="Calibri"/>
                <w:sz w:val="24"/>
                <w:szCs w:val="24"/>
              </w:rPr>
              <w:t xml:space="preserve"> Address: </w:t>
            </w:r>
          </w:p>
        </w:tc>
      </w:tr>
      <w:tr w:rsidR="00F43F6A" w:rsidRPr="00EB258A" w14:paraId="7C77E5D4" w14:textId="77777777" w:rsidTr="006A6927">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46E09BA" w14:textId="6B090D31" w:rsidR="00F43F6A" w:rsidRPr="00EB258A" w:rsidRDefault="00F43F6A" w:rsidP="007E2C61">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5239A148" w14:textId="77777777" w:rsidR="00E11FA6" w:rsidRDefault="00E11FA6" w:rsidP="003D797E">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E11FA6" w:rsidRPr="00EB258A" w14:paraId="555936F2" w14:textId="77777777" w:rsidTr="003C11D4">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07ED1AEE"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2E2ED2C9"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Contact Person: </w:t>
            </w:r>
          </w:p>
        </w:tc>
      </w:tr>
      <w:tr w:rsidR="00E11FA6" w:rsidRPr="00EB258A" w14:paraId="1C1599A9" w14:textId="77777777" w:rsidTr="003C11D4">
        <w:trPr>
          <w:trHeight w:hRule="exact" w:val="360"/>
        </w:trPr>
        <w:tc>
          <w:tcPr>
            <w:tcW w:w="5652" w:type="dxa"/>
            <w:tcBorders>
              <w:left w:val="single" w:sz="12" w:space="0" w:color="auto"/>
            </w:tcBorders>
            <w:tcMar>
              <w:top w:w="29" w:type="dxa"/>
              <w:left w:w="115" w:type="dxa"/>
              <w:bottom w:w="29" w:type="dxa"/>
              <w:right w:w="115" w:type="dxa"/>
            </w:tcMar>
            <w:vAlign w:val="center"/>
          </w:tcPr>
          <w:p w14:paraId="5A9DB828"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6FAEB2FD"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Telephone Number: </w:t>
            </w:r>
          </w:p>
        </w:tc>
      </w:tr>
      <w:tr w:rsidR="00E11FA6" w:rsidRPr="00EB258A" w14:paraId="108C6111" w14:textId="77777777" w:rsidTr="003C11D4">
        <w:trPr>
          <w:trHeight w:hRule="exact" w:val="360"/>
        </w:trPr>
        <w:tc>
          <w:tcPr>
            <w:tcW w:w="5652" w:type="dxa"/>
            <w:tcBorders>
              <w:left w:val="single" w:sz="12" w:space="0" w:color="auto"/>
            </w:tcBorders>
            <w:tcMar>
              <w:top w:w="29" w:type="dxa"/>
              <w:left w:w="115" w:type="dxa"/>
              <w:bottom w:w="29" w:type="dxa"/>
              <w:right w:w="115" w:type="dxa"/>
            </w:tcMar>
            <w:vAlign w:val="center"/>
          </w:tcPr>
          <w:p w14:paraId="03B4A4B7"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441FBC6C" w14:textId="77777777" w:rsidR="00E11FA6" w:rsidRPr="00EB258A" w:rsidRDefault="00E11FA6" w:rsidP="003C11D4">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E11FA6" w:rsidRPr="00EB258A" w14:paraId="33018E4D" w14:textId="77777777" w:rsidTr="003C11D4">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747476E1"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3189E31F" w14:textId="77777777" w:rsidR="00E11FA6" w:rsidRDefault="00E11FA6" w:rsidP="003D797E">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E11FA6" w:rsidRPr="00EB258A" w14:paraId="08A0F009" w14:textId="77777777" w:rsidTr="003C11D4">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11DAE685"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15CA3005"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Contact Person: </w:t>
            </w:r>
          </w:p>
        </w:tc>
      </w:tr>
      <w:tr w:rsidR="00E11FA6" w:rsidRPr="00EB258A" w14:paraId="3E628689" w14:textId="77777777" w:rsidTr="003C11D4">
        <w:trPr>
          <w:trHeight w:hRule="exact" w:val="360"/>
        </w:trPr>
        <w:tc>
          <w:tcPr>
            <w:tcW w:w="5652" w:type="dxa"/>
            <w:tcBorders>
              <w:left w:val="single" w:sz="12" w:space="0" w:color="auto"/>
            </w:tcBorders>
            <w:tcMar>
              <w:top w:w="29" w:type="dxa"/>
              <w:left w:w="115" w:type="dxa"/>
              <w:bottom w:w="29" w:type="dxa"/>
              <w:right w:w="115" w:type="dxa"/>
            </w:tcMar>
            <w:vAlign w:val="center"/>
          </w:tcPr>
          <w:p w14:paraId="21252FEF"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2AACB32D"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Telephone Number: </w:t>
            </w:r>
          </w:p>
        </w:tc>
      </w:tr>
      <w:tr w:rsidR="00E11FA6" w:rsidRPr="00EB258A" w14:paraId="51F4C4D4" w14:textId="77777777" w:rsidTr="003C11D4">
        <w:trPr>
          <w:trHeight w:hRule="exact" w:val="360"/>
        </w:trPr>
        <w:tc>
          <w:tcPr>
            <w:tcW w:w="5652" w:type="dxa"/>
            <w:tcBorders>
              <w:left w:val="single" w:sz="12" w:space="0" w:color="auto"/>
            </w:tcBorders>
            <w:tcMar>
              <w:top w:w="29" w:type="dxa"/>
              <w:left w:w="115" w:type="dxa"/>
              <w:bottom w:w="29" w:type="dxa"/>
              <w:right w:w="115" w:type="dxa"/>
            </w:tcMar>
            <w:vAlign w:val="center"/>
          </w:tcPr>
          <w:p w14:paraId="64D010A8"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1D1BE389" w14:textId="77777777" w:rsidR="00E11FA6" w:rsidRPr="00EB258A" w:rsidRDefault="00E11FA6" w:rsidP="003C11D4">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E11FA6" w:rsidRPr="00EB258A" w14:paraId="62C49839" w14:textId="77777777" w:rsidTr="003C11D4">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362FCC7D"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3801D0A5" w14:textId="77777777" w:rsidR="00E11FA6" w:rsidRDefault="00E11FA6" w:rsidP="003D797E">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E11FA6" w:rsidRPr="00EB258A" w14:paraId="03B3C282" w14:textId="77777777" w:rsidTr="003C11D4">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8AE0E20"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0860C6B5"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Contact Person: </w:t>
            </w:r>
          </w:p>
        </w:tc>
      </w:tr>
      <w:tr w:rsidR="00E11FA6" w:rsidRPr="00EB258A" w14:paraId="17586D34" w14:textId="77777777" w:rsidTr="003C11D4">
        <w:trPr>
          <w:trHeight w:hRule="exact" w:val="360"/>
        </w:trPr>
        <w:tc>
          <w:tcPr>
            <w:tcW w:w="5652" w:type="dxa"/>
            <w:tcBorders>
              <w:left w:val="single" w:sz="12" w:space="0" w:color="auto"/>
            </w:tcBorders>
            <w:tcMar>
              <w:top w:w="29" w:type="dxa"/>
              <w:left w:w="115" w:type="dxa"/>
              <w:bottom w:w="29" w:type="dxa"/>
              <w:right w:w="115" w:type="dxa"/>
            </w:tcMar>
            <w:vAlign w:val="center"/>
          </w:tcPr>
          <w:p w14:paraId="2239A3E9"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Address: </w:t>
            </w:r>
          </w:p>
        </w:tc>
        <w:tc>
          <w:tcPr>
            <w:tcW w:w="5652" w:type="dxa"/>
            <w:tcBorders>
              <w:right w:val="single" w:sz="12" w:space="0" w:color="auto"/>
            </w:tcBorders>
            <w:tcMar>
              <w:top w:w="29" w:type="dxa"/>
              <w:left w:w="115" w:type="dxa"/>
              <w:bottom w:w="29" w:type="dxa"/>
              <w:right w:w="115" w:type="dxa"/>
            </w:tcMar>
            <w:vAlign w:val="center"/>
          </w:tcPr>
          <w:p w14:paraId="1851DB58"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Telephone Number: </w:t>
            </w:r>
          </w:p>
        </w:tc>
      </w:tr>
      <w:tr w:rsidR="00E11FA6" w:rsidRPr="00EB258A" w14:paraId="296899A3" w14:textId="77777777" w:rsidTr="003C11D4">
        <w:trPr>
          <w:trHeight w:hRule="exact" w:val="360"/>
        </w:trPr>
        <w:tc>
          <w:tcPr>
            <w:tcW w:w="5652" w:type="dxa"/>
            <w:tcBorders>
              <w:left w:val="single" w:sz="12" w:space="0" w:color="auto"/>
            </w:tcBorders>
            <w:tcMar>
              <w:top w:w="29" w:type="dxa"/>
              <w:left w:w="115" w:type="dxa"/>
              <w:bottom w:w="29" w:type="dxa"/>
              <w:right w:w="115" w:type="dxa"/>
            </w:tcMar>
            <w:vAlign w:val="center"/>
          </w:tcPr>
          <w:p w14:paraId="36621A24"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6C919E08" w14:textId="77777777" w:rsidR="00E11FA6" w:rsidRPr="00EB258A" w:rsidRDefault="00E11FA6" w:rsidP="003C11D4">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E11FA6" w:rsidRPr="00EB258A" w14:paraId="5DD514D5" w14:textId="77777777" w:rsidTr="003C11D4">
        <w:trPr>
          <w:trHeight w:hRule="exact" w:val="363"/>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2CDAB817"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0AD2168D" w14:textId="77777777" w:rsidR="00E11FA6" w:rsidRDefault="00E11FA6" w:rsidP="003D797E">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3"/>
      </w:tblGrid>
      <w:tr w:rsidR="00E11FA6" w:rsidRPr="00EB258A" w14:paraId="145B9B7A" w14:textId="77777777" w:rsidTr="00EE5C67">
        <w:trPr>
          <w:trHeight w:hRule="exact" w:val="360"/>
        </w:trPr>
        <w:tc>
          <w:tcPr>
            <w:tcW w:w="5017" w:type="dxa"/>
            <w:tcBorders>
              <w:top w:val="single" w:sz="12" w:space="0" w:color="auto"/>
              <w:left w:val="single" w:sz="12" w:space="0" w:color="auto"/>
            </w:tcBorders>
            <w:tcMar>
              <w:top w:w="29" w:type="dxa"/>
              <w:left w:w="115" w:type="dxa"/>
              <w:bottom w:w="29" w:type="dxa"/>
              <w:right w:w="115" w:type="dxa"/>
            </w:tcMar>
            <w:vAlign w:val="center"/>
          </w:tcPr>
          <w:p w14:paraId="38B7C703"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Company Name: </w:t>
            </w:r>
          </w:p>
        </w:tc>
        <w:tc>
          <w:tcPr>
            <w:tcW w:w="5033" w:type="dxa"/>
            <w:tcBorders>
              <w:top w:val="single" w:sz="12" w:space="0" w:color="auto"/>
              <w:right w:val="single" w:sz="12" w:space="0" w:color="auto"/>
            </w:tcBorders>
            <w:tcMar>
              <w:top w:w="29" w:type="dxa"/>
              <w:left w:w="115" w:type="dxa"/>
              <w:bottom w:w="29" w:type="dxa"/>
              <w:right w:w="115" w:type="dxa"/>
            </w:tcMar>
            <w:vAlign w:val="center"/>
          </w:tcPr>
          <w:p w14:paraId="7D5A82DF"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Contact Person: </w:t>
            </w:r>
          </w:p>
        </w:tc>
      </w:tr>
      <w:tr w:rsidR="00E11FA6" w:rsidRPr="00EB258A" w14:paraId="56E51D34" w14:textId="77777777" w:rsidTr="00EE5C67">
        <w:trPr>
          <w:trHeight w:hRule="exact" w:val="360"/>
        </w:trPr>
        <w:tc>
          <w:tcPr>
            <w:tcW w:w="5017" w:type="dxa"/>
            <w:tcBorders>
              <w:left w:val="single" w:sz="12" w:space="0" w:color="auto"/>
            </w:tcBorders>
            <w:tcMar>
              <w:top w:w="29" w:type="dxa"/>
              <w:left w:w="115" w:type="dxa"/>
              <w:bottom w:w="29" w:type="dxa"/>
              <w:right w:w="115" w:type="dxa"/>
            </w:tcMar>
            <w:vAlign w:val="center"/>
          </w:tcPr>
          <w:p w14:paraId="1968518B"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Address: </w:t>
            </w:r>
          </w:p>
        </w:tc>
        <w:tc>
          <w:tcPr>
            <w:tcW w:w="5033" w:type="dxa"/>
            <w:tcBorders>
              <w:right w:val="single" w:sz="12" w:space="0" w:color="auto"/>
            </w:tcBorders>
            <w:tcMar>
              <w:top w:w="29" w:type="dxa"/>
              <w:left w:w="115" w:type="dxa"/>
              <w:bottom w:w="29" w:type="dxa"/>
              <w:right w:w="115" w:type="dxa"/>
            </w:tcMar>
            <w:vAlign w:val="center"/>
          </w:tcPr>
          <w:p w14:paraId="520CFA24"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Telephone Number: </w:t>
            </w:r>
          </w:p>
        </w:tc>
      </w:tr>
      <w:tr w:rsidR="00E11FA6" w:rsidRPr="00EB258A" w14:paraId="10728972" w14:textId="77777777" w:rsidTr="00EE5C67">
        <w:trPr>
          <w:trHeight w:hRule="exact" w:val="360"/>
        </w:trPr>
        <w:tc>
          <w:tcPr>
            <w:tcW w:w="5017" w:type="dxa"/>
            <w:tcBorders>
              <w:left w:val="single" w:sz="12" w:space="0" w:color="auto"/>
            </w:tcBorders>
            <w:tcMar>
              <w:top w:w="29" w:type="dxa"/>
              <w:left w:w="115" w:type="dxa"/>
              <w:bottom w:w="29" w:type="dxa"/>
              <w:right w:w="115" w:type="dxa"/>
            </w:tcMar>
            <w:vAlign w:val="center"/>
          </w:tcPr>
          <w:p w14:paraId="2E9E43D6"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City, State, Zip: </w:t>
            </w:r>
          </w:p>
        </w:tc>
        <w:tc>
          <w:tcPr>
            <w:tcW w:w="5033" w:type="dxa"/>
            <w:tcBorders>
              <w:right w:val="single" w:sz="12" w:space="0" w:color="auto"/>
            </w:tcBorders>
            <w:tcMar>
              <w:top w:w="29" w:type="dxa"/>
              <w:left w:w="115" w:type="dxa"/>
              <w:bottom w:w="29" w:type="dxa"/>
              <w:right w:w="115" w:type="dxa"/>
            </w:tcMar>
            <w:vAlign w:val="center"/>
          </w:tcPr>
          <w:p w14:paraId="089D2A75" w14:textId="77777777" w:rsidR="00E11FA6" w:rsidRPr="00EB258A" w:rsidRDefault="00E11FA6" w:rsidP="003C11D4">
            <w:pPr>
              <w:rPr>
                <w:rFonts w:ascii="Calibri" w:hAnsi="Calibri" w:cs="Calibri"/>
                <w:sz w:val="24"/>
                <w:szCs w:val="24"/>
              </w:rPr>
            </w:pPr>
            <w:r>
              <w:rPr>
                <w:rFonts w:ascii="Calibri" w:hAnsi="Calibri" w:cs="Calibri"/>
                <w:sz w:val="24"/>
                <w:szCs w:val="24"/>
              </w:rPr>
              <w:t>Email</w:t>
            </w:r>
            <w:r w:rsidRPr="00EB258A">
              <w:rPr>
                <w:rFonts w:ascii="Calibri" w:hAnsi="Calibri" w:cs="Calibri"/>
                <w:sz w:val="24"/>
                <w:szCs w:val="24"/>
              </w:rPr>
              <w:t xml:space="preserve"> Address: </w:t>
            </w:r>
          </w:p>
        </w:tc>
      </w:tr>
      <w:tr w:rsidR="00E11FA6" w:rsidRPr="00EB258A" w14:paraId="14160F39" w14:textId="77777777" w:rsidTr="00EE5C67">
        <w:trPr>
          <w:trHeight w:hRule="exact" w:val="363"/>
        </w:trPr>
        <w:tc>
          <w:tcPr>
            <w:tcW w:w="10050" w:type="dxa"/>
            <w:gridSpan w:val="2"/>
            <w:tcBorders>
              <w:left w:val="single" w:sz="12" w:space="0" w:color="auto"/>
              <w:bottom w:val="single" w:sz="12" w:space="0" w:color="auto"/>
              <w:right w:val="single" w:sz="12" w:space="0" w:color="auto"/>
            </w:tcBorders>
            <w:tcMar>
              <w:top w:w="29" w:type="dxa"/>
              <w:left w:w="115" w:type="dxa"/>
              <w:bottom w:w="29" w:type="dxa"/>
              <w:right w:w="115" w:type="dxa"/>
            </w:tcMar>
            <w:vAlign w:val="center"/>
          </w:tcPr>
          <w:p w14:paraId="150FA412" w14:textId="77777777" w:rsidR="00E11FA6" w:rsidRPr="00EB258A" w:rsidRDefault="00E11FA6" w:rsidP="003C11D4">
            <w:pPr>
              <w:rPr>
                <w:rFonts w:ascii="Calibri" w:hAnsi="Calibri" w:cs="Calibri"/>
                <w:sz w:val="24"/>
                <w:szCs w:val="24"/>
              </w:rPr>
            </w:pPr>
            <w:r w:rsidRPr="00EB258A">
              <w:rPr>
                <w:rFonts w:ascii="Calibri" w:hAnsi="Calibri" w:cs="Calibri"/>
                <w:sz w:val="24"/>
                <w:szCs w:val="24"/>
              </w:rPr>
              <w:t xml:space="preserve">Services Provided / Date(s) of Service: </w:t>
            </w:r>
          </w:p>
        </w:tc>
      </w:tr>
    </w:tbl>
    <w:p w14:paraId="5F6B8C55" w14:textId="77777777" w:rsidR="00EE5C67" w:rsidRDefault="00EE5C67" w:rsidP="00C371D6">
      <w:pPr>
        <w:tabs>
          <w:tab w:val="left" w:pos="-1080"/>
          <w:tab w:val="left" w:pos="-720"/>
        </w:tabs>
        <w:spacing w:before="120"/>
        <w:ind w:left="720" w:hanging="720"/>
        <w:rPr>
          <w:rFonts w:ascii="Calibri" w:hAnsi="Calibri" w:cs="Calibri"/>
          <w:sz w:val="24"/>
          <w:szCs w:val="24"/>
        </w:rPr>
      </w:pPr>
      <w:r w:rsidRPr="00EB258A">
        <w:rPr>
          <w:rFonts w:ascii="Calibri" w:hAnsi="Calibri" w:cs="Calibri"/>
          <w:sz w:val="24"/>
          <w:szCs w:val="24"/>
        </w:rPr>
        <w:t>*Use additional pages as necessary</w:t>
      </w:r>
    </w:p>
    <w:p w14:paraId="37E54043" w14:textId="528D1E59" w:rsidR="00097BC8" w:rsidRPr="00EB258A" w:rsidRDefault="00311028" w:rsidP="003D797E">
      <w:pPr>
        <w:rPr>
          <w:rFonts w:ascii="Calibri" w:hAnsi="Calibri"/>
          <w:color w:val="000000"/>
          <w:sz w:val="24"/>
          <w:szCs w:val="24"/>
        </w:rPr>
      </w:pPr>
      <w:r w:rsidRPr="00EB258A">
        <w:rPr>
          <w:rFonts w:ascii="Calibri" w:hAnsi="Calibri"/>
          <w:sz w:val="24"/>
          <w:szCs w:val="24"/>
        </w:rPr>
        <w:br w:type="page"/>
      </w:r>
    </w:p>
    <w:p w14:paraId="70DF0A1A" w14:textId="77777777" w:rsidR="00105F87" w:rsidRPr="00311028" w:rsidRDefault="00105F87">
      <w:pPr>
        <w:rPr>
          <w:sz w:val="2"/>
          <w:szCs w:val="2"/>
        </w:rPr>
      </w:pPr>
    </w:p>
    <w:tbl>
      <w:tblPr>
        <w:tblW w:w="0" w:type="auto"/>
        <w:shd w:val="clear" w:color="auto" w:fill="FBE4D5" w:themeFill="accent2" w:themeFillTint="33"/>
        <w:tblLook w:val="04A0" w:firstRow="1" w:lastRow="0" w:firstColumn="1" w:lastColumn="0" w:noHBand="0" w:noVBand="1"/>
      </w:tblPr>
      <w:tblGrid>
        <w:gridCol w:w="10080"/>
      </w:tblGrid>
      <w:tr w:rsidR="00010516" w:rsidRPr="007A006B" w14:paraId="2F57F931" w14:textId="77777777" w:rsidTr="006B4DC6">
        <w:tc>
          <w:tcPr>
            <w:tcW w:w="10296" w:type="dxa"/>
            <w:shd w:val="clear" w:color="auto" w:fill="FBE4D5" w:themeFill="accent2" w:themeFillTint="33"/>
          </w:tcPr>
          <w:p w14:paraId="37937764" w14:textId="77777777" w:rsidR="00010516" w:rsidRPr="00010516" w:rsidRDefault="00010516" w:rsidP="0066489F">
            <w:pPr>
              <w:pStyle w:val="Heading4"/>
              <w:ind w:left="-15"/>
              <w:jc w:val="left"/>
            </w:pPr>
            <w:bookmarkStart w:id="336" w:name="_Ref342044597"/>
            <w:r w:rsidRPr="00010516">
              <w:t>EXCEPTIONS AND CLARIFICATIONS</w:t>
            </w:r>
          </w:p>
        </w:tc>
      </w:tr>
    </w:tbl>
    <w:p w14:paraId="5CFF99AD" w14:textId="4720888E" w:rsidR="00682C12" w:rsidRDefault="00682C12" w:rsidP="00266DFB">
      <w:pPr>
        <w:spacing w:before="240" w:after="240"/>
        <w:rPr>
          <w:rFonts w:ascii="Calibri" w:hAnsi="Calibri" w:cs="Calibri"/>
          <w:sz w:val="24"/>
          <w:szCs w:val="24"/>
        </w:rPr>
      </w:pPr>
      <w:r w:rsidRPr="00EB258A">
        <w:rPr>
          <w:rFonts w:ascii="Calibri" w:hAnsi="Calibri" w:cs="Calibri"/>
          <w:b/>
          <w:sz w:val="24"/>
          <w:szCs w:val="24"/>
        </w:rPr>
        <w:t>Instructions</w:t>
      </w:r>
      <w:r w:rsidRPr="00EB258A">
        <w:rPr>
          <w:rFonts w:ascii="Calibri" w:hAnsi="Calibri" w:cs="Calibri"/>
          <w:sz w:val="24"/>
          <w:szCs w:val="24"/>
        </w:rPr>
        <w:t xml:space="preserve">:  Bidders must use the </w:t>
      </w:r>
      <w:r w:rsidRPr="00EB258A">
        <w:rPr>
          <w:rFonts w:ascii="Calibri" w:hAnsi="Calibri" w:cs="Calibri"/>
          <w:b/>
          <w:sz w:val="24"/>
          <w:szCs w:val="24"/>
        </w:rPr>
        <w:t xml:space="preserve">Exceptions and Clarifications </w:t>
      </w:r>
      <w:r w:rsidRPr="00EB258A">
        <w:rPr>
          <w:rFonts w:ascii="Calibri" w:hAnsi="Calibri" w:cs="Calibri"/>
          <w:sz w:val="24"/>
          <w:szCs w:val="24"/>
        </w:rPr>
        <w:t xml:space="preserve">form to identify and list below any and all exceptions and/or clarifications to the RFP and associated Bid </w:t>
      </w:r>
      <w:r w:rsidR="007B76DD" w:rsidRPr="00EB258A">
        <w:rPr>
          <w:rFonts w:ascii="Calibri" w:hAnsi="Calibri" w:cs="Calibri"/>
          <w:sz w:val="24"/>
          <w:szCs w:val="24"/>
        </w:rPr>
        <w:t>Documents and</w:t>
      </w:r>
      <w:r w:rsidRPr="00EB258A">
        <w:rPr>
          <w:rFonts w:ascii="Calibri" w:hAnsi="Calibri" w:cs="Calibri"/>
          <w:sz w:val="24"/>
          <w:szCs w:val="24"/>
        </w:rPr>
        <w:t xml:space="preserve"> submit </w:t>
      </w:r>
      <w:r w:rsidR="006B4DC6">
        <w:rPr>
          <w:rFonts w:ascii="Calibri" w:hAnsi="Calibri" w:cs="Calibri"/>
          <w:sz w:val="24"/>
          <w:szCs w:val="24"/>
        </w:rPr>
        <w:t xml:space="preserve">them </w:t>
      </w:r>
      <w:r w:rsidRPr="00EB258A">
        <w:rPr>
          <w:rFonts w:ascii="Calibri" w:hAnsi="Calibri" w:cs="Calibri"/>
          <w:sz w:val="24"/>
          <w:szCs w:val="24"/>
        </w:rPr>
        <w:t xml:space="preserve">with the bid </w:t>
      </w:r>
      <w:r w:rsidR="006B16FB">
        <w:rPr>
          <w:rFonts w:ascii="Calibri" w:hAnsi="Calibri" w:cs="Calibri"/>
          <w:sz w:val="24"/>
          <w:szCs w:val="24"/>
        </w:rPr>
        <w:t>proposal</w:t>
      </w:r>
      <w:r w:rsidRPr="00EB258A">
        <w:rPr>
          <w:rFonts w:ascii="Calibri" w:hAnsi="Calibri" w:cs="Calibri"/>
          <w:sz w:val="24"/>
          <w:szCs w:val="24"/>
        </w:rPr>
        <w:t>.</w:t>
      </w:r>
    </w:p>
    <w:p w14:paraId="54B7699F" w14:textId="4E2BBAEC" w:rsidR="00682C12" w:rsidRPr="00EB258A" w:rsidRDefault="00682C12" w:rsidP="00266DFB">
      <w:pPr>
        <w:spacing w:before="240" w:after="240"/>
        <w:rPr>
          <w:rFonts w:ascii="Calibri" w:hAnsi="Calibri" w:cs="Calibri"/>
          <w:b/>
          <w:sz w:val="24"/>
          <w:szCs w:val="24"/>
        </w:rPr>
      </w:pPr>
      <w:r w:rsidRPr="00EB258A">
        <w:rPr>
          <w:rFonts w:ascii="Calibri" w:hAnsi="Calibri" w:cs="Calibri"/>
          <w:b/>
          <w:sz w:val="24"/>
          <w:szCs w:val="24"/>
        </w:rPr>
        <w:t>THE COUNTY IS UNDER NO OBLIGATION TO ACCEPT ANY EXCEPTIONS AND CLARIFICATIONS</w:t>
      </w:r>
      <w:r w:rsidR="006B4DC6">
        <w:rPr>
          <w:rFonts w:ascii="Calibri" w:hAnsi="Calibri" w:cs="Calibri"/>
          <w:b/>
          <w:sz w:val="24"/>
          <w:szCs w:val="24"/>
        </w:rPr>
        <w:t>;</w:t>
      </w:r>
      <w:r w:rsidRPr="00EB258A">
        <w:rPr>
          <w:rFonts w:ascii="Calibri" w:hAnsi="Calibri" w:cs="Calibri"/>
          <w:b/>
          <w:sz w:val="24"/>
          <w:szCs w:val="24"/>
        </w:rPr>
        <w:t xml:space="preserve"> ANY SUCH EXCEPTIONS AND CLARIFICATIONS MAY BE A BASIS FOR BID </w:t>
      </w:r>
      <w:r w:rsidR="006B16FB">
        <w:rPr>
          <w:rFonts w:ascii="Calibri" w:hAnsi="Calibri" w:cs="Calibri"/>
          <w:b/>
          <w:sz w:val="24"/>
          <w:szCs w:val="24"/>
        </w:rPr>
        <w:t xml:space="preserve">PROPOSAL </w:t>
      </w:r>
      <w:r w:rsidRPr="00EB258A">
        <w:rPr>
          <w:rFonts w:ascii="Calibri" w:hAnsi="Calibri" w:cs="Calibri"/>
          <w:b/>
          <w:sz w:val="24"/>
          <w:szCs w:val="24"/>
        </w:rPr>
        <w:t>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89"/>
        <w:gridCol w:w="1154"/>
        <w:gridCol w:w="6571"/>
      </w:tblGrid>
      <w:tr w:rsidR="00682C12" w:rsidRPr="006B4DC6" w14:paraId="74E5CBC0" w14:textId="77777777" w:rsidTr="00EB258A">
        <w:tc>
          <w:tcPr>
            <w:tcW w:w="3672" w:type="dxa"/>
            <w:gridSpan w:val="3"/>
            <w:tcMar>
              <w:top w:w="29" w:type="dxa"/>
              <w:left w:w="115" w:type="dxa"/>
              <w:bottom w:w="29" w:type="dxa"/>
              <w:right w:w="115" w:type="dxa"/>
            </w:tcMar>
            <w:vAlign w:val="center"/>
          </w:tcPr>
          <w:p w14:paraId="1B5BE88F"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Reference to:</w:t>
            </w:r>
          </w:p>
        </w:tc>
        <w:tc>
          <w:tcPr>
            <w:tcW w:w="7344" w:type="dxa"/>
            <w:tcMar>
              <w:top w:w="29" w:type="dxa"/>
              <w:left w:w="115" w:type="dxa"/>
              <w:bottom w:w="29" w:type="dxa"/>
              <w:right w:w="115" w:type="dxa"/>
            </w:tcMar>
            <w:vAlign w:val="center"/>
          </w:tcPr>
          <w:p w14:paraId="2FF569BA"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Description</w:t>
            </w:r>
          </w:p>
        </w:tc>
      </w:tr>
      <w:tr w:rsidR="00682C12" w:rsidRPr="006B4DC6" w14:paraId="51B334B6" w14:textId="77777777" w:rsidTr="00EB258A">
        <w:tc>
          <w:tcPr>
            <w:tcW w:w="1224" w:type="dxa"/>
            <w:tcMar>
              <w:top w:w="29" w:type="dxa"/>
              <w:left w:w="115" w:type="dxa"/>
              <w:bottom w:w="29" w:type="dxa"/>
              <w:right w:w="115" w:type="dxa"/>
            </w:tcMar>
            <w:vAlign w:val="center"/>
          </w:tcPr>
          <w:p w14:paraId="2EC67405" w14:textId="41B0BCBA" w:rsidR="00682C12" w:rsidRPr="006B4DC6" w:rsidRDefault="00950B17"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6B4DC6">
              <w:rPr>
                <w:rFonts w:asciiTheme="minorHAnsi" w:hAnsiTheme="minorHAnsi" w:cstheme="minorHAnsi"/>
                <w:noProof/>
                <w:sz w:val="24"/>
                <w:szCs w:val="24"/>
              </w:rPr>
              <mc:AlternateContent>
                <mc:Choice Requires="wps">
                  <w:drawing>
                    <wp:anchor distT="0" distB="0" distL="114300" distR="114300" simplePos="0" relativeHeight="251658241" behindDoc="1" locked="0" layoutInCell="0" allowOverlap="0" wp14:anchorId="425B321B" wp14:editId="401534DF">
                      <wp:simplePos x="0" y="0"/>
                      <wp:positionH relativeFrom="column">
                        <wp:posOffset>265430</wp:posOffset>
                      </wp:positionH>
                      <wp:positionV relativeFrom="paragraph">
                        <wp:posOffset>244475</wp:posOffset>
                      </wp:positionV>
                      <wp:extent cx="2839085" cy="473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9085" cy="4730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425B321B" id="_x0000_t202" coordsize="21600,21600" o:spt="202" path="m,l,21600r21600,l21600,xe">
                      <v:stroke joinstyle="miter"/>
                      <v:path gradientshapeok="t" o:connecttype="rect"/>
                    </v:shapetype>
                    <v:shape id="Text Box 1" o:spid="_x0000_s1026" type="#_x0000_t202" style="position:absolute;left:0;text-align:left;margin-left:20.9pt;margin-top:19.25pt;width:223.55pt;height:3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" o:allowincell="f" o:allowoverlap="f" filled="f" stroked="f">
                      <v:stroke joinstyle="round"/>
                      <o:lock v:ext="edit" shapetype="t"/>
                      <v:textbox>
                        <w:txbxContent>
                          <w:p w14:paraId="1BFA0C1B" w14:textId="77777777" w:rsidR="00950B17" w:rsidRDefault="00950B17" w:rsidP="00950B17">
                            <w:pPr>
                              <w:jc w:val="center"/>
                              <w:rPr>
                                <w:rFonts w:ascii="Arial Black" w:hAnsi="Arial Black"/>
                                <w:color w:val="D8D8D8"/>
                                <w:sz w:val="72"/>
                                <w:szCs w:val="72"/>
                              </w:rPr>
                            </w:pPr>
                            <w:r>
                              <w:rPr>
                                <w:rFonts w:ascii="Arial Black" w:hAnsi="Arial Black"/>
                                <w:color w:val="D8D8D8"/>
                                <w:sz w:val="72"/>
                                <w:szCs w:val="72"/>
                              </w:rPr>
                              <w:t>EXAMPLE</w:t>
                            </w:r>
                          </w:p>
                        </w:txbxContent>
                      </v:textbox>
                    </v:shape>
                  </w:pict>
                </mc:Fallback>
              </mc:AlternateContent>
            </w:r>
            <w:r w:rsidR="00682C12" w:rsidRPr="006B4DC6">
              <w:rPr>
                <w:rFonts w:asciiTheme="minorHAnsi" w:hAnsiTheme="minorHAnsi" w:cstheme="minorHAnsi"/>
                <w:sz w:val="24"/>
                <w:szCs w:val="24"/>
              </w:rPr>
              <w:t>Page No.</w:t>
            </w:r>
          </w:p>
        </w:tc>
        <w:tc>
          <w:tcPr>
            <w:tcW w:w="1224" w:type="dxa"/>
            <w:tcMar>
              <w:top w:w="29" w:type="dxa"/>
              <w:left w:w="115" w:type="dxa"/>
              <w:bottom w:w="29" w:type="dxa"/>
              <w:right w:w="115" w:type="dxa"/>
            </w:tcMar>
            <w:vAlign w:val="center"/>
          </w:tcPr>
          <w:p w14:paraId="0E5DB39E"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6B4DC6">
              <w:rPr>
                <w:rFonts w:asciiTheme="minorHAnsi" w:hAnsiTheme="minorHAnsi" w:cstheme="minorHAnsi"/>
                <w:sz w:val="24"/>
                <w:szCs w:val="24"/>
              </w:rPr>
              <w:t>Section</w:t>
            </w:r>
          </w:p>
        </w:tc>
        <w:tc>
          <w:tcPr>
            <w:tcW w:w="1224" w:type="dxa"/>
            <w:tcMar>
              <w:top w:w="29" w:type="dxa"/>
              <w:left w:w="115" w:type="dxa"/>
              <w:bottom w:w="29" w:type="dxa"/>
              <w:right w:w="115" w:type="dxa"/>
            </w:tcMar>
            <w:vAlign w:val="center"/>
          </w:tcPr>
          <w:p w14:paraId="3BC07909"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r w:rsidRPr="006B4DC6">
              <w:rPr>
                <w:rFonts w:asciiTheme="minorHAnsi" w:hAnsiTheme="minorHAnsi" w:cstheme="minorHAnsi"/>
                <w:sz w:val="24"/>
                <w:szCs w:val="24"/>
              </w:rPr>
              <w:t>Item No.</w:t>
            </w:r>
          </w:p>
        </w:tc>
        <w:tc>
          <w:tcPr>
            <w:tcW w:w="7344" w:type="dxa"/>
            <w:tcMar>
              <w:top w:w="29" w:type="dxa"/>
              <w:left w:w="115" w:type="dxa"/>
              <w:bottom w:w="29" w:type="dxa"/>
              <w:right w:w="115" w:type="dxa"/>
            </w:tcMar>
            <w:vAlign w:val="center"/>
          </w:tcPr>
          <w:p w14:paraId="61F0106E"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r>
      <w:tr w:rsidR="00682C12" w:rsidRPr="006B4DC6" w14:paraId="15CC822D" w14:textId="77777777" w:rsidTr="00EB258A">
        <w:trPr>
          <w:trHeight w:val="720"/>
        </w:trPr>
        <w:tc>
          <w:tcPr>
            <w:tcW w:w="1224" w:type="dxa"/>
            <w:tcMar>
              <w:top w:w="29" w:type="dxa"/>
              <w:left w:w="115" w:type="dxa"/>
              <w:bottom w:w="29" w:type="dxa"/>
              <w:right w:w="115" w:type="dxa"/>
            </w:tcMar>
            <w:vAlign w:val="center"/>
          </w:tcPr>
          <w:p w14:paraId="62FA0168"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p. 23</w:t>
            </w:r>
          </w:p>
        </w:tc>
        <w:tc>
          <w:tcPr>
            <w:tcW w:w="1224" w:type="dxa"/>
            <w:tcMar>
              <w:top w:w="29" w:type="dxa"/>
              <w:left w:w="115" w:type="dxa"/>
              <w:bottom w:w="29" w:type="dxa"/>
              <w:right w:w="115" w:type="dxa"/>
            </w:tcMar>
            <w:vAlign w:val="center"/>
          </w:tcPr>
          <w:p w14:paraId="2C14E413"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D</w:t>
            </w:r>
          </w:p>
        </w:tc>
        <w:tc>
          <w:tcPr>
            <w:tcW w:w="1224" w:type="dxa"/>
            <w:tcMar>
              <w:top w:w="29" w:type="dxa"/>
              <w:left w:w="115" w:type="dxa"/>
              <w:bottom w:w="29" w:type="dxa"/>
              <w:right w:w="115" w:type="dxa"/>
            </w:tcMar>
            <w:vAlign w:val="center"/>
          </w:tcPr>
          <w:p w14:paraId="387E78F5" w14:textId="7777777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b/>
                <w:sz w:val="24"/>
                <w:szCs w:val="24"/>
              </w:rPr>
            </w:pPr>
            <w:r w:rsidRPr="006B4DC6">
              <w:rPr>
                <w:rFonts w:asciiTheme="minorHAnsi" w:hAnsiTheme="minorHAnsi" w:cstheme="minorHAnsi"/>
                <w:b/>
                <w:sz w:val="24"/>
                <w:szCs w:val="24"/>
              </w:rPr>
              <w:t>1.c.</w:t>
            </w:r>
          </w:p>
        </w:tc>
        <w:tc>
          <w:tcPr>
            <w:tcW w:w="7344" w:type="dxa"/>
            <w:tcMar>
              <w:top w:w="29" w:type="dxa"/>
              <w:left w:w="115" w:type="dxa"/>
              <w:bottom w:w="29" w:type="dxa"/>
              <w:right w:w="115" w:type="dxa"/>
            </w:tcMar>
            <w:vAlign w:val="center"/>
          </w:tcPr>
          <w:p w14:paraId="66F3107D" w14:textId="1BD7428C" w:rsidR="00682C12" w:rsidRPr="006B4DC6" w:rsidRDefault="006B4DC6"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b/>
                <w:i/>
                <w:sz w:val="24"/>
                <w:szCs w:val="24"/>
              </w:rPr>
            </w:pPr>
            <w:r w:rsidRPr="006B4DC6">
              <w:rPr>
                <w:rFonts w:asciiTheme="minorHAnsi" w:hAnsiTheme="minorHAnsi" w:cstheme="minorHAnsi"/>
                <w:b/>
                <w:i/>
                <w:sz w:val="24"/>
                <w:szCs w:val="24"/>
              </w:rPr>
              <w:t>Bidder</w:t>
            </w:r>
            <w:r w:rsidR="00682C12" w:rsidRPr="006B4DC6">
              <w:rPr>
                <w:rFonts w:asciiTheme="minorHAnsi" w:hAnsiTheme="minorHAnsi" w:cstheme="minorHAnsi"/>
                <w:b/>
                <w:i/>
                <w:sz w:val="24"/>
                <w:szCs w:val="24"/>
              </w:rPr>
              <w:t xml:space="preserve"> takes exception to…</w:t>
            </w:r>
          </w:p>
        </w:tc>
      </w:tr>
      <w:tr w:rsidR="00682C12" w:rsidRPr="006B4DC6" w14:paraId="61A752E1" w14:textId="77777777" w:rsidTr="00EB258A">
        <w:trPr>
          <w:trHeight w:val="720"/>
        </w:trPr>
        <w:tc>
          <w:tcPr>
            <w:tcW w:w="1224" w:type="dxa"/>
            <w:tcMar>
              <w:top w:w="29" w:type="dxa"/>
              <w:left w:w="115" w:type="dxa"/>
              <w:bottom w:w="29" w:type="dxa"/>
              <w:right w:w="115" w:type="dxa"/>
            </w:tcMar>
            <w:vAlign w:val="center"/>
          </w:tcPr>
          <w:p w14:paraId="61AAA800" w14:textId="3F861F5D"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6AFBF5EB" w14:textId="5735A19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F16241E" w14:textId="71655332"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F747487" w14:textId="78CD273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2AF8C949" w14:textId="77777777" w:rsidTr="00EB258A">
        <w:trPr>
          <w:trHeight w:val="720"/>
        </w:trPr>
        <w:tc>
          <w:tcPr>
            <w:tcW w:w="1224" w:type="dxa"/>
            <w:tcMar>
              <w:top w:w="29" w:type="dxa"/>
              <w:left w:w="115" w:type="dxa"/>
              <w:bottom w:w="29" w:type="dxa"/>
              <w:right w:w="115" w:type="dxa"/>
            </w:tcMar>
            <w:vAlign w:val="center"/>
          </w:tcPr>
          <w:p w14:paraId="6B237B0B" w14:textId="2602DB3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B34581F" w14:textId="4B4B6231"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3225724E" w14:textId="7143A63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619EFA64" w14:textId="176DFB05"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79D8BD75" w14:textId="77777777" w:rsidTr="00EB258A">
        <w:trPr>
          <w:trHeight w:val="720"/>
        </w:trPr>
        <w:tc>
          <w:tcPr>
            <w:tcW w:w="1224" w:type="dxa"/>
            <w:tcMar>
              <w:top w:w="29" w:type="dxa"/>
              <w:left w:w="115" w:type="dxa"/>
              <w:bottom w:w="29" w:type="dxa"/>
              <w:right w:w="115" w:type="dxa"/>
            </w:tcMar>
            <w:vAlign w:val="center"/>
          </w:tcPr>
          <w:p w14:paraId="254ED222" w14:textId="51BA885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5BE0294F" w14:textId="79807FF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419D9610" w14:textId="7AF08DE5"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5592BFE6" w14:textId="56A1095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4CBD1277" w14:textId="77777777" w:rsidTr="00EB258A">
        <w:trPr>
          <w:trHeight w:val="720"/>
        </w:trPr>
        <w:tc>
          <w:tcPr>
            <w:tcW w:w="1224" w:type="dxa"/>
            <w:tcMar>
              <w:top w:w="29" w:type="dxa"/>
              <w:left w:w="115" w:type="dxa"/>
              <w:bottom w:w="29" w:type="dxa"/>
              <w:right w:w="115" w:type="dxa"/>
            </w:tcMar>
            <w:vAlign w:val="center"/>
          </w:tcPr>
          <w:p w14:paraId="0AE928B8" w14:textId="286FFC76"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2DCBCE05" w14:textId="560567E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Mar>
              <w:top w:w="29" w:type="dxa"/>
              <w:left w:w="115" w:type="dxa"/>
              <w:bottom w:w="29" w:type="dxa"/>
              <w:right w:w="115" w:type="dxa"/>
            </w:tcMar>
            <w:vAlign w:val="center"/>
          </w:tcPr>
          <w:p w14:paraId="7EAB71FA" w14:textId="24A12B4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Mar>
              <w:top w:w="29" w:type="dxa"/>
              <w:left w:w="115" w:type="dxa"/>
              <w:bottom w:w="29" w:type="dxa"/>
              <w:right w:w="115" w:type="dxa"/>
            </w:tcMar>
            <w:vAlign w:val="center"/>
          </w:tcPr>
          <w:p w14:paraId="12406DB2" w14:textId="7C0D4872"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40C161B6"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C7A400B" w14:textId="72A90CA5"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F78D2F" w14:textId="72A9AEEF"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BF01DD6" w14:textId="692CB1B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5B58BD0" w14:textId="6B34F1C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21CE2AAE"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5CE50F7" w14:textId="3084FF6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705095E" w14:textId="13A8099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7453BBB" w14:textId="569B01FC"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61153F1" w14:textId="5A56FFA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6340CE21"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D481EC9" w14:textId="2723648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2D21375" w14:textId="49A05681"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04154E1" w14:textId="152F10B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56232B9" w14:textId="79463368"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505B5FC8"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30A98B" w14:textId="5300C66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DE5265F" w14:textId="67A8D503"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AFDBB11" w14:textId="6236B41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2FE49A0" w14:textId="13D4B529"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427E7E29"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C7661A2" w14:textId="261029AA"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48C65DC" w14:textId="36B7038E"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92C72E0" w14:textId="484914FD"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93FDFEE" w14:textId="5FC94AD7"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r w:rsidR="00682C12" w:rsidRPr="006B4DC6" w14:paraId="5A75E0B4" w14:textId="77777777" w:rsidTr="00EB258A">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9BAB66D" w14:textId="1CA07EFF"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AF52AAB" w14:textId="54B0C5C8"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A72CF5F" w14:textId="105CD700"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Theme="minorHAnsi" w:hAnsiTheme="minorHAnsi" w:cstheme="minorHAnsi"/>
                <w:sz w:val="24"/>
                <w:szCs w:val="24"/>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8A1C8A" w14:textId="551B38BF" w:rsidR="00682C12" w:rsidRPr="006B4DC6" w:rsidRDefault="00682C12" w:rsidP="00682C12">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Theme="minorHAnsi" w:hAnsiTheme="minorHAnsi" w:cstheme="minorHAnsi"/>
                <w:sz w:val="24"/>
                <w:szCs w:val="24"/>
              </w:rPr>
            </w:pPr>
          </w:p>
        </w:tc>
      </w:tr>
    </w:tbl>
    <w:p w14:paraId="773A3BEB" w14:textId="6455E17F" w:rsidR="00682C12" w:rsidRDefault="00682C12" w:rsidP="00682C12">
      <w:pPr>
        <w:tabs>
          <w:tab w:val="left" w:pos="-1080"/>
          <w:tab w:val="left" w:pos="-720"/>
        </w:tabs>
        <w:ind w:left="720" w:hanging="720"/>
        <w:rPr>
          <w:rFonts w:ascii="Calibri" w:hAnsi="Calibri" w:cs="Calibri"/>
          <w:sz w:val="24"/>
          <w:szCs w:val="24"/>
        </w:rPr>
      </w:pPr>
      <w:r w:rsidRPr="00EB258A">
        <w:rPr>
          <w:rFonts w:ascii="Calibri" w:hAnsi="Calibri" w:cs="Calibri"/>
          <w:sz w:val="24"/>
          <w:szCs w:val="24"/>
        </w:rPr>
        <w:t>*Use additional pages as necessary</w:t>
      </w:r>
    </w:p>
    <w:p w14:paraId="4DB8C111" w14:textId="230395CC" w:rsidR="0066489F" w:rsidRDefault="0066489F" w:rsidP="00682C12">
      <w:pPr>
        <w:tabs>
          <w:tab w:val="left" w:pos="-1080"/>
          <w:tab w:val="left" w:pos="-720"/>
        </w:tabs>
        <w:ind w:left="720" w:hanging="720"/>
        <w:rPr>
          <w:rFonts w:ascii="Calibri" w:hAnsi="Calibri" w:cs="Calibri"/>
          <w:sz w:val="24"/>
          <w:szCs w:val="24"/>
        </w:rPr>
      </w:pPr>
      <w:r>
        <w:rPr>
          <w:rFonts w:ascii="Calibri" w:hAnsi="Calibri" w:cs="Calibri"/>
          <w:sz w:val="24"/>
          <w:szCs w:val="24"/>
        </w:rPr>
        <w:br w:type="page"/>
      </w:r>
    </w:p>
    <w:p w14:paraId="618501D0" w14:textId="77777777" w:rsidR="0066489F" w:rsidRPr="0000769B" w:rsidRDefault="0066489F" w:rsidP="0066489F">
      <w:pPr>
        <w:pStyle w:val="Heading4"/>
        <w:jc w:val="left"/>
        <w:rPr>
          <w:sz w:val="2"/>
          <w:szCs w:val="2"/>
        </w:rPr>
      </w:pPr>
    </w:p>
    <w:bookmarkEnd w:id="336"/>
    <w:p w14:paraId="1019A11B" w14:textId="54C3C815" w:rsidR="00311028" w:rsidRPr="00311028" w:rsidRDefault="00311028" w:rsidP="00A4309B">
      <w:pPr>
        <w:pStyle w:val="Heading5"/>
        <w:rPr>
          <w:rFonts w:ascii="Calibri" w:hAnsi="Calibri"/>
          <w:sz w:val="2"/>
          <w:szCs w:val="2"/>
          <w:highlight w:val="lightGray"/>
          <w:u w:val="none"/>
        </w:rPr>
      </w:pPr>
    </w:p>
    <w:tbl>
      <w:tblPr>
        <w:tblW w:w="0" w:type="auto"/>
        <w:shd w:val="clear" w:color="auto" w:fill="FBE4D5" w:themeFill="accent2" w:themeFillTint="33"/>
        <w:tblLook w:val="04A0" w:firstRow="1" w:lastRow="0" w:firstColumn="1" w:lastColumn="0" w:noHBand="0" w:noVBand="1"/>
      </w:tblPr>
      <w:tblGrid>
        <w:gridCol w:w="10080"/>
      </w:tblGrid>
      <w:tr w:rsidR="00311028" w:rsidRPr="007A006B" w14:paraId="1E916B04" w14:textId="77777777" w:rsidTr="006B4DC6">
        <w:tc>
          <w:tcPr>
            <w:tcW w:w="10296" w:type="dxa"/>
            <w:shd w:val="clear" w:color="auto" w:fill="FBE4D5" w:themeFill="accent2" w:themeFillTint="33"/>
          </w:tcPr>
          <w:p w14:paraId="424650AA" w14:textId="77777777" w:rsidR="00311028" w:rsidRPr="007A006B" w:rsidRDefault="00311028" w:rsidP="0066489F">
            <w:pPr>
              <w:pStyle w:val="Heading5"/>
              <w:ind w:left="-15"/>
              <w:rPr>
                <w:rFonts w:ascii="Calibri" w:hAnsi="Calibri"/>
                <w:u w:val="none"/>
              </w:rPr>
            </w:pPr>
            <w:r w:rsidRPr="007A006B">
              <w:rPr>
                <w:rFonts w:ascii="Calibri" w:hAnsi="Calibri"/>
                <w:sz w:val="28"/>
                <w:u w:val="none"/>
              </w:rPr>
              <w:t>INSURANCE REQUIREMENTS</w:t>
            </w:r>
          </w:p>
        </w:tc>
      </w:tr>
    </w:tbl>
    <w:p w14:paraId="4BC34973" w14:textId="30F3C977" w:rsidR="00B63E65" w:rsidRPr="00266DFB" w:rsidRDefault="00D0212C" w:rsidP="00266DFB">
      <w:pPr>
        <w:tabs>
          <w:tab w:val="num" w:pos="1440"/>
        </w:tabs>
        <w:spacing w:before="240" w:after="240"/>
        <w:rPr>
          <w:rFonts w:ascii="Calibri" w:hAnsi="Calibri" w:cs="Calibri"/>
          <w:sz w:val="24"/>
          <w:szCs w:val="26"/>
        </w:rPr>
      </w:pPr>
      <w:r w:rsidRPr="00266DFB">
        <w:rPr>
          <w:rFonts w:ascii="Calibri" w:hAnsi="Calibri" w:cs="Calibri"/>
          <w:b/>
          <w:sz w:val="24"/>
        </w:rPr>
        <w:t>Instructions</w:t>
      </w:r>
      <w:r w:rsidRPr="00266DFB">
        <w:rPr>
          <w:rFonts w:ascii="Calibri" w:hAnsi="Calibri" w:cs="Calibri"/>
          <w:sz w:val="24"/>
        </w:rPr>
        <w:t xml:space="preserve">: </w:t>
      </w:r>
      <w:r w:rsidR="00F43F6A" w:rsidRPr="00266DFB">
        <w:rPr>
          <w:rFonts w:ascii="Calibri" w:hAnsi="Calibri" w:cs="Calibri"/>
          <w:sz w:val="24"/>
          <w:szCs w:val="26"/>
        </w:rPr>
        <w:t>Insurance certificates are not required at the time of submission; however, by signing the Bid Response Packet</w:t>
      </w:r>
      <w:r w:rsidR="00B63E65" w:rsidRPr="00266DFB">
        <w:rPr>
          <w:rFonts w:ascii="Calibri" w:hAnsi="Calibri" w:cs="Calibri"/>
          <w:sz w:val="24"/>
          <w:szCs w:val="26"/>
        </w:rPr>
        <w:t xml:space="preserve"> and submitting a bid</w:t>
      </w:r>
      <w:r w:rsidR="0066489F">
        <w:rPr>
          <w:rFonts w:ascii="Calibri" w:hAnsi="Calibri" w:cs="Calibri"/>
          <w:sz w:val="24"/>
          <w:szCs w:val="26"/>
        </w:rPr>
        <w:t xml:space="preserve"> proposal</w:t>
      </w:r>
      <w:r w:rsidR="00F43F6A" w:rsidRPr="00266DFB">
        <w:rPr>
          <w:rFonts w:ascii="Calibri" w:hAnsi="Calibri" w:cs="Calibri"/>
          <w:sz w:val="24"/>
          <w:szCs w:val="26"/>
        </w:rPr>
        <w:t xml:space="preserve">, the </w:t>
      </w:r>
      <w:r w:rsidR="00502F47" w:rsidRPr="00266DFB">
        <w:rPr>
          <w:rFonts w:ascii="Calibri" w:hAnsi="Calibri" w:cs="Calibri"/>
          <w:sz w:val="24"/>
          <w:szCs w:val="26"/>
        </w:rPr>
        <w:t>Bidder</w:t>
      </w:r>
      <w:r w:rsidR="00F43F6A" w:rsidRPr="00266DFB">
        <w:rPr>
          <w:rFonts w:ascii="Calibri" w:hAnsi="Calibri" w:cs="Calibri"/>
          <w:sz w:val="24"/>
          <w:szCs w:val="26"/>
        </w:rPr>
        <w:t xml:space="preserve"> agrees to meet the minimum insurance requirements</w:t>
      </w:r>
      <w:r w:rsidR="00555669">
        <w:rPr>
          <w:rFonts w:ascii="Calibri" w:hAnsi="Calibri" w:cs="Calibri"/>
          <w:sz w:val="24"/>
          <w:szCs w:val="26"/>
        </w:rPr>
        <w:t xml:space="preserve"> and provide any documentation requested by County upon request</w:t>
      </w:r>
      <w:r w:rsidR="00F43F6A" w:rsidRPr="00266DFB">
        <w:rPr>
          <w:rFonts w:ascii="Calibri" w:hAnsi="Calibri" w:cs="Calibri"/>
          <w:sz w:val="24"/>
          <w:szCs w:val="26"/>
        </w:rPr>
        <w:t>.</w:t>
      </w:r>
    </w:p>
    <w:p w14:paraId="1DE5A82E" w14:textId="416F632B"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Insurance documentation must be provided to the County </w:t>
      </w:r>
      <w:r w:rsidR="006B4DC6">
        <w:rPr>
          <w:rFonts w:ascii="Calibri" w:hAnsi="Calibri" w:cs="Calibri"/>
          <w:sz w:val="24"/>
          <w:szCs w:val="26"/>
        </w:rPr>
        <w:t>before</w:t>
      </w:r>
      <w:r w:rsidRPr="00266DFB">
        <w:rPr>
          <w:rFonts w:ascii="Calibri" w:hAnsi="Calibri" w:cs="Calibri"/>
          <w:sz w:val="24"/>
          <w:szCs w:val="26"/>
        </w:rPr>
        <w:t xml:space="preserve"> award and include an insurance certificate and additional insured certificate, naming the County of </w:t>
      </w:r>
      <w:r w:rsidR="00124967" w:rsidRPr="00266DFB">
        <w:rPr>
          <w:rFonts w:ascii="Calibri" w:hAnsi="Calibri" w:cs="Calibri"/>
          <w:sz w:val="24"/>
          <w:szCs w:val="26"/>
        </w:rPr>
        <w:t>Alameda, which</w:t>
      </w:r>
      <w:r w:rsidRPr="00266DFB">
        <w:rPr>
          <w:rFonts w:ascii="Calibri" w:hAnsi="Calibri" w:cs="Calibri"/>
          <w:sz w:val="24"/>
          <w:szCs w:val="26"/>
        </w:rPr>
        <w:t xml:space="preserve"> meets the minimum insurance requirements, as stated in the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0E71B9AA" w14:textId="693C5125" w:rsidR="00F43F6A" w:rsidRPr="00266DFB" w:rsidRDefault="00F43F6A" w:rsidP="00266DFB">
      <w:pPr>
        <w:tabs>
          <w:tab w:val="num" w:pos="1440"/>
        </w:tabs>
        <w:spacing w:before="240" w:after="240"/>
        <w:rPr>
          <w:rFonts w:ascii="Calibri" w:hAnsi="Calibri" w:cs="Calibri"/>
          <w:sz w:val="24"/>
          <w:szCs w:val="26"/>
        </w:rPr>
      </w:pPr>
      <w:r w:rsidRPr="00266DFB">
        <w:rPr>
          <w:rFonts w:ascii="Calibri" w:hAnsi="Calibri" w:cs="Calibri"/>
          <w:sz w:val="24"/>
          <w:szCs w:val="26"/>
        </w:rPr>
        <w:t xml:space="preserve">The following page contains the minimum insurance limits required by the County of Alameda to be held by the Contractor performing on </w:t>
      </w:r>
      <w:r w:rsidR="00555669">
        <w:rPr>
          <w:rFonts w:ascii="Calibri" w:hAnsi="Calibri" w:cs="Calibri"/>
          <w:sz w:val="24"/>
          <w:szCs w:val="26"/>
        </w:rPr>
        <w:t xml:space="preserve">a contract issued from </w:t>
      </w:r>
      <w:r w:rsidRPr="00266DFB">
        <w:rPr>
          <w:rFonts w:ascii="Calibri" w:hAnsi="Calibri" w:cs="Calibri"/>
          <w:sz w:val="24"/>
          <w:szCs w:val="26"/>
        </w:rPr>
        <w:t xml:space="preserve">this </w:t>
      </w:r>
      <w:r w:rsidR="00FE3C61" w:rsidRPr="00266DFB">
        <w:rPr>
          <w:rFonts w:ascii="Calibri" w:hAnsi="Calibri" w:cs="Calibri"/>
          <w:sz w:val="24"/>
          <w:szCs w:val="26"/>
        </w:rPr>
        <w:t>RFP</w:t>
      </w:r>
      <w:r w:rsidR="00D0212C" w:rsidRPr="00266DFB">
        <w:rPr>
          <w:rFonts w:ascii="Calibri" w:hAnsi="Calibri" w:cs="Calibri"/>
          <w:sz w:val="24"/>
          <w:szCs w:val="26"/>
        </w:rPr>
        <w:t xml:space="preserve">:   </w:t>
      </w:r>
    </w:p>
    <w:p w14:paraId="3BEC7724" w14:textId="77777777" w:rsidR="00F43F6A" w:rsidRPr="00266DFB" w:rsidRDefault="00F43F6A" w:rsidP="00F43F6A">
      <w:pPr>
        <w:tabs>
          <w:tab w:val="num" w:pos="1440"/>
        </w:tabs>
        <w:rPr>
          <w:rFonts w:ascii="Calibri" w:hAnsi="Calibri" w:cs="Calibri"/>
          <w:sz w:val="24"/>
          <w:szCs w:val="26"/>
        </w:rPr>
      </w:pPr>
    </w:p>
    <w:p w14:paraId="79A36562" w14:textId="77777777" w:rsidR="00F43F6A" w:rsidRDefault="00F43F6A" w:rsidP="00F43F6A">
      <w:pPr>
        <w:tabs>
          <w:tab w:val="num" w:pos="1440"/>
        </w:tabs>
        <w:rPr>
          <w:rFonts w:ascii="Calibri" w:hAnsi="Calibri" w:cs="Calibri"/>
          <w:szCs w:val="26"/>
        </w:rPr>
      </w:pPr>
    </w:p>
    <w:p w14:paraId="0C75617B" w14:textId="77777777" w:rsidR="00F43F6A" w:rsidRDefault="00F43F6A" w:rsidP="00F43F6A">
      <w:pPr>
        <w:tabs>
          <w:tab w:val="num" w:pos="1440"/>
        </w:tabs>
        <w:rPr>
          <w:rFonts w:ascii="Calibri" w:hAnsi="Calibri" w:cs="Calibri"/>
          <w:szCs w:val="26"/>
        </w:rPr>
      </w:pPr>
    </w:p>
    <w:p w14:paraId="0E296F59" w14:textId="77777777" w:rsidR="00F43F6A" w:rsidRDefault="00F43F6A" w:rsidP="00F43F6A">
      <w:pPr>
        <w:tabs>
          <w:tab w:val="num" w:pos="1440"/>
        </w:tabs>
        <w:rPr>
          <w:rFonts w:ascii="Calibri" w:hAnsi="Calibri" w:cs="Calibri"/>
          <w:szCs w:val="26"/>
        </w:rPr>
      </w:pPr>
    </w:p>
    <w:p w14:paraId="66A15DA1" w14:textId="77777777" w:rsidR="00F43F6A" w:rsidRDefault="00F43F6A" w:rsidP="00F43F6A">
      <w:pPr>
        <w:tabs>
          <w:tab w:val="num" w:pos="1440"/>
        </w:tabs>
        <w:rPr>
          <w:rFonts w:ascii="Calibri" w:hAnsi="Calibri" w:cs="Calibri"/>
          <w:szCs w:val="26"/>
        </w:rPr>
      </w:pPr>
    </w:p>
    <w:p w14:paraId="5791E173" w14:textId="77777777" w:rsidR="00F43F6A" w:rsidRDefault="00F43F6A" w:rsidP="00F43F6A">
      <w:pPr>
        <w:tabs>
          <w:tab w:val="num" w:pos="1440"/>
        </w:tabs>
        <w:rPr>
          <w:rFonts w:ascii="Calibri" w:hAnsi="Calibri" w:cs="Calibri"/>
          <w:szCs w:val="26"/>
        </w:rPr>
      </w:pPr>
    </w:p>
    <w:p w14:paraId="1282CB34" w14:textId="77777777" w:rsidR="00F43F6A" w:rsidRDefault="00F43F6A" w:rsidP="00F43F6A">
      <w:pPr>
        <w:tabs>
          <w:tab w:val="num" w:pos="1440"/>
        </w:tabs>
        <w:rPr>
          <w:rFonts w:ascii="Calibri" w:hAnsi="Calibri" w:cs="Calibri"/>
          <w:szCs w:val="26"/>
        </w:rPr>
      </w:pPr>
    </w:p>
    <w:p w14:paraId="3EBA35E0" w14:textId="77777777" w:rsidR="00F43F6A" w:rsidRDefault="00F43F6A" w:rsidP="00F43F6A">
      <w:pPr>
        <w:tabs>
          <w:tab w:val="num" w:pos="1440"/>
        </w:tabs>
        <w:rPr>
          <w:rFonts w:ascii="Calibri" w:hAnsi="Calibri" w:cs="Calibri"/>
          <w:szCs w:val="26"/>
        </w:rPr>
      </w:pPr>
    </w:p>
    <w:p w14:paraId="08B19DC2" w14:textId="77777777" w:rsidR="00F43F6A" w:rsidRDefault="00F43F6A" w:rsidP="00F43F6A">
      <w:pPr>
        <w:tabs>
          <w:tab w:val="num" w:pos="1440"/>
        </w:tabs>
        <w:rPr>
          <w:rFonts w:ascii="Calibri" w:hAnsi="Calibri" w:cs="Calibri"/>
          <w:szCs w:val="26"/>
        </w:rPr>
      </w:pPr>
    </w:p>
    <w:p w14:paraId="20FDC49D" w14:textId="77777777" w:rsidR="00F43F6A" w:rsidRDefault="00F43F6A" w:rsidP="00F43F6A">
      <w:pPr>
        <w:tabs>
          <w:tab w:val="num" w:pos="1440"/>
        </w:tabs>
        <w:rPr>
          <w:rFonts w:ascii="Calibri" w:hAnsi="Calibri" w:cs="Calibri"/>
          <w:szCs w:val="26"/>
        </w:rPr>
      </w:pPr>
    </w:p>
    <w:p w14:paraId="426C8A29" w14:textId="77777777" w:rsidR="00F43F6A" w:rsidRDefault="00F43F6A" w:rsidP="00F43F6A">
      <w:pPr>
        <w:pStyle w:val="HeaderExhibit"/>
      </w:pPr>
      <w:r w:rsidRPr="00653703">
        <w:t xml:space="preserve">see next page for county of alameda </w:t>
      </w:r>
    </w:p>
    <w:p w14:paraId="58FD198A" w14:textId="77777777" w:rsidR="00F43F6A" w:rsidRPr="00653703" w:rsidRDefault="00F43F6A" w:rsidP="00F43F6A">
      <w:pPr>
        <w:pStyle w:val="HeaderExhibit"/>
      </w:pPr>
      <w:r w:rsidRPr="00653703">
        <w:t>minimum insurance requirements</w:t>
      </w:r>
    </w:p>
    <w:p w14:paraId="00C9AA63" w14:textId="77777777" w:rsidR="00F43F6A" w:rsidRDefault="00F43F6A" w:rsidP="00F43F6A">
      <w:pPr>
        <w:pStyle w:val="HeaderExhibit"/>
      </w:pPr>
    </w:p>
    <w:p w14:paraId="539A56FB" w14:textId="77777777" w:rsidR="00F43F6A" w:rsidRDefault="00F43F6A" w:rsidP="00F43F6A">
      <w:pPr>
        <w:pStyle w:val="HeaderExhibit"/>
      </w:pPr>
    </w:p>
    <w:p w14:paraId="6307ABCE" w14:textId="77777777" w:rsidR="00F43F6A" w:rsidRDefault="00F43F6A" w:rsidP="00F43F6A">
      <w:pPr>
        <w:rPr>
          <w:rFonts w:ascii="Calibri" w:hAnsi="Calibri"/>
          <w:b/>
          <w:caps/>
          <w:noProof/>
          <w:sz w:val="44"/>
        </w:rPr>
      </w:pPr>
      <w:r>
        <w:br w:type="page"/>
      </w:r>
    </w:p>
    <w:p w14:paraId="73A536A4" w14:textId="77777777" w:rsidR="0085705B" w:rsidRDefault="0085705B" w:rsidP="0085705B">
      <w:pPr>
        <w:pStyle w:val="Subtitle"/>
        <w:rPr>
          <w:rFonts w:ascii="Arial Narrow" w:hAnsi="Arial Narrow"/>
        </w:rPr>
      </w:pPr>
      <w:r>
        <w:rPr>
          <w:rFonts w:ascii="Arial Narrow" w:hAnsi="Arial Narrow"/>
        </w:rPr>
        <w:lastRenderedPageBreak/>
        <w:t>COUNTY OF ALAMEDA MINIMUM INSURANCE REQUIREMENTS</w:t>
      </w:r>
    </w:p>
    <w:p w14:paraId="242E2053" w14:textId="77777777" w:rsidR="0085705B" w:rsidRPr="001D2393" w:rsidRDefault="0085705B" w:rsidP="0085705B">
      <w:pPr>
        <w:pStyle w:val="BodyText"/>
        <w:spacing w:before="80"/>
        <w:ind w:left="-274"/>
        <w:jc w:val="both"/>
        <w:rPr>
          <w:rFonts w:ascii="Arial Narrow" w:hAnsi="Arial Narrow"/>
          <w:spacing w:val="-4"/>
          <w:sz w:val="20"/>
        </w:rPr>
      </w:pPr>
      <w:r w:rsidRPr="001D2393">
        <w:rPr>
          <w:rFonts w:ascii="Arial Narrow" w:hAnsi="Arial Narrow"/>
          <w:spacing w:val="-4"/>
          <w:sz w:val="20"/>
        </w:rPr>
        <w:t>Without limiting any other obligation or liability under this Agreement, the Contractor, at its sole cost and expense, shall secure and keep in force during the entire term of the Agreement or longer, as may be specified below, the following minimum insurance coverage, limits and endorsements:</w:t>
      </w:r>
    </w:p>
    <w:tbl>
      <w:tblPr>
        <w:tblW w:w="11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7052"/>
        <w:gridCol w:w="3775"/>
      </w:tblGrid>
      <w:tr w:rsidR="0085705B" w14:paraId="65E8490B" w14:textId="77777777">
        <w:trPr>
          <w:cantSplit/>
          <w:jc w:val="center"/>
        </w:trPr>
        <w:tc>
          <w:tcPr>
            <w:tcW w:w="7556" w:type="dxa"/>
            <w:gridSpan w:val="2"/>
            <w:shd w:val="pct37" w:color="auto" w:fill="FFFFFF"/>
            <w:vAlign w:val="center"/>
          </w:tcPr>
          <w:p w14:paraId="189AD59D" w14:textId="77777777" w:rsidR="0085705B" w:rsidRPr="004D3B07" w:rsidRDefault="0085705B">
            <w:pPr>
              <w:pStyle w:val="BodyText"/>
              <w:spacing w:before="40" w:after="20"/>
              <w:jc w:val="center"/>
              <w:rPr>
                <w:rFonts w:ascii="Arial Narrow" w:hAnsi="Arial Narrow"/>
                <w:b/>
                <w:sz w:val="20"/>
              </w:rPr>
            </w:pPr>
            <w:r w:rsidRPr="004D3B07">
              <w:rPr>
                <w:rFonts w:ascii="Arial Narrow" w:hAnsi="Arial Narrow"/>
                <w:b/>
                <w:sz w:val="20"/>
              </w:rPr>
              <w:t>TYPE OF INSURANCE COVERAGES</w:t>
            </w:r>
          </w:p>
        </w:tc>
        <w:tc>
          <w:tcPr>
            <w:tcW w:w="3775" w:type="dxa"/>
            <w:shd w:val="pct35" w:color="auto" w:fill="FFFFFF"/>
            <w:vAlign w:val="center"/>
          </w:tcPr>
          <w:p w14:paraId="0701AA20" w14:textId="77777777" w:rsidR="0085705B" w:rsidRPr="004D3B07" w:rsidRDefault="0085705B">
            <w:pPr>
              <w:pStyle w:val="BodyText"/>
              <w:spacing w:before="40" w:after="20"/>
              <w:jc w:val="center"/>
              <w:rPr>
                <w:rFonts w:ascii="Arial Narrow" w:hAnsi="Arial Narrow"/>
                <w:b/>
                <w:sz w:val="20"/>
              </w:rPr>
            </w:pPr>
            <w:r w:rsidRPr="004D3B07">
              <w:rPr>
                <w:rFonts w:ascii="Arial Narrow" w:hAnsi="Arial Narrow"/>
                <w:b/>
                <w:sz w:val="20"/>
              </w:rPr>
              <w:t>MINIMUM LIMITS</w:t>
            </w:r>
          </w:p>
        </w:tc>
      </w:tr>
      <w:tr w:rsidR="0085705B" w14:paraId="55801428" w14:textId="77777777">
        <w:trPr>
          <w:cantSplit/>
          <w:jc w:val="center"/>
        </w:trPr>
        <w:tc>
          <w:tcPr>
            <w:tcW w:w="504" w:type="dxa"/>
          </w:tcPr>
          <w:p w14:paraId="1B470669" w14:textId="77777777" w:rsidR="0085705B" w:rsidRPr="004D3B07" w:rsidRDefault="0085705B">
            <w:pPr>
              <w:pStyle w:val="BodyText"/>
              <w:spacing w:before="40"/>
              <w:rPr>
                <w:rFonts w:ascii="Arial Narrow" w:hAnsi="Arial Narrow"/>
                <w:b/>
                <w:sz w:val="20"/>
              </w:rPr>
            </w:pPr>
            <w:r w:rsidRPr="004D3B07">
              <w:rPr>
                <w:rFonts w:ascii="Arial Narrow" w:hAnsi="Arial Narrow"/>
                <w:b/>
                <w:sz w:val="20"/>
              </w:rPr>
              <w:t>A</w:t>
            </w:r>
          </w:p>
        </w:tc>
        <w:tc>
          <w:tcPr>
            <w:tcW w:w="7052" w:type="dxa"/>
          </w:tcPr>
          <w:p w14:paraId="0ECDB4B4" w14:textId="77777777" w:rsidR="0085705B" w:rsidRPr="004D3B07" w:rsidRDefault="0085705B">
            <w:pPr>
              <w:pStyle w:val="BodyText"/>
              <w:spacing w:before="40"/>
              <w:rPr>
                <w:rFonts w:ascii="Arial Narrow" w:hAnsi="Arial Narrow"/>
                <w:b/>
                <w:sz w:val="20"/>
              </w:rPr>
            </w:pPr>
            <w:r w:rsidRPr="004D3B07">
              <w:rPr>
                <w:rFonts w:ascii="Arial Narrow" w:hAnsi="Arial Narrow"/>
                <w:b/>
                <w:sz w:val="20"/>
              </w:rPr>
              <w:t>Commercial General Liability</w:t>
            </w:r>
          </w:p>
          <w:p w14:paraId="049A069B" w14:textId="77777777" w:rsidR="0085705B" w:rsidRPr="004D3B07" w:rsidRDefault="0085705B">
            <w:pPr>
              <w:pStyle w:val="BodyText"/>
              <w:rPr>
                <w:rFonts w:ascii="Arial Narrow" w:hAnsi="Arial Narrow"/>
                <w:sz w:val="20"/>
              </w:rPr>
            </w:pPr>
            <w:r w:rsidRPr="004D3B07">
              <w:rPr>
                <w:rFonts w:ascii="Arial Narrow" w:hAnsi="Arial Narrow"/>
                <w:sz w:val="20"/>
              </w:rPr>
              <w:t>Premises Liability; Products and Completed Operations; Contractual Liability; Personal Injury and Advertising Liability; Abuse, Molestation, Sexual Actions, and Assault and Battery</w:t>
            </w:r>
          </w:p>
        </w:tc>
        <w:tc>
          <w:tcPr>
            <w:tcW w:w="3775" w:type="dxa"/>
          </w:tcPr>
          <w:p w14:paraId="23FC180A" w14:textId="77777777" w:rsidR="0085705B" w:rsidRPr="004D3B07" w:rsidRDefault="0085705B">
            <w:pPr>
              <w:pStyle w:val="BodyText"/>
              <w:spacing w:before="40"/>
              <w:rPr>
                <w:rFonts w:ascii="Arial Narrow" w:hAnsi="Arial Narrow"/>
                <w:sz w:val="20"/>
              </w:rPr>
            </w:pPr>
            <w:r w:rsidRPr="004D3B07">
              <w:rPr>
                <w:rFonts w:ascii="Arial Narrow" w:hAnsi="Arial Narrow"/>
                <w:sz w:val="20"/>
              </w:rPr>
              <w:t>$1,000,000 per occurrence (CSL)</w:t>
            </w:r>
          </w:p>
          <w:p w14:paraId="19330629" w14:textId="77777777" w:rsidR="0085705B" w:rsidRPr="004D3B07" w:rsidRDefault="0085705B">
            <w:pPr>
              <w:pStyle w:val="BodyText"/>
              <w:rPr>
                <w:rFonts w:ascii="Arial Narrow" w:hAnsi="Arial Narrow"/>
                <w:sz w:val="20"/>
              </w:rPr>
            </w:pPr>
            <w:r w:rsidRPr="004D3B07">
              <w:rPr>
                <w:rFonts w:ascii="Arial Narrow" w:hAnsi="Arial Narrow"/>
                <w:sz w:val="20"/>
              </w:rPr>
              <w:t>Bodily Injury and Property Damage</w:t>
            </w:r>
          </w:p>
        </w:tc>
      </w:tr>
      <w:tr w:rsidR="0085705B" w14:paraId="392C4E0D" w14:textId="77777777">
        <w:trPr>
          <w:cantSplit/>
          <w:jc w:val="center"/>
        </w:trPr>
        <w:tc>
          <w:tcPr>
            <w:tcW w:w="504" w:type="dxa"/>
          </w:tcPr>
          <w:p w14:paraId="2D922464" w14:textId="77777777" w:rsidR="0085705B" w:rsidRPr="004D3B07" w:rsidRDefault="0085705B">
            <w:pPr>
              <w:pStyle w:val="BodyText"/>
              <w:spacing w:before="40"/>
              <w:rPr>
                <w:rFonts w:ascii="Arial Narrow" w:hAnsi="Arial Narrow"/>
                <w:b/>
                <w:sz w:val="20"/>
              </w:rPr>
            </w:pPr>
            <w:r w:rsidRPr="004D3B07">
              <w:rPr>
                <w:rFonts w:ascii="Arial Narrow" w:hAnsi="Arial Narrow"/>
                <w:b/>
                <w:sz w:val="20"/>
              </w:rPr>
              <w:t>B</w:t>
            </w:r>
          </w:p>
        </w:tc>
        <w:tc>
          <w:tcPr>
            <w:tcW w:w="7052" w:type="dxa"/>
          </w:tcPr>
          <w:p w14:paraId="5A8ACC58" w14:textId="77777777" w:rsidR="0085705B" w:rsidRPr="004D3B07" w:rsidRDefault="0085705B">
            <w:pPr>
              <w:pStyle w:val="BodyText"/>
              <w:spacing w:before="40"/>
              <w:rPr>
                <w:rFonts w:ascii="Arial Narrow" w:hAnsi="Arial Narrow"/>
                <w:b/>
                <w:sz w:val="20"/>
              </w:rPr>
            </w:pPr>
            <w:r w:rsidRPr="004D3B07">
              <w:rPr>
                <w:rFonts w:ascii="Arial Narrow" w:hAnsi="Arial Narrow"/>
                <w:b/>
                <w:sz w:val="20"/>
              </w:rPr>
              <w:t>Commercial or Business Automobile Liability</w:t>
            </w:r>
          </w:p>
          <w:p w14:paraId="19CE38C4" w14:textId="77777777" w:rsidR="0085705B" w:rsidRPr="004D3B07" w:rsidRDefault="0085705B">
            <w:pPr>
              <w:pStyle w:val="BodyText"/>
              <w:rPr>
                <w:rFonts w:ascii="Arial Narrow" w:hAnsi="Arial Narrow"/>
                <w:sz w:val="20"/>
              </w:rPr>
            </w:pPr>
            <w:r w:rsidRPr="004D3B07">
              <w:rPr>
                <w:rFonts w:ascii="Arial Narrow" w:hAnsi="Arial Narrow"/>
                <w:sz w:val="20"/>
              </w:rPr>
              <w:t>All owned vehicles, hired or leased vehicles, non-owned, borrowed and permissive uses.  Personal Automobile Liability is acceptable for individual contractors with no transportation or hauling related activities</w:t>
            </w:r>
          </w:p>
        </w:tc>
        <w:tc>
          <w:tcPr>
            <w:tcW w:w="3775" w:type="dxa"/>
          </w:tcPr>
          <w:p w14:paraId="17648728" w14:textId="77777777" w:rsidR="0085705B" w:rsidRPr="004D3B07" w:rsidRDefault="0085705B">
            <w:pPr>
              <w:pStyle w:val="BodyText"/>
              <w:spacing w:before="40"/>
              <w:rPr>
                <w:rFonts w:ascii="Arial Narrow" w:hAnsi="Arial Narrow"/>
                <w:sz w:val="20"/>
              </w:rPr>
            </w:pPr>
            <w:r w:rsidRPr="004D3B07">
              <w:rPr>
                <w:rFonts w:ascii="Arial Narrow" w:hAnsi="Arial Narrow"/>
                <w:sz w:val="20"/>
              </w:rPr>
              <w:t>$1,000,000 per occurrence (CSL)</w:t>
            </w:r>
          </w:p>
          <w:p w14:paraId="06A1B5BE" w14:textId="77777777" w:rsidR="0085705B" w:rsidRPr="004D3B07" w:rsidRDefault="0085705B">
            <w:pPr>
              <w:pStyle w:val="BodyText"/>
              <w:rPr>
                <w:rFonts w:ascii="Arial Narrow" w:hAnsi="Arial Narrow"/>
                <w:sz w:val="20"/>
              </w:rPr>
            </w:pPr>
            <w:r w:rsidRPr="004D3B07">
              <w:rPr>
                <w:rFonts w:ascii="Arial Narrow" w:hAnsi="Arial Narrow"/>
                <w:sz w:val="20"/>
              </w:rPr>
              <w:t>Any Auto</w:t>
            </w:r>
          </w:p>
          <w:p w14:paraId="04C5F3F2" w14:textId="77777777" w:rsidR="0085705B" w:rsidRPr="004D3B07" w:rsidRDefault="0085705B">
            <w:pPr>
              <w:pStyle w:val="BodyText"/>
              <w:rPr>
                <w:rFonts w:ascii="Arial Narrow" w:hAnsi="Arial Narrow"/>
                <w:sz w:val="20"/>
              </w:rPr>
            </w:pPr>
            <w:r w:rsidRPr="004D3B07">
              <w:rPr>
                <w:rFonts w:ascii="Arial Narrow" w:hAnsi="Arial Narrow"/>
                <w:sz w:val="20"/>
              </w:rPr>
              <w:t>Bodily Injury and Property Damage</w:t>
            </w:r>
          </w:p>
        </w:tc>
      </w:tr>
      <w:tr w:rsidR="0085705B" w14:paraId="3E9A4A97" w14:textId="77777777">
        <w:trPr>
          <w:cantSplit/>
          <w:jc w:val="center"/>
        </w:trPr>
        <w:tc>
          <w:tcPr>
            <w:tcW w:w="504" w:type="dxa"/>
          </w:tcPr>
          <w:p w14:paraId="73BB18F8" w14:textId="77777777" w:rsidR="0085705B" w:rsidRPr="004D3B07" w:rsidRDefault="0085705B">
            <w:pPr>
              <w:pStyle w:val="BodyText"/>
              <w:spacing w:before="40"/>
              <w:rPr>
                <w:rFonts w:ascii="Arial Narrow" w:hAnsi="Arial Narrow"/>
                <w:b/>
                <w:sz w:val="20"/>
              </w:rPr>
            </w:pPr>
            <w:r w:rsidRPr="004D3B07">
              <w:rPr>
                <w:rFonts w:ascii="Arial Narrow" w:hAnsi="Arial Narrow"/>
                <w:b/>
                <w:sz w:val="20"/>
              </w:rPr>
              <w:t>C</w:t>
            </w:r>
          </w:p>
        </w:tc>
        <w:tc>
          <w:tcPr>
            <w:tcW w:w="7052" w:type="dxa"/>
          </w:tcPr>
          <w:p w14:paraId="6BB9D089" w14:textId="77777777" w:rsidR="0085705B" w:rsidRPr="004D3B07" w:rsidRDefault="0085705B">
            <w:pPr>
              <w:pStyle w:val="BodyText"/>
              <w:spacing w:before="40"/>
              <w:rPr>
                <w:rFonts w:ascii="Arial Narrow" w:hAnsi="Arial Narrow"/>
                <w:b/>
                <w:sz w:val="20"/>
              </w:rPr>
            </w:pPr>
            <w:r w:rsidRPr="004D3B07">
              <w:rPr>
                <w:rFonts w:ascii="Arial Narrow" w:hAnsi="Arial Narrow"/>
                <w:b/>
                <w:sz w:val="20"/>
              </w:rPr>
              <w:t>Workers’ Compensation (WC) and Employers Liability (EL)</w:t>
            </w:r>
          </w:p>
          <w:p w14:paraId="52820E15" w14:textId="77777777" w:rsidR="0085705B" w:rsidRPr="004D3B07" w:rsidRDefault="0085705B">
            <w:pPr>
              <w:pStyle w:val="BodyText"/>
              <w:rPr>
                <w:rFonts w:ascii="Arial Narrow" w:hAnsi="Arial Narrow"/>
                <w:sz w:val="20"/>
              </w:rPr>
            </w:pPr>
            <w:r w:rsidRPr="004D3B07">
              <w:rPr>
                <w:rFonts w:ascii="Arial Narrow" w:hAnsi="Arial Narrow"/>
                <w:sz w:val="20"/>
              </w:rPr>
              <w:t>Required for all contractors with employees</w:t>
            </w:r>
          </w:p>
        </w:tc>
        <w:tc>
          <w:tcPr>
            <w:tcW w:w="3775" w:type="dxa"/>
          </w:tcPr>
          <w:p w14:paraId="62630E46" w14:textId="77777777" w:rsidR="0085705B" w:rsidRPr="004D3B07" w:rsidRDefault="0085705B">
            <w:pPr>
              <w:pStyle w:val="BodyText"/>
              <w:spacing w:before="40"/>
              <w:rPr>
                <w:rFonts w:ascii="Arial Narrow" w:hAnsi="Arial Narrow"/>
                <w:sz w:val="20"/>
              </w:rPr>
            </w:pPr>
            <w:r w:rsidRPr="004D3B07">
              <w:rPr>
                <w:rFonts w:ascii="Arial Narrow" w:hAnsi="Arial Narrow"/>
                <w:sz w:val="20"/>
              </w:rPr>
              <w:t>WC:  Statutory Limits</w:t>
            </w:r>
          </w:p>
          <w:p w14:paraId="0D277AAF" w14:textId="77777777" w:rsidR="0085705B" w:rsidRPr="004D3B07" w:rsidRDefault="0085705B">
            <w:pPr>
              <w:pStyle w:val="BodyText"/>
              <w:rPr>
                <w:rFonts w:ascii="Arial Narrow" w:hAnsi="Arial Narrow"/>
                <w:sz w:val="20"/>
              </w:rPr>
            </w:pPr>
            <w:r w:rsidRPr="004D3B07">
              <w:rPr>
                <w:rFonts w:ascii="Arial Narrow" w:hAnsi="Arial Narrow"/>
                <w:sz w:val="20"/>
              </w:rPr>
              <w:t>EL:  $1,000,000 per accident for bodily injury or disease</w:t>
            </w:r>
          </w:p>
        </w:tc>
      </w:tr>
      <w:tr w:rsidR="0085705B" w14:paraId="20E72C16" w14:textId="77777777">
        <w:trPr>
          <w:cantSplit/>
          <w:jc w:val="center"/>
        </w:trPr>
        <w:tc>
          <w:tcPr>
            <w:tcW w:w="504" w:type="dxa"/>
          </w:tcPr>
          <w:p w14:paraId="402C537B" w14:textId="77777777" w:rsidR="0085705B" w:rsidRPr="004D3B07" w:rsidRDefault="0085705B">
            <w:pPr>
              <w:pStyle w:val="BodyText"/>
              <w:spacing w:before="40"/>
              <w:rPr>
                <w:rFonts w:ascii="Arial Narrow" w:hAnsi="Arial Narrow"/>
                <w:b/>
                <w:sz w:val="20"/>
              </w:rPr>
            </w:pPr>
            <w:r w:rsidRPr="004D3B07">
              <w:rPr>
                <w:rFonts w:ascii="Arial Narrow" w:hAnsi="Arial Narrow"/>
                <w:b/>
                <w:sz w:val="20"/>
              </w:rPr>
              <w:t>D</w:t>
            </w:r>
          </w:p>
        </w:tc>
        <w:tc>
          <w:tcPr>
            <w:tcW w:w="7052" w:type="dxa"/>
          </w:tcPr>
          <w:p w14:paraId="7F8B5A3D" w14:textId="77777777" w:rsidR="0085705B" w:rsidRPr="004D3B07" w:rsidRDefault="0085705B">
            <w:pPr>
              <w:pStyle w:val="BodyText"/>
              <w:spacing w:before="40"/>
              <w:rPr>
                <w:rFonts w:ascii="Arial Narrow" w:hAnsi="Arial Narrow"/>
                <w:b/>
                <w:sz w:val="20"/>
              </w:rPr>
            </w:pPr>
            <w:r w:rsidRPr="004D3B07">
              <w:rPr>
                <w:rFonts w:ascii="Arial Narrow" w:hAnsi="Arial Narrow"/>
                <w:b/>
                <w:sz w:val="20"/>
              </w:rPr>
              <w:t xml:space="preserve">Professional Liability/Errors &amp; Omissions </w:t>
            </w:r>
          </w:p>
          <w:p w14:paraId="2011DE15" w14:textId="77777777" w:rsidR="0085705B" w:rsidRPr="004D3B07" w:rsidRDefault="0085705B">
            <w:pPr>
              <w:pStyle w:val="BodyText"/>
              <w:spacing w:before="20"/>
              <w:rPr>
                <w:rFonts w:ascii="Arial Narrow" w:hAnsi="Arial Narrow"/>
                <w:sz w:val="20"/>
              </w:rPr>
            </w:pPr>
            <w:r w:rsidRPr="004D3B07">
              <w:rPr>
                <w:rFonts w:ascii="Arial Narrow" w:hAnsi="Arial Narrow"/>
                <w:bCs/>
                <w:sz w:val="20"/>
              </w:rPr>
              <w:t>Includes endorsements of contractual liability and defense and indemnification of the County</w:t>
            </w:r>
          </w:p>
        </w:tc>
        <w:tc>
          <w:tcPr>
            <w:tcW w:w="3775" w:type="dxa"/>
          </w:tcPr>
          <w:p w14:paraId="68819249" w14:textId="77777777" w:rsidR="0085705B" w:rsidRPr="004D3B07" w:rsidRDefault="0085705B">
            <w:pPr>
              <w:pStyle w:val="BodyText"/>
              <w:spacing w:before="40"/>
              <w:rPr>
                <w:rFonts w:ascii="Arial Narrow" w:hAnsi="Arial Narrow"/>
                <w:sz w:val="20"/>
              </w:rPr>
            </w:pPr>
            <w:r w:rsidRPr="004D3B07">
              <w:rPr>
                <w:rFonts w:ascii="Arial Narrow" w:hAnsi="Arial Narrow"/>
                <w:sz w:val="20"/>
              </w:rPr>
              <w:t>$1,000,000 per occurrence</w:t>
            </w:r>
          </w:p>
          <w:p w14:paraId="4DD5DF5F" w14:textId="77777777" w:rsidR="0085705B" w:rsidRPr="004D3B07" w:rsidRDefault="0085705B">
            <w:pPr>
              <w:pStyle w:val="BodyText"/>
              <w:spacing w:before="40"/>
              <w:rPr>
                <w:rFonts w:ascii="Arial Narrow" w:hAnsi="Arial Narrow"/>
                <w:sz w:val="20"/>
              </w:rPr>
            </w:pPr>
            <w:r w:rsidRPr="004D3B07">
              <w:rPr>
                <w:rFonts w:ascii="Arial Narrow" w:hAnsi="Arial Narrow"/>
                <w:sz w:val="20"/>
              </w:rPr>
              <w:t>$2,000,000 project aggregate</w:t>
            </w:r>
          </w:p>
        </w:tc>
      </w:tr>
      <w:tr w:rsidR="0085705B" w14:paraId="3066FFE8" w14:textId="77777777">
        <w:trPr>
          <w:cantSplit/>
          <w:jc w:val="center"/>
        </w:trPr>
        <w:tc>
          <w:tcPr>
            <w:tcW w:w="504" w:type="dxa"/>
          </w:tcPr>
          <w:p w14:paraId="5F930309" w14:textId="77777777" w:rsidR="0085705B" w:rsidRPr="004D3B07" w:rsidRDefault="0085705B">
            <w:pPr>
              <w:pStyle w:val="BodyText"/>
              <w:spacing w:before="60"/>
              <w:rPr>
                <w:rFonts w:ascii="Arial Narrow" w:hAnsi="Arial Narrow"/>
                <w:b/>
                <w:sz w:val="20"/>
              </w:rPr>
            </w:pPr>
            <w:r w:rsidRPr="004D3B07">
              <w:rPr>
                <w:rFonts w:ascii="Arial Narrow" w:hAnsi="Arial Narrow"/>
                <w:b/>
                <w:sz w:val="20"/>
              </w:rPr>
              <w:t>E</w:t>
            </w:r>
          </w:p>
          <w:p w14:paraId="25E84F35" w14:textId="77777777" w:rsidR="0085705B" w:rsidRPr="004D3B07" w:rsidRDefault="0085705B">
            <w:pPr>
              <w:pStyle w:val="BodyText"/>
              <w:spacing w:before="60"/>
              <w:rPr>
                <w:rFonts w:ascii="Arial Narrow" w:hAnsi="Arial Narrow"/>
                <w:b/>
                <w:sz w:val="20"/>
              </w:rPr>
            </w:pPr>
          </w:p>
        </w:tc>
        <w:tc>
          <w:tcPr>
            <w:tcW w:w="10827" w:type="dxa"/>
            <w:gridSpan w:val="2"/>
          </w:tcPr>
          <w:p w14:paraId="5C335D0C" w14:textId="77777777" w:rsidR="0085705B" w:rsidRPr="004D3B07" w:rsidRDefault="0085705B">
            <w:pPr>
              <w:pStyle w:val="BodyText"/>
              <w:spacing w:before="60"/>
              <w:rPr>
                <w:rFonts w:ascii="Arial Narrow" w:hAnsi="Arial Narrow"/>
                <w:sz w:val="20"/>
                <w:u w:val="single"/>
              </w:rPr>
            </w:pPr>
            <w:r w:rsidRPr="004D3B07">
              <w:rPr>
                <w:rFonts w:ascii="Arial Narrow" w:hAnsi="Arial Narrow"/>
                <w:b/>
                <w:sz w:val="20"/>
                <w:u w:val="single"/>
              </w:rPr>
              <w:t>Endorsements and Conditions</w:t>
            </w:r>
            <w:r w:rsidRPr="004D3B07">
              <w:rPr>
                <w:rFonts w:ascii="Arial Narrow" w:hAnsi="Arial Narrow"/>
                <w:sz w:val="20"/>
                <w:u w:val="single"/>
              </w:rPr>
              <w:t>:</w:t>
            </w:r>
          </w:p>
          <w:p w14:paraId="3985896D" w14:textId="3509F946" w:rsidR="0085705B" w:rsidRPr="004D3B07" w:rsidRDefault="0085705B" w:rsidP="0085705B">
            <w:pPr>
              <w:pStyle w:val="Heading3"/>
              <w:numPr>
                <w:ilvl w:val="0"/>
                <w:numId w:val="70"/>
              </w:numPr>
              <w:tabs>
                <w:tab w:val="clear" w:pos="360"/>
              </w:tabs>
              <w:spacing w:after="80"/>
              <w:ind w:left="2880"/>
              <w:jc w:val="left"/>
              <w:rPr>
                <w:rFonts w:ascii="Arial Narrow" w:hAnsi="Arial Narrow"/>
                <w:b w:val="0"/>
                <w:sz w:val="20"/>
              </w:rPr>
            </w:pPr>
            <w:r w:rsidRPr="004D3B07">
              <w:rPr>
                <w:rFonts w:ascii="Arial Narrow" w:hAnsi="Arial Narrow"/>
                <w:sz w:val="20"/>
              </w:rPr>
              <w:t>ADDITIONAL INSURED:</w:t>
            </w:r>
            <w:r w:rsidRPr="004D3B07">
              <w:rPr>
                <w:rFonts w:ascii="Arial Narrow" w:hAnsi="Arial Narrow"/>
                <w:b w:val="0"/>
                <w:sz w:val="20"/>
              </w:rPr>
              <w:t xml:space="preserve">  All insurance required above with the exception of Professional Liability, Commercial or Business Automobile Liability, Workers’ Compensation and </w:t>
            </w:r>
            <w:r w:rsidR="008B718F" w:rsidRPr="004D3B07">
              <w:rPr>
                <w:rFonts w:ascii="Arial Narrow" w:hAnsi="Arial Narrow"/>
                <w:b w:val="0"/>
                <w:sz w:val="20"/>
              </w:rPr>
              <w:t>EMPLOYERS’</w:t>
            </w:r>
            <w:r w:rsidRPr="004D3B07">
              <w:rPr>
                <w:rFonts w:ascii="Arial Narrow" w:hAnsi="Arial Narrow"/>
                <w:b w:val="0"/>
                <w:sz w:val="20"/>
              </w:rPr>
              <w:t xml:space="preserve"> Liability, shall be endorsed to name as additional insured: County of Alameda, its Board of Supervisors, the individual members thereof, and all County officers, agents, employees, volunteers,  and representatives. The Additional Insured endorsement shall be at least as broad as ISO Form Number CG 20 38 04 13. </w:t>
            </w:r>
          </w:p>
          <w:p w14:paraId="52F5DBEF" w14:textId="77777777" w:rsidR="0085705B" w:rsidRPr="004D3B07" w:rsidRDefault="0085705B" w:rsidP="0085705B">
            <w:pPr>
              <w:numPr>
                <w:ilvl w:val="0"/>
                <w:numId w:val="70"/>
              </w:numPr>
              <w:spacing w:after="80"/>
              <w:rPr>
                <w:rFonts w:ascii="Arial Narrow" w:hAnsi="Arial Narrow"/>
                <w:sz w:val="20"/>
              </w:rPr>
            </w:pPr>
            <w:r w:rsidRPr="004D3B07">
              <w:rPr>
                <w:rFonts w:ascii="Arial Narrow" w:hAnsi="Arial Narrow"/>
                <w:b/>
                <w:sz w:val="20"/>
              </w:rPr>
              <w:t>DURATION OF COVERAGE:</w:t>
            </w:r>
            <w:r w:rsidRPr="004D3B07">
              <w:rPr>
                <w:rFonts w:ascii="Arial Narrow" w:hAnsi="Arial Narrow"/>
                <w:sz w:val="20"/>
              </w:rPr>
              <w:t xml:space="preserve"> </w:t>
            </w:r>
            <w:r w:rsidRPr="004D3B07">
              <w:rPr>
                <w:rFonts w:ascii="Arial Narrow" w:hAnsi="Arial Narrow"/>
                <w:snapToGrid w:val="0"/>
                <w:sz w:val="20"/>
              </w:rPr>
              <w:t>All required insurance shall be maintained during the entire term of the Agreement. In addition, Insurance policies and coverage(s) written on a claims-made basis shall be maintained during the entire term of the Agreement and until 3 years following the later of termination of the Agreement and acceptance of all work provided under the Agreement, with the retroactive date of said insurance (as may be applicable) concurrent with the commencement of activities pursuant to this Agreement</w:t>
            </w:r>
            <w:r w:rsidRPr="004D3B07">
              <w:rPr>
                <w:rFonts w:ascii="Arial Narrow" w:hAnsi="Arial Narrow"/>
                <w:sz w:val="20"/>
              </w:rPr>
              <w:t>.</w:t>
            </w:r>
          </w:p>
          <w:p w14:paraId="3D0348A6" w14:textId="77777777" w:rsidR="0085705B" w:rsidRPr="004D3B07" w:rsidRDefault="0085705B" w:rsidP="0085705B">
            <w:pPr>
              <w:numPr>
                <w:ilvl w:val="0"/>
                <w:numId w:val="70"/>
              </w:numPr>
              <w:spacing w:after="80"/>
              <w:rPr>
                <w:rFonts w:ascii="Arial Narrow" w:hAnsi="Arial Narrow"/>
                <w:sz w:val="20"/>
              </w:rPr>
            </w:pPr>
            <w:r w:rsidRPr="004D3B07">
              <w:rPr>
                <w:rFonts w:ascii="Arial Narrow" w:hAnsi="Arial Narrow"/>
                <w:b/>
                <w:sz w:val="20"/>
              </w:rPr>
              <w:t>REDUCTION OR LIMIT OF OBLIGATION:</w:t>
            </w:r>
            <w:r w:rsidRPr="004D3B07">
              <w:rPr>
                <w:rFonts w:ascii="Arial Narrow" w:hAnsi="Arial Narrow"/>
                <w:sz w:val="20"/>
              </w:rPr>
              <w:t xml:space="preserve">  All insurance policies</w:t>
            </w:r>
            <w:r w:rsidRPr="004D3B07">
              <w:rPr>
                <w:rFonts w:ascii="Arial Narrow" w:hAnsi="Arial Narrow"/>
                <w:spacing w:val="-2"/>
                <w:sz w:val="20"/>
              </w:rPr>
              <w:t xml:space="preserve">,  including excess and umbrella insurance policies, shall include an endorsement and be primary and non-contributory and will not seek contribution from any other insurance (or self-insurance) available to the County. </w:t>
            </w:r>
            <w:r w:rsidRPr="004D3B07">
              <w:rPr>
                <w:rFonts w:ascii="Arial Narrow" w:hAnsi="Arial Narrow"/>
                <w:sz w:val="20"/>
              </w:rPr>
              <w:t>The primary and non-contributory endorsement shall be at least as broad as ISO Form 20 01 04 13. Pursuant to the provisions of this Agreement insurance effected or procured by the Contractor shall not reduce or limit Contractor’s contractual obligation to indemnify and defend the Indemnified Parties.</w:t>
            </w:r>
          </w:p>
          <w:p w14:paraId="4206E691" w14:textId="77777777" w:rsidR="0085705B" w:rsidRPr="004D3B07" w:rsidRDefault="0085705B" w:rsidP="0085705B">
            <w:pPr>
              <w:numPr>
                <w:ilvl w:val="0"/>
                <w:numId w:val="70"/>
              </w:numPr>
              <w:spacing w:after="80"/>
              <w:rPr>
                <w:rFonts w:ascii="Arial Narrow" w:hAnsi="Arial Narrow"/>
                <w:sz w:val="20"/>
              </w:rPr>
            </w:pPr>
            <w:r w:rsidRPr="004D3B07">
              <w:rPr>
                <w:rFonts w:ascii="Arial Narrow" w:hAnsi="Arial Narrow"/>
                <w:b/>
                <w:sz w:val="20"/>
              </w:rPr>
              <w:t>INSURER FINANCIAL RATING:</w:t>
            </w:r>
            <w:r w:rsidRPr="004D3B07">
              <w:rPr>
                <w:rFonts w:ascii="Arial Narrow" w:hAnsi="Arial Narrow"/>
                <w:sz w:val="20"/>
              </w:rPr>
              <w:t xml:space="preserve">  Insurance shall be maintained through an insurer with a A.M. Best Rating of no less than A:VII or equivalent, shall be admitted to the State of California unless otherwise waived by Risk Management, and with deductible amounts acceptable to the County.  Acceptance of Contractor’s insurance by County shall not relieve or decrease the liability of Contractor hereunder. Any deductible or self-insured retention amount or other similar obligation under the policies shall be the sole responsibility of the Contractor.</w:t>
            </w:r>
          </w:p>
          <w:p w14:paraId="1DC80F7C" w14:textId="77777777" w:rsidR="0085705B" w:rsidRPr="004D3B07" w:rsidRDefault="0085705B" w:rsidP="0085705B">
            <w:pPr>
              <w:pStyle w:val="Heading3"/>
              <w:numPr>
                <w:ilvl w:val="0"/>
                <w:numId w:val="70"/>
              </w:numPr>
              <w:tabs>
                <w:tab w:val="clear" w:pos="360"/>
              </w:tabs>
              <w:spacing w:after="80"/>
              <w:ind w:left="2880"/>
              <w:jc w:val="left"/>
              <w:rPr>
                <w:rFonts w:ascii="Arial Narrow" w:hAnsi="Arial Narrow"/>
                <w:b w:val="0"/>
                <w:sz w:val="20"/>
              </w:rPr>
            </w:pPr>
            <w:r w:rsidRPr="004D3B07">
              <w:rPr>
                <w:rFonts w:ascii="Arial Narrow" w:hAnsi="Arial Narrow"/>
                <w:sz w:val="20"/>
              </w:rPr>
              <w:t xml:space="preserve">SUBCONTRACTORS:  </w:t>
            </w:r>
            <w:r w:rsidRPr="004D3B07">
              <w:rPr>
                <w:rFonts w:ascii="Arial Narrow" w:hAnsi="Arial Narrow"/>
                <w:b w:val="0"/>
                <w:sz w:val="20"/>
              </w:rPr>
              <w:t xml:space="preserve">Contractor shall include all subcontractors as an insured (covered party) under its policies or shall verify that the subcontractor, under its own policies and endorsements, has complied with the insurance requirements in this Agreement, including this Exhibit.  The additional Insured endorsement shall be at least as broad as ISO Form Number CG 20 38 04 13. </w:t>
            </w:r>
          </w:p>
          <w:p w14:paraId="1F06D47A" w14:textId="77777777" w:rsidR="0085705B" w:rsidRPr="004D3B07" w:rsidRDefault="0085705B" w:rsidP="0085705B">
            <w:pPr>
              <w:numPr>
                <w:ilvl w:val="0"/>
                <w:numId w:val="70"/>
              </w:numPr>
              <w:rPr>
                <w:rFonts w:ascii="Arial Narrow" w:hAnsi="Arial Narrow"/>
                <w:sz w:val="20"/>
              </w:rPr>
            </w:pPr>
            <w:r w:rsidRPr="004D3B07">
              <w:rPr>
                <w:rFonts w:ascii="Arial Narrow" w:hAnsi="Arial Narrow"/>
                <w:b/>
                <w:sz w:val="20"/>
              </w:rPr>
              <w:t>JOINT VENTURES:</w:t>
            </w:r>
            <w:r w:rsidRPr="004D3B07">
              <w:rPr>
                <w:rFonts w:ascii="Arial Narrow" w:hAnsi="Arial Narrow"/>
                <w:sz w:val="20"/>
              </w:rPr>
              <w:t xml:space="preserve"> If Contractor is an association, partnership or  other joint business venture, required insurance shall be provided by one of the following methods:</w:t>
            </w:r>
          </w:p>
          <w:p w14:paraId="64120A49" w14:textId="77777777" w:rsidR="0085705B" w:rsidRPr="004D3B07" w:rsidRDefault="0085705B" w:rsidP="0085705B">
            <w:pPr>
              <w:numPr>
                <w:ilvl w:val="0"/>
                <w:numId w:val="71"/>
              </w:numPr>
              <w:tabs>
                <w:tab w:val="clear" w:pos="420"/>
              </w:tabs>
              <w:ind w:left="720"/>
              <w:rPr>
                <w:rFonts w:ascii="Arial Narrow" w:hAnsi="Arial Narrow"/>
                <w:sz w:val="20"/>
              </w:rPr>
            </w:pPr>
            <w:r w:rsidRPr="004D3B07">
              <w:rPr>
                <w:rFonts w:ascii="Arial Narrow" w:hAnsi="Arial Narrow"/>
                <w:sz w:val="20"/>
              </w:rPr>
              <w:t xml:space="preserve">Separate insurance policies issued for each individual entity, with each entity included as a “Named Insured” (covered party), or at minimum named as an “Additional Insured” on the other’s policies. Coverage shall be at least as broad as in the ISO Forms named above. </w:t>
            </w:r>
          </w:p>
          <w:p w14:paraId="232174AD" w14:textId="77777777" w:rsidR="0085705B" w:rsidRPr="004D3B07" w:rsidRDefault="0085705B" w:rsidP="0085705B">
            <w:pPr>
              <w:pStyle w:val="BodyText"/>
              <w:numPr>
                <w:ilvl w:val="0"/>
                <w:numId w:val="72"/>
              </w:numPr>
              <w:ind w:left="720"/>
              <w:rPr>
                <w:rFonts w:ascii="Arial Narrow" w:hAnsi="Arial Narrow"/>
                <w:sz w:val="20"/>
              </w:rPr>
            </w:pPr>
            <w:r w:rsidRPr="004D3B07">
              <w:rPr>
                <w:rFonts w:ascii="Arial Narrow" w:hAnsi="Arial Narrow"/>
                <w:sz w:val="20"/>
              </w:rPr>
              <w:t>Joint insurance program with the association, partnership or other joint business venture included as a “Named Insured”.</w:t>
            </w:r>
          </w:p>
          <w:p w14:paraId="5585E8BD" w14:textId="77777777" w:rsidR="0085705B" w:rsidRPr="004D3B07" w:rsidRDefault="0085705B" w:rsidP="0085705B">
            <w:pPr>
              <w:numPr>
                <w:ilvl w:val="0"/>
                <w:numId w:val="70"/>
              </w:numPr>
              <w:spacing w:after="80"/>
              <w:rPr>
                <w:rFonts w:ascii="Arial Narrow" w:hAnsi="Arial Narrow"/>
                <w:sz w:val="20"/>
              </w:rPr>
            </w:pPr>
            <w:r w:rsidRPr="004D3B07">
              <w:rPr>
                <w:rFonts w:ascii="Arial Narrow" w:hAnsi="Arial Narrow"/>
                <w:b/>
                <w:sz w:val="20"/>
              </w:rPr>
              <w:t>CANCELLATION OF INSURANCE:</w:t>
            </w:r>
            <w:r w:rsidRPr="004D3B07">
              <w:rPr>
                <w:rFonts w:ascii="Arial Narrow" w:hAnsi="Arial Narrow"/>
                <w:sz w:val="20"/>
              </w:rPr>
              <w:t xml:space="preserve">  All insurance shall be required to provide thirty (30) days advance written notice to the County of cancellation.</w:t>
            </w:r>
          </w:p>
          <w:p w14:paraId="0D3E76FA" w14:textId="77777777" w:rsidR="0085705B" w:rsidRPr="004D3B07" w:rsidRDefault="0085705B" w:rsidP="0085705B">
            <w:pPr>
              <w:numPr>
                <w:ilvl w:val="0"/>
                <w:numId w:val="70"/>
              </w:numPr>
              <w:rPr>
                <w:rFonts w:ascii="Arial Narrow" w:hAnsi="Arial Narrow"/>
                <w:sz w:val="20"/>
              </w:rPr>
            </w:pPr>
            <w:r w:rsidRPr="004D3B07">
              <w:rPr>
                <w:rFonts w:ascii="Arial Narrow" w:hAnsi="Arial Narrow"/>
                <w:b/>
                <w:sz w:val="20"/>
              </w:rPr>
              <w:t>CERTIFICATE OF INSURANCE:</w:t>
            </w:r>
            <w:r w:rsidRPr="004D3B07">
              <w:rPr>
                <w:rFonts w:ascii="Arial Narrow" w:hAnsi="Arial Narrow"/>
                <w:sz w:val="20"/>
              </w:rPr>
              <w:t xml:space="preserve"> Before commencing operations under this Agreement, Contractor shall provide Certificate(s) of Insurance and applicable insurance endorsements, in form and satisfactory to County, evidencing that all required insurance coverage is in effect.  The County reserves the rights to require the Contractor to provide complete, certified copies of all required insurance policies.  The required certificate(s) and endorsements must be sent as set forth in the Notices provision. </w:t>
            </w:r>
          </w:p>
        </w:tc>
      </w:tr>
    </w:tbl>
    <w:p w14:paraId="7A742BC3" w14:textId="1A18A206" w:rsidR="0085705B" w:rsidRPr="007F2D4C" w:rsidRDefault="0085705B" w:rsidP="0085705B">
      <w:pPr>
        <w:pStyle w:val="BodyText"/>
        <w:spacing w:before="120"/>
        <w:ind w:left="-274"/>
        <w:rPr>
          <w:rFonts w:ascii="Arial Narrow" w:hAnsi="Arial Narrow"/>
          <w:sz w:val="16"/>
          <w:szCs w:val="16"/>
        </w:rPr>
      </w:pPr>
      <w:r w:rsidRPr="007F2D4C">
        <w:rPr>
          <w:rFonts w:ascii="Arial Narrow" w:hAnsi="Arial Narrow"/>
          <w:sz w:val="16"/>
          <w:szCs w:val="16"/>
        </w:rPr>
        <w:t>Certificate C-2C with EO</w:t>
      </w:r>
      <w:r w:rsidRPr="007F2D4C">
        <w:rPr>
          <w:rFonts w:ascii="Arial Narrow" w:hAnsi="Arial Narrow"/>
          <w:sz w:val="16"/>
          <w:szCs w:val="16"/>
        </w:rPr>
        <w:tab/>
      </w:r>
      <w:r w:rsidRPr="007F2D4C">
        <w:rPr>
          <w:rFonts w:ascii="Arial Narrow" w:hAnsi="Arial Narrow"/>
          <w:sz w:val="16"/>
          <w:szCs w:val="16"/>
        </w:rPr>
        <w:tab/>
      </w:r>
      <w:r w:rsidRPr="007F2D4C">
        <w:rPr>
          <w:rFonts w:ascii="Arial Narrow" w:hAnsi="Arial Narrow"/>
          <w:sz w:val="16"/>
          <w:szCs w:val="16"/>
        </w:rPr>
        <w:tab/>
        <w:t xml:space="preserve">                        </w:t>
      </w:r>
      <w:r w:rsidRPr="007F2D4C">
        <w:rPr>
          <w:rFonts w:ascii="Arial Narrow" w:hAnsi="Arial Narrow"/>
          <w:sz w:val="16"/>
          <w:szCs w:val="16"/>
        </w:rPr>
        <w:tab/>
      </w:r>
      <w:r w:rsidRPr="007F2D4C">
        <w:rPr>
          <w:rFonts w:ascii="Arial Narrow" w:hAnsi="Arial Narrow"/>
          <w:sz w:val="16"/>
          <w:szCs w:val="16"/>
        </w:rPr>
        <w:tab/>
        <w:t>Page 1 of 1</w:t>
      </w:r>
      <w:r w:rsidRPr="007F2D4C">
        <w:rPr>
          <w:rFonts w:ascii="Arial Narrow" w:hAnsi="Arial Narrow"/>
          <w:sz w:val="16"/>
          <w:szCs w:val="16"/>
        </w:rPr>
        <w:tab/>
      </w:r>
      <w:r w:rsidRPr="007F2D4C">
        <w:rPr>
          <w:rFonts w:ascii="Arial Narrow" w:hAnsi="Arial Narrow"/>
          <w:sz w:val="16"/>
          <w:szCs w:val="16"/>
        </w:rPr>
        <w:tab/>
        <w:t xml:space="preserve">  </w:t>
      </w:r>
      <w:r w:rsidRPr="007F2D4C">
        <w:rPr>
          <w:rFonts w:ascii="Arial Narrow" w:hAnsi="Arial Narrow"/>
          <w:sz w:val="16"/>
          <w:szCs w:val="16"/>
        </w:rPr>
        <w:tab/>
      </w:r>
      <w:r w:rsidR="005F788D" w:rsidRPr="007F2D4C">
        <w:rPr>
          <w:rFonts w:ascii="Arial Narrow" w:hAnsi="Arial Narrow"/>
          <w:sz w:val="16"/>
          <w:szCs w:val="16"/>
        </w:rPr>
        <w:t xml:space="preserve">                   </w:t>
      </w:r>
      <w:r w:rsidRPr="007F2D4C">
        <w:rPr>
          <w:rFonts w:ascii="Arial Narrow" w:hAnsi="Arial Narrow"/>
          <w:sz w:val="16"/>
          <w:szCs w:val="16"/>
        </w:rPr>
        <w:t xml:space="preserve">          </w:t>
      </w:r>
      <w:r w:rsidR="00931876">
        <w:rPr>
          <w:rFonts w:ascii="Arial Narrow" w:hAnsi="Arial Narrow"/>
          <w:sz w:val="16"/>
          <w:szCs w:val="16"/>
        </w:rPr>
        <w:tab/>
        <w:t xml:space="preserve">                </w:t>
      </w:r>
      <w:r w:rsidRPr="007F2D4C">
        <w:rPr>
          <w:rFonts w:ascii="Arial Narrow" w:hAnsi="Arial Narrow"/>
          <w:sz w:val="16"/>
          <w:szCs w:val="16"/>
        </w:rPr>
        <w:t>(Rev. 3/24/15)</w:t>
      </w:r>
    </w:p>
    <w:p w14:paraId="203FC23D" w14:textId="13AC2594" w:rsidR="00BE24B5" w:rsidRDefault="00BE24B5" w:rsidP="003727EB">
      <w:pPr>
        <w:rPr>
          <w:rFonts w:asciiTheme="minorHAnsi" w:hAnsiTheme="minorHAnsi" w:cstheme="minorHAnsi"/>
          <w:b/>
          <w:color w:val="FFFFFF"/>
          <w:sz w:val="24"/>
          <w:szCs w:val="24"/>
        </w:rPr>
        <w:sectPr w:rsidR="00BE24B5" w:rsidSect="001D2393">
          <w:headerReference w:type="default" r:id="rId56"/>
          <w:footerReference w:type="default" r:id="rId57"/>
          <w:headerReference w:type="first" r:id="rId58"/>
          <w:footerReference w:type="first" r:id="rId59"/>
          <w:pgSz w:w="12240" w:h="15840" w:code="1"/>
          <w:pgMar w:top="990" w:right="1080" w:bottom="900" w:left="1080" w:header="288" w:footer="57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formProt w:val="0"/>
          <w:titlePg/>
          <w:docGrid w:linePitch="354"/>
        </w:sectPr>
      </w:pPr>
    </w:p>
    <w:p w14:paraId="3B61FE0A" w14:textId="77777777" w:rsidR="009000A4" w:rsidRPr="00A96502" w:rsidRDefault="009000A4" w:rsidP="00A96502">
      <w:pPr>
        <w:pStyle w:val="PlainText"/>
        <w:spacing w:after="240"/>
        <w:jc w:val="center"/>
        <w:rPr>
          <w:rFonts w:asciiTheme="minorHAnsi" w:hAnsiTheme="minorHAnsi" w:cstheme="minorHAnsi"/>
          <w:b/>
          <w:sz w:val="28"/>
          <w:szCs w:val="28"/>
        </w:rPr>
      </w:pPr>
      <w:bookmarkStart w:id="337" w:name="_Hlk101547908"/>
      <w:r w:rsidRPr="00A96502">
        <w:rPr>
          <w:rFonts w:asciiTheme="minorHAnsi" w:hAnsiTheme="minorHAnsi" w:cstheme="minorHAnsi"/>
          <w:b/>
          <w:sz w:val="28"/>
          <w:szCs w:val="28"/>
        </w:rPr>
        <w:lastRenderedPageBreak/>
        <w:t>EXHIBIT B</w:t>
      </w:r>
    </w:p>
    <w:p w14:paraId="31113BC8" w14:textId="395B99A1" w:rsidR="00996FED" w:rsidRPr="00A96502" w:rsidRDefault="009000A4" w:rsidP="009000A4">
      <w:pPr>
        <w:pStyle w:val="PlainText"/>
        <w:spacing w:after="240"/>
        <w:jc w:val="center"/>
        <w:rPr>
          <w:rFonts w:asciiTheme="minorHAnsi" w:hAnsiTheme="minorHAnsi" w:cstheme="minorHAnsi"/>
          <w:b/>
        </w:rPr>
      </w:pPr>
      <w:r w:rsidRPr="00A96502">
        <w:rPr>
          <w:rFonts w:asciiTheme="minorHAnsi" w:hAnsiTheme="minorHAnsi" w:cstheme="minorHAnsi"/>
          <w:b/>
          <w:sz w:val="28"/>
          <w:szCs w:val="28"/>
        </w:rPr>
        <w:t>ADDITIONAL CONTRACT PROVISIONS – FEDERAL PROVISION</w:t>
      </w:r>
    </w:p>
    <w:p w14:paraId="21294E25" w14:textId="77777777" w:rsidR="00996FED" w:rsidRPr="00996FED" w:rsidRDefault="00996FED" w:rsidP="00996FED">
      <w:pPr>
        <w:spacing w:after="240"/>
        <w:rPr>
          <w:rFonts w:asciiTheme="minorHAnsi" w:hAnsiTheme="minorHAnsi" w:cstheme="minorHAnsi"/>
          <w:sz w:val="22"/>
          <w:szCs w:val="22"/>
        </w:rPr>
      </w:pPr>
      <w:r w:rsidRPr="00996FED">
        <w:rPr>
          <w:rFonts w:asciiTheme="minorHAnsi" w:hAnsiTheme="minorHAnsi" w:cstheme="minorHAnsi"/>
          <w:sz w:val="22"/>
          <w:szCs w:val="22"/>
        </w:rPr>
        <w:t xml:space="preserve">Funds used for payment of this Contract may be from or subject to reimbursement by state and/or federal funds.   Some of these funding sources require additional contractual obligations and County and Contractor hereby agree to the following additional terms and conditions.  The parties agree to each of these terms for reasons including, but not limited to, meeting all contracting requirements as set forth in 2 C.F.R. § 200.326 and 2 C.F.R. Part 200, Appendix II.   These terms supplement the General Terms and Conditions. </w:t>
      </w:r>
    </w:p>
    <w:p w14:paraId="48A7B5A9" w14:textId="77777777" w:rsidR="00996FED" w:rsidRPr="00996FED" w:rsidRDefault="00996FED" w:rsidP="00996FED">
      <w:pPr>
        <w:spacing w:after="240"/>
        <w:rPr>
          <w:rFonts w:asciiTheme="minorHAnsi" w:hAnsiTheme="minorHAnsi" w:cstheme="minorHAnsi"/>
          <w:b/>
          <w:bCs/>
          <w:sz w:val="22"/>
          <w:szCs w:val="22"/>
        </w:rPr>
      </w:pPr>
      <w:r w:rsidRPr="00996FED">
        <w:rPr>
          <w:rFonts w:asciiTheme="minorHAnsi" w:hAnsiTheme="minorHAnsi" w:cstheme="minorHAnsi"/>
          <w:sz w:val="22"/>
          <w:szCs w:val="22"/>
        </w:rPr>
        <w:t>I.</w:t>
      </w:r>
      <w:r w:rsidRPr="00996FED">
        <w:rPr>
          <w:rFonts w:asciiTheme="minorHAnsi" w:hAnsiTheme="minorHAnsi" w:cstheme="minorHAnsi"/>
          <w:b/>
          <w:bCs/>
          <w:sz w:val="22"/>
          <w:szCs w:val="22"/>
        </w:rPr>
        <w:t xml:space="preserve"> </w:t>
      </w:r>
      <w:r w:rsidRPr="00996FED">
        <w:rPr>
          <w:rFonts w:asciiTheme="minorHAnsi" w:hAnsiTheme="minorHAnsi" w:cstheme="minorHAnsi"/>
          <w:b/>
          <w:bCs/>
          <w:sz w:val="22"/>
          <w:szCs w:val="22"/>
        </w:rPr>
        <w:tab/>
        <w:t>General Provisions</w:t>
      </w:r>
    </w:p>
    <w:p w14:paraId="64F0F487" w14:textId="77777777" w:rsidR="00996FED" w:rsidRPr="00996FED" w:rsidRDefault="00996FED">
      <w:pPr>
        <w:numPr>
          <w:ilvl w:val="0"/>
          <w:numId w:val="31"/>
        </w:numPr>
        <w:spacing w:after="240"/>
        <w:ind w:left="1440" w:hanging="720"/>
        <w:rPr>
          <w:rFonts w:asciiTheme="minorHAnsi" w:hAnsiTheme="minorHAnsi" w:cstheme="minorHAnsi"/>
          <w:color w:val="000000"/>
          <w:sz w:val="22"/>
          <w:szCs w:val="22"/>
          <w:shd w:val="clear" w:color="auto" w:fill="FFFFFF"/>
        </w:rPr>
      </w:pPr>
      <w:r w:rsidRPr="00996FED">
        <w:rPr>
          <w:rFonts w:asciiTheme="minorHAnsi" w:hAnsiTheme="minorHAnsi" w:cstheme="minorHAnsi"/>
          <w:b/>
          <w:bCs/>
          <w:sz w:val="22"/>
          <w:szCs w:val="22"/>
        </w:rPr>
        <w:t xml:space="preserve">Remedies.  </w:t>
      </w:r>
      <w:bookmarkStart w:id="338" w:name="_Hlk37762764"/>
      <w:r w:rsidRPr="00996FED">
        <w:rPr>
          <w:rFonts w:asciiTheme="minorHAnsi" w:hAnsiTheme="minorHAnsi" w:cstheme="minorHAnsi"/>
          <w:sz w:val="22"/>
          <w:szCs w:val="22"/>
          <w:shd w:val="clear" w:color="auto" w:fill="FFFFFF"/>
        </w:rPr>
        <w:t xml:space="preserve">In the event of a breach by Contractor of any term or provision of this Agreement, the County </w:t>
      </w:r>
      <w:r w:rsidRPr="00493C02">
        <w:rPr>
          <w:rFonts w:asciiTheme="minorHAnsi" w:hAnsiTheme="minorHAnsi" w:cstheme="minorHAnsi"/>
          <w:sz w:val="22"/>
          <w:szCs w:val="22"/>
          <w:shd w:val="clear" w:color="auto" w:fill="FFFFFF"/>
        </w:rPr>
        <w:t>shall</w:t>
      </w:r>
      <w:r w:rsidRPr="00996FED">
        <w:rPr>
          <w:rFonts w:asciiTheme="minorHAnsi" w:hAnsiTheme="minorHAnsi" w:cstheme="minorHAnsi"/>
          <w:sz w:val="22"/>
          <w:szCs w:val="22"/>
          <w:shd w:val="clear" w:color="auto" w:fill="FFFFFF"/>
        </w:rPr>
        <w:t xml:space="preserve"> have the right to pursue all available remedies at law or equity, including recovery of damages and specific performance of this Agreement.  The parties hereto agree that monetary damages would not provide adequate compensation for any losses incurred by reason of a breach by Contractor of any of the provisions of this Agreement and hereby further agrees that, in the event of any action for specific performance in respect of such breach, Contractor </w:t>
      </w:r>
      <w:r w:rsidRPr="00493C02">
        <w:rPr>
          <w:rFonts w:asciiTheme="minorHAnsi" w:hAnsiTheme="minorHAnsi" w:cstheme="minorHAnsi"/>
          <w:sz w:val="22"/>
          <w:szCs w:val="22"/>
          <w:shd w:val="clear" w:color="auto" w:fill="FFFFFF"/>
        </w:rPr>
        <w:t>shall</w:t>
      </w:r>
      <w:r w:rsidRPr="00996FED">
        <w:rPr>
          <w:rFonts w:asciiTheme="minorHAnsi" w:hAnsiTheme="minorHAnsi" w:cstheme="minorHAnsi"/>
          <w:sz w:val="22"/>
          <w:szCs w:val="22"/>
          <w:shd w:val="clear" w:color="auto" w:fill="FFFFFF"/>
        </w:rPr>
        <w:t xml:space="preserve"> waive the defense that a remedy at law would be adequate.  </w:t>
      </w:r>
      <w:r w:rsidRPr="00996FED">
        <w:rPr>
          <w:rFonts w:asciiTheme="minorHAnsi" w:hAnsiTheme="minorHAnsi" w:cstheme="minorHAnsi"/>
          <w:color w:val="000000"/>
          <w:sz w:val="22"/>
          <w:szCs w:val="22"/>
          <w:shd w:val="clear" w:color="auto" w:fill="FFFFFF"/>
        </w:rPr>
        <w:t xml:space="preserve">Except as expressly provided elsewhere in this Agreement, each party's rights and remedies under this Agreement are cumulative and in addition to, not exclusive of or in substitution for, any rights or remedies otherwise available to that party. </w:t>
      </w:r>
      <w:bookmarkEnd w:id="338"/>
    </w:p>
    <w:p w14:paraId="0AE1BA9C" w14:textId="77777777" w:rsidR="00996FED" w:rsidRPr="00996FED" w:rsidRDefault="00996FED">
      <w:pPr>
        <w:numPr>
          <w:ilvl w:val="0"/>
          <w:numId w:val="31"/>
        </w:numPr>
        <w:spacing w:after="240"/>
        <w:ind w:left="1440" w:hanging="720"/>
        <w:rPr>
          <w:rFonts w:asciiTheme="minorHAnsi" w:hAnsiTheme="minorHAnsi" w:cstheme="minorHAnsi"/>
          <w:color w:val="000000"/>
          <w:sz w:val="22"/>
          <w:szCs w:val="22"/>
          <w:shd w:val="clear" w:color="auto" w:fill="FFFFFF"/>
        </w:rPr>
      </w:pPr>
      <w:r w:rsidRPr="00996FED">
        <w:rPr>
          <w:rFonts w:asciiTheme="minorHAnsi" w:hAnsiTheme="minorHAnsi" w:cstheme="minorHAnsi"/>
          <w:b/>
          <w:bCs/>
          <w:sz w:val="22"/>
          <w:szCs w:val="22"/>
        </w:rPr>
        <w:t xml:space="preserve">Termination.  </w:t>
      </w:r>
      <w:r w:rsidRPr="00996FED">
        <w:rPr>
          <w:rFonts w:asciiTheme="minorHAnsi" w:hAnsiTheme="minorHAnsi" w:cstheme="minorHAnsi"/>
          <w:sz w:val="22"/>
          <w:szCs w:val="22"/>
        </w:rPr>
        <w:t xml:space="preserve">The County may suspend, terminate, or abandon the execution of any work by the Contractor under this Contract with or without cause at any time upon giving the Contractor prior written notice.  In the event that the County should abandon, terminate, or suspend the Contractor’s work,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entitled to payment for services provided hereunder prior to the effective date of said suspension, termination, or abandonment, but in no event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Contractor be entitled to more than the not to exceed amount of the Contract, or if applicable, the portion of the Contract being terminated.     </w:t>
      </w:r>
    </w:p>
    <w:p w14:paraId="10C0A4CD" w14:textId="77777777" w:rsidR="00996FED" w:rsidRPr="00996FED" w:rsidRDefault="00996FED">
      <w:pPr>
        <w:numPr>
          <w:ilvl w:val="0"/>
          <w:numId w:val="31"/>
        </w:numPr>
        <w:spacing w:after="240"/>
        <w:ind w:left="1440" w:hanging="720"/>
        <w:rPr>
          <w:rFonts w:asciiTheme="minorHAnsi" w:hAnsiTheme="minorHAnsi" w:cstheme="minorHAnsi"/>
          <w:color w:val="000000"/>
          <w:sz w:val="22"/>
          <w:szCs w:val="22"/>
          <w:shd w:val="clear" w:color="auto" w:fill="FFFFFF"/>
        </w:rPr>
      </w:pPr>
      <w:r w:rsidRPr="00996FED">
        <w:rPr>
          <w:rFonts w:asciiTheme="minorHAnsi" w:hAnsiTheme="minorHAnsi" w:cstheme="minorHAnsi"/>
          <w:b/>
          <w:bCs/>
          <w:sz w:val="22"/>
          <w:szCs w:val="22"/>
        </w:rPr>
        <w:t>Equal Employment Opportunity</w:t>
      </w:r>
      <w:r w:rsidRPr="00996FED">
        <w:rPr>
          <w:rFonts w:asciiTheme="minorHAnsi" w:hAnsiTheme="minorHAnsi" w:cstheme="minorHAnsi"/>
          <w:sz w:val="22"/>
          <w:szCs w:val="22"/>
        </w:rPr>
        <w:t>.  During the performance of this contract, Contractor agrees as follows:</w:t>
      </w:r>
    </w:p>
    <w:p w14:paraId="497F13CE" w14:textId="77777777" w:rsidR="00996FED" w:rsidRPr="00996FED" w:rsidRDefault="00996FED">
      <w:pPr>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2B279CAE" w14:textId="77777777" w:rsidR="00996FED" w:rsidRPr="00996FED" w:rsidRDefault="00996FED">
      <w:pPr>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lastRenderedPageBreak/>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29B286B2" w14:textId="77777777" w:rsidR="00996FED" w:rsidRPr="00996FED" w:rsidRDefault="00996FED">
      <w:pPr>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0E61914" w14:textId="2E578A0C" w:rsidR="00996FED" w:rsidRPr="00996FED" w:rsidRDefault="00996FED">
      <w:pPr>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will send to each labor union or representative of workers with which it has a collective bargaining agreement or other contract or understanding, a notice to be provided advising the labor union or workers’ representatives of the contractor’s commitments under section 202 of Executive Order 11246 of September 24, </w:t>
      </w:r>
      <w:r w:rsidR="008B718F" w:rsidRPr="00996FED">
        <w:rPr>
          <w:rFonts w:asciiTheme="minorHAnsi" w:hAnsiTheme="minorHAnsi" w:cstheme="minorHAnsi"/>
          <w:sz w:val="22"/>
          <w:szCs w:val="22"/>
        </w:rPr>
        <w:t>1965,</w:t>
      </w:r>
      <w:r w:rsidRPr="00996FED">
        <w:rPr>
          <w:rFonts w:asciiTheme="minorHAnsi" w:hAnsiTheme="minorHAnsi" w:cstheme="minorHAnsi"/>
          <w:sz w:val="22"/>
          <w:szCs w:val="22"/>
        </w:rPr>
        <w:t xml:space="preserve"> and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post copies of the notice in conspicuous places available to employees and applicants for employment.</w:t>
      </w:r>
    </w:p>
    <w:p w14:paraId="565CF9DE" w14:textId="77777777" w:rsidR="00996FED" w:rsidRPr="00996FED" w:rsidRDefault="00996FED">
      <w:pPr>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The Contractor will comply with all provisions of Executive Order 11246 of September 24, 1965, and of the rules, regulations, and relevant orders of the Secretary of Labor.</w:t>
      </w:r>
    </w:p>
    <w:p w14:paraId="47EA9F2D" w14:textId="77777777" w:rsidR="00996FED" w:rsidRPr="00996FED" w:rsidRDefault="00996FED">
      <w:pPr>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The Contractor will furnish all information and reports required by Executive Order 11246 of September 24, 1965, and by rules, regulations, and orders of the Secretary of Labor, or pursuant thereto, and will permit access to their books, records, and accounts by the administering agency and the Secretary of Labor for purposes of investigation to ascertain compliance with such rules, regulations, and orders.</w:t>
      </w:r>
    </w:p>
    <w:p w14:paraId="0EE95FE9" w14:textId="77777777" w:rsidR="00996FED" w:rsidRPr="00996FED" w:rsidRDefault="00996FED">
      <w:pPr>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A1129F7" w14:textId="77777777" w:rsidR="00996FED" w:rsidRPr="00996FED" w:rsidRDefault="00996FED">
      <w:pPr>
        <w:numPr>
          <w:ilvl w:val="0"/>
          <w:numId w:val="32"/>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w:t>
      </w:r>
      <w:r w:rsidRPr="00996FED">
        <w:rPr>
          <w:rFonts w:asciiTheme="minorHAnsi" w:hAnsiTheme="minorHAnsi" w:cstheme="minorHAnsi"/>
          <w:sz w:val="22"/>
          <w:szCs w:val="22"/>
        </w:rPr>
        <w:lastRenderedPageBreak/>
        <w:t>the County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6F83A4AC" w14:textId="77777777" w:rsidR="00996FED" w:rsidRPr="00996FED" w:rsidRDefault="00996FED" w:rsidP="00996FED">
      <w:pPr>
        <w:spacing w:after="240"/>
        <w:ind w:left="2160"/>
        <w:rPr>
          <w:rFonts w:asciiTheme="minorHAnsi" w:hAnsiTheme="minorHAnsi" w:cstheme="minorHAnsi"/>
          <w:sz w:val="22"/>
          <w:szCs w:val="22"/>
        </w:rPr>
      </w:pPr>
      <w:r w:rsidRPr="00996FED">
        <w:rPr>
          <w:rFonts w:asciiTheme="minorHAnsi" w:hAnsiTheme="minorHAnsi" w:cstheme="minorHAnsi"/>
          <w:sz w:val="22"/>
          <w:szCs w:val="22"/>
        </w:rPr>
        <w:t>Contractor further agrees that it will be bound by the above equal opportunity clause with respect to its own employment practices when it participates in federally assisted construction work: Provided, that if the Contractor so participating is a State or local government, the above equal opportunity clause is not applicable to any agency, instrumentality or subdivision of such government which does not participate in work on or under the contract.</w:t>
      </w:r>
    </w:p>
    <w:p w14:paraId="28514050" w14:textId="77777777" w:rsidR="00996FED" w:rsidRPr="00996FED" w:rsidRDefault="00996FED" w:rsidP="00996FED">
      <w:pPr>
        <w:spacing w:after="240"/>
        <w:ind w:left="2160"/>
        <w:rPr>
          <w:rFonts w:asciiTheme="minorHAnsi" w:hAnsiTheme="minorHAnsi" w:cstheme="minorHAnsi"/>
          <w:sz w:val="22"/>
          <w:szCs w:val="22"/>
        </w:rPr>
      </w:pPr>
      <w:r w:rsidRPr="00996FED">
        <w:rPr>
          <w:rFonts w:asciiTheme="minorHAnsi" w:hAnsiTheme="minorHAnsi" w:cstheme="minorHAnsi"/>
          <w:sz w:val="22"/>
          <w:szCs w:val="22"/>
        </w:rPr>
        <w:t>The Contractor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501D1135" w14:textId="77777777" w:rsidR="00996FED" w:rsidRPr="00996FED" w:rsidRDefault="00996FED" w:rsidP="00996FED">
      <w:pPr>
        <w:spacing w:after="240"/>
        <w:ind w:left="2160"/>
        <w:rPr>
          <w:rFonts w:asciiTheme="minorHAnsi" w:hAnsiTheme="minorHAnsi" w:cstheme="minorHAnsi"/>
          <w:sz w:val="22"/>
          <w:szCs w:val="22"/>
        </w:rPr>
      </w:pPr>
      <w:r w:rsidRPr="00996FED">
        <w:rPr>
          <w:rFonts w:asciiTheme="minorHAnsi" w:hAnsiTheme="minorHAnsi" w:cstheme="minorHAnsi"/>
          <w:sz w:val="22"/>
          <w:szCs w:val="22"/>
        </w:rPr>
        <w:t>The Contractor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Contractor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Contractor and refer the case to the Department of Justice for appropriate legal proceedings.</w:t>
      </w:r>
    </w:p>
    <w:p w14:paraId="0629F76C" w14:textId="77777777" w:rsidR="00996FED" w:rsidRPr="00996FED" w:rsidRDefault="00996FED" w:rsidP="00996FED">
      <w:pPr>
        <w:spacing w:after="240"/>
        <w:ind w:left="2160"/>
        <w:rPr>
          <w:rFonts w:asciiTheme="minorHAnsi" w:hAnsiTheme="minorHAnsi" w:cstheme="minorHAnsi"/>
          <w:sz w:val="22"/>
          <w:szCs w:val="22"/>
        </w:rPr>
      </w:pPr>
      <w:r w:rsidRPr="00996FED">
        <w:rPr>
          <w:rFonts w:asciiTheme="minorHAnsi" w:hAnsiTheme="minorHAnsi" w:cstheme="minorHAnsi"/>
          <w:sz w:val="22"/>
          <w:szCs w:val="22"/>
        </w:rPr>
        <w:t xml:space="preserve">These provisions are included in addition to the Equal Employment Opportunity Practices Provisions in the General Terms and Conditions and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abide by both provisions. </w:t>
      </w:r>
    </w:p>
    <w:p w14:paraId="1305A38F" w14:textId="5C4EFB8A" w:rsidR="00996FED" w:rsidRPr="00996FED" w:rsidRDefault="00996FED">
      <w:pPr>
        <w:numPr>
          <w:ilvl w:val="0"/>
          <w:numId w:val="31"/>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Rights to Inventions Made Under a Contract or Agreement.</w:t>
      </w:r>
      <w:r w:rsidRPr="00996FED">
        <w:rPr>
          <w:rFonts w:asciiTheme="minorHAnsi" w:hAnsiTheme="minorHAnsi" w:cstheme="minorHAnsi"/>
          <w:sz w:val="22"/>
          <w:szCs w:val="22"/>
        </w:rPr>
        <w:t xml:space="preserve">  If this Contract is funded in whole or part by a Federal award of funds and the Contract and/or funding meets the definition of ‘‘funding agreement’’ under 37 CFR § 401.2 (a) and the Contractor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comply with the requirements of 37 CFR Part 401, ‘‘Rights to Inventions Made by Nonprofit Organizations and Small Business Firms Under Government Grants, Contracts and Cooperative </w:t>
      </w:r>
      <w:r w:rsidRPr="00996FED">
        <w:rPr>
          <w:rFonts w:asciiTheme="minorHAnsi" w:hAnsiTheme="minorHAnsi" w:cstheme="minorHAnsi"/>
          <w:sz w:val="22"/>
          <w:szCs w:val="22"/>
        </w:rPr>
        <w:lastRenderedPageBreak/>
        <w:t>Agreements,’’ and any implementing regulations issued by the awarding agency.  This requirement applies to “funding agreements,” but it does not apply to the Public Assistance, Hazard Mitigation Grant Program, Fire Management Assistance Grant Program, Crisis Counseling Assistance and Training Grant Program, Disaster Case Management Grant Program, and Federal Assistance to Individuals and Households – Other Needs Assistance Grant Program, as FEMA awards under these programs do not meet the definition of “funding agreement.”</w:t>
      </w:r>
    </w:p>
    <w:p w14:paraId="5A6056B3" w14:textId="77777777" w:rsidR="00996FED" w:rsidRPr="00996FED" w:rsidRDefault="00996FED">
      <w:pPr>
        <w:numPr>
          <w:ilvl w:val="0"/>
          <w:numId w:val="31"/>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Clean Air Act and the Federal Water Pollution Control Act</w:t>
      </w:r>
      <w:r w:rsidRPr="00996FED">
        <w:rPr>
          <w:rFonts w:asciiTheme="minorHAnsi" w:hAnsiTheme="minorHAnsi" w:cstheme="minorHAnsi"/>
          <w:sz w:val="22"/>
          <w:szCs w:val="22"/>
        </w:rPr>
        <w:t>. The following provisions apply for all contracts in excess of $150,000:</w:t>
      </w:r>
    </w:p>
    <w:p w14:paraId="3CEB023F" w14:textId="77777777" w:rsidR="00996FED" w:rsidRPr="00996FED" w:rsidRDefault="00996FED">
      <w:pPr>
        <w:numPr>
          <w:ilvl w:val="1"/>
          <w:numId w:val="31"/>
        </w:numPr>
        <w:spacing w:after="240"/>
        <w:ind w:left="2160" w:hanging="720"/>
        <w:rPr>
          <w:rFonts w:asciiTheme="minorHAnsi" w:hAnsiTheme="minorHAnsi" w:cstheme="minorHAnsi"/>
          <w:sz w:val="22"/>
          <w:szCs w:val="22"/>
        </w:rPr>
      </w:pPr>
      <w:r w:rsidRPr="00996FED">
        <w:rPr>
          <w:rFonts w:asciiTheme="minorHAnsi" w:hAnsiTheme="minorHAnsi" w:cstheme="minorHAnsi"/>
          <w:b/>
          <w:bCs/>
          <w:sz w:val="22"/>
          <w:szCs w:val="22"/>
        </w:rPr>
        <w:t xml:space="preserve">Clean Air Act </w:t>
      </w:r>
      <w:r w:rsidRPr="00996FED">
        <w:rPr>
          <w:rFonts w:asciiTheme="minorHAnsi" w:hAnsiTheme="minorHAnsi" w:cstheme="minorHAnsi"/>
          <w:sz w:val="22"/>
          <w:szCs w:val="22"/>
        </w:rPr>
        <w:t>(42 U.S.C. 7401–7671q).</w:t>
      </w:r>
      <w:r w:rsidRPr="00996FED">
        <w:rPr>
          <w:rFonts w:asciiTheme="minorHAnsi" w:hAnsiTheme="minorHAnsi" w:cstheme="minorHAnsi"/>
          <w:b/>
          <w:bCs/>
          <w:sz w:val="22"/>
          <w:szCs w:val="22"/>
        </w:rPr>
        <w:t xml:space="preserve"> </w:t>
      </w:r>
    </w:p>
    <w:p w14:paraId="1EC1EFF9" w14:textId="77777777" w:rsidR="00996FED" w:rsidRPr="00996FED" w:rsidRDefault="00996FED">
      <w:pPr>
        <w:numPr>
          <w:ilvl w:val="2"/>
          <w:numId w:val="33"/>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comply with all applicable standards, orders or regulations issued pursuant to the Clean Air Act, as amended, 42 U.S.C. § 7401 et seq. </w:t>
      </w:r>
    </w:p>
    <w:p w14:paraId="111FE912" w14:textId="77777777" w:rsidR="00996FED" w:rsidRPr="00996FED" w:rsidRDefault="00996FED">
      <w:pPr>
        <w:numPr>
          <w:ilvl w:val="2"/>
          <w:numId w:val="33"/>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report each violation of the Clean Air Act to the County and understands and agrees that the County   will, in turn, report each violation as required to assure notification to the Federal Emergency Management Agency, and the appropriate Environmental Protection Agency Regional Office. </w:t>
      </w:r>
    </w:p>
    <w:p w14:paraId="103D0134" w14:textId="77777777" w:rsidR="00996FED" w:rsidRPr="00996FED" w:rsidRDefault="00996FED">
      <w:pPr>
        <w:numPr>
          <w:ilvl w:val="2"/>
          <w:numId w:val="33"/>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include these requirements in each subcontract exceeding $150,000 financed in whole or in part with Federal assistance. </w:t>
      </w:r>
    </w:p>
    <w:p w14:paraId="0F63DB12" w14:textId="77777777" w:rsidR="00996FED" w:rsidRPr="00996FED" w:rsidRDefault="00996FED">
      <w:pPr>
        <w:numPr>
          <w:ilvl w:val="1"/>
          <w:numId w:val="33"/>
        </w:numPr>
        <w:spacing w:after="240"/>
        <w:ind w:left="2160" w:hanging="720"/>
        <w:rPr>
          <w:rFonts w:asciiTheme="minorHAnsi" w:hAnsiTheme="minorHAnsi" w:cstheme="minorHAnsi"/>
          <w:sz w:val="22"/>
          <w:szCs w:val="22"/>
        </w:rPr>
      </w:pPr>
      <w:r w:rsidRPr="00996FED">
        <w:rPr>
          <w:rFonts w:asciiTheme="minorHAnsi" w:hAnsiTheme="minorHAnsi" w:cstheme="minorHAnsi"/>
          <w:b/>
          <w:bCs/>
          <w:sz w:val="22"/>
          <w:szCs w:val="22"/>
        </w:rPr>
        <w:t xml:space="preserve">Federal Water Pollution Control Act </w:t>
      </w:r>
      <w:r w:rsidRPr="00996FED">
        <w:rPr>
          <w:rFonts w:asciiTheme="minorHAnsi" w:hAnsiTheme="minorHAnsi" w:cstheme="minorHAnsi"/>
          <w:sz w:val="22"/>
          <w:szCs w:val="22"/>
        </w:rPr>
        <w:t xml:space="preserve">(33 U.S.C. 1251–1387). </w:t>
      </w:r>
    </w:p>
    <w:p w14:paraId="04D7F757" w14:textId="77777777" w:rsidR="00996FED" w:rsidRPr="00996FED" w:rsidRDefault="00996FED">
      <w:pPr>
        <w:pStyle w:val="Default"/>
        <w:numPr>
          <w:ilvl w:val="5"/>
          <w:numId w:val="44"/>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comply with all applicable standards, orders, or regulations issued pursuant to the Federal Water Pollution Control Act, as amended, 33 U.S.C. 1251 et seq. </w:t>
      </w:r>
    </w:p>
    <w:p w14:paraId="6C38881D" w14:textId="77777777" w:rsidR="00996FED" w:rsidRPr="00996FED" w:rsidRDefault="00996FED">
      <w:pPr>
        <w:pStyle w:val="Default"/>
        <w:numPr>
          <w:ilvl w:val="5"/>
          <w:numId w:val="44"/>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report each violation of the Federal Water Pollution Control Act to the County and understands and agrees that the County will, in turn, report each violation as required to assure notification to the Federal Emergency Management Agency, and the appropriate Environmental Protection Agency Regional Office. </w:t>
      </w:r>
    </w:p>
    <w:p w14:paraId="4FCAB3A0" w14:textId="77777777" w:rsidR="00996FED" w:rsidRPr="00996FED" w:rsidRDefault="00996FED">
      <w:pPr>
        <w:pStyle w:val="Default"/>
        <w:numPr>
          <w:ilvl w:val="5"/>
          <w:numId w:val="44"/>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include these requirements in each subcontract exceeding $150,000 financed in whole or in part with Federal assistance. </w:t>
      </w:r>
    </w:p>
    <w:p w14:paraId="2E59DAF7" w14:textId="77777777" w:rsidR="00996FED" w:rsidRPr="00996FED" w:rsidRDefault="00996FED">
      <w:pPr>
        <w:numPr>
          <w:ilvl w:val="0"/>
          <w:numId w:val="31"/>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Debarment and Suspension.</w:t>
      </w:r>
      <w:r w:rsidRPr="00996FED">
        <w:rPr>
          <w:rFonts w:asciiTheme="minorHAnsi" w:hAnsiTheme="minorHAnsi" w:cstheme="minorHAnsi"/>
          <w:sz w:val="22"/>
          <w:szCs w:val="22"/>
        </w:rPr>
        <w:t xml:space="preserve">  In addition to the debarment and suspension requirements in the General Terms and Conditions and executed Debarment certificate, the following terms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apply: </w:t>
      </w:r>
    </w:p>
    <w:p w14:paraId="48320767" w14:textId="77777777" w:rsidR="00996FED" w:rsidRPr="00996FED" w:rsidRDefault="00996FED">
      <w:pPr>
        <w:pStyle w:val="Default"/>
        <w:numPr>
          <w:ilvl w:val="0"/>
          <w:numId w:val="43"/>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4252D3CF" w14:textId="75D42A70" w:rsidR="00996FED" w:rsidRPr="00996FED" w:rsidRDefault="00996FED">
      <w:pPr>
        <w:pStyle w:val="Default"/>
        <w:numPr>
          <w:ilvl w:val="0"/>
          <w:numId w:val="43"/>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lastRenderedPageBreak/>
        <w:t xml:space="preserve">The Contractor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comply with 2 C.F.R. pt. 180, subpart C and 2 C.F.R. pt. 3000, subpart C, and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include a requirement to comply with these regulations in any lower tier covered transaction it enters. </w:t>
      </w:r>
    </w:p>
    <w:p w14:paraId="7E947A6C" w14:textId="77777777" w:rsidR="00996FED" w:rsidRPr="00996FED" w:rsidRDefault="00996FED">
      <w:pPr>
        <w:pStyle w:val="Default"/>
        <w:numPr>
          <w:ilvl w:val="0"/>
          <w:numId w:val="43"/>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This certification is a material representation of fact relied upon by the County. If it is later determined that the contractor did not comply with 2 C.F.R. pt. 180, subpart C and 2 C.F.R. pt. 3000, subpart C, in addition to remedies available the County, the Federal Government may pursue available remedies, including but not limited to suspension and/or debarment. </w:t>
      </w:r>
    </w:p>
    <w:p w14:paraId="2129735A" w14:textId="77777777" w:rsidR="00996FED" w:rsidRPr="00996FED" w:rsidRDefault="00996FED">
      <w:pPr>
        <w:pStyle w:val="Default"/>
        <w:numPr>
          <w:ilvl w:val="0"/>
          <w:numId w:val="43"/>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The Contractor agrees to comply with the requirements of 2 C.F.R. pt. 180, subpart C and 2 C.F.R. pt. 3000, subpart C throughout the period of the Contract. The Contractor further agrees to include a provision requiring such compliance in its lower tier covered contracts.</w:t>
      </w:r>
    </w:p>
    <w:p w14:paraId="4E3B0FBF" w14:textId="77777777" w:rsidR="00996FED" w:rsidRPr="00996FED" w:rsidRDefault="00996FED">
      <w:pPr>
        <w:numPr>
          <w:ilvl w:val="0"/>
          <w:numId w:val="31"/>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 xml:space="preserve">Conflict of Interest.  </w:t>
      </w:r>
      <w:r w:rsidRPr="00996FED">
        <w:rPr>
          <w:rFonts w:asciiTheme="minorHAnsi" w:hAnsiTheme="minorHAnsi" w:cstheme="minorHAnsi"/>
          <w:sz w:val="22"/>
          <w:szCs w:val="22"/>
        </w:rPr>
        <w:t xml:space="preserve">By executing this Contract, Contractor certifies that it does not know of any fact which constitutes a violation of Section 66 of County’s Charter; Title 9, Chapter 7 of the California Government Code (Section 87100 et seq.), or Title 1, Division 4, Chapter 1, Article 4 of the California Government Code (Section 1090 et seq.), and further agrees promptly to notify the County if it becomes aware of any such fact during the term of this Contract.  In addition,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in full compliance with all other conflict of interest requirements, including those contained in 2 C.F.R. § 200.318.</w:t>
      </w:r>
    </w:p>
    <w:p w14:paraId="4AD7FA3D" w14:textId="77777777" w:rsidR="00996FED" w:rsidRPr="00996FED" w:rsidRDefault="00996FED">
      <w:pPr>
        <w:numPr>
          <w:ilvl w:val="0"/>
          <w:numId w:val="31"/>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Byrd Anti-Lobbying Amendment.</w:t>
      </w:r>
      <w:r w:rsidRPr="00996FED">
        <w:rPr>
          <w:rFonts w:asciiTheme="minorHAnsi" w:hAnsiTheme="minorHAnsi" w:cstheme="minorHAnsi"/>
          <w:sz w:val="22"/>
          <w:szCs w:val="22"/>
        </w:rPr>
        <w:t xml:space="preserve">  For any contract of $100,000 or more,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complete the required certification (included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also disclose any lobbying with non-Federal funds that takes place in connection with obtaining any Federal award. Such disclosures are forwarded from tier to tier up to the recipient who in turn will forward the certification(s) to the County.</w:t>
      </w:r>
    </w:p>
    <w:p w14:paraId="5AA7C68F" w14:textId="77777777" w:rsidR="00996FED" w:rsidRPr="00996FED" w:rsidRDefault="00996FED">
      <w:pPr>
        <w:numPr>
          <w:ilvl w:val="0"/>
          <w:numId w:val="31"/>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Procurement of recovered materials</w:t>
      </w:r>
      <w:r w:rsidRPr="00996FED">
        <w:rPr>
          <w:rFonts w:asciiTheme="minorHAnsi" w:hAnsiTheme="minorHAnsi" w:cstheme="minorHAnsi"/>
          <w:sz w:val="22"/>
          <w:szCs w:val="22"/>
        </w:rPr>
        <w:t xml:space="preserve">. </w:t>
      </w:r>
    </w:p>
    <w:p w14:paraId="717931F7" w14:textId="77777777" w:rsidR="00996FED" w:rsidRPr="00996FED" w:rsidRDefault="00996FED">
      <w:pPr>
        <w:numPr>
          <w:ilvl w:val="0"/>
          <w:numId w:val="34"/>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In the performance of this contract,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make maximum use of products containing recovered materials that are EPA-designated items unless the product cannot be acquired—</w:t>
      </w:r>
    </w:p>
    <w:p w14:paraId="517EBEA6" w14:textId="77777777" w:rsidR="00996FED" w:rsidRPr="00996FED" w:rsidRDefault="00996FED">
      <w:pPr>
        <w:numPr>
          <w:ilvl w:val="1"/>
          <w:numId w:val="34"/>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Competitively within a timeframe providing for compliance with the Contract performance schedule;</w:t>
      </w:r>
    </w:p>
    <w:p w14:paraId="0664D221" w14:textId="77777777" w:rsidR="00996FED" w:rsidRPr="00996FED" w:rsidRDefault="00996FED">
      <w:pPr>
        <w:numPr>
          <w:ilvl w:val="1"/>
          <w:numId w:val="34"/>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Meeting Contract performance requirements; or</w:t>
      </w:r>
    </w:p>
    <w:p w14:paraId="64DDFE13" w14:textId="77777777" w:rsidR="00996FED" w:rsidRPr="00996FED" w:rsidRDefault="00996FED">
      <w:pPr>
        <w:numPr>
          <w:ilvl w:val="1"/>
          <w:numId w:val="34"/>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At a reasonable price.</w:t>
      </w:r>
    </w:p>
    <w:p w14:paraId="336900AF" w14:textId="77777777" w:rsidR="00996FED" w:rsidRPr="00996FED" w:rsidRDefault="00996FED">
      <w:pPr>
        <w:numPr>
          <w:ilvl w:val="0"/>
          <w:numId w:val="34"/>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lastRenderedPageBreak/>
        <w:t>Information about this requirement, along with the list of EPA-designated items, is available at EPA’s Comprehensive Procurement Guidelines web site, https://www.epa.gov/smm/comprehensive- procurement-guideline-cpg-program.</w:t>
      </w:r>
    </w:p>
    <w:p w14:paraId="5E4C14FC" w14:textId="77777777" w:rsidR="00996FED" w:rsidRPr="00996FED" w:rsidRDefault="00996FED">
      <w:pPr>
        <w:numPr>
          <w:ilvl w:val="0"/>
          <w:numId w:val="34"/>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The Contractor also agrees to comply with all other applicable requirements of Section 6002 of the Solid Waste Disposal Act.</w:t>
      </w:r>
    </w:p>
    <w:p w14:paraId="27CDF877" w14:textId="77777777" w:rsidR="00996FED" w:rsidRPr="00996FED" w:rsidRDefault="00996FED">
      <w:pPr>
        <w:pStyle w:val="Default"/>
        <w:numPr>
          <w:ilvl w:val="0"/>
          <w:numId w:val="31"/>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Access to Records.</w:t>
      </w:r>
    </w:p>
    <w:p w14:paraId="23C1BCCE" w14:textId="77777777" w:rsidR="00996FED" w:rsidRPr="00996FED" w:rsidRDefault="00996FED">
      <w:pPr>
        <w:pStyle w:val="Default"/>
        <w:numPr>
          <w:ilvl w:val="0"/>
          <w:numId w:val="35"/>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agrees to provide the County, the Federal Awarding Agency, the Comptroller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5A7500ED" w14:textId="77777777" w:rsidR="00996FED" w:rsidRPr="00996FED" w:rsidRDefault="00996FED">
      <w:pPr>
        <w:pStyle w:val="Default"/>
        <w:numPr>
          <w:ilvl w:val="0"/>
          <w:numId w:val="35"/>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The Contractor agrees to permit any of the foregoing parties to reproduce by any means whatsoever or to copy excerpts and transcriptions as reasonably needed.</w:t>
      </w:r>
    </w:p>
    <w:p w14:paraId="55B178FC" w14:textId="77777777" w:rsidR="00996FED" w:rsidRPr="00996FED" w:rsidRDefault="00996FED">
      <w:pPr>
        <w:pStyle w:val="Default"/>
        <w:numPr>
          <w:ilvl w:val="0"/>
          <w:numId w:val="35"/>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The Contractor agrees to provide the Federal Awarding Agency or its authorized representatives access to construction or other work sites pertaining to the work being completed under the contract.</w:t>
      </w:r>
    </w:p>
    <w:p w14:paraId="147B432D" w14:textId="77777777" w:rsidR="00996FED" w:rsidRPr="00996FED" w:rsidRDefault="00996FED">
      <w:pPr>
        <w:pStyle w:val="Default"/>
        <w:numPr>
          <w:ilvl w:val="0"/>
          <w:numId w:val="35"/>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In compliance with the Disaster Recovery Act of 2018, the County and the Contractor acknowledge and agree that no language in this Contract is intended to prohibit audits or internal reviews by the Federal Awarding Agency or the Comptroller General of the United States. </w:t>
      </w:r>
    </w:p>
    <w:p w14:paraId="57CCD0D7" w14:textId="67568418" w:rsidR="00996FED" w:rsidRPr="00996FED" w:rsidRDefault="00996FED">
      <w:pPr>
        <w:pStyle w:val="Default"/>
        <w:numPr>
          <w:ilvl w:val="0"/>
          <w:numId w:val="31"/>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 xml:space="preserve">Changes.  </w:t>
      </w:r>
      <w:r w:rsidRPr="00996FED">
        <w:rPr>
          <w:rFonts w:asciiTheme="minorHAnsi" w:hAnsiTheme="minorHAnsi" w:cstheme="minorHAnsi"/>
          <w:sz w:val="22"/>
          <w:szCs w:val="22"/>
        </w:rPr>
        <w:t xml:space="preserve"> The cost of any change, modification, change order, or constructive change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be allowable, allocable, within the scope of a funding grant or cooperative agreement, and reasonable for the completion of project scope.  Changes can be made by either party to alter the method, price, or schedule of the work without breaching the Contract by entering a written amendment executed by authorized representatives. The Contract may not be modified except by a written document signed by both parties. It is mutually understood and agreed that no alterations or variations of the terms of this Contract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valid unless made in writing and signed by the parties hereto, and that no oral understanding or agreement not incorporated herein,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binding on any of the parties hereto.</w:t>
      </w:r>
    </w:p>
    <w:p w14:paraId="6774AA7C" w14:textId="77777777" w:rsidR="00996FED" w:rsidRPr="00996FED" w:rsidRDefault="00996FED">
      <w:pPr>
        <w:pStyle w:val="Default"/>
        <w:numPr>
          <w:ilvl w:val="0"/>
          <w:numId w:val="31"/>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Seal, Logo, And Flags.</w:t>
      </w:r>
      <w:r w:rsidRPr="00996FED">
        <w:rPr>
          <w:rFonts w:asciiTheme="minorHAnsi" w:hAnsiTheme="minorHAnsi" w:cstheme="minorHAnsi"/>
          <w:sz w:val="22"/>
          <w:szCs w:val="22"/>
        </w:rPr>
        <w:t xml:space="preserve">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not use the Department of Homeland Security, or any other Federal, state or local seals, logos, crests, or reproductions of flags or likenesses of agency officials without specific Federal Awarding Agency pre-approval.</w:t>
      </w:r>
      <w:r w:rsidRPr="00996FED">
        <w:rPr>
          <w:rFonts w:asciiTheme="minorHAnsi" w:hAnsiTheme="minorHAnsi" w:cstheme="minorHAnsi"/>
          <w:b/>
          <w:bCs/>
          <w:sz w:val="22"/>
          <w:szCs w:val="22"/>
        </w:rPr>
        <w:t xml:space="preserve"> </w:t>
      </w:r>
    </w:p>
    <w:p w14:paraId="01BD43D9" w14:textId="77777777" w:rsidR="00996FED" w:rsidRPr="00996FED" w:rsidRDefault="00996FED">
      <w:pPr>
        <w:pStyle w:val="Default"/>
        <w:numPr>
          <w:ilvl w:val="0"/>
          <w:numId w:val="31"/>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 xml:space="preserve">Compliance with Federal Law, Regulations, and Executive Orders.   </w:t>
      </w:r>
      <w:r w:rsidRPr="00996FED">
        <w:rPr>
          <w:rFonts w:asciiTheme="minorHAnsi" w:hAnsiTheme="minorHAnsi" w:cstheme="minorHAnsi"/>
          <w:sz w:val="22"/>
          <w:szCs w:val="22"/>
        </w:rPr>
        <w:t>This is an acknowledgement that Federal financial assistance may be used to fund all or a portion of the contract. The Contractor will comply with all applicable Federal law, regulations, executive orders, Federal Awarding Agency policies, procedures, and directives.</w:t>
      </w:r>
    </w:p>
    <w:p w14:paraId="54E0856B" w14:textId="77777777" w:rsidR="00996FED" w:rsidRPr="00996FED" w:rsidRDefault="00996FED">
      <w:pPr>
        <w:pStyle w:val="Default"/>
        <w:numPr>
          <w:ilvl w:val="0"/>
          <w:numId w:val="31"/>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lastRenderedPageBreak/>
        <w:t xml:space="preserve">No Obligation of Federal Government.  </w:t>
      </w:r>
      <w:r w:rsidRPr="00996FED">
        <w:rPr>
          <w:rFonts w:asciiTheme="minorHAnsi" w:hAnsiTheme="minorHAnsi" w:cstheme="minorHAnsi"/>
          <w:sz w:val="22"/>
          <w:szCs w:val="22"/>
        </w:rPr>
        <w:t>The Federal Government is not a party to this contract and is not subject to any obligations or liabilities to the non-Federal entity, contractor, or any other party pertaining to any matter resulting from the Contract.</w:t>
      </w:r>
    </w:p>
    <w:p w14:paraId="446B2C72" w14:textId="77777777" w:rsidR="00996FED" w:rsidRPr="00996FED" w:rsidRDefault="00996FED">
      <w:pPr>
        <w:pStyle w:val="Default"/>
        <w:numPr>
          <w:ilvl w:val="0"/>
          <w:numId w:val="31"/>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Program Fraud and False or Fraudulent Statements or Related Acts</w:t>
      </w:r>
      <w:r w:rsidRPr="00996FED">
        <w:rPr>
          <w:rFonts w:asciiTheme="minorHAnsi" w:hAnsiTheme="minorHAnsi" w:cstheme="minorHAnsi"/>
          <w:sz w:val="22"/>
          <w:szCs w:val="22"/>
        </w:rPr>
        <w:t>. The Contractor acknowledges that 31 U.S.C. Chap. 38 (Administrative Remedies for False Claims and Statements) applies to the Contractor’s actions pertaining to this Contract.</w:t>
      </w:r>
    </w:p>
    <w:p w14:paraId="5E94E256" w14:textId="77777777" w:rsidR="00996FED" w:rsidRPr="00B61608" w:rsidRDefault="00996FED">
      <w:pPr>
        <w:pStyle w:val="Default"/>
        <w:numPr>
          <w:ilvl w:val="0"/>
          <w:numId w:val="31"/>
        </w:numPr>
        <w:spacing w:after="240"/>
        <w:ind w:left="1440" w:hanging="720"/>
        <w:rPr>
          <w:rFonts w:asciiTheme="minorHAnsi" w:hAnsiTheme="minorHAnsi" w:cstheme="minorHAnsi"/>
          <w:b/>
          <w:bCs/>
          <w:sz w:val="22"/>
          <w:szCs w:val="22"/>
        </w:rPr>
      </w:pPr>
      <w:r w:rsidRPr="00B61608">
        <w:rPr>
          <w:rFonts w:asciiTheme="minorHAnsi" w:hAnsiTheme="minorHAnsi" w:cstheme="minorHAnsi"/>
          <w:b/>
          <w:bCs/>
          <w:sz w:val="22"/>
          <w:szCs w:val="22"/>
        </w:rPr>
        <w:t xml:space="preserve">Local Preferences: </w:t>
      </w:r>
      <w:r w:rsidRPr="00B61608">
        <w:rPr>
          <w:rFonts w:asciiTheme="minorHAnsi" w:hAnsiTheme="minorHAnsi" w:cstheme="minorHAnsi"/>
          <w:sz w:val="22"/>
          <w:szCs w:val="22"/>
        </w:rPr>
        <w:t>To the extent that any local preferences are prohibited by funding, SLEB and other local preferences and policies have already been or are waived.</w:t>
      </w:r>
      <w:r w:rsidRPr="00B61608">
        <w:rPr>
          <w:rFonts w:asciiTheme="minorHAnsi" w:hAnsiTheme="minorHAnsi" w:cstheme="minorHAnsi"/>
          <w:b/>
          <w:bCs/>
          <w:sz w:val="22"/>
          <w:szCs w:val="22"/>
        </w:rPr>
        <w:t xml:space="preserve">  </w:t>
      </w:r>
    </w:p>
    <w:p w14:paraId="10BBDDAE" w14:textId="77777777" w:rsidR="00996FED" w:rsidRPr="00996FED" w:rsidRDefault="00996FED">
      <w:pPr>
        <w:pStyle w:val="Default"/>
        <w:numPr>
          <w:ilvl w:val="0"/>
          <w:numId w:val="31"/>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Contract Work Hours and Safety Standards Act</w:t>
      </w:r>
      <w:r w:rsidRPr="00996FED">
        <w:rPr>
          <w:rFonts w:asciiTheme="minorHAnsi" w:hAnsiTheme="minorHAnsi" w:cstheme="minorHAnsi"/>
          <w:sz w:val="22"/>
          <w:szCs w:val="22"/>
        </w:rPr>
        <w:t xml:space="preserve"> (40 U.S.C. 3701–3708). For all contracts in excess of $100,000 that involve the employment of mechanics or laborers, the following provisions, from 29 C.F.R §5.5(b)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apply: </w:t>
      </w:r>
    </w:p>
    <w:p w14:paraId="123406EC" w14:textId="77777777" w:rsidR="00996FED" w:rsidRPr="00996FED" w:rsidRDefault="00996FED">
      <w:pPr>
        <w:numPr>
          <w:ilvl w:val="0"/>
          <w:numId w:val="36"/>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Overtime requirements. No contractor or subcontractor contracting for any part of the contract work which may require or involve the employment of laborers or mechanics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0FA53BD" w14:textId="77777777" w:rsidR="00996FED" w:rsidRPr="00996FED" w:rsidRDefault="00996FED">
      <w:pPr>
        <w:numPr>
          <w:ilvl w:val="0"/>
          <w:numId w:val="36"/>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Violation; liability for unpaid wages; liquidated damages. In the event of any violation of the clause set forth in paragraph (1) of this section the contractor and any subcontractor responsible therefor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liable for the unpaid wages. In addition, such contractor and subcontractor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liable to the United States (in the case of work done under contract for the District of Columbia or a territory, to such District or to such territory), for liquidated damages. Such liquidated damages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computed with respect to each individual laborer or mechanic, including watchmen and guards, employed in violation of the clause set forth in paragraph (1) of this section, in the sum of $26 for each calendar day on which such individual was required or permitted to work in excess of the standard workweek of forty hours without payment of the overtime wages required by the clause set forth in paragraph (1) of this section.</w:t>
      </w:r>
    </w:p>
    <w:p w14:paraId="4E6B68DA" w14:textId="77777777" w:rsidR="00996FED" w:rsidRPr="00996FED" w:rsidRDefault="00996FED">
      <w:pPr>
        <w:numPr>
          <w:ilvl w:val="0"/>
          <w:numId w:val="36"/>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Withholding for unpaid wages and liquidated damages. The County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9A26251" w14:textId="77777777" w:rsidR="00996FED" w:rsidRPr="00996FED" w:rsidRDefault="00996FED">
      <w:pPr>
        <w:numPr>
          <w:ilvl w:val="0"/>
          <w:numId w:val="36"/>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 xml:space="preserve">Subcontracts. The contractor or subcontractor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insert in any subcontracts the clauses set forth in paragraph (1) through (4) of this section and a clause requiring the subcontractors to include these clauses in any lower tier subcontracts. The prime </w:t>
      </w:r>
      <w:r w:rsidRPr="00996FED">
        <w:rPr>
          <w:rFonts w:asciiTheme="minorHAnsi" w:hAnsiTheme="minorHAnsi" w:cstheme="minorHAnsi"/>
          <w:sz w:val="22"/>
          <w:szCs w:val="22"/>
        </w:rPr>
        <w:lastRenderedPageBreak/>
        <w:t xml:space="preserve">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be responsible for compliance by any subcontractor or lower tier subcontractor with the clauses set forth in paragraphs (1) through (4) of this section. </w:t>
      </w:r>
    </w:p>
    <w:p w14:paraId="35A27F37" w14:textId="58123052" w:rsidR="00996FED" w:rsidRPr="00996FED" w:rsidRDefault="00996FED">
      <w:pPr>
        <w:numPr>
          <w:ilvl w:val="0"/>
          <w:numId w:val="37"/>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Domestic Preferences for Procurements</w:t>
      </w:r>
      <w:r w:rsidRPr="00996FED">
        <w:rPr>
          <w:rFonts w:asciiTheme="minorHAnsi" w:hAnsiTheme="minorHAnsi" w:cstheme="minorHAnsi"/>
          <w:sz w:val="22"/>
          <w:szCs w:val="22"/>
        </w:rPr>
        <w:t xml:space="preserve">.  As appropriate and to the extent consistent with law, the contractor and their subcontractor(s), to the greatest extent practicable, provide a preference for the purchase, acquisition, or use of goods, products, or materials produced in the United States (including but not limited to iron, aluminum, steel, cement, and other manufactured products). The requirements of this section </w:t>
      </w:r>
      <w:r w:rsidR="00FD22C3">
        <w:rPr>
          <w:rFonts w:asciiTheme="minorHAnsi" w:hAnsiTheme="minorHAnsi" w:cstheme="minorHAnsi"/>
          <w:sz w:val="22"/>
          <w:szCs w:val="22"/>
        </w:rPr>
        <w:t>shall</w:t>
      </w:r>
      <w:r w:rsidRPr="00996FED">
        <w:rPr>
          <w:rFonts w:asciiTheme="minorHAnsi" w:hAnsiTheme="minorHAnsi" w:cstheme="minorHAnsi"/>
          <w:sz w:val="22"/>
          <w:szCs w:val="22"/>
        </w:rPr>
        <w:t xml:space="preserve"> be included in all subawards including all contracts and purchase orders for work or products under this award.  For purposes of this section:</w:t>
      </w:r>
    </w:p>
    <w:p w14:paraId="35F726E4" w14:textId="77777777" w:rsidR="00996FED" w:rsidRPr="00996FED" w:rsidRDefault="00996FED">
      <w:pPr>
        <w:numPr>
          <w:ilvl w:val="0"/>
          <w:numId w:val="38"/>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“Produced in the United States” means, for iron and steel products, that all manufacturing processes, from the initial melting stage through the application of coatings, occurred in the United States.</w:t>
      </w:r>
    </w:p>
    <w:p w14:paraId="659BBE5C" w14:textId="77777777" w:rsidR="00996FED" w:rsidRPr="00996FED" w:rsidRDefault="00996FED">
      <w:pPr>
        <w:numPr>
          <w:ilvl w:val="0"/>
          <w:numId w:val="38"/>
        </w:numPr>
        <w:spacing w:after="240"/>
        <w:ind w:hanging="720"/>
        <w:rPr>
          <w:rFonts w:asciiTheme="minorHAnsi" w:hAnsiTheme="minorHAnsi" w:cstheme="minorHAnsi"/>
          <w:sz w:val="22"/>
          <w:szCs w:val="22"/>
        </w:rPr>
      </w:pPr>
      <w:r w:rsidRPr="00996FED">
        <w:rPr>
          <w:rFonts w:asciiTheme="minorHAnsi" w:hAnsiTheme="minorHAnsi" w:cstheme="minorHAnsi"/>
          <w:sz w:val="22"/>
          <w:szCs w:val="22"/>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2E2BED8" w14:textId="77777777" w:rsidR="00996FED" w:rsidRPr="00996FED" w:rsidRDefault="00996FED">
      <w:pPr>
        <w:numPr>
          <w:ilvl w:val="0"/>
          <w:numId w:val="39"/>
        </w:numPr>
        <w:spacing w:after="240"/>
        <w:ind w:left="1440" w:hanging="720"/>
        <w:rPr>
          <w:rFonts w:asciiTheme="minorHAnsi" w:hAnsiTheme="minorHAnsi" w:cstheme="minorHAnsi"/>
          <w:sz w:val="22"/>
          <w:szCs w:val="22"/>
        </w:rPr>
      </w:pPr>
      <w:r w:rsidRPr="00996FED">
        <w:rPr>
          <w:rFonts w:asciiTheme="minorHAnsi" w:hAnsiTheme="minorHAnsi" w:cstheme="minorHAnsi"/>
          <w:b/>
          <w:bCs/>
          <w:sz w:val="22"/>
          <w:szCs w:val="22"/>
        </w:rPr>
        <w:t>Prohibition on Contracting for Covered Telecommunications Equipment and Services</w:t>
      </w:r>
      <w:r w:rsidRPr="00996FED">
        <w:rPr>
          <w:rFonts w:asciiTheme="minorHAnsi" w:hAnsiTheme="minorHAnsi" w:cstheme="minorHAnsi"/>
          <w:sz w:val="22"/>
          <w:szCs w:val="22"/>
        </w:rPr>
        <w:t xml:space="preserve">.  </w:t>
      </w:r>
    </w:p>
    <w:p w14:paraId="6FC01BC3" w14:textId="1C795625" w:rsidR="00996FED" w:rsidRPr="00996FED" w:rsidRDefault="00996FED">
      <w:pPr>
        <w:numPr>
          <w:ilvl w:val="0"/>
          <w:numId w:val="40"/>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7F609FE" w14:textId="77777777" w:rsidR="00996FED" w:rsidRPr="00996FED" w:rsidRDefault="00996FED">
      <w:pPr>
        <w:numPr>
          <w:ilvl w:val="0"/>
          <w:numId w:val="40"/>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Prohibitions.</w:t>
      </w:r>
    </w:p>
    <w:p w14:paraId="74EA1C61" w14:textId="77777777" w:rsidR="00996FED" w:rsidRPr="00996FED" w:rsidRDefault="00996FED">
      <w:pPr>
        <w:numPr>
          <w:ilvl w:val="1"/>
          <w:numId w:val="40"/>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Section 889(b) of the John S. McCain National Defense Authorization Act for Fiscal Year 2019, Pub. L. No. 115-232, and 2 C.F.R. § 200.216 prohibit the head of an executive agency on or after Aug.13, 2020, from obligating or expending grant, cooperative agreement, loan, or loan guarantee funds on certain telecommunications products or from certain entities for national security reasons. </w:t>
      </w:r>
    </w:p>
    <w:p w14:paraId="544F9D8A" w14:textId="77777777" w:rsidR="00996FED" w:rsidRPr="00996FED" w:rsidRDefault="00996FED">
      <w:pPr>
        <w:numPr>
          <w:ilvl w:val="1"/>
          <w:numId w:val="40"/>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Unless an exception in paragraph (3) of this clause applies, the contractor and its subcontractors may not use grant, cooperative agreement, loan, or loan guarantee funds from the Federal Emergency Management Agency to:</w:t>
      </w:r>
    </w:p>
    <w:p w14:paraId="0D5B8AFB" w14:textId="77777777" w:rsidR="00996FED" w:rsidRPr="00996FED" w:rsidRDefault="00996FED">
      <w:pPr>
        <w:numPr>
          <w:ilvl w:val="2"/>
          <w:numId w:val="45"/>
        </w:numPr>
        <w:spacing w:after="240"/>
        <w:ind w:left="3600" w:hanging="450"/>
        <w:rPr>
          <w:rFonts w:asciiTheme="minorHAnsi" w:hAnsiTheme="minorHAnsi" w:cstheme="minorHAnsi"/>
          <w:sz w:val="22"/>
          <w:szCs w:val="22"/>
        </w:rPr>
      </w:pPr>
      <w:r w:rsidRPr="00996FED">
        <w:rPr>
          <w:rFonts w:asciiTheme="minorHAnsi" w:hAnsiTheme="minorHAnsi" w:cstheme="minorHAnsi"/>
          <w:sz w:val="22"/>
          <w:szCs w:val="22"/>
        </w:rPr>
        <w:t>Procure or obtain any equipment, system, or service that uses covered telecommunications equipment or services as a substantial or essential component of any system, or as critical technology of any system;</w:t>
      </w:r>
    </w:p>
    <w:p w14:paraId="0BEF7C7A" w14:textId="77777777" w:rsidR="00996FED" w:rsidRPr="00996FED" w:rsidRDefault="00996FED">
      <w:pPr>
        <w:numPr>
          <w:ilvl w:val="2"/>
          <w:numId w:val="45"/>
        </w:numPr>
        <w:spacing w:after="240"/>
        <w:ind w:left="3600" w:hanging="450"/>
        <w:rPr>
          <w:rFonts w:asciiTheme="minorHAnsi" w:hAnsiTheme="minorHAnsi" w:cstheme="minorHAnsi"/>
          <w:sz w:val="22"/>
          <w:szCs w:val="22"/>
        </w:rPr>
      </w:pPr>
      <w:r w:rsidRPr="00996FED">
        <w:rPr>
          <w:rFonts w:asciiTheme="minorHAnsi" w:hAnsiTheme="minorHAnsi" w:cstheme="minorHAnsi"/>
          <w:sz w:val="22"/>
          <w:szCs w:val="22"/>
        </w:rPr>
        <w:t xml:space="preserve">Enter into, extend, or renew a contract to procure or obtain any equipment, system, or service that uses covered telecommunications </w:t>
      </w:r>
      <w:r w:rsidRPr="00996FED">
        <w:rPr>
          <w:rFonts w:asciiTheme="minorHAnsi" w:hAnsiTheme="minorHAnsi" w:cstheme="minorHAnsi"/>
          <w:sz w:val="22"/>
          <w:szCs w:val="22"/>
        </w:rPr>
        <w:lastRenderedPageBreak/>
        <w:t xml:space="preserve">equipment or services as a substantial or essential component of any system, or as critical technology of any system; </w:t>
      </w:r>
    </w:p>
    <w:p w14:paraId="7D871E1F" w14:textId="77777777" w:rsidR="00996FED" w:rsidRPr="00996FED" w:rsidRDefault="00996FED">
      <w:pPr>
        <w:numPr>
          <w:ilvl w:val="2"/>
          <w:numId w:val="45"/>
        </w:numPr>
        <w:spacing w:after="240"/>
        <w:ind w:left="3600" w:hanging="450"/>
        <w:rPr>
          <w:rFonts w:asciiTheme="minorHAnsi" w:hAnsiTheme="minorHAnsi" w:cstheme="minorHAnsi"/>
          <w:sz w:val="22"/>
          <w:szCs w:val="22"/>
        </w:rPr>
      </w:pPr>
      <w:r w:rsidRPr="00996FED">
        <w:rPr>
          <w:rFonts w:asciiTheme="minorHAnsi" w:hAnsiTheme="minorHAnsi" w:cstheme="minorHAnsi"/>
          <w:sz w:val="22"/>
          <w:szCs w:val="22"/>
        </w:rPr>
        <w:t>Enter into, extend, or renew contracts with entities that use covered telecommunications equipment or services as a substantial or essential component of any system, or as critical technology as part of any system; or</w:t>
      </w:r>
    </w:p>
    <w:p w14:paraId="439B883E" w14:textId="77777777" w:rsidR="00996FED" w:rsidRPr="00996FED" w:rsidRDefault="00996FED">
      <w:pPr>
        <w:numPr>
          <w:ilvl w:val="2"/>
          <w:numId w:val="45"/>
        </w:numPr>
        <w:spacing w:after="240"/>
        <w:ind w:left="3600" w:hanging="450"/>
        <w:rPr>
          <w:rFonts w:asciiTheme="minorHAnsi" w:hAnsiTheme="minorHAnsi" w:cstheme="minorHAnsi"/>
          <w:sz w:val="22"/>
          <w:szCs w:val="22"/>
        </w:rPr>
      </w:pPr>
      <w:r w:rsidRPr="00996FED">
        <w:rPr>
          <w:rFonts w:asciiTheme="minorHAnsi" w:hAnsiTheme="minorHAnsi" w:cstheme="minorHAnsi"/>
          <w:sz w:val="22"/>
          <w:szCs w:val="22"/>
        </w:rPr>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40C68B77" w14:textId="77777777" w:rsidR="00996FED" w:rsidRPr="00996FED" w:rsidRDefault="00996FED">
      <w:pPr>
        <w:numPr>
          <w:ilvl w:val="0"/>
          <w:numId w:val="40"/>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Exceptions.</w:t>
      </w:r>
    </w:p>
    <w:p w14:paraId="1BE11F03" w14:textId="77777777" w:rsidR="00996FED" w:rsidRPr="00996FED" w:rsidRDefault="00996FED">
      <w:pPr>
        <w:numPr>
          <w:ilvl w:val="1"/>
          <w:numId w:val="40"/>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This clause does not prohibit contractors from providing—</w:t>
      </w:r>
    </w:p>
    <w:p w14:paraId="266F7435" w14:textId="77777777" w:rsidR="00996FED" w:rsidRPr="00996FED" w:rsidRDefault="00996FED">
      <w:pPr>
        <w:numPr>
          <w:ilvl w:val="0"/>
          <w:numId w:val="47"/>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A service that connects to the facilities of a third-party, such as backhaul, roaming, or interconnection arrangements; or</w:t>
      </w:r>
    </w:p>
    <w:p w14:paraId="1CC9DEFC" w14:textId="77777777" w:rsidR="00996FED" w:rsidRPr="00996FED" w:rsidRDefault="00996FED">
      <w:pPr>
        <w:numPr>
          <w:ilvl w:val="1"/>
          <w:numId w:val="40"/>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By necessary implication and regulation, the prohibitions also do not apply to:</w:t>
      </w:r>
    </w:p>
    <w:p w14:paraId="077C3933" w14:textId="77777777" w:rsidR="00996FED" w:rsidRPr="00996FED" w:rsidRDefault="00996FED">
      <w:pPr>
        <w:numPr>
          <w:ilvl w:val="0"/>
          <w:numId w:val="48"/>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Covered telecommunications equipment or services that:</w:t>
      </w:r>
    </w:p>
    <w:p w14:paraId="43AB103A" w14:textId="77777777" w:rsidR="00996FED" w:rsidRPr="00996FED" w:rsidRDefault="00996FED">
      <w:pPr>
        <w:pStyle w:val="ListParagraph"/>
        <w:numPr>
          <w:ilvl w:val="4"/>
          <w:numId w:val="46"/>
        </w:numPr>
        <w:spacing w:after="240"/>
        <w:ind w:left="4320" w:hanging="720"/>
        <w:rPr>
          <w:rFonts w:asciiTheme="minorHAnsi" w:hAnsiTheme="minorHAnsi" w:cstheme="minorHAnsi"/>
          <w:sz w:val="22"/>
          <w:szCs w:val="22"/>
        </w:rPr>
      </w:pPr>
      <w:r w:rsidRPr="00996FED">
        <w:rPr>
          <w:rFonts w:asciiTheme="minorHAnsi" w:hAnsiTheme="minorHAnsi" w:cstheme="minorHAnsi"/>
          <w:sz w:val="22"/>
          <w:szCs w:val="22"/>
        </w:rPr>
        <w:t xml:space="preserve">Are </w:t>
      </w:r>
      <w:r w:rsidRPr="00996FED">
        <w:rPr>
          <w:rFonts w:asciiTheme="minorHAnsi" w:hAnsiTheme="minorHAnsi" w:cstheme="minorHAnsi"/>
          <w:i/>
          <w:iCs/>
          <w:sz w:val="22"/>
          <w:szCs w:val="22"/>
        </w:rPr>
        <w:t>not used</w:t>
      </w:r>
      <w:r w:rsidRPr="00996FED">
        <w:rPr>
          <w:rFonts w:asciiTheme="minorHAnsi" w:hAnsiTheme="minorHAnsi" w:cstheme="minorHAnsi"/>
          <w:sz w:val="22"/>
          <w:szCs w:val="22"/>
        </w:rPr>
        <w:t xml:space="preserve"> as a substantial or essential component of any system; and</w:t>
      </w:r>
    </w:p>
    <w:p w14:paraId="149A4B7A" w14:textId="77777777" w:rsidR="00996FED" w:rsidRPr="00996FED" w:rsidRDefault="00996FED">
      <w:pPr>
        <w:pStyle w:val="ListParagraph"/>
        <w:numPr>
          <w:ilvl w:val="4"/>
          <w:numId w:val="46"/>
        </w:numPr>
        <w:spacing w:after="240"/>
        <w:ind w:left="4320" w:hanging="720"/>
        <w:rPr>
          <w:rFonts w:asciiTheme="minorHAnsi" w:hAnsiTheme="minorHAnsi" w:cstheme="minorHAnsi"/>
          <w:sz w:val="22"/>
          <w:szCs w:val="22"/>
        </w:rPr>
      </w:pPr>
      <w:r w:rsidRPr="00996FED">
        <w:rPr>
          <w:rFonts w:asciiTheme="minorHAnsi" w:hAnsiTheme="minorHAnsi" w:cstheme="minorHAnsi"/>
          <w:sz w:val="22"/>
          <w:szCs w:val="22"/>
        </w:rPr>
        <w:t xml:space="preserve">Are </w:t>
      </w:r>
      <w:r w:rsidRPr="00996FED">
        <w:rPr>
          <w:rFonts w:asciiTheme="minorHAnsi" w:hAnsiTheme="minorHAnsi" w:cstheme="minorHAnsi"/>
          <w:i/>
          <w:iCs/>
          <w:sz w:val="22"/>
          <w:szCs w:val="22"/>
        </w:rPr>
        <w:t>not used</w:t>
      </w:r>
      <w:r w:rsidRPr="00996FED">
        <w:rPr>
          <w:rFonts w:asciiTheme="minorHAnsi" w:hAnsiTheme="minorHAnsi" w:cstheme="minorHAnsi"/>
          <w:sz w:val="22"/>
          <w:szCs w:val="22"/>
        </w:rPr>
        <w:t xml:space="preserve"> as critical technology of any system.</w:t>
      </w:r>
    </w:p>
    <w:p w14:paraId="7E4E48F4" w14:textId="77777777" w:rsidR="00996FED" w:rsidRPr="00996FED" w:rsidRDefault="00996FED">
      <w:pPr>
        <w:numPr>
          <w:ilvl w:val="0"/>
          <w:numId w:val="48"/>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Other telecommunications equipment or services that are not considered covered telecommunications equipment or services.</w:t>
      </w:r>
    </w:p>
    <w:p w14:paraId="1C51BD57" w14:textId="77777777" w:rsidR="00996FED" w:rsidRPr="00996FED" w:rsidRDefault="00996FED">
      <w:pPr>
        <w:numPr>
          <w:ilvl w:val="0"/>
          <w:numId w:val="40"/>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Reporting requirement.</w:t>
      </w:r>
    </w:p>
    <w:p w14:paraId="06D98076" w14:textId="77777777" w:rsidR="00996FED" w:rsidRPr="00996FED" w:rsidRDefault="00996FED">
      <w:pPr>
        <w:numPr>
          <w:ilvl w:val="1"/>
          <w:numId w:val="40"/>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report the information in paragraph (4)(b) of this clause to the recipient or subrecipient, unless elsewhere in this contract are established procedures for reporting the information.</w:t>
      </w:r>
    </w:p>
    <w:p w14:paraId="6121D7C7" w14:textId="77777777" w:rsidR="00996FED" w:rsidRPr="00996FED" w:rsidRDefault="00996FED">
      <w:pPr>
        <w:numPr>
          <w:ilvl w:val="1"/>
          <w:numId w:val="40"/>
        </w:numPr>
        <w:spacing w:after="240"/>
        <w:ind w:left="2880" w:hanging="720"/>
        <w:rPr>
          <w:rFonts w:asciiTheme="minorHAnsi" w:hAnsiTheme="minorHAnsi" w:cstheme="minorHAnsi"/>
          <w:sz w:val="22"/>
          <w:szCs w:val="22"/>
        </w:rPr>
      </w:pPr>
      <w:r w:rsidRPr="00996FED">
        <w:rPr>
          <w:rFonts w:asciiTheme="minorHAnsi" w:hAnsiTheme="minorHAnsi" w:cstheme="minorHAnsi"/>
          <w:sz w:val="22"/>
          <w:szCs w:val="22"/>
        </w:rPr>
        <w:t xml:space="preserve">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report the following information pursuant to paragraph (4)(a) of this clause:</w:t>
      </w:r>
    </w:p>
    <w:p w14:paraId="6A5FCDE0" w14:textId="77777777" w:rsidR="00996FED" w:rsidRPr="00996FED" w:rsidRDefault="00996FED">
      <w:pPr>
        <w:numPr>
          <w:ilvl w:val="0"/>
          <w:numId w:val="49"/>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 xml:space="preserve">Within one business day from the date of such identification or notification: The contract number; the order number(s), if applicable; supplier name; supplier unique entity identifier (if known); supplier </w:t>
      </w:r>
      <w:r w:rsidRPr="00996FED">
        <w:rPr>
          <w:rFonts w:asciiTheme="minorHAnsi" w:hAnsiTheme="minorHAnsi" w:cstheme="minorHAnsi"/>
          <w:sz w:val="22"/>
          <w:szCs w:val="22"/>
        </w:rPr>
        <w:lastRenderedPageBreak/>
        <w:t>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7869E962" w14:textId="77777777" w:rsidR="00996FED" w:rsidRPr="00996FED" w:rsidRDefault="00996FED">
      <w:pPr>
        <w:numPr>
          <w:ilvl w:val="0"/>
          <w:numId w:val="49"/>
        </w:numPr>
        <w:spacing w:after="240"/>
        <w:ind w:left="3600" w:hanging="720"/>
        <w:rPr>
          <w:rFonts w:asciiTheme="minorHAnsi" w:hAnsiTheme="minorHAnsi" w:cstheme="minorHAnsi"/>
          <w:sz w:val="22"/>
          <w:szCs w:val="22"/>
        </w:rPr>
      </w:pPr>
      <w:r w:rsidRPr="00996FED">
        <w:rPr>
          <w:rFonts w:asciiTheme="minorHAnsi" w:hAnsiTheme="minorHAnsi" w:cstheme="minorHAnsi"/>
          <w:sz w:val="22"/>
          <w:szCs w:val="22"/>
        </w:rPr>
        <w:t xml:space="preserve">Within 10 business days of submitting the information in paragraph (4)(b)(i) of this clause: Any further available information about mitigation actions undertaken or recommended. In addition,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describe the efforts it undertook to prevent use or submission of covered telecommunications equipment or services, and any additional efforts that will be incorporated to prevent future use or submission of covered telecommunications equipment or services.</w:t>
      </w:r>
    </w:p>
    <w:p w14:paraId="122B3ABB" w14:textId="77777777" w:rsidR="00996FED" w:rsidRPr="00996FED" w:rsidRDefault="00996FED">
      <w:pPr>
        <w:numPr>
          <w:ilvl w:val="0"/>
          <w:numId w:val="40"/>
        </w:numPr>
        <w:spacing w:after="240"/>
        <w:ind w:left="2160" w:hanging="720"/>
        <w:rPr>
          <w:rFonts w:asciiTheme="minorHAnsi" w:hAnsiTheme="minorHAnsi" w:cstheme="minorHAnsi"/>
          <w:sz w:val="22"/>
          <w:szCs w:val="22"/>
        </w:rPr>
      </w:pPr>
      <w:r w:rsidRPr="00996FED">
        <w:rPr>
          <w:rFonts w:asciiTheme="minorHAnsi" w:hAnsiTheme="minorHAnsi" w:cstheme="minorHAnsi"/>
          <w:sz w:val="22"/>
          <w:szCs w:val="22"/>
        </w:rPr>
        <w:t xml:space="preserve">Subcontracts. The Contractor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insert the substance of this clause, including this paragraph (5), in all subcontracts and other contractual instruments.</w:t>
      </w:r>
    </w:p>
    <w:p w14:paraId="1F78E197" w14:textId="77777777" w:rsidR="00996FED" w:rsidRPr="00996FED" w:rsidRDefault="00996FED">
      <w:pPr>
        <w:numPr>
          <w:ilvl w:val="0"/>
          <w:numId w:val="39"/>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License and Delivery of Works Subject to Copyright and Data Rights</w:t>
      </w:r>
      <w:r w:rsidRPr="00996FED">
        <w:rPr>
          <w:rFonts w:asciiTheme="minorHAnsi" w:hAnsiTheme="minorHAnsi" w:cstheme="minorHAnsi"/>
          <w:sz w:val="22"/>
          <w:szCs w:val="22"/>
        </w:rPr>
        <w:t xml:space="preserve">.  In order to comply with 2 C.F.R. § 200.315, Contractor grants to the County,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County or acquires on its behalf a license of the same scope as for data first produced in the performance of this contract. Data, as used herein, </w:t>
      </w:r>
      <w:r w:rsidRPr="00493C02">
        <w:rPr>
          <w:rFonts w:asciiTheme="minorHAnsi" w:hAnsiTheme="minorHAnsi" w:cstheme="minorHAnsi"/>
          <w:sz w:val="22"/>
          <w:szCs w:val="22"/>
        </w:rPr>
        <w:t>shall</w:t>
      </w:r>
      <w:r w:rsidRPr="00996FED">
        <w:rPr>
          <w:rFonts w:asciiTheme="minorHAnsi" w:hAnsiTheme="minorHAnsi" w:cstheme="minorHAnsi"/>
          <w:sz w:val="22"/>
          <w:szCs w:val="22"/>
        </w:rPr>
        <w:t xml:space="preserve">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County data first produced in the performance of this contract and data required by the contract but not first produced in the performance of this contract in formats acceptable by the County.</w:t>
      </w:r>
    </w:p>
    <w:p w14:paraId="7B732688" w14:textId="77777777" w:rsidR="00996FED" w:rsidRPr="00996FED" w:rsidRDefault="00996FED">
      <w:pPr>
        <w:numPr>
          <w:ilvl w:val="0"/>
          <w:numId w:val="39"/>
        </w:numPr>
        <w:spacing w:after="240"/>
        <w:ind w:left="1440" w:hanging="720"/>
        <w:rPr>
          <w:rFonts w:asciiTheme="minorHAnsi" w:hAnsiTheme="minorHAnsi" w:cstheme="minorHAnsi"/>
          <w:b/>
          <w:bCs/>
          <w:sz w:val="22"/>
          <w:szCs w:val="22"/>
        </w:rPr>
      </w:pPr>
      <w:r w:rsidRPr="00996FED">
        <w:rPr>
          <w:rFonts w:asciiTheme="minorHAnsi" w:hAnsiTheme="minorHAnsi" w:cstheme="minorHAnsi"/>
          <w:b/>
          <w:bCs/>
          <w:sz w:val="22"/>
          <w:szCs w:val="22"/>
        </w:rPr>
        <w:t xml:space="preserve">Affirmative Socioeconomic Steps for Subcontracts.  </w:t>
      </w:r>
      <w:r w:rsidRPr="00996FED">
        <w:rPr>
          <w:rFonts w:asciiTheme="minorHAnsi" w:hAnsiTheme="minorHAnsi" w:cstheme="minorHAnsi"/>
          <w:sz w:val="22"/>
          <w:szCs w:val="22"/>
        </w:rPr>
        <w:t>As a condition for the approval of any subcontract, the prime contractor is required to take all necessary steps identified in 2 C.F.R. § 200.321(b)(1)-(5) to ensure that small and minority businesses, women’s business enterprises, and labor surplus area firms are used when possible.</w:t>
      </w:r>
    </w:p>
    <w:p w14:paraId="0B9A36F4" w14:textId="77777777" w:rsidR="00996FED" w:rsidRPr="00996FED" w:rsidRDefault="00996FED" w:rsidP="00996FED">
      <w:pPr>
        <w:pStyle w:val="Default"/>
        <w:spacing w:after="240"/>
        <w:rPr>
          <w:rFonts w:asciiTheme="minorHAnsi" w:hAnsiTheme="minorHAnsi" w:cstheme="minorHAnsi"/>
          <w:color w:val="auto"/>
          <w:sz w:val="22"/>
          <w:szCs w:val="22"/>
        </w:rPr>
      </w:pPr>
      <w:r w:rsidRPr="00996FED">
        <w:rPr>
          <w:rFonts w:asciiTheme="minorHAnsi" w:hAnsiTheme="minorHAnsi" w:cstheme="minorHAnsi"/>
          <w:color w:val="auto"/>
          <w:sz w:val="22"/>
          <w:szCs w:val="22"/>
        </w:rPr>
        <w:t>II</w:t>
      </w:r>
      <w:r w:rsidRPr="00996FED">
        <w:rPr>
          <w:rFonts w:asciiTheme="minorHAnsi" w:hAnsiTheme="minorHAnsi" w:cstheme="minorHAnsi"/>
          <w:b/>
          <w:bCs/>
          <w:color w:val="auto"/>
          <w:sz w:val="22"/>
          <w:szCs w:val="22"/>
        </w:rPr>
        <w:t>.</w:t>
      </w:r>
      <w:r w:rsidRPr="00996FED">
        <w:rPr>
          <w:rFonts w:asciiTheme="minorHAnsi" w:hAnsiTheme="minorHAnsi" w:cstheme="minorHAnsi"/>
          <w:b/>
          <w:bCs/>
          <w:color w:val="auto"/>
          <w:sz w:val="22"/>
          <w:szCs w:val="22"/>
        </w:rPr>
        <w:tab/>
        <w:t>Construction and Repair Work</w:t>
      </w:r>
      <w:r w:rsidRPr="00996FED">
        <w:rPr>
          <w:rFonts w:asciiTheme="minorHAnsi" w:hAnsiTheme="minorHAnsi" w:cstheme="minorHAnsi"/>
          <w:color w:val="auto"/>
          <w:sz w:val="22"/>
          <w:szCs w:val="22"/>
        </w:rPr>
        <w:t>.  The following provisions apply to construction or repair work:</w:t>
      </w:r>
    </w:p>
    <w:p w14:paraId="363AF8BF" w14:textId="77777777" w:rsidR="00996FED" w:rsidRPr="00996FED" w:rsidRDefault="00996FED" w:rsidP="00996FED">
      <w:pPr>
        <w:pStyle w:val="Default"/>
        <w:spacing w:after="240"/>
        <w:ind w:left="720"/>
        <w:rPr>
          <w:rFonts w:asciiTheme="minorHAnsi" w:hAnsiTheme="minorHAnsi" w:cstheme="minorHAnsi"/>
          <w:color w:val="auto"/>
          <w:sz w:val="22"/>
          <w:szCs w:val="22"/>
        </w:rPr>
      </w:pPr>
      <w:r w:rsidRPr="00996FED">
        <w:rPr>
          <w:rFonts w:asciiTheme="minorHAnsi" w:hAnsiTheme="minorHAnsi" w:cstheme="minorHAnsi"/>
          <w:b/>
          <w:bCs/>
          <w:color w:val="auto"/>
          <w:sz w:val="22"/>
          <w:szCs w:val="22"/>
        </w:rPr>
        <w:t xml:space="preserve">Compliance with the Davis-Bacon Act and Copeland ‘‘Anti-Kickback’’ Act.  </w:t>
      </w:r>
      <w:r w:rsidRPr="00996FED">
        <w:rPr>
          <w:rFonts w:asciiTheme="minorHAnsi" w:hAnsiTheme="minorHAnsi" w:cstheme="minorHAnsi"/>
          <w:color w:val="auto"/>
          <w:sz w:val="22"/>
          <w:szCs w:val="22"/>
        </w:rPr>
        <w:t xml:space="preserve">For all prime construction contracts in excess of $2,000 the following terms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apply:</w:t>
      </w:r>
    </w:p>
    <w:p w14:paraId="0F658384" w14:textId="77777777" w:rsidR="00996FED" w:rsidRPr="00996FED" w:rsidRDefault="00996FED">
      <w:pPr>
        <w:pStyle w:val="Default"/>
        <w:numPr>
          <w:ilvl w:val="1"/>
          <w:numId w:val="30"/>
        </w:numPr>
        <w:spacing w:after="240"/>
        <w:ind w:left="144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Davis-Bacon Act</w:t>
      </w:r>
    </w:p>
    <w:p w14:paraId="44732769" w14:textId="77777777" w:rsidR="00996FED" w:rsidRPr="00996FED" w:rsidRDefault="00996FED">
      <w:pPr>
        <w:pStyle w:val="Default"/>
        <w:numPr>
          <w:ilvl w:val="0"/>
          <w:numId w:val="41"/>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 xml:space="preserve">All transactions regarding this Contract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be done in compliance with the Davis-Bacon Act (40 U.S.C. 3141-3144, and 3146-3148) and the requirements of 29 C.F.R. pt. 5 </w:t>
      </w:r>
      <w:r w:rsidRPr="00996FED">
        <w:rPr>
          <w:rFonts w:asciiTheme="minorHAnsi" w:hAnsiTheme="minorHAnsi" w:cstheme="minorHAnsi"/>
          <w:color w:val="auto"/>
          <w:sz w:val="22"/>
          <w:szCs w:val="22"/>
        </w:rPr>
        <w:lastRenderedPageBreak/>
        <w:t xml:space="preserve">as may be applicable. The Contractor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comply with 40 U.S.C. 3141-3144, and 3146-3148 and the requirements of 29 C.F.R. pt. 5 as applicable.</w:t>
      </w:r>
    </w:p>
    <w:p w14:paraId="10BBB36D" w14:textId="77777777" w:rsidR="00996FED" w:rsidRPr="00996FED" w:rsidRDefault="00996FED">
      <w:pPr>
        <w:pStyle w:val="Default"/>
        <w:numPr>
          <w:ilvl w:val="0"/>
          <w:numId w:val="41"/>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Contractors are required to pay wages to laborers and mechanics at a rate not less than the prevailing wages specified in a wage determination made by the Secretary of Labor.</w:t>
      </w:r>
    </w:p>
    <w:p w14:paraId="0BDF0CA1" w14:textId="77777777" w:rsidR="00996FED" w:rsidRPr="00996FED" w:rsidRDefault="00996FED">
      <w:pPr>
        <w:pStyle w:val="Default"/>
        <w:numPr>
          <w:ilvl w:val="0"/>
          <w:numId w:val="41"/>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 xml:space="preserve">Additionally, contractors are required to pay wages not less than once a week. </w:t>
      </w:r>
    </w:p>
    <w:p w14:paraId="06F44087" w14:textId="77777777" w:rsidR="00996FED" w:rsidRPr="00996FED" w:rsidRDefault="00996FED">
      <w:pPr>
        <w:pStyle w:val="Default"/>
        <w:numPr>
          <w:ilvl w:val="1"/>
          <w:numId w:val="30"/>
        </w:numPr>
        <w:spacing w:after="240"/>
        <w:ind w:left="144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Copeland ‘‘Anti-Kickback’’ Act</w:t>
      </w:r>
    </w:p>
    <w:p w14:paraId="635C2BD2" w14:textId="77777777" w:rsidR="00996FED" w:rsidRPr="00996FED" w:rsidRDefault="00996FED">
      <w:pPr>
        <w:pStyle w:val="Default"/>
        <w:numPr>
          <w:ilvl w:val="0"/>
          <w:numId w:val="42"/>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 xml:space="preserve">Contractor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comply with 18 U.S.C. § 874, 40 U.S.C. § 3145, and the requirements of 29 C.F.R. pt. 3 as may be applicable, which are incorporated by reference into this contract. </w:t>
      </w:r>
    </w:p>
    <w:p w14:paraId="7F869BE7" w14:textId="77777777" w:rsidR="009000A4" w:rsidRDefault="00996FED">
      <w:pPr>
        <w:pStyle w:val="Default"/>
        <w:numPr>
          <w:ilvl w:val="0"/>
          <w:numId w:val="42"/>
        </w:numPr>
        <w:spacing w:after="240"/>
        <w:ind w:left="2160" w:hanging="720"/>
        <w:rPr>
          <w:rFonts w:asciiTheme="minorHAnsi" w:hAnsiTheme="minorHAnsi" w:cstheme="minorHAnsi"/>
          <w:color w:val="auto"/>
          <w:sz w:val="22"/>
          <w:szCs w:val="22"/>
        </w:rPr>
      </w:pPr>
      <w:r w:rsidRPr="00996FED">
        <w:rPr>
          <w:rFonts w:asciiTheme="minorHAnsi" w:hAnsiTheme="minorHAnsi" w:cstheme="minorHAnsi"/>
          <w:color w:val="auto"/>
          <w:sz w:val="22"/>
          <w:szCs w:val="22"/>
        </w:rPr>
        <w:t xml:space="preserve">The Contractor or subcontractor </w:t>
      </w:r>
      <w:r w:rsidRPr="00493C02">
        <w:rPr>
          <w:rFonts w:asciiTheme="minorHAnsi" w:hAnsiTheme="minorHAnsi" w:cstheme="minorHAnsi"/>
          <w:color w:val="auto"/>
          <w:sz w:val="22"/>
          <w:szCs w:val="22"/>
        </w:rPr>
        <w:t>shall</w:t>
      </w:r>
      <w:r w:rsidRPr="00996FED">
        <w:rPr>
          <w:rFonts w:asciiTheme="minorHAnsi" w:hAnsiTheme="minorHAnsi" w:cstheme="minorHAnsi"/>
          <w:color w:val="auto"/>
          <w:sz w:val="22"/>
          <w:szCs w:val="22"/>
        </w:rPr>
        <w:t xml:space="preserve"> insert in any subcontracts the clause above and such other clauses as the Federal Awarding Agency may by appropriate instructions require, and a clause requiring the subcontractors to include these clauses in any lower tier subcontracts. The prime Contractor shall be responsible for the compliance by any subcontractor or lower tier subcontractor with all of these contract clauses. </w:t>
      </w:r>
    </w:p>
    <w:p w14:paraId="119EE7AF" w14:textId="5E56BA47" w:rsidR="00F43F6A" w:rsidRPr="002E697C" w:rsidRDefault="00996FED">
      <w:pPr>
        <w:pStyle w:val="Default"/>
        <w:numPr>
          <w:ilvl w:val="0"/>
          <w:numId w:val="42"/>
        </w:numPr>
        <w:spacing w:after="240"/>
        <w:ind w:left="2160" w:hanging="720"/>
        <w:rPr>
          <w:rFonts w:asciiTheme="minorHAnsi" w:hAnsiTheme="minorHAnsi" w:cstheme="minorHAnsi"/>
          <w:color w:val="auto"/>
          <w:sz w:val="22"/>
          <w:szCs w:val="22"/>
        </w:rPr>
      </w:pPr>
      <w:r w:rsidRPr="009000A4">
        <w:rPr>
          <w:rFonts w:asciiTheme="minorHAnsi" w:hAnsiTheme="minorHAnsi" w:cstheme="minorHAnsi"/>
          <w:sz w:val="22"/>
          <w:szCs w:val="22"/>
        </w:rPr>
        <w:t>A breach of the contract clauses above may be grounds for termination of the contract, and for debarment as a contractor and subcontractor as provided in 29 C.F.R. § 5.12.</w:t>
      </w:r>
      <w:r w:rsidR="009000A4" w:rsidRPr="009000A4">
        <w:rPr>
          <w:b/>
          <w:sz w:val="60"/>
          <w:szCs w:val="60"/>
        </w:rPr>
        <w:t xml:space="preserve"> </w:t>
      </w:r>
      <w:bookmarkEnd w:id="337"/>
    </w:p>
    <w:p w14:paraId="610AFAEB" w14:textId="77777777" w:rsidR="00A96502" w:rsidRDefault="00A96502" w:rsidP="002E697C">
      <w:pPr>
        <w:pStyle w:val="Default"/>
        <w:spacing w:after="240"/>
        <w:rPr>
          <w:rFonts w:asciiTheme="minorHAnsi" w:hAnsiTheme="minorHAnsi" w:cstheme="minorHAnsi"/>
          <w:color w:val="auto"/>
          <w:sz w:val="22"/>
          <w:szCs w:val="22"/>
        </w:rPr>
        <w:sectPr w:rsidR="00A96502" w:rsidSect="007B16EB">
          <w:footerReference w:type="default" r:id="rId60"/>
          <w:headerReference w:type="first" r:id="rId61"/>
          <w:footerReference w:type="first" r:id="rId62"/>
          <w:pgSz w:w="12240" w:h="15840" w:code="1"/>
          <w:pgMar w:top="1620" w:right="1080" w:bottom="1440" w:left="1080" w:header="576" w:footer="576" w:gutter="0"/>
          <w:pgNumType w:start="1"/>
          <w:cols w:space="720"/>
          <w:formProt w:val="0"/>
          <w:titlePg/>
          <w:docGrid w:linePitch="354"/>
        </w:sectPr>
      </w:pPr>
    </w:p>
    <w:p w14:paraId="1E02DAB5" w14:textId="010757E4" w:rsidR="00A96502" w:rsidRPr="00D26AFF" w:rsidRDefault="00A96502" w:rsidP="00A96502">
      <w:pPr>
        <w:spacing w:after="240"/>
        <w:jc w:val="center"/>
        <w:rPr>
          <w:rFonts w:asciiTheme="minorHAnsi" w:hAnsiTheme="minorHAnsi" w:cstheme="minorHAnsi"/>
          <w:sz w:val="28"/>
          <w:szCs w:val="28"/>
        </w:rPr>
      </w:pPr>
      <w:r w:rsidRPr="00D26AFF">
        <w:rPr>
          <w:rFonts w:asciiTheme="minorHAnsi" w:hAnsiTheme="minorHAnsi" w:cstheme="minorHAnsi"/>
          <w:b/>
          <w:spacing w:val="-3"/>
          <w:sz w:val="28"/>
          <w:szCs w:val="28"/>
        </w:rPr>
        <w:lastRenderedPageBreak/>
        <w:t>EXHIBIT B-1</w:t>
      </w:r>
    </w:p>
    <w:p w14:paraId="6E8D07A0" w14:textId="77777777" w:rsidR="00A96502" w:rsidRPr="00D26AFF" w:rsidRDefault="00A96502" w:rsidP="00A96502">
      <w:pPr>
        <w:pStyle w:val="Default"/>
        <w:jc w:val="center"/>
        <w:rPr>
          <w:rFonts w:asciiTheme="minorHAnsi" w:hAnsiTheme="minorHAnsi" w:cstheme="minorHAnsi"/>
          <w:b/>
          <w:bCs/>
          <w:sz w:val="28"/>
          <w:szCs w:val="28"/>
        </w:rPr>
      </w:pPr>
      <w:r w:rsidRPr="00D26AFF">
        <w:rPr>
          <w:rFonts w:asciiTheme="minorHAnsi" w:hAnsiTheme="minorHAnsi" w:cstheme="minorHAnsi"/>
          <w:b/>
          <w:bCs/>
          <w:sz w:val="28"/>
          <w:szCs w:val="28"/>
        </w:rPr>
        <w:t>Certification for Contracts, Grants, Loans, and Cooperative Agreements</w:t>
      </w:r>
    </w:p>
    <w:p w14:paraId="336A75F8" w14:textId="77777777" w:rsidR="00A96502" w:rsidRPr="00D26AFF" w:rsidRDefault="00A96502" w:rsidP="00A96502">
      <w:pPr>
        <w:pStyle w:val="Default"/>
        <w:jc w:val="center"/>
        <w:rPr>
          <w:rFonts w:asciiTheme="minorHAnsi" w:hAnsiTheme="minorHAnsi" w:cstheme="minorHAnsi"/>
          <w:b/>
          <w:bCs/>
          <w:sz w:val="28"/>
          <w:szCs w:val="28"/>
        </w:rPr>
      </w:pPr>
      <w:r w:rsidRPr="00D26AFF">
        <w:rPr>
          <w:rFonts w:asciiTheme="minorHAnsi" w:hAnsiTheme="minorHAnsi" w:cstheme="minorHAnsi"/>
          <w:b/>
          <w:bCs/>
          <w:sz w:val="28"/>
          <w:szCs w:val="28"/>
        </w:rPr>
        <w:t>CERTIFICATION REGARDING LOBBYING (APPENDIX A, 44 C.F.R. PART 18)</w:t>
      </w:r>
    </w:p>
    <w:p w14:paraId="163C73DA" w14:textId="77777777" w:rsidR="00A96502" w:rsidRPr="00257140" w:rsidRDefault="00A96502" w:rsidP="00A96502">
      <w:pPr>
        <w:pStyle w:val="Default"/>
        <w:rPr>
          <w:rFonts w:asciiTheme="minorHAnsi" w:hAnsiTheme="minorHAnsi" w:cstheme="minorHAnsi"/>
          <w:sz w:val="23"/>
          <w:szCs w:val="23"/>
        </w:rPr>
      </w:pPr>
    </w:p>
    <w:p w14:paraId="283533FC" w14:textId="77777777" w:rsidR="00A96502" w:rsidRPr="00257140" w:rsidRDefault="00A96502" w:rsidP="00A96502">
      <w:pPr>
        <w:pStyle w:val="Default"/>
        <w:spacing w:after="240"/>
        <w:rPr>
          <w:rFonts w:asciiTheme="minorHAnsi" w:hAnsiTheme="minorHAnsi" w:cstheme="minorHAnsi"/>
          <w:sz w:val="22"/>
          <w:szCs w:val="22"/>
        </w:rPr>
      </w:pPr>
      <w:bookmarkStart w:id="339" w:name="_Hlk90456499"/>
      <w:r w:rsidRPr="00257140">
        <w:rPr>
          <w:rFonts w:asciiTheme="minorHAnsi" w:hAnsiTheme="minorHAnsi" w:cstheme="minorHAnsi"/>
          <w:sz w:val="22"/>
          <w:szCs w:val="22"/>
        </w:rPr>
        <w:t xml:space="preserve">The undersigned certifies, to the best of his or her knowledge and belief, that: </w:t>
      </w:r>
    </w:p>
    <w:p w14:paraId="1C181075" w14:textId="77777777" w:rsidR="00A96502" w:rsidRPr="00257140" w:rsidRDefault="00A96502" w:rsidP="00A96502">
      <w:pPr>
        <w:pStyle w:val="Default"/>
        <w:spacing w:after="240"/>
        <w:ind w:left="1440" w:hanging="720"/>
        <w:rPr>
          <w:rFonts w:asciiTheme="minorHAnsi" w:hAnsiTheme="minorHAnsi" w:cstheme="minorHAnsi"/>
          <w:color w:val="323232"/>
          <w:sz w:val="22"/>
          <w:szCs w:val="22"/>
        </w:rPr>
      </w:pPr>
      <w:r w:rsidRPr="00257140">
        <w:rPr>
          <w:rFonts w:asciiTheme="minorHAnsi" w:hAnsiTheme="minorHAnsi" w:cstheme="minorHAnsi"/>
          <w:sz w:val="22"/>
          <w:szCs w:val="22"/>
        </w:rPr>
        <w:t xml:space="preserve">1. </w:t>
      </w:r>
      <w:r w:rsidRPr="00257140">
        <w:rPr>
          <w:rFonts w:asciiTheme="minorHAnsi" w:hAnsiTheme="minorHAnsi" w:cstheme="minorHAnsi"/>
          <w:sz w:val="22"/>
          <w:szCs w:val="22"/>
        </w:rPr>
        <w:tab/>
      </w:r>
      <w:r w:rsidRPr="00257140">
        <w:rPr>
          <w:rFonts w:asciiTheme="minorHAnsi" w:hAnsiTheme="minorHAnsi" w:cstheme="minorHAnsi"/>
          <w:color w:val="323232"/>
          <w:sz w:val="22"/>
          <w:szCs w:val="22"/>
        </w:rP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23C1E09" w14:textId="77777777" w:rsidR="00A96502" w:rsidRPr="00257140" w:rsidRDefault="00A96502" w:rsidP="00A96502">
      <w:pPr>
        <w:pStyle w:val="Default"/>
        <w:spacing w:after="240"/>
        <w:ind w:left="1440" w:hanging="720"/>
        <w:rPr>
          <w:rFonts w:asciiTheme="minorHAnsi" w:hAnsiTheme="minorHAnsi" w:cstheme="minorHAnsi"/>
          <w:color w:val="323232"/>
          <w:sz w:val="22"/>
          <w:szCs w:val="22"/>
        </w:rPr>
      </w:pPr>
      <w:r w:rsidRPr="00257140">
        <w:rPr>
          <w:rFonts w:asciiTheme="minorHAnsi" w:hAnsiTheme="minorHAnsi" w:cstheme="minorHAnsi"/>
          <w:sz w:val="22"/>
          <w:szCs w:val="22"/>
        </w:rPr>
        <w:t xml:space="preserve">2. </w:t>
      </w:r>
      <w:r w:rsidRPr="00257140">
        <w:rPr>
          <w:rFonts w:asciiTheme="minorHAnsi" w:hAnsiTheme="minorHAnsi" w:cstheme="minorHAnsi"/>
          <w:sz w:val="22"/>
          <w:szCs w:val="22"/>
        </w:rPr>
        <w:tab/>
      </w:r>
      <w:r w:rsidRPr="00257140">
        <w:rPr>
          <w:rFonts w:asciiTheme="minorHAnsi" w:hAnsiTheme="minorHAnsi" w:cstheme="minorHAnsi"/>
          <w:color w:val="323232"/>
          <w:sz w:val="22"/>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37592EB0" w14:textId="77777777" w:rsidR="00A96502" w:rsidRPr="00257140" w:rsidRDefault="00A96502" w:rsidP="00A96502">
      <w:pPr>
        <w:pStyle w:val="Default"/>
        <w:spacing w:after="240"/>
        <w:ind w:left="1440" w:hanging="720"/>
        <w:rPr>
          <w:rFonts w:asciiTheme="minorHAnsi" w:hAnsiTheme="minorHAnsi" w:cstheme="minorHAnsi"/>
          <w:color w:val="323232"/>
          <w:sz w:val="22"/>
          <w:szCs w:val="22"/>
        </w:rPr>
      </w:pPr>
      <w:r w:rsidRPr="00257140">
        <w:rPr>
          <w:rFonts w:asciiTheme="minorHAnsi" w:hAnsiTheme="minorHAnsi" w:cstheme="minorHAnsi"/>
          <w:sz w:val="22"/>
          <w:szCs w:val="22"/>
        </w:rPr>
        <w:t xml:space="preserve">3. </w:t>
      </w:r>
      <w:r w:rsidRPr="00257140">
        <w:rPr>
          <w:rFonts w:asciiTheme="minorHAnsi" w:hAnsiTheme="minorHAnsi" w:cstheme="minorHAnsi"/>
          <w:sz w:val="22"/>
          <w:szCs w:val="22"/>
        </w:rPr>
        <w:tab/>
      </w:r>
      <w:r w:rsidRPr="00257140">
        <w:rPr>
          <w:rFonts w:asciiTheme="minorHAnsi" w:hAnsiTheme="minorHAnsi" w:cstheme="minorHAnsi"/>
          <w:color w:val="323232"/>
          <w:sz w:val="22"/>
          <w:szCs w:val="22"/>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7360F398" w14:textId="77777777" w:rsidR="00A96502" w:rsidRPr="00257140" w:rsidRDefault="00A96502" w:rsidP="00A96502">
      <w:pPr>
        <w:pStyle w:val="Default"/>
        <w:spacing w:after="240"/>
        <w:rPr>
          <w:rFonts w:asciiTheme="minorHAnsi" w:hAnsiTheme="minorHAnsi" w:cstheme="minorHAnsi"/>
          <w:sz w:val="22"/>
          <w:szCs w:val="22"/>
        </w:rPr>
      </w:pPr>
      <w:r w:rsidRPr="00257140">
        <w:rPr>
          <w:rFonts w:asciiTheme="minorHAnsi" w:hAnsiTheme="minorHAnsi" w:cstheme="minorHAnsi"/>
          <w:color w:val="323232"/>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696E105E" w14:textId="77777777" w:rsidR="00A96502" w:rsidRPr="00257140" w:rsidRDefault="00A96502" w:rsidP="00A96502">
      <w:pPr>
        <w:pStyle w:val="Default"/>
        <w:spacing w:after="240"/>
        <w:rPr>
          <w:rFonts w:asciiTheme="minorHAnsi" w:hAnsiTheme="minorHAnsi" w:cstheme="minorHAnsi"/>
          <w:sz w:val="22"/>
          <w:szCs w:val="22"/>
        </w:rPr>
      </w:pPr>
      <w:r w:rsidRPr="00257140">
        <w:rPr>
          <w:rFonts w:asciiTheme="minorHAnsi" w:hAnsiTheme="minorHAnsi" w:cstheme="minorHAnsi"/>
          <w:sz w:val="22"/>
          <w:szCs w:val="22"/>
        </w:rPr>
        <w:t xml:space="preserve">Contractor, </w:t>
      </w:r>
      <w:r w:rsidRPr="00EA0407">
        <w:rPr>
          <w:rFonts w:asciiTheme="minorHAnsi" w:hAnsiTheme="minorHAnsi" w:cstheme="minorHAnsi"/>
          <w:sz w:val="22"/>
          <w:szCs w:val="22"/>
        </w:rPr>
        <w:t xml:space="preserv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Pr="00EA0407">
        <w:rPr>
          <w:rFonts w:asciiTheme="minorHAnsi" w:hAnsiTheme="minorHAnsi" w:cstheme="minorHAnsi"/>
          <w:sz w:val="22"/>
          <w:szCs w:val="22"/>
        </w:rPr>
        <w:t>,</w:t>
      </w:r>
      <w:r w:rsidRPr="00257140">
        <w:rPr>
          <w:rFonts w:asciiTheme="minorHAnsi" w:hAnsiTheme="minorHAnsi" w:cstheme="minorHAnsi"/>
          <w:sz w:val="22"/>
          <w:szCs w:val="22"/>
        </w:rP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bookmarkEnd w:id="339"/>
    <w:p w14:paraId="3E76D39E" w14:textId="77777777" w:rsidR="00A96502" w:rsidRPr="00257140" w:rsidRDefault="00A96502" w:rsidP="00A96502">
      <w:pPr>
        <w:pStyle w:val="Default"/>
        <w:spacing w:after="240"/>
        <w:rPr>
          <w:rFonts w:asciiTheme="minorHAnsi" w:hAnsiTheme="minorHAnsi" w:cstheme="minorHAnsi"/>
          <w:sz w:val="22"/>
          <w:szCs w:val="22"/>
        </w:rPr>
      </w:pPr>
    </w:p>
    <w:p w14:paraId="6FA13CB2" w14:textId="77777777" w:rsidR="00A96502" w:rsidRPr="00257140" w:rsidRDefault="00A96502" w:rsidP="00A96502">
      <w:pPr>
        <w:pStyle w:val="Default"/>
        <w:tabs>
          <w:tab w:val="left" w:pos="4860"/>
          <w:tab w:val="left" w:pos="5760"/>
          <w:tab w:val="left" w:pos="6480"/>
          <w:tab w:val="right" w:pos="10080"/>
        </w:tabs>
        <w:rPr>
          <w:rFonts w:asciiTheme="minorHAnsi" w:hAnsiTheme="minorHAnsi" w:cstheme="minorHAnsi"/>
          <w:sz w:val="22"/>
          <w:szCs w:val="22"/>
        </w:rPr>
      </w:pPr>
      <w:r w:rsidRPr="00257140">
        <w:rPr>
          <w:rFonts w:asciiTheme="minorHAnsi" w:hAnsiTheme="minorHAnsi" w:cstheme="minorHAnsi"/>
          <w:sz w:val="22"/>
          <w:szCs w:val="22"/>
          <w:u w:val="single"/>
        </w:rPr>
        <w:tab/>
      </w:r>
      <w:r w:rsidRPr="00257140">
        <w:rPr>
          <w:rFonts w:asciiTheme="minorHAnsi" w:hAnsiTheme="minorHAnsi" w:cstheme="minorHAnsi"/>
          <w:sz w:val="22"/>
          <w:szCs w:val="22"/>
        </w:rPr>
        <w:tab/>
      </w:r>
      <w:r w:rsidRPr="00257140">
        <w:rPr>
          <w:rFonts w:asciiTheme="minorHAnsi" w:hAnsiTheme="minorHAnsi" w:cstheme="minorHAnsi"/>
          <w:sz w:val="22"/>
          <w:szCs w:val="22"/>
          <w:u w:val="single"/>
        </w:rPr>
        <w:tab/>
      </w:r>
      <w:r w:rsidRPr="00257140">
        <w:rPr>
          <w:rFonts w:asciiTheme="minorHAnsi" w:hAnsiTheme="minorHAnsi" w:cstheme="minorHAnsi"/>
          <w:sz w:val="22"/>
          <w:szCs w:val="22"/>
          <w:u w:val="single"/>
        </w:rPr>
        <w:tab/>
      </w:r>
    </w:p>
    <w:p w14:paraId="17A272E0" w14:textId="77777777" w:rsidR="00A96502" w:rsidRPr="00257140" w:rsidRDefault="00A96502" w:rsidP="00A96502">
      <w:pPr>
        <w:pStyle w:val="Default"/>
        <w:tabs>
          <w:tab w:val="left" w:pos="5760"/>
        </w:tabs>
        <w:spacing w:after="240" w:line="480" w:lineRule="auto"/>
        <w:rPr>
          <w:rFonts w:asciiTheme="minorHAnsi" w:hAnsiTheme="minorHAnsi" w:cstheme="minorHAnsi"/>
          <w:sz w:val="22"/>
          <w:szCs w:val="22"/>
        </w:rPr>
      </w:pPr>
      <w:r w:rsidRPr="00257140">
        <w:rPr>
          <w:rFonts w:asciiTheme="minorHAnsi" w:hAnsiTheme="minorHAnsi" w:cstheme="minorHAnsi"/>
          <w:sz w:val="22"/>
          <w:szCs w:val="22"/>
        </w:rPr>
        <w:t xml:space="preserve">Signature of Contractor’s Authorized Official </w:t>
      </w:r>
      <w:r w:rsidRPr="00257140">
        <w:rPr>
          <w:rFonts w:asciiTheme="minorHAnsi" w:hAnsiTheme="minorHAnsi" w:cstheme="minorHAnsi"/>
          <w:sz w:val="22"/>
          <w:szCs w:val="22"/>
        </w:rPr>
        <w:tab/>
        <w:t>Date</w:t>
      </w:r>
    </w:p>
    <w:p w14:paraId="4E1DB8BE" w14:textId="77777777" w:rsidR="00A96502" w:rsidRPr="00257140" w:rsidRDefault="00A96502" w:rsidP="00A96502">
      <w:pPr>
        <w:pStyle w:val="Default"/>
        <w:tabs>
          <w:tab w:val="left" w:pos="4860"/>
          <w:tab w:val="left" w:pos="5760"/>
          <w:tab w:val="left" w:pos="9270"/>
          <w:tab w:val="right" w:pos="10080"/>
        </w:tabs>
        <w:spacing w:before="240"/>
        <w:rPr>
          <w:rFonts w:asciiTheme="minorHAnsi" w:hAnsiTheme="minorHAnsi" w:cstheme="minorHAnsi"/>
          <w:sz w:val="22"/>
          <w:szCs w:val="22"/>
          <w:u w:val="single"/>
        </w:rPr>
      </w:pPr>
      <w:r w:rsidRPr="00257140">
        <w:rPr>
          <w:rFonts w:asciiTheme="minorHAnsi" w:hAnsiTheme="minorHAnsi" w:cstheme="minorHAnsi"/>
          <w:sz w:val="22"/>
          <w:szCs w:val="22"/>
          <w:u w:val="single"/>
        </w:rPr>
        <w:tab/>
      </w:r>
      <w:r w:rsidRPr="00257140">
        <w:rPr>
          <w:rFonts w:asciiTheme="minorHAnsi" w:hAnsiTheme="minorHAnsi" w:cstheme="minorHAnsi"/>
          <w:sz w:val="22"/>
          <w:szCs w:val="22"/>
        </w:rPr>
        <w:tab/>
      </w:r>
      <w:r w:rsidRPr="00257140">
        <w:rPr>
          <w:rFonts w:asciiTheme="minorHAnsi" w:hAnsiTheme="minorHAnsi" w:cstheme="minorHAnsi"/>
          <w:sz w:val="22"/>
          <w:szCs w:val="22"/>
          <w:u w:val="single"/>
        </w:rPr>
        <w:tab/>
      </w:r>
      <w:r w:rsidRPr="00257140">
        <w:rPr>
          <w:rFonts w:asciiTheme="minorHAnsi" w:hAnsiTheme="minorHAnsi" w:cstheme="minorHAnsi"/>
          <w:sz w:val="22"/>
          <w:szCs w:val="22"/>
          <w:u w:val="single"/>
        </w:rPr>
        <w:tab/>
      </w:r>
    </w:p>
    <w:p w14:paraId="53FE158B" w14:textId="77777777" w:rsidR="00F0681E" w:rsidRDefault="00A96502" w:rsidP="00C83236">
      <w:pPr>
        <w:pStyle w:val="Default"/>
        <w:tabs>
          <w:tab w:val="left" w:pos="5760"/>
        </w:tabs>
        <w:spacing w:after="240"/>
        <w:rPr>
          <w:rFonts w:asciiTheme="minorHAnsi" w:hAnsiTheme="minorHAnsi" w:cstheme="minorHAnsi"/>
          <w:sz w:val="22"/>
          <w:szCs w:val="22"/>
        </w:rPr>
        <w:sectPr w:rsidR="00F0681E" w:rsidSect="00A96502">
          <w:headerReference w:type="first" r:id="rId63"/>
          <w:footerReference w:type="first" r:id="rId64"/>
          <w:pgSz w:w="12240" w:h="15840" w:code="1"/>
          <w:pgMar w:top="1800" w:right="1080" w:bottom="1440" w:left="1080" w:header="576" w:footer="576" w:gutter="0"/>
          <w:pgNumType w:start="1"/>
          <w:cols w:space="720"/>
          <w:formProt w:val="0"/>
          <w:titlePg/>
          <w:docGrid w:linePitch="354"/>
        </w:sectPr>
      </w:pPr>
      <w:r w:rsidRPr="00257140">
        <w:rPr>
          <w:rFonts w:asciiTheme="minorHAnsi" w:hAnsiTheme="minorHAnsi" w:cstheme="minorHAnsi"/>
          <w:sz w:val="22"/>
          <w:szCs w:val="22"/>
        </w:rPr>
        <w:t>Name</w:t>
      </w:r>
      <w:r w:rsidRPr="00257140">
        <w:rPr>
          <w:rFonts w:asciiTheme="minorHAnsi" w:hAnsiTheme="minorHAnsi" w:cstheme="minorHAnsi"/>
          <w:sz w:val="22"/>
          <w:szCs w:val="22"/>
        </w:rPr>
        <w:tab/>
        <w:t>Title</w:t>
      </w:r>
      <w:r w:rsidR="00F2345E">
        <w:rPr>
          <w:rFonts w:asciiTheme="minorHAnsi" w:hAnsiTheme="minorHAnsi" w:cstheme="minorHAnsi"/>
          <w:sz w:val="22"/>
          <w:szCs w:val="22"/>
        </w:rPr>
        <w:tab/>
      </w:r>
      <w:r w:rsidR="00F2345E">
        <w:rPr>
          <w:rFonts w:asciiTheme="minorHAnsi" w:hAnsiTheme="minorHAnsi" w:cstheme="minorHAnsi"/>
          <w:sz w:val="22"/>
          <w:szCs w:val="22"/>
        </w:rPr>
        <w:tab/>
      </w:r>
    </w:p>
    <w:p w14:paraId="16612A2D" w14:textId="77777777" w:rsidR="00ED1B5B" w:rsidRPr="00ED1B5B" w:rsidRDefault="00ED1B5B" w:rsidP="005A320D">
      <w:pPr>
        <w:pStyle w:val="Default"/>
        <w:tabs>
          <w:tab w:val="left" w:pos="5760"/>
        </w:tabs>
        <w:spacing w:after="240"/>
        <w:jc w:val="center"/>
        <w:rPr>
          <w:rFonts w:asciiTheme="minorHAnsi" w:hAnsiTheme="minorHAnsi" w:cstheme="minorHAnsi"/>
          <w:b/>
          <w:sz w:val="28"/>
          <w:szCs w:val="28"/>
          <w:lang w:bidi="en-US"/>
        </w:rPr>
      </w:pPr>
      <w:r w:rsidRPr="00ED1B5B">
        <w:rPr>
          <w:rFonts w:asciiTheme="minorHAnsi" w:hAnsiTheme="minorHAnsi" w:cstheme="minorHAnsi"/>
          <w:b/>
          <w:sz w:val="28"/>
          <w:szCs w:val="28"/>
          <w:lang w:bidi="en-US"/>
        </w:rPr>
        <w:lastRenderedPageBreak/>
        <w:t>EXHIBIT E</w:t>
      </w:r>
    </w:p>
    <w:p w14:paraId="289BC4D5" w14:textId="77777777" w:rsidR="00ED1B5B" w:rsidRPr="00ED1B5B" w:rsidRDefault="00ED1B5B" w:rsidP="005A320D">
      <w:pPr>
        <w:pStyle w:val="Default"/>
        <w:tabs>
          <w:tab w:val="left" w:pos="5760"/>
        </w:tabs>
        <w:spacing w:after="240"/>
        <w:jc w:val="center"/>
        <w:rPr>
          <w:rFonts w:asciiTheme="minorHAnsi" w:hAnsiTheme="minorHAnsi" w:cstheme="minorHAnsi"/>
          <w:b/>
          <w:sz w:val="28"/>
          <w:szCs w:val="28"/>
          <w:lang w:bidi="en-US"/>
        </w:rPr>
      </w:pPr>
      <w:r w:rsidRPr="00ED1B5B">
        <w:rPr>
          <w:rFonts w:asciiTheme="minorHAnsi" w:hAnsiTheme="minorHAnsi" w:cstheme="minorHAnsi"/>
          <w:b/>
          <w:sz w:val="28"/>
          <w:szCs w:val="28"/>
          <w:u w:val="thick"/>
          <w:lang w:bidi="en-US"/>
        </w:rPr>
        <w:t>HIPAA BUSINESS ASSOCIATE AGREEMENT</w:t>
      </w:r>
    </w:p>
    <w:p w14:paraId="3DB469B9"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This Exhibit, the HIPAA Business Associate Agreement (“Exhibit”) supplements and is made a part of the underlying agreement (“Agreement”) by and between the County of Alameda, (“County” or “Covered Entity”) and</w:t>
      </w:r>
      <w:r w:rsidRPr="00ED1B5B">
        <w:rPr>
          <w:rFonts w:asciiTheme="minorHAnsi" w:hAnsiTheme="minorHAnsi" w:cstheme="minorHAnsi"/>
          <w:sz w:val="22"/>
          <w:szCs w:val="22"/>
          <w:u w:val="single"/>
          <w:lang w:bidi="en-US"/>
        </w:rPr>
        <w:t xml:space="preserve"> </w:t>
      </w:r>
      <w:r w:rsidRPr="00ED1B5B">
        <w:rPr>
          <w:rFonts w:asciiTheme="minorHAnsi" w:hAnsiTheme="minorHAnsi" w:cstheme="minorHAnsi"/>
          <w:sz w:val="22"/>
          <w:szCs w:val="22"/>
          <w:u w:val="single"/>
          <w:lang w:bidi="en-US"/>
        </w:rPr>
        <w:tab/>
      </w:r>
      <w:r w:rsidRPr="00ED1B5B">
        <w:rPr>
          <w:rFonts w:asciiTheme="minorHAnsi" w:hAnsiTheme="minorHAnsi" w:cstheme="minorHAnsi"/>
          <w:sz w:val="22"/>
          <w:szCs w:val="22"/>
          <w:lang w:bidi="en-US"/>
        </w:rPr>
        <w:t>, (“Contractor” or “Business Associate”) to which this Exhibit is attached. This Exhibit is effective as of the effective date of the Agreement.</w:t>
      </w:r>
    </w:p>
    <w:p w14:paraId="4D48B4C0" w14:textId="77777777" w:rsidR="00ED1B5B" w:rsidRPr="00ED1B5B" w:rsidRDefault="00ED1B5B">
      <w:pPr>
        <w:pStyle w:val="Default"/>
        <w:numPr>
          <w:ilvl w:val="0"/>
          <w:numId w:val="65"/>
        </w:numPr>
        <w:tabs>
          <w:tab w:val="left" w:pos="5760"/>
        </w:tabs>
        <w:spacing w:after="240"/>
        <w:rPr>
          <w:rFonts w:asciiTheme="minorHAnsi" w:hAnsiTheme="minorHAnsi" w:cstheme="minorHAnsi"/>
          <w:b/>
          <w:bCs/>
          <w:sz w:val="22"/>
          <w:szCs w:val="22"/>
          <w:lang w:bidi="en-US"/>
        </w:rPr>
      </w:pPr>
      <w:r w:rsidRPr="00ED1B5B">
        <w:rPr>
          <w:rFonts w:asciiTheme="minorHAnsi" w:hAnsiTheme="minorHAnsi" w:cstheme="minorHAnsi"/>
          <w:b/>
          <w:bCs/>
          <w:sz w:val="22"/>
          <w:szCs w:val="22"/>
          <w:lang w:bidi="en-US"/>
        </w:rPr>
        <w:t>RECITALS</w:t>
      </w:r>
    </w:p>
    <w:p w14:paraId="794AFBB8"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Covered Entity wishes to disclose certain information to Business Associate pursuant to the terms of the Agreement, some of which may constitute Protected Health Information (“PHI”);</w:t>
      </w:r>
    </w:p>
    <w:p w14:paraId="4CA7B71B"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Covered Entity and Business Associate intend to protect the privacy and provide for the security of PHI disclosed to Business Associate pursuant to the Agreement in compliance with the Health Insurance Portability and Accountability Act of 1996, Public Law 104-191 (“HIPAA”), the Health Information Technology for Economic and Clinical Health Act, Public Law 111-005 (the “HITECH Act”), the regulations promulgated thereunder by the U.S. Department of Health and Human Services (the “HIPAA Regulations”), and other applicable laws; and</w:t>
      </w:r>
    </w:p>
    <w:p w14:paraId="59286AFD"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The Privacy Rule and the Security Rule in the HIPAA Regulations require Covered Entity to enter into a contract, containing specific requirements, with Business Associate prior to the disclosure of PHI, as set forth in, but not limited to, Title 45, sections 164.314(a), 164.502(e), and 164.504(e) of the Code of Federal Regulations (“C.F.R.”) and as contained in this Agreement.</w:t>
      </w:r>
    </w:p>
    <w:p w14:paraId="7E9D4020" w14:textId="77777777" w:rsidR="00ED1B5B" w:rsidRPr="00ED1B5B" w:rsidRDefault="00ED1B5B">
      <w:pPr>
        <w:pStyle w:val="Default"/>
        <w:numPr>
          <w:ilvl w:val="0"/>
          <w:numId w:val="65"/>
        </w:numPr>
        <w:tabs>
          <w:tab w:val="left" w:pos="5760"/>
        </w:tabs>
        <w:spacing w:after="240"/>
        <w:rPr>
          <w:rFonts w:asciiTheme="minorHAnsi" w:hAnsiTheme="minorHAnsi" w:cstheme="minorHAnsi"/>
          <w:b/>
          <w:bCs/>
          <w:sz w:val="22"/>
          <w:szCs w:val="22"/>
          <w:lang w:bidi="en-US"/>
        </w:rPr>
      </w:pPr>
      <w:r w:rsidRPr="00ED1B5B">
        <w:rPr>
          <w:rFonts w:asciiTheme="minorHAnsi" w:hAnsiTheme="minorHAnsi" w:cstheme="minorHAnsi"/>
          <w:b/>
          <w:bCs/>
          <w:sz w:val="22"/>
          <w:szCs w:val="22"/>
          <w:lang w:bidi="en-US"/>
        </w:rPr>
        <w:t>STANDARD DEFINITIONS</w:t>
      </w:r>
    </w:p>
    <w:p w14:paraId="576E0AE6"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Capitalized terms used, but not otherwise defined, in this Exhibit shall have the same meaning as those terms are defined in the HIPAA Regulations. In the event of an inconsistency between the provisions of this Exhibit and the mandatory provisions of the HIPAA Regulations, as amended, the HIPAA Regulations shall control. Where provisions of this Exhibit are different than those mandated in the HIPAA Regulations, but are nonetheless permitted by the HIPAA Regulations, the provisions of this Exhibit shall control. All regulatory references in this Exhibit are to HIPAA Regulations unless otherwise specified.</w:t>
      </w:r>
    </w:p>
    <w:p w14:paraId="5AF4B188"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The following terms used in this Exhibit shall have the same meaning as those terms in the HIPAA Regulations: Data Aggregation, Designated Record Set, Disclosure, Electronic Health Record, Health Care Operations, Health Plan, Individual, Limited Data Set, Marketing, Minimum Necessary, Minimum Necessary Rule, Protected Health Information, and Security Incident.</w:t>
      </w:r>
    </w:p>
    <w:p w14:paraId="0973B3FD"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The following term used in this Exhibit shall have the same meaning as that term in the HITECH Act: Unsecured PHI.</w:t>
      </w:r>
    </w:p>
    <w:p w14:paraId="61D15265" w14:textId="77777777" w:rsidR="00ED1B5B" w:rsidRPr="00ED1B5B" w:rsidRDefault="00ED1B5B">
      <w:pPr>
        <w:pStyle w:val="Default"/>
        <w:numPr>
          <w:ilvl w:val="0"/>
          <w:numId w:val="65"/>
        </w:numPr>
        <w:tabs>
          <w:tab w:val="left" w:pos="5760"/>
        </w:tabs>
        <w:spacing w:after="240"/>
        <w:rPr>
          <w:rFonts w:asciiTheme="minorHAnsi" w:hAnsiTheme="minorHAnsi" w:cstheme="minorHAnsi"/>
          <w:b/>
          <w:bCs/>
          <w:sz w:val="22"/>
          <w:szCs w:val="22"/>
          <w:lang w:bidi="en-US"/>
        </w:rPr>
      </w:pPr>
      <w:r w:rsidRPr="00ED1B5B">
        <w:rPr>
          <w:rFonts w:asciiTheme="minorHAnsi" w:hAnsiTheme="minorHAnsi" w:cstheme="minorHAnsi"/>
          <w:b/>
          <w:bCs/>
          <w:sz w:val="22"/>
          <w:szCs w:val="22"/>
          <w:lang w:bidi="en-US"/>
        </w:rPr>
        <w:t>SPECIFIC DEFINITIONS</w:t>
      </w:r>
    </w:p>
    <w:p w14:paraId="25BBA5D9"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Agreement. </w:t>
      </w:r>
      <w:r w:rsidRPr="00ED1B5B">
        <w:rPr>
          <w:rFonts w:asciiTheme="minorHAnsi" w:hAnsiTheme="minorHAnsi" w:cstheme="minorHAnsi"/>
          <w:sz w:val="22"/>
          <w:szCs w:val="22"/>
          <w:lang w:bidi="en-US"/>
        </w:rPr>
        <w:t>“Agreement” shall mean the underlying agreement between County and Contractor, to which this Exhibit, the HIPAA Business Associate Agreement, is attached.</w:t>
      </w:r>
    </w:p>
    <w:p w14:paraId="712D5422" w14:textId="60474C1A"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lastRenderedPageBreak/>
        <w:t xml:space="preserve">Business Associate. </w:t>
      </w:r>
      <w:r w:rsidRPr="00ED1B5B">
        <w:rPr>
          <w:rFonts w:asciiTheme="minorHAnsi" w:hAnsiTheme="minorHAnsi" w:cstheme="minorHAnsi"/>
          <w:sz w:val="22"/>
          <w:szCs w:val="22"/>
          <w:lang w:bidi="en-US"/>
        </w:rPr>
        <w:t>“Business Associate” shall generally have the same meaning as the term “business associate” at 45 C.F.R. section 160.103, the HIPAA Regulations, and the HITECH Act, and in reference to a party to this Exhibit shall mean the Contractor identified above. “Business Associate” shall also mean any subcontractor that creates, receives, maintains, or transmits PHI in performing a function,</w:t>
      </w:r>
      <w:r w:rsidR="0018243B">
        <w:rPr>
          <w:rFonts w:asciiTheme="minorHAnsi" w:hAnsiTheme="minorHAnsi" w:cstheme="minorHAnsi"/>
          <w:sz w:val="22"/>
          <w:szCs w:val="22"/>
          <w:lang w:bidi="en-US"/>
        </w:rPr>
        <w:t xml:space="preserve"> </w:t>
      </w:r>
      <w:r w:rsidRPr="00ED1B5B">
        <w:rPr>
          <w:rFonts w:asciiTheme="minorHAnsi" w:hAnsiTheme="minorHAnsi" w:cstheme="minorHAnsi"/>
          <w:sz w:val="22"/>
          <w:szCs w:val="22"/>
          <w:lang w:bidi="en-US"/>
        </w:rPr>
        <w:t>activity, or service delegated by Contractor.</w:t>
      </w:r>
    </w:p>
    <w:p w14:paraId="74AD1966" w14:textId="41D7E6C9"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Contractual Breach. </w:t>
      </w:r>
      <w:r w:rsidRPr="00ED1B5B">
        <w:rPr>
          <w:rFonts w:asciiTheme="minorHAnsi" w:hAnsiTheme="minorHAnsi" w:cstheme="minorHAnsi"/>
          <w:sz w:val="22"/>
          <w:szCs w:val="22"/>
          <w:lang w:bidi="en-US"/>
        </w:rPr>
        <w:t>“Contractual Breach” shall mean a violation of the contractual obligations set forth in this Exhibit.</w:t>
      </w:r>
    </w:p>
    <w:p w14:paraId="2FB44828"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Covered Entity. “</w:t>
      </w:r>
      <w:r w:rsidRPr="00ED1B5B">
        <w:rPr>
          <w:rFonts w:asciiTheme="minorHAnsi" w:hAnsiTheme="minorHAnsi" w:cstheme="minorHAnsi"/>
          <w:sz w:val="22"/>
          <w:szCs w:val="22"/>
          <w:lang w:bidi="en-US"/>
        </w:rPr>
        <w:t>Covered Entity” shall generally have the same meaning as the term “covered entity” at 45 C.F.R. section 160.103, and in reference to the party to this Exhibit, shall mean any part of County subject to the HIPAA Regulations.</w:t>
      </w:r>
    </w:p>
    <w:p w14:paraId="3240E1CD"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Electronic Protected Health Information</w:t>
      </w:r>
      <w:r w:rsidRPr="00ED1B5B">
        <w:rPr>
          <w:rFonts w:asciiTheme="minorHAnsi" w:hAnsiTheme="minorHAnsi" w:cstheme="minorHAnsi"/>
          <w:sz w:val="22"/>
          <w:szCs w:val="22"/>
          <w:lang w:bidi="en-US"/>
        </w:rPr>
        <w:t>. “Electronic Protected Health Information” or “Electronic PHI” means Protected Health Information that is maintained in or transmitted by electronic media.</w:t>
      </w:r>
    </w:p>
    <w:p w14:paraId="1A69A2CE" w14:textId="6C6A3D9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Exhibit. </w:t>
      </w:r>
      <w:r w:rsidRPr="00ED1B5B">
        <w:rPr>
          <w:rFonts w:asciiTheme="minorHAnsi" w:hAnsiTheme="minorHAnsi" w:cstheme="minorHAnsi"/>
          <w:sz w:val="22"/>
          <w:szCs w:val="22"/>
          <w:lang w:bidi="en-US"/>
        </w:rPr>
        <w:t>“Exhibit” shall mean this HIPAA Business Associate Agreement.</w:t>
      </w:r>
    </w:p>
    <w:p w14:paraId="61977693"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HIPAA. </w:t>
      </w:r>
      <w:r w:rsidRPr="00ED1B5B">
        <w:rPr>
          <w:rFonts w:asciiTheme="minorHAnsi" w:hAnsiTheme="minorHAnsi" w:cstheme="minorHAnsi"/>
          <w:sz w:val="22"/>
          <w:szCs w:val="22"/>
          <w:lang w:bidi="en-US"/>
        </w:rPr>
        <w:t>“HIPAA” shall mean the Health Insurance Portability and Accountability Act of 1996, Public Law 104-191.</w:t>
      </w:r>
    </w:p>
    <w:p w14:paraId="240E52B6"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HIPAA Breach. </w:t>
      </w:r>
      <w:r w:rsidRPr="00ED1B5B">
        <w:rPr>
          <w:rFonts w:asciiTheme="minorHAnsi" w:hAnsiTheme="minorHAnsi" w:cstheme="minorHAnsi"/>
          <w:sz w:val="22"/>
          <w:szCs w:val="22"/>
          <w:lang w:bidi="en-US"/>
        </w:rPr>
        <w:t>“HIPAA Breach” shall mean a breach of Protected Health Information as defined in 45</w:t>
      </w:r>
    </w:p>
    <w:p w14:paraId="5487C4F1"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 xml:space="preserve">C.F.R. 164.402, and includes the unauthorized acquisition, access, </w:t>
      </w:r>
      <w:hyperlink r:id="rId65" w:anchor="use">
        <w:r w:rsidRPr="00ED1B5B">
          <w:rPr>
            <w:rStyle w:val="Hyperlink"/>
            <w:rFonts w:asciiTheme="minorHAnsi" w:hAnsiTheme="minorHAnsi" w:cstheme="minorHAnsi"/>
            <w:sz w:val="22"/>
            <w:szCs w:val="22"/>
            <w:lang w:bidi="en-US"/>
          </w:rPr>
          <w:t>use</w:t>
        </w:r>
      </w:hyperlink>
      <w:r w:rsidRPr="00ED1B5B">
        <w:rPr>
          <w:rFonts w:asciiTheme="minorHAnsi" w:hAnsiTheme="minorHAnsi" w:cstheme="minorHAnsi"/>
          <w:sz w:val="22"/>
          <w:szCs w:val="22"/>
          <w:lang w:bidi="en-US"/>
        </w:rPr>
        <w:t xml:space="preserve">, or </w:t>
      </w:r>
      <w:hyperlink r:id="rId66" w:anchor="disclosure">
        <w:r w:rsidRPr="00ED1B5B">
          <w:rPr>
            <w:rStyle w:val="Hyperlink"/>
            <w:rFonts w:asciiTheme="minorHAnsi" w:hAnsiTheme="minorHAnsi" w:cstheme="minorHAnsi"/>
            <w:sz w:val="22"/>
            <w:szCs w:val="22"/>
            <w:lang w:bidi="en-US"/>
          </w:rPr>
          <w:t xml:space="preserve">Disclosure </w:t>
        </w:r>
      </w:hyperlink>
      <w:r w:rsidRPr="00ED1B5B">
        <w:rPr>
          <w:rFonts w:asciiTheme="minorHAnsi" w:hAnsiTheme="minorHAnsi" w:cstheme="minorHAnsi"/>
          <w:sz w:val="22"/>
          <w:szCs w:val="22"/>
          <w:lang w:bidi="en-US"/>
        </w:rPr>
        <w:t xml:space="preserve">of </w:t>
      </w:r>
      <w:hyperlink r:id="rId67" w:anchor="protected-health-information">
        <w:r w:rsidRPr="00ED1B5B">
          <w:rPr>
            <w:rStyle w:val="Hyperlink"/>
            <w:rFonts w:asciiTheme="minorHAnsi" w:hAnsiTheme="minorHAnsi" w:cstheme="minorHAnsi"/>
            <w:sz w:val="22"/>
            <w:szCs w:val="22"/>
            <w:lang w:bidi="en-US"/>
          </w:rPr>
          <w:t>Protected Health</w:t>
        </w:r>
      </w:hyperlink>
      <w:hyperlink r:id="rId68" w:anchor="protected-health-information">
        <w:r w:rsidRPr="00ED1B5B">
          <w:rPr>
            <w:rStyle w:val="Hyperlink"/>
            <w:rFonts w:asciiTheme="minorHAnsi" w:hAnsiTheme="minorHAnsi" w:cstheme="minorHAnsi"/>
            <w:sz w:val="22"/>
            <w:szCs w:val="22"/>
            <w:lang w:bidi="en-US"/>
          </w:rPr>
          <w:t xml:space="preserve"> Information </w:t>
        </w:r>
      </w:hyperlink>
      <w:r w:rsidRPr="00ED1B5B">
        <w:rPr>
          <w:rFonts w:asciiTheme="minorHAnsi" w:hAnsiTheme="minorHAnsi" w:cstheme="minorHAnsi"/>
          <w:sz w:val="22"/>
          <w:szCs w:val="22"/>
          <w:lang w:bidi="en-US"/>
        </w:rPr>
        <w:t xml:space="preserve">which compromises the </w:t>
      </w:r>
      <w:hyperlink r:id="rId69" w:anchor="security">
        <w:r w:rsidRPr="00ED1B5B">
          <w:rPr>
            <w:rStyle w:val="Hyperlink"/>
            <w:rFonts w:asciiTheme="minorHAnsi" w:hAnsiTheme="minorHAnsi" w:cstheme="minorHAnsi"/>
            <w:sz w:val="22"/>
            <w:szCs w:val="22"/>
            <w:lang w:bidi="en-US"/>
          </w:rPr>
          <w:t xml:space="preserve">security </w:t>
        </w:r>
      </w:hyperlink>
      <w:r w:rsidRPr="00ED1B5B">
        <w:rPr>
          <w:rFonts w:asciiTheme="minorHAnsi" w:hAnsiTheme="minorHAnsi" w:cstheme="minorHAnsi"/>
          <w:sz w:val="22"/>
          <w:szCs w:val="22"/>
          <w:lang w:bidi="en-US"/>
        </w:rPr>
        <w:t>or privacy of such information.</w:t>
      </w:r>
    </w:p>
    <w:p w14:paraId="172FC941"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HIPAA Regulations. </w:t>
      </w:r>
      <w:r w:rsidRPr="00ED1B5B">
        <w:rPr>
          <w:rFonts w:asciiTheme="minorHAnsi" w:hAnsiTheme="minorHAnsi" w:cstheme="minorHAnsi"/>
          <w:sz w:val="22"/>
          <w:szCs w:val="22"/>
          <w:lang w:bidi="en-US"/>
        </w:rPr>
        <w:t>“HIPAA Regulations” shall mean the regulations promulgated under HIPAA by the</w:t>
      </w:r>
    </w:p>
    <w:p w14:paraId="1F48714C"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U.S. Department of Health and Human Services, including those set forth at 45 C.F.R. Parts 160 and 164, Subparts A, C, and E.</w:t>
      </w:r>
    </w:p>
    <w:p w14:paraId="6176C6EE"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HITECH Act. </w:t>
      </w:r>
      <w:r w:rsidRPr="00ED1B5B">
        <w:rPr>
          <w:rFonts w:asciiTheme="minorHAnsi" w:hAnsiTheme="minorHAnsi" w:cstheme="minorHAnsi"/>
          <w:sz w:val="22"/>
          <w:szCs w:val="22"/>
          <w:lang w:bidi="en-US"/>
        </w:rPr>
        <w:t>“HITECH Act” shall mean the Health Information Technology for Economic and Clinical Health Act, Public Law 111-005 (the “HITECH Act”).</w:t>
      </w:r>
    </w:p>
    <w:p w14:paraId="202A20DD"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Privacy Rule and Privacy Regulations. </w:t>
      </w:r>
      <w:r w:rsidRPr="00ED1B5B">
        <w:rPr>
          <w:rFonts w:asciiTheme="minorHAnsi" w:hAnsiTheme="minorHAnsi" w:cstheme="minorHAnsi"/>
          <w:sz w:val="22"/>
          <w:szCs w:val="22"/>
          <w:lang w:bidi="en-US"/>
        </w:rPr>
        <w:t>“Privacy Rule” and “Privacy Regulations” shall mean the standards for privacy of individually identifiable health information set forth in the HIPAA Regulations at 45 C.F.R. Part 160 and Part 164, Subparts A and E.</w:t>
      </w:r>
    </w:p>
    <w:p w14:paraId="3DE7BB37" w14:textId="3698AA69"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Secretary. </w:t>
      </w:r>
      <w:r w:rsidRPr="00ED1B5B">
        <w:rPr>
          <w:rFonts w:asciiTheme="minorHAnsi" w:hAnsiTheme="minorHAnsi" w:cstheme="minorHAnsi"/>
          <w:sz w:val="22"/>
          <w:szCs w:val="22"/>
          <w:lang w:bidi="en-US"/>
        </w:rPr>
        <w:t>“Secretary” shall mean the Secretary of the United States Department of Health and Human Services (“DHHS”) or his or her designee.</w:t>
      </w:r>
    </w:p>
    <w:p w14:paraId="7E05FDD4" w14:textId="59F9F085" w:rsid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Security Rule and Security Regulations</w:t>
      </w:r>
      <w:r w:rsidRPr="00ED1B5B">
        <w:rPr>
          <w:rFonts w:asciiTheme="minorHAnsi" w:hAnsiTheme="minorHAnsi" w:cstheme="minorHAnsi"/>
          <w:sz w:val="22"/>
          <w:szCs w:val="22"/>
          <w:lang w:bidi="en-US"/>
        </w:rPr>
        <w:t>. “Security Rule” and “Security Regulations” shall mean the standards for security of Electronic PHI set forth in the HIPAA Regulations at 45 C.F.R. Parts 160 and 164, Subparts A and C.</w:t>
      </w:r>
    </w:p>
    <w:p w14:paraId="648D0232" w14:textId="04CE381D" w:rsidR="00775362" w:rsidRDefault="00775362" w:rsidP="00ED1B5B">
      <w:pPr>
        <w:pStyle w:val="Default"/>
        <w:tabs>
          <w:tab w:val="left" w:pos="5760"/>
        </w:tabs>
        <w:spacing w:after="240"/>
        <w:rPr>
          <w:rFonts w:asciiTheme="minorHAnsi" w:hAnsiTheme="minorHAnsi" w:cstheme="minorHAnsi"/>
          <w:sz w:val="22"/>
          <w:szCs w:val="22"/>
          <w:lang w:bidi="en-US"/>
        </w:rPr>
      </w:pPr>
    </w:p>
    <w:p w14:paraId="764B6E20" w14:textId="406915E0" w:rsidR="00775362" w:rsidRDefault="00775362" w:rsidP="00ED1B5B">
      <w:pPr>
        <w:pStyle w:val="Default"/>
        <w:tabs>
          <w:tab w:val="left" w:pos="5760"/>
        </w:tabs>
        <w:spacing w:after="240"/>
        <w:rPr>
          <w:rFonts w:asciiTheme="minorHAnsi" w:hAnsiTheme="minorHAnsi" w:cstheme="minorHAnsi"/>
          <w:sz w:val="22"/>
          <w:szCs w:val="22"/>
          <w:lang w:bidi="en-US"/>
        </w:rPr>
      </w:pPr>
    </w:p>
    <w:p w14:paraId="1A79016D" w14:textId="77777777" w:rsidR="00775362" w:rsidRPr="00ED1B5B" w:rsidRDefault="00775362" w:rsidP="00ED1B5B">
      <w:pPr>
        <w:pStyle w:val="Default"/>
        <w:tabs>
          <w:tab w:val="left" w:pos="5760"/>
        </w:tabs>
        <w:spacing w:after="240"/>
        <w:rPr>
          <w:rFonts w:asciiTheme="minorHAnsi" w:hAnsiTheme="minorHAnsi" w:cstheme="minorHAnsi"/>
          <w:sz w:val="22"/>
          <w:szCs w:val="22"/>
          <w:lang w:bidi="en-US"/>
        </w:rPr>
      </w:pPr>
    </w:p>
    <w:p w14:paraId="3EB7C740" w14:textId="77777777" w:rsidR="00ED1B5B" w:rsidRPr="00ED1B5B" w:rsidRDefault="00ED1B5B">
      <w:pPr>
        <w:pStyle w:val="Default"/>
        <w:numPr>
          <w:ilvl w:val="0"/>
          <w:numId w:val="65"/>
        </w:numPr>
        <w:tabs>
          <w:tab w:val="left" w:pos="5760"/>
        </w:tabs>
        <w:spacing w:after="240"/>
        <w:rPr>
          <w:rFonts w:asciiTheme="minorHAnsi" w:hAnsiTheme="minorHAnsi" w:cstheme="minorHAnsi"/>
          <w:b/>
          <w:bCs/>
          <w:sz w:val="22"/>
          <w:szCs w:val="22"/>
          <w:lang w:bidi="en-US"/>
        </w:rPr>
      </w:pPr>
      <w:r w:rsidRPr="00ED1B5B">
        <w:rPr>
          <w:rFonts w:asciiTheme="minorHAnsi" w:hAnsiTheme="minorHAnsi" w:cstheme="minorHAnsi"/>
          <w:b/>
          <w:bCs/>
          <w:sz w:val="22"/>
          <w:szCs w:val="22"/>
          <w:lang w:bidi="en-US"/>
        </w:rPr>
        <w:lastRenderedPageBreak/>
        <w:t>PERMITTED USES AND DISCLOSURES OF PHI BY BUSINESS ASSOCIATE</w:t>
      </w:r>
    </w:p>
    <w:p w14:paraId="2AA40201"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Business Associate may only use or disclose PHI:</w:t>
      </w:r>
    </w:p>
    <w:p w14:paraId="6A9753DD" w14:textId="77777777" w:rsidR="00ED1B5B" w:rsidRPr="00ED1B5B" w:rsidRDefault="00ED1B5B">
      <w:pPr>
        <w:pStyle w:val="Default"/>
        <w:numPr>
          <w:ilvl w:val="0"/>
          <w:numId w:val="64"/>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As necessary to perform functions, activities, or services for, or on behalf of, Covered Entity as specified in the Agreement, provided that such use or Disclosure would not violate the Privacy Rule if done by Covered Entity;</w:t>
      </w:r>
    </w:p>
    <w:p w14:paraId="25F0862D" w14:textId="77777777" w:rsidR="00ED1B5B" w:rsidRPr="00ED1B5B" w:rsidRDefault="00ED1B5B">
      <w:pPr>
        <w:pStyle w:val="Default"/>
        <w:numPr>
          <w:ilvl w:val="0"/>
          <w:numId w:val="64"/>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As required by law; and</w:t>
      </w:r>
    </w:p>
    <w:p w14:paraId="2C73202F" w14:textId="77777777" w:rsidR="00ED1B5B" w:rsidRPr="00ED1B5B" w:rsidRDefault="00ED1B5B">
      <w:pPr>
        <w:pStyle w:val="Default"/>
        <w:numPr>
          <w:ilvl w:val="0"/>
          <w:numId w:val="64"/>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For the proper management and administration of Business Associate or to carry out the legal responsibilities of Business Associate, provided the disclosures are required by law, or Business</w:t>
      </w:r>
    </w:p>
    <w:p w14:paraId="2ACA10BB"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Associate obtains reasonable assurances from the person to whom the information is disclosed that the information will remain confidential and used or further disclosed only as required by law or for the purposes for which it was disclosed to the person, and the person notifies Business Associate of any instances of which it is aware in which the confidentiality of the information has been breached.</w:t>
      </w:r>
    </w:p>
    <w:p w14:paraId="40D90D7F" w14:textId="77777777" w:rsidR="00ED1B5B" w:rsidRPr="00ED1B5B" w:rsidRDefault="00ED1B5B">
      <w:pPr>
        <w:pStyle w:val="Default"/>
        <w:numPr>
          <w:ilvl w:val="0"/>
          <w:numId w:val="65"/>
        </w:numPr>
        <w:tabs>
          <w:tab w:val="left" w:pos="5760"/>
        </w:tabs>
        <w:spacing w:after="240"/>
        <w:rPr>
          <w:rFonts w:asciiTheme="minorHAnsi" w:hAnsiTheme="minorHAnsi" w:cstheme="minorHAnsi"/>
          <w:b/>
          <w:bCs/>
          <w:sz w:val="22"/>
          <w:szCs w:val="22"/>
          <w:lang w:bidi="en-US"/>
        </w:rPr>
      </w:pPr>
      <w:r w:rsidRPr="00ED1B5B">
        <w:rPr>
          <w:rFonts w:asciiTheme="minorHAnsi" w:hAnsiTheme="minorHAnsi" w:cstheme="minorHAnsi"/>
          <w:b/>
          <w:bCs/>
          <w:sz w:val="22"/>
          <w:szCs w:val="22"/>
          <w:lang w:bidi="en-US"/>
        </w:rPr>
        <w:t>PROTECTION OF PHI BY BUSINESS ASSOCIATE</w:t>
      </w:r>
    </w:p>
    <w:p w14:paraId="0F8CDF56" w14:textId="77777777" w:rsidR="00ED1B5B" w:rsidRPr="00ED1B5B" w:rsidRDefault="00ED1B5B">
      <w:pPr>
        <w:pStyle w:val="Default"/>
        <w:numPr>
          <w:ilvl w:val="0"/>
          <w:numId w:val="63"/>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Scope of Exhibit</w:t>
      </w:r>
      <w:r w:rsidRPr="00ED1B5B">
        <w:rPr>
          <w:rFonts w:asciiTheme="minorHAnsi" w:hAnsiTheme="minorHAnsi" w:cstheme="minorHAnsi"/>
          <w:sz w:val="22"/>
          <w:szCs w:val="22"/>
          <w:lang w:bidi="en-US"/>
        </w:rPr>
        <w:t>. Business Associate acknowledges and agrees that all PHI that is created or received by Covered Entity and disclosed or made available in any form, including paper record, oral communication, audio recording and electronic display, by Covered Entity or its operating units to Business Associate, or is created or received by Business Associate on Covered Entity’s behalf, shall be subject to this Exhibit.</w:t>
      </w:r>
    </w:p>
    <w:p w14:paraId="596E5D10" w14:textId="77777777" w:rsidR="00ED1B5B" w:rsidRPr="00ED1B5B" w:rsidRDefault="00ED1B5B">
      <w:pPr>
        <w:pStyle w:val="Default"/>
        <w:numPr>
          <w:ilvl w:val="0"/>
          <w:numId w:val="63"/>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PHI Disclosure Limits. </w:t>
      </w:r>
      <w:r w:rsidRPr="00ED1B5B">
        <w:rPr>
          <w:rFonts w:asciiTheme="minorHAnsi" w:hAnsiTheme="minorHAnsi" w:cstheme="minorHAnsi"/>
          <w:sz w:val="22"/>
          <w:szCs w:val="22"/>
          <w:lang w:bidi="en-US"/>
        </w:rPr>
        <w:t>Business Associate agrees to not use or further disclose PHI other than as permitted or required by the HIPAA Regulations, this Exhibit, or as required by law. Business Associate may not use or disclose PHI in a manner that would violate the HIPAA Regulations if done by Covered Entity.</w:t>
      </w:r>
    </w:p>
    <w:p w14:paraId="4A64E8CD" w14:textId="77777777" w:rsidR="00ED1B5B" w:rsidRPr="00ED1B5B" w:rsidRDefault="00ED1B5B">
      <w:pPr>
        <w:pStyle w:val="Default"/>
        <w:numPr>
          <w:ilvl w:val="0"/>
          <w:numId w:val="63"/>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Minimum Necessary Rule. </w:t>
      </w:r>
      <w:r w:rsidRPr="00ED1B5B">
        <w:rPr>
          <w:rFonts w:asciiTheme="minorHAnsi" w:hAnsiTheme="minorHAnsi" w:cstheme="minorHAnsi"/>
          <w:sz w:val="22"/>
          <w:szCs w:val="22"/>
          <w:lang w:bidi="en-US"/>
        </w:rPr>
        <w:t>When the HIPAA Privacy Rule requires application of the Minimum Necessary Rule, Business Associate agrees to use, disclose, or request only the Limited Data Set, or if that is inadequate, the minimum PHI necessary to accomplish the intended purpose of that use, Disclosure, or request. Business Associate agrees to make uses, Disclosures, and requests for PHI consistent with any of Covered Entity’s existing Minimum Necessary policies and procedures.</w:t>
      </w:r>
    </w:p>
    <w:p w14:paraId="749EE3C3" w14:textId="77777777" w:rsidR="00ED1B5B" w:rsidRPr="00ED1B5B" w:rsidRDefault="00ED1B5B">
      <w:pPr>
        <w:pStyle w:val="Default"/>
        <w:numPr>
          <w:ilvl w:val="0"/>
          <w:numId w:val="63"/>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HIPAA Security Rule</w:t>
      </w:r>
      <w:r w:rsidRPr="00ED1B5B">
        <w:rPr>
          <w:rFonts w:asciiTheme="minorHAnsi" w:hAnsiTheme="minorHAnsi" w:cstheme="minorHAnsi"/>
          <w:sz w:val="22"/>
          <w:szCs w:val="22"/>
          <w:lang w:bidi="en-US"/>
        </w:rPr>
        <w:t>. Business Associate agrees to use appropriate administrative, physical and technical safeguards, and comply with the Security Rule and HIPAA Security Regulations with respect to Electronic PHI, to prevent the use or Disclosure of the PHI other than as provided for by this Exhibit.</w:t>
      </w:r>
    </w:p>
    <w:p w14:paraId="78C52CA7" w14:textId="77777777" w:rsidR="00ED1B5B" w:rsidRPr="00ED1B5B" w:rsidRDefault="00ED1B5B">
      <w:pPr>
        <w:pStyle w:val="Default"/>
        <w:numPr>
          <w:ilvl w:val="0"/>
          <w:numId w:val="63"/>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Mitigation</w:t>
      </w:r>
      <w:r w:rsidRPr="00ED1B5B">
        <w:rPr>
          <w:rFonts w:asciiTheme="minorHAnsi" w:hAnsiTheme="minorHAnsi" w:cstheme="minorHAnsi"/>
          <w:sz w:val="22"/>
          <w:szCs w:val="22"/>
          <w:lang w:bidi="en-US"/>
        </w:rPr>
        <w:t>. Business Associate agrees to mitigate, to the extent practicable, any harmful effect that is known to Business Associate of a use or Disclosure of PHI by Business Associate in violation of the requirements of this Exhibit. Mitigation includes, but is not limited to, the taking of reasonable steps to ensure that the actions or omissions of employees or agents of Business Associate do not cause Business Associate to commit a Contractual Breach.</w:t>
      </w:r>
    </w:p>
    <w:p w14:paraId="56A0C600" w14:textId="77777777" w:rsidR="00ED1B5B" w:rsidRPr="00ED1B5B" w:rsidRDefault="00ED1B5B">
      <w:pPr>
        <w:pStyle w:val="Default"/>
        <w:numPr>
          <w:ilvl w:val="0"/>
          <w:numId w:val="63"/>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lastRenderedPageBreak/>
        <w:t>Notification of Breach</w:t>
      </w:r>
      <w:r w:rsidRPr="00ED1B5B">
        <w:rPr>
          <w:rFonts w:asciiTheme="minorHAnsi" w:hAnsiTheme="minorHAnsi" w:cstheme="minorHAnsi"/>
          <w:sz w:val="22"/>
          <w:szCs w:val="22"/>
          <w:lang w:bidi="en-US"/>
        </w:rPr>
        <w:t>. During the term of the Agreement, Business Associate shall notify Covered Entity in writing within twenty-four (24) hours of any suspected or actual breach of security, intrusion, HIPAA Breach, and/or any actual or suspected use or Disclosure of data in violation of any applicable federal or state laws or regulations. This duty includes the reporting of any Security Incident, of which it becomes aware, affecting the Electronic PHI. Business Associate shall take (i) prompt corrective action to cure any such deficiencies and (ii) any action pertaining to such unauthorized use or Disclosure required by applicable federal and/or state laws and regulations. Business Associate shall investigate such breach of security, intrusion, and/or HIPAA Breach, and provide a written report of the investigation to Covered Entity’s HIPAA Privacy Officer or other designee that is in compliance with 45 C.F.R. section 164.410 and that includes the identification of each individual whose PHI has been breached. The report shall be delivered within fifteen (15) working days of the discovery of the breach or unauthorized use or Disclosure. Business Associate shall be responsible for any obligations under the HIPAA Regulations to notify individuals of such breach, unless Covered Entity agrees otherwise.</w:t>
      </w:r>
    </w:p>
    <w:p w14:paraId="4837EC1D" w14:textId="77777777" w:rsidR="00ED1B5B" w:rsidRPr="00ED1B5B" w:rsidRDefault="00ED1B5B">
      <w:pPr>
        <w:pStyle w:val="Default"/>
        <w:numPr>
          <w:ilvl w:val="0"/>
          <w:numId w:val="63"/>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Agents and Subcontractors</w:t>
      </w:r>
      <w:r w:rsidRPr="00ED1B5B">
        <w:rPr>
          <w:rFonts w:asciiTheme="minorHAnsi" w:hAnsiTheme="minorHAnsi" w:cstheme="minorHAnsi"/>
          <w:sz w:val="22"/>
          <w:szCs w:val="22"/>
          <w:lang w:bidi="en-US"/>
        </w:rPr>
        <w:t>. Business Associate agrees to ensure that any agent, including a subcontractor, to whom it provides PHI received from, or created or received by Business Associate on behalf of Covered Entity, agrees to the same restrictions, conditions, and requirements that apply through this Exhibit to Business Associate with respect to such information. Business Associate shall obtain written contracts agreeing to such terms from all agents and subcontractors. Any subcontractor who contracts for another company’s services with regards to the PHI shall likewise obtain written contracts agreeing to such terms. Neither Business Associate nor any of its subcontractors may subcontract with respect to this Exhibit without the advanced written consent of Covered Entity.</w:t>
      </w:r>
    </w:p>
    <w:p w14:paraId="0DB9F842" w14:textId="39FA886A" w:rsidR="00ED1B5B" w:rsidRPr="00ED1B5B" w:rsidRDefault="00ED1B5B">
      <w:pPr>
        <w:pStyle w:val="Default"/>
        <w:numPr>
          <w:ilvl w:val="0"/>
          <w:numId w:val="63"/>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Review of Records. </w:t>
      </w:r>
      <w:r w:rsidRPr="00ED1B5B">
        <w:rPr>
          <w:rFonts w:asciiTheme="minorHAnsi" w:hAnsiTheme="minorHAnsi" w:cstheme="minorHAnsi"/>
          <w:sz w:val="22"/>
          <w:szCs w:val="22"/>
          <w:lang w:bidi="en-US"/>
        </w:rPr>
        <w:t xml:space="preserve">Business Associate agrees to make internal practices, books, and records relating to the use and Disclosure of PHI received </w:t>
      </w:r>
      <w:r w:rsidR="00310765" w:rsidRPr="00ED1B5B">
        <w:rPr>
          <w:rFonts w:asciiTheme="minorHAnsi" w:hAnsiTheme="minorHAnsi" w:cstheme="minorHAnsi"/>
          <w:sz w:val="22"/>
          <w:szCs w:val="22"/>
          <w:lang w:bidi="en-US"/>
        </w:rPr>
        <w:t>from or</w:t>
      </w:r>
      <w:r w:rsidRPr="00ED1B5B">
        <w:rPr>
          <w:rFonts w:asciiTheme="minorHAnsi" w:hAnsiTheme="minorHAnsi" w:cstheme="minorHAnsi"/>
          <w:sz w:val="22"/>
          <w:szCs w:val="22"/>
          <w:lang w:bidi="en-US"/>
        </w:rPr>
        <w:t xml:space="preserve"> created or received by Business Associate on behalf of Covered Entity available to Covered Entity, or at the request of Covered Entity to the Secretary, in a time and manner designated by Covered Entity or the Secretary, for purposes of the Secretary determining Covered Entity’s compliance with the HIPAA Regulations.  Business Associate agrees to make copies of its HIPAA training records and HIPAA business associate agreements with agents and subcontractors available to Covered Entity at the request of Covered Entity.</w:t>
      </w:r>
    </w:p>
    <w:p w14:paraId="6A00ADFB" w14:textId="77777777" w:rsidR="00ED1B5B" w:rsidRPr="00ED1B5B" w:rsidRDefault="00ED1B5B">
      <w:pPr>
        <w:pStyle w:val="Default"/>
        <w:numPr>
          <w:ilvl w:val="0"/>
          <w:numId w:val="63"/>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Performing Covered Entity’s HIPAA Obligations. </w:t>
      </w:r>
      <w:r w:rsidRPr="00ED1B5B">
        <w:rPr>
          <w:rFonts w:asciiTheme="minorHAnsi" w:hAnsiTheme="minorHAnsi" w:cstheme="minorHAnsi"/>
          <w:sz w:val="22"/>
          <w:szCs w:val="22"/>
          <w:lang w:bidi="en-US"/>
        </w:rPr>
        <w:t>To the extent Business Associate is required to carry out one or more of Covered Entity’s obligations under the HIPAA Regulations, Business Associate must comply with the requirements of the HIPAA Regulations that apply to Covered Entity in the performance of such obligations.</w:t>
      </w:r>
    </w:p>
    <w:p w14:paraId="49646FCC" w14:textId="77777777" w:rsidR="00ED1B5B" w:rsidRPr="00ED1B5B" w:rsidRDefault="00ED1B5B">
      <w:pPr>
        <w:pStyle w:val="Default"/>
        <w:numPr>
          <w:ilvl w:val="0"/>
          <w:numId w:val="63"/>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Restricted Use of PHI for Marketing Purposes. </w:t>
      </w:r>
      <w:r w:rsidRPr="00ED1B5B">
        <w:rPr>
          <w:rFonts w:asciiTheme="minorHAnsi" w:hAnsiTheme="minorHAnsi" w:cstheme="minorHAnsi"/>
          <w:sz w:val="22"/>
          <w:szCs w:val="22"/>
          <w:lang w:bidi="en-US"/>
        </w:rPr>
        <w:t>Business Associate shall not use or disclose PHI for fundraising or Marketing purposes unless Business Associate obtains an Individual’s authorization. Business Associate agrees to comply with all rules governing Marketing communications as set forth in HIPAA Regulations and the HITECH Act, including, but not limited to, 45 C.F.R. section 164.508 and 42 U.S.C. section 17936.</w:t>
      </w:r>
    </w:p>
    <w:p w14:paraId="02B2C170" w14:textId="77777777" w:rsidR="00ED1B5B" w:rsidRPr="00ED1B5B" w:rsidRDefault="00ED1B5B">
      <w:pPr>
        <w:pStyle w:val="Default"/>
        <w:numPr>
          <w:ilvl w:val="0"/>
          <w:numId w:val="63"/>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Restricted Sale of PHI. </w:t>
      </w:r>
      <w:r w:rsidRPr="00ED1B5B">
        <w:rPr>
          <w:rFonts w:asciiTheme="minorHAnsi" w:hAnsiTheme="minorHAnsi" w:cstheme="minorHAnsi"/>
          <w:sz w:val="22"/>
          <w:szCs w:val="22"/>
          <w:lang w:bidi="en-US"/>
        </w:rPr>
        <w:t>Business Associate shall not directly or indirectly receive remuneration in exchange for PHI, except with the prior written consent of Covered Entity and as permitted by the HITECH Act, 42 U.S.C. section 17935(d)(2); however, this prohibition shall not affect payment by Covered Entity to Business Associate for services provided pursuant to the Agreement.</w:t>
      </w:r>
    </w:p>
    <w:p w14:paraId="687E0F28" w14:textId="77777777" w:rsidR="00ED1B5B" w:rsidRPr="00ED1B5B" w:rsidRDefault="00ED1B5B">
      <w:pPr>
        <w:pStyle w:val="Default"/>
        <w:numPr>
          <w:ilvl w:val="0"/>
          <w:numId w:val="63"/>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lastRenderedPageBreak/>
        <w:t xml:space="preserve">De-Identification of PHI. </w:t>
      </w:r>
      <w:r w:rsidRPr="00ED1B5B">
        <w:rPr>
          <w:rFonts w:asciiTheme="minorHAnsi" w:hAnsiTheme="minorHAnsi" w:cstheme="minorHAnsi"/>
          <w:sz w:val="22"/>
          <w:szCs w:val="22"/>
          <w:lang w:bidi="en-US"/>
        </w:rPr>
        <w:t>Unless otherwise agreed to in writing by both parties, Business Associate and its agents shall not have the right to de-identify the PHI. Any such de- identification shall be in compliance with 45 C.F.R. sections 164.502(d) and 164.514(a) and (b).</w:t>
      </w:r>
    </w:p>
    <w:p w14:paraId="0F09B3E5" w14:textId="77777777" w:rsidR="00ED1B5B" w:rsidRPr="00ED1B5B" w:rsidRDefault="00ED1B5B">
      <w:pPr>
        <w:pStyle w:val="Default"/>
        <w:numPr>
          <w:ilvl w:val="0"/>
          <w:numId w:val="63"/>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Material Contractual Breach.  </w:t>
      </w:r>
      <w:r w:rsidRPr="00ED1B5B">
        <w:rPr>
          <w:rFonts w:asciiTheme="minorHAnsi" w:hAnsiTheme="minorHAnsi" w:cstheme="minorHAnsi"/>
          <w:sz w:val="22"/>
          <w:szCs w:val="22"/>
          <w:lang w:bidi="en-US"/>
        </w:rPr>
        <w:t>Business Associate understands and agrees that, in accordance with the HITECH Act and the HIPAA Regulations, it will be held to the same standards as Covered Entity to rectify a pattern of activity or practice that constitutes a material Contractual Breach or violation of the HIPAA Regulations. Business Associate further understands and agrees that: (i) it will also be subject to the same penalties as a Covered Entity for any violation of the HIPAA Regulations, and (ii) it will be subject to periodic audits by the Secretary.</w:t>
      </w:r>
    </w:p>
    <w:p w14:paraId="7CE4B647" w14:textId="77777777" w:rsidR="00ED1B5B" w:rsidRPr="00ED1B5B" w:rsidRDefault="00ED1B5B">
      <w:pPr>
        <w:pStyle w:val="Default"/>
        <w:numPr>
          <w:ilvl w:val="0"/>
          <w:numId w:val="65"/>
        </w:numPr>
        <w:tabs>
          <w:tab w:val="left" w:pos="5760"/>
        </w:tabs>
        <w:spacing w:after="240"/>
        <w:rPr>
          <w:rFonts w:asciiTheme="minorHAnsi" w:hAnsiTheme="minorHAnsi" w:cstheme="minorHAnsi"/>
          <w:b/>
          <w:bCs/>
          <w:sz w:val="22"/>
          <w:szCs w:val="22"/>
          <w:lang w:bidi="en-US"/>
        </w:rPr>
      </w:pPr>
      <w:r w:rsidRPr="00ED1B5B">
        <w:rPr>
          <w:rFonts w:asciiTheme="minorHAnsi" w:hAnsiTheme="minorHAnsi" w:cstheme="minorHAnsi"/>
          <w:b/>
          <w:bCs/>
          <w:sz w:val="22"/>
          <w:szCs w:val="22"/>
          <w:lang w:bidi="en-US"/>
        </w:rPr>
        <w:t>INDIVIDUAL CONTROL OVER PHI</w:t>
      </w:r>
    </w:p>
    <w:p w14:paraId="258B3055" w14:textId="5AAB84BB" w:rsidR="00ED1B5B" w:rsidRPr="00ED1B5B" w:rsidRDefault="00ED1B5B">
      <w:pPr>
        <w:pStyle w:val="Default"/>
        <w:numPr>
          <w:ilvl w:val="0"/>
          <w:numId w:val="62"/>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Individual Access to PHI. </w:t>
      </w:r>
      <w:r w:rsidRPr="00ED1B5B">
        <w:rPr>
          <w:rFonts w:asciiTheme="minorHAnsi" w:hAnsiTheme="minorHAnsi" w:cstheme="minorHAnsi"/>
          <w:sz w:val="22"/>
          <w:szCs w:val="22"/>
          <w:lang w:bidi="en-US"/>
        </w:rPr>
        <w:t>Business Associate agrees to make available PHI in a Designated Record Set to an Individual or Individual’s designee, as necessary to satisfy Covered Entity’s obligations</w:t>
      </w:r>
      <w:r w:rsidR="0018243B">
        <w:rPr>
          <w:rFonts w:asciiTheme="minorHAnsi" w:hAnsiTheme="minorHAnsi" w:cstheme="minorHAnsi"/>
          <w:sz w:val="22"/>
          <w:szCs w:val="22"/>
          <w:lang w:bidi="en-US"/>
        </w:rPr>
        <w:t xml:space="preserve"> </w:t>
      </w:r>
      <w:r w:rsidRPr="00ED1B5B">
        <w:rPr>
          <w:rFonts w:asciiTheme="minorHAnsi" w:hAnsiTheme="minorHAnsi" w:cstheme="minorHAnsi"/>
          <w:sz w:val="22"/>
          <w:szCs w:val="22"/>
          <w:lang w:bidi="en-US"/>
        </w:rPr>
        <w:t>under 45 C.F.R. section 164.524. Business Associate shall do so solely by way of coordination with Covered Entity, and in the time and manner designated by Covered Entity.</w:t>
      </w:r>
    </w:p>
    <w:p w14:paraId="473ACE86" w14:textId="77777777" w:rsidR="00ED1B5B" w:rsidRPr="00ED1B5B" w:rsidRDefault="00ED1B5B">
      <w:pPr>
        <w:pStyle w:val="Default"/>
        <w:numPr>
          <w:ilvl w:val="0"/>
          <w:numId w:val="62"/>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Accounting of Disclosures. </w:t>
      </w:r>
      <w:r w:rsidRPr="00ED1B5B">
        <w:rPr>
          <w:rFonts w:asciiTheme="minorHAnsi" w:hAnsiTheme="minorHAnsi" w:cstheme="minorHAnsi"/>
          <w:sz w:val="22"/>
          <w:szCs w:val="22"/>
          <w:lang w:bidi="en-US"/>
        </w:rPr>
        <w:t>Business Associate agrees to maintain and make available the information required to provide an accounting of Disclosures to an Individual as necessary to satisfy Covered Entity’s obligations under 45 C.F.R. section 164.528. Business Associate shall do so solely by way of coordination with Covered Entity, and in the time and manner designated by Covered Entity.</w:t>
      </w:r>
    </w:p>
    <w:p w14:paraId="61B5BF1C" w14:textId="77777777" w:rsidR="00ED1B5B" w:rsidRPr="00ED1B5B" w:rsidRDefault="00ED1B5B">
      <w:pPr>
        <w:pStyle w:val="Default"/>
        <w:numPr>
          <w:ilvl w:val="0"/>
          <w:numId w:val="62"/>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Amendment to PHI. </w:t>
      </w:r>
      <w:r w:rsidRPr="00ED1B5B">
        <w:rPr>
          <w:rFonts w:asciiTheme="minorHAnsi" w:hAnsiTheme="minorHAnsi" w:cstheme="minorHAnsi"/>
          <w:sz w:val="22"/>
          <w:szCs w:val="22"/>
          <w:lang w:bidi="en-US"/>
        </w:rPr>
        <w:t>Business Associate agrees to make any amendment(s) to PHI in a Designated Record Set as directed or agreed to by Covered Entity pursuant to 45 C.F.R. section 164.526, or take other measures as necessary to satisfy Covered Entity’s obligations under 45 C.F.R. section 164.526. Business Associate shall do so solely by way of coordination with Covered Entity, and in the time and manner designated by Covered Entity.</w:t>
      </w:r>
    </w:p>
    <w:p w14:paraId="600A08C2" w14:textId="77777777" w:rsidR="00ED1B5B" w:rsidRPr="00ED1B5B" w:rsidRDefault="00ED1B5B">
      <w:pPr>
        <w:pStyle w:val="Default"/>
        <w:numPr>
          <w:ilvl w:val="0"/>
          <w:numId w:val="65"/>
        </w:numPr>
        <w:tabs>
          <w:tab w:val="left" w:pos="5760"/>
        </w:tabs>
        <w:spacing w:after="240"/>
        <w:rPr>
          <w:rFonts w:asciiTheme="minorHAnsi" w:hAnsiTheme="minorHAnsi" w:cstheme="minorHAnsi"/>
          <w:b/>
          <w:bCs/>
          <w:sz w:val="22"/>
          <w:szCs w:val="22"/>
          <w:lang w:bidi="en-US"/>
        </w:rPr>
      </w:pPr>
      <w:r w:rsidRPr="00ED1B5B">
        <w:rPr>
          <w:rFonts w:asciiTheme="minorHAnsi" w:hAnsiTheme="minorHAnsi" w:cstheme="minorHAnsi"/>
          <w:b/>
          <w:bCs/>
          <w:sz w:val="22"/>
          <w:szCs w:val="22"/>
          <w:lang w:bidi="en-US"/>
        </w:rPr>
        <w:t>TERMINATION</w:t>
      </w:r>
    </w:p>
    <w:p w14:paraId="7D2C162D" w14:textId="77777777" w:rsidR="00ED1B5B" w:rsidRPr="00ED1B5B" w:rsidRDefault="00ED1B5B">
      <w:pPr>
        <w:pStyle w:val="Default"/>
        <w:numPr>
          <w:ilvl w:val="0"/>
          <w:numId w:val="61"/>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Termination for Cause. </w:t>
      </w:r>
      <w:r w:rsidRPr="00ED1B5B">
        <w:rPr>
          <w:rFonts w:asciiTheme="minorHAnsi" w:hAnsiTheme="minorHAnsi" w:cstheme="minorHAnsi"/>
          <w:sz w:val="22"/>
          <w:szCs w:val="22"/>
          <w:lang w:bidi="en-US"/>
        </w:rPr>
        <w:t>A Contractual Breach by Business Associate of any provision of this Exhibit, as determined by Covered Entity in its sole discretion, shall constitute a material Contractual Breach of the Agreement and shall provide grounds for immediate termination of the Agreement, any provision in the Agreement to the contrary notwithstanding. Contracts between Business Associates and subcontractors are subject to the same requirement for Termination for Cause.</w:t>
      </w:r>
    </w:p>
    <w:p w14:paraId="1D464002" w14:textId="77777777" w:rsidR="00ED1B5B" w:rsidRPr="00ED1B5B" w:rsidRDefault="00ED1B5B">
      <w:pPr>
        <w:pStyle w:val="Default"/>
        <w:numPr>
          <w:ilvl w:val="0"/>
          <w:numId w:val="61"/>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Termination due to Criminal Proceedings or Statutory Violations.  </w:t>
      </w:r>
      <w:r w:rsidRPr="00ED1B5B">
        <w:rPr>
          <w:rFonts w:asciiTheme="minorHAnsi" w:hAnsiTheme="minorHAnsi" w:cstheme="minorHAnsi"/>
          <w:sz w:val="22"/>
          <w:szCs w:val="22"/>
          <w:lang w:bidi="en-US"/>
        </w:rPr>
        <w:t>Covered Entity may terminate  the Agreement, effective immediately, if (i) Business Associate is named as a defendant in a criminal proceeding for a violation of HIPAA, the HITECH Act, the HIPAA Regulations or other security or privacy laws or (ii) a finding or stipulation that Business Associate has violated any standard or requirement of HIPAA, the HITECH Act, the HIPAA Regulations or other security or privacy laws is made in any administrative or civil proceeding in which Business Associate has been joined.</w:t>
      </w:r>
    </w:p>
    <w:p w14:paraId="7660FA9F" w14:textId="77777777" w:rsidR="00ED1B5B" w:rsidRPr="00ED1B5B" w:rsidRDefault="00ED1B5B">
      <w:pPr>
        <w:pStyle w:val="Default"/>
        <w:numPr>
          <w:ilvl w:val="0"/>
          <w:numId w:val="61"/>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Return or Destruction of PHI. </w:t>
      </w:r>
      <w:r w:rsidRPr="00ED1B5B">
        <w:rPr>
          <w:rFonts w:asciiTheme="minorHAnsi" w:hAnsiTheme="minorHAnsi" w:cstheme="minorHAnsi"/>
          <w:sz w:val="22"/>
          <w:szCs w:val="22"/>
          <w:lang w:bidi="en-US"/>
        </w:rPr>
        <w:t xml:space="preserve">In the event of termination for any reason, or upon the expiration of the Agreement, Business Associate shall return or, if agreed upon by Covered Entity, destroy all PHI received from Covered Entity, or created or received by Business Associate on behalf of </w:t>
      </w:r>
      <w:r w:rsidRPr="00ED1B5B">
        <w:rPr>
          <w:rFonts w:asciiTheme="minorHAnsi" w:hAnsiTheme="minorHAnsi" w:cstheme="minorHAnsi"/>
          <w:sz w:val="22"/>
          <w:szCs w:val="22"/>
          <w:lang w:bidi="en-US"/>
        </w:rPr>
        <w:lastRenderedPageBreak/>
        <w:t>Covered Entity.  Business Associate shall retain no copies of the PHI.  This provision shall apply to PHI that is in the possession of subcontractors or agents of Business Associate.</w:t>
      </w:r>
    </w:p>
    <w:p w14:paraId="7C05CFA7" w14:textId="2CBA5AF4"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 xml:space="preserve">If Business Associate determines that returning or destroying the PHI is infeasible under this section, Business Associate shall notify Covered Entity of the conditions making return or destruction infeasible. Upon mutual agreement of the parties that </w:t>
      </w:r>
      <w:r w:rsidR="00DE329C" w:rsidRPr="00ED1B5B">
        <w:rPr>
          <w:rFonts w:asciiTheme="minorHAnsi" w:hAnsiTheme="minorHAnsi" w:cstheme="minorHAnsi"/>
          <w:sz w:val="22"/>
          <w:szCs w:val="22"/>
          <w:lang w:bidi="en-US"/>
        </w:rPr>
        <w:t>return,</w:t>
      </w:r>
      <w:r w:rsidRPr="00ED1B5B">
        <w:rPr>
          <w:rFonts w:asciiTheme="minorHAnsi" w:hAnsiTheme="minorHAnsi" w:cstheme="minorHAnsi"/>
          <w:sz w:val="22"/>
          <w:szCs w:val="22"/>
          <w:lang w:bidi="en-US"/>
        </w:rPr>
        <w:t xml:space="preserve"> or destruction of PHI is infeasible, Business Associate shall extend the protections of this Exhibit to such PHI and limit further uses and Disclosures to those purposes that make the return or destruction of the information infeasible.</w:t>
      </w:r>
    </w:p>
    <w:p w14:paraId="39BD8C48" w14:textId="77777777" w:rsidR="00ED1B5B" w:rsidRPr="00ED1B5B" w:rsidRDefault="00ED1B5B">
      <w:pPr>
        <w:pStyle w:val="Default"/>
        <w:numPr>
          <w:ilvl w:val="0"/>
          <w:numId w:val="65"/>
        </w:numPr>
        <w:tabs>
          <w:tab w:val="left" w:pos="5760"/>
        </w:tabs>
        <w:spacing w:after="240"/>
        <w:rPr>
          <w:rFonts w:asciiTheme="minorHAnsi" w:hAnsiTheme="minorHAnsi" w:cstheme="minorHAnsi"/>
          <w:b/>
          <w:bCs/>
          <w:sz w:val="22"/>
          <w:szCs w:val="22"/>
          <w:lang w:bidi="en-US"/>
        </w:rPr>
      </w:pPr>
      <w:r w:rsidRPr="00ED1B5B">
        <w:rPr>
          <w:rFonts w:asciiTheme="minorHAnsi" w:hAnsiTheme="minorHAnsi" w:cstheme="minorHAnsi"/>
          <w:b/>
          <w:bCs/>
          <w:sz w:val="22"/>
          <w:szCs w:val="22"/>
          <w:lang w:bidi="en-US"/>
        </w:rPr>
        <w:t>MISCELLANEOUS</w:t>
      </w:r>
    </w:p>
    <w:p w14:paraId="4780B248" w14:textId="0BDB84D2" w:rsidR="00ED1B5B" w:rsidRPr="00ED1B5B" w:rsidRDefault="00ED1B5B">
      <w:pPr>
        <w:pStyle w:val="Default"/>
        <w:numPr>
          <w:ilvl w:val="0"/>
          <w:numId w:val="60"/>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Disclaimer. </w:t>
      </w:r>
      <w:r w:rsidRPr="00ED1B5B">
        <w:rPr>
          <w:rFonts w:asciiTheme="minorHAnsi" w:hAnsiTheme="minorHAnsi" w:cstheme="minorHAnsi"/>
          <w:sz w:val="22"/>
          <w:szCs w:val="22"/>
          <w:lang w:bidi="en-US"/>
        </w:rPr>
        <w:t>Covered Entity makes no warranty or representation that compliance by Business Associate with this Exhibit, HIPAA, the HIPAA Regulations, or the HITECH Act will be</w:t>
      </w:r>
      <w:r w:rsidR="0018243B" w:rsidRPr="0018243B">
        <w:rPr>
          <w:rFonts w:asciiTheme="minorHAnsi" w:hAnsiTheme="minorHAnsi" w:cstheme="minorHAnsi"/>
          <w:sz w:val="22"/>
          <w:szCs w:val="22"/>
          <w:lang w:bidi="en-US"/>
        </w:rPr>
        <w:t xml:space="preserve"> </w:t>
      </w:r>
      <w:r w:rsidRPr="00ED1B5B">
        <w:rPr>
          <w:rFonts w:asciiTheme="minorHAnsi" w:hAnsiTheme="minorHAnsi" w:cstheme="minorHAnsi"/>
          <w:sz w:val="22"/>
          <w:szCs w:val="22"/>
          <w:lang w:bidi="en-US"/>
        </w:rPr>
        <w:t>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w:t>
      </w:r>
      <w:r w:rsidR="0018243B" w:rsidRPr="0018243B">
        <w:rPr>
          <w:rFonts w:asciiTheme="minorHAnsi" w:hAnsiTheme="minorHAnsi" w:cstheme="minorHAnsi"/>
          <w:sz w:val="22"/>
          <w:szCs w:val="22"/>
          <w:lang w:bidi="en-US"/>
        </w:rPr>
        <w:t xml:space="preserve"> </w:t>
      </w:r>
      <w:r w:rsidRPr="00ED1B5B">
        <w:rPr>
          <w:rFonts w:asciiTheme="minorHAnsi" w:hAnsiTheme="minorHAnsi" w:cstheme="minorHAnsi"/>
          <w:sz w:val="22"/>
          <w:szCs w:val="22"/>
          <w:lang w:bidi="en-US"/>
        </w:rPr>
        <w:t>all decisions made by Business Associate regarding the safeguarding of PHI.</w:t>
      </w:r>
    </w:p>
    <w:p w14:paraId="2F445963" w14:textId="77777777" w:rsidR="00ED1B5B" w:rsidRPr="00ED1B5B" w:rsidRDefault="00ED1B5B">
      <w:pPr>
        <w:pStyle w:val="Default"/>
        <w:numPr>
          <w:ilvl w:val="0"/>
          <w:numId w:val="60"/>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Regulatory References</w:t>
      </w:r>
      <w:r w:rsidRPr="00ED1B5B">
        <w:rPr>
          <w:rFonts w:asciiTheme="minorHAnsi" w:hAnsiTheme="minorHAnsi" w:cstheme="minorHAnsi"/>
          <w:sz w:val="22"/>
          <w:szCs w:val="22"/>
          <w:lang w:bidi="en-US"/>
        </w:rPr>
        <w:t>. A reference in this Exhibit to a section in HIPAA, the HIPAA Regulations, or the HITECH Act means the section as in effect or as amended, and for which compliance is required.</w:t>
      </w:r>
    </w:p>
    <w:p w14:paraId="061AEC79" w14:textId="77777777" w:rsidR="00ED1B5B" w:rsidRPr="00ED1B5B" w:rsidRDefault="00ED1B5B">
      <w:pPr>
        <w:pStyle w:val="Default"/>
        <w:numPr>
          <w:ilvl w:val="0"/>
          <w:numId w:val="60"/>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Amendments</w:t>
      </w:r>
      <w:r w:rsidRPr="00ED1B5B">
        <w:rPr>
          <w:rFonts w:asciiTheme="minorHAnsi" w:hAnsiTheme="minorHAnsi" w:cstheme="minorHAnsi"/>
          <w:sz w:val="22"/>
          <w:szCs w:val="22"/>
          <w:lang w:bidi="en-US"/>
        </w:rPr>
        <w:t>. The parties agree to take such action as is necessary to amend this Exhibit from time to time as is necessary for Covered Entity to comply with the requirements of HIPAA, the HIPAA Regulations, and the HITECH Act.</w:t>
      </w:r>
    </w:p>
    <w:p w14:paraId="495C54D7" w14:textId="77777777" w:rsidR="00ED1B5B" w:rsidRPr="00ED1B5B" w:rsidRDefault="00ED1B5B">
      <w:pPr>
        <w:pStyle w:val="Default"/>
        <w:numPr>
          <w:ilvl w:val="0"/>
          <w:numId w:val="60"/>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Survival</w:t>
      </w:r>
      <w:r w:rsidRPr="00ED1B5B">
        <w:rPr>
          <w:rFonts w:asciiTheme="minorHAnsi" w:hAnsiTheme="minorHAnsi" w:cstheme="minorHAnsi"/>
          <w:sz w:val="22"/>
          <w:szCs w:val="22"/>
          <w:lang w:bidi="en-US"/>
        </w:rPr>
        <w:t>. The respective rights and obligations of Business Associate with respect to PHI in the event of termination, cancellation or expiration of this Exhibit shall survive said termination, cancellation or expiration, and shall continue to bind Business Associate, its agents, employees, contractors and successors.</w:t>
      </w:r>
    </w:p>
    <w:p w14:paraId="19F73DD5" w14:textId="646061E3" w:rsidR="00ED1B5B" w:rsidRPr="00ED1B5B" w:rsidRDefault="00ED1B5B">
      <w:pPr>
        <w:pStyle w:val="Default"/>
        <w:numPr>
          <w:ilvl w:val="0"/>
          <w:numId w:val="60"/>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No </w:t>
      </w:r>
      <w:r w:rsidR="00DE329C" w:rsidRPr="00ED1B5B">
        <w:rPr>
          <w:rFonts w:asciiTheme="minorHAnsi" w:hAnsiTheme="minorHAnsi" w:cstheme="minorHAnsi"/>
          <w:i/>
          <w:sz w:val="22"/>
          <w:szCs w:val="22"/>
          <w:lang w:bidi="en-US"/>
        </w:rPr>
        <w:t>Third-Party</w:t>
      </w:r>
      <w:r w:rsidRPr="00ED1B5B">
        <w:rPr>
          <w:rFonts w:asciiTheme="minorHAnsi" w:hAnsiTheme="minorHAnsi" w:cstheme="minorHAnsi"/>
          <w:i/>
          <w:sz w:val="22"/>
          <w:szCs w:val="22"/>
          <w:lang w:bidi="en-US"/>
        </w:rPr>
        <w:t xml:space="preserve"> Beneficiaries. </w:t>
      </w:r>
      <w:r w:rsidRPr="00ED1B5B">
        <w:rPr>
          <w:rFonts w:asciiTheme="minorHAnsi" w:hAnsiTheme="minorHAnsi" w:cstheme="minorHAnsi"/>
          <w:sz w:val="22"/>
          <w:szCs w:val="22"/>
          <w:lang w:bidi="en-US"/>
        </w:rPr>
        <w:t>Except as expressly provided herein or expressly stated in the HIPAA Regulations, the parties to this Exhibit do not intend to create any rights in any third parties.</w:t>
      </w:r>
    </w:p>
    <w:p w14:paraId="080A6DB8" w14:textId="77777777" w:rsidR="00ED1B5B" w:rsidRPr="00ED1B5B" w:rsidRDefault="00ED1B5B">
      <w:pPr>
        <w:pStyle w:val="Default"/>
        <w:numPr>
          <w:ilvl w:val="0"/>
          <w:numId w:val="60"/>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 xml:space="preserve">Governing Law. </w:t>
      </w:r>
      <w:r w:rsidRPr="00ED1B5B">
        <w:rPr>
          <w:rFonts w:asciiTheme="minorHAnsi" w:hAnsiTheme="minorHAnsi" w:cstheme="minorHAnsi"/>
          <w:sz w:val="22"/>
          <w:szCs w:val="22"/>
          <w:lang w:bidi="en-US"/>
        </w:rPr>
        <w:t>The provisions of this Exhibit are intended to establish the minimum</w:t>
      </w:r>
    </w:p>
    <w:p w14:paraId="131FCE64"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 xml:space="preserve">requirements regarding Business Associate’s use and Disclosure of PHI under HIPAA, the HIPAA Regulations and the HITECH Act. The use and Disclosure of individually identified health information is also covered by applicable California law, including but not limited to the Confidentiality of Medical Information Act (California Civil Code section 56 </w:t>
      </w:r>
      <w:r w:rsidRPr="00ED1B5B">
        <w:rPr>
          <w:rFonts w:asciiTheme="minorHAnsi" w:hAnsiTheme="minorHAnsi" w:cstheme="minorHAnsi"/>
          <w:i/>
          <w:sz w:val="22"/>
          <w:szCs w:val="22"/>
          <w:lang w:bidi="en-US"/>
        </w:rPr>
        <w:t>et seq.</w:t>
      </w:r>
      <w:r w:rsidRPr="00ED1B5B">
        <w:rPr>
          <w:rFonts w:asciiTheme="minorHAnsi" w:hAnsiTheme="minorHAnsi" w:cstheme="minorHAnsi"/>
          <w:sz w:val="22"/>
          <w:szCs w:val="22"/>
          <w:lang w:bidi="en-US"/>
        </w:rPr>
        <w:t>). To the extent that California law is more stringent with respect to the protection of such information,</w:t>
      </w:r>
    </w:p>
    <w:p w14:paraId="463D7BB0"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t>applicable California law shall govern Business Associate’s use and Disclosure of confidential information related to the performance of this Exhibit.</w:t>
      </w:r>
    </w:p>
    <w:p w14:paraId="1B7BDA61" w14:textId="77777777" w:rsidR="00ED1B5B" w:rsidRPr="00ED1B5B" w:rsidRDefault="00ED1B5B">
      <w:pPr>
        <w:pStyle w:val="Default"/>
        <w:numPr>
          <w:ilvl w:val="0"/>
          <w:numId w:val="60"/>
        </w:numPr>
        <w:tabs>
          <w:tab w:val="left" w:pos="5760"/>
        </w:tabs>
        <w:spacing w:after="240"/>
        <w:rPr>
          <w:rFonts w:asciiTheme="minorHAnsi" w:hAnsiTheme="minorHAnsi" w:cstheme="minorHAnsi"/>
          <w:sz w:val="22"/>
          <w:szCs w:val="22"/>
          <w:lang w:bidi="en-US"/>
        </w:rPr>
      </w:pPr>
      <w:r w:rsidRPr="00ED1B5B">
        <w:rPr>
          <w:rFonts w:asciiTheme="minorHAnsi" w:hAnsiTheme="minorHAnsi" w:cstheme="minorHAnsi"/>
          <w:i/>
          <w:sz w:val="22"/>
          <w:szCs w:val="22"/>
          <w:lang w:bidi="en-US"/>
        </w:rPr>
        <w:t>Interpretation</w:t>
      </w:r>
      <w:r w:rsidRPr="00ED1B5B">
        <w:rPr>
          <w:rFonts w:asciiTheme="minorHAnsi" w:hAnsiTheme="minorHAnsi" w:cstheme="minorHAnsi"/>
          <w:sz w:val="22"/>
          <w:szCs w:val="22"/>
          <w:lang w:bidi="en-US"/>
        </w:rPr>
        <w:t>. Any ambiguity in this Exhibit shall be resolved in favor of a meaning that permits Covered Entity to comply with HIPAA, the HIPAA Regulations, the HITECH Act, and in favor of the protection of PHI.</w:t>
      </w:r>
    </w:p>
    <w:p w14:paraId="2B52DB11" w14:textId="77777777" w:rsidR="00ED1B5B" w:rsidRPr="00ED1B5B" w:rsidRDefault="00ED1B5B" w:rsidP="00ED1B5B">
      <w:pPr>
        <w:pStyle w:val="Default"/>
        <w:tabs>
          <w:tab w:val="left" w:pos="5760"/>
        </w:tabs>
        <w:spacing w:after="240"/>
        <w:rPr>
          <w:rFonts w:asciiTheme="minorHAnsi" w:hAnsiTheme="minorHAnsi" w:cstheme="minorHAnsi"/>
          <w:sz w:val="22"/>
          <w:szCs w:val="22"/>
          <w:lang w:bidi="en-US"/>
        </w:rPr>
      </w:pPr>
      <w:r w:rsidRPr="00ED1B5B">
        <w:rPr>
          <w:rFonts w:asciiTheme="minorHAnsi" w:hAnsiTheme="minorHAnsi" w:cstheme="minorHAnsi"/>
          <w:sz w:val="22"/>
          <w:szCs w:val="22"/>
          <w:lang w:bidi="en-US"/>
        </w:rPr>
        <w:lastRenderedPageBreak/>
        <w:t>This EXHIBIT, the HIPAA Business Associate Agreement is hereby executed and agreed to by</w:t>
      </w:r>
    </w:p>
    <w:p w14:paraId="24AAD459" w14:textId="77777777" w:rsidR="00ED1B5B" w:rsidRPr="00ED1B5B" w:rsidRDefault="00ED1B5B" w:rsidP="00427CAB">
      <w:pPr>
        <w:pStyle w:val="Default"/>
        <w:tabs>
          <w:tab w:val="left" w:pos="5760"/>
        </w:tabs>
        <w:spacing w:after="240"/>
        <w:rPr>
          <w:rFonts w:asciiTheme="minorHAnsi" w:hAnsiTheme="minorHAnsi" w:cstheme="minorHAnsi"/>
          <w:b/>
          <w:bCs/>
          <w:sz w:val="22"/>
          <w:szCs w:val="22"/>
          <w:lang w:bidi="en-US"/>
        </w:rPr>
      </w:pPr>
      <w:r w:rsidRPr="00ED1B5B">
        <w:rPr>
          <w:rFonts w:asciiTheme="minorHAnsi" w:hAnsiTheme="minorHAnsi" w:cstheme="minorHAnsi"/>
          <w:b/>
          <w:bCs/>
          <w:sz w:val="22"/>
          <w:szCs w:val="22"/>
          <w:lang w:bidi="en-US"/>
        </w:rPr>
        <w:t>CONTRACTOR:</w:t>
      </w:r>
    </w:p>
    <w:p w14:paraId="690288AF" w14:textId="77777777" w:rsidR="00ED1B5B" w:rsidRPr="00ED1B5B" w:rsidRDefault="00ED1B5B" w:rsidP="00ED1B5B">
      <w:pPr>
        <w:pStyle w:val="Default"/>
        <w:tabs>
          <w:tab w:val="left" w:pos="5760"/>
        </w:tabs>
        <w:spacing w:after="240"/>
        <w:rPr>
          <w:rFonts w:asciiTheme="minorHAnsi" w:hAnsiTheme="minorHAnsi" w:cstheme="minorHAnsi"/>
          <w:b/>
          <w:sz w:val="22"/>
          <w:szCs w:val="22"/>
          <w:lang w:bidi="en-US"/>
        </w:rPr>
      </w:pPr>
      <w:r w:rsidRPr="00ED1B5B">
        <w:rPr>
          <w:rFonts w:asciiTheme="minorHAnsi" w:hAnsiTheme="minorHAnsi" w:cstheme="minorHAnsi"/>
          <w:b/>
          <w:sz w:val="22"/>
          <w:szCs w:val="22"/>
          <w:lang w:bidi="en-US"/>
        </w:rPr>
        <w:t xml:space="preserve">Name:  </w:t>
      </w:r>
      <w:r w:rsidRPr="00ED1B5B">
        <w:rPr>
          <w:rFonts w:asciiTheme="minorHAnsi" w:hAnsiTheme="minorHAnsi" w:cstheme="minorHAnsi"/>
          <w:b/>
          <w:sz w:val="22"/>
          <w:szCs w:val="22"/>
          <w:u w:val="single"/>
          <w:lang w:bidi="en-US"/>
        </w:rPr>
        <w:t xml:space="preserve"> </w:t>
      </w:r>
      <w:r w:rsidRPr="00ED1B5B">
        <w:rPr>
          <w:rFonts w:asciiTheme="minorHAnsi" w:hAnsiTheme="minorHAnsi" w:cstheme="minorHAnsi"/>
          <w:b/>
          <w:sz w:val="22"/>
          <w:szCs w:val="22"/>
          <w:u w:val="single"/>
          <w:lang w:bidi="en-US"/>
        </w:rPr>
        <w:tab/>
      </w:r>
    </w:p>
    <w:p w14:paraId="110C2616" w14:textId="77777777" w:rsidR="00ED1B5B" w:rsidRPr="00ED1B5B" w:rsidRDefault="00ED1B5B" w:rsidP="00ED1B5B">
      <w:pPr>
        <w:pStyle w:val="Default"/>
        <w:tabs>
          <w:tab w:val="left" w:pos="5760"/>
        </w:tabs>
        <w:spacing w:after="240"/>
        <w:rPr>
          <w:rFonts w:asciiTheme="minorHAnsi" w:hAnsiTheme="minorHAnsi" w:cstheme="minorHAnsi"/>
          <w:b/>
          <w:sz w:val="22"/>
          <w:szCs w:val="22"/>
          <w:lang w:bidi="en-US"/>
        </w:rPr>
      </w:pPr>
      <w:r w:rsidRPr="00ED1B5B">
        <w:rPr>
          <w:rFonts w:asciiTheme="minorHAnsi" w:hAnsiTheme="minorHAnsi" w:cstheme="minorHAnsi"/>
          <w:b/>
          <w:sz w:val="22"/>
          <w:szCs w:val="22"/>
          <w:lang w:bidi="en-US"/>
        </w:rPr>
        <w:t xml:space="preserve">By (Signature): </w:t>
      </w:r>
      <w:r w:rsidRPr="00ED1B5B">
        <w:rPr>
          <w:rFonts w:asciiTheme="minorHAnsi" w:hAnsiTheme="minorHAnsi" w:cstheme="minorHAnsi"/>
          <w:b/>
          <w:sz w:val="22"/>
          <w:szCs w:val="22"/>
          <w:u w:val="single"/>
          <w:lang w:bidi="en-US"/>
        </w:rPr>
        <w:t xml:space="preserve"> </w:t>
      </w:r>
      <w:r w:rsidRPr="00ED1B5B">
        <w:rPr>
          <w:rFonts w:asciiTheme="minorHAnsi" w:hAnsiTheme="minorHAnsi" w:cstheme="minorHAnsi"/>
          <w:b/>
          <w:sz w:val="22"/>
          <w:szCs w:val="22"/>
          <w:u w:val="single"/>
          <w:lang w:bidi="en-US"/>
        </w:rPr>
        <w:tab/>
      </w:r>
    </w:p>
    <w:p w14:paraId="0354F24C" w14:textId="5456B121" w:rsidR="00ED1B5B" w:rsidRPr="00ED1B5B" w:rsidRDefault="00ED1B5B" w:rsidP="00ED1B5B">
      <w:pPr>
        <w:pStyle w:val="Default"/>
        <w:tabs>
          <w:tab w:val="left" w:pos="5760"/>
        </w:tabs>
        <w:spacing w:after="240"/>
        <w:rPr>
          <w:rFonts w:asciiTheme="minorHAnsi" w:hAnsiTheme="minorHAnsi" w:cstheme="minorHAnsi"/>
          <w:b/>
          <w:sz w:val="22"/>
          <w:szCs w:val="22"/>
          <w:lang w:bidi="en-US"/>
        </w:rPr>
      </w:pPr>
      <w:r w:rsidRPr="00ED1B5B">
        <w:rPr>
          <w:rFonts w:asciiTheme="minorHAnsi" w:hAnsiTheme="minorHAnsi" w:cstheme="minorHAnsi"/>
          <w:b/>
          <w:sz w:val="22"/>
          <w:szCs w:val="22"/>
          <w:lang w:bidi="en-US"/>
        </w:rPr>
        <w:t>Print Name:</w:t>
      </w:r>
      <w:r w:rsidR="0018243B">
        <w:rPr>
          <w:rFonts w:asciiTheme="minorHAnsi" w:hAnsiTheme="minorHAnsi" w:cstheme="minorHAnsi"/>
          <w:b/>
          <w:sz w:val="22"/>
          <w:szCs w:val="22"/>
          <w:lang w:bidi="en-US"/>
        </w:rPr>
        <w:t xml:space="preserve"> </w:t>
      </w:r>
      <w:r w:rsidRPr="00ED1B5B">
        <w:rPr>
          <w:rFonts w:asciiTheme="minorHAnsi" w:hAnsiTheme="minorHAnsi" w:cstheme="minorHAnsi"/>
          <w:b/>
          <w:sz w:val="22"/>
          <w:szCs w:val="22"/>
          <w:u w:val="single"/>
          <w:lang w:bidi="en-US"/>
        </w:rPr>
        <w:t xml:space="preserve"> </w:t>
      </w:r>
      <w:r w:rsidRPr="00ED1B5B">
        <w:rPr>
          <w:rFonts w:asciiTheme="minorHAnsi" w:hAnsiTheme="minorHAnsi" w:cstheme="minorHAnsi"/>
          <w:b/>
          <w:sz w:val="22"/>
          <w:szCs w:val="22"/>
          <w:u w:val="single"/>
          <w:lang w:bidi="en-US"/>
        </w:rPr>
        <w:tab/>
      </w:r>
    </w:p>
    <w:p w14:paraId="6876DC16" w14:textId="77777777" w:rsidR="00ED1B5B" w:rsidRPr="00ED1B5B" w:rsidRDefault="00ED1B5B" w:rsidP="00ED1B5B">
      <w:pPr>
        <w:pStyle w:val="Default"/>
        <w:tabs>
          <w:tab w:val="left" w:pos="5760"/>
        </w:tabs>
        <w:spacing w:after="240"/>
        <w:rPr>
          <w:rFonts w:asciiTheme="minorHAnsi" w:hAnsiTheme="minorHAnsi" w:cstheme="minorHAnsi"/>
          <w:b/>
          <w:sz w:val="22"/>
          <w:szCs w:val="22"/>
          <w:lang w:bidi="en-US"/>
        </w:rPr>
      </w:pPr>
      <w:r w:rsidRPr="00ED1B5B">
        <w:rPr>
          <w:rFonts w:asciiTheme="minorHAnsi" w:hAnsiTheme="minorHAnsi" w:cstheme="minorHAnsi"/>
          <w:b/>
          <w:sz w:val="22"/>
          <w:szCs w:val="22"/>
          <w:lang w:bidi="en-US"/>
        </w:rPr>
        <w:t xml:space="preserve">Title:  </w:t>
      </w:r>
      <w:r w:rsidRPr="00ED1B5B">
        <w:rPr>
          <w:rFonts w:asciiTheme="minorHAnsi" w:hAnsiTheme="minorHAnsi" w:cstheme="minorHAnsi"/>
          <w:b/>
          <w:sz w:val="22"/>
          <w:szCs w:val="22"/>
          <w:u w:val="single"/>
          <w:lang w:bidi="en-US"/>
        </w:rPr>
        <w:t xml:space="preserve"> </w:t>
      </w:r>
      <w:r w:rsidRPr="00ED1B5B">
        <w:rPr>
          <w:rFonts w:asciiTheme="minorHAnsi" w:hAnsiTheme="minorHAnsi" w:cstheme="minorHAnsi"/>
          <w:b/>
          <w:sz w:val="22"/>
          <w:szCs w:val="22"/>
          <w:u w:val="single"/>
          <w:lang w:bidi="en-US"/>
        </w:rPr>
        <w:tab/>
      </w:r>
    </w:p>
    <w:sectPr w:rsidR="00ED1B5B" w:rsidRPr="00ED1B5B" w:rsidSect="005225DB">
      <w:headerReference w:type="default" r:id="rId70"/>
      <w:footerReference w:type="default" r:id="rId71"/>
      <w:pgSz w:w="12240" w:h="15840"/>
      <w:pgMar w:top="1360" w:right="1320" w:bottom="1020" w:left="1340" w:header="0" w:footer="8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B08A" w14:textId="77777777" w:rsidR="00BF4A01" w:rsidRDefault="00BF4A01">
      <w:r>
        <w:separator/>
      </w:r>
    </w:p>
  </w:endnote>
  <w:endnote w:type="continuationSeparator" w:id="0">
    <w:p w14:paraId="5ADE16A9" w14:textId="77777777" w:rsidR="00BF4A01" w:rsidRDefault="00BF4A01">
      <w:r>
        <w:continuationSeparator/>
      </w:r>
    </w:p>
  </w:endnote>
  <w:endnote w:type="continuationNotice" w:id="1">
    <w:p w14:paraId="5ECBC59A" w14:textId="77777777" w:rsidR="00BF4A01" w:rsidRDefault="00BF4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6650" w14:textId="77777777" w:rsidR="004D05F2" w:rsidRPr="00BE2FD2" w:rsidRDefault="004D05F2" w:rsidP="002A42B5">
    <w:pPr>
      <w:jc w:val="center"/>
      <w:rPr>
        <w:rFonts w:ascii="Calibri" w:hAnsi="Calibri" w:cs="Calibri"/>
        <w:sz w:val="18"/>
        <w:szCs w:val="18"/>
      </w:rPr>
    </w:pPr>
  </w:p>
  <w:p w14:paraId="7546E952" w14:textId="3689D6AD" w:rsidR="004D05F2" w:rsidRPr="00BE2FD2" w:rsidRDefault="004D05F2" w:rsidP="00BD1165">
    <w:pPr>
      <w:jc w:val="right"/>
      <w:rPr>
        <w:rFonts w:ascii="Calibri" w:hAnsi="Calibri" w:cs="Calibri"/>
        <w:sz w:val="20"/>
      </w:rPr>
    </w:pPr>
    <w:r w:rsidRPr="00AB7D7F">
      <w:rPr>
        <w:rFonts w:ascii="Calibri" w:hAnsi="Calibri" w:cs="Calibri"/>
        <w:sz w:val="20"/>
      </w:rPr>
      <w:t>RF</w:t>
    </w:r>
    <w:r w:rsidR="0097718A">
      <w:rPr>
        <w:rFonts w:ascii="Calibri" w:hAnsi="Calibri" w:cs="Calibri"/>
        <w:sz w:val="20"/>
      </w:rPr>
      <w:t>P</w:t>
    </w:r>
    <w:r w:rsidRPr="00AB7D7F">
      <w:rPr>
        <w:rFonts w:ascii="Calibri" w:hAnsi="Calibri" w:cs="Calibri"/>
        <w:sz w:val="20"/>
      </w:rPr>
      <w:t xml:space="preserve"> </w:t>
    </w:r>
    <w:r w:rsidRPr="00BE2FD2">
      <w:rPr>
        <w:rFonts w:ascii="Calibri" w:hAnsi="Calibri" w:cs="Calibri"/>
        <w:sz w:val="20"/>
      </w:rPr>
      <w:t xml:space="preserve">No. </w:t>
    </w:r>
    <w:r w:rsidR="0033471B">
      <w:rPr>
        <w:rFonts w:ascii="Calibri" w:hAnsi="Calibri" w:cs="Calibri"/>
        <w:sz w:val="20"/>
      </w:rPr>
      <w:t>ACPHD-CM&amp;</w:t>
    </w:r>
    <w:r w:rsidR="00FB420C">
      <w:rPr>
        <w:rFonts w:ascii="Calibri" w:hAnsi="Calibri" w:cs="Calibri"/>
        <w:sz w:val="20"/>
      </w:rPr>
      <w:t>P-1010</w:t>
    </w:r>
  </w:p>
  <w:p w14:paraId="3C71DBF6" w14:textId="4954D51E" w:rsidR="004D05F2" w:rsidRPr="00BE2FD2" w:rsidRDefault="004D05F2" w:rsidP="00BD1165">
    <w:pPr>
      <w:jc w:val="right"/>
      <w:rPr>
        <w:rFonts w:ascii="Calibri" w:hAnsi="Calibri" w:cs="Calibri"/>
        <w:sz w:val="20"/>
      </w:rPr>
    </w:pPr>
    <w:r w:rsidRPr="00BE2FD2">
      <w:rPr>
        <w:rFonts w:ascii="Calibri" w:hAnsi="Calibri" w:cs="Calibri"/>
        <w:sz w:val="20"/>
      </w:rPr>
      <w:t xml:space="preserve">Page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sidR="00A44D51">
      <w:rPr>
        <w:rFonts w:ascii="Calibri" w:hAnsi="Calibri" w:cs="Calibri"/>
        <w:noProof/>
        <w:sz w:val="20"/>
      </w:rPr>
      <w:t>19</w:t>
    </w:r>
    <w:r w:rsidRPr="00BE2FD2">
      <w:rPr>
        <w:rFonts w:ascii="Calibri" w:hAnsi="Calibri" w:cs="Calibri"/>
        <w:sz w:val="20"/>
      </w:rPr>
      <w:fldChar w:fldCharType="end"/>
    </w:r>
    <w:r w:rsidR="00B8064C">
      <w:rPr>
        <w:rFonts w:ascii="Calibri" w:hAnsi="Calibri" w:cs="Calibri"/>
        <w:sz w:val="20"/>
      </w:rPr>
      <w:t xml:space="preserve"> of </w:t>
    </w:r>
    <w:r w:rsidR="00B8064C">
      <w:rPr>
        <w:rFonts w:ascii="Calibri" w:hAnsi="Calibri" w:cs="Calibri"/>
        <w:sz w:val="20"/>
      </w:rPr>
      <w:fldChar w:fldCharType="begin"/>
    </w:r>
    <w:r w:rsidR="00B8064C">
      <w:rPr>
        <w:rFonts w:ascii="Calibri" w:hAnsi="Calibri" w:cs="Calibri"/>
        <w:sz w:val="20"/>
      </w:rPr>
      <w:instrText xml:space="preserve"> SECTIONPAGES  \# "0" \* Arabic  \* MERGEFORMAT </w:instrText>
    </w:r>
    <w:r w:rsidR="00B8064C">
      <w:rPr>
        <w:rFonts w:ascii="Calibri" w:hAnsi="Calibri" w:cs="Calibri"/>
        <w:sz w:val="20"/>
      </w:rPr>
      <w:fldChar w:fldCharType="separate"/>
    </w:r>
    <w:r w:rsidR="00C939AE">
      <w:rPr>
        <w:rFonts w:ascii="Calibri" w:hAnsi="Calibri" w:cs="Calibri"/>
        <w:noProof/>
        <w:sz w:val="20"/>
      </w:rPr>
      <w:t>45</w:t>
    </w:r>
    <w:r w:rsidR="00B8064C">
      <w:rPr>
        <w:rFonts w:ascii="Calibri" w:hAnsi="Calibri" w:cs="Calibri"/>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4225" w14:textId="422669F4" w:rsidR="00427CAB" w:rsidRPr="009000A4" w:rsidRDefault="00AA7AE1" w:rsidP="00427CAB">
    <w:pPr>
      <w:pStyle w:val="Footer"/>
      <w:tabs>
        <w:tab w:val="clear" w:pos="4320"/>
        <w:tab w:val="clear" w:pos="8640"/>
        <w:tab w:val="right" w:pos="10080"/>
      </w:tabs>
      <w:rPr>
        <w:rFonts w:ascii="Calibri" w:hAnsi="Calibri" w:cs="Calibri"/>
        <w:color w:val="000000"/>
        <w:sz w:val="20"/>
      </w:rPr>
    </w:pPr>
    <w:r>
      <w:rPr>
        <w:rFonts w:ascii="Calibri" w:hAnsi="Calibri" w:cs="Calibri"/>
        <w:color w:val="000000"/>
        <w:sz w:val="20"/>
      </w:rPr>
      <w:t>HIPAA BUSINESS ASSOCIATE AGREEMENT</w:t>
    </w:r>
    <w:r w:rsidR="00427CAB" w:rsidRPr="009000A4">
      <w:rPr>
        <w:rFonts w:ascii="Calibri" w:hAnsi="Calibri" w:cs="Calibri"/>
        <w:color w:val="000000"/>
        <w:sz w:val="20"/>
      </w:rPr>
      <w:tab/>
    </w:r>
    <w:r w:rsidR="00427CAB" w:rsidRPr="009000A4">
      <w:rPr>
        <w:rFonts w:ascii="Calibri" w:hAnsi="Calibri" w:cs="Calibri"/>
        <w:sz w:val="20"/>
      </w:rPr>
      <w:t>RF</w:t>
    </w:r>
    <w:r w:rsidR="00427CAB">
      <w:rPr>
        <w:rFonts w:ascii="Calibri" w:hAnsi="Calibri" w:cs="Calibri"/>
        <w:sz w:val="20"/>
      </w:rPr>
      <w:t>P</w:t>
    </w:r>
    <w:r w:rsidR="00427CAB" w:rsidRPr="009000A4">
      <w:rPr>
        <w:rFonts w:ascii="Calibri" w:hAnsi="Calibri" w:cs="Calibri"/>
        <w:color w:val="000000"/>
        <w:sz w:val="20"/>
      </w:rPr>
      <w:t xml:space="preserve"> No. </w:t>
    </w:r>
    <w:r w:rsidR="00427CAB">
      <w:rPr>
        <w:rFonts w:ascii="Calibri" w:hAnsi="Calibri" w:cs="Calibri"/>
        <w:sz w:val="20"/>
      </w:rPr>
      <w:t>ACPHD-CM&amp;P-1010</w:t>
    </w:r>
  </w:p>
  <w:p w14:paraId="103B59AA" w14:textId="0BD7D1E0" w:rsidR="00427CAB" w:rsidRPr="009000A4" w:rsidRDefault="00427CAB" w:rsidP="00427CAB">
    <w:pPr>
      <w:tabs>
        <w:tab w:val="right" w:pos="10080"/>
      </w:tabs>
      <w:rPr>
        <w:rFonts w:ascii="Calibri" w:hAnsi="Calibri" w:cs="Calibri"/>
        <w:sz w:val="20"/>
      </w:rPr>
    </w:pPr>
    <w:r w:rsidRPr="009000A4">
      <w:rPr>
        <w:rFonts w:ascii="Calibri" w:hAnsi="Calibri" w:cs="Calibri"/>
        <w:position w:val="8"/>
        <w:sz w:val="20"/>
      </w:rPr>
      <w:t xml:space="preserve">Updated </w:t>
    </w:r>
    <w:r w:rsidR="002B3DB3">
      <w:rPr>
        <w:rFonts w:ascii="Calibri" w:hAnsi="Calibri" w:cs="Calibri"/>
        <w:position w:val="8"/>
        <w:sz w:val="20"/>
      </w:rPr>
      <w:t>6-28-13</w:t>
    </w:r>
    <w:r w:rsidRPr="009000A4">
      <w:rPr>
        <w:rFonts w:ascii="Calibri" w:hAnsi="Calibri" w:cs="Calibri"/>
        <w:position w:val="8"/>
        <w:sz w:val="20"/>
      </w:rPr>
      <w:tab/>
      <w:t xml:space="preserve">Page </w:t>
    </w:r>
    <w:r w:rsidR="00AC2151" w:rsidRPr="009000A4">
      <w:rPr>
        <w:rFonts w:ascii="Calibri" w:hAnsi="Calibri" w:cs="Calibri"/>
        <w:position w:val="8"/>
        <w:sz w:val="20"/>
      </w:rPr>
      <w:fldChar w:fldCharType="begin"/>
    </w:r>
    <w:r w:rsidR="00AC2151" w:rsidRPr="009000A4">
      <w:rPr>
        <w:rFonts w:ascii="Calibri" w:hAnsi="Calibri" w:cs="Calibri"/>
        <w:position w:val="8"/>
        <w:sz w:val="20"/>
      </w:rPr>
      <w:instrText xml:space="preserve"> PAGE  \* Arabic  \* MERGEFORMAT </w:instrText>
    </w:r>
    <w:r w:rsidR="00AC2151" w:rsidRPr="009000A4">
      <w:rPr>
        <w:rFonts w:ascii="Calibri" w:hAnsi="Calibri" w:cs="Calibri"/>
        <w:position w:val="8"/>
        <w:sz w:val="20"/>
      </w:rPr>
      <w:fldChar w:fldCharType="separate"/>
    </w:r>
    <w:r w:rsidR="00AC2151">
      <w:rPr>
        <w:rFonts w:ascii="Calibri" w:hAnsi="Calibri" w:cs="Calibri"/>
        <w:position w:val="8"/>
        <w:sz w:val="20"/>
      </w:rPr>
      <w:t>11</w:t>
    </w:r>
    <w:r w:rsidR="00AC2151" w:rsidRPr="009000A4">
      <w:rPr>
        <w:rFonts w:ascii="Calibri" w:hAnsi="Calibri" w:cs="Calibri"/>
        <w:position w:val="8"/>
        <w:sz w:val="20"/>
      </w:rPr>
      <w:fldChar w:fldCharType="end"/>
    </w:r>
    <w:r w:rsidR="00AC2151" w:rsidRPr="009000A4">
      <w:rPr>
        <w:rFonts w:ascii="Calibri" w:hAnsi="Calibri" w:cs="Calibri"/>
        <w:position w:val="8"/>
        <w:sz w:val="20"/>
      </w:rPr>
      <w:t xml:space="preserve"> </w:t>
    </w:r>
    <w:r w:rsidRPr="009000A4">
      <w:rPr>
        <w:rFonts w:ascii="Calibri" w:hAnsi="Calibri" w:cs="Calibri"/>
        <w:position w:val="8"/>
        <w:sz w:val="20"/>
      </w:rPr>
      <w:t xml:space="preserve">of </w:t>
    </w:r>
    <w:r w:rsidRPr="009000A4">
      <w:rPr>
        <w:rFonts w:ascii="Calibri" w:hAnsi="Calibri" w:cs="Calibri"/>
        <w:position w:val="8"/>
        <w:sz w:val="20"/>
      </w:rPr>
      <w:fldChar w:fldCharType="begin"/>
    </w:r>
    <w:r w:rsidRPr="009000A4">
      <w:rPr>
        <w:rFonts w:ascii="Calibri" w:hAnsi="Calibri" w:cs="Calibri"/>
        <w:position w:val="8"/>
        <w:sz w:val="20"/>
      </w:rPr>
      <w:instrText xml:space="preserve"> SECTIONPAGES  \# "0" \* Arabic  \* MERGEFORMAT </w:instrText>
    </w:r>
    <w:r w:rsidRPr="009000A4">
      <w:rPr>
        <w:rFonts w:ascii="Calibri" w:hAnsi="Calibri" w:cs="Calibri"/>
        <w:position w:val="8"/>
        <w:sz w:val="20"/>
      </w:rPr>
      <w:fldChar w:fldCharType="separate"/>
    </w:r>
    <w:r w:rsidR="00C939AE">
      <w:rPr>
        <w:rFonts w:ascii="Calibri" w:hAnsi="Calibri" w:cs="Calibri"/>
        <w:noProof/>
        <w:position w:val="8"/>
        <w:sz w:val="20"/>
      </w:rPr>
      <w:t>7</w:t>
    </w:r>
    <w:r w:rsidRPr="009000A4">
      <w:rPr>
        <w:rFonts w:ascii="Calibri" w:hAnsi="Calibri" w:cs="Calibri"/>
        <w:position w:val="8"/>
        <w:sz w:val="20"/>
      </w:rPr>
      <w:fldChar w:fldCharType="end"/>
    </w:r>
    <w:r w:rsidRPr="009000A4">
      <w:rPr>
        <w:rFonts w:ascii="Calibri" w:hAnsi="Calibri" w:cs="Calibri"/>
        <w:sz w:val="20"/>
      </w:rPr>
      <w:t xml:space="preserve"> </w:t>
    </w:r>
    <w:r w:rsidRPr="009000A4">
      <w:rPr>
        <w:rFonts w:ascii="Wingdings" w:eastAsia="Wingdings" w:hAnsi="Wingdings" w:cs="Wingdings"/>
        <w:sz w:val="20"/>
      </w:rPr>
      <w:t>&amp;</w:t>
    </w:r>
  </w:p>
  <w:p w14:paraId="1A46FFB4" w14:textId="08BF9698" w:rsidR="00ED1B5B" w:rsidRDefault="00ED1B5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43E2" w14:textId="77777777" w:rsidR="00ED37DF" w:rsidRDefault="00ED37DF" w:rsidP="000C27A2">
    <w:pPr>
      <w:pStyle w:val="Footer"/>
      <w:tabs>
        <w:tab w:val="clear" w:pos="4320"/>
        <w:tab w:val="clear" w:pos="8640"/>
        <w:tab w:val="right" w:pos="10800"/>
      </w:tabs>
      <w:jc w:val="right"/>
      <w:rPr>
        <w:rFonts w:asciiTheme="minorHAnsi" w:hAnsiTheme="minorHAnsi" w:cstheme="minorHAnsi"/>
        <w:sz w:val="20"/>
        <w:szCs w:val="14"/>
      </w:rPr>
    </w:pPr>
    <w:r>
      <w:rPr>
        <w:rFonts w:asciiTheme="minorHAnsi" w:hAnsiTheme="minorHAnsi" w:cstheme="minorHAnsi"/>
        <w:sz w:val="20"/>
        <w:szCs w:val="14"/>
      </w:rPr>
      <w:t>RFP Federal Procurement</w:t>
    </w:r>
  </w:p>
  <w:p w14:paraId="06258FFA" w14:textId="4E50C6C0" w:rsidR="000C27A2" w:rsidRPr="00086F7F" w:rsidRDefault="00ED37DF" w:rsidP="00ED37DF">
    <w:pPr>
      <w:pStyle w:val="Footer"/>
      <w:tabs>
        <w:tab w:val="clear" w:pos="4320"/>
        <w:tab w:val="clear" w:pos="8640"/>
        <w:tab w:val="right" w:pos="10080"/>
      </w:tabs>
      <w:jc w:val="right"/>
      <w:rPr>
        <w:rFonts w:asciiTheme="minorHAnsi" w:hAnsiTheme="minorHAnsi" w:cstheme="minorHAnsi"/>
        <w:sz w:val="20"/>
        <w:szCs w:val="14"/>
      </w:rPr>
    </w:pPr>
    <w:r>
      <w:rPr>
        <w:rFonts w:asciiTheme="minorHAnsi" w:hAnsiTheme="minorHAnsi" w:cstheme="minorHAnsi"/>
        <w:sz w:val="20"/>
        <w:szCs w:val="14"/>
      </w:rPr>
      <w:tab/>
      <w:t xml:space="preserve">Rev. </w:t>
    </w:r>
    <w:r w:rsidR="0043493C">
      <w:rPr>
        <w:rFonts w:asciiTheme="minorHAnsi" w:hAnsiTheme="minorHAnsi" w:cstheme="minorHAnsi"/>
        <w:sz w:val="20"/>
        <w:szCs w:val="14"/>
      </w:rPr>
      <w:t>1</w:t>
    </w:r>
    <w:r w:rsidR="00874EE4">
      <w:rPr>
        <w:rFonts w:asciiTheme="minorHAnsi" w:hAnsiTheme="minorHAnsi" w:cstheme="minorHAnsi"/>
        <w:sz w:val="20"/>
        <w:szCs w:val="14"/>
      </w:rPr>
      <w:t>2-1</w:t>
    </w:r>
    <w:r w:rsidR="0043493C">
      <w:rPr>
        <w:rFonts w:asciiTheme="minorHAnsi" w:hAnsiTheme="minorHAnsi" w:cstheme="minorHAnsi"/>
        <w:sz w:val="20"/>
        <w:szCs w:val="14"/>
      </w:rPr>
      <w:t>4</w:t>
    </w:r>
    <w:r w:rsidR="00874EE4">
      <w:rPr>
        <w:rFonts w:asciiTheme="minorHAnsi" w:hAnsiTheme="minorHAnsi" w:cstheme="minorHAnsi"/>
        <w:sz w:val="20"/>
        <w:szCs w:val="14"/>
      </w:rPr>
      <w:t>-</w:t>
    </w:r>
    <w:r w:rsidR="0043493C">
      <w:rPr>
        <w:rFonts w:asciiTheme="minorHAnsi" w:hAnsiTheme="minorHAnsi" w:cstheme="minorHAnsi"/>
        <w:sz w:val="20"/>
        <w:szCs w:val="14"/>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37CD" w14:textId="00702151" w:rsidR="004D05F2" w:rsidRDefault="004D05F2" w:rsidP="004D397E">
    <w:pPr>
      <w:pStyle w:val="Footer"/>
      <w:tabs>
        <w:tab w:val="clear" w:pos="4320"/>
        <w:tab w:val="clear" w:pos="8640"/>
      </w:tabs>
      <w:jc w:val="right"/>
      <w:rPr>
        <w:rFonts w:ascii="Calibri" w:hAnsi="Calibri" w:cs="Calibri"/>
        <w:sz w:val="20"/>
      </w:rPr>
    </w:pPr>
    <w:r w:rsidRPr="009000A4">
      <w:rPr>
        <w:rFonts w:ascii="Calibri" w:hAnsi="Calibri" w:cs="Calibri"/>
        <w:sz w:val="20"/>
      </w:rPr>
      <w:t>Bid Response Packet Instructions</w:t>
    </w:r>
  </w:p>
  <w:p w14:paraId="68BAD5B3" w14:textId="3FAF51AE" w:rsidR="0050779E" w:rsidRPr="009000A4" w:rsidRDefault="0050779E" w:rsidP="004D397E">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2</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C939AE">
      <w:rPr>
        <w:rFonts w:ascii="Calibri" w:hAnsi="Calibri" w:cs="Calibri"/>
        <w:noProof/>
        <w:position w:val="8"/>
        <w:sz w:val="20"/>
      </w:rPr>
      <w:t>2</w:t>
    </w:r>
    <w:r>
      <w:rPr>
        <w:rFonts w:ascii="Calibri" w:hAnsi="Calibri" w:cs="Calibri"/>
        <w:position w:val="8"/>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BCD0" w14:textId="726A4B65" w:rsidR="0050779E" w:rsidRDefault="0050779E" w:rsidP="0050779E">
    <w:pPr>
      <w:pStyle w:val="Footer"/>
      <w:tabs>
        <w:tab w:val="clear" w:pos="4320"/>
        <w:tab w:val="clear" w:pos="8640"/>
      </w:tabs>
      <w:jc w:val="right"/>
      <w:rPr>
        <w:rFonts w:ascii="Calibri" w:hAnsi="Calibri" w:cs="Calibri"/>
        <w:sz w:val="20"/>
      </w:rPr>
    </w:pPr>
    <w:r w:rsidRPr="009000A4">
      <w:rPr>
        <w:rFonts w:ascii="Calibri" w:hAnsi="Calibri" w:cs="Calibri"/>
        <w:sz w:val="20"/>
      </w:rPr>
      <w:t>Bid Response Packet Instructions</w:t>
    </w:r>
  </w:p>
  <w:p w14:paraId="72DB61E4" w14:textId="35B9AA3B" w:rsidR="0050779E" w:rsidRPr="0050779E" w:rsidRDefault="0050779E" w:rsidP="0050779E">
    <w:pPr>
      <w:pStyle w:val="Footer"/>
      <w:tabs>
        <w:tab w:val="clear" w:pos="4320"/>
        <w:tab w:val="clear" w:pos="8640"/>
      </w:tabs>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2</w:t>
    </w:r>
    <w:r w:rsidRPr="001215F1">
      <w:rPr>
        <w:rFonts w:ascii="Calibri" w:hAnsi="Calibri" w:cs="Calibri"/>
        <w:position w:val="8"/>
        <w:sz w:val="20"/>
      </w:rPr>
      <w:fldChar w:fldCharType="end"/>
    </w:r>
    <w:r>
      <w:rPr>
        <w:rFonts w:ascii="Calibri" w:hAnsi="Calibri" w:cs="Calibri"/>
        <w:position w:val="8"/>
        <w:sz w:val="20"/>
      </w:rPr>
      <w:t xml:space="preserve"> of </w:t>
    </w:r>
    <w:r>
      <w:rPr>
        <w:rFonts w:ascii="Calibri" w:hAnsi="Calibri" w:cs="Calibri"/>
        <w:position w:val="8"/>
        <w:sz w:val="20"/>
      </w:rPr>
      <w:fldChar w:fldCharType="begin"/>
    </w:r>
    <w:r>
      <w:rPr>
        <w:rFonts w:ascii="Calibri" w:hAnsi="Calibri" w:cs="Calibri"/>
        <w:position w:val="8"/>
        <w:sz w:val="20"/>
      </w:rPr>
      <w:instrText xml:space="preserve"> SECTIONPAGES  \# "0" \* Arabic  \* MERGEFORMAT </w:instrText>
    </w:r>
    <w:r>
      <w:rPr>
        <w:rFonts w:ascii="Calibri" w:hAnsi="Calibri" w:cs="Calibri"/>
        <w:position w:val="8"/>
        <w:sz w:val="20"/>
      </w:rPr>
      <w:fldChar w:fldCharType="separate"/>
    </w:r>
    <w:r w:rsidR="00C939AE">
      <w:rPr>
        <w:rFonts w:ascii="Calibri" w:hAnsi="Calibri" w:cs="Calibri"/>
        <w:noProof/>
        <w:position w:val="8"/>
        <w:sz w:val="20"/>
      </w:rPr>
      <w:t>2</w:t>
    </w:r>
    <w:r>
      <w:rPr>
        <w:rFonts w:ascii="Calibri" w:hAnsi="Calibri" w:cs="Calibri"/>
        <w:position w:val="8"/>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B2BB" w14:textId="361E9766" w:rsidR="009000A4" w:rsidRPr="00DF1DF8" w:rsidRDefault="009000A4" w:rsidP="009000A4">
    <w:pPr>
      <w:pStyle w:val="Footer"/>
      <w:tabs>
        <w:tab w:val="clear" w:pos="4320"/>
        <w:tab w:val="clear" w:pos="8640"/>
      </w:tabs>
      <w:jc w:val="right"/>
      <w:rPr>
        <w:rFonts w:ascii="Calibri" w:hAnsi="Calibri" w:cs="Calibri"/>
        <w:sz w:val="20"/>
      </w:rPr>
    </w:pPr>
    <w:r w:rsidRPr="001215F1">
      <w:rPr>
        <w:rFonts w:ascii="Calibri" w:hAnsi="Calibri" w:cs="Calibri"/>
        <w:color w:val="000000"/>
        <w:sz w:val="20"/>
      </w:rPr>
      <w:t xml:space="preserve">Bid Response Packet </w:t>
    </w:r>
    <w:r w:rsidRPr="001215F1">
      <w:rPr>
        <w:rFonts w:ascii="Calibri" w:hAnsi="Calibri" w:cs="Calibri"/>
        <w:sz w:val="20"/>
      </w:rPr>
      <w:t>– RFP</w:t>
    </w:r>
    <w:r w:rsidRPr="001215F1">
      <w:rPr>
        <w:rFonts w:ascii="Calibri" w:hAnsi="Calibri" w:cs="Calibri"/>
        <w:color w:val="000000"/>
        <w:sz w:val="20"/>
      </w:rPr>
      <w:t xml:space="preserve"> No. </w:t>
    </w:r>
    <w:r w:rsidR="00DF1DF8">
      <w:rPr>
        <w:rFonts w:ascii="Calibri" w:hAnsi="Calibri" w:cs="Calibri"/>
        <w:sz w:val="20"/>
      </w:rPr>
      <w:t>ACPHD-CM&amp;P</w:t>
    </w:r>
    <w:r w:rsidR="0083760B">
      <w:rPr>
        <w:rFonts w:ascii="Calibri" w:hAnsi="Calibri" w:cs="Calibri"/>
        <w:sz w:val="20"/>
      </w:rPr>
      <w:t>-1010</w:t>
    </w:r>
  </w:p>
  <w:p w14:paraId="419926AC" w14:textId="3042FEEF" w:rsidR="004D05F2" w:rsidRPr="009000A4" w:rsidRDefault="009000A4" w:rsidP="009000A4">
    <w:pPr>
      <w:jc w:val="right"/>
      <w:rPr>
        <w:rFonts w:ascii="Calibri" w:hAnsi="Calibri" w:cs="Calibri"/>
        <w:sz w:val="20"/>
      </w:rPr>
    </w:pPr>
    <w:r w:rsidRPr="001215F1">
      <w:rPr>
        <w:rFonts w:ascii="Calibri" w:hAnsi="Calibri" w:cs="Calibri"/>
        <w:position w:val="8"/>
        <w:sz w:val="20"/>
      </w:rPr>
      <w:t xml:space="preserve">Page </w:t>
    </w:r>
    <w:r w:rsidRPr="001215F1">
      <w:rPr>
        <w:rFonts w:ascii="Calibri" w:hAnsi="Calibri" w:cs="Calibri"/>
        <w:position w:val="8"/>
        <w:sz w:val="20"/>
      </w:rPr>
      <w:fldChar w:fldCharType="begin"/>
    </w:r>
    <w:r w:rsidRPr="001215F1">
      <w:rPr>
        <w:rFonts w:ascii="Calibri" w:hAnsi="Calibri" w:cs="Calibri"/>
        <w:position w:val="8"/>
        <w:sz w:val="20"/>
      </w:rPr>
      <w:instrText xml:space="preserve"> PAGE </w:instrText>
    </w:r>
    <w:r w:rsidRPr="001215F1">
      <w:rPr>
        <w:rFonts w:ascii="Calibri" w:hAnsi="Calibri" w:cs="Calibri"/>
        <w:position w:val="8"/>
        <w:sz w:val="20"/>
      </w:rPr>
      <w:fldChar w:fldCharType="separate"/>
    </w:r>
    <w:r>
      <w:rPr>
        <w:rFonts w:ascii="Calibri" w:hAnsi="Calibri" w:cs="Calibri"/>
        <w:position w:val="8"/>
        <w:sz w:val="20"/>
      </w:rPr>
      <w:t>7</w:t>
    </w:r>
    <w:r w:rsidRPr="001215F1">
      <w:rPr>
        <w:rFonts w:ascii="Calibri" w:hAnsi="Calibri" w:cs="Calibri"/>
        <w:position w:val="8"/>
        <w:sz w:val="20"/>
      </w:rPr>
      <w:fldChar w:fldCharType="end"/>
    </w:r>
    <w:r w:rsidR="00C54C63">
      <w:rPr>
        <w:rFonts w:ascii="Calibri" w:hAnsi="Calibri" w:cs="Calibri"/>
        <w:position w:val="8"/>
        <w:sz w:val="20"/>
      </w:rPr>
      <w:t xml:space="preserve"> of </w:t>
    </w:r>
    <w:r w:rsidR="00C54C63">
      <w:rPr>
        <w:rFonts w:ascii="Calibri" w:hAnsi="Calibri" w:cs="Calibri"/>
        <w:position w:val="8"/>
        <w:sz w:val="20"/>
      </w:rPr>
      <w:fldChar w:fldCharType="begin"/>
    </w:r>
    <w:r w:rsidR="00C54C63">
      <w:rPr>
        <w:rFonts w:ascii="Calibri" w:hAnsi="Calibri" w:cs="Calibri"/>
        <w:position w:val="8"/>
        <w:sz w:val="20"/>
      </w:rPr>
      <w:instrText xml:space="preserve"> SECTIONPAGES  \# "0" \* Arabic  \* MERGEFORMAT </w:instrText>
    </w:r>
    <w:r w:rsidR="00C54C63">
      <w:rPr>
        <w:rFonts w:ascii="Calibri" w:hAnsi="Calibri" w:cs="Calibri"/>
        <w:position w:val="8"/>
        <w:sz w:val="20"/>
      </w:rPr>
      <w:fldChar w:fldCharType="separate"/>
    </w:r>
    <w:r w:rsidR="00C939AE">
      <w:rPr>
        <w:rFonts w:ascii="Calibri" w:hAnsi="Calibri" w:cs="Calibri"/>
        <w:noProof/>
        <w:position w:val="8"/>
        <w:sz w:val="20"/>
      </w:rPr>
      <w:t>18</w:t>
    </w:r>
    <w:r w:rsidR="00C54C63">
      <w:rPr>
        <w:rFonts w:ascii="Calibri" w:hAnsi="Calibri" w:cs="Calibri"/>
        <w:position w:val="8"/>
        <w:sz w:val="20"/>
      </w:rPr>
      <w:fldChar w:fldCharType="end"/>
    </w:r>
    <w:r w:rsidRPr="001215F1">
      <w:rPr>
        <w:rFonts w:ascii="Calibri" w:hAnsi="Calibri" w:cs="Calibri"/>
        <w:sz w:val="20"/>
      </w:rPr>
      <w:t xml:space="preserve"> </w:t>
    </w:r>
    <w:r w:rsidRPr="001215F1">
      <w:rPr>
        <w:rFonts w:ascii="Wingdings" w:eastAsia="Wingdings" w:hAnsi="Wingdings" w:cs="Wingdings"/>
        <w:sz w:val="20"/>
      </w:rPr>
      <w:t>&amp;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E542" w14:textId="75923E1B" w:rsidR="00156093" w:rsidRPr="00086F7F" w:rsidRDefault="00156093" w:rsidP="0066489F">
    <w:pPr>
      <w:pStyle w:val="Footer"/>
      <w:tabs>
        <w:tab w:val="clear" w:pos="4320"/>
        <w:tab w:val="clear" w:pos="8640"/>
        <w:tab w:val="right" w:pos="10800"/>
      </w:tabs>
      <w:rPr>
        <w:rFonts w:asciiTheme="minorHAnsi" w:hAnsiTheme="minorHAnsi" w:cstheme="minorHAnsi"/>
        <w:sz w:val="20"/>
        <w:szCs w:val="14"/>
      </w:rPr>
    </w:pPr>
    <w:r>
      <w:rPr>
        <w:rFonts w:asciiTheme="minorHAnsi" w:hAnsiTheme="minorHAnsi" w:cstheme="minorHAnsi"/>
        <w:sz w:val="20"/>
        <w:szCs w:val="14"/>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5003" w14:textId="414FBEBE" w:rsidR="009000A4" w:rsidRPr="009000A4" w:rsidRDefault="009000A4" w:rsidP="009000A4">
    <w:pPr>
      <w:pStyle w:val="Footer"/>
      <w:tabs>
        <w:tab w:val="clear" w:pos="4320"/>
        <w:tab w:val="clear" w:pos="8640"/>
        <w:tab w:val="right" w:pos="10080"/>
      </w:tabs>
      <w:rPr>
        <w:rFonts w:ascii="Calibri" w:hAnsi="Calibri" w:cs="Calibri"/>
        <w:color w:val="000000"/>
        <w:sz w:val="20"/>
      </w:rPr>
    </w:pPr>
    <w:r w:rsidRPr="009000A4">
      <w:rPr>
        <w:rFonts w:ascii="Calibri" w:hAnsi="Calibri" w:cs="Calibri"/>
        <w:color w:val="000000"/>
        <w:sz w:val="20"/>
      </w:rPr>
      <w:t>Additional Contract Provisions – Federal Provision</w:t>
    </w:r>
    <w:r w:rsidRPr="009000A4">
      <w:rPr>
        <w:rFonts w:ascii="Calibri" w:hAnsi="Calibri" w:cs="Calibri"/>
        <w:color w:val="000000"/>
        <w:sz w:val="20"/>
      </w:rPr>
      <w:tab/>
    </w:r>
    <w:r w:rsidRPr="009000A4">
      <w:rPr>
        <w:rFonts w:ascii="Calibri" w:hAnsi="Calibri" w:cs="Calibri"/>
        <w:sz w:val="20"/>
      </w:rPr>
      <w:t>RFP</w:t>
    </w:r>
    <w:r w:rsidRPr="009000A4">
      <w:rPr>
        <w:rFonts w:ascii="Calibri" w:hAnsi="Calibri" w:cs="Calibri"/>
        <w:color w:val="000000"/>
        <w:sz w:val="20"/>
      </w:rPr>
      <w:t xml:space="preserve"> No. </w:t>
    </w:r>
    <w:r w:rsidR="00912C2A">
      <w:rPr>
        <w:rFonts w:ascii="Calibri" w:hAnsi="Calibri" w:cs="Calibri"/>
        <w:sz w:val="20"/>
      </w:rPr>
      <w:t>ACPHD-CM&amp;P-1010</w:t>
    </w:r>
  </w:p>
  <w:p w14:paraId="4CF369D1" w14:textId="7F283997" w:rsidR="009000A4" w:rsidRPr="009000A4" w:rsidRDefault="009000A4" w:rsidP="009000A4">
    <w:pPr>
      <w:tabs>
        <w:tab w:val="right" w:pos="10080"/>
      </w:tabs>
      <w:rPr>
        <w:rFonts w:ascii="Calibri" w:hAnsi="Calibri" w:cs="Calibri"/>
        <w:sz w:val="20"/>
      </w:rPr>
    </w:pPr>
    <w:r w:rsidRPr="009000A4">
      <w:rPr>
        <w:rFonts w:ascii="Calibri" w:hAnsi="Calibri" w:cs="Calibri"/>
        <w:position w:val="8"/>
        <w:sz w:val="20"/>
      </w:rPr>
      <w:t>Updated 3-18-22</w:t>
    </w:r>
    <w:r w:rsidRPr="009000A4">
      <w:rPr>
        <w:rFonts w:ascii="Calibri" w:hAnsi="Calibri" w:cs="Calibri"/>
        <w:position w:val="8"/>
        <w:sz w:val="20"/>
      </w:rPr>
      <w:tab/>
      <w:t xml:space="preserve">Page </w:t>
    </w:r>
    <w:r w:rsidRPr="009000A4">
      <w:rPr>
        <w:rFonts w:ascii="Calibri" w:hAnsi="Calibri" w:cs="Calibri"/>
        <w:position w:val="8"/>
        <w:sz w:val="20"/>
      </w:rPr>
      <w:fldChar w:fldCharType="begin"/>
    </w:r>
    <w:r w:rsidRPr="009000A4">
      <w:rPr>
        <w:rFonts w:ascii="Calibri" w:hAnsi="Calibri" w:cs="Calibri"/>
        <w:position w:val="8"/>
        <w:sz w:val="20"/>
      </w:rPr>
      <w:instrText xml:space="preserve"> PAGE  \* Arabic  \* MERGEFORMAT </w:instrText>
    </w:r>
    <w:r w:rsidRPr="009000A4">
      <w:rPr>
        <w:rFonts w:ascii="Calibri" w:hAnsi="Calibri" w:cs="Calibri"/>
        <w:position w:val="8"/>
        <w:sz w:val="20"/>
      </w:rPr>
      <w:fldChar w:fldCharType="separate"/>
    </w:r>
    <w:r>
      <w:rPr>
        <w:rFonts w:ascii="Calibri" w:hAnsi="Calibri" w:cs="Calibri"/>
        <w:position w:val="8"/>
        <w:sz w:val="20"/>
      </w:rPr>
      <w:t>1</w:t>
    </w:r>
    <w:r w:rsidRPr="009000A4">
      <w:rPr>
        <w:rFonts w:ascii="Calibri" w:hAnsi="Calibri" w:cs="Calibri"/>
        <w:position w:val="8"/>
        <w:sz w:val="20"/>
      </w:rPr>
      <w:fldChar w:fldCharType="end"/>
    </w:r>
    <w:r w:rsidRPr="009000A4">
      <w:rPr>
        <w:rFonts w:ascii="Calibri" w:hAnsi="Calibri" w:cs="Calibri"/>
        <w:position w:val="8"/>
        <w:sz w:val="20"/>
      </w:rPr>
      <w:t xml:space="preserve"> of </w:t>
    </w:r>
    <w:r w:rsidRPr="009000A4">
      <w:rPr>
        <w:rFonts w:ascii="Calibri" w:hAnsi="Calibri" w:cs="Calibri"/>
        <w:position w:val="8"/>
        <w:sz w:val="20"/>
      </w:rPr>
      <w:fldChar w:fldCharType="begin"/>
    </w:r>
    <w:r w:rsidRPr="009000A4">
      <w:rPr>
        <w:rFonts w:ascii="Calibri" w:hAnsi="Calibri" w:cs="Calibri"/>
        <w:position w:val="8"/>
        <w:sz w:val="20"/>
      </w:rPr>
      <w:instrText xml:space="preserve"> SECTIONPAGES  \# "0" \* Arabic  \* MERGEFORMAT </w:instrText>
    </w:r>
    <w:r w:rsidRPr="009000A4">
      <w:rPr>
        <w:rFonts w:ascii="Calibri" w:hAnsi="Calibri" w:cs="Calibri"/>
        <w:position w:val="8"/>
        <w:sz w:val="20"/>
      </w:rPr>
      <w:fldChar w:fldCharType="separate"/>
    </w:r>
    <w:r w:rsidR="00C939AE">
      <w:rPr>
        <w:rFonts w:ascii="Calibri" w:hAnsi="Calibri" w:cs="Calibri"/>
        <w:noProof/>
        <w:position w:val="8"/>
        <w:sz w:val="20"/>
      </w:rPr>
      <w:t>11</w:t>
    </w:r>
    <w:r w:rsidRPr="009000A4">
      <w:rPr>
        <w:rFonts w:ascii="Calibri" w:hAnsi="Calibri" w:cs="Calibri"/>
        <w:position w:val="8"/>
        <w:sz w:val="20"/>
      </w:rPr>
      <w:fldChar w:fldCharType="end"/>
    </w:r>
    <w:r w:rsidRPr="009000A4">
      <w:rPr>
        <w:rFonts w:ascii="Calibri" w:hAnsi="Calibri" w:cs="Calibri"/>
        <w:sz w:val="20"/>
      </w:rPr>
      <w:t xml:space="preserve"> </w:t>
    </w:r>
    <w:r w:rsidRPr="009000A4">
      <w:rPr>
        <w:rFonts w:ascii="Wingdings" w:eastAsia="Wingdings" w:hAnsi="Wingdings" w:cs="Wingdings"/>
        <w:sz w:val="20"/>
      </w:rPr>
      <w:t>&amp;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D043" w14:textId="322FDF67" w:rsidR="00CB253A" w:rsidRPr="009000A4" w:rsidRDefault="009000A4" w:rsidP="00A60AE6">
    <w:pPr>
      <w:pStyle w:val="Footer"/>
      <w:tabs>
        <w:tab w:val="clear" w:pos="4320"/>
        <w:tab w:val="clear" w:pos="8640"/>
        <w:tab w:val="right" w:pos="10080"/>
      </w:tabs>
      <w:rPr>
        <w:rFonts w:ascii="Calibri" w:hAnsi="Calibri" w:cs="Calibri"/>
        <w:color w:val="000000"/>
        <w:sz w:val="20"/>
      </w:rPr>
    </w:pPr>
    <w:r w:rsidRPr="009000A4">
      <w:rPr>
        <w:rFonts w:ascii="Calibri" w:hAnsi="Calibri" w:cs="Calibri"/>
        <w:color w:val="000000"/>
        <w:sz w:val="20"/>
      </w:rPr>
      <w:t>Additional Contract Provisions – Federal Provision</w:t>
    </w:r>
    <w:r w:rsidR="00CB253A" w:rsidRPr="009000A4">
      <w:rPr>
        <w:rFonts w:ascii="Calibri" w:hAnsi="Calibri" w:cs="Calibri"/>
        <w:color w:val="000000"/>
        <w:sz w:val="20"/>
      </w:rPr>
      <w:tab/>
    </w:r>
    <w:r w:rsidR="00CB253A" w:rsidRPr="009000A4">
      <w:rPr>
        <w:rFonts w:ascii="Calibri" w:hAnsi="Calibri" w:cs="Calibri"/>
        <w:sz w:val="20"/>
      </w:rPr>
      <w:t>RFP</w:t>
    </w:r>
    <w:r w:rsidR="00CB253A" w:rsidRPr="009000A4">
      <w:rPr>
        <w:rFonts w:ascii="Calibri" w:hAnsi="Calibri" w:cs="Calibri"/>
        <w:color w:val="000000"/>
        <w:sz w:val="20"/>
      </w:rPr>
      <w:t xml:space="preserve"> No. </w:t>
    </w:r>
    <w:r w:rsidR="00912C2A">
      <w:rPr>
        <w:rFonts w:ascii="Calibri" w:hAnsi="Calibri" w:cs="Calibri"/>
        <w:sz w:val="20"/>
      </w:rPr>
      <w:t>ACPHD-CM&amp;P-1010</w:t>
    </w:r>
    <w:r w:rsidR="00CB253A" w:rsidRPr="009000A4">
      <w:rPr>
        <w:rFonts w:ascii="Calibri" w:hAnsi="Calibri" w:cs="Calibri"/>
        <w:color w:val="000000"/>
        <w:sz w:val="20"/>
      </w:rPr>
      <w:t xml:space="preserve"> </w:t>
    </w:r>
  </w:p>
  <w:p w14:paraId="6EF58CFA" w14:textId="19A814DB" w:rsidR="00CB253A" w:rsidRPr="009000A4" w:rsidRDefault="00CB253A" w:rsidP="00A60AE6">
    <w:pPr>
      <w:tabs>
        <w:tab w:val="right" w:pos="10080"/>
      </w:tabs>
      <w:rPr>
        <w:rFonts w:ascii="Calibri" w:hAnsi="Calibri" w:cs="Calibri"/>
        <w:sz w:val="20"/>
      </w:rPr>
    </w:pPr>
    <w:r w:rsidRPr="009000A4">
      <w:rPr>
        <w:rFonts w:ascii="Calibri" w:hAnsi="Calibri" w:cs="Calibri"/>
        <w:position w:val="8"/>
        <w:sz w:val="20"/>
      </w:rPr>
      <w:t xml:space="preserve">Updated </w:t>
    </w:r>
    <w:r w:rsidR="009000A4" w:rsidRPr="009000A4">
      <w:rPr>
        <w:rFonts w:ascii="Calibri" w:hAnsi="Calibri" w:cs="Calibri"/>
        <w:position w:val="8"/>
        <w:sz w:val="20"/>
      </w:rPr>
      <w:t>3-18-22</w:t>
    </w:r>
    <w:r w:rsidRPr="009000A4">
      <w:rPr>
        <w:rFonts w:ascii="Calibri" w:hAnsi="Calibri" w:cs="Calibri"/>
        <w:position w:val="8"/>
        <w:sz w:val="20"/>
      </w:rPr>
      <w:tab/>
      <w:t xml:space="preserve">Page </w:t>
    </w:r>
    <w:r w:rsidR="009000A4" w:rsidRPr="009000A4">
      <w:rPr>
        <w:rFonts w:ascii="Calibri" w:hAnsi="Calibri" w:cs="Calibri"/>
        <w:position w:val="8"/>
        <w:sz w:val="20"/>
      </w:rPr>
      <w:fldChar w:fldCharType="begin"/>
    </w:r>
    <w:r w:rsidR="009000A4" w:rsidRPr="009000A4">
      <w:rPr>
        <w:rFonts w:ascii="Calibri" w:hAnsi="Calibri" w:cs="Calibri"/>
        <w:position w:val="8"/>
        <w:sz w:val="20"/>
      </w:rPr>
      <w:instrText xml:space="preserve"> PAGE  \* Arabic  \* MERGEFORMAT </w:instrText>
    </w:r>
    <w:r w:rsidR="009000A4" w:rsidRPr="009000A4">
      <w:rPr>
        <w:rFonts w:ascii="Calibri" w:hAnsi="Calibri" w:cs="Calibri"/>
        <w:position w:val="8"/>
        <w:sz w:val="20"/>
      </w:rPr>
      <w:fldChar w:fldCharType="separate"/>
    </w:r>
    <w:r w:rsidR="009000A4" w:rsidRPr="009000A4">
      <w:rPr>
        <w:rFonts w:ascii="Calibri" w:hAnsi="Calibri" w:cs="Calibri"/>
        <w:noProof/>
        <w:position w:val="8"/>
        <w:sz w:val="20"/>
      </w:rPr>
      <w:t>17</w:t>
    </w:r>
    <w:r w:rsidR="009000A4" w:rsidRPr="009000A4">
      <w:rPr>
        <w:rFonts w:ascii="Calibri" w:hAnsi="Calibri" w:cs="Calibri"/>
        <w:position w:val="8"/>
        <w:sz w:val="20"/>
      </w:rPr>
      <w:fldChar w:fldCharType="end"/>
    </w:r>
    <w:r w:rsidR="009000A4" w:rsidRPr="009000A4">
      <w:rPr>
        <w:rFonts w:ascii="Calibri" w:hAnsi="Calibri" w:cs="Calibri"/>
        <w:position w:val="8"/>
        <w:sz w:val="20"/>
      </w:rPr>
      <w:t xml:space="preserve"> of </w:t>
    </w:r>
    <w:r w:rsidR="009000A4" w:rsidRPr="009000A4">
      <w:rPr>
        <w:rFonts w:ascii="Calibri" w:hAnsi="Calibri" w:cs="Calibri"/>
        <w:position w:val="8"/>
        <w:sz w:val="20"/>
      </w:rPr>
      <w:fldChar w:fldCharType="begin"/>
    </w:r>
    <w:r w:rsidR="009000A4" w:rsidRPr="009000A4">
      <w:rPr>
        <w:rFonts w:ascii="Calibri" w:hAnsi="Calibri" w:cs="Calibri"/>
        <w:position w:val="8"/>
        <w:sz w:val="20"/>
      </w:rPr>
      <w:instrText xml:space="preserve"> SECTIONPAGES  \# "0" \* Arabic  \* MERGEFORMAT </w:instrText>
    </w:r>
    <w:r w:rsidR="009000A4" w:rsidRPr="009000A4">
      <w:rPr>
        <w:rFonts w:ascii="Calibri" w:hAnsi="Calibri" w:cs="Calibri"/>
        <w:position w:val="8"/>
        <w:sz w:val="20"/>
      </w:rPr>
      <w:fldChar w:fldCharType="separate"/>
    </w:r>
    <w:r w:rsidR="00C939AE">
      <w:rPr>
        <w:rFonts w:ascii="Calibri" w:hAnsi="Calibri" w:cs="Calibri"/>
        <w:noProof/>
        <w:position w:val="8"/>
        <w:sz w:val="20"/>
      </w:rPr>
      <w:t>11</w:t>
    </w:r>
    <w:r w:rsidR="009000A4" w:rsidRPr="009000A4">
      <w:rPr>
        <w:rFonts w:ascii="Calibri" w:hAnsi="Calibri" w:cs="Calibri"/>
        <w:position w:val="8"/>
        <w:sz w:val="20"/>
      </w:rPr>
      <w:fldChar w:fldCharType="end"/>
    </w:r>
    <w:r w:rsidRPr="009000A4">
      <w:rPr>
        <w:rFonts w:ascii="Calibri" w:hAnsi="Calibri" w:cs="Calibri"/>
        <w:sz w:val="20"/>
      </w:rPr>
      <w:t xml:space="preserve"> </w:t>
    </w:r>
    <w:r w:rsidRPr="009000A4">
      <w:rPr>
        <w:rFonts w:ascii="Wingdings" w:eastAsia="Wingdings" w:hAnsi="Wingdings" w:cs="Wingdings"/>
        <w:sz w:val="20"/>
      </w:rPr>
      <w:t>&amp;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7207" w14:textId="19689034" w:rsidR="00A96502" w:rsidRPr="009000A4" w:rsidRDefault="00A96502" w:rsidP="00A96502">
    <w:pPr>
      <w:pStyle w:val="Footer"/>
      <w:tabs>
        <w:tab w:val="clear" w:pos="4320"/>
        <w:tab w:val="clear" w:pos="8640"/>
        <w:tab w:val="right" w:pos="10080"/>
      </w:tabs>
      <w:rPr>
        <w:rFonts w:ascii="Calibri" w:hAnsi="Calibri" w:cs="Calibri"/>
        <w:color w:val="000000"/>
        <w:sz w:val="20"/>
      </w:rPr>
    </w:pPr>
    <w:r>
      <w:rPr>
        <w:rFonts w:ascii="Calibri" w:hAnsi="Calibri" w:cs="Calibri"/>
        <w:color w:val="000000"/>
        <w:sz w:val="20"/>
      </w:rPr>
      <w:t>Certification for Contracts, Grants, Loans and Cooperative Agreements</w:t>
    </w:r>
    <w:r w:rsidRPr="009000A4">
      <w:rPr>
        <w:rFonts w:ascii="Calibri" w:hAnsi="Calibri" w:cs="Calibri"/>
        <w:color w:val="000000"/>
        <w:sz w:val="20"/>
      </w:rPr>
      <w:tab/>
    </w:r>
    <w:r w:rsidRPr="009000A4">
      <w:rPr>
        <w:rFonts w:ascii="Calibri" w:hAnsi="Calibri" w:cs="Calibri"/>
        <w:sz w:val="20"/>
      </w:rPr>
      <w:t>RF</w:t>
    </w:r>
    <w:r w:rsidR="00D00EEC">
      <w:rPr>
        <w:rFonts w:ascii="Calibri" w:hAnsi="Calibri" w:cs="Calibri"/>
        <w:sz w:val="20"/>
      </w:rPr>
      <w:t>P</w:t>
    </w:r>
    <w:r w:rsidRPr="009000A4">
      <w:rPr>
        <w:rFonts w:ascii="Calibri" w:hAnsi="Calibri" w:cs="Calibri"/>
        <w:color w:val="000000"/>
        <w:sz w:val="20"/>
      </w:rPr>
      <w:t xml:space="preserve"> No. </w:t>
    </w:r>
    <w:r w:rsidR="00912C2A">
      <w:rPr>
        <w:rFonts w:ascii="Calibri" w:hAnsi="Calibri" w:cs="Calibri"/>
        <w:sz w:val="20"/>
      </w:rPr>
      <w:t>ACPHD-CM&amp;P-1010</w:t>
    </w:r>
  </w:p>
  <w:p w14:paraId="6F41133C" w14:textId="49C8FB9E" w:rsidR="00A96502" w:rsidRPr="009000A4" w:rsidRDefault="00A96502" w:rsidP="00A60AE6">
    <w:pPr>
      <w:tabs>
        <w:tab w:val="right" w:pos="10080"/>
      </w:tabs>
      <w:rPr>
        <w:rFonts w:ascii="Calibri" w:hAnsi="Calibri" w:cs="Calibri"/>
        <w:sz w:val="20"/>
      </w:rPr>
    </w:pPr>
    <w:r w:rsidRPr="009000A4">
      <w:rPr>
        <w:rFonts w:ascii="Calibri" w:hAnsi="Calibri" w:cs="Calibri"/>
        <w:position w:val="8"/>
        <w:sz w:val="20"/>
      </w:rPr>
      <w:t xml:space="preserve">Updated </w:t>
    </w:r>
    <w:r>
      <w:rPr>
        <w:rFonts w:ascii="Calibri" w:hAnsi="Calibri" w:cs="Calibri"/>
        <w:position w:val="8"/>
        <w:sz w:val="20"/>
      </w:rPr>
      <w:t>12-29-21</w:t>
    </w:r>
    <w:r w:rsidRPr="009000A4">
      <w:rPr>
        <w:rFonts w:ascii="Calibri" w:hAnsi="Calibri" w:cs="Calibri"/>
        <w:position w:val="8"/>
        <w:sz w:val="20"/>
      </w:rPr>
      <w:tab/>
      <w:t xml:space="preserve">Page </w:t>
    </w:r>
    <w:r w:rsidRPr="009000A4">
      <w:rPr>
        <w:rFonts w:ascii="Calibri" w:hAnsi="Calibri" w:cs="Calibri"/>
        <w:position w:val="8"/>
        <w:sz w:val="20"/>
      </w:rPr>
      <w:fldChar w:fldCharType="begin"/>
    </w:r>
    <w:r w:rsidRPr="009000A4">
      <w:rPr>
        <w:rFonts w:ascii="Calibri" w:hAnsi="Calibri" w:cs="Calibri"/>
        <w:position w:val="8"/>
        <w:sz w:val="20"/>
      </w:rPr>
      <w:instrText xml:space="preserve"> PAGE  \* Arabic  \* MERGEFORMAT </w:instrText>
    </w:r>
    <w:r w:rsidRPr="009000A4">
      <w:rPr>
        <w:rFonts w:ascii="Calibri" w:hAnsi="Calibri" w:cs="Calibri"/>
        <w:position w:val="8"/>
        <w:sz w:val="20"/>
      </w:rPr>
      <w:fldChar w:fldCharType="separate"/>
    </w:r>
    <w:r>
      <w:rPr>
        <w:rFonts w:ascii="Calibri" w:hAnsi="Calibri" w:cs="Calibri"/>
        <w:position w:val="8"/>
        <w:sz w:val="20"/>
      </w:rPr>
      <w:t>1</w:t>
    </w:r>
    <w:r w:rsidRPr="009000A4">
      <w:rPr>
        <w:rFonts w:ascii="Calibri" w:hAnsi="Calibri" w:cs="Calibri"/>
        <w:position w:val="8"/>
        <w:sz w:val="20"/>
      </w:rPr>
      <w:fldChar w:fldCharType="end"/>
    </w:r>
    <w:r w:rsidRPr="009000A4">
      <w:rPr>
        <w:rFonts w:ascii="Calibri" w:hAnsi="Calibri" w:cs="Calibri"/>
        <w:position w:val="8"/>
        <w:sz w:val="20"/>
      </w:rPr>
      <w:t xml:space="preserve"> of </w:t>
    </w:r>
    <w:r w:rsidRPr="009000A4">
      <w:rPr>
        <w:rFonts w:ascii="Calibri" w:hAnsi="Calibri" w:cs="Calibri"/>
        <w:position w:val="8"/>
        <w:sz w:val="20"/>
      </w:rPr>
      <w:fldChar w:fldCharType="begin"/>
    </w:r>
    <w:r w:rsidRPr="009000A4">
      <w:rPr>
        <w:rFonts w:ascii="Calibri" w:hAnsi="Calibri" w:cs="Calibri"/>
        <w:position w:val="8"/>
        <w:sz w:val="20"/>
      </w:rPr>
      <w:instrText xml:space="preserve"> SECTIONPAGES  \# "0" \* Arabic  \* MERGEFORMAT </w:instrText>
    </w:r>
    <w:r w:rsidRPr="009000A4">
      <w:rPr>
        <w:rFonts w:ascii="Calibri" w:hAnsi="Calibri" w:cs="Calibri"/>
        <w:position w:val="8"/>
        <w:sz w:val="20"/>
      </w:rPr>
      <w:fldChar w:fldCharType="separate"/>
    </w:r>
    <w:r w:rsidR="00C939AE">
      <w:rPr>
        <w:rFonts w:ascii="Calibri" w:hAnsi="Calibri" w:cs="Calibri"/>
        <w:noProof/>
        <w:position w:val="8"/>
        <w:sz w:val="20"/>
      </w:rPr>
      <w:t>1</w:t>
    </w:r>
    <w:r w:rsidRPr="009000A4">
      <w:rPr>
        <w:rFonts w:ascii="Calibri" w:hAnsi="Calibri" w:cs="Calibri"/>
        <w:position w:val="8"/>
        <w:sz w:val="20"/>
      </w:rPr>
      <w:fldChar w:fldCharType="end"/>
    </w:r>
    <w:r w:rsidRPr="009000A4">
      <w:rPr>
        <w:rFonts w:ascii="Calibri" w:hAnsi="Calibri" w:cs="Calibri"/>
        <w:sz w:val="20"/>
      </w:rPr>
      <w:t xml:space="preserve"> </w:t>
    </w:r>
    <w:r w:rsidRPr="009000A4">
      <w:rPr>
        <w:rFonts w:ascii="Wingdings" w:eastAsia="Wingdings" w:hAnsi="Wingdings" w:cs="Wingdings"/>
        <w:sz w:val="20"/>
      </w:rPr>
      <w:t>&amp;</w:t>
    </w:r>
  </w:p>
  <w:p w14:paraId="3E758C01" w14:textId="77777777" w:rsidR="001D394A" w:rsidRDefault="001D394A"/>
  <w:p w14:paraId="1CA2F5EE" w14:textId="77777777" w:rsidR="001D394A" w:rsidRDefault="001D39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88DC" w14:textId="77777777" w:rsidR="00BF4A01" w:rsidRDefault="00BF4A01">
      <w:r>
        <w:separator/>
      </w:r>
    </w:p>
  </w:footnote>
  <w:footnote w:type="continuationSeparator" w:id="0">
    <w:p w14:paraId="3CE94542" w14:textId="77777777" w:rsidR="00BF4A01" w:rsidRDefault="00BF4A01">
      <w:r>
        <w:continuationSeparator/>
      </w:r>
    </w:p>
  </w:footnote>
  <w:footnote w:type="continuationNotice" w:id="1">
    <w:p w14:paraId="59A04D92" w14:textId="77777777" w:rsidR="00BF4A01" w:rsidRDefault="00BF4A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B0AC" w14:textId="77777777" w:rsidR="004D05F2" w:rsidRDefault="00000000">
    <w:pPr>
      <w:pStyle w:val="Header"/>
    </w:pPr>
    <w:r>
      <w:rPr>
        <w:noProof/>
      </w:rPr>
      <w:pict w14:anchorId="21AF8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2" o:spid="_x0000_s1089" type="#_x0000_t75" style="position:absolute;margin-left:0;margin-top:0;width:319.5pt;height:319.5pt;z-index:-251658240;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F703" w14:textId="77777777" w:rsidR="00BA6258" w:rsidRDefault="00BA6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6E6C" w14:textId="77777777" w:rsidR="004D05F2" w:rsidRPr="00C54C63" w:rsidRDefault="004D05F2" w:rsidP="002A42B5">
    <w:pPr>
      <w:tabs>
        <w:tab w:val="right" w:pos="10800"/>
      </w:tabs>
      <w:suppressAutoHyphens/>
      <w:ind w:left="360"/>
      <w:jc w:val="right"/>
      <w:rPr>
        <w:rFonts w:ascii="Calibri" w:hAnsi="Calibri" w:cs="Calibri"/>
        <w:spacing w:val="-3"/>
        <w:sz w:val="22"/>
        <w:szCs w:val="18"/>
      </w:rPr>
    </w:pPr>
    <w:r w:rsidRPr="00C54C63">
      <w:rPr>
        <w:rFonts w:ascii="Calibri" w:hAnsi="Calibri" w:cs="Calibri"/>
        <w:spacing w:val="-3"/>
        <w:sz w:val="22"/>
        <w:szCs w:val="18"/>
      </w:rPr>
      <w:t>Specifications, Terms &amp; Conditions</w:t>
    </w:r>
  </w:p>
  <w:p w14:paraId="36B8FB54" w14:textId="4C557625" w:rsidR="004D05F2" w:rsidRPr="000E16FB" w:rsidRDefault="004D05F2" w:rsidP="00FC77A0">
    <w:pPr>
      <w:pStyle w:val="Footer"/>
      <w:tabs>
        <w:tab w:val="clear" w:pos="4320"/>
        <w:tab w:val="clear" w:pos="8640"/>
        <w:tab w:val="right" w:pos="10800"/>
      </w:tabs>
      <w:rPr>
        <w:rFonts w:ascii="Calibri" w:hAnsi="Calibri" w:cs="Calibri"/>
        <w:spacing w:val="-3"/>
        <w:sz w:val="22"/>
        <w:szCs w:val="18"/>
      </w:rPr>
    </w:pPr>
    <w:r w:rsidRPr="00C54C63">
      <w:rPr>
        <w:rFonts w:ascii="Calibri" w:hAnsi="Calibri" w:cs="Calibri"/>
        <w:spacing w:val="-3"/>
        <w:sz w:val="22"/>
        <w:szCs w:val="18"/>
      </w:rPr>
      <w:tab/>
    </w:r>
    <w:r w:rsidR="00F734B8">
      <w:rPr>
        <w:rFonts w:ascii="Calibri" w:hAnsi="Calibri" w:cs="Calibri"/>
        <w:spacing w:val="-3"/>
        <w:sz w:val="22"/>
        <w:szCs w:val="18"/>
      </w:rPr>
      <w:t>f</w:t>
    </w:r>
    <w:r w:rsidRPr="00C54C63">
      <w:rPr>
        <w:rFonts w:ascii="Calibri" w:hAnsi="Calibri" w:cs="Calibri"/>
        <w:spacing w:val="-3"/>
        <w:sz w:val="22"/>
        <w:szCs w:val="18"/>
      </w:rPr>
      <w:t>or</w:t>
    </w:r>
    <w:r w:rsidR="00F734B8">
      <w:rPr>
        <w:rFonts w:ascii="Calibri" w:hAnsi="Calibri" w:cs="Calibri"/>
        <w:spacing w:val="-3"/>
        <w:sz w:val="22"/>
        <w:szCs w:val="18"/>
      </w:rPr>
      <w:t xml:space="preserve"> </w:t>
    </w:r>
    <w:r w:rsidR="00623EBC">
      <w:rPr>
        <w:rFonts w:ascii="Calibri" w:hAnsi="Calibri" w:cs="Calibri"/>
        <w:spacing w:val="-3"/>
        <w:sz w:val="22"/>
        <w:szCs w:val="18"/>
      </w:rPr>
      <w:t>COMMUNITY/PUBLIC HEALTH DEPARTMENT SERVICES</w:t>
    </w:r>
    <w:r w:rsidR="009B1419">
      <w:rPr>
        <w:rFonts w:ascii="Calibri" w:hAnsi="Calibri" w:cs="Calibri"/>
        <w:spacing w:val="-3"/>
        <w:sz w:val="22"/>
        <w:szCs w:val="18"/>
      </w:rPr>
      <w:t xml:space="preserve"> - </w:t>
    </w:r>
    <w:r w:rsidR="004812FE">
      <w:rPr>
        <w:rFonts w:ascii="Calibri" w:hAnsi="Calibri" w:cs="Calibri"/>
        <w:spacing w:val="-3"/>
        <w:sz w:val="22"/>
        <w:szCs w:val="18"/>
      </w:rPr>
      <w:t>NURSE REGISTRIES</w:t>
    </w:r>
    <w:r w:rsidR="000E16FB">
      <w:rPr>
        <w:rFonts w:ascii="Calibri" w:hAnsi="Calibri" w:cs="Calibri"/>
        <w:spacing w:val="-3"/>
        <w:sz w:val="22"/>
        <w:szCs w:val="18"/>
      </w:rPr>
      <w:t xml:space="preserve"> </w:t>
    </w:r>
  </w:p>
  <w:p w14:paraId="718E940A" w14:textId="77777777" w:rsidR="004D05F2" w:rsidRPr="00A85450" w:rsidRDefault="004D05F2" w:rsidP="002A42B5">
    <w:pPr>
      <w:pStyle w:val="Footer"/>
      <w:tabs>
        <w:tab w:val="clear" w:pos="4320"/>
        <w:tab w:val="clear" w:pos="8640"/>
        <w:tab w:val="right" w:pos="10440"/>
      </w:tabs>
      <w:rPr>
        <w:rFonts w:ascii="Calibri" w:hAnsi="Calibri" w:cs="Calibri"/>
        <w:sz w:val="10"/>
      </w:rPr>
    </w:pPr>
  </w:p>
  <w:p w14:paraId="05D22B43" w14:textId="77777777" w:rsidR="004D05F2" w:rsidRDefault="004D05F2" w:rsidP="002A42B5">
    <w:pPr>
      <w:pStyle w:val="Footer"/>
      <w:pBdr>
        <w:top w:val="single" w:sz="6" w:space="1" w:color="auto"/>
      </w:pBdr>
      <w:tabs>
        <w:tab w:val="clear" w:pos="4320"/>
        <w:tab w:val="center" w:pos="5130"/>
      </w:tabs>
      <w:rPr>
        <w:sz w:val="10"/>
      </w:rPr>
    </w:pPr>
  </w:p>
  <w:p w14:paraId="6AD264E8" w14:textId="77777777" w:rsidR="004D05F2" w:rsidRDefault="004D05F2" w:rsidP="002A42B5">
    <w:pPr>
      <w:pStyle w:val="Footer"/>
      <w:pBdr>
        <w:top w:val="single" w:sz="6" w:space="1" w:color="auto"/>
      </w:pBdr>
      <w:tabs>
        <w:tab w:val="clear" w:pos="4320"/>
        <w:tab w:val="center" w:pos="5130"/>
      </w:tabs>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368A" w14:textId="6DDF4411" w:rsidR="0050779E" w:rsidRPr="005309B8" w:rsidRDefault="0050779E" w:rsidP="005309B8">
    <w:pPr>
      <w:pStyle w:val="RFP-QHeader1"/>
      <w:rPr>
        <w:rFonts w:ascii="Avenir Next LT Pro" w:hAnsi="Avenir Next LT Pro"/>
        <w:color w:val="7030A0"/>
        <w:sz w:val="16"/>
        <w:szCs w:val="16"/>
      </w:rPr>
    </w:pPr>
  </w:p>
  <w:p w14:paraId="28E959D4" w14:textId="77777777" w:rsidR="00496155" w:rsidRPr="00EF071D" w:rsidRDefault="00496155" w:rsidP="00496155">
    <w:pPr>
      <w:tabs>
        <w:tab w:val="left" w:pos="1620"/>
        <w:tab w:val="right" w:pos="10620"/>
      </w:tabs>
      <w:ind w:firstLine="1620"/>
      <w:rPr>
        <w:sz w:val="18"/>
        <w:szCs w:val="18"/>
      </w:rPr>
    </w:pPr>
    <w:r>
      <w:rPr>
        <w:noProof/>
      </w:rPr>
      <w:drawing>
        <wp:anchor distT="0" distB="0" distL="114300" distR="118745" simplePos="0" relativeHeight="251658247" behindDoc="1" locked="0" layoutInCell="1" allowOverlap="1" wp14:anchorId="64E5BFB2" wp14:editId="5CF808F9">
          <wp:simplePos x="0" y="0"/>
          <wp:positionH relativeFrom="column">
            <wp:posOffset>-82550</wp:posOffset>
          </wp:positionH>
          <wp:positionV relativeFrom="paragraph">
            <wp:posOffset>-274320</wp:posOffset>
          </wp:positionV>
          <wp:extent cx="1017270" cy="1196340"/>
          <wp:effectExtent l="0" t="0" r="0" b="0"/>
          <wp:wrapNone/>
          <wp:docPr id="3" name="Picture 3" descr="Public Health Logo COPY PLUS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ublic Health Logo COPY PLUS versio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1196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szCs w:val="18"/>
      </w:rPr>
      <w:t>ALAME</w:t>
    </w:r>
    <w:r w:rsidRPr="00043F8A">
      <w:rPr>
        <w:rFonts w:ascii="Arial" w:hAnsi="Arial" w:cs="Arial"/>
        <w:sz w:val="18"/>
        <w:szCs w:val="18"/>
      </w:rPr>
      <w:t xml:space="preserve">DA </w:t>
    </w:r>
    <w:r>
      <w:rPr>
        <w:rFonts w:ascii="Arial" w:hAnsi="Arial" w:cs="Arial"/>
        <w:sz w:val="18"/>
        <w:szCs w:val="18"/>
      </w:rPr>
      <w:t>COUNTY</w:t>
    </w:r>
    <w:r w:rsidRPr="00043F8A">
      <w:rPr>
        <w:rFonts w:ascii="Arial" w:hAnsi="Arial" w:cs="Arial"/>
        <w:sz w:val="18"/>
        <w:szCs w:val="18"/>
      </w:rPr>
      <w:t xml:space="preserve"> HEALTH CARE SERVICES AGENCY</w:t>
    </w:r>
    <w:r w:rsidRPr="00043F8A">
      <w:tab/>
    </w:r>
    <w:r w:rsidRPr="00D7516C">
      <w:rPr>
        <w:rFonts w:ascii="Arial" w:hAnsi="Arial" w:cs="Arial"/>
        <w:b/>
        <w:sz w:val="18"/>
        <w:szCs w:val="18"/>
      </w:rPr>
      <w:t>Colleen Chawla</w:t>
    </w:r>
    <w:r w:rsidRPr="00D7516C">
      <w:rPr>
        <w:rFonts w:ascii="Arial" w:hAnsi="Arial" w:cs="Arial"/>
        <w:sz w:val="18"/>
        <w:szCs w:val="18"/>
      </w:rPr>
      <w:t>, Agency Director</w:t>
    </w:r>
  </w:p>
  <w:p w14:paraId="1B27E76B" w14:textId="77777777" w:rsidR="00496155" w:rsidRPr="00274914" w:rsidRDefault="00496155" w:rsidP="00496155">
    <w:pPr>
      <w:tabs>
        <w:tab w:val="left" w:pos="1620"/>
        <w:tab w:val="right" w:pos="10620"/>
      </w:tabs>
      <w:rPr>
        <w:sz w:val="18"/>
        <w:szCs w:val="18"/>
      </w:rPr>
    </w:pPr>
    <w:r>
      <w:rPr>
        <w:rFonts w:ascii="Arial" w:hAnsi="Arial" w:cs="Arial"/>
        <w:sz w:val="18"/>
        <w:szCs w:val="18"/>
      </w:rPr>
      <w:tab/>
    </w:r>
    <w:r w:rsidRPr="00EF071D">
      <w:rPr>
        <w:rFonts w:ascii="Arial" w:hAnsi="Arial" w:cs="Arial"/>
        <w:sz w:val="18"/>
        <w:szCs w:val="18"/>
      </w:rPr>
      <w:t>PUBLIC HEALTH DEPARTMENT</w:t>
    </w:r>
    <w:r w:rsidRPr="00EF071D">
      <w:rPr>
        <w:sz w:val="18"/>
        <w:szCs w:val="18"/>
      </w:rPr>
      <w:tab/>
    </w:r>
    <w:r w:rsidRPr="00D7516C">
      <w:rPr>
        <w:rFonts w:ascii="Arial" w:hAnsi="Arial" w:cs="Arial"/>
        <w:b/>
        <w:sz w:val="18"/>
        <w:szCs w:val="18"/>
      </w:rPr>
      <w:t>Kimi Watkins-Tartt</w:t>
    </w:r>
    <w:r w:rsidRPr="00D7516C">
      <w:rPr>
        <w:rFonts w:ascii="Arial" w:hAnsi="Arial" w:cs="Arial"/>
        <w:sz w:val="18"/>
        <w:szCs w:val="18"/>
      </w:rPr>
      <w:t>, Director</w:t>
    </w:r>
  </w:p>
  <w:p w14:paraId="446287F2" w14:textId="5B7BB700" w:rsidR="004D05F2" w:rsidRPr="009E1872" w:rsidRDefault="004D05F2" w:rsidP="009E1872">
    <w:pPr>
      <w:pStyle w:val="RFP-QHeader1"/>
      <w:tabs>
        <w:tab w:val="left" w:pos="514"/>
        <w:tab w:val="center" w:pos="5040"/>
      </w:tabs>
      <w:jc w:val="left"/>
      <w:rPr>
        <w:rFonts w:ascii="Avenir Next LT Pro" w:hAnsi="Avenir Next LT Pro"/>
        <w:color w:val="7030A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3E8A" w14:textId="72D3E3F2" w:rsidR="004D05F2" w:rsidRPr="000A03E2" w:rsidRDefault="004D05F2" w:rsidP="000A03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5FB8" w14:textId="69926734" w:rsidR="005309B8" w:rsidRPr="005309B8" w:rsidRDefault="005309B8" w:rsidP="005309B8">
    <w:pPr>
      <w:pStyle w:val="RFP-QHeader1"/>
      <w:rPr>
        <w:rFonts w:ascii="Avenir Next LT Pro" w:hAnsi="Avenir Next LT Pro"/>
        <w:color w:val="7030A0"/>
        <w:sz w:val="16"/>
        <w:szCs w:val="16"/>
      </w:rPr>
    </w:pPr>
    <w:r w:rsidRPr="0037163A">
      <w:rPr>
        <w:rFonts w:ascii="Avenir Next LT Pro" w:hAnsi="Avenir Next LT Pro"/>
        <w:noProof/>
        <w:color w:val="7030A0"/>
        <w:spacing w:val="60"/>
        <w:sz w:val="44"/>
        <w:szCs w:val="32"/>
        <w:highlight w:val="yellow"/>
      </w:rPr>
      <w:drawing>
        <wp:anchor distT="0" distB="0" distL="114300" distR="114300" simplePos="0" relativeHeight="251658245" behindDoc="1" locked="0" layoutInCell="1" allowOverlap="1" wp14:anchorId="7FB67ACF" wp14:editId="09CD3B28">
          <wp:simplePos x="0" y="0"/>
          <wp:positionH relativeFrom="margin">
            <wp:posOffset>-236855</wp:posOffset>
          </wp:positionH>
          <wp:positionV relativeFrom="paragraph">
            <wp:posOffset>11571</wp:posOffset>
          </wp:positionV>
          <wp:extent cx="794657" cy="794657"/>
          <wp:effectExtent l="0" t="0" r="5715" b="5715"/>
          <wp:wrapNone/>
          <wp:docPr id="7" name="Picture 7"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23A80437" w14:textId="77777777" w:rsidR="005309B8" w:rsidRPr="009E1872" w:rsidRDefault="005309B8" w:rsidP="009E1872">
    <w:pPr>
      <w:pStyle w:val="RFP-QHeader1"/>
      <w:tabs>
        <w:tab w:val="left" w:pos="514"/>
        <w:tab w:val="center" w:pos="5040"/>
      </w:tabs>
      <w:jc w:val="left"/>
      <w:rPr>
        <w:rFonts w:ascii="Avenir Next LT Pro" w:hAnsi="Avenir Next LT Pro"/>
        <w:color w:val="7030A0"/>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49A0" w14:textId="77777777" w:rsidR="004D05F2" w:rsidRDefault="004D05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D054" w14:textId="6B7475AC" w:rsidR="007451A3" w:rsidRPr="0037163A" w:rsidRDefault="00000000" w:rsidP="007451A3">
    <w:pPr>
      <w:pStyle w:val="RFP-QHeader1"/>
      <w:jc w:val="left"/>
      <w:rPr>
        <w:rFonts w:ascii="Avenir Next LT Pro" w:hAnsi="Avenir Next LT Pro"/>
        <w:color w:val="7030A0"/>
        <w:sz w:val="16"/>
        <w:szCs w:val="16"/>
      </w:rPr>
    </w:pPr>
    <w:r>
      <w:rPr>
        <w:rFonts w:ascii="Avenir Next LT Pro" w:hAnsi="Avenir Next LT Pro"/>
        <w:noProof/>
        <w:color w:val="7030A0"/>
        <w:spacing w:val="60"/>
        <w:sz w:val="44"/>
        <w:szCs w:val="32"/>
        <w:highlight w:val="yellow"/>
      </w:rPr>
      <w:pict w14:anchorId="59BB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margin-left:0;margin-top:0;width:319.5pt;height:319.5pt;z-index:-251658237;mso-position-horizontal:center;mso-position-horizontal-relative:margin;mso-position-vertical:center;mso-position-vertical-relative:margin" o:allowincell="f">
          <v:imagedata r:id="rId1" o:title="county of alameda logo" gain="19661f" blacklevel="22938f"/>
          <w10:wrap anchorx="margin" anchory="margin"/>
        </v:shape>
      </w:pict>
    </w:r>
  </w:p>
  <w:p w14:paraId="7954FA48" w14:textId="77777777" w:rsidR="007451A3" w:rsidRDefault="00000000" w:rsidP="000C27A2">
    <w:pPr>
      <w:pStyle w:val="Header"/>
    </w:pPr>
    <w:r>
      <w:rPr>
        <w:noProof/>
      </w:rPr>
      <w:pict w14:anchorId="7D66D03E">
        <v:shape id="_x0000_s1129" type="#_x0000_t75" style="position:absolute;margin-left:0;margin-top:0;width:319.5pt;height:319.5pt;z-index:-251658238;mso-position-horizontal:center;mso-position-horizontal-relative:margin;mso-position-vertical:center;mso-position-vertical-relative:margin" o:allowincell="f">
          <v:imagedata r:id="rId1" o:title="county of alameda logo" gain="19661f" blacklevel="22938f"/>
          <w10:wrap anchorx="margin" anchory="margin"/>
        </v:shape>
      </w:pict>
    </w:r>
  </w:p>
  <w:p w14:paraId="4C129F35" w14:textId="77777777" w:rsidR="007451A3" w:rsidRDefault="00000000">
    <w:pPr>
      <w:pStyle w:val="Header"/>
    </w:pPr>
    <w:r>
      <w:rPr>
        <w:noProof/>
      </w:rPr>
      <w:pict w14:anchorId="6C4FC512">
        <v:shape id="_x0000_s1128" type="#_x0000_t75" style="position:absolute;margin-left:0;margin-top:0;width:319.5pt;height:319.5pt;z-index:-251658239;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C1DF" w14:textId="4536A990" w:rsidR="007451A3" w:rsidRDefault="007451A3">
    <w:pPr>
      <w:pStyle w:val="Header"/>
    </w:pPr>
    <w:r w:rsidRPr="0037163A">
      <w:rPr>
        <w:rFonts w:ascii="Avenir Next LT Pro" w:hAnsi="Avenir Next LT Pro"/>
        <w:noProof/>
        <w:color w:val="7030A0"/>
        <w:spacing w:val="60"/>
        <w:sz w:val="44"/>
        <w:szCs w:val="32"/>
        <w:highlight w:val="yellow"/>
      </w:rPr>
      <w:drawing>
        <wp:anchor distT="0" distB="0" distL="114300" distR="114300" simplePos="0" relativeHeight="251658244" behindDoc="1" locked="0" layoutInCell="1" allowOverlap="1" wp14:anchorId="0931FFE3" wp14:editId="5E326940">
          <wp:simplePos x="0" y="0"/>
          <wp:positionH relativeFrom="margin">
            <wp:posOffset>0</wp:posOffset>
          </wp:positionH>
          <wp:positionV relativeFrom="paragraph">
            <wp:posOffset>0</wp:posOffset>
          </wp:positionV>
          <wp:extent cx="794657" cy="794657"/>
          <wp:effectExtent l="0" t="0" r="5715" b="5715"/>
          <wp:wrapNone/>
          <wp:docPr id="9" name="Picture 9"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0A13" w14:textId="77777777" w:rsidR="00A96502" w:rsidRDefault="00A96502">
    <w:pPr>
      <w:pStyle w:val="Header"/>
    </w:pPr>
    <w:r w:rsidRPr="0037163A">
      <w:rPr>
        <w:rFonts w:ascii="Avenir Next LT Pro" w:hAnsi="Avenir Next LT Pro"/>
        <w:noProof/>
        <w:color w:val="7030A0"/>
        <w:spacing w:val="60"/>
        <w:sz w:val="44"/>
        <w:szCs w:val="32"/>
        <w:highlight w:val="yellow"/>
      </w:rPr>
      <w:drawing>
        <wp:anchor distT="0" distB="0" distL="114300" distR="114300" simplePos="0" relativeHeight="251658246" behindDoc="1" locked="0" layoutInCell="1" allowOverlap="1" wp14:anchorId="65912A7B" wp14:editId="161140D0">
          <wp:simplePos x="0" y="0"/>
          <wp:positionH relativeFrom="margin">
            <wp:posOffset>0</wp:posOffset>
          </wp:positionH>
          <wp:positionV relativeFrom="paragraph">
            <wp:posOffset>0</wp:posOffset>
          </wp:positionV>
          <wp:extent cx="794657" cy="794657"/>
          <wp:effectExtent l="0" t="0" r="5715" b="5715"/>
          <wp:wrapNone/>
          <wp:docPr id="18" name="Picture 18"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4657" cy="794657"/>
                  </a:xfrm>
                  <a:prstGeom prst="rect">
                    <a:avLst/>
                  </a:prstGeom>
                </pic:spPr>
              </pic:pic>
            </a:graphicData>
          </a:graphic>
        </wp:anchor>
      </w:drawing>
    </w:r>
  </w:p>
  <w:p w14:paraId="1C024C3B" w14:textId="77777777" w:rsidR="001D394A" w:rsidRDefault="001D394A"/>
  <w:p w14:paraId="449E02EF" w14:textId="77777777" w:rsidR="001D394A" w:rsidRDefault="001D39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A86D3F"/>
    <w:multiLevelType w:val="hybridMultilevel"/>
    <w:tmpl w:val="A6DCD4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3" w15:restartNumberingAfterBreak="0">
    <w:nsid w:val="04CC3CB1"/>
    <w:multiLevelType w:val="hybridMultilevel"/>
    <w:tmpl w:val="23DAB72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B243280">
      <w:start w:val="1"/>
      <w:numFmt w:val="decimal"/>
      <w:lvlText w:val="(%3)"/>
      <w:lvlJc w:val="right"/>
      <w:pPr>
        <w:ind w:left="3060" w:hanging="360"/>
      </w:pPr>
      <w:rPr>
        <w:rFonts w:cs="Times New Roman"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62C7DBE"/>
    <w:multiLevelType w:val="hybridMultilevel"/>
    <w:tmpl w:val="D2221450"/>
    <w:lvl w:ilvl="0" w:tplc="98BA81B0">
      <w:start w:val="1"/>
      <w:numFmt w:val="upperLetter"/>
      <w:lvlText w:val="%1."/>
      <w:lvlJc w:val="left"/>
      <w:pPr>
        <w:ind w:left="820" w:hanging="720"/>
      </w:pPr>
      <w:rPr>
        <w:rFonts w:asciiTheme="minorHAnsi" w:eastAsia="Times New Roman" w:hAnsiTheme="minorHAnsi" w:cstheme="minorHAnsi" w:hint="default"/>
        <w:spacing w:val="-2"/>
        <w:w w:val="100"/>
        <w:sz w:val="22"/>
        <w:szCs w:val="22"/>
        <w:lang w:val="en-US" w:eastAsia="en-US" w:bidi="en-US"/>
      </w:rPr>
    </w:lvl>
    <w:lvl w:ilvl="1" w:tplc="383E0198">
      <w:numFmt w:val="bullet"/>
      <w:lvlText w:val="•"/>
      <w:lvlJc w:val="left"/>
      <w:pPr>
        <w:ind w:left="1696" w:hanging="720"/>
      </w:pPr>
      <w:rPr>
        <w:rFonts w:hint="default"/>
        <w:lang w:val="en-US" w:eastAsia="en-US" w:bidi="en-US"/>
      </w:rPr>
    </w:lvl>
    <w:lvl w:ilvl="2" w:tplc="7CB48F7C">
      <w:numFmt w:val="bullet"/>
      <w:lvlText w:val="•"/>
      <w:lvlJc w:val="left"/>
      <w:pPr>
        <w:ind w:left="2572" w:hanging="720"/>
      </w:pPr>
      <w:rPr>
        <w:rFonts w:hint="default"/>
        <w:lang w:val="en-US" w:eastAsia="en-US" w:bidi="en-US"/>
      </w:rPr>
    </w:lvl>
    <w:lvl w:ilvl="3" w:tplc="13EA6218">
      <w:numFmt w:val="bullet"/>
      <w:lvlText w:val="•"/>
      <w:lvlJc w:val="left"/>
      <w:pPr>
        <w:ind w:left="3448" w:hanging="720"/>
      </w:pPr>
      <w:rPr>
        <w:rFonts w:hint="default"/>
        <w:lang w:val="en-US" w:eastAsia="en-US" w:bidi="en-US"/>
      </w:rPr>
    </w:lvl>
    <w:lvl w:ilvl="4" w:tplc="96386A6E">
      <w:numFmt w:val="bullet"/>
      <w:lvlText w:val="•"/>
      <w:lvlJc w:val="left"/>
      <w:pPr>
        <w:ind w:left="4324" w:hanging="720"/>
      </w:pPr>
      <w:rPr>
        <w:rFonts w:hint="default"/>
        <w:lang w:val="en-US" w:eastAsia="en-US" w:bidi="en-US"/>
      </w:rPr>
    </w:lvl>
    <w:lvl w:ilvl="5" w:tplc="77F08DF6">
      <w:numFmt w:val="bullet"/>
      <w:lvlText w:val="•"/>
      <w:lvlJc w:val="left"/>
      <w:pPr>
        <w:ind w:left="5200" w:hanging="720"/>
      </w:pPr>
      <w:rPr>
        <w:rFonts w:hint="default"/>
        <w:lang w:val="en-US" w:eastAsia="en-US" w:bidi="en-US"/>
      </w:rPr>
    </w:lvl>
    <w:lvl w:ilvl="6" w:tplc="94D0714E">
      <w:numFmt w:val="bullet"/>
      <w:lvlText w:val="•"/>
      <w:lvlJc w:val="left"/>
      <w:pPr>
        <w:ind w:left="6076" w:hanging="720"/>
      </w:pPr>
      <w:rPr>
        <w:rFonts w:hint="default"/>
        <w:lang w:val="en-US" w:eastAsia="en-US" w:bidi="en-US"/>
      </w:rPr>
    </w:lvl>
    <w:lvl w:ilvl="7" w:tplc="1F22E17A">
      <w:numFmt w:val="bullet"/>
      <w:lvlText w:val="•"/>
      <w:lvlJc w:val="left"/>
      <w:pPr>
        <w:ind w:left="6952" w:hanging="720"/>
      </w:pPr>
      <w:rPr>
        <w:rFonts w:hint="default"/>
        <w:lang w:val="en-US" w:eastAsia="en-US" w:bidi="en-US"/>
      </w:rPr>
    </w:lvl>
    <w:lvl w:ilvl="8" w:tplc="AA5627E2">
      <w:numFmt w:val="bullet"/>
      <w:lvlText w:val="•"/>
      <w:lvlJc w:val="left"/>
      <w:pPr>
        <w:ind w:left="7828" w:hanging="720"/>
      </w:pPr>
      <w:rPr>
        <w:rFonts w:hint="default"/>
        <w:lang w:val="en-US" w:eastAsia="en-US" w:bidi="en-US"/>
      </w:rPr>
    </w:lvl>
  </w:abstractNum>
  <w:abstractNum w:abstractNumId="5" w15:restartNumberingAfterBreak="0">
    <w:nsid w:val="0B347E9D"/>
    <w:multiLevelType w:val="hybridMultilevel"/>
    <w:tmpl w:val="1A080992"/>
    <w:lvl w:ilvl="0" w:tplc="D7EE7676">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6" w15:restartNumberingAfterBreak="0">
    <w:nsid w:val="0B9B6AB8"/>
    <w:multiLevelType w:val="hybridMultilevel"/>
    <w:tmpl w:val="A99C376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BA44FA3"/>
    <w:multiLevelType w:val="hybridMultilevel"/>
    <w:tmpl w:val="9C088A8C"/>
    <w:lvl w:ilvl="0" w:tplc="83909BB4">
      <w:start w:val="1"/>
      <w:numFmt w:val="upperLetter"/>
      <w:lvlText w:val="%1."/>
      <w:lvlJc w:val="left"/>
      <w:pPr>
        <w:ind w:left="720" w:hanging="360"/>
      </w:pPr>
      <w:rPr>
        <w:rFonts w:hint="default"/>
        <w:b w:val="0"/>
        <w:bCs/>
        <w:i w:val="0"/>
        <w:color w:val="auto"/>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41CEE"/>
    <w:multiLevelType w:val="multilevel"/>
    <w:tmpl w:val="4150EB6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22"/>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AC3885"/>
    <w:multiLevelType w:val="hybridMultilevel"/>
    <w:tmpl w:val="EDA0956E"/>
    <w:lvl w:ilvl="0" w:tplc="3C7E0144">
      <w:start w:val="1"/>
      <w:numFmt w:val="lowerLetter"/>
      <w:lvlText w:val="(%1)"/>
      <w:lvlJc w:val="left"/>
      <w:pPr>
        <w:ind w:left="4680" w:hanging="360"/>
      </w:pPr>
      <w:rPr>
        <w:rFonts w:ascii="Calibri" w:hAnsi="Calibri"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130A0978"/>
    <w:multiLevelType w:val="hybridMultilevel"/>
    <w:tmpl w:val="F8184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9380E"/>
    <w:multiLevelType w:val="hybridMultilevel"/>
    <w:tmpl w:val="3D2E8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5D717F"/>
    <w:multiLevelType w:val="hybridMultilevel"/>
    <w:tmpl w:val="A726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50C23C1"/>
    <w:multiLevelType w:val="hybridMultilevel"/>
    <w:tmpl w:val="A998DF28"/>
    <w:lvl w:ilvl="0" w:tplc="066243A8">
      <w:start w:val="1"/>
      <w:numFmt w:val="decimal"/>
      <w:lvlText w:val="%1."/>
      <w:lvlJc w:val="left"/>
      <w:pPr>
        <w:ind w:left="460" w:hanging="720"/>
      </w:pPr>
      <w:rPr>
        <w:rFonts w:ascii="Calibri" w:eastAsia="Calibri" w:hAnsi="Calibri" w:cs="Calibri" w:hint="default"/>
        <w:b w:val="0"/>
        <w:bCs w:val="0"/>
        <w:i w:val="0"/>
        <w:iCs w:val="0"/>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52C9E"/>
    <w:multiLevelType w:val="hybridMultilevel"/>
    <w:tmpl w:val="C36A38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AE35BA"/>
    <w:multiLevelType w:val="hybridMultilevel"/>
    <w:tmpl w:val="02DE66CA"/>
    <w:lvl w:ilvl="0" w:tplc="5C767C9C">
      <w:start w:val="1"/>
      <w:numFmt w:val="decimal"/>
      <w:lvlText w:val="%1."/>
      <w:lvlJc w:val="left"/>
      <w:pPr>
        <w:ind w:left="460" w:hanging="720"/>
      </w:pPr>
      <w:rPr>
        <w:rFonts w:ascii="Calibri" w:eastAsia="Calibri" w:hAnsi="Calibri" w:cs="Calibri" w:hint="default"/>
        <w:b w:val="0"/>
        <w:bCs w:val="0"/>
        <w:i w:val="0"/>
        <w:iCs w:val="0"/>
        <w:w w:val="100"/>
        <w:sz w:val="20"/>
        <w:szCs w:val="20"/>
        <w:lang w:val="en-US" w:eastAsia="en-US" w:bidi="ar-SA"/>
      </w:rPr>
    </w:lvl>
    <w:lvl w:ilvl="1" w:tplc="B7B4F338">
      <w:start w:val="1"/>
      <w:numFmt w:val="lowerLetter"/>
      <w:lvlText w:val="(%2)"/>
      <w:lvlJc w:val="left"/>
      <w:pPr>
        <w:ind w:left="1180" w:hanging="720"/>
      </w:pPr>
      <w:rPr>
        <w:rFonts w:ascii="Calibri" w:eastAsia="Calibri" w:hAnsi="Calibri" w:cs="Calibri" w:hint="default"/>
        <w:b w:val="0"/>
        <w:bCs w:val="0"/>
        <w:i w:val="0"/>
        <w:iCs w:val="0"/>
        <w:w w:val="100"/>
        <w:sz w:val="20"/>
        <w:szCs w:val="20"/>
        <w:lang w:val="en-US" w:eastAsia="en-US" w:bidi="ar-SA"/>
      </w:rPr>
    </w:lvl>
    <w:lvl w:ilvl="2" w:tplc="442EF492">
      <w:numFmt w:val="bullet"/>
      <w:lvlText w:val="•"/>
      <w:lvlJc w:val="left"/>
      <w:pPr>
        <w:ind w:left="2068" w:hanging="720"/>
      </w:pPr>
      <w:rPr>
        <w:rFonts w:hint="default"/>
        <w:lang w:val="en-US" w:eastAsia="en-US" w:bidi="ar-SA"/>
      </w:rPr>
    </w:lvl>
    <w:lvl w:ilvl="3" w:tplc="50CAE2A2">
      <w:numFmt w:val="bullet"/>
      <w:lvlText w:val="•"/>
      <w:lvlJc w:val="left"/>
      <w:pPr>
        <w:ind w:left="2957" w:hanging="720"/>
      </w:pPr>
      <w:rPr>
        <w:rFonts w:hint="default"/>
        <w:lang w:val="en-US" w:eastAsia="en-US" w:bidi="ar-SA"/>
      </w:rPr>
    </w:lvl>
    <w:lvl w:ilvl="4" w:tplc="E0C6C650">
      <w:numFmt w:val="bullet"/>
      <w:lvlText w:val="•"/>
      <w:lvlJc w:val="left"/>
      <w:pPr>
        <w:ind w:left="3846" w:hanging="720"/>
      </w:pPr>
      <w:rPr>
        <w:rFonts w:hint="default"/>
        <w:lang w:val="en-US" w:eastAsia="en-US" w:bidi="ar-SA"/>
      </w:rPr>
    </w:lvl>
    <w:lvl w:ilvl="5" w:tplc="9A8C88FA">
      <w:numFmt w:val="bullet"/>
      <w:lvlText w:val="•"/>
      <w:lvlJc w:val="left"/>
      <w:pPr>
        <w:ind w:left="4735" w:hanging="720"/>
      </w:pPr>
      <w:rPr>
        <w:rFonts w:hint="default"/>
        <w:lang w:val="en-US" w:eastAsia="en-US" w:bidi="ar-SA"/>
      </w:rPr>
    </w:lvl>
    <w:lvl w:ilvl="6" w:tplc="63D68518">
      <w:numFmt w:val="bullet"/>
      <w:lvlText w:val="•"/>
      <w:lvlJc w:val="left"/>
      <w:pPr>
        <w:ind w:left="5624" w:hanging="720"/>
      </w:pPr>
      <w:rPr>
        <w:rFonts w:hint="default"/>
        <w:lang w:val="en-US" w:eastAsia="en-US" w:bidi="ar-SA"/>
      </w:rPr>
    </w:lvl>
    <w:lvl w:ilvl="7" w:tplc="6CD46594">
      <w:numFmt w:val="bullet"/>
      <w:lvlText w:val="•"/>
      <w:lvlJc w:val="left"/>
      <w:pPr>
        <w:ind w:left="6513" w:hanging="720"/>
      </w:pPr>
      <w:rPr>
        <w:rFonts w:hint="default"/>
        <w:lang w:val="en-US" w:eastAsia="en-US" w:bidi="ar-SA"/>
      </w:rPr>
    </w:lvl>
    <w:lvl w:ilvl="8" w:tplc="35FED3F8">
      <w:numFmt w:val="bullet"/>
      <w:lvlText w:val="•"/>
      <w:lvlJc w:val="left"/>
      <w:pPr>
        <w:ind w:left="7402" w:hanging="720"/>
      </w:pPr>
      <w:rPr>
        <w:rFonts w:hint="default"/>
        <w:lang w:val="en-US" w:eastAsia="en-US" w:bidi="ar-SA"/>
      </w:rPr>
    </w:lvl>
  </w:abstractNum>
  <w:abstractNum w:abstractNumId="16" w15:restartNumberingAfterBreak="0">
    <w:nsid w:val="18B2089D"/>
    <w:multiLevelType w:val="hybridMultilevel"/>
    <w:tmpl w:val="33DABB5C"/>
    <w:lvl w:ilvl="0" w:tplc="D7EE7676">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7" w15:restartNumberingAfterBreak="0">
    <w:nsid w:val="1A6726E1"/>
    <w:multiLevelType w:val="hybridMultilevel"/>
    <w:tmpl w:val="FD02CCDA"/>
    <w:lvl w:ilvl="0" w:tplc="5D2E2C5C">
      <w:start w:val="1"/>
      <w:numFmt w:val="upperLetter"/>
      <w:lvlText w:val="%1."/>
      <w:lvlJc w:val="left"/>
      <w:pPr>
        <w:ind w:left="820" w:hanging="720"/>
      </w:pPr>
      <w:rPr>
        <w:rFonts w:asciiTheme="minorHAnsi" w:eastAsia="Times New Roman" w:hAnsiTheme="minorHAnsi" w:cstheme="minorHAnsi" w:hint="default"/>
        <w:spacing w:val="-4"/>
        <w:w w:val="100"/>
        <w:sz w:val="22"/>
        <w:szCs w:val="22"/>
        <w:lang w:val="en-US" w:eastAsia="en-US" w:bidi="en-US"/>
      </w:rPr>
    </w:lvl>
    <w:lvl w:ilvl="1" w:tplc="A050AC92">
      <w:numFmt w:val="bullet"/>
      <w:lvlText w:val="•"/>
      <w:lvlJc w:val="left"/>
      <w:pPr>
        <w:ind w:left="1696" w:hanging="720"/>
      </w:pPr>
      <w:rPr>
        <w:rFonts w:hint="default"/>
        <w:lang w:val="en-US" w:eastAsia="en-US" w:bidi="en-US"/>
      </w:rPr>
    </w:lvl>
    <w:lvl w:ilvl="2" w:tplc="F97E14A8">
      <w:numFmt w:val="bullet"/>
      <w:lvlText w:val="•"/>
      <w:lvlJc w:val="left"/>
      <w:pPr>
        <w:ind w:left="2572" w:hanging="720"/>
      </w:pPr>
      <w:rPr>
        <w:rFonts w:hint="default"/>
        <w:lang w:val="en-US" w:eastAsia="en-US" w:bidi="en-US"/>
      </w:rPr>
    </w:lvl>
    <w:lvl w:ilvl="3" w:tplc="DA6E3D18">
      <w:numFmt w:val="bullet"/>
      <w:lvlText w:val="•"/>
      <w:lvlJc w:val="left"/>
      <w:pPr>
        <w:ind w:left="3448" w:hanging="720"/>
      </w:pPr>
      <w:rPr>
        <w:rFonts w:hint="default"/>
        <w:lang w:val="en-US" w:eastAsia="en-US" w:bidi="en-US"/>
      </w:rPr>
    </w:lvl>
    <w:lvl w:ilvl="4" w:tplc="2F6CA224">
      <w:numFmt w:val="bullet"/>
      <w:lvlText w:val="•"/>
      <w:lvlJc w:val="left"/>
      <w:pPr>
        <w:ind w:left="4324" w:hanging="720"/>
      </w:pPr>
      <w:rPr>
        <w:rFonts w:hint="default"/>
        <w:lang w:val="en-US" w:eastAsia="en-US" w:bidi="en-US"/>
      </w:rPr>
    </w:lvl>
    <w:lvl w:ilvl="5" w:tplc="D61EF9B8">
      <w:numFmt w:val="bullet"/>
      <w:lvlText w:val="•"/>
      <w:lvlJc w:val="left"/>
      <w:pPr>
        <w:ind w:left="5200" w:hanging="720"/>
      </w:pPr>
      <w:rPr>
        <w:rFonts w:hint="default"/>
        <w:lang w:val="en-US" w:eastAsia="en-US" w:bidi="en-US"/>
      </w:rPr>
    </w:lvl>
    <w:lvl w:ilvl="6" w:tplc="BF000DD2">
      <w:numFmt w:val="bullet"/>
      <w:lvlText w:val="•"/>
      <w:lvlJc w:val="left"/>
      <w:pPr>
        <w:ind w:left="6076" w:hanging="720"/>
      </w:pPr>
      <w:rPr>
        <w:rFonts w:hint="default"/>
        <w:lang w:val="en-US" w:eastAsia="en-US" w:bidi="en-US"/>
      </w:rPr>
    </w:lvl>
    <w:lvl w:ilvl="7" w:tplc="7C2AEF34">
      <w:numFmt w:val="bullet"/>
      <w:lvlText w:val="•"/>
      <w:lvlJc w:val="left"/>
      <w:pPr>
        <w:ind w:left="6952" w:hanging="720"/>
      </w:pPr>
      <w:rPr>
        <w:rFonts w:hint="default"/>
        <w:lang w:val="en-US" w:eastAsia="en-US" w:bidi="en-US"/>
      </w:rPr>
    </w:lvl>
    <w:lvl w:ilvl="8" w:tplc="298C41E8">
      <w:numFmt w:val="bullet"/>
      <w:lvlText w:val="•"/>
      <w:lvlJc w:val="left"/>
      <w:pPr>
        <w:ind w:left="7828" w:hanging="720"/>
      </w:pPr>
      <w:rPr>
        <w:rFonts w:hint="default"/>
        <w:lang w:val="en-US" w:eastAsia="en-US" w:bidi="en-US"/>
      </w:rPr>
    </w:lvl>
  </w:abstractNum>
  <w:abstractNum w:abstractNumId="18" w15:restartNumberingAfterBreak="0">
    <w:nsid w:val="1A887BD3"/>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B517C9"/>
    <w:multiLevelType w:val="hybridMultilevel"/>
    <w:tmpl w:val="15723DD4"/>
    <w:lvl w:ilvl="0" w:tplc="52A612CC">
      <w:start w:val="19"/>
      <w:numFmt w:val="upperLetter"/>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F409E3"/>
    <w:multiLevelType w:val="hybridMultilevel"/>
    <w:tmpl w:val="0070118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4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4112C8"/>
    <w:multiLevelType w:val="hybridMultilevel"/>
    <w:tmpl w:val="9E267EFE"/>
    <w:lvl w:ilvl="0" w:tplc="68086DC8">
      <w:start w:val="1"/>
      <w:numFmt w:val="decimal"/>
      <w:lvlText w:val="(%1)"/>
      <w:lvlJc w:val="left"/>
      <w:pPr>
        <w:ind w:left="3960" w:hanging="360"/>
      </w:pPr>
      <w:rPr>
        <w:rFonts w:ascii="Calibri" w:hAnsi="Calibri"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1EB664E9"/>
    <w:multiLevelType w:val="hybridMultilevel"/>
    <w:tmpl w:val="04D6F1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F81423D"/>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4B178D"/>
    <w:multiLevelType w:val="hybridMultilevel"/>
    <w:tmpl w:val="4DBC9CDA"/>
    <w:lvl w:ilvl="0" w:tplc="D6DA2148">
      <w:start w:val="1"/>
      <w:numFmt w:val="lowerLetter"/>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98781C"/>
    <w:multiLevelType w:val="multilevel"/>
    <w:tmpl w:val="BF7C97CE"/>
    <w:lvl w:ilvl="0">
      <w:start w:val="1"/>
      <w:numFmt w:val="upperRoman"/>
      <w:lvlText w:val="%1."/>
      <w:lvlJc w:val="left"/>
      <w:pPr>
        <w:ind w:left="720" w:hanging="720"/>
      </w:pPr>
      <w:rPr>
        <w:rFonts w:ascii="Calibri" w:hAnsi="Calibri" w:cs="Calibri" w:hint="default"/>
        <w:b/>
        <w:i w:val="0"/>
        <w:caps/>
        <w:strike w:val="0"/>
        <w:dstrike w:val="0"/>
        <w:vanish w:val="0"/>
        <w:color w:val="auto"/>
        <w:kern w:val="0"/>
        <w:sz w:val="24"/>
        <w:szCs w:val="24"/>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4"/>
        <w:szCs w:val="24"/>
        <w:u w:val="none"/>
        <w:vertAlign w:val="baseline"/>
      </w:rPr>
    </w:lvl>
    <w:lvl w:ilvl="2">
      <w:start w:val="1"/>
      <w:numFmt w:val="decimal"/>
      <w:lvlText w:val="%3."/>
      <w:lvlJc w:val="left"/>
      <w:pPr>
        <w:tabs>
          <w:tab w:val="num" w:pos="1530"/>
        </w:tabs>
        <w:ind w:left="2250" w:hanging="720"/>
      </w:pPr>
      <w:rPr>
        <w:rFonts w:ascii="Calibri" w:hAnsi="Calibri" w:cs="Calibri" w:hint="default"/>
        <w:b w:val="0"/>
        <w:i w:val="0"/>
        <w:caps w:val="0"/>
        <w:strike w:val="0"/>
        <w:dstrike w:val="0"/>
        <w:vanish w:val="0"/>
        <w:color w:val="auto"/>
        <w:kern w:val="0"/>
        <w:sz w:val="24"/>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4"/>
        <w:szCs w:val="18"/>
        <w:u w:val="none"/>
        <w:vertAlign w:val="baseline"/>
      </w:rPr>
    </w:lvl>
    <w:lvl w:ilvl="4">
      <w:start w:val="1"/>
      <w:numFmt w:val="decimal"/>
      <w:lvlText w:val="(%5)"/>
      <w:lvlJc w:val="left"/>
      <w:pPr>
        <w:ind w:left="3240" w:hanging="360"/>
      </w:pPr>
      <w:rPr>
        <w:rFonts w:ascii="Calibri" w:hAnsi="Calibri" w:cs="Times New Roman" w:hint="default"/>
      </w:rPr>
    </w:lvl>
    <w:lvl w:ilvl="5">
      <w:start w:val="1"/>
      <w:numFmt w:val="lowerLetter"/>
      <w:lvlText w:val="(%6)"/>
      <w:lvlJc w:val="left"/>
      <w:pPr>
        <w:ind w:left="5850" w:hanging="720"/>
      </w:pPr>
      <w:rPr>
        <w:rFonts w:ascii="Calibri" w:hAnsi="Calibri" w:hint="default"/>
        <w:b w:val="0"/>
        <w:i w:val="0"/>
        <w:caps w:val="0"/>
        <w:strike w:val="0"/>
        <w:dstrike w:val="0"/>
        <w:vanish w:val="0"/>
        <w:color w:val="000000"/>
        <w:kern w:val="0"/>
        <w:sz w:val="24"/>
        <w:szCs w:val="24"/>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1AE5707"/>
    <w:multiLevelType w:val="hybridMultilevel"/>
    <w:tmpl w:val="4CA85262"/>
    <w:lvl w:ilvl="0" w:tplc="FE709250">
      <w:start w:val="1"/>
      <w:numFmt w:val="upperLetter"/>
      <w:lvlText w:val="%1."/>
      <w:lvlJc w:val="left"/>
      <w:pPr>
        <w:ind w:left="1800" w:hanging="360"/>
      </w:pPr>
      <w:rPr>
        <w:rFonts w:ascii="Calibri" w:hAnsi="Calibri"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2D158D9"/>
    <w:multiLevelType w:val="multilevel"/>
    <w:tmpl w:val="639000E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Calibri" w:hAnsi="Calibri" w:cs="Times New Roman" w:hint="default"/>
      </w:rPr>
    </w:lvl>
    <w:lvl w:ilvl="4">
      <w:start w:val="1"/>
      <w:numFmt w:val="lowerLetter"/>
      <w:lvlText w:val="%5."/>
      <w:lvlJc w:val="left"/>
      <w:pPr>
        <w:ind w:left="3240" w:hanging="360"/>
      </w:pPr>
      <w:rPr>
        <w:rFonts w:ascii="Calibri" w:hAnsi="Calibri" w:cs="Times New Roman"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26A23BF0"/>
    <w:multiLevelType w:val="hybridMultilevel"/>
    <w:tmpl w:val="6E263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B81FA4"/>
    <w:multiLevelType w:val="hybridMultilevel"/>
    <w:tmpl w:val="067AB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C03E02"/>
    <w:multiLevelType w:val="hybridMultilevel"/>
    <w:tmpl w:val="49A23FA4"/>
    <w:lvl w:ilvl="0" w:tplc="F6F019DA">
      <w:start w:val="1"/>
      <w:numFmt w:val="upperLetter"/>
      <w:lvlText w:val="%1."/>
      <w:lvlJc w:val="left"/>
      <w:pPr>
        <w:ind w:left="820" w:hanging="720"/>
      </w:pPr>
      <w:rPr>
        <w:rFonts w:asciiTheme="minorHAnsi" w:eastAsia="Times New Roman" w:hAnsiTheme="minorHAnsi" w:cstheme="minorHAnsi" w:hint="default"/>
        <w:spacing w:val="-2"/>
        <w:w w:val="100"/>
        <w:sz w:val="22"/>
        <w:szCs w:val="22"/>
        <w:lang w:val="en-US" w:eastAsia="en-US" w:bidi="en-US"/>
      </w:rPr>
    </w:lvl>
    <w:lvl w:ilvl="1" w:tplc="9D60F26A">
      <w:numFmt w:val="bullet"/>
      <w:lvlText w:val="•"/>
      <w:lvlJc w:val="left"/>
      <w:pPr>
        <w:ind w:left="1696" w:hanging="720"/>
      </w:pPr>
      <w:rPr>
        <w:rFonts w:hint="default"/>
        <w:lang w:val="en-US" w:eastAsia="en-US" w:bidi="en-US"/>
      </w:rPr>
    </w:lvl>
    <w:lvl w:ilvl="2" w:tplc="4CE2CA9C">
      <w:numFmt w:val="bullet"/>
      <w:lvlText w:val="•"/>
      <w:lvlJc w:val="left"/>
      <w:pPr>
        <w:ind w:left="2572" w:hanging="720"/>
      </w:pPr>
      <w:rPr>
        <w:rFonts w:hint="default"/>
        <w:lang w:val="en-US" w:eastAsia="en-US" w:bidi="en-US"/>
      </w:rPr>
    </w:lvl>
    <w:lvl w:ilvl="3" w:tplc="3A785878">
      <w:numFmt w:val="bullet"/>
      <w:lvlText w:val="•"/>
      <w:lvlJc w:val="left"/>
      <w:pPr>
        <w:ind w:left="3448" w:hanging="720"/>
      </w:pPr>
      <w:rPr>
        <w:rFonts w:hint="default"/>
        <w:lang w:val="en-US" w:eastAsia="en-US" w:bidi="en-US"/>
      </w:rPr>
    </w:lvl>
    <w:lvl w:ilvl="4" w:tplc="6CE4BDE4">
      <w:numFmt w:val="bullet"/>
      <w:lvlText w:val="•"/>
      <w:lvlJc w:val="left"/>
      <w:pPr>
        <w:ind w:left="4324" w:hanging="720"/>
      </w:pPr>
      <w:rPr>
        <w:rFonts w:hint="default"/>
        <w:lang w:val="en-US" w:eastAsia="en-US" w:bidi="en-US"/>
      </w:rPr>
    </w:lvl>
    <w:lvl w:ilvl="5" w:tplc="53A07C1C">
      <w:numFmt w:val="bullet"/>
      <w:lvlText w:val="•"/>
      <w:lvlJc w:val="left"/>
      <w:pPr>
        <w:ind w:left="5200" w:hanging="720"/>
      </w:pPr>
      <w:rPr>
        <w:rFonts w:hint="default"/>
        <w:lang w:val="en-US" w:eastAsia="en-US" w:bidi="en-US"/>
      </w:rPr>
    </w:lvl>
    <w:lvl w:ilvl="6" w:tplc="A1DC1774">
      <w:numFmt w:val="bullet"/>
      <w:lvlText w:val="•"/>
      <w:lvlJc w:val="left"/>
      <w:pPr>
        <w:ind w:left="6076" w:hanging="720"/>
      </w:pPr>
      <w:rPr>
        <w:rFonts w:hint="default"/>
        <w:lang w:val="en-US" w:eastAsia="en-US" w:bidi="en-US"/>
      </w:rPr>
    </w:lvl>
    <w:lvl w:ilvl="7" w:tplc="35AC8C8E">
      <w:numFmt w:val="bullet"/>
      <w:lvlText w:val="•"/>
      <w:lvlJc w:val="left"/>
      <w:pPr>
        <w:ind w:left="6952" w:hanging="720"/>
      </w:pPr>
      <w:rPr>
        <w:rFonts w:hint="default"/>
        <w:lang w:val="en-US" w:eastAsia="en-US" w:bidi="en-US"/>
      </w:rPr>
    </w:lvl>
    <w:lvl w:ilvl="8" w:tplc="BF304E66">
      <w:numFmt w:val="bullet"/>
      <w:lvlText w:val="•"/>
      <w:lvlJc w:val="left"/>
      <w:pPr>
        <w:ind w:left="7828" w:hanging="720"/>
      </w:pPr>
      <w:rPr>
        <w:rFonts w:hint="default"/>
        <w:lang w:val="en-US" w:eastAsia="en-US" w:bidi="en-US"/>
      </w:rPr>
    </w:lvl>
  </w:abstractNum>
  <w:abstractNum w:abstractNumId="31" w15:restartNumberingAfterBreak="0">
    <w:nsid w:val="29A142DE"/>
    <w:multiLevelType w:val="hybridMultilevel"/>
    <w:tmpl w:val="E4BEFC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D124459"/>
    <w:multiLevelType w:val="hybridMultilevel"/>
    <w:tmpl w:val="C7E0536E"/>
    <w:lvl w:ilvl="0" w:tplc="3700838A">
      <w:start w:val="1"/>
      <w:numFmt w:val="decimal"/>
      <w:lvlText w:val="%1."/>
      <w:lvlJc w:val="left"/>
      <w:pPr>
        <w:ind w:left="460" w:hanging="720"/>
      </w:pPr>
      <w:rPr>
        <w:rFonts w:ascii="Calibri" w:eastAsia="Calibri" w:hAnsi="Calibri" w:cs="Calibri" w:hint="default"/>
        <w:b w:val="0"/>
        <w:bCs w:val="0"/>
        <w:i w:val="0"/>
        <w:iCs w:val="0"/>
        <w:color w:val="auto"/>
        <w:w w:val="100"/>
        <w:sz w:val="20"/>
        <w:szCs w:val="20"/>
        <w:lang w:val="en-US" w:eastAsia="en-US" w:bidi="ar-SA"/>
      </w:rPr>
    </w:lvl>
    <w:lvl w:ilvl="1" w:tplc="FFFFFFFF">
      <w:start w:val="1"/>
      <w:numFmt w:val="lowerLetter"/>
      <w:lvlText w:val="(%2)"/>
      <w:lvlJc w:val="left"/>
      <w:pPr>
        <w:ind w:left="1180" w:hanging="720"/>
      </w:pPr>
      <w:rPr>
        <w:rFonts w:ascii="Calibri" w:eastAsia="Calibri" w:hAnsi="Calibri" w:cs="Calibri" w:hint="default"/>
        <w:b w:val="0"/>
        <w:bCs w:val="0"/>
        <w:i w:val="0"/>
        <w:iCs w:val="0"/>
        <w:w w:val="100"/>
        <w:sz w:val="20"/>
        <w:szCs w:val="20"/>
        <w:lang w:val="en-US" w:eastAsia="en-US" w:bidi="ar-SA"/>
      </w:rPr>
    </w:lvl>
    <w:lvl w:ilvl="2" w:tplc="FFFFFFFF">
      <w:numFmt w:val="bullet"/>
      <w:lvlText w:val="•"/>
      <w:lvlJc w:val="left"/>
      <w:pPr>
        <w:ind w:left="2068" w:hanging="720"/>
      </w:pPr>
      <w:rPr>
        <w:rFonts w:hint="default"/>
        <w:lang w:val="en-US" w:eastAsia="en-US" w:bidi="ar-SA"/>
      </w:rPr>
    </w:lvl>
    <w:lvl w:ilvl="3" w:tplc="FFFFFFFF">
      <w:numFmt w:val="bullet"/>
      <w:lvlText w:val="•"/>
      <w:lvlJc w:val="left"/>
      <w:pPr>
        <w:ind w:left="2957" w:hanging="720"/>
      </w:pPr>
      <w:rPr>
        <w:rFonts w:hint="default"/>
        <w:lang w:val="en-US" w:eastAsia="en-US" w:bidi="ar-SA"/>
      </w:rPr>
    </w:lvl>
    <w:lvl w:ilvl="4" w:tplc="FFFFFFFF">
      <w:numFmt w:val="bullet"/>
      <w:lvlText w:val="•"/>
      <w:lvlJc w:val="left"/>
      <w:pPr>
        <w:ind w:left="3846" w:hanging="720"/>
      </w:pPr>
      <w:rPr>
        <w:rFonts w:hint="default"/>
        <w:lang w:val="en-US" w:eastAsia="en-US" w:bidi="ar-SA"/>
      </w:rPr>
    </w:lvl>
    <w:lvl w:ilvl="5" w:tplc="FFFFFFFF">
      <w:numFmt w:val="bullet"/>
      <w:lvlText w:val="•"/>
      <w:lvlJc w:val="left"/>
      <w:pPr>
        <w:ind w:left="4735" w:hanging="720"/>
      </w:pPr>
      <w:rPr>
        <w:rFonts w:hint="default"/>
        <w:lang w:val="en-US" w:eastAsia="en-US" w:bidi="ar-SA"/>
      </w:rPr>
    </w:lvl>
    <w:lvl w:ilvl="6" w:tplc="FFFFFFFF">
      <w:numFmt w:val="bullet"/>
      <w:lvlText w:val="•"/>
      <w:lvlJc w:val="left"/>
      <w:pPr>
        <w:ind w:left="5624" w:hanging="720"/>
      </w:pPr>
      <w:rPr>
        <w:rFonts w:hint="default"/>
        <w:lang w:val="en-US" w:eastAsia="en-US" w:bidi="ar-SA"/>
      </w:rPr>
    </w:lvl>
    <w:lvl w:ilvl="7" w:tplc="FFFFFFFF">
      <w:numFmt w:val="bullet"/>
      <w:lvlText w:val="•"/>
      <w:lvlJc w:val="left"/>
      <w:pPr>
        <w:ind w:left="6513" w:hanging="720"/>
      </w:pPr>
      <w:rPr>
        <w:rFonts w:hint="default"/>
        <w:lang w:val="en-US" w:eastAsia="en-US" w:bidi="ar-SA"/>
      </w:rPr>
    </w:lvl>
    <w:lvl w:ilvl="8" w:tplc="FFFFFFFF">
      <w:numFmt w:val="bullet"/>
      <w:lvlText w:val="•"/>
      <w:lvlJc w:val="left"/>
      <w:pPr>
        <w:ind w:left="7402" w:hanging="720"/>
      </w:pPr>
      <w:rPr>
        <w:rFonts w:hint="default"/>
        <w:lang w:val="en-US" w:eastAsia="en-US" w:bidi="ar-SA"/>
      </w:rPr>
    </w:lvl>
  </w:abstractNum>
  <w:abstractNum w:abstractNumId="33" w15:restartNumberingAfterBreak="0">
    <w:nsid w:val="30C5368C"/>
    <w:multiLevelType w:val="multilevel"/>
    <w:tmpl w:val="29D8B052"/>
    <w:lvl w:ilvl="0">
      <w:start w:val="1"/>
      <w:numFmt w:val="decimal"/>
      <w:lvlText w:val="%1."/>
      <w:lvlJc w:val="left"/>
      <w:pPr>
        <w:tabs>
          <w:tab w:val="num" w:pos="1080"/>
        </w:tabs>
        <w:ind w:left="1080" w:hanging="720"/>
      </w:pPr>
      <w:rPr>
        <w:rFonts w:hint="default"/>
        <w:sz w:val="24"/>
        <w:szCs w:val="24"/>
      </w:rPr>
    </w:lvl>
    <w:lvl w:ilvl="1">
      <w:start w:val="1"/>
      <w:numFmt w:val="bullet"/>
      <w:lvlText w:val=""/>
      <w:lvlJc w:val="left"/>
      <w:pPr>
        <w:tabs>
          <w:tab w:val="num" w:pos="1800"/>
        </w:tabs>
        <w:ind w:left="1800" w:hanging="720"/>
      </w:pPr>
      <w:rPr>
        <w:rFonts w:ascii="Wingdings" w:hAnsi="Wingdings" w:hint="default"/>
      </w:rPr>
    </w:lvl>
    <w:lvl w:ilvl="2">
      <w:start w:val="1"/>
      <w:numFmt w:val="decimal"/>
      <w:lvlText w:val="(%3)"/>
      <w:lvlJc w:val="left"/>
      <w:pPr>
        <w:tabs>
          <w:tab w:val="num" w:pos="2520"/>
        </w:tabs>
        <w:ind w:left="2520" w:hanging="720"/>
      </w:pPr>
      <w:rPr>
        <w:rFonts w:hint="default"/>
      </w:rPr>
    </w:lvl>
    <w:lvl w:ilvl="3">
      <w:start w:val="1"/>
      <w:numFmt w:val="lowerLetter"/>
      <w:lvlText w:val="(%4)"/>
      <w:lvlJc w:val="left"/>
      <w:pPr>
        <w:ind w:left="4680" w:hanging="360"/>
      </w:pPr>
      <w:rPr>
        <w:rFonts w:ascii="Calibri" w:hAnsi="Calibri" w:cs="Times New Roman"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lowerLetter"/>
      <w:lvlText w:val="%7)"/>
      <w:lvlJc w:val="left"/>
      <w:pPr>
        <w:ind w:left="288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30D21EC7"/>
    <w:multiLevelType w:val="hybridMultilevel"/>
    <w:tmpl w:val="EE5269DE"/>
    <w:lvl w:ilvl="0" w:tplc="C1EE6C50">
      <w:start w:val="1"/>
      <w:numFmt w:val="upperLetter"/>
      <w:lvlText w:val="%1."/>
      <w:lvlJc w:val="left"/>
      <w:pPr>
        <w:ind w:left="820" w:hanging="720"/>
      </w:pPr>
      <w:rPr>
        <w:rFonts w:asciiTheme="minorHAnsi" w:eastAsia="Times New Roman" w:hAnsiTheme="minorHAnsi" w:cstheme="minorHAnsi" w:hint="default"/>
        <w:spacing w:val="-4"/>
        <w:w w:val="100"/>
        <w:sz w:val="22"/>
        <w:szCs w:val="22"/>
        <w:lang w:val="en-US" w:eastAsia="en-US" w:bidi="en-US"/>
      </w:rPr>
    </w:lvl>
    <w:lvl w:ilvl="1" w:tplc="F7B8F9A4">
      <w:numFmt w:val="bullet"/>
      <w:lvlText w:val="•"/>
      <w:lvlJc w:val="left"/>
      <w:pPr>
        <w:ind w:left="1696" w:hanging="720"/>
      </w:pPr>
      <w:rPr>
        <w:rFonts w:hint="default"/>
        <w:lang w:val="en-US" w:eastAsia="en-US" w:bidi="en-US"/>
      </w:rPr>
    </w:lvl>
    <w:lvl w:ilvl="2" w:tplc="AEAC9A14">
      <w:numFmt w:val="bullet"/>
      <w:lvlText w:val="•"/>
      <w:lvlJc w:val="left"/>
      <w:pPr>
        <w:ind w:left="2572" w:hanging="720"/>
      </w:pPr>
      <w:rPr>
        <w:rFonts w:hint="default"/>
        <w:lang w:val="en-US" w:eastAsia="en-US" w:bidi="en-US"/>
      </w:rPr>
    </w:lvl>
    <w:lvl w:ilvl="3" w:tplc="58A087B8">
      <w:numFmt w:val="bullet"/>
      <w:lvlText w:val="•"/>
      <w:lvlJc w:val="left"/>
      <w:pPr>
        <w:ind w:left="3448" w:hanging="720"/>
      </w:pPr>
      <w:rPr>
        <w:rFonts w:hint="default"/>
        <w:lang w:val="en-US" w:eastAsia="en-US" w:bidi="en-US"/>
      </w:rPr>
    </w:lvl>
    <w:lvl w:ilvl="4" w:tplc="08D2AFE8">
      <w:numFmt w:val="bullet"/>
      <w:lvlText w:val="•"/>
      <w:lvlJc w:val="left"/>
      <w:pPr>
        <w:ind w:left="4324" w:hanging="720"/>
      </w:pPr>
      <w:rPr>
        <w:rFonts w:hint="default"/>
        <w:lang w:val="en-US" w:eastAsia="en-US" w:bidi="en-US"/>
      </w:rPr>
    </w:lvl>
    <w:lvl w:ilvl="5" w:tplc="D0B2E5AC">
      <w:numFmt w:val="bullet"/>
      <w:lvlText w:val="•"/>
      <w:lvlJc w:val="left"/>
      <w:pPr>
        <w:ind w:left="5200" w:hanging="720"/>
      </w:pPr>
      <w:rPr>
        <w:rFonts w:hint="default"/>
        <w:lang w:val="en-US" w:eastAsia="en-US" w:bidi="en-US"/>
      </w:rPr>
    </w:lvl>
    <w:lvl w:ilvl="6" w:tplc="788E749A">
      <w:numFmt w:val="bullet"/>
      <w:lvlText w:val="•"/>
      <w:lvlJc w:val="left"/>
      <w:pPr>
        <w:ind w:left="6076" w:hanging="720"/>
      </w:pPr>
      <w:rPr>
        <w:rFonts w:hint="default"/>
        <w:lang w:val="en-US" w:eastAsia="en-US" w:bidi="en-US"/>
      </w:rPr>
    </w:lvl>
    <w:lvl w:ilvl="7" w:tplc="A3DE1454">
      <w:numFmt w:val="bullet"/>
      <w:lvlText w:val="•"/>
      <w:lvlJc w:val="left"/>
      <w:pPr>
        <w:ind w:left="6952" w:hanging="720"/>
      </w:pPr>
      <w:rPr>
        <w:rFonts w:hint="default"/>
        <w:lang w:val="en-US" w:eastAsia="en-US" w:bidi="en-US"/>
      </w:rPr>
    </w:lvl>
    <w:lvl w:ilvl="8" w:tplc="419A1910">
      <w:numFmt w:val="bullet"/>
      <w:lvlText w:val="•"/>
      <w:lvlJc w:val="left"/>
      <w:pPr>
        <w:ind w:left="7828" w:hanging="720"/>
      </w:pPr>
      <w:rPr>
        <w:rFonts w:hint="default"/>
        <w:lang w:val="en-US" w:eastAsia="en-US" w:bidi="en-US"/>
      </w:rPr>
    </w:lvl>
  </w:abstractNum>
  <w:abstractNum w:abstractNumId="35" w15:restartNumberingAfterBreak="0">
    <w:nsid w:val="31025B5B"/>
    <w:multiLevelType w:val="hybridMultilevel"/>
    <w:tmpl w:val="293085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1B51E43"/>
    <w:multiLevelType w:val="hybridMultilevel"/>
    <w:tmpl w:val="642A3540"/>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04090019">
      <w:start w:val="1"/>
      <w:numFmt w:val="lowerLetter"/>
      <w:lvlText w:val="%6."/>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1BB121A"/>
    <w:multiLevelType w:val="hybridMultilevel"/>
    <w:tmpl w:val="05143682"/>
    <w:lvl w:ilvl="0" w:tplc="196CA6E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96CA6E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4D3CFE"/>
    <w:multiLevelType w:val="hybridMultilevel"/>
    <w:tmpl w:val="33AE0F4C"/>
    <w:lvl w:ilvl="0" w:tplc="02F0FF52">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2B7F1B"/>
    <w:multiLevelType w:val="hybridMultilevel"/>
    <w:tmpl w:val="A726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C8F7927"/>
    <w:multiLevelType w:val="hybridMultilevel"/>
    <w:tmpl w:val="381286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D314BA5"/>
    <w:multiLevelType w:val="hybridMultilevel"/>
    <w:tmpl w:val="5DC6D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DBE5523"/>
    <w:multiLevelType w:val="hybridMultilevel"/>
    <w:tmpl w:val="C1127D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CE160B"/>
    <w:multiLevelType w:val="hybridMultilevel"/>
    <w:tmpl w:val="453A37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0C3280C"/>
    <w:multiLevelType w:val="hybridMultilevel"/>
    <w:tmpl w:val="193EE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C00BD4"/>
    <w:multiLevelType w:val="hybridMultilevel"/>
    <w:tmpl w:val="1A080992"/>
    <w:lvl w:ilvl="0" w:tplc="FFFFFFFF">
      <w:start w:val="1"/>
      <w:numFmt w:val="decimal"/>
      <w:lvlText w:val="(%1)"/>
      <w:lvlJc w:val="left"/>
      <w:pPr>
        <w:ind w:left="3510" w:hanging="360"/>
      </w:pPr>
      <w:rPr>
        <w:rFonts w:hint="default"/>
      </w:rPr>
    </w:lvl>
    <w:lvl w:ilvl="1" w:tplc="FFFFFFFF" w:tentative="1">
      <w:start w:val="1"/>
      <w:numFmt w:val="lowerLetter"/>
      <w:lvlText w:val="%2."/>
      <w:lvlJc w:val="left"/>
      <w:pPr>
        <w:ind w:left="4230" w:hanging="360"/>
      </w:pPr>
    </w:lvl>
    <w:lvl w:ilvl="2" w:tplc="FFFFFFFF" w:tentative="1">
      <w:start w:val="1"/>
      <w:numFmt w:val="lowerRoman"/>
      <w:lvlText w:val="%3."/>
      <w:lvlJc w:val="right"/>
      <w:pPr>
        <w:ind w:left="4950" w:hanging="180"/>
      </w:pPr>
    </w:lvl>
    <w:lvl w:ilvl="3" w:tplc="FFFFFFFF" w:tentative="1">
      <w:start w:val="1"/>
      <w:numFmt w:val="decimal"/>
      <w:lvlText w:val="%4."/>
      <w:lvlJc w:val="left"/>
      <w:pPr>
        <w:ind w:left="5670" w:hanging="360"/>
      </w:pPr>
    </w:lvl>
    <w:lvl w:ilvl="4" w:tplc="FFFFFFFF" w:tentative="1">
      <w:start w:val="1"/>
      <w:numFmt w:val="lowerLetter"/>
      <w:lvlText w:val="%5."/>
      <w:lvlJc w:val="left"/>
      <w:pPr>
        <w:ind w:left="6390" w:hanging="360"/>
      </w:pPr>
    </w:lvl>
    <w:lvl w:ilvl="5" w:tplc="FFFFFFFF" w:tentative="1">
      <w:start w:val="1"/>
      <w:numFmt w:val="lowerRoman"/>
      <w:lvlText w:val="%6."/>
      <w:lvlJc w:val="right"/>
      <w:pPr>
        <w:ind w:left="7110" w:hanging="180"/>
      </w:pPr>
    </w:lvl>
    <w:lvl w:ilvl="6" w:tplc="FFFFFFFF" w:tentative="1">
      <w:start w:val="1"/>
      <w:numFmt w:val="decimal"/>
      <w:lvlText w:val="%7."/>
      <w:lvlJc w:val="left"/>
      <w:pPr>
        <w:ind w:left="7830" w:hanging="360"/>
      </w:pPr>
    </w:lvl>
    <w:lvl w:ilvl="7" w:tplc="FFFFFFFF" w:tentative="1">
      <w:start w:val="1"/>
      <w:numFmt w:val="lowerLetter"/>
      <w:lvlText w:val="%8."/>
      <w:lvlJc w:val="left"/>
      <w:pPr>
        <w:ind w:left="8550" w:hanging="360"/>
      </w:pPr>
    </w:lvl>
    <w:lvl w:ilvl="8" w:tplc="FFFFFFFF" w:tentative="1">
      <w:start w:val="1"/>
      <w:numFmt w:val="lowerRoman"/>
      <w:lvlText w:val="%9."/>
      <w:lvlJc w:val="right"/>
      <w:pPr>
        <w:ind w:left="9270" w:hanging="180"/>
      </w:pPr>
    </w:lvl>
  </w:abstractNum>
  <w:abstractNum w:abstractNumId="46" w15:restartNumberingAfterBreak="0">
    <w:nsid w:val="43E03B12"/>
    <w:multiLevelType w:val="hybridMultilevel"/>
    <w:tmpl w:val="C340FC0E"/>
    <w:lvl w:ilvl="0" w:tplc="B60EEE66">
      <w:start w:val="1"/>
      <w:numFmt w:val="decimal"/>
      <w:lvlText w:val="%1."/>
      <w:lvlJc w:val="left"/>
      <w:pPr>
        <w:ind w:left="360" w:hanging="360"/>
      </w:pPr>
      <w:rPr>
        <w:rFonts w:hint="default"/>
        <w:b w:val="0"/>
        <w:strike w:val="0"/>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47868C3"/>
    <w:multiLevelType w:val="multilevel"/>
    <w:tmpl w:val="915ABB16"/>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imes New Roman" w:hAnsi="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533682E"/>
    <w:multiLevelType w:val="multilevel"/>
    <w:tmpl w:val="4D02B4D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9101ECA"/>
    <w:multiLevelType w:val="hybridMultilevel"/>
    <w:tmpl w:val="C1C8CFCE"/>
    <w:lvl w:ilvl="0" w:tplc="0409000F">
      <w:start w:val="1"/>
      <w:numFmt w:val="decimal"/>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50" w15:restartNumberingAfterBreak="0">
    <w:nsid w:val="4916250D"/>
    <w:multiLevelType w:val="hybridMultilevel"/>
    <w:tmpl w:val="D5887FA8"/>
    <w:lvl w:ilvl="0" w:tplc="E786A36C">
      <w:start w:val="1"/>
      <w:numFmt w:val="lowerLetter"/>
      <w:lvlText w:val="%1."/>
      <w:lvlJc w:val="left"/>
      <w:pPr>
        <w:ind w:left="1800" w:hanging="360"/>
      </w:pPr>
      <w:rPr>
        <w:sz w:val="24"/>
        <w:szCs w:val="24"/>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4AB96F4B"/>
    <w:multiLevelType w:val="hybridMultilevel"/>
    <w:tmpl w:val="AA749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2C026D"/>
    <w:multiLevelType w:val="multilevel"/>
    <w:tmpl w:val="F7CE6174"/>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24"/>
        <w:szCs w:val="24"/>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4"/>
        <w:szCs w:val="24"/>
        <w:u w:val="none"/>
        <w:vertAlign w:val="baseline"/>
      </w:rPr>
    </w:lvl>
    <w:lvl w:ilvl="2">
      <w:start w:val="1"/>
      <w:numFmt w:val="decimal"/>
      <w:pStyle w:val="Item1"/>
      <w:lvlText w:val="%3."/>
      <w:lvlJc w:val="left"/>
      <w:pPr>
        <w:tabs>
          <w:tab w:val="num" w:pos="1530"/>
        </w:tabs>
        <w:ind w:left="2250" w:hanging="720"/>
      </w:pPr>
      <w:rPr>
        <w:rFonts w:ascii="Calibri" w:hAnsi="Calibri" w:cs="Calibri" w:hint="default"/>
        <w:b w:val="0"/>
        <w:i w:val="0"/>
        <w:caps w:val="0"/>
        <w:strike w:val="0"/>
        <w:dstrike w:val="0"/>
        <w:vanish w:val="0"/>
        <w:color w:val="auto"/>
        <w:kern w:val="0"/>
        <w:sz w:val="24"/>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4"/>
        <w:szCs w:val="18"/>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4"/>
        <w:szCs w:val="24"/>
        <w:u w:val="none"/>
        <w:vertAlign w:val="baseline"/>
      </w:rPr>
    </w:lvl>
    <w:lvl w:ilvl="5">
      <w:start w:val="1"/>
      <w:numFmt w:val="lowerLetter"/>
      <w:pStyle w:val="Itema0"/>
      <w:lvlText w:val="(%6)"/>
      <w:lvlJc w:val="left"/>
      <w:pPr>
        <w:ind w:left="5850" w:hanging="720"/>
      </w:pPr>
      <w:rPr>
        <w:rFonts w:ascii="Calibri" w:hAnsi="Calibri" w:hint="default"/>
        <w:b w:val="0"/>
        <w:i w:val="0"/>
        <w:caps w:val="0"/>
        <w:strike w:val="0"/>
        <w:dstrike w:val="0"/>
        <w:vanish w:val="0"/>
        <w:color w:val="000000"/>
        <w:kern w:val="0"/>
        <w:sz w:val="24"/>
        <w:szCs w:val="24"/>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CE65D81"/>
    <w:multiLevelType w:val="hybridMultilevel"/>
    <w:tmpl w:val="C92E8D16"/>
    <w:lvl w:ilvl="0" w:tplc="0F78F2D2">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4D6559EC"/>
    <w:multiLevelType w:val="hybridMultilevel"/>
    <w:tmpl w:val="68A02982"/>
    <w:lvl w:ilvl="0" w:tplc="BF2440A2">
      <w:start w:val="1"/>
      <w:numFmt w:val="upperRoman"/>
      <w:lvlText w:val="%1."/>
      <w:lvlJc w:val="left"/>
      <w:pPr>
        <w:ind w:left="1440" w:hanging="720"/>
      </w:pPr>
      <w:rPr>
        <w:rFonts w:ascii="Arial" w:hAnsi="Arial" w:cs="Aria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EE61D9F"/>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56" w15:restartNumberingAfterBreak="0">
    <w:nsid w:val="506D2933"/>
    <w:multiLevelType w:val="hybridMultilevel"/>
    <w:tmpl w:val="7818B3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DA4C75"/>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58" w15:restartNumberingAfterBreak="0">
    <w:nsid w:val="552C305D"/>
    <w:multiLevelType w:val="hybridMultilevel"/>
    <w:tmpl w:val="2EBA1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7C01749"/>
    <w:multiLevelType w:val="hybridMultilevel"/>
    <w:tmpl w:val="04881FBE"/>
    <w:lvl w:ilvl="0" w:tplc="16A28B58">
      <w:start w:val="1"/>
      <w:numFmt w:val="decimal"/>
      <w:lvlText w:val="%1."/>
      <w:lvlJc w:val="left"/>
      <w:pPr>
        <w:ind w:left="1380" w:hanging="360"/>
      </w:pPr>
      <w:rPr>
        <w:rFonts w:ascii="Calibri" w:eastAsia="Calibri" w:hAnsi="Calibri" w:cs="Calibri" w:hint="default"/>
        <w:spacing w:val="-9"/>
        <w:w w:val="100"/>
        <w:sz w:val="24"/>
        <w:szCs w:val="24"/>
        <w:lang w:val="en-US" w:eastAsia="en-US" w:bidi="en-US"/>
      </w:rPr>
    </w:lvl>
    <w:lvl w:ilvl="1" w:tplc="3BFA4D60">
      <w:numFmt w:val="bullet"/>
      <w:lvlText w:val="•"/>
      <w:lvlJc w:val="left"/>
      <w:pPr>
        <w:ind w:left="2378" w:hanging="360"/>
      </w:pPr>
      <w:rPr>
        <w:rFonts w:hint="default"/>
        <w:lang w:val="en-US" w:eastAsia="en-US" w:bidi="en-US"/>
      </w:rPr>
    </w:lvl>
    <w:lvl w:ilvl="2" w:tplc="CDB08956">
      <w:numFmt w:val="bullet"/>
      <w:lvlText w:val="•"/>
      <w:lvlJc w:val="left"/>
      <w:pPr>
        <w:ind w:left="3376" w:hanging="360"/>
      </w:pPr>
      <w:rPr>
        <w:rFonts w:hint="default"/>
        <w:lang w:val="en-US" w:eastAsia="en-US" w:bidi="en-US"/>
      </w:rPr>
    </w:lvl>
    <w:lvl w:ilvl="3" w:tplc="3128330E">
      <w:numFmt w:val="bullet"/>
      <w:lvlText w:val="•"/>
      <w:lvlJc w:val="left"/>
      <w:pPr>
        <w:ind w:left="4374" w:hanging="360"/>
      </w:pPr>
      <w:rPr>
        <w:rFonts w:hint="default"/>
        <w:lang w:val="en-US" w:eastAsia="en-US" w:bidi="en-US"/>
      </w:rPr>
    </w:lvl>
    <w:lvl w:ilvl="4" w:tplc="0BF28326">
      <w:numFmt w:val="bullet"/>
      <w:lvlText w:val="•"/>
      <w:lvlJc w:val="left"/>
      <w:pPr>
        <w:ind w:left="5372" w:hanging="360"/>
      </w:pPr>
      <w:rPr>
        <w:rFonts w:hint="default"/>
        <w:lang w:val="en-US" w:eastAsia="en-US" w:bidi="en-US"/>
      </w:rPr>
    </w:lvl>
    <w:lvl w:ilvl="5" w:tplc="E37A8412">
      <w:numFmt w:val="bullet"/>
      <w:lvlText w:val="•"/>
      <w:lvlJc w:val="left"/>
      <w:pPr>
        <w:ind w:left="6370" w:hanging="360"/>
      </w:pPr>
      <w:rPr>
        <w:rFonts w:hint="default"/>
        <w:lang w:val="en-US" w:eastAsia="en-US" w:bidi="en-US"/>
      </w:rPr>
    </w:lvl>
    <w:lvl w:ilvl="6" w:tplc="22EC375A">
      <w:numFmt w:val="bullet"/>
      <w:lvlText w:val="•"/>
      <w:lvlJc w:val="left"/>
      <w:pPr>
        <w:ind w:left="7368" w:hanging="360"/>
      </w:pPr>
      <w:rPr>
        <w:rFonts w:hint="default"/>
        <w:lang w:val="en-US" w:eastAsia="en-US" w:bidi="en-US"/>
      </w:rPr>
    </w:lvl>
    <w:lvl w:ilvl="7" w:tplc="F33CCC34">
      <w:numFmt w:val="bullet"/>
      <w:lvlText w:val="•"/>
      <w:lvlJc w:val="left"/>
      <w:pPr>
        <w:ind w:left="8366" w:hanging="360"/>
      </w:pPr>
      <w:rPr>
        <w:rFonts w:hint="default"/>
        <w:lang w:val="en-US" w:eastAsia="en-US" w:bidi="en-US"/>
      </w:rPr>
    </w:lvl>
    <w:lvl w:ilvl="8" w:tplc="61127420">
      <w:numFmt w:val="bullet"/>
      <w:lvlText w:val="•"/>
      <w:lvlJc w:val="left"/>
      <w:pPr>
        <w:ind w:left="9364" w:hanging="360"/>
      </w:pPr>
      <w:rPr>
        <w:rFonts w:hint="default"/>
        <w:lang w:val="en-US" w:eastAsia="en-US" w:bidi="en-US"/>
      </w:rPr>
    </w:lvl>
  </w:abstractNum>
  <w:abstractNum w:abstractNumId="60" w15:restartNumberingAfterBreak="0">
    <w:nsid w:val="58661151"/>
    <w:multiLevelType w:val="hybridMultilevel"/>
    <w:tmpl w:val="E300F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025721"/>
    <w:multiLevelType w:val="hybridMultilevel"/>
    <w:tmpl w:val="922289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5AE723EF"/>
    <w:multiLevelType w:val="multilevel"/>
    <w:tmpl w:val="F20665B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64" w15:restartNumberingAfterBreak="0">
    <w:nsid w:val="5D607F6E"/>
    <w:multiLevelType w:val="multilevel"/>
    <w:tmpl w:val="D862B1D2"/>
    <w:lvl w:ilvl="0">
      <w:start w:val="1"/>
      <w:numFmt w:val="ideographDigital"/>
      <w:lvlText w:val=""/>
      <w:lvlJc w:val="left"/>
    </w:lvl>
    <w:lvl w:ilvl="1">
      <w:start w:val="1"/>
      <w:numFmt w:val="upperLetter"/>
      <w:lvlText w:val="%2."/>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E90153F"/>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8F433B"/>
    <w:multiLevelType w:val="hybridMultilevel"/>
    <w:tmpl w:val="6518CCD6"/>
    <w:lvl w:ilvl="0" w:tplc="B804E954">
      <w:start w:val="1"/>
      <w:numFmt w:val="upperLetter"/>
      <w:lvlText w:val="%1."/>
      <w:lvlJc w:val="left"/>
      <w:pPr>
        <w:ind w:left="820" w:hanging="720"/>
      </w:pPr>
      <w:rPr>
        <w:rFonts w:asciiTheme="minorHAnsi" w:eastAsia="Times New Roman" w:hAnsiTheme="minorHAnsi" w:cstheme="minorHAnsi" w:hint="default"/>
        <w:spacing w:val="-2"/>
        <w:w w:val="100"/>
        <w:sz w:val="22"/>
        <w:szCs w:val="22"/>
        <w:lang w:val="en-US" w:eastAsia="en-US" w:bidi="en-US"/>
      </w:rPr>
    </w:lvl>
    <w:lvl w:ilvl="1" w:tplc="55F2BEBA">
      <w:numFmt w:val="bullet"/>
      <w:lvlText w:val="•"/>
      <w:lvlJc w:val="left"/>
      <w:pPr>
        <w:ind w:left="1696" w:hanging="720"/>
      </w:pPr>
      <w:rPr>
        <w:rFonts w:hint="default"/>
        <w:lang w:val="en-US" w:eastAsia="en-US" w:bidi="en-US"/>
      </w:rPr>
    </w:lvl>
    <w:lvl w:ilvl="2" w:tplc="8CD66248">
      <w:numFmt w:val="bullet"/>
      <w:lvlText w:val="•"/>
      <w:lvlJc w:val="left"/>
      <w:pPr>
        <w:ind w:left="2572" w:hanging="720"/>
      </w:pPr>
      <w:rPr>
        <w:rFonts w:hint="default"/>
        <w:lang w:val="en-US" w:eastAsia="en-US" w:bidi="en-US"/>
      </w:rPr>
    </w:lvl>
    <w:lvl w:ilvl="3" w:tplc="E0885796">
      <w:numFmt w:val="bullet"/>
      <w:lvlText w:val="•"/>
      <w:lvlJc w:val="left"/>
      <w:pPr>
        <w:ind w:left="3448" w:hanging="720"/>
      </w:pPr>
      <w:rPr>
        <w:rFonts w:hint="default"/>
        <w:lang w:val="en-US" w:eastAsia="en-US" w:bidi="en-US"/>
      </w:rPr>
    </w:lvl>
    <w:lvl w:ilvl="4" w:tplc="7B6ECA4E">
      <w:numFmt w:val="bullet"/>
      <w:lvlText w:val="•"/>
      <w:lvlJc w:val="left"/>
      <w:pPr>
        <w:ind w:left="4324" w:hanging="720"/>
      </w:pPr>
      <w:rPr>
        <w:rFonts w:hint="default"/>
        <w:lang w:val="en-US" w:eastAsia="en-US" w:bidi="en-US"/>
      </w:rPr>
    </w:lvl>
    <w:lvl w:ilvl="5" w:tplc="9350CD9A">
      <w:numFmt w:val="bullet"/>
      <w:lvlText w:val="•"/>
      <w:lvlJc w:val="left"/>
      <w:pPr>
        <w:ind w:left="5200" w:hanging="720"/>
      </w:pPr>
      <w:rPr>
        <w:rFonts w:hint="default"/>
        <w:lang w:val="en-US" w:eastAsia="en-US" w:bidi="en-US"/>
      </w:rPr>
    </w:lvl>
    <w:lvl w:ilvl="6" w:tplc="2436A2D6">
      <w:numFmt w:val="bullet"/>
      <w:lvlText w:val="•"/>
      <w:lvlJc w:val="left"/>
      <w:pPr>
        <w:ind w:left="6076" w:hanging="720"/>
      </w:pPr>
      <w:rPr>
        <w:rFonts w:hint="default"/>
        <w:lang w:val="en-US" w:eastAsia="en-US" w:bidi="en-US"/>
      </w:rPr>
    </w:lvl>
    <w:lvl w:ilvl="7" w:tplc="90A21F64">
      <w:numFmt w:val="bullet"/>
      <w:lvlText w:val="•"/>
      <w:lvlJc w:val="left"/>
      <w:pPr>
        <w:ind w:left="6952" w:hanging="720"/>
      </w:pPr>
      <w:rPr>
        <w:rFonts w:hint="default"/>
        <w:lang w:val="en-US" w:eastAsia="en-US" w:bidi="en-US"/>
      </w:rPr>
    </w:lvl>
    <w:lvl w:ilvl="8" w:tplc="A8BA9AD0">
      <w:numFmt w:val="bullet"/>
      <w:lvlText w:val="•"/>
      <w:lvlJc w:val="left"/>
      <w:pPr>
        <w:ind w:left="7828" w:hanging="720"/>
      </w:pPr>
      <w:rPr>
        <w:rFonts w:hint="default"/>
        <w:lang w:val="en-US" w:eastAsia="en-US" w:bidi="en-US"/>
      </w:rPr>
    </w:lvl>
  </w:abstractNum>
  <w:abstractNum w:abstractNumId="67" w15:restartNumberingAfterBreak="0">
    <w:nsid w:val="5FB740AC"/>
    <w:multiLevelType w:val="hybridMultilevel"/>
    <w:tmpl w:val="F544FBEA"/>
    <w:lvl w:ilvl="0" w:tplc="FCB681DE">
      <w:start w:val="1"/>
      <w:numFmt w:val="lowerRoman"/>
      <w:lvlText w:val="(%1)"/>
      <w:lvlJc w:val="left"/>
      <w:pPr>
        <w:ind w:left="5760" w:hanging="720"/>
      </w:pPr>
      <w:rPr>
        <w:rFonts w:ascii="Calibri" w:hAnsi="Calibri" w:cs="Times New Roman"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8" w15:restartNumberingAfterBreak="0">
    <w:nsid w:val="617A4CE3"/>
    <w:multiLevelType w:val="hybridMultilevel"/>
    <w:tmpl w:val="34D412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620767BF"/>
    <w:multiLevelType w:val="hybridMultilevel"/>
    <w:tmpl w:val="CD747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620E7F4D"/>
    <w:multiLevelType w:val="hybridMultilevel"/>
    <w:tmpl w:val="231C2C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64DB75A9"/>
    <w:multiLevelType w:val="hybridMultilevel"/>
    <w:tmpl w:val="67129B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65217872"/>
    <w:multiLevelType w:val="hybridMultilevel"/>
    <w:tmpl w:val="DEB2E17A"/>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3" w15:restartNumberingAfterBreak="0">
    <w:nsid w:val="65401071"/>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EF4420"/>
    <w:multiLevelType w:val="singleLevel"/>
    <w:tmpl w:val="0409000F"/>
    <w:lvl w:ilvl="0">
      <w:start w:val="1"/>
      <w:numFmt w:val="decimal"/>
      <w:lvlText w:val="%1."/>
      <w:lvlJc w:val="left"/>
      <w:pPr>
        <w:tabs>
          <w:tab w:val="num" w:pos="360"/>
        </w:tabs>
        <w:ind w:left="360" w:hanging="360"/>
      </w:pPr>
    </w:lvl>
  </w:abstractNum>
  <w:abstractNum w:abstractNumId="75" w15:restartNumberingAfterBreak="0">
    <w:nsid w:val="65F3657E"/>
    <w:multiLevelType w:val="hybridMultilevel"/>
    <w:tmpl w:val="DCB83E68"/>
    <w:lvl w:ilvl="0" w:tplc="63D43C54">
      <w:start w:val="18"/>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987A6E"/>
    <w:multiLevelType w:val="hybridMultilevel"/>
    <w:tmpl w:val="EF8C762C"/>
    <w:lvl w:ilvl="0" w:tplc="FD8EC31E">
      <w:start w:val="1"/>
      <w:numFmt w:val="upperRoman"/>
      <w:lvlText w:val="%1."/>
      <w:lvlJc w:val="left"/>
      <w:pPr>
        <w:ind w:left="820" w:hanging="720"/>
      </w:pPr>
      <w:rPr>
        <w:rFonts w:asciiTheme="minorHAnsi" w:eastAsia="Times New Roman" w:hAnsiTheme="minorHAnsi" w:cstheme="minorHAnsi" w:hint="default"/>
        <w:b/>
        <w:bCs/>
        <w:w w:val="100"/>
        <w:sz w:val="22"/>
        <w:szCs w:val="22"/>
        <w:lang w:val="en-US" w:eastAsia="en-US" w:bidi="en-US"/>
      </w:rPr>
    </w:lvl>
    <w:lvl w:ilvl="1" w:tplc="D11A87F2">
      <w:numFmt w:val="bullet"/>
      <w:lvlText w:val="•"/>
      <w:lvlJc w:val="left"/>
      <w:pPr>
        <w:ind w:left="1696" w:hanging="720"/>
      </w:pPr>
      <w:rPr>
        <w:rFonts w:hint="default"/>
        <w:lang w:val="en-US" w:eastAsia="en-US" w:bidi="en-US"/>
      </w:rPr>
    </w:lvl>
    <w:lvl w:ilvl="2" w:tplc="E04A0D2E">
      <w:numFmt w:val="bullet"/>
      <w:lvlText w:val="•"/>
      <w:lvlJc w:val="left"/>
      <w:pPr>
        <w:ind w:left="2572" w:hanging="720"/>
      </w:pPr>
      <w:rPr>
        <w:rFonts w:hint="default"/>
        <w:lang w:val="en-US" w:eastAsia="en-US" w:bidi="en-US"/>
      </w:rPr>
    </w:lvl>
    <w:lvl w:ilvl="3" w:tplc="0EEE11A4">
      <w:numFmt w:val="bullet"/>
      <w:lvlText w:val="•"/>
      <w:lvlJc w:val="left"/>
      <w:pPr>
        <w:ind w:left="3448" w:hanging="720"/>
      </w:pPr>
      <w:rPr>
        <w:rFonts w:hint="default"/>
        <w:lang w:val="en-US" w:eastAsia="en-US" w:bidi="en-US"/>
      </w:rPr>
    </w:lvl>
    <w:lvl w:ilvl="4" w:tplc="01F8DE7E">
      <w:numFmt w:val="bullet"/>
      <w:lvlText w:val="•"/>
      <w:lvlJc w:val="left"/>
      <w:pPr>
        <w:ind w:left="4324" w:hanging="720"/>
      </w:pPr>
      <w:rPr>
        <w:rFonts w:hint="default"/>
        <w:lang w:val="en-US" w:eastAsia="en-US" w:bidi="en-US"/>
      </w:rPr>
    </w:lvl>
    <w:lvl w:ilvl="5" w:tplc="21A62A86">
      <w:numFmt w:val="bullet"/>
      <w:lvlText w:val="•"/>
      <w:lvlJc w:val="left"/>
      <w:pPr>
        <w:ind w:left="5200" w:hanging="720"/>
      </w:pPr>
      <w:rPr>
        <w:rFonts w:hint="default"/>
        <w:lang w:val="en-US" w:eastAsia="en-US" w:bidi="en-US"/>
      </w:rPr>
    </w:lvl>
    <w:lvl w:ilvl="6" w:tplc="C2A02B38">
      <w:numFmt w:val="bullet"/>
      <w:lvlText w:val="•"/>
      <w:lvlJc w:val="left"/>
      <w:pPr>
        <w:ind w:left="6076" w:hanging="720"/>
      </w:pPr>
      <w:rPr>
        <w:rFonts w:hint="default"/>
        <w:lang w:val="en-US" w:eastAsia="en-US" w:bidi="en-US"/>
      </w:rPr>
    </w:lvl>
    <w:lvl w:ilvl="7" w:tplc="4EA69102">
      <w:numFmt w:val="bullet"/>
      <w:lvlText w:val="•"/>
      <w:lvlJc w:val="left"/>
      <w:pPr>
        <w:ind w:left="6952" w:hanging="720"/>
      </w:pPr>
      <w:rPr>
        <w:rFonts w:hint="default"/>
        <w:lang w:val="en-US" w:eastAsia="en-US" w:bidi="en-US"/>
      </w:rPr>
    </w:lvl>
    <w:lvl w:ilvl="8" w:tplc="9490DFA0">
      <w:numFmt w:val="bullet"/>
      <w:lvlText w:val="•"/>
      <w:lvlJc w:val="left"/>
      <w:pPr>
        <w:ind w:left="7828" w:hanging="720"/>
      </w:pPr>
      <w:rPr>
        <w:rFonts w:hint="default"/>
        <w:lang w:val="en-US" w:eastAsia="en-US" w:bidi="en-US"/>
      </w:rPr>
    </w:lvl>
  </w:abstractNum>
  <w:abstractNum w:abstractNumId="77" w15:restartNumberingAfterBreak="0">
    <w:nsid w:val="6DEC4215"/>
    <w:multiLevelType w:val="hybridMultilevel"/>
    <w:tmpl w:val="A3A8D012"/>
    <w:lvl w:ilvl="0" w:tplc="E49A773A">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4A05FB"/>
    <w:multiLevelType w:val="hybridMultilevel"/>
    <w:tmpl w:val="381286A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74EB3943"/>
    <w:multiLevelType w:val="multilevel"/>
    <w:tmpl w:val="66A434F0"/>
    <w:lvl w:ilvl="0">
      <w:start w:val="1"/>
      <w:numFmt w:val="decimal"/>
      <w:lvlText w:val="%1."/>
      <w:lvlJc w:val="left"/>
      <w:pPr>
        <w:tabs>
          <w:tab w:val="num" w:pos="1080"/>
        </w:tabs>
        <w:ind w:left="1080" w:hanging="720"/>
      </w:pPr>
      <w:rPr>
        <w:rFonts w:hint="default"/>
        <w:sz w:val="24"/>
        <w:szCs w:val="24"/>
      </w:rPr>
    </w:lvl>
    <w:lvl w:ilvl="1">
      <w:start w:val="1"/>
      <w:numFmt w:val="bullet"/>
      <w:lvlText w:val=""/>
      <w:lvlJc w:val="left"/>
      <w:pPr>
        <w:tabs>
          <w:tab w:val="num" w:pos="1800"/>
        </w:tabs>
        <w:ind w:left="1800" w:hanging="720"/>
      </w:pPr>
      <w:rPr>
        <w:rFonts w:ascii="Wingdings" w:hAnsi="Wingding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0" w15:restartNumberingAfterBreak="0">
    <w:nsid w:val="75785259"/>
    <w:multiLevelType w:val="hybridMultilevel"/>
    <w:tmpl w:val="D6E2541A"/>
    <w:lvl w:ilvl="0" w:tplc="0409000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1" w15:restartNumberingAfterBreak="0">
    <w:nsid w:val="76F019C6"/>
    <w:multiLevelType w:val="hybridMultilevel"/>
    <w:tmpl w:val="FFE6D9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77F53F68"/>
    <w:multiLevelType w:val="multilevel"/>
    <w:tmpl w:val="4F92FB02"/>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EC7713B"/>
    <w:multiLevelType w:val="hybridMultilevel"/>
    <w:tmpl w:val="70DABFE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965162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7342443">
    <w:abstractNumId w:val="2"/>
  </w:num>
  <w:num w:numId="3" w16cid:durableId="356009754">
    <w:abstractNumId w:val="52"/>
  </w:num>
  <w:num w:numId="4" w16cid:durableId="35545284">
    <w:abstractNumId w:val="65"/>
  </w:num>
  <w:num w:numId="5" w16cid:durableId="832648111">
    <w:abstractNumId w:val="18"/>
  </w:num>
  <w:num w:numId="6" w16cid:durableId="1654985894">
    <w:abstractNumId w:val="23"/>
  </w:num>
  <w:num w:numId="7" w16cid:durableId="152643352">
    <w:abstractNumId w:val="73"/>
  </w:num>
  <w:num w:numId="8" w16cid:durableId="183603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38357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11714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10985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6986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387460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081838">
    <w:abstractNumId w:val="79"/>
  </w:num>
  <w:num w:numId="15" w16cid:durableId="1611863798">
    <w:abstractNumId w:val="47"/>
  </w:num>
  <w:num w:numId="16" w16cid:durableId="2075274754">
    <w:abstractNumId w:val="7"/>
  </w:num>
  <w:num w:numId="17" w16cid:durableId="681013670">
    <w:abstractNumId w:val="29"/>
  </w:num>
  <w:num w:numId="18" w16cid:durableId="1588228685">
    <w:abstractNumId w:val="12"/>
  </w:num>
  <w:num w:numId="19" w16cid:durableId="10761839">
    <w:abstractNumId w:val="39"/>
  </w:num>
  <w:num w:numId="20" w16cid:durableId="1528182346">
    <w:abstractNumId w:val="58"/>
  </w:num>
  <w:num w:numId="21" w16cid:durableId="365982542">
    <w:abstractNumId w:val="31"/>
  </w:num>
  <w:num w:numId="22" w16cid:durableId="1288391550">
    <w:abstractNumId w:val="11"/>
  </w:num>
  <w:num w:numId="23" w16cid:durableId="1921403471">
    <w:abstractNumId w:val="8"/>
  </w:num>
  <w:num w:numId="24" w16cid:durableId="1622571966">
    <w:abstractNumId w:val="82"/>
  </w:num>
  <w:num w:numId="25" w16cid:durableId="1822960183">
    <w:abstractNumId w:val="38"/>
  </w:num>
  <w:num w:numId="26" w16cid:durableId="2069723349">
    <w:abstractNumId w:val="62"/>
  </w:num>
  <w:num w:numId="27" w16cid:durableId="1522090500">
    <w:abstractNumId w:val="48"/>
  </w:num>
  <w:num w:numId="28" w16cid:durableId="2064256256">
    <w:abstractNumId w:val="10"/>
  </w:num>
  <w:num w:numId="29" w16cid:durableId="760643485">
    <w:abstractNumId w:val="60"/>
  </w:num>
  <w:num w:numId="30" w16cid:durableId="779229164">
    <w:abstractNumId w:val="64"/>
  </w:num>
  <w:num w:numId="31" w16cid:durableId="325667554">
    <w:abstractNumId w:val="77"/>
  </w:num>
  <w:num w:numId="32" w16cid:durableId="1277904634">
    <w:abstractNumId w:val="42"/>
  </w:num>
  <w:num w:numId="33" w16cid:durableId="1662388263">
    <w:abstractNumId w:val="20"/>
  </w:num>
  <w:num w:numId="34" w16cid:durableId="558126269">
    <w:abstractNumId w:val="43"/>
  </w:num>
  <w:num w:numId="35" w16cid:durableId="1460413125">
    <w:abstractNumId w:val="71"/>
  </w:num>
  <w:num w:numId="36" w16cid:durableId="644549360">
    <w:abstractNumId w:val="22"/>
  </w:num>
  <w:num w:numId="37" w16cid:durableId="1541669155">
    <w:abstractNumId w:val="75"/>
  </w:num>
  <w:num w:numId="38" w16cid:durableId="513687281">
    <w:abstractNumId w:val="68"/>
  </w:num>
  <w:num w:numId="39" w16cid:durableId="597519555">
    <w:abstractNumId w:val="19"/>
  </w:num>
  <w:num w:numId="40" w16cid:durableId="280114895">
    <w:abstractNumId w:val="40"/>
  </w:num>
  <w:num w:numId="41" w16cid:durableId="850677154">
    <w:abstractNumId w:val="81"/>
  </w:num>
  <w:num w:numId="42" w16cid:durableId="1404136186">
    <w:abstractNumId w:val="78"/>
  </w:num>
  <w:num w:numId="43" w16cid:durableId="1129591487">
    <w:abstractNumId w:val="80"/>
  </w:num>
  <w:num w:numId="44" w16cid:durableId="1660890074">
    <w:abstractNumId w:val="36"/>
  </w:num>
  <w:num w:numId="45" w16cid:durableId="280386066">
    <w:abstractNumId w:val="3"/>
  </w:num>
  <w:num w:numId="46" w16cid:durableId="1951163114">
    <w:abstractNumId w:val="37"/>
  </w:num>
  <w:num w:numId="47" w16cid:durableId="606039775">
    <w:abstractNumId w:val="16"/>
  </w:num>
  <w:num w:numId="48" w16cid:durableId="1580552998">
    <w:abstractNumId w:val="5"/>
  </w:num>
  <w:num w:numId="49" w16cid:durableId="1105266273">
    <w:abstractNumId w:val="45"/>
  </w:num>
  <w:num w:numId="50" w16cid:durableId="356200571">
    <w:abstractNumId w:val="24"/>
  </w:num>
  <w:num w:numId="51" w16cid:durableId="1561474681">
    <w:abstractNumId w:val="44"/>
  </w:num>
  <w:num w:numId="52" w16cid:durableId="2142772554">
    <w:abstractNumId w:val="51"/>
  </w:num>
  <w:num w:numId="53" w16cid:durableId="1209076352">
    <w:abstractNumId w:val="52"/>
  </w:num>
  <w:num w:numId="54" w16cid:durableId="384911524">
    <w:abstractNumId w:val="6"/>
  </w:num>
  <w:num w:numId="55" w16cid:durableId="1171456473">
    <w:abstractNumId w:val="52"/>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40773796">
    <w:abstractNumId w:val="35"/>
  </w:num>
  <w:num w:numId="57" w16cid:durableId="405422605">
    <w:abstractNumId w:val="52"/>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70130376">
    <w:abstractNumId w:val="50"/>
  </w:num>
  <w:num w:numId="59" w16cid:durableId="598179636">
    <w:abstractNumId w:val="63"/>
  </w:num>
  <w:num w:numId="60" w16cid:durableId="712925560">
    <w:abstractNumId w:val="30"/>
  </w:num>
  <w:num w:numId="61" w16cid:durableId="2092386742">
    <w:abstractNumId w:val="4"/>
  </w:num>
  <w:num w:numId="62" w16cid:durableId="329523120">
    <w:abstractNumId w:val="17"/>
  </w:num>
  <w:num w:numId="63" w16cid:durableId="1425304029">
    <w:abstractNumId w:val="66"/>
  </w:num>
  <w:num w:numId="64" w16cid:durableId="316305653">
    <w:abstractNumId w:val="34"/>
  </w:num>
  <w:num w:numId="65" w16cid:durableId="748816285">
    <w:abstractNumId w:val="76"/>
  </w:num>
  <w:num w:numId="66" w16cid:durableId="1646272937">
    <w:abstractNumId w:val="59"/>
  </w:num>
  <w:num w:numId="67" w16cid:durableId="2112124101">
    <w:abstractNumId w:val="83"/>
  </w:num>
  <w:num w:numId="68" w16cid:durableId="1241716731">
    <w:abstractNumId w:val="28"/>
  </w:num>
  <w:num w:numId="69" w16cid:durableId="1453279241">
    <w:abstractNumId w:val="56"/>
  </w:num>
  <w:num w:numId="70" w16cid:durableId="440997092">
    <w:abstractNumId w:val="74"/>
    <w:lvlOverride w:ilvl="0">
      <w:startOverride w:val="1"/>
    </w:lvlOverride>
  </w:num>
  <w:num w:numId="71" w16cid:durableId="849609298">
    <w:abstractNumId w:val="57"/>
  </w:num>
  <w:num w:numId="72" w16cid:durableId="582379243">
    <w:abstractNumId w:val="55"/>
  </w:num>
  <w:num w:numId="73" w16cid:durableId="13065495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74877602">
    <w:abstractNumId w:val="15"/>
  </w:num>
  <w:num w:numId="75" w16cid:durableId="1852140355">
    <w:abstractNumId w:val="33"/>
  </w:num>
  <w:num w:numId="76" w16cid:durableId="606086681">
    <w:abstractNumId w:val="46"/>
  </w:num>
  <w:num w:numId="77" w16cid:durableId="610092894">
    <w:abstractNumId w:val="14"/>
  </w:num>
  <w:num w:numId="78" w16cid:durableId="1259368787">
    <w:abstractNumId w:val="61"/>
  </w:num>
  <w:num w:numId="79" w16cid:durableId="404960074">
    <w:abstractNumId w:val="53"/>
  </w:num>
  <w:num w:numId="80" w16cid:durableId="2131628277">
    <w:abstractNumId w:val="9"/>
  </w:num>
  <w:num w:numId="81" w16cid:durableId="355886351">
    <w:abstractNumId w:val="41"/>
  </w:num>
  <w:num w:numId="82" w16cid:durableId="483471985">
    <w:abstractNumId w:val="70"/>
  </w:num>
  <w:num w:numId="83" w16cid:durableId="444927419">
    <w:abstractNumId w:val="1"/>
  </w:num>
  <w:num w:numId="84" w16cid:durableId="1714036622">
    <w:abstractNumId w:val="49"/>
  </w:num>
  <w:num w:numId="85" w16cid:durableId="1394159587">
    <w:abstractNumId w:val="72"/>
  </w:num>
  <w:num w:numId="86" w16cid:durableId="2029481152">
    <w:abstractNumId w:val="21"/>
  </w:num>
  <w:num w:numId="87" w16cid:durableId="409739808">
    <w:abstractNumId w:val="25"/>
  </w:num>
  <w:num w:numId="88" w16cid:durableId="680160932">
    <w:abstractNumId w:val="69"/>
  </w:num>
  <w:num w:numId="89" w16cid:durableId="1586189612">
    <w:abstractNumId w:val="32"/>
  </w:num>
  <w:num w:numId="90" w16cid:durableId="773943340">
    <w:abstractNumId w:val="1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MzMxNjI2MbS0NDNS0lEKTi0uzszPAymwMK0FAAcLmsMtAAAA"/>
  </w:docVars>
  <w:rsids>
    <w:rsidRoot w:val="00A44F60"/>
    <w:rsid w:val="00000CA4"/>
    <w:rsid w:val="00000CB0"/>
    <w:rsid w:val="000014C8"/>
    <w:rsid w:val="00001D68"/>
    <w:rsid w:val="0000216C"/>
    <w:rsid w:val="00002367"/>
    <w:rsid w:val="000027EB"/>
    <w:rsid w:val="00002DC1"/>
    <w:rsid w:val="00003315"/>
    <w:rsid w:val="00003820"/>
    <w:rsid w:val="0000383D"/>
    <w:rsid w:val="00003B4D"/>
    <w:rsid w:val="00003D08"/>
    <w:rsid w:val="00004713"/>
    <w:rsid w:val="0000474B"/>
    <w:rsid w:val="00004DD8"/>
    <w:rsid w:val="00005238"/>
    <w:rsid w:val="00005B0A"/>
    <w:rsid w:val="00005CB8"/>
    <w:rsid w:val="00006059"/>
    <w:rsid w:val="000060A5"/>
    <w:rsid w:val="00006BEB"/>
    <w:rsid w:val="00006C34"/>
    <w:rsid w:val="0000735A"/>
    <w:rsid w:val="00007399"/>
    <w:rsid w:val="0000793D"/>
    <w:rsid w:val="00007A51"/>
    <w:rsid w:val="00010322"/>
    <w:rsid w:val="00010365"/>
    <w:rsid w:val="00010516"/>
    <w:rsid w:val="00010BCD"/>
    <w:rsid w:val="00011054"/>
    <w:rsid w:val="00011192"/>
    <w:rsid w:val="00011821"/>
    <w:rsid w:val="00012A40"/>
    <w:rsid w:val="00013384"/>
    <w:rsid w:val="00013C76"/>
    <w:rsid w:val="0001418F"/>
    <w:rsid w:val="0001449B"/>
    <w:rsid w:val="00014A39"/>
    <w:rsid w:val="000156FD"/>
    <w:rsid w:val="000158EF"/>
    <w:rsid w:val="00015E6F"/>
    <w:rsid w:val="00015FE4"/>
    <w:rsid w:val="00016424"/>
    <w:rsid w:val="00016E1C"/>
    <w:rsid w:val="00016F58"/>
    <w:rsid w:val="00016FB6"/>
    <w:rsid w:val="00017184"/>
    <w:rsid w:val="000171F5"/>
    <w:rsid w:val="000172D7"/>
    <w:rsid w:val="00017968"/>
    <w:rsid w:val="00017F3D"/>
    <w:rsid w:val="00020744"/>
    <w:rsid w:val="00020A8E"/>
    <w:rsid w:val="00020FA7"/>
    <w:rsid w:val="00021232"/>
    <w:rsid w:val="00021288"/>
    <w:rsid w:val="000212D2"/>
    <w:rsid w:val="00021376"/>
    <w:rsid w:val="00021610"/>
    <w:rsid w:val="000217E6"/>
    <w:rsid w:val="0002296C"/>
    <w:rsid w:val="00023030"/>
    <w:rsid w:val="00024521"/>
    <w:rsid w:val="000248E4"/>
    <w:rsid w:val="00024912"/>
    <w:rsid w:val="00024DD7"/>
    <w:rsid w:val="00024EC1"/>
    <w:rsid w:val="000263AA"/>
    <w:rsid w:val="00027007"/>
    <w:rsid w:val="0002778C"/>
    <w:rsid w:val="000278E0"/>
    <w:rsid w:val="000279F4"/>
    <w:rsid w:val="00027F6F"/>
    <w:rsid w:val="00030341"/>
    <w:rsid w:val="00031AC5"/>
    <w:rsid w:val="0003357F"/>
    <w:rsid w:val="00033E5E"/>
    <w:rsid w:val="00034C60"/>
    <w:rsid w:val="000352A4"/>
    <w:rsid w:val="000357D5"/>
    <w:rsid w:val="00035F4D"/>
    <w:rsid w:val="000363F4"/>
    <w:rsid w:val="00036DA1"/>
    <w:rsid w:val="000375F1"/>
    <w:rsid w:val="00037DA9"/>
    <w:rsid w:val="000411C2"/>
    <w:rsid w:val="00041BD0"/>
    <w:rsid w:val="00041F3A"/>
    <w:rsid w:val="00042173"/>
    <w:rsid w:val="00042187"/>
    <w:rsid w:val="000423EE"/>
    <w:rsid w:val="000431A8"/>
    <w:rsid w:val="000433E4"/>
    <w:rsid w:val="00043548"/>
    <w:rsid w:val="00043BCB"/>
    <w:rsid w:val="000440A7"/>
    <w:rsid w:val="00044295"/>
    <w:rsid w:val="000442CA"/>
    <w:rsid w:val="000447F8"/>
    <w:rsid w:val="00044D4A"/>
    <w:rsid w:val="00044F38"/>
    <w:rsid w:val="0004564D"/>
    <w:rsid w:val="000458B8"/>
    <w:rsid w:val="000460D7"/>
    <w:rsid w:val="00046577"/>
    <w:rsid w:val="00046A22"/>
    <w:rsid w:val="00047683"/>
    <w:rsid w:val="00047A67"/>
    <w:rsid w:val="00047B5B"/>
    <w:rsid w:val="000500A2"/>
    <w:rsid w:val="0005015B"/>
    <w:rsid w:val="000509F0"/>
    <w:rsid w:val="000510ED"/>
    <w:rsid w:val="00051546"/>
    <w:rsid w:val="00052731"/>
    <w:rsid w:val="000531EA"/>
    <w:rsid w:val="00053862"/>
    <w:rsid w:val="0005458F"/>
    <w:rsid w:val="000547F5"/>
    <w:rsid w:val="000548D3"/>
    <w:rsid w:val="00055BA3"/>
    <w:rsid w:val="000569D7"/>
    <w:rsid w:val="00056A4D"/>
    <w:rsid w:val="00057842"/>
    <w:rsid w:val="00057898"/>
    <w:rsid w:val="00057B84"/>
    <w:rsid w:val="00057E06"/>
    <w:rsid w:val="00060301"/>
    <w:rsid w:val="0006097C"/>
    <w:rsid w:val="00060E77"/>
    <w:rsid w:val="00061A93"/>
    <w:rsid w:val="00061AE0"/>
    <w:rsid w:val="00061F48"/>
    <w:rsid w:val="000620FA"/>
    <w:rsid w:val="00062811"/>
    <w:rsid w:val="00062A1E"/>
    <w:rsid w:val="00062A88"/>
    <w:rsid w:val="000631FA"/>
    <w:rsid w:val="00063231"/>
    <w:rsid w:val="00063D63"/>
    <w:rsid w:val="00063E8C"/>
    <w:rsid w:val="00065521"/>
    <w:rsid w:val="000658E4"/>
    <w:rsid w:val="000664D2"/>
    <w:rsid w:val="000664F5"/>
    <w:rsid w:val="00066631"/>
    <w:rsid w:val="00066C27"/>
    <w:rsid w:val="00067824"/>
    <w:rsid w:val="00070685"/>
    <w:rsid w:val="00070D99"/>
    <w:rsid w:val="0007148C"/>
    <w:rsid w:val="00071570"/>
    <w:rsid w:val="00072131"/>
    <w:rsid w:val="000723B0"/>
    <w:rsid w:val="00072A1E"/>
    <w:rsid w:val="00072D65"/>
    <w:rsid w:val="00073322"/>
    <w:rsid w:val="000736C6"/>
    <w:rsid w:val="00073990"/>
    <w:rsid w:val="00074184"/>
    <w:rsid w:val="00074372"/>
    <w:rsid w:val="00074817"/>
    <w:rsid w:val="00075430"/>
    <w:rsid w:val="00075681"/>
    <w:rsid w:val="000756D2"/>
    <w:rsid w:val="00075E0D"/>
    <w:rsid w:val="0007692B"/>
    <w:rsid w:val="00076B1A"/>
    <w:rsid w:val="00077AAD"/>
    <w:rsid w:val="00077B47"/>
    <w:rsid w:val="00080449"/>
    <w:rsid w:val="0008060F"/>
    <w:rsid w:val="00080CA9"/>
    <w:rsid w:val="00080E65"/>
    <w:rsid w:val="00082156"/>
    <w:rsid w:val="000834B2"/>
    <w:rsid w:val="00083564"/>
    <w:rsid w:val="00084281"/>
    <w:rsid w:val="00084311"/>
    <w:rsid w:val="00084788"/>
    <w:rsid w:val="000848F9"/>
    <w:rsid w:val="0008567A"/>
    <w:rsid w:val="00085AAE"/>
    <w:rsid w:val="00085B1D"/>
    <w:rsid w:val="00086DCD"/>
    <w:rsid w:val="00086F1D"/>
    <w:rsid w:val="00086F7F"/>
    <w:rsid w:val="00087AEA"/>
    <w:rsid w:val="00087BA8"/>
    <w:rsid w:val="00087ECC"/>
    <w:rsid w:val="000903EB"/>
    <w:rsid w:val="00090437"/>
    <w:rsid w:val="00090742"/>
    <w:rsid w:val="00090A58"/>
    <w:rsid w:val="00090BBD"/>
    <w:rsid w:val="00090CFA"/>
    <w:rsid w:val="00091C92"/>
    <w:rsid w:val="00092056"/>
    <w:rsid w:val="0009215F"/>
    <w:rsid w:val="00092399"/>
    <w:rsid w:val="00092FE2"/>
    <w:rsid w:val="000931D6"/>
    <w:rsid w:val="0009327A"/>
    <w:rsid w:val="000944D0"/>
    <w:rsid w:val="00094F5D"/>
    <w:rsid w:val="0009598D"/>
    <w:rsid w:val="00096053"/>
    <w:rsid w:val="0009616B"/>
    <w:rsid w:val="0009674A"/>
    <w:rsid w:val="000969CB"/>
    <w:rsid w:val="00096AA3"/>
    <w:rsid w:val="00097BC8"/>
    <w:rsid w:val="00097D1C"/>
    <w:rsid w:val="000A02AB"/>
    <w:rsid w:val="000A03E2"/>
    <w:rsid w:val="000A0EB1"/>
    <w:rsid w:val="000A1012"/>
    <w:rsid w:val="000A1719"/>
    <w:rsid w:val="000A2328"/>
    <w:rsid w:val="000A2469"/>
    <w:rsid w:val="000A2DDD"/>
    <w:rsid w:val="000A31F4"/>
    <w:rsid w:val="000A3BF6"/>
    <w:rsid w:val="000A3C82"/>
    <w:rsid w:val="000A3E70"/>
    <w:rsid w:val="000A5807"/>
    <w:rsid w:val="000A5854"/>
    <w:rsid w:val="000A5AC2"/>
    <w:rsid w:val="000A5FD0"/>
    <w:rsid w:val="000A610C"/>
    <w:rsid w:val="000A67F7"/>
    <w:rsid w:val="000A6BDB"/>
    <w:rsid w:val="000A7369"/>
    <w:rsid w:val="000A799A"/>
    <w:rsid w:val="000A7DAF"/>
    <w:rsid w:val="000A7ECF"/>
    <w:rsid w:val="000B00FB"/>
    <w:rsid w:val="000B0530"/>
    <w:rsid w:val="000B1078"/>
    <w:rsid w:val="000B14F4"/>
    <w:rsid w:val="000B1F04"/>
    <w:rsid w:val="000B2452"/>
    <w:rsid w:val="000B2471"/>
    <w:rsid w:val="000B2D73"/>
    <w:rsid w:val="000B3791"/>
    <w:rsid w:val="000B3F40"/>
    <w:rsid w:val="000B3F42"/>
    <w:rsid w:val="000B464B"/>
    <w:rsid w:val="000B4A2E"/>
    <w:rsid w:val="000B5396"/>
    <w:rsid w:val="000B555F"/>
    <w:rsid w:val="000B581F"/>
    <w:rsid w:val="000B586C"/>
    <w:rsid w:val="000B5E2B"/>
    <w:rsid w:val="000B5E5F"/>
    <w:rsid w:val="000B61A0"/>
    <w:rsid w:val="000B6ACD"/>
    <w:rsid w:val="000B6ED1"/>
    <w:rsid w:val="000B7206"/>
    <w:rsid w:val="000B7BD4"/>
    <w:rsid w:val="000C0A4B"/>
    <w:rsid w:val="000C0F40"/>
    <w:rsid w:val="000C1771"/>
    <w:rsid w:val="000C17C3"/>
    <w:rsid w:val="000C1B17"/>
    <w:rsid w:val="000C21FF"/>
    <w:rsid w:val="000C2584"/>
    <w:rsid w:val="000C27A2"/>
    <w:rsid w:val="000C3CF4"/>
    <w:rsid w:val="000C4110"/>
    <w:rsid w:val="000C4399"/>
    <w:rsid w:val="000C5BCA"/>
    <w:rsid w:val="000C5D81"/>
    <w:rsid w:val="000C62B0"/>
    <w:rsid w:val="000C6792"/>
    <w:rsid w:val="000C6DDC"/>
    <w:rsid w:val="000C70EA"/>
    <w:rsid w:val="000C774F"/>
    <w:rsid w:val="000D01A7"/>
    <w:rsid w:val="000D0BBB"/>
    <w:rsid w:val="000D0D04"/>
    <w:rsid w:val="000D12B4"/>
    <w:rsid w:val="000D1366"/>
    <w:rsid w:val="000D189A"/>
    <w:rsid w:val="000D19AC"/>
    <w:rsid w:val="000D308A"/>
    <w:rsid w:val="000D348E"/>
    <w:rsid w:val="000D3D9B"/>
    <w:rsid w:val="000D3F31"/>
    <w:rsid w:val="000D41E9"/>
    <w:rsid w:val="000D4835"/>
    <w:rsid w:val="000D55C8"/>
    <w:rsid w:val="000D5618"/>
    <w:rsid w:val="000D5BC6"/>
    <w:rsid w:val="000D6698"/>
    <w:rsid w:val="000D688F"/>
    <w:rsid w:val="000D7E71"/>
    <w:rsid w:val="000E002E"/>
    <w:rsid w:val="000E0430"/>
    <w:rsid w:val="000E16B4"/>
    <w:rsid w:val="000E16FB"/>
    <w:rsid w:val="000E1979"/>
    <w:rsid w:val="000E25B1"/>
    <w:rsid w:val="000E2802"/>
    <w:rsid w:val="000E322E"/>
    <w:rsid w:val="000E326B"/>
    <w:rsid w:val="000E3276"/>
    <w:rsid w:val="000E4294"/>
    <w:rsid w:val="000E5722"/>
    <w:rsid w:val="000E5984"/>
    <w:rsid w:val="000E5B37"/>
    <w:rsid w:val="000E71C7"/>
    <w:rsid w:val="000E7B05"/>
    <w:rsid w:val="000F040F"/>
    <w:rsid w:val="000F08F8"/>
    <w:rsid w:val="000F0FC4"/>
    <w:rsid w:val="000F1379"/>
    <w:rsid w:val="000F1717"/>
    <w:rsid w:val="000F1AD1"/>
    <w:rsid w:val="000F1F8D"/>
    <w:rsid w:val="000F2570"/>
    <w:rsid w:val="000F2687"/>
    <w:rsid w:val="000F2958"/>
    <w:rsid w:val="000F354C"/>
    <w:rsid w:val="000F3633"/>
    <w:rsid w:val="000F3ED5"/>
    <w:rsid w:val="000F3FCD"/>
    <w:rsid w:val="000F4BF4"/>
    <w:rsid w:val="000F4FCA"/>
    <w:rsid w:val="000F5172"/>
    <w:rsid w:val="000F5809"/>
    <w:rsid w:val="000F5FC4"/>
    <w:rsid w:val="000F61A1"/>
    <w:rsid w:val="000F6ABB"/>
    <w:rsid w:val="000F6D90"/>
    <w:rsid w:val="000F7019"/>
    <w:rsid w:val="000F79FE"/>
    <w:rsid w:val="0010034E"/>
    <w:rsid w:val="00100546"/>
    <w:rsid w:val="001026D4"/>
    <w:rsid w:val="00102800"/>
    <w:rsid w:val="0010291A"/>
    <w:rsid w:val="00102E64"/>
    <w:rsid w:val="00104F5B"/>
    <w:rsid w:val="001053A0"/>
    <w:rsid w:val="001058AE"/>
    <w:rsid w:val="00105F87"/>
    <w:rsid w:val="00106671"/>
    <w:rsid w:val="00107043"/>
    <w:rsid w:val="0011006C"/>
    <w:rsid w:val="00110070"/>
    <w:rsid w:val="001104F2"/>
    <w:rsid w:val="001107AB"/>
    <w:rsid w:val="0011167B"/>
    <w:rsid w:val="00111AAE"/>
    <w:rsid w:val="00111D40"/>
    <w:rsid w:val="00111F96"/>
    <w:rsid w:val="001121C3"/>
    <w:rsid w:val="00112C50"/>
    <w:rsid w:val="00112CFE"/>
    <w:rsid w:val="00112DEE"/>
    <w:rsid w:val="00113947"/>
    <w:rsid w:val="0011421B"/>
    <w:rsid w:val="001149E5"/>
    <w:rsid w:val="00115496"/>
    <w:rsid w:val="00115C88"/>
    <w:rsid w:val="0011632D"/>
    <w:rsid w:val="001165A1"/>
    <w:rsid w:val="0011706F"/>
    <w:rsid w:val="0011718D"/>
    <w:rsid w:val="00117325"/>
    <w:rsid w:val="001174DC"/>
    <w:rsid w:val="001176F7"/>
    <w:rsid w:val="00117CBD"/>
    <w:rsid w:val="00117EA2"/>
    <w:rsid w:val="00120219"/>
    <w:rsid w:val="0012084D"/>
    <w:rsid w:val="001209F7"/>
    <w:rsid w:val="001210FC"/>
    <w:rsid w:val="0012128F"/>
    <w:rsid w:val="00121646"/>
    <w:rsid w:val="00121B84"/>
    <w:rsid w:val="00121E47"/>
    <w:rsid w:val="00122061"/>
    <w:rsid w:val="00122F05"/>
    <w:rsid w:val="00122F34"/>
    <w:rsid w:val="00122F72"/>
    <w:rsid w:val="00123738"/>
    <w:rsid w:val="001246AE"/>
    <w:rsid w:val="00124967"/>
    <w:rsid w:val="00124A95"/>
    <w:rsid w:val="0012539B"/>
    <w:rsid w:val="00125498"/>
    <w:rsid w:val="001257C7"/>
    <w:rsid w:val="001260D1"/>
    <w:rsid w:val="00126913"/>
    <w:rsid w:val="00130E2C"/>
    <w:rsid w:val="00130F5F"/>
    <w:rsid w:val="00131003"/>
    <w:rsid w:val="00131558"/>
    <w:rsid w:val="0013176C"/>
    <w:rsid w:val="00131E13"/>
    <w:rsid w:val="00133568"/>
    <w:rsid w:val="00133FC5"/>
    <w:rsid w:val="00134D08"/>
    <w:rsid w:val="00134E07"/>
    <w:rsid w:val="0013507D"/>
    <w:rsid w:val="001363AB"/>
    <w:rsid w:val="001365AF"/>
    <w:rsid w:val="00136B5D"/>
    <w:rsid w:val="00137695"/>
    <w:rsid w:val="00140156"/>
    <w:rsid w:val="00140937"/>
    <w:rsid w:val="00140AF5"/>
    <w:rsid w:val="00140B30"/>
    <w:rsid w:val="001413F0"/>
    <w:rsid w:val="00141744"/>
    <w:rsid w:val="00141D5D"/>
    <w:rsid w:val="00141E70"/>
    <w:rsid w:val="00142BC2"/>
    <w:rsid w:val="001433F3"/>
    <w:rsid w:val="0014344E"/>
    <w:rsid w:val="00144027"/>
    <w:rsid w:val="00144F61"/>
    <w:rsid w:val="00145069"/>
    <w:rsid w:val="00145584"/>
    <w:rsid w:val="00145AA6"/>
    <w:rsid w:val="00146586"/>
    <w:rsid w:val="00146B3A"/>
    <w:rsid w:val="00147014"/>
    <w:rsid w:val="00147B8C"/>
    <w:rsid w:val="00147E0E"/>
    <w:rsid w:val="00147EAE"/>
    <w:rsid w:val="00150F86"/>
    <w:rsid w:val="001526C6"/>
    <w:rsid w:val="001531AC"/>
    <w:rsid w:val="00153328"/>
    <w:rsid w:val="00153732"/>
    <w:rsid w:val="00153764"/>
    <w:rsid w:val="00153CD2"/>
    <w:rsid w:val="00153DCE"/>
    <w:rsid w:val="00153DDD"/>
    <w:rsid w:val="0015469C"/>
    <w:rsid w:val="00154CE7"/>
    <w:rsid w:val="00154EDE"/>
    <w:rsid w:val="001553B4"/>
    <w:rsid w:val="00156093"/>
    <w:rsid w:val="00156239"/>
    <w:rsid w:val="001565FB"/>
    <w:rsid w:val="00156FE5"/>
    <w:rsid w:val="00157240"/>
    <w:rsid w:val="001572AD"/>
    <w:rsid w:val="00160468"/>
    <w:rsid w:val="00160C1B"/>
    <w:rsid w:val="00160CCA"/>
    <w:rsid w:val="00160DF5"/>
    <w:rsid w:val="00161783"/>
    <w:rsid w:val="001617BC"/>
    <w:rsid w:val="00161F0A"/>
    <w:rsid w:val="00163308"/>
    <w:rsid w:val="00163B86"/>
    <w:rsid w:val="00163F53"/>
    <w:rsid w:val="001643CD"/>
    <w:rsid w:val="00164401"/>
    <w:rsid w:val="0016487B"/>
    <w:rsid w:val="00164E7A"/>
    <w:rsid w:val="00165A56"/>
    <w:rsid w:val="00165BD4"/>
    <w:rsid w:val="00165C83"/>
    <w:rsid w:val="0016619B"/>
    <w:rsid w:val="001661B3"/>
    <w:rsid w:val="00166E8C"/>
    <w:rsid w:val="001674C4"/>
    <w:rsid w:val="00167512"/>
    <w:rsid w:val="00167539"/>
    <w:rsid w:val="00167838"/>
    <w:rsid w:val="0016799A"/>
    <w:rsid w:val="0017001B"/>
    <w:rsid w:val="001706BC"/>
    <w:rsid w:val="00170B68"/>
    <w:rsid w:val="00171069"/>
    <w:rsid w:val="0017129D"/>
    <w:rsid w:val="00171A8D"/>
    <w:rsid w:val="001721A6"/>
    <w:rsid w:val="001723CC"/>
    <w:rsid w:val="00172B64"/>
    <w:rsid w:val="00172FAE"/>
    <w:rsid w:val="00173A81"/>
    <w:rsid w:val="00173A91"/>
    <w:rsid w:val="00173F3B"/>
    <w:rsid w:val="00174358"/>
    <w:rsid w:val="0017477B"/>
    <w:rsid w:val="0017492C"/>
    <w:rsid w:val="00175282"/>
    <w:rsid w:val="001753F8"/>
    <w:rsid w:val="001757A0"/>
    <w:rsid w:val="00175C5A"/>
    <w:rsid w:val="00176B0F"/>
    <w:rsid w:val="00176BD5"/>
    <w:rsid w:val="00180420"/>
    <w:rsid w:val="00180537"/>
    <w:rsid w:val="00180862"/>
    <w:rsid w:val="00180A0F"/>
    <w:rsid w:val="00180A20"/>
    <w:rsid w:val="00180EF6"/>
    <w:rsid w:val="001810AF"/>
    <w:rsid w:val="0018149D"/>
    <w:rsid w:val="00181867"/>
    <w:rsid w:val="00181F46"/>
    <w:rsid w:val="00182162"/>
    <w:rsid w:val="001821C6"/>
    <w:rsid w:val="0018243B"/>
    <w:rsid w:val="0018302D"/>
    <w:rsid w:val="0018392E"/>
    <w:rsid w:val="00183A35"/>
    <w:rsid w:val="00183B36"/>
    <w:rsid w:val="00183BC1"/>
    <w:rsid w:val="00183CB7"/>
    <w:rsid w:val="00183E6C"/>
    <w:rsid w:val="00184021"/>
    <w:rsid w:val="00184923"/>
    <w:rsid w:val="00184BF9"/>
    <w:rsid w:val="00184D2A"/>
    <w:rsid w:val="00184D3E"/>
    <w:rsid w:val="001855DA"/>
    <w:rsid w:val="00185B06"/>
    <w:rsid w:val="00185D70"/>
    <w:rsid w:val="00185DF8"/>
    <w:rsid w:val="00186901"/>
    <w:rsid w:val="00186A5E"/>
    <w:rsid w:val="00187B38"/>
    <w:rsid w:val="00187FAC"/>
    <w:rsid w:val="00190611"/>
    <w:rsid w:val="00190795"/>
    <w:rsid w:val="00190894"/>
    <w:rsid w:val="001912C9"/>
    <w:rsid w:val="001912CA"/>
    <w:rsid w:val="0019159C"/>
    <w:rsid w:val="00191974"/>
    <w:rsid w:val="00191B58"/>
    <w:rsid w:val="00191B6C"/>
    <w:rsid w:val="00191DAE"/>
    <w:rsid w:val="00191F2E"/>
    <w:rsid w:val="00191F3F"/>
    <w:rsid w:val="0019211B"/>
    <w:rsid w:val="0019262F"/>
    <w:rsid w:val="00192812"/>
    <w:rsid w:val="00192BEC"/>
    <w:rsid w:val="00193338"/>
    <w:rsid w:val="00193368"/>
    <w:rsid w:val="00193949"/>
    <w:rsid w:val="00193C60"/>
    <w:rsid w:val="00193F1D"/>
    <w:rsid w:val="00194204"/>
    <w:rsid w:val="0019454F"/>
    <w:rsid w:val="00194847"/>
    <w:rsid w:val="0019506F"/>
    <w:rsid w:val="0019697B"/>
    <w:rsid w:val="00196A90"/>
    <w:rsid w:val="00197301"/>
    <w:rsid w:val="00197463"/>
    <w:rsid w:val="001A0853"/>
    <w:rsid w:val="001A09B6"/>
    <w:rsid w:val="001A1517"/>
    <w:rsid w:val="001A1BA1"/>
    <w:rsid w:val="001A3D4E"/>
    <w:rsid w:val="001A40E8"/>
    <w:rsid w:val="001A41D6"/>
    <w:rsid w:val="001A443A"/>
    <w:rsid w:val="001A47A3"/>
    <w:rsid w:val="001A4929"/>
    <w:rsid w:val="001A5516"/>
    <w:rsid w:val="001A58CA"/>
    <w:rsid w:val="001A7273"/>
    <w:rsid w:val="001A768A"/>
    <w:rsid w:val="001A77EA"/>
    <w:rsid w:val="001A7C9C"/>
    <w:rsid w:val="001B040A"/>
    <w:rsid w:val="001B0704"/>
    <w:rsid w:val="001B0F82"/>
    <w:rsid w:val="001B1B49"/>
    <w:rsid w:val="001B1B4E"/>
    <w:rsid w:val="001B1D07"/>
    <w:rsid w:val="001B1ECE"/>
    <w:rsid w:val="001B24DA"/>
    <w:rsid w:val="001B2B63"/>
    <w:rsid w:val="001B2BE6"/>
    <w:rsid w:val="001B2C8F"/>
    <w:rsid w:val="001B33D9"/>
    <w:rsid w:val="001B387D"/>
    <w:rsid w:val="001B455E"/>
    <w:rsid w:val="001B4589"/>
    <w:rsid w:val="001B4706"/>
    <w:rsid w:val="001B494F"/>
    <w:rsid w:val="001B4D3F"/>
    <w:rsid w:val="001B5591"/>
    <w:rsid w:val="001B55F1"/>
    <w:rsid w:val="001B5BFD"/>
    <w:rsid w:val="001B7118"/>
    <w:rsid w:val="001B7488"/>
    <w:rsid w:val="001C02D8"/>
    <w:rsid w:val="001C0410"/>
    <w:rsid w:val="001C0F27"/>
    <w:rsid w:val="001C12AF"/>
    <w:rsid w:val="001C134E"/>
    <w:rsid w:val="001C212A"/>
    <w:rsid w:val="001C227B"/>
    <w:rsid w:val="001C288D"/>
    <w:rsid w:val="001C2AA6"/>
    <w:rsid w:val="001C2D7A"/>
    <w:rsid w:val="001C2E02"/>
    <w:rsid w:val="001C3131"/>
    <w:rsid w:val="001C3D29"/>
    <w:rsid w:val="001C3F6D"/>
    <w:rsid w:val="001C5BA1"/>
    <w:rsid w:val="001C5E87"/>
    <w:rsid w:val="001C604C"/>
    <w:rsid w:val="001C6094"/>
    <w:rsid w:val="001C61C6"/>
    <w:rsid w:val="001C6230"/>
    <w:rsid w:val="001C724F"/>
    <w:rsid w:val="001C73AB"/>
    <w:rsid w:val="001C7755"/>
    <w:rsid w:val="001C79A1"/>
    <w:rsid w:val="001C7A19"/>
    <w:rsid w:val="001C7F8C"/>
    <w:rsid w:val="001D04D6"/>
    <w:rsid w:val="001D14AF"/>
    <w:rsid w:val="001D1E72"/>
    <w:rsid w:val="001D2393"/>
    <w:rsid w:val="001D2CBD"/>
    <w:rsid w:val="001D394A"/>
    <w:rsid w:val="001D3CD5"/>
    <w:rsid w:val="001D40EF"/>
    <w:rsid w:val="001D5B04"/>
    <w:rsid w:val="001D6095"/>
    <w:rsid w:val="001D60CE"/>
    <w:rsid w:val="001D6A1D"/>
    <w:rsid w:val="001D6BC3"/>
    <w:rsid w:val="001D6E80"/>
    <w:rsid w:val="001D6F6D"/>
    <w:rsid w:val="001D70B1"/>
    <w:rsid w:val="001D7C0F"/>
    <w:rsid w:val="001E0A61"/>
    <w:rsid w:val="001E0AFA"/>
    <w:rsid w:val="001E0FB6"/>
    <w:rsid w:val="001E11B9"/>
    <w:rsid w:val="001E24D6"/>
    <w:rsid w:val="001E26F5"/>
    <w:rsid w:val="001E2C9F"/>
    <w:rsid w:val="001E3021"/>
    <w:rsid w:val="001E3201"/>
    <w:rsid w:val="001E33B4"/>
    <w:rsid w:val="001E34CC"/>
    <w:rsid w:val="001E40B8"/>
    <w:rsid w:val="001E4334"/>
    <w:rsid w:val="001E4D72"/>
    <w:rsid w:val="001E5167"/>
    <w:rsid w:val="001E5A92"/>
    <w:rsid w:val="001E6594"/>
    <w:rsid w:val="001E65BB"/>
    <w:rsid w:val="001E6881"/>
    <w:rsid w:val="001E6957"/>
    <w:rsid w:val="001E6A87"/>
    <w:rsid w:val="001E72E1"/>
    <w:rsid w:val="001E72FE"/>
    <w:rsid w:val="001E7711"/>
    <w:rsid w:val="001E7CBE"/>
    <w:rsid w:val="001F0E7B"/>
    <w:rsid w:val="001F1DA4"/>
    <w:rsid w:val="001F2A8F"/>
    <w:rsid w:val="001F2EE1"/>
    <w:rsid w:val="001F3C14"/>
    <w:rsid w:val="001F4034"/>
    <w:rsid w:val="001F4100"/>
    <w:rsid w:val="001F4D25"/>
    <w:rsid w:val="001F516F"/>
    <w:rsid w:val="001F5B07"/>
    <w:rsid w:val="001F5E11"/>
    <w:rsid w:val="001F5EE0"/>
    <w:rsid w:val="001F60E7"/>
    <w:rsid w:val="001F6EFD"/>
    <w:rsid w:val="001F7081"/>
    <w:rsid w:val="001F7436"/>
    <w:rsid w:val="001F7476"/>
    <w:rsid w:val="001F7A78"/>
    <w:rsid w:val="001F7D41"/>
    <w:rsid w:val="001F7D6F"/>
    <w:rsid w:val="001F7E7A"/>
    <w:rsid w:val="001F7EC3"/>
    <w:rsid w:val="00200ADC"/>
    <w:rsid w:val="00201FA0"/>
    <w:rsid w:val="0020216D"/>
    <w:rsid w:val="00202642"/>
    <w:rsid w:val="002032F7"/>
    <w:rsid w:val="00203626"/>
    <w:rsid w:val="00203E57"/>
    <w:rsid w:val="002057D1"/>
    <w:rsid w:val="002057FE"/>
    <w:rsid w:val="00205EC2"/>
    <w:rsid w:val="002061F8"/>
    <w:rsid w:val="00206AF1"/>
    <w:rsid w:val="00206BFF"/>
    <w:rsid w:val="00206D35"/>
    <w:rsid w:val="00207766"/>
    <w:rsid w:val="00207B69"/>
    <w:rsid w:val="00207BD4"/>
    <w:rsid w:val="0021082C"/>
    <w:rsid w:val="00210A64"/>
    <w:rsid w:val="00210EAB"/>
    <w:rsid w:val="002122D9"/>
    <w:rsid w:val="00212E24"/>
    <w:rsid w:val="002130CB"/>
    <w:rsid w:val="00213163"/>
    <w:rsid w:val="00213AF7"/>
    <w:rsid w:val="00213F0B"/>
    <w:rsid w:val="0021565F"/>
    <w:rsid w:val="00215807"/>
    <w:rsid w:val="00215BD7"/>
    <w:rsid w:val="002166BE"/>
    <w:rsid w:val="002168AC"/>
    <w:rsid w:val="00216E2B"/>
    <w:rsid w:val="00217FD8"/>
    <w:rsid w:val="00220AF7"/>
    <w:rsid w:val="002214CF"/>
    <w:rsid w:val="00221753"/>
    <w:rsid w:val="0022264E"/>
    <w:rsid w:val="00222715"/>
    <w:rsid w:val="00222E88"/>
    <w:rsid w:val="00222EC5"/>
    <w:rsid w:val="0022388F"/>
    <w:rsid w:val="002255DA"/>
    <w:rsid w:val="00225610"/>
    <w:rsid w:val="002257D4"/>
    <w:rsid w:val="002259EE"/>
    <w:rsid w:val="0022652C"/>
    <w:rsid w:val="00226729"/>
    <w:rsid w:val="00226D2A"/>
    <w:rsid w:val="002270A9"/>
    <w:rsid w:val="00227243"/>
    <w:rsid w:val="0022789B"/>
    <w:rsid w:val="00227D1E"/>
    <w:rsid w:val="00227E61"/>
    <w:rsid w:val="00227E95"/>
    <w:rsid w:val="0023025E"/>
    <w:rsid w:val="0023119D"/>
    <w:rsid w:val="0023127A"/>
    <w:rsid w:val="002319DC"/>
    <w:rsid w:val="00231DB9"/>
    <w:rsid w:val="00231FE1"/>
    <w:rsid w:val="002325B5"/>
    <w:rsid w:val="002327B6"/>
    <w:rsid w:val="00232B4E"/>
    <w:rsid w:val="00233518"/>
    <w:rsid w:val="002336B5"/>
    <w:rsid w:val="00233979"/>
    <w:rsid w:val="00233993"/>
    <w:rsid w:val="00233A66"/>
    <w:rsid w:val="00234427"/>
    <w:rsid w:val="0023476D"/>
    <w:rsid w:val="00234A0C"/>
    <w:rsid w:val="00234CF4"/>
    <w:rsid w:val="00234D5C"/>
    <w:rsid w:val="00235F5F"/>
    <w:rsid w:val="002364B3"/>
    <w:rsid w:val="0023756D"/>
    <w:rsid w:val="002375FF"/>
    <w:rsid w:val="0023760F"/>
    <w:rsid w:val="002407F6"/>
    <w:rsid w:val="00241260"/>
    <w:rsid w:val="00241B31"/>
    <w:rsid w:val="002421A1"/>
    <w:rsid w:val="00242965"/>
    <w:rsid w:val="002435D4"/>
    <w:rsid w:val="00243B25"/>
    <w:rsid w:val="00243CE5"/>
    <w:rsid w:val="00244273"/>
    <w:rsid w:val="00244DC7"/>
    <w:rsid w:val="0024583D"/>
    <w:rsid w:val="0024590A"/>
    <w:rsid w:val="00245DE1"/>
    <w:rsid w:val="00245FE1"/>
    <w:rsid w:val="00246AF3"/>
    <w:rsid w:val="00246CB2"/>
    <w:rsid w:val="0024721D"/>
    <w:rsid w:val="00247471"/>
    <w:rsid w:val="0024798E"/>
    <w:rsid w:val="00247B71"/>
    <w:rsid w:val="00247DAB"/>
    <w:rsid w:val="00250612"/>
    <w:rsid w:val="0025127B"/>
    <w:rsid w:val="002515FB"/>
    <w:rsid w:val="00251E19"/>
    <w:rsid w:val="00252BEE"/>
    <w:rsid w:val="00252C2E"/>
    <w:rsid w:val="00254085"/>
    <w:rsid w:val="00254933"/>
    <w:rsid w:val="00255B8E"/>
    <w:rsid w:val="00255D3C"/>
    <w:rsid w:val="00255DF7"/>
    <w:rsid w:val="002560F8"/>
    <w:rsid w:val="00256761"/>
    <w:rsid w:val="0025693F"/>
    <w:rsid w:val="002576C9"/>
    <w:rsid w:val="00257916"/>
    <w:rsid w:val="00257E96"/>
    <w:rsid w:val="00257F8F"/>
    <w:rsid w:val="00263ED0"/>
    <w:rsid w:val="00264FDF"/>
    <w:rsid w:val="00265045"/>
    <w:rsid w:val="00266129"/>
    <w:rsid w:val="002661CC"/>
    <w:rsid w:val="00266261"/>
    <w:rsid w:val="00266288"/>
    <w:rsid w:val="002669A4"/>
    <w:rsid w:val="00266DFB"/>
    <w:rsid w:val="00267061"/>
    <w:rsid w:val="00270002"/>
    <w:rsid w:val="0027009D"/>
    <w:rsid w:val="00271174"/>
    <w:rsid w:val="002714A8"/>
    <w:rsid w:val="00271A76"/>
    <w:rsid w:val="00271BCD"/>
    <w:rsid w:val="00272687"/>
    <w:rsid w:val="002726A0"/>
    <w:rsid w:val="00272915"/>
    <w:rsid w:val="00272A5C"/>
    <w:rsid w:val="00272A88"/>
    <w:rsid w:val="00272EC7"/>
    <w:rsid w:val="0027410E"/>
    <w:rsid w:val="00274871"/>
    <w:rsid w:val="00274E5B"/>
    <w:rsid w:val="00274F3C"/>
    <w:rsid w:val="002756F6"/>
    <w:rsid w:val="00275955"/>
    <w:rsid w:val="002802E5"/>
    <w:rsid w:val="0028051B"/>
    <w:rsid w:val="00280BB5"/>
    <w:rsid w:val="00281336"/>
    <w:rsid w:val="00281409"/>
    <w:rsid w:val="00281787"/>
    <w:rsid w:val="002832ED"/>
    <w:rsid w:val="002838EC"/>
    <w:rsid w:val="00283CE6"/>
    <w:rsid w:val="00283EB9"/>
    <w:rsid w:val="0028419F"/>
    <w:rsid w:val="00284E0D"/>
    <w:rsid w:val="002873AA"/>
    <w:rsid w:val="00287BD3"/>
    <w:rsid w:val="00291E15"/>
    <w:rsid w:val="00292FA3"/>
    <w:rsid w:val="0029325F"/>
    <w:rsid w:val="002939DA"/>
    <w:rsid w:val="00293A11"/>
    <w:rsid w:val="002941E8"/>
    <w:rsid w:val="00294416"/>
    <w:rsid w:val="002947DC"/>
    <w:rsid w:val="0029514A"/>
    <w:rsid w:val="00295786"/>
    <w:rsid w:val="0029588B"/>
    <w:rsid w:val="00295C17"/>
    <w:rsid w:val="0029695F"/>
    <w:rsid w:val="00296B8A"/>
    <w:rsid w:val="002A036D"/>
    <w:rsid w:val="002A04F8"/>
    <w:rsid w:val="002A0E6F"/>
    <w:rsid w:val="002A1F24"/>
    <w:rsid w:val="002A23D2"/>
    <w:rsid w:val="002A26EB"/>
    <w:rsid w:val="002A2CD3"/>
    <w:rsid w:val="002A34C0"/>
    <w:rsid w:val="002A4020"/>
    <w:rsid w:val="002A42B5"/>
    <w:rsid w:val="002A47DF"/>
    <w:rsid w:val="002A4AC8"/>
    <w:rsid w:val="002A604D"/>
    <w:rsid w:val="002A6851"/>
    <w:rsid w:val="002A79E5"/>
    <w:rsid w:val="002A7B46"/>
    <w:rsid w:val="002A7D94"/>
    <w:rsid w:val="002A7F97"/>
    <w:rsid w:val="002A7FA8"/>
    <w:rsid w:val="002B0565"/>
    <w:rsid w:val="002B0A5D"/>
    <w:rsid w:val="002B106D"/>
    <w:rsid w:val="002B12D5"/>
    <w:rsid w:val="002B141F"/>
    <w:rsid w:val="002B1E6A"/>
    <w:rsid w:val="002B2416"/>
    <w:rsid w:val="002B31A2"/>
    <w:rsid w:val="002B348A"/>
    <w:rsid w:val="002B3DB3"/>
    <w:rsid w:val="002B4365"/>
    <w:rsid w:val="002B469C"/>
    <w:rsid w:val="002B482F"/>
    <w:rsid w:val="002B4F26"/>
    <w:rsid w:val="002B5858"/>
    <w:rsid w:val="002B64AE"/>
    <w:rsid w:val="002C03A2"/>
    <w:rsid w:val="002C069F"/>
    <w:rsid w:val="002C06F4"/>
    <w:rsid w:val="002C07C9"/>
    <w:rsid w:val="002C1E40"/>
    <w:rsid w:val="002C20C2"/>
    <w:rsid w:val="002C2107"/>
    <w:rsid w:val="002C2B73"/>
    <w:rsid w:val="002C3232"/>
    <w:rsid w:val="002C348B"/>
    <w:rsid w:val="002C35B9"/>
    <w:rsid w:val="002C41F9"/>
    <w:rsid w:val="002C44FB"/>
    <w:rsid w:val="002C4CA2"/>
    <w:rsid w:val="002C5DFD"/>
    <w:rsid w:val="002C5F71"/>
    <w:rsid w:val="002C7083"/>
    <w:rsid w:val="002C7390"/>
    <w:rsid w:val="002D0ADF"/>
    <w:rsid w:val="002D21D1"/>
    <w:rsid w:val="002D27CE"/>
    <w:rsid w:val="002D2E9B"/>
    <w:rsid w:val="002D355A"/>
    <w:rsid w:val="002D36D0"/>
    <w:rsid w:val="002D3CD8"/>
    <w:rsid w:val="002D3E2A"/>
    <w:rsid w:val="002D593D"/>
    <w:rsid w:val="002D5DD9"/>
    <w:rsid w:val="002D6331"/>
    <w:rsid w:val="002D63B2"/>
    <w:rsid w:val="002D6D1B"/>
    <w:rsid w:val="002D6F52"/>
    <w:rsid w:val="002D75F1"/>
    <w:rsid w:val="002E02E2"/>
    <w:rsid w:val="002E0E08"/>
    <w:rsid w:val="002E1C13"/>
    <w:rsid w:val="002E1C46"/>
    <w:rsid w:val="002E1DEC"/>
    <w:rsid w:val="002E2AA3"/>
    <w:rsid w:val="002E3440"/>
    <w:rsid w:val="002E3446"/>
    <w:rsid w:val="002E36C5"/>
    <w:rsid w:val="002E3946"/>
    <w:rsid w:val="002E3BCD"/>
    <w:rsid w:val="002E4C33"/>
    <w:rsid w:val="002E5195"/>
    <w:rsid w:val="002E5249"/>
    <w:rsid w:val="002E5DCA"/>
    <w:rsid w:val="002E64E6"/>
    <w:rsid w:val="002E697C"/>
    <w:rsid w:val="002E6A87"/>
    <w:rsid w:val="002E6CDD"/>
    <w:rsid w:val="002E7239"/>
    <w:rsid w:val="002E7FB0"/>
    <w:rsid w:val="002F01BB"/>
    <w:rsid w:val="002F03BD"/>
    <w:rsid w:val="002F07F1"/>
    <w:rsid w:val="002F0CB2"/>
    <w:rsid w:val="002F1634"/>
    <w:rsid w:val="002F1647"/>
    <w:rsid w:val="002F19BC"/>
    <w:rsid w:val="002F1F4C"/>
    <w:rsid w:val="002F36B5"/>
    <w:rsid w:val="002F3E3A"/>
    <w:rsid w:val="002F4063"/>
    <w:rsid w:val="002F4316"/>
    <w:rsid w:val="002F4370"/>
    <w:rsid w:val="002F4CB7"/>
    <w:rsid w:val="002F4EB3"/>
    <w:rsid w:val="002F4EC0"/>
    <w:rsid w:val="002F5EAC"/>
    <w:rsid w:val="002F6313"/>
    <w:rsid w:val="002F697D"/>
    <w:rsid w:val="002F74DA"/>
    <w:rsid w:val="002F7C2D"/>
    <w:rsid w:val="002F7DF8"/>
    <w:rsid w:val="002F7FF2"/>
    <w:rsid w:val="0030134A"/>
    <w:rsid w:val="003013B4"/>
    <w:rsid w:val="00301FB9"/>
    <w:rsid w:val="003020BA"/>
    <w:rsid w:val="003021E8"/>
    <w:rsid w:val="00302EF4"/>
    <w:rsid w:val="003036CB"/>
    <w:rsid w:val="00303AD6"/>
    <w:rsid w:val="00303E45"/>
    <w:rsid w:val="00304961"/>
    <w:rsid w:val="003049D2"/>
    <w:rsid w:val="00304F31"/>
    <w:rsid w:val="00305020"/>
    <w:rsid w:val="00305EC4"/>
    <w:rsid w:val="00306487"/>
    <w:rsid w:val="00306762"/>
    <w:rsid w:val="00307C45"/>
    <w:rsid w:val="00310116"/>
    <w:rsid w:val="00310523"/>
    <w:rsid w:val="00310765"/>
    <w:rsid w:val="00310A31"/>
    <w:rsid w:val="00310AE2"/>
    <w:rsid w:val="00311028"/>
    <w:rsid w:val="00311543"/>
    <w:rsid w:val="00312C59"/>
    <w:rsid w:val="003131D8"/>
    <w:rsid w:val="00313A37"/>
    <w:rsid w:val="00314CAD"/>
    <w:rsid w:val="00315E7C"/>
    <w:rsid w:val="00315F2E"/>
    <w:rsid w:val="00315F9E"/>
    <w:rsid w:val="003164DE"/>
    <w:rsid w:val="00316B1C"/>
    <w:rsid w:val="003170DA"/>
    <w:rsid w:val="00317103"/>
    <w:rsid w:val="0031759C"/>
    <w:rsid w:val="00317654"/>
    <w:rsid w:val="003200CE"/>
    <w:rsid w:val="00320378"/>
    <w:rsid w:val="003209A3"/>
    <w:rsid w:val="003209B0"/>
    <w:rsid w:val="003217E7"/>
    <w:rsid w:val="003218EB"/>
    <w:rsid w:val="00321901"/>
    <w:rsid w:val="00321A29"/>
    <w:rsid w:val="00322AC1"/>
    <w:rsid w:val="0032395F"/>
    <w:rsid w:val="0032433C"/>
    <w:rsid w:val="003245F0"/>
    <w:rsid w:val="003247F8"/>
    <w:rsid w:val="0032498B"/>
    <w:rsid w:val="003249B1"/>
    <w:rsid w:val="00324F0B"/>
    <w:rsid w:val="00324FAB"/>
    <w:rsid w:val="003255AB"/>
    <w:rsid w:val="00325C6C"/>
    <w:rsid w:val="003266A6"/>
    <w:rsid w:val="003267B9"/>
    <w:rsid w:val="00326EF0"/>
    <w:rsid w:val="00327021"/>
    <w:rsid w:val="00327409"/>
    <w:rsid w:val="00327F30"/>
    <w:rsid w:val="0033034B"/>
    <w:rsid w:val="0033079C"/>
    <w:rsid w:val="00330814"/>
    <w:rsid w:val="00330DB0"/>
    <w:rsid w:val="00331125"/>
    <w:rsid w:val="003311C9"/>
    <w:rsid w:val="00331510"/>
    <w:rsid w:val="00331F6F"/>
    <w:rsid w:val="003323CF"/>
    <w:rsid w:val="0033259A"/>
    <w:rsid w:val="00332BA9"/>
    <w:rsid w:val="00332BC7"/>
    <w:rsid w:val="00332EAC"/>
    <w:rsid w:val="003339BE"/>
    <w:rsid w:val="003339CB"/>
    <w:rsid w:val="00333A84"/>
    <w:rsid w:val="0033471B"/>
    <w:rsid w:val="003354D5"/>
    <w:rsid w:val="0033606A"/>
    <w:rsid w:val="00336FD1"/>
    <w:rsid w:val="003371A3"/>
    <w:rsid w:val="0034049B"/>
    <w:rsid w:val="00340CB0"/>
    <w:rsid w:val="00340D50"/>
    <w:rsid w:val="0034100E"/>
    <w:rsid w:val="00341216"/>
    <w:rsid w:val="00341D4C"/>
    <w:rsid w:val="00342272"/>
    <w:rsid w:val="00343A7A"/>
    <w:rsid w:val="00344859"/>
    <w:rsid w:val="00344AE7"/>
    <w:rsid w:val="00344B1D"/>
    <w:rsid w:val="00344D69"/>
    <w:rsid w:val="00345A05"/>
    <w:rsid w:val="00346AFA"/>
    <w:rsid w:val="003474B5"/>
    <w:rsid w:val="00347A84"/>
    <w:rsid w:val="00347CCF"/>
    <w:rsid w:val="00347D7C"/>
    <w:rsid w:val="0035013A"/>
    <w:rsid w:val="00350B83"/>
    <w:rsid w:val="003512EB"/>
    <w:rsid w:val="0035143C"/>
    <w:rsid w:val="00351B4C"/>
    <w:rsid w:val="00351F4A"/>
    <w:rsid w:val="003521A9"/>
    <w:rsid w:val="003530FE"/>
    <w:rsid w:val="003533A0"/>
    <w:rsid w:val="003533DB"/>
    <w:rsid w:val="0035352E"/>
    <w:rsid w:val="003538B8"/>
    <w:rsid w:val="00353DE8"/>
    <w:rsid w:val="00353FF1"/>
    <w:rsid w:val="0035407F"/>
    <w:rsid w:val="0035453C"/>
    <w:rsid w:val="003546B9"/>
    <w:rsid w:val="00354706"/>
    <w:rsid w:val="003548D8"/>
    <w:rsid w:val="00354C9E"/>
    <w:rsid w:val="00356E69"/>
    <w:rsid w:val="00357B34"/>
    <w:rsid w:val="003604EC"/>
    <w:rsid w:val="003607D6"/>
    <w:rsid w:val="003609BC"/>
    <w:rsid w:val="003609ED"/>
    <w:rsid w:val="00360BF1"/>
    <w:rsid w:val="00360D35"/>
    <w:rsid w:val="0036135F"/>
    <w:rsid w:val="00361478"/>
    <w:rsid w:val="00362BDA"/>
    <w:rsid w:val="00362C0D"/>
    <w:rsid w:val="00362DF0"/>
    <w:rsid w:val="00362EEA"/>
    <w:rsid w:val="00362F54"/>
    <w:rsid w:val="00362FFD"/>
    <w:rsid w:val="0036312C"/>
    <w:rsid w:val="00363330"/>
    <w:rsid w:val="003634E5"/>
    <w:rsid w:val="003636EF"/>
    <w:rsid w:val="003643B1"/>
    <w:rsid w:val="00364407"/>
    <w:rsid w:val="00364720"/>
    <w:rsid w:val="003664FA"/>
    <w:rsid w:val="00366518"/>
    <w:rsid w:val="00366ABD"/>
    <w:rsid w:val="0037004E"/>
    <w:rsid w:val="003701D0"/>
    <w:rsid w:val="00370AFA"/>
    <w:rsid w:val="00370BD9"/>
    <w:rsid w:val="003715EA"/>
    <w:rsid w:val="00371A90"/>
    <w:rsid w:val="00371B9A"/>
    <w:rsid w:val="00372793"/>
    <w:rsid w:val="003727EB"/>
    <w:rsid w:val="00373AF2"/>
    <w:rsid w:val="00373C09"/>
    <w:rsid w:val="0037417C"/>
    <w:rsid w:val="0037538F"/>
    <w:rsid w:val="00375A07"/>
    <w:rsid w:val="0037655D"/>
    <w:rsid w:val="00376C81"/>
    <w:rsid w:val="00376D6A"/>
    <w:rsid w:val="00380006"/>
    <w:rsid w:val="00380633"/>
    <w:rsid w:val="003808D3"/>
    <w:rsid w:val="00380E36"/>
    <w:rsid w:val="003814A8"/>
    <w:rsid w:val="00381CB8"/>
    <w:rsid w:val="00382166"/>
    <w:rsid w:val="00382EBF"/>
    <w:rsid w:val="00382F3D"/>
    <w:rsid w:val="00383B1A"/>
    <w:rsid w:val="00383E6F"/>
    <w:rsid w:val="003840FA"/>
    <w:rsid w:val="003847A6"/>
    <w:rsid w:val="0038482B"/>
    <w:rsid w:val="00385969"/>
    <w:rsid w:val="00385F07"/>
    <w:rsid w:val="003862C1"/>
    <w:rsid w:val="00386799"/>
    <w:rsid w:val="003869AE"/>
    <w:rsid w:val="00386BAE"/>
    <w:rsid w:val="00386D16"/>
    <w:rsid w:val="003872E9"/>
    <w:rsid w:val="00387578"/>
    <w:rsid w:val="003878D2"/>
    <w:rsid w:val="003878D8"/>
    <w:rsid w:val="00390D76"/>
    <w:rsid w:val="0039104A"/>
    <w:rsid w:val="0039139E"/>
    <w:rsid w:val="003917E6"/>
    <w:rsid w:val="00391B8E"/>
    <w:rsid w:val="003924F0"/>
    <w:rsid w:val="00392541"/>
    <w:rsid w:val="0039294A"/>
    <w:rsid w:val="00392AA1"/>
    <w:rsid w:val="00392C44"/>
    <w:rsid w:val="003930ED"/>
    <w:rsid w:val="003933C8"/>
    <w:rsid w:val="00393CFB"/>
    <w:rsid w:val="00394041"/>
    <w:rsid w:val="0039413C"/>
    <w:rsid w:val="00394393"/>
    <w:rsid w:val="00394940"/>
    <w:rsid w:val="003959CB"/>
    <w:rsid w:val="0039616A"/>
    <w:rsid w:val="003967D6"/>
    <w:rsid w:val="00396FE6"/>
    <w:rsid w:val="003972F0"/>
    <w:rsid w:val="0039747E"/>
    <w:rsid w:val="0039766A"/>
    <w:rsid w:val="003A01B3"/>
    <w:rsid w:val="003A17BB"/>
    <w:rsid w:val="003A17D2"/>
    <w:rsid w:val="003A18A7"/>
    <w:rsid w:val="003A1E70"/>
    <w:rsid w:val="003A2715"/>
    <w:rsid w:val="003A29E5"/>
    <w:rsid w:val="003A2BC9"/>
    <w:rsid w:val="003A2FCD"/>
    <w:rsid w:val="003A39A5"/>
    <w:rsid w:val="003A480B"/>
    <w:rsid w:val="003A483F"/>
    <w:rsid w:val="003A48F4"/>
    <w:rsid w:val="003A4DFF"/>
    <w:rsid w:val="003A50B3"/>
    <w:rsid w:val="003A5648"/>
    <w:rsid w:val="003A6C66"/>
    <w:rsid w:val="003A6D50"/>
    <w:rsid w:val="003A755E"/>
    <w:rsid w:val="003A7D96"/>
    <w:rsid w:val="003A7FD7"/>
    <w:rsid w:val="003B02BE"/>
    <w:rsid w:val="003B10BF"/>
    <w:rsid w:val="003B1CFC"/>
    <w:rsid w:val="003B1E1B"/>
    <w:rsid w:val="003B209F"/>
    <w:rsid w:val="003B220F"/>
    <w:rsid w:val="003B25AE"/>
    <w:rsid w:val="003B2C65"/>
    <w:rsid w:val="003B2E21"/>
    <w:rsid w:val="003B3869"/>
    <w:rsid w:val="003B44B5"/>
    <w:rsid w:val="003B4E87"/>
    <w:rsid w:val="003B563B"/>
    <w:rsid w:val="003B576A"/>
    <w:rsid w:val="003B65BF"/>
    <w:rsid w:val="003B681A"/>
    <w:rsid w:val="003B6A4B"/>
    <w:rsid w:val="003B710D"/>
    <w:rsid w:val="003B7135"/>
    <w:rsid w:val="003B7A15"/>
    <w:rsid w:val="003C06EF"/>
    <w:rsid w:val="003C08B0"/>
    <w:rsid w:val="003C11D4"/>
    <w:rsid w:val="003C1685"/>
    <w:rsid w:val="003C1F4F"/>
    <w:rsid w:val="003C2415"/>
    <w:rsid w:val="003C246A"/>
    <w:rsid w:val="003C2D4C"/>
    <w:rsid w:val="003C2D69"/>
    <w:rsid w:val="003C332E"/>
    <w:rsid w:val="003C37EB"/>
    <w:rsid w:val="003C3FA7"/>
    <w:rsid w:val="003C3FBB"/>
    <w:rsid w:val="003C3FDA"/>
    <w:rsid w:val="003C4857"/>
    <w:rsid w:val="003C4B84"/>
    <w:rsid w:val="003C50ED"/>
    <w:rsid w:val="003C55C3"/>
    <w:rsid w:val="003C6455"/>
    <w:rsid w:val="003C69A2"/>
    <w:rsid w:val="003C7930"/>
    <w:rsid w:val="003C7A4D"/>
    <w:rsid w:val="003C7F10"/>
    <w:rsid w:val="003D0192"/>
    <w:rsid w:val="003D04A4"/>
    <w:rsid w:val="003D0825"/>
    <w:rsid w:val="003D09BD"/>
    <w:rsid w:val="003D0CC6"/>
    <w:rsid w:val="003D130C"/>
    <w:rsid w:val="003D15B0"/>
    <w:rsid w:val="003D15CC"/>
    <w:rsid w:val="003D1DAB"/>
    <w:rsid w:val="003D2189"/>
    <w:rsid w:val="003D28B2"/>
    <w:rsid w:val="003D29B8"/>
    <w:rsid w:val="003D2FFB"/>
    <w:rsid w:val="003D3218"/>
    <w:rsid w:val="003D3435"/>
    <w:rsid w:val="003D35D9"/>
    <w:rsid w:val="003D3717"/>
    <w:rsid w:val="003D3E5A"/>
    <w:rsid w:val="003D3F8B"/>
    <w:rsid w:val="003D3FFE"/>
    <w:rsid w:val="003D40BB"/>
    <w:rsid w:val="003D427A"/>
    <w:rsid w:val="003D496F"/>
    <w:rsid w:val="003D4B11"/>
    <w:rsid w:val="003D4C42"/>
    <w:rsid w:val="003D4E0B"/>
    <w:rsid w:val="003D4E19"/>
    <w:rsid w:val="003D55A4"/>
    <w:rsid w:val="003D57A5"/>
    <w:rsid w:val="003D5B6F"/>
    <w:rsid w:val="003D6005"/>
    <w:rsid w:val="003D6186"/>
    <w:rsid w:val="003D6251"/>
    <w:rsid w:val="003D67D7"/>
    <w:rsid w:val="003D68BD"/>
    <w:rsid w:val="003D797E"/>
    <w:rsid w:val="003D7C75"/>
    <w:rsid w:val="003E03F5"/>
    <w:rsid w:val="003E0761"/>
    <w:rsid w:val="003E07D5"/>
    <w:rsid w:val="003E0AC9"/>
    <w:rsid w:val="003E184D"/>
    <w:rsid w:val="003E1BD0"/>
    <w:rsid w:val="003E2833"/>
    <w:rsid w:val="003E2972"/>
    <w:rsid w:val="003E2D63"/>
    <w:rsid w:val="003E32D8"/>
    <w:rsid w:val="003E35AE"/>
    <w:rsid w:val="003E36D0"/>
    <w:rsid w:val="003E3A81"/>
    <w:rsid w:val="003E46D3"/>
    <w:rsid w:val="003E5332"/>
    <w:rsid w:val="003E5AA6"/>
    <w:rsid w:val="003E5D13"/>
    <w:rsid w:val="003E6920"/>
    <w:rsid w:val="003E7112"/>
    <w:rsid w:val="003E74E9"/>
    <w:rsid w:val="003E78AC"/>
    <w:rsid w:val="003E7BD4"/>
    <w:rsid w:val="003F0D3A"/>
    <w:rsid w:val="003F166E"/>
    <w:rsid w:val="003F2D71"/>
    <w:rsid w:val="003F2F80"/>
    <w:rsid w:val="003F338D"/>
    <w:rsid w:val="003F4112"/>
    <w:rsid w:val="003F4A72"/>
    <w:rsid w:val="003F5966"/>
    <w:rsid w:val="003F61C4"/>
    <w:rsid w:val="003F62E6"/>
    <w:rsid w:val="003F656E"/>
    <w:rsid w:val="003F6606"/>
    <w:rsid w:val="003F782E"/>
    <w:rsid w:val="003F7C72"/>
    <w:rsid w:val="0040027E"/>
    <w:rsid w:val="004006C3"/>
    <w:rsid w:val="00401031"/>
    <w:rsid w:val="00401227"/>
    <w:rsid w:val="00401F94"/>
    <w:rsid w:val="00401FF8"/>
    <w:rsid w:val="00402477"/>
    <w:rsid w:val="004037F3"/>
    <w:rsid w:val="00403A40"/>
    <w:rsid w:val="00403AA3"/>
    <w:rsid w:val="00404FE9"/>
    <w:rsid w:val="00405717"/>
    <w:rsid w:val="0040582E"/>
    <w:rsid w:val="00405F1F"/>
    <w:rsid w:val="00406119"/>
    <w:rsid w:val="00406213"/>
    <w:rsid w:val="004064A3"/>
    <w:rsid w:val="00406673"/>
    <w:rsid w:val="0040693B"/>
    <w:rsid w:val="00406DAC"/>
    <w:rsid w:val="00406FD5"/>
    <w:rsid w:val="0040752C"/>
    <w:rsid w:val="00407CF4"/>
    <w:rsid w:val="00410997"/>
    <w:rsid w:val="00410C09"/>
    <w:rsid w:val="00411117"/>
    <w:rsid w:val="00411886"/>
    <w:rsid w:val="00412086"/>
    <w:rsid w:val="004122D9"/>
    <w:rsid w:val="00412C11"/>
    <w:rsid w:val="00412E3D"/>
    <w:rsid w:val="0041337C"/>
    <w:rsid w:val="004133F9"/>
    <w:rsid w:val="00413D76"/>
    <w:rsid w:val="0041432E"/>
    <w:rsid w:val="00414351"/>
    <w:rsid w:val="004147E3"/>
    <w:rsid w:val="00415E30"/>
    <w:rsid w:val="00415F77"/>
    <w:rsid w:val="004166B2"/>
    <w:rsid w:val="0041696F"/>
    <w:rsid w:val="004170F4"/>
    <w:rsid w:val="00417229"/>
    <w:rsid w:val="004204B6"/>
    <w:rsid w:val="0042098B"/>
    <w:rsid w:val="00421BED"/>
    <w:rsid w:val="0042246C"/>
    <w:rsid w:val="00422917"/>
    <w:rsid w:val="004230AF"/>
    <w:rsid w:val="004233BB"/>
    <w:rsid w:val="004233E6"/>
    <w:rsid w:val="0042347D"/>
    <w:rsid w:val="004238C5"/>
    <w:rsid w:val="00423C0A"/>
    <w:rsid w:val="004245C2"/>
    <w:rsid w:val="00424719"/>
    <w:rsid w:val="00424AB5"/>
    <w:rsid w:val="00424E13"/>
    <w:rsid w:val="004259BB"/>
    <w:rsid w:val="00426566"/>
    <w:rsid w:val="00426D49"/>
    <w:rsid w:val="00426DA0"/>
    <w:rsid w:val="004271EB"/>
    <w:rsid w:val="004276FD"/>
    <w:rsid w:val="0042778E"/>
    <w:rsid w:val="00427CAB"/>
    <w:rsid w:val="00427F96"/>
    <w:rsid w:val="0043035B"/>
    <w:rsid w:val="004315A6"/>
    <w:rsid w:val="00431AB3"/>
    <w:rsid w:val="004323B6"/>
    <w:rsid w:val="004326A4"/>
    <w:rsid w:val="00432849"/>
    <w:rsid w:val="00432928"/>
    <w:rsid w:val="00433F2A"/>
    <w:rsid w:val="004344B3"/>
    <w:rsid w:val="0043493C"/>
    <w:rsid w:val="004349DD"/>
    <w:rsid w:val="00434C4A"/>
    <w:rsid w:val="00435144"/>
    <w:rsid w:val="00435202"/>
    <w:rsid w:val="004353DC"/>
    <w:rsid w:val="00436489"/>
    <w:rsid w:val="00436527"/>
    <w:rsid w:val="00437638"/>
    <w:rsid w:val="00437A38"/>
    <w:rsid w:val="0044100A"/>
    <w:rsid w:val="004410F6"/>
    <w:rsid w:val="00441915"/>
    <w:rsid w:val="00442389"/>
    <w:rsid w:val="00442635"/>
    <w:rsid w:val="004428BD"/>
    <w:rsid w:val="00442D70"/>
    <w:rsid w:val="0044367A"/>
    <w:rsid w:val="004448A7"/>
    <w:rsid w:val="004453AF"/>
    <w:rsid w:val="00445689"/>
    <w:rsid w:val="004458E3"/>
    <w:rsid w:val="00445A1E"/>
    <w:rsid w:val="00445BAB"/>
    <w:rsid w:val="00445C5D"/>
    <w:rsid w:val="00446016"/>
    <w:rsid w:val="0044624E"/>
    <w:rsid w:val="00446D30"/>
    <w:rsid w:val="0044702F"/>
    <w:rsid w:val="004508A6"/>
    <w:rsid w:val="00450A13"/>
    <w:rsid w:val="00450F71"/>
    <w:rsid w:val="0045129E"/>
    <w:rsid w:val="004515AC"/>
    <w:rsid w:val="004516E7"/>
    <w:rsid w:val="004517EB"/>
    <w:rsid w:val="004530D3"/>
    <w:rsid w:val="004532E2"/>
    <w:rsid w:val="004536BC"/>
    <w:rsid w:val="00453BDD"/>
    <w:rsid w:val="00455101"/>
    <w:rsid w:val="004555E5"/>
    <w:rsid w:val="00455827"/>
    <w:rsid w:val="00456C48"/>
    <w:rsid w:val="004574E4"/>
    <w:rsid w:val="00457C41"/>
    <w:rsid w:val="0046013C"/>
    <w:rsid w:val="004602DD"/>
    <w:rsid w:val="004613A1"/>
    <w:rsid w:val="004617D7"/>
    <w:rsid w:val="00461B5E"/>
    <w:rsid w:val="004625F8"/>
    <w:rsid w:val="0046270F"/>
    <w:rsid w:val="004627DA"/>
    <w:rsid w:val="00462F7D"/>
    <w:rsid w:val="00463730"/>
    <w:rsid w:val="00463837"/>
    <w:rsid w:val="00463CA9"/>
    <w:rsid w:val="00464745"/>
    <w:rsid w:val="00464A92"/>
    <w:rsid w:val="0046532A"/>
    <w:rsid w:val="00465851"/>
    <w:rsid w:val="00465BC8"/>
    <w:rsid w:val="00465C30"/>
    <w:rsid w:val="00467F10"/>
    <w:rsid w:val="00470186"/>
    <w:rsid w:val="0047027B"/>
    <w:rsid w:val="004713D4"/>
    <w:rsid w:val="00471608"/>
    <w:rsid w:val="00471B19"/>
    <w:rsid w:val="00471DDF"/>
    <w:rsid w:val="00472219"/>
    <w:rsid w:val="00472D62"/>
    <w:rsid w:val="00472F15"/>
    <w:rsid w:val="00472F4B"/>
    <w:rsid w:val="00473BB7"/>
    <w:rsid w:val="00474240"/>
    <w:rsid w:val="00474714"/>
    <w:rsid w:val="00475BEE"/>
    <w:rsid w:val="0047799A"/>
    <w:rsid w:val="00477F8D"/>
    <w:rsid w:val="0048019A"/>
    <w:rsid w:val="0048089E"/>
    <w:rsid w:val="00480CFF"/>
    <w:rsid w:val="00480EC4"/>
    <w:rsid w:val="0048121C"/>
    <w:rsid w:val="004812FE"/>
    <w:rsid w:val="00481708"/>
    <w:rsid w:val="00481EA4"/>
    <w:rsid w:val="00482612"/>
    <w:rsid w:val="00482E3A"/>
    <w:rsid w:val="00482EF8"/>
    <w:rsid w:val="00483CA4"/>
    <w:rsid w:val="0048404C"/>
    <w:rsid w:val="0048484E"/>
    <w:rsid w:val="0048492C"/>
    <w:rsid w:val="0048545C"/>
    <w:rsid w:val="00485ABD"/>
    <w:rsid w:val="00485F0A"/>
    <w:rsid w:val="00485F7F"/>
    <w:rsid w:val="0048645B"/>
    <w:rsid w:val="00486C58"/>
    <w:rsid w:val="00487497"/>
    <w:rsid w:val="00487592"/>
    <w:rsid w:val="004876B6"/>
    <w:rsid w:val="0048774E"/>
    <w:rsid w:val="0048796A"/>
    <w:rsid w:val="004903C4"/>
    <w:rsid w:val="004908B2"/>
    <w:rsid w:val="004910E2"/>
    <w:rsid w:val="0049159B"/>
    <w:rsid w:val="0049166E"/>
    <w:rsid w:val="00492671"/>
    <w:rsid w:val="00492958"/>
    <w:rsid w:val="004933CF"/>
    <w:rsid w:val="00493C02"/>
    <w:rsid w:val="00493D10"/>
    <w:rsid w:val="00494431"/>
    <w:rsid w:val="00494595"/>
    <w:rsid w:val="00495371"/>
    <w:rsid w:val="004958E0"/>
    <w:rsid w:val="004960E9"/>
    <w:rsid w:val="00496155"/>
    <w:rsid w:val="004967BC"/>
    <w:rsid w:val="00497113"/>
    <w:rsid w:val="00497450"/>
    <w:rsid w:val="00497823"/>
    <w:rsid w:val="00497B7A"/>
    <w:rsid w:val="004A01EE"/>
    <w:rsid w:val="004A06F4"/>
    <w:rsid w:val="004A0BAE"/>
    <w:rsid w:val="004A0C8D"/>
    <w:rsid w:val="004A11F3"/>
    <w:rsid w:val="004A1243"/>
    <w:rsid w:val="004A1709"/>
    <w:rsid w:val="004A17FF"/>
    <w:rsid w:val="004A1864"/>
    <w:rsid w:val="004A19B4"/>
    <w:rsid w:val="004A1B2F"/>
    <w:rsid w:val="004A2B30"/>
    <w:rsid w:val="004A2B3B"/>
    <w:rsid w:val="004A3BE3"/>
    <w:rsid w:val="004A3DF7"/>
    <w:rsid w:val="004A4163"/>
    <w:rsid w:val="004A41C3"/>
    <w:rsid w:val="004A47E0"/>
    <w:rsid w:val="004A4F11"/>
    <w:rsid w:val="004A5060"/>
    <w:rsid w:val="004A5C54"/>
    <w:rsid w:val="004A6A73"/>
    <w:rsid w:val="004A6F19"/>
    <w:rsid w:val="004A6FA7"/>
    <w:rsid w:val="004A7E23"/>
    <w:rsid w:val="004B0027"/>
    <w:rsid w:val="004B025A"/>
    <w:rsid w:val="004B0BAF"/>
    <w:rsid w:val="004B178C"/>
    <w:rsid w:val="004B184C"/>
    <w:rsid w:val="004B192E"/>
    <w:rsid w:val="004B1C91"/>
    <w:rsid w:val="004B2ACB"/>
    <w:rsid w:val="004B2CBB"/>
    <w:rsid w:val="004B36DF"/>
    <w:rsid w:val="004B3AA7"/>
    <w:rsid w:val="004B3B45"/>
    <w:rsid w:val="004B515F"/>
    <w:rsid w:val="004B5317"/>
    <w:rsid w:val="004B59F4"/>
    <w:rsid w:val="004B5CC4"/>
    <w:rsid w:val="004B5FD0"/>
    <w:rsid w:val="004B66A3"/>
    <w:rsid w:val="004B6B39"/>
    <w:rsid w:val="004B6D65"/>
    <w:rsid w:val="004B735B"/>
    <w:rsid w:val="004B7849"/>
    <w:rsid w:val="004B7894"/>
    <w:rsid w:val="004B7CD0"/>
    <w:rsid w:val="004B7D50"/>
    <w:rsid w:val="004B7ED4"/>
    <w:rsid w:val="004C000A"/>
    <w:rsid w:val="004C07AB"/>
    <w:rsid w:val="004C0A7C"/>
    <w:rsid w:val="004C0B76"/>
    <w:rsid w:val="004C184C"/>
    <w:rsid w:val="004C19BA"/>
    <w:rsid w:val="004C2441"/>
    <w:rsid w:val="004C25B5"/>
    <w:rsid w:val="004C2A97"/>
    <w:rsid w:val="004C327C"/>
    <w:rsid w:val="004C486D"/>
    <w:rsid w:val="004C5D6D"/>
    <w:rsid w:val="004C5E6F"/>
    <w:rsid w:val="004C60BC"/>
    <w:rsid w:val="004C670E"/>
    <w:rsid w:val="004C67FF"/>
    <w:rsid w:val="004C720E"/>
    <w:rsid w:val="004C7865"/>
    <w:rsid w:val="004D0196"/>
    <w:rsid w:val="004D05F2"/>
    <w:rsid w:val="004D0C22"/>
    <w:rsid w:val="004D1459"/>
    <w:rsid w:val="004D1707"/>
    <w:rsid w:val="004D1AFF"/>
    <w:rsid w:val="004D1E27"/>
    <w:rsid w:val="004D267E"/>
    <w:rsid w:val="004D2816"/>
    <w:rsid w:val="004D2E74"/>
    <w:rsid w:val="004D3618"/>
    <w:rsid w:val="004D397E"/>
    <w:rsid w:val="004D3A4B"/>
    <w:rsid w:val="004D4223"/>
    <w:rsid w:val="004D4618"/>
    <w:rsid w:val="004D4D72"/>
    <w:rsid w:val="004D4E49"/>
    <w:rsid w:val="004D501A"/>
    <w:rsid w:val="004D5740"/>
    <w:rsid w:val="004D58DE"/>
    <w:rsid w:val="004D6204"/>
    <w:rsid w:val="004D6E79"/>
    <w:rsid w:val="004D70CC"/>
    <w:rsid w:val="004D78FE"/>
    <w:rsid w:val="004D79FB"/>
    <w:rsid w:val="004E01A4"/>
    <w:rsid w:val="004E267B"/>
    <w:rsid w:val="004E2F90"/>
    <w:rsid w:val="004E359F"/>
    <w:rsid w:val="004E3721"/>
    <w:rsid w:val="004E4556"/>
    <w:rsid w:val="004E4670"/>
    <w:rsid w:val="004E4F2F"/>
    <w:rsid w:val="004E53A6"/>
    <w:rsid w:val="004E6261"/>
    <w:rsid w:val="004E6845"/>
    <w:rsid w:val="004E6E72"/>
    <w:rsid w:val="004E7320"/>
    <w:rsid w:val="004E793F"/>
    <w:rsid w:val="004F0890"/>
    <w:rsid w:val="004F0931"/>
    <w:rsid w:val="004F0BDB"/>
    <w:rsid w:val="004F24C9"/>
    <w:rsid w:val="004F2B8C"/>
    <w:rsid w:val="004F3431"/>
    <w:rsid w:val="004F3A18"/>
    <w:rsid w:val="004F4945"/>
    <w:rsid w:val="004F4AB8"/>
    <w:rsid w:val="004F58AC"/>
    <w:rsid w:val="004F5941"/>
    <w:rsid w:val="004F63C6"/>
    <w:rsid w:val="004F6901"/>
    <w:rsid w:val="004F69EC"/>
    <w:rsid w:val="004F6C75"/>
    <w:rsid w:val="004F793F"/>
    <w:rsid w:val="00500006"/>
    <w:rsid w:val="00500C4E"/>
    <w:rsid w:val="00501945"/>
    <w:rsid w:val="005021EB"/>
    <w:rsid w:val="00502541"/>
    <w:rsid w:val="00502D90"/>
    <w:rsid w:val="00502F3B"/>
    <w:rsid w:val="00502F47"/>
    <w:rsid w:val="005033FA"/>
    <w:rsid w:val="00504694"/>
    <w:rsid w:val="00504D4D"/>
    <w:rsid w:val="00505246"/>
    <w:rsid w:val="005057EB"/>
    <w:rsid w:val="005057F1"/>
    <w:rsid w:val="00505CDC"/>
    <w:rsid w:val="00505DF0"/>
    <w:rsid w:val="00505FCE"/>
    <w:rsid w:val="005067B5"/>
    <w:rsid w:val="005069D2"/>
    <w:rsid w:val="00506C84"/>
    <w:rsid w:val="0050779E"/>
    <w:rsid w:val="005079B7"/>
    <w:rsid w:val="00507E38"/>
    <w:rsid w:val="005100C1"/>
    <w:rsid w:val="00510ED2"/>
    <w:rsid w:val="00511675"/>
    <w:rsid w:val="00511A3B"/>
    <w:rsid w:val="00511EFD"/>
    <w:rsid w:val="0051206B"/>
    <w:rsid w:val="0051294F"/>
    <w:rsid w:val="00512BD3"/>
    <w:rsid w:val="00512E2F"/>
    <w:rsid w:val="00512EF4"/>
    <w:rsid w:val="00513195"/>
    <w:rsid w:val="005132BF"/>
    <w:rsid w:val="005137AD"/>
    <w:rsid w:val="00513A65"/>
    <w:rsid w:val="00513D74"/>
    <w:rsid w:val="0051448E"/>
    <w:rsid w:val="00514E87"/>
    <w:rsid w:val="00515843"/>
    <w:rsid w:val="00515E4B"/>
    <w:rsid w:val="00517613"/>
    <w:rsid w:val="00520059"/>
    <w:rsid w:val="00520D75"/>
    <w:rsid w:val="00520F70"/>
    <w:rsid w:val="00520FF0"/>
    <w:rsid w:val="005216E7"/>
    <w:rsid w:val="005218A7"/>
    <w:rsid w:val="005225DB"/>
    <w:rsid w:val="00523061"/>
    <w:rsid w:val="005231DF"/>
    <w:rsid w:val="00523C49"/>
    <w:rsid w:val="005253C1"/>
    <w:rsid w:val="0052649C"/>
    <w:rsid w:val="0052674E"/>
    <w:rsid w:val="00526B6A"/>
    <w:rsid w:val="005271F7"/>
    <w:rsid w:val="005274C2"/>
    <w:rsid w:val="00530173"/>
    <w:rsid w:val="00530490"/>
    <w:rsid w:val="00530828"/>
    <w:rsid w:val="00530908"/>
    <w:rsid w:val="005309B8"/>
    <w:rsid w:val="005313E9"/>
    <w:rsid w:val="005313ED"/>
    <w:rsid w:val="00531BD0"/>
    <w:rsid w:val="00531EB9"/>
    <w:rsid w:val="0053251D"/>
    <w:rsid w:val="00532AB0"/>
    <w:rsid w:val="00533E0F"/>
    <w:rsid w:val="00534353"/>
    <w:rsid w:val="005344AF"/>
    <w:rsid w:val="005344FB"/>
    <w:rsid w:val="0053493B"/>
    <w:rsid w:val="00535186"/>
    <w:rsid w:val="005357DB"/>
    <w:rsid w:val="005366EB"/>
    <w:rsid w:val="00536E1E"/>
    <w:rsid w:val="0054068C"/>
    <w:rsid w:val="00540E31"/>
    <w:rsid w:val="00540F00"/>
    <w:rsid w:val="00541595"/>
    <w:rsid w:val="005419F2"/>
    <w:rsid w:val="005419F7"/>
    <w:rsid w:val="00542C64"/>
    <w:rsid w:val="00542DAA"/>
    <w:rsid w:val="005431BE"/>
    <w:rsid w:val="00544A43"/>
    <w:rsid w:val="00544BE8"/>
    <w:rsid w:val="005455BD"/>
    <w:rsid w:val="00545B35"/>
    <w:rsid w:val="00546F37"/>
    <w:rsid w:val="0054708D"/>
    <w:rsid w:val="00547637"/>
    <w:rsid w:val="00547935"/>
    <w:rsid w:val="005511AA"/>
    <w:rsid w:val="0055120F"/>
    <w:rsid w:val="00551CF3"/>
    <w:rsid w:val="00551D89"/>
    <w:rsid w:val="00552953"/>
    <w:rsid w:val="00552B44"/>
    <w:rsid w:val="0055307C"/>
    <w:rsid w:val="00553181"/>
    <w:rsid w:val="00553C34"/>
    <w:rsid w:val="00553EE1"/>
    <w:rsid w:val="00554195"/>
    <w:rsid w:val="00554303"/>
    <w:rsid w:val="0055430C"/>
    <w:rsid w:val="0055493A"/>
    <w:rsid w:val="00554A30"/>
    <w:rsid w:val="00554D96"/>
    <w:rsid w:val="005551D5"/>
    <w:rsid w:val="00555669"/>
    <w:rsid w:val="00555778"/>
    <w:rsid w:val="00555781"/>
    <w:rsid w:val="00555FA8"/>
    <w:rsid w:val="00555FF4"/>
    <w:rsid w:val="00556032"/>
    <w:rsid w:val="00556054"/>
    <w:rsid w:val="00556C41"/>
    <w:rsid w:val="00556CF2"/>
    <w:rsid w:val="00557262"/>
    <w:rsid w:val="00557278"/>
    <w:rsid w:val="005572C3"/>
    <w:rsid w:val="00557BA8"/>
    <w:rsid w:val="00557C91"/>
    <w:rsid w:val="00557D31"/>
    <w:rsid w:val="005602C2"/>
    <w:rsid w:val="00560537"/>
    <w:rsid w:val="005607C8"/>
    <w:rsid w:val="005607FD"/>
    <w:rsid w:val="0056186C"/>
    <w:rsid w:val="00562607"/>
    <w:rsid w:val="005627A8"/>
    <w:rsid w:val="00562B34"/>
    <w:rsid w:val="00563928"/>
    <w:rsid w:val="00563A44"/>
    <w:rsid w:val="00563EB3"/>
    <w:rsid w:val="00563F02"/>
    <w:rsid w:val="00563F1A"/>
    <w:rsid w:val="0056400D"/>
    <w:rsid w:val="00565565"/>
    <w:rsid w:val="00565B32"/>
    <w:rsid w:val="00565BEC"/>
    <w:rsid w:val="00565FF2"/>
    <w:rsid w:val="00567110"/>
    <w:rsid w:val="00567507"/>
    <w:rsid w:val="0056767A"/>
    <w:rsid w:val="0056798B"/>
    <w:rsid w:val="00567F12"/>
    <w:rsid w:val="005701BA"/>
    <w:rsid w:val="00570233"/>
    <w:rsid w:val="005706C4"/>
    <w:rsid w:val="005706D2"/>
    <w:rsid w:val="00570DE1"/>
    <w:rsid w:val="00570E7B"/>
    <w:rsid w:val="00570E95"/>
    <w:rsid w:val="00571173"/>
    <w:rsid w:val="005711F8"/>
    <w:rsid w:val="00571255"/>
    <w:rsid w:val="0057185F"/>
    <w:rsid w:val="00571CBF"/>
    <w:rsid w:val="00572C93"/>
    <w:rsid w:val="00572CDF"/>
    <w:rsid w:val="00573ED3"/>
    <w:rsid w:val="00574700"/>
    <w:rsid w:val="00574844"/>
    <w:rsid w:val="00574A6F"/>
    <w:rsid w:val="00574CF9"/>
    <w:rsid w:val="00574F92"/>
    <w:rsid w:val="00574FB2"/>
    <w:rsid w:val="00575ADF"/>
    <w:rsid w:val="00575F74"/>
    <w:rsid w:val="0057783C"/>
    <w:rsid w:val="005779E4"/>
    <w:rsid w:val="005779EB"/>
    <w:rsid w:val="00577BD5"/>
    <w:rsid w:val="005813C3"/>
    <w:rsid w:val="00581BF8"/>
    <w:rsid w:val="00582083"/>
    <w:rsid w:val="00582386"/>
    <w:rsid w:val="005824F1"/>
    <w:rsid w:val="0058252D"/>
    <w:rsid w:val="00582A6B"/>
    <w:rsid w:val="005839BB"/>
    <w:rsid w:val="00583A25"/>
    <w:rsid w:val="00584D31"/>
    <w:rsid w:val="005852CA"/>
    <w:rsid w:val="005865F7"/>
    <w:rsid w:val="00586703"/>
    <w:rsid w:val="00587303"/>
    <w:rsid w:val="0058733C"/>
    <w:rsid w:val="00587792"/>
    <w:rsid w:val="00587DCD"/>
    <w:rsid w:val="00590130"/>
    <w:rsid w:val="00590880"/>
    <w:rsid w:val="0059147F"/>
    <w:rsid w:val="005914DA"/>
    <w:rsid w:val="00591550"/>
    <w:rsid w:val="00591E8A"/>
    <w:rsid w:val="005921C8"/>
    <w:rsid w:val="005922CC"/>
    <w:rsid w:val="00593CEB"/>
    <w:rsid w:val="00594810"/>
    <w:rsid w:val="00595055"/>
    <w:rsid w:val="005953AE"/>
    <w:rsid w:val="00596295"/>
    <w:rsid w:val="005965BF"/>
    <w:rsid w:val="005969CE"/>
    <w:rsid w:val="00596DB6"/>
    <w:rsid w:val="00596E42"/>
    <w:rsid w:val="00596F2F"/>
    <w:rsid w:val="005971DC"/>
    <w:rsid w:val="0059746D"/>
    <w:rsid w:val="0059790C"/>
    <w:rsid w:val="00597D26"/>
    <w:rsid w:val="00597F32"/>
    <w:rsid w:val="005A0437"/>
    <w:rsid w:val="005A046C"/>
    <w:rsid w:val="005A0AF0"/>
    <w:rsid w:val="005A16AA"/>
    <w:rsid w:val="005A1B54"/>
    <w:rsid w:val="005A1E81"/>
    <w:rsid w:val="005A320D"/>
    <w:rsid w:val="005A33F2"/>
    <w:rsid w:val="005A41A8"/>
    <w:rsid w:val="005A4373"/>
    <w:rsid w:val="005A44ED"/>
    <w:rsid w:val="005A4898"/>
    <w:rsid w:val="005A4BFE"/>
    <w:rsid w:val="005A4E56"/>
    <w:rsid w:val="005A71BA"/>
    <w:rsid w:val="005A76D7"/>
    <w:rsid w:val="005A7749"/>
    <w:rsid w:val="005A7BA8"/>
    <w:rsid w:val="005B0865"/>
    <w:rsid w:val="005B0FB2"/>
    <w:rsid w:val="005B1987"/>
    <w:rsid w:val="005B2089"/>
    <w:rsid w:val="005B20E7"/>
    <w:rsid w:val="005B22A8"/>
    <w:rsid w:val="005B2706"/>
    <w:rsid w:val="005B355D"/>
    <w:rsid w:val="005B3C4F"/>
    <w:rsid w:val="005B3E05"/>
    <w:rsid w:val="005B41FE"/>
    <w:rsid w:val="005B4A0C"/>
    <w:rsid w:val="005B5572"/>
    <w:rsid w:val="005B61A3"/>
    <w:rsid w:val="005B646D"/>
    <w:rsid w:val="005B707A"/>
    <w:rsid w:val="005B7E08"/>
    <w:rsid w:val="005C0285"/>
    <w:rsid w:val="005C0B1E"/>
    <w:rsid w:val="005C1173"/>
    <w:rsid w:val="005C18D4"/>
    <w:rsid w:val="005C1970"/>
    <w:rsid w:val="005C1B97"/>
    <w:rsid w:val="005C3AED"/>
    <w:rsid w:val="005C3D88"/>
    <w:rsid w:val="005C3E20"/>
    <w:rsid w:val="005C3F1D"/>
    <w:rsid w:val="005C4191"/>
    <w:rsid w:val="005C4882"/>
    <w:rsid w:val="005C54E8"/>
    <w:rsid w:val="005C64AE"/>
    <w:rsid w:val="005C6BE4"/>
    <w:rsid w:val="005C75A0"/>
    <w:rsid w:val="005C795A"/>
    <w:rsid w:val="005C7A28"/>
    <w:rsid w:val="005C7B16"/>
    <w:rsid w:val="005C7CEE"/>
    <w:rsid w:val="005C7EE5"/>
    <w:rsid w:val="005D0200"/>
    <w:rsid w:val="005D05ED"/>
    <w:rsid w:val="005D10C4"/>
    <w:rsid w:val="005D117F"/>
    <w:rsid w:val="005D137F"/>
    <w:rsid w:val="005D19FA"/>
    <w:rsid w:val="005D1B10"/>
    <w:rsid w:val="005D1C15"/>
    <w:rsid w:val="005D204B"/>
    <w:rsid w:val="005D21C1"/>
    <w:rsid w:val="005D2637"/>
    <w:rsid w:val="005D28D4"/>
    <w:rsid w:val="005D3594"/>
    <w:rsid w:val="005D3C8F"/>
    <w:rsid w:val="005D3D76"/>
    <w:rsid w:val="005D4221"/>
    <w:rsid w:val="005D448B"/>
    <w:rsid w:val="005D46F5"/>
    <w:rsid w:val="005D47CC"/>
    <w:rsid w:val="005D4DD5"/>
    <w:rsid w:val="005D5099"/>
    <w:rsid w:val="005D6571"/>
    <w:rsid w:val="005D6CA8"/>
    <w:rsid w:val="005D750C"/>
    <w:rsid w:val="005D7CDE"/>
    <w:rsid w:val="005E09A3"/>
    <w:rsid w:val="005E0E06"/>
    <w:rsid w:val="005E18F6"/>
    <w:rsid w:val="005E1D6F"/>
    <w:rsid w:val="005E20FA"/>
    <w:rsid w:val="005E2267"/>
    <w:rsid w:val="005E2277"/>
    <w:rsid w:val="005E246B"/>
    <w:rsid w:val="005E31DE"/>
    <w:rsid w:val="005E351E"/>
    <w:rsid w:val="005E446A"/>
    <w:rsid w:val="005E4603"/>
    <w:rsid w:val="005E47D5"/>
    <w:rsid w:val="005E4A49"/>
    <w:rsid w:val="005E4D49"/>
    <w:rsid w:val="005E4E6A"/>
    <w:rsid w:val="005E4EAC"/>
    <w:rsid w:val="005E5179"/>
    <w:rsid w:val="005E5D92"/>
    <w:rsid w:val="005E60A7"/>
    <w:rsid w:val="005E662A"/>
    <w:rsid w:val="005E7670"/>
    <w:rsid w:val="005F13CE"/>
    <w:rsid w:val="005F14BB"/>
    <w:rsid w:val="005F14C6"/>
    <w:rsid w:val="005F2236"/>
    <w:rsid w:val="005F2541"/>
    <w:rsid w:val="005F2B0B"/>
    <w:rsid w:val="005F2F29"/>
    <w:rsid w:val="005F35B8"/>
    <w:rsid w:val="005F45D2"/>
    <w:rsid w:val="005F4751"/>
    <w:rsid w:val="005F492B"/>
    <w:rsid w:val="005F4B65"/>
    <w:rsid w:val="005F4C45"/>
    <w:rsid w:val="005F5194"/>
    <w:rsid w:val="005F5C03"/>
    <w:rsid w:val="005F60D6"/>
    <w:rsid w:val="005F62EA"/>
    <w:rsid w:val="005F63F3"/>
    <w:rsid w:val="005F693B"/>
    <w:rsid w:val="005F7550"/>
    <w:rsid w:val="005F788D"/>
    <w:rsid w:val="0060074F"/>
    <w:rsid w:val="006008D4"/>
    <w:rsid w:val="00600FA7"/>
    <w:rsid w:val="00601228"/>
    <w:rsid w:val="00601BE7"/>
    <w:rsid w:val="00602434"/>
    <w:rsid w:val="00603D8B"/>
    <w:rsid w:val="00603E2F"/>
    <w:rsid w:val="0060404A"/>
    <w:rsid w:val="006044A0"/>
    <w:rsid w:val="00604D44"/>
    <w:rsid w:val="00604DD2"/>
    <w:rsid w:val="006052DB"/>
    <w:rsid w:val="00605C3D"/>
    <w:rsid w:val="00605FE8"/>
    <w:rsid w:val="00606B83"/>
    <w:rsid w:val="00606FDA"/>
    <w:rsid w:val="00607174"/>
    <w:rsid w:val="00607590"/>
    <w:rsid w:val="006075A1"/>
    <w:rsid w:val="00607972"/>
    <w:rsid w:val="00607A65"/>
    <w:rsid w:val="00607C0B"/>
    <w:rsid w:val="00607F38"/>
    <w:rsid w:val="00610243"/>
    <w:rsid w:val="00610541"/>
    <w:rsid w:val="00610750"/>
    <w:rsid w:val="0061170F"/>
    <w:rsid w:val="00611AF7"/>
    <w:rsid w:val="006122F1"/>
    <w:rsid w:val="006128E1"/>
    <w:rsid w:val="00612E12"/>
    <w:rsid w:val="00613C62"/>
    <w:rsid w:val="006140EE"/>
    <w:rsid w:val="00614B7C"/>
    <w:rsid w:val="0061537C"/>
    <w:rsid w:val="00615AFB"/>
    <w:rsid w:val="00616055"/>
    <w:rsid w:val="006163E2"/>
    <w:rsid w:val="0061652E"/>
    <w:rsid w:val="00616920"/>
    <w:rsid w:val="00617190"/>
    <w:rsid w:val="006205A1"/>
    <w:rsid w:val="006205EE"/>
    <w:rsid w:val="0062097C"/>
    <w:rsid w:val="00620E0F"/>
    <w:rsid w:val="00621232"/>
    <w:rsid w:val="00621383"/>
    <w:rsid w:val="00621526"/>
    <w:rsid w:val="00621FCD"/>
    <w:rsid w:val="00622030"/>
    <w:rsid w:val="006220D2"/>
    <w:rsid w:val="006222B7"/>
    <w:rsid w:val="006228A6"/>
    <w:rsid w:val="00623EBC"/>
    <w:rsid w:val="00624885"/>
    <w:rsid w:val="00624B81"/>
    <w:rsid w:val="00625689"/>
    <w:rsid w:val="00625AC6"/>
    <w:rsid w:val="00625EE0"/>
    <w:rsid w:val="00626367"/>
    <w:rsid w:val="00626544"/>
    <w:rsid w:val="00626744"/>
    <w:rsid w:val="006268D4"/>
    <w:rsid w:val="00626B24"/>
    <w:rsid w:val="00626C02"/>
    <w:rsid w:val="00626F0A"/>
    <w:rsid w:val="006279AE"/>
    <w:rsid w:val="006305BC"/>
    <w:rsid w:val="00630EC6"/>
    <w:rsid w:val="00631FA0"/>
    <w:rsid w:val="0063273F"/>
    <w:rsid w:val="00632D93"/>
    <w:rsid w:val="00633185"/>
    <w:rsid w:val="00634069"/>
    <w:rsid w:val="00634128"/>
    <w:rsid w:val="00634633"/>
    <w:rsid w:val="00635772"/>
    <w:rsid w:val="006358C7"/>
    <w:rsid w:val="006361C2"/>
    <w:rsid w:val="006371AA"/>
    <w:rsid w:val="00637C94"/>
    <w:rsid w:val="00637F6A"/>
    <w:rsid w:val="00640941"/>
    <w:rsid w:val="006409D2"/>
    <w:rsid w:val="00640F99"/>
    <w:rsid w:val="00641072"/>
    <w:rsid w:val="00641BA3"/>
    <w:rsid w:val="00641EB0"/>
    <w:rsid w:val="00642023"/>
    <w:rsid w:val="00642BE3"/>
    <w:rsid w:val="006431C6"/>
    <w:rsid w:val="006433CE"/>
    <w:rsid w:val="00643EA8"/>
    <w:rsid w:val="00644E2B"/>
    <w:rsid w:val="00645A70"/>
    <w:rsid w:val="00645BAC"/>
    <w:rsid w:val="00646522"/>
    <w:rsid w:val="006465DF"/>
    <w:rsid w:val="00646878"/>
    <w:rsid w:val="006477AD"/>
    <w:rsid w:val="00647810"/>
    <w:rsid w:val="00650538"/>
    <w:rsid w:val="0065058A"/>
    <w:rsid w:val="00650828"/>
    <w:rsid w:val="00650BD2"/>
    <w:rsid w:val="00650C71"/>
    <w:rsid w:val="00650DCE"/>
    <w:rsid w:val="00651981"/>
    <w:rsid w:val="00651C02"/>
    <w:rsid w:val="00651CF8"/>
    <w:rsid w:val="00652634"/>
    <w:rsid w:val="006527E8"/>
    <w:rsid w:val="0065315D"/>
    <w:rsid w:val="00653C11"/>
    <w:rsid w:val="00654B40"/>
    <w:rsid w:val="00655112"/>
    <w:rsid w:val="00655CDF"/>
    <w:rsid w:val="006567D8"/>
    <w:rsid w:val="00657525"/>
    <w:rsid w:val="006600D0"/>
    <w:rsid w:val="006606BE"/>
    <w:rsid w:val="00660CC7"/>
    <w:rsid w:val="0066104A"/>
    <w:rsid w:val="006612DB"/>
    <w:rsid w:val="00662002"/>
    <w:rsid w:val="0066222F"/>
    <w:rsid w:val="00662A90"/>
    <w:rsid w:val="00662F93"/>
    <w:rsid w:val="00663081"/>
    <w:rsid w:val="0066489F"/>
    <w:rsid w:val="006658ED"/>
    <w:rsid w:val="00665C48"/>
    <w:rsid w:val="00665C87"/>
    <w:rsid w:val="00665CD3"/>
    <w:rsid w:val="0066612E"/>
    <w:rsid w:val="0066615D"/>
    <w:rsid w:val="0066674B"/>
    <w:rsid w:val="0066679D"/>
    <w:rsid w:val="00666B87"/>
    <w:rsid w:val="00666F86"/>
    <w:rsid w:val="006671E5"/>
    <w:rsid w:val="0066775E"/>
    <w:rsid w:val="00667926"/>
    <w:rsid w:val="00670440"/>
    <w:rsid w:val="006706EB"/>
    <w:rsid w:val="00670DA1"/>
    <w:rsid w:val="006711C9"/>
    <w:rsid w:val="00671252"/>
    <w:rsid w:val="0067159F"/>
    <w:rsid w:val="00671A51"/>
    <w:rsid w:val="006724DF"/>
    <w:rsid w:val="00672F78"/>
    <w:rsid w:val="006739B0"/>
    <w:rsid w:val="00674327"/>
    <w:rsid w:val="00674BF3"/>
    <w:rsid w:val="00674D06"/>
    <w:rsid w:val="00674E9D"/>
    <w:rsid w:val="00674EB5"/>
    <w:rsid w:val="006761AD"/>
    <w:rsid w:val="00676D5E"/>
    <w:rsid w:val="00676F98"/>
    <w:rsid w:val="00677677"/>
    <w:rsid w:val="0067793B"/>
    <w:rsid w:val="00680061"/>
    <w:rsid w:val="0068042B"/>
    <w:rsid w:val="00680B8D"/>
    <w:rsid w:val="0068113A"/>
    <w:rsid w:val="00681F87"/>
    <w:rsid w:val="00682044"/>
    <w:rsid w:val="0068244C"/>
    <w:rsid w:val="00682B77"/>
    <w:rsid w:val="00682C12"/>
    <w:rsid w:val="006830F9"/>
    <w:rsid w:val="00683D2C"/>
    <w:rsid w:val="00684686"/>
    <w:rsid w:val="00684D2D"/>
    <w:rsid w:val="0068518C"/>
    <w:rsid w:val="006866F1"/>
    <w:rsid w:val="006901A8"/>
    <w:rsid w:val="006904BD"/>
    <w:rsid w:val="00690954"/>
    <w:rsid w:val="00690DAE"/>
    <w:rsid w:val="00690DF5"/>
    <w:rsid w:val="00691106"/>
    <w:rsid w:val="0069131C"/>
    <w:rsid w:val="0069221C"/>
    <w:rsid w:val="0069284A"/>
    <w:rsid w:val="0069284D"/>
    <w:rsid w:val="00692B59"/>
    <w:rsid w:val="00692CA5"/>
    <w:rsid w:val="0069320C"/>
    <w:rsid w:val="006936AF"/>
    <w:rsid w:val="006936B5"/>
    <w:rsid w:val="0069509A"/>
    <w:rsid w:val="00695131"/>
    <w:rsid w:val="0069543A"/>
    <w:rsid w:val="00695709"/>
    <w:rsid w:val="00695F61"/>
    <w:rsid w:val="00696410"/>
    <w:rsid w:val="00696E32"/>
    <w:rsid w:val="00697145"/>
    <w:rsid w:val="006A058F"/>
    <w:rsid w:val="006A0BFB"/>
    <w:rsid w:val="006A17A8"/>
    <w:rsid w:val="006A1B06"/>
    <w:rsid w:val="006A20B3"/>
    <w:rsid w:val="006A22A8"/>
    <w:rsid w:val="006A230F"/>
    <w:rsid w:val="006A2467"/>
    <w:rsid w:val="006A27DA"/>
    <w:rsid w:val="006A282A"/>
    <w:rsid w:val="006A282B"/>
    <w:rsid w:val="006A2EB6"/>
    <w:rsid w:val="006A36E5"/>
    <w:rsid w:val="006A42D0"/>
    <w:rsid w:val="006A4F50"/>
    <w:rsid w:val="006A5211"/>
    <w:rsid w:val="006A5CA9"/>
    <w:rsid w:val="006A61C8"/>
    <w:rsid w:val="006A6571"/>
    <w:rsid w:val="006A6824"/>
    <w:rsid w:val="006A6927"/>
    <w:rsid w:val="006A6BFF"/>
    <w:rsid w:val="006A7771"/>
    <w:rsid w:val="006A7C32"/>
    <w:rsid w:val="006B0588"/>
    <w:rsid w:val="006B096E"/>
    <w:rsid w:val="006B0CD1"/>
    <w:rsid w:val="006B13A0"/>
    <w:rsid w:val="006B16FB"/>
    <w:rsid w:val="006B1854"/>
    <w:rsid w:val="006B1BF6"/>
    <w:rsid w:val="006B1CFD"/>
    <w:rsid w:val="006B2896"/>
    <w:rsid w:val="006B28BC"/>
    <w:rsid w:val="006B36FC"/>
    <w:rsid w:val="006B3DCA"/>
    <w:rsid w:val="006B467C"/>
    <w:rsid w:val="006B4793"/>
    <w:rsid w:val="006B4B31"/>
    <w:rsid w:val="006B4DC6"/>
    <w:rsid w:val="006B5B0E"/>
    <w:rsid w:val="006B6197"/>
    <w:rsid w:val="006B6845"/>
    <w:rsid w:val="006B6B5F"/>
    <w:rsid w:val="006B7063"/>
    <w:rsid w:val="006B75F3"/>
    <w:rsid w:val="006B7903"/>
    <w:rsid w:val="006B7C25"/>
    <w:rsid w:val="006B7D50"/>
    <w:rsid w:val="006C0113"/>
    <w:rsid w:val="006C107F"/>
    <w:rsid w:val="006C1295"/>
    <w:rsid w:val="006C133E"/>
    <w:rsid w:val="006C15CC"/>
    <w:rsid w:val="006C19B7"/>
    <w:rsid w:val="006C1BC1"/>
    <w:rsid w:val="006C294B"/>
    <w:rsid w:val="006C2B6B"/>
    <w:rsid w:val="006C2D54"/>
    <w:rsid w:val="006C33D6"/>
    <w:rsid w:val="006C3580"/>
    <w:rsid w:val="006C3C82"/>
    <w:rsid w:val="006C4D23"/>
    <w:rsid w:val="006C5015"/>
    <w:rsid w:val="006C5CE8"/>
    <w:rsid w:val="006C62B0"/>
    <w:rsid w:val="006C66DB"/>
    <w:rsid w:val="006C6AF9"/>
    <w:rsid w:val="006C6B53"/>
    <w:rsid w:val="006C7080"/>
    <w:rsid w:val="006C73C5"/>
    <w:rsid w:val="006D04B4"/>
    <w:rsid w:val="006D0AFB"/>
    <w:rsid w:val="006D104D"/>
    <w:rsid w:val="006D10BF"/>
    <w:rsid w:val="006D10CF"/>
    <w:rsid w:val="006D11CF"/>
    <w:rsid w:val="006D18E7"/>
    <w:rsid w:val="006D192A"/>
    <w:rsid w:val="006D1B16"/>
    <w:rsid w:val="006D1B61"/>
    <w:rsid w:val="006D1ED3"/>
    <w:rsid w:val="006D2158"/>
    <w:rsid w:val="006D23AD"/>
    <w:rsid w:val="006D281F"/>
    <w:rsid w:val="006D2A6A"/>
    <w:rsid w:val="006D3A59"/>
    <w:rsid w:val="006D3AAF"/>
    <w:rsid w:val="006D4DC0"/>
    <w:rsid w:val="006D4E18"/>
    <w:rsid w:val="006D4E8E"/>
    <w:rsid w:val="006D4EA0"/>
    <w:rsid w:val="006D4ECF"/>
    <w:rsid w:val="006D59DB"/>
    <w:rsid w:val="006D5DBF"/>
    <w:rsid w:val="006D6CD9"/>
    <w:rsid w:val="006D731F"/>
    <w:rsid w:val="006E0906"/>
    <w:rsid w:val="006E0D92"/>
    <w:rsid w:val="006E14C0"/>
    <w:rsid w:val="006E17D3"/>
    <w:rsid w:val="006E1F50"/>
    <w:rsid w:val="006E26BA"/>
    <w:rsid w:val="006E2C6A"/>
    <w:rsid w:val="006E2FB3"/>
    <w:rsid w:val="006E3882"/>
    <w:rsid w:val="006E3E56"/>
    <w:rsid w:val="006E3EC0"/>
    <w:rsid w:val="006E4297"/>
    <w:rsid w:val="006E49A5"/>
    <w:rsid w:val="006E4CAF"/>
    <w:rsid w:val="006E50E7"/>
    <w:rsid w:val="006E534E"/>
    <w:rsid w:val="006E5D7F"/>
    <w:rsid w:val="006E6304"/>
    <w:rsid w:val="006E687D"/>
    <w:rsid w:val="006E688E"/>
    <w:rsid w:val="006E70C2"/>
    <w:rsid w:val="006E76BD"/>
    <w:rsid w:val="006E7A64"/>
    <w:rsid w:val="006F0608"/>
    <w:rsid w:val="006F0BA2"/>
    <w:rsid w:val="006F0E6B"/>
    <w:rsid w:val="006F1244"/>
    <w:rsid w:val="006F208D"/>
    <w:rsid w:val="006F2718"/>
    <w:rsid w:val="006F3448"/>
    <w:rsid w:val="006F3606"/>
    <w:rsid w:val="006F414C"/>
    <w:rsid w:val="006F446B"/>
    <w:rsid w:val="006F4F95"/>
    <w:rsid w:val="006F51D5"/>
    <w:rsid w:val="006F58D1"/>
    <w:rsid w:val="006F5903"/>
    <w:rsid w:val="006F5B66"/>
    <w:rsid w:val="006F5E02"/>
    <w:rsid w:val="006F6344"/>
    <w:rsid w:val="006F6536"/>
    <w:rsid w:val="006F6BE1"/>
    <w:rsid w:val="006F6C64"/>
    <w:rsid w:val="006F7705"/>
    <w:rsid w:val="006F7790"/>
    <w:rsid w:val="006F7825"/>
    <w:rsid w:val="006F7A30"/>
    <w:rsid w:val="00700CB4"/>
    <w:rsid w:val="007015C0"/>
    <w:rsid w:val="00701BC9"/>
    <w:rsid w:val="0070203B"/>
    <w:rsid w:val="00702E72"/>
    <w:rsid w:val="00703200"/>
    <w:rsid w:val="007034ED"/>
    <w:rsid w:val="0070377D"/>
    <w:rsid w:val="00703A65"/>
    <w:rsid w:val="00703DBA"/>
    <w:rsid w:val="0070546F"/>
    <w:rsid w:val="00705709"/>
    <w:rsid w:val="00706156"/>
    <w:rsid w:val="007061BB"/>
    <w:rsid w:val="0070680A"/>
    <w:rsid w:val="007071FF"/>
    <w:rsid w:val="0070770F"/>
    <w:rsid w:val="0071013C"/>
    <w:rsid w:val="007102F8"/>
    <w:rsid w:val="00710513"/>
    <w:rsid w:val="007110E6"/>
    <w:rsid w:val="00711678"/>
    <w:rsid w:val="00711AA8"/>
    <w:rsid w:val="007123E6"/>
    <w:rsid w:val="007136C8"/>
    <w:rsid w:val="0071372F"/>
    <w:rsid w:val="007137A1"/>
    <w:rsid w:val="007138DA"/>
    <w:rsid w:val="00713D10"/>
    <w:rsid w:val="00713EF1"/>
    <w:rsid w:val="0071408B"/>
    <w:rsid w:val="00714408"/>
    <w:rsid w:val="007145BC"/>
    <w:rsid w:val="0071540F"/>
    <w:rsid w:val="00715449"/>
    <w:rsid w:val="0071561E"/>
    <w:rsid w:val="007157BD"/>
    <w:rsid w:val="00715FCA"/>
    <w:rsid w:val="00716254"/>
    <w:rsid w:val="00717170"/>
    <w:rsid w:val="007174F3"/>
    <w:rsid w:val="0071763E"/>
    <w:rsid w:val="0071774D"/>
    <w:rsid w:val="00717A94"/>
    <w:rsid w:val="007209CE"/>
    <w:rsid w:val="00720BE7"/>
    <w:rsid w:val="00720D29"/>
    <w:rsid w:val="00720D8A"/>
    <w:rsid w:val="007211CF"/>
    <w:rsid w:val="007215F4"/>
    <w:rsid w:val="0072173A"/>
    <w:rsid w:val="00722835"/>
    <w:rsid w:val="00722988"/>
    <w:rsid w:val="007229B8"/>
    <w:rsid w:val="00723A80"/>
    <w:rsid w:val="00724D01"/>
    <w:rsid w:val="00725441"/>
    <w:rsid w:val="00725C00"/>
    <w:rsid w:val="007265B8"/>
    <w:rsid w:val="007276A7"/>
    <w:rsid w:val="007276EA"/>
    <w:rsid w:val="007279D3"/>
    <w:rsid w:val="00727A8E"/>
    <w:rsid w:val="00730A91"/>
    <w:rsid w:val="00730AB9"/>
    <w:rsid w:val="00730BB1"/>
    <w:rsid w:val="00730D22"/>
    <w:rsid w:val="00731539"/>
    <w:rsid w:val="0073263B"/>
    <w:rsid w:val="00732F82"/>
    <w:rsid w:val="00734032"/>
    <w:rsid w:val="00734C6D"/>
    <w:rsid w:val="00734FF6"/>
    <w:rsid w:val="0073516A"/>
    <w:rsid w:val="007351D7"/>
    <w:rsid w:val="00735A44"/>
    <w:rsid w:val="00735CAE"/>
    <w:rsid w:val="00735D9A"/>
    <w:rsid w:val="00736717"/>
    <w:rsid w:val="00736A8C"/>
    <w:rsid w:val="00737042"/>
    <w:rsid w:val="007376BB"/>
    <w:rsid w:val="0073785E"/>
    <w:rsid w:val="007400BA"/>
    <w:rsid w:val="007402A0"/>
    <w:rsid w:val="00740306"/>
    <w:rsid w:val="00740394"/>
    <w:rsid w:val="0074076E"/>
    <w:rsid w:val="007409C5"/>
    <w:rsid w:val="00741938"/>
    <w:rsid w:val="007423B7"/>
    <w:rsid w:val="00742579"/>
    <w:rsid w:val="0074341D"/>
    <w:rsid w:val="00743870"/>
    <w:rsid w:val="007444C5"/>
    <w:rsid w:val="007446D3"/>
    <w:rsid w:val="00744A5E"/>
    <w:rsid w:val="007451A3"/>
    <w:rsid w:val="00745259"/>
    <w:rsid w:val="00745675"/>
    <w:rsid w:val="00745C4A"/>
    <w:rsid w:val="007461DF"/>
    <w:rsid w:val="007463D0"/>
    <w:rsid w:val="00746540"/>
    <w:rsid w:val="00747AA1"/>
    <w:rsid w:val="00747B65"/>
    <w:rsid w:val="00747D84"/>
    <w:rsid w:val="00750E9D"/>
    <w:rsid w:val="007510F5"/>
    <w:rsid w:val="007515A6"/>
    <w:rsid w:val="00751832"/>
    <w:rsid w:val="00751BC2"/>
    <w:rsid w:val="00752692"/>
    <w:rsid w:val="0075271C"/>
    <w:rsid w:val="007531E9"/>
    <w:rsid w:val="00753FAD"/>
    <w:rsid w:val="00754231"/>
    <w:rsid w:val="0075463A"/>
    <w:rsid w:val="00754FB2"/>
    <w:rsid w:val="00755026"/>
    <w:rsid w:val="007550C0"/>
    <w:rsid w:val="00755271"/>
    <w:rsid w:val="00756036"/>
    <w:rsid w:val="0075637B"/>
    <w:rsid w:val="007566D1"/>
    <w:rsid w:val="00756A10"/>
    <w:rsid w:val="00757A0D"/>
    <w:rsid w:val="00757C27"/>
    <w:rsid w:val="00757F08"/>
    <w:rsid w:val="00760564"/>
    <w:rsid w:val="0076073E"/>
    <w:rsid w:val="007619B2"/>
    <w:rsid w:val="00761C65"/>
    <w:rsid w:val="00761DEB"/>
    <w:rsid w:val="007623A7"/>
    <w:rsid w:val="00762449"/>
    <w:rsid w:val="00762939"/>
    <w:rsid w:val="00762A76"/>
    <w:rsid w:val="00762A9B"/>
    <w:rsid w:val="00763087"/>
    <w:rsid w:val="0076393F"/>
    <w:rsid w:val="00763A4F"/>
    <w:rsid w:val="00763D9D"/>
    <w:rsid w:val="00764121"/>
    <w:rsid w:val="00764B5D"/>
    <w:rsid w:val="00764DFB"/>
    <w:rsid w:val="00765607"/>
    <w:rsid w:val="00765CF9"/>
    <w:rsid w:val="00765D2D"/>
    <w:rsid w:val="00765D93"/>
    <w:rsid w:val="00766548"/>
    <w:rsid w:val="00766C87"/>
    <w:rsid w:val="00766CA0"/>
    <w:rsid w:val="00766F67"/>
    <w:rsid w:val="00770140"/>
    <w:rsid w:val="0077067C"/>
    <w:rsid w:val="00770F0E"/>
    <w:rsid w:val="007713F0"/>
    <w:rsid w:val="007713F5"/>
    <w:rsid w:val="007716FC"/>
    <w:rsid w:val="00771AE1"/>
    <w:rsid w:val="0077322C"/>
    <w:rsid w:val="0077331C"/>
    <w:rsid w:val="00774CDA"/>
    <w:rsid w:val="00775362"/>
    <w:rsid w:val="007753E8"/>
    <w:rsid w:val="007760B1"/>
    <w:rsid w:val="007776F9"/>
    <w:rsid w:val="00777BF2"/>
    <w:rsid w:val="00777E25"/>
    <w:rsid w:val="00781E0A"/>
    <w:rsid w:val="0078208B"/>
    <w:rsid w:val="00782530"/>
    <w:rsid w:val="0078336A"/>
    <w:rsid w:val="0078385E"/>
    <w:rsid w:val="00784594"/>
    <w:rsid w:val="00784705"/>
    <w:rsid w:val="0078475B"/>
    <w:rsid w:val="00784D63"/>
    <w:rsid w:val="00785459"/>
    <w:rsid w:val="0078549C"/>
    <w:rsid w:val="0078566B"/>
    <w:rsid w:val="007859E4"/>
    <w:rsid w:val="007864CE"/>
    <w:rsid w:val="00787469"/>
    <w:rsid w:val="007879FF"/>
    <w:rsid w:val="00787C20"/>
    <w:rsid w:val="00787EEE"/>
    <w:rsid w:val="007901C0"/>
    <w:rsid w:val="00791957"/>
    <w:rsid w:val="00791F22"/>
    <w:rsid w:val="00791FF9"/>
    <w:rsid w:val="0079243B"/>
    <w:rsid w:val="00792830"/>
    <w:rsid w:val="007944A2"/>
    <w:rsid w:val="00794869"/>
    <w:rsid w:val="007948A8"/>
    <w:rsid w:val="00795625"/>
    <w:rsid w:val="007957D2"/>
    <w:rsid w:val="00795DDD"/>
    <w:rsid w:val="00795EBD"/>
    <w:rsid w:val="007962DB"/>
    <w:rsid w:val="0079659E"/>
    <w:rsid w:val="00796C10"/>
    <w:rsid w:val="007974FA"/>
    <w:rsid w:val="00797642"/>
    <w:rsid w:val="007977C5"/>
    <w:rsid w:val="007A006B"/>
    <w:rsid w:val="007A0485"/>
    <w:rsid w:val="007A12F5"/>
    <w:rsid w:val="007A1447"/>
    <w:rsid w:val="007A16E4"/>
    <w:rsid w:val="007A1CF3"/>
    <w:rsid w:val="007A1E64"/>
    <w:rsid w:val="007A2053"/>
    <w:rsid w:val="007A20D8"/>
    <w:rsid w:val="007A294B"/>
    <w:rsid w:val="007A2FB7"/>
    <w:rsid w:val="007A3085"/>
    <w:rsid w:val="007A31B2"/>
    <w:rsid w:val="007A3201"/>
    <w:rsid w:val="007A350D"/>
    <w:rsid w:val="007A351B"/>
    <w:rsid w:val="007A3589"/>
    <w:rsid w:val="007A3B9E"/>
    <w:rsid w:val="007A3F29"/>
    <w:rsid w:val="007A4216"/>
    <w:rsid w:val="007A49A1"/>
    <w:rsid w:val="007A5836"/>
    <w:rsid w:val="007A59A0"/>
    <w:rsid w:val="007A62F1"/>
    <w:rsid w:val="007A6D88"/>
    <w:rsid w:val="007A7277"/>
    <w:rsid w:val="007A7DBD"/>
    <w:rsid w:val="007B05BC"/>
    <w:rsid w:val="007B077A"/>
    <w:rsid w:val="007B0B75"/>
    <w:rsid w:val="007B123A"/>
    <w:rsid w:val="007B1301"/>
    <w:rsid w:val="007B16EB"/>
    <w:rsid w:val="007B1889"/>
    <w:rsid w:val="007B1C55"/>
    <w:rsid w:val="007B25C2"/>
    <w:rsid w:val="007B2756"/>
    <w:rsid w:val="007B28B0"/>
    <w:rsid w:val="007B2A93"/>
    <w:rsid w:val="007B2B2C"/>
    <w:rsid w:val="007B2DD4"/>
    <w:rsid w:val="007B2E04"/>
    <w:rsid w:val="007B2FCB"/>
    <w:rsid w:val="007B3311"/>
    <w:rsid w:val="007B355D"/>
    <w:rsid w:val="007B4252"/>
    <w:rsid w:val="007B4974"/>
    <w:rsid w:val="007B4B61"/>
    <w:rsid w:val="007B4C60"/>
    <w:rsid w:val="007B65DF"/>
    <w:rsid w:val="007B71BB"/>
    <w:rsid w:val="007B7221"/>
    <w:rsid w:val="007B76DD"/>
    <w:rsid w:val="007B7766"/>
    <w:rsid w:val="007B7FC0"/>
    <w:rsid w:val="007C0E59"/>
    <w:rsid w:val="007C1CAF"/>
    <w:rsid w:val="007C1F39"/>
    <w:rsid w:val="007C1F92"/>
    <w:rsid w:val="007C2A00"/>
    <w:rsid w:val="007C2DBA"/>
    <w:rsid w:val="007C312A"/>
    <w:rsid w:val="007C32F9"/>
    <w:rsid w:val="007C3676"/>
    <w:rsid w:val="007C3957"/>
    <w:rsid w:val="007C3B03"/>
    <w:rsid w:val="007C3C3C"/>
    <w:rsid w:val="007C3E7D"/>
    <w:rsid w:val="007C40D5"/>
    <w:rsid w:val="007C4266"/>
    <w:rsid w:val="007C53A9"/>
    <w:rsid w:val="007C56F1"/>
    <w:rsid w:val="007C5738"/>
    <w:rsid w:val="007C5826"/>
    <w:rsid w:val="007C5960"/>
    <w:rsid w:val="007C5A17"/>
    <w:rsid w:val="007C5D75"/>
    <w:rsid w:val="007C5FFF"/>
    <w:rsid w:val="007C63A0"/>
    <w:rsid w:val="007C65F3"/>
    <w:rsid w:val="007C662B"/>
    <w:rsid w:val="007C72B1"/>
    <w:rsid w:val="007C7420"/>
    <w:rsid w:val="007C7A89"/>
    <w:rsid w:val="007C7DC4"/>
    <w:rsid w:val="007C7F4D"/>
    <w:rsid w:val="007D0572"/>
    <w:rsid w:val="007D110E"/>
    <w:rsid w:val="007D23EC"/>
    <w:rsid w:val="007D244C"/>
    <w:rsid w:val="007D26DE"/>
    <w:rsid w:val="007D2984"/>
    <w:rsid w:val="007D35BE"/>
    <w:rsid w:val="007D3632"/>
    <w:rsid w:val="007D36D3"/>
    <w:rsid w:val="007D3891"/>
    <w:rsid w:val="007D3C87"/>
    <w:rsid w:val="007D4CC3"/>
    <w:rsid w:val="007D5387"/>
    <w:rsid w:val="007D5A7E"/>
    <w:rsid w:val="007D67A0"/>
    <w:rsid w:val="007D6B09"/>
    <w:rsid w:val="007D76CF"/>
    <w:rsid w:val="007D77E8"/>
    <w:rsid w:val="007D7DD9"/>
    <w:rsid w:val="007E01FC"/>
    <w:rsid w:val="007E0A8F"/>
    <w:rsid w:val="007E10FC"/>
    <w:rsid w:val="007E11E7"/>
    <w:rsid w:val="007E1F0A"/>
    <w:rsid w:val="007E2C61"/>
    <w:rsid w:val="007E385D"/>
    <w:rsid w:val="007E423A"/>
    <w:rsid w:val="007E4B53"/>
    <w:rsid w:val="007E5FAC"/>
    <w:rsid w:val="007E627D"/>
    <w:rsid w:val="007E6DDA"/>
    <w:rsid w:val="007E7085"/>
    <w:rsid w:val="007E773B"/>
    <w:rsid w:val="007F03C4"/>
    <w:rsid w:val="007F03FE"/>
    <w:rsid w:val="007F04C2"/>
    <w:rsid w:val="007F0688"/>
    <w:rsid w:val="007F0768"/>
    <w:rsid w:val="007F0A82"/>
    <w:rsid w:val="007F0E00"/>
    <w:rsid w:val="007F25CA"/>
    <w:rsid w:val="007F25E0"/>
    <w:rsid w:val="007F2671"/>
    <w:rsid w:val="007F2916"/>
    <w:rsid w:val="007F2D23"/>
    <w:rsid w:val="007F2D4C"/>
    <w:rsid w:val="007F2D9B"/>
    <w:rsid w:val="007F38DA"/>
    <w:rsid w:val="007F39FF"/>
    <w:rsid w:val="007F3D5C"/>
    <w:rsid w:val="007F48EC"/>
    <w:rsid w:val="007F56FD"/>
    <w:rsid w:val="007F5752"/>
    <w:rsid w:val="007F5D38"/>
    <w:rsid w:val="007F6455"/>
    <w:rsid w:val="007F7077"/>
    <w:rsid w:val="007F70E7"/>
    <w:rsid w:val="007F7157"/>
    <w:rsid w:val="007F7DA8"/>
    <w:rsid w:val="008005AF"/>
    <w:rsid w:val="00800751"/>
    <w:rsid w:val="00800B48"/>
    <w:rsid w:val="0080147B"/>
    <w:rsid w:val="00801731"/>
    <w:rsid w:val="00801EDF"/>
    <w:rsid w:val="0080200A"/>
    <w:rsid w:val="00803CEF"/>
    <w:rsid w:val="0080468F"/>
    <w:rsid w:val="008053BE"/>
    <w:rsid w:val="008054FA"/>
    <w:rsid w:val="00805B79"/>
    <w:rsid w:val="00805BD7"/>
    <w:rsid w:val="0080680E"/>
    <w:rsid w:val="00806A6F"/>
    <w:rsid w:val="00806AC6"/>
    <w:rsid w:val="00806EAE"/>
    <w:rsid w:val="0080786A"/>
    <w:rsid w:val="00807E73"/>
    <w:rsid w:val="00810175"/>
    <w:rsid w:val="00810490"/>
    <w:rsid w:val="008107F9"/>
    <w:rsid w:val="00810DBD"/>
    <w:rsid w:val="00811463"/>
    <w:rsid w:val="008114B5"/>
    <w:rsid w:val="008117CC"/>
    <w:rsid w:val="00811863"/>
    <w:rsid w:val="00812024"/>
    <w:rsid w:val="008124E1"/>
    <w:rsid w:val="00813142"/>
    <w:rsid w:val="008136DB"/>
    <w:rsid w:val="00814902"/>
    <w:rsid w:val="008155CC"/>
    <w:rsid w:val="00815B6E"/>
    <w:rsid w:val="00815DE5"/>
    <w:rsid w:val="00815E87"/>
    <w:rsid w:val="00816318"/>
    <w:rsid w:val="00816BFE"/>
    <w:rsid w:val="00816D08"/>
    <w:rsid w:val="008178AB"/>
    <w:rsid w:val="00817D64"/>
    <w:rsid w:val="0082056E"/>
    <w:rsid w:val="008206E3"/>
    <w:rsid w:val="0082070F"/>
    <w:rsid w:val="008211BF"/>
    <w:rsid w:val="008213EB"/>
    <w:rsid w:val="00821696"/>
    <w:rsid w:val="008219B5"/>
    <w:rsid w:val="0082211F"/>
    <w:rsid w:val="00822387"/>
    <w:rsid w:val="00822F9E"/>
    <w:rsid w:val="0082308A"/>
    <w:rsid w:val="00823F00"/>
    <w:rsid w:val="00824738"/>
    <w:rsid w:val="00824F17"/>
    <w:rsid w:val="0082578F"/>
    <w:rsid w:val="0082590B"/>
    <w:rsid w:val="008261AF"/>
    <w:rsid w:val="0082674A"/>
    <w:rsid w:val="00826D34"/>
    <w:rsid w:val="008275CC"/>
    <w:rsid w:val="00830321"/>
    <w:rsid w:val="0083053D"/>
    <w:rsid w:val="00830E53"/>
    <w:rsid w:val="0083112E"/>
    <w:rsid w:val="008327F8"/>
    <w:rsid w:val="0083288B"/>
    <w:rsid w:val="00832AF8"/>
    <w:rsid w:val="008336C9"/>
    <w:rsid w:val="0083388C"/>
    <w:rsid w:val="00834297"/>
    <w:rsid w:val="00834C0E"/>
    <w:rsid w:val="00834E56"/>
    <w:rsid w:val="00835155"/>
    <w:rsid w:val="00835822"/>
    <w:rsid w:val="00835A6A"/>
    <w:rsid w:val="00836695"/>
    <w:rsid w:val="008370A0"/>
    <w:rsid w:val="00837223"/>
    <w:rsid w:val="0083727A"/>
    <w:rsid w:val="0083760B"/>
    <w:rsid w:val="00837818"/>
    <w:rsid w:val="00837FDC"/>
    <w:rsid w:val="00840515"/>
    <w:rsid w:val="0084091D"/>
    <w:rsid w:val="00840AE3"/>
    <w:rsid w:val="0084189D"/>
    <w:rsid w:val="00841A12"/>
    <w:rsid w:val="00841A68"/>
    <w:rsid w:val="00841E44"/>
    <w:rsid w:val="00842140"/>
    <w:rsid w:val="00842647"/>
    <w:rsid w:val="00844A34"/>
    <w:rsid w:val="00844AAA"/>
    <w:rsid w:val="00844BF3"/>
    <w:rsid w:val="00844E27"/>
    <w:rsid w:val="00844E91"/>
    <w:rsid w:val="008456E8"/>
    <w:rsid w:val="008459C1"/>
    <w:rsid w:val="00846597"/>
    <w:rsid w:val="0084720F"/>
    <w:rsid w:val="00847450"/>
    <w:rsid w:val="0084786D"/>
    <w:rsid w:val="00847E08"/>
    <w:rsid w:val="008508C3"/>
    <w:rsid w:val="00850953"/>
    <w:rsid w:val="00850AC1"/>
    <w:rsid w:val="00851218"/>
    <w:rsid w:val="008517C7"/>
    <w:rsid w:val="00851FA8"/>
    <w:rsid w:val="008528FD"/>
    <w:rsid w:val="008531CD"/>
    <w:rsid w:val="008533E9"/>
    <w:rsid w:val="00853E48"/>
    <w:rsid w:val="00854646"/>
    <w:rsid w:val="00855907"/>
    <w:rsid w:val="00856089"/>
    <w:rsid w:val="00856934"/>
    <w:rsid w:val="008569EB"/>
    <w:rsid w:val="0085705B"/>
    <w:rsid w:val="0085789A"/>
    <w:rsid w:val="00857A08"/>
    <w:rsid w:val="00857A27"/>
    <w:rsid w:val="008601FF"/>
    <w:rsid w:val="008603EF"/>
    <w:rsid w:val="00860B35"/>
    <w:rsid w:val="00861153"/>
    <w:rsid w:val="00862D19"/>
    <w:rsid w:val="00862D86"/>
    <w:rsid w:val="00862D9D"/>
    <w:rsid w:val="0086319E"/>
    <w:rsid w:val="008637AC"/>
    <w:rsid w:val="00863B24"/>
    <w:rsid w:val="00863C47"/>
    <w:rsid w:val="00863F3E"/>
    <w:rsid w:val="00865D5D"/>
    <w:rsid w:val="008668CF"/>
    <w:rsid w:val="00866BE3"/>
    <w:rsid w:val="008670A8"/>
    <w:rsid w:val="00867718"/>
    <w:rsid w:val="008679EF"/>
    <w:rsid w:val="00867EF8"/>
    <w:rsid w:val="0087037F"/>
    <w:rsid w:val="00870B17"/>
    <w:rsid w:val="00870FF2"/>
    <w:rsid w:val="0087135F"/>
    <w:rsid w:val="0087161B"/>
    <w:rsid w:val="00871CFA"/>
    <w:rsid w:val="00871EA7"/>
    <w:rsid w:val="0087201E"/>
    <w:rsid w:val="00873641"/>
    <w:rsid w:val="00873BEF"/>
    <w:rsid w:val="008747FE"/>
    <w:rsid w:val="00874DC8"/>
    <w:rsid w:val="00874EE4"/>
    <w:rsid w:val="00874F19"/>
    <w:rsid w:val="00875513"/>
    <w:rsid w:val="00876678"/>
    <w:rsid w:val="00876876"/>
    <w:rsid w:val="00876B49"/>
    <w:rsid w:val="00876BDC"/>
    <w:rsid w:val="00876BF1"/>
    <w:rsid w:val="00876D9E"/>
    <w:rsid w:val="00876DB6"/>
    <w:rsid w:val="008772AB"/>
    <w:rsid w:val="00877356"/>
    <w:rsid w:val="00877637"/>
    <w:rsid w:val="0087764F"/>
    <w:rsid w:val="0088051A"/>
    <w:rsid w:val="008808AF"/>
    <w:rsid w:val="00880A42"/>
    <w:rsid w:val="00880DD8"/>
    <w:rsid w:val="0088139A"/>
    <w:rsid w:val="008813E2"/>
    <w:rsid w:val="00881948"/>
    <w:rsid w:val="00881BAD"/>
    <w:rsid w:val="00881DF5"/>
    <w:rsid w:val="00881DFC"/>
    <w:rsid w:val="00881F09"/>
    <w:rsid w:val="008820F7"/>
    <w:rsid w:val="00883772"/>
    <w:rsid w:val="00883C72"/>
    <w:rsid w:val="008840BB"/>
    <w:rsid w:val="008845F4"/>
    <w:rsid w:val="00884637"/>
    <w:rsid w:val="00884A11"/>
    <w:rsid w:val="00885354"/>
    <w:rsid w:val="008858E6"/>
    <w:rsid w:val="00885DFE"/>
    <w:rsid w:val="008868F4"/>
    <w:rsid w:val="0088691C"/>
    <w:rsid w:val="00887480"/>
    <w:rsid w:val="008879A2"/>
    <w:rsid w:val="00887BAD"/>
    <w:rsid w:val="00887CD2"/>
    <w:rsid w:val="008903B6"/>
    <w:rsid w:val="00890D57"/>
    <w:rsid w:val="00890FCB"/>
    <w:rsid w:val="008910AE"/>
    <w:rsid w:val="00891289"/>
    <w:rsid w:val="00891683"/>
    <w:rsid w:val="00891E15"/>
    <w:rsid w:val="00891F4C"/>
    <w:rsid w:val="0089264C"/>
    <w:rsid w:val="00893B3D"/>
    <w:rsid w:val="00893F70"/>
    <w:rsid w:val="008943D1"/>
    <w:rsid w:val="00894641"/>
    <w:rsid w:val="00894B66"/>
    <w:rsid w:val="0089521E"/>
    <w:rsid w:val="00895FF6"/>
    <w:rsid w:val="008965EE"/>
    <w:rsid w:val="00896E9A"/>
    <w:rsid w:val="00897461"/>
    <w:rsid w:val="00897668"/>
    <w:rsid w:val="008976E1"/>
    <w:rsid w:val="00897F51"/>
    <w:rsid w:val="008A04DE"/>
    <w:rsid w:val="008A19F5"/>
    <w:rsid w:val="008A1DC3"/>
    <w:rsid w:val="008A2B96"/>
    <w:rsid w:val="008A2BDA"/>
    <w:rsid w:val="008A3884"/>
    <w:rsid w:val="008A38B8"/>
    <w:rsid w:val="008A3D4B"/>
    <w:rsid w:val="008A3D62"/>
    <w:rsid w:val="008A3E79"/>
    <w:rsid w:val="008A425D"/>
    <w:rsid w:val="008A4C8D"/>
    <w:rsid w:val="008A521E"/>
    <w:rsid w:val="008A606E"/>
    <w:rsid w:val="008A6367"/>
    <w:rsid w:val="008A6390"/>
    <w:rsid w:val="008A67E1"/>
    <w:rsid w:val="008A6FDC"/>
    <w:rsid w:val="008A733E"/>
    <w:rsid w:val="008A7B1C"/>
    <w:rsid w:val="008B0748"/>
    <w:rsid w:val="008B0898"/>
    <w:rsid w:val="008B08A3"/>
    <w:rsid w:val="008B0A74"/>
    <w:rsid w:val="008B0F36"/>
    <w:rsid w:val="008B23E7"/>
    <w:rsid w:val="008B2C19"/>
    <w:rsid w:val="008B37D0"/>
    <w:rsid w:val="008B44FC"/>
    <w:rsid w:val="008B4854"/>
    <w:rsid w:val="008B4A9B"/>
    <w:rsid w:val="008B4D42"/>
    <w:rsid w:val="008B4F25"/>
    <w:rsid w:val="008B5110"/>
    <w:rsid w:val="008B516D"/>
    <w:rsid w:val="008B594F"/>
    <w:rsid w:val="008B5B64"/>
    <w:rsid w:val="008B657F"/>
    <w:rsid w:val="008B6B52"/>
    <w:rsid w:val="008B6E8C"/>
    <w:rsid w:val="008B718F"/>
    <w:rsid w:val="008C050D"/>
    <w:rsid w:val="008C09B6"/>
    <w:rsid w:val="008C0BA0"/>
    <w:rsid w:val="008C0CB5"/>
    <w:rsid w:val="008C0E34"/>
    <w:rsid w:val="008C1D27"/>
    <w:rsid w:val="008C1E1E"/>
    <w:rsid w:val="008C21D9"/>
    <w:rsid w:val="008C2247"/>
    <w:rsid w:val="008C2919"/>
    <w:rsid w:val="008C3890"/>
    <w:rsid w:val="008C4085"/>
    <w:rsid w:val="008C4432"/>
    <w:rsid w:val="008C44B1"/>
    <w:rsid w:val="008C4665"/>
    <w:rsid w:val="008C4E8C"/>
    <w:rsid w:val="008C51BF"/>
    <w:rsid w:val="008C5F9A"/>
    <w:rsid w:val="008C62D8"/>
    <w:rsid w:val="008C6D3F"/>
    <w:rsid w:val="008C7707"/>
    <w:rsid w:val="008C7723"/>
    <w:rsid w:val="008C7CFD"/>
    <w:rsid w:val="008C7E72"/>
    <w:rsid w:val="008D01B3"/>
    <w:rsid w:val="008D0790"/>
    <w:rsid w:val="008D125E"/>
    <w:rsid w:val="008D1B9D"/>
    <w:rsid w:val="008D1D38"/>
    <w:rsid w:val="008D2679"/>
    <w:rsid w:val="008D3662"/>
    <w:rsid w:val="008D4950"/>
    <w:rsid w:val="008D4D4B"/>
    <w:rsid w:val="008D5020"/>
    <w:rsid w:val="008D5406"/>
    <w:rsid w:val="008D65CA"/>
    <w:rsid w:val="008D6727"/>
    <w:rsid w:val="008D73B9"/>
    <w:rsid w:val="008E0124"/>
    <w:rsid w:val="008E0EF9"/>
    <w:rsid w:val="008E1B25"/>
    <w:rsid w:val="008E1DF8"/>
    <w:rsid w:val="008E247A"/>
    <w:rsid w:val="008E2A68"/>
    <w:rsid w:val="008E2D6E"/>
    <w:rsid w:val="008E319A"/>
    <w:rsid w:val="008E3324"/>
    <w:rsid w:val="008E3B32"/>
    <w:rsid w:val="008E3C8B"/>
    <w:rsid w:val="008E45AB"/>
    <w:rsid w:val="008E4699"/>
    <w:rsid w:val="008E5B11"/>
    <w:rsid w:val="008E619F"/>
    <w:rsid w:val="008E6AE3"/>
    <w:rsid w:val="008E6D33"/>
    <w:rsid w:val="008E77DD"/>
    <w:rsid w:val="008E7C14"/>
    <w:rsid w:val="008F0281"/>
    <w:rsid w:val="008F0799"/>
    <w:rsid w:val="008F0BC5"/>
    <w:rsid w:val="008F1BF8"/>
    <w:rsid w:val="008F2AD3"/>
    <w:rsid w:val="008F3666"/>
    <w:rsid w:val="008F4476"/>
    <w:rsid w:val="008F4677"/>
    <w:rsid w:val="008F4922"/>
    <w:rsid w:val="008F4ADB"/>
    <w:rsid w:val="008F5163"/>
    <w:rsid w:val="008F5237"/>
    <w:rsid w:val="008F5773"/>
    <w:rsid w:val="008F5A64"/>
    <w:rsid w:val="008F5BEB"/>
    <w:rsid w:val="008F5D3E"/>
    <w:rsid w:val="008F5E8C"/>
    <w:rsid w:val="008F624D"/>
    <w:rsid w:val="008F630E"/>
    <w:rsid w:val="008F782B"/>
    <w:rsid w:val="008F792C"/>
    <w:rsid w:val="008F7CC8"/>
    <w:rsid w:val="008F7DB8"/>
    <w:rsid w:val="008F7F02"/>
    <w:rsid w:val="0090008A"/>
    <w:rsid w:val="009000A4"/>
    <w:rsid w:val="00900A02"/>
    <w:rsid w:val="00901271"/>
    <w:rsid w:val="00901AB6"/>
    <w:rsid w:val="00901DC5"/>
    <w:rsid w:val="00902881"/>
    <w:rsid w:val="00902B36"/>
    <w:rsid w:val="0090377C"/>
    <w:rsid w:val="0090391A"/>
    <w:rsid w:val="009040E4"/>
    <w:rsid w:val="00904A9E"/>
    <w:rsid w:val="009051A7"/>
    <w:rsid w:val="00906366"/>
    <w:rsid w:val="00906EE6"/>
    <w:rsid w:val="00907559"/>
    <w:rsid w:val="00907F3A"/>
    <w:rsid w:val="00910175"/>
    <w:rsid w:val="009103C9"/>
    <w:rsid w:val="00910B98"/>
    <w:rsid w:val="00912BC8"/>
    <w:rsid w:val="00912C2A"/>
    <w:rsid w:val="00913E11"/>
    <w:rsid w:val="00913ED7"/>
    <w:rsid w:val="00914EAB"/>
    <w:rsid w:val="009151E5"/>
    <w:rsid w:val="00915553"/>
    <w:rsid w:val="0091567C"/>
    <w:rsid w:val="00916005"/>
    <w:rsid w:val="009163F4"/>
    <w:rsid w:val="00916616"/>
    <w:rsid w:val="00916EA1"/>
    <w:rsid w:val="00916F76"/>
    <w:rsid w:val="00920017"/>
    <w:rsid w:val="009202F7"/>
    <w:rsid w:val="00920324"/>
    <w:rsid w:val="0092036A"/>
    <w:rsid w:val="0092059B"/>
    <w:rsid w:val="00920666"/>
    <w:rsid w:val="00920BFC"/>
    <w:rsid w:val="009210F7"/>
    <w:rsid w:val="0092156F"/>
    <w:rsid w:val="00921674"/>
    <w:rsid w:val="00921D72"/>
    <w:rsid w:val="0092265E"/>
    <w:rsid w:val="0092271E"/>
    <w:rsid w:val="009238B9"/>
    <w:rsid w:val="009242A5"/>
    <w:rsid w:val="00924781"/>
    <w:rsid w:val="00924C92"/>
    <w:rsid w:val="00924FAD"/>
    <w:rsid w:val="0092528D"/>
    <w:rsid w:val="00925D68"/>
    <w:rsid w:val="00925FED"/>
    <w:rsid w:val="00926856"/>
    <w:rsid w:val="00926FB8"/>
    <w:rsid w:val="00927391"/>
    <w:rsid w:val="00927563"/>
    <w:rsid w:val="0092774A"/>
    <w:rsid w:val="009277C9"/>
    <w:rsid w:val="00930159"/>
    <w:rsid w:val="0093082F"/>
    <w:rsid w:val="00931876"/>
    <w:rsid w:val="00932C79"/>
    <w:rsid w:val="00933461"/>
    <w:rsid w:val="00933760"/>
    <w:rsid w:val="0093455F"/>
    <w:rsid w:val="009346FF"/>
    <w:rsid w:val="009348D4"/>
    <w:rsid w:val="00934AB7"/>
    <w:rsid w:val="00934C10"/>
    <w:rsid w:val="00934D27"/>
    <w:rsid w:val="009359D5"/>
    <w:rsid w:val="00935EC9"/>
    <w:rsid w:val="0093612F"/>
    <w:rsid w:val="009366CE"/>
    <w:rsid w:val="009367B7"/>
    <w:rsid w:val="0093684E"/>
    <w:rsid w:val="00936867"/>
    <w:rsid w:val="00936B2C"/>
    <w:rsid w:val="00936D86"/>
    <w:rsid w:val="009378F7"/>
    <w:rsid w:val="00937926"/>
    <w:rsid w:val="00937B65"/>
    <w:rsid w:val="00940237"/>
    <w:rsid w:val="009406FE"/>
    <w:rsid w:val="00941D64"/>
    <w:rsid w:val="009439B0"/>
    <w:rsid w:val="00943B02"/>
    <w:rsid w:val="00943DE6"/>
    <w:rsid w:val="00944777"/>
    <w:rsid w:val="009447C0"/>
    <w:rsid w:val="00944D6C"/>
    <w:rsid w:val="009452FA"/>
    <w:rsid w:val="00946386"/>
    <w:rsid w:val="00946D99"/>
    <w:rsid w:val="00947654"/>
    <w:rsid w:val="009504E4"/>
    <w:rsid w:val="00950B17"/>
    <w:rsid w:val="0095102D"/>
    <w:rsid w:val="0095131E"/>
    <w:rsid w:val="0095186A"/>
    <w:rsid w:val="00951CCF"/>
    <w:rsid w:val="00952466"/>
    <w:rsid w:val="009524C0"/>
    <w:rsid w:val="00952803"/>
    <w:rsid w:val="009528D8"/>
    <w:rsid w:val="00952C62"/>
    <w:rsid w:val="00952EEA"/>
    <w:rsid w:val="009530EE"/>
    <w:rsid w:val="00953606"/>
    <w:rsid w:val="00954086"/>
    <w:rsid w:val="009553F9"/>
    <w:rsid w:val="00956F6B"/>
    <w:rsid w:val="009604DC"/>
    <w:rsid w:val="0096052D"/>
    <w:rsid w:val="00961303"/>
    <w:rsid w:val="00961384"/>
    <w:rsid w:val="00961438"/>
    <w:rsid w:val="009614BD"/>
    <w:rsid w:val="00961CBF"/>
    <w:rsid w:val="0096379E"/>
    <w:rsid w:val="0096381A"/>
    <w:rsid w:val="00963D43"/>
    <w:rsid w:val="00964582"/>
    <w:rsid w:val="00964B57"/>
    <w:rsid w:val="00965948"/>
    <w:rsid w:val="009659C0"/>
    <w:rsid w:val="009663DE"/>
    <w:rsid w:val="00966834"/>
    <w:rsid w:val="0097002D"/>
    <w:rsid w:val="00970100"/>
    <w:rsid w:val="009702DB"/>
    <w:rsid w:val="00970498"/>
    <w:rsid w:val="00970EE6"/>
    <w:rsid w:val="009725F2"/>
    <w:rsid w:val="009726C9"/>
    <w:rsid w:val="00972E0A"/>
    <w:rsid w:val="00973325"/>
    <w:rsid w:val="00973353"/>
    <w:rsid w:val="00973484"/>
    <w:rsid w:val="009734FA"/>
    <w:rsid w:val="00973A1A"/>
    <w:rsid w:val="00973F08"/>
    <w:rsid w:val="00973FF1"/>
    <w:rsid w:val="00974ECD"/>
    <w:rsid w:val="009759E4"/>
    <w:rsid w:val="00975BF7"/>
    <w:rsid w:val="00975D5E"/>
    <w:rsid w:val="00975EEE"/>
    <w:rsid w:val="00976413"/>
    <w:rsid w:val="00976416"/>
    <w:rsid w:val="00976CE1"/>
    <w:rsid w:val="00976D9B"/>
    <w:rsid w:val="00976E5A"/>
    <w:rsid w:val="0097718A"/>
    <w:rsid w:val="00977747"/>
    <w:rsid w:val="009800F2"/>
    <w:rsid w:val="0098089E"/>
    <w:rsid w:val="00981016"/>
    <w:rsid w:val="0098121F"/>
    <w:rsid w:val="00981A9D"/>
    <w:rsid w:val="00981C27"/>
    <w:rsid w:val="009824BE"/>
    <w:rsid w:val="00982F33"/>
    <w:rsid w:val="00983B40"/>
    <w:rsid w:val="00984707"/>
    <w:rsid w:val="0098475B"/>
    <w:rsid w:val="00984B23"/>
    <w:rsid w:val="00984B9A"/>
    <w:rsid w:val="00984FC5"/>
    <w:rsid w:val="00986085"/>
    <w:rsid w:val="00986334"/>
    <w:rsid w:val="00986AA1"/>
    <w:rsid w:val="00990465"/>
    <w:rsid w:val="009905A8"/>
    <w:rsid w:val="009905AF"/>
    <w:rsid w:val="009909BC"/>
    <w:rsid w:val="0099139D"/>
    <w:rsid w:val="00991A59"/>
    <w:rsid w:val="00991BA2"/>
    <w:rsid w:val="00991E62"/>
    <w:rsid w:val="00992253"/>
    <w:rsid w:val="009926B7"/>
    <w:rsid w:val="0099282F"/>
    <w:rsid w:val="00992B3D"/>
    <w:rsid w:val="009933C6"/>
    <w:rsid w:val="0099379F"/>
    <w:rsid w:val="00994B27"/>
    <w:rsid w:val="00994B70"/>
    <w:rsid w:val="00995329"/>
    <w:rsid w:val="009953F0"/>
    <w:rsid w:val="009959EA"/>
    <w:rsid w:val="00995E5C"/>
    <w:rsid w:val="009967F6"/>
    <w:rsid w:val="00996ABB"/>
    <w:rsid w:val="00996FED"/>
    <w:rsid w:val="00997C99"/>
    <w:rsid w:val="009A026E"/>
    <w:rsid w:val="009A0522"/>
    <w:rsid w:val="009A1082"/>
    <w:rsid w:val="009A1671"/>
    <w:rsid w:val="009A18E2"/>
    <w:rsid w:val="009A2423"/>
    <w:rsid w:val="009A24B0"/>
    <w:rsid w:val="009A2511"/>
    <w:rsid w:val="009A2525"/>
    <w:rsid w:val="009A2801"/>
    <w:rsid w:val="009A2E53"/>
    <w:rsid w:val="009A3204"/>
    <w:rsid w:val="009A32FE"/>
    <w:rsid w:val="009A3628"/>
    <w:rsid w:val="009A3F44"/>
    <w:rsid w:val="009A4069"/>
    <w:rsid w:val="009A40AF"/>
    <w:rsid w:val="009A42E0"/>
    <w:rsid w:val="009A4379"/>
    <w:rsid w:val="009A4472"/>
    <w:rsid w:val="009A4925"/>
    <w:rsid w:val="009A538A"/>
    <w:rsid w:val="009A60E4"/>
    <w:rsid w:val="009A6FC1"/>
    <w:rsid w:val="009A6FDB"/>
    <w:rsid w:val="009A7194"/>
    <w:rsid w:val="009A7A63"/>
    <w:rsid w:val="009B0676"/>
    <w:rsid w:val="009B067F"/>
    <w:rsid w:val="009B1419"/>
    <w:rsid w:val="009B152E"/>
    <w:rsid w:val="009B1C94"/>
    <w:rsid w:val="009B2097"/>
    <w:rsid w:val="009B2235"/>
    <w:rsid w:val="009B2B9E"/>
    <w:rsid w:val="009B38F7"/>
    <w:rsid w:val="009B39D0"/>
    <w:rsid w:val="009B3C50"/>
    <w:rsid w:val="009B3D1A"/>
    <w:rsid w:val="009B4144"/>
    <w:rsid w:val="009B42DD"/>
    <w:rsid w:val="009B4A33"/>
    <w:rsid w:val="009B4AFE"/>
    <w:rsid w:val="009B4BE5"/>
    <w:rsid w:val="009B526A"/>
    <w:rsid w:val="009B5715"/>
    <w:rsid w:val="009B6836"/>
    <w:rsid w:val="009C0BDA"/>
    <w:rsid w:val="009C0DE4"/>
    <w:rsid w:val="009C0E93"/>
    <w:rsid w:val="009C137F"/>
    <w:rsid w:val="009C16B3"/>
    <w:rsid w:val="009C1898"/>
    <w:rsid w:val="009C1B2B"/>
    <w:rsid w:val="009C1B55"/>
    <w:rsid w:val="009C1C81"/>
    <w:rsid w:val="009C1FDE"/>
    <w:rsid w:val="009C2491"/>
    <w:rsid w:val="009C2D76"/>
    <w:rsid w:val="009C31B8"/>
    <w:rsid w:val="009C35A3"/>
    <w:rsid w:val="009C36AE"/>
    <w:rsid w:val="009C39E8"/>
    <w:rsid w:val="009C3F97"/>
    <w:rsid w:val="009C4492"/>
    <w:rsid w:val="009C46D3"/>
    <w:rsid w:val="009C4794"/>
    <w:rsid w:val="009C5759"/>
    <w:rsid w:val="009C628D"/>
    <w:rsid w:val="009C6638"/>
    <w:rsid w:val="009C6985"/>
    <w:rsid w:val="009C7347"/>
    <w:rsid w:val="009D078F"/>
    <w:rsid w:val="009D091C"/>
    <w:rsid w:val="009D1B2A"/>
    <w:rsid w:val="009D1BAA"/>
    <w:rsid w:val="009D23E1"/>
    <w:rsid w:val="009D2A73"/>
    <w:rsid w:val="009D2BD3"/>
    <w:rsid w:val="009D31E1"/>
    <w:rsid w:val="009D3357"/>
    <w:rsid w:val="009D33E9"/>
    <w:rsid w:val="009D35AD"/>
    <w:rsid w:val="009D3607"/>
    <w:rsid w:val="009D3FF5"/>
    <w:rsid w:val="009D41CE"/>
    <w:rsid w:val="009D45FA"/>
    <w:rsid w:val="009D460F"/>
    <w:rsid w:val="009D4EA3"/>
    <w:rsid w:val="009D5224"/>
    <w:rsid w:val="009D522B"/>
    <w:rsid w:val="009D5707"/>
    <w:rsid w:val="009D58DB"/>
    <w:rsid w:val="009D5DEB"/>
    <w:rsid w:val="009D5E97"/>
    <w:rsid w:val="009D64EA"/>
    <w:rsid w:val="009D7472"/>
    <w:rsid w:val="009D7819"/>
    <w:rsid w:val="009E0613"/>
    <w:rsid w:val="009E08E3"/>
    <w:rsid w:val="009E0B59"/>
    <w:rsid w:val="009E0FFD"/>
    <w:rsid w:val="009E15CD"/>
    <w:rsid w:val="009E1872"/>
    <w:rsid w:val="009E1B69"/>
    <w:rsid w:val="009E2247"/>
    <w:rsid w:val="009E28BF"/>
    <w:rsid w:val="009E2A18"/>
    <w:rsid w:val="009E2BC1"/>
    <w:rsid w:val="009E2E8D"/>
    <w:rsid w:val="009E2FE8"/>
    <w:rsid w:val="009E3C19"/>
    <w:rsid w:val="009E3C79"/>
    <w:rsid w:val="009E41A0"/>
    <w:rsid w:val="009E440D"/>
    <w:rsid w:val="009E46B1"/>
    <w:rsid w:val="009E481E"/>
    <w:rsid w:val="009E4825"/>
    <w:rsid w:val="009E4D6F"/>
    <w:rsid w:val="009E4ED7"/>
    <w:rsid w:val="009E53DB"/>
    <w:rsid w:val="009E5C71"/>
    <w:rsid w:val="009E630D"/>
    <w:rsid w:val="009E6673"/>
    <w:rsid w:val="009E670E"/>
    <w:rsid w:val="009E6CF7"/>
    <w:rsid w:val="009E6D3F"/>
    <w:rsid w:val="009E6D6C"/>
    <w:rsid w:val="009E7583"/>
    <w:rsid w:val="009E7587"/>
    <w:rsid w:val="009E7752"/>
    <w:rsid w:val="009F0939"/>
    <w:rsid w:val="009F0B2C"/>
    <w:rsid w:val="009F0C98"/>
    <w:rsid w:val="009F117E"/>
    <w:rsid w:val="009F11B2"/>
    <w:rsid w:val="009F153B"/>
    <w:rsid w:val="009F2AC9"/>
    <w:rsid w:val="009F31F8"/>
    <w:rsid w:val="009F472B"/>
    <w:rsid w:val="009F4BA1"/>
    <w:rsid w:val="009F4E1A"/>
    <w:rsid w:val="009F5795"/>
    <w:rsid w:val="009F5DB4"/>
    <w:rsid w:val="009F6145"/>
    <w:rsid w:val="009F6211"/>
    <w:rsid w:val="009F72EC"/>
    <w:rsid w:val="009F76A6"/>
    <w:rsid w:val="009F79B0"/>
    <w:rsid w:val="009F7B7A"/>
    <w:rsid w:val="009F7F0B"/>
    <w:rsid w:val="00A013C9"/>
    <w:rsid w:val="00A01F20"/>
    <w:rsid w:val="00A021BC"/>
    <w:rsid w:val="00A0260B"/>
    <w:rsid w:val="00A02767"/>
    <w:rsid w:val="00A04005"/>
    <w:rsid w:val="00A04487"/>
    <w:rsid w:val="00A0546D"/>
    <w:rsid w:val="00A05C14"/>
    <w:rsid w:val="00A06756"/>
    <w:rsid w:val="00A075DC"/>
    <w:rsid w:val="00A10766"/>
    <w:rsid w:val="00A114C4"/>
    <w:rsid w:val="00A11C2D"/>
    <w:rsid w:val="00A122A5"/>
    <w:rsid w:val="00A12E1C"/>
    <w:rsid w:val="00A13AA4"/>
    <w:rsid w:val="00A13DD8"/>
    <w:rsid w:val="00A14A83"/>
    <w:rsid w:val="00A14C25"/>
    <w:rsid w:val="00A15078"/>
    <w:rsid w:val="00A15D1C"/>
    <w:rsid w:val="00A16987"/>
    <w:rsid w:val="00A16E7E"/>
    <w:rsid w:val="00A17471"/>
    <w:rsid w:val="00A174C1"/>
    <w:rsid w:val="00A1782E"/>
    <w:rsid w:val="00A1788D"/>
    <w:rsid w:val="00A200C4"/>
    <w:rsid w:val="00A20945"/>
    <w:rsid w:val="00A20B00"/>
    <w:rsid w:val="00A2132F"/>
    <w:rsid w:val="00A216F7"/>
    <w:rsid w:val="00A2299A"/>
    <w:rsid w:val="00A24344"/>
    <w:rsid w:val="00A24899"/>
    <w:rsid w:val="00A248C7"/>
    <w:rsid w:val="00A24E7E"/>
    <w:rsid w:val="00A255B4"/>
    <w:rsid w:val="00A259D3"/>
    <w:rsid w:val="00A269D4"/>
    <w:rsid w:val="00A26A61"/>
    <w:rsid w:val="00A26BA7"/>
    <w:rsid w:val="00A26D46"/>
    <w:rsid w:val="00A26EDA"/>
    <w:rsid w:val="00A277C7"/>
    <w:rsid w:val="00A278FA"/>
    <w:rsid w:val="00A27A15"/>
    <w:rsid w:val="00A27FB7"/>
    <w:rsid w:val="00A302D2"/>
    <w:rsid w:val="00A3098F"/>
    <w:rsid w:val="00A316C5"/>
    <w:rsid w:val="00A31BB0"/>
    <w:rsid w:val="00A31C3E"/>
    <w:rsid w:val="00A3247F"/>
    <w:rsid w:val="00A32936"/>
    <w:rsid w:val="00A32C43"/>
    <w:rsid w:val="00A330A1"/>
    <w:rsid w:val="00A34972"/>
    <w:rsid w:val="00A34EA8"/>
    <w:rsid w:val="00A354A8"/>
    <w:rsid w:val="00A3582F"/>
    <w:rsid w:val="00A366D2"/>
    <w:rsid w:val="00A36A6B"/>
    <w:rsid w:val="00A36BAF"/>
    <w:rsid w:val="00A36FF6"/>
    <w:rsid w:val="00A37113"/>
    <w:rsid w:val="00A37244"/>
    <w:rsid w:val="00A379A4"/>
    <w:rsid w:val="00A379EB"/>
    <w:rsid w:val="00A37B81"/>
    <w:rsid w:val="00A37C82"/>
    <w:rsid w:val="00A40147"/>
    <w:rsid w:val="00A405E7"/>
    <w:rsid w:val="00A41092"/>
    <w:rsid w:val="00A414F4"/>
    <w:rsid w:val="00A4197D"/>
    <w:rsid w:val="00A41AC5"/>
    <w:rsid w:val="00A422BB"/>
    <w:rsid w:val="00A42A8C"/>
    <w:rsid w:val="00A42AA5"/>
    <w:rsid w:val="00A4309B"/>
    <w:rsid w:val="00A4383C"/>
    <w:rsid w:val="00A43D44"/>
    <w:rsid w:val="00A44046"/>
    <w:rsid w:val="00A44167"/>
    <w:rsid w:val="00A447C9"/>
    <w:rsid w:val="00A44D51"/>
    <w:rsid w:val="00A44F60"/>
    <w:rsid w:val="00A44FB7"/>
    <w:rsid w:val="00A44FEE"/>
    <w:rsid w:val="00A45190"/>
    <w:rsid w:val="00A4581E"/>
    <w:rsid w:val="00A4659B"/>
    <w:rsid w:val="00A46CE1"/>
    <w:rsid w:val="00A46E55"/>
    <w:rsid w:val="00A47617"/>
    <w:rsid w:val="00A5051C"/>
    <w:rsid w:val="00A508D5"/>
    <w:rsid w:val="00A513E7"/>
    <w:rsid w:val="00A515B6"/>
    <w:rsid w:val="00A51D91"/>
    <w:rsid w:val="00A52AD5"/>
    <w:rsid w:val="00A533BE"/>
    <w:rsid w:val="00A5355D"/>
    <w:rsid w:val="00A53609"/>
    <w:rsid w:val="00A53691"/>
    <w:rsid w:val="00A54910"/>
    <w:rsid w:val="00A54A0B"/>
    <w:rsid w:val="00A552D0"/>
    <w:rsid w:val="00A55B63"/>
    <w:rsid w:val="00A5621B"/>
    <w:rsid w:val="00A564EC"/>
    <w:rsid w:val="00A568DC"/>
    <w:rsid w:val="00A56D58"/>
    <w:rsid w:val="00A571B1"/>
    <w:rsid w:val="00A57D42"/>
    <w:rsid w:val="00A57D96"/>
    <w:rsid w:val="00A6046E"/>
    <w:rsid w:val="00A60479"/>
    <w:rsid w:val="00A6071F"/>
    <w:rsid w:val="00A60A3B"/>
    <w:rsid w:val="00A60A5B"/>
    <w:rsid w:val="00A60AE5"/>
    <w:rsid w:val="00A60AE6"/>
    <w:rsid w:val="00A61412"/>
    <w:rsid w:val="00A61522"/>
    <w:rsid w:val="00A62750"/>
    <w:rsid w:val="00A62B05"/>
    <w:rsid w:val="00A62EB5"/>
    <w:rsid w:val="00A6310E"/>
    <w:rsid w:val="00A63DF7"/>
    <w:rsid w:val="00A654D6"/>
    <w:rsid w:val="00A656D4"/>
    <w:rsid w:val="00A66A64"/>
    <w:rsid w:val="00A66B43"/>
    <w:rsid w:val="00A66EB8"/>
    <w:rsid w:val="00A671BA"/>
    <w:rsid w:val="00A70658"/>
    <w:rsid w:val="00A709DD"/>
    <w:rsid w:val="00A70CEF"/>
    <w:rsid w:val="00A70D2C"/>
    <w:rsid w:val="00A71F0F"/>
    <w:rsid w:val="00A721B0"/>
    <w:rsid w:val="00A73602"/>
    <w:rsid w:val="00A737C6"/>
    <w:rsid w:val="00A73807"/>
    <w:rsid w:val="00A73B30"/>
    <w:rsid w:val="00A73EE8"/>
    <w:rsid w:val="00A7404C"/>
    <w:rsid w:val="00A7412B"/>
    <w:rsid w:val="00A745DB"/>
    <w:rsid w:val="00A74A73"/>
    <w:rsid w:val="00A74CD3"/>
    <w:rsid w:val="00A752A9"/>
    <w:rsid w:val="00A7548D"/>
    <w:rsid w:val="00A758CE"/>
    <w:rsid w:val="00A75E39"/>
    <w:rsid w:val="00A76144"/>
    <w:rsid w:val="00A76485"/>
    <w:rsid w:val="00A76B0E"/>
    <w:rsid w:val="00A7759F"/>
    <w:rsid w:val="00A77892"/>
    <w:rsid w:val="00A77B4E"/>
    <w:rsid w:val="00A80B1D"/>
    <w:rsid w:val="00A80B9D"/>
    <w:rsid w:val="00A80BAB"/>
    <w:rsid w:val="00A80C4C"/>
    <w:rsid w:val="00A80F54"/>
    <w:rsid w:val="00A81881"/>
    <w:rsid w:val="00A823D0"/>
    <w:rsid w:val="00A82705"/>
    <w:rsid w:val="00A82AF7"/>
    <w:rsid w:val="00A8344A"/>
    <w:rsid w:val="00A83779"/>
    <w:rsid w:val="00A83B5B"/>
    <w:rsid w:val="00A840A1"/>
    <w:rsid w:val="00A84164"/>
    <w:rsid w:val="00A84430"/>
    <w:rsid w:val="00A84BA1"/>
    <w:rsid w:val="00A84D34"/>
    <w:rsid w:val="00A84FB9"/>
    <w:rsid w:val="00A8521C"/>
    <w:rsid w:val="00A852C7"/>
    <w:rsid w:val="00A85450"/>
    <w:rsid w:val="00A85E51"/>
    <w:rsid w:val="00A86267"/>
    <w:rsid w:val="00A86407"/>
    <w:rsid w:val="00A86982"/>
    <w:rsid w:val="00A87482"/>
    <w:rsid w:val="00A8756C"/>
    <w:rsid w:val="00A87884"/>
    <w:rsid w:val="00A879B5"/>
    <w:rsid w:val="00A879CE"/>
    <w:rsid w:val="00A87CC5"/>
    <w:rsid w:val="00A90217"/>
    <w:rsid w:val="00A9063F"/>
    <w:rsid w:val="00A906FE"/>
    <w:rsid w:val="00A907D7"/>
    <w:rsid w:val="00A90870"/>
    <w:rsid w:val="00A908C2"/>
    <w:rsid w:val="00A90A2D"/>
    <w:rsid w:val="00A90A2E"/>
    <w:rsid w:val="00A90B7D"/>
    <w:rsid w:val="00A90DEA"/>
    <w:rsid w:val="00A91271"/>
    <w:rsid w:val="00A914E9"/>
    <w:rsid w:val="00A91983"/>
    <w:rsid w:val="00A92254"/>
    <w:rsid w:val="00A92ADA"/>
    <w:rsid w:val="00A92FB0"/>
    <w:rsid w:val="00A938DF"/>
    <w:rsid w:val="00A93C9C"/>
    <w:rsid w:val="00A93D22"/>
    <w:rsid w:val="00A95324"/>
    <w:rsid w:val="00A95711"/>
    <w:rsid w:val="00A96502"/>
    <w:rsid w:val="00AA02FB"/>
    <w:rsid w:val="00AA07FD"/>
    <w:rsid w:val="00AA0AFF"/>
    <w:rsid w:val="00AA0CFF"/>
    <w:rsid w:val="00AA109F"/>
    <w:rsid w:val="00AA2754"/>
    <w:rsid w:val="00AA2B31"/>
    <w:rsid w:val="00AA3158"/>
    <w:rsid w:val="00AA3555"/>
    <w:rsid w:val="00AA3771"/>
    <w:rsid w:val="00AA3B52"/>
    <w:rsid w:val="00AA70F0"/>
    <w:rsid w:val="00AA7798"/>
    <w:rsid w:val="00AA7995"/>
    <w:rsid w:val="00AA79F9"/>
    <w:rsid w:val="00AA7AE1"/>
    <w:rsid w:val="00AA7FE6"/>
    <w:rsid w:val="00AB0010"/>
    <w:rsid w:val="00AB014C"/>
    <w:rsid w:val="00AB0746"/>
    <w:rsid w:val="00AB16FC"/>
    <w:rsid w:val="00AB19DC"/>
    <w:rsid w:val="00AB23AF"/>
    <w:rsid w:val="00AB4089"/>
    <w:rsid w:val="00AB4C3D"/>
    <w:rsid w:val="00AB5012"/>
    <w:rsid w:val="00AB529A"/>
    <w:rsid w:val="00AB5E02"/>
    <w:rsid w:val="00AB6E6B"/>
    <w:rsid w:val="00AB7D7F"/>
    <w:rsid w:val="00AC0CFB"/>
    <w:rsid w:val="00AC1494"/>
    <w:rsid w:val="00AC16EC"/>
    <w:rsid w:val="00AC1B6F"/>
    <w:rsid w:val="00AC1B96"/>
    <w:rsid w:val="00AC1D22"/>
    <w:rsid w:val="00AC2151"/>
    <w:rsid w:val="00AC2832"/>
    <w:rsid w:val="00AC291A"/>
    <w:rsid w:val="00AC2EB8"/>
    <w:rsid w:val="00AC3988"/>
    <w:rsid w:val="00AC3C50"/>
    <w:rsid w:val="00AC3CD7"/>
    <w:rsid w:val="00AC3F3F"/>
    <w:rsid w:val="00AC3FB9"/>
    <w:rsid w:val="00AC44AD"/>
    <w:rsid w:val="00AC4A2E"/>
    <w:rsid w:val="00AC4E87"/>
    <w:rsid w:val="00AC5262"/>
    <w:rsid w:val="00AC610F"/>
    <w:rsid w:val="00AC6319"/>
    <w:rsid w:val="00AC6FB7"/>
    <w:rsid w:val="00AC743A"/>
    <w:rsid w:val="00AC76CB"/>
    <w:rsid w:val="00AC7E11"/>
    <w:rsid w:val="00AD0370"/>
    <w:rsid w:val="00AD05B9"/>
    <w:rsid w:val="00AD1797"/>
    <w:rsid w:val="00AD1A08"/>
    <w:rsid w:val="00AD1E8B"/>
    <w:rsid w:val="00AD2785"/>
    <w:rsid w:val="00AD3466"/>
    <w:rsid w:val="00AD3D0B"/>
    <w:rsid w:val="00AD410B"/>
    <w:rsid w:val="00AD4D1B"/>
    <w:rsid w:val="00AD570D"/>
    <w:rsid w:val="00AD5EA6"/>
    <w:rsid w:val="00AD632D"/>
    <w:rsid w:val="00AD634A"/>
    <w:rsid w:val="00AD6645"/>
    <w:rsid w:val="00AD66CC"/>
    <w:rsid w:val="00AD6BCB"/>
    <w:rsid w:val="00AD758C"/>
    <w:rsid w:val="00AD79C6"/>
    <w:rsid w:val="00AD7CC4"/>
    <w:rsid w:val="00AE0B96"/>
    <w:rsid w:val="00AE0E11"/>
    <w:rsid w:val="00AE11F2"/>
    <w:rsid w:val="00AE12A1"/>
    <w:rsid w:val="00AE1349"/>
    <w:rsid w:val="00AE1565"/>
    <w:rsid w:val="00AE18CC"/>
    <w:rsid w:val="00AE30EB"/>
    <w:rsid w:val="00AE329F"/>
    <w:rsid w:val="00AE3FFD"/>
    <w:rsid w:val="00AE4871"/>
    <w:rsid w:val="00AE4A6F"/>
    <w:rsid w:val="00AE4BAB"/>
    <w:rsid w:val="00AE68A4"/>
    <w:rsid w:val="00AE6C3B"/>
    <w:rsid w:val="00AE7ADB"/>
    <w:rsid w:val="00AE7FC6"/>
    <w:rsid w:val="00AF091E"/>
    <w:rsid w:val="00AF097F"/>
    <w:rsid w:val="00AF130D"/>
    <w:rsid w:val="00AF1C3D"/>
    <w:rsid w:val="00AF3FC2"/>
    <w:rsid w:val="00AF41F8"/>
    <w:rsid w:val="00AF533D"/>
    <w:rsid w:val="00AF54FF"/>
    <w:rsid w:val="00AF55F8"/>
    <w:rsid w:val="00AF56AF"/>
    <w:rsid w:val="00AF5831"/>
    <w:rsid w:val="00AF62E5"/>
    <w:rsid w:val="00AF6684"/>
    <w:rsid w:val="00AF6722"/>
    <w:rsid w:val="00AF6814"/>
    <w:rsid w:val="00AF705D"/>
    <w:rsid w:val="00AF7629"/>
    <w:rsid w:val="00AF76C3"/>
    <w:rsid w:val="00AF7A83"/>
    <w:rsid w:val="00AF7EF9"/>
    <w:rsid w:val="00B00B43"/>
    <w:rsid w:val="00B00B83"/>
    <w:rsid w:val="00B010A4"/>
    <w:rsid w:val="00B01574"/>
    <w:rsid w:val="00B02353"/>
    <w:rsid w:val="00B02CD5"/>
    <w:rsid w:val="00B03030"/>
    <w:rsid w:val="00B031D9"/>
    <w:rsid w:val="00B03429"/>
    <w:rsid w:val="00B03FA2"/>
    <w:rsid w:val="00B049F5"/>
    <w:rsid w:val="00B04F00"/>
    <w:rsid w:val="00B05BD9"/>
    <w:rsid w:val="00B062F7"/>
    <w:rsid w:val="00B064D7"/>
    <w:rsid w:val="00B0690F"/>
    <w:rsid w:val="00B06C9C"/>
    <w:rsid w:val="00B06F92"/>
    <w:rsid w:val="00B10267"/>
    <w:rsid w:val="00B1078B"/>
    <w:rsid w:val="00B10BCC"/>
    <w:rsid w:val="00B10D85"/>
    <w:rsid w:val="00B112A4"/>
    <w:rsid w:val="00B11861"/>
    <w:rsid w:val="00B11A86"/>
    <w:rsid w:val="00B11AC1"/>
    <w:rsid w:val="00B1210D"/>
    <w:rsid w:val="00B128FA"/>
    <w:rsid w:val="00B13700"/>
    <w:rsid w:val="00B139CC"/>
    <w:rsid w:val="00B13BA6"/>
    <w:rsid w:val="00B13DF9"/>
    <w:rsid w:val="00B1483F"/>
    <w:rsid w:val="00B14D3A"/>
    <w:rsid w:val="00B14D8F"/>
    <w:rsid w:val="00B151EA"/>
    <w:rsid w:val="00B15541"/>
    <w:rsid w:val="00B176CA"/>
    <w:rsid w:val="00B200ED"/>
    <w:rsid w:val="00B20247"/>
    <w:rsid w:val="00B205AE"/>
    <w:rsid w:val="00B20A0A"/>
    <w:rsid w:val="00B20B97"/>
    <w:rsid w:val="00B2178C"/>
    <w:rsid w:val="00B22959"/>
    <w:rsid w:val="00B22A35"/>
    <w:rsid w:val="00B22BF7"/>
    <w:rsid w:val="00B23062"/>
    <w:rsid w:val="00B236C5"/>
    <w:rsid w:val="00B23857"/>
    <w:rsid w:val="00B23DD6"/>
    <w:rsid w:val="00B24C78"/>
    <w:rsid w:val="00B24E37"/>
    <w:rsid w:val="00B24ED2"/>
    <w:rsid w:val="00B25337"/>
    <w:rsid w:val="00B25341"/>
    <w:rsid w:val="00B25786"/>
    <w:rsid w:val="00B25B5B"/>
    <w:rsid w:val="00B264CD"/>
    <w:rsid w:val="00B26B4A"/>
    <w:rsid w:val="00B30128"/>
    <w:rsid w:val="00B30526"/>
    <w:rsid w:val="00B30C46"/>
    <w:rsid w:val="00B312F7"/>
    <w:rsid w:val="00B319F3"/>
    <w:rsid w:val="00B31EFF"/>
    <w:rsid w:val="00B321DB"/>
    <w:rsid w:val="00B3242D"/>
    <w:rsid w:val="00B32B0C"/>
    <w:rsid w:val="00B32F6D"/>
    <w:rsid w:val="00B33190"/>
    <w:rsid w:val="00B331BA"/>
    <w:rsid w:val="00B3360F"/>
    <w:rsid w:val="00B3361C"/>
    <w:rsid w:val="00B33A30"/>
    <w:rsid w:val="00B33D94"/>
    <w:rsid w:val="00B33DEF"/>
    <w:rsid w:val="00B3400B"/>
    <w:rsid w:val="00B34689"/>
    <w:rsid w:val="00B35574"/>
    <w:rsid w:val="00B35803"/>
    <w:rsid w:val="00B35BB2"/>
    <w:rsid w:val="00B36430"/>
    <w:rsid w:val="00B36C59"/>
    <w:rsid w:val="00B37C2D"/>
    <w:rsid w:val="00B37F90"/>
    <w:rsid w:val="00B4035F"/>
    <w:rsid w:val="00B4102F"/>
    <w:rsid w:val="00B41859"/>
    <w:rsid w:val="00B425A1"/>
    <w:rsid w:val="00B42A05"/>
    <w:rsid w:val="00B43B2F"/>
    <w:rsid w:val="00B43DF6"/>
    <w:rsid w:val="00B44013"/>
    <w:rsid w:val="00B4401A"/>
    <w:rsid w:val="00B445C8"/>
    <w:rsid w:val="00B454EA"/>
    <w:rsid w:val="00B45609"/>
    <w:rsid w:val="00B45EBC"/>
    <w:rsid w:val="00B468DB"/>
    <w:rsid w:val="00B46E77"/>
    <w:rsid w:val="00B47584"/>
    <w:rsid w:val="00B47E35"/>
    <w:rsid w:val="00B506D0"/>
    <w:rsid w:val="00B5079C"/>
    <w:rsid w:val="00B5119F"/>
    <w:rsid w:val="00B512B9"/>
    <w:rsid w:val="00B52F25"/>
    <w:rsid w:val="00B540B5"/>
    <w:rsid w:val="00B54560"/>
    <w:rsid w:val="00B5473F"/>
    <w:rsid w:val="00B54ED4"/>
    <w:rsid w:val="00B556A6"/>
    <w:rsid w:val="00B5595C"/>
    <w:rsid w:val="00B55BD1"/>
    <w:rsid w:val="00B55FBA"/>
    <w:rsid w:val="00B56035"/>
    <w:rsid w:val="00B560B3"/>
    <w:rsid w:val="00B570AE"/>
    <w:rsid w:val="00B5733D"/>
    <w:rsid w:val="00B5769E"/>
    <w:rsid w:val="00B603C7"/>
    <w:rsid w:val="00B607BD"/>
    <w:rsid w:val="00B60801"/>
    <w:rsid w:val="00B6115B"/>
    <w:rsid w:val="00B611EF"/>
    <w:rsid w:val="00B61608"/>
    <w:rsid w:val="00B6171F"/>
    <w:rsid w:val="00B617ED"/>
    <w:rsid w:val="00B61DE6"/>
    <w:rsid w:val="00B61EC8"/>
    <w:rsid w:val="00B61F36"/>
    <w:rsid w:val="00B629F4"/>
    <w:rsid w:val="00B62DE4"/>
    <w:rsid w:val="00B6346A"/>
    <w:rsid w:val="00B63A9E"/>
    <w:rsid w:val="00B63E65"/>
    <w:rsid w:val="00B640E6"/>
    <w:rsid w:val="00B65421"/>
    <w:rsid w:val="00B6602E"/>
    <w:rsid w:val="00B66F4B"/>
    <w:rsid w:val="00B66FE4"/>
    <w:rsid w:val="00B67334"/>
    <w:rsid w:val="00B67A60"/>
    <w:rsid w:val="00B67B3B"/>
    <w:rsid w:val="00B67B57"/>
    <w:rsid w:val="00B67D98"/>
    <w:rsid w:val="00B7013A"/>
    <w:rsid w:val="00B704F8"/>
    <w:rsid w:val="00B7095B"/>
    <w:rsid w:val="00B70AD7"/>
    <w:rsid w:val="00B70B57"/>
    <w:rsid w:val="00B714D9"/>
    <w:rsid w:val="00B71BA4"/>
    <w:rsid w:val="00B7260F"/>
    <w:rsid w:val="00B740B3"/>
    <w:rsid w:val="00B74447"/>
    <w:rsid w:val="00B74715"/>
    <w:rsid w:val="00B74AC6"/>
    <w:rsid w:val="00B74BF4"/>
    <w:rsid w:val="00B7526E"/>
    <w:rsid w:val="00B75281"/>
    <w:rsid w:val="00B75458"/>
    <w:rsid w:val="00B7580C"/>
    <w:rsid w:val="00B75D3C"/>
    <w:rsid w:val="00B76259"/>
    <w:rsid w:val="00B763F3"/>
    <w:rsid w:val="00B80024"/>
    <w:rsid w:val="00B8012E"/>
    <w:rsid w:val="00B8064C"/>
    <w:rsid w:val="00B806B4"/>
    <w:rsid w:val="00B81067"/>
    <w:rsid w:val="00B81213"/>
    <w:rsid w:val="00B81945"/>
    <w:rsid w:val="00B82996"/>
    <w:rsid w:val="00B82A84"/>
    <w:rsid w:val="00B83241"/>
    <w:rsid w:val="00B83A5B"/>
    <w:rsid w:val="00B84027"/>
    <w:rsid w:val="00B84185"/>
    <w:rsid w:val="00B84486"/>
    <w:rsid w:val="00B84D02"/>
    <w:rsid w:val="00B84EEC"/>
    <w:rsid w:val="00B8519C"/>
    <w:rsid w:val="00B85EB6"/>
    <w:rsid w:val="00B862F4"/>
    <w:rsid w:val="00B864A8"/>
    <w:rsid w:val="00B8671B"/>
    <w:rsid w:val="00B869BA"/>
    <w:rsid w:val="00B86A8A"/>
    <w:rsid w:val="00B86CC0"/>
    <w:rsid w:val="00B87BDA"/>
    <w:rsid w:val="00B902DD"/>
    <w:rsid w:val="00B905CA"/>
    <w:rsid w:val="00B90A52"/>
    <w:rsid w:val="00B91481"/>
    <w:rsid w:val="00B917CA"/>
    <w:rsid w:val="00B9255C"/>
    <w:rsid w:val="00B92A0E"/>
    <w:rsid w:val="00B92B3A"/>
    <w:rsid w:val="00B93605"/>
    <w:rsid w:val="00B93A82"/>
    <w:rsid w:val="00B9419B"/>
    <w:rsid w:val="00B9446F"/>
    <w:rsid w:val="00B94998"/>
    <w:rsid w:val="00B959A3"/>
    <w:rsid w:val="00B95FEB"/>
    <w:rsid w:val="00B96370"/>
    <w:rsid w:val="00B964E2"/>
    <w:rsid w:val="00B9651D"/>
    <w:rsid w:val="00B96DF5"/>
    <w:rsid w:val="00B9765E"/>
    <w:rsid w:val="00B97BA1"/>
    <w:rsid w:val="00BA002A"/>
    <w:rsid w:val="00BA035D"/>
    <w:rsid w:val="00BA058E"/>
    <w:rsid w:val="00BA094F"/>
    <w:rsid w:val="00BA0A3A"/>
    <w:rsid w:val="00BA0B43"/>
    <w:rsid w:val="00BA0B71"/>
    <w:rsid w:val="00BA1475"/>
    <w:rsid w:val="00BA1BD4"/>
    <w:rsid w:val="00BA27B6"/>
    <w:rsid w:val="00BA28BF"/>
    <w:rsid w:val="00BA2B6E"/>
    <w:rsid w:val="00BA3B11"/>
    <w:rsid w:val="00BA3B86"/>
    <w:rsid w:val="00BA411E"/>
    <w:rsid w:val="00BA4640"/>
    <w:rsid w:val="00BA4C28"/>
    <w:rsid w:val="00BA4D7C"/>
    <w:rsid w:val="00BA505B"/>
    <w:rsid w:val="00BA5BC7"/>
    <w:rsid w:val="00BA5D0A"/>
    <w:rsid w:val="00BA605C"/>
    <w:rsid w:val="00BA6258"/>
    <w:rsid w:val="00BA6C38"/>
    <w:rsid w:val="00BA701E"/>
    <w:rsid w:val="00BA7296"/>
    <w:rsid w:val="00BB04AD"/>
    <w:rsid w:val="00BB07BA"/>
    <w:rsid w:val="00BB1242"/>
    <w:rsid w:val="00BB1262"/>
    <w:rsid w:val="00BB1F9A"/>
    <w:rsid w:val="00BB2004"/>
    <w:rsid w:val="00BB31E5"/>
    <w:rsid w:val="00BB450C"/>
    <w:rsid w:val="00BB49DF"/>
    <w:rsid w:val="00BB4AF6"/>
    <w:rsid w:val="00BB4B6C"/>
    <w:rsid w:val="00BB4EBB"/>
    <w:rsid w:val="00BB51EA"/>
    <w:rsid w:val="00BB53B8"/>
    <w:rsid w:val="00BB5653"/>
    <w:rsid w:val="00BB578C"/>
    <w:rsid w:val="00BB5972"/>
    <w:rsid w:val="00BB6646"/>
    <w:rsid w:val="00BB6712"/>
    <w:rsid w:val="00BB6B1F"/>
    <w:rsid w:val="00BB7922"/>
    <w:rsid w:val="00BB792E"/>
    <w:rsid w:val="00BB7D7A"/>
    <w:rsid w:val="00BB7EDE"/>
    <w:rsid w:val="00BC08B0"/>
    <w:rsid w:val="00BC0B5A"/>
    <w:rsid w:val="00BC18B4"/>
    <w:rsid w:val="00BC1F04"/>
    <w:rsid w:val="00BC2689"/>
    <w:rsid w:val="00BC309B"/>
    <w:rsid w:val="00BC3592"/>
    <w:rsid w:val="00BC3C25"/>
    <w:rsid w:val="00BC4245"/>
    <w:rsid w:val="00BC4354"/>
    <w:rsid w:val="00BC45D4"/>
    <w:rsid w:val="00BC4935"/>
    <w:rsid w:val="00BC4AAF"/>
    <w:rsid w:val="00BC4AB8"/>
    <w:rsid w:val="00BC4F28"/>
    <w:rsid w:val="00BC58BC"/>
    <w:rsid w:val="00BC61F6"/>
    <w:rsid w:val="00BC6A80"/>
    <w:rsid w:val="00BC6E67"/>
    <w:rsid w:val="00BC6ECE"/>
    <w:rsid w:val="00BC6FA8"/>
    <w:rsid w:val="00BC749F"/>
    <w:rsid w:val="00BC7653"/>
    <w:rsid w:val="00BC7914"/>
    <w:rsid w:val="00BC7A28"/>
    <w:rsid w:val="00BC7EB6"/>
    <w:rsid w:val="00BD0428"/>
    <w:rsid w:val="00BD1165"/>
    <w:rsid w:val="00BD18DD"/>
    <w:rsid w:val="00BD26EC"/>
    <w:rsid w:val="00BD2DC1"/>
    <w:rsid w:val="00BD3B3F"/>
    <w:rsid w:val="00BD4123"/>
    <w:rsid w:val="00BD4843"/>
    <w:rsid w:val="00BD4D4D"/>
    <w:rsid w:val="00BD4DC4"/>
    <w:rsid w:val="00BD4F80"/>
    <w:rsid w:val="00BD5558"/>
    <w:rsid w:val="00BD5F61"/>
    <w:rsid w:val="00BD6231"/>
    <w:rsid w:val="00BD672F"/>
    <w:rsid w:val="00BD6B56"/>
    <w:rsid w:val="00BD6B62"/>
    <w:rsid w:val="00BD71E5"/>
    <w:rsid w:val="00BD7756"/>
    <w:rsid w:val="00BE05AB"/>
    <w:rsid w:val="00BE0E13"/>
    <w:rsid w:val="00BE0EE1"/>
    <w:rsid w:val="00BE0EE6"/>
    <w:rsid w:val="00BE1367"/>
    <w:rsid w:val="00BE18D2"/>
    <w:rsid w:val="00BE1B1D"/>
    <w:rsid w:val="00BE200E"/>
    <w:rsid w:val="00BE20C7"/>
    <w:rsid w:val="00BE24B5"/>
    <w:rsid w:val="00BE27E7"/>
    <w:rsid w:val="00BE2E6E"/>
    <w:rsid w:val="00BE2F04"/>
    <w:rsid w:val="00BE2FD2"/>
    <w:rsid w:val="00BE383C"/>
    <w:rsid w:val="00BE3A5F"/>
    <w:rsid w:val="00BE3DE4"/>
    <w:rsid w:val="00BE3E97"/>
    <w:rsid w:val="00BE437E"/>
    <w:rsid w:val="00BE4EA0"/>
    <w:rsid w:val="00BE54C5"/>
    <w:rsid w:val="00BE5BC1"/>
    <w:rsid w:val="00BE5FD2"/>
    <w:rsid w:val="00BE60B0"/>
    <w:rsid w:val="00BE6948"/>
    <w:rsid w:val="00BE6C82"/>
    <w:rsid w:val="00BE6D1C"/>
    <w:rsid w:val="00BE7B26"/>
    <w:rsid w:val="00BF081A"/>
    <w:rsid w:val="00BF086E"/>
    <w:rsid w:val="00BF0A1F"/>
    <w:rsid w:val="00BF0F5C"/>
    <w:rsid w:val="00BF1027"/>
    <w:rsid w:val="00BF104D"/>
    <w:rsid w:val="00BF109A"/>
    <w:rsid w:val="00BF1590"/>
    <w:rsid w:val="00BF15FE"/>
    <w:rsid w:val="00BF18D8"/>
    <w:rsid w:val="00BF190F"/>
    <w:rsid w:val="00BF1C4B"/>
    <w:rsid w:val="00BF1FE6"/>
    <w:rsid w:val="00BF2422"/>
    <w:rsid w:val="00BF2786"/>
    <w:rsid w:val="00BF2B61"/>
    <w:rsid w:val="00BF2F89"/>
    <w:rsid w:val="00BF2F9C"/>
    <w:rsid w:val="00BF3055"/>
    <w:rsid w:val="00BF39E0"/>
    <w:rsid w:val="00BF3BE0"/>
    <w:rsid w:val="00BF3E61"/>
    <w:rsid w:val="00BF3FB1"/>
    <w:rsid w:val="00BF447E"/>
    <w:rsid w:val="00BF4575"/>
    <w:rsid w:val="00BF4A01"/>
    <w:rsid w:val="00BF4E57"/>
    <w:rsid w:val="00BF5421"/>
    <w:rsid w:val="00BF5616"/>
    <w:rsid w:val="00BF58CD"/>
    <w:rsid w:val="00BF669B"/>
    <w:rsid w:val="00BF7029"/>
    <w:rsid w:val="00BF789B"/>
    <w:rsid w:val="00BF7CF0"/>
    <w:rsid w:val="00C0034C"/>
    <w:rsid w:val="00C004E8"/>
    <w:rsid w:val="00C00FD7"/>
    <w:rsid w:val="00C01150"/>
    <w:rsid w:val="00C01835"/>
    <w:rsid w:val="00C01BD7"/>
    <w:rsid w:val="00C036AE"/>
    <w:rsid w:val="00C036B4"/>
    <w:rsid w:val="00C03AC1"/>
    <w:rsid w:val="00C03BD3"/>
    <w:rsid w:val="00C03C04"/>
    <w:rsid w:val="00C03C1B"/>
    <w:rsid w:val="00C047D4"/>
    <w:rsid w:val="00C04B15"/>
    <w:rsid w:val="00C04C1D"/>
    <w:rsid w:val="00C04FE8"/>
    <w:rsid w:val="00C05D9D"/>
    <w:rsid w:val="00C05DA5"/>
    <w:rsid w:val="00C0644A"/>
    <w:rsid w:val="00C075C1"/>
    <w:rsid w:val="00C07A8D"/>
    <w:rsid w:val="00C10DE7"/>
    <w:rsid w:val="00C110C9"/>
    <w:rsid w:val="00C11A26"/>
    <w:rsid w:val="00C12BF5"/>
    <w:rsid w:val="00C1301E"/>
    <w:rsid w:val="00C13F67"/>
    <w:rsid w:val="00C1503E"/>
    <w:rsid w:val="00C159E0"/>
    <w:rsid w:val="00C15A68"/>
    <w:rsid w:val="00C16DC3"/>
    <w:rsid w:val="00C17396"/>
    <w:rsid w:val="00C175A0"/>
    <w:rsid w:val="00C17602"/>
    <w:rsid w:val="00C17773"/>
    <w:rsid w:val="00C17823"/>
    <w:rsid w:val="00C17E60"/>
    <w:rsid w:val="00C20B51"/>
    <w:rsid w:val="00C214DB"/>
    <w:rsid w:val="00C2154F"/>
    <w:rsid w:val="00C23C73"/>
    <w:rsid w:val="00C24691"/>
    <w:rsid w:val="00C247FC"/>
    <w:rsid w:val="00C2486E"/>
    <w:rsid w:val="00C25E12"/>
    <w:rsid w:val="00C268C5"/>
    <w:rsid w:val="00C26C8E"/>
    <w:rsid w:val="00C27F09"/>
    <w:rsid w:val="00C30551"/>
    <w:rsid w:val="00C30679"/>
    <w:rsid w:val="00C30B84"/>
    <w:rsid w:val="00C31BA2"/>
    <w:rsid w:val="00C335DB"/>
    <w:rsid w:val="00C33915"/>
    <w:rsid w:val="00C340BC"/>
    <w:rsid w:val="00C34702"/>
    <w:rsid w:val="00C34767"/>
    <w:rsid w:val="00C347F2"/>
    <w:rsid w:val="00C34B3E"/>
    <w:rsid w:val="00C34DDD"/>
    <w:rsid w:val="00C35B48"/>
    <w:rsid w:val="00C36273"/>
    <w:rsid w:val="00C368FF"/>
    <w:rsid w:val="00C371D6"/>
    <w:rsid w:val="00C372FD"/>
    <w:rsid w:val="00C3799C"/>
    <w:rsid w:val="00C37A8E"/>
    <w:rsid w:val="00C37DB0"/>
    <w:rsid w:val="00C37F72"/>
    <w:rsid w:val="00C407BA"/>
    <w:rsid w:val="00C409B7"/>
    <w:rsid w:val="00C40A71"/>
    <w:rsid w:val="00C423A1"/>
    <w:rsid w:val="00C4266B"/>
    <w:rsid w:val="00C4389B"/>
    <w:rsid w:val="00C4421A"/>
    <w:rsid w:val="00C4453B"/>
    <w:rsid w:val="00C452EB"/>
    <w:rsid w:val="00C4588D"/>
    <w:rsid w:val="00C45912"/>
    <w:rsid w:val="00C45B45"/>
    <w:rsid w:val="00C45FD4"/>
    <w:rsid w:val="00C460A0"/>
    <w:rsid w:val="00C468FA"/>
    <w:rsid w:val="00C469AB"/>
    <w:rsid w:val="00C46C5F"/>
    <w:rsid w:val="00C473B5"/>
    <w:rsid w:val="00C51687"/>
    <w:rsid w:val="00C5213A"/>
    <w:rsid w:val="00C523FB"/>
    <w:rsid w:val="00C53139"/>
    <w:rsid w:val="00C531B2"/>
    <w:rsid w:val="00C5384F"/>
    <w:rsid w:val="00C53C15"/>
    <w:rsid w:val="00C53CDC"/>
    <w:rsid w:val="00C54A61"/>
    <w:rsid w:val="00C54AE7"/>
    <w:rsid w:val="00C54C63"/>
    <w:rsid w:val="00C54CBC"/>
    <w:rsid w:val="00C54D3E"/>
    <w:rsid w:val="00C55343"/>
    <w:rsid w:val="00C557A1"/>
    <w:rsid w:val="00C5596A"/>
    <w:rsid w:val="00C5596B"/>
    <w:rsid w:val="00C56611"/>
    <w:rsid w:val="00C57127"/>
    <w:rsid w:val="00C574FB"/>
    <w:rsid w:val="00C57504"/>
    <w:rsid w:val="00C57C6B"/>
    <w:rsid w:val="00C57EA9"/>
    <w:rsid w:val="00C600B4"/>
    <w:rsid w:val="00C60B6A"/>
    <w:rsid w:val="00C60EDB"/>
    <w:rsid w:val="00C60FC2"/>
    <w:rsid w:val="00C61129"/>
    <w:rsid w:val="00C6117A"/>
    <w:rsid w:val="00C611F9"/>
    <w:rsid w:val="00C6141F"/>
    <w:rsid w:val="00C6173B"/>
    <w:rsid w:val="00C61CE5"/>
    <w:rsid w:val="00C62B88"/>
    <w:rsid w:val="00C638EE"/>
    <w:rsid w:val="00C64568"/>
    <w:rsid w:val="00C6465F"/>
    <w:rsid w:val="00C647AF"/>
    <w:rsid w:val="00C6481B"/>
    <w:rsid w:val="00C64B1F"/>
    <w:rsid w:val="00C64DD7"/>
    <w:rsid w:val="00C64E2C"/>
    <w:rsid w:val="00C64F60"/>
    <w:rsid w:val="00C6558F"/>
    <w:rsid w:val="00C65647"/>
    <w:rsid w:val="00C65A57"/>
    <w:rsid w:val="00C662CB"/>
    <w:rsid w:val="00C6691D"/>
    <w:rsid w:val="00C6739A"/>
    <w:rsid w:val="00C67559"/>
    <w:rsid w:val="00C67741"/>
    <w:rsid w:val="00C7053C"/>
    <w:rsid w:val="00C71516"/>
    <w:rsid w:val="00C7244E"/>
    <w:rsid w:val="00C724A7"/>
    <w:rsid w:val="00C7295A"/>
    <w:rsid w:val="00C73046"/>
    <w:rsid w:val="00C73DC7"/>
    <w:rsid w:val="00C74A8B"/>
    <w:rsid w:val="00C74DF6"/>
    <w:rsid w:val="00C7523A"/>
    <w:rsid w:val="00C75719"/>
    <w:rsid w:val="00C758CA"/>
    <w:rsid w:val="00C75C88"/>
    <w:rsid w:val="00C768F6"/>
    <w:rsid w:val="00C76F48"/>
    <w:rsid w:val="00C76FAA"/>
    <w:rsid w:val="00C773E9"/>
    <w:rsid w:val="00C77C38"/>
    <w:rsid w:val="00C8021D"/>
    <w:rsid w:val="00C80870"/>
    <w:rsid w:val="00C81381"/>
    <w:rsid w:val="00C81A60"/>
    <w:rsid w:val="00C823D2"/>
    <w:rsid w:val="00C82633"/>
    <w:rsid w:val="00C82BFB"/>
    <w:rsid w:val="00C82F95"/>
    <w:rsid w:val="00C83236"/>
    <w:rsid w:val="00C836EC"/>
    <w:rsid w:val="00C839D7"/>
    <w:rsid w:val="00C83A8E"/>
    <w:rsid w:val="00C846F7"/>
    <w:rsid w:val="00C86D91"/>
    <w:rsid w:val="00C870F0"/>
    <w:rsid w:val="00C871AE"/>
    <w:rsid w:val="00C87500"/>
    <w:rsid w:val="00C877F3"/>
    <w:rsid w:val="00C87D76"/>
    <w:rsid w:val="00C9021E"/>
    <w:rsid w:val="00C9033A"/>
    <w:rsid w:val="00C90362"/>
    <w:rsid w:val="00C906E6"/>
    <w:rsid w:val="00C913C7"/>
    <w:rsid w:val="00C9143E"/>
    <w:rsid w:val="00C92953"/>
    <w:rsid w:val="00C92EFB"/>
    <w:rsid w:val="00C939AE"/>
    <w:rsid w:val="00C93AC1"/>
    <w:rsid w:val="00C94B61"/>
    <w:rsid w:val="00C954A3"/>
    <w:rsid w:val="00C95652"/>
    <w:rsid w:val="00C959A1"/>
    <w:rsid w:val="00C960E4"/>
    <w:rsid w:val="00C966FB"/>
    <w:rsid w:val="00C96BFE"/>
    <w:rsid w:val="00C96DA3"/>
    <w:rsid w:val="00C96F31"/>
    <w:rsid w:val="00C976C6"/>
    <w:rsid w:val="00CA01B1"/>
    <w:rsid w:val="00CA0924"/>
    <w:rsid w:val="00CA0CEF"/>
    <w:rsid w:val="00CA130C"/>
    <w:rsid w:val="00CA145F"/>
    <w:rsid w:val="00CA2380"/>
    <w:rsid w:val="00CA2548"/>
    <w:rsid w:val="00CA2A18"/>
    <w:rsid w:val="00CA2BD7"/>
    <w:rsid w:val="00CA3A25"/>
    <w:rsid w:val="00CA3A2F"/>
    <w:rsid w:val="00CA3F80"/>
    <w:rsid w:val="00CA3FDB"/>
    <w:rsid w:val="00CA4035"/>
    <w:rsid w:val="00CA5692"/>
    <w:rsid w:val="00CA6075"/>
    <w:rsid w:val="00CA6381"/>
    <w:rsid w:val="00CA69BD"/>
    <w:rsid w:val="00CA6AE9"/>
    <w:rsid w:val="00CA7917"/>
    <w:rsid w:val="00CA7CF5"/>
    <w:rsid w:val="00CA7E08"/>
    <w:rsid w:val="00CA7FCB"/>
    <w:rsid w:val="00CB0480"/>
    <w:rsid w:val="00CB0AF6"/>
    <w:rsid w:val="00CB2166"/>
    <w:rsid w:val="00CB220B"/>
    <w:rsid w:val="00CB253A"/>
    <w:rsid w:val="00CB29D5"/>
    <w:rsid w:val="00CB2DA8"/>
    <w:rsid w:val="00CB30B5"/>
    <w:rsid w:val="00CB408B"/>
    <w:rsid w:val="00CB4664"/>
    <w:rsid w:val="00CB5254"/>
    <w:rsid w:val="00CB58AB"/>
    <w:rsid w:val="00CB6B03"/>
    <w:rsid w:val="00CB6BC8"/>
    <w:rsid w:val="00CB6E1B"/>
    <w:rsid w:val="00CB7279"/>
    <w:rsid w:val="00CB7A0E"/>
    <w:rsid w:val="00CB7ADA"/>
    <w:rsid w:val="00CC04BE"/>
    <w:rsid w:val="00CC1915"/>
    <w:rsid w:val="00CC1AAA"/>
    <w:rsid w:val="00CC1CD0"/>
    <w:rsid w:val="00CC1EB6"/>
    <w:rsid w:val="00CC20F7"/>
    <w:rsid w:val="00CC278E"/>
    <w:rsid w:val="00CC27FC"/>
    <w:rsid w:val="00CC2F23"/>
    <w:rsid w:val="00CC31C2"/>
    <w:rsid w:val="00CC3284"/>
    <w:rsid w:val="00CC359A"/>
    <w:rsid w:val="00CC37A9"/>
    <w:rsid w:val="00CC399A"/>
    <w:rsid w:val="00CC4F55"/>
    <w:rsid w:val="00CC519F"/>
    <w:rsid w:val="00CC52AF"/>
    <w:rsid w:val="00CC5BB1"/>
    <w:rsid w:val="00CC60BA"/>
    <w:rsid w:val="00CC62E1"/>
    <w:rsid w:val="00CC63E5"/>
    <w:rsid w:val="00CC6F6B"/>
    <w:rsid w:val="00CC72D5"/>
    <w:rsid w:val="00CC789F"/>
    <w:rsid w:val="00CC7CBD"/>
    <w:rsid w:val="00CC7D8A"/>
    <w:rsid w:val="00CD06E2"/>
    <w:rsid w:val="00CD0E92"/>
    <w:rsid w:val="00CD0FB1"/>
    <w:rsid w:val="00CD2593"/>
    <w:rsid w:val="00CD272D"/>
    <w:rsid w:val="00CD272F"/>
    <w:rsid w:val="00CD2FA6"/>
    <w:rsid w:val="00CD386D"/>
    <w:rsid w:val="00CD4FBC"/>
    <w:rsid w:val="00CD5904"/>
    <w:rsid w:val="00CD5D32"/>
    <w:rsid w:val="00CD5FFA"/>
    <w:rsid w:val="00CD7B50"/>
    <w:rsid w:val="00CE1550"/>
    <w:rsid w:val="00CE2B60"/>
    <w:rsid w:val="00CE2F97"/>
    <w:rsid w:val="00CE3568"/>
    <w:rsid w:val="00CE3649"/>
    <w:rsid w:val="00CE3C38"/>
    <w:rsid w:val="00CE3C3F"/>
    <w:rsid w:val="00CE3CAF"/>
    <w:rsid w:val="00CE4DCF"/>
    <w:rsid w:val="00CE5046"/>
    <w:rsid w:val="00CE5586"/>
    <w:rsid w:val="00CE574F"/>
    <w:rsid w:val="00CE661A"/>
    <w:rsid w:val="00CE663F"/>
    <w:rsid w:val="00CE6B5A"/>
    <w:rsid w:val="00CE6BE4"/>
    <w:rsid w:val="00CE78FD"/>
    <w:rsid w:val="00CF02D0"/>
    <w:rsid w:val="00CF0309"/>
    <w:rsid w:val="00CF2351"/>
    <w:rsid w:val="00CF260F"/>
    <w:rsid w:val="00CF2709"/>
    <w:rsid w:val="00CF2BFE"/>
    <w:rsid w:val="00CF3D14"/>
    <w:rsid w:val="00CF3DC6"/>
    <w:rsid w:val="00CF3E1C"/>
    <w:rsid w:val="00CF3FB6"/>
    <w:rsid w:val="00CF5A65"/>
    <w:rsid w:val="00CF64E1"/>
    <w:rsid w:val="00CF7D9F"/>
    <w:rsid w:val="00CF7E73"/>
    <w:rsid w:val="00D00EEC"/>
    <w:rsid w:val="00D0114C"/>
    <w:rsid w:val="00D01597"/>
    <w:rsid w:val="00D016B8"/>
    <w:rsid w:val="00D01772"/>
    <w:rsid w:val="00D01BAB"/>
    <w:rsid w:val="00D0212C"/>
    <w:rsid w:val="00D02290"/>
    <w:rsid w:val="00D03017"/>
    <w:rsid w:val="00D03478"/>
    <w:rsid w:val="00D0350B"/>
    <w:rsid w:val="00D04306"/>
    <w:rsid w:val="00D049DE"/>
    <w:rsid w:val="00D04A58"/>
    <w:rsid w:val="00D054B7"/>
    <w:rsid w:val="00D0571E"/>
    <w:rsid w:val="00D059F4"/>
    <w:rsid w:val="00D0628C"/>
    <w:rsid w:val="00D062C6"/>
    <w:rsid w:val="00D06B8E"/>
    <w:rsid w:val="00D1076C"/>
    <w:rsid w:val="00D109A7"/>
    <w:rsid w:val="00D10F14"/>
    <w:rsid w:val="00D111A4"/>
    <w:rsid w:val="00D11880"/>
    <w:rsid w:val="00D1212F"/>
    <w:rsid w:val="00D13038"/>
    <w:rsid w:val="00D1336C"/>
    <w:rsid w:val="00D14456"/>
    <w:rsid w:val="00D14568"/>
    <w:rsid w:val="00D1456C"/>
    <w:rsid w:val="00D15EEB"/>
    <w:rsid w:val="00D15EF5"/>
    <w:rsid w:val="00D16433"/>
    <w:rsid w:val="00D16D3F"/>
    <w:rsid w:val="00D16E12"/>
    <w:rsid w:val="00D17AF8"/>
    <w:rsid w:val="00D208AB"/>
    <w:rsid w:val="00D20A36"/>
    <w:rsid w:val="00D20EF2"/>
    <w:rsid w:val="00D21242"/>
    <w:rsid w:val="00D218EC"/>
    <w:rsid w:val="00D22239"/>
    <w:rsid w:val="00D22FD9"/>
    <w:rsid w:val="00D23711"/>
    <w:rsid w:val="00D238E7"/>
    <w:rsid w:val="00D23E9C"/>
    <w:rsid w:val="00D23EAD"/>
    <w:rsid w:val="00D24954"/>
    <w:rsid w:val="00D24AC2"/>
    <w:rsid w:val="00D24B19"/>
    <w:rsid w:val="00D24B6C"/>
    <w:rsid w:val="00D253C5"/>
    <w:rsid w:val="00D267D0"/>
    <w:rsid w:val="00D26ABF"/>
    <w:rsid w:val="00D270F4"/>
    <w:rsid w:val="00D27787"/>
    <w:rsid w:val="00D27884"/>
    <w:rsid w:val="00D279BD"/>
    <w:rsid w:val="00D302EA"/>
    <w:rsid w:val="00D30488"/>
    <w:rsid w:val="00D31344"/>
    <w:rsid w:val="00D32E91"/>
    <w:rsid w:val="00D336F0"/>
    <w:rsid w:val="00D33DED"/>
    <w:rsid w:val="00D33EA4"/>
    <w:rsid w:val="00D3402F"/>
    <w:rsid w:val="00D345F8"/>
    <w:rsid w:val="00D34841"/>
    <w:rsid w:val="00D36E24"/>
    <w:rsid w:val="00D37482"/>
    <w:rsid w:val="00D4043D"/>
    <w:rsid w:val="00D41564"/>
    <w:rsid w:val="00D41B03"/>
    <w:rsid w:val="00D41C36"/>
    <w:rsid w:val="00D4278B"/>
    <w:rsid w:val="00D428CC"/>
    <w:rsid w:val="00D42959"/>
    <w:rsid w:val="00D43645"/>
    <w:rsid w:val="00D447B9"/>
    <w:rsid w:val="00D448B5"/>
    <w:rsid w:val="00D44C38"/>
    <w:rsid w:val="00D452D5"/>
    <w:rsid w:val="00D45D64"/>
    <w:rsid w:val="00D45F40"/>
    <w:rsid w:val="00D46377"/>
    <w:rsid w:val="00D46B6E"/>
    <w:rsid w:val="00D46B81"/>
    <w:rsid w:val="00D46C1C"/>
    <w:rsid w:val="00D47129"/>
    <w:rsid w:val="00D471DD"/>
    <w:rsid w:val="00D4793C"/>
    <w:rsid w:val="00D5040D"/>
    <w:rsid w:val="00D5094F"/>
    <w:rsid w:val="00D5186E"/>
    <w:rsid w:val="00D519A8"/>
    <w:rsid w:val="00D51F65"/>
    <w:rsid w:val="00D5233E"/>
    <w:rsid w:val="00D525C8"/>
    <w:rsid w:val="00D53810"/>
    <w:rsid w:val="00D53856"/>
    <w:rsid w:val="00D5410F"/>
    <w:rsid w:val="00D5434A"/>
    <w:rsid w:val="00D545B9"/>
    <w:rsid w:val="00D54F41"/>
    <w:rsid w:val="00D551D4"/>
    <w:rsid w:val="00D554EF"/>
    <w:rsid w:val="00D5561F"/>
    <w:rsid w:val="00D55ABD"/>
    <w:rsid w:val="00D55B85"/>
    <w:rsid w:val="00D55BF8"/>
    <w:rsid w:val="00D56C8D"/>
    <w:rsid w:val="00D5763A"/>
    <w:rsid w:val="00D57D99"/>
    <w:rsid w:val="00D6055E"/>
    <w:rsid w:val="00D606EF"/>
    <w:rsid w:val="00D60B14"/>
    <w:rsid w:val="00D620B8"/>
    <w:rsid w:val="00D6315B"/>
    <w:rsid w:val="00D63410"/>
    <w:rsid w:val="00D635E0"/>
    <w:rsid w:val="00D63D4C"/>
    <w:rsid w:val="00D63EAA"/>
    <w:rsid w:val="00D64275"/>
    <w:rsid w:val="00D64511"/>
    <w:rsid w:val="00D64641"/>
    <w:rsid w:val="00D64818"/>
    <w:rsid w:val="00D64C45"/>
    <w:rsid w:val="00D64F45"/>
    <w:rsid w:val="00D6553A"/>
    <w:rsid w:val="00D655F4"/>
    <w:rsid w:val="00D65843"/>
    <w:rsid w:val="00D65C85"/>
    <w:rsid w:val="00D670C9"/>
    <w:rsid w:val="00D6715E"/>
    <w:rsid w:val="00D67B57"/>
    <w:rsid w:val="00D70AB4"/>
    <w:rsid w:val="00D7102F"/>
    <w:rsid w:val="00D7114C"/>
    <w:rsid w:val="00D720D6"/>
    <w:rsid w:val="00D72639"/>
    <w:rsid w:val="00D73534"/>
    <w:rsid w:val="00D73541"/>
    <w:rsid w:val="00D73A7F"/>
    <w:rsid w:val="00D73AB6"/>
    <w:rsid w:val="00D7456B"/>
    <w:rsid w:val="00D7489E"/>
    <w:rsid w:val="00D74E59"/>
    <w:rsid w:val="00D750BA"/>
    <w:rsid w:val="00D7516C"/>
    <w:rsid w:val="00D757E3"/>
    <w:rsid w:val="00D76F51"/>
    <w:rsid w:val="00D77929"/>
    <w:rsid w:val="00D77C0B"/>
    <w:rsid w:val="00D802FD"/>
    <w:rsid w:val="00D804F1"/>
    <w:rsid w:val="00D806CA"/>
    <w:rsid w:val="00D80CA7"/>
    <w:rsid w:val="00D8116C"/>
    <w:rsid w:val="00D8124D"/>
    <w:rsid w:val="00D81770"/>
    <w:rsid w:val="00D8182A"/>
    <w:rsid w:val="00D81BF8"/>
    <w:rsid w:val="00D81CE2"/>
    <w:rsid w:val="00D8328B"/>
    <w:rsid w:val="00D833B4"/>
    <w:rsid w:val="00D8402E"/>
    <w:rsid w:val="00D842F0"/>
    <w:rsid w:val="00D844C5"/>
    <w:rsid w:val="00D847E3"/>
    <w:rsid w:val="00D84CE3"/>
    <w:rsid w:val="00D85039"/>
    <w:rsid w:val="00D855AA"/>
    <w:rsid w:val="00D8583B"/>
    <w:rsid w:val="00D85E36"/>
    <w:rsid w:val="00D86331"/>
    <w:rsid w:val="00D8648E"/>
    <w:rsid w:val="00D86A8D"/>
    <w:rsid w:val="00D86F9A"/>
    <w:rsid w:val="00D870FC"/>
    <w:rsid w:val="00D9058B"/>
    <w:rsid w:val="00D9073D"/>
    <w:rsid w:val="00D90C00"/>
    <w:rsid w:val="00D91041"/>
    <w:rsid w:val="00D91CF0"/>
    <w:rsid w:val="00D91D8A"/>
    <w:rsid w:val="00D92015"/>
    <w:rsid w:val="00D9243B"/>
    <w:rsid w:val="00D924D7"/>
    <w:rsid w:val="00D935E6"/>
    <w:rsid w:val="00D9371E"/>
    <w:rsid w:val="00D93A47"/>
    <w:rsid w:val="00D93AE2"/>
    <w:rsid w:val="00D95C0E"/>
    <w:rsid w:val="00D96BEB"/>
    <w:rsid w:val="00D96C17"/>
    <w:rsid w:val="00D96CD0"/>
    <w:rsid w:val="00D975B5"/>
    <w:rsid w:val="00DA0124"/>
    <w:rsid w:val="00DA08AE"/>
    <w:rsid w:val="00DA1182"/>
    <w:rsid w:val="00DA11B7"/>
    <w:rsid w:val="00DA1C97"/>
    <w:rsid w:val="00DA2AF7"/>
    <w:rsid w:val="00DA2EB7"/>
    <w:rsid w:val="00DA2FDC"/>
    <w:rsid w:val="00DA3700"/>
    <w:rsid w:val="00DA43F7"/>
    <w:rsid w:val="00DA4A6E"/>
    <w:rsid w:val="00DA5305"/>
    <w:rsid w:val="00DA5396"/>
    <w:rsid w:val="00DA55F0"/>
    <w:rsid w:val="00DA56A9"/>
    <w:rsid w:val="00DA57AB"/>
    <w:rsid w:val="00DA5A3F"/>
    <w:rsid w:val="00DA5CE2"/>
    <w:rsid w:val="00DA5E5A"/>
    <w:rsid w:val="00DA6382"/>
    <w:rsid w:val="00DA64D1"/>
    <w:rsid w:val="00DA677B"/>
    <w:rsid w:val="00DA7026"/>
    <w:rsid w:val="00DA79B2"/>
    <w:rsid w:val="00DA7D09"/>
    <w:rsid w:val="00DB026C"/>
    <w:rsid w:val="00DB0438"/>
    <w:rsid w:val="00DB0CF6"/>
    <w:rsid w:val="00DB15EA"/>
    <w:rsid w:val="00DB1BBC"/>
    <w:rsid w:val="00DB2D51"/>
    <w:rsid w:val="00DB30AF"/>
    <w:rsid w:val="00DB31BD"/>
    <w:rsid w:val="00DB36E1"/>
    <w:rsid w:val="00DB39B1"/>
    <w:rsid w:val="00DB3AD3"/>
    <w:rsid w:val="00DB49A4"/>
    <w:rsid w:val="00DB4B8C"/>
    <w:rsid w:val="00DB4DCC"/>
    <w:rsid w:val="00DB5FE4"/>
    <w:rsid w:val="00DB6244"/>
    <w:rsid w:val="00DB7070"/>
    <w:rsid w:val="00DB7B74"/>
    <w:rsid w:val="00DB7F5C"/>
    <w:rsid w:val="00DC00DA"/>
    <w:rsid w:val="00DC0D20"/>
    <w:rsid w:val="00DC1848"/>
    <w:rsid w:val="00DC220B"/>
    <w:rsid w:val="00DC25A9"/>
    <w:rsid w:val="00DC3577"/>
    <w:rsid w:val="00DC3FA6"/>
    <w:rsid w:val="00DC4534"/>
    <w:rsid w:val="00DC4D8A"/>
    <w:rsid w:val="00DC58D5"/>
    <w:rsid w:val="00DC5A9F"/>
    <w:rsid w:val="00DC5B16"/>
    <w:rsid w:val="00DC60B8"/>
    <w:rsid w:val="00DC617F"/>
    <w:rsid w:val="00DC61E1"/>
    <w:rsid w:val="00DC62D2"/>
    <w:rsid w:val="00DC67B8"/>
    <w:rsid w:val="00DC67D8"/>
    <w:rsid w:val="00DC6B97"/>
    <w:rsid w:val="00DC6D15"/>
    <w:rsid w:val="00DD0DB7"/>
    <w:rsid w:val="00DD0FB8"/>
    <w:rsid w:val="00DD108C"/>
    <w:rsid w:val="00DD12C8"/>
    <w:rsid w:val="00DD1A9E"/>
    <w:rsid w:val="00DD1B14"/>
    <w:rsid w:val="00DD272B"/>
    <w:rsid w:val="00DD3707"/>
    <w:rsid w:val="00DD3E98"/>
    <w:rsid w:val="00DD5443"/>
    <w:rsid w:val="00DD5AA2"/>
    <w:rsid w:val="00DD5AEB"/>
    <w:rsid w:val="00DD5CFC"/>
    <w:rsid w:val="00DD63A0"/>
    <w:rsid w:val="00DD656E"/>
    <w:rsid w:val="00DD6D68"/>
    <w:rsid w:val="00DE04C9"/>
    <w:rsid w:val="00DE0BB1"/>
    <w:rsid w:val="00DE0FDA"/>
    <w:rsid w:val="00DE1C79"/>
    <w:rsid w:val="00DE2192"/>
    <w:rsid w:val="00DE240A"/>
    <w:rsid w:val="00DE2FB0"/>
    <w:rsid w:val="00DE31CA"/>
    <w:rsid w:val="00DE329C"/>
    <w:rsid w:val="00DE3DFD"/>
    <w:rsid w:val="00DE3F4D"/>
    <w:rsid w:val="00DE4123"/>
    <w:rsid w:val="00DE4C44"/>
    <w:rsid w:val="00DE5496"/>
    <w:rsid w:val="00DE66BC"/>
    <w:rsid w:val="00DE6D93"/>
    <w:rsid w:val="00DE7A29"/>
    <w:rsid w:val="00DE7E98"/>
    <w:rsid w:val="00DE7EE9"/>
    <w:rsid w:val="00DF0366"/>
    <w:rsid w:val="00DF06F2"/>
    <w:rsid w:val="00DF0BE3"/>
    <w:rsid w:val="00DF0D80"/>
    <w:rsid w:val="00DF0E01"/>
    <w:rsid w:val="00DF1411"/>
    <w:rsid w:val="00DF18A3"/>
    <w:rsid w:val="00DF19E5"/>
    <w:rsid w:val="00DF1DF8"/>
    <w:rsid w:val="00DF1ED3"/>
    <w:rsid w:val="00DF3782"/>
    <w:rsid w:val="00DF3F96"/>
    <w:rsid w:val="00DF48CA"/>
    <w:rsid w:val="00DF4FD8"/>
    <w:rsid w:val="00DF4FDA"/>
    <w:rsid w:val="00DF5852"/>
    <w:rsid w:val="00DF5932"/>
    <w:rsid w:val="00DF5F71"/>
    <w:rsid w:val="00DF67E6"/>
    <w:rsid w:val="00DF782F"/>
    <w:rsid w:val="00DF7AEB"/>
    <w:rsid w:val="00E00840"/>
    <w:rsid w:val="00E00A41"/>
    <w:rsid w:val="00E0112A"/>
    <w:rsid w:val="00E036F8"/>
    <w:rsid w:val="00E03B5C"/>
    <w:rsid w:val="00E04511"/>
    <w:rsid w:val="00E045B2"/>
    <w:rsid w:val="00E045FC"/>
    <w:rsid w:val="00E0484E"/>
    <w:rsid w:val="00E04A4E"/>
    <w:rsid w:val="00E05084"/>
    <w:rsid w:val="00E057E6"/>
    <w:rsid w:val="00E0687F"/>
    <w:rsid w:val="00E06A99"/>
    <w:rsid w:val="00E10028"/>
    <w:rsid w:val="00E11C77"/>
    <w:rsid w:val="00E11FA6"/>
    <w:rsid w:val="00E1200E"/>
    <w:rsid w:val="00E12274"/>
    <w:rsid w:val="00E12EB2"/>
    <w:rsid w:val="00E12F8E"/>
    <w:rsid w:val="00E13515"/>
    <w:rsid w:val="00E13665"/>
    <w:rsid w:val="00E13B7E"/>
    <w:rsid w:val="00E149D6"/>
    <w:rsid w:val="00E154F8"/>
    <w:rsid w:val="00E15B46"/>
    <w:rsid w:val="00E1602D"/>
    <w:rsid w:val="00E16ABA"/>
    <w:rsid w:val="00E16C64"/>
    <w:rsid w:val="00E16CEA"/>
    <w:rsid w:val="00E1727C"/>
    <w:rsid w:val="00E17428"/>
    <w:rsid w:val="00E176B7"/>
    <w:rsid w:val="00E17884"/>
    <w:rsid w:val="00E17989"/>
    <w:rsid w:val="00E2032F"/>
    <w:rsid w:val="00E20959"/>
    <w:rsid w:val="00E20B23"/>
    <w:rsid w:val="00E20DE3"/>
    <w:rsid w:val="00E216FA"/>
    <w:rsid w:val="00E21C86"/>
    <w:rsid w:val="00E22607"/>
    <w:rsid w:val="00E2264D"/>
    <w:rsid w:val="00E226A8"/>
    <w:rsid w:val="00E22871"/>
    <w:rsid w:val="00E22BD7"/>
    <w:rsid w:val="00E23385"/>
    <w:rsid w:val="00E23915"/>
    <w:rsid w:val="00E23AEE"/>
    <w:rsid w:val="00E24202"/>
    <w:rsid w:val="00E243A0"/>
    <w:rsid w:val="00E245F0"/>
    <w:rsid w:val="00E2481A"/>
    <w:rsid w:val="00E24904"/>
    <w:rsid w:val="00E24A31"/>
    <w:rsid w:val="00E24AEF"/>
    <w:rsid w:val="00E25076"/>
    <w:rsid w:val="00E26191"/>
    <w:rsid w:val="00E2724B"/>
    <w:rsid w:val="00E27296"/>
    <w:rsid w:val="00E27389"/>
    <w:rsid w:val="00E30727"/>
    <w:rsid w:val="00E313D8"/>
    <w:rsid w:val="00E3208D"/>
    <w:rsid w:val="00E32952"/>
    <w:rsid w:val="00E33532"/>
    <w:rsid w:val="00E337DA"/>
    <w:rsid w:val="00E3421C"/>
    <w:rsid w:val="00E34C87"/>
    <w:rsid w:val="00E34E0E"/>
    <w:rsid w:val="00E3525D"/>
    <w:rsid w:val="00E3571C"/>
    <w:rsid w:val="00E35AB3"/>
    <w:rsid w:val="00E3605C"/>
    <w:rsid w:val="00E3608A"/>
    <w:rsid w:val="00E3628A"/>
    <w:rsid w:val="00E36885"/>
    <w:rsid w:val="00E36A40"/>
    <w:rsid w:val="00E36C1A"/>
    <w:rsid w:val="00E37454"/>
    <w:rsid w:val="00E375E1"/>
    <w:rsid w:val="00E37CCD"/>
    <w:rsid w:val="00E4012F"/>
    <w:rsid w:val="00E40ECD"/>
    <w:rsid w:val="00E41046"/>
    <w:rsid w:val="00E410D0"/>
    <w:rsid w:val="00E41A46"/>
    <w:rsid w:val="00E425B2"/>
    <w:rsid w:val="00E43479"/>
    <w:rsid w:val="00E438D0"/>
    <w:rsid w:val="00E43A7B"/>
    <w:rsid w:val="00E44114"/>
    <w:rsid w:val="00E44360"/>
    <w:rsid w:val="00E44516"/>
    <w:rsid w:val="00E453AF"/>
    <w:rsid w:val="00E45E08"/>
    <w:rsid w:val="00E45E3B"/>
    <w:rsid w:val="00E460DC"/>
    <w:rsid w:val="00E46299"/>
    <w:rsid w:val="00E462D6"/>
    <w:rsid w:val="00E46EA9"/>
    <w:rsid w:val="00E47536"/>
    <w:rsid w:val="00E47577"/>
    <w:rsid w:val="00E475F9"/>
    <w:rsid w:val="00E47771"/>
    <w:rsid w:val="00E508B6"/>
    <w:rsid w:val="00E50967"/>
    <w:rsid w:val="00E50B64"/>
    <w:rsid w:val="00E51462"/>
    <w:rsid w:val="00E51470"/>
    <w:rsid w:val="00E519F3"/>
    <w:rsid w:val="00E52C01"/>
    <w:rsid w:val="00E52FAC"/>
    <w:rsid w:val="00E535BF"/>
    <w:rsid w:val="00E54571"/>
    <w:rsid w:val="00E54ED0"/>
    <w:rsid w:val="00E55181"/>
    <w:rsid w:val="00E56071"/>
    <w:rsid w:val="00E56732"/>
    <w:rsid w:val="00E56896"/>
    <w:rsid w:val="00E56928"/>
    <w:rsid w:val="00E57219"/>
    <w:rsid w:val="00E60160"/>
    <w:rsid w:val="00E603AC"/>
    <w:rsid w:val="00E60884"/>
    <w:rsid w:val="00E60A65"/>
    <w:rsid w:val="00E60ACE"/>
    <w:rsid w:val="00E61473"/>
    <w:rsid w:val="00E61799"/>
    <w:rsid w:val="00E619C1"/>
    <w:rsid w:val="00E620E9"/>
    <w:rsid w:val="00E622FE"/>
    <w:rsid w:val="00E627AC"/>
    <w:rsid w:val="00E63065"/>
    <w:rsid w:val="00E6370C"/>
    <w:rsid w:val="00E63763"/>
    <w:rsid w:val="00E6387E"/>
    <w:rsid w:val="00E63DBE"/>
    <w:rsid w:val="00E63FCF"/>
    <w:rsid w:val="00E655D9"/>
    <w:rsid w:val="00E66297"/>
    <w:rsid w:val="00E66510"/>
    <w:rsid w:val="00E6662F"/>
    <w:rsid w:val="00E667BE"/>
    <w:rsid w:val="00E66C70"/>
    <w:rsid w:val="00E67164"/>
    <w:rsid w:val="00E6734E"/>
    <w:rsid w:val="00E673CA"/>
    <w:rsid w:val="00E675D0"/>
    <w:rsid w:val="00E675D3"/>
    <w:rsid w:val="00E67969"/>
    <w:rsid w:val="00E67B45"/>
    <w:rsid w:val="00E7015F"/>
    <w:rsid w:val="00E701D5"/>
    <w:rsid w:val="00E71796"/>
    <w:rsid w:val="00E720DB"/>
    <w:rsid w:val="00E725A9"/>
    <w:rsid w:val="00E72A26"/>
    <w:rsid w:val="00E72BC1"/>
    <w:rsid w:val="00E733B7"/>
    <w:rsid w:val="00E734FD"/>
    <w:rsid w:val="00E73C35"/>
    <w:rsid w:val="00E7584B"/>
    <w:rsid w:val="00E7594E"/>
    <w:rsid w:val="00E76BD3"/>
    <w:rsid w:val="00E76C41"/>
    <w:rsid w:val="00E76F97"/>
    <w:rsid w:val="00E8051F"/>
    <w:rsid w:val="00E805BB"/>
    <w:rsid w:val="00E817AE"/>
    <w:rsid w:val="00E817E8"/>
    <w:rsid w:val="00E81C63"/>
    <w:rsid w:val="00E81CE7"/>
    <w:rsid w:val="00E825DC"/>
    <w:rsid w:val="00E82E14"/>
    <w:rsid w:val="00E83B7B"/>
    <w:rsid w:val="00E845AB"/>
    <w:rsid w:val="00E84623"/>
    <w:rsid w:val="00E84ABD"/>
    <w:rsid w:val="00E84DE9"/>
    <w:rsid w:val="00E851A1"/>
    <w:rsid w:val="00E85D7E"/>
    <w:rsid w:val="00E85FB2"/>
    <w:rsid w:val="00E861C8"/>
    <w:rsid w:val="00E86308"/>
    <w:rsid w:val="00E86E2A"/>
    <w:rsid w:val="00E86E48"/>
    <w:rsid w:val="00E87063"/>
    <w:rsid w:val="00E87249"/>
    <w:rsid w:val="00E872BE"/>
    <w:rsid w:val="00E879EF"/>
    <w:rsid w:val="00E9008B"/>
    <w:rsid w:val="00E918AE"/>
    <w:rsid w:val="00E9192F"/>
    <w:rsid w:val="00E91EDE"/>
    <w:rsid w:val="00E92391"/>
    <w:rsid w:val="00E927C4"/>
    <w:rsid w:val="00E92840"/>
    <w:rsid w:val="00E92B80"/>
    <w:rsid w:val="00E92CE3"/>
    <w:rsid w:val="00E93C32"/>
    <w:rsid w:val="00E9474B"/>
    <w:rsid w:val="00E948FD"/>
    <w:rsid w:val="00E94DBC"/>
    <w:rsid w:val="00E95D76"/>
    <w:rsid w:val="00E9614A"/>
    <w:rsid w:val="00E96E24"/>
    <w:rsid w:val="00E96F0B"/>
    <w:rsid w:val="00EA0912"/>
    <w:rsid w:val="00EA0B30"/>
    <w:rsid w:val="00EA10DE"/>
    <w:rsid w:val="00EA13DA"/>
    <w:rsid w:val="00EA2097"/>
    <w:rsid w:val="00EA3075"/>
    <w:rsid w:val="00EA3268"/>
    <w:rsid w:val="00EA3BFB"/>
    <w:rsid w:val="00EA4123"/>
    <w:rsid w:val="00EA45B2"/>
    <w:rsid w:val="00EA4E60"/>
    <w:rsid w:val="00EA62C4"/>
    <w:rsid w:val="00EA7C6F"/>
    <w:rsid w:val="00EA7FBE"/>
    <w:rsid w:val="00EB1004"/>
    <w:rsid w:val="00EB11C0"/>
    <w:rsid w:val="00EB1ADB"/>
    <w:rsid w:val="00EB1D58"/>
    <w:rsid w:val="00EB1FFD"/>
    <w:rsid w:val="00EB2041"/>
    <w:rsid w:val="00EB2096"/>
    <w:rsid w:val="00EB22BC"/>
    <w:rsid w:val="00EB24D6"/>
    <w:rsid w:val="00EB2522"/>
    <w:rsid w:val="00EB258A"/>
    <w:rsid w:val="00EB289D"/>
    <w:rsid w:val="00EB30E6"/>
    <w:rsid w:val="00EB3335"/>
    <w:rsid w:val="00EB35D3"/>
    <w:rsid w:val="00EB36E9"/>
    <w:rsid w:val="00EB46E1"/>
    <w:rsid w:val="00EB5F0F"/>
    <w:rsid w:val="00EB61CB"/>
    <w:rsid w:val="00EB6779"/>
    <w:rsid w:val="00EB6A4E"/>
    <w:rsid w:val="00EB6A8C"/>
    <w:rsid w:val="00EB6AC0"/>
    <w:rsid w:val="00EB6BCB"/>
    <w:rsid w:val="00EB712E"/>
    <w:rsid w:val="00EC0BFB"/>
    <w:rsid w:val="00EC21BD"/>
    <w:rsid w:val="00EC223C"/>
    <w:rsid w:val="00EC23B0"/>
    <w:rsid w:val="00EC2CC6"/>
    <w:rsid w:val="00EC5128"/>
    <w:rsid w:val="00EC55CD"/>
    <w:rsid w:val="00EC5C13"/>
    <w:rsid w:val="00EC5CF9"/>
    <w:rsid w:val="00EC693D"/>
    <w:rsid w:val="00EC7933"/>
    <w:rsid w:val="00EC7B8B"/>
    <w:rsid w:val="00EC7E50"/>
    <w:rsid w:val="00ED022B"/>
    <w:rsid w:val="00ED0430"/>
    <w:rsid w:val="00ED059F"/>
    <w:rsid w:val="00ED08EC"/>
    <w:rsid w:val="00ED0B03"/>
    <w:rsid w:val="00ED1940"/>
    <w:rsid w:val="00ED1B12"/>
    <w:rsid w:val="00ED1B5B"/>
    <w:rsid w:val="00ED2EEF"/>
    <w:rsid w:val="00ED34F9"/>
    <w:rsid w:val="00ED37DF"/>
    <w:rsid w:val="00ED394A"/>
    <w:rsid w:val="00ED3BAC"/>
    <w:rsid w:val="00ED4209"/>
    <w:rsid w:val="00ED4CA6"/>
    <w:rsid w:val="00ED54FE"/>
    <w:rsid w:val="00ED56B0"/>
    <w:rsid w:val="00ED575F"/>
    <w:rsid w:val="00ED57C8"/>
    <w:rsid w:val="00ED65F1"/>
    <w:rsid w:val="00ED6CAB"/>
    <w:rsid w:val="00ED7593"/>
    <w:rsid w:val="00ED7A1A"/>
    <w:rsid w:val="00EE04F5"/>
    <w:rsid w:val="00EE077D"/>
    <w:rsid w:val="00EE0F80"/>
    <w:rsid w:val="00EE12B3"/>
    <w:rsid w:val="00EE2B40"/>
    <w:rsid w:val="00EE2C0D"/>
    <w:rsid w:val="00EE2F65"/>
    <w:rsid w:val="00EE3112"/>
    <w:rsid w:val="00EE347B"/>
    <w:rsid w:val="00EE439B"/>
    <w:rsid w:val="00EE454A"/>
    <w:rsid w:val="00EE49D8"/>
    <w:rsid w:val="00EE4B8B"/>
    <w:rsid w:val="00EE5B52"/>
    <w:rsid w:val="00EE5B9C"/>
    <w:rsid w:val="00EE5C3A"/>
    <w:rsid w:val="00EE5C67"/>
    <w:rsid w:val="00EE642E"/>
    <w:rsid w:val="00EE66B1"/>
    <w:rsid w:val="00EE67B2"/>
    <w:rsid w:val="00EE6A43"/>
    <w:rsid w:val="00EE7556"/>
    <w:rsid w:val="00EF0300"/>
    <w:rsid w:val="00EF183C"/>
    <w:rsid w:val="00EF19E6"/>
    <w:rsid w:val="00EF1DB8"/>
    <w:rsid w:val="00EF2C71"/>
    <w:rsid w:val="00EF391F"/>
    <w:rsid w:val="00EF3F64"/>
    <w:rsid w:val="00EF6414"/>
    <w:rsid w:val="00EF66CF"/>
    <w:rsid w:val="00EF6B32"/>
    <w:rsid w:val="00EF7834"/>
    <w:rsid w:val="00EF7E44"/>
    <w:rsid w:val="00F00195"/>
    <w:rsid w:val="00F003B6"/>
    <w:rsid w:val="00F00C8C"/>
    <w:rsid w:val="00F00EE7"/>
    <w:rsid w:val="00F01515"/>
    <w:rsid w:val="00F01775"/>
    <w:rsid w:val="00F01820"/>
    <w:rsid w:val="00F029E9"/>
    <w:rsid w:val="00F02C86"/>
    <w:rsid w:val="00F02D8D"/>
    <w:rsid w:val="00F03245"/>
    <w:rsid w:val="00F0363C"/>
    <w:rsid w:val="00F03B22"/>
    <w:rsid w:val="00F04361"/>
    <w:rsid w:val="00F04468"/>
    <w:rsid w:val="00F0470F"/>
    <w:rsid w:val="00F0478F"/>
    <w:rsid w:val="00F0681E"/>
    <w:rsid w:val="00F0706E"/>
    <w:rsid w:val="00F07EE4"/>
    <w:rsid w:val="00F1006C"/>
    <w:rsid w:val="00F1042B"/>
    <w:rsid w:val="00F10697"/>
    <w:rsid w:val="00F1096E"/>
    <w:rsid w:val="00F11463"/>
    <w:rsid w:val="00F1170C"/>
    <w:rsid w:val="00F12692"/>
    <w:rsid w:val="00F13104"/>
    <w:rsid w:val="00F13897"/>
    <w:rsid w:val="00F13A28"/>
    <w:rsid w:val="00F14541"/>
    <w:rsid w:val="00F1459B"/>
    <w:rsid w:val="00F146DC"/>
    <w:rsid w:val="00F14D2A"/>
    <w:rsid w:val="00F14FD3"/>
    <w:rsid w:val="00F151A5"/>
    <w:rsid w:val="00F153DC"/>
    <w:rsid w:val="00F15664"/>
    <w:rsid w:val="00F15C8A"/>
    <w:rsid w:val="00F15D89"/>
    <w:rsid w:val="00F169ED"/>
    <w:rsid w:val="00F16DBC"/>
    <w:rsid w:val="00F16DF2"/>
    <w:rsid w:val="00F16E6F"/>
    <w:rsid w:val="00F16F86"/>
    <w:rsid w:val="00F174FD"/>
    <w:rsid w:val="00F17E9A"/>
    <w:rsid w:val="00F204BB"/>
    <w:rsid w:val="00F21048"/>
    <w:rsid w:val="00F2189A"/>
    <w:rsid w:val="00F21C36"/>
    <w:rsid w:val="00F21D7D"/>
    <w:rsid w:val="00F22DC0"/>
    <w:rsid w:val="00F23008"/>
    <w:rsid w:val="00F2345E"/>
    <w:rsid w:val="00F2404C"/>
    <w:rsid w:val="00F24CEB"/>
    <w:rsid w:val="00F24CEC"/>
    <w:rsid w:val="00F24E60"/>
    <w:rsid w:val="00F24ED1"/>
    <w:rsid w:val="00F255F2"/>
    <w:rsid w:val="00F25803"/>
    <w:rsid w:val="00F258ED"/>
    <w:rsid w:val="00F25A96"/>
    <w:rsid w:val="00F2601D"/>
    <w:rsid w:val="00F26519"/>
    <w:rsid w:val="00F26534"/>
    <w:rsid w:val="00F268D6"/>
    <w:rsid w:val="00F26EFF"/>
    <w:rsid w:val="00F26F59"/>
    <w:rsid w:val="00F273D6"/>
    <w:rsid w:val="00F27781"/>
    <w:rsid w:val="00F27B62"/>
    <w:rsid w:val="00F30309"/>
    <w:rsid w:val="00F30D15"/>
    <w:rsid w:val="00F30F44"/>
    <w:rsid w:val="00F31381"/>
    <w:rsid w:val="00F320C9"/>
    <w:rsid w:val="00F32EC4"/>
    <w:rsid w:val="00F33402"/>
    <w:rsid w:val="00F3343D"/>
    <w:rsid w:val="00F33CD1"/>
    <w:rsid w:val="00F3468F"/>
    <w:rsid w:val="00F348A2"/>
    <w:rsid w:val="00F34CE0"/>
    <w:rsid w:val="00F34CEF"/>
    <w:rsid w:val="00F34EE3"/>
    <w:rsid w:val="00F35A0F"/>
    <w:rsid w:val="00F35A7B"/>
    <w:rsid w:val="00F35E0D"/>
    <w:rsid w:val="00F366A5"/>
    <w:rsid w:val="00F36977"/>
    <w:rsid w:val="00F37375"/>
    <w:rsid w:val="00F37933"/>
    <w:rsid w:val="00F37C8C"/>
    <w:rsid w:val="00F37D41"/>
    <w:rsid w:val="00F40452"/>
    <w:rsid w:val="00F40762"/>
    <w:rsid w:val="00F409D1"/>
    <w:rsid w:val="00F41285"/>
    <w:rsid w:val="00F41C92"/>
    <w:rsid w:val="00F42AD0"/>
    <w:rsid w:val="00F42B02"/>
    <w:rsid w:val="00F43D65"/>
    <w:rsid w:val="00F43DE5"/>
    <w:rsid w:val="00F43F6A"/>
    <w:rsid w:val="00F447C6"/>
    <w:rsid w:val="00F44FED"/>
    <w:rsid w:val="00F45065"/>
    <w:rsid w:val="00F458E5"/>
    <w:rsid w:val="00F460B6"/>
    <w:rsid w:val="00F46208"/>
    <w:rsid w:val="00F463CD"/>
    <w:rsid w:val="00F4698B"/>
    <w:rsid w:val="00F46B29"/>
    <w:rsid w:val="00F4709D"/>
    <w:rsid w:val="00F471EF"/>
    <w:rsid w:val="00F47941"/>
    <w:rsid w:val="00F47DC3"/>
    <w:rsid w:val="00F47EAC"/>
    <w:rsid w:val="00F50111"/>
    <w:rsid w:val="00F50CB3"/>
    <w:rsid w:val="00F50DD1"/>
    <w:rsid w:val="00F51741"/>
    <w:rsid w:val="00F51C5C"/>
    <w:rsid w:val="00F52C4D"/>
    <w:rsid w:val="00F53150"/>
    <w:rsid w:val="00F53CE9"/>
    <w:rsid w:val="00F543FE"/>
    <w:rsid w:val="00F546D7"/>
    <w:rsid w:val="00F54C09"/>
    <w:rsid w:val="00F54F2F"/>
    <w:rsid w:val="00F55636"/>
    <w:rsid w:val="00F55EE0"/>
    <w:rsid w:val="00F56049"/>
    <w:rsid w:val="00F56305"/>
    <w:rsid w:val="00F571A2"/>
    <w:rsid w:val="00F6028F"/>
    <w:rsid w:val="00F61147"/>
    <w:rsid w:val="00F6172D"/>
    <w:rsid w:val="00F620D3"/>
    <w:rsid w:val="00F622BB"/>
    <w:rsid w:val="00F62500"/>
    <w:rsid w:val="00F63B01"/>
    <w:rsid w:val="00F6417F"/>
    <w:rsid w:val="00F645DB"/>
    <w:rsid w:val="00F64608"/>
    <w:rsid w:val="00F6568E"/>
    <w:rsid w:val="00F65BCB"/>
    <w:rsid w:val="00F65E31"/>
    <w:rsid w:val="00F65E95"/>
    <w:rsid w:val="00F66420"/>
    <w:rsid w:val="00F665BA"/>
    <w:rsid w:val="00F66FF8"/>
    <w:rsid w:val="00F67594"/>
    <w:rsid w:val="00F67626"/>
    <w:rsid w:val="00F67C87"/>
    <w:rsid w:val="00F67EF8"/>
    <w:rsid w:val="00F70820"/>
    <w:rsid w:val="00F709B3"/>
    <w:rsid w:val="00F70A9C"/>
    <w:rsid w:val="00F70E1A"/>
    <w:rsid w:val="00F71061"/>
    <w:rsid w:val="00F710FD"/>
    <w:rsid w:val="00F72AE6"/>
    <w:rsid w:val="00F72C0B"/>
    <w:rsid w:val="00F72CC7"/>
    <w:rsid w:val="00F7309C"/>
    <w:rsid w:val="00F734B8"/>
    <w:rsid w:val="00F73693"/>
    <w:rsid w:val="00F73CDD"/>
    <w:rsid w:val="00F73F0E"/>
    <w:rsid w:val="00F74310"/>
    <w:rsid w:val="00F7495B"/>
    <w:rsid w:val="00F74CF7"/>
    <w:rsid w:val="00F76A41"/>
    <w:rsid w:val="00F76FD7"/>
    <w:rsid w:val="00F7720C"/>
    <w:rsid w:val="00F77730"/>
    <w:rsid w:val="00F77B72"/>
    <w:rsid w:val="00F80584"/>
    <w:rsid w:val="00F809C2"/>
    <w:rsid w:val="00F80CF2"/>
    <w:rsid w:val="00F80D23"/>
    <w:rsid w:val="00F80E1D"/>
    <w:rsid w:val="00F812FD"/>
    <w:rsid w:val="00F8159E"/>
    <w:rsid w:val="00F81EF9"/>
    <w:rsid w:val="00F8220B"/>
    <w:rsid w:val="00F828BE"/>
    <w:rsid w:val="00F82C38"/>
    <w:rsid w:val="00F83D58"/>
    <w:rsid w:val="00F83D76"/>
    <w:rsid w:val="00F8472B"/>
    <w:rsid w:val="00F8506C"/>
    <w:rsid w:val="00F85275"/>
    <w:rsid w:val="00F8541A"/>
    <w:rsid w:val="00F85BE9"/>
    <w:rsid w:val="00F85D6C"/>
    <w:rsid w:val="00F86091"/>
    <w:rsid w:val="00F86655"/>
    <w:rsid w:val="00F869BC"/>
    <w:rsid w:val="00F8705A"/>
    <w:rsid w:val="00F87175"/>
    <w:rsid w:val="00F87AA6"/>
    <w:rsid w:val="00F9006C"/>
    <w:rsid w:val="00F906C2"/>
    <w:rsid w:val="00F90789"/>
    <w:rsid w:val="00F90823"/>
    <w:rsid w:val="00F90959"/>
    <w:rsid w:val="00F90A68"/>
    <w:rsid w:val="00F90A77"/>
    <w:rsid w:val="00F90A7C"/>
    <w:rsid w:val="00F90DCA"/>
    <w:rsid w:val="00F90F71"/>
    <w:rsid w:val="00F912E4"/>
    <w:rsid w:val="00F91557"/>
    <w:rsid w:val="00F91651"/>
    <w:rsid w:val="00F91EFD"/>
    <w:rsid w:val="00F91FAF"/>
    <w:rsid w:val="00F921B5"/>
    <w:rsid w:val="00F92AF5"/>
    <w:rsid w:val="00F93086"/>
    <w:rsid w:val="00F93542"/>
    <w:rsid w:val="00F9559F"/>
    <w:rsid w:val="00F959CF"/>
    <w:rsid w:val="00F962CE"/>
    <w:rsid w:val="00F96D69"/>
    <w:rsid w:val="00F9773A"/>
    <w:rsid w:val="00F97A71"/>
    <w:rsid w:val="00F97AD2"/>
    <w:rsid w:val="00F97D03"/>
    <w:rsid w:val="00F97DCB"/>
    <w:rsid w:val="00F97E8D"/>
    <w:rsid w:val="00FA0A0C"/>
    <w:rsid w:val="00FA11EF"/>
    <w:rsid w:val="00FA14B5"/>
    <w:rsid w:val="00FA1C44"/>
    <w:rsid w:val="00FA281E"/>
    <w:rsid w:val="00FA2AE6"/>
    <w:rsid w:val="00FA2B33"/>
    <w:rsid w:val="00FA3219"/>
    <w:rsid w:val="00FA37C7"/>
    <w:rsid w:val="00FA3A1B"/>
    <w:rsid w:val="00FA3B4D"/>
    <w:rsid w:val="00FA4564"/>
    <w:rsid w:val="00FA4D0A"/>
    <w:rsid w:val="00FA4FAA"/>
    <w:rsid w:val="00FA5023"/>
    <w:rsid w:val="00FA5226"/>
    <w:rsid w:val="00FA5743"/>
    <w:rsid w:val="00FA5A40"/>
    <w:rsid w:val="00FA6506"/>
    <w:rsid w:val="00FA6D07"/>
    <w:rsid w:val="00FA7113"/>
    <w:rsid w:val="00FA7BCE"/>
    <w:rsid w:val="00FB0022"/>
    <w:rsid w:val="00FB0165"/>
    <w:rsid w:val="00FB0B9F"/>
    <w:rsid w:val="00FB17BF"/>
    <w:rsid w:val="00FB180B"/>
    <w:rsid w:val="00FB1961"/>
    <w:rsid w:val="00FB1D6B"/>
    <w:rsid w:val="00FB2EC3"/>
    <w:rsid w:val="00FB320D"/>
    <w:rsid w:val="00FB3738"/>
    <w:rsid w:val="00FB3928"/>
    <w:rsid w:val="00FB420C"/>
    <w:rsid w:val="00FB55EA"/>
    <w:rsid w:val="00FB58B4"/>
    <w:rsid w:val="00FB58DA"/>
    <w:rsid w:val="00FB5F63"/>
    <w:rsid w:val="00FB61F0"/>
    <w:rsid w:val="00FB6855"/>
    <w:rsid w:val="00FB6B44"/>
    <w:rsid w:val="00FB6CDE"/>
    <w:rsid w:val="00FB7E1E"/>
    <w:rsid w:val="00FC0025"/>
    <w:rsid w:val="00FC00E9"/>
    <w:rsid w:val="00FC032D"/>
    <w:rsid w:val="00FC0356"/>
    <w:rsid w:val="00FC0616"/>
    <w:rsid w:val="00FC09FD"/>
    <w:rsid w:val="00FC0DB9"/>
    <w:rsid w:val="00FC110E"/>
    <w:rsid w:val="00FC128A"/>
    <w:rsid w:val="00FC1782"/>
    <w:rsid w:val="00FC1EE7"/>
    <w:rsid w:val="00FC3A46"/>
    <w:rsid w:val="00FC3A4F"/>
    <w:rsid w:val="00FC3F99"/>
    <w:rsid w:val="00FC5027"/>
    <w:rsid w:val="00FC5298"/>
    <w:rsid w:val="00FC56F2"/>
    <w:rsid w:val="00FC5776"/>
    <w:rsid w:val="00FC58EA"/>
    <w:rsid w:val="00FC6018"/>
    <w:rsid w:val="00FC64CF"/>
    <w:rsid w:val="00FC6684"/>
    <w:rsid w:val="00FC6C5A"/>
    <w:rsid w:val="00FC77A0"/>
    <w:rsid w:val="00FD083A"/>
    <w:rsid w:val="00FD0DC3"/>
    <w:rsid w:val="00FD0E49"/>
    <w:rsid w:val="00FD0F5D"/>
    <w:rsid w:val="00FD0F93"/>
    <w:rsid w:val="00FD14DB"/>
    <w:rsid w:val="00FD1524"/>
    <w:rsid w:val="00FD21B6"/>
    <w:rsid w:val="00FD22C3"/>
    <w:rsid w:val="00FD282B"/>
    <w:rsid w:val="00FD2FDB"/>
    <w:rsid w:val="00FD3C7E"/>
    <w:rsid w:val="00FD4A2D"/>
    <w:rsid w:val="00FD4FCF"/>
    <w:rsid w:val="00FD5289"/>
    <w:rsid w:val="00FD56DD"/>
    <w:rsid w:val="00FD58DF"/>
    <w:rsid w:val="00FD5DA7"/>
    <w:rsid w:val="00FD6247"/>
    <w:rsid w:val="00FD681F"/>
    <w:rsid w:val="00FD6877"/>
    <w:rsid w:val="00FD6A4D"/>
    <w:rsid w:val="00FD6ECC"/>
    <w:rsid w:val="00FD7161"/>
    <w:rsid w:val="00FE04B0"/>
    <w:rsid w:val="00FE0AA3"/>
    <w:rsid w:val="00FE188F"/>
    <w:rsid w:val="00FE1C5A"/>
    <w:rsid w:val="00FE1D6A"/>
    <w:rsid w:val="00FE220B"/>
    <w:rsid w:val="00FE23E4"/>
    <w:rsid w:val="00FE2491"/>
    <w:rsid w:val="00FE3880"/>
    <w:rsid w:val="00FE3C61"/>
    <w:rsid w:val="00FE3CDF"/>
    <w:rsid w:val="00FE3E69"/>
    <w:rsid w:val="00FE4201"/>
    <w:rsid w:val="00FE4584"/>
    <w:rsid w:val="00FE4BB3"/>
    <w:rsid w:val="00FE4D2F"/>
    <w:rsid w:val="00FE549A"/>
    <w:rsid w:val="00FE5645"/>
    <w:rsid w:val="00FE60D2"/>
    <w:rsid w:val="00FE63BE"/>
    <w:rsid w:val="00FE649F"/>
    <w:rsid w:val="00FE6898"/>
    <w:rsid w:val="00FE75AD"/>
    <w:rsid w:val="00FE7AB6"/>
    <w:rsid w:val="00FE7BB8"/>
    <w:rsid w:val="00FF01DE"/>
    <w:rsid w:val="00FF09D0"/>
    <w:rsid w:val="00FF1C90"/>
    <w:rsid w:val="00FF275E"/>
    <w:rsid w:val="00FF2D5B"/>
    <w:rsid w:val="00FF370C"/>
    <w:rsid w:val="00FF3AB0"/>
    <w:rsid w:val="00FF3BB2"/>
    <w:rsid w:val="00FF4455"/>
    <w:rsid w:val="00FF449F"/>
    <w:rsid w:val="00FF4563"/>
    <w:rsid w:val="00FF4834"/>
    <w:rsid w:val="00FF4A64"/>
    <w:rsid w:val="00FF4CFA"/>
    <w:rsid w:val="00FF4CFF"/>
    <w:rsid w:val="00FF609A"/>
    <w:rsid w:val="00FF62E0"/>
    <w:rsid w:val="00FF6D96"/>
    <w:rsid w:val="00FF715F"/>
    <w:rsid w:val="00FF7250"/>
    <w:rsid w:val="00FF73AA"/>
    <w:rsid w:val="00FF7BCC"/>
    <w:rsid w:val="0338D8B3"/>
    <w:rsid w:val="10E9CC5D"/>
    <w:rsid w:val="15BB46A9"/>
    <w:rsid w:val="170D8C59"/>
    <w:rsid w:val="1DC9F879"/>
    <w:rsid w:val="1E94D3DA"/>
    <w:rsid w:val="26F0C4BB"/>
    <w:rsid w:val="5B750E72"/>
    <w:rsid w:val="64CD7362"/>
    <w:rsid w:val="657F6C38"/>
    <w:rsid w:val="6A9B1A38"/>
    <w:rsid w:val="6D46AC0B"/>
    <w:rsid w:val="7C867F1A"/>
    <w:rsid w:val="7CA2C3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7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5B5"/>
    <w:rPr>
      <w:sz w:val="26"/>
    </w:rPr>
  </w:style>
  <w:style w:type="paragraph" w:styleId="Heading1">
    <w:name w:val="heading 1"/>
    <w:basedOn w:val="Normal"/>
    <w:next w:val="Normal"/>
    <w:uiPriority w:val="9"/>
    <w:qFormat/>
    <w:rsid w:val="00A8344A"/>
    <w:pPr>
      <w:keepNext/>
      <w:numPr>
        <w:numId w:val="53"/>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53"/>
      </w:numPr>
      <w:spacing w:after="240"/>
      <w:outlineLvl w:val="1"/>
    </w:pPr>
    <w:rPr>
      <w:rFonts w:ascii="Calibri" w:hAnsi="Calibri" w:cs="Calibri"/>
      <w:sz w:val="28"/>
      <w:u w:val="single"/>
    </w:rPr>
  </w:style>
  <w:style w:type="paragraph" w:styleId="Heading3">
    <w:name w:val="heading 3"/>
    <w:basedOn w:val="Normal"/>
    <w:next w:val="Normal"/>
    <w:link w:val="Heading3Char"/>
    <w:rsid w:val="00AD632D"/>
    <w:pPr>
      <w:keepNext/>
      <w:jc w:val="center"/>
      <w:outlineLvl w:val="2"/>
    </w:pPr>
    <w:rPr>
      <w:rFonts w:ascii="Calibri" w:hAnsi="Calibri"/>
      <w:b/>
      <w:caps/>
      <w:sz w:val="44"/>
    </w:rPr>
  </w:style>
  <w:style w:type="paragraph" w:styleId="Heading4">
    <w:name w:val="heading 4"/>
    <w:basedOn w:val="PlainText"/>
    <w:next w:val="Normal"/>
    <w:link w:val="Heading4Char"/>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uiPriority w:val="99"/>
    <w:rsid w:val="002325B5"/>
    <w:rPr>
      <w:rFonts w:ascii="Courier New" w:hAnsi="Courier New"/>
      <w:sz w:val="20"/>
    </w:rPr>
  </w:style>
  <w:style w:type="paragraph" w:styleId="BodyText">
    <w:name w:val="Body Text"/>
    <w:basedOn w:val="Normal"/>
    <w:link w:val="BodyTextChar"/>
    <w:uiPriority w:val="1"/>
    <w:qFormat/>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uiPriority w:val="39"/>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aliases w:val="TOC style,JAS List,List Bullet SOP"/>
    <w:basedOn w:val="Normal"/>
    <w:link w:val="ListParagraphChar"/>
    <w:uiPriority w:val="1"/>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uiPriority w:val="99"/>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DE0FDA"/>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D14568"/>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DE0FDA"/>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uiPriority w:val="9"/>
    <w:rsid w:val="00A8344A"/>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53"/>
      </w:numPr>
      <w:spacing w:after="240"/>
    </w:pPr>
    <w:rPr>
      <w:rFonts w:ascii="Calibri" w:hAnsi="Calibri" w:cs="Calibri"/>
    </w:rPr>
  </w:style>
  <w:style w:type="paragraph" w:customStyle="1" w:styleId="Itema">
    <w:name w:val="Item a."/>
    <w:basedOn w:val="Normal"/>
    <w:link w:val="ItemaChar"/>
    <w:qFormat/>
    <w:rsid w:val="00A86407"/>
    <w:pPr>
      <w:numPr>
        <w:ilvl w:val="3"/>
        <w:numId w:val="53"/>
      </w:numPr>
      <w:spacing w:after="240"/>
    </w:pPr>
    <w:rPr>
      <w:rFonts w:ascii="Calibri" w:hAnsi="Calibri" w:cs="Calibri"/>
    </w:rPr>
  </w:style>
  <w:style w:type="character" w:customStyle="1" w:styleId="Item1Char">
    <w:name w:val="Item 1 Char"/>
    <w:link w:val="Item1"/>
    <w:rsid w:val="00A86407"/>
    <w:rPr>
      <w:rFonts w:ascii="Calibri" w:hAnsi="Calibri" w:cs="Calibri"/>
      <w:sz w:val="26"/>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cs="Calibri"/>
      <w:sz w:val="26"/>
    </w:rPr>
  </w:style>
  <w:style w:type="paragraph" w:customStyle="1" w:styleId="Itema0">
    <w:name w:val="Item (a)"/>
    <w:basedOn w:val="Item10"/>
    <w:link w:val="ItemaChar0"/>
    <w:qFormat/>
    <w:rsid w:val="00A86407"/>
    <w:pPr>
      <w:numPr>
        <w:ilvl w:val="5"/>
      </w:numPr>
      <w:ind w:left="4320"/>
    </w:pPr>
  </w:style>
  <w:style w:type="character" w:customStyle="1" w:styleId="Item1Char0">
    <w:name w:val="Item (1) Char"/>
    <w:link w:val="Item10"/>
    <w:rsid w:val="00A86407"/>
    <w:rPr>
      <w:rFonts w:ascii="Calibri" w:hAnsi="Calibri" w:cs="Calibri"/>
      <w:sz w:val="26"/>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cs="Calibri"/>
      <w:sz w:val="26"/>
    </w:rPr>
  </w:style>
  <w:style w:type="character" w:customStyle="1" w:styleId="ItemiChar">
    <w:name w:val="Item i. Char"/>
    <w:link w:val="Itemi"/>
    <w:rsid w:val="00A86407"/>
    <w:rPr>
      <w:rFonts w:ascii="Calibri" w:hAnsi="Calibri" w:cs="Calibri"/>
      <w:sz w:val="26"/>
    </w:rPr>
  </w:style>
  <w:style w:type="character" w:customStyle="1" w:styleId="CharAttribute245">
    <w:name w:val="CharAttribute245"/>
    <w:uiPriority w:val="99"/>
    <w:rsid w:val="00F43F6A"/>
    <w:rPr>
      <w:rFonts w:ascii="Courier New" w:eastAsia="Times New Roman"/>
    </w:rPr>
  </w:style>
  <w:style w:type="character" w:styleId="UnresolvedMention">
    <w:name w:val="Unresolved Mention"/>
    <w:uiPriority w:val="99"/>
    <w:semiHidden/>
    <w:unhideWhenUsed/>
    <w:rsid w:val="00F43F6A"/>
    <w:rPr>
      <w:color w:val="605E5C"/>
      <w:shd w:val="clear" w:color="auto" w:fill="E1DFDD"/>
    </w:rPr>
  </w:style>
  <w:style w:type="paragraph" w:styleId="Revision">
    <w:name w:val="Revision"/>
    <w:hidden/>
    <w:uiPriority w:val="99"/>
    <w:semiHidden/>
    <w:rsid w:val="00AF533D"/>
    <w:rPr>
      <w:sz w:val="26"/>
    </w:rPr>
  </w:style>
  <w:style w:type="paragraph" w:styleId="NormalWeb">
    <w:name w:val="Normal (Web)"/>
    <w:basedOn w:val="Normal"/>
    <w:uiPriority w:val="99"/>
    <w:unhideWhenUsed/>
    <w:rsid w:val="00B63E65"/>
    <w:pPr>
      <w:spacing w:before="100" w:beforeAutospacing="1" w:after="100" w:afterAutospacing="1"/>
    </w:pPr>
    <w:rPr>
      <w:rFonts w:eastAsia="Calibri"/>
      <w:sz w:val="24"/>
      <w:szCs w:val="24"/>
    </w:rPr>
  </w:style>
  <w:style w:type="paragraph" w:customStyle="1" w:styleId="Default">
    <w:name w:val="Default"/>
    <w:rsid w:val="00996FED"/>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TOC style Char,JAS List Char,List Bullet SOP Char"/>
    <w:link w:val="ListParagraph"/>
    <w:uiPriority w:val="1"/>
    <w:locked/>
    <w:rsid w:val="00996FED"/>
    <w:rPr>
      <w:sz w:val="26"/>
    </w:rPr>
  </w:style>
  <w:style w:type="character" w:styleId="SmartLink">
    <w:name w:val="Smart Link"/>
    <w:basedOn w:val="DefaultParagraphFont"/>
    <w:uiPriority w:val="99"/>
    <w:semiHidden/>
    <w:unhideWhenUsed/>
    <w:rsid w:val="009E1872"/>
    <w:rPr>
      <w:color w:val="0000FF"/>
      <w:u w:val="single"/>
      <w:shd w:val="clear" w:color="auto" w:fill="F3F2F1"/>
    </w:rPr>
  </w:style>
  <w:style w:type="character" w:customStyle="1" w:styleId="ui-provider">
    <w:name w:val="ui-provider"/>
    <w:basedOn w:val="DefaultParagraphFont"/>
    <w:rsid w:val="00AE0B96"/>
  </w:style>
  <w:style w:type="paragraph" w:customStyle="1" w:styleId="TableParagraph">
    <w:name w:val="Table Paragraph"/>
    <w:basedOn w:val="Normal"/>
    <w:uiPriority w:val="1"/>
    <w:qFormat/>
    <w:rsid w:val="00C80870"/>
    <w:pPr>
      <w:widowControl w:val="0"/>
      <w:autoSpaceDE w:val="0"/>
      <w:autoSpaceDN w:val="0"/>
    </w:pPr>
    <w:rPr>
      <w:rFonts w:ascii="Calibri" w:eastAsia="Calibri" w:hAnsi="Calibri" w:cs="Calibri"/>
      <w:sz w:val="22"/>
      <w:szCs w:val="22"/>
      <w:lang w:bidi="en-US"/>
    </w:rPr>
  </w:style>
  <w:style w:type="paragraph" w:styleId="Subtitle">
    <w:name w:val="Subtitle"/>
    <w:basedOn w:val="Normal"/>
    <w:link w:val="SubtitleChar"/>
    <w:qFormat/>
    <w:rsid w:val="0085705B"/>
    <w:pPr>
      <w:jc w:val="center"/>
    </w:pPr>
    <w:rPr>
      <w:b/>
      <w:sz w:val="24"/>
      <w:u w:val="single"/>
    </w:rPr>
  </w:style>
  <w:style w:type="character" w:customStyle="1" w:styleId="SubtitleChar">
    <w:name w:val="Subtitle Char"/>
    <w:basedOn w:val="DefaultParagraphFont"/>
    <w:link w:val="Subtitle"/>
    <w:rsid w:val="0085705B"/>
    <w:rPr>
      <w:b/>
      <w:sz w:val="24"/>
      <w:u w:val="single"/>
    </w:rPr>
  </w:style>
  <w:style w:type="character" w:customStyle="1" w:styleId="Heading3Char">
    <w:name w:val="Heading 3 Char"/>
    <w:link w:val="Heading3"/>
    <w:rsid w:val="0085705B"/>
    <w:rPr>
      <w:rFonts w:ascii="Calibri" w:hAnsi="Calibri"/>
      <w:b/>
      <w:caps/>
      <w:sz w:val="44"/>
    </w:rPr>
  </w:style>
  <w:style w:type="character" w:customStyle="1" w:styleId="BodyTextChar">
    <w:name w:val="Body Text Char"/>
    <w:link w:val="BodyText"/>
    <w:uiPriority w:val="1"/>
    <w:rsid w:val="0085705B"/>
    <w:rPr>
      <w:sz w:val="26"/>
    </w:rPr>
  </w:style>
  <w:style w:type="character" w:styleId="Mention">
    <w:name w:val="Mention"/>
    <w:basedOn w:val="DefaultParagraphFont"/>
    <w:uiPriority w:val="99"/>
    <w:unhideWhenUsed/>
    <w:rsid w:val="00D80CA7"/>
    <w:rPr>
      <w:color w:val="2B579A"/>
      <w:shd w:val="clear" w:color="auto" w:fill="E1DFDD"/>
    </w:rPr>
  </w:style>
  <w:style w:type="character" w:customStyle="1" w:styleId="Heading4Char">
    <w:name w:val="Heading 4 Char"/>
    <w:basedOn w:val="DefaultParagraphFont"/>
    <w:link w:val="Heading4"/>
    <w:rsid w:val="00FB180B"/>
    <w:rPr>
      <w:rFonts w:ascii="Calibri" w:hAnsi="Calibri" w:cs="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3778">
      <w:bodyDiv w:val="1"/>
      <w:marLeft w:val="0"/>
      <w:marRight w:val="0"/>
      <w:marTop w:val="0"/>
      <w:marBottom w:val="0"/>
      <w:divBdr>
        <w:top w:val="none" w:sz="0" w:space="0" w:color="auto"/>
        <w:left w:val="none" w:sz="0" w:space="0" w:color="auto"/>
        <w:bottom w:val="none" w:sz="0" w:space="0" w:color="auto"/>
        <w:right w:val="none" w:sz="0" w:space="0" w:color="auto"/>
      </w:divBdr>
    </w:div>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288820859">
      <w:bodyDiv w:val="1"/>
      <w:marLeft w:val="0"/>
      <w:marRight w:val="0"/>
      <w:marTop w:val="0"/>
      <w:marBottom w:val="0"/>
      <w:divBdr>
        <w:top w:val="none" w:sz="0" w:space="0" w:color="auto"/>
        <w:left w:val="none" w:sz="0" w:space="0" w:color="auto"/>
        <w:bottom w:val="none" w:sz="0" w:space="0" w:color="auto"/>
        <w:right w:val="none" w:sz="0" w:space="0" w:color="auto"/>
      </w:divBdr>
    </w:div>
    <w:div w:id="302783357">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389500454">
      <w:bodyDiv w:val="1"/>
      <w:marLeft w:val="0"/>
      <w:marRight w:val="0"/>
      <w:marTop w:val="0"/>
      <w:marBottom w:val="0"/>
      <w:divBdr>
        <w:top w:val="none" w:sz="0" w:space="0" w:color="auto"/>
        <w:left w:val="none" w:sz="0" w:space="0" w:color="auto"/>
        <w:bottom w:val="none" w:sz="0" w:space="0" w:color="auto"/>
        <w:right w:val="none" w:sz="0" w:space="0" w:color="auto"/>
      </w:divBdr>
    </w:div>
    <w:div w:id="397945083">
      <w:bodyDiv w:val="1"/>
      <w:marLeft w:val="0"/>
      <w:marRight w:val="0"/>
      <w:marTop w:val="0"/>
      <w:marBottom w:val="0"/>
      <w:divBdr>
        <w:top w:val="none" w:sz="0" w:space="0" w:color="auto"/>
        <w:left w:val="none" w:sz="0" w:space="0" w:color="auto"/>
        <w:bottom w:val="none" w:sz="0" w:space="0" w:color="auto"/>
        <w:right w:val="none" w:sz="0" w:space="0" w:color="auto"/>
      </w:divBdr>
    </w:div>
    <w:div w:id="402064338">
      <w:bodyDiv w:val="1"/>
      <w:marLeft w:val="0"/>
      <w:marRight w:val="0"/>
      <w:marTop w:val="0"/>
      <w:marBottom w:val="0"/>
      <w:divBdr>
        <w:top w:val="none" w:sz="0" w:space="0" w:color="auto"/>
        <w:left w:val="none" w:sz="0" w:space="0" w:color="auto"/>
        <w:bottom w:val="none" w:sz="0" w:space="0" w:color="auto"/>
        <w:right w:val="none" w:sz="0" w:space="0" w:color="auto"/>
      </w:divBdr>
    </w:div>
    <w:div w:id="441073466">
      <w:bodyDiv w:val="1"/>
      <w:marLeft w:val="0"/>
      <w:marRight w:val="0"/>
      <w:marTop w:val="0"/>
      <w:marBottom w:val="0"/>
      <w:divBdr>
        <w:top w:val="none" w:sz="0" w:space="0" w:color="auto"/>
        <w:left w:val="none" w:sz="0" w:space="0" w:color="auto"/>
        <w:bottom w:val="none" w:sz="0" w:space="0" w:color="auto"/>
        <w:right w:val="none" w:sz="0" w:space="0" w:color="auto"/>
      </w:divBdr>
      <w:divsChild>
        <w:div w:id="723723791">
          <w:marLeft w:val="150"/>
          <w:marRight w:val="150"/>
          <w:marTop w:val="150"/>
          <w:marBottom w:val="150"/>
          <w:divBdr>
            <w:top w:val="none" w:sz="0" w:space="0" w:color="auto"/>
            <w:left w:val="none" w:sz="0" w:space="0" w:color="auto"/>
            <w:bottom w:val="none" w:sz="0" w:space="0" w:color="auto"/>
            <w:right w:val="none" w:sz="0" w:space="0" w:color="auto"/>
          </w:divBdr>
        </w:div>
      </w:divsChild>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477649007">
      <w:bodyDiv w:val="1"/>
      <w:marLeft w:val="0"/>
      <w:marRight w:val="0"/>
      <w:marTop w:val="0"/>
      <w:marBottom w:val="0"/>
      <w:divBdr>
        <w:top w:val="none" w:sz="0" w:space="0" w:color="auto"/>
        <w:left w:val="none" w:sz="0" w:space="0" w:color="auto"/>
        <w:bottom w:val="none" w:sz="0" w:space="0" w:color="auto"/>
        <w:right w:val="none" w:sz="0" w:space="0" w:color="auto"/>
      </w:divBdr>
    </w:div>
    <w:div w:id="500583859">
      <w:bodyDiv w:val="1"/>
      <w:marLeft w:val="0"/>
      <w:marRight w:val="0"/>
      <w:marTop w:val="0"/>
      <w:marBottom w:val="0"/>
      <w:divBdr>
        <w:top w:val="none" w:sz="0" w:space="0" w:color="auto"/>
        <w:left w:val="none" w:sz="0" w:space="0" w:color="auto"/>
        <w:bottom w:val="none" w:sz="0" w:space="0" w:color="auto"/>
        <w:right w:val="none" w:sz="0" w:space="0" w:color="auto"/>
      </w:divBdr>
    </w:div>
    <w:div w:id="521432334">
      <w:bodyDiv w:val="1"/>
      <w:marLeft w:val="0"/>
      <w:marRight w:val="0"/>
      <w:marTop w:val="0"/>
      <w:marBottom w:val="0"/>
      <w:divBdr>
        <w:top w:val="none" w:sz="0" w:space="0" w:color="auto"/>
        <w:left w:val="none" w:sz="0" w:space="0" w:color="auto"/>
        <w:bottom w:val="none" w:sz="0" w:space="0" w:color="auto"/>
        <w:right w:val="none" w:sz="0" w:space="0" w:color="auto"/>
      </w:divBdr>
    </w:div>
    <w:div w:id="536819126">
      <w:bodyDiv w:val="1"/>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801386248">
              <w:marLeft w:val="0"/>
              <w:marRight w:val="0"/>
              <w:marTop w:val="0"/>
              <w:marBottom w:val="0"/>
              <w:divBdr>
                <w:top w:val="none" w:sz="0" w:space="0" w:color="auto"/>
                <w:left w:val="none" w:sz="0" w:space="0" w:color="auto"/>
                <w:bottom w:val="none" w:sz="0" w:space="0" w:color="auto"/>
                <w:right w:val="none" w:sz="0" w:space="0" w:color="auto"/>
              </w:divBdr>
              <w:divsChild>
                <w:div w:id="657076012">
                  <w:marLeft w:val="0"/>
                  <w:marRight w:val="0"/>
                  <w:marTop w:val="0"/>
                  <w:marBottom w:val="0"/>
                  <w:divBdr>
                    <w:top w:val="none" w:sz="0" w:space="0" w:color="auto"/>
                    <w:left w:val="none" w:sz="0" w:space="0" w:color="auto"/>
                    <w:bottom w:val="none" w:sz="0" w:space="0" w:color="auto"/>
                    <w:right w:val="none" w:sz="0" w:space="0" w:color="auto"/>
                  </w:divBdr>
                  <w:divsChild>
                    <w:div w:id="798033691">
                      <w:marLeft w:val="0"/>
                      <w:marRight w:val="0"/>
                      <w:marTop w:val="0"/>
                      <w:marBottom w:val="0"/>
                      <w:divBdr>
                        <w:top w:val="none" w:sz="0" w:space="0" w:color="auto"/>
                        <w:left w:val="none" w:sz="0" w:space="0" w:color="auto"/>
                        <w:bottom w:val="none" w:sz="0" w:space="0" w:color="auto"/>
                        <w:right w:val="none" w:sz="0" w:space="0" w:color="auto"/>
                      </w:divBdr>
                      <w:divsChild>
                        <w:div w:id="13646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932594">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26089530">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762147605">
      <w:bodyDiv w:val="1"/>
      <w:marLeft w:val="0"/>
      <w:marRight w:val="0"/>
      <w:marTop w:val="0"/>
      <w:marBottom w:val="0"/>
      <w:divBdr>
        <w:top w:val="none" w:sz="0" w:space="0" w:color="auto"/>
        <w:left w:val="none" w:sz="0" w:space="0" w:color="auto"/>
        <w:bottom w:val="none" w:sz="0" w:space="0" w:color="auto"/>
        <w:right w:val="none" w:sz="0" w:space="0" w:color="auto"/>
      </w:divBdr>
    </w:div>
    <w:div w:id="825900191">
      <w:bodyDiv w:val="1"/>
      <w:marLeft w:val="0"/>
      <w:marRight w:val="0"/>
      <w:marTop w:val="0"/>
      <w:marBottom w:val="0"/>
      <w:divBdr>
        <w:top w:val="none" w:sz="0" w:space="0" w:color="auto"/>
        <w:left w:val="none" w:sz="0" w:space="0" w:color="auto"/>
        <w:bottom w:val="none" w:sz="0" w:space="0" w:color="auto"/>
        <w:right w:val="none" w:sz="0" w:space="0" w:color="auto"/>
      </w:divBdr>
    </w:div>
    <w:div w:id="827206824">
      <w:bodyDiv w:val="1"/>
      <w:marLeft w:val="0"/>
      <w:marRight w:val="0"/>
      <w:marTop w:val="0"/>
      <w:marBottom w:val="0"/>
      <w:divBdr>
        <w:top w:val="none" w:sz="0" w:space="0" w:color="auto"/>
        <w:left w:val="none" w:sz="0" w:space="0" w:color="auto"/>
        <w:bottom w:val="none" w:sz="0" w:space="0" w:color="auto"/>
        <w:right w:val="none" w:sz="0" w:space="0" w:color="auto"/>
      </w:divBdr>
    </w:div>
    <w:div w:id="829562778">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884878546">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0441358">
      <w:bodyDiv w:val="1"/>
      <w:marLeft w:val="0"/>
      <w:marRight w:val="0"/>
      <w:marTop w:val="0"/>
      <w:marBottom w:val="0"/>
      <w:divBdr>
        <w:top w:val="none" w:sz="0" w:space="0" w:color="auto"/>
        <w:left w:val="none" w:sz="0" w:space="0" w:color="auto"/>
        <w:bottom w:val="none" w:sz="0" w:space="0" w:color="auto"/>
        <w:right w:val="none" w:sz="0" w:space="0" w:color="auto"/>
      </w:divBdr>
    </w:div>
    <w:div w:id="1067459618">
      <w:bodyDiv w:val="1"/>
      <w:marLeft w:val="0"/>
      <w:marRight w:val="0"/>
      <w:marTop w:val="0"/>
      <w:marBottom w:val="0"/>
      <w:divBdr>
        <w:top w:val="none" w:sz="0" w:space="0" w:color="auto"/>
        <w:left w:val="none" w:sz="0" w:space="0" w:color="auto"/>
        <w:bottom w:val="none" w:sz="0" w:space="0" w:color="auto"/>
        <w:right w:val="none" w:sz="0" w:space="0" w:color="auto"/>
      </w:divBdr>
      <w:divsChild>
        <w:div w:id="1271863563">
          <w:marLeft w:val="0"/>
          <w:marRight w:val="0"/>
          <w:marTop w:val="0"/>
          <w:marBottom w:val="0"/>
          <w:divBdr>
            <w:top w:val="none" w:sz="0" w:space="0" w:color="auto"/>
            <w:left w:val="none" w:sz="0" w:space="0" w:color="auto"/>
            <w:bottom w:val="none" w:sz="0" w:space="0" w:color="auto"/>
            <w:right w:val="none" w:sz="0" w:space="0" w:color="auto"/>
          </w:divBdr>
        </w:div>
      </w:divsChild>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01336898">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37475499">
      <w:bodyDiv w:val="1"/>
      <w:marLeft w:val="0"/>
      <w:marRight w:val="0"/>
      <w:marTop w:val="0"/>
      <w:marBottom w:val="0"/>
      <w:divBdr>
        <w:top w:val="none" w:sz="0" w:space="0" w:color="auto"/>
        <w:left w:val="none" w:sz="0" w:space="0" w:color="auto"/>
        <w:bottom w:val="none" w:sz="0" w:space="0" w:color="auto"/>
        <w:right w:val="none" w:sz="0" w:space="0" w:color="auto"/>
      </w:divBdr>
    </w:div>
    <w:div w:id="1256208585">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0408878">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36805559">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03012090">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22594266">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7830518">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50719636">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 w:id="207411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sa.acgov.org/do-business-with-us/contracting-opportunities/" TargetMode="External"/><Relationship Id="rId18" Type="http://schemas.openxmlformats.org/officeDocument/2006/relationships/hyperlink" Target="https://us06web.zoom.us/j/87299842680?pwd=e4sPSGbOlHMrUCBTC1Gl636pDGFt7b" TargetMode="External"/><Relationship Id="rId26" Type="http://schemas.openxmlformats.org/officeDocument/2006/relationships/hyperlink" Target="mailto:OCCR@acgov.org" TargetMode="External"/><Relationship Id="rId39" Type="http://schemas.openxmlformats.org/officeDocument/2006/relationships/header" Target="header2.xml"/><Relationship Id="rId21" Type="http://schemas.openxmlformats.org/officeDocument/2006/relationships/hyperlink" Target="https://us06web.zoom.us/j/87299842680?pwd=e4sPSGbOlHMrUCBTC1Gl636pDGFt7b.1" TargetMode="External"/><Relationship Id="rId34" Type="http://schemas.openxmlformats.org/officeDocument/2006/relationships/hyperlink" Target="https://gsa.acgov.org/do-business-with-us/contracting-opportunities/policies-procedures/proprietary-confidential-information/" TargetMode="External"/><Relationship Id="rId42" Type="http://schemas.openxmlformats.org/officeDocument/2006/relationships/footer" Target="footer2.xml"/><Relationship Id="rId47" Type="http://schemas.openxmlformats.org/officeDocument/2006/relationships/image" Target="media/image5.png"/><Relationship Id="rId50" Type="http://schemas.openxmlformats.org/officeDocument/2006/relationships/hyperlink" Target="https://gsa.acgov.org/do-business-with-us/contracting-opportunities/debarment-suspension-policy/" TargetMode="External"/><Relationship Id="rId55" Type="http://schemas.openxmlformats.org/officeDocument/2006/relationships/hyperlink" Target="https://gsa.acgov.org/do-business-with-us/contracting-opportunities/policies-procedures/general-environmental-requirements/" TargetMode="External"/><Relationship Id="rId63" Type="http://schemas.openxmlformats.org/officeDocument/2006/relationships/header" Target="header9.xml"/><Relationship Id="rId68" Type="http://schemas.openxmlformats.org/officeDocument/2006/relationships/hyperlink" Target="http://www.hipaasurvivalguide.com/hipaa-regulations/160-103.php" TargetMode="External"/><Relationship Id="rId7" Type="http://schemas.openxmlformats.org/officeDocument/2006/relationships/styles" Target="styles.xml"/><Relationship Id="rId71"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mailto:PHDprocurements@acgov.org" TargetMode="External"/><Relationship Id="rId29" Type="http://schemas.openxmlformats.org/officeDocument/2006/relationships/hyperlink" Target="mailto:PHDprocurements@acgov.org" TargetMode="External"/><Relationship Id="rId11" Type="http://schemas.openxmlformats.org/officeDocument/2006/relationships/endnotes" Target="endnotes.xml"/><Relationship Id="rId24" Type="http://schemas.openxmlformats.org/officeDocument/2006/relationships/hyperlink" Target="http://www.sam.gov/SAM" TargetMode="External"/><Relationship Id="rId32" Type="http://schemas.openxmlformats.org/officeDocument/2006/relationships/hyperlink" Target="https://gsa.acgov.org/do-business-with-us/contracting-opportunities/" TargetMode="External"/><Relationship Id="rId37" Type="http://schemas.openxmlformats.org/officeDocument/2006/relationships/hyperlink" Target="https://gsa.acgov.org/do-business-with-us/contracting-opportunities/" TargetMode="External"/><Relationship Id="rId40" Type="http://schemas.openxmlformats.org/officeDocument/2006/relationships/footer" Target="footer1.xml"/><Relationship Id="rId45" Type="http://schemas.openxmlformats.org/officeDocument/2006/relationships/header" Target="header5.xml"/><Relationship Id="rId53" Type="http://schemas.openxmlformats.org/officeDocument/2006/relationships/hyperlink" Target="https://gsa.acgov.org/do-business-with-us/contracting-opportunities/policies-procedures/iran-contracting-act-of-2010-ica/" TargetMode="External"/><Relationship Id="rId58" Type="http://schemas.openxmlformats.org/officeDocument/2006/relationships/header" Target="header7.xml"/><Relationship Id="rId66" Type="http://schemas.openxmlformats.org/officeDocument/2006/relationships/hyperlink" Target="http://www.hipaasurvivalguide.com/hipaa-regulations/160-103.php" TargetMode="External"/><Relationship Id="rId5" Type="http://schemas.openxmlformats.org/officeDocument/2006/relationships/customXml" Target="../customXml/item5.xml"/><Relationship Id="rId15" Type="http://schemas.openxmlformats.org/officeDocument/2006/relationships/hyperlink" Target="https://ezsourcing.acgov.org/" TargetMode="External"/><Relationship Id="rId23" Type="http://schemas.openxmlformats.org/officeDocument/2006/relationships/hyperlink" Target="mailto:PHDprocurements@acgov.org" TargetMode="External"/><Relationship Id="rId28" Type="http://schemas.openxmlformats.org/officeDocument/2006/relationships/hyperlink" Target="https://acgovt.sharepoint.com/:w:/s/GSADigitalLibrary/EcP9Z6qYJsVEtFJU8ZTS-7MBs6nT4AjOufE4yZTg-KoJGA?e=yyyBfu" TargetMode="External"/><Relationship Id="rId36" Type="http://schemas.openxmlformats.org/officeDocument/2006/relationships/hyperlink" Target="https://gsa.acgov.org/do-business-with-us/contracting-opportunities/" TargetMode="External"/><Relationship Id="rId49" Type="http://schemas.openxmlformats.org/officeDocument/2006/relationships/hyperlink" Target="https://gsa.acgov.org/do-business-with-us/contracting-opportunities/policies-procedures/general-requirements/" TargetMode="External"/><Relationship Id="rId57" Type="http://schemas.openxmlformats.org/officeDocument/2006/relationships/footer" Target="footer5.xml"/><Relationship Id="rId61"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s://us06web.zoom.us/j/85255236456?pwd=pxAqjzJM8Tn1gyOnYu8xZiwtkhEttg.1" TargetMode="External"/><Relationship Id="rId31" Type="http://schemas.openxmlformats.org/officeDocument/2006/relationships/hyperlink" Target="https://gsa.acgov.org/do-business-with-us/contracting-opportunities/" TargetMode="External"/><Relationship Id="rId44" Type="http://schemas.openxmlformats.org/officeDocument/2006/relationships/footer" Target="footer3.xml"/><Relationship Id="rId52" Type="http://schemas.openxmlformats.org/officeDocument/2006/relationships/hyperlink" Target="https://gsa.acgov.org/do-business-with-us/contracting-opportunities/policies-procedures/iran-contracting-act-of-2010-ica/" TargetMode="External"/><Relationship Id="rId60" Type="http://schemas.openxmlformats.org/officeDocument/2006/relationships/footer" Target="footer7.xml"/><Relationship Id="rId65" Type="http://schemas.openxmlformats.org/officeDocument/2006/relationships/hyperlink" Target="http://www.hipaasurvivalguide.com/hipaa-regulations/164-103.ph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HDprocurements@acgov.org" TargetMode="External"/><Relationship Id="rId22" Type="http://schemas.openxmlformats.org/officeDocument/2006/relationships/hyperlink" Target="https://us06web.zoom.us/j/85255236456?pwd=pxAqjzJM8Tn1gyOnYu8xZiwtkhEttg.1" TargetMode="External"/><Relationship Id="rId27" Type="http://schemas.openxmlformats.org/officeDocument/2006/relationships/hyperlink" Target="https://acgovt.sharepoint.com/:w:/s/GSADigitalLibrary/EcP9Z6qYJsVEtFJU8ZTS-7MBs6nT4AjOufE4yZTg-KoJGA?e=yyyBfu" TargetMode="External"/><Relationship Id="rId30" Type="http://schemas.openxmlformats.org/officeDocument/2006/relationships/hyperlink" Target="https://gsa.acgov.org/do-business-with-us/contracting-opportunities/" TargetMode="External"/><Relationship Id="rId35" Type="http://schemas.openxmlformats.org/officeDocument/2006/relationships/hyperlink" Target="https://gsa.acgov.org/do-business-with-us/contracting-opportunities/policies-procedures/proprietary-confidential-information/" TargetMode="External"/><Relationship Id="rId43" Type="http://schemas.openxmlformats.org/officeDocument/2006/relationships/header" Target="header4.xml"/><Relationship Id="rId48" Type="http://schemas.openxmlformats.org/officeDocument/2006/relationships/hyperlink" Target="https://gsa.acgov.org/do-business-with-us/contracting-opportunities/policies-procedures/general-requirements/" TargetMode="External"/><Relationship Id="rId56" Type="http://schemas.openxmlformats.org/officeDocument/2006/relationships/header" Target="header6.xml"/><Relationship Id="rId64" Type="http://schemas.openxmlformats.org/officeDocument/2006/relationships/footer" Target="footer9.xml"/><Relationship Id="rId69" Type="http://schemas.openxmlformats.org/officeDocument/2006/relationships/hyperlink" Target="http://www.hipaasurvivalguide.com/hipaa-regulations/164-304.php" TargetMode="External"/><Relationship Id="rId8" Type="http://schemas.openxmlformats.org/officeDocument/2006/relationships/settings" Target="settings.xml"/><Relationship Id="rId51" Type="http://schemas.openxmlformats.org/officeDocument/2006/relationships/hyperlink" Target="https://gsa.acgov.org/do-business-with-us/contracting-opportunities/debarment-suspension-policy/"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gsa.acgov.org/do-business-with-us/contracting-opportunities/" TargetMode="External"/><Relationship Id="rId17" Type="http://schemas.openxmlformats.org/officeDocument/2006/relationships/image" Target="media/image1.jpeg"/><Relationship Id="rId25" Type="http://schemas.openxmlformats.org/officeDocument/2006/relationships/hyperlink" Target="mailto:PHDprocurements@acgov.org" TargetMode="External"/><Relationship Id="rId33" Type="http://schemas.openxmlformats.org/officeDocument/2006/relationships/hyperlink" Target="https://acphd.org/contracting-opportunities/" TargetMode="External"/><Relationship Id="rId38" Type="http://schemas.openxmlformats.org/officeDocument/2006/relationships/header" Target="header1.xml"/><Relationship Id="rId46" Type="http://schemas.openxmlformats.org/officeDocument/2006/relationships/footer" Target="footer4.xml"/><Relationship Id="rId59" Type="http://schemas.openxmlformats.org/officeDocument/2006/relationships/footer" Target="footer6.xml"/><Relationship Id="rId67" Type="http://schemas.openxmlformats.org/officeDocument/2006/relationships/hyperlink" Target="http://www.hipaasurvivalguide.com/hipaa-regulations/160-103.php" TargetMode="External"/><Relationship Id="rId20" Type="http://schemas.openxmlformats.org/officeDocument/2006/relationships/hyperlink" Target="mailto:PHDprocurements@acgov.org" TargetMode="External"/><Relationship Id="rId41" Type="http://schemas.openxmlformats.org/officeDocument/2006/relationships/header" Target="header3.xml"/><Relationship Id="rId54" Type="http://schemas.openxmlformats.org/officeDocument/2006/relationships/hyperlink" Target="https://gsa.acgov.org/do-business-with-us/contracting-opportunities/policies-procedures/general-environmental-requirements/" TargetMode="External"/><Relationship Id="rId62" Type="http://schemas.openxmlformats.org/officeDocument/2006/relationships/footer" Target="footer8.xml"/><Relationship Id="rId7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8598A5C61114691152AD867AFE00F" ma:contentTypeVersion="4" ma:contentTypeDescription="Create a new document." ma:contentTypeScope="" ma:versionID="ac2326918b547c214e853c0eb69e7cbc">
  <xsd:schema xmlns:xsd="http://www.w3.org/2001/XMLSchema" xmlns:xs="http://www.w3.org/2001/XMLSchema" xmlns:p="http://schemas.microsoft.com/office/2006/metadata/properties" xmlns:ns2="37923c94-538f-48fd-8ed6-90decb13c43f" targetNamespace="http://schemas.microsoft.com/office/2006/metadata/properties" ma:root="true" ma:fieldsID="452df14194dbbcc503c265b01eacd53f" ns2:_="">
    <xsd:import namespace="37923c94-538f-48fd-8ed6-90decb13c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23c94-538f-48fd-8ed6-90decb13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817A-1515-4157-930A-C9E010B53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23c94-538f-48fd-8ed6-90decb13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5FA89-9BE7-49D1-B28B-81D708DC90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F87A31-A8DF-4BA3-8289-2B2F1DF4AC1F}">
  <ds:schemaRefs>
    <ds:schemaRef ds:uri="http://schemas.microsoft.com/sharepoint/v3/contenttype/forms"/>
  </ds:schemaRefs>
</ds:datastoreItem>
</file>

<file path=customXml/itemProps4.xml><?xml version="1.0" encoding="utf-8"?>
<ds:datastoreItem xmlns:ds="http://schemas.openxmlformats.org/officeDocument/2006/customXml" ds:itemID="{C52D9263-3934-47E0-9936-FDAEDA6AAFED}">
  <ds:schemaRefs>
    <ds:schemaRef ds:uri="http://schemas.microsoft.com/office/2006/metadata/longProperties"/>
  </ds:schemaRefs>
</ds:datastoreItem>
</file>

<file path=customXml/itemProps5.xml><?xml version="1.0" encoding="utf-8"?>
<ds:datastoreItem xmlns:ds="http://schemas.openxmlformats.org/officeDocument/2006/customXml" ds:itemID="{1B6A34BE-E0A9-447D-8359-57093120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25689</Words>
  <Characters>146430</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2023-09-26T17:48:00Z</dcterms:created>
  <dcterms:modified xsi:type="dcterms:W3CDTF">2023-09-26T17:58:00Z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5cff2e49853da463cae9f7950e333bf850abd441eb79a89f6a88c5cbe4378e1b</vt:lpwstr>
  </property>
  <property fmtid="{D5CDD505-2E9C-101B-9397-08002B2CF9AE}" pid="3" name="ContentTypeId">
    <vt:lpwstr>0x010100A8D8598A5C61114691152AD867AFE00F</vt:lpwstr>
  </property>
  <property fmtid="{D5CDD505-2E9C-101B-9397-08002B2CF9AE}" pid="4" name="_dlc_DocIdItemGuid">
    <vt:lpwstr>44a0ec8d-97ae-4dce-bcbd-8817b5dc6b52</vt:lpwstr>
  </property>
</Properties>
</file>