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3AC6" w14:textId="774A3ABB" w:rsidR="00BE2FD2" w:rsidRPr="00ED37DF" w:rsidRDefault="00BE2FD2" w:rsidP="00ED37DF">
      <w:pPr>
        <w:pStyle w:val="RFP-QHeader1"/>
        <w:spacing w:after="120"/>
        <w:rPr>
          <w:rFonts w:ascii="Calibri" w:hAnsi="Calibri" w:cs="Calibri"/>
          <w:sz w:val="72"/>
          <w:szCs w:val="72"/>
        </w:rPr>
      </w:pPr>
      <w:r w:rsidRPr="00EF7460">
        <w:rPr>
          <w:rFonts w:ascii="Calibri" w:hAnsi="Calibri" w:cs="Calibri"/>
          <w:sz w:val="72"/>
          <w:szCs w:val="72"/>
        </w:rPr>
        <w:t>COUNTY OF ALAMEDA</w:t>
      </w:r>
    </w:p>
    <w:p w14:paraId="27DD742E" w14:textId="24283EF9" w:rsidR="00BE2FD2" w:rsidRPr="00872495" w:rsidRDefault="00BE2FD2" w:rsidP="00BE2FD2">
      <w:pPr>
        <w:pStyle w:val="RFP-QHeader2"/>
        <w:rPr>
          <w:rFonts w:ascii="Calibri" w:hAnsi="Calibri" w:cs="Calibri"/>
          <w:sz w:val="40"/>
          <w:szCs w:val="40"/>
        </w:rPr>
      </w:pPr>
      <w:r w:rsidRPr="00EF7460">
        <w:rPr>
          <w:rFonts w:ascii="Calibri" w:hAnsi="Calibri" w:cs="Calibri"/>
          <w:sz w:val="40"/>
          <w:szCs w:val="40"/>
        </w:rPr>
        <w:t xml:space="preserve">REQUEST </w:t>
      </w:r>
      <w:r w:rsidRPr="000510ED">
        <w:rPr>
          <w:rFonts w:ascii="Calibri" w:hAnsi="Calibri" w:cs="Calibri"/>
          <w:sz w:val="40"/>
          <w:szCs w:val="40"/>
        </w:rPr>
        <w:t xml:space="preserve">FOR </w:t>
      </w:r>
      <w:r w:rsidR="000510ED" w:rsidRPr="000510ED">
        <w:rPr>
          <w:rFonts w:ascii="Calibri" w:hAnsi="Calibri" w:cs="Calibri"/>
          <w:sz w:val="40"/>
          <w:szCs w:val="40"/>
        </w:rPr>
        <w:t>PROPOSAL</w:t>
      </w:r>
      <w:r w:rsidR="00097D1C" w:rsidRPr="00483CA4">
        <w:rPr>
          <w:rFonts w:ascii="Calibri" w:hAnsi="Calibri" w:cs="Calibri"/>
          <w:color w:val="FF0000"/>
          <w:sz w:val="40"/>
          <w:szCs w:val="40"/>
        </w:rPr>
        <w:t xml:space="preserve"> </w:t>
      </w:r>
      <w:r w:rsidRPr="00EF7460">
        <w:rPr>
          <w:rFonts w:ascii="Calibri" w:hAnsi="Calibri" w:cs="Calibri"/>
          <w:sz w:val="40"/>
          <w:szCs w:val="40"/>
        </w:rPr>
        <w:t>No.</w:t>
      </w:r>
      <w:r w:rsidR="00483CA4">
        <w:rPr>
          <w:rFonts w:ascii="Calibri" w:hAnsi="Calibri" w:cs="Calibri"/>
          <w:sz w:val="40"/>
          <w:szCs w:val="40"/>
        </w:rPr>
        <w:t xml:space="preserve"> </w:t>
      </w:r>
      <w:r w:rsidR="00467E54" w:rsidRPr="00872495">
        <w:rPr>
          <w:rFonts w:ascii="Calibri" w:hAnsi="Calibri" w:cs="Calibri"/>
          <w:sz w:val="40"/>
          <w:szCs w:val="40"/>
        </w:rPr>
        <w:t>902371</w:t>
      </w:r>
    </w:p>
    <w:p w14:paraId="75BECFAA" w14:textId="77777777" w:rsidR="00BE2FD2" w:rsidRPr="00872495" w:rsidRDefault="00BE2FD2" w:rsidP="00BE2FD2">
      <w:pPr>
        <w:pStyle w:val="RFP-QHeader2"/>
        <w:rPr>
          <w:rFonts w:ascii="Calibri" w:hAnsi="Calibri" w:cs="Calibri"/>
          <w:sz w:val="20"/>
        </w:rPr>
      </w:pPr>
    </w:p>
    <w:p w14:paraId="3431AD7C" w14:textId="6AAE0F22" w:rsidR="00BE2FD2" w:rsidRPr="00872495" w:rsidRDefault="008D4CD4" w:rsidP="00BE2FD2">
      <w:pPr>
        <w:jc w:val="center"/>
        <w:rPr>
          <w:rFonts w:ascii="Calibri" w:hAnsi="Calibri" w:cs="Calibri"/>
          <w:b/>
          <w:sz w:val="40"/>
          <w:szCs w:val="40"/>
        </w:rPr>
      </w:pPr>
      <w:r w:rsidRPr="00872495">
        <w:rPr>
          <w:rFonts w:ascii="Calibri" w:hAnsi="Calibri" w:cs="Calibri"/>
          <w:b/>
          <w:sz w:val="40"/>
          <w:szCs w:val="40"/>
        </w:rPr>
        <w:t>FOR</w:t>
      </w:r>
    </w:p>
    <w:p w14:paraId="70D94A48" w14:textId="77777777" w:rsidR="00BE2FD2" w:rsidRPr="00872495" w:rsidRDefault="00BE2FD2" w:rsidP="00BE2FD2">
      <w:pPr>
        <w:pStyle w:val="RFP-QHeader2"/>
        <w:rPr>
          <w:rFonts w:ascii="Calibri" w:hAnsi="Calibri" w:cs="Calibri"/>
          <w:sz w:val="20"/>
          <w:highlight w:val="yellow"/>
        </w:rPr>
      </w:pPr>
    </w:p>
    <w:p w14:paraId="5B039CFF" w14:textId="5226F1FF" w:rsidR="00BE2FD2" w:rsidRPr="00872495" w:rsidRDefault="00467E54" w:rsidP="00BE2FD2">
      <w:pPr>
        <w:pStyle w:val="RFP-QHeader2"/>
        <w:rPr>
          <w:rFonts w:ascii="Calibri" w:hAnsi="Calibri" w:cs="Calibri"/>
          <w:sz w:val="40"/>
          <w:szCs w:val="40"/>
          <w:highlight w:val="yellow"/>
        </w:rPr>
      </w:pPr>
      <w:bookmarkStart w:id="0" w:name="BidTitle"/>
      <w:bookmarkEnd w:id="0"/>
      <w:r w:rsidRPr="00872495">
        <w:rPr>
          <w:rFonts w:ascii="Calibri" w:hAnsi="Calibri" w:cs="Calibri"/>
          <w:sz w:val="40"/>
          <w:szCs w:val="40"/>
        </w:rPr>
        <w:t>IN-PLACE INTERPRETATION AND DOCUMENT TRANSLATION SERVICES</w:t>
      </w:r>
    </w:p>
    <w:p w14:paraId="34AAD1C2" w14:textId="77777777" w:rsidR="00BE2FD2" w:rsidRPr="00797642" w:rsidRDefault="00BE2FD2" w:rsidP="00BE2FD2">
      <w:pPr>
        <w:rPr>
          <w:rFonts w:ascii="Calibri" w:hAnsi="Calibri" w:cs="Calibri"/>
          <w:sz w:val="22"/>
          <w:szCs w:val="2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BE2FD2" w:rsidRPr="00973F08" w14:paraId="56C58977" w14:textId="77777777" w:rsidTr="00753FAD">
        <w:trPr>
          <w:jc w:val="center"/>
        </w:trPr>
        <w:tc>
          <w:tcPr>
            <w:tcW w:w="10170" w:type="dxa"/>
            <w:tcMar>
              <w:top w:w="43" w:type="dxa"/>
              <w:left w:w="115" w:type="dxa"/>
              <w:bottom w:w="43" w:type="dxa"/>
              <w:right w:w="115" w:type="dxa"/>
            </w:tcMar>
            <w:vAlign w:val="center"/>
          </w:tcPr>
          <w:p w14:paraId="183DC144" w14:textId="77777777"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2" w:history="1">
              <w:r w:rsidR="008C1E1E" w:rsidRPr="00FC0DB9">
                <w:rPr>
                  <w:rStyle w:val="Hyperlink"/>
                  <w:rFonts w:ascii="Calibri" w:hAnsi="Calibri" w:cs="Calibri"/>
                  <w:b/>
                  <w:sz w:val="28"/>
                  <w:szCs w:val="28"/>
                </w:rPr>
                <w:t>Alameda County Current Contracting Opportunities</w:t>
              </w:r>
            </w:hyperlink>
            <w:r w:rsidR="002F0CB2">
              <w:rPr>
                <w:rFonts w:ascii="Calibri" w:hAnsi="Calibri" w:cs="Calibri"/>
                <w:b/>
                <w:sz w:val="28"/>
                <w:szCs w:val="28"/>
              </w:rPr>
              <w:t xml:space="preserve"> </w:t>
            </w:r>
            <w:r w:rsidR="002F0CB2" w:rsidRPr="00753FAD">
              <w:rPr>
                <w:rFonts w:ascii="Calibri" w:hAnsi="Calibri" w:cs="Calibri"/>
                <w:b/>
                <w:sz w:val="20"/>
              </w:rPr>
              <w:t>[</w:t>
            </w:r>
            <w:hyperlink r:id="rId13" w:history="1">
              <w:r w:rsidR="002F0CB2" w:rsidRPr="00753FAD">
                <w:rPr>
                  <w:rStyle w:val="Hyperlink"/>
                  <w:rFonts w:ascii="Calibri" w:hAnsi="Calibri" w:cs="Calibri"/>
                  <w:b/>
                  <w:sz w:val="20"/>
                </w:rPr>
                <w:t>https://gsa.acgov.org/do-business-with-us/contracting-opportunities/</w:t>
              </w:r>
            </w:hyperlink>
            <w:r w:rsidR="002F0CB2" w:rsidRPr="00753FAD">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1A7C9C" w:rsidRDefault="008C1E1E" w:rsidP="008C1E1E">
            <w:pPr>
              <w:jc w:val="center"/>
              <w:rPr>
                <w:rFonts w:ascii="Calibri" w:hAnsi="Calibri" w:cs="Calibri"/>
                <w:b/>
                <w:sz w:val="28"/>
                <w:szCs w:val="28"/>
              </w:rPr>
            </w:pPr>
            <w:r w:rsidRPr="001A7C9C">
              <w:rPr>
                <w:rFonts w:ascii="Calibri" w:hAnsi="Calibri" w:cs="Calibri"/>
                <w:b/>
                <w:sz w:val="28"/>
                <w:szCs w:val="28"/>
              </w:rPr>
              <w:t>Thank you for your interest!</w:t>
            </w:r>
          </w:p>
          <w:p w14:paraId="79F93391" w14:textId="511F1D37" w:rsidR="0036135F" w:rsidRPr="00872495" w:rsidRDefault="0036135F" w:rsidP="00090742">
            <w:pPr>
              <w:spacing w:before="180" w:after="180"/>
              <w:jc w:val="center"/>
              <w:rPr>
                <w:rFonts w:ascii="Calibri" w:hAnsi="Calibri" w:cs="Calibri"/>
                <w:b/>
                <w:sz w:val="28"/>
                <w:szCs w:val="28"/>
              </w:rPr>
            </w:pPr>
            <w:r w:rsidRPr="00EF7460">
              <w:rPr>
                <w:rFonts w:ascii="Calibri" w:hAnsi="Calibri" w:cs="Calibri"/>
                <w:b/>
                <w:sz w:val="28"/>
                <w:szCs w:val="28"/>
              </w:rPr>
              <w:t>Contact Person</w:t>
            </w:r>
            <w:r w:rsidRPr="00872495">
              <w:rPr>
                <w:rFonts w:ascii="Calibri" w:hAnsi="Calibri" w:cs="Calibri"/>
                <w:b/>
                <w:sz w:val="28"/>
                <w:szCs w:val="28"/>
              </w:rPr>
              <w:t xml:space="preserve">:  </w:t>
            </w:r>
            <w:r w:rsidR="00467E54" w:rsidRPr="00872495">
              <w:rPr>
                <w:rFonts w:ascii="Calibri" w:hAnsi="Calibri" w:cs="Calibri"/>
                <w:b/>
                <w:sz w:val="28"/>
                <w:szCs w:val="28"/>
              </w:rPr>
              <w:t>Kachina Handy</w:t>
            </w:r>
          </w:p>
          <w:p w14:paraId="683C3118" w14:textId="5F157C9E" w:rsidR="0036135F" w:rsidRPr="00872495" w:rsidRDefault="0036135F" w:rsidP="00090742">
            <w:pPr>
              <w:spacing w:before="180" w:after="180"/>
              <w:jc w:val="center"/>
              <w:rPr>
                <w:rFonts w:ascii="Calibri" w:hAnsi="Calibri" w:cs="Calibri"/>
                <w:b/>
                <w:sz w:val="28"/>
                <w:szCs w:val="28"/>
              </w:rPr>
            </w:pPr>
            <w:r w:rsidRPr="00872495">
              <w:rPr>
                <w:rFonts w:ascii="Calibri" w:hAnsi="Calibri" w:cs="Calibri"/>
                <w:b/>
                <w:sz w:val="28"/>
                <w:szCs w:val="28"/>
              </w:rPr>
              <w:t xml:space="preserve">Phone Number: (510) </w:t>
            </w:r>
            <w:r w:rsidR="00467E54" w:rsidRPr="00872495">
              <w:rPr>
                <w:rFonts w:ascii="Calibri" w:hAnsi="Calibri" w:cs="Calibri"/>
                <w:b/>
                <w:sz w:val="28"/>
                <w:szCs w:val="28"/>
              </w:rPr>
              <w:t>208-9644</w:t>
            </w:r>
          </w:p>
          <w:p w14:paraId="68344374" w14:textId="0C0BA178" w:rsidR="00B02CD5" w:rsidRDefault="00A114C4" w:rsidP="00090742">
            <w:pPr>
              <w:tabs>
                <w:tab w:val="right" w:pos="5400"/>
                <w:tab w:val="left" w:pos="5580"/>
              </w:tabs>
              <w:spacing w:before="180" w:after="180"/>
              <w:jc w:val="center"/>
              <w:rPr>
                <w:rFonts w:ascii="Calibri" w:hAnsi="Calibri" w:cs="Calibri"/>
                <w:b/>
                <w:sz w:val="28"/>
                <w:szCs w:val="28"/>
              </w:rPr>
            </w:pPr>
            <w:r>
              <w:rPr>
                <w:rFonts w:ascii="Calibri" w:hAnsi="Calibri" w:cs="Calibri"/>
                <w:b/>
                <w:sz w:val="28"/>
                <w:szCs w:val="28"/>
              </w:rPr>
              <w:t>Email</w:t>
            </w:r>
            <w:r w:rsidR="0036135F" w:rsidRPr="00EF7460">
              <w:rPr>
                <w:rFonts w:ascii="Calibri" w:hAnsi="Calibri" w:cs="Calibri"/>
                <w:b/>
                <w:sz w:val="28"/>
                <w:szCs w:val="28"/>
              </w:rPr>
              <w:t xml:space="preserve"> Address:</w:t>
            </w:r>
            <w:r w:rsidR="0036135F">
              <w:rPr>
                <w:rFonts w:ascii="Calibri" w:hAnsi="Calibri" w:cs="Calibri"/>
                <w:b/>
                <w:sz w:val="28"/>
                <w:szCs w:val="28"/>
              </w:rPr>
              <w:t xml:space="preserve">  </w:t>
            </w:r>
            <w:hyperlink r:id="rId14" w:history="1">
              <w:r w:rsidR="00467E54" w:rsidRPr="00853927">
                <w:rPr>
                  <w:rStyle w:val="Hyperlink"/>
                  <w:rFonts w:ascii="Calibri" w:hAnsi="Calibri" w:cs="Calibri"/>
                  <w:b/>
                  <w:sz w:val="28"/>
                  <w:szCs w:val="28"/>
                </w:rPr>
                <w:t>kachina.handy@acgov.org</w:t>
              </w:r>
            </w:hyperlink>
          </w:p>
          <w:p w14:paraId="380C9BE6" w14:textId="77777777" w:rsidR="000510ED" w:rsidRPr="00090742" w:rsidRDefault="000510ED" w:rsidP="00090742">
            <w:pPr>
              <w:spacing w:before="180" w:after="180"/>
              <w:jc w:val="center"/>
              <w:rPr>
                <w:rFonts w:ascii="Calibri" w:hAnsi="Calibri" w:cs="Calibri"/>
                <w:b/>
                <w:sz w:val="28"/>
                <w:szCs w:val="28"/>
              </w:rPr>
            </w:pPr>
            <w:r w:rsidRPr="00090742">
              <w:rPr>
                <w:rFonts w:ascii="Calibri" w:hAnsi="Calibri" w:cs="Calibri"/>
                <w:b/>
                <w:sz w:val="28"/>
                <w:szCs w:val="28"/>
              </w:rPr>
              <w:t>General Services Agency (GSA) – Procurement</w:t>
            </w:r>
          </w:p>
        </w:tc>
      </w:tr>
    </w:tbl>
    <w:p w14:paraId="73377BEF" w14:textId="77777777" w:rsidR="00BE2FD2" w:rsidRPr="00A85450" w:rsidRDefault="00BE2FD2" w:rsidP="00BE2FD2">
      <w:pPr>
        <w:rPr>
          <w:rFonts w:ascii="Calibri" w:hAnsi="Calibri" w:cs="Calibri"/>
          <w:b/>
          <w:sz w:val="28"/>
          <w:szCs w:val="28"/>
        </w:rPr>
      </w:pPr>
    </w:p>
    <w:p w14:paraId="329A7AA2"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RESPONSE DUE</w:t>
      </w:r>
    </w:p>
    <w:p w14:paraId="6B5F6799"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by</w:t>
      </w:r>
    </w:p>
    <w:p w14:paraId="4616551D"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2:00 p.m.</w:t>
      </w:r>
    </w:p>
    <w:p w14:paraId="61CC0F2D"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on</w:t>
      </w:r>
    </w:p>
    <w:p w14:paraId="6C6F22C9" w14:textId="331DA484" w:rsidR="00BE2FD2" w:rsidRPr="00FD04C4" w:rsidRDefault="00EE2E0B" w:rsidP="002F0CB2">
      <w:pPr>
        <w:spacing w:after="60"/>
        <w:jc w:val="center"/>
        <w:rPr>
          <w:rFonts w:ascii="Calibri" w:hAnsi="Calibri" w:cs="Calibri"/>
          <w:b/>
          <w:sz w:val="32"/>
          <w:szCs w:val="32"/>
        </w:rPr>
      </w:pPr>
      <w:r w:rsidRPr="00FD04C4">
        <w:rPr>
          <w:rFonts w:ascii="Calibri" w:hAnsi="Calibri" w:cs="Calibri"/>
          <w:b/>
          <w:sz w:val="32"/>
          <w:szCs w:val="32"/>
        </w:rPr>
        <w:t xml:space="preserve">December </w:t>
      </w:r>
      <w:r w:rsidR="004108A3" w:rsidRPr="00FD04C4">
        <w:rPr>
          <w:rFonts w:ascii="Calibri" w:hAnsi="Calibri" w:cs="Calibri"/>
          <w:b/>
          <w:sz w:val="32"/>
          <w:szCs w:val="32"/>
        </w:rPr>
        <w:t>29</w:t>
      </w:r>
      <w:r w:rsidRPr="00FD04C4">
        <w:rPr>
          <w:rFonts w:ascii="Calibri" w:hAnsi="Calibri" w:cs="Calibri"/>
          <w:b/>
          <w:sz w:val="32"/>
          <w:szCs w:val="32"/>
        </w:rPr>
        <w:t>, 2023</w:t>
      </w:r>
    </w:p>
    <w:p w14:paraId="7E96795E" w14:textId="77777777" w:rsidR="00BB1F9A" w:rsidRPr="009000A4" w:rsidRDefault="00BB1F9A" w:rsidP="002F0CB2">
      <w:pPr>
        <w:spacing w:after="60"/>
        <w:jc w:val="center"/>
        <w:rPr>
          <w:rFonts w:ascii="Calibri" w:hAnsi="Calibri" w:cs="Calibri"/>
          <w:sz w:val="32"/>
          <w:szCs w:val="32"/>
        </w:rPr>
      </w:pPr>
      <w:r w:rsidRPr="009000A4">
        <w:rPr>
          <w:rFonts w:ascii="Calibri" w:hAnsi="Calibri" w:cs="Calibri"/>
          <w:sz w:val="32"/>
          <w:szCs w:val="32"/>
        </w:rPr>
        <w:t>through</w:t>
      </w:r>
    </w:p>
    <w:p w14:paraId="6DBB1131" w14:textId="4CC9DD10" w:rsidR="00BB1F9A" w:rsidRPr="009000A4" w:rsidRDefault="002B1E6A" w:rsidP="002F0CB2">
      <w:pPr>
        <w:spacing w:after="60"/>
        <w:jc w:val="center"/>
        <w:rPr>
          <w:rFonts w:ascii="Calibri" w:hAnsi="Calibri" w:cs="Calibri"/>
          <w:b/>
          <w:sz w:val="32"/>
          <w:szCs w:val="32"/>
        </w:rPr>
      </w:pPr>
      <w:r w:rsidRPr="009000A4">
        <w:rPr>
          <w:rFonts w:ascii="Calibri" w:hAnsi="Calibri" w:cs="Calibri"/>
          <w:b/>
          <w:sz w:val="32"/>
          <w:szCs w:val="32"/>
        </w:rPr>
        <w:t>Alameda County, G</w:t>
      </w:r>
      <w:r w:rsidR="000B14F4" w:rsidRPr="009000A4">
        <w:rPr>
          <w:rFonts w:ascii="Calibri" w:hAnsi="Calibri" w:cs="Calibri"/>
          <w:b/>
          <w:sz w:val="32"/>
          <w:szCs w:val="32"/>
        </w:rPr>
        <w:t>SA</w:t>
      </w:r>
      <w:r w:rsidRPr="009000A4">
        <w:rPr>
          <w:rFonts w:ascii="Calibri" w:hAnsi="Calibri" w:cs="Calibri"/>
          <w:b/>
          <w:sz w:val="32"/>
          <w:szCs w:val="32"/>
        </w:rPr>
        <w:t>-Procurement</w:t>
      </w:r>
      <w:r w:rsidR="005D137F" w:rsidRPr="009000A4">
        <w:rPr>
          <w:rFonts w:ascii="Calibri" w:hAnsi="Calibri" w:cs="Calibri"/>
          <w:b/>
          <w:color w:val="FF0000"/>
          <w:sz w:val="32"/>
          <w:szCs w:val="32"/>
        </w:rPr>
        <w:t xml:space="preserve"> </w:t>
      </w:r>
    </w:p>
    <w:p w14:paraId="3C8F835B" w14:textId="46A607D2" w:rsidR="00841A12" w:rsidRPr="009000A4" w:rsidRDefault="00255DBA" w:rsidP="002F0CB2">
      <w:pPr>
        <w:spacing w:after="60"/>
        <w:jc w:val="center"/>
        <w:rPr>
          <w:rFonts w:ascii="Calibri" w:hAnsi="Calibri" w:cs="Calibri"/>
          <w:sz w:val="32"/>
          <w:szCs w:val="32"/>
        </w:rPr>
      </w:pPr>
      <w:hyperlink r:id="rId15" w:history="1">
        <w:r w:rsidR="00841A12" w:rsidRPr="009000A4">
          <w:rPr>
            <w:rStyle w:val="Hyperlink"/>
            <w:rFonts w:ascii="Calibri" w:hAnsi="Calibri" w:cs="Calibri"/>
            <w:b/>
            <w:sz w:val="32"/>
            <w:szCs w:val="32"/>
          </w:rPr>
          <w:t>EZSourcing Supplier Portal</w:t>
        </w:r>
      </w:hyperlink>
      <w:r w:rsidR="00815B6E" w:rsidRPr="009000A4">
        <w:rPr>
          <w:rFonts w:ascii="Calibri" w:hAnsi="Calibri" w:cs="Calibri"/>
          <w:b/>
          <w:sz w:val="32"/>
          <w:szCs w:val="32"/>
        </w:rPr>
        <w:t xml:space="preserve"> </w:t>
      </w:r>
    </w:p>
    <w:p w14:paraId="39C8549D" w14:textId="39A8621E" w:rsidR="009000A4" w:rsidRDefault="00255DBA" w:rsidP="00ED37DF">
      <w:pPr>
        <w:spacing w:after="60"/>
        <w:jc w:val="center"/>
        <w:rPr>
          <w:rFonts w:ascii="Calibri" w:hAnsi="Calibri"/>
          <w:color w:val="FFFFFF"/>
          <w:sz w:val="20"/>
          <w:szCs w:val="18"/>
        </w:rPr>
      </w:pPr>
      <w:hyperlink r:id="rId16" w:history="1">
        <w:r w:rsidR="00841A12" w:rsidRPr="009000A4">
          <w:rPr>
            <w:rStyle w:val="Hyperlink"/>
            <w:rFonts w:ascii="Calibri" w:hAnsi="Calibri"/>
            <w:sz w:val="24"/>
            <w:szCs w:val="18"/>
          </w:rPr>
          <w:t>https://ezsourcing.acgov.org/</w:t>
        </w:r>
      </w:hyperlink>
      <w:r w:rsidR="005D137F" w:rsidRPr="009000A4">
        <w:rPr>
          <w:rFonts w:ascii="Calibri" w:hAnsi="Calibri"/>
          <w:sz w:val="24"/>
          <w:szCs w:val="18"/>
        </w:rPr>
        <w:t xml:space="preserve"> </w:t>
      </w:r>
    </w:p>
    <w:p w14:paraId="2E60A585" w14:textId="77777777" w:rsidR="00ED37DF" w:rsidRPr="00ED37DF" w:rsidRDefault="00ED37DF" w:rsidP="00ED37DF">
      <w:pPr>
        <w:spacing w:after="60"/>
        <w:jc w:val="center"/>
        <w:rPr>
          <w:rFonts w:ascii="Calibri" w:hAnsi="Calibri"/>
          <w:sz w:val="24"/>
          <w:szCs w:val="18"/>
        </w:rPr>
      </w:pPr>
    </w:p>
    <w:p w14:paraId="0A74E678" w14:textId="56414370" w:rsidR="00CA2380" w:rsidRPr="00CA2380" w:rsidRDefault="00950B17" w:rsidP="00CA2380">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182AF08E" wp14:editId="701E0DCB">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r w:rsidR="00A114C4">
        <w:rPr>
          <w:rFonts w:ascii="Calibri" w:hAnsi="Calibri" w:cs="Calibri"/>
          <w:color w:val="008000"/>
          <w:sz w:val="20"/>
        </w:rPr>
        <w:t>Please print only what you need, print double-sided, and use recycled-content paper if printing this document</w:t>
      </w:r>
      <w:r w:rsidR="00853E48" w:rsidRPr="0062630A">
        <w:rPr>
          <w:rFonts w:ascii="Calibri" w:hAnsi="Calibri" w:cs="Calibri"/>
          <w:color w:val="008000"/>
          <w:sz w:val="20"/>
        </w:rPr>
        <w:t>.</w:t>
      </w:r>
      <w:bookmarkStart w:id="2" w:name="_Toc14171502"/>
      <w:r w:rsidR="00CA2380" w:rsidRPr="00A17012">
        <w:rPr>
          <w:sz w:val="40"/>
          <w:szCs w:val="40"/>
        </w:rPr>
        <w:t xml:space="preserve"> </w:t>
      </w:r>
      <w:r w:rsidR="00CA2380">
        <w:rPr>
          <w:sz w:val="40"/>
          <w:szCs w:val="40"/>
        </w:rPr>
        <w:br w:type="page"/>
      </w:r>
    </w:p>
    <w:p w14:paraId="542E426E" w14:textId="04E37452" w:rsidR="001526C6" w:rsidRPr="00A17012" w:rsidRDefault="001526C6" w:rsidP="001526C6">
      <w:pPr>
        <w:pStyle w:val="Heading1"/>
        <w:numPr>
          <w:ilvl w:val="0"/>
          <w:numId w:val="0"/>
        </w:numPr>
        <w:spacing w:after="120"/>
        <w:jc w:val="center"/>
        <w:rPr>
          <w:sz w:val="40"/>
          <w:szCs w:val="40"/>
          <w:u w:val="none"/>
        </w:rPr>
      </w:pPr>
      <w:bookmarkStart w:id="3" w:name="_Toc14355884"/>
      <w:bookmarkStart w:id="4" w:name="_Toc106380777"/>
      <w:bookmarkEnd w:id="2"/>
      <w:r w:rsidRPr="00A17012">
        <w:rPr>
          <w:sz w:val="40"/>
          <w:szCs w:val="40"/>
          <w:u w:val="none"/>
        </w:rPr>
        <w:lastRenderedPageBreak/>
        <w:t>CALENDAR OF EVENTS</w:t>
      </w:r>
      <w:bookmarkEnd w:id="3"/>
      <w:bookmarkEnd w:id="4"/>
    </w:p>
    <w:p w14:paraId="4C1054AB" w14:textId="0893D6A4" w:rsidR="00E627AC" w:rsidRPr="008D4CD4" w:rsidRDefault="00E627AC" w:rsidP="00E627AC">
      <w:pPr>
        <w:pStyle w:val="RFP-QHeader2"/>
        <w:rPr>
          <w:rFonts w:ascii="Calibri" w:hAnsi="Calibri" w:cs="Calibri"/>
          <w:sz w:val="24"/>
          <w:szCs w:val="26"/>
        </w:rPr>
      </w:pPr>
      <w:r w:rsidRPr="00266DFB">
        <w:rPr>
          <w:rFonts w:ascii="Calibri" w:hAnsi="Calibri" w:cs="Calibri"/>
          <w:sz w:val="24"/>
          <w:szCs w:val="26"/>
        </w:rPr>
        <w:t>REQUEST FOR</w:t>
      </w:r>
      <w:r w:rsidRPr="00266DFB">
        <w:rPr>
          <w:rFonts w:ascii="Calibri" w:hAnsi="Calibri" w:cs="Calibri"/>
          <w:color w:val="365F91"/>
          <w:sz w:val="24"/>
          <w:szCs w:val="26"/>
        </w:rPr>
        <w:t xml:space="preserve"> </w:t>
      </w:r>
      <w:r w:rsidR="00DA79B2" w:rsidRPr="00266DFB">
        <w:rPr>
          <w:rFonts w:ascii="Calibri" w:hAnsi="Calibri" w:cs="Calibri"/>
          <w:sz w:val="24"/>
          <w:szCs w:val="26"/>
        </w:rPr>
        <w:t>PROPOSAL</w:t>
      </w:r>
      <w:r w:rsidRPr="00266DFB">
        <w:rPr>
          <w:rFonts w:ascii="Calibri" w:hAnsi="Calibri" w:cs="Calibri"/>
          <w:color w:val="FF0000"/>
          <w:sz w:val="24"/>
          <w:szCs w:val="26"/>
        </w:rPr>
        <w:t xml:space="preserve"> </w:t>
      </w:r>
      <w:r w:rsidRPr="00266DFB">
        <w:rPr>
          <w:rFonts w:ascii="Calibri" w:hAnsi="Calibri" w:cs="Calibri"/>
          <w:sz w:val="24"/>
          <w:szCs w:val="26"/>
        </w:rPr>
        <w:t xml:space="preserve">No. </w:t>
      </w:r>
      <w:r w:rsidR="00467E54" w:rsidRPr="008D4CD4">
        <w:rPr>
          <w:rFonts w:ascii="Calibri" w:hAnsi="Calibri" w:cs="Calibri"/>
          <w:sz w:val="24"/>
          <w:szCs w:val="26"/>
        </w:rPr>
        <w:t>902371</w:t>
      </w:r>
    </w:p>
    <w:p w14:paraId="298CFCFD" w14:textId="0A4B65DB" w:rsidR="00E627AC" w:rsidRPr="008D4CD4" w:rsidRDefault="00467E54" w:rsidP="00E627AC">
      <w:pPr>
        <w:pStyle w:val="RFP-QHeader2"/>
        <w:spacing w:after="240"/>
        <w:rPr>
          <w:rFonts w:ascii="Calibri" w:hAnsi="Calibri" w:cs="Calibri"/>
          <w:sz w:val="24"/>
          <w:szCs w:val="26"/>
        </w:rPr>
      </w:pPr>
      <w:r w:rsidRPr="008D4CD4">
        <w:rPr>
          <w:rFonts w:ascii="Calibri" w:hAnsi="Calibri" w:cs="Calibri"/>
          <w:sz w:val="24"/>
          <w:szCs w:val="26"/>
        </w:rPr>
        <w:t>IN-PLACE INTERPRETATION AND DOCUMENT TRANSLATION SERVICES</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4950"/>
      </w:tblGrid>
      <w:tr w:rsidR="009D5E97" w14:paraId="7B384EC4" w14:textId="77777777" w:rsidTr="00A47617">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495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00A47617">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495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77990A07" w:rsidR="009D5E97" w:rsidRPr="009D5E97" w:rsidRDefault="004108A3">
            <w:pPr>
              <w:rPr>
                <w:rFonts w:ascii="Calibri" w:hAnsi="Calibri" w:cs="Calibri"/>
                <w:b/>
                <w:color w:val="70AD47"/>
                <w:szCs w:val="26"/>
              </w:rPr>
            </w:pPr>
            <w:r w:rsidRPr="00FD04C4">
              <w:rPr>
                <w:rFonts w:ascii="Calibri" w:hAnsi="Calibri" w:cs="Calibri"/>
                <w:b/>
                <w:sz w:val="24"/>
                <w:szCs w:val="26"/>
              </w:rPr>
              <w:t>November 3</w:t>
            </w:r>
            <w:r w:rsidR="00702B26" w:rsidRPr="00FD04C4">
              <w:rPr>
                <w:rFonts w:ascii="Calibri" w:hAnsi="Calibri" w:cs="Calibri"/>
                <w:b/>
                <w:sz w:val="24"/>
                <w:szCs w:val="26"/>
              </w:rPr>
              <w:t>, 2023</w:t>
            </w:r>
          </w:p>
        </w:tc>
      </w:tr>
      <w:tr w:rsidR="009D5E97" w14:paraId="1B364B00"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74483F60" w:rsidR="009D5E97" w:rsidRPr="00266DFB" w:rsidRDefault="009D5E97" w:rsidP="00FC0DB9">
            <w:pPr>
              <w:rPr>
                <w:rFonts w:ascii="Calibri" w:hAnsi="Calibri" w:cs="Calibri"/>
                <w:b/>
                <w:sz w:val="24"/>
                <w:szCs w:val="26"/>
              </w:rPr>
            </w:pPr>
            <w:r w:rsidRPr="00266DFB">
              <w:rPr>
                <w:rFonts w:ascii="Calibri" w:hAnsi="Calibri" w:cs="Calibri"/>
                <w:b/>
                <w:sz w:val="24"/>
                <w:szCs w:val="26"/>
              </w:rPr>
              <w:t>Networking/Bidders Conference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29FD8C83" w14:textId="166D7CC4" w:rsidR="00F379EC" w:rsidRDefault="00F379EC">
            <w:pPr>
              <w:rPr>
                <w:rFonts w:ascii="Calibri" w:hAnsi="Calibri" w:cs="Calibri"/>
                <w:b/>
                <w:sz w:val="24"/>
                <w:szCs w:val="26"/>
              </w:rPr>
            </w:pPr>
            <w:r>
              <w:rPr>
                <w:rFonts w:ascii="Calibri" w:hAnsi="Calibri" w:cs="Calibri"/>
                <w:b/>
                <w:sz w:val="24"/>
                <w:szCs w:val="26"/>
              </w:rPr>
              <w:t xml:space="preserve">November </w:t>
            </w:r>
            <w:r w:rsidR="008D6049">
              <w:rPr>
                <w:rFonts w:ascii="Calibri" w:hAnsi="Calibri" w:cs="Calibri"/>
                <w:b/>
                <w:sz w:val="24"/>
                <w:szCs w:val="26"/>
              </w:rPr>
              <w:t>10</w:t>
            </w:r>
            <w:r>
              <w:rPr>
                <w:rFonts w:ascii="Calibri" w:hAnsi="Calibri" w:cs="Calibri"/>
                <w:b/>
                <w:sz w:val="24"/>
                <w:szCs w:val="26"/>
              </w:rPr>
              <w:t>, 2023</w:t>
            </w:r>
            <w:r w:rsidR="00AD70C7">
              <w:rPr>
                <w:rFonts w:ascii="Calibri" w:hAnsi="Calibri" w:cs="Calibri"/>
                <w:b/>
                <w:sz w:val="24"/>
                <w:szCs w:val="26"/>
              </w:rPr>
              <w:t>, at 10:30a.m. (Pacific Time)</w:t>
            </w:r>
          </w:p>
          <w:p w14:paraId="1EDC7377" w14:textId="77777777" w:rsidR="00F379EC" w:rsidRDefault="00F379EC">
            <w:pPr>
              <w:rPr>
                <w:rFonts w:ascii="Calibri" w:hAnsi="Calibri" w:cs="Calibri"/>
                <w:b/>
                <w:sz w:val="24"/>
                <w:szCs w:val="26"/>
              </w:rPr>
            </w:pPr>
          </w:p>
          <w:p w14:paraId="150DF255" w14:textId="77777777" w:rsidR="009D5E97" w:rsidRPr="00266DFB" w:rsidRDefault="009D5E97">
            <w:pPr>
              <w:rPr>
                <w:rFonts w:ascii="Calibri" w:hAnsi="Calibri" w:cs="Calibri"/>
                <w:b/>
                <w:sz w:val="24"/>
                <w:szCs w:val="26"/>
              </w:rPr>
            </w:pPr>
            <w:r w:rsidRPr="00266DFB">
              <w:rPr>
                <w:rFonts w:ascii="Calibri" w:hAnsi="Calibri" w:cs="Calibri"/>
                <w:b/>
                <w:i/>
                <w:sz w:val="24"/>
                <w:szCs w:val="26"/>
              </w:rPr>
              <w:t>TO ATTEND ONLINE</w:t>
            </w:r>
            <w:r w:rsidRPr="00266DFB">
              <w:rPr>
                <w:rFonts w:ascii="Calibri" w:hAnsi="Calibri" w:cs="Calibri"/>
                <w:b/>
                <w:sz w:val="24"/>
                <w:szCs w:val="26"/>
              </w:rPr>
              <w:t xml:space="preserve">:  </w:t>
            </w:r>
          </w:p>
          <w:bookmarkStart w:id="5" w:name="_Hlk149735841"/>
          <w:p w14:paraId="3F34AC62" w14:textId="77777777" w:rsidR="00AD70C7" w:rsidRPr="00AD70C7" w:rsidRDefault="00AD70C7" w:rsidP="00AD70C7">
            <w:pPr>
              <w:rPr>
                <w:rFonts w:ascii="Segoe UI" w:hAnsi="Segoe UI" w:cs="Segoe UI"/>
                <w:color w:val="252424"/>
                <w:kern w:val="2"/>
                <w:sz w:val="22"/>
                <w:szCs w:val="22"/>
                <w14:ligatures w14:val="standardContextual"/>
              </w:rPr>
            </w:pPr>
            <w:r w:rsidRPr="00AD70C7">
              <w:rPr>
                <w:rFonts w:ascii="Segoe UI" w:hAnsi="Segoe UI" w:cs="Segoe UI"/>
                <w:color w:val="252424"/>
                <w:kern w:val="2"/>
                <w:sz w:val="22"/>
                <w:szCs w:val="22"/>
                <w14:ligatures w14:val="standardContextual"/>
              </w:rPr>
              <w:fldChar w:fldCharType="begin"/>
            </w:r>
            <w:r w:rsidRPr="00AD70C7">
              <w:rPr>
                <w:rFonts w:ascii="Segoe UI" w:hAnsi="Segoe UI" w:cs="Segoe UI"/>
                <w:color w:val="252424"/>
                <w:kern w:val="2"/>
                <w:sz w:val="22"/>
                <w:szCs w:val="22"/>
                <w14:ligatures w14:val="standardContextual"/>
              </w:rPr>
              <w:instrText>HYPERLINK "https://teams.microsoft.com/l/meetup-join/19%3ameeting_YmE1ODcxNTMtOTljNS00NjIyLWJhOGUtMDY5N2Y3MTgyNTNi%40thread.v2/0?context=%7b%22Tid%22%3a%2232fdff2c-f86e-4ba3-a47d-6a44a7f45a64%22%2c%22Oid%22%3a%22f825e83e-d699-4b58-93d0-d4ae5b1777ec%22%7d" \t "_blank"</w:instrText>
            </w:r>
            <w:r w:rsidRPr="00AD70C7">
              <w:rPr>
                <w:rFonts w:ascii="Segoe UI" w:hAnsi="Segoe UI" w:cs="Segoe UI"/>
                <w:color w:val="252424"/>
                <w:kern w:val="2"/>
                <w:sz w:val="22"/>
                <w:szCs w:val="22"/>
                <w14:ligatures w14:val="standardContextual"/>
              </w:rPr>
            </w:r>
            <w:r w:rsidRPr="00AD70C7">
              <w:rPr>
                <w:rFonts w:ascii="Segoe UI" w:hAnsi="Segoe UI" w:cs="Segoe UI"/>
                <w:color w:val="252424"/>
                <w:kern w:val="2"/>
                <w:sz w:val="22"/>
                <w:szCs w:val="22"/>
                <w14:ligatures w14:val="standardContextual"/>
              </w:rPr>
              <w:fldChar w:fldCharType="separate"/>
            </w:r>
            <w:r w:rsidRPr="00AD70C7">
              <w:rPr>
                <w:rFonts w:ascii="Segoe UI Semibold" w:hAnsi="Segoe UI Semibold" w:cs="Segoe UI Semibold"/>
                <w:color w:val="6264A7"/>
                <w:kern w:val="2"/>
                <w:sz w:val="21"/>
                <w:szCs w:val="21"/>
                <w:u w:val="single"/>
                <w14:ligatures w14:val="standardContextual"/>
              </w:rPr>
              <w:t>Click here to join the meeting</w:t>
            </w:r>
            <w:r w:rsidRPr="00AD70C7">
              <w:rPr>
                <w:rFonts w:ascii="Segoe UI" w:hAnsi="Segoe UI" w:cs="Segoe UI"/>
                <w:color w:val="252424"/>
                <w:kern w:val="2"/>
                <w:sz w:val="22"/>
                <w:szCs w:val="22"/>
                <w14:ligatures w14:val="standardContextual"/>
              </w:rPr>
              <w:fldChar w:fldCharType="end"/>
            </w:r>
            <w:r w:rsidRPr="00AD70C7">
              <w:rPr>
                <w:rFonts w:ascii="Segoe UI" w:hAnsi="Segoe UI" w:cs="Segoe UI"/>
                <w:color w:val="252424"/>
                <w:kern w:val="2"/>
                <w:sz w:val="22"/>
                <w:szCs w:val="22"/>
                <w14:ligatures w14:val="standardContextual"/>
              </w:rPr>
              <w:t xml:space="preserve"> </w:t>
            </w:r>
          </w:p>
          <w:p w14:paraId="62C61420" w14:textId="77777777" w:rsidR="00AD70C7" w:rsidRPr="00AD70C7" w:rsidRDefault="00AD70C7" w:rsidP="00AD70C7">
            <w:pPr>
              <w:rPr>
                <w:rFonts w:ascii="Segoe UI" w:hAnsi="Segoe UI" w:cs="Segoe UI"/>
                <w:color w:val="252424"/>
                <w:kern w:val="2"/>
                <w:sz w:val="22"/>
                <w:szCs w:val="22"/>
                <w14:ligatures w14:val="standardContextual"/>
              </w:rPr>
            </w:pPr>
            <w:r w:rsidRPr="00AD70C7">
              <w:rPr>
                <w:rFonts w:ascii="Segoe UI" w:hAnsi="Segoe UI" w:cs="Segoe UI"/>
                <w:color w:val="252424"/>
                <w:kern w:val="2"/>
                <w:sz w:val="21"/>
                <w:szCs w:val="21"/>
                <w14:ligatures w14:val="standardContextual"/>
              </w:rPr>
              <w:t xml:space="preserve">Meeting ID: </w:t>
            </w:r>
            <w:r w:rsidRPr="00AD70C7">
              <w:rPr>
                <w:rFonts w:ascii="Segoe UI" w:hAnsi="Segoe UI" w:cs="Segoe UI"/>
                <w:color w:val="252424"/>
                <w:kern w:val="2"/>
                <w:sz w:val="24"/>
                <w:szCs w:val="24"/>
                <w14:ligatures w14:val="standardContextual"/>
              </w:rPr>
              <w:t>286 127 598 853</w:t>
            </w:r>
            <w:r w:rsidRPr="00AD70C7">
              <w:rPr>
                <w:rFonts w:ascii="Segoe UI" w:hAnsi="Segoe UI" w:cs="Segoe UI"/>
                <w:color w:val="252424"/>
                <w:kern w:val="2"/>
                <w:sz w:val="21"/>
                <w:szCs w:val="21"/>
                <w14:ligatures w14:val="standardContextual"/>
              </w:rPr>
              <w:t xml:space="preserve"> </w:t>
            </w:r>
            <w:r w:rsidRPr="00AD70C7">
              <w:rPr>
                <w:rFonts w:ascii="Segoe UI" w:hAnsi="Segoe UI" w:cs="Segoe UI"/>
                <w:color w:val="252424"/>
                <w:kern w:val="2"/>
                <w:sz w:val="22"/>
                <w:szCs w:val="22"/>
                <w14:ligatures w14:val="standardContextual"/>
              </w:rPr>
              <w:br/>
            </w:r>
            <w:r w:rsidRPr="00AD70C7">
              <w:rPr>
                <w:rFonts w:ascii="Segoe UI" w:hAnsi="Segoe UI" w:cs="Segoe UI"/>
                <w:color w:val="252424"/>
                <w:kern w:val="2"/>
                <w:sz w:val="21"/>
                <w:szCs w:val="21"/>
                <w14:ligatures w14:val="standardContextual"/>
              </w:rPr>
              <w:t xml:space="preserve">Passcode: </w:t>
            </w:r>
            <w:proofErr w:type="spellStart"/>
            <w:r w:rsidRPr="00AD70C7">
              <w:rPr>
                <w:rFonts w:ascii="Segoe UI" w:hAnsi="Segoe UI" w:cs="Segoe UI"/>
                <w:color w:val="252424"/>
                <w:kern w:val="2"/>
                <w:sz w:val="24"/>
                <w:szCs w:val="24"/>
                <w14:ligatures w14:val="standardContextual"/>
              </w:rPr>
              <w:t>jmNSNg</w:t>
            </w:r>
            <w:proofErr w:type="spellEnd"/>
            <w:r w:rsidRPr="00AD70C7">
              <w:rPr>
                <w:rFonts w:ascii="Segoe UI" w:hAnsi="Segoe UI" w:cs="Segoe UI"/>
                <w:color w:val="252424"/>
                <w:kern w:val="2"/>
                <w:sz w:val="24"/>
                <w:szCs w:val="24"/>
                <w14:ligatures w14:val="standardContextual"/>
              </w:rPr>
              <w:t xml:space="preserve"> </w:t>
            </w:r>
          </w:p>
          <w:p w14:paraId="63FEF85F" w14:textId="77777777" w:rsidR="00AD70C7" w:rsidRPr="00AD70C7" w:rsidRDefault="00AD70C7" w:rsidP="00AD70C7">
            <w:pPr>
              <w:rPr>
                <w:rFonts w:ascii="Segoe UI" w:hAnsi="Segoe UI" w:cs="Segoe UI"/>
                <w:color w:val="252424"/>
                <w:kern w:val="2"/>
                <w:sz w:val="21"/>
                <w:szCs w:val="21"/>
                <w14:ligatures w14:val="standardContextual"/>
              </w:rPr>
            </w:pPr>
            <w:hyperlink r:id="rId18" w:tgtFrame="_blank" w:history="1">
              <w:r w:rsidRPr="00AD70C7">
                <w:rPr>
                  <w:rFonts w:ascii="Segoe UI" w:hAnsi="Segoe UI" w:cs="Segoe UI"/>
                  <w:color w:val="6264A7"/>
                  <w:kern w:val="2"/>
                  <w:sz w:val="21"/>
                  <w:szCs w:val="21"/>
                  <w:u w:val="single"/>
                  <w14:ligatures w14:val="standardContextual"/>
                </w:rPr>
                <w:t>Download Teams</w:t>
              </w:r>
            </w:hyperlink>
            <w:r w:rsidRPr="00AD70C7">
              <w:rPr>
                <w:rFonts w:ascii="Segoe UI" w:hAnsi="Segoe UI" w:cs="Segoe UI"/>
                <w:color w:val="252424"/>
                <w:kern w:val="2"/>
                <w:sz w:val="21"/>
                <w:szCs w:val="21"/>
                <w14:ligatures w14:val="standardContextual"/>
              </w:rPr>
              <w:t xml:space="preserve"> | </w:t>
            </w:r>
            <w:hyperlink r:id="rId19" w:tgtFrame="_blank" w:history="1">
              <w:r w:rsidRPr="00AD70C7">
                <w:rPr>
                  <w:rFonts w:ascii="Segoe UI" w:hAnsi="Segoe UI" w:cs="Segoe UI"/>
                  <w:color w:val="6264A7"/>
                  <w:kern w:val="2"/>
                  <w:sz w:val="21"/>
                  <w:szCs w:val="21"/>
                  <w:u w:val="single"/>
                  <w14:ligatures w14:val="standardContextual"/>
                </w:rPr>
                <w:t>Join on the web</w:t>
              </w:r>
            </w:hyperlink>
          </w:p>
          <w:p w14:paraId="478B522B" w14:textId="77777777" w:rsidR="00AD70C7" w:rsidRPr="00AD70C7" w:rsidRDefault="00AD70C7" w:rsidP="00AD70C7">
            <w:pPr>
              <w:rPr>
                <w:rFonts w:ascii="Segoe UI" w:hAnsi="Segoe UI" w:cs="Segoe UI"/>
                <w:color w:val="252424"/>
                <w:kern w:val="2"/>
                <w:sz w:val="22"/>
                <w:szCs w:val="22"/>
                <w14:ligatures w14:val="standardContextual"/>
              </w:rPr>
            </w:pPr>
            <w:r w:rsidRPr="00AD70C7">
              <w:rPr>
                <w:rFonts w:ascii="Segoe UI" w:hAnsi="Segoe UI" w:cs="Segoe UI"/>
                <w:b/>
                <w:bCs/>
                <w:color w:val="252424"/>
                <w:kern w:val="2"/>
                <w:sz w:val="21"/>
                <w:szCs w:val="21"/>
                <w14:ligatures w14:val="standardContextual"/>
              </w:rPr>
              <w:t>Or call in (audio only)</w:t>
            </w:r>
            <w:r w:rsidRPr="00AD70C7">
              <w:rPr>
                <w:rFonts w:ascii="Segoe UI" w:hAnsi="Segoe UI" w:cs="Segoe UI"/>
                <w:color w:val="252424"/>
                <w:kern w:val="2"/>
                <w:sz w:val="22"/>
                <w:szCs w:val="22"/>
                <w14:ligatures w14:val="standardContextual"/>
              </w:rPr>
              <w:t xml:space="preserve"> </w:t>
            </w:r>
          </w:p>
          <w:p w14:paraId="46DC068D" w14:textId="77777777" w:rsidR="00AD70C7" w:rsidRPr="00AD70C7" w:rsidRDefault="00AD70C7" w:rsidP="00AD70C7">
            <w:pPr>
              <w:rPr>
                <w:rFonts w:ascii="Segoe UI" w:hAnsi="Segoe UI" w:cs="Segoe UI"/>
                <w:color w:val="252424"/>
                <w:kern w:val="2"/>
                <w:sz w:val="22"/>
                <w:szCs w:val="22"/>
                <w14:ligatures w14:val="standardContextual"/>
              </w:rPr>
            </w:pPr>
            <w:hyperlink r:id="rId20" w:anchor=" " w:history="1">
              <w:r w:rsidRPr="00AD70C7">
                <w:rPr>
                  <w:rFonts w:ascii="Segoe UI" w:hAnsi="Segoe UI" w:cs="Segoe UI"/>
                  <w:color w:val="6264A7"/>
                  <w:kern w:val="2"/>
                  <w:sz w:val="21"/>
                  <w:szCs w:val="21"/>
                  <w:u w:val="single"/>
                  <w14:ligatures w14:val="standardContextual"/>
                </w:rPr>
                <w:t>+1 415-915-</w:t>
              </w:r>
              <w:proofErr w:type="gramStart"/>
              <w:r w:rsidRPr="00AD70C7">
                <w:rPr>
                  <w:rFonts w:ascii="Segoe UI" w:hAnsi="Segoe UI" w:cs="Segoe UI"/>
                  <w:color w:val="6264A7"/>
                  <w:kern w:val="2"/>
                  <w:sz w:val="21"/>
                  <w:szCs w:val="21"/>
                  <w:u w:val="single"/>
                  <w14:ligatures w14:val="standardContextual"/>
                </w:rPr>
                <w:t>3950,,</w:t>
              </w:r>
              <w:proofErr w:type="gramEnd"/>
              <w:r w:rsidRPr="00AD70C7">
                <w:rPr>
                  <w:rFonts w:ascii="Segoe UI" w:hAnsi="Segoe UI" w:cs="Segoe UI"/>
                  <w:color w:val="6264A7"/>
                  <w:kern w:val="2"/>
                  <w:sz w:val="21"/>
                  <w:szCs w:val="21"/>
                  <w:u w:val="single"/>
                  <w14:ligatures w14:val="standardContextual"/>
                </w:rPr>
                <w:t>286540553#</w:t>
              </w:r>
            </w:hyperlink>
            <w:r w:rsidRPr="00AD70C7">
              <w:rPr>
                <w:rFonts w:ascii="Segoe UI" w:hAnsi="Segoe UI" w:cs="Segoe UI"/>
                <w:color w:val="252424"/>
                <w:kern w:val="2"/>
                <w:sz w:val="22"/>
                <w:szCs w:val="22"/>
                <w14:ligatures w14:val="standardContextual"/>
              </w:rPr>
              <w:t xml:space="preserve"> </w:t>
            </w:r>
            <w:r w:rsidRPr="00AD70C7">
              <w:rPr>
                <w:rFonts w:ascii="Segoe UI" w:hAnsi="Segoe UI" w:cs="Segoe UI"/>
                <w:color w:val="252424"/>
                <w:kern w:val="2"/>
                <w:sz w:val="21"/>
                <w:szCs w:val="21"/>
                <w14:ligatures w14:val="standardContextual"/>
              </w:rPr>
              <w:t xml:space="preserve">  United States, San Francisco </w:t>
            </w:r>
          </w:p>
          <w:p w14:paraId="531657E2" w14:textId="5206A75C" w:rsidR="009D5E97" w:rsidRDefault="00AD70C7" w:rsidP="00AD70C7">
            <w:pPr>
              <w:rPr>
                <w:rFonts w:ascii="Calibri" w:hAnsi="Calibri" w:cs="Calibri"/>
                <w:b/>
                <w:color w:val="FFFFFF"/>
                <w:szCs w:val="26"/>
              </w:rPr>
            </w:pPr>
            <w:r w:rsidRPr="00AD70C7">
              <w:rPr>
                <w:rFonts w:ascii="Segoe UI" w:hAnsi="Segoe UI" w:cs="Segoe UI"/>
                <w:color w:val="252424"/>
                <w:kern w:val="2"/>
                <w:sz w:val="21"/>
                <w:szCs w:val="21"/>
                <w14:ligatures w14:val="standardContextual"/>
              </w:rPr>
              <w:t xml:space="preserve">Phone Conference ID: </w:t>
            </w:r>
            <w:r w:rsidRPr="00AD70C7">
              <w:rPr>
                <w:rFonts w:ascii="Segoe UI" w:hAnsi="Segoe UI" w:cs="Segoe UI"/>
                <w:color w:val="252424"/>
                <w:kern w:val="2"/>
                <w:sz w:val="24"/>
                <w:szCs w:val="24"/>
                <w14:ligatures w14:val="standardContextual"/>
              </w:rPr>
              <w:t xml:space="preserve">286 540 553# </w:t>
            </w:r>
            <w:bookmarkEnd w:id="5"/>
          </w:p>
        </w:tc>
      </w:tr>
      <w:tr w:rsidR="009D5E97" w14:paraId="4F821F6C"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762DE3CE" w:rsidR="009D5E97" w:rsidRDefault="00255DBA">
            <w:pPr>
              <w:rPr>
                <w:rFonts w:ascii="Calibri" w:hAnsi="Calibri" w:cs="Calibri"/>
                <w:b/>
                <w:szCs w:val="26"/>
              </w:rPr>
            </w:pPr>
            <w:hyperlink r:id="rId21" w:history="1">
              <w:r w:rsidR="00F379EC" w:rsidRPr="009D5F14">
                <w:rPr>
                  <w:rStyle w:val="Hyperlink"/>
                  <w:rFonts w:ascii="Calibri" w:hAnsi="Calibri" w:cs="Calibri"/>
                  <w:b/>
                  <w:sz w:val="24"/>
                  <w:szCs w:val="26"/>
                </w:rPr>
                <w:t>kachina.handy@acgov.org</w:t>
              </w:r>
            </w:hyperlink>
            <w:r w:rsidR="005B41FE" w:rsidRPr="00266DFB">
              <w:rPr>
                <w:rFonts w:ascii="Calibri" w:hAnsi="Calibri" w:cs="Calibri"/>
                <w:b/>
                <w:color w:val="FF0000"/>
                <w:sz w:val="24"/>
                <w:szCs w:val="26"/>
              </w:rPr>
              <w:t xml:space="preserve"> </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3FE4D15F" w:rsidR="009D5E97" w:rsidRPr="00FD04C4" w:rsidRDefault="00F379EC">
            <w:pPr>
              <w:rPr>
                <w:rFonts w:ascii="Calibri" w:hAnsi="Calibri" w:cs="Calibri"/>
                <w:b/>
                <w:szCs w:val="26"/>
              </w:rPr>
            </w:pPr>
            <w:r w:rsidRPr="00FD04C4">
              <w:rPr>
                <w:rFonts w:ascii="Calibri" w:hAnsi="Calibri" w:cs="Calibri"/>
                <w:b/>
                <w:sz w:val="24"/>
                <w:szCs w:val="26"/>
              </w:rPr>
              <w:t xml:space="preserve">November </w:t>
            </w:r>
            <w:r w:rsidR="007B2C74" w:rsidRPr="00FD04C4">
              <w:rPr>
                <w:rFonts w:ascii="Calibri" w:hAnsi="Calibri" w:cs="Calibri"/>
                <w:b/>
                <w:sz w:val="24"/>
                <w:szCs w:val="26"/>
              </w:rPr>
              <w:t>1</w:t>
            </w:r>
            <w:r w:rsidR="00C21C44" w:rsidRPr="00FD04C4">
              <w:rPr>
                <w:rFonts w:ascii="Calibri" w:hAnsi="Calibri" w:cs="Calibri"/>
                <w:b/>
                <w:sz w:val="24"/>
                <w:szCs w:val="26"/>
              </w:rPr>
              <w:t>6</w:t>
            </w:r>
            <w:r w:rsidRPr="00FD04C4">
              <w:rPr>
                <w:rFonts w:ascii="Calibri" w:hAnsi="Calibri" w:cs="Calibri"/>
                <w:b/>
                <w:sz w:val="24"/>
                <w:szCs w:val="26"/>
              </w:rPr>
              <w:t>, 2023,</w:t>
            </w:r>
            <w:r w:rsidR="009D5E97" w:rsidRPr="00FD04C4">
              <w:rPr>
                <w:rFonts w:ascii="Calibri" w:hAnsi="Calibri" w:cs="Calibri"/>
                <w:b/>
                <w:sz w:val="24"/>
                <w:szCs w:val="26"/>
              </w:rPr>
              <w:t xml:space="preserve"> </w:t>
            </w:r>
            <w:r w:rsidR="009D5E97" w:rsidRPr="00266DFB">
              <w:rPr>
                <w:rFonts w:ascii="Calibri" w:hAnsi="Calibri" w:cs="Calibri"/>
                <w:b/>
                <w:sz w:val="24"/>
                <w:szCs w:val="26"/>
              </w:rPr>
              <w:t xml:space="preserve">by 5:00 p.m. </w:t>
            </w:r>
          </w:p>
        </w:tc>
      </w:tr>
      <w:tr w:rsidR="009D5E97" w14:paraId="4F21778D"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5E30E8C7" w:rsidR="009D5E97" w:rsidRPr="00FD04C4" w:rsidRDefault="00F379EC">
            <w:pPr>
              <w:rPr>
                <w:rFonts w:ascii="Calibri" w:hAnsi="Calibri" w:cs="Calibri"/>
                <w:b/>
                <w:szCs w:val="26"/>
              </w:rPr>
            </w:pPr>
            <w:r w:rsidRPr="00FD04C4">
              <w:rPr>
                <w:rFonts w:ascii="Calibri" w:hAnsi="Calibri" w:cs="Calibri"/>
                <w:b/>
                <w:sz w:val="24"/>
                <w:szCs w:val="26"/>
              </w:rPr>
              <w:t xml:space="preserve">November </w:t>
            </w:r>
            <w:r w:rsidR="00433777" w:rsidRPr="00FD04C4">
              <w:rPr>
                <w:rFonts w:ascii="Calibri" w:hAnsi="Calibri" w:cs="Calibri"/>
                <w:b/>
                <w:sz w:val="24"/>
                <w:szCs w:val="26"/>
              </w:rPr>
              <w:t>20</w:t>
            </w:r>
            <w:r w:rsidRPr="00FD04C4">
              <w:rPr>
                <w:rFonts w:ascii="Calibri" w:hAnsi="Calibri" w:cs="Calibri"/>
                <w:b/>
                <w:sz w:val="24"/>
                <w:szCs w:val="26"/>
              </w:rPr>
              <w:t>, 2023</w:t>
            </w:r>
          </w:p>
        </w:tc>
      </w:tr>
      <w:tr w:rsidR="009D5E97" w14:paraId="31C90E3A"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36CEA24B"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w:t>
            </w:r>
            <w:r w:rsidR="003C7F10">
              <w:rPr>
                <w:rFonts w:ascii="Calibri" w:hAnsi="Calibri" w:cs="Calibri"/>
                <w:b/>
                <w:sz w:val="24"/>
                <w:szCs w:val="26"/>
              </w:rPr>
              <w:t xml:space="preserve"> </w:t>
            </w:r>
            <w:r w:rsidRPr="00266DFB">
              <w:rPr>
                <w:rFonts w:ascii="Calibri" w:hAnsi="Calibri" w:cs="Calibri"/>
                <w:b/>
                <w:sz w:val="24"/>
                <w:szCs w:val="26"/>
              </w:rPr>
              <w:t>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059BB202" w:rsidR="009D5E97" w:rsidRPr="00FD04C4" w:rsidRDefault="007F799B" w:rsidP="00B9651D">
            <w:pPr>
              <w:rPr>
                <w:rFonts w:ascii="Calibri" w:hAnsi="Calibri" w:cs="Calibri"/>
                <w:b/>
                <w:szCs w:val="26"/>
              </w:rPr>
            </w:pPr>
            <w:r w:rsidRPr="00FD04C4">
              <w:rPr>
                <w:rFonts w:ascii="Calibri" w:hAnsi="Calibri" w:cs="Calibri"/>
                <w:b/>
                <w:sz w:val="24"/>
                <w:szCs w:val="26"/>
              </w:rPr>
              <w:t>December 8</w:t>
            </w:r>
            <w:r w:rsidR="00F379EC" w:rsidRPr="00FD04C4">
              <w:rPr>
                <w:rFonts w:ascii="Calibri" w:hAnsi="Calibri" w:cs="Calibri"/>
                <w:b/>
                <w:sz w:val="24"/>
                <w:szCs w:val="26"/>
              </w:rPr>
              <w:t>, 2023</w:t>
            </w:r>
          </w:p>
        </w:tc>
      </w:tr>
      <w:tr w:rsidR="009D5E97" w14:paraId="408475AB"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58767CF0" w:rsidR="009D5E97" w:rsidRPr="00FD04C4" w:rsidRDefault="00031C19">
            <w:pPr>
              <w:rPr>
                <w:rFonts w:ascii="Calibri" w:hAnsi="Calibri" w:cs="Calibri"/>
                <w:b/>
                <w:szCs w:val="26"/>
              </w:rPr>
            </w:pPr>
            <w:r w:rsidRPr="00FD04C4">
              <w:rPr>
                <w:rFonts w:ascii="Calibri" w:hAnsi="Calibri" w:cs="Calibri"/>
                <w:b/>
                <w:sz w:val="24"/>
                <w:szCs w:val="26"/>
              </w:rPr>
              <w:t>December 8</w:t>
            </w:r>
            <w:r w:rsidR="00F379EC" w:rsidRPr="00FD04C4">
              <w:rPr>
                <w:rFonts w:ascii="Calibri" w:hAnsi="Calibri" w:cs="Calibri"/>
                <w:b/>
                <w:sz w:val="24"/>
                <w:szCs w:val="26"/>
              </w:rPr>
              <w:t>, 2023</w:t>
            </w:r>
          </w:p>
        </w:tc>
      </w:tr>
      <w:tr w:rsidR="009D5E97" w14:paraId="4DB72EB8"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98897CC" w14:textId="3F36BF80" w:rsidR="009D5E97" w:rsidRDefault="009D5E97" w:rsidP="00EE2E0B">
            <w:pPr>
              <w:rPr>
                <w:rFonts w:ascii="Calibri" w:hAnsi="Calibri" w:cs="Calibri"/>
                <w:b/>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 xml:space="preserve">ubmitted through </w:t>
            </w:r>
            <w:hyperlink r:id="rId22" w:history="1">
              <w:r w:rsidRPr="00266DFB">
                <w:rPr>
                  <w:rStyle w:val="Hyperlink"/>
                  <w:rFonts w:ascii="Calibri" w:hAnsi="Calibri" w:cs="Calibri"/>
                  <w:b/>
                  <w:sz w:val="24"/>
                  <w:szCs w:val="26"/>
                </w:rPr>
                <w:t>EZSourcing Supplier Portal</w:t>
              </w:r>
            </w:hyperlink>
            <w:r w:rsidRPr="00266DFB">
              <w:rPr>
                <w:rFonts w:ascii="Calibri" w:hAnsi="Calibri" w:cs="Calibri"/>
                <w:b/>
                <w:sz w:val="24"/>
                <w:szCs w:val="26"/>
              </w:rPr>
              <w:t xml:space="preserve">  </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3A65C60D" w:rsidR="009D5E97" w:rsidRDefault="00F379EC" w:rsidP="00B9651D">
            <w:pPr>
              <w:rPr>
                <w:rFonts w:ascii="Calibri" w:hAnsi="Calibri" w:cs="Calibri"/>
                <w:b/>
                <w:szCs w:val="26"/>
              </w:rPr>
            </w:pPr>
            <w:r w:rsidRPr="00FD04C4">
              <w:rPr>
                <w:rFonts w:ascii="Calibri" w:hAnsi="Calibri" w:cs="Calibri"/>
                <w:b/>
                <w:sz w:val="24"/>
                <w:szCs w:val="26"/>
              </w:rPr>
              <w:t xml:space="preserve">December </w:t>
            </w:r>
            <w:r w:rsidR="00BA04C2" w:rsidRPr="00FD04C4">
              <w:rPr>
                <w:rFonts w:ascii="Calibri" w:hAnsi="Calibri" w:cs="Calibri"/>
                <w:b/>
                <w:sz w:val="24"/>
                <w:szCs w:val="26"/>
              </w:rPr>
              <w:t>29</w:t>
            </w:r>
            <w:r w:rsidRPr="00FD04C4">
              <w:rPr>
                <w:rFonts w:ascii="Calibri" w:hAnsi="Calibri" w:cs="Calibri"/>
                <w:b/>
                <w:sz w:val="24"/>
                <w:szCs w:val="26"/>
              </w:rPr>
              <w:t>, 2023,</w:t>
            </w:r>
            <w:r w:rsidR="009D5E97" w:rsidRPr="00FD04C4">
              <w:rPr>
                <w:rFonts w:ascii="Calibri" w:hAnsi="Calibri" w:cs="Calibri"/>
                <w:b/>
                <w:sz w:val="24"/>
                <w:szCs w:val="26"/>
              </w:rPr>
              <w:t xml:space="preserve"> </w:t>
            </w:r>
            <w:r w:rsidR="009D5E97" w:rsidRPr="00266DFB">
              <w:rPr>
                <w:rFonts w:ascii="Calibri" w:hAnsi="Calibri" w:cs="Calibri"/>
                <w:b/>
                <w:sz w:val="24"/>
                <w:szCs w:val="26"/>
              </w:rPr>
              <w:t>by 2:00 p.m.</w:t>
            </w:r>
            <w:r w:rsidR="00E6370C" w:rsidRPr="00266DFB">
              <w:rPr>
                <w:rFonts w:ascii="Calibri" w:hAnsi="Calibri" w:cs="Calibri"/>
                <w:b/>
                <w:sz w:val="24"/>
                <w:szCs w:val="26"/>
              </w:rPr>
              <w:t xml:space="preserve"> </w:t>
            </w:r>
          </w:p>
        </w:tc>
      </w:tr>
      <w:tr w:rsidR="009D5E97" w14:paraId="072F4F17"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t>Evaluation Period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4F933D7B" w:rsidR="009D5E97" w:rsidRPr="00FD04C4" w:rsidRDefault="00F379EC">
            <w:pPr>
              <w:rPr>
                <w:rFonts w:ascii="Calibri" w:hAnsi="Calibri" w:cs="Calibri"/>
                <w:b/>
                <w:szCs w:val="26"/>
              </w:rPr>
            </w:pPr>
            <w:r w:rsidRPr="00FD04C4">
              <w:rPr>
                <w:rFonts w:ascii="Calibri" w:hAnsi="Calibri" w:cs="Calibri"/>
                <w:b/>
                <w:sz w:val="24"/>
                <w:szCs w:val="26"/>
              </w:rPr>
              <w:t xml:space="preserve">December 29, 2023 – </w:t>
            </w:r>
            <w:r w:rsidR="000C568C" w:rsidRPr="00FD04C4">
              <w:rPr>
                <w:rFonts w:ascii="Calibri" w:hAnsi="Calibri" w:cs="Calibri"/>
                <w:b/>
                <w:sz w:val="24"/>
                <w:szCs w:val="26"/>
              </w:rPr>
              <w:t xml:space="preserve">January </w:t>
            </w:r>
            <w:r w:rsidR="0060474A" w:rsidRPr="00FD04C4">
              <w:rPr>
                <w:rFonts w:ascii="Calibri" w:hAnsi="Calibri" w:cs="Calibri"/>
                <w:b/>
                <w:sz w:val="24"/>
                <w:szCs w:val="26"/>
              </w:rPr>
              <w:t>19</w:t>
            </w:r>
            <w:r w:rsidRPr="00FD04C4">
              <w:rPr>
                <w:rFonts w:ascii="Calibri" w:hAnsi="Calibri" w:cs="Calibri"/>
                <w:b/>
                <w:sz w:val="24"/>
                <w:szCs w:val="26"/>
              </w:rPr>
              <w:t>, 202</w:t>
            </w:r>
            <w:r w:rsidR="000C568C" w:rsidRPr="00FD04C4">
              <w:rPr>
                <w:rFonts w:ascii="Calibri" w:hAnsi="Calibri" w:cs="Calibri"/>
                <w:b/>
                <w:sz w:val="24"/>
                <w:szCs w:val="26"/>
              </w:rPr>
              <w:t>4</w:t>
            </w:r>
          </w:p>
        </w:tc>
      </w:tr>
      <w:tr w:rsidR="00B9651D" w14:paraId="46AA5B1F"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CF9CB1F" w14:textId="4596351B" w:rsidR="00B9651D" w:rsidRDefault="00F01775" w:rsidP="00797642">
            <w:pPr>
              <w:rPr>
                <w:rFonts w:ascii="Calibri" w:hAnsi="Calibri" w:cs="Calibri"/>
                <w:b/>
                <w:szCs w:val="26"/>
              </w:rPr>
            </w:pPr>
            <w:r>
              <w:rPr>
                <w:rFonts w:ascii="Calibri" w:hAnsi="Calibri" w:cs="Calibri"/>
                <w:b/>
                <w:sz w:val="24"/>
                <w:szCs w:val="26"/>
              </w:rPr>
              <w:t xml:space="preserve">Optional </w:t>
            </w:r>
            <w:r w:rsidR="00B9651D" w:rsidRPr="00266DFB">
              <w:rPr>
                <w:rFonts w:ascii="Calibri" w:hAnsi="Calibri" w:cs="Calibri"/>
                <w:b/>
                <w:sz w:val="24"/>
                <w:szCs w:val="26"/>
              </w:rPr>
              <w:t>Vendor Interviews</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5DE23AC5" w:rsidR="00B9651D" w:rsidRPr="00FD04C4" w:rsidRDefault="00B9651D" w:rsidP="00B9651D">
            <w:pPr>
              <w:rPr>
                <w:rFonts w:ascii="Calibri" w:hAnsi="Calibri" w:cs="Calibri"/>
                <w:b/>
                <w:szCs w:val="26"/>
              </w:rPr>
            </w:pPr>
            <w:r w:rsidRPr="00266DFB">
              <w:rPr>
                <w:rFonts w:ascii="Calibri" w:hAnsi="Calibri" w:cs="Calibri"/>
                <w:b/>
                <w:sz w:val="24"/>
                <w:szCs w:val="26"/>
              </w:rPr>
              <w:t>Week of</w:t>
            </w:r>
            <w:r w:rsidRPr="00FD04C4">
              <w:rPr>
                <w:rFonts w:ascii="Calibri" w:hAnsi="Calibri" w:cs="Calibri"/>
                <w:b/>
                <w:sz w:val="24"/>
                <w:szCs w:val="26"/>
              </w:rPr>
              <w:t xml:space="preserve"> </w:t>
            </w:r>
            <w:r w:rsidR="0046203E" w:rsidRPr="00FD04C4">
              <w:rPr>
                <w:rFonts w:ascii="Calibri" w:hAnsi="Calibri" w:cs="Calibri"/>
                <w:b/>
                <w:sz w:val="24"/>
                <w:szCs w:val="26"/>
              </w:rPr>
              <w:t>January 1</w:t>
            </w:r>
            <w:r w:rsidR="0060474A" w:rsidRPr="00FD04C4">
              <w:rPr>
                <w:rFonts w:ascii="Calibri" w:hAnsi="Calibri" w:cs="Calibri"/>
                <w:b/>
                <w:sz w:val="24"/>
                <w:szCs w:val="26"/>
              </w:rPr>
              <w:t>5</w:t>
            </w:r>
            <w:r w:rsidR="00F379EC" w:rsidRPr="00FD04C4">
              <w:rPr>
                <w:rFonts w:ascii="Calibri" w:hAnsi="Calibri" w:cs="Calibri"/>
                <w:b/>
                <w:sz w:val="24"/>
                <w:szCs w:val="26"/>
              </w:rPr>
              <w:t>, 202</w:t>
            </w:r>
            <w:r w:rsidR="000311F5" w:rsidRPr="00FD04C4">
              <w:rPr>
                <w:rFonts w:ascii="Calibri" w:hAnsi="Calibri" w:cs="Calibri"/>
                <w:b/>
                <w:sz w:val="24"/>
                <w:szCs w:val="26"/>
              </w:rPr>
              <w:t>4</w:t>
            </w:r>
          </w:p>
        </w:tc>
      </w:tr>
      <w:tr w:rsidR="009D5E97" w14:paraId="00924A52"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458F3699" w:rsidR="009D5E97" w:rsidRPr="00FD04C4" w:rsidRDefault="003F4ED4">
            <w:pPr>
              <w:rPr>
                <w:rFonts w:ascii="Calibri" w:hAnsi="Calibri" w:cs="Calibri"/>
                <w:b/>
                <w:szCs w:val="26"/>
              </w:rPr>
            </w:pPr>
            <w:r w:rsidRPr="00FD04C4">
              <w:rPr>
                <w:rFonts w:ascii="Calibri" w:hAnsi="Calibri" w:cs="Calibri"/>
                <w:b/>
                <w:sz w:val="24"/>
                <w:szCs w:val="26"/>
              </w:rPr>
              <w:t>Febr</w:t>
            </w:r>
            <w:r w:rsidR="00EE2E0B" w:rsidRPr="00FD04C4">
              <w:rPr>
                <w:rFonts w:ascii="Calibri" w:hAnsi="Calibri" w:cs="Calibri"/>
                <w:b/>
                <w:sz w:val="24"/>
                <w:szCs w:val="26"/>
              </w:rPr>
              <w:t xml:space="preserve">uary </w:t>
            </w:r>
            <w:r w:rsidR="000311F5" w:rsidRPr="00FD04C4">
              <w:rPr>
                <w:rFonts w:ascii="Calibri" w:hAnsi="Calibri" w:cs="Calibri"/>
                <w:b/>
                <w:sz w:val="24"/>
                <w:szCs w:val="26"/>
              </w:rPr>
              <w:t>1</w:t>
            </w:r>
            <w:r w:rsidR="00EE2E0B" w:rsidRPr="00FD04C4">
              <w:rPr>
                <w:rFonts w:ascii="Calibri" w:hAnsi="Calibri" w:cs="Calibri"/>
                <w:b/>
                <w:sz w:val="24"/>
                <w:szCs w:val="26"/>
              </w:rPr>
              <w:t>, 202</w:t>
            </w:r>
            <w:r w:rsidR="000311F5" w:rsidRPr="00FD04C4">
              <w:rPr>
                <w:rFonts w:ascii="Calibri" w:hAnsi="Calibri" w:cs="Calibri"/>
                <w:b/>
                <w:sz w:val="24"/>
                <w:szCs w:val="26"/>
              </w:rPr>
              <w:t>4</w:t>
            </w:r>
          </w:p>
        </w:tc>
      </w:tr>
      <w:tr w:rsidR="009D5E97" w14:paraId="58C4A0E1"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55E58114" w:rsidR="009D5E97" w:rsidRPr="00266DFB" w:rsidRDefault="009D5E97" w:rsidP="00C60EDB">
            <w:pPr>
              <w:rPr>
                <w:rFonts w:ascii="Calibri" w:hAnsi="Calibri" w:cs="Calibri"/>
                <w:b/>
                <w:sz w:val="24"/>
                <w:szCs w:val="26"/>
              </w:rPr>
            </w:pPr>
            <w:r w:rsidRPr="00AD70C7">
              <w:rPr>
                <w:rFonts w:ascii="Calibri" w:hAnsi="Calibri" w:cs="Calibri"/>
                <w:b/>
                <w:sz w:val="24"/>
                <w:szCs w:val="26"/>
              </w:rPr>
              <w:t>Board</w:t>
            </w:r>
            <w:r w:rsidR="00C60EDB" w:rsidRPr="00AD70C7">
              <w:rPr>
                <w:rFonts w:ascii="Calibri" w:hAnsi="Calibri" w:cs="Calibri"/>
                <w:b/>
                <w:sz w:val="24"/>
                <w:szCs w:val="26"/>
              </w:rPr>
              <w:t xml:space="preserve"> </w:t>
            </w:r>
            <w:r w:rsidRPr="00AD70C7">
              <w:rPr>
                <w:rFonts w:ascii="Calibri" w:hAnsi="Calibri" w:cs="Calibri"/>
                <w:b/>
                <w:sz w:val="24"/>
                <w:szCs w:val="26"/>
              </w:rPr>
              <w:t xml:space="preserve">Consideration </w:t>
            </w:r>
            <w:r w:rsidRPr="00266DFB">
              <w:rPr>
                <w:rFonts w:ascii="Calibri" w:hAnsi="Calibri" w:cs="Calibri"/>
                <w:b/>
                <w:sz w:val="24"/>
                <w:szCs w:val="26"/>
              </w:rPr>
              <w:t>Award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604750EE" w:rsidR="009D5E97" w:rsidRPr="00FD04C4" w:rsidRDefault="00EE2E0B">
            <w:pPr>
              <w:rPr>
                <w:rFonts w:ascii="Calibri" w:hAnsi="Calibri" w:cs="Calibri"/>
                <w:b/>
                <w:szCs w:val="26"/>
              </w:rPr>
            </w:pPr>
            <w:r w:rsidRPr="00FD04C4">
              <w:rPr>
                <w:rFonts w:ascii="Calibri" w:hAnsi="Calibri" w:cs="Calibri"/>
                <w:b/>
                <w:sz w:val="24"/>
                <w:szCs w:val="26"/>
              </w:rPr>
              <w:t>March 5, 202</w:t>
            </w:r>
            <w:r w:rsidR="000311F5" w:rsidRPr="00FD04C4">
              <w:rPr>
                <w:rFonts w:ascii="Calibri" w:hAnsi="Calibri" w:cs="Calibri"/>
                <w:b/>
                <w:sz w:val="24"/>
                <w:szCs w:val="26"/>
              </w:rPr>
              <w:t>4</w:t>
            </w:r>
          </w:p>
        </w:tc>
      </w:tr>
      <w:tr w:rsidR="009D5E97" w14:paraId="7FF7AA40"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70208100" w:rsidR="009D5E97" w:rsidRPr="00FD04C4" w:rsidRDefault="00EE2E0B">
            <w:pPr>
              <w:rPr>
                <w:rFonts w:ascii="Calibri" w:hAnsi="Calibri" w:cs="Calibri"/>
                <w:b/>
                <w:szCs w:val="26"/>
              </w:rPr>
            </w:pPr>
            <w:r w:rsidRPr="00FD04C4">
              <w:rPr>
                <w:rFonts w:ascii="Calibri" w:hAnsi="Calibri" w:cs="Calibri"/>
                <w:b/>
                <w:sz w:val="24"/>
                <w:szCs w:val="26"/>
              </w:rPr>
              <w:t>May 1, 2024</w:t>
            </w:r>
          </w:p>
        </w:tc>
      </w:tr>
    </w:tbl>
    <w:p w14:paraId="5B4B648A" w14:textId="77777777" w:rsidR="00E627AC" w:rsidRPr="004F56D6"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765CF5BF" w14:textId="77777777" w:rsidR="00E627AC" w:rsidRDefault="00E627AC" w:rsidP="00E627AC">
      <w:pPr>
        <w:pStyle w:val="Level1"/>
        <w:widowControl/>
        <w:numPr>
          <w:ilvl w:val="0"/>
          <w:numId w:val="0"/>
        </w:numPr>
        <w:outlineLvl w:val="9"/>
        <w:rPr>
          <w:rFonts w:ascii="Calibri" w:hAnsi="Calibri" w:cs="Calibri"/>
          <w:snapToGrid/>
          <w:sz w:val="20"/>
        </w:rPr>
      </w:pPr>
    </w:p>
    <w:p w14:paraId="3A1CC557" w14:textId="77777777" w:rsidR="00AD70C7" w:rsidRDefault="00AD70C7" w:rsidP="00E627AC">
      <w:pPr>
        <w:pStyle w:val="Level1"/>
        <w:widowControl/>
        <w:numPr>
          <w:ilvl w:val="0"/>
          <w:numId w:val="0"/>
        </w:numPr>
        <w:outlineLvl w:val="9"/>
        <w:rPr>
          <w:rFonts w:ascii="Calibri" w:hAnsi="Calibri" w:cs="Calibri"/>
          <w:snapToGrid/>
          <w:sz w:val="20"/>
        </w:rPr>
      </w:pPr>
    </w:p>
    <w:p w14:paraId="773F981E" w14:textId="77777777" w:rsidR="00AD70C7" w:rsidRDefault="00AD70C7" w:rsidP="00E627AC">
      <w:pPr>
        <w:pStyle w:val="Level1"/>
        <w:widowControl/>
        <w:numPr>
          <w:ilvl w:val="0"/>
          <w:numId w:val="0"/>
        </w:numPr>
        <w:outlineLvl w:val="9"/>
        <w:rPr>
          <w:rFonts w:ascii="Calibri" w:hAnsi="Calibri" w:cs="Calibri"/>
          <w:snapToGrid/>
          <w:sz w:val="20"/>
        </w:rPr>
      </w:pPr>
    </w:p>
    <w:p w14:paraId="63191AA8" w14:textId="77777777" w:rsidR="00AD70C7" w:rsidRDefault="00AD70C7" w:rsidP="00E627AC">
      <w:pPr>
        <w:pStyle w:val="Level1"/>
        <w:widowControl/>
        <w:numPr>
          <w:ilvl w:val="0"/>
          <w:numId w:val="0"/>
        </w:numPr>
        <w:outlineLvl w:val="9"/>
        <w:rPr>
          <w:rFonts w:ascii="Calibri" w:hAnsi="Calibri" w:cs="Calibri"/>
          <w:snapToGrid/>
          <w:sz w:val="20"/>
        </w:rPr>
      </w:pPr>
    </w:p>
    <w:p w14:paraId="79696EB5" w14:textId="77777777" w:rsidR="00AD70C7" w:rsidRDefault="00AD70C7" w:rsidP="00E627AC">
      <w:pPr>
        <w:pStyle w:val="Level1"/>
        <w:widowControl/>
        <w:numPr>
          <w:ilvl w:val="0"/>
          <w:numId w:val="0"/>
        </w:numPr>
        <w:outlineLvl w:val="9"/>
        <w:rPr>
          <w:rFonts w:ascii="Calibri" w:hAnsi="Calibri" w:cs="Calibri"/>
          <w:snapToGrid/>
          <w:sz w:val="20"/>
        </w:rPr>
      </w:pPr>
    </w:p>
    <w:p w14:paraId="4363E000" w14:textId="77777777" w:rsidR="00AD70C7" w:rsidRDefault="00AD70C7" w:rsidP="00E627AC">
      <w:pPr>
        <w:pStyle w:val="Level1"/>
        <w:widowControl/>
        <w:numPr>
          <w:ilvl w:val="0"/>
          <w:numId w:val="0"/>
        </w:numPr>
        <w:outlineLvl w:val="9"/>
        <w:rPr>
          <w:rFonts w:ascii="Calibri" w:hAnsi="Calibri" w:cs="Calibri"/>
          <w:snapToGrid/>
          <w:sz w:val="20"/>
        </w:rPr>
      </w:pPr>
    </w:p>
    <w:p w14:paraId="213362D7" w14:textId="77777777" w:rsidR="00AD70C7" w:rsidRDefault="00AD70C7" w:rsidP="00E627AC">
      <w:pPr>
        <w:pStyle w:val="Level1"/>
        <w:widowControl/>
        <w:numPr>
          <w:ilvl w:val="0"/>
          <w:numId w:val="0"/>
        </w:numPr>
        <w:outlineLvl w:val="9"/>
        <w:rPr>
          <w:rFonts w:ascii="Calibri" w:hAnsi="Calibri" w:cs="Calibri"/>
          <w:snapToGrid/>
          <w:sz w:val="20"/>
        </w:rPr>
      </w:pPr>
    </w:p>
    <w:p w14:paraId="1E104CC6" w14:textId="77777777" w:rsidR="00AD70C7" w:rsidRPr="00265BC6" w:rsidRDefault="00AD70C7" w:rsidP="00E627AC">
      <w:pPr>
        <w:pStyle w:val="Level1"/>
        <w:widowControl/>
        <w:numPr>
          <w:ilvl w:val="0"/>
          <w:numId w:val="0"/>
        </w:numPr>
        <w:outlineLvl w:val="9"/>
        <w:rPr>
          <w:rFonts w:ascii="Calibri" w:hAnsi="Calibri" w:cs="Calibri"/>
          <w:snapToGrid/>
          <w:sz w:val="20"/>
        </w:rPr>
      </w:pPr>
    </w:p>
    <w:tbl>
      <w:tblPr>
        <w:tblW w:w="1003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FFF2CC" w:themeFill="accent4" w:themeFillTint="33"/>
        <w:tblLook w:val="04A0" w:firstRow="1" w:lastRow="0" w:firstColumn="1" w:lastColumn="0" w:noHBand="0" w:noVBand="1"/>
      </w:tblPr>
      <w:tblGrid>
        <w:gridCol w:w="5085"/>
        <w:gridCol w:w="4950"/>
      </w:tblGrid>
      <w:tr w:rsidR="00E627AC" w:rsidRPr="00873D60" w14:paraId="7D8962EA" w14:textId="77777777" w:rsidTr="00A47617">
        <w:tc>
          <w:tcPr>
            <w:tcW w:w="10035" w:type="dxa"/>
            <w:gridSpan w:val="2"/>
            <w:tcBorders>
              <w:bottom w:val="single" w:sz="12" w:space="0" w:color="auto"/>
            </w:tcBorders>
            <w:shd w:val="clear" w:color="auto" w:fill="FFF2CC" w:themeFill="accent4" w:themeFillTint="33"/>
            <w:tcMar>
              <w:top w:w="43" w:type="dxa"/>
              <w:left w:w="115" w:type="dxa"/>
              <w:bottom w:w="43" w:type="dxa"/>
              <w:right w:w="115" w:type="dxa"/>
            </w:tcMar>
          </w:tcPr>
          <w:p w14:paraId="674C84A4" w14:textId="3E71CB37" w:rsidR="00E627AC" w:rsidRPr="009A538A" w:rsidRDefault="00E627AC" w:rsidP="007E2C61">
            <w:pPr>
              <w:jc w:val="center"/>
              <w:rPr>
                <w:rFonts w:ascii="Calibri" w:hAnsi="Calibri" w:cs="Calibri"/>
                <w:b/>
                <w:i/>
                <w:color w:val="FFFFFF"/>
                <w:szCs w:val="26"/>
              </w:rPr>
            </w:pPr>
            <w:r>
              <w:rPr>
                <w:rFonts w:ascii="Calibri" w:hAnsi="Calibri" w:cs="Calibri"/>
                <w:b/>
                <w:i/>
                <w:szCs w:val="26"/>
              </w:rPr>
              <w:lastRenderedPageBreak/>
              <w:t>Alameda County Vendor</w:t>
            </w:r>
            <w:r w:rsidRPr="00873D60">
              <w:rPr>
                <w:rFonts w:ascii="Calibri" w:hAnsi="Calibri" w:cs="Calibri"/>
                <w:b/>
                <w:i/>
                <w:szCs w:val="26"/>
              </w:rPr>
              <w:t xml:space="preserve"> Outreach </w:t>
            </w:r>
          </w:p>
        </w:tc>
      </w:tr>
      <w:tr w:rsidR="00E627AC" w:rsidRPr="00641BA3" w14:paraId="620FA475" w14:textId="77777777" w:rsidTr="00A47617">
        <w:trPr>
          <w:trHeight w:val="1439"/>
        </w:trPr>
        <w:tc>
          <w:tcPr>
            <w:tcW w:w="5085" w:type="dxa"/>
            <w:tcBorders>
              <w:top w:val="single" w:sz="12" w:space="0" w:color="auto"/>
              <w:bottom w:val="thickThinSmallGap" w:sz="24" w:space="0" w:color="auto"/>
              <w:right w:val="dotted" w:sz="4" w:space="0" w:color="auto"/>
            </w:tcBorders>
            <w:shd w:val="clear" w:color="auto" w:fill="FFF2CC" w:themeFill="accent4" w:themeFillTint="33"/>
            <w:tcMar>
              <w:top w:w="43" w:type="dxa"/>
              <w:left w:w="115" w:type="dxa"/>
              <w:bottom w:w="43" w:type="dxa"/>
              <w:right w:w="115" w:type="dxa"/>
            </w:tcMar>
            <w:vAlign w:val="center"/>
          </w:tcPr>
          <w:p w14:paraId="1AA494F6" w14:textId="068F0B40" w:rsidR="004A01EE" w:rsidRPr="00FD04C4" w:rsidRDefault="004A01EE" w:rsidP="007E2C61">
            <w:pPr>
              <w:jc w:val="center"/>
              <w:rPr>
                <w:rFonts w:ascii="Calibri" w:hAnsi="Calibri" w:cs="Calibri"/>
                <w:sz w:val="24"/>
                <w:szCs w:val="26"/>
              </w:rPr>
            </w:pPr>
            <w:r w:rsidRPr="00266DFB">
              <w:rPr>
                <w:rFonts w:ascii="Calibri" w:hAnsi="Calibri" w:cs="Calibri"/>
                <w:sz w:val="24"/>
                <w:szCs w:val="26"/>
              </w:rPr>
              <w:t>Wednesday</w:t>
            </w:r>
            <w:r w:rsidR="00B9651D" w:rsidRPr="00266DFB">
              <w:rPr>
                <w:rFonts w:ascii="Calibri" w:hAnsi="Calibri" w:cs="Calibri"/>
                <w:sz w:val="24"/>
                <w:szCs w:val="26"/>
              </w:rPr>
              <w:t>,</w:t>
            </w:r>
            <w:r w:rsidRPr="00266DFB">
              <w:rPr>
                <w:rFonts w:ascii="Calibri" w:hAnsi="Calibri" w:cs="Calibri"/>
                <w:color w:val="FF0000"/>
                <w:sz w:val="24"/>
                <w:szCs w:val="26"/>
              </w:rPr>
              <w:t xml:space="preserve"> </w:t>
            </w:r>
            <w:r w:rsidR="00631DFE" w:rsidRPr="00FD04C4">
              <w:rPr>
                <w:rFonts w:ascii="Calibri" w:hAnsi="Calibri" w:cs="Calibri"/>
                <w:sz w:val="24"/>
                <w:szCs w:val="26"/>
              </w:rPr>
              <w:t>Nov</w:t>
            </w:r>
            <w:r w:rsidR="00F05FBE" w:rsidRPr="00FD04C4">
              <w:rPr>
                <w:rFonts w:ascii="Calibri" w:hAnsi="Calibri" w:cs="Calibri"/>
                <w:sz w:val="24"/>
                <w:szCs w:val="26"/>
              </w:rPr>
              <w:t xml:space="preserve">ember </w:t>
            </w:r>
            <w:r w:rsidR="00631DFE" w:rsidRPr="00FD04C4">
              <w:rPr>
                <w:rFonts w:ascii="Calibri" w:hAnsi="Calibri" w:cs="Calibri"/>
                <w:sz w:val="24"/>
                <w:szCs w:val="26"/>
              </w:rPr>
              <w:t>8</w:t>
            </w:r>
            <w:r w:rsidR="00EE2E0B" w:rsidRPr="00FD04C4">
              <w:rPr>
                <w:rFonts w:ascii="Calibri" w:hAnsi="Calibri" w:cs="Calibri"/>
                <w:sz w:val="24"/>
                <w:szCs w:val="26"/>
              </w:rPr>
              <w:t>, 2023</w:t>
            </w:r>
            <w:r w:rsidRPr="00FD04C4">
              <w:rPr>
                <w:rFonts w:ascii="Calibri" w:hAnsi="Calibri" w:cs="Calibri"/>
                <w:sz w:val="24"/>
                <w:szCs w:val="26"/>
              </w:rPr>
              <w:t xml:space="preserve"> </w:t>
            </w:r>
          </w:p>
          <w:p w14:paraId="36F34ED9" w14:textId="77777777" w:rsidR="00E627AC" w:rsidRPr="00FD04C4" w:rsidRDefault="00E627AC" w:rsidP="00B9651D">
            <w:pPr>
              <w:spacing w:after="240"/>
              <w:jc w:val="center"/>
              <w:rPr>
                <w:rFonts w:ascii="Calibri" w:hAnsi="Calibri" w:cs="Calibri"/>
                <w:sz w:val="24"/>
                <w:szCs w:val="26"/>
              </w:rPr>
            </w:pPr>
            <w:r w:rsidRPr="00FD04C4">
              <w:rPr>
                <w:rFonts w:ascii="Calibri" w:hAnsi="Calibri" w:cs="Calibri"/>
                <w:sz w:val="24"/>
                <w:szCs w:val="26"/>
              </w:rPr>
              <w:t>10:30 a.m. – 11:30 a.m.</w:t>
            </w:r>
          </w:p>
          <w:p w14:paraId="51CB3875" w14:textId="77777777" w:rsidR="00511A3B" w:rsidRPr="00FE3E69" w:rsidRDefault="00511A3B" w:rsidP="004D4618">
            <w:pPr>
              <w:spacing w:after="120"/>
              <w:jc w:val="center"/>
              <w:rPr>
                <w:rFonts w:ascii="Calibri" w:hAnsi="Calibri" w:cs="Calibri"/>
                <w:b/>
                <w:i/>
                <w:sz w:val="24"/>
                <w:szCs w:val="26"/>
                <w:highlight w:val="red"/>
              </w:rPr>
            </w:pPr>
            <w:r w:rsidRPr="00FE3E69">
              <w:rPr>
                <w:rFonts w:ascii="Calibri" w:hAnsi="Calibri" w:cs="Calibri"/>
                <w:b/>
                <w:i/>
                <w:sz w:val="24"/>
                <w:szCs w:val="26"/>
              </w:rPr>
              <w:t>TO ATTEND ONLINE:</w:t>
            </w:r>
          </w:p>
          <w:p w14:paraId="7C41C4FB" w14:textId="77777777" w:rsidR="00B9651D" w:rsidRPr="00266DFB" w:rsidRDefault="00255DBA" w:rsidP="00B9651D">
            <w:pPr>
              <w:jc w:val="center"/>
              <w:rPr>
                <w:rFonts w:ascii="Calibri" w:hAnsi="Calibri" w:cs="Calibri"/>
                <w:b/>
                <w:color w:val="0563C1"/>
                <w:sz w:val="24"/>
                <w:u w:val="single"/>
              </w:rPr>
            </w:pPr>
            <w:hyperlink r:id="rId23" w:history="1">
              <w:r w:rsidR="00B9651D" w:rsidRPr="00266DFB">
                <w:rPr>
                  <w:rStyle w:val="Hyperlink"/>
                  <w:rFonts w:ascii="Calibri" w:hAnsi="Calibri" w:cs="Calibri"/>
                  <w:b/>
                  <w:sz w:val="24"/>
                </w:rPr>
                <w:t>Vendor Outreach</w:t>
              </w:r>
            </w:hyperlink>
          </w:p>
          <w:p w14:paraId="022EC148" w14:textId="77777777" w:rsidR="00BB53B8" w:rsidRPr="00266DFB" w:rsidRDefault="00BB53B8" w:rsidP="00B9651D">
            <w:pPr>
              <w:jc w:val="center"/>
              <w:rPr>
                <w:rFonts w:ascii="Calibri" w:hAnsi="Calibri" w:cs="Calibri"/>
                <w:sz w:val="24"/>
              </w:rPr>
            </w:pPr>
            <w:r w:rsidRPr="00266DFB">
              <w:rPr>
                <w:rFonts w:ascii="Calibri" w:hAnsi="Calibri" w:cs="Calibri"/>
                <w:sz w:val="24"/>
              </w:rPr>
              <w:t>Call-in: +1 415-915-3950</w:t>
            </w:r>
          </w:p>
          <w:p w14:paraId="56B99071" w14:textId="77777777" w:rsidR="00511A3B" w:rsidRPr="00BB53B8" w:rsidRDefault="00BB53B8" w:rsidP="00B9651D">
            <w:pPr>
              <w:jc w:val="center"/>
              <w:rPr>
                <w:rFonts w:ascii="Calibri" w:hAnsi="Calibri" w:cs="Calibri"/>
                <w:color w:val="0563C1"/>
              </w:rPr>
            </w:pPr>
            <w:r w:rsidRPr="00266DFB">
              <w:rPr>
                <w:rFonts w:ascii="Calibri" w:hAnsi="Calibri" w:cs="Calibri"/>
                <w:sz w:val="24"/>
              </w:rPr>
              <w:t>Conference ID: 504 517 635#</w:t>
            </w:r>
          </w:p>
        </w:tc>
        <w:tc>
          <w:tcPr>
            <w:tcW w:w="4950" w:type="dxa"/>
            <w:tcBorders>
              <w:top w:val="single" w:sz="12" w:space="0" w:color="auto"/>
              <w:left w:val="dotted" w:sz="4" w:space="0" w:color="auto"/>
              <w:bottom w:val="thickThinSmallGap" w:sz="24" w:space="0" w:color="auto"/>
            </w:tcBorders>
            <w:shd w:val="clear" w:color="auto" w:fill="FFF2CC" w:themeFill="accent4" w:themeFillTint="33"/>
            <w:tcMar>
              <w:top w:w="43" w:type="dxa"/>
              <w:left w:w="115" w:type="dxa"/>
              <w:bottom w:w="43" w:type="dxa"/>
              <w:right w:w="115" w:type="dxa"/>
            </w:tcMar>
            <w:vAlign w:val="center"/>
          </w:tcPr>
          <w:p w14:paraId="27E71C1E" w14:textId="77777777" w:rsidR="00E627AC" w:rsidRPr="00641BA3" w:rsidRDefault="00E627AC" w:rsidP="007E2C61">
            <w:pPr>
              <w:pStyle w:val="Level1"/>
              <w:widowControl/>
              <w:numPr>
                <w:ilvl w:val="0"/>
                <w:numId w:val="0"/>
              </w:numPr>
              <w:jc w:val="center"/>
              <w:outlineLvl w:val="9"/>
              <w:rPr>
                <w:rFonts w:ascii="Calibri" w:hAnsi="Calibri" w:cs="Calibri"/>
                <w:b/>
                <w:i/>
                <w:snapToGrid/>
                <w:color w:val="0000FF"/>
                <w:szCs w:val="26"/>
              </w:rPr>
            </w:pPr>
            <w:r w:rsidRPr="00641BA3">
              <w:rPr>
                <w:rFonts w:ascii="Calibri" w:hAnsi="Calibri" w:cs="Calibri"/>
                <w:b/>
                <w:i/>
                <w:snapToGrid/>
                <w:color w:val="0000FF"/>
                <w:szCs w:val="26"/>
              </w:rPr>
              <w:t xml:space="preserve">COME MEET ALAMEDA COUNTY’S </w:t>
            </w:r>
          </w:p>
          <w:p w14:paraId="682E65F1" w14:textId="77777777" w:rsidR="00E627AC" w:rsidRPr="00641BA3" w:rsidRDefault="00E627AC" w:rsidP="007E2C61">
            <w:pPr>
              <w:pStyle w:val="Level1"/>
              <w:widowControl/>
              <w:numPr>
                <w:ilvl w:val="0"/>
                <w:numId w:val="0"/>
              </w:numPr>
              <w:jc w:val="center"/>
              <w:outlineLvl w:val="9"/>
              <w:rPr>
                <w:rFonts w:ascii="Calibri" w:hAnsi="Calibri" w:cs="Calibri"/>
                <w:b/>
                <w:i/>
                <w:snapToGrid/>
                <w:color w:val="0000FF"/>
                <w:szCs w:val="26"/>
              </w:rPr>
            </w:pPr>
            <w:r w:rsidRPr="00641BA3">
              <w:rPr>
                <w:rFonts w:ascii="Calibri" w:hAnsi="Calibri" w:cs="Calibri"/>
                <w:b/>
                <w:i/>
                <w:snapToGrid/>
                <w:color w:val="0000FF"/>
                <w:szCs w:val="26"/>
              </w:rPr>
              <w:t>PROCUREMENT TEAM!</w:t>
            </w:r>
          </w:p>
          <w:p w14:paraId="5709AD7C" w14:textId="77777777" w:rsidR="00E627AC" w:rsidRPr="00641BA3" w:rsidRDefault="00E627AC" w:rsidP="007E2C61">
            <w:pPr>
              <w:pStyle w:val="Level1"/>
              <w:widowControl/>
              <w:numPr>
                <w:ilvl w:val="0"/>
                <w:numId w:val="0"/>
              </w:numPr>
              <w:jc w:val="both"/>
              <w:outlineLvl w:val="9"/>
              <w:rPr>
                <w:rFonts w:ascii="Calibri" w:hAnsi="Calibri" w:cs="Calibri"/>
                <w:snapToGrid/>
                <w:sz w:val="10"/>
                <w:szCs w:val="12"/>
              </w:rPr>
            </w:pPr>
          </w:p>
          <w:p w14:paraId="29514D35" w14:textId="191BE003" w:rsidR="004A01EE" w:rsidRPr="00641BA3" w:rsidRDefault="00E627AC" w:rsidP="004A01EE">
            <w:pPr>
              <w:jc w:val="center"/>
              <w:rPr>
                <w:rFonts w:ascii="Calibri" w:hAnsi="Calibri" w:cs="Calibri"/>
                <w:sz w:val="24"/>
                <w:szCs w:val="26"/>
              </w:rPr>
            </w:pPr>
            <w:r w:rsidRPr="00641BA3">
              <w:rPr>
                <w:rFonts w:ascii="Calibri" w:hAnsi="Calibri" w:cs="Calibri"/>
                <w:sz w:val="24"/>
                <w:szCs w:val="26"/>
              </w:rPr>
              <w:t>Th</w:t>
            </w:r>
            <w:r w:rsidR="004A01EE" w:rsidRPr="00641BA3">
              <w:rPr>
                <w:rFonts w:ascii="Calibri" w:hAnsi="Calibri" w:cs="Calibri"/>
                <w:sz w:val="24"/>
                <w:szCs w:val="26"/>
              </w:rPr>
              <w:t xml:space="preserve">is </w:t>
            </w:r>
            <w:r w:rsidR="00A114C4" w:rsidRPr="00641BA3">
              <w:rPr>
                <w:rFonts w:ascii="Calibri" w:hAnsi="Calibri" w:cs="Calibri"/>
                <w:sz w:val="24"/>
                <w:szCs w:val="26"/>
              </w:rPr>
              <w:t>public even</w:t>
            </w:r>
            <w:r w:rsidR="00B70AD7" w:rsidRPr="00641BA3">
              <w:rPr>
                <w:rFonts w:ascii="Calibri" w:hAnsi="Calibri" w:cs="Calibri"/>
                <w:sz w:val="24"/>
                <w:szCs w:val="26"/>
              </w:rPr>
              <w:t>t</w:t>
            </w:r>
            <w:r w:rsidR="00241260" w:rsidRPr="00641BA3">
              <w:rPr>
                <w:rFonts w:ascii="Calibri" w:hAnsi="Calibri" w:cs="Calibri"/>
                <w:sz w:val="24"/>
                <w:szCs w:val="26"/>
              </w:rPr>
              <w:t xml:space="preserve"> </w:t>
            </w:r>
            <w:r w:rsidR="004A01EE" w:rsidRPr="00641BA3">
              <w:rPr>
                <w:rFonts w:ascii="Calibri" w:hAnsi="Calibri" w:cs="Calibri"/>
                <w:sz w:val="24"/>
                <w:szCs w:val="26"/>
              </w:rPr>
              <w:t>is</w:t>
            </w:r>
            <w:r w:rsidR="00241260" w:rsidRPr="00641BA3">
              <w:rPr>
                <w:rFonts w:ascii="Calibri" w:hAnsi="Calibri" w:cs="Calibri"/>
                <w:sz w:val="24"/>
                <w:szCs w:val="26"/>
              </w:rPr>
              <w:t xml:space="preserve"> not specific to </w:t>
            </w:r>
            <w:r w:rsidR="004A01EE" w:rsidRPr="00641BA3">
              <w:rPr>
                <w:rFonts w:ascii="Calibri" w:hAnsi="Calibri" w:cs="Calibri"/>
                <w:sz w:val="24"/>
                <w:szCs w:val="26"/>
              </w:rPr>
              <w:t>any</w:t>
            </w:r>
            <w:r w:rsidR="00241260" w:rsidRPr="00641BA3">
              <w:rPr>
                <w:rFonts w:ascii="Calibri" w:hAnsi="Calibri" w:cs="Calibri"/>
                <w:sz w:val="24"/>
                <w:szCs w:val="26"/>
              </w:rPr>
              <w:t xml:space="preserve"> </w:t>
            </w:r>
            <w:r w:rsidR="005B41FE" w:rsidRPr="00641BA3">
              <w:rPr>
                <w:rFonts w:ascii="Calibri" w:hAnsi="Calibri" w:cs="Calibri"/>
                <w:sz w:val="24"/>
                <w:szCs w:val="26"/>
              </w:rPr>
              <w:t>RF</w:t>
            </w:r>
            <w:r w:rsidR="004A01EE" w:rsidRPr="00641BA3">
              <w:rPr>
                <w:rFonts w:ascii="Calibri" w:hAnsi="Calibri" w:cs="Calibri"/>
                <w:sz w:val="24"/>
                <w:szCs w:val="26"/>
              </w:rPr>
              <w:t>P</w:t>
            </w:r>
            <w:r w:rsidR="00241260" w:rsidRPr="00641BA3">
              <w:rPr>
                <w:rFonts w:ascii="Calibri" w:hAnsi="Calibri" w:cs="Calibri"/>
                <w:sz w:val="24"/>
                <w:szCs w:val="26"/>
              </w:rPr>
              <w:t xml:space="preserve">, </w:t>
            </w:r>
            <w:r w:rsidRPr="00641BA3">
              <w:rPr>
                <w:rFonts w:ascii="Calibri" w:hAnsi="Calibri" w:cs="Calibri"/>
                <w:sz w:val="24"/>
                <w:szCs w:val="26"/>
              </w:rPr>
              <w:t>where vendors can speak with GSA professionals, get to know them, and learn more about contracting opportunities with the County.</w:t>
            </w:r>
            <w:r w:rsidR="004A01EE" w:rsidRPr="00641BA3">
              <w:rPr>
                <w:rFonts w:ascii="Calibri" w:hAnsi="Calibri" w:cs="Calibri"/>
                <w:sz w:val="24"/>
                <w:szCs w:val="26"/>
              </w:rPr>
              <w:t xml:space="preserve"> </w:t>
            </w:r>
          </w:p>
          <w:p w14:paraId="2F0BB7F5" w14:textId="77777777" w:rsidR="004A01EE" w:rsidRPr="00641BA3" w:rsidRDefault="004A01EE" w:rsidP="004A01EE">
            <w:pPr>
              <w:jc w:val="center"/>
              <w:rPr>
                <w:rFonts w:ascii="Calibri" w:hAnsi="Calibri" w:cs="Calibri"/>
                <w:sz w:val="24"/>
                <w:szCs w:val="26"/>
              </w:rPr>
            </w:pPr>
          </w:p>
          <w:p w14:paraId="6F9CF357" w14:textId="3FBC6B98" w:rsidR="004A01EE" w:rsidRPr="00641BA3" w:rsidRDefault="004A01EE" w:rsidP="004A01EE">
            <w:pPr>
              <w:jc w:val="center"/>
              <w:rPr>
                <w:rFonts w:ascii="Calibri" w:hAnsi="Calibri" w:cs="Calibri"/>
                <w:sz w:val="24"/>
                <w:szCs w:val="26"/>
              </w:rPr>
            </w:pPr>
            <w:r w:rsidRPr="00641BA3">
              <w:rPr>
                <w:rFonts w:ascii="Calibri" w:hAnsi="Calibri" w:cs="Calibri"/>
                <w:sz w:val="24"/>
                <w:szCs w:val="26"/>
              </w:rPr>
              <w:t xml:space="preserve">These are </w:t>
            </w:r>
            <w:r w:rsidR="00D935E6">
              <w:rPr>
                <w:rFonts w:ascii="Calibri" w:hAnsi="Calibri" w:cs="Calibri"/>
                <w:sz w:val="24"/>
                <w:szCs w:val="26"/>
              </w:rPr>
              <w:t xml:space="preserve">usually </w:t>
            </w:r>
            <w:r w:rsidRPr="00641BA3">
              <w:rPr>
                <w:rFonts w:ascii="Calibri" w:hAnsi="Calibri" w:cs="Calibri"/>
                <w:sz w:val="24"/>
                <w:szCs w:val="26"/>
              </w:rPr>
              <w:t>conducted on Wednesdays</w:t>
            </w:r>
            <w:r w:rsidR="00A114C4" w:rsidRPr="00641BA3">
              <w:rPr>
                <w:rFonts w:ascii="Calibri" w:hAnsi="Calibri" w:cs="Calibri"/>
                <w:sz w:val="24"/>
                <w:szCs w:val="26"/>
              </w:rPr>
              <w:t>. D</w:t>
            </w:r>
            <w:r w:rsidRPr="00641BA3">
              <w:rPr>
                <w:rFonts w:ascii="Calibri" w:hAnsi="Calibri" w:cs="Calibri"/>
                <w:sz w:val="24"/>
                <w:szCs w:val="26"/>
              </w:rPr>
              <w:t xml:space="preserve">ates and locations can be confirmed by checking </w:t>
            </w:r>
            <w:proofErr w:type="gramStart"/>
            <w:r w:rsidR="00B9651D" w:rsidRPr="00641BA3">
              <w:rPr>
                <w:rFonts w:ascii="Calibri" w:hAnsi="Calibri" w:cs="Calibri"/>
                <w:sz w:val="24"/>
                <w:szCs w:val="26"/>
              </w:rPr>
              <w:t>at</w:t>
            </w:r>
            <w:proofErr w:type="gramEnd"/>
          </w:p>
          <w:p w14:paraId="7330396D" w14:textId="77777777" w:rsidR="00B70AD7" w:rsidRPr="00641BA3" w:rsidRDefault="00255DBA" w:rsidP="00B9651D">
            <w:pPr>
              <w:jc w:val="center"/>
              <w:rPr>
                <w:rFonts w:ascii="Calibri" w:hAnsi="Calibri" w:cs="Calibri"/>
                <w:szCs w:val="26"/>
              </w:rPr>
            </w:pPr>
            <w:hyperlink r:id="rId24" w:history="1">
              <w:r w:rsidR="004A01EE" w:rsidRPr="00641BA3">
                <w:rPr>
                  <w:rStyle w:val="Hyperlink"/>
                  <w:rFonts w:ascii="Calibri" w:hAnsi="Calibri" w:cs="Calibri"/>
                  <w:b/>
                  <w:sz w:val="24"/>
                  <w:szCs w:val="26"/>
                </w:rPr>
                <w:t>Upcoming Events</w:t>
              </w:r>
            </w:hyperlink>
            <w:r w:rsidR="004A01EE" w:rsidRPr="00641BA3">
              <w:rPr>
                <w:rFonts w:ascii="Calibri" w:hAnsi="Calibri" w:cs="Calibri"/>
                <w:sz w:val="24"/>
                <w:szCs w:val="26"/>
              </w:rPr>
              <w:t xml:space="preserve"> </w:t>
            </w:r>
          </w:p>
          <w:p w14:paraId="1C180F4C" w14:textId="77777777" w:rsidR="00E627AC" w:rsidRPr="00FD22C3" w:rsidRDefault="00B9651D" w:rsidP="00B9651D">
            <w:pPr>
              <w:jc w:val="center"/>
              <w:rPr>
                <w:rFonts w:ascii="Calibri" w:hAnsi="Calibri" w:cs="Calibri"/>
                <w:sz w:val="20"/>
              </w:rPr>
            </w:pPr>
            <w:r w:rsidRPr="00FD22C3">
              <w:rPr>
                <w:rFonts w:ascii="Calibri" w:hAnsi="Calibri" w:cs="Calibri"/>
                <w:sz w:val="20"/>
              </w:rPr>
              <w:t>[</w:t>
            </w:r>
            <w:hyperlink r:id="rId25" w:history="1">
              <w:r w:rsidRPr="00FD22C3">
                <w:rPr>
                  <w:rStyle w:val="Hyperlink"/>
                  <w:rFonts w:ascii="Calibri" w:hAnsi="Calibri" w:cs="Calibri"/>
                  <w:sz w:val="20"/>
                </w:rPr>
                <w:t>https://gsa.acgov.org/do-business-with-us/upcoming-contracting-events/</w:t>
              </w:r>
            </w:hyperlink>
            <w:r w:rsidRPr="00FD22C3">
              <w:rPr>
                <w:rFonts w:ascii="Calibri" w:hAnsi="Calibri" w:cs="Calibri"/>
                <w:sz w:val="20"/>
              </w:rPr>
              <w:t>]</w:t>
            </w:r>
          </w:p>
        </w:tc>
      </w:tr>
    </w:tbl>
    <w:p w14:paraId="0D251225" w14:textId="77777777" w:rsidR="00F9006C" w:rsidRPr="00A85450" w:rsidRDefault="003E5D13" w:rsidP="00DC6B97">
      <w:pPr>
        <w:pStyle w:val="RFP-QHeader1"/>
        <w:rPr>
          <w:rFonts w:ascii="Calibri" w:hAnsi="Calibri" w:cs="Calibri"/>
        </w:rPr>
      </w:pPr>
      <w:r>
        <w:rPr>
          <w:rFonts w:ascii="Calibri" w:hAnsi="Calibri" w:cs="Calibri"/>
        </w:rPr>
        <w:br w:type="page"/>
      </w:r>
      <w:r w:rsidR="00F9006C" w:rsidRPr="00A85450">
        <w:rPr>
          <w:rFonts w:ascii="Calibri" w:hAnsi="Calibri" w:cs="Calibri"/>
        </w:rPr>
        <w:lastRenderedPageBreak/>
        <w:t>COUNTY OF ALAMEDA</w:t>
      </w:r>
    </w:p>
    <w:p w14:paraId="6235CFA9" w14:textId="72E8D9F1" w:rsidR="008C0CB5" w:rsidRPr="008D4CD4" w:rsidRDefault="00F9006C" w:rsidP="00DC6B97">
      <w:pPr>
        <w:pStyle w:val="RFP-QHeader2"/>
        <w:rPr>
          <w:rFonts w:ascii="Calibri" w:hAnsi="Calibri" w:cs="Calibri"/>
          <w:sz w:val="24"/>
        </w:rPr>
      </w:pPr>
      <w:r w:rsidRPr="00266DFB">
        <w:rPr>
          <w:rFonts w:ascii="Calibri" w:hAnsi="Calibri" w:cs="Calibri"/>
          <w:sz w:val="24"/>
        </w:rPr>
        <w:t>REQUES</w:t>
      </w:r>
      <w:r w:rsidRPr="00266DFB">
        <w:rPr>
          <w:rFonts w:ascii="Calibri" w:hAnsi="Calibri" w:cs="Calibri"/>
          <w:sz w:val="24"/>
          <w:szCs w:val="26"/>
        </w:rPr>
        <w:t>T FOR</w:t>
      </w:r>
      <w:r w:rsidR="00554195" w:rsidRPr="00266DFB">
        <w:rPr>
          <w:rFonts w:ascii="Calibri" w:hAnsi="Calibri" w:cs="Calibri"/>
          <w:sz w:val="24"/>
          <w:szCs w:val="26"/>
        </w:rPr>
        <w:t xml:space="preserve"> </w:t>
      </w:r>
      <w:r w:rsidR="006B4B31" w:rsidRPr="00266DFB">
        <w:rPr>
          <w:rFonts w:ascii="Calibri" w:hAnsi="Calibri" w:cs="Calibri"/>
          <w:sz w:val="24"/>
          <w:szCs w:val="26"/>
        </w:rPr>
        <w:t>PROPOSAL</w:t>
      </w:r>
      <w:r w:rsidR="008C0CB5" w:rsidRPr="00266DFB">
        <w:rPr>
          <w:rFonts w:ascii="Calibri" w:hAnsi="Calibri" w:cs="Calibri"/>
          <w:sz w:val="24"/>
          <w:szCs w:val="26"/>
        </w:rPr>
        <w:t xml:space="preserve"> </w:t>
      </w:r>
      <w:r w:rsidRPr="00266DFB">
        <w:rPr>
          <w:rFonts w:ascii="Calibri" w:hAnsi="Calibri" w:cs="Calibri"/>
          <w:sz w:val="24"/>
        </w:rPr>
        <w:t xml:space="preserve">No. </w:t>
      </w:r>
      <w:r w:rsidR="008C0CB5" w:rsidRPr="008D4CD4">
        <w:rPr>
          <w:rFonts w:ascii="Calibri" w:hAnsi="Calibri" w:cs="Calibri"/>
          <w:sz w:val="24"/>
        </w:rPr>
        <w:t>90</w:t>
      </w:r>
      <w:r w:rsidR="00467E54" w:rsidRPr="008D4CD4">
        <w:rPr>
          <w:rFonts w:ascii="Calibri" w:hAnsi="Calibri" w:cs="Calibri"/>
          <w:sz w:val="24"/>
        </w:rPr>
        <w:t>2371</w:t>
      </w:r>
    </w:p>
    <w:p w14:paraId="456C6567" w14:textId="14CB1177" w:rsidR="00F9006C" w:rsidRPr="008D4CD4" w:rsidRDefault="00F9006C" w:rsidP="00DC6B97">
      <w:pPr>
        <w:pStyle w:val="RFP-QHeader2"/>
        <w:rPr>
          <w:rFonts w:ascii="Calibri" w:hAnsi="Calibri" w:cs="Calibri"/>
          <w:sz w:val="24"/>
        </w:rPr>
      </w:pPr>
      <w:r w:rsidRPr="008D4CD4">
        <w:rPr>
          <w:rFonts w:ascii="Calibri" w:hAnsi="Calibri" w:cs="Calibri"/>
          <w:sz w:val="24"/>
        </w:rPr>
        <w:t>SPECIFICATIONS, TERMS &amp; CONDITIONS</w:t>
      </w:r>
    </w:p>
    <w:p w14:paraId="6A7B068B" w14:textId="2BBBA93E" w:rsidR="00F9006C" w:rsidRPr="008D4CD4" w:rsidRDefault="00BE0EE1" w:rsidP="00A47617">
      <w:pPr>
        <w:pStyle w:val="RFP-QHeader2"/>
        <w:tabs>
          <w:tab w:val="center" w:pos="5400"/>
          <w:tab w:val="left" w:pos="6706"/>
        </w:tabs>
        <w:rPr>
          <w:rFonts w:ascii="Calibri" w:hAnsi="Calibri" w:cs="Calibri"/>
          <w:sz w:val="24"/>
          <w:szCs w:val="24"/>
        </w:rPr>
      </w:pPr>
      <w:r w:rsidRPr="008D4CD4">
        <w:rPr>
          <w:rFonts w:ascii="Calibri" w:hAnsi="Calibri" w:cs="Calibri"/>
          <w:sz w:val="24"/>
          <w:szCs w:val="24"/>
        </w:rPr>
        <w:t>f</w:t>
      </w:r>
      <w:r w:rsidR="00F9006C" w:rsidRPr="008D4CD4">
        <w:rPr>
          <w:rFonts w:ascii="Calibri" w:hAnsi="Calibri" w:cs="Calibri"/>
          <w:sz w:val="24"/>
          <w:szCs w:val="24"/>
        </w:rPr>
        <w:t>or</w:t>
      </w:r>
    </w:p>
    <w:p w14:paraId="0CB6F271" w14:textId="34703462" w:rsidR="00F9006C" w:rsidRPr="008D4CD4" w:rsidRDefault="00467E54" w:rsidP="00DC6B97">
      <w:pPr>
        <w:pStyle w:val="RFP-QHeader2"/>
        <w:rPr>
          <w:rFonts w:ascii="Calibri" w:hAnsi="Calibri" w:cs="Calibri"/>
          <w:sz w:val="24"/>
          <w:szCs w:val="24"/>
        </w:rPr>
      </w:pPr>
      <w:r w:rsidRPr="008D4CD4">
        <w:rPr>
          <w:rFonts w:ascii="Calibri" w:hAnsi="Calibri" w:cs="Calibri"/>
          <w:sz w:val="24"/>
          <w:szCs w:val="24"/>
        </w:rPr>
        <w:t>IN-PLACE INTERPRETATION AND DOCUMENT TRANSLATION SRVICES</w:t>
      </w:r>
    </w:p>
    <w:p w14:paraId="2C3B8515" w14:textId="77777777" w:rsidR="00467E54" w:rsidRPr="008D4CD4" w:rsidRDefault="00467E54">
      <w:pPr>
        <w:tabs>
          <w:tab w:val="center" w:pos="3960"/>
        </w:tabs>
        <w:jc w:val="center"/>
        <w:rPr>
          <w:rFonts w:ascii="Calibri" w:hAnsi="Calibri" w:cs="Calibri"/>
          <w:b/>
          <w:spacing w:val="-3"/>
          <w:sz w:val="24"/>
          <w:szCs w:val="24"/>
        </w:rPr>
      </w:pPr>
    </w:p>
    <w:p w14:paraId="77611024" w14:textId="7A265944" w:rsidR="00F9006C" w:rsidRPr="00FD14DB" w:rsidRDefault="00F9006C">
      <w:pPr>
        <w:tabs>
          <w:tab w:val="center" w:pos="3960"/>
        </w:tabs>
        <w:jc w:val="center"/>
        <w:rPr>
          <w:rFonts w:ascii="Calibri" w:hAnsi="Calibri" w:cs="Calibri"/>
          <w:b/>
          <w:spacing w:val="-3"/>
          <w:sz w:val="24"/>
          <w:szCs w:val="24"/>
        </w:rPr>
      </w:pPr>
      <w:r w:rsidRPr="00FD14DB">
        <w:rPr>
          <w:rFonts w:ascii="Calibri" w:hAnsi="Calibri" w:cs="Calibri"/>
          <w:b/>
          <w:spacing w:val="-3"/>
          <w:sz w:val="24"/>
          <w:szCs w:val="24"/>
        </w:rPr>
        <w:t>TABLE OF CONTENTS</w:t>
      </w:r>
    </w:p>
    <w:p w14:paraId="61B52518" w14:textId="77777777" w:rsidR="00606FDA" w:rsidRPr="00FD14DB" w:rsidRDefault="00C268C5" w:rsidP="007A294B">
      <w:pPr>
        <w:tabs>
          <w:tab w:val="right" w:pos="10800"/>
        </w:tabs>
        <w:rPr>
          <w:rFonts w:ascii="Calibri" w:hAnsi="Calibri" w:cs="Calibri"/>
          <w:b/>
          <w:spacing w:val="-3"/>
          <w:sz w:val="24"/>
          <w:szCs w:val="24"/>
        </w:rPr>
      </w:pPr>
      <w:r w:rsidRPr="00FD14DB">
        <w:rPr>
          <w:rFonts w:ascii="Calibri" w:hAnsi="Calibri" w:cs="Calibri"/>
          <w:b/>
          <w:spacing w:val="-3"/>
          <w:sz w:val="24"/>
          <w:szCs w:val="24"/>
        </w:rPr>
        <w:tab/>
        <w:t>Page</w:t>
      </w:r>
    </w:p>
    <w:p w14:paraId="42FDE7D0" w14:textId="5430B076" w:rsidR="001526C6" w:rsidRPr="001526C6" w:rsidRDefault="002C2B73">
      <w:pPr>
        <w:pStyle w:val="TOC1"/>
        <w:rPr>
          <w:rFonts w:asciiTheme="minorHAnsi" w:eastAsiaTheme="minorEastAsia" w:hAnsiTheme="minorHAnsi" w:cstheme="minorBidi"/>
          <w:b w:val="0"/>
          <w:caps w:val="0"/>
          <w:sz w:val="24"/>
          <w:szCs w:val="24"/>
        </w:rPr>
      </w:pPr>
      <w:r w:rsidRPr="001526C6">
        <w:rPr>
          <w:rFonts w:cs="Calibri"/>
          <w:spacing w:val="-3"/>
          <w:sz w:val="24"/>
          <w:szCs w:val="24"/>
        </w:rPr>
        <w:fldChar w:fldCharType="begin"/>
      </w:r>
      <w:r w:rsidRPr="001526C6">
        <w:rPr>
          <w:rFonts w:cs="Calibri"/>
          <w:spacing w:val="-3"/>
          <w:sz w:val="24"/>
          <w:szCs w:val="24"/>
        </w:rPr>
        <w:instrText xml:space="preserve"> TOC \o "1-2" \h \z \u </w:instrText>
      </w:r>
      <w:r w:rsidRPr="001526C6">
        <w:rPr>
          <w:rFonts w:cs="Calibri"/>
          <w:spacing w:val="-3"/>
          <w:sz w:val="24"/>
          <w:szCs w:val="24"/>
        </w:rPr>
        <w:fldChar w:fldCharType="separate"/>
      </w:r>
      <w:r w:rsidR="001526C6" w:rsidRPr="001D7F6F">
        <w:rPr>
          <w:sz w:val="24"/>
          <w:szCs w:val="24"/>
        </w:rPr>
        <w:t>CALENDAR OF EVENTS</w:t>
      </w:r>
      <w:r w:rsidR="001526C6" w:rsidRPr="001526C6">
        <w:rPr>
          <w:webHidden/>
          <w:sz w:val="24"/>
          <w:szCs w:val="24"/>
        </w:rPr>
        <w:tab/>
        <w:t>2</w:t>
      </w:r>
    </w:p>
    <w:p w14:paraId="21B2F4C0" w14:textId="69006187" w:rsidR="001526C6" w:rsidRPr="001526C6" w:rsidRDefault="001526C6">
      <w:pPr>
        <w:pStyle w:val="TOC1"/>
        <w:rPr>
          <w:rFonts w:asciiTheme="minorHAnsi" w:eastAsiaTheme="minorEastAsia" w:hAnsiTheme="minorHAnsi" w:cstheme="minorBidi"/>
          <w:b w:val="0"/>
          <w:caps w:val="0"/>
          <w:sz w:val="24"/>
          <w:szCs w:val="24"/>
        </w:rPr>
      </w:pPr>
      <w:r w:rsidRPr="001D7F6F">
        <w:rPr>
          <w:sz w:val="24"/>
          <w:szCs w:val="24"/>
        </w:rPr>
        <w:t>I.</w:t>
      </w:r>
      <w:r w:rsidRPr="001526C6">
        <w:rPr>
          <w:rFonts w:asciiTheme="minorHAnsi" w:eastAsiaTheme="minorEastAsia" w:hAnsiTheme="minorHAnsi" w:cstheme="minorBidi"/>
          <w:b w:val="0"/>
          <w:caps w:val="0"/>
          <w:sz w:val="24"/>
          <w:szCs w:val="24"/>
        </w:rPr>
        <w:tab/>
      </w:r>
      <w:r w:rsidRPr="001D7F6F">
        <w:rPr>
          <w:sz w:val="24"/>
          <w:szCs w:val="24"/>
        </w:rPr>
        <w:t>STATEMENT OF WORK</w:t>
      </w:r>
      <w:r w:rsidRPr="001526C6">
        <w:rPr>
          <w:webHidden/>
          <w:sz w:val="24"/>
          <w:szCs w:val="24"/>
        </w:rPr>
        <w:tab/>
        <w:t>5</w:t>
      </w:r>
    </w:p>
    <w:p w14:paraId="69642996" w14:textId="47ED91A0" w:rsidR="001526C6" w:rsidRPr="001526C6" w:rsidRDefault="001526C6">
      <w:pPr>
        <w:pStyle w:val="TOC2"/>
        <w:rPr>
          <w:rFonts w:asciiTheme="minorHAnsi" w:eastAsiaTheme="minorEastAsia" w:hAnsiTheme="minorHAnsi" w:cstheme="minorBidi"/>
          <w:sz w:val="24"/>
          <w:szCs w:val="24"/>
        </w:rPr>
      </w:pPr>
      <w:r w:rsidRPr="001D7F6F">
        <w:rPr>
          <w:sz w:val="24"/>
          <w:szCs w:val="24"/>
        </w:rPr>
        <w:t>A.</w:t>
      </w:r>
      <w:r w:rsidRPr="001526C6">
        <w:rPr>
          <w:rFonts w:asciiTheme="minorHAnsi" w:eastAsiaTheme="minorEastAsia" w:hAnsiTheme="minorHAnsi" w:cstheme="minorBidi"/>
          <w:sz w:val="24"/>
          <w:szCs w:val="24"/>
        </w:rPr>
        <w:tab/>
      </w:r>
      <w:r w:rsidRPr="001D7F6F">
        <w:rPr>
          <w:sz w:val="24"/>
          <w:szCs w:val="24"/>
        </w:rPr>
        <w:t>INTENT</w:t>
      </w:r>
      <w:r w:rsidRPr="001526C6">
        <w:rPr>
          <w:webHidden/>
          <w:sz w:val="24"/>
          <w:szCs w:val="24"/>
        </w:rPr>
        <w:tab/>
        <w:t>5</w:t>
      </w:r>
    </w:p>
    <w:p w14:paraId="429C5667" w14:textId="5FEDC21F" w:rsidR="001526C6" w:rsidRPr="001526C6" w:rsidRDefault="001526C6">
      <w:pPr>
        <w:pStyle w:val="TOC2"/>
        <w:rPr>
          <w:rFonts w:asciiTheme="minorHAnsi" w:eastAsiaTheme="minorEastAsia" w:hAnsiTheme="minorHAnsi" w:cstheme="minorBidi"/>
          <w:sz w:val="24"/>
          <w:szCs w:val="24"/>
        </w:rPr>
      </w:pPr>
      <w:r w:rsidRPr="001D7F6F">
        <w:rPr>
          <w:sz w:val="24"/>
          <w:szCs w:val="24"/>
        </w:rPr>
        <w:t>B.</w:t>
      </w:r>
      <w:r w:rsidRPr="001526C6">
        <w:rPr>
          <w:rFonts w:asciiTheme="minorHAnsi" w:eastAsiaTheme="minorEastAsia" w:hAnsiTheme="minorHAnsi" w:cstheme="minorBidi"/>
          <w:sz w:val="24"/>
          <w:szCs w:val="24"/>
        </w:rPr>
        <w:tab/>
      </w:r>
      <w:r w:rsidRPr="001D7F6F">
        <w:rPr>
          <w:sz w:val="24"/>
          <w:szCs w:val="24"/>
        </w:rPr>
        <w:t>SCOPE</w:t>
      </w:r>
      <w:r w:rsidRPr="001526C6">
        <w:rPr>
          <w:webHidden/>
          <w:sz w:val="24"/>
          <w:szCs w:val="24"/>
        </w:rPr>
        <w:tab/>
        <w:t>5</w:t>
      </w:r>
    </w:p>
    <w:p w14:paraId="02AB9160" w14:textId="361B3C2B" w:rsidR="001526C6" w:rsidRPr="001526C6" w:rsidRDefault="001526C6">
      <w:pPr>
        <w:pStyle w:val="TOC2"/>
        <w:rPr>
          <w:rFonts w:asciiTheme="minorHAnsi" w:eastAsiaTheme="minorEastAsia" w:hAnsiTheme="minorHAnsi" w:cstheme="minorBidi"/>
          <w:sz w:val="24"/>
          <w:szCs w:val="24"/>
        </w:rPr>
      </w:pPr>
      <w:r w:rsidRPr="001D7F6F">
        <w:rPr>
          <w:sz w:val="24"/>
          <w:szCs w:val="24"/>
        </w:rPr>
        <w:t>C.</w:t>
      </w:r>
      <w:r w:rsidRPr="001526C6">
        <w:rPr>
          <w:rFonts w:asciiTheme="minorHAnsi" w:eastAsiaTheme="minorEastAsia" w:hAnsiTheme="minorHAnsi" w:cstheme="minorBidi"/>
          <w:sz w:val="24"/>
          <w:szCs w:val="24"/>
        </w:rPr>
        <w:tab/>
      </w:r>
      <w:r w:rsidRPr="001D7F6F">
        <w:rPr>
          <w:sz w:val="24"/>
          <w:szCs w:val="24"/>
        </w:rPr>
        <w:t>BACKGROUND</w:t>
      </w:r>
      <w:r w:rsidRPr="001526C6">
        <w:rPr>
          <w:webHidden/>
          <w:sz w:val="24"/>
          <w:szCs w:val="24"/>
        </w:rPr>
        <w:tab/>
        <w:t>5</w:t>
      </w:r>
    </w:p>
    <w:p w14:paraId="0AF4CF31" w14:textId="27592B29" w:rsidR="001526C6" w:rsidRPr="001526C6" w:rsidRDefault="001526C6">
      <w:pPr>
        <w:pStyle w:val="TOC2"/>
        <w:rPr>
          <w:rFonts w:asciiTheme="minorHAnsi" w:eastAsiaTheme="minorEastAsia" w:hAnsiTheme="minorHAnsi" w:cstheme="minorBidi"/>
          <w:sz w:val="24"/>
          <w:szCs w:val="24"/>
        </w:rPr>
      </w:pPr>
      <w:r w:rsidRPr="001D7F6F">
        <w:rPr>
          <w:sz w:val="24"/>
          <w:szCs w:val="24"/>
        </w:rPr>
        <w:t>D.</w:t>
      </w:r>
      <w:r w:rsidRPr="001526C6">
        <w:rPr>
          <w:rFonts w:asciiTheme="minorHAnsi" w:eastAsiaTheme="minorEastAsia" w:hAnsiTheme="minorHAnsi" w:cstheme="minorBidi"/>
          <w:sz w:val="24"/>
          <w:szCs w:val="24"/>
        </w:rPr>
        <w:tab/>
      </w:r>
      <w:r w:rsidRPr="001D7F6F">
        <w:rPr>
          <w:sz w:val="24"/>
          <w:szCs w:val="24"/>
        </w:rPr>
        <w:t>BIDDER QUALIFICATIONS</w:t>
      </w:r>
      <w:r w:rsidRPr="001526C6">
        <w:rPr>
          <w:webHidden/>
          <w:sz w:val="24"/>
          <w:szCs w:val="24"/>
        </w:rPr>
        <w:tab/>
      </w:r>
      <w:r w:rsidR="001D7F6F">
        <w:rPr>
          <w:webHidden/>
          <w:sz w:val="24"/>
          <w:szCs w:val="24"/>
        </w:rPr>
        <w:t>7</w:t>
      </w:r>
    </w:p>
    <w:p w14:paraId="6CBD50EF" w14:textId="714C9A7C" w:rsidR="001526C6" w:rsidRPr="001526C6" w:rsidRDefault="001526C6">
      <w:pPr>
        <w:pStyle w:val="TOC2"/>
        <w:rPr>
          <w:rFonts w:asciiTheme="minorHAnsi" w:eastAsiaTheme="minorEastAsia" w:hAnsiTheme="minorHAnsi" w:cstheme="minorBidi"/>
          <w:sz w:val="24"/>
          <w:szCs w:val="24"/>
        </w:rPr>
      </w:pPr>
      <w:r w:rsidRPr="001D7F6F">
        <w:rPr>
          <w:sz w:val="24"/>
          <w:szCs w:val="24"/>
        </w:rPr>
        <w:t>E.</w:t>
      </w:r>
      <w:r w:rsidRPr="001526C6">
        <w:rPr>
          <w:rFonts w:asciiTheme="minorHAnsi" w:eastAsiaTheme="minorEastAsia" w:hAnsiTheme="minorHAnsi" w:cstheme="minorBidi"/>
          <w:sz w:val="24"/>
          <w:szCs w:val="24"/>
        </w:rPr>
        <w:tab/>
      </w:r>
      <w:r w:rsidRPr="001D7F6F">
        <w:rPr>
          <w:sz w:val="24"/>
          <w:szCs w:val="24"/>
        </w:rPr>
        <w:t>SPECIFIC REQUIREMENTS</w:t>
      </w:r>
      <w:r w:rsidRPr="001526C6">
        <w:rPr>
          <w:webHidden/>
          <w:sz w:val="24"/>
          <w:szCs w:val="24"/>
        </w:rPr>
        <w:tab/>
      </w:r>
      <w:r w:rsidR="005A5879">
        <w:rPr>
          <w:webHidden/>
          <w:sz w:val="24"/>
          <w:szCs w:val="24"/>
        </w:rPr>
        <w:t>7</w:t>
      </w:r>
    </w:p>
    <w:p w14:paraId="35D6D242" w14:textId="58296403" w:rsidR="001526C6" w:rsidRPr="001526C6" w:rsidRDefault="001526C6">
      <w:pPr>
        <w:pStyle w:val="TOC2"/>
        <w:rPr>
          <w:rFonts w:asciiTheme="minorHAnsi" w:eastAsiaTheme="minorEastAsia" w:hAnsiTheme="minorHAnsi" w:cstheme="minorBidi"/>
          <w:sz w:val="24"/>
          <w:szCs w:val="24"/>
        </w:rPr>
      </w:pPr>
      <w:r w:rsidRPr="001D7F6F">
        <w:rPr>
          <w:sz w:val="24"/>
          <w:szCs w:val="24"/>
        </w:rPr>
        <w:t>F.</w:t>
      </w:r>
      <w:r w:rsidRPr="001526C6">
        <w:rPr>
          <w:rFonts w:asciiTheme="minorHAnsi" w:eastAsiaTheme="minorEastAsia" w:hAnsiTheme="minorHAnsi" w:cstheme="minorBidi"/>
          <w:sz w:val="24"/>
          <w:szCs w:val="24"/>
        </w:rPr>
        <w:tab/>
      </w:r>
      <w:r w:rsidRPr="001D7F6F">
        <w:rPr>
          <w:sz w:val="24"/>
          <w:szCs w:val="24"/>
        </w:rPr>
        <w:t>DELIVERABLES / REPORTS</w:t>
      </w:r>
      <w:r w:rsidRPr="001526C6">
        <w:rPr>
          <w:webHidden/>
          <w:sz w:val="24"/>
          <w:szCs w:val="24"/>
        </w:rPr>
        <w:tab/>
      </w:r>
      <w:r w:rsidR="005A5879">
        <w:rPr>
          <w:webHidden/>
          <w:sz w:val="24"/>
          <w:szCs w:val="24"/>
        </w:rPr>
        <w:t>10</w:t>
      </w:r>
    </w:p>
    <w:p w14:paraId="0D4CF8D5" w14:textId="64A4952B" w:rsidR="001526C6" w:rsidRPr="001526C6" w:rsidRDefault="001526C6">
      <w:pPr>
        <w:pStyle w:val="TOC2"/>
        <w:rPr>
          <w:rFonts w:asciiTheme="minorHAnsi" w:eastAsiaTheme="minorEastAsia" w:hAnsiTheme="minorHAnsi" w:cstheme="minorBidi"/>
          <w:sz w:val="24"/>
          <w:szCs w:val="24"/>
        </w:rPr>
      </w:pPr>
      <w:r w:rsidRPr="001D7F6F">
        <w:rPr>
          <w:sz w:val="24"/>
          <w:szCs w:val="24"/>
        </w:rPr>
        <w:t>G.</w:t>
      </w:r>
      <w:r w:rsidRPr="001526C6">
        <w:rPr>
          <w:rFonts w:asciiTheme="minorHAnsi" w:eastAsiaTheme="minorEastAsia" w:hAnsiTheme="minorHAnsi" w:cstheme="minorBidi"/>
          <w:sz w:val="24"/>
          <w:szCs w:val="24"/>
        </w:rPr>
        <w:tab/>
      </w:r>
      <w:r w:rsidRPr="001D7F6F">
        <w:rPr>
          <w:sz w:val="24"/>
          <w:szCs w:val="24"/>
        </w:rPr>
        <w:t>BIDDERS CONFERENCE(S)/VENDOR OUTREACH</w:t>
      </w:r>
      <w:r w:rsidRPr="001526C6">
        <w:rPr>
          <w:webHidden/>
          <w:sz w:val="24"/>
          <w:szCs w:val="24"/>
        </w:rPr>
        <w:tab/>
      </w:r>
      <w:r w:rsidR="005A5879">
        <w:rPr>
          <w:webHidden/>
          <w:sz w:val="24"/>
          <w:szCs w:val="24"/>
        </w:rPr>
        <w:t>12</w:t>
      </w:r>
    </w:p>
    <w:p w14:paraId="5CF2C876" w14:textId="0B75F346" w:rsidR="001526C6" w:rsidRPr="001526C6" w:rsidRDefault="001526C6">
      <w:pPr>
        <w:pStyle w:val="TOC1"/>
        <w:rPr>
          <w:rFonts w:asciiTheme="minorHAnsi" w:eastAsiaTheme="minorEastAsia" w:hAnsiTheme="minorHAnsi" w:cstheme="minorBidi"/>
          <w:b w:val="0"/>
          <w:caps w:val="0"/>
          <w:sz w:val="24"/>
          <w:szCs w:val="24"/>
        </w:rPr>
      </w:pPr>
      <w:r w:rsidRPr="001D7F6F">
        <w:rPr>
          <w:sz w:val="24"/>
          <w:szCs w:val="24"/>
        </w:rPr>
        <w:t>II.</w:t>
      </w:r>
      <w:r w:rsidRPr="001526C6">
        <w:rPr>
          <w:rFonts w:asciiTheme="minorHAnsi" w:eastAsiaTheme="minorEastAsia" w:hAnsiTheme="minorHAnsi" w:cstheme="minorBidi"/>
          <w:b w:val="0"/>
          <w:caps w:val="0"/>
          <w:sz w:val="24"/>
          <w:szCs w:val="24"/>
        </w:rPr>
        <w:tab/>
      </w:r>
      <w:r w:rsidRPr="001D7F6F">
        <w:rPr>
          <w:sz w:val="24"/>
          <w:szCs w:val="24"/>
        </w:rPr>
        <w:t>COUNTY PROCEDURES, TERMS, AND CONDITIONS</w:t>
      </w:r>
      <w:r w:rsidRPr="001526C6">
        <w:rPr>
          <w:webHidden/>
          <w:sz w:val="24"/>
          <w:szCs w:val="24"/>
        </w:rPr>
        <w:tab/>
      </w:r>
      <w:r w:rsidR="005A5879">
        <w:rPr>
          <w:webHidden/>
          <w:sz w:val="24"/>
          <w:szCs w:val="24"/>
        </w:rPr>
        <w:t>13</w:t>
      </w:r>
    </w:p>
    <w:p w14:paraId="690142D6" w14:textId="69DEF576" w:rsidR="001526C6" w:rsidRPr="001526C6" w:rsidRDefault="001526C6">
      <w:pPr>
        <w:pStyle w:val="TOC2"/>
        <w:rPr>
          <w:rFonts w:asciiTheme="minorHAnsi" w:eastAsiaTheme="minorEastAsia" w:hAnsiTheme="minorHAnsi" w:cstheme="minorBidi"/>
          <w:sz w:val="24"/>
          <w:szCs w:val="24"/>
        </w:rPr>
      </w:pPr>
      <w:r w:rsidRPr="001D7F6F">
        <w:rPr>
          <w:sz w:val="24"/>
          <w:szCs w:val="24"/>
        </w:rPr>
        <w:t>H.</w:t>
      </w:r>
      <w:r w:rsidRPr="001526C6">
        <w:rPr>
          <w:rFonts w:asciiTheme="minorHAnsi" w:eastAsiaTheme="minorEastAsia" w:hAnsiTheme="minorHAnsi" w:cstheme="minorBidi"/>
          <w:sz w:val="24"/>
          <w:szCs w:val="24"/>
        </w:rPr>
        <w:tab/>
      </w:r>
      <w:r w:rsidRPr="001D7F6F">
        <w:rPr>
          <w:sz w:val="24"/>
          <w:szCs w:val="24"/>
        </w:rPr>
        <w:t>EVALUATION CRITERIA / SELECTION COMMITTEE</w:t>
      </w:r>
      <w:r w:rsidRPr="001526C6">
        <w:rPr>
          <w:webHidden/>
          <w:sz w:val="24"/>
          <w:szCs w:val="24"/>
        </w:rPr>
        <w:tab/>
      </w:r>
      <w:r w:rsidR="005A5879">
        <w:rPr>
          <w:webHidden/>
          <w:sz w:val="24"/>
          <w:szCs w:val="24"/>
        </w:rPr>
        <w:t>13</w:t>
      </w:r>
    </w:p>
    <w:p w14:paraId="706E0220" w14:textId="00120C57" w:rsidR="001526C6" w:rsidRPr="001526C6" w:rsidRDefault="001526C6">
      <w:pPr>
        <w:pStyle w:val="TOC2"/>
        <w:rPr>
          <w:rFonts w:asciiTheme="minorHAnsi" w:eastAsiaTheme="minorEastAsia" w:hAnsiTheme="minorHAnsi" w:cstheme="minorBidi"/>
          <w:sz w:val="24"/>
          <w:szCs w:val="24"/>
        </w:rPr>
      </w:pPr>
      <w:r w:rsidRPr="001D7F6F">
        <w:rPr>
          <w:sz w:val="24"/>
          <w:szCs w:val="24"/>
        </w:rPr>
        <w:t>I.</w:t>
      </w:r>
      <w:r w:rsidRPr="001526C6">
        <w:rPr>
          <w:rFonts w:asciiTheme="minorHAnsi" w:eastAsiaTheme="minorEastAsia" w:hAnsiTheme="minorHAnsi" w:cstheme="minorBidi"/>
          <w:sz w:val="24"/>
          <w:szCs w:val="24"/>
        </w:rPr>
        <w:tab/>
      </w:r>
      <w:r w:rsidRPr="001D7F6F">
        <w:rPr>
          <w:sz w:val="24"/>
          <w:szCs w:val="24"/>
        </w:rPr>
        <w:t>CONTRACT EVALUATION AND ASSESSMENT</w:t>
      </w:r>
      <w:r w:rsidRPr="001526C6">
        <w:rPr>
          <w:webHidden/>
          <w:sz w:val="24"/>
          <w:szCs w:val="24"/>
        </w:rPr>
        <w:tab/>
        <w:t>1</w:t>
      </w:r>
      <w:r w:rsidR="005A5879">
        <w:rPr>
          <w:webHidden/>
          <w:sz w:val="24"/>
          <w:szCs w:val="24"/>
        </w:rPr>
        <w:t>8</w:t>
      </w:r>
    </w:p>
    <w:p w14:paraId="47548587" w14:textId="1DA76CF3" w:rsidR="001526C6" w:rsidRPr="001526C6" w:rsidRDefault="001526C6">
      <w:pPr>
        <w:pStyle w:val="TOC2"/>
        <w:rPr>
          <w:rFonts w:asciiTheme="minorHAnsi" w:eastAsiaTheme="minorEastAsia" w:hAnsiTheme="minorHAnsi" w:cstheme="minorBidi"/>
          <w:sz w:val="24"/>
          <w:szCs w:val="24"/>
        </w:rPr>
      </w:pPr>
      <w:r w:rsidRPr="001D7F6F">
        <w:rPr>
          <w:sz w:val="24"/>
          <w:szCs w:val="24"/>
        </w:rPr>
        <w:t>J.</w:t>
      </w:r>
      <w:r w:rsidRPr="001526C6">
        <w:rPr>
          <w:rFonts w:asciiTheme="minorHAnsi" w:eastAsiaTheme="minorEastAsia" w:hAnsiTheme="minorHAnsi" w:cstheme="minorBidi"/>
          <w:sz w:val="24"/>
          <w:szCs w:val="24"/>
        </w:rPr>
        <w:tab/>
      </w:r>
      <w:r w:rsidRPr="001D7F6F">
        <w:rPr>
          <w:sz w:val="24"/>
          <w:szCs w:val="24"/>
        </w:rPr>
        <w:t>NOTICE OF INTENT TO AWARD</w:t>
      </w:r>
      <w:r w:rsidRPr="001526C6">
        <w:rPr>
          <w:webHidden/>
          <w:sz w:val="24"/>
          <w:szCs w:val="24"/>
        </w:rPr>
        <w:tab/>
        <w:t>1</w:t>
      </w:r>
      <w:r w:rsidR="005A5879">
        <w:rPr>
          <w:webHidden/>
          <w:sz w:val="24"/>
          <w:szCs w:val="24"/>
        </w:rPr>
        <w:t>9</w:t>
      </w:r>
    </w:p>
    <w:p w14:paraId="10936848" w14:textId="45B005F7" w:rsidR="001526C6" w:rsidRPr="001526C6" w:rsidRDefault="001526C6">
      <w:pPr>
        <w:pStyle w:val="TOC2"/>
        <w:rPr>
          <w:rFonts w:asciiTheme="minorHAnsi" w:eastAsiaTheme="minorEastAsia" w:hAnsiTheme="minorHAnsi" w:cstheme="minorBidi"/>
          <w:sz w:val="24"/>
          <w:szCs w:val="24"/>
        </w:rPr>
      </w:pPr>
      <w:r w:rsidRPr="001D7F6F">
        <w:rPr>
          <w:sz w:val="24"/>
          <w:szCs w:val="24"/>
        </w:rPr>
        <w:t>K.</w:t>
      </w:r>
      <w:r w:rsidRPr="001526C6">
        <w:rPr>
          <w:rFonts w:asciiTheme="minorHAnsi" w:eastAsiaTheme="minorEastAsia" w:hAnsiTheme="minorHAnsi" w:cstheme="minorBidi"/>
          <w:sz w:val="24"/>
          <w:szCs w:val="24"/>
        </w:rPr>
        <w:tab/>
      </w:r>
      <w:r w:rsidRPr="001D7F6F">
        <w:rPr>
          <w:caps/>
          <w:sz w:val="24"/>
          <w:szCs w:val="24"/>
        </w:rPr>
        <w:t>Bid Protest / Appeals Process</w:t>
      </w:r>
      <w:r w:rsidRPr="001526C6">
        <w:rPr>
          <w:webHidden/>
          <w:sz w:val="24"/>
          <w:szCs w:val="24"/>
        </w:rPr>
        <w:tab/>
        <w:t>1</w:t>
      </w:r>
      <w:r w:rsidR="00F24520">
        <w:rPr>
          <w:webHidden/>
          <w:sz w:val="24"/>
          <w:szCs w:val="24"/>
        </w:rPr>
        <w:t>9</w:t>
      </w:r>
    </w:p>
    <w:p w14:paraId="02145CA4" w14:textId="4D5C0B76" w:rsidR="001526C6" w:rsidRPr="001526C6" w:rsidRDefault="001526C6">
      <w:pPr>
        <w:pStyle w:val="TOC2"/>
        <w:rPr>
          <w:rFonts w:asciiTheme="minorHAnsi" w:eastAsiaTheme="minorEastAsia" w:hAnsiTheme="minorHAnsi" w:cstheme="minorBidi"/>
          <w:sz w:val="24"/>
          <w:szCs w:val="24"/>
        </w:rPr>
      </w:pPr>
      <w:r w:rsidRPr="001D7F6F">
        <w:rPr>
          <w:sz w:val="24"/>
          <w:szCs w:val="24"/>
        </w:rPr>
        <w:t>L.</w:t>
      </w:r>
      <w:r w:rsidRPr="001526C6">
        <w:rPr>
          <w:rFonts w:asciiTheme="minorHAnsi" w:eastAsiaTheme="minorEastAsia" w:hAnsiTheme="minorHAnsi" w:cstheme="minorBidi"/>
          <w:sz w:val="24"/>
          <w:szCs w:val="24"/>
        </w:rPr>
        <w:tab/>
      </w:r>
      <w:r w:rsidRPr="001D7F6F">
        <w:rPr>
          <w:sz w:val="24"/>
          <w:szCs w:val="24"/>
        </w:rPr>
        <w:t>TERM / TERMINATION / RENEWAL</w:t>
      </w:r>
      <w:r w:rsidRPr="001526C6">
        <w:rPr>
          <w:webHidden/>
          <w:sz w:val="24"/>
          <w:szCs w:val="24"/>
        </w:rPr>
        <w:tab/>
      </w:r>
      <w:r w:rsidR="00F24520">
        <w:rPr>
          <w:webHidden/>
          <w:sz w:val="24"/>
          <w:szCs w:val="24"/>
        </w:rPr>
        <w:t>22</w:t>
      </w:r>
    </w:p>
    <w:p w14:paraId="6232A1D2" w14:textId="6BF3E7CC" w:rsidR="001526C6" w:rsidRPr="001526C6" w:rsidRDefault="001526C6">
      <w:pPr>
        <w:pStyle w:val="TOC2"/>
        <w:rPr>
          <w:rFonts w:asciiTheme="minorHAnsi" w:eastAsiaTheme="minorEastAsia" w:hAnsiTheme="minorHAnsi" w:cstheme="minorBidi"/>
          <w:sz w:val="24"/>
          <w:szCs w:val="24"/>
        </w:rPr>
      </w:pPr>
      <w:r w:rsidRPr="001D7F6F">
        <w:rPr>
          <w:sz w:val="24"/>
          <w:szCs w:val="24"/>
        </w:rPr>
        <w:t>M.</w:t>
      </w:r>
      <w:r w:rsidRPr="001526C6">
        <w:rPr>
          <w:rFonts w:asciiTheme="minorHAnsi" w:eastAsiaTheme="minorEastAsia" w:hAnsiTheme="minorHAnsi" w:cstheme="minorBidi"/>
          <w:sz w:val="24"/>
          <w:szCs w:val="24"/>
        </w:rPr>
        <w:tab/>
      </w:r>
      <w:r w:rsidR="00F24520" w:rsidRPr="001D7F6F">
        <w:rPr>
          <w:sz w:val="24"/>
          <w:szCs w:val="24"/>
        </w:rPr>
        <w:t>QUANTITIES</w:t>
      </w:r>
      <w:r w:rsidRPr="001526C6">
        <w:rPr>
          <w:webHidden/>
          <w:sz w:val="24"/>
          <w:szCs w:val="24"/>
        </w:rPr>
        <w:tab/>
      </w:r>
      <w:r w:rsidR="00F24520">
        <w:rPr>
          <w:webHidden/>
          <w:sz w:val="24"/>
          <w:szCs w:val="24"/>
        </w:rPr>
        <w:t>22</w:t>
      </w:r>
    </w:p>
    <w:p w14:paraId="4B76CF81" w14:textId="2B23EF85" w:rsidR="001526C6" w:rsidRPr="001526C6" w:rsidRDefault="001526C6">
      <w:pPr>
        <w:pStyle w:val="TOC2"/>
        <w:rPr>
          <w:rFonts w:asciiTheme="minorHAnsi" w:eastAsiaTheme="minorEastAsia" w:hAnsiTheme="minorHAnsi" w:cstheme="minorBidi"/>
          <w:sz w:val="24"/>
          <w:szCs w:val="24"/>
        </w:rPr>
      </w:pPr>
      <w:r w:rsidRPr="001D7F6F">
        <w:rPr>
          <w:sz w:val="24"/>
          <w:szCs w:val="24"/>
        </w:rPr>
        <w:t>N.</w:t>
      </w:r>
      <w:r w:rsidRPr="001526C6">
        <w:rPr>
          <w:rFonts w:asciiTheme="minorHAnsi" w:eastAsiaTheme="minorEastAsia" w:hAnsiTheme="minorHAnsi" w:cstheme="minorBidi"/>
          <w:sz w:val="24"/>
          <w:szCs w:val="24"/>
        </w:rPr>
        <w:tab/>
      </w:r>
      <w:r w:rsidR="00F24520" w:rsidRPr="001D7F6F">
        <w:rPr>
          <w:sz w:val="24"/>
          <w:szCs w:val="24"/>
        </w:rPr>
        <w:t>PRICING</w:t>
      </w:r>
      <w:r w:rsidRPr="001526C6">
        <w:rPr>
          <w:webHidden/>
          <w:sz w:val="24"/>
          <w:szCs w:val="24"/>
        </w:rPr>
        <w:tab/>
      </w:r>
      <w:r w:rsidR="00F24520">
        <w:rPr>
          <w:webHidden/>
          <w:sz w:val="24"/>
          <w:szCs w:val="24"/>
        </w:rPr>
        <w:t>22</w:t>
      </w:r>
    </w:p>
    <w:p w14:paraId="28036D05" w14:textId="79717D23" w:rsidR="001526C6" w:rsidRPr="001526C6" w:rsidRDefault="001526C6">
      <w:pPr>
        <w:pStyle w:val="TOC2"/>
        <w:rPr>
          <w:rFonts w:asciiTheme="minorHAnsi" w:eastAsiaTheme="minorEastAsia" w:hAnsiTheme="minorHAnsi" w:cstheme="minorBidi"/>
          <w:sz w:val="24"/>
          <w:szCs w:val="24"/>
        </w:rPr>
      </w:pPr>
      <w:r w:rsidRPr="001D7F6F">
        <w:rPr>
          <w:sz w:val="24"/>
          <w:szCs w:val="24"/>
        </w:rPr>
        <w:t>O.</w:t>
      </w:r>
      <w:r w:rsidRPr="001526C6">
        <w:rPr>
          <w:rFonts w:asciiTheme="minorHAnsi" w:eastAsiaTheme="minorEastAsia" w:hAnsiTheme="minorHAnsi" w:cstheme="minorBidi"/>
          <w:sz w:val="24"/>
          <w:szCs w:val="24"/>
        </w:rPr>
        <w:tab/>
      </w:r>
      <w:r w:rsidR="00F24520" w:rsidRPr="001D7F6F">
        <w:rPr>
          <w:sz w:val="24"/>
          <w:szCs w:val="24"/>
        </w:rPr>
        <w:t>AWARD</w:t>
      </w:r>
      <w:r w:rsidRPr="001526C6">
        <w:rPr>
          <w:webHidden/>
          <w:sz w:val="24"/>
          <w:szCs w:val="24"/>
        </w:rPr>
        <w:tab/>
      </w:r>
      <w:r w:rsidR="00F24520">
        <w:rPr>
          <w:webHidden/>
          <w:sz w:val="24"/>
          <w:szCs w:val="24"/>
        </w:rPr>
        <w:t>23</w:t>
      </w:r>
    </w:p>
    <w:p w14:paraId="267A1489" w14:textId="5A2B7792" w:rsidR="001526C6" w:rsidRPr="001526C6" w:rsidRDefault="001526C6">
      <w:pPr>
        <w:pStyle w:val="TOC2"/>
        <w:rPr>
          <w:rFonts w:asciiTheme="minorHAnsi" w:eastAsiaTheme="minorEastAsia" w:hAnsiTheme="minorHAnsi" w:cstheme="minorBidi"/>
          <w:sz w:val="24"/>
          <w:szCs w:val="24"/>
        </w:rPr>
      </w:pPr>
      <w:r w:rsidRPr="001D7F6F">
        <w:rPr>
          <w:sz w:val="24"/>
          <w:szCs w:val="24"/>
        </w:rPr>
        <w:t>P.</w:t>
      </w:r>
      <w:r w:rsidRPr="001526C6">
        <w:rPr>
          <w:rFonts w:asciiTheme="minorHAnsi" w:eastAsiaTheme="minorEastAsia" w:hAnsiTheme="minorHAnsi" w:cstheme="minorBidi"/>
          <w:sz w:val="24"/>
          <w:szCs w:val="24"/>
        </w:rPr>
        <w:tab/>
      </w:r>
      <w:r w:rsidR="00F24520" w:rsidRPr="001D7F6F">
        <w:rPr>
          <w:sz w:val="24"/>
          <w:szCs w:val="24"/>
        </w:rPr>
        <w:t>METHOD OF ORDERING</w:t>
      </w:r>
      <w:r w:rsidRPr="001526C6">
        <w:rPr>
          <w:webHidden/>
          <w:sz w:val="24"/>
          <w:szCs w:val="24"/>
        </w:rPr>
        <w:tab/>
        <w:t>2</w:t>
      </w:r>
      <w:r w:rsidR="00F24520">
        <w:rPr>
          <w:webHidden/>
          <w:sz w:val="24"/>
          <w:szCs w:val="24"/>
        </w:rPr>
        <w:t>5</w:t>
      </w:r>
    </w:p>
    <w:p w14:paraId="34729CB1" w14:textId="3C9BB701" w:rsidR="001526C6" w:rsidRPr="001526C6" w:rsidRDefault="001526C6">
      <w:pPr>
        <w:pStyle w:val="TOC2"/>
        <w:rPr>
          <w:rFonts w:asciiTheme="minorHAnsi" w:eastAsiaTheme="minorEastAsia" w:hAnsiTheme="minorHAnsi" w:cstheme="minorBidi"/>
          <w:sz w:val="24"/>
          <w:szCs w:val="24"/>
        </w:rPr>
      </w:pPr>
      <w:r w:rsidRPr="001D7F6F">
        <w:rPr>
          <w:sz w:val="24"/>
          <w:szCs w:val="24"/>
        </w:rPr>
        <w:t>Q.</w:t>
      </w:r>
      <w:r w:rsidRPr="001526C6">
        <w:rPr>
          <w:rFonts w:asciiTheme="minorHAnsi" w:eastAsiaTheme="minorEastAsia" w:hAnsiTheme="minorHAnsi" w:cstheme="minorBidi"/>
          <w:sz w:val="24"/>
          <w:szCs w:val="24"/>
        </w:rPr>
        <w:tab/>
      </w:r>
      <w:r w:rsidR="00913854">
        <w:rPr>
          <w:sz w:val="24"/>
          <w:szCs w:val="24"/>
        </w:rPr>
        <w:t>INVOICING</w:t>
      </w:r>
      <w:r w:rsidRPr="001526C6">
        <w:rPr>
          <w:webHidden/>
          <w:sz w:val="24"/>
          <w:szCs w:val="24"/>
        </w:rPr>
        <w:tab/>
        <w:t>2</w:t>
      </w:r>
      <w:r w:rsidR="00913854">
        <w:rPr>
          <w:webHidden/>
          <w:sz w:val="24"/>
          <w:szCs w:val="24"/>
        </w:rPr>
        <w:t>5</w:t>
      </w:r>
    </w:p>
    <w:p w14:paraId="16B3DE40" w14:textId="25A37764" w:rsidR="001526C6" w:rsidRPr="001526C6" w:rsidRDefault="001526C6" w:rsidP="00913854">
      <w:pPr>
        <w:pStyle w:val="TOC2"/>
        <w:rPr>
          <w:rFonts w:asciiTheme="minorHAnsi" w:eastAsiaTheme="minorEastAsia" w:hAnsiTheme="minorHAnsi" w:cstheme="minorBidi"/>
          <w:sz w:val="24"/>
          <w:szCs w:val="24"/>
        </w:rPr>
      </w:pPr>
      <w:r w:rsidRPr="001D7F6F">
        <w:rPr>
          <w:sz w:val="24"/>
          <w:szCs w:val="24"/>
        </w:rPr>
        <w:t>R.</w:t>
      </w:r>
      <w:r w:rsidRPr="001526C6">
        <w:rPr>
          <w:rFonts w:asciiTheme="minorHAnsi" w:eastAsiaTheme="minorEastAsia" w:hAnsiTheme="minorHAnsi" w:cstheme="minorBidi"/>
          <w:sz w:val="24"/>
          <w:szCs w:val="24"/>
        </w:rPr>
        <w:tab/>
      </w:r>
      <w:r w:rsidR="00913854" w:rsidRPr="001D7F6F">
        <w:rPr>
          <w:sz w:val="24"/>
          <w:szCs w:val="24"/>
        </w:rPr>
        <w:t>ACCOUNT MANAGER / SUPPORT STAFF</w:t>
      </w:r>
      <w:r w:rsidRPr="001526C6">
        <w:rPr>
          <w:webHidden/>
          <w:sz w:val="24"/>
          <w:szCs w:val="24"/>
        </w:rPr>
        <w:tab/>
        <w:t>2</w:t>
      </w:r>
      <w:r w:rsidR="00913854">
        <w:rPr>
          <w:webHidden/>
          <w:sz w:val="24"/>
          <w:szCs w:val="24"/>
        </w:rPr>
        <w:t>6</w:t>
      </w:r>
    </w:p>
    <w:p w14:paraId="0D620393" w14:textId="0FF369DD" w:rsidR="001526C6" w:rsidRPr="001526C6" w:rsidRDefault="001526C6">
      <w:pPr>
        <w:pStyle w:val="TOC1"/>
        <w:rPr>
          <w:rFonts w:asciiTheme="minorHAnsi" w:eastAsiaTheme="minorEastAsia" w:hAnsiTheme="minorHAnsi" w:cstheme="minorBidi"/>
          <w:b w:val="0"/>
          <w:caps w:val="0"/>
          <w:sz w:val="24"/>
          <w:szCs w:val="24"/>
        </w:rPr>
      </w:pPr>
      <w:r w:rsidRPr="001D7F6F">
        <w:rPr>
          <w:sz w:val="24"/>
          <w:szCs w:val="24"/>
        </w:rPr>
        <w:t>III.</w:t>
      </w:r>
      <w:r w:rsidRPr="001526C6">
        <w:rPr>
          <w:rFonts w:asciiTheme="minorHAnsi" w:eastAsiaTheme="minorEastAsia" w:hAnsiTheme="minorHAnsi" w:cstheme="minorBidi"/>
          <w:b w:val="0"/>
          <w:caps w:val="0"/>
          <w:sz w:val="24"/>
          <w:szCs w:val="24"/>
        </w:rPr>
        <w:tab/>
      </w:r>
      <w:r w:rsidRPr="001D7F6F">
        <w:rPr>
          <w:sz w:val="24"/>
          <w:szCs w:val="24"/>
        </w:rPr>
        <w:t>INSTRUCTIONS TO BIDDERS</w:t>
      </w:r>
      <w:r w:rsidRPr="001526C6">
        <w:rPr>
          <w:webHidden/>
          <w:sz w:val="24"/>
          <w:szCs w:val="24"/>
        </w:rPr>
        <w:tab/>
        <w:t>26</w:t>
      </w:r>
    </w:p>
    <w:p w14:paraId="042FD0B8" w14:textId="14C10512" w:rsidR="001526C6" w:rsidRPr="001526C6" w:rsidRDefault="00913854">
      <w:pPr>
        <w:pStyle w:val="TOC2"/>
        <w:rPr>
          <w:rFonts w:asciiTheme="minorHAnsi" w:eastAsiaTheme="minorEastAsia" w:hAnsiTheme="minorHAnsi" w:cstheme="minorBidi"/>
          <w:sz w:val="24"/>
          <w:szCs w:val="24"/>
        </w:rPr>
      </w:pPr>
      <w:r>
        <w:rPr>
          <w:sz w:val="24"/>
          <w:szCs w:val="24"/>
        </w:rPr>
        <w:t>S</w:t>
      </w:r>
      <w:r w:rsidR="001526C6" w:rsidRPr="001D7F6F">
        <w:rPr>
          <w:sz w:val="24"/>
          <w:szCs w:val="24"/>
        </w:rPr>
        <w:t>.</w:t>
      </w:r>
      <w:r w:rsidR="001526C6" w:rsidRPr="001526C6">
        <w:rPr>
          <w:rFonts w:asciiTheme="minorHAnsi" w:eastAsiaTheme="minorEastAsia" w:hAnsiTheme="minorHAnsi" w:cstheme="minorBidi"/>
          <w:sz w:val="24"/>
          <w:szCs w:val="24"/>
        </w:rPr>
        <w:tab/>
      </w:r>
      <w:r w:rsidR="001526C6" w:rsidRPr="001D7F6F">
        <w:rPr>
          <w:sz w:val="24"/>
          <w:szCs w:val="24"/>
        </w:rPr>
        <w:t>COUNTY CONTACTS</w:t>
      </w:r>
      <w:r w:rsidR="001526C6" w:rsidRPr="001526C6">
        <w:rPr>
          <w:webHidden/>
          <w:sz w:val="24"/>
          <w:szCs w:val="24"/>
        </w:rPr>
        <w:tab/>
        <w:t>26</w:t>
      </w:r>
    </w:p>
    <w:p w14:paraId="3966E86A" w14:textId="7EE75E62" w:rsidR="001526C6" w:rsidRPr="001526C6" w:rsidRDefault="00913854">
      <w:pPr>
        <w:pStyle w:val="TOC2"/>
        <w:rPr>
          <w:rFonts w:asciiTheme="minorHAnsi" w:eastAsiaTheme="minorEastAsia" w:hAnsiTheme="minorHAnsi" w:cstheme="minorBidi"/>
          <w:sz w:val="24"/>
          <w:szCs w:val="24"/>
        </w:rPr>
      </w:pPr>
      <w:r>
        <w:rPr>
          <w:sz w:val="24"/>
          <w:szCs w:val="24"/>
        </w:rPr>
        <w:t>T</w:t>
      </w:r>
      <w:r w:rsidR="001526C6" w:rsidRPr="001D7F6F">
        <w:rPr>
          <w:sz w:val="24"/>
          <w:szCs w:val="24"/>
        </w:rPr>
        <w:t>.</w:t>
      </w:r>
      <w:r w:rsidR="001526C6" w:rsidRPr="001526C6">
        <w:rPr>
          <w:rFonts w:asciiTheme="minorHAnsi" w:eastAsiaTheme="minorEastAsia" w:hAnsiTheme="minorHAnsi" w:cstheme="minorBidi"/>
          <w:sz w:val="24"/>
          <w:szCs w:val="24"/>
        </w:rPr>
        <w:tab/>
      </w:r>
      <w:r w:rsidR="001526C6" w:rsidRPr="001D7F6F">
        <w:rPr>
          <w:sz w:val="24"/>
          <w:szCs w:val="24"/>
        </w:rPr>
        <w:t>SUBMITTAL OF PROPOSALS</w:t>
      </w:r>
      <w:r w:rsidR="001526C6" w:rsidRPr="001526C6">
        <w:rPr>
          <w:webHidden/>
          <w:sz w:val="24"/>
          <w:szCs w:val="24"/>
        </w:rPr>
        <w:tab/>
        <w:t>2</w:t>
      </w:r>
      <w:r>
        <w:rPr>
          <w:webHidden/>
          <w:sz w:val="24"/>
          <w:szCs w:val="24"/>
        </w:rPr>
        <w:t>7</w:t>
      </w:r>
    </w:p>
    <w:p w14:paraId="37ECD09F" w14:textId="3BEF0A3B" w:rsidR="00C268C5" w:rsidRPr="00401227" w:rsidRDefault="002C2B73" w:rsidP="00D14568">
      <w:pPr>
        <w:tabs>
          <w:tab w:val="left" w:pos="720"/>
          <w:tab w:val="left" w:pos="1440"/>
          <w:tab w:val="right" w:pos="10530"/>
          <w:tab w:val="right" w:leader="dot" w:pos="10800"/>
        </w:tabs>
        <w:rPr>
          <w:rFonts w:ascii="Calibri" w:hAnsi="Calibri" w:cs="Calibri"/>
          <w:sz w:val="24"/>
          <w:szCs w:val="24"/>
        </w:rPr>
      </w:pPr>
      <w:r w:rsidRPr="001526C6">
        <w:rPr>
          <w:rFonts w:ascii="Calibri" w:hAnsi="Calibri" w:cs="Calibri"/>
          <w:b/>
          <w:spacing w:val="-3"/>
          <w:sz w:val="24"/>
          <w:szCs w:val="24"/>
        </w:rPr>
        <w:fldChar w:fldCharType="end"/>
      </w:r>
      <w:r w:rsidR="00F9006C" w:rsidRPr="00401227">
        <w:rPr>
          <w:rFonts w:ascii="Calibri" w:hAnsi="Calibri" w:cs="Calibri"/>
          <w:color w:val="FF0000"/>
          <w:spacing w:val="-3"/>
          <w:sz w:val="24"/>
          <w:szCs w:val="24"/>
        </w:rPr>
        <w:tab/>
      </w:r>
    </w:p>
    <w:p w14:paraId="55E3A2CA" w14:textId="4EFF96B7" w:rsidR="00AA7995" w:rsidRPr="003B10BF" w:rsidRDefault="00F9006C" w:rsidP="003B10BF">
      <w:pPr>
        <w:pStyle w:val="RFP-QHeader1"/>
        <w:spacing w:after="240"/>
        <w:jc w:val="left"/>
        <w:rPr>
          <w:rFonts w:ascii="Calibri" w:hAnsi="Calibri" w:cs="Calibri"/>
          <w:b w:val="0"/>
          <w:sz w:val="24"/>
          <w:szCs w:val="24"/>
        </w:rPr>
      </w:pPr>
      <w:r w:rsidRPr="003B10BF">
        <w:rPr>
          <w:rFonts w:ascii="Calibri" w:hAnsi="Calibri" w:cs="Calibri"/>
          <w:sz w:val="24"/>
          <w:szCs w:val="24"/>
        </w:rPr>
        <w:t xml:space="preserve">ATTACHMENTS </w:t>
      </w:r>
    </w:p>
    <w:p w14:paraId="18E915D9" w14:textId="77777777" w:rsidR="00A12E1C" w:rsidRPr="003B10BF" w:rsidRDefault="005D4DD5" w:rsidP="003B10BF">
      <w:pPr>
        <w:tabs>
          <w:tab w:val="left" w:pos="-720"/>
        </w:tabs>
        <w:spacing w:line="276" w:lineRule="auto"/>
        <w:ind w:left="720"/>
        <w:rPr>
          <w:rFonts w:ascii="Calibri" w:hAnsi="Calibri" w:cs="Calibri"/>
          <w:color w:val="000000"/>
          <w:sz w:val="24"/>
          <w:szCs w:val="24"/>
        </w:rPr>
      </w:pPr>
      <w:r w:rsidRPr="003B10BF">
        <w:rPr>
          <w:rFonts w:ascii="Calibri" w:hAnsi="Calibri" w:cs="Calibri"/>
          <w:color w:val="000000"/>
          <w:sz w:val="24"/>
          <w:szCs w:val="24"/>
        </w:rPr>
        <w:fldChar w:fldCharType="begin"/>
      </w:r>
      <w:r w:rsidRPr="003B10BF">
        <w:rPr>
          <w:rFonts w:ascii="Calibri" w:hAnsi="Calibri" w:cs="Calibri"/>
          <w:color w:val="000000"/>
          <w:sz w:val="24"/>
          <w:szCs w:val="24"/>
        </w:rPr>
        <w:instrText xml:space="preserve"> REF _Ref342049922 \h  \* MERGEFORMAT </w:instrText>
      </w:r>
      <w:r w:rsidRPr="003B10BF">
        <w:rPr>
          <w:rFonts w:ascii="Calibri" w:hAnsi="Calibri" w:cs="Calibri"/>
          <w:color w:val="000000"/>
          <w:sz w:val="24"/>
          <w:szCs w:val="24"/>
        </w:rPr>
      </w:r>
      <w:r w:rsidRPr="003B10BF">
        <w:rPr>
          <w:rFonts w:ascii="Calibri" w:hAnsi="Calibri" w:cs="Calibri"/>
          <w:color w:val="000000"/>
          <w:sz w:val="24"/>
          <w:szCs w:val="24"/>
        </w:rPr>
        <w:fldChar w:fldCharType="separate"/>
      </w:r>
      <w:r w:rsidR="00255B8E" w:rsidRPr="003B10BF">
        <w:rPr>
          <w:rFonts w:ascii="Calibri" w:hAnsi="Calibri"/>
          <w:caps/>
          <w:sz w:val="24"/>
          <w:szCs w:val="24"/>
        </w:rPr>
        <w:t xml:space="preserve">EXHIBIT A </w:t>
      </w:r>
      <w:r w:rsidR="00255B8E" w:rsidRPr="003B10BF">
        <w:rPr>
          <w:rFonts w:ascii="Calibri" w:hAnsi="Calibri"/>
          <w:b/>
          <w:caps/>
          <w:sz w:val="24"/>
          <w:szCs w:val="24"/>
        </w:rPr>
        <w:t>BID</w:t>
      </w:r>
      <w:r w:rsidR="00294416" w:rsidRPr="003B10BF">
        <w:rPr>
          <w:rFonts w:ascii="Calibri" w:hAnsi="Calibri"/>
          <w:b/>
          <w:sz w:val="24"/>
          <w:szCs w:val="24"/>
        </w:rPr>
        <w:t xml:space="preserve"> </w:t>
      </w:r>
      <w:r w:rsidR="00255B8E" w:rsidRPr="003B10BF">
        <w:rPr>
          <w:rFonts w:ascii="Calibri" w:hAnsi="Calibri"/>
          <w:b/>
          <w:sz w:val="24"/>
          <w:szCs w:val="24"/>
        </w:rPr>
        <w:t>RESPONSE PACKET</w:t>
      </w:r>
      <w:r w:rsidRPr="003B10BF">
        <w:rPr>
          <w:rFonts w:ascii="Calibri" w:hAnsi="Calibri" w:cs="Calibri"/>
          <w:color w:val="000000"/>
          <w:sz w:val="24"/>
          <w:szCs w:val="24"/>
        </w:rPr>
        <w:fldChar w:fldCharType="end"/>
      </w:r>
    </w:p>
    <w:p w14:paraId="75665D2D" w14:textId="7838E214" w:rsidR="00390D76" w:rsidRPr="002C03A2" w:rsidRDefault="002C03A2" w:rsidP="003B10BF">
      <w:pPr>
        <w:spacing w:after="240"/>
        <w:rPr>
          <w:rFonts w:ascii="Calibri" w:hAnsi="Calibri" w:cs="Calibri"/>
          <w:sz w:val="24"/>
          <w:szCs w:val="24"/>
        </w:rPr>
      </w:pPr>
      <w:r w:rsidRPr="003B10BF">
        <w:rPr>
          <w:rFonts w:ascii="Calibri" w:hAnsi="Calibri" w:cs="Calibri"/>
          <w:sz w:val="24"/>
          <w:szCs w:val="24"/>
        </w:rPr>
        <w:tab/>
      </w:r>
      <w:bookmarkStart w:id="6" w:name="_Hlk101554804"/>
      <w:r w:rsidRPr="003B10BF">
        <w:rPr>
          <w:rFonts w:ascii="Calibri" w:hAnsi="Calibri" w:cs="Calibri"/>
          <w:sz w:val="24"/>
          <w:szCs w:val="24"/>
        </w:rPr>
        <w:t>EXHIBIT B</w:t>
      </w:r>
      <w:r>
        <w:rPr>
          <w:rFonts w:ascii="Calibri" w:hAnsi="Calibri" w:cs="Calibri"/>
          <w:sz w:val="24"/>
          <w:szCs w:val="24"/>
        </w:rPr>
        <w:t xml:space="preserve"> </w:t>
      </w:r>
      <w:r w:rsidR="00600FA7">
        <w:rPr>
          <w:rFonts w:ascii="Calibri" w:hAnsi="Calibri" w:cs="Calibri"/>
          <w:sz w:val="24"/>
          <w:szCs w:val="24"/>
        </w:rPr>
        <w:t xml:space="preserve">ADDITIONAL </w:t>
      </w:r>
      <w:r w:rsidR="004D5740">
        <w:rPr>
          <w:rFonts w:ascii="Calibri" w:hAnsi="Calibri" w:cs="Calibri"/>
          <w:sz w:val="24"/>
          <w:szCs w:val="24"/>
        </w:rPr>
        <w:t xml:space="preserve">CONTRACT PROVISION – </w:t>
      </w:r>
      <w:r w:rsidR="00BD0428">
        <w:rPr>
          <w:rFonts w:ascii="Calibri" w:hAnsi="Calibri" w:cs="Calibri"/>
          <w:sz w:val="24"/>
          <w:szCs w:val="24"/>
        </w:rPr>
        <w:t>FEDERAL</w:t>
      </w:r>
      <w:r w:rsidR="004D5740">
        <w:rPr>
          <w:rFonts w:ascii="Calibri" w:hAnsi="Calibri" w:cs="Calibri"/>
          <w:sz w:val="24"/>
          <w:szCs w:val="24"/>
        </w:rPr>
        <w:t xml:space="preserve"> </w:t>
      </w:r>
      <w:r w:rsidR="00BD0428">
        <w:rPr>
          <w:rFonts w:ascii="Calibri" w:hAnsi="Calibri" w:cs="Calibri"/>
          <w:sz w:val="24"/>
          <w:szCs w:val="24"/>
        </w:rPr>
        <w:t>PROVISIONS</w:t>
      </w:r>
      <w:bookmarkEnd w:id="6"/>
    </w:p>
    <w:p w14:paraId="005851DE" w14:textId="1C53548C" w:rsidR="00F9006C" w:rsidRPr="00266DFB" w:rsidRDefault="00F9006C" w:rsidP="00CC278E">
      <w:pPr>
        <w:pStyle w:val="Heading1"/>
        <w:spacing w:after="240"/>
        <w:rPr>
          <w:sz w:val="24"/>
        </w:rPr>
      </w:pPr>
      <w:bookmarkStart w:id="7" w:name="_Toc339364436"/>
      <w:bookmarkStart w:id="8" w:name="_Toc339364697"/>
      <w:bookmarkStart w:id="9" w:name="_Toc106380778"/>
      <w:bookmarkStart w:id="10" w:name="_Hlk115717005"/>
      <w:r w:rsidRPr="00266DFB">
        <w:rPr>
          <w:sz w:val="24"/>
        </w:rPr>
        <w:lastRenderedPageBreak/>
        <w:t>STATEMENT OF WORK</w:t>
      </w:r>
      <w:bookmarkEnd w:id="7"/>
      <w:bookmarkEnd w:id="8"/>
      <w:bookmarkEnd w:id="9"/>
    </w:p>
    <w:p w14:paraId="6A666F6B" w14:textId="77777777" w:rsidR="00F9006C" w:rsidRPr="00266DFB" w:rsidRDefault="00F9006C" w:rsidP="00DA3700">
      <w:pPr>
        <w:pStyle w:val="Heading2"/>
        <w:rPr>
          <w:sz w:val="24"/>
        </w:rPr>
      </w:pPr>
      <w:bookmarkStart w:id="11" w:name="_Toc339364437"/>
      <w:bookmarkStart w:id="12" w:name="_Toc339364698"/>
      <w:bookmarkStart w:id="13" w:name="_Toc106380779"/>
      <w:bookmarkEnd w:id="10"/>
      <w:r w:rsidRPr="00266DFB">
        <w:rPr>
          <w:sz w:val="24"/>
        </w:rPr>
        <w:t>INTENT</w:t>
      </w:r>
      <w:bookmarkEnd w:id="11"/>
      <w:bookmarkEnd w:id="12"/>
      <w:bookmarkEnd w:id="13"/>
    </w:p>
    <w:p w14:paraId="76CD50FB" w14:textId="3E384B74" w:rsidR="00F9006C" w:rsidRPr="00266DFB" w:rsidRDefault="00F9006C" w:rsidP="00CC278E">
      <w:pPr>
        <w:spacing w:after="240"/>
        <w:ind w:left="1440"/>
        <w:rPr>
          <w:rFonts w:ascii="Calibri" w:hAnsi="Calibri" w:cs="Calibri"/>
          <w:color w:val="FF0000"/>
          <w:sz w:val="24"/>
        </w:rPr>
      </w:pPr>
      <w:r w:rsidRPr="00266DFB">
        <w:rPr>
          <w:rFonts w:ascii="Calibri" w:hAnsi="Calibri" w:cs="Calibri"/>
          <w:sz w:val="24"/>
        </w:rPr>
        <w:t xml:space="preserve">It is the intent of these specifications, </w:t>
      </w:r>
      <w:r w:rsidR="00B70AD7" w:rsidRPr="00266DFB">
        <w:rPr>
          <w:rFonts w:ascii="Calibri" w:hAnsi="Calibri" w:cs="Calibri"/>
          <w:sz w:val="24"/>
        </w:rPr>
        <w:t>terms,</w:t>
      </w:r>
      <w:r w:rsidR="00991BA2" w:rsidRPr="00266DFB">
        <w:rPr>
          <w:rFonts w:ascii="Calibri" w:hAnsi="Calibri" w:cs="Calibri"/>
          <w:sz w:val="24"/>
        </w:rPr>
        <w:t xml:space="preserve"> and conditions to</w:t>
      </w:r>
      <w:r w:rsidR="00991BA2" w:rsidRPr="00266DFB">
        <w:rPr>
          <w:rFonts w:ascii="Calibri" w:hAnsi="Calibri" w:cs="Calibri"/>
          <w:color w:val="FF0000"/>
          <w:sz w:val="24"/>
        </w:rPr>
        <w:t xml:space="preserve"> </w:t>
      </w:r>
      <w:r w:rsidR="00AF7A83" w:rsidRPr="00266DFB">
        <w:rPr>
          <w:rFonts w:ascii="Calibri" w:hAnsi="Calibri" w:cs="Calibri"/>
          <w:sz w:val="24"/>
        </w:rPr>
        <w:t>describe</w:t>
      </w:r>
      <w:r w:rsidR="00AF7A83" w:rsidRPr="00266DFB">
        <w:rPr>
          <w:rFonts w:ascii="Calibri" w:hAnsi="Calibri" w:cs="Calibri"/>
          <w:color w:val="FF0000"/>
          <w:sz w:val="24"/>
        </w:rPr>
        <w:t xml:space="preserve"> </w:t>
      </w:r>
      <w:r w:rsidR="005000EB" w:rsidRPr="008D4CD4">
        <w:rPr>
          <w:rFonts w:ascii="Calibri" w:hAnsi="Calibri" w:cs="Calibri"/>
          <w:sz w:val="24"/>
        </w:rPr>
        <w:t xml:space="preserve">Document Translation Services, In-Person (face-to-face), and/or remote video multilingual Interpretation Services for verbal languages as well as American Sign Language (ASL) and Certified Deaf Interpreters </w:t>
      </w:r>
      <w:r w:rsidR="001535D2">
        <w:rPr>
          <w:rFonts w:ascii="Calibri" w:hAnsi="Calibri" w:cs="Calibri"/>
          <w:sz w:val="24"/>
        </w:rPr>
        <w:t xml:space="preserve">(CDI) </w:t>
      </w:r>
      <w:r w:rsidR="005000EB" w:rsidRPr="008D4CD4">
        <w:rPr>
          <w:rFonts w:ascii="Calibri" w:hAnsi="Calibri" w:cs="Calibri"/>
          <w:sz w:val="24"/>
        </w:rPr>
        <w:t>Services</w:t>
      </w:r>
      <w:r w:rsidRPr="008D4CD4">
        <w:rPr>
          <w:rFonts w:ascii="Calibri" w:hAnsi="Calibri" w:cs="Calibri"/>
          <w:sz w:val="24"/>
        </w:rPr>
        <w:t xml:space="preserve"> </w:t>
      </w:r>
      <w:r w:rsidRPr="00266DFB">
        <w:rPr>
          <w:rFonts w:ascii="Calibri" w:hAnsi="Calibri" w:cs="Calibri"/>
          <w:sz w:val="24"/>
        </w:rPr>
        <w:t>being requested by the County.</w:t>
      </w:r>
    </w:p>
    <w:p w14:paraId="3DA8A9B7" w14:textId="346A1398" w:rsidR="00F9006C" w:rsidRPr="00266DFB" w:rsidRDefault="00991BA2" w:rsidP="00CC278E">
      <w:pPr>
        <w:spacing w:after="240"/>
        <w:ind w:left="1440"/>
        <w:rPr>
          <w:rFonts w:ascii="Calibri" w:hAnsi="Calibri" w:cs="Calibri"/>
          <w:sz w:val="24"/>
          <w:szCs w:val="26"/>
        </w:rPr>
      </w:pPr>
      <w:bookmarkStart w:id="14" w:name="OLE_LINK3"/>
      <w:r w:rsidRPr="00266DFB">
        <w:rPr>
          <w:rFonts w:ascii="Calibri" w:hAnsi="Calibri" w:cs="Calibri"/>
          <w:sz w:val="24"/>
        </w:rPr>
        <w:t>The County intends to award a</w:t>
      </w:r>
      <w:r w:rsidR="005000EB">
        <w:rPr>
          <w:rFonts w:ascii="Calibri" w:hAnsi="Calibri" w:cs="Calibri"/>
          <w:sz w:val="24"/>
        </w:rPr>
        <w:t xml:space="preserve"> three</w:t>
      </w:r>
      <w:r w:rsidR="001C0410" w:rsidRPr="00266DFB">
        <w:rPr>
          <w:rFonts w:ascii="Calibri" w:hAnsi="Calibri" w:cs="Calibri"/>
          <w:sz w:val="24"/>
        </w:rPr>
        <w:t>-</w:t>
      </w:r>
      <w:r w:rsidRPr="00266DFB">
        <w:rPr>
          <w:rFonts w:ascii="Calibri" w:hAnsi="Calibri" w:cs="Calibri"/>
          <w:sz w:val="24"/>
        </w:rPr>
        <w:t xml:space="preserve">year contract (with </w:t>
      </w:r>
      <w:r w:rsidR="00A114C4">
        <w:rPr>
          <w:rFonts w:ascii="Calibri" w:hAnsi="Calibri" w:cs="Calibri"/>
          <w:sz w:val="24"/>
        </w:rPr>
        <w:t xml:space="preserve">the </w:t>
      </w:r>
      <w:r w:rsidRPr="00266DFB">
        <w:rPr>
          <w:rFonts w:ascii="Calibri" w:hAnsi="Calibri" w:cs="Calibri"/>
          <w:sz w:val="24"/>
        </w:rPr>
        <w:t>option to renew</w:t>
      </w:r>
      <w:r w:rsidR="000B61A0" w:rsidRPr="00266DFB">
        <w:rPr>
          <w:rFonts w:ascii="Calibri" w:hAnsi="Calibri" w:cs="Calibri"/>
          <w:sz w:val="24"/>
        </w:rPr>
        <w:t xml:space="preserve"> f</w:t>
      </w:r>
      <w:r w:rsidR="000B61A0" w:rsidRPr="008D4CD4">
        <w:rPr>
          <w:rFonts w:ascii="Calibri" w:hAnsi="Calibri" w:cs="Calibri"/>
          <w:sz w:val="24"/>
        </w:rPr>
        <w:t xml:space="preserve">or </w:t>
      </w:r>
      <w:r w:rsidR="005000EB" w:rsidRPr="008D4CD4">
        <w:rPr>
          <w:rFonts w:ascii="Calibri" w:hAnsi="Calibri" w:cs="Calibri"/>
          <w:sz w:val="24"/>
        </w:rPr>
        <w:t>two-</w:t>
      </w:r>
      <w:r w:rsidR="000B61A0" w:rsidRPr="008D4CD4">
        <w:rPr>
          <w:rFonts w:ascii="Calibri" w:hAnsi="Calibri" w:cs="Calibri"/>
          <w:sz w:val="24"/>
        </w:rPr>
        <w:t>years)</w:t>
      </w:r>
      <w:r w:rsidRPr="008D4CD4">
        <w:rPr>
          <w:rFonts w:ascii="Calibri" w:hAnsi="Calibri" w:cs="Calibri"/>
          <w:sz w:val="24"/>
        </w:rPr>
        <w:t xml:space="preserve"> to</w:t>
      </w:r>
      <w:r w:rsidR="005000EB" w:rsidRPr="008D4CD4">
        <w:rPr>
          <w:rFonts w:ascii="Calibri" w:hAnsi="Calibri" w:cs="Calibri"/>
          <w:sz w:val="24"/>
        </w:rPr>
        <w:t xml:space="preserve"> </w:t>
      </w:r>
      <w:r w:rsidR="00881BAD" w:rsidRPr="008D4CD4">
        <w:rPr>
          <w:rFonts w:ascii="Calibri" w:hAnsi="Calibri" w:cs="Calibri"/>
          <w:sz w:val="24"/>
        </w:rPr>
        <w:t>a pool</w:t>
      </w:r>
      <w:r w:rsidR="007F48EC" w:rsidRPr="008D4CD4">
        <w:rPr>
          <w:rFonts w:ascii="Calibri" w:hAnsi="Calibri" w:cs="Calibri"/>
          <w:sz w:val="24"/>
        </w:rPr>
        <w:t>/multi-award</w:t>
      </w:r>
      <w:r w:rsidR="00881BAD" w:rsidRPr="008D4CD4">
        <w:rPr>
          <w:rFonts w:ascii="Calibri" w:hAnsi="Calibri" w:cs="Calibri"/>
          <w:sz w:val="24"/>
        </w:rPr>
        <w:t xml:space="preserve"> of up to</w:t>
      </w:r>
      <w:r w:rsidR="000E7402">
        <w:rPr>
          <w:rFonts w:ascii="Calibri" w:hAnsi="Calibri" w:cs="Calibri"/>
          <w:sz w:val="24"/>
        </w:rPr>
        <w:t xml:space="preserve"> eight (8) </w:t>
      </w:r>
      <w:r w:rsidR="00881BAD" w:rsidRPr="008D4CD4">
        <w:rPr>
          <w:rFonts w:ascii="Calibri" w:hAnsi="Calibri" w:cs="Calibri"/>
          <w:sz w:val="24"/>
        </w:rPr>
        <w:t xml:space="preserve">Bidders </w:t>
      </w:r>
      <w:r w:rsidR="00456C48" w:rsidRPr="008D4CD4">
        <w:rPr>
          <w:rFonts w:ascii="Calibri" w:hAnsi="Calibri" w:cs="Calibri"/>
          <w:sz w:val="24"/>
          <w:szCs w:val="26"/>
        </w:rPr>
        <w:t>selected as the most responsible Bidders whose response conforms to the RFP an</w:t>
      </w:r>
      <w:r w:rsidR="00456C48" w:rsidRPr="00266DFB">
        <w:rPr>
          <w:rFonts w:ascii="Calibri" w:hAnsi="Calibri" w:cs="Calibri"/>
          <w:color w:val="000000"/>
          <w:sz w:val="24"/>
          <w:szCs w:val="26"/>
        </w:rPr>
        <w:t>d meets the County’s requirements.</w:t>
      </w:r>
      <w:r w:rsidR="005779EB">
        <w:rPr>
          <w:rFonts w:ascii="Calibri" w:hAnsi="Calibri" w:cs="Calibri"/>
          <w:color w:val="000000"/>
          <w:sz w:val="24"/>
          <w:szCs w:val="26"/>
        </w:rPr>
        <w:t xml:space="preserve"> </w:t>
      </w:r>
      <w:bookmarkStart w:id="15" w:name="_Hlk87025635"/>
      <w:r w:rsidR="00AB0746">
        <w:rPr>
          <w:rFonts w:ascii="Calibri" w:hAnsi="Calibri" w:cs="Calibri"/>
          <w:sz w:val="24"/>
        </w:rPr>
        <w:t xml:space="preserve"> </w:t>
      </w:r>
      <w:bookmarkEnd w:id="15"/>
    </w:p>
    <w:p w14:paraId="77AF41B3" w14:textId="77777777" w:rsidR="00F9006C" w:rsidRPr="00266DFB" w:rsidRDefault="00F9006C" w:rsidP="000352A4">
      <w:pPr>
        <w:pStyle w:val="Heading2"/>
        <w:rPr>
          <w:sz w:val="24"/>
        </w:rPr>
      </w:pPr>
      <w:bookmarkStart w:id="16" w:name="_Toc339364438"/>
      <w:bookmarkStart w:id="17" w:name="_Toc339364699"/>
      <w:bookmarkStart w:id="18" w:name="_Toc106380780"/>
      <w:bookmarkEnd w:id="14"/>
      <w:r w:rsidRPr="00266DFB">
        <w:rPr>
          <w:sz w:val="24"/>
        </w:rPr>
        <w:t>SCOPE</w:t>
      </w:r>
      <w:bookmarkEnd w:id="16"/>
      <w:bookmarkEnd w:id="17"/>
      <w:bookmarkEnd w:id="18"/>
    </w:p>
    <w:p w14:paraId="778C3506" w14:textId="6DB1519A" w:rsidR="00206D35" w:rsidRDefault="005000EB" w:rsidP="005000EB">
      <w:pPr>
        <w:spacing w:after="240"/>
        <w:ind w:left="1440"/>
        <w:rPr>
          <w:rFonts w:ascii="Calibri" w:hAnsi="Calibri" w:cs="Calibri"/>
          <w:sz w:val="24"/>
        </w:rPr>
      </w:pPr>
      <w:bookmarkStart w:id="19" w:name="_Hlk89700178"/>
      <w:r w:rsidRPr="008D4CD4">
        <w:rPr>
          <w:rFonts w:ascii="Calibri" w:hAnsi="Calibri" w:cs="Calibri"/>
          <w:sz w:val="24"/>
        </w:rPr>
        <w:t xml:space="preserve">Alameda Countywide Agencies and Departments, particularly, Alameda County Social Services Agency (SSA), Alameda County Library (ACL), </w:t>
      </w:r>
      <w:r w:rsidR="00237C32" w:rsidRPr="008D4CD4">
        <w:rPr>
          <w:rFonts w:ascii="Calibri" w:hAnsi="Calibri" w:cs="Calibri"/>
          <w:sz w:val="24"/>
        </w:rPr>
        <w:t xml:space="preserve">Probation Department (PD), and </w:t>
      </w:r>
      <w:r w:rsidRPr="008D4CD4">
        <w:rPr>
          <w:rFonts w:ascii="Calibri" w:hAnsi="Calibri" w:cs="Calibri"/>
          <w:sz w:val="24"/>
        </w:rPr>
        <w:t>Health Care Services</w:t>
      </w:r>
      <w:r w:rsidR="00121420">
        <w:rPr>
          <w:rFonts w:ascii="Calibri" w:hAnsi="Calibri" w:cs="Calibri"/>
          <w:sz w:val="24"/>
        </w:rPr>
        <w:t xml:space="preserve"> Agency</w:t>
      </w:r>
      <w:r w:rsidRPr="008D4CD4">
        <w:rPr>
          <w:rFonts w:ascii="Calibri" w:hAnsi="Calibri" w:cs="Calibri"/>
          <w:sz w:val="24"/>
        </w:rPr>
        <w:t xml:space="preserve"> (HCSA), </w:t>
      </w:r>
      <w:r w:rsidR="00B46458">
        <w:rPr>
          <w:rFonts w:ascii="Calibri" w:hAnsi="Calibri" w:cs="Calibri"/>
          <w:sz w:val="24"/>
        </w:rPr>
        <w:t>are</w:t>
      </w:r>
      <w:r w:rsidRPr="008D4CD4">
        <w:rPr>
          <w:rFonts w:ascii="Calibri" w:hAnsi="Calibri" w:cs="Calibri"/>
          <w:sz w:val="24"/>
        </w:rPr>
        <w:t xml:space="preserve"> committed to providing meaningful access to all individuals requesting its services</w:t>
      </w:r>
      <w:bookmarkEnd w:id="19"/>
      <w:r w:rsidR="00237C32" w:rsidRPr="008D4CD4">
        <w:rPr>
          <w:rFonts w:ascii="Calibri" w:hAnsi="Calibri" w:cs="Calibri"/>
          <w:sz w:val="24"/>
        </w:rPr>
        <w:t xml:space="preserve">. All clients have the right to receive services in their preferred language. The departments are required to provide translation and interpretation immediately to customers with a threshold language </w:t>
      </w:r>
      <w:r w:rsidR="001535D2">
        <w:rPr>
          <w:rFonts w:ascii="Calibri" w:hAnsi="Calibri" w:cs="Calibri"/>
          <w:sz w:val="24"/>
        </w:rPr>
        <w:t>in</w:t>
      </w:r>
      <w:r w:rsidR="00237C32" w:rsidRPr="008D4CD4">
        <w:rPr>
          <w:rFonts w:ascii="Calibri" w:hAnsi="Calibri" w:cs="Calibri"/>
          <w:sz w:val="24"/>
        </w:rPr>
        <w:t xml:space="preserve"> their primary language. A threshold language is a language spoken by 5% or more of the population serviced within the County of Alameda, which currently consists of Spanish and Cantonese. SSA must meet the legal obligation of language access requirements to comply with Title VI of the Civil Rights Act of 1964, the Dymally-Alatorre Bilingual Services Act, and other applicable Federal and State laws.</w:t>
      </w:r>
    </w:p>
    <w:p w14:paraId="5476EB2C" w14:textId="3DEABBCD" w:rsidR="00205CFC" w:rsidRPr="008D4CD4" w:rsidRDefault="00523C52" w:rsidP="005000EB">
      <w:pPr>
        <w:spacing w:after="240"/>
        <w:ind w:left="1440"/>
        <w:rPr>
          <w:rFonts w:ascii="Calibri" w:hAnsi="Calibri" w:cs="Calibri"/>
          <w:sz w:val="24"/>
          <w:szCs w:val="24"/>
        </w:rPr>
      </w:pPr>
      <w:r>
        <w:rPr>
          <w:rFonts w:ascii="Calibri" w:hAnsi="Calibri" w:cs="Calibri"/>
          <w:sz w:val="24"/>
        </w:rPr>
        <w:t>The In-Place</w:t>
      </w:r>
      <w:r w:rsidR="00F62320">
        <w:rPr>
          <w:rFonts w:ascii="Calibri" w:hAnsi="Calibri" w:cs="Calibri"/>
          <w:sz w:val="24"/>
        </w:rPr>
        <w:t xml:space="preserve"> Interpretation</w:t>
      </w:r>
      <w:r w:rsidR="00F62320" w:rsidDel="003D511B">
        <w:rPr>
          <w:rFonts w:ascii="Calibri" w:hAnsi="Calibri" w:cs="Calibri"/>
          <w:sz w:val="24"/>
        </w:rPr>
        <w:t xml:space="preserve"> and </w:t>
      </w:r>
      <w:r w:rsidR="00F62320">
        <w:rPr>
          <w:rFonts w:ascii="Calibri" w:hAnsi="Calibri" w:cs="Calibri"/>
          <w:sz w:val="24"/>
        </w:rPr>
        <w:t>document</w:t>
      </w:r>
      <w:r w:rsidR="003D511B">
        <w:rPr>
          <w:rFonts w:ascii="Calibri" w:hAnsi="Calibri" w:cs="Calibri"/>
          <w:sz w:val="24"/>
        </w:rPr>
        <w:t xml:space="preserve"> translation services and/or remote </w:t>
      </w:r>
      <w:r w:rsidR="00713E09">
        <w:rPr>
          <w:rFonts w:ascii="Calibri" w:hAnsi="Calibri" w:cs="Calibri"/>
          <w:sz w:val="24"/>
        </w:rPr>
        <w:t xml:space="preserve">video multilingual interpretation services being requested pursuant to this RFP will be for the use of up to 21 County departments and agencies, including the </w:t>
      </w:r>
      <w:r w:rsidR="00B43BA5">
        <w:rPr>
          <w:rFonts w:ascii="Calibri" w:hAnsi="Calibri" w:cs="Calibri"/>
          <w:sz w:val="24"/>
        </w:rPr>
        <w:t>Community Based Organizations (CBO’s)</w:t>
      </w:r>
      <w:r w:rsidR="00695068">
        <w:rPr>
          <w:rFonts w:ascii="Calibri" w:hAnsi="Calibri" w:cs="Calibri"/>
          <w:sz w:val="24"/>
        </w:rPr>
        <w:t xml:space="preserve"> with contracts with these County entities.</w:t>
      </w:r>
    </w:p>
    <w:p w14:paraId="7FD4EDD9" w14:textId="06DC1B18" w:rsidR="00F9006C" w:rsidRPr="008D4CD4" w:rsidRDefault="00F9006C" w:rsidP="000352A4">
      <w:pPr>
        <w:pStyle w:val="Heading2"/>
        <w:rPr>
          <w:sz w:val="24"/>
        </w:rPr>
      </w:pPr>
      <w:bookmarkStart w:id="20" w:name="_Toc339364439"/>
      <w:bookmarkStart w:id="21" w:name="_Toc339364700"/>
      <w:bookmarkStart w:id="22" w:name="_Toc106380781"/>
      <w:r w:rsidRPr="008D4CD4">
        <w:rPr>
          <w:sz w:val="24"/>
        </w:rPr>
        <w:t>BACKGROUND</w:t>
      </w:r>
      <w:bookmarkEnd w:id="20"/>
      <w:bookmarkEnd w:id="21"/>
      <w:bookmarkEnd w:id="22"/>
    </w:p>
    <w:p w14:paraId="136A21B1" w14:textId="2FD7E3D2" w:rsidR="001906B7" w:rsidRPr="008D4CD4" w:rsidRDefault="00D86908" w:rsidP="00450B97">
      <w:pPr>
        <w:spacing w:after="240"/>
        <w:ind w:left="1440"/>
        <w:jc w:val="both"/>
        <w:rPr>
          <w:rFonts w:ascii="Calibri" w:hAnsi="Calibri" w:cs="Calibri"/>
          <w:sz w:val="24"/>
        </w:rPr>
      </w:pPr>
      <w:r w:rsidRPr="008D4CD4">
        <w:rPr>
          <w:rFonts w:ascii="Calibri" w:hAnsi="Calibri" w:cs="Calibri"/>
          <w:sz w:val="24"/>
        </w:rPr>
        <w:t xml:space="preserve">Alameda County has a population of approximately 1.6 million residents and is the fourth most ethnically and culturally diverse county in </w:t>
      </w:r>
      <w:r w:rsidR="001535D2">
        <w:rPr>
          <w:rFonts w:ascii="Calibri" w:hAnsi="Calibri" w:cs="Calibri"/>
          <w:sz w:val="24"/>
        </w:rPr>
        <w:t>California</w:t>
      </w:r>
      <w:r w:rsidRPr="008D4CD4">
        <w:rPr>
          <w:rFonts w:ascii="Calibri" w:hAnsi="Calibri" w:cs="Calibri"/>
          <w:sz w:val="24"/>
        </w:rPr>
        <w:t>. Overcoming language barriers is critical to the social and cultural adjustments to life in the U.S. for the non-English speaking and Limited English Proficient (LEP) individuals and families.</w:t>
      </w:r>
      <w:r w:rsidRPr="008D4CD4">
        <w:rPr>
          <w:rFonts w:ascii="Calibri" w:hAnsi="Calibri" w:cs="Calibri"/>
        </w:rPr>
        <w:t xml:space="preserve"> </w:t>
      </w:r>
      <w:r w:rsidRPr="008D4CD4">
        <w:rPr>
          <w:rFonts w:ascii="Calibri" w:hAnsi="Calibri" w:cs="Calibri"/>
          <w:sz w:val="24"/>
        </w:rPr>
        <w:t xml:space="preserve">LEP is when he or she is not able to speak, read, write, or understand the English language at the level that allows him or her to interact effectively with </w:t>
      </w:r>
      <w:r w:rsidR="0039003D">
        <w:rPr>
          <w:rFonts w:ascii="Calibri" w:hAnsi="Calibri" w:cs="Calibri"/>
          <w:sz w:val="24"/>
        </w:rPr>
        <w:t>the County</w:t>
      </w:r>
      <w:r w:rsidR="0039003D" w:rsidRPr="008D4CD4">
        <w:rPr>
          <w:rFonts w:ascii="Calibri" w:hAnsi="Calibri" w:cs="Calibri"/>
          <w:sz w:val="24"/>
        </w:rPr>
        <w:t xml:space="preserve"> </w:t>
      </w:r>
      <w:r w:rsidRPr="008D4CD4">
        <w:rPr>
          <w:rFonts w:ascii="Calibri" w:hAnsi="Calibri" w:cs="Calibri"/>
          <w:sz w:val="24"/>
        </w:rPr>
        <w:t>staff.</w:t>
      </w:r>
      <w:r w:rsidR="00450B97" w:rsidRPr="008D4CD4" w:rsidDel="00674E62">
        <w:rPr>
          <w:rFonts w:ascii="Calibri" w:hAnsi="Calibri" w:cs="Calibri"/>
          <w:sz w:val="24"/>
        </w:rPr>
        <w:t xml:space="preserve"> </w:t>
      </w:r>
      <w:r w:rsidRPr="008D4CD4">
        <w:rPr>
          <w:rFonts w:ascii="Calibri" w:hAnsi="Calibri" w:cs="Calibri"/>
          <w:sz w:val="24"/>
        </w:rPr>
        <w:t>The</w:t>
      </w:r>
      <w:r w:rsidR="00450B97" w:rsidRPr="008D4CD4">
        <w:rPr>
          <w:rFonts w:ascii="Calibri" w:hAnsi="Calibri" w:cs="Calibri"/>
          <w:sz w:val="24"/>
        </w:rPr>
        <w:t xml:space="preserve"> fo</w:t>
      </w:r>
      <w:r w:rsidRPr="008D4CD4">
        <w:rPr>
          <w:rFonts w:ascii="Calibri" w:hAnsi="Calibri" w:cs="Calibri"/>
          <w:sz w:val="24"/>
        </w:rPr>
        <w:t>llowing</w:t>
      </w:r>
      <w:r w:rsidR="00450B97" w:rsidRPr="008D4CD4">
        <w:rPr>
          <w:rFonts w:ascii="Calibri" w:hAnsi="Calibri" w:cs="Calibri"/>
          <w:sz w:val="24"/>
        </w:rPr>
        <w:t xml:space="preserve"> </w:t>
      </w:r>
      <w:r w:rsidR="001906B7" w:rsidRPr="008D4CD4">
        <w:rPr>
          <w:rFonts w:ascii="Calibri" w:hAnsi="Calibri" w:cs="Calibri"/>
          <w:sz w:val="24"/>
        </w:rPr>
        <w:t>Agencies</w:t>
      </w:r>
      <w:r w:rsidRPr="008D4CD4">
        <w:rPr>
          <w:rFonts w:ascii="Calibri" w:hAnsi="Calibri" w:cs="Calibri"/>
          <w:sz w:val="24"/>
        </w:rPr>
        <w:t xml:space="preserve">/Departments require the use of this contract along with other Countywide entities; HCSA including </w:t>
      </w:r>
      <w:r w:rsidR="008B504F">
        <w:rPr>
          <w:rFonts w:ascii="Calibri" w:hAnsi="Calibri" w:cs="Calibri"/>
          <w:sz w:val="24"/>
        </w:rPr>
        <w:t>all contracted partner</w:t>
      </w:r>
      <w:r w:rsidR="00C52083">
        <w:rPr>
          <w:rFonts w:ascii="Calibri" w:hAnsi="Calibri" w:cs="Calibri"/>
          <w:sz w:val="24"/>
        </w:rPr>
        <w:t>s</w:t>
      </w:r>
      <w:r w:rsidR="001906B7" w:rsidRPr="008D4CD4">
        <w:rPr>
          <w:rFonts w:ascii="Calibri" w:hAnsi="Calibri" w:cs="Calibri"/>
          <w:sz w:val="24"/>
        </w:rPr>
        <w:t>, ACL, SSA including Workforce and Benefits Administration, Adult and Aging Services, In-Home Supportive Services, Children and Family Services, and Administration and Finance</w:t>
      </w:r>
      <w:r w:rsidR="001906B7" w:rsidRPr="008D4CD4" w:rsidDel="00CA6B3D">
        <w:rPr>
          <w:rFonts w:ascii="Calibri" w:hAnsi="Calibri" w:cs="Calibri"/>
          <w:sz w:val="24"/>
        </w:rPr>
        <w:t>.</w:t>
      </w:r>
    </w:p>
    <w:p w14:paraId="699B40E4" w14:textId="77777777" w:rsidR="001906B7" w:rsidRPr="008D4CD4" w:rsidRDefault="001906B7" w:rsidP="00450B97">
      <w:pPr>
        <w:spacing w:after="240"/>
        <w:ind w:left="1440"/>
        <w:jc w:val="both"/>
        <w:rPr>
          <w:rFonts w:ascii="Calibri" w:hAnsi="Calibri" w:cs="Calibri"/>
          <w:sz w:val="24"/>
        </w:rPr>
      </w:pPr>
      <w:r w:rsidRPr="008D4CD4">
        <w:rPr>
          <w:rFonts w:ascii="Calibri" w:hAnsi="Calibri" w:cs="Calibri"/>
          <w:sz w:val="24"/>
        </w:rPr>
        <w:lastRenderedPageBreak/>
        <w:t>ACL will use this contract to provide equal access to all library services. ACL serves a multi-language community, both non-English and ASL patrons. This contract will ensure the public has written and on-site oral/remote video communication, including interpretation for American Sign Language patrons’ accessibility to library services.</w:t>
      </w:r>
    </w:p>
    <w:p w14:paraId="63538ED9" w14:textId="3458FE3D" w:rsidR="00845EC2" w:rsidRPr="00845EC2" w:rsidRDefault="00845EC2" w:rsidP="00845EC2">
      <w:pPr>
        <w:spacing w:after="240"/>
        <w:ind w:left="1440"/>
        <w:jc w:val="both"/>
        <w:rPr>
          <w:rFonts w:ascii="Calibri" w:hAnsi="Calibri" w:cs="Calibri"/>
          <w:sz w:val="24"/>
        </w:rPr>
      </w:pPr>
      <w:r w:rsidRPr="00845EC2">
        <w:rPr>
          <w:rFonts w:ascii="Calibri" w:hAnsi="Calibri" w:cs="Calibri"/>
          <w:sz w:val="24"/>
        </w:rPr>
        <w:t xml:space="preserve">The Alameda County Health Care Services (HCSA) is the local health jurisdiction (LHJ) for the entire County, holding responsibility for various state and federal health mandates.  HCSA employs over 1800 staff across four departments, each of which </w:t>
      </w:r>
      <w:r w:rsidR="00631DFE" w:rsidRPr="00845EC2">
        <w:rPr>
          <w:rFonts w:ascii="Calibri" w:hAnsi="Calibri" w:cs="Calibri"/>
          <w:sz w:val="24"/>
        </w:rPr>
        <w:t>contains</w:t>
      </w:r>
      <w:r w:rsidRPr="00845EC2">
        <w:rPr>
          <w:rFonts w:ascii="Calibri" w:hAnsi="Calibri" w:cs="Calibri"/>
          <w:sz w:val="24"/>
        </w:rPr>
        <w:t xml:space="preserve"> multiple divisions, units, and programs:  Behavioral Health (ACBH), and Environmental Health (DEH), Public Health (PHD), and the Office of the Agency Director (OAD).  OAD includes Emergency Medical Services (EMS), Office of Homeless Care and Coordination (OHCC), the Center for Healthy Schools and Communities (CHSC), and Health Program of Alameda County (</w:t>
      </w:r>
      <w:r w:rsidR="00631DFE" w:rsidRPr="00845EC2">
        <w:rPr>
          <w:rFonts w:ascii="Calibri" w:hAnsi="Calibri" w:cs="Calibri"/>
          <w:sz w:val="24"/>
        </w:rPr>
        <w:t>Health PAC</w:t>
      </w:r>
      <w:r w:rsidRPr="00845EC2">
        <w:rPr>
          <w:rFonts w:ascii="Calibri" w:hAnsi="Calibri" w:cs="Calibri"/>
          <w:sz w:val="24"/>
        </w:rPr>
        <w:t xml:space="preserve">), which provides affordable health care to uninsured people living in Alameda County.   </w:t>
      </w:r>
    </w:p>
    <w:p w14:paraId="179C0B01" w14:textId="12CE29D8" w:rsidR="00845EC2" w:rsidRPr="00845EC2" w:rsidRDefault="00845EC2" w:rsidP="00845EC2">
      <w:pPr>
        <w:spacing w:after="240"/>
        <w:ind w:left="1440"/>
        <w:jc w:val="both"/>
        <w:rPr>
          <w:rFonts w:ascii="Calibri" w:hAnsi="Calibri" w:cs="Calibri"/>
          <w:sz w:val="24"/>
        </w:rPr>
      </w:pPr>
      <w:proofErr w:type="gramStart"/>
      <w:r w:rsidRPr="00845EC2">
        <w:rPr>
          <w:rFonts w:ascii="Calibri" w:hAnsi="Calibri" w:cs="Calibri"/>
          <w:sz w:val="24"/>
        </w:rPr>
        <w:t>In order to</w:t>
      </w:r>
      <w:proofErr w:type="gramEnd"/>
      <w:r w:rsidRPr="00845EC2">
        <w:rPr>
          <w:rFonts w:ascii="Calibri" w:hAnsi="Calibri" w:cs="Calibri"/>
          <w:sz w:val="24"/>
        </w:rPr>
        <w:t xml:space="preserve"> effectively and inclusively serve all people who live, work, and play in Alameda County and </w:t>
      </w:r>
      <w:r w:rsidR="00631DFE" w:rsidRPr="00845EC2">
        <w:rPr>
          <w:rFonts w:ascii="Calibri" w:hAnsi="Calibri" w:cs="Calibri"/>
          <w:sz w:val="24"/>
        </w:rPr>
        <w:t>drive</w:t>
      </w:r>
      <w:r w:rsidRPr="00845EC2">
        <w:rPr>
          <w:rFonts w:ascii="Calibri" w:hAnsi="Calibri" w:cs="Calibri"/>
          <w:sz w:val="24"/>
        </w:rPr>
        <w:t xml:space="preserve"> language access and equity, HCSA needs to provide written and oral communication to people in their primary or chosen language. HCSA, through the efforts of the four departments, works to ensure optimal health and well-being for all people, respects the diversity of our communities, and pursues health equity and social justice. HCSA departments will require both document translation and in-person/remote video interpretation services for direct services (e.g., </w:t>
      </w:r>
      <w:proofErr w:type="gramStart"/>
      <w:r w:rsidRPr="00845EC2">
        <w:rPr>
          <w:rFonts w:ascii="Calibri" w:hAnsi="Calibri" w:cs="Calibri"/>
          <w:sz w:val="24"/>
        </w:rPr>
        <w:t>medical</w:t>
      </w:r>
      <w:proofErr w:type="gramEnd"/>
      <w:r w:rsidRPr="00845EC2">
        <w:rPr>
          <w:rFonts w:ascii="Calibri" w:hAnsi="Calibri" w:cs="Calibri"/>
          <w:sz w:val="24"/>
        </w:rPr>
        <w:t xml:space="preserve"> and behavioral health therapy), home visiting, community meetings and other community engagement efforts, educational events, cross-sector planning processes, digital collateral (e.g., websites and social media), and other occasions where experience in medical interpretation is highly desirable.</w:t>
      </w:r>
    </w:p>
    <w:p w14:paraId="09D16689" w14:textId="119DDA54" w:rsidR="001906B7" w:rsidRPr="008D4CD4" w:rsidRDefault="00674E62" w:rsidP="00450B97">
      <w:pPr>
        <w:spacing w:after="240"/>
        <w:ind w:left="1440"/>
        <w:jc w:val="both"/>
        <w:rPr>
          <w:rFonts w:ascii="Calibri" w:hAnsi="Calibri" w:cs="Calibri"/>
          <w:sz w:val="24"/>
        </w:rPr>
      </w:pPr>
      <w:r w:rsidRPr="008D4CD4">
        <w:rPr>
          <w:rFonts w:ascii="Calibri" w:hAnsi="Calibri" w:cs="Calibri"/>
          <w:sz w:val="24"/>
        </w:rPr>
        <w:t xml:space="preserve">SSA is committed to and has developed models to provide linguistic and culturally competent access to all programs. The objective is to ensure current and prospective individuals and families have a meaningful opportunity to apply for, receive, participate in, or benefit from the menu of services offered. At all times English, </w:t>
      </w:r>
      <w:proofErr w:type="gramStart"/>
      <w:r w:rsidRPr="008D4CD4">
        <w:rPr>
          <w:rFonts w:ascii="Calibri" w:hAnsi="Calibri" w:cs="Calibri"/>
          <w:sz w:val="24"/>
        </w:rPr>
        <w:t>limited</w:t>
      </w:r>
      <w:proofErr w:type="gramEnd"/>
      <w:r w:rsidRPr="008D4CD4">
        <w:rPr>
          <w:rFonts w:ascii="Calibri" w:hAnsi="Calibri" w:cs="Calibri"/>
          <w:sz w:val="24"/>
        </w:rPr>
        <w:t xml:space="preserve"> or non-English speaking individuals will receive equal services from SSA.</w:t>
      </w:r>
      <w:r>
        <w:rPr>
          <w:rFonts w:ascii="Calibri" w:hAnsi="Calibri" w:cs="Calibri"/>
          <w:sz w:val="24"/>
        </w:rPr>
        <w:t xml:space="preserve"> </w:t>
      </w:r>
      <w:r w:rsidR="00D10A10">
        <w:rPr>
          <w:rFonts w:ascii="Calibri" w:hAnsi="Calibri" w:cs="Calibri"/>
          <w:sz w:val="24"/>
        </w:rPr>
        <w:t xml:space="preserve"> </w:t>
      </w:r>
      <w:r w:rsidR="001906B7" w:rsidRPr="008D4CD4">
        <w:rPr>
          <w:rFonts w:ascii="Calibri" w:hAnsi="Calibri" w:cs="Calibri"/>
          <w:sz w:val="24"/>
        </w:rPr>
        <w:t xml:space="preserve">SSA provides protective and supportive services to Adults and Children in potentially harmful situations.  They support families who need assistance with medical insurance, food supplements, finance assistance, and in home support services.  They are attempting to contract with an organization(s) that is able and willing to effectively provide language translation and interpretation services to the deaf and Limited English Proficient (LEP) people </w:t>
      </w:r>
      <w:r w:rsidR="001535D2">
        <w:rPr>
          <w:rFonts w:ascii="Calibri" w:hAnsi="Calibri" w:cs="Calibri"/>
          <w:sz w:val="24"/>
        </w:rPr>
        <w:t>who</w:t>
      </w:r>
      <w:r w:rsidR="001906B7" w:rsidRPr="008D4CD4">
        <w:rPr>
          <w:rFonts w:ascii="Calibri" w:hAnsi="Calibri" w:cs="Calibri"/>
          <w:sz w:val="24"/>
        </w:rPr>
        <w:t xml:space="preserve"> receive services.  SSA seeks an organization that can provide the needed services as cost effectively as possible and with the most accurate and professional interpreters available. </w:t>
      </w:r>
    </w:p>
    <w:p w14:paraId="6D67D52A" w14:textId="35FB3A49" w:rsidR="00206D35" w:rsidRPr="008D4CD4" w:rsidRDefault="001906B7" w:rsidP="00450B97">
      <w:pPr>
        <w:spacing w:after="240"/>
        <w:ind w:left="1440"/>
        <w:jc w:val="both"/>
        <w:rPr>
          <w:rFonts w:ascii="Calibri" w:hAnsi="Calibri" w:cs="Calibri"/>
          <w:sz w:val="24"/>
        </w:rPr>
      </w:pPr>
      <w:r w:rsidRPr="008D4CD4">
        <w:rPr>
          <w:rFonts w:ascii="Calibri" w:hAnsi="Calibri" w:cs="Calibri"/>
          <w:sz w:val="24"/>
        </w:rPr>
        <w:t>SSA currently requires interpretive services in Spanish, Certified Deaf Interpretation,</w:t>
      </w:r>
      <w:r w:rsidR="006D258C">
        <w:rPr>
          <w:rFonts w:ascii="Calibri" w:hAnsi="Calibri" w:cs="Calibri"/>
          <w:sz w:val="24"/>
        </w:rPr>
        <w:t xml:space="preserve"> for </w:t>
      </w:r>
      <w:r w:rsidR="006D258C" w:rsidRPr="008D4CD4">
        <w:rPr>
          <w:rFonts w:ascii="Calibri" w:hAnsi="Calibri" w:cs="Calibri"/>
          <w:sz w:val="24"/>
        </w:rPr>
        <w:t>American Sign Language</w:t>
      </w:r>
      <w:r w:rsidR="006D258C">
        <w:rPr>
          <w:rFonts w:ascii="Calibri" w:hAnsi="Calibri" w:cs="Calibri"/>
          <w:sz w:val="24"/>
        </w:rPr>
        <w:t>,</w:t>
      </w:r>
      <w:r w:rsidRPr="008D4CD4">
        <w:rPr>
          <w:rFonts w:ascii="Calibri" w:hAnsi="Calibri" w:cs="Calibri"/>
          <w:sz w:val="24"/>
        </w:rPr>
        <w:t xml:space="preserve"> Vietnamese, Tongan, Cantonese, Mandarin, Urdu, Burmese, Farsi, Tagalog, Korean, Mum</w:t>
      </w:r>
      <w:r w:rsidR="001535D2">
        <w:rPr>
          <w:rFonts w:ascii="Calibri" w:hAnsi="Calibri" w:cs="Calibri"/>
          <w:sz w:val="24"/>
        </w:rPr>
        <w:t>,</w:t>
      </w:r>
      <w:r w:rsidRPr="008D4CD4">
        <w:rPr>
          <w:rFonts w:ascii="Calibri" w:hAnsi="Calibri" w:cs="Calibri"/>
          <w:sz w:val="24"/>
        </w:rPr>
        <w:t xml:space="preserve"> and other languages needed by our community.  The </w:t>
      </w:r>
      <w:r w:rsidRPr="008D4CD4">
        <w:rPr>
          <w:rFonts w:ascii="Calibri" w:hAnsi="Calibri" w:cs="Calibri"/>
          <w:sz w:val="24"/>
        </w:rPr>
        <w:lastRenderedPageBreak/>
        <w:t>contracted organization must continue services in those languages and additional languages, including but not limited to Dari, Laotian, Hindi, Mien, Pashto, Russian, Swahili, Punjabi, and other Mayan languages</w:t>
      </w:r>
      <w:r w:rsidR="00D20136">
        <w:rPr>
          <w:rFonts w:ascii="Calibri" w:hAnsi="Calibri" w:cs="Calibri"/>
          <w:sz w:val="24"/>
        </w:rPr>
        <w:t xml:space="preserve"> such as Mam</w:t>
      </w:r>
      <w:r w:rsidR="001802AE">
        <w:rPr>
          <w:rFonts w:ascii="Calibri" w:hAnsi="Calibri" w:cs="Calibri"/>
          <w:sz w:val="24"/>
        </w:rPr>
        <w:t>.</w:t>
      </w:r>
    </w:p>
    <w:p w14:paraId="3ED16CAE" w14:textId="77777777" w:rsidR="00F9006C" w:rsidRPr="00266DFB" w:rsidRDefault="00502F47" w:rsidP="004516E7">
      <w:pPr>
        <w:pStyle w:val="Heading2"/>
        <w:rPr>
          <w:sz w:val="24"/>
        </w:rPr>
      </w:pPr>
      <w:bookmarkStart w:id="23" w:name="_Toc339364440"/>
      <w:bookmarkStart w:id="24" w:name="_Toc339364701"/>
      <w:bookmarkStart w:id="25" w:name="_Toc106380782"/>
      <w:r w:rsidRPr="00266DFB">
        <w:rPr>
          <w:sz w:val="24"/>
        </w:rPr>
        <w:t>BIDDER</w:t>
      </w:r>
      <w:r w:rsidR="00F9006C" w:rsidRPr="00266DFB">
        <w:rPr>
          <w:sz w:val="24"/>
        </w:rPr>
        <w:t xml:space="preserve"> QUALIFICATIONS</w:t>
      </w:r>
      <w:bookmarkEnd w:id="23"/>
      <w:bookmarkEnd w:id="24"/>
      <w:bookmarkEnd w:id="25"/>
    </w:p>
    <w:p w14:paraId="40740173" w14:textId="77777777" w:rsidR="00F9006C" w:rsidRPr="00716254" w:rsidRDefault="00502F47" w:rsidP="00D218EC">
      <w:pPr>
        <w:pStyle w:val="Item1"/>
        <w:rPr>
          <w:sz w:val="24"/>
          <w:szCs w:val="24"/>
        </w:rPr>
      </w:pPr>
      <w:r w:rsidRPr="00716254">
        <w:rPr>
          <w:sz w:val="24"/>
          <w:szCs w:val="24"/>
        </w:rPr>
        <w:t>BIDDER</w:t>
      </w:r>
      <w:r w:rsidR="00F9006C" w:rsidRPr="00716254">
        <w:rPr>
          <w:sz w:val="24"/>
          <w:szCs w:val="24"/>
        </w:rPr>
        <w:t xml:space="preserve"> Minimum Qualifications</w:t>
      </w:r>
    </w:p>
    <w:p w14:paraId="3D68716C" w14:textId="6D55C634" w:rsidR="00952803" w:rsidRPr="00CF260F" w:rsidRDefault="00502F47" w:rsidP="00D218EC">
      <w:pPr>
        <w:pStyle w:val="Itema"/>
        <w:rPr>
          <w:sz w:val="24"/>
          <w:szCs w:val="24"/>
        </w:rPr>
      </w:pPr>
      <w:r w:rsidRPr="00716254">
        <w:rPr>
          <w:sz w:val="24"/>
          <w:szCs w:val="24"/>
        </w:rPr>
        <w:t>Bidder</w:t>
      </w:r>
      <w:r w:rsidR="00F9006C" w:rsidRPr="00716254">
        <w:rPr>
          <w:sz w:val="24"/>
          <w:szCs w:val="24"/>
        </w:rPr>
        <w:t xml:space="preserve"> </w:t>
      </w:r>
      <w:r w:rsidR="00CA0CEF">
        <w:rPr>
          <w:sz w:val="24"/>
          <w:szCs w:val="24"/>
        </w:rPr>
        <w:t>must</w:t>
      </w:r>
      <w:r w:rsidR="00F9006C" w:rsidRPr="00716254">
        <w:rPr>
          <w:sz w:val="24"/>
          <w:szCs w:val="24"/>
        </w:rPr>
        <w:t xml:space="preserve"> be regularly and continuously engaged in the business of </w:t>
      </w:r>
      <w:r w:rsidR="00F9006C" w:rsidRPr="000E7402">
        <w:rPr>
          <w:sz w:val="24"/>
          <w:szCs w:val="24"/>
        </w:rPr>
        <w:t xml:space="preserve">providing </w:t>
      </w:r>
      <w:r w:rsidR="006E0B80" w:rsidRPr="000E7402">
        <w:rPr>
          <w:sz w:val="24"/>
          <w:szCs w:val="24"/>
        </w:rPr>
        <w:t>interpretation and document translation</w:t>
      </w:r>
      <w:r w:rsidR="00F9006C" w:rsidRPr="000E7402">
        <w:rPr>
          <w:sz w:val="24"/>
          <w:szCs w:val="24"/>
        </w:rPr>
        <w:t xml:space="preserve"> services for at least </w:t>
      </w:r>
      <w:r w:rsidR="006E0B80" w:rsidRPr="000E7402">
        <w:rPr>
          <w:sz w:val="24"/>
          <w:szCs w:val="24"/>
        </w:rPr>
        <w:t>five</w:t>
      </w:r>
      <w:r w:rsidR="00D750BA" w:rsidRPr="000E7402">
        <w:rPr>
          <w:sz w:val="24"/>
          <w:szCs w:val="24"/>
        </w:rPr>
        <w:t xml:space="preserve"> </w:t>
      </w:r>
      <w:r w:rsidR="006B1BF6" w:rsidRPr="000E7402">
        <w:rPr>
          <w:sz w:val="24"/>
          <w:szCs w:val="24"/>
        </w:rPr>
        <w:t>(</w:t>
      </w:r>
      <w:r w:rsidR="006E0B80" w:rsidRPr="000E7402">
        <w:rPr>
          <w:sz w:val="24"/>
          <w:szCs w:val="24"/>
        </w:rPr>
        <w:t>5</w:t>
      </w:r>
      <w:r w:rsidR="006B1BF6" w:rsidRPr="000E7402">
        <w:rPr>
          <w:sz w:val="24"/>
          <w:szCs w:val="24"/>
        </w:rPr>
        <w:t xml:space="preserve">) </w:t>
      </w:r>
      <w:r w:rsidR="00F9006C" w:rsidRPr="000E7402">
        <w:rPr>
          <w:sz w:val="24"/>
          <w:szCs w:val="24"/>
        </w:rPr>
        <w:t>years</w:t>
      </w:r>
      <w:r w:rsidR="007859E4" w:rsidRPr="000E7402">
        <w:rPr>
          <w:sz w:val="24"/>
          <w:szCs w:val="24"/>
        </w:rPr>
        <w:t xml:space="preserve">, which must be clearly stated or demonstrated </w:t>
      </w:r>
      <w:r w:rsidR="007859E4" w:rsidRPr="00CF260F">
        <w:rPr>
          <w:sz w:val="24"/>
          <w:szCs w:val="24"/>
        </w:rPr>
        <w:t xml:space="preserve">in the bid response. </w:t>
      </w:r>
      <w:r w:rsidR="005B41FE" w:rsidRPr="00CF260F">
        <w:rPr>
          <w:color w:val="FFFFFF"/>
          <w:sz w:val="24"/>
          <w:szCs w:val="24"/>
        </w:rPr>
        <w:t>OR</w:t>
      </w:r>
    </w:p>
    <w:p w14:paraId="0CA8E1E1" w14:textId="1137A362" w:rsidR="00F9006C" w:rsidRPr="00D218EC" w:rsidRDefault="00502F47" w:rsidP="00D218EC">
      <w:pPr>
        <w:pStyle w:val="Itema"/>
        <w:rPr>
          <w:sz w:val="24"/>
          <w:szCs w:val="18"/>
        </w:rPr>
      </w:pPr>
      <w:r w:rsidRPr="00D218EC">
        <w:rPr>
          <w:sz w:val="24"/>
          <w:szCs w:val="18"/>
        </w:rPr>
        <w:t>Bidder</w:t>
      </w:r>
      <w:r w:rsidR="00F9006C" w:rsidRPr="00D218EC">
        <w:rPr>
          <w:sz w:val="24"/>
          <w:szCs w:val="18"/>
        </w:rPr>
        <w:t xml:space="preserve"> </w:t>
      </w:r>
      <w:r w:rsidR="00CA0CEF">
        <w:rPr>
          <w:sz w:val="24"/>
          <w:szCs w:val="18"/>
        </w:rPr>
        <w:t>must</w:t>
      </w:r>
      <w:r w:rsidR="00F9006C" w:rsidRPr="00D218EC">
        <w:rPr>
          <w:sz w:val="24"/>
          <w:szCs w:val="18"/>
        </w:rPr>
        <w:t xml:space="preserve"> possess all permits, licenses</w:t>
      </w:r>
      <w:r w:rsidR="00A114C4">
        <w:rPr>
          <w:sz w:val="24"/>
          <w:szCs w:val="18"/>
        </w:rPr>
        <w:t>, and professional credentials necessary to supply products and perform service</w:t>
      </w:r>
      <w:r w:rsidR="00F9006C" w:rsidRPr="00D218EC">
        <w:rPr>
          <w:sz w:val="24"/>
          <w:szCs w:val="18"/>
        </w:rPr>
        <w:t xml:space="preserve">s specified under this </w:t>
      </w:r>
      <w:r w:rsidR="002F1647" w:rsidRPr="00D218EC">
        <w:rPr>
          <w:sz w:val="24"/>
          <w:szCs w:val="18"/>
        </w:rPr>
        <w:t>RF</w:t>
      </w:r>
      <w:r w:rsidR="005B41FE" w:rsidRPr="00D218EC">
        <w:rPr>
          <w:sz w:val="24"/>
          <w:szCs w:val="18"/>
        </w:rPr>
        <w:t>P</w:t>
      </w:r>
      <w:r w:rsidR="00F9006C" w:rsidRPr="00D218EC">
        <w:rPr>
          <w:sz w:val="24"/>
          <w:szCs w:val="18"/>
        </w:rPr>
        <w:t>.</w:t>
      </w:r>
      <w:r w:rsidR="007859E4" w:rsidRPr="00D218EC">
        <w:rPr>
          <w:sz w:val="24"/>
          <w:szCs w:val="18"/>
        </w:rPr>
        <w:t xml:space="preserve"> </w:t>
      </w:r>
      <w:r w:rsidR="000B6ED1" w:rsidRPr="00356299">
        <w:rPr>
          <w:sz w:val="24"/>
        </w:rPr>
        <w:t>Unless noted otherwise in the RF</w:t>
      </w:r>
      <w:r w:rsidR="000B6ED1">
        <w:rPr>
          <w:sz w:val="24"/>
        </w:rPr>
        <w:t>P</w:t>
      </w:r>
      <w:r w:rsidR="000B6ED1" w:rsidRPr="00356299">
        <w:rPr>
          <w:sz w:val="24"/>
        </w:rPr>
        <w:t xml:space="preserve">, including any Addendum, Bidder is not required to submit copies or verification of </w:t>
      </w:r>
      <w:r w:rsidR="000B6ED1">
        <w:rPr>
          <w:sz w:val="24"/>
        </w:rPr>
        <w:t>the permits, licenses</w:t>
      </w:r>
      <w:r w:rsidR="001535D2">
        <w:rPr>
          <w:sz w:val="24"/>
        </w:rPr>
        <w:t>,</w:t>
      </w:r>
      <w:r w:rsidR="000B6ED1">
        <w:rPr>
          <w:sz w:val="24"/>
        </w:rPr>
        <w:t xml:space="preserve"> and credentials;</w:t>
      </w:r>
      <w:r w:rsidR="000B6ED1" w:rsidRPr="00356299">
        <w:rPr>
          <w:sz w:val="24"/>
        </w:rPr>
        <w:t xml:space="preserve"> however, Bidder must provide such </w:t>
      </w:r>
      <w:r w:rsidR="000B6ED1">
        <w:rPr>
          <w:sz w:val="24"/>
        </w:rPr>
        <w:t>proof</w:t>
      </w:r>
      <w:r w:rsidR="000B6ED1" w:rsidRPr="00356299">
        <w:rPr>
          <w:sz w:val="24"/>
        </w:rPr>
        <w:t xml:space="preserve"> if requested by County.</w:t>
      </w:r>
    </w:p>
    <w:p w14:paraId="45EE2C09" w14:textId="28856F28" w:rsidR="00F9006C" w:rsidRPr="00A000AD" w:rsidRDefault="00F9006C" w:rsidP="000352A4">
      <w:pPr>
        <w:pStyle w:val="Heading2"/>
        <w:rPr>
          <w:sz w:val="24"/>
        </w:rPr>
      </w:pPr>
      <w:bookmarkStart w:id="26" w:name="_Toc106380783"/>
      <w:bookmarkStart w:id="27" w:name="_Hlk102040252"/>
      <w:r w:rsidRPr="00A000AD">
        <w:rPr>
          <w:sz w:val="24"/>
        </w:rPr>
        <w:t>S</w:t>
      </w:r>
      <w:r w:rsidR="00017184" w:rsidRPr="00A000AD">
        <w:rPr>
          <w:sz w:val="24"/>
        </w:rPr>
        <w:t>PECIFIC REQUIREMENTS</w:t>
      </w:r>
      <w:bookmarkEnd w:id="26"/>
    </w:p>
    <w:p w14:paraId="197E2530" w14:textId="77777777" w:rsidR="00D21364" w:rsidRPr="00A000AD" w:rsidRDefault="00D21364" w:rsidP="00D626B8">
      <w:pPr>
        <w:pStyle w:val="ListParagraph"/>
        <w:numPr>
          <w:ilvl w:val="0"/>
          <w:numId w:val="48"/>
        </w:numPr>
        <w:ind w:left="2160" w:hanging="720"/>
        <w:rPr>
          <w:rFonts w:asciiTheme="minorHAnsi" w:hAnsiTheme="minorHAnsi" w:cstheme="minorHAnsi"/>
          <w:sz w:val="24"/>
        </w:rPr>
      </w:pPr>
      <w:proofErr w:type="gramStart"/>
      <w:r w:rsidRPr="00A000AD">
        <w:rPr>
          <w:rFonts w:asciiTheme="minorHAnsi" w:hAnsiTheme="minorHAnsi" w:cstheme="minorHAnsi"/>
          <w:sz w:val="24"/>
        </w:rPr>
        <w:t>Contractor</w:t>
      </w:r>
      <w:proofErr w:type="gramEnd"/>
      <w:r w:rsidRPr="00A000AD">
        <w:rPr>
          <w:rFonts w:asciiTheme="minorHAnsi" w:hAnsiTheme="minorHAnsi" w:cstheme="minorHAnsi"/>
          <w:sz w:val="24"/>
        </w:rPr>
        <w:t xml:space="preserve"> must provide in-person language services and translation of documents.</w:t>
      </w:r>
    </w:p>
    <w:p w14:paraId="7C5B4A28" w14:textId="446CB590" w:rsidR="00D21364" w:rsidRPr="00A000AD" w:rsidRDefault="00D21364" w:rsidP="00D21364">
      <w:pPr>
        <w:pStyle w:val="ListParagraph"/>
        <w:ind w:left="2880"/>
        <w:rPr>
          <w:rFonts w:asciiTheme="minorHAnsi" w:hAnsiTheme="minorHAnsi" w:cstheme="minorHAnsi"/>
          <w:sz w:val="24"/>
        </w:rPr>
      </w:pPr>
      <w:r w:rsidRPr="00A000AD">
        <w:rPr>
          <w:rFonts w:asciiTheme="minorHAnsi" w:hAnsiTheme="minorHAnsi" w:cstheme="minorHAnsi"/>
          <w:sz w:val="24"/>
        </w:rPr>
        <w:t xml:space="preserve"> </w:t>
      </w:r>
    </w:p>
    <w:p w14:paraId="5538D485" w14:textId="63139A2C" w:rsidR="00D21364" w:rsidRPr="00A000AD" w:rsidRDefault="00D21364" w:rsidP="00D626B8">
      <w:pPr>
        <w:pStyle w:val="ListParagraph"/>
        <w:numPr>
          <w:ilvl w:val="0"/>
          <w:numId w:val="48"/>
        </w:numPr>
        <w:ind w:left="2160" w:hanging="720"/>
        <w:rPr>
          <w:rFonts w:asciiTheme="minorHAnsi" w:hAnsiTheme="minorHAnsi" w:cstheme="minorHAnsi"/>
          <w:sz w:val="24"/>
        </w:rPr>
      </w:pPr>
      <w:proofErr w:type="gramStart"/>
      <w:r w:rsidRPr="00A000AD">
        <w:rPr>
          <w:rFonts w:asciiTheme="minorHAnsi" w:hAnsiTheme="minorHAnsi" w:cstheme="minorHAnsi"/>
          <w:sz w:val="24"/>
        </w:rPr>
        <w:t>Contractor</w:t>
      </w:r>
      <w:proofErr w:type="gramEnd"/>
      <w:r w:rsidRPr="00A000AD">
        <w:rPr>
          <w:rFonts w:asciiTheme="minorHAnsi" w:hAnsiTheme="minorHAnsi" w:cstheme="minorHAnsi"/>
          <w:sz w:val="24"/>
        </w:rPr>
        <w:t xml:space="preserve"> must provide remote video multilingual interpretation services if in-person language services </w:t>
      </w:r>
      <w:r w:rsidR="00B25969">
        <w:rPr>
          <w:rFonts w:asciiTheme="minorHAnsi" w:hAnsiTheme="minorHAnsi" w:cstheme="minorHAnsi"/>
          <w:sz w:val="24"/>
        </w:rPr>
        <w:t>are</w:t>
      </w:r>
      <w:r w:rsidRPr="00A000AD">
        <w:rPr>
          <w:rFonts w:asciiTheme="minorHAnsi" w:hAnsiTheme="minorHAnsi" w:cstheme="minorHAnsi"/>
          <w:sz w:val="24"/>
        </w:rPr>
        <w:t xml:space="preserve"> not feasible for all included County departments/agencies</w:t>
      </w:r>
      <w:r w:rsidR="007B2F34">
        <w:rPr>
          <w:rFonts w:asciiTheme="minorHAnsi" w:hAnsiTheme="minorHAnsi" w:cstheme="minorHAnsi"/>
          <w:sz w:val="24"/>
        </w:rPr>
        <w:t>, as requested</w:t>
      </w:r>
      <w:r w:rsidRPr="00A000AD">
        <w:rPr>
          <w:rFonts w:asciiTheme="minorHAnsi" w:hAnsiTheme="minorHAnsi" w:cstheme="minorHAnsi"/>
          <w:sz w:val="24"/>
        </w:rPr>
        <w:t>.</w:t>
      </w:r>
    </w:p>
    <w:p w14:paraId="1F1F48D5" w14:textId="77777777" w:rsidR="00D21364" w:rsidRPr="00A000AD" w:rsidRDefault="00D21364" w:rsidP="00107D5F">
      <w:pPr>
        <w:pStyle w:val="ListParagraph"/>
        <w:ind w:left="2160"/>
        <w:rPr>
          <w:rFonts w:asciiTheme="minorHAnsi" w:hAnsiTheme="minorHAnsi" w:cstheme="minorHAnsi"/>
          <w:sz w:val="24"/>
        </w:rPr>
      </w:pPr>
    </w:p>
    <w:p w14:paraId="6FA97C0F" w14:textId="6B0BAA80" w:rsidR="00D21364" w:rsidRPr="00A000AD" w:rsidRDefault="00D21364" w:rsidP="00D626B8">
      <w:pPr>
        <w:pStyle w:val="ListParagraph"/>
        <w:numPr>
          <w:ilvl w:val="0"/>
          <w:numId w:val="48"/>
        </w:numPr>
        <w:ind w:left="2160" w:hanging="720"/>
        <w:rPr>
          <w:rFonts w:asciiTheme="minorHAnsi" w:hAnsiTheme="minorHAnsi" w:cstheme="minorHAnsi"/>
          <w:sz w:val="24"/>
        </w:rPr>
      </w:pPr>
      <w:proofErr w:type="gramStart"/>
      <w:r w:rsidRPr="00A000AD">
        <w:rPr>
          <w:rFonts w:asciiTheme="minorHAnsi" w:hAnsiTheme="minorHAnsi" w:cstheme="minorHAnsi"/>
          <w:sz w:val="24"/>
        </w:rPr>
        <w:t>Contractor</w:t>
      </w:r>
      <w:proofErr w:type="gramEnd"/>
      <w:r w:rsidRPr="00A000AD">
        <w:rPr>
          <w:rFonts w:asciiTheme="minorHAnsi" w:hAnsiTheme="minorHAnsi" w:cstheme="minorHAnsi"/>
          <w:sz w:val="24"/>
        </w:rPr>
        <w:t xml:space="preserve"> must provide interpreters that are qualified and have training in providing the services to the County, including specific training in confidentiality. This should include in-person oral translation services, to occur at a </w:t>
      </w:r>
      <w:proofErr w:type="gramStart"/>
      <w:r w:rsidRPr="00A000AD">
        <w:rPr>
          <w:rFonts w:asciiTheme="minorHAnsi" w:hAnsiTheme="minorHAnsi" w:cstheme="minorHAnsi"/>
          <w:sz w:val="24"/>
        </w:rPr>
        <w:t>County</w:t>
      </w:r>
      <w:proofErr w:type="gramEnd"/>
      <w:r w:rsidRPr="00A000AD">
        <w:rPr>
          <w:rFonts w:asciiTheme="minorHAnsi" w:hAnsiTheme="minorHAnsi" w:cstheme="minorHAnsi"/>
          <w:sz w:val="24"/>
        </w:rPr>
        <w:t xml:space="preserve"> office, a client’s home, a foster home, or any other location as needed by the County for the provision of services.</w:t>
      </w:r>
    </w:p>
    <w:p w14:paraId="1C6AA0DA" w14:textId="77777777" w:rsidR="00D21364" w:rsidRPr="00A000AD" w:rsidRDefault="00D21364" w:rsidP="00D627BC">
      <w:pPr>
        <w:pStyle w:val="ListParagraph"/>
        <w:ind w:left="2160"/>
        <w:rPr>
          <w:rFonts w:asciiTheme="minorHAnsi" w:hAnsiTheme="minorHAnsi" w:cstheme="minorHAnsi"/>
          <w:sz w:val="24"/>
        </w:rPr>
      </w:pPr>
    </w:p>
    <w:p w14:paraId="5ED6604E" w14:textId="0D0C6A15" w:rsidR="00D21364" w:rsidRDefault="00D21364" w:rsidP="00D626B8">
      <w:pPr>
        <w:pStyle w:val="ListParagraph"/>
        <w:numPr>
          <w:ilvl w:val="0"/>
          <w:numId w:val="48"/>
        </w:numPr>
        <w:ind w:left="2160" w:hanging="720"/>
        <w:rPr>
          <w:rFonts w:asciiTheme="minorHAnsi" w:hAnsiTheme="minorHAnsi" w:cstheme="minorHAnsi"/>
          <w:sz w:val="24"/>
        </w:rPr>
      </w:pPr>
      <w:r w:rsidRPr="00A000AD">
        <w:rPr>
          <w:rFonts w:asciiTheme="minorHAnsi" w:hAnsiTheme="minorHAnsi" w:cstheme="minorHAnsi"/>
          <w:sz w:val="24"/>
        </w:rPr>
        <w:t>Contractor must provide translation of written County communication</w:t>
      </w:r>
      <w:r w:rsidR="00721AB1">
        <w:rPr>
          <w:rFonts w:asciiTheme="minorHAnsi" w:hAnsiTheme="minorHAnsi" w:cstheme="minorHAnsi"/>
          <w:sz w:val="24"/>
        </w:rPr>
        <w:t>s</w:t>
      </w:r>
      <w:r w:rsidRPr="00A000AD">
        <w:rPr>
          <w:rFonts w:asciiTheme="minorHAnsi" w:hAnsiTheme="minorHAnsi" w:cstheme="minorHAnsi"/>
          <w:sz w:val="24"/>
        </w:rPr>
        <w:t>.</w:t>
      </w:r>
    </w:p>
    <w:p w14:paraId="32818E97" w14:textId="77777777" w:rsidR="00D627BC" w:rsidRPr="00D627BC" w:rsidRDefault="00D627BC" w:rsidP="00D627BC">
      <w:pPr>
        <w:rPr>
          <w:rFonts w:asciiTheme="minorHAnsi" w:hAnsiTheme="minorHAnsi" w:cstheme="minorHAnsi"/>
          <w:sz w:val="24"/>
        </w:rPr>
      </w:pPr>
    </w:p>
    <w:p w14:paraId="7346596B" w14:textId="58534442" w:rsidR="00D21364" w:rsidRDefault="00584E00"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 xml:space="preserve">Contractor’s </w:t>
      </w:r>
      <w:r w:rsidR="00D21364" w:rsidRPr="00A000AD">
        <w:rPr>
          <w:rFonts w:asciiTheme="minorHAnsi" w:hAnsiTheme="minorHAnsi" w:cstheme="minorHAnsi"/>
          <w:sz w:val="24"/>
        </w:rPr>
        <w:t xml:space="preserve">Interpreters must be able to accurately translate oral communication involving two or more individuals. As an example of specified services, verbal translation services may occur during, but are not limited to, Child Family Team (CFT) meetings, County staff home visits with clients, and meetings with clients at a </w:t>
      </w:r>
      <w:proofErr w:type="gramStart"/>
      <w:r w:rsidR="00D21364" w:rsidRPr="00A000AD">
        <w:rPr>
          <w:rFonts w:asciiTheme="minorHAnsi" w:hAnsiTheme="minorHAnsi" w:cstheme="minorHAnsi"/>
          <w:sz w:val="24"/>
        </w:rPr>
        <w:t>County</w:t>
      </w:r>
      <w:proofErr w:type="gramEnd"/>
      <w:r w:rsidR="00D21364" w:rsidRPr="00A000AD">
        <w:rPr>
          <w:rFonts w:asciiTheme="minorHAnsi" w:hAnsiTheme="minorHAnsi" w:cstheme="minorHAnsi"/>
          <w:sz w:val="24"/>
        </w:rPr>
        <w:t xml:space="preserve"> office. Such situation</w:t>
      </w:r>
      <w:r w:rsidR="00121420">
        <w:rPr>
          <w:rFonts w:asciiTheme="minorHAnsi" w:hAnsiTheme="minorHAnsi" w:cstheme="minorHAnsi"/>
          <w:sz w:val="24"/>
        </w:rPr>
        <w:t>s</w:t>
      </w:r>
      <w:r w:rsidR="00D21364" w:rsidRPr="00A000AD">
        <w:rPr>
          <w:rFonts w:asciiTheme="minorHAnsi" w:hAnsiTheme="minorHAnsi" w:cstheme="minorHAnsi"/>
          <w:sz w:val="24"/>
        </w:rPr>
        <w:t xml:space="preserve"> as CFT </w:t>
      </w:r>
      <w:r w:rsidR="00FA48FD" w:rsidRPr="00A000AD">
        <w:rPr>
          <w:rFonts w:asciiTheme="minorHAnsi" w:hAnsiTheme="minorHAnsi" w:cstheme="minorHAnsi"/>
          <w:sz w:val="24"/>
        </w:rPr>
        <w:t>consist</w:t>
      </w:r>
      <w:r w:rsidR="00D21364" w:rsidRPr="00A000AD">
        <w:rPr>
          <w:rFonts w:asciiTheme="minorHAnsi" w:hAnsiTheme="minorHAnsi" w:cstheme="minorHAnsi"/>
          <w:sz w:val="24"/>
        </w:rPr>
        <w:t xml:space="preserve"> of a meeting held at an office, during which County staff, clients, community members, service providers, and others discuss and create a plan to best </w:t>
      </w:r>
      <w:r w:rsidR="00D21364" w:rsidRPr="00A000AD">
        <w:rPr>
          <w:rFonts w:asciiTheme="minorHAnsi" w:hAnsiTheme="minorHAnsi" w:cstheme="minorHAnsi"/>
          <w:sz w:val="24"/>
        </w:rPr>
        <w:lastRenderedPageBreak/>
        <w:t xml:space="preserve">maintain the safety of a child. There may be approximately 2-10 participants in a </w:t>
      </w:r>
      <w:r w:rsidR="001535D2">
        <w:rPr>
          <w:rFonts w:asciiTheme="minorHAnsi" w:hAnsiTheme="minorHAnsi" w:cstheme="minorHAnsi"/>
          <w:sz w:val="24"/>
        </w:rPr>
        <w:t>meeting</w:t>
      </w:r>
      <w:r w:rsidR="00D21364" w:rsidRPr="00A000AD">
        <w:rPr>
          <w:rFonts w:asciiTheme="minorHAnsi" w:hAnsiTheme="minorHAnsi" w:cstheme="minorHAnsi"/>
          <w:sz w:val="24"/>
        </w:rPr>
        <w:t xml:space="preserve">, and the interpreter must be able to accurately translate communication from all involved parties. The CFT meetings are often emotional in nature and will require interpreters to provide interpretation in difficult conditions. Interpreters must also be willing to provide language services in the homes of </w:t>
      </w:r>
      <w:r w:rsidR="00121420" w:rsidRPr="00A000AD">
        <w:rPr>
          <w:rFonts w:asciiTheme="minorHAnsi" w:hAnsiTheme="minorHAnsi" w:cstheme="minorHAnsi"/>
          <w:sz w:val="24"/>
        </w:rPr>
        <w:t>the clientele</w:t>
      </w:r>
      <w:r w:rsidR="00D21364" w:rsidRPr="00A000AD">
        <w:rPr>
          <w:rFonts w:asciiTheme="minorHAnsi" w:hAnsiTheme="minorHAnsi" w:cstheme="minorHAnsi"/>
          <w:sz w:val="24"/>
        </w:rPr>
        <w:t>. Those homes are located throughout the Bay Area.</w:t>
      </w:r>
    </w:p>
    <w:p w14:paraId="6657BC03" w14:textId="77777777" w:rsidR="00D627BC" w:rsidRPr="00D627BC" w:rsidRDefault="00D627BC" w:rsidP="00D627BC">
      <w:pPr>
        <w:rPr>
          <w:rFonts w:asciiTheme="minorHAnsi" w:hAnsiTheme="minorHAnsi" w:cstheme="minorHAnsi"/>
          <w:sz w:val="24"/>
        </w:rPr>
      </w:pPr>
    </w:p>
    <w:p w14:paraId="2EB21383" w14:textId="30EA7F44" w:rsidR="00121420" w:rsidRDefault="00100B7D" w:rsidP="00D626B8">
      <w:pPr>
        <w:pStyle w:val="ListParagraph"/>
        <w:numPr>
          <w:ilvl w:val="0"/>
          <w:numId w:val="48"/>
        </w:numPr>
        <w:ind w:left="2160" w:hanging="720"/>
        <w:rPr>
          <w:rFonts w:asciiTheme="minorHAnsi" w:hAnsiTheme="minorHAnsi" w:cstheme="minorHAnsi"/>
          <w:sz w:val="24"/>
        </w:rPr>
      </w:pPr>
      <w:proofErr w:type="gramStart"/>
      <w:r>
        <w:rPr>
          <w:rFonts w:asciiTheme="minorHAnsi" w:hAnsiTheme="minorHAnsi" w:cstheme="minorHAnsi"/>
          <w:sz w:val="24"/>
        </w:rPr>
        <w:t>Contractor</w:t>
      </w:r>
      <w:proofErr w:type="gramEnd"/>
      <w:r>
        <w:rPr>
          <w:rFonts w:asciiTheme="minorHAnsi" w:hAnsiTheme="minorHAnsi" w:cstheme="minorHAnsi"/>
          <w:sz w:val="24"/>
        </w:rPr>
        <w:t xml:space="preserve"> must </w:t>
      </w:r>
      <w:r w:rsidR="00100EDB">
        <w:rPr>
          <w:rFonts w:asciiTheme="minorHAnsi" w:hAnsiTheme="minorHAnsi" w:cstheme="minorHAnsi"/>
          <w:sz w:val="24"/>
        </w:rPr>
        <w:t>provide in</w:t>
      </w:r>
      <w:r w:rsidR="00121420">
        <w:rPr>
          <w:rFonts w:asciiTheme="minorHAnsi" w:hAnsiTheme="minorHAnsi" w:cstheme="minorHAnsi"/>
          <w:sz w:val="24"/>
        </w:rPr>
        <w:t xml:space="preserve">-person interpretation </w:t>
      </w:r>
      <w:r w:rsidR="00125CA0">
        <w:rPr>
          <w:rFonts w:asciiTheme="minorHAnsi" w:hAnsiTheme="minorHAnsi" w:cstheme="minorHAnsi"/>
          <w:sz w:val="24"/>
        </w:rPr>
        <w:t xml:space="preserve">in settings such </w:t>
      </w:r>
      <w:r w:rsidR="00FB676B">
        <w:rPr>
          <w:rFonts w:asciiTheme="minorHAnsi" w:hAnsiTheme="minorHAnsi" w:cstheme="minorHAnsi"/>
          <w:sz w:val="24"/>
        </w:rPr>
        <w:t>as</w:t>
      </w:r>
      <w:r w:rsidR="00121420">
        <w:rPr>
          <w:rFonts w:asciiTheme="minorHAnsi" w:hAnsiTheme="minorHAnsi" w:cstheme="minorHAnsi"/>
          <w:sz w:val="24"/>
        </w:rPr>
        <w:t xml:space="preserve"> homes of clients, schools, clinics, and other community settings</w:t>
      </w:r>
      <w:r w:rsidR="00100EDB">
        <w:rPr>
          <w:rFonts w:asciiTheme="minorHAnsi" w:hAnsiTheme="minorHAnsi" w:cstheme="minorHAnsi"/>
          <w:sz w:val="24"/>
        </w:rPr>
        <w:t xml:space="preserve"> which</w:t>
      </w:r>
      <w:r w:rsidR="00121420">
        <w:rPr>
          <w:rFonts w:asciiTheme="minorHAnsi" w:hAnsiTheme="minorHAnsi" w:cstheme="minorHAnsi"/>
          <w:sz w:val="24"/>
        </w:rPr>
        <w:t xml:space="preserve"> are located throughout the Bay Area.</w:t>
      </w:r>
    </w:p>
    <w:p w14:paraId="7A4FF85D" w14:textId="77777777" w:rsidR="00FD74AB" w:rsidRPr="00FD74AB" w:rsidRDefault="00FD74AB" w:rsidP="00FD74AB">
      <w:pPr>
        <w:rPr>
          <w:rFonts w:asciiTheme="minorHAnsi" w:hAnsiTheme="minorHAnsi" w:cstheme="minorHAnsi"/>
          <w:sz w:val="24"/>
        </w:rPr>
      </w:pPr>
    </w:p>
    <w:p w14:paraId="5812C635" w14:textId="77777777" w:rsidR="00481F7B" w:rsidRDefault="00F55A7C" w:rsidP="00D626B8">
      <w:pPr>
        <w:pStyle w:val="ListParagraph"/>
        <w:numPr>
          <w:ilvl w:val="0"/>
          <w:numId w:val="48"/>
        </w:numPr>
        <w:ind w:left="2160" w:hanging="720"/>
        <w:rPr>
          <w:rFonts w:asciiTheme="minorHAnsi" w:hAnsiTheme="minorHAnsi" w:cstheme="minorHAnsi"/>
          <w:sz w:val="24"/>
        </w:rPr>
      </w:pPr>
      <w:proofErr w:type="gramStart"/>
      <w:r>
        <w:rPr>
          <w:rFonts w:asciiTheme="minorHAnsi" w:hAnsiTheme="minorHAnsi" w:cstheme="minorHAnsi"/>
          <w:sz w:val="24"/>
        </w:rPr>
        <w:t>Contractor</w:t>
      </w:r>
      <w:proofErr w:type="gramEnd"/>
      <w:r>
        <w:rPr>
          <w:rFonts w:asciiTheme="minorHAnsi" w:hAnsiTheme="minorHAnsi" w:cstheme="minorHAnsi"/>
          <w:sz w:val="24"/>
        </w:rPr>
        <w:t xml:space="preserve"> must provide</w:t>
      </w:r>
      <w:r w:rsidR="00121420">
        <w:rPr>
          <w:rFonts w:asciiTheme="minorHAnsi" w:hAnsiTheme="minorHAnsi" w:cstheme="minorHAnsi"/>
          <w:sz w:val="24"/>
        </w:rPr>
        <w:t xml:space="preserve"> in-person interpretation during community visits with clients, which may include medical appointments, court appointments and other appointments where case management staff are supporting their clients. Interpreters must be able to accurately interpret medical and legal terminology. Membership in the California Healthcare Interpreters Association and/or experience working with families in medical or legal settings is highly desirable. </w:t>
      </w:r>
    </w:p>
    <w:p w14:paraId="595936DB" w14:textId="77777777" w:rsidR="00481F7B" w:rsidRPr="00481F7B" w:rsidRDefault="00481F7B" w:rsidP="00481F7B">
      <w:pPr>
        <w:pStyle w:val="ListParagraph"/>
        <w:rPr>
          <w:rFonts w:asciiTheme="minorHAnsi" w:hAnsiTheme="minorHAnsi" w:cstheme="minorHAnsi"/>
          <w:sz w:val="24"/>
        </w:rPr>
      </w:pPr>
    </w:p>
    <w:p w14:paraId="7AC39F07" w14:textId="629A902F" w:rsidR="00121420" w:rsidRDefault="00E84939"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Contractor must be able to host virtual interpretation meetings; that include creating meeting invitations up to 2 weeks in advance</w:t>
      </w:r>
      <w:r w:rsidR="00EF390A">
        <w:rPr>
          <w:rFonts w:asciiTheme="minorHAnsi" w:hAnsiTheme="minorHAnsi" w:cstheme="minorHAnsi"/>
          <w:sz w:val="24"/>
        </w:rPr>
        <w:t xml:space="preserve"> and providing transcripts and post-meeting attendance.</w:t>
      </w:r>
      <w:r w:rsidR="00121420">
        <w:rPr>
          <w:rFonts w:asciiTheme="minorHAnsi" w:hAnsiTheme="minorHAnsi" w:cstheme="minorHAnsi"/>
          <w:sz w:val="24"/>
        </w:rPr>
        <w:t xml:space="preserve"> </w:t>
      </w:r>
    </w:p>
    <w:p w14:paraId="7C0FF4EE" w14:textId="77777777" w:rsidR="00FD74AB" w:rsidRPr="00FD74AB" w:rsidRDefault="00FD74AB" w:rsidP="00FD74AB">
      <w:pPr>
        <w:rPr>
          <w:rFonts w:asciiTheme="minorHAnsi" w:hAnsiTheme="minorHAnsi" w:cstheme="minorHAnsi"/>
          <w:sz w:val="24"/>
        </w:rPr>
      </w:pPr>
    </w:p>
    <w:p w14:paraId="1A6E87CB" w14:textId="1791A6B7" w:rsidR="001535D2" w:rsidRDefault="001535D2"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 xml:space="preserve">Contractor </w:t>
      </w:r>
      <w:r w:rsidRPr="001535D2">
        <w:rPr>
          <w:rFonts w:asciiTheme="minorHAnsi" w:hAnsiTheme="minorHAnsi" w:cstheme="minorHAnsi"/>
          <w:sz w:val="24"/>
        </w:rPr>
        <w:t xml:space="preserve">must provide </w:t>
      </w:r>
      <w:r w:rsidR="00FB676B">
        <w:rPr>
          <w:rFonts w:asciiTheme="minorHAnsi" w:hAnsiTheme="minorHAnsi" w:cstheme="minorHAnsi"/>
          <w:sz w:val="24"/>
        </w:rPr>
        <w:t>language</w:t>
      </w:r>
      <w:r w:rsidR="00F230A8">
        <w:rPr>
          <w:rFonts w:asciiTheme="minorHAnsi" w:hAnsiTheme="minorHAnsi" w:cstheme="minorHAnsi"/>
          <w:sz w:val="24"/>
        </w:rPr>
        <w:t xml:space="preserve"> and </w:t>
      </w:r>
      <w:r w:rsidR="002A2E14">
        <w:rPr>
          <w:rFonts w:asciiTheme="minorHAnsi" w:hAnsiTheme="minorHAnsi" w:cstheme="minorHAnsi"/>
          <w:sz w:val="24"/>
        </w:rPr>
        <w:t>interpreter</w:t>
      </w:r>
      <w:r w:rsidR="00FB676B">
        <w:rPr>
          <w:rFonts w:asciiTheme="minorHAnsi" w:hAnsiTheme="minorHAnsi" w:cstheme="minorHAnsi"/>
          <w:sz w:val="24"/>
        </w:rPr>
        <w:t xml:space="preserve"> </w:t>
      </w:r>
      <w:r w:rsidRPr="001535D2">
        <w:rPr>
          <w:rFonts w:asciiTheme="minorHAnsi" w:hAnsiTheme="minorHAnsi" w:cstheme="minorHAnsi"/>
          <w:sz w:val="24"/>
        </w:rPr>
        <w:t xml:space="preserve">support at community events scheduled by </w:t>
      </w:r>
      <w:r w:rsidR="007F6B22">
        <w:rPr>
          <w:rFonts w:asciiTheme="minorHAnsi" w:hAnsiTheme="minorHAnsi" w:cstheme="minorHAnsi"/>
          <w:sz w:val="24"/>
        </w:rPr>
        <w:t xml:space="preserve">the County </w:t>
      </w:r>
      <w:r w:rsidRPr="001535D2">
        <w:rPr>
          <w:rFonts w:asciiTheme="minorHAnsi" w:hAnsiTheme="minorHAnsi" w:cstheme="minorHAnsi"/>
          <w:sz w:val="24"/>
        </w:rPr>
        <w:t>such as public forums.</w:t>
      </w:r>
    </w:p>
    <w:p w14:paraId="11264748" w14:textId="77777777" w:rsidR="00FD74AB" w:rsidRPr="00FD74AB" w:rsidRDefault="00FD74AB" w:rsidP="00FD74AB">
      <w:pPr>
        <w:rPr>
          <w:rFonts w:asciiTheme="minorHAnsi" w:hAnsiTheme="minorHAnsi" w:cstheme="minorHAnsi"/>
          <w:sz w:val="24"/>
        </w:rPr>
      </w:pPr>
    </w:p>
    <w:p w14:paraId="27490959" w14:textId="77D35541" w:rsidR="001535D2" w:rsidRDefault="001535D2"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Contractor must</w:t>
      </w:r>
      <w:r w:rsidRPr="001535D2">
        <w:rPr>
          <w:rFonts w:asciiTheme="minorHAnsi" w:hAnsiTheme="minorHAnsi" w:cstheme="minorHAnsi"/>
          <w:sz w:val="24"/>
        </w:rPr>
        <w:t xml:space="preserve"> provide </w:t>
      </w:r>
      <w:r w:rsidR="00446D28">
        <w:rPr>
          <w:rFonts w:asciiTheme="minorHAnsi" w:hAnsiTheme="minorHAnsi" w:cstheme="minorHAnsi"/>
          <w:sz w:val="24"/>
        </w:rPr>
        <w:t xml:space="preserve">at least </w:t>
      </w:r>
      <w:r w:rsidR="00291E05">
        <w:rPr>
          <w:rFonts w:asciiTheme="minorHAnsi" w:hAnsiTheme="minorHAnsi" w:cstheme="minorHAnsi"/>
          <w:sz w:val="24"/>
        </w:rPr>
        <w:t xml:space="preserve">seventy-seven (77) </w:t>
      </w:r>
      <w:r w:rsidRPr="001535D2">
        <w:rPr>
          <w:rFonts w:asciiTheme="minorHAnsi" w:hAnsiTheme="minorHAnsi" w:cstheme="minorHAnsi"/>
          <w:sz w:val="24"/>
        </w:rPr>
        <w:t>language “headsets” for participants to hear real time translations.</w:t>
      </w:r>
    </w:p>
    <w:p w14:paraId="68EB4C58" w14:textId="77777777" w:rsidR="00FD74AB" w:rsidRPr="00FD74AB" w:rsidRDefault="00FD74AB" w:rsidP="00FD74AB">
      <w:pPr>
        <w:rPr>
          <w:rFonts w:asciiTheme="minorHAnsi" w:hAnsiTheme="minorHAnsi" w:cstheme="minorHAnsi"/>
          <w:sz w:val="24"/>
        </w:rPr>
      </w:pPr>
    </w:p>
    <w:p w14:paraId="27F7E17C" w14:textId="4CC73610" w:rsidR="001535D2" w:rsidRDefault="001535D2" w:rsidP="00D626B8">
      <w:pPr>
        <w:pStyle w:val="ListParagraph"/>
        <w:numPr>
          <w:ilvl w:val="0"/>
          <w:numId w:val="48"/>
        </w:numPr>
        <w:ind w:left="2160" w:hanging="720"/>
        <w:rPr>
          <w:rFonts w:asciiTheme="minorHAnsi" w:hAnsiTheme="minorHAnsi" w:cstheme="minorHAnsi"/>
          <w:sz w:val="24"/>
        </w:rPr>
      </w:pPr>
      <w:proofErr w:type="gramStart"/>
      <w:r>
        <w:rPr>
          <w:rFonts w:asciiTheme="minorHAnsi" w:hAnsiTheme="minorHAnsi" w:cstheme="minorHAnsi"/>
          <w:sz w:val="24"/>
        </w:rPr>
        <w:t>Contractor</w:t>
      </w:r>
      <w:proofErr w:type="gramEnd"/>
      <w:r w:rsidRPr="001535D2">
        <w:rPr>
          <w:rFonts w:asciiTheme="minorHAnsi" w:hAnsiTheme="minorHAnsi" w:cstheme="minorHAnsi"/>
          <w:sz w:val="24"/>
        </w:rPr>
        <w:t xml:space="preserve"> must provide </w:t>
      </w:r>
      <w:r w:rsidR="002A2E14">
        <w:rPr>
          <w:rFonts w:asciiTheme="minorHAnsi" w:hAnsiTheme="minorHAnsi" w:cstheme="minorHAnsi"/>
          <w:sz w:val="24"/>
        </w:rPr>
        <w:t xml:space="preserve">interpreter </w:t>
      </w:r>
      <w:r w:rsidRPr="001535D2">
        <w:rPr>
          <w:rFonts w:asciiTheme="minorHAnsi" w:hAnsiTheme="minorHAnsi" w:cstheme="minorHAnsi"/>
          <w:sz w:val="24"/>
        </w:rPr>
        <w:t>support for hybrid meetings where participants can tune into “channels” for real time translation.</w:t>
      </w:r>
    </w:p>
    <w:p w14:paraId="5E5EDB46" w14:textId="77777777" w:rsidR="00FD74AB" w:rsidRPr="00FD74AB" w:rsidRDefault="00FD74AB" w:rsidP="00FD74AB">
      <w:pPr>
        <w:rPr>
          <w:rFonts w:asciiTheme="minorHAnsi" w:hAnsiTheme="minorHAnsi" w:cstheme="minorHAnsi"/>
          <w:sz w:val="24"/>
        </w:rPr>
      </w:pPr>
    </w:p>
    <w:p w14:paraId="0A439A69" w14:textId="3490C543" w:rsidR="00450F46" w:rsidRDefault="00450F46" w:rsidP="00D626B8">
      <w:pPr>
        <w:pStyle w:val="ListParagraph"/>
        <w:numPr>
          <w:ilvl w:val="0"/>
          <w:numId w:val="48"/>
        </w:numPr>
        <w:ind w:left="2160" w:hanging="720"/>
        <w:rPr>
          <w:rFonts w:asciiTheme="minorHAnsi" w:hAnsiTheme="minorHAnsi" w:cstheme="minorHAnsi"/>
          <w:sz w:val="24"/>
        </w:rPr>
      </w:pPr>
      <w:proofErr w:type="gramStart"/>
      <w:r>
        <w:rPr>
          <w:rFonts w:asciiTheme="minorHAnsi" w:hAnsiTheme="minorHAnsi" w:cstheme="minorHAnsi"/>
          <w:sz w:val="24"/>
        </w:rPr>
        <w:t>Contractor</w:t>
      </w:r>
      <w:proofErr w:type="gramEnd"/>
      <w:r>
        <w:rPr>
          <w:rFonts w:asciiTheme="minorHAnsi" w:hAnsiTheme="minorHAnsi" w:cstheme="minorHAnsi"/>
          <w:sz w:val="24"/>
        </w:rPr>
        <w:t xml:space="preserve"> must provide </w:t>
      </w:r>
      <w:r w:rsidR="00EB0914">
        <w:rPr>
          <w:rFonts w:asciiTheme="minorHAnsi" w:hAnsiTheme="minorHAnsi" w:cstheme="minorHAnsi"/>
          <w:sz w:val="24"/>
        </w:rPr>
        <w:t xml:space="preserve">complete transition and training services to the County Departments/Agencies and </w:t>
      </w:r>
      <w:r w:rsidR="00F83F84">
        <w:rPr>
          <w:rFonts w:asciiTheme="minorHAnsi" w:hAnsiTheme="minorHAnsi" w:cstheme="minorHAnsi"/>
          <w:sz w:val="24"/>
        </w:rPr>
        <w:t>CBOs</w:t>
      </w:r>
      <w:r w:rsidR="00EB0914">
        <w:rPr>
          <w:rFonts w:asciiTheme="minorHAnsi" w:hAnsiTheme="minorHAnsi" w:cstheme="minorHAnsi"/>
          <w:sz w:val="24"/>
        </w:rPr>
        <w:t xml:space="preserve"> at no additional charge.</w:t>
      </w:r>
    </w:p>
    <w:p w14:paraId="63C09946" w14:textId="77777777" w:rsidR="00FD74AB" w:rsidRPr="00FD74AB" w:rsidRDefault="00FD74AB" w:rsidP="00FD74AB">
      <w:pPr>
        <w:rPr>
          <w:rFonts w:asciiTheme="minorHAnsi" w:hAnsiTheme="minorHAnsi" w:cstheme="minorHAnsi"/>
          <w:sz w:val="24"/>
        </w:rPr>
      </w:pPr>
    </w:p>
    <w:p w14:paraId="62F791AD" w14:textId="5CF62F93" w:rsidR="00B978E5" w:rsidRDefault="001E3817" w:rsidP="00D626B8">
      <w:pPr>
        <w:pStyle w:val="ListParagraph"/>
        <w:numPr>
          <w:ilvl w:val="0"/>
          <w:numId w:val="48"/>
        </w:numPr>
        <w:ind w:left="2160" w:hanging="720"/>
        <w:rPr>
          <w:rFonts w:asciiTheme="minorHAnsi" w:hAnsiTheme="minorHAnsi" w:cstheme="minorHAnsi"/>
          <w:sz w:val="24"/>
        </w:rPr>
      </w:pPr>
      <w:r w:rsidRPr="00107D5F">
        <w:rPr>
          <w:rFonts w:asciiTheme="minorHAnsi" w:hAnsiTheme="minorHAnsi" w:cstheme="minorHAnsi"/>
          <w:sz w:val="24"/>
        </w:rPr>
        <w:t xml:space="preserve">The </w:t>
      </w:r>
      <w:r w:rsidR="00B978E5" w:rsidRPr="00107D5F">
        <w:rPr>
          <w:rFonts w:asciiTheme="minorHAnsi" w:hAnsiTheme="minorHAnsi" w:cstheme="minorHAnsi"/>
          <w:sz w:val="24"/>
        </w:rPr>
        <w:t>Contractor</w:t>
      </w:r>
      <w:r w:rsidR="00984EE5" w:rsidRPr="00107D5F">
        <w:rPr>
          <w:rFonts w:asciiTheme="minorHAnsi" w:hAnsiTheme="minorHAnsi" w:cstheme="minorHAnsi"/>
          <w:sz w:val="24"/>
        </w:rPr>
        <w:t>’s</w:t>
      </w:r>
      <w:r w:rsidR="00B978E5" w:rsidRPr="00107D5F">
        <w:rPr>
          <w:rFonts w:asciiTheme="minorHAnsi" w:hAnsiTheme="minorHAnsi" w:cstheme="minorHAnsi"/>
          <w:sz w:val="24"/>
        </w:rPr>
        <w:t xml:space="preserve"> key personnel assigned to the project must be regularly and continuously engaged in the business of providing interpretation and document translation services in homes of clients, schools, clinics, and other community settings. All key personnel must have at least five (5) years of experience interpreting or translating medical/ legal terminology.</w:t>
      </w:r>
      <w:r w:rsidR="00B978E5" w:rsidRPr="00EC4E75">
        <w:rPr>
          <w:rFonts w:asciiTheme="minorHAnsi" w:hAnsiTheme="minorHAnsi" w:cstheme="minorHAnsi"/>
          <w:sz w:val="24"/>
        </w:rPr>
        <w:t xml:space="preserve">  </w:t>
      </w:r>
    </w:p>
    <w:p w14:paraId="5E59E0BF" w14:textId="77777777" w:rsidR="00FD74AB" w:rsidRPr="00FD74AB" w:rsidRDefault="00FD74AB" w:rsidP="00FD74AB">
      <w:pPr>
        <w:rPr>
          <w:rFonts w:asciiTheme="minorHAnsi" w:hAnsiTheme="minorHAnsi" w:cstheme="minorHAnsi"/>
          <w:sz w:val="24"/>
        </w:rPr>
      </w:pPr>
    </w:p>
    <w:p w14:paraId="0E3613D5" w14:textId="078839C2" w:rsidR="00B3283B" w:rsidRDefault="002B7C27" w:rsidP="00D626B8">
      <w:pPr>
        <w:pStyle w:val="ListParagraph"/>
        <w:numPr>
          <w:ilvl w:val="0"/>
          <w:numId w:val="48"/>
        </w:numPr>
        <w:ind w:left="2160" w:hanging="720"/>
        <w:rPr>
          <w:rFonts w:asciiTheme="minorHAnsi" w:hAnsiTheme="minorHAnsi" w:cstheme="minorHAnsi"/>
          <w:sz w:val="24"/>
        </w:rPr>
      </w:pPr>
      <w:r w:rsidRPr="00A000AD">
        <w:rPr>
          <w:rFonts w:asciiTheme="minorHAnsi" w:hAnsiTheme="minorHAnsi" w:cstheme="minorHAnsi"/>
          <w:sz w:val="24"/>
        </w:rPr>
        <w:t>The Contractor must have a language proficiency certification procedure in place to verify competency as a condition of employment as an interpreter.</w:t>
      </w:r>
    </w:p>
    <w:p w14:paraId="3759AB98" w14:textId="77777777" w:rsidR="00FD74AB" w:rsidRPr="00FD74AB" w:rsidRDefault="00FD74AB" w:rsidP="00FD74AB">
      <w:pPr>
        <w:rPr>
          <w:rFonts w:asciiTheme="minorHAnsi" w:hAnsiTheme="minorHAnsi" w:cstheme="minorHAnsi"/>
          <w:sz w:val="24"/>
        </w:rPr>
      </w:pPr>
    </w:p>
    <w:p w14:paraId="74FCA8CB" w14:textId="773EA04E" w:rsidR="00B3283B" w:rsidRPr="00DD6761" w:rsidRDefault="00B3283B"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lastRenderedPageBreak/>
        <w:t xml:space="preserve">The </w:t>
      </w:r>
      <w:r w:rsidRPr="00DD6761">
        <w:rPr>
          <w:rFonts w:asciiTheme="minorHAnsi" w:hAnsiTheme="minorHAnsi" w:cstheme="minorHAnsi"/>
          <w:sz w:val="24"/>
        </w:rPr>
        <w:t xml:space="preserve">Contractor must provide interpreters that are culturally responsive to Alameda County’s diverse communities. </w:t>
      </w:r>
    </w:p>
    <w:p w14:paraId="61E0421D" w14:textId="77777777" w:rsidR="002B7C27" w:rsidRPr="00A000AD" w:rsidRDefault="002B7C27" w:rsidP="00FD74AB">
      <w:pPr>
        <w:pStyle w:val="ListParagraph"/>
        <w:ind w:left="2160"/>
        <w:rPr>
          <w:rFonts w:asciiTheme="minorHAnsi" w:hAnsiTheme="minorHAnsi" w:cstheme="minorHAnsi"/>
          <w:sz w:val="24"/>
        </w:rPr>
      </w:pPr>
    </w:p>
    <w:p w14:paraId="5BBBC4F5" w14:textId="0F7D30CA" w:rsidR="002B7C27" w:rsidRPr="00A000AD" w:rsidRDefault="00AF746C"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The Contracto</w:t>
      </w:r>
      <w:r w:rsidR="003D2678">
        <w:rPr>
          <w:rFonts w:asciiTheme="minorHAnsi" w:hAnsiTheme="minorHAnsi" w:cstheme="minorHAnsi"/>
          <w:sz w:val="24"/>
        </w:rPr>
        <w:t xml:space="preserve">r must meet the County’s </w:t>
      </w:r>
      <w:r w:rsidR="002B7C27" w:rsidRPr="00A000AD">
        <w:rPr>
          <w:rFonts w:asciiTheme="minorHAnsi" w:hAnsiTheme="minorHAnsi" w:cstheme="minorHAnsi"/>
          <w:sz w:val="24"/>
        </w:rPr>
        <w:t>quick and short notice access to an interpreter:</w:t>
      </w:r>
    </w:p>
    <w:p w14:paraId="4CB5EE60" w14:textId="77777777" w:rsidR="002B7C27" w:rsidRPr="00A000AD" w:rsidRDefault="002B7C27" w:rsidP="00FD74AB">
      <w:pPr>
        <w:pStyle w:val="ListParagraph"/>
        <w:ind w:left="2160"/>
        <w:rPr>
          <w:rFonts w:asciiTheme="minorHAnsi" w:hAnsiTheme="minorHAnsi" w:cstheme="minorHAnsi"/>
          <w:sz w:val="24"/>
        </w:rPr>
      </w:pPr>
    </w:p>
    <w:p w14:paraId="4D7FD5A0" w14:textId="2CC21ED9" w:rsidR="002B7C27" w:rsidRPr="00A000AD" w:rsidRDefault="002B7C27" w:rsidP="00D626B8">
      <w:pPr>
        <w:pStyle w:val="ListParagraph"/>
        <w:numPr>
          <w:ilvl w:val="0"/>
          <w:numId w:val="49"/>
        </w:numPr>
        <w:ind w:left="2880" w:hanging="720"/>
        <w:rPr>
          <w:rFonts w:asciiTheme="minorHAnsi" w:hAnsiTheme="minorHAnsi" w:cstheme="minorHAnsi"/>
          <w:sz w:val="24"/>
        </w:rPr>
      </w:pPr>
      <w:r w:rsidRPr="00A000AD">
        <w:rPr>
          <w:rFonts w:asciiTheme="minorHAnsi" w:hAnsiTheme="minorHAnsi" w:cstheme="minorHAnsi"/>
          <w:sz w:val="24"/>
        </w:rPr>
        <w:t xml:space="preserve">Interpreter appointment requests of less than </w:t>
      </w:r>
      <w:proofErr w:type="gramStart"/>
      <w:r w:rsidRPr="00A000AD">
        <w:rPr>
          <w:rFonts w:asciiTheme="minorHAnsi" w:hAnsiTheme="minorHAnsi" w:cstheme="minorHAnsi"/>
          <w:sz w:val="24"/>
        </w:rPr>
        <w:t>24-hours</w:t>
      </w:r>
      <w:proofErr w:type="gramEnd"/>
      <w:r w:rsidRPr="00A000AD">
        <w:rPr>
          <w:rFonts w:asciiTheme="minorHAnsi" w:hAnsiTheme="minorHAnsi" w:cstheme="minorHAnsi"/>
          <w:sz w:val="24"/>
        </w:rPr>
        <w:t xml:space="preserve"> advance notice must be met for </w:t>
      </w:r>
      <w:proofErr w:type="gramStart"/>
      <w:r w:rsidRPr="00A000AD">
        <w:rPr>
          <w:rFonts w:asciiTheme="minorHAnsi" w:hAnsiTheme="minorHAnsi" w:cstheme="minorHAnsi"/>
          <w:sz w:val="24"/>
        </w:rPr>
        <w:t>all of</w:t>
      </w:r>
      <w:proofErr w:type="gramEnd"/>
      <w:r w:rsidRPr="00A000AD">
        <w:rPr>
          <w:rFonts w:asciiTheme="minorHAnsi" w:hAnsiTheme="minorHAnsi" w:cstheme="minorHAnsi"/>
          <w:sz w:val="24"/>
        </w:rPr>
        <w:t xml:space="preserve"> the most commonly used languages.</w:t>
      </w:r>
    </w:p>
    <w:p w14:paraId="18BC5C78" w14:textId="77777777" w:rsidR="002B7C27" w:rsidRPr="00A000AD" w:rsidRDefault="002B7C27" w:rsidP="002B7C27">
      <w:pPr>
        <w:pStyle w:val="ListParagraph"/>
        <w:ind w:left="2880"/>
        <w:rPr>
          <w:rFonts w:asciiTheme="minorHAnsi" w:hAnsiTheme="minorHAnsi" w:cstheme="minorHAnsi"/>
          <w:sz w:val="24"/>
        </w:rPr>
      </w:pPr>
    </w:p>
    <w:p w14:paraId="3C33472C" w14:textId="7CB722BB" w:rsidR="002B7C27" w:rsidRPr="00A000AD" w:rsidRDefault="002B7C27" w:rsidP="00D626B8">
      <w:pPr>
        <w:pStyle w:val="ListParagraph"/>
        <w:numPr>
          <w:ilvl w:val="0"/>
          <w:numId w:val="49"/>
        </w:numPr>
        <w:ind w:left="2880" w:hanging="720"/>
        <w:rPr>
          <w:rFonts w:asciiTheme="minorHAnsi" w:hAnsiTheme="minorHAnsi" w:cstheme="minorHAnsi"/>
          <w:sz w:val="24"/>
        </w:rPr>
      </w:pPr>
      <w:r w:rsidRPr="00A000AD">
        <w:rPr>
          <w:rFonts w:asciiTheme="minorHAnsi" w:hAnsiTheme="minorHAnsi" w:cstheme="minorHAnsi"/>
          <w:sz w:val="24"/>
        </w:rPr>
        <w:t>Standard appointment for interpretation and/or translation service within 24 hours.</w:t>
      </w:r>
    </w:p>
    <w:p w14:paraId="5A04794E" w14:textId="77777777" w:rsidR="002B7C27" w:rsidRPr="00A000AD" w:rsidRDefault="002B7C27" w:rsidP="002B7C27">
      <w:pPr>
        <w:pStyle w:val="ListParagraph"/>
        <w:ind w:left="3600"/>
        <w:rPr>
          <w:rFonts w:asciiTheme="minorHAnsi" w:hAnsiTheme="minorHAnsi" w:cstheme="minorHAnsi"/>
          <w:sz w:val="24"/>
        </w:rPr>
      </w:pPr>
    </w:p>
    <w:p w14:paraId="163E39FB" w14:textId="2D456370" w:rsidR="002B7C27" w:rsidRPr="00A000AD" w:rsidRDefault="002B7C27" w:rsidP="00D626B8">
      <w:pPr>
        <w:pStyle w:val="ListParagraph"/>
        <w:numPr>
          <w:ilvl w:val="0"/>
          <w:numId w:val="49"/>
        </w:numPr>
        <w:ind w:left="2880" w:hanging="720"/>
        <w:rPr>
          <w:rFonts w:asciiTheme="minorHAnsi" w:hAnsiTheme="minorHAnsi" w:cstheme="minorHAnsi"/>
          <w:sz w:val="24"/>
        </w:rPr>
      </w:pPr>
      <w:r w:rsidRPr="00A000AD">
        <w:rPr>
          <w:rFonts w:asciiTheme="minorHAnsi" w:hAnsiTheme="minorHAnsi" w:cstheme="minorHAnsi"/>
          <w:sz w:val="24"/>
        </w:rPr>
        <w:t>Short notice appointment within less than 24 hours to provide interpretation and/or translation service during business hours, between 8 a.m. – 5 p.m.</w:t>
      </w:r>
    </w:p>
    <w:p w14:paraId="74E862AD" w14:textId="77777777" w:rsidR="002B7C27" w:rsidRPr="00A000AD" w:rsidRDefault="002B7C27" w:rsidP="002B7C27">
      <w:pPr>
        <w:pStyle w:val="ListParagraph"/>
        <w:ind w:left="3600"/>
        <w:rPr>
          <w:rFonts w:asciiTheme="minorHAnsi" w:hAnsiTheme="minorHAnsi" w:cstheme="minorHAnsi"/>
          <w:sz w:val="24"/>
        </w:rPr>
      </w:pPr>
    </w:p>
    <w:p w14:paraId="6C43013C" w14:textId="5057240D" w:rsidR="002B7C27" w:rsidRPr="00A000AD" w:rsidRDefault="002B7C27" w:rsidP="00D626B8">
      <w:pPr>
        <w:pStyle w:val="ListParagraph"/>
        <w:numPr>
          <w:ilvl w:val="0"/>
          <w:numId w:val="49"/>
        </w:numPr>
        <w:ind w:left="2880" w:hanging="720"/>
        <w:rPr>
          <w:rFonts w:asciiTheme="minorHAnsi" w:hAnsiTheme="minorHAnsi" w:cstheme="minorHAnsi"/>
          <w:sz w:val="24"/>
        </w:rPr>
      </w:pPr>
      <w:r w:rsidRPr="00A000AD">
        <w:rPr>
          <w:rFonts w:asciiTheme="minorHAnsi" w:hAnsiTheme="minorHAnsi" w:cstheme="minorHAnsi"/>
          <w:sz w:val="24"/>
        </w:rPr>
        <w:t>After</w:t>
      </w:r>
      <w:r w:rsidR="00EF26B5" w:rsidRPr="00A000AD">
        <w:rPr>
          <w:rFonts w:asciiTheme="minorHAnsi" w:hAnsiTheme="minorHAnsi" w:cstheme="minorHAnsi"/>
          <w:sz w:val="24"/>
        </w:rPr>
        <w:t>-hours</w:t>
      </w:r>
      <w:r w:rsidRPr="00A000AD">
        <w:rPr>
          <w:rFonts w:asciiTheme="minorHAnsi" w:hAnsiTheme="minorHAnsi" w:cstheme="minorHAnsi"/>
          <w:sz w:val="24"/>
        </w:rPr>
        <w:t xml:space="preserve"> service is between 5 p.m. and 8 a.m., regardless of when notice is given.</w:t>
      </w:r>
    </w:p>
    <w:p w14:paraId="64912996" w14:textId="77777777" w:rsidR="002B7C27" w:rsidRPr="00A000AD" w:rsidRDefault="002B7C27" w:rsidP="002B7C27">
      <w:pPr>
        <w:pStyle w:val="ListParagraph"/>
        <w:ind w:left="2880"/>
        <w:rPr>
          <w:rFonts w:asciiTheme="minorHAnsi" w:hAnsiTheme="minorHAnsi" w:cstheme="minorHAnsi"/>
          <w:sz w:val="24"/>
        </w:rPr>
      </w:pPr>
    </w:p>
    <w:p w14:paraId="18AC48CA" w14:textId="7D3E7275" w:rsidR="00530805" w:rsidRPr="00EF26B5" w:rsidRDefault="002B7C27" w:rsidP="00D626B8">
      <w:pPr>
        <w:pStyle w:val="ListParagraph"/>
        <w:numPr>
          <w:ilvl w:val="0"/>
          <w:numId w:val="48"/>
        </w:numPr>
        <w:ind w:left="2160" w:hanging="720"/>
        <w:rPr>
          <w:rFonts w:asciiTheme="minorHAnsi" w:hAnsiTheme="minorHAnsi" w:cstheme="minorHAnsi"/>
          <w:sz w:val="24"/>
        </w:rPr>
      </w:pPr>
      <w:r w:rsidRPr="00EF26B5">
        <w:rPr>
          <w:rFonts w:asciiTheme="minorHAnsi" w:hAnsiTheme="minorHAnsi" w:cstheme="minorHAnsi"/>
          <w:sz w:val="24"/>
        </w:rPr>
        <w:t>The Contractor must have the capability of providing</w:t>
      </w:r>
      <w:r w:rsidR="008237D2" w:rsidRPr="00EF26B5">
        <w:rPr>
          <w:rFonts w:asciiTheme="minorHAnsi" w:hAnsiTheme="minorHAnsi" w:cstheme="minorHAnsi"/>
          <w:sz w:val="24"/>
        </w:rPr>
        <w:t xml:space="preserve"> video remote interpretation (VRI); In-person interpretation for</w:t>
      </w:r>
      <w:r w:rsidRPr="00EF26B5">
        <w:rPr>
          <w:rFonts w:asciiTheme="minorHAnsi" w:hAnsiTheme="minorHAnsi" w:cstheme="minorHAnsi"/>
          <w:sz w:val="24"/>
        </w:rPr>
        <w:t xml:space="preserve"> </w:t>
      </w:r>
      <w:proofErr w:type="gramStart"/>
      <w:r w:rsidRPr="00EF26B5">
        <w:rPr>
          <w:rFonts w:asciiTheme="minorHAnsi" w:hAnsiTheme="minorHAnsi" w:cstheme="minorHAnsi"/>
          <w:sz w:val="24"/>
        </w:rPr>
        <w:t>all of</w:t>
      </w:r>
      <w:proofErr w:type="gramEnd"/>
      <w:r w:rsidRPr="00EF26B5">
        <w:rPr>
          <w:rFonts w:asciiTheme="minorHAnsi" w:hAnsiTheme="minorHAnsi" w:cstheme="minorHAnsi"/>
          <w:sz w:val="24"/>
        </w:rPr>
        <w:t xml:space="preserve"> the excess of one hundred fifty (150) language coverage, including</w:t>
      </w:r>
      <w:r w:rsidR="00963078" w:rsidRPr="00EF26B5">
        <w:rPr>
          <w:rFonts w:asciiTheme="minorHAnsi" w:hAnsiTheme="minorHAnsi" w:cstheme="minorHAnsi"/>
          <w:sz w:val="24"/>
        </w:rPr>
        <w:t xml:space="preserve"> but not</w:t>
      </w:r>
      <w:r w:rsidR="00D712A0" w:rsidRPr="00EF26B5">
        <w:rPr>
          <w:rFonts w:asciiTheme="minorHAnsi" w:hAnsiTheme="minorHAnsi" w:cstheme="minorHAnsi"/>
          <w:sz w:val="24"/>
        </w:rPr>
        <w:t xml:space="preserve"> limited to</w:t>
      </w:r>
      <w:r w:rsidRPr="00EF26B5">
        <w:rPr>
          <w:rFonts w:asciiTheme="minorHAnsi" w:hAnsiTheme="minorHAnsi" w:cstheme="minorHAnsi"/>
          <w:sz w:val="24"/>
        </w:rPr>
        <w:t xml:space="preserve"> the following:</w:t>
      </w:r>
    </w:p>
    <w:tbl>
      <w:tblPr>
        <w:tblW w:w="8266" w:type="dxa"/>
        <w:tblInd w:w="2892" w:type="dxa"/>
        <w:tblLayout w:type="fixed"/>
        <w:tblLook w:val="0000" w:firstRow="0" w:lastRow="0" w:firstColumn="0" w:lastColumn="0" w:noHBand="0" w:noVBand="0"/>
      </w:tblPr>
      <w:tblGrid>
        <w:gridCol w:w="3318"/>
        <w:gridCol w:w="400"/>
        <w:gridCol w:w="2180"/>
        <w:gridCol w:w="400"/>
        <w:gridCol w:w="1968"/>
      </w:tblGrid>
      <w:tr w:rsidR="002B7C27" w:rsidRPr="00A000AD" w14:paraId="117FB5A2" w14:textId="77777777" w:rsidTr="00A21C84">
        <w:trPr>
          <w:trHeight w:val="330"/>
        </w:trPr>
        <w:tc>
          <w:tcPr>
            <w:tcW w:w="3318" w:type="dxa"/>
            <w:tcBorders>
              <w:top w:val="nil"/>
              <w:left w:val="nil"/>
              <w:bottom w:val="nil"/>
              <w:right w:val="nil"/>
            </w:tcBorders>
            <w:noWrap/>
            <w:vAlign w:val="bottom"/>
          </w:tcPr>
          <w:p w14:paraId="3D83B850"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American Sign Language</w:t>
            </w:r>
          </w:p>
        </w:tc>
        <w:tc>
          <w:tcPr>
            <w:tcW w:w="400" w:type="dxa"/>
            <w:tcBorders>
              <w:top w:val="nil"/>
              <w:left w:val="nil"/>
              <w:bottom w:val="nil"/>
              <w:right w:val="nil"/>
            </w:tcBorders>
            <w:noWrap/>
            <w:vAlign w:val="bottom"/>
          </w:tcPr>
          <w:p w14:paraId="0142A0BF"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741D5E08"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Hmong</w:t>
            </w:r>
          </w:p>
        </w:tc>
        <w:tc>
          <w:tcPr>
            <w:tcW w:w="400" w:type="dxa"/>
            <w:tcBorders>
              <w:top w:val="nil"/>
              <w:left w:val="nil"/>
              <w:bottom w:val="nil"/>
              <w:right w:val="nil"/>
            </w:tcBorders>
            <w:noWrap/>
            <w:vAlign w:val="bottom"/>
          </w:tcPr>
          <w:p w14:paraId="25AD3DEA"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022CF355"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Samoan</w:t>
            </w:r>
          </w:p>
        </w:tc>
      </w:tr>
      <w:tr w:rsidR="002B7C27" w:rsidRPr="00A000AD" w14:paraId="53DE3310" w14:textId="77777777" w:rsidTr="00A21C84">
        <w:trPr>
          <w:trHeight w:val="330"/>
        </w:trPr>
        <w:tc>
          <w:tcPr>
            <w:tcW w:w="3318" w:type="dxa"/>
            <w:tcBorders>
              <w:top w:val="nil"/>
              <w:left w:val="nil"/>
              <w:bottom w:val="nil"/>
              <w:right w:val="nil"/>
            </w:tcBorders>
            <w:noWrap/>
            <w:vAlign w:val="bottom"/>
          </w:tcPr>
          <w:p w14:paraId="6B67D2B4"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Arabic</w:t>
            </w:r>
          </w:p>
        </w:tc>
        <w:tc>
          <w:tcPr>
            <w:tcW w:w="400" w:type="dxa"/>
            <w:tcBorders>
              <w:top w:val="nil"/>
              <w:left w:val="nil"/>
              <w:bottom w:val="nil"/>
              <w:right w:val="nil"/>
            </w:tcBorders>
            <w:noWrap/>
            <w:vAlign w:val="bottom"/>
          </w:tcPr>
          <w:p w14:paraId="090B45D8"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10832C17"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Ilocano</w:t>
            </w:r>
          </w:p>
        </w:tc>
        <w:tc>
          <w:tcPr>
            <w:tcW w:w="400" w:type="dxa"/>
            <w:tcBorders>
              <w:top w:val="nil"/>
              <w:left w:val="nil"/>
              <w:bottom w:val="nil"/>
              <w:right w:val="nil"/>
            </w:tcBorders>
            <w:noWrap/>
            <w:vAlign w:val="bottom"/>
          </w:tcPr>
          <w:p w14:paraId="133F1FD0"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77B41D8A"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Serbian</w:t>
            </w:r>
          </w:p>
        </w:tc>
      </w:tr>
      <w:tr w:rsidR="002B7C27" w:rsidRPr="00A000AD" w14:paraId="5A580CA7" w14:textId="77777777" w:rsidTr="00A21C84">
        <w:trPr>
          <w:trHeight w:val="330"/>
        </w:trPr>
        <w:tc>
          <w:tcPr>
            <w:tcW w:w="3318" w:type="dxa"/>
            <w:tcBorders>
              <w:top w:val="nil"/>
              <w:left w:val="nil"/>
              <w:bottom w:val="nil"/>
              <w:right w:val="nil"/>
            </w:tcBorders>
            <w:noWrap/>
            <w:vAlign w:val="bottom"/>
          </w:tcPr>
          <w:p w14:paraId="0E59D770"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Armenian</w:t>
            </w:r>
          </w:p>
        </w:tc>
        <w:tc>
          <w:tcPr>
            <w:tcW w:w="400" w:type="dxa"/>
            <w:tcBorders>
              <w:top w:val="nil"/>
              <w:left w:val="nil"/>
              <w:bottom w:val="nil"/>
              <w:right w:val="nil"/>
            </w:tcBorders>
            <w:noWrap/>
            <w:vAlign w:val="bottom"/>
          </w:tcPr>
          <w:p w14:paraId="27AAA95F"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59307881"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Indonesian</w:t>
            </w:r>
          </w:p>
        </w:tc>
        <w:tc>
          <w:tcPr>
            <w:tcW w:w="400" w:type="dxa"/>
            <w:tcBorders>
              <w:top w:val="nil"/>
              <w:left w:val="nil"/>
              <w:bottom w:val="nil"/>
              <w:right w:val="nil"/>
            </w:tcBorders>
            <w:noWrap/>
            <w:vAlign w:val="bottom"/>
          </w:tcPr>
          <w:p w14:paraId="338BC248"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13A920B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Shanghainese</w:t>
            </w:r>
          </w:p>
        </w:tc>
      </w:tr>
      <w:tr w:rsidR="002B7C27" w:rsidRPr="00A000AD" w14:paraId="7A0C0F71" w14:textId="77777777" w:rsidTr="00A21C84">
        <w:trPr>
          <w:trHeight w:val="330"/>
        </w:trPr>
        <w:tc>
          <w:tcPr>
            <w:tcW w:w="3318" w:type="dxa"/>
            <w:tcBorders>
              <w:top w:val="nil"/>
              <w:left w:val="nil"/>
              <w:bottom w:val="nil"/>
              <w:right w:val="nil"/>
            </w:tcBorders>
            <w:noWrap/>
            <w:vAlign w:val="bottom"/>
          </w:tcPr>
          <w:p w14:paraId="7EEA4126"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Bengali</w:t>
            </w:r>
          </w:p>
        </w:tc>
        <w:tc>
          <w:tcPr>
            <w:tcW w:w="400" w:type="dxa"/>
            <w:tcBorders>
              <w:top w:val="nil"/>
              <w:left w:val="nil"/>
              <w:bottom w:val="nil"/>
              <w:right w:val="nil"/>
            </w:tcBorders>
            <w:noWrap/>
            <w:vAlign w:val="bottom"/>
          </w:tcPr>
          <w:p w14:paraId="7BD250E0"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4E75AE2A"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Italian</w:t>
            </w:r>
          </w:p>
        </w:tc>
        <w:tc>
          <w:tcPr>
            <w:tcW w:w="400" w:type="dxa"/>
            <w:tcBorders>
              <w:top w:val="nil"/>
              <w:left w:val="nil"/>
              <w:bottom w:val="nil"/>
              <w:right w:val="nil"/>
            </w:tcBorders>
            <w:noWrap/>
            <w:vAlign w:val="bottom"/>
          </w:tcPr>
          <w:p w14:paraId="13A766CA"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181F0B95"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Sinhalese</w:t>
            </w:r>
          </w:p>
        </w:tc>
      </w:tr>
      <w:tr w:rsidR="002B7C27" w:rsidRPr="00A000AD" w14:paraId="0A752F9D" w14:textId="77777777" w:rsidTr="00A21C84">
        <w:trPr>
          <w:trHeight w:val="330"/>
        </w:trPr>
        <w:tc>
          <w:tcPr>
            <w:tcW w:w="3318" w:type="dxa"/>
            <w:tcBorders>
              <w:top w:val="nil"/>
              <w:left w:val="nil"/>
              <w:bottom w:val="nil"/>
              <w:right w:val="nil"/>
            </w:tcBorders>
            <w:noWrap/>
            <w:vAlign w:val="bottom"/>
          </w:tcPr>
          <w:p w14:paraId="4CF29AA2" w14:textId="77777777" w:rsidR="002B7C27" w:rsidRDefault="002B7C27" w:rsidP="0066220C">
            <w:pPr>
              <w:rPr>
                <w:rFonts w:asciiTheme="minorHAnsi" w:hAnsiTheme="minorHAnsi" w:cstheme="minorHAnsi"/>
                <w:szCs w:val="26"/>
              </w:rPr>
            </w:pPr>
            <w:r w:rsidRPr="00A000AD">
              <w:rPr>
                <w:rFonts w:asciiTheme="minorHAnsi" w:hAnsiTheme="minorHAnsi" w:cstheme="minorHAnsi"/>
                <w:szCs w:val="26"/>
              </w:rPr>
              <w:t>Bosnian</w:t>
            </w:r>
          </w:p>
          <w:p w14:paraId="3BB96AB8" w14:textId="05092551" w:rsidR="008079E9" w:rsidRPr="00A000AD" w:rsidRDefault="008079E9" w:rsidP="0066220C">
            <w:pPr>
              <w:rPr>
                <w:rFonts w:asciiTheme="minorHAnsi" w:hAnsiTheme="minorHAnsi" w:cstheme="minorHAnsi"/>
                <w:szCs w:val="26"/>
              </w:rPr>
            </w:pPr>
            <w:r>
              <w:rPr>
                <w:rFonts w:asciiTheme="minorHAnsi" w:hAnsiTheme="minorHAnsi" w:cstheme="minorHAnsi"/>
                <w:szCs w:val="26"/>
              </w:rPr>
              <w:t>Braille Materials</w:t>
            </w:r>
          </w:p>
        </w:tc>
        <w:tc>
          <w:tcPr>
            <w:tcW w:w="400" w:type="dxa"/>
            <w:tcBorders>
              <w:top w:val="nil"/>
              <w:left w:val="nil"/>
              <w:bottom w:val="nil"/>
              <w:right w:val="nil"/>
            </w:tcBorders>
            <w:noWrap/>
            <w:vAlign w:val="bottom"/>
          </w:tcPr>
          <w:p w14:paraId="533FFAAC"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58806C8E"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Japanese</w:t>
            </w:r>
          </w:p>
        </w:tc>
        <w:tc>
          <w:tcPr>
            <w:tcW w:w="400" w:type="dxa"/>
            <w:tcBorders>
              <w:top w:val="nil"/>
              <w:left w:val="nil"/>
              <w:bottom w:val="nil"/>
              <w:right w:val="nil"/>
            </w:tcBorders>
            <w:noWrap/>
            <w:vAlign w:val="bottom"/>
          </w:tcPr>
          <w:p w14:paraId="51D155C8"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66D4BD75"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Somali</w:t>
            </w:r>
          </w:p>
        </w:tc>
      </w:tr>
      <w:tr w:rsidR="002B7C27" w:rsidRPr="00A000AD" w14:paraId="026BEE9A" w14:textId="77777777" w:rsidTr="00A21C84">
        <w:trPr>
          <w:trHeight w:val="330"/>
        </w:trPr>
        <w:tc>
          <w:tcPr>
            <w:tcW w:w="3318" w:type="dxa"/>
            <w:tcBorders>
              <w:top w:val="nil"/>
              <w:left w:val="nil"/>
              <w:bottom w:val="nil"/>
              <w:right w:val="nil"/>
            </w:tcBorders>
            <w:noWrap/>
            <w:vAlign w:val="bottom"/>
          </w:tcPr>
          <w:p w14:paraId="4CB0420C"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Burmese</w:t>
            </w:r>
          </w:p>
        </w:tc>
        <w:tc>
          <w:tcPr>
            <w:tcW w:w="400" w:type="dxa"/>
            <w:tcBorders>
              <w:top w:val="nil"/>
              <w:left w:val="nil"/>
              <w:bottom w:val="nil"/>
              <w:right w:val="nil"/>
            </w:tcBorders>
            <w:noWrap/>
            <w:vAlign w:val="bottom"/>
          </w:tcPr>
          <w:p w14:paraId="20E2A00D"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3122D676"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Korean</w:t>
            </w:r>
          </w:p>
        </w:tc>
        <w:tc>
          <w:tcPr>
            <w:tcW w:w="400" w:type="dxa"/>
            <w:tcBorders>
              <w:top w:val="nil"/>
              <w:left w:val="nil"/>
              <w:bottom w:val="nil"/>
              <w:right w:val="nil"/>
            </w:tcBorders>
            <w:noWrap/>
            <w:vAlign w:val="bottom"/>
          </w:tcPr>
          <w:p w14:paraId="208A2823"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6F329430"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Spanish</w:t>
            </w:r>
          </w:p>
        </w:tc>
      </w:tr>
      <w:tr w:rsidR="002B7C27" w:rsidRPr="00A000AD" w14:paraId="591E02D0" w14:textId="77777777" w:rsidTr="00A21C84">
        <w:trPr>
          <w:trHeight w:val="330"/>
        </w:trPr>
        <w:tc>
          <w:tcPr>
            <w:tcW w:w="3318" w:type="dxa"/>
            <w:tcBorders>
              <w:top w:val="nil"/>
              <w:left w:val="nil"/>
              <w:bottom w:val="nil"/>
              <w:right w:val="nil"/>
            </w:tcBorders>
            <w:noWrap/>
            <w:vAlign w:val="bottom"/>
          </w:tcPr>
          <w:p w14:paraId="01AD327C"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Cambodian</w:t>
            </w:r>
          </w:p>
        </w:tc>
        <w:tc>
          <w:tcPr>
            <w:tcW w:w="400" w:type="dxa"/>
            <w:tcBorders>
              <w:top w:val="nil"/>
              <w:left w:val="nil"/>
              <w:bottom w:val="nil"/>
              <w:right w:val="nil"/>
            </w:tcBorders>
            <w:noWrap/>
            <w:vAlign w:val="bottom"/>
          </w:tcPr>
          <w:p w14:paraId="6C767CCA"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189E35A3"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Laotian</w:t>
            </w:r>
          </w:p>
        </w:tc>
        <w:tc>
          <w:tcPr>
            <w:tcW w:w="400" w:type="dxa"/>
            <w:tcBorders>
              <w:top w:val="nil"/>
              <w:left w:val="nil"/>
              <w:bottom w:val="nil"/>
              <w:right w:val="nil"/>
            </w:tcBorders>
            <w:noWrap/>
            <w:vAlign w:val="bottom"/>
          </w:tcPr>
          <w:p w14:paraId="087C5B8D"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25D0DF94"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Swahili</w:t>
            </w:r>
          </w:p>
        </w:tc>
      </w:tr>
      <w:tr w:rsidR="002B7C27" w:rsidRPr="00A000AD" w14:paraId="51C54198" w14:textId="77777777" w:rsidTr="00A21C84">
        <w:trPr>
          <w:trHeight w:val="330"/>
        </w:trPr>
        <w:tc>
          <w:tcPr>
            <w:tcW w:w="3318" w:type="dxa"/>
            <w:tcBorders>
              <w:top w:val="nil"/>
              <w:left w:val="nil"/>
              <w:bottom w:val="nil"/>
              <w:right w:val="nil"/>
            </w:tcBorders>
            <w:noWrap/>
            <w:vAlign w:val="bottom"/>
          </w:tcPr>
          <w:p w14:paraId="6F5EBB6E"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Cantonese</w:t>
            </w:r>
          </w:p>
        </w:tc>
        <w:tc>
          <w:tcPr>
            <w:tcW w:w="400" w:type="dxa"/>
            <w:tcBorders>
              <w:top w:val="nil"/>
              <w:left w:val="nil"/>
              <w:bottom w:val="nil"/>
              <w:right w:val="nil"/>
            </w:tcBorders>
            <w:noWrap/>
            <w:vAlign w:val="bottom"/>
          </w:tcPr>
          <w:p w14:paraId="20494AF2"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331C600E" w14:textId="77777777" w:rsidR="002B7C27" w:rsidRDefault="002B7C27" w:rsidP="0066220C">
            <w:pPr>
              <w:rPr>
                <w:rFonts w:asciiTheme="minorHAnsi" w:hAnsiTheme="minorHAnsi" w:cstheme="minorHAnsi"/>
                <w:szCs w:val="26"/>
              </w:rPr>
            </w:pPr>
            <w:r w:rsidRPr="00A000AD">
              <w:rPr>
                <w:rFonts w:asciiTheme="minorHAnsi" w:hAnsiTheme="minorHAnsi" w:cstheme="minorHAnsi"/>
                <w:szCs w:val="26"/>
              </w:rPr>
              <w:t>Malay</w:t>
            </w:r>
          </w:p>
          <w:p w14:paraId="36CCF39E" w14:textId="4698B1FF" w:rsidR="002B7C27" w:rsidRPr="00A000AD" w:rsidRDefault="00EF26B5" w:rsidP="0066220C">
            <w:pPr>
              <w:rPr>
                <w:rFonts w:asciiTheme="minorHAnsi" w:hAnsiTheme="minorHAnsi" w:cstheme="minorHAnsi"/>
                <w:szCs w:val="26"/>
              </w:rPr>
            </w:pPr>
            <w:r>
              <w:rPr>
                <w:rFonts w:asciiTheme="minorHAnsi" w:hAnsiTheme="minorHAnsi" w:cstheme="minorHAnsi"/>
                <w:szCs w:val="26"/>
              </w:rPr>
              <w:t>Mam</w:t>
            </w:r>
          </w:p>
        </w:tc>
        <w:tc>
          <w:tcPr>
            <w:tcW w:w="400" w:type="dxa"/>
            <w:tcBorders>
              <w:top w:val="nil"/>
              <w:left w:val="nil"/>
              <w:bottom w:val="nil"/>
              <w:right w:val="nil"/>
            </w:tcBorders>
            <w:noWrap/>
            <w:vAlign w:val="bottom"/>
          </w:tcPr>
          <w:p w14:paraId="6FAAB5BC"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030AD620"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 xml:space="preserve">Tagalog </w:t>
            </w:r>
          </w:p>
        </w:tc>
      </w:tr>
      <w:tr w:rsidR="002B7C27" w:rsidRPr="00A000AD" w14:paraId="2BFC6F56" w14:textId="77777777" w:rsidTr="00A21C84">
        <w:trPr>
          <w:trHeight w:val="330"/>
        </w:trPr>
        <w:tc>
          <w:tcPr>
            <w:tcW w:w="3318" w:type="dxa"/>
            <w:tcBorders>
              <w:top w:val="nil"/>
              <w:left w:val="nil"/>
              <w:bottom w:val="nil"/>
              <w:right w:val="nil"/>
            </w:tcBorders>
            <w:noWrap/>
            <w:vAlign w:val="bottom"/>
          </w:tcPr>
          <w:p w14:paraId="1772585D" w14:textId="23AA7798" w:rsidR="002B7C27" w:rsidRPr="00A000AD" w:rsidRDefault="0075443F" w:rsidP="0066220C">
            <w:pPr>
              <w:rPr>
                <w:rFonts w:asciiTheme="minorHAnsi" w:hAnsiTheme="minorHAnsi" w:cstheme="minorHAnsi"/>
                <w:szCs w:val="26"/>
              </w:rPr>
            </w:pPr>
            <w:r w:rsidRPr="008D4CD4">
              <w:rPr>
                <w:rFonts w:ascii="Calibri" w:hAnsi="Calibri" w:cs="Calibri"/>
                <w:sz w:val="24"/>
              </w:rPr>
              <w:t xml:space="preserve">Certified Deaf </w:t>
            </w:r>
            <w:r w:rsidR="00EC4E75">
              <w:rPr>
                <w:rFonts w:ascii="Calibri" w:hAnsi="Calibri" w:cs="Calibri"/>
                <w:sz w:val="24"/>
              </w:rPr>
              <w:t>I</w:t>
            </w:r>
            <w:r w:rsidR="00EC4E75" w:rsidRPr="008D4CD4">
              <w:rPr>
                <w:rFonts w:ascii="Calibri" w:hAnsi="Calibri" w:cs="Calibri"/>
                <w:sz w:val="24"/>
              </w:rPr>
              <w:t>nterpreters</w:t>
            </w:r>
          </w:p>
        </w:tc>
        <w:tc>
          <w:tcPr>
            <w:tcW w:w="400" w:type="dxa"/>
            <w:tcBorders>
              <w:top w:val="nil"/>
              <w:left w:val="nil"/>
              <w:bottom w:val="nil"/>
              <w:right w:val="nil"/>
            </w:tcBorders>
            <w:noWrap/>
            <w:vAlign w:val="bottom"/>
          </w:tcPr>
          <w:p w14:paraId="18B4A0BC"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6487019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Mandarin</w:t>
            </w:r>
          </w:p>
        </w:tc>
        <w:tc>
          <w:tcPr>
            <w:tcW w:w="400" w:type="dxa"/>
            <w:tcBorders>
              <w:top w:val="nil"/>
              <w:left w:val="nil"/>
              <w:bottom w:val="nil"/>
              <w:right w:val="nil"/>
            </w:tcBorders>
            <w:noWrap/>
            <w:vAlign w:val="bottom"/>
          </w:tcPr>
          <w:p w14:paraId="2A541D80"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77FC7AB5"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Tamil</w:t>
            </w:r>
          </w:p>
        </w:tc>
      </w:tr>
      <w:tr w:rsidR="002B7C27" w:rsidRPr="00A000AD" w14:paraId="1ECA5DA9" w14:textId="77777777" w:rsidTr="00A21C84">
        <w:trPr>
          <w:trHeight w:val="330"/>
        </w:trPr>
        <w:tc>
          <w:tcPr>
            <w:tcW w:w="3318" w:type="dxa"/>
            <w:tcBorders>
              <w:top w:val="nil"/>
              <w:left w:val="nil"/>
              <w:bottom w:val="nil"/>
              <w:right w:val="nil"/>
            </w:tcBorders>
            <w:noWrap/>
            <w:vAlign w:val="bottom"/>
          </w:tcPr>
          <w:p w14:paraId="0E47FA35"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Czech</w:t>
            </w:r>
          </w:p>
        </w:tc>
        <w:tc>
          <w:tcPr>
            <w:tcW w:w="400" w:type="dxa"/>
            <w:tcBorders>
              <w:top w:val="nil"/>
              <w:left w:val="nil"/>
              <w:bottom w:val="nil"/>
              <w:right w:val="nil"/>
            </w:tcBorders>
            <w:noWrap/>
            <w:vAlign w:val="bottom"/>
          </w:tcPr>
          <w:p w14:paraId="7A566D10"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60A2E649"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Mien</w:t>
            </w:r>
          </w:p>
        </w:tc>
        <w:tc>
          <w:tcPr>
            <w:tcW w:w="400" w:type="dxa"/>
            <w:tcBorders>
              <w:top w:val="nil"/>
              <w:left w:val="nil"/>
              <w:bottom w:val="nil"/>
              <w:right w:val="nil"/>
            </w:tcBorders>
            <w:noWrap/>
            <w:vAlign w:val="bottom"/>
          </w:tcPr>
          <w:p w14:paraId="646978E0"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3D4F1AF7"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Thai</w:t>
            </w:r>
          </w:p>
        </w:tc>
      </w:tr>
      <w:tr w:rsidR="002B7C27" w:rsidRPr="00A000AD" w14:paraId="20528AB2" w14:textId="77777777" w:rsidTr="00A21C84">
        <w:trPr>
          <w:trHeight w:val="330"/>
        </w:trPr>
        <w:tc>
          <w:tcPr>
            <w:tcW w:w="3318" w:type="dxa"/>
            <w:tcBorders>
              <w:top w:val="nil"/>
              <w:left w:val="nil"/>
              <w:bottom w:val="nil"/>
              <w:right w:val="nil"/>
            </w:tcBorders>
            <w:noWrap/>
            <w:vAlign w:val="bottom"/>
          </w:tcPr>
          <w:p w14:paraId="5477CD66"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Dari</w:t>
            </w:r>
          </w:p>
        </w:tc>
        <w:tc>
          <w:tcPr>
            <w:tcW w:w="400" w:type="dxa"/>
            <w:tcBorders>
              <w:top w:val="nil"/>
              <w:left w:val="nil"/>
              <w:bottom w:val="nil"/>
              <w:right w:val="nil"/>
            </w:tcBorders>
            <w:noWrap/>
            <w:vAlign w:val="bottom"/>
          </w:tcPr>
          <w:p w14:paraId="130F93F4"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57ABBF9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Mongolian</w:t>
            </w:r>
          </w:p>
        </w:tc>
        <w:tc>
          <w:tcPr>
            <w:tcW w:w="400" w:type="dxa"/>
            <w:tcBorders>
              <w:top w:val="nil"/>
              <w:left w:val="nil"/>
              <w:bottom w:val="nil"/>
              <w:right w:val="nil"/>
            </w:tcBorders>
            <w:noWrap/>
            <w:vAlign w:val="bottom"/>
          </w:tcPr>
          <w:p w14:paraId="72E12C43"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436BF994"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Tibetan</w:t>
            </w:r>
          </w:p>
        </w:tc>
      </w:tr>
      <w:tr w:rsidR="002B7C27" w:rsidRPr="00A000AD" w14:paraId="7CE34091" w14:textId="77777777" w:rsidTr="00A21C84">
        <w:trPr>
          <w:trHeight w:val="330"/>
        </w:trPr>
        <w:tc>
          <w:tcPr>
            <w:tcW w:w="3318" w:type="dxa"/>
            <w:tcBorders>
              <w:top w:val="nil"/>
              <w:left w:val="nil"/>
              <w:bottom w:val="nil"/>
              <w:right w:val="nil"/>
            </w:tcBorders>
            <w:noWrap/>
            <w:vAlign w:val="bottom"/>
          </w:tcPr>
          <w:p w14:paraId="199F7FAB"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Dutch</w:t>
            </w:r>
          </w:p>
        </w:tc>
        <w:tc>
          <w:tcPr>
            <w:tcW w:w="400" w:type="dxa"/>
            <w:tcBorders>
              <w:top w:val="nil"/>
              <w:left w:val="nil"/>
              <w:bottom w:val="nil"/>
              <w:right w:val="nil"/>
            </w:tcBorders>
            <w:noWrap/>
            <w:vAlign w:val="bottom"/>
          </w:tcPr>
          <w:p w14:paraId="16F19505"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4CEEA8BF"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Nepali</w:t>
            </w:r>
          </w:p>
        </w:tc>
        <w:tc>
          <w:tcPr>
            <w:tcW w:w="400" w:type="dxa"/>
            <w:tcBorders>
              <w:top w:val="nil"/>
              <w:left w:val="nil"/>
              <w:bottom w:val="nil"/>
              <w:right w:val="nil"/>
            </w:tcBorders>
            <w:noWrap/>
            <w:vAlign w:val="bottom"/>
          </w:tcPr>
          <w:p w14:paraId="7ACC8F9C"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14AE46EA"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Tigrinya</w:t>
            </w:r>
          </w:p>
        </w:tc>
      </w:tr>
      <w:tr w:rsidR="002B7C27" w:rsidRPr="00A000AD" w14:paraId="71F28221" w14:textId="77777777" w:rsidTr="00A21C84">
        <w:trPr>
          <w:trHeight w:val="330"/>
        </w:trPr>
        <w:tc>
          <w:tcPr>
            <w:tcW w:w="3318" w:type="dxa"/>
            <w:tcBorders>
              <w:top w:val="nil"/>
              <w:left w:val="nil"/>
              <w:bottom w:val="nil"/>
              <w:right w:val="nil"/>
            </w:tcBorders>
            <w:noWrap/>
            <w:vAlign w:val="bottom"/>
          </w:tcPr>
          <w:p w14:paraId="3530F868"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Farsi</w:t>
            </w:r>
          </w:p>
        </w:tc>
        <w:tc>
          <w:tcPr>
            <w:tcW w:w="400" w:type="dxa"/>
            <w:tcBorders>
              <w:top w:val="nil"/>
              <w:left w:val="nil"/>
              <w:bottom w:val="nil"/>
              <w:right w:val="nil"/>
            </w:tcBorders>
            <w:noWrap/>
            <w:vAlign w:val="bottom"/>
          </w:tcPr>
          <w:p w14:paraId="32B67FD4"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1E52BDE3"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Oromo</w:t>
            </w:r>
          </w:p>
        </w:tc>
        <w:tc>
          <w:tcPr>
            <w:tcW w:w="400" w:type="dxa"/>
            <w:tcBorders>
              <w:top w:val="nil"/>
              <w:left w:val="nil"/>
              <w:bottom w:val="nil"/>
              <w:right w:val="nil"/>
            </w:tcBorders>
            <w:noWrap/>
            <w:vAlign w:val="bottom"/>
          </w:tcPr>
          <w:p w14:paraId="674B6715"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52BE849E" w14:textId="5D3B99FE" w:rsidR="002B7C27" w:rsidRPr="00A000AD" w:rsidRDefault="001535D2" w:rsidP="0066220C">
            <w:pPr>
              <w:rPr>
                <w:rFonts w:asciiTheme="minorHAnsi" w:hAnsiTheme="minorHAnsi" w:cstheme="minorHAnsi"/>
                <w:szCs w:val="26"/>
              </w:rPr>
            </w:pPr>
            <w:r w:rsidRPr="00A000AD">
              <w:rPr>
                <w:rFonts w:asciiTheme="minorHAnsi" w:hAnsiTheme="minorHAnsi" w:cstheme="minorHAnsi"/>
                <w:szCs w:val="26"/>
              </w:rPr>
              <w:t>Taishanese</w:t>
            </w:r>
          </w:p>
        </w:tc>
      </w:tr>
      <w:tr w:rsidR="002B7C27" w:rsidRPr="00A000AD" w14:paraId="3F56AE5B" w14:textId="77777777" w:rsidTr="00A21C84">
        <w:trPr>
          <w:trHeight w:val="330"/>
        </w:trPr>
        <w:tc>
          <w:tcPr>
            <w:tcW w:w="3318" w:type="dxa"/>
            <w:tcBorders>
              <w:top w:val="nil"/>
              <w:left w:val="nil"/>
              <w:bottom w:val="nil"/>
              <w:right w:val="nil"/>
            </w:tcBorders>
            <w:noWrap/>
            <w:vAlign w:val="bottom"/>
          </w:tcPr>
          <w:p w14:paraId="7F7718EE"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French</w:t>
            </w:r>
          </w:p>
        </w:tc>
        <w:tc>
          <w:tcPr>
            <w:tcW w:w="400" w:type="dxa"/>
            <w:tcBorders>
              <w:top w:val="nil"/>
              <w:left w:val="nil"/>
              <w:bottom w:val="nil"/>
              <w:right w:val="nil"/>
            </w:tcBorders>
            <w:noWrap/>
            <w:vAlign w:val="bottom"/>
          </w:tcPr>
          <w:p w14:paraId="170466DD"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1EEADE44"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Pashto</w:t>
            </w:r>
          </w:p>
        </w:tc>
        <w:tc>
          <w:tcPr>
            <w:tcW w:w="400" w:type="dxa"/>
            <w:tcBorders>
              <w:top w:val="nil"/>
              <w:left w:val="nil"/>
              <w:bottom w:val="nil"/>
              <w:right w:val="nil"/>
            </w:tcBorders>
            <w:noWrap/>
            <w:vAlign w:val="bottom"/>
          </w:tcPr>
          <w:p w14:paraId="335D9019"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276DEE2B"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Tongan</w:t>
            </w:r>
          </w:p>
        </w:tc>
      </w:tr>
      <w:tr w:rsidR="002B7C27" w:rsidRPr="00A000AD" w14:paraId="4FB705CA" w14:textId="77777777" w:rsidTr="00A21C84">
        <w:trPr>
          <w:trHeight w:val="330"/>
        </w:trPr>
        <w:tc>
          <w:tcPr>
            <w:tcW w:w="3318" w:type="dxa"/>
            <w:tcBorders>
              <w:top w:val="nil"/>
              <w:left w:val="nil"/>
              <w:bottom w:val="nil"/>
              <w:right w:val="nil"/>
            </w:tcBorders>
            <w:noWrap/>
            <w:vAlign w:val="bottom"/>
          </w:tcPr>
          <w:p w14:paraId="7B6B9E84"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Fukienese</w:t>
            </w:r>
          </w:p>
        </w:tc>
        <w:tc>
          <w:tcPr>
            <w:tcW w:w="400" w:type="dxa"/>
            <w:tcBorders>
              <w:top w:val="nil"/>
              <w:left w:val="nil"/>
              <w:bottom w:val="nil"/>
              <w:right w:val="nil"/>
            </w:tcBorders>
            <w:noWrap/>
            <w:vAlign w:val="bottom"/>
          </w:tcPr>
          <w:p w14:paraId="6AAD1667"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0D414F5A"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Polish</w:t>
            </w:r>
          </w:p>
        </w:tc>
        <w:tc>
          <w:tcPr>
            <w:tcW w:w="400" w:type="dxa"/>
            <w:tcBorders>
              <w:top w:val="nil"/>
              <w:left w:val="nil"/>
              <w:bottom w:val="nil"/>
              <w:right w:val="nil"/>
            </w:tcBorders>
            <w:noWrap/>
            <w:vAlign w:val="bottom"/>
          </w:tcPr>
          <w:p w14:paraId="1D8DF2AF"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69A3E5E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Turkish</w:t>
            </w:r>
          </w:p>
        </w:tc>
      </w:tr>
      <w:tr w:rsidR="002B7C27" w:rsidRPr="00A000AD" w14:paraId="3D5D9352" w14:textId="77777777" w:rsidTr="00A21C84">
        <w:trPr>
          <w:trHeight w:val="330"/>
        </w:trPr>
        <w:tc>
          <w:tcPr>
            <w:tcW w:w="3318" w:type="dxa"/>
            <w:tcBorders>
              <w:top w:val="nil"/>
              <w:left w:val="nil"/>
              <w:bottom w:val="nil"/>
              <w:right w:val="nil"/>
            </w:tcBorders>
            <w:noWrap/>
            <w:vAlign w:val="bottom"/>
          </w:tcPr>
          <w:p w14:paraId="3B65E56F"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German</w:t>
            </w:r>
          </w:p>
        </w:tc>
        <w:tc>
          <w:tcPr>
            <w:tcW w:w="400" w:type="dxa"/>
            <w:tcBorders>
              <w:top w:val="nil"/>
              <w:left w:val="nil"/>
              <w:bottom w:val="nil"/>
              <w:right w:val="nil"/>
            </w:tcBorders>
            <w:noWrap/>
            <w:vAlign w:val="bottom"/>
          </w:tcPr>
          <w:p w14:paraId="4F1F9F00"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0B23AE60"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Portuguese</w:t>
            </w:r>
          </w:p>
        </w:tc>
        <w:tc>
          <w:tcPr>
            <w:tcW w:w="400" w:type="dxa"/>
            <w:tcBorders>
              <w:top w:val="nil"/>
              <w:left w:val="nil"/>
              <w:bottom w:val="nil"/>
              <w:right w:val="nil"/>
            </w:tcBorders>
            <w:noWrap/>
            <w:vAlign w:val="bottom"/>
          </w:tcPr>
          <w:p w14:paraId="72E55783"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3203DF4D" w14:textId="77777777" w:rsidR="002B7C27" w:rsidRDefault="002B7C27" w:rsidP="0066220C">
            <w:pPr>
              <w:rPr>
                <w:rFonts w:asciiTheme="minorHAnsi" w:hAnsiTheme="minorHAnsi" w:cstheme="minorHAnsi"/>
                <w:szCs w:val="26"/>
              </w:rPr>
            </w:pPr>
            <w:r w:rsidRPr="00A000AD">
              <w:rPr>
                <w:rFonts w:asciiTheme="minorHAnsi" w:hAnsiTheme="minorHAnsi" w:cstheme="minorHAnsi"/>
                <w:szCs w:val="26"/>
              </w:rPr>
              <w:t>Urdu</w:t>
            </w:r>
          </w:p>
          <w:p w14:paraId="635B3719" w14:textId="0FD3CED3" w:rsidR="002B7C27" w:rsidRPr="00A000AD" w:rsidRDefault="009675A0" w:rsidP="0066220C">
            <w:pPr>
              <w:rPr>
                <w:rFonts w:asciiTheme="minorHAnsi" w:hAnsiTheme="minorHAnsi" w:cstheme="minorHAnsi"/>
                <w:szCs w:val="26"/>
              </w:rPr>
            </w:pPr>
            <w:r>
              <w:rPr>
                <w:rFonts w:asciiTheme="minorHAnsi" w:hAnsiTheme="minorHAnsi" w:cstheme="minorHAnsi"/>
                <w:szCs w:val="26"/>
              </w:rPr>
              <w:lastRenderedPageBreak/>
              <w:t>Ukr</w:t>
            </w:r>
            <w:r w:rsidR="006E225C">
              <w:rPr>
                <w:rFonts w:asciiTheme="minorHAnsi" w:hAnsiTheme="minorHAnsi" w:cstheme="minorHAnsi"/>
                <w:szCs w:val="26"/>
              </w:rPr>
              <w:t>ainian</w:t>
            </w:r>
          </w:p>
        </w:tc>
      </w:tr>
      <w:tr w:rsidR="002B7C27" w:rsidRPr="00A000AD" w14:paraId="431C390F" w14:textId="77777777" w:rsidTr="00A21C84">
        <w:trPr>
          <w:trHeight w:val="330"/>
        </w:trPr>
        <w:tc>
          <w:tcPr>
            <w:tcW w:w="3318" w:type="dxa"/>
            <w:tcBorders>
              <w:top w:val="nil"/>
              <w:left w:val="nil"/>
              <w:bottom w:val="nil"/>
              <w:right w:val="nil"/>
            </w:tcBorders>
            <w:noWrap/>
            <w:vAlign w:val="bottom"/>
          </w:tcPr>
          <w:p w14:paraId="49E99771"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lastRenderedPageBreak/>
              <w:t>Gujarati</w:t>
            </w:r>
          </w:p>
        </w:tc>
        <w:tc>
          <w:tcPr>
            <w:tcW w:w="400" w:type="dxa"/>
            <w:tcBorders>
              <w:top w:val="nil"/>
              <w:left w:val="nil"/>
              <w:bottom w:val="nil"/>
              <w:right w:val="nil"/>
            </w:tcBorders>
            <w:noWrap/>
            <w:vAlign w:val="bottom"/>
          </w:tcPr>
          <w:p w14:paraId="21639E0C"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05B2FD97"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Punjabi</w:t>
            </w:r>
          </w:p>
        </w:tc>
        <w:tc>
          <w:tcPr>
            <w:tcW w:w="400" w:type="dxa"/>
            <w:tcBorders>
              <w:top w:val="nil"/>
              <w:left w:val="nil"/>
              <w:bottom w:val="nil"/>
              <w:right w:val="nil"/>
            </w:tcBorders>
            <w:noWrap/>
            <w:vAlign w:val="bottom"/>
          </w:tcPr>
          <w:p w14:paraId="3EB74B6B"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18D51F3D"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Vietnamese</w:t>
            </w:r>
          </w:p>
        </w:tc>
      </w:tr>
      <w:tr w:rsidR="002B7C27" w:rsidRPr="00A000AD" w14:paraId="7CD0B0BE" w14:textId="77777777" w:rsidTr="00A21C84">
        <w:trPr>
          <w:trHeight w:val="330"/>
        </w:trPr>
        <w:tc>
          <w:tcPr>
            <w:tcW w:w="3318" w:type="dxa"/>
            <w:tcBorders>
              <w:top w:val="nil"/>
              <w:left w:val="nil"/>
              <w:bottom w:val="nil"/>
              <w:right w:val="nil"/>
            </w:tcBorders>
            <w:noWrap/>
            <w:vAlign w:val="bottom"/>
          </w:tcPr>
          <w:p w14:paraId="2CC5BC6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Hakka</w:t>
            </w:r>
          </w:p>
        </w:tc>
        <w:tc>
          <w:tcPr>
            <w:tcW w:w="400" w:type="dxa"/>
            <w:tcBorders>
              <w:top w:val="nil"/>
              <w:left w:val="nil"/>
              <w:bottom w:val="nil"/>
              <w:right w:val="nil"/>
            </w:tcBorders>
            <w:noWrap/>
            <w:vAlign w:val="bottom"/>
          </w:tcPr>
          <w:p w14:paraId="38D8BD77"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6DE94B1B"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Romanian</w:t>
            </w:r>
          </w:p>
        </w:tc>
        <w:tc>
          <w:tcPr>
            <w:tcW w:w="400" w:type="dxa"/>
            <w:tcBorders>
              <w:top w:val="nil"/>
              <w:left w:val="nil"/>
              <w:bottom w:val="nil"/>
              <w:right w:val="nil"/>
            </w:tcBorders>
            <w:noWrap/>
            <w:vAlign w:val="bottom"/>
          </w:tcPr>
          <w:p w14:paraId="29F33296"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71E86DFE"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German</w:t>
            </w:r>
          </w:p>
        </w:tc>
      </w:tr>
      <w:tr w:rsidR="002B7C27" w:rsidRPr="00A000AD" w14:paraId="455BF57A" w14:textId="77777777" w:rsidTr="00A21C84">
        <w:trPr>
          <w:trHeight w:val="330"/>
        </w:trPr>
        <w:tc>
          <w:tcPr>
            <w:tcW w:w="3318" w:type="dxa"/>
            <w:tcBorders>
              <w:top w:val="nil"/>
              <w:left w:val="nil"/>
              <w:bottom w:val="nil"/>
              <w:right w:val="nil"/>
            </w:tcBorders>
            <w:noWrap/>
            <w:vAlign w:val="bottom"/>
          </w:tcPr>
          <w:p w14:paraId="6D195272"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Hindi</w:t>
            </w:r>
          </w:p>
        </w:tc>
        <w:tc>
          <w:tcPr>
            <w:tcW w:w="400" w:type="dxa"/>
            <w:tcBorders>
              <w:top w:val="nil"/>
              <w:left w:val="nil"/>
              <w:bottom w:val="nil"/>
              <w:right w:val="nil"/>
            </w:tcBorders>
            <w:noWrap/>
            <w:vAlign w:val="bottom"/>
          </w:tcPr>
          <w:p w14:paraId="7F7CCF21" w14:textId="77777777" w:rsidR="002B7C27" w:rsidRPr="00A000AD" w:rsidRDefault="002B7C27" w:rsidP="0066220C">
            <w:pPr>
              <w:rPr>
                <w:rFonts w:asciiTheme="minorHAnsi" w:hAnsiTheme="minorHAnsi" w:cstheme="minorHAnsi"/>
                <w:szCs w:val="26"/>
              </w:rPr>
            </w:pPr>
          </w:p>
        </w:tc>
        <w:tc>
          <w:tcPr>
            <w:tcW w:w="2180" w:type="dxa"/>
            <w:tcBorders>
              <w:top w:val="nil"/>
              <w:left w:val="nil"/>
              <w:bottom w:val="nil"/>
              <w:right w:val="nil"/>
            </w:tcBorders>
            <w:noWrap/>
            <w:vAlign w:val="bottom"/>
          </w:tcPr>
          <w:p w14:paraId="72231E98"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Russian</w:t>
            </w:r>
          </w:p>
        </w:tc>
        <w:tc>
          <w:tcPr>
            <w:tcW w:w="400" w:type="dxa"/>
            <w:tcBorders>
              <w:top w:val="nil"/>
              <w:left w:val="nil"/>
              <w:bottom w:val="nil"/>
              <w:right w:val="nil"/>
            </w:tcBorders>
            <w:noWrap/>
            <w:vAlign w:val="bottom"/>
          </w:tcPr>
          <w:p w14:paraId="4859A5EE" w14:textId="77777777" w:rsidR="002B7C27" w:rsidRPr="00A000AD" w:rsidRDefault="002B7C27" w:rsidP="0066220C">
            <w:pPr>
              <w:rPr>
                <w:rFonts w:asciiTheme="minorHAnsi" w:hAnsiTheme="minorHAnsi" w:cstheme="minorHAnsi"/>
                <w:szCs w:val="26"/>
              </w:rPr>
            </w:pPr>
          </w:p>
        </w:tc>
        <w:tc>
          <w:tcPr>
            <w:tcW w:w="1968" w:type="dxa"/>
            <w:tcBorders>
              <w:top w:val="nil"/>
              <w:left w:val="nil"/>
              <w:bottom w:val="nil"/>
              <w:right w:val="nil"/>
            </w:tcBorders>
            <w:noWrap/>
            <w:vAlign w:val="bottom"/>
          </w:tcPr>
          <w:p w14:paraId="323F66EA" w14:textId="77777777" w:rsidR="002B7C27" w:rsidRPr="00A000AD" w:rsidRDefault="002B7C27" w:rsidP="0066220C">
            <w:pPr>
              <w:rPr>
                <w:rFonts w:asciiTheme="minorHAnsi" w:hAnsiTheme="minorHAnsi" w:cstheme="minorHAnsi"/>
                <w:szCs w:val="26"/>
              </w:rPr>
            </w:pPr>
            <w:r w:rsidRPr="00A000AD">
              <w:rPr>
                <w:rFonts w:asciiTheme="minorHAnsi" w:hAnsiTheme="minorHAnsi" w:cstheme="minorHAnsi"/>
                <w:szCs w:val="26"/>
              </w:rPr>
              <w:t>Hakka</w:t>
            </w:r>
          </w:p>
        </w:tc>
      </w:tr>
    </w:tbl>
    <w:p w14:paraId="48DAC950" w14:textId="77777777" w:rsidR="002B7C27" w:rsidRDefault="002B7C27" w:rsidP="002B7C27">
      <w:pPr>
        <w:pStyle w:val="ListParagraph"/>
        <w:spacing w:after="240"/>
        <w:ind w:left="2880"/>
        <w:rPr>
          <w:rFonts w:asciiTheme="minorHAnsi" w:hAnsiTheme="minorHAnsi" w:cstheme="minorHAnsi"/>
          <w:color w:val="FF0000"/>
          <w:sz w:val="24"/>
        </w:rPr>
      </w:pPr>
    </w:p>
    <w:p w14:paraId="6B3197E5" w14:textId="603290E1" w:rsidR="002B7C27" w:rsidRDefault="00283B4E"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 xml:space="preserve">The </w:t>
      </w:r>
      <w:r w:rsidR="002B7C27" w:rsidRPr="00A000AD">
        <w:rPr>
          <w:rFonts w:asciiTheme="minorHAnsi" w:hAnsiTheme="minorHAnsi" w:cstheme="minorHAnsi"/>
          <w:sz w:val="24"/>
        </w:rPr>
        <w:t>Contractor must maintain</w:t>
      </w:r>
      <w:r w:rsidR="005D4127" w:rsidRPr="00A000AD">
        <w:rPr>
          <w:rFonts w:asciiTheme="minorHAnsi" w:hAnsiTheme="minorHAnsi" w:cstheme="minorHAnsi"/>
          <w:sz w:val="24"/>
        </w:rPr>
        <w:t xml:space="preserve"> interpretation service capability 24 hour</w:t>
      </w:r>
      <w:r w:rsidR="001535D2">
        <w:rPr>
          <w:rFonts w:asciiTheme="minorHAnsi" w:hAnsiTheme="minorHAnsi" w:cstheme="minorHAnsi"/>
          <w:sz w:val="24"/>
        </w:rPr>
        <w:t>s</w:t>
      </w:r>
      <w:r w:rsidR="005D4127" w:rsidRPr="00A000AD">
        <w:rPr>
          <w:rFonts w:asciiTheme="minorHAnsi" w:hAnsiTheme="minorHAnsi" w:cstheme="minorHAnsi"/>
          <w:sz w:val="24"/>
        </w:rPr>
        <w:t xml:space="preserve"> per day, seven days per week.</w:t>
      </w:r>
    </w:p>
    <w:p w14:paraId="09ECE850" w14:textId="77777777" w:rsidR="00E22FB7" w:rsidRPr="00A000AD" w:rsidRDefault="00E22FB7" w:rsidP="00E22FB7">
      <w:pPr>
        <w:pStyle w:val="ListParagraph"/>
        <w:ind w:left="2160"/>
        <w:rPr>
          <w:rFonts w:asciiTheme="minorHAnsi" w:hAnsiTheme="minorHAnsi" w:cstheme="minorHAnsi"/>
          <w:sz w:val="24"/>
        </w:rPr>
      </w:pPr>
    </w:p>
    <w:p w14:paraId="39C9761F" w14:textId="7B5BD737" w:rsidR="005D4127" w:rsidRPr="00A000AD" w:rsidRDefault="00283B4E"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 xml:space="preserve">The </w:t>
      </w:r>
      <w:r w:rsidR="005D4127" w:rsidRPr="00A000AD">
        <w:rPr>
          <w:rFonts w:asciiTheme="minorHAnsi" w:hAnsiTheme="minorHAnsi" w:cstheme="minorHAnsi"/>
          <w:sz w:val="24"/>
        </w:rPr>
        <w:t xml:space="preserve">Contractor must have all interpreters appear at the assigned location at least 10 minutes prior to the scheduled start time.  </w:t>
      </w:r>
      <w:proofErr w:type="gramStart"/>
      <w:r w:rsidR="005D4127" w:rsidRPr="00A000AD">
        <w:rPr>
          <w:rFonts w:asciiTheme="minorHAnsi" w:hAnsiTheme="minorHAnsi" w:cstheme="minorHAnsi"/>
          <w:sz w:val="24"/>
        </w:rPr>
        <w:t>Contractor</w:t>
      </w:r>
      <w:proofErr w:type="gramEnd"/>
      <w:r w:rsidR="005D4127" w:rsidRPr="00A000AD">
        <w:rPr>
          <w:rFonts w:asciiTheme="minorHAnsi" w:hAnsiTheme="minorHAnsi" w:cstheme="minorHAnsi"/>
          <w:sz w:val="24"/>
        </w:rPr>
        <w:t xml:space="preserve"> shall notify all interpreters of the parking </w:t>
      </w:r>
      <w:r w:rsidR="00670750">
        <w:rPr>
          <w:rFonts w:asciiTheme="minorHAnsi" w:hAnsiTheme="minorHAnsi" w:cstheme="minorHAnsi"/>
          <w:sz w:val="24"/>
        </w:rPr>
        <w:t>situation and building access</w:t>
      </w:r>
      <w:r w:rsidR="005D4127" w:rsidRPr="00A000AD">
        <w:rPr>
          <w:rFonts w:asciiTheme="minorHAnsi" w:hAnsiTheme="minorHAnsi" w:cstheme="minorHAnsi"/>
          <w:sz w:val="24"/>
        </w:rPr>
        <w:t xml:space="preserve"> so they can plan accordingly.</w:t>
      </w:r>
    </w:p>
    <w:p w14:paraId="68498E9D" w14:textId="77777777" w:rsidR="003A3B23" w:rsidRPr="003A3B23" w:rsidRDefault="003A3B23" w:rsidP="003A3B23">
      <w:pPr>
        <w:pStyle w:val="ListParagraph"/>
        <w:rPr>
          <w:rFonts w:asciiTheme="minorHAnsi" w:hAnsiTheme="minorHAnsi" w:cstheme="minorHAnsi"/>
          <w:sz w:val="24"/>
        </w:rPr>
      </w:pPr>
    </w:p>
    <w:p w14:paraId="31889BD0" w14:textId="01998F9D" w:rsidR="005D4127" w:rsidRDefault="005D4127" w:rsidP="00D626B8">
      <w:pPr>
        <w:pStyle w:val="ListParagraph"/>
        <w:numPr>
          <w:ilvl w:val="0"/>
          <w:numId w:val="48"/>
        </w:numPr>
        <w:ind w:left="2160" w:hanging="720"/>
        <w:rPr>
          <w:rFonts w:asciiTheme="minorHAnsi" w:hAnsiTheme="minorHAnsi" w:cstheme="minorHAnsi"/>
          <w:sz w:val="24"/>
        </w:rPr>
      </w:pPr>
      <w:proofErr w:type="gramStart"/>
      <w:r w:rsidRPr="00A000AD">
        <w:rPr>
          <w:rFonts w:asciiTheme="minorHAnsi" w:hAnsiTheme="minorHAnsi" w:cstheme="minorHAnsi"/>
          <w:sz w:val="24"/>
        </w:rPr>
        <w:t>Contractor</w:t>
      </w:r>
      <w:proofErr w:type="gramEnd"/>
      <w:r w:rsidRPr="00A000AD">
        <w:rPr>
          <w:rFonts w:asciiTheme="minorHAnsi" w:hAnsiTheme="minorHAnsi" w:cstheme="minorHAnsi"/>
          <w:sz w:val="24"/>
        </w:rPr>
        <w:t xml:space="preserve"> </w:t>
      </w:r>
      <w:r w:rsidR="00A000AD" w:rsidRPr="00A000AD">
        <w:rPr>
          <w:rFonts w:asciiTheme="minorHAnsi" w:hAnsiTheme="minorHAnsi" w:cstheme="minorHAnsi"/>
          <w:sz w:val="24"/>
        </w:rPr>
        <w:t>must</w:t>
      </w:r>
      <w:r w:rsidRPr="00A000AD">
        <w:rPr>
          <w:rFonts w:asciiTheme="minorHAnsi" w:hAnsiTheme="minorHAnsi" w:cstheme="minorHAnsi"/>
          <w:sz w:val="24"/>
        </w:rPr>
        <w:t xml:space="preserve"> promptly take action to address </w:t>
      </w:r>
      <w:r w:rsidR="00846351">
        <w:rPr>
          <w:rFonts w:asciiTheme="minorHAnsi" w:hAnsiTheme="minorHAnsi" w:cstheme="minorHAnsi"/>
          <w:sz w:val="24"/>
        </w:rPr>
        <w:t>any</w:t>
      </w:r>
      <w:r w:rsidRPr="00A000AD">
        <w:rPr>
          <w:rFonts w:asciiTheme="minorHAnsi" w:hAnsiTheme="minorHAnsi" w:cstheme="minorHAnsi"/>
          <w:sz w:val="24"/>
        </w:rPr>
        <w:t xml:space="preserve"> issue</w:t>
      </w:r>
      <w:r w:rsidR="00F44285">
        <w:rPr>
          <w:rFonts w:asciiTheme="minorHAnsi" w:hAnsiTheme="minorHAnsi" w:cstheme="minorHAnsi"/>
          <w:sz w:val="24"/>
        </w:rPr>
        <w:t xml:space="preserve"> with an</w:t>
      </w:r>
      <w:r w:rsidR="006215DE">
        <w:rPr>
          <w:rFonts w:asciiTheme="minorHAnsi" w:hAnsiTheme="minorHAnsi" w:cstheme="minorHAnsi"/>
          <w:sz w:val="24"/>
        </w:rPr>
        <w:t xml:space="preserve"> </w:t>
      </w:r>
      <w:r w:rsidR="0085419F">
        <w:rPr>
          <w:rFonts w:asciiTheme="minorHAnsi" w:hAnsiTheme="minorHAnsi" w:cstheme="minorHAnsi"/>
          <w:sz w:val="24"/>
        </w:rPr>
        <w:t>interpreter or</w:t>
      </w:r>
      <w:r w:rsidR="006215DE">
        <w:rPr>
          <w:rFonts w:asciiTheme="minorHAnsi" w:hAnsiTheme="minorHAnsi" w:cstheme="minorHAnsi"/>
          <w:sz w:val="24"/>
        </w:rPr>
        <w:t xml:space="preserve"> </w:t>
      </w:r>
      <w:r w:rsidRPr="00A000AD">
        <w:rPr>
          <w:rFonts w:asciiTheme="minorHAnsi" w:hAnsiTheme="minorHAnsi" w:cstheme="minorHAnsi"/>
          <w:sz w:val="24"/>
        </w:rPr>
        <w:t>linguist</w:t>
      </w:r>
      <w:r w:rsidR="00EB4238">
        <w:rPr>
          <w:rFonts w:asciiTheme="minorHAnsi" w:hAnsiTheme="minorHAnsi" w:cstheme="minorHAnsi"/>
          <w:sz w:val="24"/>
        </w:rPr>
        <w:t>,</w:t>
      </w:r>
      <w:r w:rsidR="00C56544">
        <w:rPr>
          <w:rFonts w:asciiTheme="minorHAnsi" w:hAnsiTheme="minorHAnsi" w:cstheme="minorHAnsi"/>
          <w:sz w:val="24"/>
        </w:rPr>
        <w:t xml:space="preserve"> </w:t>
      </w:r>
      <w:r w:rsidRPr="00A000AD">
        <w:rPr>
          <w:rFonts w:asciiTheme="minorHAnsi" w:hAnsiTheme="minorHAnsi" w:cstheme="minorHAnsi"/>
          <w:sz w:val="24"/>
        </w:rPr>
        <w:t>including meeting with the interpreter or linguist</w:t>
      </w:r>
      <w:r w:rsidR="00503E41">
        <w:rPr>
          <w:rFonts w:asciiTheme="minorHAnsi" w:hAnsiTheme="minorHAnsi" w:cstheme="minorHAnsi"/>
          <w:sz w:val="24"/>
        </w:rPr>
        <w:t xml:space="preserve"> when notified by the </w:t>
      </w:r>
      <w:r w:rsidR="00EB4238" w:rsidRPr="00A000AD">
        <w:rPr>
          <w:rFonts w:asciiTheme="minorHAnsi" w:hAnsiTheme="minorHAnsi" w:cstheme="minorHAnsi"/>
          <w:sz w:val="24"/>
        </w:rPr>
        <w:t>County</w:t>
      </w:r>
      <w:r w:rsidR="00503E41">
        <w:rPr>
          <w:rFonts w:asciiTheme="minorHAnsi" w:hAnsiTheme="minorHAnsi" w:cstheme="minorHAnsi"/>
          <w:sz w:val="24"/>
        </w:rPr>
        <w:t>.</w:t>
      </w:r>
      <w:r w:rsidRPr="00A000AD">
        <w:rPr>
          <w:rFonts w:asciiTheme="minorHAnsi" w:hAnsiTheme="minorHAnsi" w:cstheme="minorHAnsi"/>
          <w:sz w:val="24"/>
        </w:rPr>
        <w:t xml:space="preserve"> If further issues arise, at County’s request, Contractor shall not provide services using that interpreter or linguist.</w:t>
      </w:r>
    </w:p>
    <w:p w14:paraId="0A2634C2" w14:textId="77777777" w:rsidR="00E22FB7" w:rsidRPr="00A000AD" w:rsidRDefault="00E22FB7" w:rsidP="00E22FB7">
      <w:pPr>
        <w:pStyle w:val="ListParagraph"/>
        <w:ind w:left="2160"/>
        <w:rPr>
          <w:rFonts w:asciiTheme="minorHAnsi" w:hAnsiTheme="minorHAnsi" w:cstheme="minorHAnsi"/>
          <w:sz w:val="24"/>
        </w:rPr>
      </w:pPr>
    </w:p>
    <w:p w14:paraId="3E760E99" w14:textId="75CAD859" w:rsidR="005D4127" w:rsidRDefault="00A34F10" w:rsidP="00D626B8">
      <w:pPr>
        <w:pStyle w:val="ListParagraph"/>
        <w:numPr>
          <w:ilvl w:val="0"/>
          <w:numId w:val="48"/>
        </w:numPr>
        <w:ind w:left="2160" w:hanging="720"/>
        <w:rPr>
          <w:rFonts w:asciiTheme="minorHAnsi" w:hAnsiTheme="minorHAnsi" w:cstheme="minorBidi"/>
          <w:sz w:val="24"/>
          <w:szCs w:val="24"/>
        </w:rPr>
      </w:pPr>
      <w:r w:rsidRPr="44574CAB">
        <w:rPr>
          <w:rFonts w:asciiTheme="minorHAnsi" w:hAnsiTheme="minorHAnsi" w:cstheme="minorBidi"/>
          <w:sz w:val="24"/>
          <w:szCs w:val="24"/>
        </w:rPr>
        <w:t>The Contractor must not</w:t>
      </w:r>
      <w:r w:rsidR="00AC0186" w:rsidRPr="44574CAB">
        <w:rPr>
          <w:rFonts w:asciiTheme="minorHAnsi" w:hAnsiTheme="minorHAnsi" w:cstheme="minorBidi"/>
          <w:sz w:val="24"/>
          <w:szCs w:val="24"/>
        </w:rPr>
        <w:t xml:space="preserve"> charge the</w:t>
      </w:r>
      <w:r w:rsidR="005D4127" w:rsidRPr="44574CAB">
        <w:rPr>
          <w:rFonts w:asciiTheme="minorHAnsi" w:hAnsiTheme="minorHAnsi" w:cstheme="minorBidi"/>
          <w:sz w:val="24"/>
          <w:szCs w:val="24"/>
        </w:rPr>
        <w:t xml:space="preserve"> County for any mileage or travel time.</w:t>
      </w:r>
    </w:p>
    <w:p w14:paraId="7DF55E4E" w14:textId="77777777" w:rsidR="00E22FB7" w:rsidRPr="00E22FB7" w:rsidRDefault="00E22FB7" w:rsidP="00E22FB7">
      <w:pPr>
        <w:rPr>
          <w:rFonts w:asciiTheme="minorHAnsi" w:hAnsiTheme="minorHAnsi" w:cstheme="minorHAnsi"/>
          <w:sz w:val="24"/>
        </w:rPr>
      </w:pPr>
    </w:p>
    <w:p w14:paraId="7018B64B" w14:textId="4425A129" w:rsidR="00B3283B" w:rsidRDefault="00DE707C"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 xml:space="preserve">The </w:t>
      </w:r>
      <w:r w:rsidR="00B3283B" w:rsidRPr="00F04D95">
        <w:rPr>
          <w:rFonts w:asciiTheme="minorHAnsi" w:hAnsiTheme="minorHAnsi" w:cstheme="minorHAnsi"/>
          <w:sz w:val="24"/>
        </w:rPr>
        <w:t xml:space="preserve">Contractors </w:t>
      </w:r>
      <w:r>
        <w:rPr>
          <w:rFonts w:asciiTheme="minorHAnsi" w:hAnsiTheme="minorHAnsi" w:cstheme="minorHAnsi"/>
          <w:sz w:val="24"/>
        </w:rPr>
        <w:t>must</w:t>
      </w:r>
      <w:r w:rsidRPr="00F04D95">
        <w:rPr>
          <w:rFonts w:asciiTheme="minorHAnsi" w:hAnsiTheme="minorHAnsi" w:cstheme="minorHAnsi"/>
          <w:sz w:val="24"/>
        </w:rPr>
        <w:t xml:space="preserve"> </w:t>
      </w:r>
      <w:r w:rsidR="00B3283B" w:rsidRPr="00F04D95">
        <w:rPr>
          <w:rFonts w:asciiTheme="minorHAnsi" w:hAnsiTheme="minorHAnsi" w:cstheme="minorHAnsi"/>
          <w:sz w:val="24"/>
        </w:rPr>
        <w:t>make a reasonable attempt at maintaining an existing relationship by assigning the same interpreter to a client</w:t>
      </w:r>
      <w:r w:rsidR="00FA3253">
        <w:rPr>
          <w:rFonts w:asciiTheme="minorHAnsi" w:hAnsiTheme="minorHAnsi" w:cstheme="minorHAnsi"/>
          <w:sz w:val="24"/>
        </w:rPr>
        <w:t>.</w:t>
      </w:r>
    </w:p>
    <w:p w14:paraId="5646D9D3" w14:textId="77777777" w:rsidR="00A45A18" w:rsidRPr="00A45A18" w:rsidRDefault="00A45A18" w:rsidP="00A45A18">
      <w:pPr>
        <w:rPr>
          <w:rFonts w:asciiTheme="minorHAnsi" w:hAnsiTheme="minorHAnsi" w:cstheme="minorHAnsi"/>
          <w:sz w:val="24"/>
        </w:rPr>
      </w:pPr>
    </w:p>
    <w:p w14:paraId="346D0761" w14:textId="4D04BF5A" w:rsidR="00B3283B" w:rsidRDefault="003E5DBD" w:rsidP="00D626B8">
      <w:pPr>
        <w:pStyle w:val="ListParagraph"/>
        <w:numPr>
          <w:ilvl w:val="0"/>
          <w:numId w:val="48"/>
        </w:numPr>
        <w:ind w:left="2160" w:hanging="720"/>
        <w:rPr>
          <w:rFonts w:asciiTheme="minorHAnsi" w:hAnsiTheme="minorHAnsi" w:cstheme="minorHAnsi"/>
          <w:sz w:val="24"/>
        </w:rPr>
      </w:pPr>
      <w:r>
        <w:rPr>
          <w:rFonts w:asciiTheme="minorHAnsi" w:hAnsiTheme="minorHAnsi" w:cstheme="minorHAnsi"/>
          <w:sz w:val="24"/>
        </w:rPr>
        <w:t>Contracto</w:t>
      </w:r>
      <w:r w:rsidR="000A53D6">
        <w:rPr>
          <w:rFonts w:asciiTheme="minorHAnsi" w:hAnsiTheme="minorHAnsi" w:cstheme="minorHAnsi"/>
          <w:sz w:val="24"/>
        </w:rPr>
        <w:t>r</w:t>
      </w:r>
      <w:r>
        <w:rPr>
          <w:rFonts w:asciiTheme="minorHAnsi" w:hAnsiTheme="minorHAnsi" w:cstheme="minorHAnsi"/>
          <w:sz w:val="24"/>
        </w:rPr>
        <w:t xml:space="preserve"> must</w:t>
      </w:r>
      <w:r w:rsidR="00B3283B">
        <w:rPr>
          <w:rFonts w:asciiTheme="minorHAnsi" w:hAnsiTheme="minorHAnsi" w:cstheme="minorHAnsi"/>
          <w:sz w:val="24"/>
        </w:rPr>
        <w:t xml:space="preserve"> translate </w:t>
      </w:r>
      <w:r w:rsidR="00990982">
        <w:rPr>
          <w:rFonts w:asciiTheme="minorHAnsi" w:hAnsiTheme="minorHAnsi" w:cstheme="minorHAnsi"/>
          <w:sz w:val="24"/>
        </w:rPr>
        <w:t xml:space="preserve">written documents </w:t>
      </w:r>
      <w:r w:rsidR="00AB695B">
        <w:rPr>
          <w:rFonts w:asciiTheme="minorHAnsi" w:hAnsiTheme="minorHAnsi" w:cstheme="minorHAnsi"/>
          <w:sz w:val="24"/>
        </w:rPr>
        <w:t>(</w:t>
      </w:r>
      <w:r w:rsidR="00500C96">
        <w:rPr>
          <w:rFonts w:asciiTheme="minorHAnsi" w:hAnsiTheme="minorHAnsi" w:cstheme="minorHAnsi"/>
          <w:sz w:val="24"/>
        </w:rPr>
        <w:t xml:space="preserve">braille materials) </w:t>
      </w:r>
      <w:r w:rsidR="00BD0326">
        <w:rPr>
          <w:rFonts w:asciiTheme="minorHAnsi" w:hAnsiTheme="minorHAnsi" w:cstheme="minorHAnsi"/>
          <w:sz w:val="24"/>
        </w:rPr>
        <w:t xml:space="preserve">and </w:t>
      </w:r>
      <w:proofErr w:type="gramStart"/>
      <w:r w:rsidR="00BD0326">
        <w:rPr>
          <w:rFonts w:asciiTheme="minorHAnsi" w:hAnsiTheme="minorHAnsi" w:cstheme="minorHAnsi"/>
          <w:sz w:val="24"/>
        </w:rPr>
        <w:t>submit</w:t>
      </w:r>
      <w:proofErr w:type="gramEnd"/>
      <w:r w:rsidR="00BD0326">
        <w:rPr>
          <w:rFonts w:asciiTheme="minorHAnsi" w:hAnsiTheme="minorHAnsi" w:cstheme="minorHAnsi"/>
          <w:sz w:val="24"/>
        </w:rPr>
        <w:t xml:space="preserve"> </w:t>
      </w:r>
      <w:r w:rsidR="0096274D">
        <w:rPr>
          <w:rFonts w:asciiTheme="minorHAnsi" w:hAnsiTheme="minorHAnsi" w:cstheme="minorHAnsi"/>
          <w:sz w:val="24"/>
        </w:rPr>
        <w:t>within a week.</w:t>
      </w:r>
    </w:p>
    <w:p w14:paraId="32869BC5" w14:textId="77777777" w:rsidR="00A45A18" w:rsidRPr="00A45A18" w:rsidRDefault="00A45A18" w:rsidP="00A45A18">
      <w:pPr>
        <w:rPr>
          <w:rFonts w:asciiTheme="minorHAnsi" w:hAnsiTheme="minorHAnsi" w:cstheme="minorHAnsi"/>
          <w:sz w:val="24"/>
        </w:rPr>
      </w:pPr>
    </w:p>
    <w:p w14:paraId="3E76ED7F" w14:textId="77777777" w:rsidR="00F9006C" w:rsidRPr="00266DFB" w:rsidRDefault="00F9006C" w:rsidP="000352A4">
      <w:pPr>
        <w:pStyle w:val="Heading2"/>
        <w:rPr>
          <w:sz w:val="24"/>
        </w:rPr>
      </w:pPr>
      <w:bookmarkStart w:id="28" w:name="_Toc339364441"/>
      <w:bookmarkStart w:id="29" w:name="_Toc339364702"/>
      <w:bookmarkStart w:id="30" w:name="_Toc106380784"/>
      <w:bookmarkEnd w:id="27"/>
      <w:r w:rsidRPr="00266DFB">
        <w:rPr>
          <w:sz w:val="24"/>
        </w:rPr>
        <w:t>DELIVERABLES</w:t>
      </w:r>
      <w:r w:rsidR="00C96DA3" w:rsidRPr="00266DFB">
        <w:rPr>
          <w:sz w:val="24"/>
        </w:rPr>
        <w:t xml:space="preserve"> </w:t>
      </w:r>
      <w:r w:rsidRPr="00266DFB">
        <w:rPr>
          <w:sz w:val="24"/>
        </w:rPr>
        <w:t>/</w:t>
      </w:r>
      <w:r w:rsidR="00C96DA3" w:rsidRPr="00266DFB">
        <w:rPr>
          <w:sz w:val="24"/>
        </w:rPr>
        <w:t xml:space="preserve"> </w:t>
      </w:r>
      <w:r w:rsidRPr="00266DFB">
        <w:rPr>
          <w:sz w:val="24"/>
        </w:rPr>
        <w:t>REPORTS</w:t>
      </w:r>
      <w:bookmarkEnd w:id="28"/>
      <w:bookmarkEnd w:id="29"/>
      <w:bookmarkEnd w:id="30"/>
    </w:p>
    <w:p w14:paraId="59613EB4" w14:textId="648A8540" w:rsidR="003B3869" w:rsidRPr="00A000AD" w:rsidRDefault="003B3869" w:rsidP="005D4127">
      <w:pPr>
        <w:pStyle w:val="Item1"/>
        <w:numPr>
          <w:ilvl w:val="0"/>
          <w:numId w:val="0"/>
        </w:numPr>
        <w:ind w:left="1440"/>
        <w:jc w:val="both"/>
        <w:rPr>
          <w:sz w:val="24"/>
        </w:rPr>
      </w:pPr>
      <w:r w:rsidRPr="00A000AD">
        <w:rPr>
          <w:sz w:val="24"/>
        </w:rPr>
        <w:t xml:space="preserve">Contractor </w:t>
      </w:r>
      <w:r w:rsidR="00CA0CEF" w:rsidRPr="00A000AD">
        <w:rPr>
          <w:sz w:val="24"/>
        </w:rPr>
        <w:t>must</w:t>
      </w:r>
      <w:r w:rsidR="005D4127" w:rsidRPr="00A000AD">
        <w:rPr>
          <w:sz w:val="24"/>
        </w:rPr>
        <w:t xml:space="preserve"> submit to various County</w:t>
      </w:r>
      <w:r w:rsidR="005D4127" w:rsidRPr="00A000AD">
        <w:rPr>
          <w:rFonts w:cs="Times New Roman"/>
          <w:lang w:eastAsia="x-none"/>
        </w:rPr>
        <w:t xml:space="preserve"> </w:t>
      </w:r>
      <w:r w:rsidR="005D4127" w:rsidRPr="00A000AD">
        <w:rPr>
          <w:sz w:val="24"/>
        </w:rPr>
        <w:t xml:space="preserve">department/agencies </w:t>
      </w:r>
      <w:r w:rsidR="005D4127" w:rsidRPr="00A000AD">
        <w:rPr>
          <w:sz w:val="24"/>
          <w:lang w:val="x-none"/>
        </w:rPr>
        <w:t xml:space="preserve">at no additional cost, monthly reports of services rendered.  These reports must include, but </w:t>
      </w:r>
      <w:r w:rsidR="00296FBE">
        <w:rPr>
          <w:sz w:val="24"/>
        </w:rPr>
        <w:t xml:space="preserve">are </w:t>
      </w:r>
      <w:r w:rsidR="005D4127" w:rsidRPr="00A000AD">
        <w:rPr>
          <w:sz w:val="24"/>
          <w:lang w:val="x-none"/>
        </w:rPr>
        <w:t>not be limited to:</w:t>
      </w:r>
    </w:p>
    <w:p w14:paraId="02AF5BEE" w14:textId="059BD901" w:rsidR="00F9006C" w:rsidRDefault="005D4127" w:rsidP="00D218EC">
      <w:pPr>
        <w:pStyle w:val="Item1"/>
        <w:rPr>
          <w:sz w:val="24"/>
          <w:szCs w:val="18"/>
        </w:rPr>
      </w:pPr>
      <w:r>
        <w:rPr>
          <w:sz w:val="24"/>
          <w:szCs w:val="18"/>
        </w:rPr>
        <w:t>Interpretation Services details:</w:t>
      </w:r>
    </w:p>
    <w:p w14:paraId="3CDC9135" w14:textId="195B6759" w:rsidR="005D4127" w:rsidRDefault="005D4127" w:rsidP="005D4127">
      <w:pPr>
        <w:pStyle w:val="Itema"/>
        <w:rPr>
          <w:sz w:val="24"/>
          <w:szCs w:val="24"/>
        </w:rPr>
      </w:pPr>
      <w:r w:rsidRPr="005D4127">
        <w:rPr>
          <w:sz w:val="24"/>
          <w:szCs w:val="24"/>
        </w:rPr>
        <w:t>Languages requested.</w:t>
      </w:r>
    </w:p>
    <w:p w14:paraId="428638D7" w14:textId="334C2336" w:rsidR="005D4127" w:rsidRDefault="005D4127" w:rsidP="005D4127">
      <w:pPr>
        <w:pStyle w:val="Itema"/>
        <w:rPr>
          <w:sz w:val="24"/>
          <w:szCs w:val="24"/>
        </w:rPr>
      </w:pPr>
      <w:r>
        <w:rPr>
          <w:sz w:val="24"/>
          <w:szCs w:val="24"/>
        </w:rPr>
        <w:t>Requester contact information (</w:t>
      </w:r>
      <w:r w:rsidRPr="005D4127">
        <w:rPr>
          <w:sz w:val="24"/>
          <w:szCs w:val="24"/>
        </w:rPr>
        <w:t>including, but not limited to, requester name, access code if applicable, personal code such as a phone extension or a worker number, or other identifying code, if available, department</w:t>
      </w:r>
      <w:r w:rsidR="00046C6D">
        <w:rPr>
          <w:sz w:val="24"/>
          <w:szCs w:val="24"/>
        </w:rPr>
        <w:t>s</w:t>
      </w:r>
      <w:r w:rsidRPr="005D4127">
        <w:rPr>
          <w:sz w:val="24"/>
          <w:szCs w:val="24"/>
        </w:rPr>
        <w:t xml:space="preserve"> requesting such service)</w:t>
      </w:r>
      <w:r>
        <w:rPr>
          <w:sz w:val="24"/>
          <w:szCs w:val="24"/>
        </w:rPr>
        <w:t>.</w:t>
      </w:r>
    </w:p>
    <w:p w14:paraId="1E1B8B0A" w14:textId="102ED3D4" w:rsidR="005D4127" w:rsidRDefault="005D4127" w:rsidP="005D4127">
      <w:pPr>
        <w:pStyle w:val="Itema"/>
        <w:rPr>
          <w:sz w:val="24"/>
          <w:szCs w:val="24"/>
        </w:rPr>
      </w:pPr>
      <w:r>
        <w:rPr>
          <w:sz w:val="24"/>
          <w:szCs w:val="24"/>
        </w:rPr>
        <w:t>Date and time of the request.</w:t>
      </w:r>
    </w:p>
    <w:p w14:paraId="1326DFB3" w14:textId="6DF6ACCD" w:rsidR="005D4127" w:rsidRDefault="005D4127" w:rsidP="005D4127">
      <w:pPr>
        <w:pStyle w:val="Itema"/>
        <w:rPr>
          <w:sz w:val="24"/>
          <w:szCs w:val="24"/>
        </w:rPr>
      </w:pPr>
      <w:r>
        <w:rPr>
          <w:sz w:val="24"/>
          <w:szCs w:val="24"/>
        </w:rPr>
        <w:lastRenderedPageBreak/>
        <w:t>Services start and end date and time.</w:t>
      </w:r>
    </w:p>
    <w:p w14:paraId="3D2C2E0F" w14:textId="28E451C5" w:rsidR="005D4127" w:rsidRDefault="006B1089" w:rsidP="005D4127">
      <w:pPr>
        <w:pStyle w:val="Itema"/>
        <w:rPr>
          <w:sz w:val="24"/>
          <w:szCs w:val="24"/>
        </w:rPr>
      </w:pPr>
      <w:r>
        <w:rPr>
          <w:sz w:val="24"/>
          <w:szCs w:val="24"/>
        </w:rPr>
        <w:t xml:space="preserve">Interpreter </w:t>
      </w:r>
      <w:r w:rsidR="00CE4B4A">
        <w:rPr>
          <w:sz w:val="24"/>
          <w:szCs w:val="24"/>
        </w:rPr>
        <w:t>i</w:t>
      </w:r>
      <w:r>
        <w:rPr>
          <w:sz w:val="24"/>
          <w:szCs w:val="24"/>
        </w:rPr>
        <w:t>nformation</w:t>
      </w:r>
      <w:r w:rsidR="00046C6D">
        <w:rPr>
          <w:sz w:val="24"/>
          <w:szCs w:val="24"/>
        </w:rPr>
        <w:t xml:space="preserve"> (name, interpreter code).</w:t>
      </w:r>
    </w:p>
    <w:p w14:paraId="20B40B0E" w14:textId="20E4EA67" w:rsidR="006B1089" w:rsidRDefault="006B1089" w:rsidP="005D4127">
      <w:pPr>
        <w:pStyle w:val="Itema"/>
        <w:rPr>
          <w:sz w:val="24"/>
          <w:szCs w:val="24"/>
        </w:rPr>
      </w:pPr>
      <w:r>
        <w:rPr>
          <w:sz w:val="24"/>
          <w:szCs w:val="24"/>
        </w:rPr>
        <w:t>Rate code or rate.</w:t>
      </w:r>
    </w:p>
    <w:p w14:paraId="507668D2" w14:textId="5C6C9560" w:rsidR="006B1089" w:rsidRDefault="006B1089" w:rsidP="005D4127">
      <w:pPr>
        <w:pStyle w:val="Itema"/>
        <w:rPr>
          <w:sz w:val="24"/>
          <w:szCs w:val="24"/>
        </w:rPr>
      </w:pPr>
      <w:r>
        <w:rPr>
          <w:sz w:val="24"/>
          <w:szCs w:val="24"/>
        </w:rPr>
        <w:t>Total charge per service.</w:t>
      </w:r>
    </w:p>
    <w:p w14:paraId="27243E6F" w14:textId="14203657" w:rsidR="006B1089" w:rsidRDefault="006B1089" w:rsidP="006B1089">
      <w:pPr>
        <w:pStyle w:val="Item1"/>
        <w:rPr>
          <w:sz w:val="24"/>
          <w:szCs w:val="24"/>
        </w:rPr>
      </w:pPr>
      <w:r>
        <w:rPr>
          <w:sz w:val="24"/>
          <w:szCs w:val="24"/>
        </w:rPr>
        <w:t>Monthly Interpretation Summary Report – Usage by Language:</w:t>
      </w:r>
    </w:p>
    <w:p w14:paraId="70794060" w14:textId="1F73AF53" w:rsidR="006B1089" w:rsidRDefault="006B1089" w:rsidP="006B1089">
      <w:pPr>
        <w:pStyle w:val="Itema"/>
        <w:rPr>
          <w:sz w:val="24"/>
          <w:szCs w:val="24"/>
        </w:rPr>
      </w:pPr>
      <w:r w:rsidRPr="006B1089">
        <w:rPr>
          <w:sz w:val="24"/>
          <w:szCs w:val="24"/>
        </w:rPr>
        <w:t>Total number and percentage of languages requested</w:t>
      </w:r>
      <w:r>
        <w:rPr>
          <w:sz w:val="24"/>
          <w:szCs w:val="24"/>
        </w:rPr>
        <w:t>.</w:t>
      </w:r>
    </w:p>
    <w:p w14:paraId="7C36A365" w14:textId="47572065" w:rsidR="006B1089" w:rsidRDefault="006B1089" w:rsidP="006B1089">
      <w:pPr>
        <w:pStyle w:val="Itema"/>
        <w:rPr>
          <w:sz w:val="24"/>
          <w:szCs w:val="24"/>
        </w:rPr>
      </w:pPr>
      <w:r>
        <w:rPr>
          <w:sz w:val="24"/>
          <w:szCs w:val="24"/>
        </w:rPr>
        <w:t>Total charge per language</w:t>
      </w:r>
    </w:p>
    <w:p w14:paraId="609A75E3" w14:textId="696A8F11" w:rsidR="006B1089" w:rsidRDefault="006B1089" w:rsidP="006B1089">
      <w:pPr>
        <w:pStyle w:val="Item1"/>
        <w:rPr>
          <w:sz w:val="24"/>
          <w:szCs w:val="24"/>
        </w:rPr>
      </w:pPr>
      <w:r>
        <w:rPr>
          <w:sz w:val="24"/>
          <w:szCs w:val="24"/>
        </w:rPr>
        <w:t>Monthly Call Summary</w:t>
      </w:r>
      <w:r w:rsidR="000550AE">
        <w:rPr>
          <w:sz w:val="24"/>
          <w:szCs w:val="24"/>
        </w:rPr>
        <w:t xml:space="preserve"> Report – Usage by Department:</w:t>
      </w:r>
    </w:p>
    <w:p w14:paraId="73BDC85D" w14:textId="77777777" w:rsidR="000550AE" w:rsidRPr="000550AE" w:rsidRDefault="000550AE" w:rsidP="000550AE">
      <w:pPr>
        <w:pStyle w:val="Itema"/>
        <w:rPr>
          <w:sz w:val="24"/>
          <w:szCs w:val="24"/>
        </w:rPr>
      </w:pPr>
      <w:r w:rsidRPr="000550AE">
        <w:rPr>
          <w:sz w:val="24"/>
          <w:szCs w:val="24"/>
        </w:rPr>
        <w:t>Total number and percentage of Request per Department</w:t>
      </w:r>
    </w:p>
    <w:p w14:paraId="52BC9943" w14:textId="77777777" w:rsidR="000550AE" w:rsidRPr="000550AE" w:rsidRDefault="000550AE" w:rsidP="000550AE">
      <w:pPr>
        <w:pStyle w:val="Itema"/>
        <w:rPr>
          <w:sz w:val="24"/>
          <w:szCs w:val="24"/>
        </w:rPr>
      </w:pPr>
      <w:r w:rsidRPr="000550AE">
        <w:rPr>
          <w:sz w:val="24"/>
          <w:szCs w:val="24"/>
        </w:rPr>
        <w:t>Details of Languages Requested per Department</w:t>
      </w:r>
    </w:p>
    <w:p w14:paraId="28507463" w14:textId="77777777" w:rsidR="000550AE" w:rsidRDefault="000550AE" w:rsidP="000550AE">
      <w:pPr>
        <w:pStyle w:val="Itema"/>
        <w:rPr>
          <w:sz w:val="24"/>
          <w:szCs w:val="24"/>
        </w:rPr>
      </w:pPr>
      <w:r w:rsidRPr="000550AE">
        <w:rPr>
          <w:sz w:val="24"/>
          <w:szCs w:val="24"/>
        </w:rPr>
        <w:t>Total charges per department</w:t>
      </w:r>
    </w:p>
    <w:p w14:paraId="7D0F32AF" w14:textId="0C03696C" w:rsidR="00046C6D" w:rsidRDefault="00046C6D" w:rsidP="00046C6D">
      <w:pPr>
        <w:pStyle w:val="Item1"/>
        <w:rPr>
          <w:sz w:val="24"/>
          <w:szCs w:val="24"/>
        </w:rPr>
      </w:pPr>
      <w:r>
        <w:rPr>
          <w:sz w:val="24"/>
          <w:szCs w:val="24"/>
        </w:rPr>
        <w:t>Other Monthly Summary report:</w:t>
      </w:r>
    </w:p>
    <w:p w14:paraId="02F2D52F" w14:textId="11158885" w:rsidR="00046C6D" w:rsidRDefault="00046C6D" w:rsidP="00046C6D">
      <w:pPr>
        <w:pStyle w:val="Itema"/>
        <w:rPr>
          <w:sz w:val="24"/>
          <w:szCs w:val="24"/>
        </w:rPr>
      </w:pPr>
      <w:r>
        <w:rPr>
          <w:sz w:val="24"/>
          <w:szCs w:val="24"/>
        </w:rPr>
        <w:t>Total</w:t>
      </w:r>
      <w:r w:rsidRPr="00046C6D">
        <w:rPr>
          <w:sz w:val="24"/>
          <w:szCs w:val="24"/>
        </w:rPr>
        <w:t xml:space="preserve"> </w:t>
      </w:r>
      <w:r w:rsidRPr="00301322">
        <w:rPr>
          <w:sz w:val="24"/>
          <w:szCs w:val="24"/>
        </w:rPr>
        <w:t>number of interpretation requests.</w:t>
      </w:r>
    </w:p>
    <w:p w14:paraId="4FEABD22" w14:textId="4872D1DE" w:rsidR="00046C6D" w:rsidRDefault="00046C6D" w:rsidP="00046C6D">
      <w:pPr>
        <w:pStyle w:val="Itema"/>
        <w:rPr>
          <w:sz w:val="24"/>
          <w:szCs w:val="24"/>
        </w:rPr>
      </w:pPr>
      <w:r>
        <w:rPr>
          <w:sz w:val="24"/>
          <w:szCs w:val="24"/>
        </w:rPr>
        <w:t>Number</w:t>
      </w:r>
      <w:r w:rsidRPr="00046C6D">
        <w:rPr>
          <w:rFonts w:ascii="Times New Roman" w:hAnsi="Times New Roman" w:cs="Times New Roman"/>
          <w:sz w:val="24"/>
          <w:szCs w:val="24"/>
        </w:rPr>
        <w:t xml:space="preserve"> </w:t>
      </w:r>
      <w:r w:rsidRPr="00046C6D">
        <w:rPr>
          <w:sz w:val="24"/>
          <w:szCs w:val="24"/>
        </w:rPr>
        <w:t>of languages provided.</w:t>
      </w:r>
    </w:p>
    <w:p w14:paraId="6B5D437B" w14:textId="04CD1A70" w:rsidR="00046C6D" w:rsidRDefault="00046C6D" w:rsidP="00046C6D">
      <w:pPr>
        <w:pStyle w:val="Itema"/>
        <w:rPr>
          <w:sz w:val="24"/>
          <w:szCs w:val="24"/>
        </w:rPr>
      </w:pPr>
      <w:r>
        <w:rPr>
          <w:sz w:val="24"/>
          <w:szCs w:val="24"/>
        </w:rPr>
        <w:t>Breakdown</w:t>
      </w:r>
      <w:r w:rsidRPr="00046C6D">
        <w:rPr>
          <w:sz w:val="24"/>
          <w:szCs w:val="24"/>
        </w:rPr>
        <w:t xml:space="preserve"> </w:t>
      </w:r>
      <w:r w:rsidRPr="00301322">
        <w:rPr>
          <w:sz w:val="24"/>
          <w:szCs w:val="24"/>
        </w:rPr>
        <w:t>of interpretation requests by language.</w:t>
      </w:r>
    </w:p>
    <w:p w14:paraId="22FAC350" w14:textId="618E249E" w:rsidR="00046C6D" w:rsidRPr="00046C6D" w:rsidRDefault="00046C6D" w:rsidP="00046C6D">
      <w:pPr>
        <w:pStyle w:val="Itema"/>
        <w:rPr>
          <w:sz w:val="24"/>
          <w:szCs w:val="24"/>
        </w:rPr>
      </w:pPr>
      <w:r>
        <w:rPr>
          <w:sz w:val="24"/>
          <w:szCs w:val="24"/>
        </w:rPr>
        <w:t>Breakdow</w:t>
      </w:r>
      <w:r w:rsidRPr="00046C6D">
        <w:rPr>
          <w:sz w:val="24"/>
          <w:szCs w:val="24"/>
        </w:rPr>
        <w:t xml:space="preserve">n of interpretation requests </w:t>
      </w:r>
      <w:r w:rsidR="00424A1B">
        <w:rPr>
          <w:sz w:val="24"/>
          <w:szCs w:val="24"/>
        </w:rPr>
        <w:t xml:space="preserve">per </w:t>
      </w:r>
      <w:r w:rsidR="00E5599C">
        <w:rPr>
          <w:sz w:val="24"/>
          <w:szCs w:val="24"/>
        </w:rPr>
        <w:t xml:space="preserve">each </w:t>
      </w:r>
      <w:r w:rsidR="00424A1B">
        <w:rPr>
          <w:sz w:val="24"/>
          <w:szCs w:val="24"/>
        </w:rPr>
        <w:t>Department</w:t>
      </w:r>
      <w:r w:rsidR="00FE6150">
        <w:rPr>
          <w:sz w:val="24"/>
          <w:szCs w:val="24"/>
        </w:rPr>
        <w:t>’s program</w:t>
      </w:r>
      <w:r w:rsidR="00E5599C">
        <w:rPr>
          <w:sz w:val="24"/>
          <w:szCs w:val="24"/>
        </w:rPr>
        <w:t>(</w:t>
      </w:r>
      <w:r w:rsidR="00FE6150">
        <w:rPr>
          <w:sz w:val="24"/>
          <w:szCs w:val="24"/>
        </w:rPr>
        <w:t>s</w:t>
      </w:r>
      <w:r w:rsidR="00E5599C">
        <w:rPr>
          <w:sz w:val="24"/>
          <w:szCs w:val="24"/>
        </w:rPr>
        <w:t>)</w:t>
      </w:r>
      <w:r w:rsidRPr="00046C6D">
        <w:rPr>
          <w:sz w:val="24"/>
          <w:szCs w:val="24"/>
        </w:rPr>
        <w:t xml:space="preserve">. </w:t>
      </w:r>
    </w:p>
    <w:p w14:paraId="6C783BFA" w14:textId="77777777" w:rsidR="00046C6D" w:rsidRPr="00046C6D" w:rsidRDefault="00046C6D" w:rsidP="00046C6D">
      <w:pPr>
        <w:pStyle w:val="Itema"/>
        <w:rPr>
          <w:sz w:val="24"/>
          <w:szCs w:val="24"/>
        </w:rPr>
      </w:pPr>
      <w:r w:rsidRPr="00046C6D">
        <w:rPr>
          <w:sz w:val="24"/>
          <w:szCs w:val="24"/>
        </w:rPr>
        <w:t xml:space="preserve">Breakdown of interpretation requests by delivery type: in-person, phone, or video.  </w:t>
      </w:r>
    </w:p>
    <w:p w14:paraId="3C0265A0" w14:textId="2EEFE547" w:rsidR="00046C6D" w:rsidRDefault="00046C6D" w:rsidP="00046C6D">
      <w:pPr>
        <w:pStyle w:val="Itema"/>
        <w:rPr>
          <w:sz w:val="24"/>
          <w:szCs w:val="24"/>
        </w:rPr>
      </w:pPr>
      <w:r>
        <w:rPr>
          <w:sz w:val="24"/>
          <w:szCs w:val="24"/>
        </w:rPr>
        <w:t>Number of</w:t>
      </w:r>
      <w:r w:rsidRPr="00046C6D">
        <w:rPr>
          <w:rFonts w:ascii="Times New Roman" w:hAnsi="Times New Roman" w:cs="Times New Roman"/>
          <w:sz w:val="24"/>
          <w:szCs w:val="24"/>
        </w:rPr>
        <w:t xml:space="preserve"> </w:t>
      </w:r>
      <w:r w:rsidRPr="00046C6D">
        <w:rPr>
          <w:sz w:val="24"/>
          <w:szCs w:val="24"/>
        </w:rPr>
        <w:t>qualified healthcare interpreters who supported clients with medical appointments.</w:t>
      </w:r>
    </w:p>
    <w:p w14:paraId="3EBEB9A7" w14:textId="15FA94E3" w:rsidR="00046C6D" w:rsidRDefault="00046C6D" w:rsidP="00046C6D">
      <w:pPr>
        <w:pStyle w:val="Itema"/>
        <w:rPr>
          <w:sz w:val="24"/>
          <w:szCs w:val="24"/>
        </w:rPr>
      </w:pPr>
      <w:r>
        <w:rPr>
          <w:sz w:val="24"/>
          <w:szCs w:val="24"/>
        </w:rPr>
        <w:t>Total</w:t>
      </w:r>
      <w:r w:rsidRPr="00046C6D">
        <w:rPr>
          <w:sz w:val="24"/>
          <w:szCs w:val="24"/>
        </w:rPr>
        <w:t xml:space="preserve"> </w:t>
      </w:r>
      <w:r w:rsidRPr="00301322">
        <w:rPr>
          <w:sz w:val="24"/>
          <w:szCs w:val="24"/>
        </w:rPr>
        <w:t>number of requests to translate written documents.</w:t>
      </w:r>
    </w:p>
    <w:p w14:paraId="3CF6C4A3" w14:textId="07664B78" w:rsidR="00046C6D" w:rsidRPr="00046C6D" w:rsidRDefault="00046C6D" w:rsidP="00046C6D">
      <w:pPr>
        <w:pStyle w:val="Itema"/>
        <w:rPr>
          <w:sz w:val="24"/>
          <w:szCs w:val="24"/>
        </w:rPr>
      </w:pPr>
      <w:r w:rsidRPr="00046C6D">
        <w:rPr>
          <w:sz w:val="24"/>
          <w:szCs w:val="24"/>
        </w:rPr>
        <w:t>Breakdown of languages that were requested to translate written documents into.</w:t>
      </w:r>
    </w:p>
    <w:p w14:paraId="6E98506A" w14:textId="2CCB06A2" w:rsidR="00046C6D" w:rsidRDefault="00046C6D" w:rsidP="00046C6D">
      <w:pPr>
        <w:pStyle w:val="Itema"/>
        <w:rPr>
          <w:sz w:val="24"/>
          <w:szCs w:val="24"/>
        </w:rPr>
      </w:pPr>
      <w:r>
        <w:rPr>
          <w:sz w:val="24"/>
          <w:szCs w:val="24"/>
        </w:rPr>
        <w:t>Number</w:t>
      </w:r>
      <w:r w:rsidRPr="00046C6D">
        <w:rPr>
          <w:sz w:val="24"/>
          <w:szCs w:val="24"/>
        </w:rPr>
        <w:t xml:space="preserve"> </w:t>
      </w:r>
      <w:r w:rsidRPr="00301322">
        <w:rPr>
          <w:sz w:val="24"/>
          <w:szCs w:val="24"/>
        </w:rPr>
        <w:t xml:space="preserve">of clients that requested interpretation services that </w:t>
      </w:r>
      <w:r w:rsidRPr="004D5FA1">
        <w:rPr>
          <w:sz w:val="24"/>
          <w:szCs w:val="24"/>
        </w:rPr>
        <w:t>did not</w:t>
      </w:r>
      <w:r w:rsidRPr="00301322">
        <w:rPr>
          <w:b/>
          <w:bCs/>
          <w:sz w:val="24"/>
          <w:szCs w:val="24"/>
        </w:rPr>
        <w:t xml:space="preserve"> </w:t>
      </w:r>
      <w:r w:rsidRPr="00301322">
        <w:rPr>
          <w:sz w:val="24"/>
          <w:szCs w:val="24"/>
        </w:rPr>
        <w:t>receive a cancellation of interpretation services.</w:t>
      </w:r>
    </w:p>
    <w:p w14:paraId="2AC8A708" w14:textId="61E1B0E9" w:rsidR="00046C6D" w:rsidRPr="000550AE" w:rsidRDefault="00046C6D" w:rsidP="00046C6D">
      <w:pPr>
        <w:pStyle w:val="Itema"/>
        <w:rPr>
          <w:sz w:val="24"/>
          <w:szCs w:val="24"/>
        </w:rPr>
      </w:pPr>
      <w:r>
        <w:rPr>
          <w:sz w:val="24"/>
          <w:szCs w:val="24"/>
        </w:rPr>
        <w:lastRenderedPageBreak/>
        <w:t>Number</w:t>
      </w:r>
      <w:r w:rsidRPr="00046C6D">
        <w:rPr>
          <w:sz w:val="24"/>
          <w:szCs w:val="24"/>
        </w:rPr>
        <w:t xml:space="preserve"> </w:t>
      </w:r>
      <w:r w:rsidRPr="00301322">
        <w:rPr>
          <w:sz w:val="24"/>
          <w:szCs w:val="24"/>
        </w:rPr>
        <w:t>of clients that</w:t>
      </w:r>
      <w:r w:rsidRPr="00301322">
        <w:rPr>
          <w:b/>
          <w:bCs/>
          <w:sz w:val="24"/>
          <w:szCs w:val="24"/>
        </w:rPr>
        <w:t xml:space="preserve"> </w:t>
      </w:r>
      <w:r w:rsidRPr="00301322">
        <w:rPr>
          <w:sz w:val="24"/>
          <w:szCs w:val="24"/>
        </w:rPr>
        <w:t>receive</w:t>
      </w:r>
      <w:r>
        <w:rPr>
          <w:sz w:val="24"/>
          <w:szCs w:val="24"/>
        </w:rPr>
        <w:t>d</w:t>
      </w:r>
      <w:r w:rsidRPr="00301322">
        <w:rPr>
          <w:sz w:val="24"/>
          <w:szCs w:val="24"/>
        </w:rPr>
        <w:t xml:space="preserve"> an interpretation services cancellation (cancelled by interpreter and/or client).</w:t>
      </w:r>
    </w:p>
    <w:p w14:paraId="1C667974" w14:textId="7A0921F0" w:rsidR="00607F38" w:rsidRDefault="00502F47" w:rsidP="000352A4">
      <w:pPr>
        <w:pStyle w:val="Heading2"/>
        <w:rPr>
          <w:color w:val="00B050"/>
          <w:sz w:val="24"/>
        </w:rPr>
      </w:pPr>
      <w:bookmarkStart w:id="31" w:name="_Toc339364443"/>
      <w:bookmarkStart w:id="32" w:name="_Toc339364704"/>
      <w:bookmarkStart w:id="33" w:name="_Toc106380785"/>
      <w:r w:rsidRPr="00266DFB">
        <w:rPr>
          <w:sz w:val="24"/>
        </w:rPr>
        <w:t>BIDDER</w:t>
      </w:r>
      <w:r w:rsidR="00607F38" w:rsidRPr="00266DFB">
        <w:rPr>
          <w:sz w:val="24"/>
        </w:rPr>
        <w:t>S CONFERENCE</w:t>
      </w:r>
      <w:r w:rsidR="006B4B31" w:rsidRPr="001D6A1D">
        <w:rPr>
          <w:sz w:val="24"/>
        </w:rPr>
        <w:t>(</w:t>
      </w:r>
      <w:r w:rsidR="00607F38" w:rsidRPr="001D6A1D">
        <w:rPr>
          <w:sz w:val="24"/>
        </w:rPr>
        <w:t>S</w:t>
      </w:r>
      <w:bookmarkEnd w:id="31"/>
      <w:bookmarkEnd w:id="32"/>
      <w:r w:rsidR="006B4B31" w:rsidRPr="001D6A1D">
        <w:rPr>
          <w:sz w:val="24"/>
        </w:rPr>
        <w:t>)</w:t>
      </w:r>
      <w:r w:rsidR="002C348B" w:rsidRPr="00D6532F">
        <w:rPr>
          <w:sz w:val="24"/>
        </w:rPr>
        <w:t>/VEND</w:t>
      </w:r>
      <w:r w:rsidR="0040582E" w:rsidRPr="00D6532F">
        <w:rPr>
          <w:sz w:val="24"/>
        </w:rPr>
        <w:t>O</w:t>
      </w:r>
      <w:r w:rsidR="002C348B" w:rsidRPr="00D6532F">
        <w:rPr>
          <w:sz w:val="24"/>
        </w:rPr>
        <w:t>R OUTREACH</w:t>
      </w:r>
      <w:bookmarkEnd w:id="33"/>
      <w:r w:rsidR="006B4B31" w:rsidRPr="00D6532F">
        <w:rPr>
          <w:sz w:val="24"/>
        </w:rPr>
        <w:t xml:space="preserve"> </w:t>
      </w:r>
    </w:p>
    <w:p w14:paraId="4B67EAF3" w14:textId="2B2E4469" w:rsidR="00401227" w:rsidRPr="00401227" w:rsidRDefault="00401227" w:rsidP="00401227">
      <w:pPr>
        <w:ind w:left="1440"/>
        <w:rPr>
          <w:rFonts w:ascii="Calibri" w:hAnsi="Calibri" w:cs="Calibri"/>
        </w:rPr>
      </w:pPr>
    </w:p>
    <w:p w14:paraId="1808F576" w14:textId="404F4798" w:rsidR="009000A4" w:rsidRPr="00D218EC" w:rsidRDefault="0036135F" w:rsidP="00D218EC">
      <w:pPr>
        <w:pStyle w:val="Item1"/>
        <w:rPr>
          <w:sz w:val="24"/>
          <w:szCs w:val="18"/>
        </w:rPr>
      </w:pPr>
      <w:r w:rsidRPr="00D218EC">
        <w:rPr>
          <w:sz w:val="24"/>
          <w:szCs w:val="18"/>
        </w:rPr>
        <w:t xml:space="preserve">The </w:t>
      </w:r>
      <w:r w:rsidR="00502F47" w:rsidRPr="00D218EC">
        <w:rPr>
          <w:sz w:val="24"/>
          <w:szCs w:val="18"/>
        </w:rPr>
        <w:t>Bidder</w:t>
      </w:r>
      <w:r w:rsidR="005C3D88" w:rsidRPr="00D218EC">
        <w:rPr>
          <w:sz w:val="24"/>
          <w:szCs w:val="18"/>
        </w:rPr>
        <w:t>s C</w:t>
      </w:r>
      <w:r w:rsidRPr="00D218EC">
        <w:rPr>
          <w:sz w:val="24"/>
          <w:szCs w:val="18"/>
        </w:rPr>
        <w:t>onference</w:t>
      </w:r>
      <w:r w:rsidR="006B4B31" w:rsidRPr="00034C60">
        <w:rPr>
          <w:sz w:val="24"/>
          <w:szCs w:val="18"/>
        </w:rPr>
        <w:t>(s)</w:t>
      </w:r>
      <w:r w:rsidRPr="00034C60">
        <w:rPr>
          <w:sz w:val="24"/>
          <w:szCs w:val="18"/>
        </w:rPr>
        <w:t xml:space="preserve"> held on </w:t>
      </w:r>
      <w:r w:rsidR="00A114C4" w:rsidRPr="00034C60">
        <w:rPr>
          <w:sz w:val="24"/>
          <w:szCs w:val="18"/>
        </w:rPr>
        <w:t xml:space="preserve">the </w:t>
      </w:r>
      <w:r w:rsidR="0095131E" w:rsidRPr="00034C60">
        <w:rPr>
          <w:sz w:val="24"/>
          <w:szCs w:val="18"/>
        </w:rPr>
        <w:t>date</w:t>
      </w:r>
      <w:r w:rsidR="00E845AB" w:rsidRPr="00034C60">
        <w:rPr>
          <w:sz w:val="24"/>
          <w:szCs w:val="18"/>
        </w:rPr>
        <w:t>(s)</w:t>
      </w:r>
      <w:r w:rsidR="0095131E" w:rsidRPr="00D218EC">
        <w:rPr>
          <w:sz w:val="24"/>
          <w:szCs w:val="18"/>
        </w:rPr>
        <w:t xml:space="preserve"> specified in the Calendar of Events </w:t>
      </w:r>
      <w:r w:rsidRPr="00D218EC">
        <w:rPr>
          <w:sz w:val="24"/>
          <w:szCs w:val="18"/>
        </w:rPr>
        <w:t xml:space="preserve">will have online conference </w:t>
      </w:r>
      <w:r w:rsidR="00762939" w:rsidRPr="00D218EC">
        <w:rPr>
          <w:sz w:val="24"/>
          <w:szCs w:val="18"/>
        </w:rPr>
        <w:t xml:space="preserve">capabilities </w:t>
      </w:r>
      <w:r w:rsidRPr="00D218EC">
        <w:rPr>
          <w:sz w:val="24"/>
          <w:szCs w:val="18"/>
        </w:rPr>
        <w:t xml:space="preserve">for remote participation. </w:t>
      </w:r>
      <w:r w:rsidR="00502F47" w:rsidRPr="00D218EC">
        <w:rPr>
          <w:sz w:val="24"/>
          <w:szCs w:val="18"/>
        </w:rPr>
        <w:t>Bidder</w:t>
      </w:r>
      <w:r w:rsidRPr="00D218EC">
        <w:rPr>
          <w:sz w:val="24"/>
          <w:szCs w:val="18"/>
        </w:rPr>
        <w:t>s can opt to participate via a computer with a stable internet connection (the recommended Bandwidth is 512Kbps) at</w:t>
      </w:r>
      <w:r w:rsidR="009000A4" w:rsidRPr="00D218EC">
        <w:rPr>
          <w:sz w:val="24"/>
          <w:szCs w:val="18"/>
        </w:rPr>
        <w:t>:</w:t>
      </w:r>
      <w:r w:rsidRPr="00D218EC">
        <w:rPr>
          <w:sz w:val="24"/>
          <w:szCs w:val="18"/>
        </w:rPr>
        <w:t xml:space="preserve"> </w:t>
      </w:r>
    </w:p>
    <w:p w14:paraId="57E4F9D6" w14:textId="77777777" w:rsidR="000179E1" w:rsidRPr="00AD70C7" w:rsidRDefault="000179E1" w:rsidP="000179E1">
      <w:pPr>
        <w:ind w:left="4320"/>
        <w:rPr>
          <w:rFonts w:ascii="Segoe UI" w:hAnsi="Segoe UI" w:cs="Segoe UI"/>
          <w:color w:val="252424"/>
          <w:kern w:val="2"/>
          <w:sz w:val="22"/>
          <w:szCs w:val="22"/>
          <w14:ligatures w14:val="standardContextual"/>
        </w:rPr>
      </w:pPr>
      <w:hyperlink r:id="rId26" w:tgtFrame="_blank" w:history="1">
        <w:r w:rsidRPr="00AD70C7">
          <w:rPr>
            <w:rFonts w:ascii="Segoe UI Semibold" w:hAnsi="Segoe UI Semibold" w:cs="Segoe UI Semibold"/>
            <w:color w:val="6264A7"/>
            <w:kern w:val="2"/>
            <w:sz w:val="21"/>
            <w:szCs w:val="21"/>
            <w:u w:val="single"/>
            <w14:ligatures w14:val="standardContextual"/>
          </w:rPr>
          <w:t>Click here to join the meeting</w:t>
        </w:r>
      </w:hyperlink>
      <w:r w:rsidRPr="00AD70C7">
        <w:rPr>
          <w:rFonts w:ascii="Segoe UI" w:hAnsi="Segoe UI" w:cs="Segoe UI"/>
          <w:color w:val="252424"/>
          <w:kern w:val="2"/>
          <w:sz w:val="22"/>
          <w:szCs w:val="22"/>
          <w14:ligatures w14:val="standardContextual"/>
        </w:rPr>
        <w:t xml:space="preserve"> </w:t>
      </w:r>
    </w:p>
    <w:p w14:paraId="06517B09" w14:textId="77777777" w:rsidR="000179E1" w:rsidRPr="00AD70C7" w:rsidRDefault="000179E1" w:rsidP="000179E1">
      <w:pPr>
        <w:ind w:left="4320"/>
        <w:rPr>
          <w:rFonts w:ascii="Segoe UI" w:hAnsi="Segoe UI" w:cs="Segoe UI"/>
          <w:color w:val="252424"/>
          <w:kern w:val="2"/>
          <w:sz w:val="22"/>
          <w:szCs w:val="22"/>
          <w14:ligatures w14:val="standardContextual"/>
        </w:rPr>
      </w:pPr>
      <w:r w:rsidRPr="00AD70C7">
        <w:rPr>
          <w:rFonts w:ascii="Segoe UI" w:hAnsi="Segoe UI" w:cs="Segoe UI"/>
          <w:color w:val="252424"/>
          <w:kern w:val="2"/>
          <w:sz w:val="21"/>
          <w:szCs w:val="21"/>
          <w14:ligatures w14:val="standardContextual"/>
        </w:rPr>
        <w:t xml:space="preserve">Meeting ID: </w:t>
      </w:r>
      <w:r w:rsidRPr="00AD70C7">
        <w:rPr>
          <w:rFonts w:ascii="Segoe UI" w:hAnsi="Segoe UI" w:cs="Segoe UI"/>
          <w:color w:val="252424"/>
          <w:kern w:val="2"/>
          <w:sz w:val="24"/>
          <w:szCs w:val="24"/>
          <w14:ligatures w14:val="standardContextual"/>
        </w:rPr>
        <w:t>286 127 598 853</w:t>
      </w:r>
      <w:r w:rsidRPr="00AD70C7">
        <w:rPr>
          <w:rFonts w:ascii="Segoe UI" w:hAnsi="Segoe UI" w:cs="Segoe UI"/>
          <w:color w:val="252424"/>
          <w:kern w:val="2"/>
          <w:sz w:val="21"/>
          <w:szCs w:val="21"/>
          <w14:ligatures w14:val="standardContextual"/>
        </w:rPr>
        <w:t xml:space="preserve"> </w:t>
      </w:r>
      <w:r w:rsidRPr="00AD70C7">
        <w:rPr>
          <w:rFonts w:ascii="Segoe UI" w:hAnsi="Segoe UI" w:cs="Segoe UI"/>
          <w:color w:val="252424"/>
          <w:kern w:val="2"/>
          <w:sz w:val="22"/>
          <w:szCs w:val="22"/>
          <w14:ligatures w14:val="standardContextual"/>
        </w:rPr>
        <w:br/>
      </w:r>
      <w:r w:rsidRPr="00AD70C7">
        <w:rPr>
          <w:rFonts w:ascii="Segoe UI" w:hAnsi="Segoe UI" w:cs="Segoe UI"/>
          <w:color w:val="252424"/>
          <w:kern w:val="2"/>
          <w:sz w:val="21"/>
          <w:szCs w:val="21"/>
          <w14:ligatures w14:val="standardContextual"/>
        </w:rPr>
        <w:t xml:space="preserve">Passcode: </w:t>
      </w:r>
      <w:proofErr w:type="spellStart"/>
      <w:r w:rsidRPr="00AD70C7">
        <w:rPr>
          <w:rFonts w:ascii="Segoe UI" w:hAnsi="Segoe UI" w:cs="Segoe UI"/>
          <w:color w:val="252424"/>
          <w:kern w:val="2"/>
          <w:sz w:val="24"/>
          <w:szCs w:val="24"/>
          <w14:ligatures w14:val="standardContextual"/>
        </w:rPr>
        <w:t>jmNSNg</w:t>
      </w:r>
      <w:proofErr w:type="spellEnd"/>
      <w:r w:rsidRPr="00AD70C7">
        <w:rPr>
          <w:rFonts w:ascii="Segoe UI" w:hAnsi="Segoe UI" w:cs="Segoe UI"/>
          <w:color w:val="252424"/>
          <w:kern w:val="2"/>
          <w:sz w:val="24"/>
          <w:szCs w:val="24"/>
          <w14:ligatures w14:val="standardContextual"/>
        </w:rPr>
        <w:t xml:space="preserve"> </w:t>
      </w:r>
    </w:p>
    <w:p w14:paraId="7EE9B825" w14:textId="77777777" w:rsidR="000179E1" w:rsidRPr="00AD70C7" w:rsidRDefault="000179E1" w:rsidP="000179E1">
      <w:pPr>
        <w:ind w:left="4320"/>
        <w:rPr>
          <w:rFonts w:ascii="Segoe UI" w:hAnsi="Segoe UI" w:cs="Segoe UI"/>
          <w:color w:val="252424"/>
          <w:kern w:val="2"/>
          <w:sz w:val="21"/>
          <w:szCs w:val="21"/>
          <w14:ligatures w14:val="standardContextual"/>
        </w:rPr>
      </w:pPr>
      <w:hyperlink r:id="rId27" w:tgtFrame="_blank" w:history="1">
        <w:r w:rsidRPr="00AD70C7">
          <w:rPr>
            <w:rFonts w:ascii="Segoe UI" w:hAnsi="Segoe UI" w:cs="Segoe UI"/>
            <w:color w:val="6264A7"/>
            <w:kern w:val="2"/>
            <w:sz w:val="21"/>
            <w:szCs w:val="21"/>
            <w:u w:val="single"/>
            <w14:ligatures w14:val="standardContextual"/>
          </w:rPr>
          <w:t>Download Teams</w:t>
        </w:r>
      </w:hyperlink>
      <w:r w:rsidRPr="00AD70C7">
        <w:rPr>
          <w:rFonts w:ascii="Segoe UI" w:hAnsi="Segoe UI" w:cs="Segoe UI"/>
          <w:color w:val="252424"/>
          <w:kern w:val="2"/>
          <w:sz w:val="21"/>
          <w:szCs w:val="21"/>
          <w14:ligatures w14:val="standardContextual"/>
        </w:rPr>
        <w:t xml:space="preserve"> | </w:t>
      </w:r>
      <w:hyperlink r:id="rId28" w:tgtFrame="_blank" w:history="1">
        <w:r w:rsidRPr="00AD70C7">
          <w:rPr>
            <w:rFonts w:ascii="Segoe UI" w:hAnsi="Segoe UI" w:cs="Segoe UI"/>
            <w:color w:val="6264A7"/>
            <w:kern w:val="2"/>
            <w:sz w:val="21"/>
            <w:szCs w:val="21"/>
            <w:u w:val="single"/>
            <w14:ligatures w14:val="standardContextual"/>
          </w:rPr>
          <w:t>Join on the web</w:t>
        </w:r>
      </w:hyperlink>
    </w:p>
    <w:p w14:paraId="674A6644" w14:textId="77777777" w:rsidR="000179E1" w:rsidRPr="00AD70C7" w:rsidRDefault="000179E1" w:rsidP="000179E1">
      <w:pPr>
        <w:ind w:left="4320"/>
        <w:rPr>
          <w:rFonts w:ascii="Segoe UI" w:hAnsi="Segoe UI" w:cs="Segoe UI"/>
          <w:color w:val="252424"/>
          <w:kern w:val="2"/>
          <w:sz w:val="22"/>
          <w:szCs w:val="22"/>
          <w14:ligatures w14:val="standardContextual"/>
        </w:rPr>
      </w:pPr>
      <w:r w:rsidRPr="00AD70C7">
        <w:rPr>
          <w:rFonts w:ascii="Segoe UI" w:hAnsi="Segoe UI" w:cs="Segoe UI"/>
          <w:b/>
          <w:bCs/>
          <w:color w:val="252424"/>
          <w:kern w:val="2"/>
          <w:sz w:val="21"/>
          <w:szCs w:val="21"/>
          <w14:ligatures w14:val="standardContextual"/>
        </w:rPr>
        <w:t>Or call in (audio only)</w:t>
      </w:r>
      <w:r w:rsidRPr="00AD70C7">
        <w:rPr>
          <w:rFonts w:ascii="Segoe UI" w:hAnsi="Segoe UI" w:cs="Segoe UI"/>
          <w:color w:val="252424"/>
          <w:kern w:val="2"/>
          <w:sz w:val="22"/>
          <w:szCs w:val="22"/>
          <w14:ligatures w14:val="standardContextual"/>
        </w:rPr>
        <w:t xml:space="preserve"> </w:t>
      </w:r>
    </w:p>
    <w:p w14:paraId="2C421E3D" w14:textId="77777777" w:rsidR="000179E1" w:rsidRPr="00AD70C7" w:rsidRDefault="000179E1" w:rsidP="000179E1">
      <w:pPr>
        <w:ind w:left="4320"/>
        <w:rPr>
          <w:rFonts w:ascii="Segoe UI" w:hAnsi="Segoe UI" w:cs="Segoe UI"/>
          <w:color w:val="252424"/>
          <w:kern w:val="2"/>
          <w:sz w:val="22"/>
          <w:szCs w:val="22"/>
          <w14:ligatures w14:val="standardContextual"/>
        </w:rPr>
      </w:pPr>
      <w:hyperlink r:id="rId29" w:anchor=" " w:history="1">
        <w:r w:rsidRPr="00AD70C7">
          <w:rPr>
            <w:rFonts w:ascii="Segoe UI" w:hAnsi="Segoe UI" w:cs="Segoe UI"/>
            <w:color w:val="6264A7"/>
            <w:kern w:val="2"/>
            <w:sz w:val="21"/>
            <w:szCs w:val="21"/>
            <w:u w:val="single"/>
            <w14:ligatures w14:val="standardContextual"/>
          </w:rPr>
          <w:t>+1 415-915-</w:t>
        </w:r>
        <w:proofErr w:type="gramStart"/>
        <w:r w:rsidRPr="00AD70C7">
          <w:rPr>
            <w:rFonts w:ascii="Segoe UI" w:hAnsi="Segoe UI" w:cs="Segoe UI"/>
            <w:color w:val="6264A7"/>
            <w:kern w:val="2"/>
            <w:sz w:val="21"/>
            <w:szCs w:val="21"/>
            <w:u w:val="single"/>
            <w14:ligatures w14:val="standardContextual"/>
          </w:rPr>
          <w:t>3950,,</w:t>
        </w:r>
        <w:proofErr w:type="gramEnd"/>
        <w:r w:rsidRPr="00AD70C7">
          <w:rPr>
            <w:rFonts w:ascii="Segoe UI" w:hAnsi="Segoe UI" w:cs="Segoe UI"/>
            <w:color w:val="6264A7"/>
            <w:kern w:val="2"/>
            <w:sz w:val="21"/>
            <w:szCs w:val="21"/>
            <w:u w:val="single"/>
            <w14:ligatures w14:val="standardContextual"/>
          </w:rPr>
          <w:t>286540553#</w:t>
        </w:r>
      </w:hyperlink>
      <w:r w:rsidRPr="00AD70C7">
        <w:rPr>
          <w:rFonts w:ascii="Segoe UI" w:hAnsi="Segoe UI" w:cs="Segoe UI"/>
          <w:color w:val="252424"/>
          <w:kern w:val="2"/>
          <w:sz w:val="22"/>
          <w:szCs w:val="22"/>
          <w14:ligatures w14:val="standardContextual"/>
        </w:rPr>
        <w:t xml:space="preserve"> </w:t>
      </w:r>
      <w:r w:rsidRPr="00AD70C7">
        <w:rPr>
          <w:rFonts w:ascii="Segoe UI" w:hAnsi="Segoe UI" w:cs="Segoe UI"/>
          <w:color w:val="252424"/>
          <w:kern w:val="2"/>
          <w:sz w:val="21"/>
          <w:szCs w:val="21"/>
          <w14:ligatures w14:val="standardContextual"/>
        </w:rPr>
        <w:t xml:space="preserve">  United States, San Francisco </w:t>
      </w:r>
    </w:p>
    <w:p w14:paraId="15BA7590" w14:textId="5F665497" w:rsidR="000179E1" w:rsidRPr="00266DFB" w:rsidRDefault="000179E1" w:rsidP="00567F12">
      <w:pPr>
        <w:pStyle w:val="Item1"/>
        <w:numPr>
          <w:ilvl w:val="0"/>
          <w:numId w:val="0"/>
        </w:numPr>
        <w:ind w:left="1440" w:firstLine="720"/>
        <w:jc w:val="center"/>
        <w:rPr>
          <w:sz w:val="24"/>
        </w:rPr>
      </w:pPr>
      <w:r w:rsidRPr="00AD70C7">
        <w:rPr>
          <w:rFonts w:ascii="Segoe UI" w:hAnsi="Segoe UI" w:cs="Segoe UI"/>
          <w:color w:val="252424"/>
          <w:kern w:val="2"/>
          <w:sz w:val="21"/>
          <w:szCs w:val="21"/>
          <w14:ligatures w14:val="standardContextual"/>
        </w:rPr>
        <w:t xml:space="preserve">Phone Conference ID: </w:t>
      </w:r>
      <w:r w:rsidRPr="00AD70C7">
        <w:rPr>
          <w:rFonts w:ascii="Segoe UI" w:hAnsi="Segoe UI" w:cs="Segoe UI"/>
          <w:color w:val="252424"/>
          <w:kern w:val="2"/>
          <w:sz w:val="24"/>
          <w:szCs w:val="24"/>
          <w14:ligatures w14:val="standardContextual"/>
        </w:rPr>
        <w:t>286 540 553#</w:t>
      </w:r>
    </w:p>
    <w:p w14:paraId="1821389A" w14:textId="3525C544" w:rsidR="00D670C9" w:rsidRPr="002F01BB" w:rsidRDefault="00D670C9" w:rsidP="00D626B8">
      <w:pPr>
        <w:pStyle w:val="Item1"/>
        <w:numPr>
          <w:ilvl w:val="2"/>
          <w:numId w:val="11"/>
        </w:numPr>
        <w:rPr>
          <w:b/>
          <w:sz w:val="24"/>
          <w:szCs w:val="18"/>
          <w:u w:val="single"/>
        </w:rPr>
      </w:pPr>
      <w:bookmarkStart w:id="34" w:name="_Hlk106375998"/>
      <w:r w:rsidRPr="001D6A1D">
        <w:rPr>
          <w:sz w:val="24"/>
          <w:szCs w:val="24"/>
        </w:rPr>
        <w:t>Vendor Outreach</w:t>
      </w:r>
      <w:r w:rsidR="00A6310E" w:rsidRPr="001D6A1D">
        <w:rPr>
          <w:sz w:val="24"/>
          <w:szCs w:val="24"/>
        </w:rPr>
        <w:t xml:space="preserve"> </w:t>
      </w:r>
      <w:r w:rsidR="004230AF" w:rsidRPr="001D6A1D">
        <w:rPr>
          <w:sz w:val="24"/>
          <w:szCs w:val="24"/>
        </w:rPr>
        <w:t>is</w:t>
      </w:r>
      <w:r w:rsidR="00606B83" w:rsidRPr="001D6A1D">
        <w:rPr>
          <w:sz w:val="24"/>
          <w:szCs w:val="24"/>
        </w:rPr>
        <w:t xml:space="preserve"> </w:t>
      </w:r>
      <w:r w:rsidR="006F5E02">
        <w:rPr>
          <w:sz w:val="24"/>
          <w:szCs w:val="24"/>
        </w:rPr>
        <w:t xml:space="preserve">usually </w:t>
      </w:r>
      <w:r w:rsidR="00606B83" w:rsidRPr="001D6A1D">
        <w:rPr>
          <w:sz w:val="24"/>
          <w:szCs w:val="24"/>
        </w:rPr>
        <w:t>conducted on</w:t>
      </w:r>
      <w:r w:rsidR="006F5E02">
        <w:rPr>
          <w:sz w:val="24"/>
          <w:szCs w:val="24"/>
        </w:rPr>
        <w:t xml:space="preserve"> </w:t>
      </w:r>
      <w:r w:rsidR="00606B83" w:rsidRPr="001D6A1D">
        <w:rPr>
          <w:sz w:val="24"/>
          <w:szCs w:val="24"/>
        </w:rPr>
        <w:t>Wednesdays</w:t>
      </w:r>
      <w:r w:rsidR="002F01BB" w:rsidRPr="001D6A1D">
        <w:rPr>
          <w:sz w:val="24"/>
          <w:szCs w:val="24"/>
        </w:rPr>
        <w:t xml:space="preserve"> at </w:t>
      </w:r>
      <w:hyperlink r:id="rId30" w:history="1">
        <w:r w:rsidR="0059790C" w:rsidRPr="001D6A1D">
          <w:rPr>
            <w:rStyle w:val="Hyperlink"/>
            <w:b/>
            <w:sz w:val="24"/>
            <w:szCs w:val="24"/>
          </w:rPr>
          <w:t>Vendor Outreach Link</w:t>
        </w:r>
      </w:hyperlink>
      <w:r w:rsidR="002F01BB" w:rsidRPr="001D6A1D">
        <w:rPr>
          <w:bCs/>
          <w:sz w:val="24"/>
          <w:szCs w:val="24"/>
        </w:rPr>
        <w:t xml:space="preserve"> (</w:t>
      </w:r>
      <w:r w:rsidR="002F01BB" w:rsidRPr="002F01BB">
        <w:rPr>
          <w:sz w:val="24"/>
          <w:szCs w:val="24"/>
        </w:rPr>
        <w:t>Call-in: +1 415-915-3950</w:t>
      </w:r>
      <w:r w:rsidR="002F01BB" w:rsidRPr="001D6A1D">
        <w:rPr>
          <w:bCs/>
          <w:sz w:val="24"/>
          <w:szCs w:val="24"/>
        </w:rPr>
        <w:t xml:space="preserve">; </w:t>
      </w:r>
      <w:r w:rsidR="002F01BB" w:rsidRPr="002F01BB">
        <w:rPr>
          <w:sz w:val="24"/>
          <w:szCs w:val="24"/>
        </w:rPr>
        <w:t>Conference ID: 504 517 635#</w:t>
      </w:r>
      <w:r w:rsidR="002F01BB" w:rsidRPr="001D6A1D">
        <w:rPr>
          <w:sz w:val="24"/>
          <w:szCs w:val="24"/>
        </w:rPr>
        <w:t>)</w:t>
      </w:r>
      <w:r w:rsidR="00606B83" w:rsidRPr="001D6A1D">
        <w:rPr>
          <w:sz w:val="24"/>
          <w:szCs w:val="24"/>
        </w:rPr>
        <w:t>. Dates and locations can be confirmed by checking at</w:t>
      </w:r>
      <w:r w:rsidR="004230AF" w:rsidRPr="001D6A1D">
        <w:rPr>
          <w:sz w:val="24"/>
          <w:szCs w:val="24"/>
        </w:rPr>
        <w:t xml:space="preserve">: </w:t>
      </w:r>
      <w:hyperlink r:id="rId31" w:history="1">
        <w:r w:rsidR="00606B83" w:rsidRPr="001D6A1D">
          <w:rPr>
            <w:rStyle w:val="Hyperlink"/>
            <w:b/>
            <w:sz w:val="24"/>
            <w:szCs w:val="24"/>
          </w:rPr>
          <w:t>Upcoming Events</w:t>
        </w:r>
      </w:hyperlink>
      <w:r w:rsidR="00606B83" w:rsidRPr="002F01BB">
        <w:rPr>
          <w:sz w:val="24"/>
          <w:szCs w:val="18"/>
        </w:rPr>
        <w:t xml:space="preserve"> </w:t>
      </w:r>
      <w:r w:rsidR="00606B83" w:rsidRPr="002F01BB">
        <w:rPr>
          <w:sz w:val="20"/>
        </w:rPr>
        <w:t>[</w:t>
      </w:r>
      <w:hyperlink r:id="rId32" w:history="1">
        <w:r w:rsidR="00606B83" w:rsidRPr="002F01BB">
          <w:rPr>
            <w:rStyle w:val="Hyperlink"/>
            <w:sz w:val="20"/>
          </w:rPr>
          <w:t>https://gsa.acgov.org/do-business-with-us/upcoming-contracting-events/</w:t>
        </w:r>
      </w:hyperlink>
      <w:r w:rsidR="005969CE" w:rsidRPr="002F01BB">
        <w:rPr>
          <w:sz w:val="20"/>
        </w:rPr>
        <w:t>]</w:t>
      </w:r>
      <w:r w:rsidR="00815E87" w:rsidRPr="002F01BB">
        <w:rPr>
          <w:sz w:val="20"/>
        </w:rPr>
        <w:t>.</w:t>
      </w:r>
      <w:r w:rsidR="00180420" w:rsidRPr="002F01BB">
        <w:rPr>
          <w:sz w:val="24"/>
          <w:szCs w:val="18"/>
        </w:rPr>
        <w:t xml:space="preserve"> </w:t>
      </w:r>
    </w:p>
    <w:bookmarkEnd w:id="34"/>
    <w:p w14:paraId="27AC700F" w14:textId="0C0E86C9" w:rsidR="0036135F" w:rsidRDefault="00791FF9" w:rsidP="0036135F">
      <w:pPr>
        <w:pStyle w:val="Item1"/>
      </w:pPr>
      <w:r>
        <w:rPr>
          <w:sz w:val="24"/>
        </w:rPr>
        <w:t>Information regarding the RFP</w:t>
      </w:r>
      <w:r w:rsidR="003C4B84" w:rsidRPr="00266DFB">
        <w:rPr>
          <w:sz w:val="24"/>
        </w:rPr>
        <w:t xml:space="preserve"> </w:t>
      </w:r>
      <w:r>
        <w:rPr>
          <w:sz w:val="24"/>
        </w:rPr>
        <w:t>will</w:t>
      </w:r>
      <w:r w:rsidRPr="00266DFB">
        <w:rPr>
          <w:sz w:val="24"/>
        </w:rPr>
        <w:t xml:space="preserve"> </w:t>
      </w:r>
      <w:r w:rsidR="003C4B84" w:rsidRPr="00266DFB">
        <w:rPr>
          <w:sz w:val="24"/>
        </w:rPr>
        <w:t xml:space="preserve">be </w:t>
      </w:r>
      <w:r>
        <w:rPr>
          <w:sz w:val="24"/>
        </w:rPr>
        <w:t>presented</w:t>
      </w:r>
      <w:r w:rsidRPr="00266DFB">
        <w:rPr>
          <w:sz w:val="24"/>
        </w:rPr>
        <w:t xml:space="preserve"> </w:t>
      </w:r>
      <w:r w:rsidR="003C4B84" w:rsidRPr="00266DFB">
        <w:rPr>
          <w:sz w:val="24"/>
        </w:rPr>
        <w:t xml:space="preserve">during the </w:t>
      </w:r>
      <w:r w:rsidR="003C4B84" w:rsidRPr="006E3882">
        <w:rPr>
          <w:sz w:val="24"/>
        </w:rPr>
        <w:t>conference</w:t>
      </w:r>
      <w:r w:rsidR="009000A4" w:rsidRPr="006E3882">
        <w:rPr>
          <w:sz w:val="24"/>
        </w:rPr>
        <w:t>(s)</w:t>
      </w:r>
      <w:r w:rsidR="003C4B84" w:rsidRPr="006E3882">
        <w:rPr>
          <w:sz w:val="24"/>
        </w:rPr>
        <w:t xml:space="preserve">.  </w:t>
      </w:r>
      <w:r w:rsidR="00A114C4">
        <w:rPr>
          <w:sz w:val="24"/>
        </w:rPr>
        <w:t>T</w:t>
      </w:r>
      <w:r w:rsidR="0036135F" w:rsidRPr="00266DFB">
        <w:rPr>
          <w:sz w:val="24"/>
        </w:rPr>
        <w:t xml:space="preserve">o get the best experience, the County recommends that </w:t>
      </w:r>
      <w:r w:rsidR="00502F47" w:rsidRPr="00266DFB">
        <w:rPr>
          <w:sz w:val="24"/>
        </w:rPr>
        <w:t>Bidder</w:t>
      </w:r>
      <w:r w:rsidR="0036135F" w:rsidRPr="00266DFB">
        <w:rPr>
          <w:sz w:val="24"/>
        </w:rPr>
        <w:t xml:space="preserve">s who participate remotely use equipment with audio output such as speakers, headsets, or a telephone. </w:t>
      </w:r>
    </w:p>
    <w:p w14:paraId="2D2549B1" w14:textId="44C1A85B" w:rsidR="0036135F" w:rsidRPr="002967D4" w:rsidRDefault="00502F47" w:rsidP="009000A4">
      <w:pPr>
        <w:pStyle w:val="Item1"/>
        <w:numPr>
          <w:ilvl w:val="2"/>
          <w:numId w:val="3"/>
        </w:numPr>
      </w:pPr>
      <w:r w:rsidRPr="00266DFB">
        <w:rPr>
          <w:sz w:val="24"/>
        </w:rPr>
        <w:t>Bidder</w:t>
      </w:r>
      <w:r w:rsidR="009725F2" w:rsidRPr="00266DFB">
        <w:rPr>
          <w:sz w:val="24"/>
        </w:rPr>
        <w:t>s C</w:t>
      </w:r>
      <w:r w:rsidR="0036135F" w:rsidRPr="00266DFB">
        <w:rPr>
          <w:sz w:val="24"/>
        </w:rPr>
        <w:t>onference</w:t>
      </w:r>
      <w:r w:rsidR="006B4B31" w:rsidRPr="00034C60">
        <w:rPr>
          <w:sz w:val="24"/>
        </w:rPr>
        <w:t>(</w:t>
      </w:r>
      <w:r w:rsidR="0036135F" w:rsidRPr="00034C60">
        <w:rPr>
          <w:sz w:val="24"/>
        </w:rPr>
        <w:t>s</w:t>
      </w:r>
      <w:r w:rsidR="006B4B31" w:rsidRPr="00034C60">
        <w:rPr>
          <w:sz w:val="24"/>
        </w:rPr>
        <w:t>)</w:t>
      </w:r>
      <w:r w:rsidR="0036135F" w:rsidRPr="00034C60">
        <w:rPr>
          <w:sz w:val="24"/>
        </w:rPr>
        <w:t xml:space="preserve"> </w:t>
      </w:r>
      <w:r w:rsidR="0036135F" w:rsidRPr="00266DFB">
        <w:rPr>
          <w:sz w:val="24"/>
        </w:rPr>
        <w:t>will be held to:</w:t>
      </w:r>
      <w:r w:rsidR="0036135F" w:rsidRPr="00CA651C">
        <w:t xml:space="preserve"> </w:t>
      </w:r>
    </w:p>
    <w:p w14:paraId="0A88E2D2" w14:textId="72AD53C5" w:rsidR="0036135F" w:rsidRPr="00D218EC" w:rsidRDefault="0036135F" w:rsidP="00D218EC">
      <w:pPr>
        <w:pStyle w:val="Itema"/>
        <w:rPr>
          <w:sz w:val="24"/>
          <w:szCs w:val="18"/>
        </w:rPr>
      </w:pPr>
      <w:r w:rsidRPr="00D218EC">
        <w:rPr>
          <w:sz w:val="24"/>
          <w:szCs w:val="18"/>
        </w:rPr>
        <w:t xml:space="preserve">Provide an opportunity for </w:t>
      </w:r>
      <w:r w:rsidR="00502F47" w:rsidRPr="00D218EC">
        <w:rPr>
          <w:sz w:val="24"/>
          <w:szCs w:val="18"/>
        </w:rPr>
        <w:t>Bidder</w:t>
      </w:r>
      <w:r w:rsidRPr="00D218EC">
        <w:rPr>
          <w:sz w:val="24"/>
          <w:szCs w:val="18"/>
        </w:rPr>
        <w:t xml:space="preserve">s to </w:t>
      </w:r>
      <w:r w:rsidR="004A01EE" w:rsidRPr="00D218EC">
        <w:rPr>
          <w:sz w:val="24"/>
          <w:szCs w:val="18"/>
        </w:rPr>
        <w:t>request clarification on this RF</w:t>
      </w:r>
      <w:r w:rsidR="005B41FE" w:rsidRPr="00D218EC">
        <w:rPr>
          <w:sz w:val="24"/>
          <w:szCs w:val="18"/>
        </w:rPr>
        <w:t>P</w:t>
      </w:r>
      <w:r w:rsidR="004A01EE" w:rsidRPr="00D218EC">
        <w:rPr>
          <w:sz w:val="24"/>
          <w:szCs w:val="18"/>
        </w:rPr>
        <w:t xml:space="preserve"> and </w:t>
      </w:r>
      <w:r w:rsidRPr="00D218EC">
        <w:rPr>
          <w:sz w:val="24"/>
          <w:szCs w:val="18"/>
        </w:rPr>
        <w:t xml:space="preserve">ask specific questions about the </w:t>
      </w:r>
      <w:r w:rsidR="00241260" w:rsidRPr="00D218EC">
        <w:rPr>
          <w:sz w:val="24"/>
          <w:szCs w:val="18"/>
        </w:rPr>
        <w:t>project, goods</w:t>
      </w:r>
      <w:r w:rsidR="00A114C4">
        <w:rPr>
          <w:sz w:val="24"/>
          <w:szCs w:val="18"/>
        </w:rPr>
        <w:t>,</w:t>
      </w:r>
      <w:r w:rsidR="00241260" w:rsidRPr="00D218EC">
        <w:rPr>
          <w:sz w:val="24"/>
          <w:szCs w:val="18"/>
        </w:rPr>
        <w:t xml:space="preserve"> and services</w:t>
      </w:r>
      <w:r w:rsidR="004A01EE" w:rsidRPr="00D218EC">
        <w:rPr>
          <w:sz w:val="24"/>
          <w:szCs w:val="18"/>
        </w:rPr>
        <w:t>.</w:t>
      </w:r>
    </w:p>
    <w:p w14:paraId="7BD13787" w14:textId="77777777" w:rsidR="0036135F" w:rsidRPr="00266DFB" w:rsidRDefault="0036135F" w:rsidP="0036135F">
      <w:pPr>
        <w:pStyle w:val="Itema"/>
        <w:rPr>
          <w:sz w:val="24"/>
        </w:rPr>
      </w:pPr>
      <w:r w:rsidRPr="00266DFB">
        <w:rPr>
          <w:sz w:val="24"/>
        </w:rPr>
        <w:t xml:space="preserve">Provide the County with an opportunity to receive feedback </w:t>
      </w:r>
      <w:r w:rsidR="00241260" w:rsidRPr="00266DFB">
        <w:rPr>
          <w:sz w:val="24"/>
        </w:rPr>
        <w:t xml:space="preserve">related to this </w:t>
      </w:r>
      <w:r w:rsidR="005B41FE" w:rsidRPr="00266DFB">
        <w:rPr>
          <w:sz w:val="24"/>
        </w:rPr>
        <w:t>RFP</w:t>
      </w:r>
      <w:r w:rsidRPr="00266DFB">
        <w:rPr>
          <w:sz w:val="24"/>
        </w:rPr>
        <w:t>.</w:t>
      </w:r>
    </w:p>
    <w:p w14:paraId="244C1F05" w14:textId="77777777" w:rsidR="001F7D6F" w:rsidRPr="00034C60" w:rsidRDefault="005E4603" w:rsidP="0036135F">
      <w:pPr>
        <w:pStyle w:val="Item1"/>
        <w:rPr>
          <w:sz w:val="24"/>
        </w:rPr>
      </w:pPr>
      <w:r w:rsidRPr="00266DFB">
        <w:rPr>
          <w:sz w:val="24"/>
        </w:rPr>
        <w:t>T</w:t>
      </w:r>
      <w:r w:rsidR="0036135F" w:rsidRPr="00266DFB">
        <w:rPr>
          <w:sz w:val="24"/>
        </w:rPr>
        <w:t xml:space="preserve">he </w:t>
      </w:r>
      <w:r w:rsidR="00502F47" w:rsidRPr="00266DFB">
        <w:rPr>
          <w:sz w:val="24"/>
        </w:rPr>
        <w:t>Bidder</w:t>
      </w:r>
      <w:r w:rsidR="006B4B31" w:rsidRPr="00266DFB">
        <w:rPr>
          <w:sz w:val="24"/>
        </w:rPr>
        <w:t>s</w:t>
      </w:r>
      <w:r w:rsidR="009725F2" w:rsidRPr="00266DFB">
        <w:rPr>
          <w:sz w:val="24"/>
        </w:rPr>
        <w:t xml:space="preserve"> </w:t>
      </w:r>
      <w:r w:rsidR="009725F2" w:rsidRPr="00034C60">
        <w:rPr>
          <w:sz w:val="24"/>
        </w:rPr>
        <w:t>C</w:t>
      </w:r>
      <w:r w:rsidR="00747B65" w:rsidRPr="00034C60">
        <w:rPr>
          <w:sz w:val="24"/>
        </w:rPr>
        <w:t>onference</w:t>
      </w:r>
      <w:r w:rsidR="006B4B31" w:rsidRPr="00034C60">
        <w:rPr>
          <w:sz w:val="24"/>
        </w:rPr>
        <w:t>(s)</w:t>
      </w:r>
      <w:r w:rsidR="00747B65" w:rsidRPr="00034C60">
        <w:rPr>
          <w:sz w:val="24"/>
        </w:rPr>
        <w:t xml:space="preserve"> </w:t>
      </w:r>
      <w:r w:rsidR="006B4B31" w:rsidRPr="00034C60">
        <w:rPr>
          <w:sz w:val="24"/>
        </w:rPr>
        <w:t xml:space="preserve">Attendees List </w:t>
      </w:r>
      <w:r w:rsidR="00E720DB" w:rsidRPr="00034C60">
        <w:rPr>
          <w:rStyle w:val="CommentReference"/>
          <w:rFonts w:ascii="Arial" w:hAnsi="Arial" w:cs="Arial"/>
          <w:sz w:val="24"/>
          <w:szCs w:val="26"/>
        </w:rPr>
        <w:t>w</w:t>
      </w:r>
      <w:r w:rsidR="0036135F" w:rsidRPr="00034C60">
        <w:rPr>
          <w:sz w:val="24"/>
        </w:rPr>
        <w:t xml:space="preserve">ill be </w:t>
      </w:r>
      <w:r w:rsidRPr="00034C60">
        <w:rPr>
          <w:sz w:val="24"/>
        </w:rPr>
        <w:t>released in a separate document</w:t>
      </w:r>
      <w:r w:rsidR="001F7D6F" w:rsidRPr="00034C60">
        <w:rPr>
          <w:sz w:val="24"/>
        </w:rPr>
        <w:t>.</w:t>
      </w:r>
      <w:r w:rsidRPr="00034C60">
        <w:rPr>
          <w:sz w:val="24"/>
        </w:rPr>
        <w:t xml:space="preserve"> </w:t>
      </w:r>
    </w:p>
    <w:p w14:paraId="174EC8BA" w14:textId="4BB554EA" w:rsidR="00362FFD" w:rsidRPr="00CF260F" w:rsidRDefault="00BD2DC1" w:rsidP="00362FFD">
      <w:pPr>
        <w:pStyle w:val="Item1"/>
        <w:rPr>
          <w:sz w:val="24"/>
        </w:rPr>
      </w:pPr>
      <w:r w:rsidRPr="00CF260F">
        <w:rPr>
          <w:sz w:val="24"/>
        </w:rPr>
        <w:t>W</w:t>
      </w:r>
      <w:r w:rsidR="00362FFD" w:rsidRPr="00CF260F">
        <w:rPr>
          <w:sz w:val="24"/>
        </w:rPr>
        <w:t xml:space="preserve">ritten </w:t>
      </w:r>
      <w:r w:rsidR="003B3869" w:rsidRPr="00CF260F">
        <w:rPr>
          <w:sz w:val="24"/>
        </w:rPr>
        <w:t>questions submitted</w:t>
      </w:r>
      <w:r w:rsidR="004933CF" w:rsidRPr="00CF260F">
        <w:rPr>
          <w:sz w:val="24"/>
        </w:rPr>
        <w:t xml:space="preserve"> via email </w:t>
      </w:r>
      <w:r w:rsidR="00362FFD" w:rsidRPr="00CF260F">
        <w:rPr>
          <w:sz w:val="24"/>
        </w:rPr>
        <w:t>by the stated deadline will be addressed in a</w:t>
      </w:r>
      <w:r w:rsidR="004A01EE" w:rsidRPr="00CF260F">
        <w:rPr>
          <w:sz w:val="24"/>
        </w:rPr>
        <w:t xml:space="preserve"> posted</w:t>
      </w:r>
      <w:r w:rsidR="00362FFD" w:rsidRPr="00CF260F">
        <w:rPr>
          <w:sz w:val="24"/>
        </w:rPr>
        <w:t xml:space="preserve"> </w:t>
      </w:r>
      <w:r w:rsidR="005B41FE" w:rsidRPr="00CF260F">
        <w:rPr>
          <w:sz w:val="24"/>
        </w:rPr>
        <w:t>RFP</w:t>
      </w:r>
      <w:r w:rsidR="006B4B31" w:rsidRPr="00CF260F">
        <w:rPr>
          <w:sz w:val="24"/>
        </w:rPr>
        <w:t xml:space="preserve"> </w:t>
      </w:r>
      <w:r w:rsidR="00362FFD" w:rsidRPr="00CF260F">
        <w:rPr>
          <w:sz w:val="24"/>
        </w:rPr>
        <w:t>Question</w:t>
      </w:r>
      <w:r w:rsidR="00456C48" w:rsidRPr="00CF260F">
        <w:rPr>
          <w:sz w:val="24"/>
        </w:rPr>
        <w:t>s</w:t>
      </w:r>
      <w:r w:rsidR="00362FFD" w:rsidRPr="00CF260F">
        <w:rPr>
          <w:sz w:val="24"/>
        </w:rPr>
        <w:t xml:space="preserve"> </w:t>
      </w:r>
      <w:r w:rsidR="009725F2" w:rsidRPr="00CF260F">
        <w:rPr>
          <w:sz w:val="24"/>
        </w:rPr>
        <w:t>and Answer</w:t>
      </w:r>
      <w:r w:rsidR="00456C48" w:rsidRPr="00CF260F">
        <w:rPr>
          <w:sz w:val="24"/>
        </w:rPr>
        <w:t>s</w:t>
      </w:r>
      <w:r w:rsidR="009725F2" w:rsidRPr="00CF260F">
        <w:rPr>
          <w:sz w:val="24"/>
        </w:rPr>
        <w:t xml:space="preserve"> (Q&amp;A) following the </w:t>
      </w:r>
      <w:r w:rsidR="00502F47" w:rsidRPr="00CF260F">
        <w:rPr>
          <w:sz w:val="24"/>
        </w:rPr>
        <w:t>Bidder</w:t>
      </w:r>
      <w:r w:rsidR="009725F2" w:rsidRPr="00CF260F">
        <w:rPr>
          <w:sz w:val="24"/>
        </w:rPr>
        <w:t>s C</w:t>
      </w:r>
      <w:r w:rsidR="003C4B84" w:rsidRPr="00CF260F">
        <w:rPr>
          <w:sz w:val="24"/>
        </w:rPr>
        <w:t>onference</w:t>
      </w:r>
      <w:r w:rsidR="001A5516" w:rsidRPr="00CF260F">
        <w:rPr>
          <w:sz w:val="24"/>
        </w:rPr>
        <w:t>(s)</w:t>
      </w:r>
      <w:r w:rsidR="00362FFD" w:rsidRPr="00CF260F">
        <w:rPr>
          <w:sz w:val="24"/>
        </w:rPr>
        <w:t xml:space="preserve">.  Should there be a need to amend or revise the </w:t>
      </w:r>
      <w:r w:rsidR="005B41FE" w:rsidRPr="00CF260F">
        <w:rPr>
          <w:sz w:val="24"/>
        </w:rPr>
        <w:t>RFP</w:t>
      </w:r>
      <w:r w:rsidR="009725F2" w:rsidRPr="00CF260F">
        <w:rPr>
          <w:sz w:val="24"/>
        </w:rPr>
        <w:t xml:space="preserve">, an </w:t>
      </w:r>
      <w:r w:rsidR="009725F2" w:rsidRPr="00CF260F">
        <w:rPr>
          <w:sz w:val="24"/>
        </w:rPr>
        <w:lastRenderedPageBreak/>
        <w:t>A</w:t>
      </w:r>
      <w:r w:rsidR="00362FFD" w:rsidRPr="00CF260F">
        <w:rPr>
          <w:sz w:val="24"/>
        </w:rPr>
        <w:t xml:space="preserve">ddendum will be issued. </w:t>
      </w:r>
      <w:r w:rsidR="004A01EE" w:rsidRPr="00CF260F">
        <w:rPr>
          <w:sz w:val="24"/>
        </w:rPr>
        <w:t xml:space="preserve"> </w:t>
      </w:r>
      <w:bookmarkStart w:id="35" w:name="_Hlk103953830"/>
      <w:r w:rsidR="00B200ED" w:rsidRPr="00CF260F">
        <w:rPr>
          <w:sz w:val="24"/>
        </w:rPr>
        <w:t>A</w:t>
      </w:r>
      <w:r w:rsidR="002C348B" w:rsidRPr="00CF260F">
        <w:rPr>
          <w:sz w:val="24"/>
        </w:rPr>
        <w:t xml:space="preserve">ny verbal </w:t>
      </w:r>
      <w:r w:rsidR="004A01EE" w:rsidRPr="00CF260F">
        <w:rPr>
          <w:sz w:val="24"/>
        </w:rPr>
        <w:t>statement</w:t>
      </w:r>
      <w:r w:rsidR="002C348B" w:rsidRPr="00CF260F">
        <w:rPr>
          <w:sz w:val="24"/>
        </w:rPr>
        <w:t>s, including at any Bidders Conference</w:t>
      </w:r>
      <w:r w:rsidR="006936B5" w:rsidRPr="00CF260F">
        <w:rPr>
          <w:sz w:val="24"/>
        </w:rPr>
        <w:t>(s)</w:t>
      </w:r>
      <w:r w:rsidR="00B200ED" w:rsidRPr="00CF260F">
        <w:rPr>
          <w:sz w:val="24"/>
        </w:rPr>
        <w:t xml:space="preserve"> are not binding.</w:t>
      </w:r>
      <w:r w:rsidR="002C348B" w:rsidRPr="00CF260F">
        <w:rPr>
          <w:sz w:val="24"/>
        </w:rPr>
        <w:t xml:space="preserve"> </w:t>
      </w:r>
      <w:r w:rsidR="00B200ED" w:rsidRPr="00CF260F">
        <w:rPr>
          <w:sz w:val="24"/>
        </w:rPr>
        <w:t>O</w:t>
      </w:r>
      <w:r w:rsidR="004B5CC4" w:rsidRPr="00CF260F">
        <w:rPr>
          <w:sz w:val="24"/>
        </w:rPr>
        <w:t xml:space="preserve">nly </w:t>
      </w:r>
      <w:r w:rsidR="004A01EE" w:rsidRPr="00CF260F">
        <w:rPr>
          <w:sz w:val="24"/>
        </w:rPr>
        <w:t>the written documents</w:t>
      </w:r>
      <w:r w:rsidR="00362FFD" w:rsidRPr="00CF260F">
        <w:rPr>
          <w:sz w:val="24"/>
        </w:rPr>
        <w:t xml:space="preserve"> </w:t>
      </w:r>
      <w:r w:rsidR="004A01EE" w:rsidRPr="00CF260F">
        <w:rPr>
          <w:sz w:val="24"/>
        </w:rPr>
        <w:t xml:space="preserve">will </w:t>
      </w:r>
      <w:r w:rsidR="006A2467" w:rsidRPr="00CF260F">
        <w:rPr>
          <w:sz w:val="24"/>
        </w:rPr>
        <w:t>be binding</w:t>
      </w:r>
      <w:r w:rsidR="002C348B" w:rsidRPr="00CF260F">
        <w:rPr>
          <w:sz w:val="24"/>
        </w:rPr>
        <w:t>.</w:t>
      </w:r>
      <w:bookmarkEnd w:id="35"/>
    </w:p>
    <w:p w14:paraId="44774D1B" w14:textId="549CAE34" w:rsidR="00362FFD" w:rsidRPr="00CF260F" w:rsidRDefault="00BD2DC1" w:rsidP="00362FFD">
      <w:pPr>
        <w:pStyle w:val="Item1"/>
        <w:rPr>
          <w:sz w:val="24"/>
        </w:rPr>
      </w:pPr>
      <w:r w:rsidRPr="00CF260F">
        <w:rPr>
          <w:sz w:val="24"/>
        </w:rPr>
        <w:t>Q</w:t>
      </w:r>
      <w:r w:rsidR="00362FFD" w:rsidRPr="00CF260F">
        <w:rPr>
          <w:sz w:val="24"/>
        </w:rPr>
        <w:t>uestions regarding these specifications, terms</w:t>
      </w:r>
      <w:r w:rsidR="00A114C4" w:rsidRPr="00CF260F">
        <w:rPr>
          <w:sz w:val="24"/>
        </w:rPr>
        <w:t>,</w:t>
      </w:r>
      <w:r w:rsidR="00362FFD" w:rsidRPr="00CF260F">
        <w:rPr>
          <w:sz w:val="24"/>
        </w:rPr>
        <w:t xml:space="preserve"> and conditions are to be s</w:t>
      </w:r>
      <w:r w:rsidR="00FA2B33" w:rsidRPr="00CF260F">
        <w:rPr>
          <w:sz w:val="24"/>
        </w:rPr>
        <w:t xml:space="preserve">ubmitted in writing </w:t>
      </w:r>
      <w:r w:rsidR="00362FFD" w:rsidRPr="00CF260F">
        <w:rPr>
          <w:sz w:val="24"/>
        </w:rPr>
        <w:t xml:space="preserve">via </w:t>
      </w:r>
      <w:r w:rsidR="00A114C4" w:rsidRPr="00CF260F">
        <w:rPr>
          <w:sz w:val="24"/>
        </w:rPr>
        <w:t>email</w:t>
      </w:r>
      <w:r w:rsidR="00362FFD" w:rsidRPr="00CF260F">
        <w:rPr>
          <w:sz w:val="24"/>
        </w:rPr>
        <w:t xml:space="preserve"> by 5:00 p.m. on </w:t>
      </w:r>
      <w:r w:rsidR="00A114C4" w:rsidRPr="00CF260F">
        <w:rPr>
          <w:sz w:val="24"/>
        </w:rPr>
        <w:t xml:space="preserve">the </w:t>
      </w:r>
      <w:r w:rsidR="003C4B84" w:rsidRPr="00CF260F">
        <w:rPr>
          <w:sz w:val="24"/>
        </w:rPr>
        <w:t>date specified in the Calendar of Events</w:t>
      </w:r>
      <w:r w:rsidR="00362FFD" w:rsidRPr="00CF260F">
        <w:rPr>
          <w:sz w:val="24"/>
        </w:rPr>
        <w:t xml:space="preserve"> to:</w:t>
      </w:r>
    </w:p>
    <w:p w14:paraId="2FD5CDDD" w14:textId="2041EB26" w:rsidR="00362FFD" w:rsidRPr="00C3013F" w:rsidRDefault="000550AE" w:rsidP="00A114C4">
      <w:pPr>
        <w:ind w:left="2880"/>
        <w:rPr>
          <w:rFonts w:ascii="Calibri" w:hAnsi="Calibri" w:cs="Calibri"/>
          <w:color w:val="FF0000"/>
        </w:rPr>
      </w:pPr>
      <w:r w:rsidRPr="00A000AD">
        <w:rPr>
          <w:rFonts w:ascii="Calibri" w:hAnsi="Calibri" w:cs="Calibri"/>
          <w:sz w:val="24"/>
        </w:rPr>
        <w:t>Kachina Handy</w:t>
      </w:r>
      <w:r w:rsidR="00362FFD" w:rsidRPr="00A000AD">
        <w:rPr>
          <w:rFonts w:ascii="Calibri" w:hAnsi="Calibri" w:cs="Calibri"/>
          <w:sz w:val="24"/>
        </w:rPr>
        <w:t xml:space="preserve">, Procurement </w:t>
      </w:r>
      <w:r w:rsidR="00362FFD" w:rsidRPr="00982F33">
        <w:rPr>
          <w:rFonts w:ascii="Calibri" w:hAnsi="Calibri" w:cs="Calibri"/>
          <w:sz w:val="24"/>
        </w:rPr>
        <w:t xml:space="preserve">&amp; Contracts </w:t>
      </w:r>
      <w:r w:rsidR="005B41FE" w:rsidRPr="00982F33">
        <w:rPr>
          <w:rFonts w:ascii="Calibri" w:hAnsi="Calibri" w:cs="Calibri"/>
          <w:sz w:val="24"/>
        </w:rPr>
        <w:t>Specialist</w:t>
      </w:r>
    </w:p>
    <w:p w14:paraId="384774F2" w14:textId="77777777" w:rsidR="00362FFD" w:rsidRPr="00266DFB" w:rsidRDefault="00362FFD" w:rsidP="00A114C4">
      <w:pPr>
        <w:ind w:left="2880"/>
        <w:rPr>
          <w:rFonts w:ascii="Calibri" w:hAnsi="Calibri" w:cs="Calibri"/>
          <w:sz w:val="24"/>
        </w:rPr>
      </w:pPr>
      <w:r w:rsidRPr="00266DFB">
        <w:rPr>
          <w:rFonts w:ascii="Calibri" w:hAnsi="Calibri" w:cs="Calibri"/>
          <w:sz w:val="24"/>
        </w:rPr>
        <w:t>Alameda County, GSA-Procurement</w:t>
      </w:r>
    </w:p>
    <w:p w14:paraId="573671A4" w14:textId="17CF75F9" w:rsidR="00362FFD" w:rsidRPr="009000A4" w:rsidRDefault="00362FFD" w:rsidP="00A114C4">
      <w:pPr>
        <w:spacing w:after="240"/>
        <w:ind w:left="2880"/>
        <w:rPr>
          <w:rFonts w:ascii="Calibri" w:hAnsi="Calibri" w:cs="Calibri"/>
          <w:sz w:val="24"/>
        </w:rPr>
      </w:pPr>
      <w:r w:rsidRPr="00266DFB">
        <w:rPr>
          <w:rFonts w:ascii="Calibri" w:hAnsi="Calibri" w:cs="Calibri"/>
          <w:sz w:val="24"/>
        </w:rPr>
        <w:t xml:space="preserve">E-Mail:  </w:t>
      </w:r>
      <w:hyperlink r:id="rId33" w:history="1">
        <w:r w:rsidR="000550AE" w:rsidRPr="001A62E4">
          <w:rPr>
            <w:rStyle w:val="Hyperlink"/>
            <w:rFonts w:ascii="Calibri" w:hAnsi="Calibri" w:cs="Calibri"/>
            <w:sz w:val="24"/>
          </w:rPr>
          <w:t>kachina.handy@acgov.org</w:t>
        </w:r>
      </w:hyperlink>
      <w:r w:rsidR="00BF1FE6" w:rsidRPr="00266DFB">
        <w:rPr>
          <w:rFonts w:ascii="Calibri" w:hAnsi="Calibri" w:cs="Calibri"/>
          <w:sz w:val="24"/>
        </w:rPr>
        <w:t xml:space="preserve"> </w:t>
      </w:r>
    </w:p>
    <w:p w14:paraId="4AD0D4BD" w14:textId="4E607095" w:rsidR="00C16DC3" w:rsidRPr="00C16DC3" w:rsidRDefault="009000A4" w:rsidP="00B70AD7">
      <w:pPr>
        <w:pStyle w:val="Item1"/>
        <w:rPr>
          <w:sz w:val="24"/>
          <w:szCs w:val="24"/>
        </w:rPr>
      </w:pPr>
      <w:r w:rsidRPr="00493C02">
        <w:rPr>
          <w:sz w:val="24"/>
          <w:szCs w:val="24"/>
        </w:rPr>
        <w:t xml:space="preserve">Attendance at the Bidders </w:t>
      </w:r>
      <w:r w:rsidRPr="00A000AD">
        <w:rPr>
          <w:sz w:val="24"/>
          <w:szCs w:val="24"/>
        </w:rPr>
        <w:t xml:space="preserve">Conference(s) and Vendor Outreach are highly </w:t>
      </w:r>
      <w:r w:rsidRPr="00493C02">
        <w:rPr>
          <w:sz w:val="24"/>
          <w:szCs w:val="24"/>
        </w:rPr>
        <w:t xml:space="preserve">recommended but </w:t>
      </w:r>
      <w:r w:rsidR="00A114C4" w:rsidRPr="00493C02">
        <w:rPr>
          <w:sz w:val="24"/>
          <w:szCs w:val="24"/>
        </w:rPr>
        <w:t>are</w:t>
      </w:r>
      <w:r w:rsidRPr="00493C02">
        <w:rPr>
          <w:sz w:val="24"/>
          <w:szCs w:val="24"/>
        </w:rPr>
        <w:t xml:space="preserve"> not mandatory. </w:t>
      </w:r>
      <w:r w:rsidRPr="00493C02">
        <w:rPr>
          <w:color w:val="FFFFFF"/>
          <w:sz w:val="24"/>
          <w:szCs w:val="24"/>
        </w:rPr>
        <w:t xml:space="preserve"> </w:t>
      </w:r>
      <w:r w:rsidR="004E6E72" w:rsidRPr="00266DFB">
        <w:rPr>
          <w:sz w:val="24"/>
        </w:rPr>
        <w:t xml:space="preserve">Vendors who attend the Bidders </w:t>
      </w:r>
      <w:r w:rsidR="004E6E72" w:rsidRPr="00034C60">
        <w:rPr>
          <w:sz w:val="24"/>
        </w:rPr>
        <w:t xml:space="preserve">Conference(s) </w:t>
      </w:r>
      <w:r w:rsidR="004E6E72" w:rsidRPr="00266DFB">
        <w:rPr>
          <w:sz w:val="24"/>
        </w:rPr>
        <w:t>will be added to the Vendor Bid List.</w:t>
      </w:r>
    </w:p>
    <w:p w14:paraId="01795C41" w14:textId="77777777" w:rsidR="00F9006C" w:rsidRPr="00EB258A" w:rsidRDefault="00176BD5" w:rsidP="00CC278E">
      <w:pPr>
        <w:pStyle w:val="Heading1"/>
        <w:spacing w:after="240"/>
        <w:rPr>
          <w:b w:val="0"/>
          <w:sz w:val="24"/>
          <w:szCs w:val="24"/>
        </w:rPr>
      </w:pPr>
      <w:bookmarkStart w:id="36" w:name="_Toc339364444"/>
      <w:bookmarkStart w:id="37" w:name="_Toc339364705"/>
      <w:bookmarkStart w:id="38" w:name="_Toc106380786"/>
      <w:r w:rsidRPr="00EB258A">
        <w:rPr>
          <w:sz w:val="24"/>
          <w:szCs w:val="24"/>
        </w:rPr>
        <w:t>COUNTY PROCEDURES</w:t>
      </w:r>
      <w:r w:rsidR="00703A65" w:rsidRPr="00EB258A">
        <w:rPr>
          <w:sz w:val="24"/>
          <w:szCs w:val="24"/>
        </w:rPr>
        <w:t>, TERMS, AND CONDITIONS</w:t>
      </w:r>
      <w:bookmarkEnd w:id="36"/>
      <w:bookmarkEnd w:id="37"/>
      <w:bookmarkEnd w:id="38"/>
    </w:p>
    <w:p w14:paraId="594DD4E5" w14:textId="77777777" w:rsidR="007265B8" w:rsidRPr="00FD22C3" w:rsidRDefault="001A5516" w:rsidP="002C2107">
      <w:pPr>
        <w:pStyle w:val="Heading2"/>
        <w:rPr>
          <w:color w:val="7030A0"/>
          <w:sz w:val="24"/>
          <w:szCs w:val="18"/>
        </w:rPr>
      </w:pPr>
      <w:bookmarkStart w:id="39" w:name="_Toc106380787"/>
      <w:bookmarkStart w:id="40" w:name="_Toc339364446"/>
      <w:bookmarkStart w:id="41" w:name="_Toc339364707"/>
      <w:r w:rsidRPr="00FD22C3">
        <w:rPr>
          <w:sz w:val="24"/>
          <w:szCs w:val="18"/>
        </w:rPr>
        <w:t>EVALUATION CRITERIA / SELECTION COMMITTEE</w:t>
      </w:r>
      <w:bookmarkEnd w:id="39"/>
    </w:p>
    <w:p w14:paraId="19ED4D27" w14:textId="702C32D7" w:rsidR="00A907D7" w:rsidRPr="007A62F1" w:rsidRDefault="00A907D7" w:rsidP="00D626B8">
      <w:pPr>
        <w:pStyle w:val="ListParagraph"/>
        <w:numPr>
          <w:ilvl w:val="0"/>
          <w:numId w:val="42"/>
        </w:numPr>
        <w:spacing w:after="240"/>
        <w:ind w:hanging="720"/>
        <w:rPr>
          <w:rFonts w:ascii="Calibri" w:hAnsi="Calibri"/>
          <w:sz w:val="24"/>
          <w:szCs w:val="24"/>
        </w:rPr>
      </w:pPr>
      <w:r w:rsidRPr="007A62F1">
        <w:rPr>
          <w:rFonts w:ascii="Calibri" w:hAnsi="Calibri"/>
          <w:b/>
          <w:bCs/>
          <w:sz w:val="24"/>
          <w:szCs w:val="24"/>
        </w:rPr>
        <w:t>Initial Evaluation</w:t>
      </w:r>
      <w:r w:rsidR="00740306" w:rsidRPr="007A62F1">
        <w:rPr>
          <w:rFonts w:ascii="Calibri" w:hAnsi="Calibri"/>
          <w:b/>
          <w:bCs/>
          <w:sz w:val="24"/>
          <w:szCs w:val="24"/>
        </w:rPr>
        <w:t xml:space="preserve"> (Completeness of Response and Debarment and Suspension</w:t>
      </w:r>
      <w:r w:rsidR="00D4043D">
        <w:rPr>
          <w:rFonts w:ascii="Calibri" w:hAnsi="Calibri"/>
          <w:b/>
          <w:bCs/>
          <w:sz w:val="24"/>
          <w:szCs w:val="24"/>
        </w:rPr>
        <w:t>).</w:t>
      </w:r>
      <w:r w:rsidR="003840FA" w:rsidRPr="007A62F1">
        <w:rPr>
          <w:rFonts w:ascii="Calibri" w:hAnsi="Calibri"/>
          <w:b/>
          <w:bCs/>
          <w:sz w:val="24"/>
          <w:szCs w:val="24"/>
        </w:rPr>
        <w:t xml:space="preserve"> </w:t>
      </w:r>
      <w:r w:rsidR="007265B8" w:rsidRPr="007A62F1">
        <w:rPr>
          <w:rFonts w:ascii="Calibri" w:hAnsi="Calibri"/>
          <w:sz w:val="24"/>
          <w:szCs w:val="24"/>
        </w:rPr>
        <w:t xml:space="preserve">All proposals </w:t>
      </w:r>
      <w:r w:rsidR="00E3208D" w:rsidRPr="007A62F1">
        <w:rPr>
          <w:rFonts w:ascii="Calibri" w:hAnsi="Calibri"/>
          <w:sz w:val="24"/>
          <w:szCs w:val="24"/>
        </w:rPr>
        <w:t>will first be reviewed to determine</w:t>
      </w:r>
      <w:r w:rsidRPr="007A62F1">
        <w:rPr>
          <w:rFonts w:ascii="Calibri" w:hAnsi="Calibri"/>
          <w:sz w:val="24"/>
          <w:szCs w:val="24"/>
        </w:rPr>
        <w:t xml:space="preserve"> if they </w:t>
      </w:r>
      <w:r w:rsidR="007265B8" w:rsidRPr="007A62F1">
        <w:rPr>
          <w:rFonts w:ascii="Calibri" w:hAnsi="Calibri"/>
          <w:sz w:val="24"/>
          <w:szCs w:val="24"/>
        </w:rPr>
        <w:t>pass the initial Evaluation Criteria</w:t>
      </w:r>
      <w:r w:rsidR="005218A7" w:rsidRPr="007A62F1">
        <w:rPr>
          <w:rFonts w:ascii="Calibri" w:hAnsi="Calibri"/>
          <w:sz w:val="24"/>
          <w:szCs w:val="24"/>
        </w:rPr>
        <w:t xml:space="preserve"> (Section A)</w:t>
      </w:r>
      <w:r w:rsidRPr="007A62F1">
        <w:rPr>
          <w:rFonts w:ascii="Calibri" w:hAnsi="Calibri"/>
          <w:sz w:val="24"/>
          <w:szCs w:val="24"/>
        </w:rPr>
        <w:t xml:space="preserve">, </w:t>
      </w:r>
      <w:r w:rsidR="007265B8" w:rsidRPr="007A62F1">
        <w:rPr>
          <w:rFonts w:ascii="Calibri" w:hAnsi="Calibri"/>
          <w:sz w:val="24"/>
          <w:szCs w:val="24"/>
        </w:rPr>
        <w:t xml:space="preserve">which </w:t>
      </w:r>
      <w:r w:rsidR="00921F70" w:rsidRPr="007A62F1">
        <w:rPr>
          <w:rFonts w:ascii="Calibri" w:hAnsi="Calibri"/>
          <w:sz w:val="24"/>
          <w:szCs w:val="24"/>
        </w:rPr>
        <w:t>is</w:t>
      </w:r>
      <w:r w:rsidR="007265B8" w:rsidRPr="007A62F1">
        <w:rPr>
          <w:rFonts w:ascii="Calibri" w:hAnsi="Calibri"/>
          <w:sz w:val="24"/>
          <w:szCs w:val="24"/>
        </w:rPr>
        <w:t xml:space="preserve"> determined on a pass/fail basis</w:t>
      </w:r>
      <w:r w:rsidRPr="007A62F1">
        <w:rPr>
          <w:rFonts w:ascii="Calibri" w:hAnsi="Calibri"/>
          <w:sz w:val="24"/>
          <w:szCs w:val="24"/>
        </w:rPr>
        <w:t>.</w:t>
      </w:r>
    </w:p>
    <w:p w14:paraId="3FB5A397" w14:textId="46E41CC7" w:rsidR="007265B8" w:rsidRPr="007A62F1" w:rsidRDefault="00A907D7" w:rsidP="00D626B8">
      <w:pPr>
        <w:pStyle w:val="ListParagraph"/>
        <w:numPr>
          <w:ilvl w:val="0"/>
          <w:numId w:val="42"/>
        </w:numPr>
        <w:spacing w:after="240"/>
        <w:ind w:hanging="720"/>
        <w:rPr>
          <w:rFonts w:ascii="Calibri" w:hAnsi="Calibri"/>
          <w:sz w:val="24"/>
          <w:szCs w:val="24"/>
        </w:rPr>
      </w:pPr>
      <w:r w:rsidRPr="007A62F1">
        <w:rPr>
          <w:rFonts w:ascii="Calibri" w:hAnsi="Calibri" w:cs="Calibri"/>
          <w:b/>
          <w:bCs/>
          <w:sz w:val="24"/>
          <w:szCs w:val="24"/>
        </w:rPr>
        <w:t xml:space="preserve">Evaluation by </w:t>
      </w:r>
      <w:r w:rsidRPr="007A62F1">
        <w:rPr>
          <w:rFonts w:ascii="Calibri" w:hAnsi="Calibri"/>
          <w:b/>
          <w:bCs/>
          <w:sz w:val="24"/>
          <w:szCs w:val="24"/>
        </w:rPr>
        <w:t>County Selection Committee</w:t>
      </w:r>
      <w:r w:rsidR="00D4043D">
        <w:rPr>
          <w:rFonts w:ascii="Calibri" w:hAnsi="Calibri"/>
          <w:b/>
          <w:bCs/>
          <w:sz w:val="24"/>
          <w:szCs w:val="24"/>
        </w:rPr>
        <w:t>.</w:t>
      </w:r>
      <w:r w:rsidR="003840FA" w:rsidRPr="007A62F1">
        <w:rPr>
          <w:rFonts w:ascii="Calibri" w:hAnsi="Calibri"/>
          <w:b/>
          <w:bCs/>
          <w:sz w:val="24"/>
          <w:szCs w:val="24"/>
        </w:rPr>
        <w:t xml:space="preserve"> </w:t>
      </w:r>
      <w:r w:rsidR="00D4043D">
        <w:rPr>
          <w:rFonts w:ascii="Calibri" w:hAnsi="Calibri"/>
          <w:b/>
          <w:bCs/>
          <w:sz w:val="24"/>
          <w:szCs w:val="24"/>
        </w:rPr>
        <w:t xml:space="preserve"> </w:t>
      </w:r>
      <w:r w:rsidRPr="007A62F1">
        <w:rPr>
          <w:rFonts w:ascii="Calibri" w:hAnsi="Calibri"/>
          <w:sz w:val="24"/>
          <w:szCs w:val="24"/>
        </w:rPr>
        <w:t xml:space="preserve">All proposals that have </w:t>
      </w:r>
      <w:r w:rsidR="00F0470F" w:rsidRPr="007A62F1">
        <w:rPr>
          <w:rFonts w:ascii="Calibri" w:hAnsi="Calibri"/>
          <w:sz w:val="24"/>
          <w:szCs w:val="24"/>
        </w:rPr>
        <w:t>pass</w:t>
      </w:r>
      <w:r w:rsidR="002756F6" w:rsidRPr="007A62F1">
        <w:rPr>
          <w:rFonts w:ascii="Calibri" w:hAnsi="Calibri"/>
          <w:sz w:val="24"/>
          <w:szCs w:val="24"/>
        </w:rPr>
        <w:t>ed</w:t>
      </w:r>
      <w:r w:rsidR="00F0470F" w:rsidRPr="007A62F1">
        <w:rPr>
          <w:rFonts w:ascii="Calibri" w:hAnsi="Calibri"/>
          <w:sz w:val="24"/>
          <w:szCs w:val="24"/>
        </w:rPr>
        <w:t xml:space="preserve"> </w:t>
      </w:r>
      <w:r w:rsidRPr="007A62F1">
        <w:rPr>
          <w:rFonts w:ascii="Calibri" w:hAnsi="Calibri"/>
          <w:sz w:val="24"/>
          <w:szCs w:val="24"/>
        </w:rPr>
        <w:t xml:space="preserve">the initial </w:t>
      </w:r>
      <w:r w:rsidR="006F1244" w:rsidRPr="007A62F1">
        <w:rPr>
          <w:rFonts w:ascii="Calibri" w:hAnsi="Calibri"/>
          <w:sz w:val="24"/>
          <w:szCs w:val="24"/>
        </w:rPr>
        <w:t>Evaluation</w:t>
      </w:r>
      <w:r w:rsidRPr="007A62F1">
        <w:rPr>
          <w:rFonts w:ascii="Calibri" w:hAnsi="Calibri"/>
          <w:sz w:val="24"/>
          <w:szCs w:val="24"/>
        </w:rPr>
        <w:t xml:space="preserve"> </w:t>
      </w:r>
      <w:r w:rsidR="00B70AD7" w:rsidRPr="007A62F1">
        <w:rPr>
          <w:rFonts w:ascii="Calibri" w:hAnsi="Calibri"/>
          <w:sz w:val="24"/>
          <w:szCs w:val="24"/>
        </w:rPr>
        <w:t>Criteria</w:t>
      </w:r>
      <w:r w:rsidRPr="007A62F1">
        <w:rPr>
          <w:rFonts w:ascii="Calibri" w:hAnsi="Calibri"/>
          <w:sz w:val="24"/>
          <w:szCs w:val="24"/>
        </w:rPr>
        <w:t xml:space="preserve"> </w:t>
      </w:r>
      <w:r w:rsidR="007265B8" w:rsidRPr="007A62F1">
        <w:rPr>
          <w:rFonts w:ascii="Calibri" w:hAnsi="Calibri"/>
          <w:sz w:val="24"/>
          <w:szCs w:val="24"/>
        </w:rPr>
        <w:t xml:space="preserve">will be evaluated by a County Selection Committee (CSC).  The </w:t>
      </w:r>
      <w:r w:rsidR="009447C0" w:rsidRPr="007A62F1">
        <w:rPr>
          <w:rFonts w:ascii="Calibri" w:hAnsi="Calibri"/>
          <w:sz w:val="24"/>
          <w:szCs w:val="24"/>
        </w:rPr>
        <w:t>CSC</w:t>
      </w:r>
      <w:r w:rsidR="007265B8" w:rsidRPr="007A62F1">
        <w:rPr>
          <w:rFonts w:ascii="Calibri" w:hAnsi="Calibri"/>
          <w:sz w:val="24"/>
          <w:szCs w:val="24"/>
        </w:rPr>
        <w:t xml:space="preserve"> may be composed of County staff and other parties that may have expertise or experience </w:t>
      </w:r>
      <w:r w:rsidR="00641EB0" w:rsidRPr="007A62F1">
        <w:rPr>
          <w:rFonts w:ascii="Calibri" w:hAnsi="Calibri"/>
          <w:sz w:val="24"/>
          <w:szCs w:val="24"/>
        </w:rPr>
        <w:t>related to the good</w:t>
      </w:r>
      <w:r w:rsidR="0066489F" w:rsidRPr="007A62F1">
        <w:rPr>
          <w:rFonts w:ascii="Calibri" w:hAnsi="Calibri"/>
          <w:sz w:val="24"/>
          <w:szCs w:val="24"/>
        </w:rPr>
        <w:t>s</w:t>
      </w:r>
      <w:r w:rsidR="00641EB0" w:rsidRPr="007A62F1">
        <w:rPr>
          <w:rFonts w:ascii="Calibri" w:hAnsi="Calibri"/>
          <w:sz w:val="24"/>
          <w:szCs w:val="24"/>
        </w:rPr>
        <w:t xml:space="preserve"> or services that are being procured</w:t>
      </w:r>
      <w:r w:rsidR="00611AF7" w:rsidRPr="007A62F1">
        <w:rPr>
          <w:rFonts w:ascii="Calibri" w:hAnsi="Calibri"/>
          <w:sz w:val="24"/>
          <w:szCs w:val="24"/>
        </w:rPr>
        <w:t>.</w:t>
      </w:r>
      <w:r w:rsidR="007265B8" w:rsidRPr="007A62F1">
        <w:rPr>
          <w:rFonts w:ascii="Calibri" w:hAnsi="Calibri"/>
          <w:sz w:val="24"/>
          <w:szCs w:val="24"/>
        </w:rPr>
        <w:t xml:space="preserve"> The CSC will </w:t>
      </w:r>
      <w:r w:rsidR="007265B8" w:rsidRPr="007A62F1">
        <w:rPr>
          <w:rFonts w:ascii="Calibri" w:hAnsi="Calibri" w:cs="Calibri"/>
          <w:sz w:val="24"/>
          <w:szCs w:val="24"/>
        </w:rPr>
        <w:t xml:space="preserve">score </w:t>
      </w:r>
      <w:r w:rsidR="009C1B2B" w:rsidRPr="007A62F1">
        <w:rPr>
          <w:rFonts w:ascii="Calibri" w:hAnsi="Calibri" w:cs="Calibri"/>
          <w:sz w:val="24"/>
          <w:szCs w:val="24"/>
        </w:rPr>
        <w:t>the proposals</w:t>
      </w:r>
      <w:r w:rsidR="00A114C4" w:rsidRPr="007A62F1">
        <w:rPr>
          <w:rFonts w:ascii="Calibri" w:hAnsi="Calibri"/>
          <w:sz w:val="24"/>
          <w:szCs w:val="24"/>
        </w:rPr>
        <w:t xml:space="preserve"> according to</w:t>
      </w:r>
      <w:r w:rsidR="007265B8" w:rsidRPr="007A62F1">
        <w:rPr>
          <w:rFonts w:ascii="Calibri" w:hAnsi="Calibri"/>
          <w:sz w:val="24"/>
          <w:szCs w:val="24"/>
        </w:rPr>
        <w:t xml:space="preserve"> the </w:t>
      </w:r>
      <w:r w:rsidR="002756F6" w:rsidRPr="007A62F1">
        <w:rPr>
          <w:rFonts w:ascii="Calibri" w:hAnsi="Calibri"/>
          <w:sz w:val="24"/>
          <w:szCs w:val="24"/>
        </w:rPr>
        <w:t>E</w:t>
      </w:r>
      <w:r w:rsidR="007265B8" w:rsidRPr="007A62F1">
        <w:rPr>
          <w:rFonts w:ascii="Calibri" w:hAnsi="Calibri"/>
          <w:sz w:val="24"/>
          <w:szCs w:val="24"/>
        </w:rPr>
        <w:t xml:space="preserve">valuation </w:t>
      </w:r>
      <w:r w:rsidR="002756F6" w:rsidRPr="007A62F1">
        <w:rPr>
          <w:rFonts w:ascii="Calibri" w:hAnsi="Calibri"/>
          <w:sz w:val="24"/>
          <w:szCs w:val="24"/>
        </w:rPr>
        <w:t>C</w:t>
      </w:r>
      <w:r w:rsidR="007265B8" w:rsidRPr="007A62F1">
        <w:rPr>
          <w:rFonts w:ascii="Calibri" w:hAnsi="Calibri"/>
          <w:sz w:val="24"/>
          <w:szCs w:val="24"/>
        </w:rPr>
        <w:t xml:space="preserve">riteria set forth in this RFP.  Other than the initial pass/fail Evaluation Criteria, the evaluation of the proposals </w:t>
      </w:r>
      <w:r w:rsidR="00FD22C3">
        <w:rPr>
          <w:rFonts w:ascii="Calibri" w:hAnsi="Calibri"/>
          <w:sz w:val="24"/>
          <w:szCs w:val="24"/>
        </w:rPr>
        <w:t xml:space="preserve">will </w:t>
      </w:r>
      <w:r w:rsidR="007265B8" w:rsidRPr="007A62F1">
        <w:rPr>
          <w:rFonts w:ascii="Calibri" w:hAnsi="Calibri"/>
          <w:sz w:val="24"/>
          <w:szCs w:val="24"/>
        </w:rPr>
        <w:t>be within the sole judgment and discretion of the CSC.</w:t>
      </w:r>
    </w:p>
    <w:p w14:paraId="3651AA34" w14:textId="40AFF91D" w:rsidR="00A907D7" w:rsidRPr="007A62F1" w:rsidRDefault="00A907D7"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b/>
          <w:bCs/>
          <w:sz w:val="24"/>
          <w:szCs w:val="24"/>
        </w:rPr>
        <w:t>Unrealistic Bids</w:t>
      </w:r>
      <w:r w:rsidR="00D4043D">
        <w:rPr>
          <w:rFonts w:ascii="Calibri" w:hAnsi="Calibri" w:cs="Calibri"/>
          <w:b/>
          <w:bCs/>
          <w:sz w:val="24"/>
          <w:szCs w:val="24"/>
        </w:rPr>
        <w:t>.</w:t>
      </w:r>
      <w:r w:rsidRPr="007A62F1">
        <w:rPr>
          <w:rFonts w:ascii="Calibri" w:hAnsi="Calibri" w:cs="Calibri"/>
          <w:b/>
          <w:bCs/>
          <w:sz w:val="24"/>
          <w:szCs w:val="24"/>
        </w:rPr>
        <w:t xml:space="preserve"> </w:t>
      </w:r>
      <w:r w:rsidR="00D4043D">
        <w:rPr>
          <w:rFonts w:ascii="Calibri" w:hAnsi="Calibri" w:cs="Calibri"/>
          <w:b/>
          <w:bCs/>
          <w:sz w:val="24"/>
          <w:szCs w:val="24"/>
        </w:rPr>
        <w:t xml:space="preserve"> </w:t>
      </w:r>
      <w:r w:rsidRPr="007A62F1">
        <w:rPr>
          <w:rFonts w:ascii="Calibri" w:hAnsi="Calibri" w:cs="Calibri"/>
          <w:sz w:val="24"/>
          <w:szCs w:val="24"/>
        </w:rPr>
        <w:t xml:space="preserve">Bidders should bear in mind that any proposal that is unrealistic in terms of the technical or schedule commitments or unrealistically high or low in cost </w:t>
      </w:r>
      <w:r w:rsidR="00755026">
        <w:rPr>
          <w:rFonts w:ascii="Calibri" w:hAnsi="Calibri" w:cs="Calibri"/>
          <w:sz w:val="24"/>
          <w:szCs w:val="24"/>
        </w:rPr>
        <w:t>may be</w:t>
      </w:r>
      <w:r w:rsidRPr="007A62F1">
        <w:rPr>
          <w:rFonts w:ascii="Calibri" w:hAnsi="Calibri" w:cs="Calibri"/>
          <w:sz w:val="24"/>
          <w:szCs w:val="24"/>
        </w:rPr>
        <w:t xml:space="preserve"> deemed reflective of an inherent lack of technical </w:t>
      </w:r>
      <w:r w:rsidR="00755026">
        <w:rPr>
          <w:rFonts w:ascii="Calibri" w:hAnsi="Calibri" w:cs="Calibri"/>
          <w:sz w:val="24"/>
          <w:szCs w:val="24"/>
        </w:rPr>
        <w:t>knowledge</w:t>
      </w:r>
      <w:r w:rsidR="00755026" w:rsidRPr="007A62F1">
        <w:rPr>
          <w:rFonts w:ascii="Calibri" w:hAnsi="Calibri" w:cs="Calibri"/>
          <w:sz w:val="24"/>
          <w:szCs w:val="24"/>
        </w:rPr>
        <w:t xml:space="preserve"> </w:t>
      </w:r>
      <w:r w:rsidRPr="007A62F1">
        <w:rPr>
          <w:rFonts w:ascii="Calibri" w:hAnsi="Calibri" w:cs="Calibri"/>
          <w:sz w:val="24"/>
          <w:szCs w:val="24"/>
        </w:rPr>
        <w:t>or indicative of a failure to comprehend the complexity and risk of the County’s requirements as set forth in this RFP.</w:t>
      </w:r>
    </w:p>
    <w:p w14:paraId="75FB5844" w14:textId="229C0949" w:rsidR="00A907D7" w:rsidRDefault="00A907D7" w:rsidP="00D626B8">
      <w:pPr>
        <w:pStyle w:val="ListParagraph"/>
        <w:numPr>
          <w:ilvl w:val="0"/>
          <w:numId w:val="42"/>
        </w:numPr>
        <w:spacing w:after="240"/>
        <w:ind w:hanging="720"/>
        <w:rPr>
          <w:rFonts w:ascii="Calibri" w:hAnsi="Calibri" w:cs="Calibri"/>
          <w:sz w:val="24"/>
          <w:szCs w:val="24"/>
        </w:rPr>
      </w:pPr>
      <w:bookmarkStart w:id="42" w:name="_Hlk102042081"/>
      <w:r w:rsidRPr="007A62F1">
        <w:rPr>
          <w:rFonts w:ascii="Calibri" w:hAnsi="Calibri" w:cs="Calibri"/>
          <w:b/>
          <w:bCs/>
          <w:sz w:val="24"/>
          <w:szCs w:val="24"/>
        </w:rPr>
        <w:t xml:space="preserve">Price </w:t>
      </w:r>
      <w:r w:rsidR="00E3208D" w:rsidRPr="007A62F1">
        <w:rPr>
          <w:rFonts w:ascii="Calibri" w:hAnsi="Calibri" w:cs="Calibri"/>
          <w:b/>
          <w:bCs/>
          <w:sz w:val="24"/>
          <w:szCs w:val="24"/>
        </w:rPr>
        <w:t>Discrepancy</w:t>
      </w:r>
      <w:r w:rsidR="00D4043D">
        <w:rPr>
          <w:rFonts w:ascii="Calibri" w:hAnsi="Calibri" w:cs="Calibri"/>
          <w:b/>
          <w:bCs/>
          <w:sz w:val="24"/>
          <w:szCs w:val="24"/>
        </w:rPr>
        <w:t>.</w:t>
      </w:r>
      <w:r w:rsidRPr="007A62F1">
        <w:rPr>
          <w:rFonts w:ascii="Calibri" w:hAnsi="Calibri" w:cs="Calibri"/>
          <w:b/>
          <w:bCs/>
          <w:sz w:val="24"/>
          <w:szCs w:val="24"/>
        </w:rPr>
        <w:t xml:space="preserve"> </w:t>
      </w:r>
      <w:r w:rsidR="00D4043D">
        <w:rPr>
          <w:rFonts w:ascii="Calibri" w:hAnsi="Calibri" w:cs="Calibri"/>
          <w:b/>
          <w:bCs/>
          <w:sz w:val="24"/>
          <w:szCs w:val="24"/>
        </w:rPr>
        <w:t xml:space="preserve"> </w:t>
      </w:r>
      <w:r w:rsidRPr="007A62F1">
        <w:rPr>
          <w:rFonts w:ascii="Calibri" w:hAnsi="Calibri" w:cs="Calibri"/>
          <w:sz w:val="24"/>
          <w:szCs w:val="24"/>
        </w:rPr>
        <w:t xml:space="preserve">In the case of a discrepancy between the unit price and an extension, </w:t>
      </w:r>
      <w:r w:rsidR="00A114C4" w:rsidRPr="007A62F1">
        <w:rPr>
          <w:rFonts w:ascii="Calibri" w:hAnsi="Calibri" w:cs="Calibri"/>
          <w:sz w:val="24"/>
          <w:szCs w:val="24"/>
        </w:rPr>
        <w:t>the unit price will be used for evaluation purposes</w:t>
      </w:r>
      <w:r w:rsidRPr="007A62F1">
        <w:rPr>
          <w:rFonts w:ascii="Calibri" w:hAnsi="Calibri" w:cs="Calibri"/>
          <w:sz w:val="24"/>
          <w:szCs w:val="24"/>
        </w:rPr>
        <w:t xml:space="preserve">. </w:t>
      </w:r>
    </w:p>
    <w:p w14:paraId="30C90243" w14:textId="106D588B" w:rsidR="002C20C2" w:rsidRPr="007A62F1" w:rsidRDefault="00A10766" w:rsidP="00D626B8">
      <w:pPr>
        <w:pStyle w:val="ListParagraph"/>
        <w:numPr>
          <w:ilvl w:val="0"/>
          <w:numId w:val="42"/>
        </w:numPr>
        <w:spacing w:after="240"/>
        <w:ind w:hanging="720"/>
        <w:rPr>
          <w:rFonts w:ascii="Calibri" w:hAnsi="Calibri" w:cs="Calibri"/>
          <w:sz w:val="24"/>
          <w:szCs w:val="24"/>
        </w:rPr>
      </w:pPr>
      <w:bookmarkStart w:id="43" w:name="_Hlk103954354"/>
      <w:r w:rsidRPr="007A62F1">
        <w:rPr>
          <w:rFonts w:ascii="Calibri" w:hAnsi="Calibri" w:cs="Calibri"/>
          <w:b/>
          <w:bCs/>
          <w:sz w:val="24"/>
          <w:szCs w:val="24"/>
        </w:rPr>
        <w:t>Evaluation Criteria Descriptions</w:t>
      </w:r>
      <w:r w:rsidR="00D4043D">
        <w:rPr>
          <w:rFonts w:ascii="Calibri" w:hAnsi="Calibri" w:cs="Calibri"/>
          <w:b/>
          <w:bCs/>
          <w:sz w:val="24"/>
          <w:szCs w:val="24"/>
        </w:rPr>
        <w:t>.</w:t>
      </w:r>
      <w:r w:rsidRPr="007A62F1">
        <w:rPr>
          <w:rFonts w:ascii="Calibri" w:hAnsi="Calibri" w:cs="Calibri"/>
          <w:b/>
          <w:bCs/>
          <w:sz w:val="24"/>
          <w:szCs w:val="24"/>
        </w:rPr>
        <w:t xml:space="preserve">  </w:t>
      </w:r>
      <w:r w:rsidRPr="007A62F1">
        <w:rPr>
          <w:rFonts w:ascii="Calibri" w:hAnsi="Calibri" w:cs="Calibri"/>
          <w:sz w:val="24"/>
          <w:szCs w:val="24"/>
        </w:rPr>
        <w:t xml:space="preserve">The items listed in the Evaluation Criteria should be considered as minimum requirements.  All information contained in a proposal and presented in vendor interviews (if there are interviews) will be </w:t>
      </w:r>
      <w:r w:rsidRPr="007A62F1">
        <w:rPr>
          <w:rFonts w:ascii="Calibri" w:hAnsi="Calibri" w:cs="Calibri"/>
          <w:sz w:val="24"/>
          <w:szCs w:val="24"/>
        </w:rPr>
        <w:lastRenderedPageBreak/>
        <w:t>considered during the evaluation process and included in scoring within the appropriate Evaluation Criteria.</w:t>
      </w:r>
    </w:p>
    <w:p w14:paraId="46761E91" w14:textId="5E5790E9" w:rsidR="00E2481A" w:rsidRPr="00B321DB" w:rsidRDefault="00B321DB" w:rsidP="00D626B8">
      <w:pPr>
        <w:pStyle w:val="ListParagraph"/>
        <w:numPr>
          <w:ilvl w:val="0"/>
          <w:numId w:val="42"/>
        </w:numPr>
        <w:spacing w:after="240"/>
        <w:ind w:hanging="720"/>
        <w:rPr>
          <w:rFonts w:ascii="Calibri" w:hAnsi="Calibri" w:cs="Calibri"/>
          <w:sz w:val="24"/>
          <w:szCs w:val="24"/>
        </w:rPr>
      </w:pPr>
      <w:bookmarkStart w:id="44" w:name="_Hlk103954292"/>
      <w:bookmarkEnd w:id="42"/>
      <w:bookmarkEnd w:id="43"/>
      <w:r w:rsidRPr="00B321DB">
        <w:rPr>
          <w:rFonts w:ascii="Calibri" w:hAnsi="Calibri" w:cs="Calibri"/>
          <w:b/>
          <w:bCs/>
          <w:sz w:val="24"/>
          <w:szCs w:val="24"/>
        </w:rPr>
        <w:t>Evaluation Scores</w:t>
      </w:r>
      <w:r w:rsidR="00D4043D">
        <w:rPr>
          <w:rFonts w:ascii="Calibri" w:hAnsi="Calibri" w:cs="Calibri"/>
          <w:b/>
          <w:bCs/>
          <w:sz w:val="24"/>
          <w:szCs w:val="24"/>
        </w:rPr>
        <w:t>.</w:t>
      </w:r>
      <w:r w:rsidRPr="00B321DB">
        <w:rPr>
          <w:rFonts w:ascii="Calibri" w:hAnsi="Calibri" w:cs="Calibri"/>
          <w:b/>
          <w:bCs/>
          <w:sz w:val="24"/>
          <w:szCs w:val="24"/>
        </w:rPr>
        <w:t xml:space="preserve"> </w:t>
      </w:r>
      <w:r w:rsidRPr="00B321DB">
        <w:rPr>
          <w:rFonts w:ascii="Calibri" w:hAnsi="Calibri" w:cs="Calibr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t>
      </w:r>
      <w:proofErr w:type="gramStart"/>
      <w:r w:rsidRPr="00B321DB">
        <w:rPr>
          <w:rFonts w:ascii="Calibri" w:hAnsi="Calibri" w:cs="Calibri"/>
          <w:sz w:val="24"/>
          <w:szCs w:val="24"/>
        </w:rPr>
        <w:t>weighted</w:t>
      </w:r>
      <w:proofErr w:type="gramEnd"/>
      <w:r w:rsidRPr="00B321DB">
        <w:rPr>
          <w:rFonts w:ascii="Calibri" w:hAnsi="Calibri" w:cs="Calibri"/>
          <w:sz w:val="24"/>
          <w:szCs w:val="24"/>
        </w:rPr>
        <w:t xml:space="preserve"> total will be deemed of higher quality than a proposal with a lesser-weighted total.</w:t>
      </w:r>
      <w:bookmarkEnd w:id="44"/>
      <w:r w:rsidR="00B10D85" w:rsidRPr="00B321DB">
        <w:rPr>
          <w:rFonts w:ascii="Calibri" w:hAnsi="Calibri" w:cs="Calibri"/>
          <w:sz w:val="24"/>
          <w:szCs w:val="24"/>
        </w:rPr>
        <w:t xml:space="preserve"> </w:t>
      </w:r>
      <w:r w:rsidR="00F0706E" w:rsidRPr="00B321DB">
        <w:rPr>
          <w:rFonts w:ascii="Calibri" w:hAnsi="Calibri" w:cs="Calibri"/>
          <w:sz w:val="24"/>
          <w:szCs w:val="24"/>
        </w:rPr>
        <w:t xml:space="preserve"> </w:t>
      </w:r>
    </w:p>
    <w:p w14:paraId="2441A0E5" w14:textId="050B2353" w:rsidR="00684686" w:rsidRPr="00B321DB" w:rsidRDefault="00B321DB" w:rsidP="00D626B8">
      <w:pPr>
        <w:pStyle w:val="ListParagraph"/>
        <w:numPr>
          <w:ilvl w:val="0"/>
          <w:numId w:val="42"/>
        </w:numPr>
        <w:spacing w:after="240"/>
        <w:ind w:hanging="720"/>
        <w:rPr>
          <w:rFonts w:ascii="Calibri" w:hAnsi="Calibri" w:cs="Calibri"/>
          <w:sz w:val="24"/>
          <w:szCs w:val="24"/>
        </w:rPr>
      </w:pPr>
      <w:r w:rsidRPr="00B321DB">
        <w:rPr>
          <w:rFonts w:ascii="Calibri" w:hAnsi="Calibri" w:cs="Calibri"/>
          <w:b/>
          <w:bCs/>
          <w:sz w:val="24"/>
          <w:szCs w:val="24"/>
        </w:rPr>
        <w:t>Shortlist Process</w:t>
      </w:r>
      <w:r w:rsidR="00D4043D">
        <w:rPr>
          <w:rFonts w:ascii="Calibri" w:hAnsi="Calibri" w:cs="Calibri"/>
          <w:b/>
          <w:bCs/>
          <w:sz w:val="24"/>
          <w:szCs w:val="24"/>
        </w:rPr>
        <w:t xml:space="preserve">. </w:t>
      </w:r>
      <w:r w:rsidRPr="00B321DB">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w:t>
      </w:r>
      <w:r w:rsidRPr="000550AE">
        <w:rPr>
          <w:rFonts w:ascii="Calibri" w:hAnsi="Calibri" w:cs="Calibri"/>
          <w:sz w:val="24"/>
          <w:szCs w:val="24"/>
        </w:rPr>
        <w:t xml:space="preserve">, site visit, and reference checks. The preliminary scoring will be based on the total points, excluding any points allocated to references, site visits, and optional vendor interview. The </w:t>
      </w:r>
      <w:r w:rsidR="000E7402">
        <w:rPr>
          <w:rFonts w:ascii="Calibri" w:hAnsi="Calibri" w:cs="Calibri"/>
          <w:sz w:val="24"/>
          <w:szCs w:val="24"/>
        </w:rPr>
        <w:t>ten</w:t>
      </w:r>
      <w:r w:rsidRPr="000550AE">
        <w:rPr>
          <w:rFonts w:ascii="Calibri" w:hAnsi="Calibri" w:cs="Calibri"/>
          <w:sz w:val="24"/>
          <w:szCs w:val="24"/>
        </w:rPr>
        <w:t xml:space="preserve"> Bidders receiving the highest preliminary scores and with at least 200 points may advance to the next evaluation phase. All other Bidders will be deemed eliminated from the process. All Bidders will be notified of the shortlist </w:t>
      </w:r>
      <w:r w:rsidRPr="00B321DB">
        <w:rPr>
          <w:rFonts w:ascii="Calibri" w:hAnsi="Calibri" w:cs="Calibri"/>
          <w:sz w:val="24"/>
          <w:szCs w:val="24"/>
        </w:rPr>
        <w:t>participants; however, the preliminary scores at that time will not be communicated to Bidders.</w:t>
      </w:r>
    </w:p>
    <w:p w14:paraId="5C08644B" w14:textId="38710C86" w:rsidR="00C05D9D" w:rsidRPr="007713F5" w:rsidRDefault="00B321DB" w:rsidP="00D626B8">
      <w:pPr>
        <w:pStyle w:val="ListParagraph"/>
        <w:numPr>
          <w:ilvl w:val="0"/>
          <w:numId w:val="42"/>
        </w:numPr>
        <w:spacing w:after="240"/>
        <w:ind w:hanging="720"/>
        <w:rPr>
          <w:rFonts w:ascii="Calibri" w:hAnsi="Calibri" w:cs="Calibri"/>
          <w:sz w:val="24"/>
          <w:szCs w:val="24"/>
        </w:rPr>
      </w:pPr>
      <w:r w:rsidRPr="00B321DB">
        <w:rPr>
          <w:rFonts w:ascii="Calibri" w:hAnsi="Calibri" w:cs="Calibri"/>
          <w:b/>
          <w:bCs/>
          <w:sz w:val="24"/>
          <w:szCs w:val="24"/>
        </w:rPr>
        <w:t xml:space="preserve">Reference Checks.  </w:t>
      </w:r>
      <w:r w:rsidRPr="00B321DB">
        <w:rPr>
          <w:rFonts w:ascii="Calibri" w:hAnsi="Calibri" w:cs="Calibri"/>
          <w:sz w:val="24"/>
          <w:szCs w:val="24"/>
        </w:rPr>
        <w:t xml:space="preserve">The County reserves the right to conduct reference check(s) on all Bidders who submitted a bid proposal.  The </w:t>
      </w:r>
      <w:r w:rsidR="00F91651">
        <w:rPr>
          <w:rFonts w:ascii="Calibri" w:hAnsi="Calibri" w:cs="Calibri"/>
          <w:sz w:val="24"/>
          <w:szCs w:val="24"/>
        </w:rPr>
        <w:t>CSC</w:t>
      </w:r>
      <w:r w:rsidRPr="00B321DB">
        <w:rPr>
          <w:rFonts w:ascii="Calibri" w:hAnsi="Calibri" w:cs="Calibri"/>
          <w:sz w:val="24"/>
          <w:szCs w:val="24"/>
        </w:rPr>
        <w:t xml:space="preserve"> will then score the reference check(s), as identified in the Evaluation Criteria below, which will then be included in the final score.</w:t>
      </w:r>
      <w:r w:rsidR="00740306" w:rsidRPr="007A62F1">
        <w:rPr>
          <w:rFonts w:ascii="Calibri" w:hAnsi="Calibri" w:cs="Calibri"/>
          <w:sz w:val="24"/>
          <w:szCs w:val="24"/>
        </w:rPr>
        <w:t xml:space="preserve"> </w:t>
      </w:r>
    </w:p>
    <w:p w14:paraId="06424513" w14:textId="3FCCB9E7" w:rsidR="00BE1367" w:rsidRPr="007A62F1" w:rsidRDefault="00BF2422"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b/>
          <w:bCs/>
          <w:sz w:val="24"/>
          <w:szCs w:val="24"/>
        </w:rPr>
        <w:t>Op</w:t>
      </w:r>
      <w:r w:rsidR="001E33B4" w:rsidRPr="007A62F1">
        <w:rPr>
          <w:rFonts w:ascii="Calibri" w:hAnsi="Calibri" w:cs="Calibri"/>
          <w:b/>
          <w:bCs/>
          <w:sz w:val="24"/>
          <w:szCs w:val="24"/>
        </w:rPr>
        <w:t>tional Vendor Interviews</w:t>
      </w:r>
      <w:r w:rsidR="00D4043D">
        <w:rPr>
          <w:rFonts w:asciiTheme="minorHAnsi" w:hAnsiTheme="minorHAnsi" w:cstheme="minorHAnsi"/>
          <w:b/>
          <w:bCs/>
          <w:sz w:val="24"/>
          <w:szCs w:val="24"/>
        </w:rPr>
        <w:t>.</w:t>
      </w:r>
      <w:r w:rsidR="001E33B4" w:rsidRPr="00B321DB">
        <w:rPr>
          <w:rFonts w:asciiTheme="minorHAnsi" w:hAnsiTheme="minorHAnsi" w:cstheme="minorHAnsi"/>
          <w:b/>
          <w:bCs/>
          <w:sz w:val="24"/>
          <w:szCs w:val="24"/>
        </w:rPr>
        <w:t xml:space="preserve"> </w:t>
      </w:r>
      <w:r w:rsidR="00445BAB" w:rsidRPr="00B321DB">
        <w:rPr>
          <w:rFonts w:asciiTheme="minorHAnsi" w:hAnsiTheme="minorHAnsi" w:cstheme="minorHAnsi"/>
          <w:b/>
          <w:bCs/>
          <w:sz w:val="24"/>
          <w:szCs w:val="24"/>
        </w:rPr>
        <w:t xml:space="preserve"> </w:t>
      </w:r>
      <w:r w:rsidR="00B321DB" w:rsidRPr="00B321DB">
        <w:rPr>
          <w:rFonts w:asciiTheme="minorHAnsi" w:hAnsiTheme="minorHAnsi" w:cstheme="minorHAnsi"/>
          <w:sz w:val="24"/>
          <w:szCs w:val="18"/>
        </w:rPr>
        <w:t xml:space="preserve">The County </w:t>
      </w:r>
      <w:proofErr w:type="gramStart"/>
      <w:r w:rsidR="00B321DB" w:rsidRPr="00B321DB">
        <w:rPr>
          <w:rFonts w:asciiTheme="minorHAnsi" w:hAnsiTheme="minorHAnsi" w:cstheme="minorHAnsi"/>
          <w:sz w:val="24"/>
          <w:szCs w:val="18"/>
        </w:rPr>
        <w:t>may</w:t>
      </w:r>
      <w:proofErr w:type="gramEnd"/>
      <w:r w:rsidR="00B321DB" w:rsidRPr="00B321DB">
        <w:rPr>
          <w:rFonts w:asciiTheme="minorHAnsi" w:hAnsiTheme="minorHAnsi" w:cstheme="minorHAnsi"/>
          <w:sz w:val="24"/>
          <w:szCs w:val="18"/>
        </w:rPr>
        <w:t xml:space="preserve">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w:t>
      </w:r>
      <w:r w:rsidR="005218A7" w:rsidRPr="00B321DB">
        <w:rPr>
          <w:rFonts w:asciiTheme="minorHAnsi" w:hAnsiTheme="minorHAnsi" w:cstheme="minorHAnsi"/>
          <w:sz w:val="24"/>
          <w:szCs w:val="24"/>
        </w:rPr>
        <w:t xml:space="preserve">. </w:t>
      </w:r>
      <w:r w:rsidR="001E33B4" w:rsidRPr="007A62F1">
        <w:rPr>
          <w:rFonts w:ascii="Calibri" w:hAnsi="Calibri" w:cs="Calibri"/>
          <w:sz w:val="24"/>
          <w:szCs w:val="24"/>
        </w:rPr>
        <w:t xml:space="preserve"> </w:t>
      </w:r>
      <w:r w:rsidR="005218A7" w:rsidRPr="007A62F1">
        <w:rPr>
          <w:rFonts w:ascii="Calibri" w:hAnsi="Calibri" w:cs="Calibri"/>
          <w:sz w:val="24"/>
          <w:szCs w:val="24"/>
        </w:rPr>
        <w:t xml:space="preserve"> </w:t>
      </w:r>
    </w:p>
    <w:p w14:paraId="00383FCE" w14:textId="4BC9CD63" w:rsidR="00CA69BD" w:rsidRPr="007A62F1" w:rsidRDefault="00E2481A" w:rsidP="00D626B8">
      <w:pPr>
        <w:pStyle w:val="ListParagraph"/>
        <w:numPr>
          <w:ilvl w:val="0"/>
          <w:numId w:val="42"/>
        </w:numPr>
        <w:spacing w:after="240"/>
        <w:ind w:hanging="720"/>
        <w:rPr>
          <w:rFonts w:ascii="Calibri" w:hAnsi="Calibri" w:cs="Calibri"/>
          <w:sz w:val="24"/>
          <w:szCs w:val="24"/>
        </w:rPr>
      </w:pPr>
      <w:bookmarkStart w:id="45" w:name="_Hlk103954634"/>
      <w:r w:rsidRPr="007A62F1">
        <w:rPr>
          <w:rFonts w:ascii="Calibri" w:hAnsi="Calibri" w:cs="Calibri"/>
          <w:b/>
          <w:bCs/>
          <w:sz w:val="24"/>
          <w:szCs w:val="24"/>
        </w:rPr>
        <w:t>Final Scor</w:t>
      </w:r>
      <w:r w:rsidR="00BE6948" w:rsidRPr="007A62F1">
        <w:rPr>
          <w:rFonts w:ascii="Calibri" w:hAnsi="Calibri" w:cs="Calibri"/>
          <w:b/>
          <w:bCs/>
          <w:sz w:val="24"/>
          <w:szCs w:val="24"/>
        </w:rPr>
        <w:t>e</w:t>
      </w:r>
      <w:r w:rsidR="00D4043D">
        <w:rPr>
          <w:rFonts w:ascii="Calibri" w:hAnsi="Calibri" w:cs="Calibri"/>
          <w:sz w:val="24"/>
          <w:szCs w:val="24"/>
        </w:rPr>
        <w:t>.</w:t>
      </w:r>
      <w:r w:rsidR="004555E5" w:rsidRPr="007A62F1">
        <w:rPr>
          <w:rFonts w:ascii="Calibri" w:hAnsi="Calibri" w:cs="Calibri"/>
          <w:sz w:val="24"/>
          <w:szCs w:val="24"/>
        </w:rPr>
        <w:t xml:space="preserve"> </w:t>
      </w:r>
      <w:r w:rsidR="00CA69BD" w:rsidRPr="007A62F1">
        <w:rPr>
          <w:rFonts w:asciiTheme="minorHAnsi" w:hAnsiTheme="minorHAnsi" w:cstheme="minorHAnsi"/>
          <w:color w:val="000000"/>
          <w:sz w:val="24"/>
          <w:szCs w:val="24"/>
        </w:rPr>
        <w:t>The final maximum score for any pro</w:t>
      </w:r>
      <w:r w:rsidR="0065315D" w:rsidRPr="007A62F1">
        <w:rPr>
          <w:rFonts w:asciiTheme="minorHAnsi" w:hAnsiTheme="minorHAnsi" w:cstheme="minorHAnsi"/>
          <w:color w:val="000000"/>
          <w:sz w:val="24"/>
          <w:szCs w:val="24"/>
        </w:rPr>
        <w:t>curement</w:t>
      </w:r>
      <w:r w:rsidR="00CA69BD" w:rsidRPr="007A62F1">
        <w:rPr>
          <w:rFonts w:asciiTheme="minorHAnsi" w:hAnsiTheme="minorHAnsi" w:cstheme="minorHAnsi"/>
          <w:color w:val="000000"/>
          <w:sz w:val="24"/>
          <w:szCs w:val="24"/>
        </w:rPr>
        <w:t xml:space="preserve"> is </w:t>
      </w:r>
      <w:r w:rsidR="00DD63A0" w:rsidRPr="007A62F1">
        <w:rPr>
          <w:rFonts w:asciiTheme="minorHAnsi" w:hAnsiTheme="minorHAnsi" w:cstheme="minorHAnsi"/>
          <w:sz w:val="24"/>
          <w:szCs w:val="24"/>
        </w:rPr>
        <w:t>500</w:t>
      </w:r>
      <w:r w:rsidR="00DD63A0" w:rsidRPr="007A62F1">
        <w:rPr>
          <w:rFonts w:asciiTheme="minorHAnsi" w:hAnsiTheme="minorHAnsi" w:cstheme="minorHAnsi"/>
          <w:color w:val="FF0000"/>
          <w:sz w:val="24"/>
          <w:szCs w:val="24"/>
        </w:rPr>
        <w:t xml:space="preserve"> </w:t>
      </w:r>
      <w:r w:rsidR="00CA69BD" w:rsidRPr="007A62F1">
        <w:rPr>
          <w:rFonts w:asciiTheme="minorHAnsi" w:hAnsiTheme="minorHAnsi" w:cstheme="minorHAnsi"/>
          <w:color w:val="000000"/>
          <w:sz w:val="24"/>
          <w:szCs w:val="24"/>
        </w:rPr>
        <w:t xml:space="preserve">points. </w:t>
      </w:r>
      <w:r w:rsidR="008D2679" w:rsidDel="00F0706E">
        <w:rPr>
          <w:rFonts w:asciiTheme="minorHAnsi" w:hAnsiTheme="minorHAnsi" w:cstheme="minorHAnsi"/>
          <w:color w:val="000000"/>
          <w:sz w:val="24"/>
          <w:szCs w:val="24"/>
        </w:rPr>
        <w:t xml:space="preserve">Proposals will be ranked by </w:t>
      </w:r>
      <w:r w:rsidR="00304961" w:rsidDel="00F0706E">
        <w:rPr>
          <w:rFonts w:asciiTheme="minorHAnsi" w:hAnsiTheme="minorHAnsi" w:cstheme="minorHAnsi"/>
          <w:color w:val="000000"/>
          <w:sz w:val="24"/>
          <w:szCs w:val="24"/>
        </w:rPr>
        <w:t xml:space="preserve">their final scores. </w:t>
      </w:r>
    </w:p>
    <w:p w14:paraId="245D61E1" w14:textId="672E3FEE" w:rsidR="002168AC" w:rsidRPr="00464A92" w:rsidRDefault="002168AC" w:rsidP="00D626B8">
      <w:pPr>
        <w:pStyle w:val="ListParagraph"/>
        <w:numPr>
          <w:ilvl w:val="1"/>
          <w:numId w:val="42"/>
        </w:numPr>
        <w:spacing w:after="240"/>
        <w:ind w:hanging="720"/>
        <w:rPr>
          <w:rFonts w:ascii="Calibri" w:hAnsi="Calibri" w:cs="Calibri"/>
          <w:sz w:val="24"/>
          <w:szCs w:val="24"/>
        </w:rPr>
      </w:pPr>
      <w:r w:rsidRPr="00464A92">
        <w:rPr>
          <w:rFonts w:ascii="Calibri" w:hAnsi="Calibri" w:cs="Calibri"/>
          <w:i/>
          <w:iCs/>
          <w:sz w:val="24"/>
          <w:szCs w:val="24"/>
          <w:u w:val="single"/>
        </w:rPr>
        <w:t>Without Vendor Interview</w:t>
      </w:r>
      <w:r w:rsidRPr="00464A92">
        <w:rPr>
          <w:rFonts w:ascii="Calibri" w:hAnsi="Calibri" w:cs="Calibri"/>
          <w:sz w:val="24"/>
          <w:szCs w:val="24"/>
        </w:rPr>
        <w:t xml:space="preserve">. </w:t>
      </w:r>
      <w:r w:rsidR="00E7015F" w:rsidRPr="00464A92">
        <w:rPr>
          <w:rFonts w:ascii="Calibri" w:hAnsi="Calibri" w:cs="Calibri"/>
          <w:sz w:val="24"/>
          <w:szCs w:val="24"/>
        </w:rPr>
        <w:t>In procurements where there are no vendor interviews, the score received by the</w:t>
      </w:r>
      <w:r w:rsidR="000E5722">
        <w:rPr>
          <w:rFonts w:ascii="Calibri" w:hAnsi="Calibri" w:cs="Calibri"/>
          <w:sz w:val="24"/>
          <w:szCs w:val="24"/>
        </w:rPr>
        <w:t xml:space="preserve"> evaluation of the written</w:t>
      </w:r>
      <w:r w:rsidR="00E7015F" w:rsidRPr="00464A92">
        <w:rPr>
          <w:rFonts w:ascii="Calibri" w:hAnsi="Calibri" w:cs="Calibri"/>
          <w:sz w:val="24"/>
          <w:szCs w:val="24"/>
        </w:rPr>
        <w:t xml:space="preserve"> proposal with the </w:t>
      </w:r>
      <w:r w:rsidR="001C5E87">
        <w:rPr>
          <w:rFonts w:ascii="Calibri" w:hAnsi="Calibri" w:cs="Calibri"/>
          <w:sz w:val="24"/>
          <w:szCs w:val="24"/>
        </w:rPr>
        <w:t>r</w:t>
      </w:r>
      <w:r w:rsidR="001C5E87" w:rsidRPr="00464A92">
        <w:rPr>
          <w:rFonts w:ascii="Calibri" w:hAnsi="Calibri" w:cs="Calibri"/>
          <w:sz w:val="24"/>
          <w:szCs w:val="24"/>
        </w:rPr>
        <w:t xml:space="preserve">eferences </w:t>
      </w:r>
      <w:r w:rsidR="00E7015F" w:rsidRPr="00464A92">
        <w:rPr>
          <w:rFonts w:ascii="Calibri" w:hAnsi="Calibri" w:cs="Calibri"/>
          <w:sz w:val="24"/>
          <w:szCs w:val="24"/>
        </w:rPr>
        <w:t>score added will be the final score.</w:t>
      </w:r>
      <w:r w:rsidR="00BE6948" w:rsidRPr="00464A92">
        <w:rPr>
          <w:rFonts w:ascii="Calibri" w:hAnsi="Calibri" w:cs="Calibri"/>
          <w:sz w:val="24"/>
          <w:szCs w:val="24"/>
        </w:rPr>
        <w:t xml:space="preserve"> </w:t>
      </w:r>
    </w:p>
    <w:p w14:paraId="72D94375" w14:textId="31CF57CD" w:rsidR="00E2481A" w:rsidRPr="00464A92" w:rsidRDefault="002168AC" w:rsidP="00D626B8">
      <w:pPr>
        <w:pStyle w:val="ListParagraph"/>
        <w:numPr>
          <w:ilvl w:val="1"/>
          <w:numId w:val="42"/>
        </w:numPr>
        <w:spacing w:after="240"/>
        <w:ind w:hanging="720"/>
        <w:rPr>
          <w:rFonts w:ascii="Calibri" w:hAnsi="Calibri" w:cs="Calibri"/>
          <w:sz w:val="24"/>
          <w:szCs w:val="24"/>
        </w:rPr>
      </w:pPr>
      <w:r w:rsidRPr="00464A92">
        <w:rPr>
          <w:rFonts w:ascii="Calibri" w:hAnsi="Calibri" w:cs="Calibri"/>
          <w:i/>
          <w:iCs/>
          <w:sz w:val="24"/>
          <w:szCs w:val="24"/>
          <w:u w:val="single"/>
        </w:rPr>
        <w:t>With Vendor Interview.</w:t>
      </w:r>
      <w:r w:rsidRPr="00464A92">
        <w:rPr>
          <w:rFonts w:ascii="Calibri" w:hAnsi="Calibri" w:cs="Calibri"/>
          <w:sz w:val="24"/>
          <w:szCs w:val="24"/>
        </w:rPr>
        <w:t xml:space="preserve"> </w:t>
      </w:r>
      <w:bookmarkEnd w:id="45"/>
      <w:r w:rsidR="00B321DB" w:rsidRPr="00B321DB">
        <w:rPr>
          <w:rFonts w:ascii="Calibri" w:hAnsi="Calibri" w:cs="Calibri"/>
          <w:sz w:val="24"/>
          <w:szCs w:val="24"/>
        </w:rPr>
        <w:t xml:space="preserve">In procurements where there are vendor interviews, the </w:t>
      </w:r>
      <w:r w:rsidR="00BE5FD2">
        <w:rPr>
          <w:rFonts w:ascii="Calibri" w:hAnsi="Calibri" w:cs="Calibri"/>
          <w:sz w:val="24"/>
          <w:szCs w:val="24"/>
        </w:rPr>
        <w:t>CSC</w:t>
      </w:r>
      <w:r w:rsidR="00B321DB" w:rsidRPr="00B321DB">
        <w:rPr>
          <w:rFonts w:ascii="Calibri" w:hAnsi="Calibri" w:cs="Calibri"/>
          <w:sz w:val="24"/>
          <w:szCs w:val="24"/>
        </w:rPr>
        <w:t xml:space="preserve"> will consider the interview and may adjust the scores received by the evaluation of the written proposal which, with the reference scores added, will be the final score.</w:t>
      </w:r>
      <w:r w:rsidR="004D2816" w:rsidRPr="00464A92">
        <w:rPr>
          <w:rFonts w:ascii="Calibri" w:hAnsi="Calibri" w:cs="Calibri"/>
          <w:sz w:val="24"/>
          <w:szCs w:val="24"/>
        </w:rPr>
        <w:t xml:space="preserve">  </w:t>
      </w:r>
    </w:p>
    <w:p w14:paraId="13FDD9F1" w14:textId="328194D7" w:rsidR="00A907D7" w:rsidRPr="007A62F1" w:rsidRDefault="00A907D7"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b/>
          <w:bCs/>
          <w:sz w:val="24"/>
          <w:szCs w:val="24"/>
        </w:rPr>
        <w:lastRenderedPageBreak/>
        <w:t>Contact During Evaluation Process</w:t>
      </w:r>
      <w:r w:rsidR="00D4043D">
        <w:rPr>
          <w:rFonts w:ascii="Calibri" w:hAnsi="Calibri" w:cs="Calibri"/>
          <w:b/>
          <w:bCs/>
          <w:sz w:val="24"/>
          <w:szCs w:val="24"/>
        </w:rPr>
        <w:t xml:space="preserve">. </w:t>
      </w:r>
      <w:r w:rsidRPr="007A62F1">
        <w:rPr>
          <w:rFonts w:ascii="Calibri" w:hAnsi="Calibri" w:cs="Calibri"/>
          <w:b/>
          <w:bCs/>
          <w:sz w:val="24"/>
          <w:szCs w:val="24"/>
        </w:rPr>
        <w:t xml:space="preserve"> </w:t>
      </w:r>
      <w:r w:rsidRPr="007A62F1">
        <w:rPr>
          <w:rFonts w:ascii="Calibri" w:hAnsi="Calibri" w:cs="Calibri"/>
          <w:sz w:val="24"/>
          <w:szCs w:val="24"/>
        </w:rPr>
        <w:t xml:space="preserve">All contact during the evaluation phase </w:t>
      </w:r>
      <w:r w:rsidR="00CA0CEF">
        <w:rPr>
          <w:rFonts w:ascii="Calibri" w:hAnsi="Calibri" w:cs="Calibri"/>
          <w:sz w:val="24"/>
          <w:szCs w:val="24"/>
        </w:rPr>
        <w:t>must</w:t>
      </w:r>
      <w:r w:rsidRPr="007A62F1">
        <w:rPr>
          <w:rFonts w:ascii="Calibri" w:hAnsi="Calibri" w:cs="Calibri"/>
          <w:sz w:val="24"/>
          <w:szCs w:val="24"/>
        </w:rPr>
        <w:t xml:space="preserve"> be through </w:t>
      </w:r>
      <w:r w:rsidRPr="00A000AD">
        <w:rPr>
          <w:rFonts w:ascii="Calibri" w:hAnsi="Calibri" w:cs="Calibri"/>
          <w:sz w:val="24"/>
          <w:szCs w:val="24"/>
        </w:rPr>
        <w:t>the GSA-Procurement department only</w:t>
      </w:r>
      <w:r w:rsidRPr="007A62F1">
        <w:rPr>
          <w:rFonts w:ascii="Calibri" w:hAnsi="Calibri" w:cs="Calibri"/>
          <w:sz w:val="24"/>
          <w:szCs w:val="24"/>
        </w:rPr>
        <w:t xml:space="preserve">.  Bidders </w:t>
      </w:r>
      <w:r w:rsidR="00CA0CEF">
        <w:rPr>
          <w:rFonts w:ascii="Calibri" w:hAnsi="Calibri" w:cs="Calibri"/>
          <w:sz w:val="24"/>
          <w:szCs w:val="24"/>
        </w:rPr>
        <w:t>must</w:t>
      </w:r>
      <w:r w:rsidRPr="007A62F1">
        <w:rPr>
          <w:rFonts w:ascii="Calibri" w:hAnsi="Calibri" w:cs="Calibri"/>
          <w:sz w:val="24"/>
          <w:szCs w:val="24"/>
        </w:rPr>
        <w:t xml:space="preserve"> neither contact nor lobby </w:t>
      </w:r>
      <w:r w:rsidR="00BE5FD2">
        <w:rPr>
          <w:rFonts w:ascii="Calibri" w:hAnsi="Calibri" w:cs="Calibri"/>
          <w:sz w:val="24"/>
          <w:szCs w:val="24"/>
        </w:rPr>
        <w:t>CSC</w:t>
      </w:r>
      <w:r w:rsidRPr="007A62F1">
        <w:rPr>
          <w:rFonts w:ascii="Calibri" w:hAnsi="Calibri" w:cs="Calibri"/>
          <w:sz w:val="24"/>
          <w:szCs w:val="24"/>
        </w:rPr>
        <w:t xml:space="preserve"> during the evaluation process.  Attempts by Bidder</w:t>
      </w:r>
      <w:r w:rsidR="009447C0" w:rsidRPr="007A62F1">
        <w:rPr>
          <w:rFonts w:ascii="Calibri" w:hAnsi="Calibri" w:cs="Calibri"/>
          <w:sz w:val="24"/>
          <w:szCs w:val="24"/>
        </w:rPr>
        <w:t>s</w:t>
      </w:r>
      <w:r w:rsidRPr="007A62F1">
        <w:rPr>
          <w:rFonts w:ascii="Calibri" w:hAnsi="Calibri" w:cs="Calibri"/>
          <w:sz w:val="24"/>
          <w:szCs w:val="24"/>
        </w:rPr>
        <w:t xml:space="preserve"> to contact and/or influence members of the CSC may result in disqualification of Bidder</w:t>
      </w:r>
      <w:r w:rsidR="0090008A" w:rsidRPr="007A62F1">
        <w:rPr>
          <w:rFonts w:ascii="Calibri" w:hAnsi="Calibri" w:cs="Calibri"/>
          <w:sz w:val="24"/>
          <w:szCs w:val="24"/>
        </w:rPr>
        <w:t>s</w:t>
      </w:r>
      <w:r w:rsidRPr="007A62F1">
        <w:rPr>
          <w:rFonts w:ascii="Calibri" w:hAnsi="Calibri" w:cs="Calibri"/>
          <w:sz w:val="24"/>
          <w:szCs w:val="24"/>
        </w:rPr>
        <w:t xml:space="preserve">. </w:t>
      </w:r>
    </w:p>
    <w:p w14:paraId="0C9E9E8A" w14:textId="5C41CBDF" w:rsidR="00742579" w:rsidRPr="007A62F1" w:rsidRDefault="00A907D7"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b/>
          <w:bCs/>
          <w:sz w:val="24"/>
          <w:szCs w:val="24"/>
        </w:rPr>
        <w:t xml:space="preserve">Determining Award. </w:t>
      </w:r>
      <w:r w:rsidR="00D4043D">
        <w:rPr>
          <w:rFonts w:ascii="Calibri" w:hAnsi="Calibri" w:cs="Calibri"/>
          <w:b/>
          <w:bCs/>
          <w:sz w:val="24"/>
          <w:szCs w:val="24"/>
        </w:rPr>
        <w:t xml:space="preserve"> </w:t>
      </w:r>
      <w:r w:rsidRPr="007A62F1">
        <w:rPr>
          <w:rFonts w:ascii="Calibri" w:hAnsi="Calibri" w:cs="Calibri"/>
          <w:sz w:val="24"/>
          <w:szCs w:val="24"/>
        </w:rPr>
        <w:t xml:space="preserve">As a result of this RFP, the County intends to award a contract to the </w:t>
      </w:r>
      <w:r w:rsidR="003B25AE" w:rsidRPr="007A62F1">
        <w:rPr>
          <w:rFonts w:ascii="Calibri" w:hAnsi="Calibri" w:cs="Calibri"/>
          <w:sz w:val="24"/>
          <w:szCs w:val="24"/>
        </w:rPr>
        <w:t>highest</w:t>
      </w:r>
      <w:r w:rsidR="00A114C4" w:rsidRPr="007A62F1">
        <w:rPr>
          <w:rFonts w:ascii="Calibri" w:hAnsi="Calibri" w:cs="Calibri"/>
          <w:sz w:val="24"/>
          <w:szCs w:val="24"/>
        </w:rPr>
        <w:t>-</w:t>
      </w:r>
      <w:r w:rsidR="003B25AE" w:rsidRPr="007A62F1">
        <w:rPr>
          <w:rFonts w:ascii="Calibri" w:hAnsi="Calibri" w:cs="Calibri"/>
          <w:sz w:val="24"/>
          <w:szCs w:val="24"/>
        </w:rPr>
        <w:t xml:space="preserve">ranked </w:t>
      </w:r>
      <w:r w:rsidR="009F79B0" w:rsidRPr="007A62F1">
        <w:rPr>
          <w:rFonts w:ascii="Calibri" w:hAnsi="Calibri" w:cs="Calibri"/>
          <w:sz w:val="24"/>
          <w:szCs w:val="24"/>
        </w:rPr>
        <w:t xml:space="preserve">responsible </w:t>
      </w:r>
      <w:r w:rsidR="003B25AE" w:rsidRPr="007A62F1">
        <w:rPr>
          <w:rFonts w:ascii="Calibri" w:hAnsi="Calibri" w:cs="Calibri"/>
          <w:sz w:val="24"/>
          <w:szCs w:val="24"/>
        </w:rPr>
        <w:t>Bidder(s)</w:t>
      </w:r>
      <w:r w:rsidR="0065315D" w:rsidRPr="007A62F1">
        <w:rPr>
          <w:rFonts w:ascii="Calibri" w:hAnsi="Calibri" w:cs="Calibri"/>
          <w:sz w:val="24"/>
          <w:szCs w:val="24"/>
        </w:rPr>
        <w:t>,</w:t>
      </w:r>
      <w:r w:rsidR="003B25AE" w:rsidRPr="007A62F1">
        <w:rPr>
          <w:rFonts w:ascii="Calibri" w:hAnsi="Calibri" w:cs="Calibri"/>
          <w:sz w:val="24"/>
          <w:szCs w:val="24"/>
        </w:rPr>
        <w:t xml:space="preserve"> as determined by the combined weight of the Evaluation Criteria, </w:t>
      </w:r>
      <w:r w:rsidRPr="007A62F1">
        <w:rPr>
          <w:rFonts w:ascii="Calibri" w:hAnsi="Calibri" w:cs="Calibri"/>
          <w:sz w:val="24"/>
          <w:szCs w:val="24"/>
        </w:rPr>
        <w:t xml:space="preserve">whose response conforms to the RFP and whose bid presents the </w:t>
      </w:r>
      <w:r w:rsidR="00A114C4" w:rsidRPr="007A62F1">
        <w:rPr>
          <w:rFonts w:ascii="Calibri" w:hAnsi="Calibri" w:cs="Calibri"/>
          <w:sz w:val="24"/>
          <w:szCs w:val="24"/>
        </w:rPr>
        <w:t>greatest</w:t>
      </w:r>
      <w:r w:rsidRPr="007A62F1">
        <w:rPr>
          <w:rFonts w:ascii="Calibri" w:hAnsi="Calibri" w:cs="Calibri"/>
          <w:sz w:val="24"/>
          <w:szCs w:val="24"/>
        </w:rPr>
        <w:t xml:space="preserve"> value to the County considering all </w:t>
      </w:r>
      <w:r w:rsidR="00344D69" w:rsidRPr="007A62F1">
        <w:rPr>
          <w:rFonts w:ascii="Calibri" w:hAnsi="Calibri" w:cs="Calibri"/>
          <w:sz w:val="24"/>
          <w:szCs w:val="24"/>
        </w:rPr>
        <w:t>E</w:t>
      </w:r>
      <w:r w:rsidRPr="007A62F1">
        <w:rPr>
          <w:rFonts w:ascii="Calibri" w:hAnsi="Calibri" w:cs="Calibri"/>
          <w:sz w:val="24"/>
          <w:szCs w:val="24"/>
        </w:rPr>
        <w:t xml:space="preserve">valuation </w:t>
      </w:r>
      <w:r w:rsidR="00344D69" w:rsidRPr="007A62F1">
        <w:rPr>
          <w:rFonts w:ascii="Calibri" w:hAnsi="Calibri" w:cs="Calibri"/>
          <w:sz w:val="24"/>
          <w:szCs w:val="24"/>
        </w:rPr>
        <w:t>C</w:t>
      </w:r>
      <w:r w:rsidRPr="007A62F1">
        <w:rPr>
          <w:rFonts w:ascii="Calibri" w:hAnsi="Calibri" w:cs="Calibri"/>
          <w:sz w:val="24"/>
          <w:szCs w:val="24"/>
        </w:rPr>
        <w:t xml:space="preserve">riteria.  </w:t>
      </w:r>
      <w:r w:rsidR="009F79B0" w:rsidRPr="007A62F1">
        <w:rPr>
          <w:rFonts w:ascii="Calibri" w:hAnsi="Calibri" w:cs="Calibri"/>
          <w:sz w:val="24"/>
          <w:szCs w:val="24"/>
        </w:rPr>
        <w:t xml:space="preserve">The combined weight of the Evaluation Criteria is greater in importance than </w:t>
      </w:r>
      <w:r w:rsidR="00A114C4" w:rsidRPr="007A62F1">
        <w:rPr>
          <w:rFonts w:ascii="Calibri" w:hAnsi="Calibri" w:cs="Calibri"/>
          <w:sz w:val="24"/>
          <w:szCs w:val="24"/>
        </w:rPr>
        <w:t xml:space="preserve">the </w:t>
      </w:r>
      <w:r w:rsidR="009F79B0" w:rsidRPr="007A62F1">
        <w:rPr>
          <w:rFonts w:ascii="Calibri" w:hAnsi="Calibri" w:cs="Calibri"/>
          <w:sz w:val="24"/>
          <w:szCs w:val="24"/>
        </w:rPr>
        <w:t>cost in determining the</w:t>
      </w:r>
      <w:r w:rsidR="0065315D" w:rsidRPr="007A62F1">
        <w:rPr>
          <w:rFonts w:ascii="Calibri" w:hAnsi="Calibri" w:cs="Calibri"/>
          <w:sz w:val="24"/>
          <w:szCs w:val="24"/>
        </w:rPr>
        <w:t xml:space="preserve"> best </w:t>
      </w:r>
      <w:r w:rsidR="009F79B0" w:rsidRPr="007A62F1">
        <w:rPr>
          <w:rFonts w:ascii="Calibri" w:hAnsi="Calibri" w:cs="Calibri"/>
          <w:sz w:val="24"/>
          <w:szCs w:val="24"/>
        </w:rPr>
        <w:t xml:space="preserve">value to the County. </w:t>
      </w:r>
      <w:r w:rsidRPr="007A62F1">
        <w:rPr>
          <w:rFonts w:ascii="Calibri" w:hAnsi="Calibri" w:cs="Calibri"/>
          <w:sz w:val="24"/>
          <w:szCs w:val="24"/>
        </w:rPr>
        <w:t xml:space="preserve">The County may award a contract of higher qualitative competence over the lowest priced response. </w:t>
      </w:r>
    </w:p>
    <w:p w14:paraId="3C34B926" w14:textId="77777777" w:rsidR="00742579" w:rsidRPr="007A62F1" w:rsidRDefault="00742579"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EB258A" w14:paraId="65F8AAD7" w14:textId="77777777" w:rsidTr="009000A4">
        <w:trPr>
          <w:trHeight w:val="20"/>
        </w:trPr>
        <w:tc>
          <w:tcPr>
            <w:tcW w:w="360" w:type="dxa"/>
            <w:tcMar>
              <w:top w:w="29" w:type="dxa"/>
              <w:left w:w="115" w:type="dxa"/>
              <w:bottom w:w="29" w:type="dxa"/>
              <w:right w:w="115" w:type="dxa"/>
            </w:tcMar>
            <w:vAlign w:val="center"/>
          </w:tcPr>
          <w:p w14:paraId="4DAFB64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5D9881B6" w:rsidR="00742579" w:rsidRPr="00EB258A" w:rsidRDefault="00742579" w:rsidP="00563F02">
            <w:pPr>
              <w:rPr>
                <w:rFonts w:ascii="Calibri" w:hAnsi="Calibri" w:cs="Calibri"/>
                <w:sz w:val="24"/>
                <w:szCs w:val="24"/>
              </w:rPr>
            </w:pPr>
            <w:r w:rsidRPr="00EB258A">
              <w:rPr>
                <w:rFonts w:ascii="Calibri" w:hAnsi="Calibri" w:cs="Calibri"/>
                <w:sz w:val="24"/>
                <w:szCs w:val="24"/>
              </w:rPr>
              <w:t>Non-responsive</w:t>
            </w:r>
            <w:r w:rsidR="00A114C4">
              <w:rPr>
                <w:rFonts w:ascii="Calibri" w:hAnsi="Calibri" w:cs="Calibri"/>
                <w:sz w:val="24"/>
                <w:szCs w:val="24"/>
              </w:rPr>
              <w:t>,</w:t>
            </w:r>
            <w:r w:rsidRPr="00EB258A">
              <w:rPr>
                <w:rFonts w:ascii="Calibri" w:hAnsi="Calibri" w:cs="Calibri"/>
                <w:sz w:val="24"/>
                <w:szCs w:val="24"/>
              </w:rPr>
              <w:t xml:space="preserve"> fails to meet RFP specification</w:t>
            </w:r>
            <w:r w:rsidR="00A114C4">
              <w:rPr>
                <w:rFonts w:ascii="Calibri" w:hAnsi="Calibri" w:cs="Calibri"/>
                <w:sz w:val="24"/>
                <w:szCs w:val="24"/>
              </w:rPr>
              <w:t>s</w:t>
            </w:r>
            <w:r w:rsidRPr="00EB258A">
              <w:rPr>
                <w:rFonts w:ascii="Calibri" w:hAnsi="Calibri" w:cs="Calibri"/>
                <w:sz w:val="24"/>
                <w:szCs w:val="24"/>
              </w:rPr>
              <w:t xml:space="preserve">.  The approach has no probability of success.  If the unmet specification is a mandatory requirement, this score </w:t>
            </w:r>
            <w:r w:rsidR="00F00EE7">
              <w:rPr>
                <w:rFonts w:ascii="Calibri" w:hAnsi="Calibri" w:cs="Calibri"/>
                <w:sz w:val="24"/>
                <w:szCs w:val="24"/>
              </w:rPr>
              <w:t>may</w:t>
            </w:r>
            <w:r w:rsidR="00F00EE7" w:rsidRPr="00EB258A">
              <w:rPr>
                <w:rFonts w:ascii="Calibri" w:hAnsi="Calibri" w:cs="Calibri"/>
                <w:sz w:val="24"/>
                <w:szCs w:val="24"/>
              </w:rPr>
              <w:t xml:space="preserve"> </w:t>
            </w:r>
            <w:r w:rsidRPr="00EB258A">
              <w:rPr>
                <w:rFonts w:ascii="Calibri" w:hAnsi="Calibri" w:cs="Calibri"/>
                <w:sz w:val="24"/>
                <w:szCs w:val="24"/>
              </w:rPr>
              <w:t xml:space="preserve">result in </w:t>
            </w:r>
            <w:r w:rsidR="00A114C4">
              <w:rPr>
                <w:rFonts w:ascii="Calibri" w:hAnsi="Calibri" w:cs="Calibri"/>
                <w:sz w:val="24"/>
                <w:szCs w:val="24"/>
              </w:rPr>
              <w:t xml:space="preserve">the </w:t>
            </w:r>
            <w:r w:rsidRPr="00EB258A">
              <w:rPr>
                <w:rFonts w:ascii="Calibri" w:hAnsi="Calibri" w:cs="Calibri"/>
                <w:sz w:val="24"/>
                <w:szCs w:val="24"/>
              </w:rPr>
              <w:t xml:space="preserve">disqualification of </w:t>
            </w:r>
            <w:r w:rsidR="00A114C4">
              <w:rPr>
                <w:rFonts w:ascii="Calibri" w:hAnsi="Calibri" w:cs="Calibri"/>
                <w:sz w:val="24"/>
                <w:szCs w:val="24"/>
              </w:rPr>
              <w:t xml:space="preserve">the </w:t>
            </w:r>
            <w:r w:rsidRPr="00EB258A">
              <w:rPr>
                <w:rFonts w:ascii="Calibri" w:hAnsi="Calibri" w:cs="Calibri"/>
                <w:sz w:val="24"/>
                <w:szCs w:val="24"/>
              </w:rPr>
              <w:t>proposal.</w:t>
            </w:r>
          </w:p>
        </w:tc>
      </w:tr>
      <w:tr w:rsidR="00742579" w:rsidRPr="00EB258A" w14:paraId="3EDAAE8E" w14:textId="77777777" w:rsidTr="009000A4">
        <w:trPr>
          <w:trHeight w:val="20"/>
        </w:trPr>
        <w:tc>
          <w:tcPr>
            <w:tcW w:w="360" w:type="dxa"/>
            <w:tcMar>
              <w:top w:w="29" w:type="dxa"/>
              <w:left w:w="115" w:type="dxa"/>
              <w:bottom w:w="29" w:type="dxa"/>
              <w:right w:w="115" w:type="dxa"/>
            </w:tcMar>
            <w:vAlign w:val="center"/>
          </w:tcPr>
          <w:p w14:paraId="0FBEDF7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9000A4">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1D65E7E4" w:rsidR="00742579" w:rsidRPr="00EB258A" w:rsidRDefault="00742579" w:rsidP="00563F02">
            <w:pPr>
              <w:rPr>
                <w:rFonts w:ascii="Calibri" w:hAnsi="Calibri" w:cs="Calibri"/>
                <w:sz w:val="24"/>
                <w:szCs w:val="24"/>
              </w:rPr>
            </w:pPr>
            <w:r w:rsidRPr="00EB258A">
              <w:rPr>
                <w:rFonts w:ascii="Calibri" w:hAnsi="Calibri" w:cs="Calibri"/>
                <w:sz w:val="24"/>
                <w:szCs w:val="24"/>
              </w:rPr>
              <w:t>Has a reasonable probability of success</w:t>
            </w:r>
            <w:r w:rsidR="00A114C4">
              <w:rPr>
                <w:rFonts w:ascii="Calibri" w:hAnsi="Calibri" w:cs="Calibri"/>
                <w:sz w:val="24"/>
                <w:szCs w:val="24"/>
              </w:rPr>
              <w:t>;</w:t>
            </w:r>
            <w:r w:rsidRPr="00EB258A">
              <w:rPr>
                <w:rFonts w:ascii="Calibri" w:hAnsi="Calibri" w:cs="Calibri"/>
                <w:sz w:val="24"/>
                <w:szCs w:val="24"/>
              </w:rPr>
              <w:t xml:space="preserve"> however, some objectives may not be met.</w:t>
            </w:r>
          </w:p>
        </w:tc>
      </w:tr>
      <w:tr w:rsidR="00742579" w:rsidRPr="00EB258A" w14:paraId="2A18B630" w14:textId="77777777" w:rsidTr="009000A4">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67954679"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Acceptable </w:t>
            </w:r>
            <w:r w:rsidR="00A114C4">
              <w:rPr>
                <w:rFonts w:ascii="Calibri" w:hAnsi="Calibri" w:cs="Calibri"/>
                <w:sz w:val="24"/>
                <w:szCs w:val="24"/>
              </w:rPr>
              <w:t xml:space="preserve">and </w:t>
            </w:r>
            <w:r w:rsidR="005B2089">
              <w:rPr>
                <w:rFonts w:ascii="Calibri" w:hAnsi="Calibri" w:cs="Calibri"/>
                <w:sz w:val="24"/>
                <w:szCs w:val="24"/>
              </w:rPr>
              <w:t xml:space="preserve">likely to </w:t>
            </w:r>
            <w:r w:rsidRPr="00EB258A">
              <w:rPr>
                <w:rFonts w:ascii="Calibri" w:hAnsi="Calibri" w:cs="Calibri"/>
                <w:sz w:val="24"/>
                <w:szCs w:val="24"/>
              </w:rPr>
              <w:t xml:space="preserve">achieve all objectives in a reasonable fashion per RFP specification.  This will be the baseline score for each item with adjustments based on </w:t>
            </w:r>
            <w:r w:rsidR="00A114C4">
              <w:rPr>
                <w:rFonts w:ascii="Calibri" w:hAnsi="Calibri" w:cs="Calibri"/>
                <w:sz w:val="24"/>
                <w:szCs w:val="24"/>
              </w:rPr>
              <w:t xml:space="preserve">the </w:t>
            </w:r>
            <w:r w:rsidRPr="00EB258A">
              <w:rPr>
                <w:rFonts w:ascii="Calibri" w:hAnsi="Calibri" w:cs="Calibri"/>
                <w:sz w:val="24"/>
                <w:szCs w:val="24"/>
              </w:rPr>
              <w:t xml:space="preserve">interpretation of </w:t>
            </w:r>
            <w:r w:rsidR="00A114C4">
              <w:rPr>
                <w:rFonts w:ascii="Calibri" w:hAnsi="Calibri" w:cs="Calibri"/>
                <w:sz w:val="24"/>
                <w:szCs w:val="24"/>
              </w:rPr>
              <w:t xml:space="preserve">the </w:t>
            </w:r>
            <w:r w:rsidRPr="00EB258A">
              <w:rPr>
                <w:rFonts w:ascii="Calibri" w:hAnsi="Calibri" w:cs="Calibri"/>
                <w:sz w:val="24"/>
                <w:szCs w:val="24"/>
              </w:rPr>
              <w:t xml:space="preserve">proposal by </w:t>
            </w:r>
            <w:r w:rsidR="00BF1C4B">
              <w:rPr>
                <w:rFonts w:ascii="Calibri" w:hAnsi="Calibri" w:cs="Calibri"/>
                <w:sz w:val="24"/>
                <w:szCs w:val="24"/>
              </w:rPr>
              <w:t>CSC</w:t>
            </w:r>
            <w:r w:rsidRPr="00EB258A">
              <w:rPr>
                <w:rFonts w:ascii="Calibri" w:hAnsi="Calibri" w:cs="Calibri"/>
                <w:sz w:val="24"/>
                <w:szCs w:val="24"/>
              </w:rPr>
              <w:t xml:space="preserve"> members.  </w:t>
            </w:r>
          </w:p>
        </w:tc>
      </w:tr>
      <w:tr w:rsidR="00742579" w:rsidRPr="00EB258A" w14:paraId="22EE4954" w14:textId="77777777" w:rsidTr="009000A4">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6F5DA37A" w:rsidR="00742579" w:rsidRPr="00EB258A" w:rsidRDefault="005B2089" w:rsidP="00563F02">
            <w:pPr>
              <w:rPr>
                <w:rFonts w:ascii="Calibri" w:hAnsi="Calibri" w:cs="Calibri"/>
                <w:sz w:val="24"/>
                <w:szCs w:val="24"/>
              </w:rPr>
            </w:pPr>
            <w:r>
              <w:rPr>
                <w:rFonts w:ascii="Calibri" w:hAnsi="Calibri" w:cs="Calibri"/>
                <w:sz w:val="24"/>
                <w:szCs w:val="24"/>
              </w:rPr>
              <w:t>B</w:t>
            </w:r>
            <w:r w:rsidR="00742579" w:rsidRPr="00EB258A">
              <w:rPr>
                <w:rFonts w:ascii="Calibri" w:hAnsi="Calibri" w:cs="Calibri"/>
                <w:sz w:val="24"/>
                <w:szCs w:val="24"/>
              </w:rPr>
              <w:t xml:space="preserve">etter than that which is average or expected as the norm.  </w:t>
            </w:r>
            <w:r>
              <w:rPr>
                <w:rFonts w:ascii="Calibri" w:hAnsi="Calibri" w:cs="Calibri"/>
                <w:sz w:val="24"/>
                <w:szCs w:val="24"/>
              </w:rPr>
              <w:t>Excellent</w:t>
            </w:r>
            <w:r w:rsidRPr="00EB258A">
              <w:rPr>
                <w:rFonts w:ascii="Calibri" w:hAnsi="Calibri" w:cs="Calibri"/>
                <w:sz w:val="24"/>
                <w:szCs w:val="24"/>
              </w:rPr>
              <w:t xml:space="preserve"> probability</w:t>
            </w:r>
            <w:r>
              <w:rPr>
                <w:rFonts w:ascii="Calibri" w:hAnsi="Calibri" w:cs="Calibri"/>
                <w:sz w:val="24"/>
                <w:szCs w:val="24"/>
              </w:rPr>
              <w:t xml:space="preserve"> of success in </w:t>
            </w:r>
            <w:r w:rsidR="00E675D3">
              <w:rPr>
                <w:rFonts w:ascii="Calibri" w:hAnsi="Calibri" w:cs="Calibri"/>
                <w:sz w:val="24"/>
                <w:szCs w:val="24"/>
              </w:rPr>
              <w:t>a</w:t>
            </w:r>
            <w:r w:rsidR="00E675D3" w:rsidRPr="00EB258A">
              <w:rPr>
                <w:rFonts w:ascii="Calibri" w:hAnsi="Calibri" w:cs="Calibri"/>
                <w:sz w:val="24"/>
                <w:szCs w:val="24"/>
              </w:rPr>
              <w:t>chiev</w:t>
            </w:r>
            <w:r w:rsidR="00E675D3">
              <w:rPr>
                <w:rFonts w:ascii="Calibri" w:hAnsi="Calibri" w:cs="Calibri"/>
                <w:sz w:val="24"/>
                <w:szCs w:val="24"/>
              </w:rPr>
              <w:t xml:space="preserve">ing </w:t>
            </w:r>
            <w:r w:rsidR="00E675D3" w:rsidRPr="00EB258A">
              <w:rPr>
                <w:rFonts w:ascii="Calibri" w:hAnsi="Calibri" w:cs="Calibri"/>
                <w:sz w:val="24"/>
                <w:szCs w:val="24"/>
              </w:rPr>
              <w:t>all</w:t>
            </w:r>
            <w:r w:rsidR="00742579" w:rsidRPr="00EB258A">
              <w:rPr>
                <w:rFonts w:ascii="Calibri" w:hAnsi="Calibri" w:cs="Calibri"/>
                <w:sz w:val="24"/>
                <w:szCs w:val="24"/>
              </w:rPr>
              <w:t xml:space="preserve"> objectives </w:t>
            </w:r>
            <w:r>
              <w:rPr>
                <w:rFonts w:ascii="Calibri" w:hAnsi="Calibri" w:cs="Calibri"/>
                <w:sz w:val="24"/>
                <w:szCs w:val="24"/>
              </w:rPr>
              <w:t xml:space="preserve">of the </w:t>
            </w:r>
            <w:r w:rsidR="00742579" w:rsidRPr="00EB258A">
              <w:rPr>
                <w:rFonts w:ascii="Calibri" w:hAnsi="Calibri" w:cs="Calibri"/>
                <w:sz w:val="24"/>
                <w:szCs w:val="24"/>
              </w:rPr>
              <w:t>RFP requirements and expectations.</w:t>
            </w:r>
          </w:p>
        </w:tc>
      </w:tr>
      <w:tr w:rsidR="00742579" w:rsidRPr="00EB258A" w14:paraId="1ED2E7FC" w14:textId="77777777" w:rsidTr="009000A4">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52110179" w:rsidR="00742579" w:rsidRPr="00EB258A" w:rsidRDefault="00742579" w:rsidP="00563F02">
            <w:pPr>
              <w:rPr>
                <w:rFonts w:ascii="Calibri" w:hAnsi="Calibri" w:cs="Calibri"/>
                <w:sz w:val="24"/>
                <w:szCs w:val="24"/>
              </w:rPr>
            </w:pPr>
            <w:r w:rsidRPr="00EB258A">
              <w:rPr>
                <w:rFonts w:ascii="Calibri" w:hAnsi="Calibri" w:cs="Calibri"/>
                <w:sz w:val="24"/>
                <w:szCs w:val="24"/>
              </w:rPr>
              <w:t xml:space="preserve">Exceeds expectations, </w:t>
            </w:r>
            <w:r w:rsidR="00A114C4">
              <w:rPr>
                <w:rFonts w:ascii="Calibri" w:hAnsi="Calibri" w:cs="Calibri"/>
                <w:sz w:val="24"/>
                <w:szCs w:val="24"/>
              </w:rPr>
              <w:t xml:space="preserve">is </w:t>
            </w:r>
            <w:r w:rsidRPr="00EB258A">
              <w:rPr>
                <w:rFonts w:ascii="Calibri" w:hAnsi="Calibri" w:cs="Calibri"/>
                <w:sz w:val="24"/>
                <w:szCs w:val="24"/>
              </w:rPr>
              <w:t>very innovative, clearly superior to that which is average or expected as the norm.  Excellent probability of success in achieving all objectives and meeting RFP specification</w:t>
            </w:r>
            <w:r w:rsidR="00A114C4">
              <w:rPr>
                <w:rFonts w:ascii="Calibri" w:hAnsi="Calibri" w:cs="Calibri"/>
                <w:sz w:val="24"/>
                <w:szCs w:val="24"/>
              </w:rPr>
              <w:t>s</w:t>
            </w:r>
            <w:r w:rsidRPr="00EB258A">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0090D90D" w:rsidR="00742579" w:rsidRPr="007A62F1" w:rsidRDefault="00742579" w:rsidP="00D626B8">
      <w:pPr>
        <w:pStyle w:val="ListParagraph"/>
        <w:numPr>
          <w:ilvl w:val="0"/>
          <w:numId w:val="42"/>
        </w:numPr>
        <w:spacing w:after="240"/>
        <w:ind w:hanging="720"/>
        <w:rPr>
          <w:rFonts w:ascii="Calibri" w:hAnsi="Calibri" w:cs="Calibri"/>
          <w:sz w:val="24"/>
          <w:szCs w:val="24"/>
        </w:rPr>
      </w:pPr>
      <w:r w:rsidRPr="007A62F1">
        <w:rPr>
          <w:rFonts w:ascii="Calibri" w:hAnsi="Calibri" w:cs="Calibri"/>
          <w:sz w:val="24"/>
          <w:szCs w:val="24"/>
        </w:rPr>
        <w:t>The Evaluation Criteria and their respective weights are as follows:</w:t>
      </w:r>
      <w:r w:rsidR="002873AA">
        <w:rPr>
          <w:rFonts w:ascii="Calibri" w:hAnsi="Calibri" w:cs="Calibri"/>
          <w:sz w:val="24"/>
          <w:szCs w:val="24"/>
        </w:rPr>
        <w:t xml:space="preserve"> </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6240"/>
        <w:gridCol w:w="1320"/>
      </w:tblGrid>
      <w:tr w:rsidR="00742579" w:rsidRPr="00EB258A" w14:paraId="464010EF" w14:textId="77777777" w:rsidTr="00565FCD">
        <w:tc>
          <w:tcPr>
            <w:tcW w:w="96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240" w:type="dxa"/>
            <w:tcMar>
              <w:top w:w="72" w:type="dxa"/>
              <w:left w:w="115" w:type="dxa"/>
              <w:right w:w="115" w:type="dxa"/>
            </w:tcMar>
          </w:tcPr>
          <w:p w14:paraId="050694E9" w14:textId="77777777" w:rsidR="00742579" w:rsidRPr="00EB258A" w:rsidRDefault="00742579" w:rsidP="00563F02">
            <w:pPr>
              <w:rPr>
                <w:rFonts w:ascii="Calibri" w:hAnsi="Calibri" w:cs="Calibri"/>
                <w:b/>
                <w:sz w:val="24"/>
                <w:szCs w:val="24"/>
              </w:rPr>
            </w:pPr>
            <w:r w:rsidRPr="00EB258A">
              <w:rPr>
                <w:rFonts w:ascii="Calibri" w:hAnsi="Calibri" w:cs="Calibri"/>
                <w:b/>
                <w:sz w:val="24"/>
                <w:szCs w:val="24"/>
              </w:rPr>
              <w:t>Evaluation Criteria</w:t>
            </w:r>
          </w:p>
        </w:tc>
        <w:tc>
          <w:tcPr>
            <w:tcW w:w="132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00565FCD">
        <w:tc>
          <w:tcPr>
            <w:tcW w:w="967" w:type="dxa"/>
            <w:tcMar>
              <w:top w:w="72" w:type="dxa"/>
              <w:left w:w="115" w:type="dxa"/>
              <w:right w:w="115" w:type="dxa"/>
            </w:tcMar>
          </w:tcPr>
          <w:p w14:paraId="22D67A37" w14:textId="77777777" w:rsidR="00742579" w:rsidRPr="00EB258A" w:rsidRDefault="00742579" w:rsidP="00D626B8">
            <w:pPr>
              <w:pStyle w:val="ListParagraph"/>
              <w:numPr>
                <w:ilvl w:val="0"/>
                <w:numId w:val="9"/>
              </w:numPr>
              <w:ind w:left="0" w:hanging="18"/>
              <w:rPr>
                <w:rFonts w:ascii="Calibri" w:hAnsi="Calibri" w:cs="Calibri"/>
                <w:b/>
                <w:sz w:val="24"/>
                <w:szCs w:val="24"/>
              </w:rPr>
            </w:pPr>
          </w:p>
        </w:tc>
        <w:tc>
          <w:tcPr>
            <w:tcW w:w="6240" w:type="dxa"/>
            <w:tcMar>
              <w:top w:w="72" w:type="dxa"/>
              <w:left w:w="115" w:type="dxa"/>
              <w:right w:w="115" w:type="dxa"/>
            </w:tcMar>
          </w:tcPr>
          <w:p w14:paraId="191B5E35"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3825A547" w:rsidR="00742579" w:rsidRPr="00EB258A" w:rsidRDefault="00742579" w:rsidP="009000A4">
            <w:pPr>
              <w:spacing w:after="120"/>
              <w:rPr>
                <w:rFonts w:ascii="Calibri" w:hAnsi="Calibri" w:cs="Calibri"/>
                <w:sz w:val="24"/>
                <w:szCs w:val="24"/>
              </w:rPr>
            </w:pPr>
            <w:r w:rsidRPr="00EB258A">
              <w:rPr>
                <w:rFonts w:ascii="Calibri" w:hAnsi="Calibri" w:cs="Calibri"/>
                <w:sz w:val="24"/>
                <w:szCs w:val="24"/>
              </w:rPr>
              <w:t xml:space="preserve">Responses to this RFP must be complete.  Responses </w:t>
            </w:r>
            <w:r w:rsidR="00511EFD">
              <w:rPr>
                <w:rFonts w:ascii="Calibri" w:hAnsi="Calibri" w:cs="Calibri"/>
                <w:sz w:val="24"/>
                <w:szCs w:val="24"/>
              </w:rPr>
              <w:t>must</w:t>
            </w:r>
            <w:r w:rsidRPr="00EB258A">
              <w:rPr>
                <w:rFonts w:ascii="Calibri" w:hAnsi="Calibri" w:cs="Calibri"/>
                <w:sz w:val="24"/>
                <w:szCs w:val="24"/>
              </w:rPr>
              <w:t xml:space="preserve"> </w:t>
            </w:r>
            <w:r w:rsidR="00B63A9E">
              <w:rPr>
                <w:rFonts w:ascii="Calibri" w:hAnsi="Calibri" w:cs="Calibri"/>
                <w:sz w:val="24"/>
                <w:szCs w:val="24"/>
              </w:rPr>
              <w:t>address</w:t>
            </w:r>
            <w:r w:rsidR="00B63A9E" w:rsidRPr="00EB258A">
              <w:rPr>
                <w:rFonts w:ascii="Calibri" w:hAnsi="Calibri" w:cs="Calibri"/>
                <w:sz w:val="24"/>
                <w:szCs w:val="24"/>
              </w:rPr>
              <w:t xml:space="preserve"> </w:t>
            </w:r>
            <w:r w:rsidR="00511EFD">
              <w:rPr>
                <w:rFonts w:ascii="Calibri" w:hAnsi="Calibri" w:cs="Calibri"/>
                <w:sz w:val="24"/>
                <w:szCs w:val="24"/>
              </w:rPr>
              <w:t xml:space="preserve">all </w:t>
            </w:r>
            <w:r w:rsidRPr="00EB258A">
              <w:rPr>
                <w:rFonts w:ascii="Calibri" w:hAnsi="Calibri" w:cs="Calibri"/>
                <w:sz w:val="24"/>
                <w:szCs w:val="24"/>
              </w:rPr>
              <w:t xml:space="preserve">the requirements identified within this RFP </w:t>
            </w:r>
            <w:r w:rsidR="008E0EF9">
              <w:rPr>
                <w:rFonts w:ascii="Calibri" w:hAnsi="Calibri" w:cs="Calibri"/>
                <w:sz w:val="24"/>
                <w:szCs w:val="24"/>
              </w:rPr>
              <w:t xml:space="preserve">and </w:t>
            </w:r>
            <w:r w:rsidR="00AD4D1B">
              <w:rPr>
                <w:rFonts w:ascii="Calibri" w:hAnsi="Calibri" w:cs="Calibri"/>
                <w:sz w:val="24"/>
                <w:szCs w:val="24"/>
              </w:rPr>
              <w:t xml:space="preserve">all related </w:t>
            </w:r>
            <w:r w:rsidR="00254933">
              <w:rPr>
                <w:rFonts w:ascii="Calibri" w:hAnsi="Calibri" w:cs="Calibri"/>
                <w:sz w:val="24"/>
                <w:szCs w:val="24"/>
              </w:rPr>
              <w:t xml:space="preserve">documents, including </w:t>
            </w:r>
            <w:r w:rsidR="008E0EF9">
              <w:rPr>
                <w:rFonts w:ascii="Calibri" w:hAnsi="Calibri" w:cs="Calibri"/>
                <w:sz w:val="24"/>
                <w:szCs w:val="24"/>
              </w:rPr>
              <w:t>any</w:t>
            </w:r>
            <w:r w:rsidR="00E3208D" w:rsidRPr="00EB258A">
              <w:rPr>
                <w:rFonts w:ascii="Calibri" w:hAnsi="Calibri" w:cs="Calibri"/>
                <w:sz w:val="24"/>
                <w:szCs w:val="24"/>
              </w:rPr>
              <w:t xml:space="preserve"> </w:t>
            </w:r>
            <w:r w:rsidR="00BF3055" w:rsidRPr="00EB258A">
              <w:rPr>
                <w:rFonts w:ascii="Calibri" w:hAnsi="Calibri" w:cs="Calibri"/>
                <w:sz w:val="24"/>
                <w:szCs w:val="24"/>
              </w:rPr>
              <w:t>Addenda</w:t>
            </w:r>
            <w:r w:rsidR="00511EFD">
              <w:rPr>
                <w:rFonts w:ascii="Calibri" w:hAnsi="Calibri" w:cs="Calibri"/>
                <w:sz w:val="24"/>
                <w:szCs w:val="24"/>
              </w:rPr>
              <w:t>.</w:t>
            </w:r>
            <w:r w:rsidR="00BF3055" w:rsidRPr="00EB258A">
              <w:rPr>
                <w:rFonts w:ascii="Calibri" w:hAnsi="Calibri" w:cs="Calibri"/>
                <w:sz w:val="24"/>
                <w:szCs w:val="24"/>
              </w:rPr>
              <w:t xml:space="preserve"> </w:t>
            </w:r>
            <w:r w:rsidRPr="00EB258A">
              <w:rPr>
                <w:rFonts w:ascii="Calibri" w:hAnsi="Calibri" w:cs="Calibri"/>
                <w:sz w:val="24"/>
                <w:szCs w:val="24"/>
              </w:rPr>
              <w:t xml:space="preserve">Failure to meet the Bidder Minimum Qualifications may also be </w:t>
            </w:r>
            <w:r w:rsidR="00A114C4">
              <w:rPr>
                <w:rFonts w:ascii="Calibri" w:hAnsi="Calibri" w:cs="Calibri"/>
                <w:sz w:val="24"/>
                <w:szCs w:val="24"/>
              </w:rPr>
              <w:t>considered</w:t>
            </w:r>
            <w:r w:rsidRPr="00EB258A">
              <w:rPr>
                <w:rFonts w:ascii="Calibri" w:hAnsi="Calibri" w:cs="Calibri"/>
                <w:sz w:val="24"/>
                <w:szCs w:val="24"/>
              </w:rPr>
              <w:t xml:space="preserve"> an incomplete response</w:t>
            </w:r>
            <w:r w:rsidR="00740306" w:rsidRPr="00EB258A">
              <w:rPr>
                <w:rFonts w:ascii="Calibri" w:hAnsi="Calibri" w:cs="Calibri"/>
                <w:sz w:val="24"/>
                <w:szCs w:val="24"/>
              </w:rPr>
              <w:t xml:space="preserve"> and </w:t>
            </w:r>
            <w:r w:rsidR="005A4E56">
              <w:rPr>
                <w:rFonts w:ascii="Calibri" w:hAnsi="Calibri" w:cs="Calibri"/>
                <w:sz w:val="24"/>
                <w:szCs w:val="24"/>
              </w:rPr>
              <w:t>may result in the disqualification</w:t>
            </w:r>
            <w:r w:rsidR="00821696">
              <w:rPr>
                <w:rFonts w:ascii="Calibri" w:hAnsi="Calibri" w:cs="Calibri"/>
                <w:sz w:val="24"/>
                <w:szCs w:val="24"/>
              </w:rPr>
              <w:t xml:space="preserve"> of the Bidder</w:t>
            </w:r>
            <w:r w:rsidR="00740306" w:rsidRPr="00EB258A">
              <w:rPr>
                <w:rFonts w:ascii="Calibri" w:hAnsi="Calibri" w:cs="Calibri"/>
                <w:sz w:val="24"/>
                <w:szCs w:val="24"/>
              </w:rPr>
              <w:t>.</w:t>
            </w:r>
          </w:p>
        </w:tc>
        <w:tc>
          <w:tcPr>
            <w:tcW w:w="132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00565FCD">
        <w:tc>
          <w:tcPr>
            <w:tcW w:w="967" w:type="dxa"/>
            <w:tcMar>
              <w:top w:w="72" w:type="dxa"/>
              <w:left w:w="115" w:type="dxa"/>
              <w:right w:w="115" w:type="dxa"/>
            </w:tcMar>
          </w:tcPr>
          <w:p w14:paraId="7726CAF2" w14:textId="77777777" w:rsidR="00742579" w:rsidRPr="00EB258A" w:rsidRDefault="00742579" w:rsidP="00563F02">
            <w:pPr>
              <w:rPr>
                <w:rFonts w:ascii="Calibri" w:hAnsi="Calibri" w:cs="Calibri"/>
                <w:b/>
                <w:sz w:val="24"/>
                <w:szCs w:val="24"/>
              </w:rPr>
            </w:pPr>
          </w:p>
        </w:tc>
        <w:tc>
          <w:tcPr>
            <w:tcW w:w="6240" w:type="dxa"/>
            <w:tcMar>
              <w:top w:w="72" w:type="dxa"/>
              <w:left w:w="115" w:type="dxa"/>
              <w:right w:w="115" w:type="dxa"/>
            </w:tcMar>
          </w:tcPr>
          <w:p w14:paraId="2644A1EC"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78BE2D82" w:rsidR="00742579" w:rsidRPr="00EB258A" w:rsidRDefault="00742579" w:rsidP="009000A4">
            <w:pPr>
              <w:spacing w:after="120"/>
              <w:rPr>
                <w:rFonts w:ascii="Calibri" w:hAnsi="Calibri" w:cs="Calibri"/>
                <w:sz w:val="24"/>
                <w:szCs w:val="24"/>
              </w:rPr>
            </w:pPr>
            <w:r w:rsidRPr="00EB258A">
              <w:rPr>
                <w:rFonts w:ascii="Calibri" w:hAnsi="Calibri" w:cs="Calibri"/>
                <w:sz w:val="24"/>
                <w:szCs w:val="24"/>
              </w:rPr>
              <w:t>Bidders, its principal</w:t>
            </w:r>
            <w:r w:rsidR="00A114C4">
              <w:rPr>
                <w:rFonts w:ascii="Calibri" w:hAnsi="Calibri" w:cs="Calibri"/>
                <w:sz w:val="24"/>
                <w:szCs w:val="24"/>
              </w:rPr>
              <w:t>,</w:t>
            </w:r>
            <w:r w:rsidRPr="00EB258A">
              <w:rPr>
                <w:rFonts w:ascii="Calibri" w:hAnsi="Calibri" w:cs="Calibri"/>
                <w:sz w:val="24"/>
                <w:szCs w:val="24"/>
              </w:rPr>
              <w:t xml:space="preserve"> and named subcontractors are not identified on the list of Federally debarred, suspended</w:t>
            </w:r>
            <w:r w:rsidR="00A114C4">
              <w:rPr>
                <w:rFonts w:ascii="Calibri" w:hAnsi="Calibri" w:cs="Calibri"/>
                <w:sz w:val="24"/>
                <w:szCs w:val="24"/>
              </w:rPr>
              <w:t>,</w:t>
            </w:r>
            <w:r w:rsidRPr="00EB258A">
              <w:rPr>
                <w:rFonts w:ascii="Calibri" w:hAnsi="Calibri" w:cs="Calibri"/>
                <w:sz w:val="24"/>
                <w:szCs w:val="24"/>
              </w:rPr>
              <w:t xml:space="preserve"> or other excluded parties located at </w:t>
            </w:r>
            <w:hyperlink r:id="rId34" w:history="1">
              <w:r w:rsidRPr="00EB258A">
                <w:rPr>
                  <w:rStyle w:val="Hyperlink"/>
                  <w:rFonts w:ascii="Calibri" w:hAnsi="Calibri"/>
                  <w:sz w:val="24"/>
                  <w:szCs w:val="24"/>
                </w:rPr>
                <w:t>www.sam.gov/SAM</w:t>
              </w:r>
            </w:hyperlink>
            <w:r w:rsidRPr="00EB258A">
              <w:rPr>
                <w:rFonts w:ascii="Calibri" w:hAnsi="Calibri" w:cs="Calibri"/>
                <w:sz w:val="24"/>
                <w:szCs w:val="24"/>
              </w:rPr>
              <w:t>.</w:t>
            </w:r>
          </w:p>
        </w:tc>
        <w:tc>
          <w:tcPr>
            <w:tcW w:w="1320" w:type="dxa"/>
            <w:tcMar>
              <w:top w:w="72" w:type="dxa"/>
              <w:left w:w="115" w:type="dxa"/>
              <w:right w:w="115" w:type="dxa"/>
            </w:tcMar>
            <w:vAlign w:val="bottom"/>
          </w:tcPr>
          <w:p w14:paraId="775CD66B"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9000A4" w:rsidRPr="00EB258A" w14:paraId="2F9C8C1E" w14:textId="77777777" w:rsidTr="00565FCD">
        <w:tc>
          <w:tcPr>
            <w:tcW w:w="967" w:type="dxa"/>
            <w:tcMar>
              <w:top w:w="72" w:type="dxa"/>
              <w:left w:w="115" w:type="dxa"/>
              <w:right w:w="115" w:type="dxa"/>
            </w:tcMar>
          </w:tcPr>
          <w:p w14:paraId="301332CE" w14:textId="77777777" w:rsidR="009000A4" w:rsidRPr="00EB258A" w:rsidRDefault="009000A4" w:rsidP="00D626B8">
            <w:pPr>
              <w:pStyle w:val="ListParagraph"/>
              <w:numPr>
                <w:ilvl w:val="0"/>
                <w:numId w:val="9"/>
              </w:numPr>
              <w:ind w:left="0" w:hanging="18"/>
              <w:rPr>
                <w:rFonts w:ascii="Calibri" w:hAnsi="Calibri" w:cs="Calibri"/>
                <w:b/>
                <w:sz w:val="24"/>
                <w:szCs w:val="24"/>
              </w:rPr>
            </w:pPr>
          </w:p>
        </w:tc>
        <w:tc>
          <w:tcPr>
            <w:tcW w:w="6240" w:type="dxa"/>
            <w:tcMar>
              <w:top w:w="72" w:type="dxa"/>
              <w:left w:w="115" w:type="dxa"/>
              <w:right w:w="115" w:type="dxa"/>
            </w:tcMar>
          </w:tcPr>
          <w:p w14:paraId="22450E67" w14:textId="77777777" w:rsidR="009000A4" w:rsidRPr="00266DFB" w:rsidRDefault="009000A4" w:rsidP="009000A4">
            <w:pPr>
              <w:spacing w:after="120"/>
              <w:rPr>
                <w:rFonts w:ascii="Calibri" w:hAnsi="Calibri" w:cs="Calibri"/>
                <w:b/>
                <w:sz w:val="24"/>
              </w:rPr>
            </w:pPr>
            <w:r w:rsidRPr="00266DFB">
              <w:rPr>
                <w:rFonts w:ascii="Calibri" w:hAnsi="Calibri" w:cs="Calibri"/>
                <w:b/>
                <w:sz w:val="24"/>
              </w:rPr>
              <w:t>Cost:</w:t>
            </w:r>
          </w:p>
          <w:p w14:paraId="4E46439C" w14:textId="1D30ACC1" w:rsidR="009000A4" w:rsidRPr="00581976" w:rsidRDefault="009000A4" w:rsidP="009000A4">
            <w:pPr>
              <w:spacing w:after="120"/>
              <w:rPr>
                <w:rFonts w:ascii="Calibri" w:hAnsi="Calibri" w:cs="Calibri"/>
                <w:sz w:val="24"/>
              </w:rPr>
            </w:pPr>
            <w:r w:rsidRPr="00266DFB">
              <w:rPr>
                <w:rFonts w:ascii="Calibri" w:hAnsi="Calibri" w:cs="Calibri"/>
                <w:sz w:val="24"/>
              </w:rPr>
              <w:t xml:space="preserve">The points for Cost will be computed by dividing the amount of the lowest responsive and responsible bid received by each </w:t>
            </w:r>
            <w:r>
              <w:rPr>
                <w:rFonts w:ascii="Calibri" w:hAnsi="Calibri" w:cs="Calibri"/>
                <w:sz w:val="24"/>
              </w:rPr>
              <w:t>B</w:t>
            </w:r>
            <w:r w:rsidRPr="00266DFB">
              <w:rPr>
                <w:rFonts w:ascii="Calibri" w:hAnsi="Calibri" w:cs="Calibri"/>
                <w:sz w:val="24"/>
              </w:rPr>
              <w:t>idder’s total proposed cost.</w:t>
            </w:r>
          </w:p>
          <w:p w14:paraId="789C885E" w14:textId="7554086F" w:rsidR="009000A4" w:rsidRPr="00266DFB" w:rsidRDefault="009000A4" w:rsidP="009000A4">
            <w:pPr>
              <w:spacing w:after="120"/>
              <w:rPr>
                <w:rFonts w:ascii="Calibri" w:hAnsi="Calibri" w:cs="Calibri"/>
                <w:sz w:val="24"/>
              </w:rPr>
            </w:pPr>
            <w:r w:rsidRPr="00266DFB">
              <w:rPr>
                <w:rFonts w:ascii="Calibri" w:hAnsi="Calibri" w:cs="Calibri"/>
                <w:sz w:val="24"/>
              </w:rPr>
              <w:t>Cost evaluation points may</w:t>
            </w:r>
            <w:r w:rsidR="00A114C4">
              <w:rPr>
                <w:rFonts w:ascii="Calibri" w:hAnsi="Calibri" w:cs="Calibri"/>
                <w:sz w:val="24"/>
              </w:rPr>
              <w:t xml:space="preserve"> </w:t>
            </w:r>
            <w:r w:rsidRPr="00266DFB">
              <w:rPr>
                <w:rFonts w:ascii="Calibri" w:hAnsi="Calibri" w:cs="Calibri"/>
                <w:sz w:val="24"/>
              </w:rPr>
              <w:t>be adjusted by considering:</w:t>
            </w:r>
          </w:p>
          <w:p w14:paraId="2AB59227" w14:textId="5FDDAD53" w:rsidR="009000A4" w:rsidRDefault="009000A4" w:rsidP="00D626B8">
            <w:pPr>
              <w:numPr>
                <w:ilvl w:val="0"/>
                <w:numId w:val="8"/>
              </w:numPr>
              <w:tabs>
                <w:tab w:val="left" w:pos="335"/>
              </w:tabs>
              <w:spacing w:after="120"/>
              <w:ind w:left="335" w:hanging="335"/>
              <w:rPr>
                <w:rFonts w:ascii="Calibri" w:hAnsi="Calibri" w:cs="Calibri"/>
                <w:sz w:val="24"/>
              </w:rPr>
            </w:pPr>
            <w:r w:rsidRPr="00266DFB">
              <w:rPr>
                <w:rFonts w:ascii="Calibri" w:hAnsi="Calibri" w:cs="Calibri"/>
                <w:sz w:val="24"/>
              </w:rPr>
              <w:t xml:space="preserve">Reasonableness (i.e., </w:t>
            </w:r>
            <w:r w:rsidR="00645A70">
              <w:rPr>
                <w:rFonts w:ascii="Calibri" w:hAnsi="Calibri" w:cs="Calibri"/>
                <w:sz w:val="24"/>
              </w:rPr>
              <w:t>how well does</w:t>
            </w:r>
            <w:r w:rsidR="00645A70" w:rsidRPr="00266DFB">
              <w:rPr>
                <w:rFonts w:ascii="Calibri" w:hAnsi="Calibri" w:cs="Calibri"/>
                <w:sz w:val="24"/>
              </w:rPr>
              <w:t xml:space="preserve"> </w:t>
            </w:r>
            <w:r w:rsidRPr="00266DFB">
              <w:rPr>
                <w:rFonts w:ascii="Calibri" w:hAnsi="Calibri" w:cs="Calibri"/>
                <w:sz w:val="24"/>
              </w:rPr>
              <w:t xml:space="preserve">the proposed pricing accurately reflect the </w:t>
            </w:r>
            <w:r>
              <w:rPr>
                <w:rFonts w:ascii="Calibri" w:hAnsi="Calibri" w:cs="Calibri"/>
                <w:sz w:val="24"/>
              </w:rPr>
              <w:t>B</w:t>
            </w:r>
            <w:r w:rsidRPr="00266DFB">
              <w:rPr>
                <w:rFonts w:ascii="Calibri" w:hAnsi="Calibri" w:cs="Calibri"/>
                <w:sz w:val="24"/>
              </w:rPr>
              <w:t>idder’s effort to meet requirements and objectives?).</w:t>
            </w:r>
          </w:p>
          <w:p w14:paraId="3132E51D" w14:textId="77777777" w:rsidR="009000A4" w:rsidRDefault="009000A4" w:rsidP="00D626B8">
            <w:pPr>
              <w:numPr>
                <w:ilvl w:val="0"/>
                <w:numId w:val="8"/>
              </w:numPr>
              <w:tabs>
                <w:tab w:val="left" w:pos="335"/>
              </w:tabs>
              <w:spacing w:after="120"/>
              <w:ind w:left="335" w:hanging="335"/>
              <w:rPr>
                <w:rFonts w:ascii="Calibri" w:hAnsi="Calibri" w:cs="Calibri"/>
                <w:sz w:val="24"/>
              </w:rPr>
            </w:pPr>
            <w:r w:rsidRPr="009000A4">
              <w:rPr>
                <w:rFonts w:ascii="Calibri" w:hAnsi="Calibri" w:cs="Calibri"/>
                <w:sz w:val="24"/>
              </w:rPr>
              <w:t>Realism (i.e., is the proposed cost appropriate to the nature of the products and/or services to be provided?)</w:t>
            </w:r>
            <w:r w:rsidR="00046C6D">
              <w:rPr>
                <w:rFonts w:ascii="Calibri" w:hAnsi="Calibri" w:cs="Calibri"/>
                <w:sz w:val="24"/>
              </w:rPr>
              <w:t xml:space="preserve"> and</w:t>
            </w:r>
          </w:p>
          <w:p w14:paraId="5B4B4BA1" w14:textId="7C1DF8BF" w:rsidR="00046C6D" w:rsidRPr="009000A4" w:rsidRDefault="00046C6D" w:rsidP="00D626B8">
            <w:pPr>
              <w:numPr>
                <w:ilvl w:val="0"/>
                <w:numId w:val="8"/>
              </w:numPr>
              <w:tabs>
                <w:tab w:val="left" w:pos="335"/>
              </w:tabs>
              <w:ind w:left="335" w:hanging="335"/>
              <w:rPr>
                <w:rFonts w:ascii="Calibri" w:hAnsi="Calibri" w:cs="Calibri"/>
                <w:sz w:val="24"/>
              </w:rPr>
            </w:pPr>
            <w:r>
              <w:rPr>
                <w:rFonts w:ascii="Calibri" w:hAnsi="Calibri" w:cs="Calibri"/>
                <w:sz w:val="24"/>
              </w:rPr>
              <w:t xml:space="preserve">Affordability </w:t>
            </w:r>
            <w:r w:rsidRPr="000B5576">
              <w:rPr>
                <w:rFonts w:ascii="Calibri" w:hAnsi="Calibri" w:cs="Calibri"/>
                <w:sz w:val="24"/>
                <w:szCs w:val="24"/>
              </w:rPr>
              <w:t>(i.e., the ability of the County to finance services).</w:t>
            </w:r>
          </w:p>
        </w:tc>
        <w:tc>
          <w:tcPr>
            <w:tcW w:w="1320" w:type="dxa"/>
            <w:tcMar>
              <w:top w:w="72" w:type="dxa"/>
              <w:left w:w="115" w:type="dxa"/>
              <w:right w:w="115" w:type="dxa"/>
            </w:tcMar>
            <w:vAlign w:val="bottom"/>
          </w:tcPr>
          <w:p w14:paraId="27EC2CA2" w14:textId="77777777" w:rsidR="009000A4" w:rsidRDefault="009000A4" w:rsidP="009000A4">
            <w:pPr>
              <w:jc w:val="right"/>
              <w:rPr>
                <w:rFonts w:ascii="Calibri" w:hAnsi="Calibri" w:cs="Calibri"/>
                <w:color w:val="FFFFFF"/>
                <w:sz w:val="22"/>
                <w:highlight w:val="red"/>
              </w:rPr>
            </w:pPr>
          </w:p>
          <w:p w14:paraId="2A78FCB3" w14:textId="77777777" w:rsidR="009000A4" w:rsidRDefault="009000A4" w:rsidP="009000A4">
            <w:pPr>
              <w:jc w:val="right"/>
              <w:rPr>
                <w:rFonts w:ascii="Calibri" w:hAnsi="Calibri" w:cs="Calibri"/>
                <w:color w:val="FFFFFF"/>
                <w:sz w:val="22"/>
                <w:highlight w:val="red"/>
              </w:rPr>
            </w:pPr>
          </w:p>
          <w:p w14:paraId="7E831B31" w14:textId="77777777" w:rsidR="009000A4" w:rsidRDefault="009000A4" w:rsidP="009000A4">
            <w:pPr>
              <w:jc w:val="right"/>
              <w:rPr>
                <w:rFonts w:ascii="Calibri" w:hAnsi="Calibri" w:cs="Calibri"/>
                <w:color w:val="FFFFFF"/>
                <w:sz w:val="22"/>
                <w:highlight w:val="red"/>
              </w:rPr>
            </w:pPr>
          </w:p>
          <w:p w14:paraId="06B7218A" w14:textId="77777777" w:rsidR="009000A4" w:rsidRDefault="009000A4" w:rsidP="009000A4">
            <w:pPr>
              <w:jc w:val="right"/>
              <w:rPr>
                <w:rFonts w:ascii="Calibri" w:hAnsi="Calibri" w:cs="Calibri"/>
                <w:color w:val="FFFFFF"/>
                <w:sz w:val="22"/>
                <w:highlight w:val="red"/>
              </w:rPr>
            </w:pPr>
          </w:p>
          <w:p w14:paraId="3A8E4CA0" w14:textId="77777777" w:rsidR="009000A4" w:rsidRDefault="009000A4" w:rsidP="009000A4">
            <w:pPr>
              <w:jc w:val="right"/>
              <w:rPr>
                <w:rFonts w:ascii="Calibri" w:hAnsi="Calibri" w:cs="Calibri"/>
                <w:color w:val="FFFFFF"/>
                <w:sz w:val="22"/>
                <w:highlight w:val="red"/>
              </w:rPr>
            </w:pPr>
          </w:p>
          <w:p w14:paraId="001E7763" w14:textId="77777777" w:rsidR="009000A4" w:rsidRDefault="009000A4" w:rsidP="009000A4">
            <w:pPr>
              <w:jc w:val="right"/>
              <w:rPr>
                <w:rFonts w:ascii="Calibri" w:hAnsi="Calibri" w:cs="Calibri"/>
                <w:color w:val="FFFFFF"/>
                <w:sz w:val="22"/>
                <w:highlight w:val="red"/>
              </w:rPr>
            </w:pPr>
          </w:p>
          <w:p w14:paraId="2BD6BB9A" w14:textId="77777777" w:rsidR="009000A4" w:rsidRDefault="009000A4" w:rsidP="009000A4">
            <w:pPr>
              <w:jc w:val="right"/>
              <w:rPr>
                <w:rFonts w:ascii="Calibri" w:hAnsi="Calibri" w:cs="Calibri"/>
                <w:color w:val="FFFFFF"/>
                <w:sz w:val="22"/>
                <w:highlight w:val="red"/>
              </w:rPr>
            </w:pPr>
          </w:p>
          <w:p w14:paraId="67E7C3FC" w14:textId="77777777" w:rsidR="009000A4" w:rsidRDefault="009000A4" w:rsidP="009000A4">
            <w:pPr>
              <w:jc w:val="right"/>
              <w:rPr>
                <w:rFonts w:ascii="Calibri" w:hAnsi="Calibri" w:cs="Calibri"/>
                <w:color w:val="FFFFFF"/>
                <w:sz w:val="22"/>
                <w:highlight w:val="red"/>
              </w:rPr>
            </w:pPr>
          </w:p>
          <w:p w14:paraId="415675E2" w14:textId="77777777" w:rsidR="009000A4" w:rsidRDefault="009000A4" w:rsidP="009000A4">
            <w:pPr>
              <w:jc w:val="right"/>
              <w:rPr>
                <w:rFonts w:ascii="Calibri" w:hAnsi="Calibri" w:cs="Calibri"/>
                <w:color w:val="FFFFFF"/>
                <w:sz w:val="22"/>
                <w:highlight w:val="red"/>
              </w:rPr>
            </w:pPr>
          </w:p>
          <w:p w14:paraId="59004B6B" w14:textId="77777777" w:rsidR="009000A4" w:rsidRDefault="009000A4" w:rsidP="009000A4">
            <w:pPr>
              <w:rPr>
                <w:rFonts w:ascii="Calibri" w:hAnsi="Calibri" w:cs="Calibri"/>
                <w:color w:val="FFFFFF"/>
                <w:sz w:val="22"/>
                <w:highlight w:val="red"/>
              </w:rPr>
            </w:pPr>
          </w:p>
          <w:p w14:paraId="7B5A1D96" w14:textId="77777777" w:rsidR="009000A4" w:rsidRDefault="009000A4" w:rsidP="009000A4">
            <w:pPr>
              <w:jc w:val="right"/>
              <w:rPr>
                <w:rFonts w:ascii="Calibri" w:hAnsi="Calibri" w:cs="Calibri"/>
                <w:color w:val="FFFFFF"/>
                <w:sz w:val="22"/>
                <w:highlight w:val="red"/>
              </w:rPr>
            </w:pPr>
          </w:p>
          <w:p w14:paraId="4B2DFBE7" w14:textId="77777777" w:rsidR="009000A4" w:rsidRDefault="009000A4" w:rsidP="009000A4">
            <w:pPr>
              <w:jc w:val="right"/>
              <w:rPr>
                <w:rFonts w:ascii="Calibri" w:hAnsi="Calibri" w:cs="Calibri"/>
                <w:color w:val="FFFFFF"/>
                <w:sz w:val="22"/>
                <w:highlight w:val="red"/>
              </w:rPr>
            </w:pPr>
          </w:p>
          <w:p w14:paraId="72A14337" w14:textId="5B474D89" w:rsidR="009000A4" w:rsidRPr="00EB258A" w:rsidRDefault="009000A4" w:rsidP="009000A4">
            <w:pPr>
              <w:jc w:val="right"/>
              <w:rPr>
                <w:rFonts w:ascii="Calibri" w:hAnsi="Calibri" w:cs="Calibri"/>
                <w:sz w:val="24"/>
                <w:szCs w:val="24"/>
              </w:rPr>
            </w:pPr>
            <w:r w:rsidRPr="0092410C">
              <w:rPr>
                <w:rFonts w:ascii="Calibri" w:hAnsi="Calibri" w:cs="Calibri"/>
                <w:sz w:val="22"/>
              </w:rPr>
              <w:t>15</w:t>
            </w:r>
            <w:r w:rsidR="0092410C">
              <w:rPr>
                <w:rFonts w:ascii="Calibri" w:hAnsi="Calibri" w:cs="Calibri"/>
                <w:sz w:val="22"/>
              </w:rPr>
              <w:t xml:space="preserve"> </w:t>
            </w:r>
            <w:r w:rsidRPr="00266DFB">
              <w:rPr>
                <w:rFonts w:ascii="Calibri" w:hAnsi="Calibri" w:cs="Calibri"/>
                <w:sz w:val="24"/>
              </w:rPr>
              <w:t>Points</w:t>
            </w:r>
          </w:p>
        </w:tc>
      </w:tr>
      <w:tr w:rsidR="00F21D7D" w:rsidRPr="00973F08" w14:paraId="62736D58" w14:textId="77777777" w:rsidTr="00565FCD">
        <w:tc>
          <w:tcPr>
            <w:tcW w:w="967" w:type="dxa"/>
            <w:tcMar>
              <w:top w:w="72" w:type="dxa"/>
              <w:left w:w="115" w:type="dxa"/>
              <w:right w:w="115" w:type="dxa"/>
            </w:tcMar>
          </w:tcPr>
          <w:p w14:paraId="19994461" w14:textId="77777777" w:rsidR="00F21D7D" w:rsidRPr="00266DFB" w:rsidRDefault="00F21D7D" w:rsidP="00D626B8">
            <w:pPr>
              <w:pStyle w:val="ListParagraph"/>
              <w:numPr>
                <w:ilvl w:val="0"/>
                <w:numId w:val="9"/>
              </w:numPr>
              <w:ind w:left="0" w:hanging="18"/>
              <w:rPr>
                <w:rFonts w:ascii="Calibri" w:hAnsi="Calibri" w:cs="Calibri"/>
                <w:b/>
                <w:sz w:val="24"/>
              </w:rPr>
            </w:pPr>
          </w:p>
        </w:tc>
        <w:tc>
          <w:tcPr>
            <w:tcW w:w="6240" w:type="dxa"/>
            <w:tcMar>
              <w:top w:w="72" w:type="dxa"/>
              <w:left w:w="115" w:type="dxa"/>
              <w:right w:w="115" w:type="dxa"/>
            </w:tcMar>
          </w:tcPr>
          <w:p w14:paraId="62391EAD" w14:textId="77777777" w:rsidR="00F21D7D" w:rsidRPr="00266DFB" w:rsidRDefault="00F21D7D" w:rsidP="00F21D7D">
            <w:pPr>
              <w:spacing w:after="120"/>
              <w:rPr>
                <w:rFonts w:ascii="Calibri" w:hAnsi="Calibri" w:cs="Calibri"/>
                <w:b/>
                <w:sz w:val="24"/>
              </w:rPr>
            </w:pPr>
            <w:r>
              <w:rPr>
                <w:rFonts w:ascii="Calibri" w:hAnsi="Calibri" w:cs="Calibri"/>
                <w:b/>
                <w:sz w:val="24"/>
              </w:rPr>
              <w:t>Description of Proposed Services</w:t>
            </w:r>
            <w:r w:rsidRPr="00266DFB">
              <w:rPr>
                <w:rFonts w:ascii="Calibri" w:hAnsi="Calibri" w:cs="Calibri"/>
                <w:b/>
                <w:sz w:val="24"/>
              </w:rPr>
              <w:t>:</w:t>
            </w:r>
          </w:p>
          <w:p w14:paraId="445ABCA1" w14:textId="77777777" w:rsidR="00F21D7D" w:rsidRPr="00266DFB" w:rsidRDefault="00F21D7D" w:rsidP="00F21D7D">
            <w:pPr>
              <w:spacing w:after="120"/>
              <w:rPr>
                <w:rFonts w:ascii="Calibri" w:hAnsi="Calibri" w:cs="Calibri"/>
                <w:sz w:val="24"/>
              </w:rPr>
            </w:pPr>
            <w:r w:rsidRPr="00266DFB">
              <w:rPr>
                <w:rFonts w:ascii="Calibri" w:hAnsi="Calibri" w:cs="Calibri"/>
                <w:sz w:val="24"/>
              </w:rPr>
              <w:t>Proposals will be evaluated considering the RFP specifications and the questions below:</w:t>
            </w:r>
          </w:p>
          <w:p w14:paraId="68033A1D" w14:textId="77777777" w:rsidR="00F21D7D" w:rsidRPr="00266DFB" w:rsidRDefault="00F21D7D" w:rsidP="00D626B8">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depict a logical approach to fulfilling the requirements of the RFP?</w:t>
            </w:r>
          </w:p>
          <w:p w14:paraId="5ED94B44" w14:textId="77777777" w:rsidR="00F21D7D" w:rsidRPr="00266DFB" w:rsidRDefault="00F21D7D" w:rsidP="00D626B8">
            <w:pPr>
              <w:numPr>
                <w:ilvl w:val="0"/>
                <w:numId w:val="6"/>
              </w:numPr>
              <w:spacing w:after="120"/>
              <w:ind w:left="342"/>
              <w:rPr>
                <w:rFonts w:ascii="Calibri" w:hAnsi="Calibri" w:cs="Calibri"/>
                <w:sz w:val="24"/>
              </w:rPr>
            </w:pPr>
            <w:r w:rsidRPr="00266DFB">
              <w:rPr>
                <w:rFonts w:ascii="Calibri" w:hAnsi="Calibri" w:cs="Calibri"/>
                <w:sz w:val="24"/>
              </w:rPr>
              <w:t>Does the</w:t>
            </w:r>
            <w:r>
              <w:rPr>
                <w:rFonts w:ascii="Calibri" w:hAnsi="Calibri" w:cs="Calibri"/>
                <w:sz w:val="24"/>
              </w:rPr>
              <w:t xml:space="preserve"> description of proposed services</w:t>
            </w:r>
            <w:r w:rsidRPr="00266DFB">
              <w:rPr>
                <w:rFonts w:ascii="Calibri" w:hAnsi="Calibri" w:cs="Calibri"/>
                <w:sz w:val="24"/>
              </w:rPr>
              <w:t xml:space="preserve"> match and contribute to achieving the objectives set out in the RFP?</w:t>
            </w:r>
          </w:p>
          <w:p w14:paraId="034C02E7" w14:textId="77777777" w:rsidR="00F21D7D" w:rsidRDefault="00F21D7D" w:rsidP="00D626B8">
            <w:pPr>
              <w:numPr>
                <w:ilvl w:val="0"/>
                <w:numId w:val="6"/>
              </w:numPr>
              <w:spacing w:after="120"/>
              <w:ind w:left="342"/>
              <w:rPr>
                <w:rFonts w:ascii="Calibri" w:hAnsi="Calibri" w:cs="Calibri"/>
                <w:sz w:val="24"/>
              </w:rPr>
            </w:pPr>
            <w:r w:rsidRPr="00266DFB">
              <w:rPr>
                <w:rFonts w:ascii="Calibri" w:hAnsi="Calibri" w:cs="Calibri"/>
                <w:sz w:val="24"/>
              </w:rPr>
              <w:t xml:space="preserve">Does the </w:t>
            </w:r>
            <w:r>
              <w:rPr>
                <w:rFonts w:ascii="Calibri" w:hAnsi="Calibri" w:cs="Calibri"/>
                <w:sz w:val="24"/>
              </w:rPr>
              <w:t>description of proposed services</w:t>
            </w:r>
            <w:r w:rsidRPr="00266DFB">
              <w:rPr>
                <w:rFonts w:ascii="Calibri" w:hAnsi="Calibri" w:cs="Calibri"/>
                <w:sz w:val="24"/>
              </w:rPr>
              <w:t xml:space="preserve"> interface with the County’s schedule?</w:t>
            </w:r>
          </w:p>
          <w:p w14:paraId="27E0FA75" w14:textId="706C3C23" w:rsidR="00F21D7D" w:rsidRPr="00F21D7D" w:rsidRDefault="00F21D7D" w:rsidP="00D626B8">
            <w:pPr>
              <w:numPr>
                <w:ilvl w:val="0"/>
                <w:numId w:val="6"/>
              </w:numPr>
              <w:spacing w:after="120"/>
              <w:ind w:left="342"/>
              <w:rPr>
                <w:rFonts w:ascii="Calibri" w:hAnsi="Calibri" w:cs="Calibri"/>
                <w:sz w:val="24"/>
              </w:rPr>
            </w:pPr>
            <w:r w:rsidRPr="00F21D7D">
              <w:rPr>
                <w:rFonts w:ascii="Calibri" w:hAnsi="Calibri" w:cs="Calibri"/>
                <w:sz w:val="24"/>
              </w:rPr>
              <w:lastRenderedPageBreak/>
              <w:t>Has the bidder addressed culturally appropriate services; including accommodations for language and/or cultural differences?</w:t>
            </w:r>
          </w:p>
        </w:tc>
        <w:tc>
          <w:tcPr>
            <w:tcW w:w="1320" w:type="dxa"/>
            <w:tcMar>
              <w:top w:w="72" w:type="dxa"/>
              <w:left w:w="115" w:type="dxa"/>
              <w:right w:w="115" w:type="dxa"/>
            </w:tcMar>
            <w:vAlign w:val="bottom"/>
          </w:tcPr>
          <w:p w14:paraId="7CF51D56" w14:textId="272B649C" w:rsidR="00F21D7D" w:rsidRPr="009000A4" w:rsidRDefault="001535D2" w:rsidP="009000A4">
            <w:pPr>
              <w:jc w:val="right"/>
              <w:rPr>
                <w:rFonts w:ascii="Calibri" w:hAnsi="Calibri" w:cs="Calibri"/>
                <w:color w:val="FF0000"/>
                <w:sz w:val="24"/>
                <w:szCs w:val="24"/>
              </w:rPr>
            </w:pPr>
            <w:r w:rsidRPr="000E7402">
              <w:rPr>
                <w:rFonts w:ascii="Calibri" w:hAnsi="Calibri" w:cs="Calibri"/>
                <w:sz w:val="24"/>
                <w:szCs w:val="24"/>
              </w:rPr>
              <w:lastRenderedPageBreak/>
              <w:t>30</w:t>
            </w:r>
            <w:r>
              <w:rPr>
                <w:rFonts w:ascii="Calibri" w:hAnsi="Calibri" w:cs="Calibri"/>
                <w:color w:val="FF0000"/>
                <w:sz w:val="24"/>
                <w:szCs w:val="24"/>
              </w:rPr>
              <w:t xml:space="preserve"> </w:t>
            </w:r>
            <w:r w:rsidR="00F21D7D" w:rsidRPr="00266DFB">
              <w:rPr>
                <w:rFonts w:ascii="Calibri" w:hAnsi="Calibri" w:cs="Calibri"/>
                <w:sz w:val="24"/>
              </w:rPr>
              <w:t>Points</w:t>
            </w:r>
          </w:p>
        </w:tc>
      </w:tr>
      <w:tr w:rsidR="00EA6965" w:rsidRPr="00973F08" w14:paraId="445CA0D5" w14:textId="77777777" w:rsidTr="00565FCD">
        <w:tc>
          <w:tcPr>
            <w:tcW w:w="967" w:type="dxa"/>
            <w:tcMar>
              <w:top w:w="72" w:type="dxa"/>
              <w:left w:w="115" w:type="dxa"/>
              <w:right w:w="115" w:type="dxa"/>
            </w:tcMar>
          </w:tcPr>
          <w:p w14:paraId="13928587" w14:textId="77777777" w:rsidR="00EA6965" w:rsidRPr="00266DFB" w:rsidRDefault="00EA6965" w:rsidP="00D626B8">
            <w:pPr>
              <w:pStyle w:val="ListParagraph"/>
              <w:numPr>
                <w:ilvl w:val="0"/>
                <w:numId w:val="9"/>
              </w:numPr>
              <w:ind w:left="0" w:hanging="18"/>
              <w:rPr>
                <w:rFonts w:ascii="Calibri" w:hAnsi="Calibri" w:cs="Calibri"/>
                <w:b/>
                <w:sz w:val="24"/>
              </w:rPr>
            </w:pPr>
          </w:p>
        </w:tc>
        <w:tc>
          <w:tcPr>
            <w:tcW w:w="6240" w:type="dxa"/>
            <w:tcMar>
              <w:top w:w="72" w:type="dxa"/>
              <w:left w:w="115" w:type="dxa"/>
              <w:right w:w="115" w:type="dxa"/>
            </w:tcMar>
          </w:tcPr>
          <w:p w14:paraId="6BDD3A6E" w14:textId="49C58788" w:rsidR="007B1EFB" w:rsidRDefault="007B1EFB" w:rsidP="007B1EFB">
            <w:pPr>
              <w:spacing w:after="120"/>
              <w:rPr>
                <w:rFonts w:ascii="Calibri" w:hAnsi="Calibri" w:cs="Calibri"/>
                <w:b/>
                <w:sz w:val="24"/>
              </w:rPr>
            </w:pPr>
            <w:r>
              <w:rPr>
                <w:rFonts w:ascii="Calibri" w:hAnsi="Calibri" w:cs="Calibri"/>
                <w:b/>
                <w:sz w:val="24"/>
              </w:rPr>
              <w:t>Implementation Plan and Schedule</w:t>
            </w:r>
            <w:r w:rsidRPr="00266DFB">
              <w:rPr>
                <w:rFonts w:ascii="Calibri" w:hAnsi="Calibri" w:cs="Calibri"/>
                <w:b/>
                <w:sz w:val="24"/>
              </w:rPr>
              <w:t>:</w:t>
            </w:r>
          </w:p>
          <w:p w14:paraId="7719497B" w14:textId="3F4D5EE3" w:rsidR="00EA6965" w:rsidRPr="00EA5FCE" w:rsidRDefault="00EA5FCE" w:rsidP="00F21D7D">
            <w:pPr>
              <w:spacing w:after="120"/>
              <w:rPr>
                <w:rFonts w:asciiTheme="minorHAnsi" w:hAnsiTheme="minorHAnsi" w:cstheme="minorHAnsi"/>
                <w:b/>
                <w:sz w:val="24"/>
                <w:szCs w:val="24"/>
              </w:rPr>
            </w:pPr>
            <w:r w:rsidRPr="00EA5FCE">
              <w:rPr>
                <w:rFonts w:asciiTheme="minorHAnsi" w:hAnsiTheme="minorHAnsi" w:cstheme="minorHAnsi"/>
                <w:color w:val="000000"/>
                <w:sz w:val="24"/>
                <w:szCs w:val="24"/>
              </w:rPr>
              <w:t>Evaluation will include the likelihood that Bidder’s implementation plan and schedule will meet the County’s schedule and is reasonable. Identification and planning for mitigation of risks that Bidder believes may adversely affect any portion of the County’s schedule may be considered.</w:t>
            </w:r>
          </w:p>
        </w:tc>
        <w:tc>
          <w:tcPr>
            <w:tcW w:w="1320" w:type="dxa"/>
            <w:tcMar>
              <w:top w:w="72" w:type="dxa"/>
              <w:left w:w="115" w:type="dxa"/>
              <w:right w:w="115" w:type="dxa"/>
            </w:tcMar>
            <w:vAlign w:val="bottom"/>
          </w:tcPr>
          <w:p w14:paraId="2024F1CA" w14:textId="02A890B5" w:rsidR="00EA6965" w:rsidRPr="000E7402" w:rsidRDefault="00EA5FCE" w:rsidP="009000A4">
            <w:pPr>
              <w:jc w:val="right"/>
              <w:rPr>
                <w:rFonts w:ascii="Calibri" w:hAnsi="Calibri" w:cs="Calibri"/>
                <w:sz w:val="24"/>
                <w:szCs w:val="24"/>
              </w:rPr>
            </w:pPr>
            <w:r>
              <w:rPr>
                <w:rFonts w:ascii="Calibri" w:hAnsi="Calibri" w:cs="Calibri"/>
                <w:sz w:val="24"/>
                <w:szCs w:val="24"/>
              </w:rPr>
              <w:t>10 Points</w:t>
            </w:r>
          </w:p>
        </w:tc>
      </w:tr>
      <w:tr w:rsidR="00742579" w:rsidRPr="00973F08" w14:paraId="4DE86E12" w14:textId="77777777" w:rsidTr="00565FCD">
        <w:tc>
          <w:tcPr>
            <w:tcW w:w="967" w:type="dxa"/>
            <w:tcMar>
              <w:top w:w="72" w:type="dxa"/>
              <w:left w:w="115" w:type="dxa"/>
              <w:right w:w="115" w:type="dxa"/>
            </w:tcMar>
          </w:tcPr>
          <w:p w14:paraId="5ACFDAA3" w14:textId="77777777" w:rsidR="00742579" w:rsidRPr="00266DFB" w:rsidRDefault="00742579" w:rsidP="00D626B8">
            <w:pPr>
              <w:pStyle w:val="ListParagraph"/>
              <w:numPr>
                <w:ilvl w:val="0"/>
                <w:numId w:val="9"/>
              </w:numPr>
              <w:ind w:left="0" w:hanging="18"/>
              <w:rPr>
                <w:rFonts w:ascii="Calibri" w:hAnsi="Calibri" w:cs="Calibri"/>
                <w:b/>
                <w:sz w:val="24"/>
              </w:rPr>
            </w:pPr>
          </w:p>
        </w:tc>
        <w:tc>
          <w:tcPr>
            <w:tcW w:w="6240" w:type="dxa"/>
            <w:tcMar>
              <w:top w:w="72" w:type="dxa"/>
              <w:left w:w="115" w:type="dxa"/>
              <w:right w:w="115" w:type="dxa"/>
            </w:tcMar>
          </w:tcPr>
          <w:p w14:paraId="73039287" w14:textId="77777777" w:rsidR="00742579" w:rsidRPr="00266DFB" w:rsidRDefault="00742579" w:rsidP="009000A4">
            <w:pPr>
              <w:spacing w:after="120"/>
              <w:rPr>
                <w:rFonts w:ascii="Calibri" w:hAnsi="Calibri" w:cs="Calibri"/>
                <w:b/>
                <w:sz w:val="24"/>
              </w:rPr>
            </w:pPr>
            <w:r w:rsidRPr="00266DFB">
              <w:rPr>
                <w:rFonts w:ascii="Calibri" w:hAnsi="Calibri" w:cs="Calibri"/>
                <w:b/>
                <w:sz w:val="24"/>
              </w:rPr>
              <w:t>Relevant Experience:</w:t>
            </w:r>
          </w:p>
          <w:p w14:paraId="6B1933C9" w14:textId="212C9883" w:rsidR="00742579" w:rsidRPr="00266DFB" w:rsidRDefault="00742579" w:rsidP="009000A4">
            <w:pPr>
              <w:spacing w:after="120"/>
              <w:rPr>
                <w:rFonts w:ascii="Calibri" w:hAnsi="Calibri" w:cs="Calibri"/>
                <w:sz w:val="24"/>
              </w:rPr>
            </w:pPr>
            <w:r w:rsidRPr="00266DFB">
              <w:rPr>
                <w:rFonts w:ascii="Calibri" w:hAnsi="Calibri" w:cs="Calibri"/>
                <w:sz w:val="24"/>
              </w:rPr>
              <w:t>Proposals will be evaluated</w:t>
            </w:r>
            <w:r w:rsidR="00A114C4">
              <w:rPr>
                <w:rFonts w:ascii="Calibri" w:hAnsi="Calibri" w:cs="Calibri"/>
                <w:sz w:val="24"/>
              </w:rPr>
              <w:t>,</w:t>
            </w:r>
            <w:r w:rsidRPr="00266DFB">
              <w:rPr>
                <w:rFonts w:ascii="Calibri" w:hAnsi="Calibri" w:cs="Calibri"/>
                <w:sz w:val="24"/>
              </w:rPr>
              <w:t xml:space="preserve"> </w:t>
            </w:r>
            <w:r w:rsidR="004C25B5" w:rsidRPr="00266DFB">
              <w:rPr>
                <w:rFonts w:ascii="Calibri" w:hAnsi="Calibri" w:cs="Calibri"/>
                <w:sz w:val="24"/>
              </w:rPr>
              <w:t>including considering the</w:t>
            </w:r>
            <w:r w:rsidRPr="00266DFB">
              <w:rPr>
                <w:rFonts w:ascii="Calibri" w:hAnsi="Calibri" w:cs="Calibri"/>
                <w:sz w:val="24"/>
              </w:rPr>
              <w:t xml:space="preserve"> RFP specifications and the questions below:</w:t>
            </w:r>
          </w:p>
          <w:p w14:paraId="40E491D7" w14:textId="3949D0DB" w:rsidR="004C25B5" w:rsidRPr="00266DFB" w:rsidRDefault="004C25B5" w:rsidP="00D626B8">
            <w:pPr>
              <w:numPr>
                <w:ilvl w:val="0"/>
                <w:numId w:val="4"/>
              </w:numPr>
              <w:spacing w:after="120"/>
              <w:ind w:left="342"/>
              <w:rPr>
                <w:rFonts w:ascii="Calibri" w:hAnsi="Calibri" w:cs="Calibri"/>
                <w:sz w:val="24"/>
              </w:rPr>
            </w:pPr>
            <w:r w:rsidRPr="00266DFB">
              <w:rPr>
                <w:rFonts w:ascii="Calibri" w:hAnsi="Calibri" w:cs="Calibri"/>
                <w:sz w:val="24"/>
              </w:rPr>
              <w:t xml:space="preserve">How much experience does the </w:t>
            </w:r>
            <w:r w:rsidR="002B482F">
              <w:rPr>
                <w:rFonts w:ascii="Calibri" w:hAnsi="Calibri" w:cs="Calibri"/>
                <w:sz w:val="24"/>
              </w:rPr>
              <w:t>B</w:t>
            </w:r>
            <w:r w:rsidRPr="00266DFB">
              <w:rPr>
                <w:rFonts w:ascii="Calibri" w:hAnsi="Calibri" w:cs="Calibri"/>
                <w:sz w:val="24"/>
              </w:rPr>
              <w:t>idder have with similar projects?</w:t>
            </w:r>
          </w:p>
          <w:p w14:paraId="1BBBCDA2" w14:textId="77777777" w:rsidR="00742579" w:rsidRPr="00266DFB" w:rsidRDefault="00742579" w:rsidP="00D626B8">
            <w:pPr>
              <w:numPr>
                <w:ilvl w:val="0"/>
                <w:numId w:val="4"/>
              </w:numPr>
              <w:spacing w:after="120"/>
              <w:ind w:left="342"/>
              <w:rPr>
                <w:rFonts w:ascii="Calibri" w:hAnsi="Calibri" w:cs="Calibri"/>
                <w:sz w:val="24"/>
              </w:rPr>
            </w:pPr>
            <w:r w:rsidRPr="00266DFB">
              <w:rPr>
                <w:rFonts w:ascii="Calibri" w:hAnsi="Calibri" w:cs="Calibri"/>
                <w:sz w:val="24"/>
              </w:rPr>
              <w:t>Do the individuals assigned to the project have experience on similar projects?</w:t>
            </w:r>
          </w:p>
          <w:p w14:paraId="0ECC823E" w14:textId="77777777" w:rsidR="004C25B5" w:rsidRPr="00266DFB" w:rsidRDefault="00742579" w:rsidP="00D626B8">
            <w:pPr>
              <w:numPr>
                <w:ilvl w:val="0"/>
                <w:numId w:val="4"/>
              </w:numPr>
              <w:spacing w:after="120"/>
              <w:ind w:left="342"/>
              <w:rPr>
                <w:rFonts w:ascii="Calibri" w:hAnsi="Calibri" w:cs="Calibri"/>
                <w:sz w:val="24"/>
              </w:rPr>
            </w:pPr>
            <w:r w:rsidRPr="00266DFB">
              <w:rPr>
                <w:rFonts w:ascii="Calibri" w:hAnsi="Calibri" w:cs="Calibri"/>
                <w:sz w:val="24"/>
              </w:rPr>
              <w:t>How extensive is the applicable education and experience of the personnel designated to work on the project?</w:t>
            </w:r>
          </w:p>
        </w:tc>
        <w:tc>
          <w:tcPr>
            <w:tcW w:w="1320" w:type="dxa"/>
            <w:tcMar>
              <w:top w:w="72" w:type="dxa"/>
              <w:left w:w="115" w:type="dxa"/>
              <w:right w:w="115" w:type="dxa"/>
            </w:tcMar>
            <w:vAlign w:val="bottom"/>
          </w:tcPr>
          <w:p w14:paraId="56AD3573" w14:textId="265E7500" w:rsidR="00742579" w:rsidRPr="000E7402" w:rsidRDefault="0092410C" w:rsidP="00563F02">
            <w:pPr>
              <w:jc w:val="right"/>
              <w:rPr>
                <w:rFonts w:ascii="Calibri" w:hAnsi="Calibri" w:cs="Calibri"/>
                <w:sz w:val="24"/>
              </w:rPr>
            </w:pPr>
            <w:r w:rsidRPr="000E7402">
              <w:rPr>
                <w:rFonts w:ascii="Calibri" w:hAnsi="Calibri" w:cs="Calibri"/>
                <w:sz w:val="24"/>
                <w:szCs w:val="24"/>
              </w:rPr>
              <w:t xml:space="preserve">15 </w:t>
            </w:r>
            <w:r w:rsidR="00742579" w:rsidRPr="000E7402">
              <w:rPr>
                <w:rFonts w:ascii="Calibri" w:hAnsi="Calibri" w:cs="Calibri"/>
                <w:sz w:val="24"/>
              </w:rPr>
              <w:t>Points</w:t>
            </w:r>
          </w:p>
        </w:tc>
      </w:tr>
      <w:tr w:rsidR="00742579" w:rsidRPr="00973F08" w14:paraId="4343EA30" w14:textId="77777777" w:rsidTr="00565FCD">
        <w:tc>
          <w:tcPr>
            <w:tcW w:w="967" w:type="dxa"/>
            <w:tcMar>
              <w:top w:w="72" w:type="dxa"/>
              <w:left w:w="115" w:type="dxa"/>
              <w:right w:w="115" w:type="dxa"/>
            </w:tcMar>
          </w:tcPr>
          <w:p w14:paraId="68D37497" w14:textId="77777777" w:rsidR="00742579" w:rsidRPr="00A85450" w:rsidRDefault="00742579" w:rsidP="00D626B8">
            <w:pPr>
              <w:pStyle w:val="ListParagraph"/>
              <w:numPr>
                <w:ilvl w:val="0"/>
                <w:numId w:val="9"/>
              </w:numPr>
              <w:ind w:left="0" w:hanging="18"/>
              <w:rPr>
                <w:rFonts w:ascii="Calibri" w:hAnsi="Calibri" w:cs="Calibri"/>
                <w:b/>
              </w:rPr>
            </w:pPr>
          </w:p>
        </w:tc>
        <w:tc>
          <w:tcPr>
            <w:tcW w:w="6240" w:type="dxa"/>
            <w:tcMar>
              <w:top w:w="72" w:type="dxa"/>
              <w:left w:w="115" w:type="dxa"/>
              <w:right w:w="115" w:type="dxa"/>
            </w:tcMar>
          </w:tcPr>
          <w:p w14:paraId="132CACB6" w14:textId="2EF15E71" w:rsidR="00742579" w:rsidRPr="00A85450" w:rsidRDefault="00742579" w:rsidP="009000A4">
            <w:pPr>
              <w:spacing w:after="120"/>
              <w:rPr>
                <w:rFonts w:ascii="Calibri" w:hAnsi="Calibri" w:cs="Calibri"/>
              </w:rPr>
            </w:pPr>
            <w:r w:rsidRPr="00266DFB">
              <w:rPr>
                <w:rFonts w:ascii="Calibri" w:hAnsi="Calibri" w:cs="Calibri"/>
                <w:b/>
                <w:sz w:val="24"/>
              </w:rPr>
              <w:t>References (See Exhibit A – Bid Response Packet)</w:t>
            </w:r>
            <w:r w:rsidRPr="00266DFB">
              <w:rPr>
                <w:rFonts w:ascii="Calibri" w:hAnsi="Calibri" w:cs="Calibri"/>
                <w:sz w:val="24"/>
              </w:rPr>
              <w:t xml:space="preserve"> </w:t>
            </w:r>
          </w:p>
        </w:tc>
        <w:tc>
          <w:tcPr>
            <w:tcW w:w="1320" w:type="dxa"/>
            <w:tcMar>
              <w:top w:w="72" w:type="dxa"/>
              <w:left w:w="115" w:type="dxa"/>
              <w:right w:w="115" w:type="dxa"/>
            </w:tcMar>
            <w:vAlign w:val="bottom"/>
          </w:tcPr>
          <w:p w14:paraId="33EA6C27" w14:textId="3A2C177E" w:rsidR="00742579" w:rsidRPr="000E7402" w:rsidRDefault="0092410C" w:rsidP="00563F02">
            <w:pPr>
              <w:jc w:val="right"/>
              <w:rPr>
                <w:rFonts w:ascii="Calibri" w:hAnsi="Calibri" w:cs="Calibri"/>
              </w:rPr>
            </w:pPr>
            <w:r w:rsidRPr="000E7402">
              <w:rPr>
                <w:rFonts w:ascii="Calibri" w:hAnsi="Calibri" w:cs="Calibri"/>
                <w:sz w:val="24"/>
                <w:szCs w:val="24"/>
              </w:rPr>
              <w:t>5</w:t>
            </w:r>
            <w:r w:rsidR="009000A4" w:rsidRPr="000E7402">
              <w:rPr>
                <w:rFonts w:ascii="Calibri" w:hAnsi="Calibri" w:cs="Calibri"/>
                <w:sz w:val="24"/>
                <w:szCs w:val="24"/>
              </w:rPr>
              <w:t xml:space="preserve"> </w:t>
            </w:r>
            <w:r w:rsidR="00742579" w:rsidRPr="000E7402">
              <w:rPr>
                <w:rFonts w:ascii="Calibri" w:hAnsi="Calibri" w:cs="Calibri"/>
                <w:sz w:val="24"/>
              </w:rPr>
              <w:t>Points</w:t>
            </w:r>
          </w:p>
        </w:tc>
      </w:tr>
      <w:tr w:rsidR="00742579" w:rsidRPr="00973F08" w14:paraId="6A563F14" w14:textId="77777777" w:rsidTr="00565FCD">
        <w:tc>
          <w:tcPr>
            <w:tcW w:w="967" w:type="dxa"/>
            <w:tcMar>
              <w:top w:w="72" w:type="dxa"/>
              <w:left w:w="115" w:type="dxa"/>
              <w:right w:w="115" w:type="dxa"/>
            </w:tcMar>
          </w:tcPr>
          <w:p w14:paraId="1865F963" w14:textId="77777777" w:rsidR="00742579" w:rsidRPr="00A85450" w:rsidRDefault="00742579" w:rsidP="00D626B8">
            <w:pPr>
              <w:pStyle w:val="ListParagraph"/>
              <w:numPr>
                <w:ilvl w:val="0"/>
                <w:numId w:val="9"/>
              </w:numPr>
              <w:ind w:left="0" w:hanging="18"/>
              <w:rPr>
                <w:rFonts w:ascii="Calibri" w:hAnsi="Calibri" w:cs="Calibri"/>
                <w:b/>
              </w:rPr>
            </w:pPr>
          </w:p>
        </w:tc>
        <w:tc>
          <w:tcPr>
            <w:tcW w:w="6240" w:type="dxa"/>
            <w:tcMar>
              <w:top w:w="72" w:type="dxa"/>
              <w:left w:w="115" w:type="dxa"/>
              <w:right w:w="115" w:type="dxa"/>
            </w:tcMar>
          </w:tcPr>
          <w:p w14:paraId="1B1CF800" w14:textId="77777777" w:rsidR="00742579" w:rsidRPr="00266DFB" w:rsidRDefault="00742579" w:rsidP="009000A4">
            <w:pPr>
              <w:spacing w:after="120"/>
              <w:rPr>
                <w:rFonts w:ascii="Calibri" w:hAnsi="Calibri" w:cs="Calibri"/>
                <w:b/>
                <w:sz w:val="24"/>
              </w:rPr>
            </w:pPr>
            <w:r w:rsidRPr="00266DFB">
              <w:rPr>
                <w:rFonts w:ascii="Calibri" w:hAnsi="Calibri" w:cs="Calibri"/>
                <w:b/>
                <w:sz w:val="24"/>
              </w:rPr>
              <w:t>Understanding of the Project:</w:t>
            </w:r>
          </w:p>
          <w:p w14:paraId="4162D1D8" w14:textId="77777777" w:rsidR="00742579" w:rsidRPr="00266DFB" w:rsidRDefault="00742579" w:rsidP="009000A4">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w:t>
            </w:r>
            <w:r w:rsidR="00A16E7E" w:rsidRPr="00266DFB">
              <w:rPr>
                <w:rFonts w:ascii="Calibri" w:hAnsi="Calibri" w:cs="Calibri"/>
                <w:sz w:val="24"/>
              </w:rPr>
              <w:t xml:space="preserve">RFP </w:t>
            </w:r>
            <w:r w:rsidRPr="00266DFB">
              <w:rPr>
                <w:rFonts w:ascii="Calibri" w:hAnsi="Calibri" w:cs="Calibri"/>
                <w:sz w:val="24"/>
              </w:rPr>
              <w:t>specifications and the questions below:</w:t>
            </w:r>
          </w:p>
          <w:p w14:paraId="07192E01" w14:textId="4AAB0D78" w:rsidR="00742579" w:rsidRPr="00266DFB" w:rsidRDefault="00742579" w:rsidP="00D626B8">
            <w:pPr>
              <w:numPr>
                <w:ilvl w:val="0"/>
                <w:numId w:val="5"/>
              </w:numPr>
              <w:spacing w:after="120"/>
              <w:ind w:left="342"/>
              <w:rPr>
                <w:rFonts w:ascii="Calibri" w:hAnsi="Calibri" w:cs="Calibri"/>
                <w:sz w:val="24"/>
              </w:rPr>
            </w:pPr>
            <w:r w:rsidRPr="00266DFB">
              <w:rPr>
                <w:rFonts w:ascii="Calibri" w:hAnsi="Calibri" w:cs="Calibri"/>
                <w:sz w:val="24"/>
              </w:rPr>
              <w:t>Has</w:t>
            </w:r>
            <w:r w:rsidR="002F74DA">
              <w:rPr>
                <w:rFonts w:ascii="Calibri" w:hAnsi="Calibri" w:cs="Calibri"/>
                <w:sz w:val="24"/>
              </w:rPr>
              <w:t>/How well</w:t>
            </w:r>
            <w:r w:rsidRPr="00266DFB">
              <w:rPr>
                <w:rFonts w:ascii="Calibri" w:hAnsi="Calibri" w:cs="Calibri"/>
                <w:sz w:val="24"/>
              </w:rPr>
              <w:t xml:space="preserve"> </w:t>
            </w:r>
            <w:r w:rsidR="00A114C4">
              <w:rPr>
                <w:rFonts w:ascii="Calibri" w:hAnsi="Calibri" w:cs="Calibri"/>
                <w:sz w:val="24"/>
              </w:rPr>
              <w:t xml:space="preserve">has </w:t>
            </w:r>
            <w:r w:rsidR="004C25B5" w:rsidRPr="00266DFB">
              <w:rPr>
                <w:rFonts w:ascii="Calibri" w:hAnsi="Calibri" w:cs="Calibri"/>
                <w:sz w:val="24"/>
              </w:rPr>
              <w:t xml:space="preserve">the </w:t>
            </w:r>
            <w:r w:rsidR="00A16E7E" w:rsidRPr="00266DFB">
              <w:rPr>
                <w:rFonts w:ascii="Calibri" w:hAnsi="Calibri" w:cs="Calibri"/>
                <w:sz w:val="24"/>
              </w:rPr>
              <w:t>B</w:t>
            </w:r>
            <w:r w:rsidR="004C25B5" w:rsidRPr="00266DFB">
              <w:rPr>
                <w:rFonts w:ascii="Calibri" w:hAnsi="Calibri" w:cs="Calibri"/>
                <w:sz w:val="24"/>
              </w:rPr>
              <w:t xml:space="preserve">idder </w:t>
            </w:r>
            <w:r w:rsidRPr="00266DFB">
              <w:rPr>
                <w:rFonts w:ascii="Calibri" w:hAnsi="Calibri" w:cs="Calibri"/>
                <w:sz w:val="24"/>
              </w:rPr>
              <w:t>demonstrated a thorough understanding of the purpose and scope of the project?</w:t>
            </w:r>
          </w:p>
          <w:p w14:paraId="6C068A5E" w14:textId="77777777" w:rsidR="00742579" w:rsidRPr="00266DFB" w:rsidRDefault="00742579" w:rsidP="00D626B8">
            <w:pPr>
              <w:numPr>
                <w:ilvl w:val="0"/>
                <w:numId w:val="5"/>
              </w:numPr>
              <w:spacing w:after="120"/>
              <w:ind w:left="342"/>
              <w:rPr>
                <w:rFonts w:ascii="Calibri" w:hAnsi="Calibri" w:cs="Calibri"/>
                <w:sz w:val="24"/>
              </w:rPr>
            </w:pPr>
            <w:r w:rsidRPr="00266DFB">
              <w:rPr>
                <w:rFonts w:ascii="Calibri" w:hAnsi="Calibri" w:cs="Calibri"/>
                <w:sz w:val="24"/>
              </w:rPr>
              <w:t xml:space="preserve">How well has the </w:t>
            </w:r>
            <w:r w:rsidR="00A16E7E" w:rsidRPr="00266DFB">
              <w:rPr>
                <w:rFonts w:ascii="Calibri" w:hAnsi="Calibri" w:cs="Calibri"/>
                <w:sz w:val="24"/>
              </w:rPr>
              <w:t xml:space="preserve">Bidder </w:t>
            </w:r>
            <w:r w:rsidRPr="00266DFB">
              <w:rPr>
                <w:rFonts w:ascii="Calibri" w:hAnsi="Calibri" w:cs="Calibri"/>
                <w:sz w:val="24"/>
              </w:rPr>
              <w:t>identified pertinent issues and potential problems related to the project?</w:t>
            </w:r>
          </w:p>
          <w:p w14:paraId="51F72638" w14:textId="1F308B11" w:rsidR="00742579" w:rsidRPr="00266DFB" w:rsidRDefault="00742579" w:rsidP="00D626B8">
            <w:pPr>
              <w:numPr>
                <w:ilvl w:val="0"/>
                <w:numId w:val="5"/>
              </w:numPr>
              <w:spacing w:after="120"/>
              <w:ind w:left="342"/>
              <w:rPr>
                <w:rFonts w:ascii="Calibri" w:hAnsi="Calibri" w:cs="Calibri"/>
                <w:sz w:val="24"/>
              </w:rPr>
            </w:pPr>
            <w:r w:rsidRPr="00266DFB">
              <w:rPr>
                <w:rFonts w:ascii="Calibri" w:hAnsi="Calibri" w:cs="Calibri"/>
                <w:sz w:val="24"/>
              </w:rPr>
              <w:t>Has</w:t>
            </w:r>
            <w:r w:rsidR="002F74DA">
              <w:rPr>
                <w:rFonts w:ascii="Calibri" w:hAnsi="Calibri" w:cs="Calibri"/>
                <w:sz w:val="24"/>
              </w:rPr>
              <w:t>/How well</w:t>
            </w:r>
            <w:r w:rsidRPr="00266DFB">
              <w:rPr>
                <w:rFonts w:ascii="Calibri" w:hAnsi="Calibri" w:cs="Calibri"/>
                <w:sz w:val="24"/>
              </w:rPr>
              <w:t xml:space="preserve"> </w:t>
            </w:r>
            <w:r w:rsidR="00A114C4">
              <w:rPr>
                <w:rFonts w:ascii="Calibri" w:hAnsi="Calibri" w:cs="Calibri"/>
                <w:sz w:val="24"/>
              </w:rPr>
              <w:t xml:space="preserve">has </w:t>
            </w:r>
            <w:r w:rsidRPr="00266DFB">
              <w:rPr>
                <w:rFonts w:ascii="Calibri" w:hAnsi="Calibri" w:cs="Calibri"/>
                <w:sz w:val="24"/>
              </w:rPr>
              <w:t xml:space="preserve">the </w:t>
            </w:r>
            <w:r w:rsidR="00A16E7E" w:rsidRPr="00266DFB">
              <w:rPr>
                <w:rFonts w:ascii="Calibri" w:hAnsi="Calibri" w:cs="Calibri"/>
                <w:sz w:val="24"/>
              </w:rPr>
              <w:t xml:space="preserve">Bidder </w:t>
            </w:r>
            <w:r w:rsidRPr="00266DFB">
              <w:rPr>
                <w:rFonts w:ascii="Calibri" w:hAnsi="Calibri" w:cs="Calibri"/>
                <w:sz w:val="24"/>
              </w:rPr>
              <w:t>demonstrated that it understands the deliverables the County expects it to provide?</w:t>
            </w:r>
          </w:p>
          <w:p w14:paraId="118205BE" w14:textId="3CFF303E" w:rsidR="00742579" w:rsidRPr="00266DFB" w:rsidRDefault="00742579" w:rsidP="00D626B8">
            <w:pPr>
              <w:numPr>
                <w:ilvl w:val="0"/>
                <w:numId w:val="5"/>
              </w:numPr>
              <w:spacing w:after="120"/>
              <w:ind w:left="342"/>
              <w:rPr>
                <w:rFonts w:ascii="Calibri" w:hAnsi="Calibri" w:cs="Calibri"/>
                <w:sz w:val="24"/>
              </w:rPr>
            </w:pPr>
            <w:r w:rsidRPr="00266DFB">
              <w:rPr>
                <w:rFonts w:ascii="Calibri" w:hAnsi="Calibri" w:cs="Calibri"/>
                <w:sz w:val="24"/>
              </w:rPr>
              <w:t>Has</w:t>
            </w:r>
            <w:r w:rsidR="002F74DA">
              <w:rPr>
                <w:rFonts w:ascii="Calibri" w:hAnsi="Calibri" w:cs="Calibri"/>
                <w:sz w:val="24"/>
              </w:rPr>
              <w:t>/How well</w:t>
            </w:r>
            <w:r w:rsidRPr="00266DFB">
              <w:rPr>
                <w:rFonts w:ascii="Calibri" w:hAnsi="Calibri" w:cs="Calibri"/>
                <w:sz w:val="24"/>
              </w:rPr>
              <w:t xml:space="preserve"> </w:t>
            </w:r>
            <w:r w:rsidR="00A114C4">
              <w:rPr>
                <w:rFonts w:ascii="Calibri" w:hAnsi="Calibri" w:cs="Calibri"/>
                <w:sz w:val="24"/>
              </w:rPr>
              <w:t xml:space="preserve">has </w:t>
            </w:r>
            <w:r w:rsidRPr="00266DFB">
              <w:rPr>
                <w:rFonts w:ascii="Calibri" w:hAnsi="Calibri" w:cs="Calibri"/>
                <w:sz w:val="24"/>
              </w:rPr>
              <w:t xml:space="preserve">the </w:t>
            </w:r>
            <w:r w:rsidR="00A16E7E" w:rsidRPr="00266DFB">
              <w:rPr>
                <w:rFonts w:ascii="Calibri" w:hAnsi="Calibri" w:cs="Calibri"/>
                <w:sz w:val="24"/>
              </w:rPr>
              <w:t xml:space="preserve">Bidder </w:t>
            </w:r>
            <w:r w:rsidRPr="00266DFB">
              <w:rPr>
                <w:rFonts w:ascii="Calibri" w:hAnsi="Calibri" w:cs="Calibri"/>
                <w:sz w:val="24"/>
              </w:rPr>
              <w:t>demonstrated that it understands the County’s schedule and can meet it?</w:t>
            </w:r>
          </w:p>
        </w:tc>
        <w:tc>
          <w:tcPr>
            <w:tcW w:w="1320" w:type="dxa"/>
            <w:tcMar>
              <w:top w:w="72" w:type="dxa"/>
              <w:left w:w="115" w:type="dxa"/>
              <w:right w:w="115" w:type="dxa"/>
            </w:tcMar>
            <w:vAlign w:val="bottom"/>
          </w:tcPr>
          <w:p w14:paraId="442303DE" w14:textId="77777777" w:rsidR="00742579" w:rsidRPr="000E7402" w:rsidRDefault="00742579" w:rsidP="00563F02">
            <w:pPr>
              <w:jc w:val="right"/>
              <w:rPr>
                <w:rFonts w:ascii="Calibri" w:hAnsi="Calibri" w:cs="Calibri"/>
                <w:sz w:val="24"/>
              </w:rPr>
            </w:pPr>
          </w:p>
          <w:p w14:paraId="0E583E2F" w14:textId="5D2CE640" w:rsidR="00742579" w:rsidRPr="000E7402" w:rsidRDefault="001535D2" w:rsidP="00563F02">
            <w:pPr>
              <w:jc w:val="right"/>
              <w:rPr>
                <w:rFonts w:ascii="Calibri" w:hAnsi="Calibri" w:cs="Calibri"/>
                <w:sz w:val="24"/>
              </w:rPr>
            </w:pPr>
            <w:r w:rsidRPr="000E7402">
              <w:rPr>
                <w:rFonts w:ascii="Calibri" w:hAnsi="Calibri" w:cs="Calibri"/>
                <w:sz w:val="24"/>
                <w:szCs w:val="24"/>
              </w:rPr>
              <w:t>15</w:t>
            </w:r>
            <w:r w:rsidR="009000A4" w:rsidRPr="000E7402">
              <w:rPr>
                <w:rFonts w:ascii="Calibri" w:hAnsi="Calibri" w:cs="Calibri"/>
                <w:sz w:val="24"/>
                <w:szCs w:val="24"/>
              </w:rPr>
              <w:t xml:space="preserve"> </w:t>
            </w:r>
            <w:r w:rsidR="00742579" w:rsidRPr="000E7402">
              <w:rPr>
                <w:rFonts w:ascii="Calibri" w:hAnsi="Calibri" w:cs="Calibri"/>
                <w:sz w:val="24"/>
              </w:rPr>
              <w:t>Points</w:t>
            </w:r>
          </w:p>
        </w:tc>
      </w:tr>
      <w:tr w:rsidR="00742579" w:rsidRPr="00973F08" w14:paraId="291D30F7" w14:textId="77777777" w:rsidTr="00565FCD">
        <w:tc>
          <w:tcPr>
            <w:tcW w:w="967" w:type="dxa"/>
            <w:tcMar>
              <w:top w:w="72" w:type="dxa"/>
              <w:left w:w="115" w:type="dxa"/>
              <w:right w:w="115" w:type="dxa"/>
            </w:tcMar>
          </w:tcPr>
          <w:p w14:paraId="09BED057" w14:textId="77777777" w:rsidR="00742579" w:rsidRPr="00A85450" w:rsidRDefault="00742579" w:rsidP="00D626B8">
            <w:pPr>
              <w:pStyle w:val="ListParagraph"/>
              <w:numPr>
                <w:ilvl w:val="0"/>
                <w:numId w:val="9"/>
              </w:numPr>
              <w:ind w:left="0" w:hanging="18"/>
              <w:rPr>
                <w:rFonts w:ascii="Calibri" w:hAnsi="Calibri" w:cs="Calibri"/>
                <w:b/>
              </w:rPr>
            </w:pPr>
          </w:p>
        </w:tc>
        <w:tc>
          <w:tcPr>
            <w:tcW w:w="6240" w:type="dxa"/>
            <w:tcMar>
              <w:top w:w="72" w:type="dxa"/>
              <w:left w:w="115" w:type="dxa"/>
              <w:right w:w="115" w:type="dxa"/>
            </w:tcMar>
          </w:tcPr>
          <w:p w14:paraId="784B468F" w14:textId="77777777" w:rsidR="00742579" w:rsidRPr="00266DFB" w:rsidRDefault="00742579" w:rsidP="009000A4">
            <w:pPr>
              <w:spacing w:after="120"/>
              <w:rPr>
                <w:rFonts w:ascii="Calibri" w:hAnsi="Calibri" w:cs="Calibri"/>
                <w:b/>
                <w:sz w:val="24"/>
              </w:rPr>
            </w:pPr>
            <w:r w:rsidRPr="00266DFB">
              <w:rPr>
                <w:rFonts w:ascii="Calibri" w:hAnsi="Calibri" w:cs="Calibri"/>
                <w:b/>
                <w:sz w:val="24"/>
              </w:rPr>
              <w:t>Methodology:</w:t>
            </w:r>
          </w:p>
          <w:p w14:paraId="7ADEDB8D" w14:textId="2600FC30" w:rsidR="00742579" w:rsidRPr="00266DFB" w:rsidRDefault="00742579" w:rsidP="009000A4">
            <w:pPr>
              <w:spacing w:after="120"/>
              <w:rPr>
                <w:rFonts w:ascii="Calibri" w:hAnsi="Calibri" w:cs="Calibri"/>
                <w:sz w:val="24"/>
              </w:rPr>
            </w:pPr>
            <w:r w:rsidRPr="00266DFB">
              <w:rPr>
                <w:rFonts w:ascii="Calibri" w:hAnsi="Calibri" w:cs="Calibri"/>
                <w:sz w:val="24"/>
              </w:rPr>
              <w:t xml:space="preserve">Proposals will be evaluated </w:t>
            </w:r>
            <w:r w:rsidR="004C25B5" w:rsidRPr="00266DFB">
              <w:rPr>
                <w:rFonts w:ascii="Calibri" w:hAnsi="Calibri" w:cs="Calibri"/>
                <w:sz w:val="24"/>
              </w:rPr>
              <w:t xml:space="preserve">considering the RFP specifications </w:t>
            </w:r>
            <w:r w:rsidRPr="00266DFB">
              <w:rPr>
                <w:rFonts w:ascii="Calibri" w:hAnsi="Calibri" w:cs="Calibri"/>
                <w:sz w:val="24"/>
              </w:rPr>
              <w:t>and the questions below:</w:t>
            </w:r>
          </w:p>
          <w:p w14:paraId="529996F3" w14:textId="77777777" w:rsidR="00742579" w:rsidRPr="00266DFB" w:rsidRDefault="00742579" w:rsidP="00D626B8">
            <w:pPr>
              <w:numPr>
                <w:ilvl w:val="0"/>
                <w:numId w:val="50"/>
              </w:numPr>
              <w:spacing w:after="120"/>
              <w:ind w:left="428" w:hanging="428"/>
              <w:rPr>
                <w:rFonts w:ascii="Calibri" w:hAnsi="Calibri" w:cs="Calibri"/>
                <w:sz w:val="24"/>
              </w:rPr>
            </w:pPr>
            <w:r w:rsidRPr="00266DFB">
              <w:rPr>
                <w:rFonts w:ascii="Calibri" w:hAnsi="Calibri" w:cs="Calibri"/>
                <w:sz w:val="24"/>
              </w:rPr>
              <w:lastRenderedPageBreak/>
              <w:t>Does the methodology depict a logical approach to fulfilling the requirements of the RFP?</w:t>
            </w:r>
          </w:p>
          <w:p w14:paraId="6AC0E6B9" w14:textId="58E2E793" w:rsidR="0003571A" w:rsidRPr="0003571A" w:rsidRDefault="0003571A" w:rsidP="00D626B8">
            <w:pPr>
              <w:pStyle w:val="ListParagraph"/>
              <w:numPr>
                <w:ilvl w:val="0"/>
                <w:numId w:val="51"/>
              </w:numPr>
              <w:spacing w:after="120"/>
              <w:ind w:hanging="721"/>
              <w:rPr>
                <w:rFonts w:ascii="Calibri" w:hAnsi="Calibri" w:cs="Calibri"/>
                <w:sz w:val="24"/>
              </w:rPr>
            </w:pPr>
            <w:r w:rsidRPr="0003571A">
              <w:rPr>
                <w:rFonts w:ascii="Calibri" w:hAnsi="Calibri" w:cs="Calibri"/>
                <w:sz w:val="24"/>
              </w:rPr>
              <w:t>Service Design – Ease of access to interpreters and written translation services and multiple avenues to schedule and obtain services.</w:t>
            </w:r>
          </w:p>
          <w:p w14:paraId="6940C350" w14:textId="77777777" w:rsidR="00742579" w:rsidRPr="00266DFB" w:rsidRDefault="00742579" w:rsidP="00D626B8">
            <w:pPr>
              <w:numPr>
                <w:ilvl w:val="0"/>
                <w:numId w:val="50"/>
              </w:numPr>
              <w:spacing w:after="120"/>
              <w:ind w:left="342"/>
              <w:rPr>
                <w:rFonts w:ascii="Calibri" w:hAnsi="Calibri" w:cs="Calibri"/>
                <w:sz w:val="24"/>
              </w:rPr>
            </w:pPr>
            <w:r w:rsidRPr="00266DFB">
              <w:rPr>
                <w:rFonts w:ascii="Calibri" w:hAnsi="Calibri" w:cs="Calibri"/>
                <w:sz w:val="24"/>
              </w:rPr>
              <w:t>Does the methodology match and contribute to achieving the objectives set out in the RFP?</w:t>
            </w:r>
          </w:p>
          <w:p w14:paraId="644594FF" w14:textId="1C004CFB" w:rsidR="00112A74" w:rsidRPr="006F11BE" w:rsidRDefault="00112A74" w:rsidP="00D626B8">
            <w:pPr>
              <w:pStyle w:val="ListParagraph"/>
              <w:numPr>
                <w:ilvl w:val="0"/>
                <w:numId w:val="53"/>
              </w:numPr>
              <w:spacing w:after="120"/>
              <w:ind w:hanging="725"/>
              <w:rPr>
                <w:rFonts w:ascii="Calibri" w:hAnsi="Calibri" w:cs="Calibri"/>
                <w:sz w:val="24"/>
              </w:rPr>
            </w:pPr>
            <w:r w:rsidRPr="006F11BE">
              <w:rPr>
                <w:rFonts w:ascii="Calibri" w:hAnsi="Calibri" w:cs="Calibri"/>
                <w:sz w:val="24"/>
              </w:rPr>
              <w:t>Strength of Interpreter Pool – Number of locally qualified interpreters.</w:t>
            </w:r>
          </w:p>
          <w:p w14:paraId="7ECC4525" w14:textId="15BD0C27" w:rsidR="00112A74" w:rsidRPr="006F11BE" w:rsidRDefault="006F11BE" w:rsidP="00D626B8">
            <w:pPr>
              <w:pStyle w:val="ListParagraph"/>
              <w:numPr>
                <w:ilvl w:val="0"/>
                <w:numId w:val="53"/>
              </w:numPr>
              <w:spacing w:after="120"/>
              <w:ind w:hanging="725"/>
              <w:rPr>
                <w:rFonts w:ascii="Calibri" w:hAnsi="Calibri" w:cs="Calibri"/>
                <w:sz w:val="24"/>
              </w:rPr>
            </w:pPr>
            <w:r w:rsidRPr="006F11BE">
              <w:rPr>
                <w:rFonts w:ascii="Calibri" w:hAnsi="Calibri" w:cs="Calibri"/>
                <w:sz w:val="24"/>
              </w:rPr>
              <w:t>Multi-Languages Capability – Availability of all or most of the languages listed in the Specific Requirements.</w:t>
            </w:r>
          </w:p>
          <w:p w14:paraId="5E709EBE" w14:textId="77777777" w:rsidR="00742579" w:rsidRDefault="00742579" w:rsidP="00D626B8">
            <w:pPr>
              <w:numPr>
                <w:ilvl w:val="0"/>
                <w:numId w:val="50"/>
              </w:numPr>
              <w:spacing w:after="120"/>
              <w:ind w:left="342"/>
              <w:rPr>
                <w:rFonts w:ascii="Calibri" w:hAnsi="Calibri" w:cs="Calibri"/>
                <w:sz w:val="24"/>
              </w:rPr>
            </w:pPr>
            <w:r w:rsidRPr="00266DFB">
              <w:rPr>
                <w:rFonts w:ascii="Calibri" w:hAnsi="Calibri" w:cs="Calibri"/>
                <w:sz w:val="24"/>
              </w:rPr>
              <w:t>Does the methodology interface with the County’s schedule?</w:t>
            </w:r>
          </w:p>
          <w:p w14:paraId="7491C880" w14:textId="2BF01D8B" w:rsidR="00742579" w:rsidRPr="00266DFB" w:rsidRDefault="004820A6" w:rsidP="00D626B8">
            <w:pPr>
              <w:pStyle w:val="ListParagraph"/>
              <w:numPr>
                <w:ilvl w:val="0"/>
                <w:numId w:val="52"/>
              </w:numPr>
              <w:spacing w:after="120"/>
              <w:ind w:hanging="725"/>
              <w:rPr>
                <w:rFonts w:ascii="Calibri" w:hAnsi="Calibri" w:cs="Calibri"/>
                <w:sz w:val="24"/>
              </w:rPr>
            </w:pPr>
            <w:r w:rsidRPr="004820A6">
              <w:rPr>
                <w:rFonts w:ascii="Calibri" w:hAnsi="Calibri" w:cs="Calibri"/>
                <w:sz w:val="24"/>
              </w:rPr>
              <w:t>Service Availability –24 hours/7 days a week quick and short notice access to interpreters.</w:t>
            </w:r>
          </w:p>
        </w:tc>
        <w:tc>
          <w:tcPr>
            <w:tcW w:w="1320" w:type="dxa"/>
            <w:tcMar>
              <w:top w:w="72" w:type="dxa"/>
              <w:left w:w="115" w:type="dxa"/>
              <w:right w:w="115" w:type="dxa"/>
            </w:tcMar>
            <w:vAlign w:val="bottom"/>
          </w:tcPr>
          <w:p w14:paraId="17C5BAAF" w14:textId="77777777" w:rsidR="00742579" w:rsidRPr="00266DFB" w:rsidRDefault="00742579" w:rsidP="00563F02">
            <w:pPr>
              <w:jc w:val="right"/>
              <w:rPr>
                <w:rFonts w:ascii="Calibri" w:hAnsi="Calibri" w:cs="Calibri"/>
                <w:sz w:val="24"/>
              </w:rPr>
            </w:pPr>
          </w:p>
          <w:p w14:paraId="17977982" w14:textId="1AEFFE1F" w:rsidR="00742579" w:rsidRPr="00266DFB" w:rsidRDefault="00EA5FCE" w:rsidP="00563F02">
            <w:pPr>
              <w:jc w:val="right"/>
              <w:rPr>
                <w:rFonts w:ascii="Calibri" w:hAnsi="Calibri" w:cs="Calibri"/>
                <w:sz w:val="24"/>
              </w:rPr>
            </w:pPr>
            <w:r>
              <w:rPr>
                <w:rFonts w:ascii="Calibri" w:hAnsi="Calibri" w:cs="Calibri"/>
                <w:sz w:val="24"/>
                <w:szCs w:val="24"/>
              </w:rPr>
              <w:t>1</w:t>
            </w:r>
            <w:r w:rsidR="006F11BE">
              <w:rPr>
                <w:rFonts w:ascii="Calibri" w:hAnsi="Calibri" w:cs="Calibri"/>
                <w:sz w:val="24"/>
                <w:szCs w:val="24"/>
              </w:rPr>
              <w:t>0</w:t>
            </w:r>
            <w:r w:rsidR="009000A4" w:rsidRPr="000E7402">
              <w:rPr>
                <w:rFonts w:ascii="Calibri" w:hAnsi="Calibri" w:cs="Calibri"/>
                <w:sz w:val="24"/>
                <w:szCs w:val="24"/>
              </w:rPr>
              <w:t xml:space="preserve"> </w:t>
            </w:r>
            <w:r w:rsidR="002F74DA" w:rsidRPr="000E7402">
              <w:rPr>
                <w:rFonts w:ascii="Calibri" w:hAnsi="Calibri" w:cs="Calibri"/>
                <w:sz w:val="24"/>
              </w:rPr>
              <w:t>Points</w:t>
            </w:r>
          </w:p>
        </w:tc>
      </w:tr>
      <w:tr w:rsidR="00B321DB" w:rsidRPr="00973F08" w14:paraId="439D905A" w14:textId="77777777" w:rsidTr="00565FCD">
        <w:tc>
          <w:tcPr>
            <w:tcW w:w="967" w:type="dxa"/>
            <w:tcMar>
              <w:top w:w="72" w:type="dxa"/>
              <w:left w:w="115" w:type="dxa"/>
              <w:right w:w="115" w:type="dxa"/>
            </w:tcMar>
          </w:tcPr>
          <w:p w14:paraId="185BEDFF" w14:textId="77777777" w:rsidR="00B321DB" w:rsidRPr="00A85450" w:rsidRDefault="00B321DB" w:rsidP="00D626B8">
            <w:pPr>
              <w:pStyle w:val="ListParagraph"/>
              <w:numPr>
                <w:ilvl w:val="0"/>
                <w:numId w:val="9"/>
              </w:numPr>
              <w:ind w:left="0" w:hanging="18"/>
              <w:rPr>
                <w:rFonts w:ascii="Calibri" w:hAnsi="Calibri" w:cs="Calibri"/>
                <w:b/>
              </w:rPr>
            </w:pPr>
          </w:p>
        </w:tc>
        <w:tc>
          <w:tcPr>
            <w:tcW w:w="6240" w:type="dxa"/>
            <w:tcMar>
              <w:top w:w="72" w:type="dxa"/>
              <w:left w:w="115" w:type="dxa"/>
              <w:right w:w="115" w:type="dxa"/>
            </w:tcMar>
          </w:tcPr>
          <w:p w14:paraId="17D6654D" w14:textId="77777777" w:rsidR="00B321DB" w:rsidRPr="00DF5478" w:rsidRDefault="00B321DB" w:rsidP="00B321DB">
            <w:pPr>
              <w:spacing w:before="100" w:beforeAutospacing="1" w:line="276" w:lineRule="auto"/>
              <w:jc w:val="both"/>
              <w:rPr>
                <w:rFonts w:asciiTheme="minorHAnsi" w:hAnsiTheme="minorHAnsi" w:cstheme="minorHAnsi"/>
                <w:b/>
                <w:bCs/>
                <w:color w:val="000000"/>
                <w:sz w:val="24"/>
                <w:szCs w:val="24"/>
              </w:rPr>
            </w:pPr>
            <w:r w:rsidRPr="00DF5478">
              <w:rPr>
                <w:rFonts w:asciiTheme="minorHAnsi" w:hAnsiTheme="minorHAnsi" w:cstheme="minorHAnsi"/>
                <w:b/>
                <w:bCs/>
                <w:color w:val="000000"/>
                <w:sz w:val="24"/>
                <w:szCs w:val="24"/>
              </w:rPr>
              <w:t xml:space="preserve">Vendor Interview </w:t>
            </w:r>
          </w:p>
          <w:p w14:paraId="19C6097C" w14:textId="16F8F6EB" w:rsidR="00B321DB" w:rsidRPr="002F74DA" w:rsidRDefault="00B321DB" w:rsidP="00B321DB">
            <w:pPr>
              <w:spacing w:after="120"/>
              <w:rPr>
                <w:rFonts w:asciiTheme="minorHAnsi" w:hAnsiTheme="minorHAnsi" w:cstheme="minorHAnsi"/>
                <w:b/>
                <w:bCs/>
                <w:color w:val="000000"/>
                <w:sz w:val="24"/>
                <w:szCs w:val="24"/>
              </w:rPr>
            </w:pPr>
            <w:r w:rsidRPr="00DF5478">
              <w:rPr>
                <w:rFonts w:ascii="Calibri" w:hAnsi="Calibri" w:cs="Calibri"/>
                <w:sz w:val="24"/>
                <w:szCs w:val="24"/>
              </w:rPr>
              <w:t>Should the County opt to conduct a vendor interview, the interview may include responding to standard and specific questions from the CSC regarding the Bidder’s proposal.  Whether or not a shortlist process is used, the scores of any evaluation criterion above may be revised or informed based on the vendor interview.</w:t>
            </w:r>
          </w:p>
        </w:tc>
        <w:tc>
          <w:tcPr>
            <w:tcW w:w="1320" w:type="dxa"/>
            <w:tcMar>
              <w:top w:w="72" w:type="dxa"/>
              <w:left w:w="115" w:type="dxa"/>
              <w:right w:w="115" w:type="dxa"/>
            </w:tcMar>
            <w:vAlign w:val="center"/>
          </w:tcPr>
          <w:p w14:paraId="5D669636" w14:textId="00ED38A7" w:rsidR="00B321DB" w:rsidRPr="009000A4" w:rsidRDefault="00B321DB" w:rsidP="00B321DB">
            <w:pPr>
              <w:jc w:val="center"/>
              <w:rPr>
                <w:rFonts w:ascii="Calibri" w:hAnsi="Calibri" w:cs="Calibri"/>
                <w:color w:val="FF0000"/>
                <w:sz w:val="24"/>
                <w:szCs w:val="24"/>
              </w:rPr>
            </w:pPr>
            <w:r w:rsidRPr="00DF5478">
              <w:rPr>
                <w:rFonts w:asciiTheme="minorHAnsi" w:hAnsiTheme="minorHAnsi" w:cstheme="minorHAnsi"/>
                <w:sz w:val="24"/>
                <w:szCs w:val="24"/>
              </w:rPr>
              <w:t>Vendor Interview may be used to revise</w:t>
            </w:r>
            <w:r w:rsidR="00E36A40">
              <w:rPr>
                <w:rFonts w:asciiTheme="minorHAnsi" w:hAnsiTheme="minorHAnsi" w:cstheme="minorHAnsi"/>
                <w:sz w:val="24"/>
                <w:szCs w:val="24"/>
              </w:rPr>
              <w:t xml:space="preserve"> </w:t>
            </w:r>
            <w:r w:rsidRPr="00DF5478">
              <w:rPr>
                <w:rFonts w:asciiTheme="minorHAnsi" w:hAnsiTheme="minorHAnsi" w:cstheme="minorHAnsi"/>
                <w:sz w:val="24"/>
                <w:szCs w:val="24"/>
              </w:rPr>
              <w:t>/</w:t>
            </w:r>
            <w:r w:rsidR="00E36A40">
              <w:rPr>
                <w:rFonts w:asciiTheme="minorHAnsi" w:hAnsiTheme="minorHAnsi" w:cstheme="minorHAnsi"/>
                <w:sz w:val="24"/>
                <w:szCs w:val="24"/>
              </w:rPr>
              <w:t xml:space="preserve"> </w:t>
            </w:r>
            <w:r w:rsidRPr="00DF5478">
              <w:rPr>
                <w:rFonts w:asciiTheme="minorHAnsi" w:hAnsiTheme="minorHAnsi" w:cstheme="minorHAnsi"/>
                <w:sz w:val="24"/>
                <w:szCs w:val="24"/>
              </w:rPr>
              <w:t>inform scores of criteria above</w:t>
            </w:r>
          </w:p>
        </w:tc>
      </w:tr>
    </w:tbl>
    <w:p w14:paraId="0BC1E1BB" w14:textId="77777777" w:rsidR="007265B8" w:rsidRPr="007265B8" w:rsidRDefault="007265B8" w:rsidP="006F1244"/>
    <w:p w14:paraId="27FD6CAC" w14:textId="77777777" w:rsidR="003D3E5A" w:rsidRPr="00A60AE5" w:rsidRDefault="00703A65" w:rsidP="00D626B8">
      <w:pPr>
        <w:pStyle w:val="Heading2"/>
        <w:numPr>
          <w:ilvl w:val="1"/>
          <w:numId w:val="43"/>
        </w:numPr>
        <w:rPr>
          <w:sz w:val="24"/>
          <w:szCs w:val="24"/>
          <w:u w:val="none"/>
        </w:rPr>
      </w:pPr>
      <w:bookmarkStart w:id="46" w:name="_Toc106380788"/>
      <w:r w:rsidRPr="00A60AE5">
        <w:rPr>
          <w:sz w:val="24"/>
          <w:szCs w:val="24"/>
        </w:rPr>
        <w:t>CONTRACT EVALUATION AND ASSESSMENT</w:t>
      </w:r>
      <w:bookmarkEnd w:id="40"/>
      <w:bookmarkEnd w:id="41"/>
      <w:bookmarkEnd w:id="46"/>
      <w:r w:rsidRPr="00A60AE5">
        <w:rPr>
          <w:sz w:val="24"/>
          <w:szCs w:val="24"/>
          <w:u w:val="none"/>
        </w:rPr>
        <w:t xml:space="preserve">  </w:t>
      </w:r>
    </w:p>
    <w:p w14:paraId="403EBCA1" w14:textId="6FAD738B" w:rsidR="00293A11" w:rsidRPr="00A44FB7" w:rsidRDefault="00293A11" w:rsidP="00946386">
      <w:pPr>
        <w:pStyle w:val="Item1"/>
        <w:tabs>
          <w:tab w:val="clear" w:pos="1440"/>
        </w:tabs>
        <w:rPr>
          <w:sz w:val="24"/>
          <w:szCs w:val="18"/>
        </w:rPr>
      </w:pPr>
      <w:bookmarkStart w:id="47" w:name="_Toc339364448"/>
      <w:bookmarkStart w:id="48" w:name="_Toc339364709"/>
      <w:r w:rsidRPr="00A44FB7">
        <w:rPr>
          <w:sz w:val="24"/>
          <w:szCs w:val="18"/>
        </w:rPr>
        <w:t xml:space="preserve">During the </w:t>
      </w:r>
      <w:r w:rsidRPr="00FD22C3">
        <w:rPr>
          <w:sz w:val="24"/>
          <w:szCs w:val="18"/>
        </w:rPr>
        <w:t xml:space="preserve">initial </w:t>
      </w:r>
      <w:r w:rsidR="008136DB" w:rsidRPr="00FD22C3">
        <w:rPr>
          <w:sz w:val="24"/>
          <w:szCs w:val="18"/>
        </w:rPr>
        <w:t>120</w:t>
      </w:r>
      <w:r w:rsidR="003C4B84" w:rsidRPr="00FD22C3">
        <w:rPr>
          <w:sz w:val="24"/>
          <w:szCs w:val="18"/>
        </w:rPr>
        <w:t>-</w:t>
      </w:r>
      <w:r w:rsidRPr="00FD22C3">
        <w:rPr>
          <w:sz w:val="24"/>
          <w:szCs w:val="18"/>
        </w:rPr>
        <w:t>day</w:t>
      </w:r>
      <w:r w:rsidRPr="00A44FB7">
        <w:rPr>
          <w:sz w:val="24"/>
          <w:szCs w:val="18"/>
        </w:rPr>
        <w:t xml:space="preserve"> period of any </w:t>
      </w:r>
      <w:r w:rsidR="00823F00" w:rsidRPr="00A44FB7">
        <w:rPr>
          <w:sz w:val="24"/>
          <w:szCs w:val="18"/>
        </w:rPr>
        <w:t>contract</w:t>
      </w:r>
      <w:r w:rsidR="00902881" w:rsidRPr="00A44FB7">
        <w:rPr>
          <w:sz w:val="24"/>
          <w:szCs w:val="18"/>
        </w:rPr>
        <w:t xml:space="preserve"> </w:t>
      </w:r>
      <w:r w:rsidRPr="00A44FB7">
        <w:rPr>
          <w:sz w:val="24"/>
          <w:szCs w:val="18"/>
        </w:rPr>
        <w:t xml:space="preserve">awarded, the County may review the proposal, the contract, any </w:t>
      </w:r>
      <w:proofErr w:type="gramStart"/>
      <w:r w:rsidRPr="00A44FB7">
        <w:rPr>
          <w:sz w:val="24"/>
          <w:szCs w:val="18"/>
        </w:rPr>
        <w:t>goods</w:t>
      </w:r>
      <w:proofErr w:type="gramEnd"/>
      <w:r w:rsidRPr="00A44FB7">
        <w:rPr>
          <w:sz w:val="24"/>
          <w:szCs w:val="18"/>
        </w:rPr>
        <w:t xml:space="preserve"> or services provided</w:t>
      </w:r>
      <w:r w:rsidRPr="00A44FB7">
        <w:rPr>
          <w:color w:val="000000"/>
          <w:sz w:val="24"/>
          <w:szCs w:val="18"/>
        </w:rPr>
        <w:t>,</w:t>
      </w:r>
      <w:r w:rsidRPr="00A44FB7">
        <w:rPr>
          <w:sz w:val="24"/>
          <w:szCs w:val="18"/>
        </w:rPr>
        <w:t xml:space="preserve"> and/or meet with the Contractor to identify any issues or potential problems.</w:t>
      </w:r>
    </w:p>
    <w:p w14:paraId="41D74487" w14:textId="77777777" w:rsidR="00293A11" w:rsidRPr="00A44FB7" w:rsidRDefault="00293A11" w:rsidP="00946386">
      <w:pPr>
        <w:pStyle w:val="Item1"/>
        <w:rPr>
          <w:sz w:val="24"/>
          <w:szCs w:val="18"/>
        </w:rPr>
      </w:pPr>
      <w:r w:rsidRPr="00A44FB7">
        <w:rPr>
          <w:sz w:val="24"/>
          <w:szCs w:val="18"/>
        </w:rPr>
        <w:t>The County reserves the right to determine, at its sole discretion, whether:</w:t>
      </w:r>
    </w:p>
    <w:p w14:paraId="7A6CD94A" w14:textId="77777777" w:rsidR="00293A11" w:rsidRPr="00A44FB7" w:rsidRDefault="00E34C87" w:rsidP="00946386">
      <w:pPr>
        <w:pStyle w:val="Itema"/>
        <w:tabs>
          <w:tab w:val="clear" w:pos="2160"/>
        </w:tabs>
        <w:rPr>
          <w:sz w:val="24"/>
          <w:szCs w:val="18"/>
        </w:rPr>
      </w:pPr>
      <w:r w:rsidRPr="00A44FB7">
        <w:rPr>
          <w:sz w:val="24"/>
          <w:szCs w:val="18"/>
        </w:rPr>
        <w:t xml:space="preserve">The </w:t>
      </w:r>
      <w:r w:rsidR="009E28BF" w:rsidRPr="00A44FB7">
        <w:rPr>
          <w:sz w:val="24"/>
          <w:szCs w:val="18"/>
        </w:rPr>
        <w:t xml:space="preserve">Contractor </w:t>
      </w:r>
      <w:r w:rsidR="00293A11" w:rsidRPr="00A44FB7">
        <w:rPr>
          <w:sz w:val="24"/>
          <w:szCs w:val="18"/>
        </w:rPr>
        <w:t xml:space="preserve">has complied with all terms of this </w:t>
      </w:r>
      <w:r w:rsidR="003C4B84" w:rsidRPr="00A44FB7">
        <w:rPr>
          <w:sz w:val="24"/>
          <w:szCs w:val="18"/>
        </w:rPr>
        <w:t>RF</w:t>
      </w:r>
      <w:r w:rsidR="00E3208D" w:rsidRPr="00A44FB7">
        <w:rPr>
          <w:sz w:val="24"/>
          <w:szCs w:val="18"/>
        </w:rPr>
        <w:t>P</w:t>
      </w:r>
      <w:r w:rsidR="009E28BF" w:rsidRPr="00A44FB7">
        <w:rPr>
          <w:sz w:val="24"/>
          <w:szCs w:val="18"/>
        </w:rPr>
        <w:t xml:space="preserve"> and </w:t>
      </w:r>
      <w:r w:rsidR="007265B8" w:rsidRPr="00A44FB7">
        <w:rPr>
          <w:sz w:val="24"/>
          <w:szCs w:val="18"/>
        </w:rPr>
        <w:t xml:space="preserve">the </w:t>
      </w:r>
      <w:r w:rsidR="009E28BF" w:rsidRPr="00A44FB7">
        <w:rPr>
          <w:sz w:val="24"/>
          <w:szCs w:val="18"/>
        </w:rPr>
        <w:t>contract</w:t>
      </w:r>
      <w:r w:rsidR="00293A11" w:rsidRPr="00A44FB7">
        <w:rPr>
          <w:sz w:val="24"/>
          <w:szCs w:val="18"/>
        </w:rPr>
        <w:t>; and</w:t>
      </w:r>
    </w:p>
    <w:p w14:paraId="3CD8DB74" w14:textId="60E0DC10" w:rsidR="00293A11" w:rsidRPr="00A44FB7" w:rsidRDefault="00293A11" w:rsidP="00946386">
      <w:pPr>
        <w:pStyle w:val="Itema"/>
        <w:tabs>
          <w:tab w:val="clear" w:pos="2160"/>
        </w:tabs>
        <w:rPr>
          <w:sz w:val="24"/>
          <w:szCs w:val="18"/>
        </w:rPr>
      </w:pPr>
      <w:r w:rsidRPr="00A44FB7">
        <w:rPr>
          <w:sz w:val="24"/>
          <w:szCs w:val="18"/>
        </w:rPr>
        <w:t>Any problems or potential problems with the proposed goods and</w:t>
      </w:r>
      <w:r w:rsidR="009E28BF" w:rsidRPr="00A44FB7">
        <w:rPr>
          <w:sz w:val="24"/>
          <w:szCs w:val="18"/>
        </w:rPr>
        <w:t>/or</w:t>
      </w:r>
      <w:r w:rsidRPr="00A44FB7">
        <w:rPr>
          <w:sz w:val="24"/>
          <w:szCs w:val="18"/>
        </w:rPr>
        <w:t xml:space="preserve"> services </w:t>
      </w:r>
      <w:r w:rsidR="00E34C87" w:rsidRPr="00A44FB7">
        <w:rPr>
          <w:sz w:val="24"/>
          <w:szCs w:val="18"/>
        </w:rPr>
        <w:t>were evidenced</w:t>
      </w:r>
      <w:r w:rsidR="00A114C4" w:rsidRPr="00A44FB7">
        <w:rPr>
          <w:sz w:val="24"/>
          <w:szCs w:val="18"/>
        </w:rPr>
        <w:t>,</w:t>
      </w:r>
      <w:r w:rsidR="00E34C87" w:rsidRPr="00A44FB7">
        <w:rPr>
          <w:sz w:val="24"/>
          <w:szCs w:val="18"/>
        </w:rPr>
        <w:t xml:space="preserve"> which make</w:t>
      </w:r>
      <w:r w:rsidR="00A114C4" w:rsidRPr="00A44FB7">
        <w:rPr>
          <w:sz w:val="24"/>
          <w:szCs w:val="18"/>
        </w:rPr>
        <w:t>s</w:t>
      </w:r>
      <w:r w:rsidRPr="00A44FB7">
        <w:rPr>
          <w:sz w:val="24"/>
          <w:szCs w:val="18"/>
        </w:rPr>
        <w:t xml:space="preserve"> it unlikely (even with possible </w:t>
      </w:r>
      <w:r w:rsidRPr="00A44FB7">
        <w:rPr>
          <w:sz w:val="24"/>
          <w:szCs w:val="18"/>
        </w:rPr>
        <w:lastRenderedPageBreak/>
        <w:t>modifications) that such goods and</w:t>
      </w:r>
      <w:r w:rsidR="009E28BF" w:rsidRPr="00A44FB7">
        <w:rPr>
          <w:sz w:val="24"/>
          <w:szCs w:val="18"/>
        </w:rPr>
        <w:t>/or</w:t>
      </w:r>
      <w:r w:rsidRPr="00A44FB7">
        <w:rPr>
          <w:sz w:val="24"/>
          <w:szCs w:val="18"/>
        </w:rPr>
        <w:t xml:space="preserve"> services have met or will meet the County requirements.  </w:t>
      </w:r>
    </w:p>
    <w:p w14:paraId="6667B673" w14:textId="11F4D197" w:rsidR="00293A11" w:rsidRPr="00A44FB7" w:rsidRDefault="00293A11" w:rsidP="00946386">
      <w:pPr>
        <w:pStyle w:val="Item1"/>
        <w:rPr>
          <w:sz w:val="24"/>
          <w:szCs w:val="18"/>
        </w:rPr>
      </w:pPr>
      <w:r w:rsidRPr="00A44FB7">
        <w:rPr>
          <w:sz w:val="24"/>
          <w:szCs w:val="18"/>
        </w:rPr>
        <w:t xml:space="preserve">If, </w:t>
      </w:r>
      <w:proofErr w:type="gramStart"/>
      <w:r w:rsidRPr="00A44FB7">
        <w:rPr>
          <w:sz w:val="24"/>
          <w:szCs w:val="18"/>
        </w:rPr>
        <w:t>as a result of</w:t>
      </w:r>
      <w:proofErr w:type="gramEnd"/>
      <w:r w:rsidRPr="00A44FB7">
        <w:rPr>
          <w:sz w:val="24"/>
          <w:szCs w:val="18"/>
        </w:rPr>
        <w:t xml:space="preserve"> such determination, the County concludes that it is not satisfied </w:t>
      </w:r>
      <w:r w:rsidR="00A114C4" w:rsidRPr="00A44FB7">
        <w:rPr>
          <w:sz w:val="24"/>
          <w:szCs w:val="18"/>
        </w:rPr>
        <w:t xml:space="preserve">with the </w:t>
      </w:r>
      <w:r w:rsidRPr="00A44FB7">
        <w:rPr>
          <w:sz w:val="24"/>
          <w:szCs w:val="18"/>
        </w:rPr>
        <w:t xml:space="preserve">Contractor’s performance under any awarded contract and/or Contractor’s goods and services as contracted for therein, the Contractor </w:t>
      </w:r>
      <w:r w:rsidR="00902881" w:rsidRPr="00A44FB7">
        <w:rPr>
          <w:sz w:val="24"/>
          <w:szCs w:val="18"/>
        </w:rPr>
        <w:t xml:space="preserve">may </w:t>
      </w:r>
      <w:r w:rsidRPr="00A44FB7">
        <w:rPr>
          <w:sz w:val="24"/>
          <w:szCs w:val="18"/>
        </w:rPr>
        <w:t xml:space="preserve">be notified that the contract is being terminated.  </w:t>
      </w:r>
      <w:r w:rsidR="00E34C87" w:rsidRPr="00A44FB7">
        <w:rPr>
          <w:sz w:val="24"/>
          <w:szCs w:val="18"/>
        </w:rPr>
        <w:t xml:space="preserve">The </w:t>
      </w:r>
      <w:r w:rsidR="003C4B84" w:rsidRPr="00A44FB7">
        <w:rPr>
          <w:sz w:val="24"/>
          <w:szCs w:val="18"/>
        </w:rPr>
        <w:t>C</w:t>
      </w:r>
      <w:r w:rsidRPr="00A44FB7">
        <w:rPr>
          <w:sz w:val="24"/>
          <w:szCs w:val="18"/>
        </w:rPr>
        <w:t xml:space="preserve">ontractor </w:t>
      </w:r>
      <w:r w:rsidR="00CA0CEF">
        <w:rPr>
          <w:sz w:val="24"/>
          <w:szCs w:val="18"/>
        </w:rPr>
        <w:t>must</w:t>
      </w:r>
      <w:r w:rsidRPr="00A44FB7">
        <w:rPr>
          <w:sz w:val="24"/>
          <w:szCs w:val="18"/>
        </w:rPr>
        <w:t xml:space="preserve"> be responsible for returning County facilities to their original state at no charge to the County.  The County will have the right to invite the next </w:t>
      </w:r>
      <w:r w:rsidR="007265B8" w:rsidRPr="00A44FB7">
        <w:rPr>
          <w:sz w:val="24"/>
          <w:szCs w:val="18"/>
        </w:rPr>
        <w:t xml:space="preserve">qualified </w:t>
      </w:r>
      <w:r w:rsidR="00502F47" w:rsidRPr="00A44FB7">
        <w:rPr>
          <w:sz w:val="24"/>
          <w:szCs w:val="18"/>
        </w:rPr>
        <w:t>Bidder</w:t>
      </w:r>
      <w:r w:rsidR="005E47D5" w:rsidRPr="00A44FB7">
        <w:rPr>
          <w:sz w:val="24"/>
          <w:szCs w:val="18"/>
        </w:rPr>
        <w:t>(s)</w:t>
      </w:r>
      <w:r w:rsidRPr="00A44FB7">
        <w:rPr>
          <w:sz w:val="24"/>
          <w:szCs w:val="18"/>
        </w:rPr>
        <w:t xml:space="preserve"> to </w:t>
      </w:r>
      <w:proofErr w:type="gramStart"/>
      <w:r w:rsidRPr="00A44FB7">
        <w:rPr>
          <w:sz w:val="24"/>
          <w:szCs w:val="18"/>
        </w:rPr>
        <w:t>enter into</w:t>
      </w:r>
      <w:proofErr w:type="gramEnd"/>
      <w:r w:rsidRPr="00A44FB7">
        <w:rPr>
          <w:sz w:val="24"/>
          <w:szCs w:val="18"/>
        </w:rPr>
        <w:t xml:space="preserve"> a contract.  The County also reserves the right to re-bid this project if it is determined to be in its best interest to do so.</w:t>
      </w:r>
      <w:r w:rsidR="007265B8" w:rsidRPr="00A44FB7">
        <w:rPr>
          <w:sz w:val="24"/>
          <w:szCs w:val="18"/>
        </w:rPr>
        <w:t xml:space="preserve">  The County’s right to go to the next qualified </w:t>
      </w:r>
      <w:r w:rsidR="002B482F" w:rsidRPr="00A44FB7">
        <w:rPr>
          <w:sz w:val="24"/>
          <w:szCs w:val="18"/>
        </w:rPr>
        <w:t>B</w:t>
      </w:r>
      <w:r w:rsidR="007265B8" w:rsidRPr="00A44FB7">
        <w:rPr>
          <w:sz w:val="24"/>
          <w:szCs w:val="18"/>
        </w:rPr>
        <w:t>idder</w:t>
      </w:r>
      <w:r w:rsidR="005E47D5" w:rsidRPr="00A44FB7">
        <w:rPr>
          <w:sz w:val="24"/>
          <w:szCs w:val="18"/>
        </w:rPr>
        <w:t>(s)</w:t>
      </w:r>
      <w:r w:rsidR="007265B8" w:rsidRPr="00A44FB7">
        <w:rPr>
          <w:sz w:val="24"/>
          <w:szCs w:val="18"/>
        </w:rPr>
        <w:t xml:space="preserve"> and/or rebid is not limited by the award of a contract or the </w:t>
      </w:r>
      <w:r w:rsidR="00823F00" w:rsidRPr="00A44FB7">
        <w:rPr>
          <w:sz w:val="24"/>
          <w:szCs w:val="18"/>
        </w:rPr>
        <w:t>120-day</w:t>
      </w:r>
      <w:r w:rsidR="007265B8" w:rsidRPr="00A44FB7">
        <w:rPr>
          <w:sz w:val="24"/>
          <w:szCs w:val="18"/>
        </w:rPr>
        <w:t xml:space="preserve"> period.</w:t>
      </w:r>
    </w:p>
    <w:p w14:paraId="33CF344B" w14:textId="77777777" w:rsidR="003D3E5A" w:rsidRPr="00266DFB" w:rsidRDefault="00703A65" w:rsidP="000352A4">
      <w:pPr>
        <w:pStyle w:val="Heading2"/>
        <w:rPr>
          <w:sz w:val="24"/>
          <w:szCs w:val="24"/>
          <w:u w:val="none"/>
        </w:rPr>
      </w:pPr>
      <w:bookmarkStart w:id="49" w:name="_Toc106380789"/>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47"/>
      <w:bookmarkEnd w:id="48"/>
      <w:bookmarkEnd w:id="49"/>
      <w:r w:rsidRPr="00266DFB">
        <w:rPr>
          <w:sz w:val="24"/>
          <w:szCs w:val="24"/>
          <w:u w:val="none"/>
        </w:rPr>
        <w:t xml:space="preserve"> </w:t>
      </w:r>
    </w:p>
    <w:p w14:paraId="75FB72F1" w14:textId="2F128CE8" w:rsidR="00703A65" w:rsidRPr="00A000AD" w:rsidRDefault="00703A65" w:rsidP="00D218EC">
      <w:pPr>
        <w:pStyle w:val="Item1"/>
        <w:rPr>
          <w:sz w:val="24"/>
          <w:szCs w:val="18"/>
        </w:rPr>
      </w:pPr>
      <w:r w:rsidRPr="00D218EC">
        <w:rPr>
          <w:sz w:val="24"/>
          <w:szCs w:val="18"/>
        </w:rPr>
        <w:t xml:space="preserve">At the conclusion of the </w:t>
      </w:r>
      <w:r w:rsidR="006F6344" w:rsidRPr="00D218EC">
        <w:rPr>
          <w:sz w:val="24"/>
          <w:szCs w:val="18"/>
        </w:rPr>
        <w:t>RF</w:t>
      </w:r>
      <w:r w:rsidR="00E3208D" w:rsidRPr="00D218EC">
        <w:rPr>
          <w:sz w:val="24"/>
          <w:szCs w:val="18"/>
        </w:rPr>
        <w:t>P</w:t>
      </w:r>
      <w:r w:rsidR="00B67D98" w:rsidRPr="00D218EC">
        <w:rPr>
          <w:sz w:val="24"/>
          <w:szCs w:val="18"/>
        </w:rPr>
        <w:t xml:space="preserve"> </w:t>
      </w:r>
      <w:r w:rsidRPr="00D218EC">
        <w:rPr>
          <w:sz w:val="24"/>
          <w:szCs w:val="18"/>
        </w:rPr>
        <w:t>r</w:t>
      </w:r>
      <w:r w:rsidR="006F6344" w:rsidRPr="00D218EC">
        <w:rPr>
          <w:sz w:val="24"/>
          <w:szCs w:val="18"/>
        </w:rPr>
        <w:t>esponse evaluation period</w:t>
      </w:r>
      <w:r w:rsidRPr="00D218EC">
        <w:rPr>
          <w:sz w:val="24"/>
          <w:szCs w:val="18"/>
        </w:rPr>
        <w:t xml:space="preserve">, all </w:t>
      </w:r>
      <w:r w:rsidR="00502F47" w:rsidRPr="00D218EC">
        <w:rPr>
          <w:sz w:val="24"/>
          <w:szCs w:val="18"/>
        </w:rPr>
        <w:t>Bidder</w:t>
      </w:r>
      <w:r w:rsidRPr="00D218EC">
        <w:rPr>
          <w:sz w:val="24"/>
          <w:szCs w:val="18"/>
        </w:rPr>
        <w:t xml:space="preserve">s will be notified in writing </w:t>
      </w:r>
      <w:r w:rsidR="00952803" w:rsidRPr="00D218EC">
        <w:rPr>
          <w:sz w:val="24"/>
          <w:szCs w:val="18"/>
        </w:rPr>
        <w:t xml:space="preserve">by </w:t>
      </w:r>
      <w:r w:rsidR="00A114C4">
        <w:rPr>
          <w:sz w:val="24"/>
          <w:szCs w:val="18"/>
        </w:rPr>
        <w:t>email</w:t>
      </w:r>
      <w:r w:rsidR="00952803" w:rsidRPr="00D218EC">
        <w:rPr>
          <w:sz w:val="24"/>
          <w:szCs w:val="18"/>
        </w:rPr>
        <w:t xml:space="preserve"> or US Postal Service mail</w:t>
      </w:r>
      <w:r w:rsidR="004C25B5" w:rsidRPr="00D218EC">
        <w:rPr>
          <w:sz w:val="24"/>
          <w:szCs w:val="18"/>
        </w:rPr>
        <w:t xml:space="preserve"> </w:t>
      </w:r>
      <w:r w:rsidRPr="00D218EC">
        <w:rPr>
          <w:sz w:val="24"/>
          <w:szCs w:val="18"/>
        </w:rPr>
        <w:t>of the contract award r</w:t>
      </w:r>
      <w:r w:rsidR="002B1E6A" w:rsidRPr="00D218EC">
        <w:rPr>
          <w:sz w:val="24"/>
          <w:szCs w:val="18"/>
        </w:rPr>
        <w:t xml:space="preserve">ecommendation, if any, </w:t>
      </w:r>
      <w:r w:rsidR="002B1E6A" w:rsidRPr="00A000AD">
        <w:rPr>
          <w:sz w:val="24"/>
          <w:szCs w:val="18"/>
        </w:rPr>
        <w:t>by GSA-Procurement</w:t>
      </w:r>
      <w:r w:rsidRPr="00A000AD">
        <w:rPr>
          <w:sz w:val="24"/>
          <w:szCs w:val="18"/>
        </w:rPr>
        <w:t xml:space="preserve">.  The document providing this notification is the Notice of </w:t>
      </w:r>
      <w:r w:rsidR="00D8648E" w:rsidRPr="00A000AD">
        <w:rPr>
          <w:sz w:val="24"/>
          <w:szCs w:val="18"/>
        </w:rPr>
        <w:t>Intent</w:t>
      </w:r>
      <w:r w:rsidR="00B67D98" w:rsidRPr="00A000AD">
        <w:rPr>
          <w:sz w:val="24"/>
          <w:szCs w:val="18"/>
        </w:rPr>
        <w:t xml:space="preserve"> </w:t>
      </w:r>
      <w:r w:rsidRPr="00A000AD">
        <w:rPr>
          <w:sz w:val="24"/>
          <w:szCs w:val="18"/>
        </w:rPr>
        <w:t>to Award</w:t>
      </w:r>
      <w:r w:rsidR="006F414C" w:rsidRPr="00A000AD">
        <w:rPr>
          <w:sz w:val="24"/>
          <w:szCs w:val="18"/>
        </w:rPr>
        <w:t>/Non-Award</w:t>
      </w:r>
      <w:r w:rsidRPr="00A000AD">
        <w:rPr>
          <w:sz w:val="24"/>
          <w:szCs w:val="18"/>
        </w:rPr>
        <w:t xml:space="preserve">.  </w:t>
      </w:r>
    </w:p>
    <w:p w14:paraId="4A757F83" w14:textId="797A9492" w:rsidR="00703A65" w:rsidRPr="00A000AD" w:rsidRDefault="00703A65" w:rsidP="00CC278E">
      <w:pPr>
        <w:spacing w:after="240"/>
        <w:ind w:left="2160"/>
        <w:rPr>
          <w:rFonts w:ascii="Calibri" w:hAnsi="Calibri" w:cs="Calibri"/>
          <w:sz w:val="24"/>
          <w:szCs w:val="24"/>
        </w:rPr>
      </w:pPr>
      <w:r w:rsidRPr="00A000AD">
        <w:rPr>
          <w:rFonts w:ascii="Calibri" w:hAnsi="Calibri" w:cs="Calibri"/>
          <w:sz w:val="24"/>
          <w:szCs w:val="24"/>
        </w:rPr>
        <w:t xml:space="preserve">The Notice of </w:t>
      </w:r>
      <w:r w:rsidR="00D8648E" w:rsidRPr="00A000AD">
        <w:rPr>
          <w:rFonts w:ascii="Calibri" w:hAnsi="Calibri" w:cs="Calibri"/>
          <w:sz w:val="24"/>
          <w:szCs w:val="24"/>
        </w:rPr>
        <w:t>Intent</w:t>
      </w:r>
      <w:r w:rsidR="00336FD1" w:rsidRPr="00A000AD">
        <w:rPr>
          <w:rFonts w:ascii="Calibri" w:hAnsi="Calibri" w:cs="Calibri"/>
          <w:sz w:val="24"/>
          <w:szCs w:val="24"/>
        </w:rPr>
        <w:t xml:space="preserve"> </w:t>
      </w:r>
      <w:r w:rsidRPr="00A000AD">
        <w:rPr>
          <w:rFonts w:ascii="Calibri" w:hAnsi="Calibri" w:cs="Calibri"/>
          <w:sz w:val="24"/>
          <w:szCs w:val="24"/>
        </w:rPr>
        <w:t>to Award</w:t>
      </w:r>
      <w:r w:rsidR="00787C20" w:rsidRPr="00A000AD">
        <w:rPr>
          <w:rFonts w:ascii="Calibri" w:hAnsi="Calibri" w:cs="Calibri"/>
          <w:sz w:val="24"/>
          <w:szCs w:val="24"/>
        </w:rPr>
        <w:t>/Non-Award</w:t>
      </w:r>
      <w:r w:rsidRPr="00A000AD">
        <w:rPr>
          <w:rFonts w:ascii="Calibri" w:hAnsi="Calibri" w:cs="Calibri"/>
          <w:sz w:val="24"/>
          <w:szCs w:val="24"/>
        </w:rPr>
        <w:t xml:space="preserve"> will provide the following information:</w:t>
      </w:r>
    </w:p>
    <w:p w14:paraId="18A99717" w14:textId="4B0E174C" w:rsidR="00703A65" w:rsidRPr="00A000AD" w:rsidRDefault="00703A65" w:rsidP="00D218EC">
      <w:pPr>
        <w:pStyle w:val="Itema"/>
        <w:rPr>
          <w:sz w:val="24"/>
          <w:szCs w:val="18"/>
        </w:rPr>
      </w:pPr>
      <w:r w:rsidRPr="00A000AD">
        <w:rPr>
          <w:sz w:val="24"/>
          <w:szCs w:val="18"/>
        </w:rPr>
        <w:t>The name</w:t>
      </w:r>
      <w:r w:rsidR="003255AB" w:rsidRPr="00A000AD">
        <w:rPr>
          <w:sz w:val="24"/>
          <w:szCs w:val="18"/>
        </w:rPr>
        <w:t>(s)</w:t>
      </w:r>
      <w:r w:rsidRPr="00A000AD">
        <w:rPr>
          <w:sz w:val="24"/>
          <w:szCs w:val="18"/>
        </w:rPr>
        <w:t xml:space="preserve"> of the </w:t>
      </w:r>
      <w:r w:rsidR="00502F47" w:rsidRPr="00A000AD">
        <w:rPr>
          <w:sz w:val="24"/>
          <w:szCs w:val="18"/>
        </w:rPr>
        <w:t>Bidder</w:t>
      </w:r>
      <w:r w:rsidR="003255AB" w:rsidRPr="00A000AD">
        <w:rPr>
          <w:sz w:val="24"/>
          <w:szCs w:val="18"/>
        </w:rPr>
        <w:t>(s)</w:t>
      </w:r>
      <w:r w:rsidRPr="00A000AD">
        <w:rPr>
          <w:sz w:val="24"/>
          <w:szCs w:val="18"/>
        </w:rPr>
        <w:t xml:space="preserve"> being recommended for contract award; and </w:t>
      </w:r>
    </w:p>
    <w:p w14:paraId="3D16004F" w14:textId="77777777" w:rsidR="00703A65" w:rsidRPr="00A000AD" w:rsidRDefault="00703A65" w:rsidP="000352A4">
      <w:pPr>
        <w:pStyle w:val="Itema"/>
        <w:rPr>
          <w:sz w:val="24"/>
          <w:szCs w:val="24"/>
        </w:rPr>
      </w:pPr>
      <w:r w:rsidRPr="00A000AD">
        <w:rPr>
          <w:sz w:val="24"/>
          <w:szCs w:val="24"/>
        </w:rPr>
        <w:t>The names of all other parties that submitted proposals.</w:t>
      </w:r>
    </w:p>
    <w:p w14:paraId="10169DF6" w14:textId="0E82241B" w:rsidR="004326A4" w:rsidRPr="00A000AD" w:rsidRDefault="00E226A8" w:rsidP="00DD1B14">
      <w:pPr>
        <w:pStyle w:val="Item1"/>
        <w:rPr>
          <w:sz w:val="24"/>
          <w:szCs w:val="24"/>
        </w:rPr>
      </w:pPr>
      <w:r w:rsidRPr="00A000AD">
        <w:rPr>
          <w:sz w:val="24"/>
          <w:szCs w:val="24"/>
        </w:rPr>
        <w:t xml:space="preserve">The submitted proposals </w:t>
      </w:r>
      <w:r w:rsidR="00FD22C3" w:rsidRPr="00A000AD">
        <w:rPr>
          <w:sz w:val="24"/>
          <w:szCs w:val="24"/>
        </w:rPr>
        <w:t xml:space="preserve">will </w:t>
      </w:r>
      <w:r w:rsidRPr="00A000AD">
        <w:rPr>
          <w:sz w:val="24"/>
          <w:szCs w:val="24"/>
        </w:rPr>
        <w:t xml:space="preserve">be made available upon request no later than five calendar days before approval of the award and contract is scheduled to be </w:t>
      </w:r>
      <w:r w:rsidR="004C25B5" w:rsidRPr="00A000AD">
        <w:rPr>
          <w:sz w:val="24"/>
          <w:szCs w:val="24"/>
        </w:rPr>
        <w:t>considered</w:t>
      </w:r>
      <w:r w:rsidRPr="00A000AD">
        <w:rPr>
          <w:sz w:val="24"/>
          <w:szCs w:val="24"/>
        </w:rPr>
        <w:t xml:space="preserve"> by the Board of Supervisors.</w:t>
      </w:r>
    </w:p>
    <w:p w14:paraId="4EB68FE0" w14:textId="2F57199F" w:rsidR="00D8648E" w:rsidRPr="00FD22C3" w:rsidRDefault="00D8648E" w:rsidP="00D8648E">
      <w:pPr>
        <w:pStyle w:val="Heading2"/>
        <w:rPr>
          <w:caps/>
          <w:sz w:val="24"/>
          <w:szCs w:val="24"/>
        </w:rPr>
      </w:pPr>
      <w:bookmarkStart w:id="50" w:name="_Toc106380790"/>
      <w:r w:rsidRPr="00FD22C3">
        <w:rPr>
          <w:caps/>
          <w:sz w:val="24"/>
          <w:szCs w:val="24"/>
        </w:rPr>
        <w:t>Bid Protest</w:t>
      </w:r>
      <w:r w:rsidR="00FD22C3">
        <w:rPr>
          <w:caps/>
          <w:sz w:val="24"/>
          <w:szCs w:val="24"/>
        </w:rPr>
        <w:t xml:space="preserve"> </w:t>
      </w:r>
      <w:r w:rsidRPr="00FD22C3">
        <w:rPr>
          <w:caps/>
          <w:sz w:val="24"/>
          <w:szCs w:val="24"/>
        </w:rPr>
        <w:t>/</w:t>
      </w:r>
      <w:r w:rsidR="00FD22C3">
        <w:rPr>
          <w:caps/>
          <w:sz w:val="24"/>
          <w:szCs w:val="24"/>
        </w:rPr>
        <w:t xml:space="preserve"> </w:t>
      </w:r>
      <w:r w:rsidRPr="00FD22C3">
        <w:rPr>
          <w:caps/>
          <w:sz w:val="24"/>
          <w:szCs w:val="24"/>
        </w:rPr>
        <w:t>Appeals Process</w:t>
      </w:r>
      <w:bookmarkEnd w:id="50"/>
    </w:p>
    <w:p w14:paraId="4CBA7657" w14:textId="41EE05FF" w:rsidR="00D8648E" w:rsidRPr="00266DFB" w:rsidRDefault="00AF533D" w:rsidP="00D8648E">
      <w:pPr>
        <w:ind w:left="1440"/>
        <w:rPr>
          <w:rFonts w:ascii="Calibri" w:hAnsi="Calibri"/>
          <w:sz w:val="24"/>
          <w:szCs w:val="24"/>
        </w:rPr>
      </w:pPr>
      <w:r w:rsidRPr="00266DFB">
        <w:rPr>
          <w:rFonts w:ascii="Calibri" w:hAnsi="Calibri"/>
          <w:sz w:val="24"/>
          <w:szCs w:val="24"/>
        </w:rPr>
        <w:t xml:space="preserve">The County of Alameda </w:t>
      </w:r>
      <w:r w:rsidR="00D8648E" w:rsidRPr="00266DFB">
        <w:rPr>
          <w:rFonts w:ascii="Calibri" w:hAnsi="Calibri"/>
          <w:sz w:val="24"/>
          <w:szCs w:val="24"/>
        </w:rPr>
        <w:t xml:space="preserve">prides itself on the establishment of fair and competitive contracting procedures and the commitment made to </w:t>
      </w:r>
      <w:r w:rsidR="000B61A0" w:rsidRPr="00266DFB">
        <w:rPr>
          <w:rFonts w:ascii="Calibri" w:hAnsi="Calibri"/>
          <w:sz w:val="24"/>
          <w:szCs w:val="24"/>
        </w:rPr>
        <w:t>follow</w:t>
      </w:r>
      <w:r w:rsidR="00D8648E" w:rsidRPr="00266DFB">
        <w:rPr>
          <w:rFonts w:ascii="Calibri" w:hAnsi="Calibri"/>
          <w:sz w:val="24"/>
          <w:szCs w:val="24"/>
        </w:rPr>
        <w:t xml:space="preserve"> those procedures. The following is provided </w:t>
      </w:r>
      <w:proofErr w:type="gramStart"/>
      <w:r w:rsidR="00D8648E" w:rsidRPr="00266DFB">
        <w:rPr>
          <w:rFonts w:ascii="Calibri" w:hAnsi="Calibri"/>
          <w:sz w:val="24"/>
          <w:szCs w:val="24"/>
        </w:rPr>
        <w:t>in the event that</w:t>
      </w:r>
      <w:proofErr w:type="gramEnd"/>
      <w:r w:rsidR="00D8648E" w:rsidRPr="00266DFB">
        <w:rPr>
          <w:rFonts w:ascii="Calibri" w:hAnsi="Calibri"/>
          <w:sz w:val="24"/>
          <w:szCs w:val="24"/>
        </w:rPr>
        <w:t xml:space="preserve"> </w:t>
      </w:r>
      <w:r w:rsidR="00502F47" w:rsidRPr="00266DFB">
        <w:rPr>
          <w:rFonts w:ascii="Calibri" w:hAnsi="Calibri"/>
          <w:sz w:val="24"/>
          <w:szCs w:val="24"/>
        </w:rPr>
        <w:t>Bidder</w:t>
      </w:r>
      <w:r w:rsidR="00D8648E" w:rsidRPr="00266DFB">
        <w:rPr>
          <w:rFonts w:ascii="Calibri" w:hAnsi="Calibri"/>
          <w:sz w:val="24"/>
          <w:szCs w:val="24"/>
        </w:rPr>
        <w:t>s wish to protest the bid process or appeal the recommendation to award a contract once the Notices of Intent to Award/Non-Award have been issued.  Bid protests submitted prior to issuance of the Notices of Intent to Award/Non-Award will not be accepted by the County.</w:t>
      </w:r>
    </w:p>
    <w:p w14:paraId="285ACC03" w14:textId="77777777" w:rsidR="00D8648E" w:rsidRPr="00266DFB" w:rsidRDefault="00D8648E" w:rsidP="00D8648E">
      <w:pPr>
        <w:ind w:left="1440"/>
        <w:rPr>
          <w:rFonts w:ascii="Calibri" w:hAnsi="Calibri"/>
          <w:sz w:val="24"/>
          <w:szCs w:val="24"/>
        </w:rPr>
      </w:pPr>
    </w:p>
    <w:p w14:paraId="3E5151DA" w14:textId="77777777" w:rsidR="00AF533D" w:rsidRPr="00D218EC" w:rsidRDefault="00E34C87" w:rsidP="003036CB">
      <w:pPr>
        <w:pStyle w:val="Item1"/>
        <w:tabs>
          <w:tab w:val="clear" w:pos="1440"/>
        </w:tabs>
        <w:rPr>
          <w:sz w:val="24"/>
          <w:szCs w:val="18"/>
        </w:rPr>
      </w:pPr>
      <w:r w:rsidRPr="00D218EC">
        <w:rPr>
          <w:sz w:val="24"/>
          <w:szCs w:val="18"/>
        </w:rPr>
        <w:t>Any b</w:t>
      </w:r>
      <w:r w:rsidR="00D8648E" w:rsidRPr="00D218EC">
        <w:rPr>
          <w:sz w:val="24"/>
          <w:szCs w:val="18"/>
        </w:rPr>
        <w:t xml:space="preserve">id protest must be submitted in writing </w:t>
      </w:r>
      <w:r w:rsidR="0003357F" w:rsidRPr="00D218EC">
        <w:rPr>
          <w:sz w:val="24"/>
          <w:szCs w:val="18"/>
        </w:rPr>
        <w:t xml:space="preserve">by </w:t>
      </w:r>
      <w:r w:rsidR="00AF533D" w:rsidRPr="00D218EC">
        <w:rPr>
          <w:sz w:val="24"/>
          <w:szCs w:val="18"/>
        </w:rPr>
        <w:t xml:space="preserve">5:00 p.m. </w:t>
      </w:r>
      <w:r w:rsidR="00D870FC">
        <w:rPr>
          <w:sz w:val="24"/>
          <w:szCs w:val="18"/>
        </w:rPr>
        <w:t>on</w:t>
      </w:r>
      <w:r w:rsidR="00D870FC" w:rsidRPr="00D218EC">
        <w:rPr>
          <w:sz w:val="24"/>
          <w:szCs w:val="18"/>
        </w:rPr>
        <w:t xml:space="preserve"> </w:t>
      </w:r>
      <w:r w:rsidR="00AF533D" w:rsidRPr="00D218EC">
        <w:rPr>
          <w:sz w:val="24"/>
          <w:szCs w:val="18"/>
        </w:rPr>
        <w:t xml:space="preserve">the </w:t>
      </w:r>
      <w:r w:rsidR="0003357F" w:rsidRPr="00FD22C3">
        <w:rPr>
          <w:sz w:val="24"/>
          <w:szCs w:val="18"/>
        </w:rPr>
        <w:t>SEVEN</w:t>
      </w:r>
      <w:r w:rsidR="00874DC8" w:rsidRPr="00FD22C3">
        <w:rPr>
          <w:sz w:val="24"/>
          <w:szCs w:val="18"/>
        </w:rPr>
        <w:t>TH</w:t>
      </w:r>
      <w:r w:rsidR="0003357F" w:rsidRPr="00FD22C3">
        <w:rPr>
          <w:sz w:val="24"/>
          <w:szCs w:val="18"/>
        </w:rPr>
        <w:t xml:space="preserve"> </w:t>
      </w:r>
      <w:r w:rsidR="00AF533D" w:rsidRPr="00FD22C3">
        <w:rPr>
          <w:sz w:val="24"/>
          <w:szCs w:val="18"/>
        </w:rPr>
        <w:t>(</w:t>
      </w:r>
      <w:r w:rsidR="009000A4" w:rsidRPr="00FD22C3">
        <w:rPr>
          <w:sz w:val="24"/>
          <w:szCs w:val="18"/>
        </w:rPr>
        <w:t>7th</w:t>
      </w:r>
      <w:r w:rsidR="00AF533D" w:rsidRPr="00FD22C3">
        <w:rPr>
          <w:sz w:val="24"/>
          <w:szCs w:val="18"/>
        </w:rPr>
        <w:t xml:space="preserve">) </w:t>
      </w:r>
      <w:r w:rsidR="00A70658" w:rsidRPr="00FD22C3">
        <w:rPr>
          <w:sz w:val="24"/>
          <w:szCs w:val="18"/>
        </w:rPr>
        <w:t>calendar</w:t>
      </w:r>
      <w:r w:rsidR="00681F87" w:rsidRPr="00FD22C3">
        <w:rPr>
          <w:sz w:val="24"/>
          <w:szCs w:val="18"/>
        </w:rPr>
        <w:t xml:space="preserve"> </w:t>
      </w:r>
      <w:r w:rsidR="00AF533D" w:rsidRPr="00FD22C3">
        <w:rPr>
          <w:sz w:val="24"/>
          <w:szCs w:val="18"/>
        </w:rPr>
        <w:t>day following the d</w:t>
      </w:r>
      <w:r w:rsidR="00AF533D" w:rsidRPr="00D218EC">
        <w:rPr>
          <w:sz w:val="24"/>
          <w:szCs w:val="18"/>
        </w:rPr>
        <w:t>ate of issuance of the Notice of Intent to Award</w:t>
      </w:r>
      <w:r w:rsidR="00787C20">
        <w:rPr>
          <w:sz w:val="24"/>
          <w:szCs w:val="18"/>
        </w:rPr>
        <w:t>/</w:t>
      </w:r>
      <w:r w:rsidR="00787C20" w:rsidRPr="00787C20">
        <w:rPr>
          <w:sz w:val="24"/>
          <w:szCs w:val="24"/>
        </w:rPr>
        <w:t xml:space="preserve"> </w:t>
      </w:r>
      <w:r w:rsidR="00787C20">
        <w:rPr>
          <w:sz w:val="24"/>
          <w:szCs w:val="24"/>
        </w:rPr>
        <w:lastRenderedPageBreak/>
        <w:t>Non-Award</w:t>
      </w:r>
      <w:r w:rsidR="00AF533D" w:rsidRPr="00D218EC">
        <w:rPr>
          <w:sz w:val="24"/>
          <w:szCs w:val="18"/>
        </w:rPr>
        <w:t xml:space="preserve">, not the date received by the Bidder. The bid protest </w:t>
      </w:r>
      <w:r w:rsidR="0096052D" w:rsidRPr="00D218EC">
        <w:rPr>
          <w:sz w:val="24"/>
          <w:szCs w:val="18"/>
        </w:rPr>
        <w:t>must</w:t>
      </w:r>
      <w:r w:rsidR="00AF533D" w:rsidRPr="00D218EC">
        <w:rPr>
          <w:sz w:val="24"/>
          <w:szCs w:val="18"/>
        </w:rPr>
        <w:t xml:space="preserve"> be submitted to the office that has been designated for review of protests for this procurement (the Protest </w:t>
      </w:r>
      <w:r w:rsidR="008A67E1" w:rsidRPr="00D218EC">
        <w:rPr>
          <w:sz w:val="24"/>
          <w:szCs w:val="18"/>
        </w:rPr>
        <w:t>Evaluator</w:t>
      </w:r>
      <w:r w:rsidR="00AF533D" w:rsidRPr="00D218EC">
        <w:rPr>
          <w:sz w:val="24"/>
          <w:szCs w:val="18"/>
        </w:rPr>
        <w:t>).  For this procurement</w:t>
      </w:r>
      <w:r w:rsidR="00A114C4">
        <w:rPr>
          <w:sz w:val="24"/>
          <w:szCs w:val="18"/>
        </w:rPr>
        <w:t>,</w:t>
      </w:r>
      <w:r w:rsidR="00AF533D" w:rsidRPr="00D218EC">
        <w:rPr>
          <w:sz w:val="24"/>
          <w:szCs w:val="18"/>
        </w:rPr>
        <w:t xml:space="preserve"> the Protest </w:t>
      </w:r>
      <w:r w:rsidR="008A67E1" w:rsidRPr="00D218EC">
        <w:rPr>
          <w:sz w:val="24"/>
          <w:szCs w:val="18"/>
        </w:rPr>
        <w:t>Evaluator</w:t>
      </w:r>
      <w:r w:rsidR="00AF533D" w:rsidRPr="00D218EC">
        <w:rPr>
          <w:sz w:val="24"/>
          <w:szCs w:val="18"/>
        </w:rPr>
        <w:t xml:space="preserve"> is:  </w:t>
      </w:r>
    </w:p>
    <w:p w14:paraId="50BDEBF7" w14:textId="3865BEF3" w:rsidR="00AF533D" w:rsidRDefault="00D8648E" w:rsidP="00AF533D">
      <w:pPr>
        <w:pStyle w:val="Item1"/>
        <w:numPr>
          <w:ilvl w:val="0"/>
          <w:numId w:val="0"/>
        </w:numPr>
        <w:spacing w:after="0"/>
        <w:ind w:left="2880"/>
      </w:pPr>
      <w:r w:rsidRPr="00266DFB">
        <w:rPr>
          <w:sz w:val="24"/>
          <w:szCs w:val="24"/>
        </w:rPr>
        <w:t>GSA–Office of Acquisition Policy</w:t>
      </w:r>
      <w:r w:rsidR="00E3208D">
        <w:t xml:space="preserve"> </w:t>
      </w:r>
    </w:p>
    <w:p w14:paraId="21123F6B" w14:textId="77777777" w:rsidR="00AF533D" w:rsidRPr="00266DFB" w:rsidRDefault="00D8648E" w:rsidP="00AF533D">
      <w:pPr>
        <w:pStyle w:val="Item1"/>
        <w:numPr>
          <w:ilvl w:val="0"/>
          <w:numId w:val="0"/>
        </w:numPr>
        <w:spacing w:after="0"/>
        <w:ind w:left="2880"/>
        <w:rPr>
          <w:sz w:val="24"/>
          <w:szCs w:val="24"/>
        </w:rPr>
      </w:pPr>
      <w:r w:rsidRPr="00266DFB">
        <w:rPr>
          <w:sz w:val="24"/>
          <w:szCs w:val="24"/>
        </w:rPr>
        <w:t>ATTN</w:t>
      </w:r>
      <w:r w:rsidRPr="001C134E">
        <w:rPr>
          <w:sz w:val="24"/>
          <w:szCs w:val="24"/>
        </w:rPr>
        <w:t>:</w:t>
      </w:r>
      <w:r w:rsidRPr="00266DFB">
        <w:rPr>
          <w:color w:val="00B050"/>
          <w:sz w:val="24"/>
          <w:szCs w:val="24"/>
        </w:rPr>
        <w:t xml:space="preserve"> </w:t>
      </w:r>
      <w:r w:rsidRPr="00266DFB">
        <w:rPr>
          <w:sz w:val="24"/>
          <w:szCs w:val="24"/>
        </w:rPr>
        <w:t>Contract Compliance Officer</w:t>
      </w:r>
    </w:p>
    <w:p w14:paraId="5417B9CC" w14:textId="77777777" w:rsidR="00AF533D" w:rsidRPr="00266DFB" w:rsidRDefault="00D8648E" w:rsidP="00AF533D">
      <w:pPr>
        <w:pStyle w:val="Item1"/>
        <w:numPr>
          <w:ilvl w:val="0"/>
          <w:numId w:val="0"/>
        </w:numPr>
        <w:spacing w:after="0"/>
        <w:ind w:left="2880"/>
        <w:rPr>
          <w:sz w:val="24"/>
          <w:szCs w:val="24"/>
        </w:rPr>
      </w:pPr>
      <w:r w:rsidRPr="00266DFB">
        <w:rPr>
          <w:sz w:val="24"/>
          <w:szCs w:val="24"/>
        </w:rPr>
        <w:t>1401 Lakeside Drive, 10th Floor, Oakland, CA 94612</w:t>
      </w:r>
    </w:p>
    <w:p w14:paraId="2D3F9D5A" w14:textId="2D4F940E" w:rsidR="00AF533D" w:rsidRPr="00266DFB" w:rsidRDefault="000F79FE" w:rsidP="00AF533D">
      <w:pPr>
        <w:pStyle w:val="Item1"/>
        <w:numPr>
          <w:ilvl w:val="0"/>
          <w:numId w:val="0"/>
        </w:numPr>
        <w:spacing w:after="0"/>
        <w:ind w:left="2880"/>
        <w:rPr>
          <w:sz w:val="24"/>
          <w:szCs w:val="24"/>
        </w:rPr>
      </w:pPr>
      <w:r w:rsidRPr="00266DFB">
        <w:rPr>
          <w:sz w:val="24"/>
          <w:szCs w:val="24"/>
        </w:rPr>
        <w:t xml:space="preserve">Email: </w:t>
      </w:r>
      <w:hyperlink r:id="rId35" w:history="1">
        <w:r w:rsidR="00445C5D" w:rsidRPr="00266DFB">
          <w:rPr>
            <w:rStyle w:val="Hyperlink"/>
            <w:sz w:val="24"/>
            <w:szCs w:val="24"/>
          </w:rPr>
          <w:t>GSA-BidProtests@acgov.org</w:t>
        </w:r>
      </w:hyperlink>
    </w:p>
    <w:p w14:paraId="7C846227" w14:textId="77777777" w:rsidR="00AF533D" w:rsidRPr="00266DFB" w:rsidRDefault="00AF533D" w:rsidP="00AF533D">
      <w:pPr>
        <w:pStyle w:val="Item1"/>
        <w:numPr>
          <w:ilvl w:val="0"/>
          <w:numId w:val="0"/>
        </w:numPr>
        <w:spacing w:after="0"/>
        <w:ind w:left="2880"/>
        <w:rPr>
          <w:sz w:val="24"/>
          <w:szCs w:val="24"/>
        </w:rPr>
      </w:pPr>
    </w:p>
    <w:p w14:paraId="0E22B54B" w14:textId="77777777" w:rsidR="00FD22C3" w:rsidRDefault="001B4589" w:rsidP="00AF533D">
      <w:pPr>
        <w:pStyle w:val="Item1"/>
        <w:numPr>
          <w:ilvl w:val="0"/>
          <w:numId w:val="0"/>
        </w:numPr>
        <w:ind w:left="2160"/>
        <w:rPr>
          <w:sz w:val="24"/>
          <w:szCs w:val="24"/>
        </w:rPr>
      </w:pPr>
      <w:r w:rsidRPr="00266DFB">
        <w:rPr>
          <w:sz w:val="24"/>
          <w:szCs w:val="24"/>
        </w:rPr>
        <w:t>A b</w:t>
      </w:r>
      <w:r w:rsidR="00D8648E" w:rsidRPr="00266DFB">
        <w:rPr>
          <w:sz w:val="24"/>
          <w:szCs w:val="24"/>
        </w:rPr>
        <w:t xml:space="preserve">id protest received after 5:00 p.m. is considered received as of the next </w:t>
      </w:r>
      <w:r w:rsidR="00A70658">
        <w:rPr>
          <w:sz w:val="24"/>
          <w:szCs w:val="24"/>
        </w:rPr>
        <w:t xml:space="preserve">calendar </w:t>
      </w:r>
      <w:r w:rsidR="00D8648E" w:rsidRPr="00266DFB">
        <w:rPr>
          <w:sz w:val="24"/>
          <w:szCs w:val="24"/>
        </w:rPr>
        <w:t>day</w:t>
      </w:r>
      <w:r w:rsidR="00645BAC" w:rsidRPr="00266DFB">
        <w:rPr>
          <w:sz w:val="24"/>
          <w:szCs w:val="24"/>
        </w:rPr>
        <w:t>.</w:t>
      </w:r>
      <w:r w:rsidR="00AF533D" w:rsidRPr="00266DFB">
        <w:rPr>
          <w:sz w:val="24"/>
          <w:szCs w:val="24"/>
        </w:rPr>
        <w:t xml:space="preserve"> </w:t>
      </w:r>
      <w:bookmarkStart w:id="51" w:name="_Hlk103955819"/>
      <w:r w:rsidR="00180EF6">
        <w:rPr>
          <w:sz w:val="24"/>
          <w:szCs w:val="24"/>
        </w:rPr>
        <w:t>A protest</w:t>
      </w:r>
      <w:r w:rsidR="00180EF6" w:rsidRPr="00266DFB">
        <w:rPr>
          <w:sz w:val="24"/>
          <w:szCs w:val="24"/>
        </w:rPr>
        <w:t xml:space="preserve"> received after </w:t>
      </w:r>
      <w:r w:rsidR="00180EF6">
        <w:rPr>
          <w:sz w:val="24"/>
          <w:szCs w:val="24"/>
        </w:rPr>
        <w:t xml:space="preserve">5:00 p.m. on </w:t>
      </w:r>
      <w:r w:rsidR="00180EF6" w:rsidRPr="00266DFB">
        <w:rPr>
          <w:sz w:val="24"/>
          <w:szCs w:val="24"/>
        </w:rPr>
        <w:t xml:space="preserve">the </w:t>
      </w:r>
      <w:r w:rsidR="00180EF6">
        <w:rPr>
          <w:sz w:val="24"/>
          <w:szCs w:val="24"/>
        </w:rPr>
        <w:t>SEVENTH</w:t>
      </w:r>
      <w:r w:rsidR="00180EF6" w:rsidRPr="00266DFB">
        <w:rPr>
          <w:sz w:val="24"/>
          <w:szCs w:val="24"/>
        </w:rPr>
        <w:t xml:space="preserve"> (</w:t>
      </w:r>
      <w:r w:rsidR="00180EF6">
        <w:rPr>
          <w:sz w:val="24"/>
          <w:szCs w:val="24"/>
        </w:rPr>
        <w:t>7</w:t>
      </w:r>
      <w:r w:rsidR="00180EF6" w:rsidRPr="00266DFB">
        <w:rPr>
          <w:sz w:val="24"/>
          <w:szCs w:val="24"/>
        </w:rPr>
        <w:t>th) calendar day</w:t>
      </w:r>
      <w:r w:rsidR="00180EF6">
        <w:rPr>
          <w:sz w:val="24"/>
          <w:szCs w:val="24"/>
        </w:rPr>
        <w:t xml:space="preserve"> </w:t>
      </w:r>
      <w:r w:rsidR="00180EF6" w:rsidRPr="00266DFB">
        <w:rPr>
          <w:sz w:val="24"/>
          <w:szCs w:val="24"/>
        </w:rPr>
        <w:t xml:space="preserve">following the date of issuance of the </w:t>
      </w:r>
      <w:r w:rsidR="00180EF6">
        <w:rPr>
          <w:sz w:val="24"/>
          <w:szCs w:val="24"/>
        </w:rPr>
        <w:t>Notice of Intent to Award/Non-Award</w:t>
      </w:r>
      <w:r w:rsidR="00180EF6" w:rsidRPr="00266DFB">
        <w:rPr>
          <w:sz w:val="24"/>
          <w:szCs w:val="24"/>
        </w:rPr>
        <w:t xml:space="preserve"> </w:t>
      </w:r>
      <w:r w:rsidR="00180EF6">
        <w:rPr>
          <w:sz w:val="24"/>
          <w:szCs w:val="24"/>
        </w:rPr>
        <w:t>will</w:t>
      </w:r>
      <w:r w:rsidR="00180EF6" w:rsidRPr="00266DFB">
        <w:rPr>
          <w:sz w:val="24"/>
          <w:szCs w:val="24"/>
        </w:rPr>
        <w:t xml:space="preserve"> not be considered under any circumstances by the </w:t>
      </w:r>
      <w:r w:rsidR="006E17D3">
        <w:rPr>
          <w:sz w:val="24"/>
          <w:szCs w:val="24"/>
        </w:rPr>
        <w:t>Protest Evaluator</w:t>
      </w:r>
      <w:r w:rsidR="00180EF6" w:rsidRPr="00266DFB">
        <w:rPr>
          <w:sz w:val="24"/>
          <w:szCs w:val="24"/>
        </w:rPr>
        <w:t xml:space="preserve"> or their designee</w:t>
      </w:r>
      <w:r w:rsidR="00180EF6">
        <w:rPr>
          <w:sz w:val="24"/>
          <w:szCs w:val="24"/>
        </w:rPr>
        <w:t>.</w:t>
      </w:r>
      <w:r w:rsidR="00FD22C3">
        <w:rPr>
          <w:sz w:val="24"/>
          <w:szCs w:val="24"/>
        </w:rPr>
        <w:t xml:space="preserve"> </w:t>
      </w:r>
      <w:bookmarkEnd w:id="51"/>
    </w:p>
    <w:p w14:paraId="7DB677E9" w14:textId="2B4195F5" w:rsidR="00D8648E" w:rsidRPr="00266DFB" w:rsidRDefault="00AF533D" w:rsidP="00AF533D">
      <w:pPr>
        <w:pStyle w:val="Item1"/>
        <w:numPr>
          <w:ilvl w:val="0"/>
          <w:numId w:val="0"/>
        </w:numPr>
        <w:ind w:left="2160"/>
        <w:rPr>
          <w:sz w:val="24"/>
          <w:szCs w:val="24"/>
        </w:rPr>
      </w:pPr>
      <w:r w:rsidRPr="00266DFB">
        <w:rPr>
          <w:sz w:val="24"/>
          <w:szCs w:val="24"/>
        </w:rPr>
        <w:t xml:space="preserve">Generally, the County will promptly send an email acknowledging </w:t>
      </w:r>
      <w:r w:rsidR="008A67E1" w:rsidRPr="00266DFB">
        <w:rPr>
          <w:sz w:val="24"/>
          <w:szCs w:val="24"/>
        </w:rPr>
        <w:t>receipt</w:t>
      </w:r>
      <w:r w:rsidRPr="00266DFB">
        <w:rPr>
          <w:sz w:val="24"/>
          <w:szCs w:val="24"/>
        </w:rPr>
        <w:t xml:space="preserve"> of the </w:t>
      </w:r>
      <w:r w:rsidR="008A67E1" w:rsidRPr="00266DFB">
        <w:rPr>
          <w:sz w:val="24"/>
          <w:szCs w:val="24"/>
        </w:rPr>
        <w:t>protest;</w:t>
      </w:r>
      <w:r w:rsidRPr="00266DFB">
        <w:rPr>
          <w:sz w:val="24"/>
          <w:szCs w:val="24"/>
        </w:rPr>
        <w:t xml:space="preserve"> it is </w:t>
      </w:r>
      <w:r w:rsidR="008A67E1" w:rsidRPr="00266DFB">
        <w:rPr>
          <w:sz w:val="24"/>
          <w:szCs w:val="24"/>
        </w:rPr>
        <w:t>the responsibility</w:t>
      </w:r>
      <w:r w:rsidRPr="00266DFB">
        <w:rPr>
          <w:sz w:val="24"/>
          <w:szCs w:val="24"/>
        </w:rPr>
        <w:t xml:space="preserve"> of the protestor to confirm that the protest was timely received.    </w:t>
      </w:r>
    </w:p>
    <w:p w14:paraId="5C232EB0" w14:textId="77777777" w:rsidR="00D8648E" w:rsidRPr="00D218EC" w:rsidRDefault="00D8648E" w:rsidP="003036CB">
      <w:pPr>
        <w:pStyle w:val="Itema"/>
        <w:tabs>
          <w:tab w:val="clear" w:pos="2160"/>
        </w:tabs>
        <w:rPr>
          <w:sz w:val="24"/>
          <w:szCs w:val="18"/>
        </w:rPr>
      </w:pPr>
      <w:r w:rsidRPr="00D218EC">
        <w:rPr>
          <w:sz w:val="24"/>
          <w:szCs w:val="18"/>
        </w:rPr>
        <w:t xml:space="preserve">The </w:t>
      </w:r>
      <w:r w:rsidR="00E34C87" w:rsidRPr="00D218EC">
        <w:rPr>
          <w:sz w:val="24"/>
          <w:szCs w:val="18"/>
        </w:rPr>
        <w:t>b</w:t>
      </w:r>
      <w:r w:rsidRPr="00D218EC">
        <w:rPr>
          <w:sz w:val="24"/>
          <w:szCs w:val="18"/>
        </w:rPr>
        <w:t>id protest must contain a complete statement of the reasons and facts for the protest.</w:t>
      </w:r>
    </w:p>
    <w:p w14:paraId="4CC2F851" w14:textId="77777777" w:rsidR="00D8648E" w:rsidRPr="00266DFB" w:rsidRDefault="00D8648E" w:rsidP="003036CB">
      <w:pPr>
        <w:pStyle w:val="Itema"/>
        <w:tabs>
          <w:tab w:val="clear" w:pos="2160"/>
        </w:tabs>
        <w:rPr>
          <w:sz w:val="24"/>
          <w:szCs w:val="24"/>
        </w:rPr>
      </w:pPr>
      <w:r w:rsidRPr="00266DFB">
        <w:rPr>
          <w:sz w:val="24"/>
          <w:szCs w:val="24"/>
        </w:rPr>
        <w:t xml:space="preserve">The protest must refer to the specific portions of all documents that form the basis for the protest. </w:t>
      </w:r>
    </w:p>
    <w:p w14:paraId="6EBD2838" w14:textId="1DD13363" w:rsidR="00D8648E" w:rsidRDefault="00D8648E" w:rsidP="00D8648E">
      <w:pPr>
        <w:pStyle w:val="Itema"/>
        <w:rPr>
          <w:sz w:val="24"/>
          <w:szCs w:val="24"/>
        </w:rPr>
      </w:pPr>
      <w:r w:rsidRPr="00266DFB">
        <w:rPr>
          <w:sz w:val="24"/>
          <w:szCs w:val="24"/>
        </w:rPr>
        <w:t xml:space="preserve">The protest must include the name, address, email address, and telephone number of the person </w:t>
      </w:r>
      <w:r w:rsidR="00FD4FCF">
        <w:rPr>
          <w:sz w:val="24"/>
          <w:szCs w:val="24"/>
        </w:rPr>
        <w:t xml:space="preserve">submitting the protest on behalf </w:t>
      </w:r>
      <w:r w:rsidR="00F8220B">
        <w:rPr>
          <w:sz w:val="24"/>
          <w:szCs w:val="24"/>
        </w:rPr>
        <w:t xml:space="preserve">of </w:t>
      </w:r>
      <w:r w:rsidRPr="00266DFB">
        <w:rPr>
          <w:sz w:val="24"/>
          <w:szCs w:val="24"/>
        </w:rPr>
        <w:t>the protesting party.</w:t>
      </w:r>
    </w:p>
    <w:p w14:paraId="69BCE2A7" w14:textId="140C6BFB" w:rsidR="00D8648E" w:rsidRPr="009000A4" w:rsidRDefault="002B348A" w:rsidP="00D218EC">
      <w:pPr>
        <w:pStyle w:val="Itema"/>
        <w:rPr>
          <w:sz w:val="24"/>
          <w:szCs w:val="24"/>
        </w:rPr>
      </w:pPr>
      <w:bookmarkStart w:id="52" w:name="_Hlk89767435"/>
      <w:r>
        <w:rPr>
          <w:sz w:val="24"/>
          <w:szCs w:val="24"/>
        </w:rPr>
        <w:t xml:space="preserve">The Contract Specialist will send </w:t>
      </w:r>
      <w:r w:rsidR="00A114C4">
        <w:rPr>
          <w:sz w:val="24"/>
          <w:szCs w:val="24"/>
        </w:rPr>
        <w:t xml:space="preserve">a </w:t>
      </w:r>
      <w:r>
        <w:rPr>
          <w:sz w:val="24"/>
          <w:szCs w:val="24"/>
        </w:rPr>
        <w:t>notification to Bidders if a protest is received</w:t>
      </w:r>
      <w:bookmarkEnd w:id="52"/>
      <w:r>
        <w:rPr>
          <w:sz w:val="24"/>
          <w:szCs w:val="24"/>
        </w:rPr>
        <w:t xml:space="preserve">. </w:t>
      </w:r>
    </w:p>
    <w:p w14:paraId="0E5019AE" w14:textId="10791456" w:rsidR="00D8648E" w:rsidRPr="00266DFB" w:rsidRDefault="005E4E6A" w:rsidP="003036CB">
      <w:pPr>
        <w:pStyle w:val="Item1"/>
        <w:tabs>
          <w:tab w:val="clear" w:pos="1440"/>
        </w:tabs>
        <w:rPr>
          <w:sz w:val="24"/>
          <w:szCs w:val="24"/>
        </w:rPr>
      </w:pPr>
      <w:r>
        <w:rPr>
          <w:sz w:val="24"/>
          <w:szCs w:val="24"/>
        </w:rPr>
        <w:t>T</w:t>
      </w:r>
      <w:r w:rsidR="00AF533D" w:rsidRPr="00266DFB">
        <w:rPr>
          <w:sz w:val="24"/>
          <w:szCs w:val="24"/>
        </w:rPr>
        <w:t>he Protest Evaluator</w:t>
      </w:r>
      <w:r w:rsidR="00D8648E" w:rsidRPr="00266DFB">
        <w:rPr>
          <w:sz w:val="24"/>
          <w:szCs w:val="24"/>
        </w:rPr>
        <w:t>, or</w:t>
      </w:r>
      <w:r>
        <w:rPr>
          <w:sz w:val="24"/>
          <w:szCs w:val="24"/>
        </w:rPr>
        <w:t xml:space="preserve"> their</w:t>
      </w:r>
      <w:r w:rsidR="00D8648E" w:rsidRPr="00266DFB">
        <w:rPr>
          <w:sz w:val="24"/>
          <w:szCs w:val="24"/>
        </w:rPr>
        <w:t xml:space="preserve"> designee, will review and evaluate the protest and issue a written decision. The </w:t>
      </w:r>
      <w:r w:rsidR="00AF533D" w:rsidRPr="00266DFB">
        <w:rPr>
          <w:sz w:val="24"/>
          <w:szCs w:val="24"/>
        </w:rPr>
        <w:t>Protest Evaluator</w:t>
      </w:r>
      <w:r w:rsidR="00AF533D" w:rsidRPr="00266DFB" w:rsidDel="00AF533D">
        <w:rPr>
          <w:color w:val="00B050"/>
          <w:sz w:val="24"/>
          <w:szCs w:val="24"/>
        </w:rPr>
        <w:t xml:space="preserve"> </w:t>
      </w:r>
      <w:r w:rsidR="00D8648E" w:rsidRPr="00266DFB">
        <w:rPr>
          <w:sz w:val="24"/>
          <w:szCs w:val="24"/>
        </w:rPr>
        <w:t>may, at its discretion</w:t>
      </w:r>
      <w:r>
        <w:rPr>
          <w:sz w:val="24"/>
          <w:szCs w:val="24"/>
        </w:rPr>
        <w:t>,</w:t>
      </w:r>
      <w:r w:rsidR="00AF533D" w:rsidRPr="00266DFB">
        <w:rPr>
          <w:sz w:val="24"/>
          <w:szCs w:val="24"/>
        </w:rPr>
        <w:t xml:space="preserve"> do any of the following</w:t>
      </w:r>
      <w:r>
        <w:rPr>
          <w:sz w:val="24"/>
          <w:szCs w:val="24"/>
        </w:rPr>
        <w:t>:</w:t>
      </w:r>
      <w:r w:rsidR="00D8648E" w:rsidRPr="00266DFB">
        <w:rPr>
          <w:sz w:val="24"/>
          <w:szCs w:val="24"/>
        </w:rPr>
        <w:t xml:space="preserve"> investigate the protest, obtain additional information, provide an opportunity to settle the protest by mutual agreement, and/or schedule a meeting(s) with the protesting </w:t>
      </w:r>
      <w:r w:rsidR="00502F47" w:rsidRPr="00266DFB">
        <w:rPr>
          <w:sz w:val="24"/>
          <w:szCs w:val="24"/>
        </w:rPr>
        <w:t>Bidder</w:t>
      </w:r>
      <w:r w:rsidR="00D8648E" w:rsidRPr="00266DFB">
        <w:rPr>
          <w:sz w:val="24"/>
          <w:szCs w:val="24"/>
        </w:rPr>
        <w:t xml:space="preserve"> and others (as appropriate) to discuss the protest.  </w:t>
      </w:r>
      <w:bookmarkStart w:id="53" w:name="_Hlk101543519"/>
      <w:r w:rsidR="00D8648E" w:rsidRPr="00266DFB" w:rsidDel="001B0F82">
        <w:rPr>
          <w:sz w:val="24"/>
          <w:szCs w:val="24"/>
        </w:rPr>
        <w:t xml:space="preserve">The decision on the bid protest </w:t>
      </w:r>
      <w:r w:rsidR="001A4929">
        <w:rPr>
          <w:sz w:val="24"/>
          <w:szCs w:val="24"/>
        </w:rPr>
        <w:t>must be final</w:t>
      </w:r>
      <w:r w:rsidR="00D8648E" w:rsidRPr="00266DFB" w:rsidDel="001B0F82">
        <w:rPr>
          <w:sz w:val="24"/>
          <w:szCs w:val="24"/>
        </w:rPr>
        <w:t xml:space="preserve"> prior to the </w:t>
      </w:r>
      <w:r w:rsidR="00D8648E" w:rsidRPr="00A000AD" w:rsidDel="001B0F82">
        <w:rPr>
          <w:sz w:val="24"/>
          <w:szCs w:val="24"/>
        </w:rPr>
        <w:t>Board hearing</w:t>
      </w:r>
      <w:bookmarkEnd w:id="53"/>
      <w:r w:rsidR="00CB1901" w:rsidRPr="00A000AD">
        <w:rPr>
          <w:sz w:val="24"/>
          <w:szCs w:val="24"/>
        </w:rPr>
        <w:t>.</w:t>
      </w:r>
      <w:r w:rsidR="00D8648E" w:rsidRPr="00A000AD">
        <w:rPr>
          <w:sz w:val="24"/>
          <w:szCs w:val="24"/>
        </w:rPr>
        <w:br/>
      </w:r>
      <w:r w:rsidR="00D8648E" w:rsidRPr="00A000AD">
        <w:rPr>
          <w:sz w:val="24"/>
          <w:szCs w:val="24"/>
        </w:rPr>
        <w:br/>
      </w:r>
      <w:r w:rsidR="009000A4" w:rsidRPr="00A000AD">
        <w:rPr>
          <w:sz w:val="24"/>
          <w:szCs w:val="24"/>
        </w:rPr>
        <w:t xml:space="preserve">A notification of the decision will be communicated by </w:t>
      </w:r>
      <w:r w:rsidR="00A114C4" w:rsidRPr="00A000AD">
        <w:rPr>
          <w:sz w:val="24"/>
          <w:szCs w:val="24"/>
        </w:rPr>
        <w:t>email</w:t>
      </w:r>
      <w:r w:rsidR="009000A4" w:rsidRPr="00A000AD">
        <w:rPr>
          <w:sz w:val="24"/>
          <w:szCs w:val="24"/>
        </w:rPr>
        <w:t xml:space="preserve"> and/or US Postal Service mail to the protestor. </w:t>
      </w:r>
      <w:r w:rsidR="009000A4" w:rsidRPr="00A000AD" w:rsidDel="00514E87">
        <w:rPr>
          <w:sz w:val="24"/>
          <w:szCs w:val="24"/>
        </w:rPr>
        <w:t>Notification will be provided to Bidders when a decision has been made on the protes</w:t>
      </w:r>
      <w:r w:rsidR="009000A4" w:rsidRPr="00A000AD">
        <w:rPr>
          <w:sz w:val="24"/>
          <w:szCs w:val="24"/>
        </w:rPr>
        <w:t xml:space="preserve">t and </w:t>
      </w:r>
      <w:proofErr w:type="gramStart"/>
      <w:r w:rsidR="009000A4" w:rsidRPr="00A000AD">
        <w:rPr>
          <w:sz w:val="24"/>
          <w:szCs w:val="24"/>
        </w:rPr>
        <w:t>whether or not</w:t>
      </w:r>
      <w:proofErr w:type="gramEnd"/>
      <w:r w:rsidR="009000A4" w:rsidRPr="00A000AD">
        <w:rPr>
          <w:sz w:val="24"/>
          <w:szCs w:val="24"/>
        </w:rPr>
        <w:t xml:space="preserve"> the recommendation </w:t>
      </w:r>
      <w:r w:rsidR="009000A4" w:rsidRPr="00A000AD">
        <w:rPr>
          <w:sz w:val="24"/>
          <w:szCs w:val="24"/>
        </w:rPr>
        <w:lastRenderedPageBreak/>
        <w:t>to the Board of Supervisors in the Notice of Intent to Award</w:t>
      </w:r>
      <w:r w:rsidR="00787C20" w:rsidRPr="00A000AD">
        <w:rPr>
          <w:sz w:val="24"/>
          <w:szCs w:val="24"/>
        </w:rPr>
        <w:t>/ Non-Award</w:t>
      </w:r>
      <w:r w:rsidR="009000A4" w:rsidRPr="00A000AD">
        <w:rPr>
          <w:sz w:val="24"/>
          <w:szCs w:val="24"/>
        </w:rPr>
        <w:t xml:space="preserve"> </w:t>
      </w:r>
      <w:r w:rsidR="009000A4">
        <w:rPr>
          <w:sz w:val="24"/>
          <w:szCs w:val="24"/>
        </w:rPr>
        <w:t>will stand</w:t>
      </w:r>
      <w:r w:rsidR="009000A4" w:rsidRPr="00266DFB">
        <w:rPr>
          <w:sz w:val="24"/>
          <w:szCs w:val="24"/>
        </w:rPr>
        <w:t>.</w:t>
      </w:r>
    </w:p>
    <w:p w14:paraId="31F5E91A" w14:textId="67FCD9FA" w:rsidR="00D8648E" w:rsidRPr="00266DFB" w:rsidRDefault="009000A4" w:rsidP="003036CB">
      <w:pPr>
        <w:pStyle w:val="Item1"/>
        <w:tabs>
          <w:tab w:val="clear" w:pos="1440"/>
        </w:tabs>
        <w:rPr>
          <w:sz w:val="24"/>
          <w:szCs w:val="24"/>
        </w:rPr>
      </w:pPr>
      <w:bookmarkStart w:id="54" w:name="_Hlk89768362"/>
      <w:r w:rsidRPr="00266DFB">
        <w:rPr>
          <w:sz w:val="24"/>
          <w:szCs w:val="24"/>
        </w:rPr>
        <w:t xml:space="preserve">The decision on the bid protest </w:t>
      </w:r>
      <w:r>
        <w:rPr>
          <w:sz w:val="24"/>
          <w:szCs w:val="24"/>
        </w:rPr>
        <w:t xml:space="preserve">by </w:t>
      </w:r>
      <w:r w:rsidRPr="00266DFB">
        <w:rPr>
          <w:sz w:val="24"/>
          <w:szCs w:val="24"/>
        </w:rPr>
        <w:t>the Protest Evaluator</w:t>
      </w:r>
      <w:r w:rsidRPr="00266DFB" w:rsidDel="00AF533D">
        <w:rPr>
          <w:color w:val="00B050"/>
          <w:sz w:val="24"/>
          <w:szCs w:val="24"/>
        </w:rPr>
        <w:t xml:space="preserve"> </w:t>
      </w:r>
      <w:r w:rsidRPr="00266DFB">
        <w:rPr>
          <w:sz w:val="24"/>
          <w:szCs w:val="24"/>
        </w:rPr>
        <w:t xml:space="preserve">may be appealed to the </w:t>
      </w:r>
      <w:bookmarkStart w:id="55" w:name="_Hlk90304542"/>
      <w:r w:rsidRPr="00266DFB">
        <w:rPr>
          <w:sz w:val="24"/>
          <w:szCs w:val="24"/>
        </w:rPr>
        <w:t>Auditor-Controller's Office of Contract Compliance &amp; Reporting</w:t>
      </w:r>
      <w:bookmarkEnd w:id="55"/>
      <w:r w:rsidRPr="00266DFB">
        <w:rPr>
          <w:sz w:val="24"/>
          <w:szCs w:val="24"/>
        </w:rPr>
        <w:t xml:space="preserve"> (OCCR) located at 1221 Oak St., Room 249, Oakland, CA 94612, Email:</w:t>
      </w:r>
      <w:r>
        <w:rPr>
          <w:sz w:val="24"/>
          <w:szCs w:val="24"/>
        </w:rPr>
        <w:t xml:space="preserve"> </w:t>
      </w:r>
      <w:hyperlink r:id="rId36" w:history="1">
        <w:r w:rsidRPr="00356299">
          <w:rPr>
            <w:rStyle w:val="Hyperlink"/>
            <w:sz w:val="24"/>
            <w:szCs w:val="24"/>
            <w:u w:color="1F3864"/>
          </w:rPr>
          <w:t>OCCR@acgov.org</w:t>
        </w:r>
      </w:hyperlink>
      <w:r w:rsidRPr="00266DFB">
        <w:rPr>
          <w:sz w:val="24"/>
          <w:szCs w:val="24"/>
        </w:rPr>
        <w:t xml:space="preserve">, unless the OCCR determines that it has a conflict of interest in which case an alternate will be identified to hear the appeal and all steps to be taken by OCCR will be performed by the alternate.  The Bidder whose bid is the subject of the protest, all Bidders affected by the Protest Evaluator's decision on the protest, and the protestor have the right to appeal if </w:t>
      </w:r>
      <w:r>
        <w:rPr>
          <w:sz w:val="24"/>
          <w:szCs w:val="24"/>
        </w:rPr>
        <w:t xml:space="preserve">they feel </w:t>
      </w:r>
      <w:r w:rsidRPr="00266DFB">
        <w:rPr>
          <w:sz w:val="24"/>
          <w:szCs w:val="24"/>
        </w:rPr>
        <w:t>the Protest Evaluator's decision</w:t>
      </w:r>
      <w:r>
        <w:rPr>
          <w:sz w:val="24"/>
          <w:szCs w:val="24"/>
        </w:rPr>
        <w:t xml:space="preserve"> is incorrect</w:t>
      </w:r>
      <w:r w:rsidRPr="00266DFB">
        <w:rPr>
          <w:sz w:val="24"/>
          <w:szCs w:val="24"/>
        </w:rPr>
        <w:t xml:space="preserve">. All appeals to the Auditor-Controller's OCCR </w:t>
      </w:r>
      <w:r w:rsidR="00CA0CEF">
        <w:rPr>
          <w:sz w:val="24"/>
          <w:szCs w:val="24"/>
        </w:rPr>
        <w:t>must</w:t>
      </w:r>
      <w:r w:rsidRPr="00266DFB">
        <w:rPr>
          <w:sz w:val="24"/>
          <w:szCs w:val="24"/>
        </w:rPr>
        <w:t xml:space="preserve"> be in writing and submitted </w:t>
      </w:r>
      <w:r w:rsidRPr="00B61608">
        <w:rPr>
          <w:sz w:val="24"/>
          <w:szCs w:val="24"/>
        </w:rPr>
        <w:t>within SEVEN (7) calendar days following the issuance of the decision,</w:t>
      </w:r>
      <w:r w:rsidRPr="00266DFB">
        <w:rPr>
          <w:sz w:val="24"/>
          <w:szCs w:val="24"/>
        </w:rPr>
        <w:t xml:space="preserve"> not the date the decision is received by the Bidder. An appeal received </w:t>
      </w:r>
      <w:r w:rsidRPr="00DC3577">
        <w:rPr>
          <w:sz w:val="24"/>
          <w:szCs w:val="24"/>
        </w:rPr>
        <w:t xml:space="preserve">after </w:t>
      </w:r>
      <w:r w:rsidRPr="00266DFB">
        <w:rPr>
          <w:sz w:val="24"/>
          <w:szCs w:val="24"/>
        </w:rPr>
        <w:t xml:space="preserve">5:00 p.m. is considered received as of the next calendar day. An appeal received after </w:t>
      </w:r>
      <w:r>
        <w:rPr>
          <w:sz w:val="24"/>
          <w:szCs w:val="24"/>
        </w:rPr>
        <w:t xml:space="preserve">5:00 p.m. on </w:t>
      </w:r>
      <w:r w:rsidRPr="00266DFB">
        <w:rPr>
          <w:sz w:val="24"/>
          <w:szCs w:val="24"/>
        </w:rPr>
        <w:t xml:space="preserve">the </w:t>
      </w:r>
      <w:r>
        <w:rPr>
          <w:sz w:val="24"/>
          <w:szCs w:val="24"/>
        </w:rPr>
        <w:t>SEVENTH</w:t>
      </w:r>
      <w:r w:rsidRPr="00266DFB">
        <w:rPr>
          <w:sz w:val="24"/>
          <w:szCs w:val="24"/>
        </w:rPr>
        <w:t xml:space="preserve"> (</w:t>
      </w:r>
      <w:r>
        <w:rPr>
          <w:sz w:val="24"/>
          <w:szCs w:val="24"/>
        </w:rPr>
        <w:t>7</w:t>
      </w:r>
      <w:r w:rsidRPr="00266DFB">
        <w:rPr>
          <w:sz w:val="24"/>
          <w:szCs w:val="24"/>
        </w:rPr>
        <w:t>th) calendar day</w:t>
      </w:r>
      <w:r>
        <w:rPr>
          <w:sz w:val="24"/>
          <w:szCs w:val="24"/>
        </w:rPr>
        <w:t xml:space="preserve"> </w:t>
      </w:r>
      <w:r w:rsidRPr="00266DFB">
        <w:rPr>
          <w:sz w:val="24"/>
          <w:szCs w:val="24"/>
        </w:rPr>
        <w:t xml:space="preserve">following the date of issuance of the decision by the Protest Evaluator </w:t>
      </w:r>
      <w:r w:rsidR="00415E30">
        <w:rPr>
          <w:sz w:val="24"/>
          <w:szCs w:val="24"/>
        </w:rPr>
        <w:t>will</w:t>
      </w:r>
      <w:r w:rsidR="00415E30" w:rsidRPr="00266DFB">
        <w:rPr>
          <w:sz w:val="24"/>
          <w:szCs w:val="24"/>
        </w:rPr>
        <w:t xml:space="preserve"> </w:t>
      </w:r>
      <w:r w:rsidRPr="00266DFB">
        <w:rPr>
          <w:sz w:val="24"/>
          <w:szCs w:val="24"/>
        </w:rPr>
        <w:t>not be considered under any circumstances by the Auditor-Controller OCCR or their designee</w:t>
      </w:r>
      <w:r>
        <w:rPr>
          <w:sz w:val="24"/>
          <w:szCs w:val="24"/>
        </w:rPr>
        <w:t>.</w:t>
      </w:r>
      <w:bookmarkEnd w:id="54"/>
    </w:p>
    <w:p w14:paraId="5FFBB8D1" w14:textId="27C2E57A" w:rsidR="009000A4" w:rsidRPr="00D218EC" w:rsidRDefault="009000A4" w:rsidP="00D218EC">
      <w:pPr>
        <w:pStyle w:val="Itema"/>
        <w:rPr>
          <w:sz w:val="24"/>
          <w:szCs w:val="18"/>
        </w:rPr>
      </w:pPr>
      <w:r w:rsidRPr="00D218EC">
        <w:rPr>
          <w:sz w:val="24"/>
          <w:szCs w:val="18"/>
        </w:rPr>
        <w:t xml:space="preserve">The appeal </w:t>
      </w:r>
      <w:r w:rsidR="00CA0CEF">
        <w:rPr>
          <w:sz w:val="24"/>
          <w:szCs w:val="18"/>
        </w:rPr>
        <w:t>must</w:t>
      </w:r>
      <w:r w:rsidRPr="00D218EC">
        <w:rPr>
          <w:sz w:val="24"/>
          <w:szCs w:val="18"/>
        </w:rPr>
        <w:t xml:space="preserve"> specify the decision being appealed and all the facts and circumstances relied upon in support of the appeal.</w:t>
      </w:r>
    </w:p>
    <w:p w14:paraId="56EE0197" w14:textId="4F0F37C8" w:rsidR="009000A4" w:rsidRPr="00266DFB" w:rsidRDefault="009000A4" w:rsidP="009000A4">
      <w:pPr>
        <w:pStyle w:val="Itema"/>
        <w:rPr>
          <w:sz w:val="24"/>
          <w:szCs w:val="24"/>
        </w:rPr>
      </w:pPr>
      <w:r w:rsidRPr="00266DFB">
        <w:rPr>
          <w:sz w:val="24"/>
          <w:szCs w:val="24"/>
        </w:rPr>
        <w:t xml:space="preserve">In reviewing protest appeals, the OCCR will not re-judge the proposal(s). The appeal to the OCCR </w:t>
      </w:r>
      <w:r w:rsidR="00CA0CEF">
        <w:rPr>
          <w:sz w:val="24"/>
          <w:szCs w:val="24"/>
        </w:rPr>
        <w:t>must</w:t>
      </w:r>
      <w:r w:rsidRPr="00266DFB">
        <w:rPr>
          <w:sz w:val="24"/>
          <w:szCs w:val="24"/>
        </w:rPr>
        <w:t xml:space="preserve"> be limited to </w:t>
      </w:r>
      <w:r w:rsidR="00A114C4">
        <w:rPr>
          <w:sz w:val="24"/>
          <w:szCs w:val="24"/>
        </w:rPr>
        <w:t xml:space="preserve">a </w:t>
      </w:r>
      <w:r w:rsidRPr="00266DFB">
        <w:rPr>
          <w:sz w:val="24"/>
          <w:szCs w:val="24"/>
        </w:rPr>
        <w:t>review of the procurement process to determine if the contracting department materially erred in following the bid or, if applicable, County contracting policies or other laws and regulations.</w:t>
      </w:r>
    </w:p>
    <w:p w14:paraId="03BFEBA1" w14:textId="7316870A" w:rsidR="009000A4" w:rsidRPr="00266DFB" w:rsidRDefault="009000A4" w:rsidP="009000A4">
      <w:pPr>
        <w:pStyle w:val="Itema"/>
        <w:rPr>
          <w:sz w:val="24"/>
          <w:szCs w:val="24"/>
        </w:rPr>
      </w:pPr>
      <w:r w:rsidRPr="00266DFB">
        <w:rPr>
          <w:sz w:val="24"/>
          <w:szCs w:val="24"/>
        </w:rPr>
        <w:t xml:space="preserve">The appeal to the OCCR </w:t>
      </w:r>
      <w:r w:rsidR="00CA0CEF">
        <w:rPr>
          <w:sz w:val="24"/>
          <w:szCs w:val="24"/>
        </w:rPr>
        <w:t>must</w:t>
      </w:r>
      <w:r w:rsidRPr="00266DFB">
        <w:rPr>
          <w:sz w:val="24"/>
          <w:szCs w:val="24"/>
        </w:rPr>
        <w:t xml:space="preserve"> be limited to the grounds raised in the original protest and the written decision by the Protest Evaluator. As such, a Bidder is prohibited from stating new grounds for a Bid protest in its appeal.  </w:t>
      </w:r>
    </w:p>
    <w:p w14:paraId="74BF36EF" w14:textId="77777777" w:rsidR="009000A4" w:rsidRPr="00266DFB" w:rsidRDefault="009000A4" w:rsidP="009000A4">
      <w:pPr>
        <w:pStyle w:val="Itema"/>
        <w:rPr>
          <w:sz w:val="24"/>
          <w:szCs w:val="24"/>
        </w:rPr>
      </w:pPr>
      <w:r w:rsidRPr="00266DF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66AB588C" w14:textId="49321675" w:rsidR="009000A4" w:rsidRPr="00353FF1" w:rsidRDefault="009000A4" w:rsidP="009000A4">
      <w:pPr>
        <w:pStyle w:val="Itema"/>
        <w:rPr>
          <w:sz w:val="24"/>
          <w:szCs w:val="24"/>
        </w:rPr>
      </w:pPr>
      <w:r w:rsidRPr="00353FF1">
        <w:rPr>
          <w:sz w:val="24"/>
          <w:szCs w:val="24"/>
        </w:rPr>
        <w:t xml:space="preserve">The </w:t>
      </w:r>
      <w:r>
        <w:rPr>
          <w:sz w:val="24"/>
          <w:szCs w:val="24"/>
        </w:rPr>
        <w:t>finding</w:t>
      </w:r>
      <w:r w:rsidRPr="00353FF1">
        <w:rPr>
          <w:sz w:val="24"/>
          <w:szCs w:val="24"/>
        </w:rPr>
        <w:t xml:space="preserve"> of the Auditor-Controller’s OCCR is the final step of the appeal process. A copy of the </w:t>
      </w:r>
      <w:r>
        <w:rPr>
          <w:sz w:val="24"/>
          <w:szCs w:val="24"/>
        </w:rPr>
        <w:t>finding</w:t>
      </w:r>
      <w:r w:rsidRPr="00353FF1">
        <w:rPr>
          <w:sz w:val="24"/>
          <w:szCs w:val="24"/>
        </w:rPr>
        <w:t xml:space="preserve"> of the Auditor-Controller’s OCCR will be furnished to the protestor</w:t>
      </w:r>
      <w:r>
        <w:rPr>
          <w:sz w:val="24"/>
          <w:szCs w:val="24"/>
        </w:rPr>
        <w:t>.</w:t>
      </w:r>
      <w:r w:rsidR="00BC6ECE">
        <w:rPr>
          <w:sz w:val="24"/>
          <w:szCs w:val="24"/>
        </w:rPr>
        <w:t xml:space="preserve"> </w:t>
      </w:r>
    </w:p>
    <w:p w14:paraId="4146D815" w14:textId="49841EE2" w:rsidR="00D8648E" w:rsidRPr="00A000AD" w:rsidRDefault="009000A4" w:rsidP="00424E13">
      <w:pPr>
        <w:pStyle w:val="Itema"/>
        <w:rPr>
          <w:sz w:val="24"/>
          <w:szCs w:val="18"/>
        </w:rPr>
      </w:pPr>
      <w:r w:rsidRPr="0001111F" w:rsidDel="001B0F82">
        <w:rPr>
          <w:sz w:val="24"/>
          <w:szCs w:val="18"/>
        </w:rPr>
        <w:lastRenderedPageBreak/>
        <w:t xml:space="preserve">The </w:t>
      </w:r>
      <w:r w:rsidRPr="0001111F">
        <w:rPr>
          <w:sz w:val="24"/>
          <w:szCs w:val="18"/>
        </w:rPr>
        <w:t>finding</w:t>
      </w:r>
      <w:r w:rsidRPr="0001111F" w:rsidDel="001B0F82">
        <w:rPr>
          <w:sz w:val="24"/>
          <w:szCs w:val="18"/>
        </w:rPr>
        <w:t xml:space="preserve"> on the </w:t>
      </w:r>
      <w:r w:rsidRPr="0001111F">
        <w:rPr>
          <w:sz w:val="24"/>
          <w:szCs w:val="18"/>
        </w:rPr>
        <w:t>appeal</w:t>
      </w:r>
      <w:r w:rsidRPr="0001111F" w:rsidDel="001B0F82">
        <w:rPr>
          <w:sz w:val="24"/>
          <w:szCs w:val="18"/>
        </w:rPr>
        <w:t xml:space="preserve"> </w:t>
      </w:r>
      <w:r w:rsidRPr="0001111F">
        <w:rPr>
          <w:sz w:val="24"/>
          <w:szCs w:val="18"/>
        </w:rPr>
        <w:t xml:space="preserve">must be issued </w:t>
      </w:r>
      <w:r w:rsidR="00D8648E" w:rsidRPr="0001111F">
        <w:rPr>
          <w:sz w:val="24"/>
          <w:szCs w:val="18"/>
        </w:rPr>
        <w:t xml:space="preserve">before a recommendation to award the </w:t>
      </w:r>
      <w:r w:rsidR="00A114C4" w:rsidRPr="0001111F">
        <w:rPr>
          <w:sz w:val="24"/>
          <w:szCs w:val="18"/>
        </w:rPr>
        <w:t>c</w:t>
      </w:r>
      <w:r w:rsidR="00D8648E" w:rsidRPr="0001111F">
        <w:rPr>
          <w:sz w:val="24"/>
          <w:szCs w:val="18"/>
        </w:rPr>
        <w:t xml:space="preserve">ontract is considered </w:t>
      </w:r>
      <w:r w:rsidR="00BC6ECE" w:rsidRPr="0001111F">
        <w:rPr>
          <w:sz w:val="24"/>
          <w:szCs w:val="18"/>
        </w:rPr>
        <w:t xml:space="preserve">and </w:t>
      </w:r>
      <w:proofErr w:type="gramStart"/>
      <w:r w:rsidR="00BC6ECE" w:rsidRPr="0001111F">
        <w:rPr>
          <w:sz w:val="24"/>
          <w:szCs w:val="18"/>
        </w:rPr>
        <w:t>cont</w:t>
      </w:r>
      <w:r w:rsidR="0066489F" w:rsidRPr="0001111F">
        <w:rPr>
          <w:sz w:val="24"/>
          <w:szCs w:val="18"/>
        </w:rPr>
        <w:t>r</w:t>
      </w:r>
      <w:r w:rsidR="00BC6ECE" w:rsidRPr="0001111F">
        <w:rPr>
          <w:sz w:val="24"/>
          <w:szCs w:val="18"/>
        </w:rPr>
        <w:t>act</w:t>
      </w:r>
      <w:proofErr w:type="gramEnd"/>
      <w:r w:rsidR="00BC6ECE" w:rsidRPr="0001111F">
        <w:rPr>
          <w:sz w:val="24"/>
          <w:szCs w:val="18"/>
        </w:rPr>
        <w:t xml:space="preserve"> awarded </w:t>
      </w:r>
      <w:r w:rsidR="00D8648E" w:rsidRPr="0001111F">
        <w:rPr>
          <w:sz w:val="24"/>
          <w:szCs w:val="18"/>
        </w:rPr>
        <w:t xml:space="preserve">by </w:t>
      </w:r>
      <w:r w:rsidR="00D8648E" w:rsidRPr="00A000AD">
        <w:rPr>
          <w:sz w:val="24"/>
          <w:szCs w:val="18"/>
        </w:rPr>
        <w:t>the Board of Supervisor</w:t>
      </w:r>
      <w:r w:rsidR="004933CF" w:rsidRPr="00A000AD">
        <w:rPr>
          <w:sz w:val="24"/>
          <w:szCs w:val="18"/>
        </w:rPr>
        <w:t>s</w:t>
      </w:r>
      <w:r w:rsidR="00D8648E" w:rsidRPr="00A000AD">
        <w:rPr>
          <w:sz w:val="24"/>
          <w:szCs w:val="18"/>
        </w:rPr>
        <w:t>.</w:t>
      </w:r>
    </w:p>
    <w:p w14:paraId="55DC6C14" w14:textId="7A725671" w:rsidR="00D8648E" w:rsidRPr="00A000AD" w:rsidRDefault="00D8648E" w:rsidP="003036CB">
      <w:pPr>
        <w:pStyle w:val="Item1"/>
        <w:tabs>
          <w:tab w:val="clear" w:pos="1440"/>
        </w:tabs>
        <w:rPr>
          <w:sz w:val="24"/>
          <w:szCs w:val="24"/>
        </w:rPr>
      </w:pPr>
      <w:r w:rsidRPr="00A000AD">
        <w:rPr>
          <w:sz w:val="24"/>
          <w:szCs w:val="24"/>
        </w:rPr>
        <w:t xml:space="preserve">The procedures and time limits set forth in this </w:t>
      </w:r>
      <w:r w:rsidR="00111F96" w:rsidRPr="00A000AD">
        <w:rPr>
          <w:sz w:val="24"/>
          <w:szCs w:val="24"/>
        </w:rPr>
        <w:t xml:space="preserve">section </w:t>
      </w:r>
      <w:r w:rsidRPr="00A000AD">
        <w:rPr>
          <w:sz w:val="24"/>
          <w:szCs w:val="24"/>
        </w:rPr>
        <w:t xml:space="preserve">are mandatory and are each </w:t>
      </w:r>
      <w:r w:rsidR="00502F47" w:rsidRPr="00A000AD">
        <w:rPr>
          <w:sz w:val="24"/>
          <w:szCs w:val="24"/>
        </w:rPr>
        <w:t>Bidder</w:t>
      </w:r>
      <w:r w:rsidRPr="00A000AD">
        <w:rPr>
          <w:sz w:val="24"/>
          <w:szCs w:val="24"/>
        </w:rPr>
        <w:t>'s sole and ex</w:t>
      </w:r>
      <w:r w:rsidR="001B4589" w:rsidRPr="00A000AD">
        <w:rPr>
          <w:sz w:val="24"/>
          <w:szCs w:val="24"/>
        </w:rPr>
        <w:t xml:space="preserve">clusive remedy in the event of </w:t>
      </w:r>
      <w:r w:rsidR="00A114C4" w:rsidRPr="00A000AD">
        <w:rPr>
          <w:sz w:val="24"/>
          <w:szCs w:val="24"/>
        </w:rPr>
        <w:t xml:space="preserve">a </w:t>
      </w:r>
      <w:r w:rsidR="001B4589" w:rsidRPr="00A000AD">
        <w:rPr>
          <w:sz w:val="24"/>
          <w:szCs w:val="24"/>
        </w:rPr>
        <w:t>bid p</w:t>
      </w:r>
      <w:r w:rsidRPr="00A000AD">
        <w:rPr>
          <w:sz w:val="24"/>
          <w:szCs w:val="24"/>
        </w:rPr>
        <w:t xml:space="preserve">rotest.  A </w:t>
      </w:r>
      <w:r w:rsidR="00502F47" w:rsidRPr="00A000AD">
        <w:rPr>
          <w:sz w:val="24"/>
          <w:szCs w:val="24"/>
        </w:rPr>
        <w:t>Bidder</w:t>
      </w:r>
      <w:r w:rsidRPr="00A000AD">
        <w:rPr>
          <w:sz w:val="24"/>
          <w:szCs w:val="24"/>
        </w:rPr>
        <w:t>’s failu</w:t>
      </w:r>
      <w:r w:rsidR="001B4589" w:rsidRPr="00A000AD">
        <w:rPr>
          <w:sz w:val="24"/>
          <w:szCs w:val="24"/>
        </w:rPr>
        <w:t>re to timely complete both the b</w:t>
      </w:r>
      <w:r w:rsidRPr="00A000AD">
        <w:rPr>
          <w:sz w:val="24"/>
          <w:szCs w:val="24"/>
        </w:rPr>
        <w:t xml:space="preserve">id protest and appeal procedures </w:t>
      </w:r>
      <w:r w:rsidR="006E17D3" w:rsidRPr="00A000AD">
        <w:rPr>
          <w:sz w:val="24"/>
          <w:szCs w:val="24"/>
        </w:rPr>
        <w:t xml:space="preserve">will </w:t>
      </w:r>
      <w:r w:rsidRPr="00A000AD">
        <w:rPr>
          <w:sz w:val="24"/>
          <w:szCs w:val="24"/>
        </w:rPr>
        <w:t xml:space="preserve">be deemed a failure to exhaust administrative remedies.  Failure to exhaust administrative remedies, or failure to comply otherwise with these procedures, </w:t>
      </w:r>
      <w:r w:rsidR="006E17D3" w:rsidRPr="00A000AD">
        <w:rPr>
          <w:sz w:val="24"/>
          <w:szCs w:val="24"/>
        </w:rPr>
        <w:t xml:space="preserve">will </w:t>
      </w:r>
      <w:r w:rsidRPr="00A000AD">
        <w:rPr>
          <w:sz w:val="24"/>
          <w:szCs w:val="24"/>
        </w:rPr>
        <w:t>constitute a waiver of a</w:t>
      </w:r>
      <w:r w:rsidR="001B4589" w:rsidRPr="00A000AD">
        <w:rPr>
          <w:sz w:val="24"/>
          <w:szCs w:val="24"/>
        </w:rPr>
        <w:t>ny right to further pursue the b</w:t>
      </w:r>
      <w:r w:rsidRPr="00A000AD">
        <w:rPr>
          <w:sz w:val="24"/>
          <w:szCs w:val="24"/>
        </w:rPr>
        <w:t>id protest, including filing a Government Code Claim or legal proceedings.</w:t>
      </w:r>
    </w:p>
    <w:p w14:paraId="042B1BED" w14:textId="77777777" w:rsidR="00F9006C" w:rsidRPr="00A000AD" w:rsidRDefault="00F9006C" w:rsidP="000352A4">
      <w:pPr>
        <w:pStyle w:val="Heading2"/>
        <w:rPr>
          <w:sz w:val="24"/>
          <w:szCs w:val="24"/>
        </w:rPr>
      </w:pPr>
      <w:bookmarkStart w:id="56" w:name="_Toc339364450"/>
      <w:bookmarkStart w:id="57" w:name="_Toc339364711"/>
      <w:bookmarkStart w:id="58" w:name="_Toc106380791"/>
      <w:r w:rsidRPr="00A000AD">
        <w:rPr>
          <w:sz w:val="24"/>
          <w:szCs w:val="24"/>
        </w:rPr>
        <w:t>TERM / TERMINATION / RENEWAL</w:t>
      </w:r>
      <w:bookmarkEnd w:id="56"/>
      <w:bookmarkEnd w:id="57"/>
      <w:bookmarkEnd w:id="58"/>
    </w:p>
    <w:p w14:paraId="04DB12B7" w14:textId="257FCBE9" w:rsidR="00F9006C" w:rsidRPr="00A000AD" w:rsidRDefault="00F9006C" w:rsidP="003036CB">
      <w:pPr>
        <w:pStyle w:val="Item1"/>
        <w:tabs>
          <w:tab w:val="clear" w:pos="1440"/>
        </w:tabs>
        <w:rPr>
          <w:sz w:val="24"/>
          <w:szCs w:val="18"/>
        </w:rPr>
      </w:pPr>
      <w:r w:rsidRPr="00A000AD">
        <w:rPr>
          <w:sz w:val="24"/>
          <w:szCs w:val="18"/>
        </w:rPr>
        <w:t xml:space="preserve">The </w:t>
      </w:r>
      <w:r w:rsidR="00A114C4" w:rsidRPr="00A000AD">
        <w:rPr>
          <w:sz w:val="24"/>
          <w:szCs w:val="18"/>
        </w:rPr>
        <w:t>contract term</w:t>
      </w:r>
      <w:r w:rsidRPr="00A000AD">
        <w:rPr>
          <w:sz w:val="24"/>
          <w:szCs w:val="18"/>
        </w:rPr>
        <w:t>, which may be awarded pursuant to this</w:t>
      </w:r>
      <w:r w:rsidR="00296B8A" w:rsidRPr="00A000AD">
        <w:rPr>
          <w:sz w:val="24"/>
          <w:szCs w:val="18"/>
        </w:rPr>
        <w:t xml:space="preserve"> </w:t>
      </w:r>
      <w:r w:rsidR="00DA4A6E" w:rsidRPr="00A000AD">
        <w:rPr>
          <w:sz w:val="24"/>
          <w:szCs w:val="18"/>
        </w:rPr>
        <w:t>RF</w:t>
      </w:r>
      <w:r w:rsidR="00E3208D" w:rsidRPr="00A000AD">
        <w:rPr>
          <w:sz w:val="24"/>
          <w:szCs w:val="18"/>
        </w:rPr>
        <w:t>P</w:t>
      </w:r>
      <w:r w:rsidRPr="00A000AD">
        <w:rPr>
          <w:sz w:val="24"/>
          <w:szCs w:val="18"/>
        </w:rPr>
        <w:t xml:space="preserve">, will be </w:t>
      </w:r>
      <w:r w:rsidR="00CB1901" w:rsidRPr="00A000AD">
        <w:rPr>
          <w:sz w:val="24"/>
          <w:szCs w:val="18"/>
        </w:rPr>
        <w:t xml:space="preserve">three (3) </w:t>
      </w:r>
      <w:r w:rsidRPr="00A000AD">
        <w:rPr>
          <w:sz w:val="24"/>
          <w:szCs w:val="18"/>
        </w:rPr>
        <w:t>years.</w:t>
      </w:r>
    </w:p>
    <w:p w14:paraId="68E33F94" w14:textId="598E58E3" w:rsidR="00F9006C" w:rsidRPr="00A000AD" w:rsidRDefault="00F9006C" w:rsidP="003036CB">
      <w:pPr>
        <w:pStyle w:val="Item1"/>
        <w:tabs>
          <w:tab w:val="clear" w:pos="1440"/>
        </w:tabs>
      </w:pPr>
      <w:r w:rsidRPr="00A000AD">
        <w:rPr>
          <w:sz w:val="24"/>
          <w:szCs w:val="24"/>
        </w:rPr>
        <w:t xml:space="preserve">By mutual agreement, any </w:t>
      </w:r>
      <w:r w:rsidR="000E7402" w:rsidRPr="00A000AD">
        <w:rPr>
          <w:sz w:val="24"/>
          <w:szCs w:val="24"/>
        </w:rPr>
        <w:t>contract which</w:t>
      </w:r>
      <w:r w:rsidRPr="00A000AD">
        <w:rPr>
          <w:sz w:val="24"/>
          <w:szCs w:val="24"/>
        </w:rPr>
        <w:t xml:space="preserve"> may be awarded pursuant to this </w:t>
      </w:r>
      <w:r w:rsidR="00DA4A6E" w:rsidRPr="00A000AD">
        <w:rPr>
          <w:sz w:val="24"/>
          <w:szCs w:val="24"/>
        </w:rPr>
        <w:t>RF</w:t>
      </w:r>
      <w:r w:rsidR="00E3208D" w:rsidRPr="00A000AD">
        <w:rPr>
          <w:sz w:val="24"/>
          <w:szCs w:val="24"/>
        </w:rPr>
        <w:t>P</w:t>
      </w:r>
      <w:r w:rsidRPr="00A000AD">
        <w:rPr>
          <w:sz w:val="24"/>
          <w:szCs w:val="24"/>
        </w:rPr>
        <w:t xml:space="preserve">, may be extended for </w:t>
      </w:r>
      <w:r w:rsidR="002A7F97" w:rsidRPr="00A000AD">
        <w:rPr>
          <w:sz w:val="24"/>
          <w:szCs w:val="24"/>
        </w:rPr>
        <w:t>an</w:t>
      </w:r>
      <w:r w:rsidRPr="00A000AD">
        <w:rPr>
          <w:sz w:val="24"/>
          <w:szCs w:val="24"/>
        </w:rPr>
        <w:t xml:space="preserve"> additional </w:t>
      </w:r>
      <w:r w:rsidR="002A7F97" w:rsidRPr="00A000AD">
        <w:rPr>
          <w:sz w:val="24"/>
          <w:szCs w:val="24"/>
        </w:rPr>
        <w:t>two</w:t>
      </w:r>
      <w:r w:rsidR="004A17FF" w:rsidRPr="00A000AD">
        <w:rPr>
          <w:sz w:val="24"/>
          <w:szCs w:val="24"/>
        </w:rPr>
        <w:t>-</w:t>
      </w:r>
      <w:r w:rsidRPr="00A000AD">
        <w:rPr>
          <w:sz w:val="24"/>
          <w:szCs w:val="24"/>
        </w:rPr>
        <w:t>year</w:t>
      </w:r>
      <w:r w:rsidR="001B7118" w:rsidRPr="00A000AD">
        <w:rPr>
          <w:sz w:val="24"/>
          <w:szCs w:val="24"/>
        </w:rPr>
        <w:t>.</w:t>
      </w:r>
      <w:r w:rsidR="001B7118" w:rsidRPr="00A000AD">
        <w:t xml:space="preserve"> </w:t>
      </w:r>
    </w:p>
    <w:p w14:paraId="131676BA" w14:textId="3D24326D" w:rsidR="00850953" w:rsidRPr="00E06A99" w:rsidRDefault="00850953" w:rsidP="003036CB">
      <w:pPr>
        <w:pStyle w:val="Item1"/>
        <w:tabs>
          <w:tab w:val="clear" w:pos="1440"/>
        </w:tabs>
        <w:rPr>
          <w:sz w:val="24"/>
          <w:szCs w:val="24"/>
        </w:rPr>
      </w:pPr>
      <w:r w:rsidRPr="00266DFB">
        <w:rPr>
          <w:sz w:val="24"/>
          <w:szCs w:val="24"/>
        </w:rPr>
        <w:t>The County has and reserves the right to suspend, terminate or abandon the execution of any work</w:t>
      </w:r>
      <w:bookmarkStart w:id="59" w:name="_Hlk106376250"/>
      <w:r w:rsidR="001526C6">
        <w:rPr>
          <w:sz w:val="24"/>
          <w:szCs w:val="24"/>
        </w:rPr>
        <w:t>,</w:t>
      </w:r>
      <w:bookmarkEnd w:id="59"/>
      <w:r w:rsidR="000B6ED1">
        <w:rPr>
          <w:sz w:val="24"/>
          <w:szCs w:val="24"/>
        </w:rPr>
        <w:t xml:space="preserve"> services and/or providing of goods</w:t>
      </w:r>
      <w:r w:rsidRPr="00266DFB">
        <w:rPr>
          <w:sz w:val="24"/>
          <w:szCs w:val="24"/>
        </w:rPr>
        <w:t xml:space="preserve"> by the Contractor without cause at any time upon giving the Contractor prior written notice.  </w:t>
      </w:r>
      <w:proofErr w:type="gramStart"/>
      <w:r w:rsidRPr="00266DFB">
        <w:rPr>
          <w:sz w:val="24"/>
          <w:szCs w:val="24"/>
        </w:rPr>
        <w:t>In the event that</w:t>
      </w:r>
      <w:proofErr w:type="gramEnd"/>
      <w:r w:rsidRPr="00266DFB">
        <w:rPr>
          <w:sz w:val="24"/>
          <w:szCs w:val="24"/>
        </w:rPr>
        <w:t xml:space="preserve"> the County should abandon, terminate or suspend the Contractor’s work</w:t>
      </w:r>
      <w:r w:rsidR="000B6ED1">
        <w:rPr>
          <w:sz w:val="24"/>
          <w:szCs w:val="24"/>
        </w:rPr>
        <w:t>, services and/or providing of goods</w:t>
      </w:r>
      <w:r w:rsidRPr="00266DFB">
        <w:rPr>
          <w:sz w:val="24"/>
          <w:szCs w:val="24"/>
        </w:rPr>
        <w:t xml:space="preserve">, the Contractor </w:t>
      </w:r>
      <w:r w:rsidR="00146127">
        <w:rPr>
          <w:sz w:val="24"/>
          <w:szCs w:val="24"/>
        </w:rPr>
        <w:t>wi</w:t>
      </w:r>
      <w:r w:rsidR="000B6ED1">
        <w:rPr>
          <w:sz w:val="24"/>
          <w:szCs w:val="24"/>
        </w:rPr>
        <w:t>ll</w:t>
      </w:r>
      <w:r w:rsidR="00FD22C3" w:rsidRPr="00266DFB">
        <w:rPr>
          <w:sz w:val="24"/>
          <w:szCs w:val="24"/>
        </w:rPr>
        <w:t xml:space="preserve"> </w:t>
      </w:r>
      <w:r w:rsidRPr="00266DFB">
        <w:rPr>
          <w:sz w:val="24"/>
          <w:szCs w:val="24"/>
        </w:rPr>
        <w:t>be entitled to payment for services provided hereunder prior to the effective date of said suspension, termination</w:t>
      </w:r>
      <w:r w:rsidR="00A114C4">
        <w:rPr>
          <w:sz w:val="24"/>
          <w:szCs w:val="24"/>
        </w:rPr>
        <w:t>,</w:t>
      </w:r>
      <w:r w:rsidRPr="00266DF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w:t>
      </w:r>
      <w:proofErr w:type="gramStart"/>
      <w:r w:rsidRPr="00266DFB">
        <w:rPr>
          <w:sz w:val="24"/>
          <w:szCs w:val="24"/>
        </w:rPr>
        <w:t>any and all</w:t>
      </w:r>
      <w:proofErr w:type="gramEnd"/>
      <w:r w:rsidRPr="00266DFB">
        <w:rPr>
          <w:sz w:val="24"/>
          <w:szCs w:val="24"/>
        </w:rPr>
        <w:t xml:space="preserve"> damages from the Contractor.  In the event of such termination</w:t>
      </w:r>
      <w:r w:rsidR="00A114C4">
        <w:rPr>
          <w:sz w:val="24"/>
          <w:szCs w:val="24"/>
        </w:rPr>
        <w:t>,</w:t>
      </w:r>
      <w:r w:rsidRPr="00266DFB">
        <w:rPr>
          <w:sz w:val="24"/>
          <w:szCs w:val="24"/>
        </w:rPr>
        <w:t xml:space="preserve"> with or without cause, the County reserves the right to invite the next highest</w:t>
      </w:r>
      <w:r w:rsidR="00A114C4">
        <w:rPr>
          <w:sz w:val="24"/>
          <w:szCs w:val="24"/>
        </w:rPr>
        <w:t>-</w:t>
      </w:r>
      <w:r w:rsidRPr="00266DFB">
        <w:rPr>
          <w:sz w:val="24"/>
          <w:szCs w:val="24"/>
        </w:rPr>
        <w:t xml:space="preserve">ranked Bidder to </w:t>
      </w:r>
      <w:proofErr w:type="gramStart"/>
      <w:r w:rsidRPr="00266DFB">
        <w:rPr>
          <w:sz w:val="24"/>
          <w:szCs w:val="24"/>
        </w:rPr>
        <w:t>enter into</w:t>
      </w:r>
      <w:proofErr w:type="gramEnd"/>
      <w:r w:rsidRPr="00266DFB">
        <w:rPr>
          <w:sz w:val="24"/>
          <w:szCs w:val="24"/>
        </w:rPr>
        <w:t xml:space="preserve"> a contract or rebid the project if it is determined to be in its best interest to do so.</w:t>
      </w:r>
    </w:p>
    <w:p w14:paraId="42410ED7" w14:textId="77777777" w:rsidR="003D3E5A" w:rsidRDefault="00F9006C" w:rsidP="000352A4">
      <w:pPr>
        <w:pStyle w:val="Heading2"/>
        <w:rPr>
          <w:u w:val="none"/>
        </w:rPr>
      </w:pPr>
      <w:bookmarkStart w:id="60" w:name="_Toc339364454"/>
      <w:bookmarkStart w:id="61" w:name="_Toc339364715"/>
      <w:bookmarkStart w:id="62" w:name="_Toc106380793"/>
      <w:r w:rsidRPr="00266DFB">
        <w:rPr>
          <w:sz w:val="24"/>
          <w:szCs w:val="24"/>
        </w:rPr>
        <w:t>QUANTITIES</w:t>
      </w:r>
      <w:bookmarkEnd w:id="60"/>
      <w:bookmarkEnd w:id="61"/>
      <w:bookmarkEnd w:id="62"/>
      <w:r w:rsidR="007402A0" w:rsidRPr="007276A7">
        <w:rPr>
          <w:u w:val="none"/>
        </w:rPr>
        <w:t xml:space="preserve"> </w:t>
      </w:r>
    </w:p>
    <w:p w14:paraId="27B73527" w14:textId="639F9235" w:rsidR="00F9006C" w:rsidRPr="00266DFB" w:rsidRDefault="00F9006C" w:rsidP="00CC278E">
      <w:pPr>
        <w:spacing w:after="240"/>
        <w:ind w:left="1440"/>
        <w:rPr>
          <w:rFonts w:ascii="Calibri" w:hAnsi="Calibri" w:cs="Calibri"/>
          <w:sz w:val="24"/>
          <w:szCs w:val="24"/>
        </w:rPr>
      </w:pPr>
      <w:r w:rsidRPr="00266DFB">
        <w:rPr>
          <w:rFonts w:ascii="Calibri" w:hAnsi="Calibri" w:cs="Calibri"/>
          <w:sz w:val="24"/>
          <w:szCs w:val="24"/>
        </w:rPr>
        <w:t xml:space="preserve">Quantities listed herein </w:t>
      </w:r>
      <w:r w:rsidRPr="00A000AD">
        <w:rPr>
          <w:rFonts w:ascii="Calibri" w:hAnsi="Calibri" w:cs="Calibri"/>
          <w:sz w:val="24"/>
          <w:szCs w:val="24"/>
        </w:rPr>
        <w:t xml:space="preserve">are annual estimates based on past </w:t>
      </w:r>
      <w:r w:rsidR="00CB1901" w:rsidRPr="00A000AD">
        <w:rPr>
          <w:rFonts w:ascii="Calibri" w:hAnsi="Calibri" w:cs="Calibri"/>
          <w:sz w:val="24"/>
          <w:szCs w:val="24"/>
        </w:rPr>
        <w:t>usage and</w:t>
      </w:r>
      <w:r w:rsidRPr="00A000AD">
        <w:rPr>
          <w:rFonts w:ascii="Calibri" w:hAnsi="Calibri" w:cs="Calibri"/>
          <w:sz w:val="24"/>
          <w:szCs w:val="24"/>
        </w:rPr>
        <w:t xml:space="preserve"> are </w:t>
      </w:r>
      <w:r w:rsidRPr="00266DFB">
        <w:rPr>
          <w:rFonts w:ascii="Calibri" w:hAnsi="Calibri" w:cs="Calibri"/>
          <w:sz w:val="24"/>
          <w:szCs w:val="24"/>
        </w:rPr>
        <w:t>not to be construed as a commitment.  No minimum or maximum is guaranteed or implied.</w:t>
      </w:r>
    </w:p>
    <w:p w14:paraId="3A7ECF44" w14:textId="77777777" w:rsidR="003D3E5A" w:rsidRPr="00266DFB" w:rsidRDefault="00F9006C" w:rsidP="000352A4">
      <w:pPr>
        <w:pStyle w:val="Heading2"/>
        <w:rPr>
          <w:sz w:val="24"/>
          <w:szCs w:val="24"/>
          <w:u w:val="none"/>
        </w:rPr>
      </w:pPr>
      <w:bookmarkStart w:id="63" w:name="_Toc339364456"/>
      <w:bookmarkStart w:id="64" w:name="_Toc339364717"/>
      <w:bookmarkStart w:id="65" w:name="_Toc106380794"/>
      <w:r w:rsidRPr="00266DFB">
        <w:rPr>
          <w:sz w:val="24"/>
          <w:szCs w:val="24"/>
        </w:rPr>
        <w:lastRenderedPageBreak/>
        <w:t>PRICING</w:t>
      </w:r>
      <w:bookmarkEnd w:id="63"/>
      <w:bookmarkEnd w:id="64"/>
      <w:bookmarkEnd w:id="65"/>
      <w:r w:rsidR="007402A0" w:rsidRPr="00266DFB">
        <w:rPr>
          <w:sz w:val="24"/>
          <w:szCs w:val="24"/>
          <w:u w:val="none"/>
        </w:rPr>
        <w:t xml:space="preserve"> </w:t>
      </w:r>
    </w:p>
    <w:p w14:paraId="5C348599" w14:textId="0F068B5B" w:rsidR="00F9006C" w:rsidRPr="00D218EC" w:rsidRDefault="00F9006C" w:rsidP="003036CB">
      <w:pPr>
        <w:pStyle w:val="Item1"/>
        <w:tabs>
          <w:tab w:val="clear" w:pos="1440"/>
        </w:tabs>
        <w:rPr>
          <w:sz w:val="24"/>
          <w:szCs w:val="18"/>
        </w:rPr>
      </w:pPr>
      <w:r w:rsidRPr="00D218EC">
        <w:rPr>
          <w:sz w:val="24"/>
          <w:szCs w:val="18"/>
        </w:rPr>
        <w:t xml:space="preserve">All pricing as quoted will </w:t>
      </w:r>
      <w:r w:rsidR="00AF533D" w:rsidRPr="00D218EC">
        <w:rPr>
          <w:sz w:val="24"/>
          <w:szCs w:val="18"/>
        </w:rPr>
        <w:t xml:space="preserve">not increase, but except as noted below, </w:t>
      </w:r>
      <w:r w:rsidRPr="00D218EC">
        <w:rPr>
          <w:sz w:val="24"/>
          <w:szCs w:val="18"/>
        </w:rPr>
        <w:t xml:space="preserve">remain </w:t>
      </w:r>
      <w:r w:rsidR="00DA4A6E" w:rsidRPr="00D218EC">
        <w:rPr>
          <w:sz w:val="24"/>
          <w:szCs w:val="18"/>
        </w:rPr>
        <w:t xml:space="preserve">fixed and </w:t>
      </w:r>
      <w:r w:rsidRPr="00D218EC">
        <w:rPr>
          <w:sz w:val="24"/>
          <w:szCs w:val="18"/>
        </w:rPr>
        <w:t xml:space="preserve">firm for the term of any contract that may be awarded </w:t>
      </w:r>
      <w:proofErr w:type="gramStart"/>
      <w:r w:rsidRPr="00D218EC">
        <w:rPr>
          <w:sz w:val="24"/>
          <w:szCs w:val="18"/>
        </w:rPr>
        <w:t>as a result of</w:t>
      </w:r>
      <w:proofErr w:type="gramEnd"/>
      <w:r w:rsidRPr="00D218EC">
        <w:rPr>
          <w:sz w:val="24"/>
          <w:szCs w:val="18"/>
        </w:rPr>
        <w:t xml:space="preserve"> this </w:t>
      </w:r>
      <w:r w:rsidR="00DA4A6E" w:rsidRPr="00D218EC">
        <w:rPr>
          <w:sz w:val="24"/>
          <w:szCs w:val="18"/>
        </w:rPr>
        <w:t>RF</w:t>
      </w:r>
      <w:r w:rsidR="00E3208D" w:rsidRPr="00D218EC">
        <w:rPr>
          <w:sz w:val="24"/>
          <w:szCs w:val="18"/>
        </w:rPr>
        <w:t>P</w:t>
      </w:r>
      <w:r w:rsidRPr="00D218EC">
        <w:rPr>
          <w:sz w:val="24"/>
          <w:szCs w:val="18"/>
        </w:rPr>
        <w:t>.</w:t>
      </w:r>
    </w:p>
    <w:p w14:paraId="65F619EB" w14:textId="7287ED7F" w:rsidR="00F9006C" w:rsidRPr="00266DFB" w:rsidRDefault="00F9006C" w:rsidP="003036CB">
      <w:pPr>
        <w:pStyle w:val="Item1"/>
        <w:tabs>
          <w:tab w:val="clear" w:pos="1440"/>
        </w:tabs>
        <w:rPr>
          <w:sz w:val="24"/>
        </w:rPr>
      </w:pPr>
      <w:r w:rsidRPr="00266DFB">
        <w:rPr>
          <w:sz w:val="24"/>
        </w:rPr>
        <w:t xml:space="preserve">Unless otherwise stated, </w:t>
      </w:r>
      <w:r w:rsidR="00502F47" w:rsidRPr="00266DFB">
        <w:rPr>
          <w:sz w:val="24"/>
        </w:rPr>
        <w:t>Bidder</w:t>
      </w:r>
      <w:r w:rsidRPr="00266DFB">
        <w:rPr>
          <w:sz w:val="24"/>
        </w:rPr>
        <w:t xml:space="preserve"> agrees that, in the event of a price decline, the benefit of such </w:t>
      </w:r>
      <w:r w:rsidR="00A114C4">
        <w:rPr>
          <w:sz w:val="24"/>
        </w:rPr>
        <w:t xml:space="preserve">a </w:t>
      </w:r>
      <w:r w:rsidRPr="00266DFB">
        <w:rPr>
          <w:sz w:val="24"/>
        </w:rPr>
        <w:t xml:space="preserve">lower price </w:t>
      </w:r>
      <w:r w:rsidR="00FD22C3">
        <w:rPr>
          <w:sz w:val="24"/>
        </w:rPr>
        <w:t>will</w:t>
      </w:r>
      <w:r w:rsidR="00FD22C3" w:rsidRPr="00266DFB">
        <w:rPr>
          <w:sz w:val="24"/>
        </w:rPr>
        <w:t xml:space="preserve"> </w:t>
      </w:r>
      <w:r w:rsidRPr="00266DFB">
        <w:rPr>
          <w:sz w:val="24"/>
        </w:rPr>
        <w:t>be extended to the County.</w:t>
      </w:r>
    </w:p>
    <w:p w14:paraId="2D4D3652" w14:textId="1867E948" w:rsidR="00F9006C" w:rsidRPr="00266DFB" w:rsidRDefault="001E6594" w:rsidP="003036CB">
      <w:pPr>
        <w:pStyle w:val="Item1"/>
        <w:tabs>
          <w:tab w:val="clear" w:pos="1440"/>
        </w:tabs>
        <w:rPr>
          <w:sz w:val="24"/>
        </w:rPr>
      </w:pPr>
      <w:r>
        <w:rPr>
          <w:sz w:val="24"/>
        </w:rPr>
        <w:t>R</w:t>
      </w:r>
      <w:r w:rsidR="00AF533D" w:rsidRPr="00266DFB">
        <w:rPr>
          <w:sz w:val="24"/>
        </w:rPr>
        <w:t xml:space="preserve">easonable </w:t>
      </w:r>
      <w:r w:rsidR="00F9006C" w:rsidRPr="00266DFB">
        <w:rPr>
          <w:sz w:val="24"/>
        </w:rPr>
        <w:t>price increases or decreases for subsequent contract terms may be negotiated between Contractor and County after completion of the initial term.</w:t>
      </w:r>
    </w:p>
    <w:p w14:paraId="584FD5B5" w14:textId="5191C979" w:rsidR="00F9006C" w:rsidRPr="00266DFB" w:rsidRDefault="00F9006C" w:rsidP="003036CB">
      <w:pPr>
        <w:pStyle w:val="Item1"/>
        <w:tabs>
          <w:tab w:val="clear" w:pos="1440"/>
        </w:tabs>
        <w:rPr>
          <w:sz w:val="24"/>
        </w:rPr>
      </w:pPr>
      <w:r w:rsidRPr="00266DFB">
        <w:rPr>
          <w:sz w:val="24"/>
        </w:rPr>
        <w:t xml:space="preserve">All prices quoted </w:t>
      </w:r>
      <w:r w:rsidR="00CA0CEF">
        <w:rPr>
          <w:sz w:val="24"/>
        </w:rPr>
        <w:t>must</w:t>
      </w:r>
      <w:r w:rsidRPr="00266DFB">
        <w:rPr>
          <w:sz w:val="24"/>
        </w:rPr>
        <w:t xml:space="preserve"> be in United States</w:t>
      </w:r>
      <w:r w:rsidR="008136DB" w:rsidRPr="00266DFB">
        <w:rPr>
          <w:sz w:val="24"/>
        </w:rPr>
        <w:t xml:space="preserve"> </w:t>
      </w:r>
      <w:r w:rsidRPr="00266DFB">
        <w:rPr>
          <w:sz w:val="24"/>
        </w:rPr>
        <w:t>dollars</w:t>
      </w:r>
      <w:r w:rsidR="005C64AE" w:rsidRPr="00266DFB">
        <w:rPr>
          <w:sz w:val="24"/>
        </w:rPr>
        <w:t xml:space="preserve">. </w:t>
      </w:r>
    </w:p>
    <w:p w14:paraId="024054B0" w14:textId="09AD0809" w:rsidR="00F9006C" w:rsidRPr="00266DFB" w:rsidRDefault="00F9006C" w:rsidP="003036CB">
      <w:pPr>
        <w:pStyle w:val="Item1"/>
        <w:tabs>
          <w:tab w:val="clear" w:pos="1440"/>
        </w:tabs>
        <w:rPr>
          <w:sz w:val="24"/>
          <w:szCs w:val="24"/>
        </w:rPr>
      </w:pPr>
      <w:r w:rsidRPr="00266DFB">
        <w:rPr>
          <w:sz w:val="24"/>
          <w:szCs w:val="24"/>
        </w:rPr>
        <w:t xml:space="preserve">Price quotes </w:t>
      </w:r>
      <w:r w:rsidR="00CA0CEF">
        <w:rPr>
          <w:sz w:val="24"/>
          <w:szCs w:val="24"/>
        </w:rPr>
        <w:t>must</w:t>
      </w:r>
      <w:r w:rsidRPr="00266DFB">
        <w:rPr>
          <w:sz w:val="24"/>
          <w:szCs w:val="24"/>
        </w:rPr>
        <w:t xml:space="preserve"> include </w:t>
      </w:r>
      <w:proofErr w:type="gramStart"/>
      <w:r w:rsidRPr="00266DFB">
        <w:rPr>
          <w:sz w:val="24"/>
          <w:szCs w:val="24"/>
        </w:rPr>
        <w:t>any and all</w:t>
      </w:r>
      <w:proofErr w:type="gramEnd"/>
      <w:r w:rsidRPr="00266DFB">
        <w:rPr>
          <w:sz w:val="24"/>
          <w:szCs w:val="24"/>
        </w:rPr>
        <w:t xml:space="preserve"> payment incentives available to the County.</w:t>
      </w:r>
    </w:p>
    <w:p w14:paraId="78FD9277" w14:textId="69A4B3D9" w:rsidR="00F9006C" w:rsidRPr="00266DFB" w:rsidRDefault="001821C6" w:rsidP="003036CB">
      <w:pPr>
        <w:pStyle w:val="Item1"/>
        <w:tabs>
          <w:tab w:val="clear" w:pos="1440"/>
        </w:tabs>
        <w:rPr>
          <w:sz w:val="24"/>
          <w:szCs w:val="24"/>
        </w:rPr>
      </w:pPr>
      <w:r>
        <w:rPr>
          <w:sz w:val="24"/>
          <w:szCs w:val="24"/>
        </w:rPr>
        <w:t>I</w:t>
      </w:r>
      <w:r w:rsidR="00F9006C" w:rsidRPr="00266DFB">
        <w:rPr>
          <w:sz w:val="24"/>
          <w:szCs w:val="24"/>
        </w:rPr>
        <w:t>n the evaluation of cost, if applicable, it will be assumed that the unit price quoted is correct in the case of a discrepancy between the unit price and an extension</w:t>
      </w:r>
      <w:r w:rsidR="00A114C4">
        <w:rPr>
          <w:sz w:val="24"/>
          <w:szCs w:val="24"/>
        </w:rPr>
        <w:t>,</w:t>
      </w:r>
      <w:r w:rsidR="00AF533D" w:rsidRPr="00266DFB">
        <w:rPr>
          <w:sz w:val="24"/>
          <w:szCs w:val="24"/>
        </w:rPr>
        <w:t xml:space="preserve"> and the Bidder must honor the unit price quoted.</w:t>
      </w:r>
    </w:p>
    <w:p w14:paraId="32E8D7B8" w14:textId="77777777" w:rsidR="00F9006C" w:rsidRPr="00266DFB" w:rsidRDefault="00F9006C" w:rsidP="003036CB">
      <w:pPr>
        <w:pStyle w:val="Item1"/>
        <w:tabs>
          <w:tab w:val="clear" w:pos="1440"/>
        </w:tabs>
        <w:rPr>
          <w:sz w:val="24"/>
          <w:szCs w:val="24"/>
        </w:rPr>
      </w:pPr>
      <w:r w:rsidRPr="00266DFB">
        <w:rPr>
          <w:sz w:val="24"/>
          <w:szCs w:val="24"/>
        </w:rPr>
        <w:t>Federal and State minimum wage laws apply.</w:t>
      </w:r>
      <w:r w:rsidR="0082590B" w:rsidRPr="00266DFB">
        <w:rPr>
          <w:sz w:val="24"/>
          <w:szCs w:val="24"/>
        </w:rPr>
        <w:t xml:space="preserve"> </w:t>
      </w:r>
      <w:r w:rsidRPr="00266DFB">
        <w:rPr>
          <w:sz w:val="24"/>
          <w:szCs w:val="24"/>
        </w:rPr>
        <w:t xml:space="preserve"> The County has no</w:t>
      </w:r>
      <w:r w:rsidR="0082590B" w:rsidRPr="00266DFB">
        <w:rPr>
          <w:sz w:val="24"/>
          <w:szCs w:val="24"/>
        </w:rPr>
        <w:t xml:space="preserve"> requirements for living wages. </w:t>
      </w:r>
      <w:r w:rsidRPr="00266DFB">
        <w:rPr>
          <w:sz w:val="24"/>
          <w:szCs w:val="24"/>
        </w:rPr>
        <w:t xml:space="preserve"> The County is not imposing any additional requirements regarding wages.</w:t>
      </w:r>
    </w:p>
    <w:p w14:paraId="3CD238C4" w14:textId="77777777" w:rsidR="00F9006C" w:rsidRPr="00266DFB" w:rsidRDefault="00F9006C" w:rsidP="000352A4">
      <w:pPr>
        <w:pStyle w:val="Heading2"/>
        <w:rPr>
          <w:sz w:val="24"/>
          <w:szCs w:val="24"/>
        </w:rPr>
      </w:pPr>
      <w:bookmarkStart w:id="66" w:name="_Toc339364458"/>
      <w:bookmarkStart w:id="67" w:name="_Toc339364719"/>
      <w:bookmarkStart w:id="68" w:name="_Toc106380795"/>
      <w:r w:rsidRPr="00266DFB">
        <w:rPr>
          <w:sz w:val="24"/>
          <w:szCs w:val="24"/>
        </w:rPr>
        <w:t>AWARD</w:t>
      </w:r>
      <w:bookmarkEnd w:id="66"/>
      <w:bookmarkEnd w:id="67"/>
      <w:bookmarkEnd w:id="68"/>
    </w:p>
    <w:p w14:paraId="04FA3C28" w14:textId="53EDB419" w:rsidR="00383B1A" w:rsidRPr="0001418F" w:rsidRDefault="00C57504" w:rsidP="00D218EC">
      <w:pPr>
        <w:pStyle w:val="Item1"/>
        <w:rPr>
          <w:sz w:val="24"/>
          <w:szCs w:val="18"/>
        </w:rPr>
      </w:pPr>
      <w:r w:rsidRPr="0001418F">
        <w:rPr>
          <w:sz w:val="24"/>
          <w:szCs w:val="18"/>
        </w:rPr>
        <w:t xml:space="preserve">Most </w:t>
      </w:r>
      <w:r w:rsidR="006F6C64" w:rsidRPr="0001418F">
        <w:rPr>
          <w:sz w:val="24"/>
          <w:szCs w:val="18"/>
        </w:rPr>
        <w:t>Responsive and Responsible Bidder</w:t>
      </w:r>
      <w:r w:rsidR="00244273" w:rsidRPr="0001418F">
        <w:rPr>
          <w:sz w:val="24"/>
          <w:szCs w:val="18"/>
        </w:rPr>
        <w:t>s</w:t>
      </w:r>
    </w:p>
    <w:p w14:paraId="7875395B" w14:textId="6CFC2106" w:rsidR="00AF533D" w:rsidRPr="0001418F" w:rsidRDefault="00AF533D" w:rsidP="00D626B8">
      <w:pPr>
        <w:pStyle w:val="Itema"/>
        <w:numPr>
          <w:ilvl w:val="3"/>
          <w:numId w:val="13"/>
        </w:numPr>
        <w:rPr>
          <w:sz w:val="24"/>
          <w:szCs w:val="24"/>
        </w:rPr>
      </w:pPr>
      <w:r w:rsidRPr="0001418F">
        <w:rPr>
          <w:sz w:val="24"/>
          <w:szCs w:val="24"/>
        </w:rPr>
        <w:t>The award will be made to the highest</w:t>
      </w:r>
      <w:r w:rsidR="00A114C4" w:rsidRPr="0001418F">
        <w:rPr>
          <w:sz w:val="24"/>
          <w:szCs w:val="24"/>
        </w:rPr>
        <w:t>-</w:t>
      </w:r>
      <w:r w:rsidRPr="0001418F">
        <w:rPr>
          <w:sz w:val="24"/>
          <w:szCs w:val="24"/>
        </w:rPr>
        <w:t xml:space="preserve">ranked Bidders who meet the requirements of these specifications, </w:t>
      </w:r>
      <w:r w:rsidR="00BF3055" w:rsidRPr="0001418F">
        <w:rPr>
          <w:sz w:val="24"/>
          <w:szCs w:val="24"/>
        </w:rPr>
        <w:t>terms,</w:t>
      </w:r>
      <w:r w:rsidRPr="0001418F">
        <w:rPr>
          <w:sz w:val="24"/>
          <w:szCs w:val="24"/>
        </w:rPr>
        <w:t xml:space="preserve"> and conditions.   </w:t>
      </w:r>
    </w:p>
    <w:p w14:paraId="44265F01" w14:textId="0D5C01D1" w:rsidR="004E6261" w:rsidRPr="0001418F" w:rsidRDefault="00FF715F" w:rsidP="00D626B8">
      <w:pPr>
        <w:pStyle w:val="Itema"/>
        <w:numPr>
          <w:ilvl w:val="3"/>
          <w:numId w:val="13"/>
        </w:numPr>
        <w:rPr>
          <w:sz w:val="24"/>
          <w:szCs w:val="24"/>
        </w:rPr>
      </w:pPr>
      <w:r w:rsidRPr="0001418F">
        <w:rPr>
          <w:sz w:val="24"/>
          <w:szCs w:val="24"/>
        </w:rPr>
        <w:t>Awards may also be made to the subsequent highest ranked Bidders</w:t>
      </w:r>
      <w:r w:rsidR="00375B17">
        <w:rPr>
          <w:sz w:val="24"/>
          <w:szCs w:val="24"/>
        </w:rPr>
        <w:t xml:space="preserve"> </w:t>
      </w:r>
      <w:r w:rsidRPr="0001418F">
        <w:rPr>
          <w:sz w:val="24"/>
          <w:szCs w:val="24"/>
        </w:rPr>
        <w:t>who will be called in order should</w:t>
      </w:r>
      <w:r w:rsidR="00AF533D" w:rsidRPr="0001418F">
        <w:rPr>
          <w:sz w:val="24"/>
          <w:szCs w:val="24"/>
        </w:rPr>
        <w:t xml:space="preserve"> the County need to contract with another </w:t>
      </w:r>
      <w:r w:rsidR="00520D75" w:rsidRPr="0001418F">
        <w:rPr>
          <w:sz w:val="24"/>
          <w:szCs w:val="24"/>
        </w:rPr>
        <w:t>B</w:t>
      </w:r>
      <w:r w:rsidR="00AF533D" w:rsidRPr="0001418F">
        <w:rPr>
          <w:sz w:val="24"/>
          <w:szCs w:val="24"/>
        </w:rPr>
        <w:t>idders</w:t>
      </w:r>
      <w:r w:rsidRPr="0001418F">
        <w:rPr>
          <w:sz w:val="24"/>
          <w:szCs w:val="24"/>
        </w:rPr>
        <w:t xml:space="preserve">. </w:t>
      </w:r>
    </w:p>
    <w:p w14:paraId="16165780" w14:textId="0E814005" w:rsidR="006C5CE8" w:rsidRPr="0001418F" w:rsidRDefault="00AF533D" w:rsidP="00D626B8">
      <w:pPr>
        <w:pStyle w:val="Itema"/>
        <w:numPr>
          <w:ilvl w:val="3"/>
          <w:numId w:val="13"/>
        </w:numPr>
        <w:rPr>
          <w:sz w:val="24"/>
          <w:szCs w:val="24"/>
        </w:rPr>
      </w:pPr>
      <w:r w:rsidRPr="0001418F">
        <w:rPr>
          <w:sz w:val="24"/>
          <w:szCs w:val="24"/>
        </w:rPr>
        <w:t>An award will be recommended for the</w:t>
      </w:r>
      <w:r w:rsidR="00557262" w:rsidRPr="0001418F">
        <w:rPr>
          <w:sz w:val="24"/>
          <w:szCs w:val="24"/>
        </w:rPr>
        <w:t xml:space="preserve"> Bidder</w:t>
      </w:r>
      <w:r w:rsidRPr="0001418F">
        <w:rPr>
          <w:sz w:val="24"/>
          <w:szCs w:val="24"/>
        </w:rPr>
        <w:t>s</w:t>
      </w:r>
      <w:r w:rsidR="00557262" w:rsidRPr="0001418F">
        <w:rPr>
          <w:sz w:val="24"/>
          <w:szCs w:val="24"/>
        </w:rPr>
        <w:t xml:space="preserve"> </w:t>
      </w:r>
      <w:r w:rsidRPr="0001418F">
        <w:rPr>
          <w:sz w:val="24"/>
          <w:szCs w:val="24"/>
        </w:rPr>
        <w:t>that</w:t>
      </w:r>
      <w:r w:rsidR="00557262" w:rsidRPr="0001418F">
        <w:rPr>
          <w:sz w:val="24"/>
          <w:szCs w:val="24"/>
        </w:rPr>
        <w:t xml:space="preserve"> submitted the proposal</w:t>
      </w:r>
      <w:r w:rsidRPr="0001418F">
        <w:rPr>
          <w:sz w:val="24"/>
          <w:szCs w:val="24"/>
        </w:rPr>
        <w:t>s</w:t>
      </w:r>
      <w:r w:rsidR="00557262" w:rsidRPr="0001418F">
        <w:rPr>
          <w:sz w:val="24"/>
          <w:szCs w:val="24"/>
        </w:rPr>
        <w:t xml:space="preserve"> that best serves the overall interests of the County </w:t>
      </w:r>
      <w:r w:rsidRPr="0001418F">
        <w:rPr>
          <w:sz w:val="24"/>
          <w:szCs w:val="24"/>
        </w:rPr>
        <w:t>by</w:t>
      </w:r>
      <w:r w:rsidR="00557262" w:rsidRPr="0001418F">
        <w:rPr>
          <w:sz w:val="24"/>
          <w:szCs w:val="24"/>
        </w:rPr>
        <w:t xml:space="preserve"> attain</w:t>
      </w:r>
      <w:r w:rsidRPr="0001418F">
        <w:rPr>
          <w:sz w:val="24"/>
          <w:szCs w:val="24"/>
        </w:rPr>
        <w:t>ing</w:t>
      </w:r>
      <w:r w:rsidR="00557262" w:rsidRPr="0001418F">
        <w:rPr>
          <w:sz w:val="24"/>
          <w:szCs w:val="24"/>
        </w:rPr>
        <w:t xml:space="preserve"> the highest overall point score.  </w:t>
      </w:r>
      <w:r w:rsidR="00A114C4" w:rsidRPr="0001418F">
        <w:rPr>
          <w:sz w:val="24"/>
          <w:szCs w:val="24"/>
        </w:rPr>
        <w:t>The a</w:t>
      </w:r>
      <w:r w:rsidR="00557262" w:rsidRPr="0001418F">
        <w:rPr>
          <w:sz w:val="24"/>
          <w:szCs w:val="24"/>
        </w:rPr>
        <w:t>ward may not necessarily be made to the Bidder</w:t>
      </w:r>
      <w:r w:rsidR="0041696F" w:rsidRPr="0001418F">
        <w:rPr>
          <w:sz w:val="24"/>
          <w:szCs w:val="24"/>
        </w:rPr>
        <w:t>s</w:t>
      </w:r>
      <w:r w:rsidR="00557262" w:rsidRPr="0001418F">
        <w:rPr>
          <w:sz w:val="24"/>
          <w:szCs w:val="24"/>
        </w:rPr>
        <w:t xml:space="preserve"> with the low</w:t>
      </w:r>
      <w:r w:rsidR="00823F00" w:rsidRPr="0001418F">
        <w:rPr>
          <w:sz w:val="24"/>
          <w:szCs w:val="24"/>
        </w:rPr>
        <w:t xml:space="preserve">est price. </w:t>
      </w:r>
    </w:p>
    <w:p w14:paraId="0B662995" w14:textId="4FFA7606" w:rsidR="006C5CE8" w:rsidRPr="006C5CE8" w:rsidRDefault="006C5CE8" w:rsidP="006C5CE8">
      <w:pPr>
        <w:pStyle w:val="Item1"/>
        <w:tabs>
          <w:tab w:val="clear" w:pos="1440"/>
        </w:tabs>
      </w:pPr>
      <w:bookmarkStart w:id="69" w:name="_Hlk101545107"/>
      <w:r w:rsidRPr="00FD22C3">
        <w:rPr>
          <w:b/>
          <w:bCs/>
          <w:sz w:val="24"/>
          <w:szCs w:val="24"/>
        </w:rPr>
        <w:t>Federal Contract Provisions:</w:t>
      </w:r>
      <w:r w:rsidRPr="00FD22C3">
        <w:rPr>
          <w:sz w:val="24"/>
          <w:szCs w:val="24"/>
        </w:rPr>
        <w:t xml:space="preserve"> Funds</w:t>
      </w:r>
      <w:r w:rsidRPr="0001418F">
        <w:rPr>
          <w:sz w:val="24"/>
          <w:szCs w:val="24"/>
        </w:rPr>
        <w:t xml:space="preserve"> used </w:t>
      </w:r>
      <w:r w:rsidRPr="009553F9">
        <w:rPr>
          <w:sz w:val="24"/>
          <w:szCs w:val="24"/>
        </w:rPr>
        <w:t>for payment of contract(s) awarded from this procurement may be from, or subject to reimbursement, by state and/or federal funds. Some of these funding sources require additional contractual obligations</w:t>
      </w:r>
      <w:r w:rsidR="0083288B">
        <w:rPr>
          <w:sz w:val="24"/>
          <w:szCs w:val="24"/>
        </w:rPr>
        <w:t xml:space="preserve">.  </w:t>
      </w:r>
      <w:proofErr w:type="gramStart"/>
      <w:r w:rsidR="0083288B">
        <w:rPr>
          <w:sz w:val="24"/>
          <w:szCs w:val="24"/>
        </w:rPr>
        <w:t>B</w:t>
      </w:r>
      <w:r w:rsidRPr="009553F9">
        <w:rPr>
          <w:sz w:val="24"/>
          <w:szCs w:val="24"/>
        </w:rPr>
        <w:t>idder</w:t>
      </w:r>
      <w:proofErr w:type="gramEnd"/>
      <w:r w:rsidRPr="009553F9">
        <w:rPr>
          <w:sz w:val="24"/>
          <w:szCs w:val="24"/>
        </w:rPr>
        <w:t xml:space="preserve"> must agree to federal contracting terms and </w:t>
      </w:r>
      <w:r w:rsidRPr="009553F9">
        <w:rPr>
          <w:sz w:val="24"/>
          <w:szCs w:val="24"/>
        </w:rPr>
        <w:lastRenderedPageBreak/>
        <w:t xml:space="preserve">conditions, that supplement the County’s Standard Services Contract General Terms and Conditions which are attached as hereto as </w:t>
      </w:r>
      <w:r w:rsidRPr="009553F9">
        <w:rPr>
          <w:b/>
          <w:bCs/>
          <w:sz w:val="24"/>
          <w:szCs w:val="24"/>
        </w:rPr>
        <w:t xml:space="preserve">Exhibit </w:t>
      </w:r>
      <w:r w:rsidR="000375F1">
        <w:rPr>
          <w:b/>
          <w:bCs/>
          <w:sz w:val="24"/>
          <w:szCs w:val="24"/>
        </w:rPr>
        <w:t>B</w:t>
      </w:r>
      <w:r w:rsidRPr="009553F9">
        <w:rPr>
          <w:b/>
          <w:bCs/>
          <w:sz w:val="24"/>
          <w:szCs w:val="24"/>
        </w:rPr>
        <w:t xml:space="preserve">, </w:t>
      </w:r>
      <w:r w:rsidR="00007A51" w:rsidRPr="00007A51">
        <w:rPr>
          <w:rFonts w:asciiTheme="minorHAnsi" w:hAnsiTheme="minorHAnsi" w:cstheme="minorHAnsi"/>
          <w:b/>
          <w:sz w:val="24"/>
          <w:szCs w:val="24"/>
        </w:rPr>
        <w:t>ADDITIONAL CONTRACT PROVISIONS – FEDERAL PROVISION</w:t>
      </w:r>
      <w:r w:rsidRPr="00007A51">
        <w:rPr>
          <w:b/>
          <w:bCs/>
          <w:sz w:val="24"/>
          <w:szCs w:val="24"/>
        </w:rPr>
        <w:t>.</w:t>
      </w:r>
      <w:r w:rsidRPr="00007A51">
        <w:rPr>
          <w:sz w:val="24"/>
          <w:szCs w:val="24"/>
        </w:rPr>
        <w:t xml:space="preserve"> The</w:t>
      </w:r>
      <w:r w:rsidRPr="009553F9">
        <w:rPr>
          <w:sz w:val="24"/>
          <w:szCs w:val="24"/>
        </w:rPr>
        <w:t xml:space="preserve"> successful Bidder</w:t>
      </w:r>
      <w:r w:rsidR="00AC3D85">
        <w:rPr>
          <w:sz w:val="24"/>
          <w:szCs w:val="24"/>
        </w:rPr>
        <w:t>(s)</w:t>
      </w:r>
      <w:r w:rsidRPr="009553F9">
        <w:rPr>
          <w:sz w:val="24"/>
          <w:szCs w:val="24"/>
        </w:rPr>
        <w:t xml:space="preserve"> must meet federal requirements and agree to the terms including, but not limited to, meeting all contracting requirements as set forth in 2 C.F.R. § 200.326 and 2 C.F.R. Part 200, </w:t>
      </w:r>
      <w:r w:rsidRPr="009553F9">
        <w:rPr>
          <w:rFonts w:asciiTheme="minorHAnsi" w:hAnsiTheme="minorHAnsi" w:cstheme="minorHAnsi"/>
          <w:sz w:val="24"/>
          <w:szCs w:val="24"/>
        </w:rPr>
        <w:t>Appendix II.</w:t>
      </w:r>
      <w:r w:rsidRPr="006C5CE8">
        <w:rPr>
          <w:rFonts w:asciiTheme="minorHAnsi" w:hAnsiTheme="minorHAnsi" w:cstheme="minorHAnsi"/>
          <w:sz w:val="24"/>
          <w:szCs w:val="24"/>
        </w:rPr>
        <w:t xml:space="preserve"> </w:t>
      </w:r>
      <w:bookmarkEnd w:id="69"/>
    </w:p>
    <w:p w14:paraId="43F43EF8" w14:textId="052B8701" w:rsidR="006F6C64" w:rsidRPr="00FC58EA" w:rsidRDefault="006F6C64" w:rsidP="006C5CE8">
      <w:pPr>
        <w:pStyle w:val="Item1"/>
        <w:tabs>
          <w:tab w:val="clear" w:pos="1440"/>
        </w:tabs>
      </w:pPr>
      <w:r w:rsidRPr="006C5CE8">
        <w:rPr>
          <w:rFonts w:asciiTheme="minorHAnsi" w:hAnsiTheme="minorHAnsi" w:cstheme="minorHAnsi"/>
          <w:sz w:val="24"/>
          <w:szCs w:val="24"/>
        </w:rPr>
        <w:t xml:space="preserve">County Rights </w:t>
      </w:r>
    </w:p>
    <w:p w14:paraId="37D5610A" w14:textId="5B0A20CD" w:rsidR="00FC58EA" w:rsidRPr="00D218EC" w:rsidRDefault="00FC58EA" w:rsidP="00D218EC">
      <w:pPr>
        <w:pStyle w:val="Itema"/>
        <w:rPr>
          <w:sz w:val="24"/>
          <w:szCs w:val="18"/>
        </w:rPr>
      </w:pPr>
      <w:r w:rsidRPr="00D218EC">
        <w:rPr>
          <w:sz w:val="24"/>
          <w:szCs w:val="18"/>
        </w:rPr>
        <w:t>The County reserves the right to reject any or all responses that materially differ from any terms contained in this RFP</w:t>
      </w:r>
      <w:r w:rsidR="00A114C4">
        <w:rPr>
          <w:sz w:val="24"/>
          <w:szCs w:val="18"/>
        </w:rPr>
        <w:t>,</w:t>
      </w:r>
      <w:r w:rsidRPr="00D218EC">
        <w:rPr>
          <w:sz w:val="24"/>
          <w:szCs w:val="18"/>
        </w:rPr>
        <w:t xml:space="preserve"> including Exhibits and any </w:t>
      </w:r>
      <w:r w:rsidR="00A114C4">
        <w:rPr>
          <w:sz w:val="24"/>
          <w:szCs w:val="18"/>
        </w:rPr>
        <w:t>A</w:t>
      </w:r>
      <w:r w:rsidRPr="00D218EC">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146127">
        <w:rPr>
          <w:sz w:val="24"/>
          <w:szCs w:val="18"/>
        </w:rPr>
        <w:t>will</w:t>
      </w:r>
      <w:r w:rsidR="00112DEE" w:rsidRPr="00D218EC">
        <w:rPr>
          <w:sz w:val="24"/>
          <w:szCs w:val="18"/>
        </w:rPr>
        <w:t xml:space="preserve"> </w:t>
      </w:r>
      <w:r w:rsidRPr="00D218EC">
        <w:rPr>
          <w:sz w:val="24"/>
          <w:szCs w:val="18"/>
        </w:rPr>
        <w:t>be made solely at the discretion of the County.</w:t>
      </w:r>
    </w:p>
    <w:p w14:paraId="0FF8914E" w14:textId="699B6EB8" w:rsidR="00FC58EA" w:rsidRPr="00FC58EA" w:rsidRDefault="00FC58EA" w:rsidP="00FC58EA">
      <w:pPr>
        <w:pStyle w:val="Itema"/>
        <w:rPr>
          <w:sz w:val="24"/>
          <w:szCs w:val="18"/>
        </w:rPr>
      </w:pPr>
      <w:r w:rsidRPr="00FC58EA">
        <w:rPr>
          <w:sz w:val="24"/>
          <w:szCs w:val="18"/>
        </w:rPr>
        <w:t xml:space="preserve">Any </w:t>
      </w:r>
      <w:r w:rsidR="0066489F">
        <w:rPr>
          <w:sz w:val="24"/>
          <w:szCs w:val="18"/>
        </w:rPr>
        <w:t xml:space="preserve">bid </w:t>
      </w:r>
      <w:r w:rsidRPr="00FC58EA">
        <w:rPr>
          <w:sz w:val="24"/>
          <w:szCs w:val="18"/>
        </w:rPr>
        <w:t>proposal</w:t>
      </w:r>
      <w:r w:rsidR="0066489F">
        <w:rPr>
          <w:sz w:val="24"/>
          <w:szCs w:val="18"/>
        </w:rPr>
        <w:t>s</w:t>
      </w:r>
      <w:r w:rsidRPr="00FC58EA">
        <w:rPr>
          <w:sz w:val="24"/>
          <w:szCs w:val="18"/>
        </w:rPr>
        <w:t xml:space="preserve"> that contain false or misleading information may be disqualified by the County.</w:t>
      </w:r>
    </w:p>
    <w:p w14:paraId="4DEB1A8D" w14:textId="77777777" w:rsidR="00FC58EA" w:rsidRPr="00FC58EA" w:rsidRDefault="00FC58EA" w:rsidP="00FC58EA">
      <w:pPr>
        <w:pStyle w:val="Itema"/>
        <w:rPr>
          <w:sz w:val="24"/>
          <w:szCs w:val="18"/>
        </w:rPr>
      </w:pPr>
      <w:r w:rsidRPr="00FC58EA">
        <w:rPr>
          <w:sz w:val="24"/>
          <w:szCs w:val="18"/>
        </w:rPr>
        <w:t>The County reserves the right to award to a single or multiple Contractors.</w:t>
      </w:r>
    </w:p>
    <w:p w14:paraId="4F667C6C" w14:textId="7665D2E8" w:rsidR="00FC58EA" w:rsidRPr="00FC58EA" w:rsidRDefault="00A114C4" w:rsidP="00FC58EA">
      <w:pPr>
        <w:pStyle w:val="Itema"/>
        <w:rPr>
          <w:sz w:val="24"/>
          <w:szCs w:val="18"/>
        </w:rPr>
      </w:pPr>
      <w:r w:rsidRPr="00A90BAF">
        <w:rPr>
          <w:sz w:val="24"/>
          <w:szCs w:val="24"/>
        </w:rPr>
        <w:t>The County reserves the right to conduct additional procurements for the same or similar goods and/or services</w:t>
      </w:r>
      <w:r>
        <w:rPr>
          <w:sz w:val="24"/>
          <w:szCs w:val="24"/>
        </w:rPr>
        <w:t xml:space="preserve"> or to award to additional contract</w:t>
      </w:r>
      <w:r w:rsidR="005706D2">
        <w:rPr>
          <w:sz w:val="24"/>
          <w:szCs w:val="24"/>
        </w:rPr>
        <w:t>(s), including</w:t>
      </w:r>
      <w:r>
        <w:rPr>
          <w:sz w:val="24"/>
          <w:szCs w:val="24"/>
        </w:rPr>
        <w:t xml:space="preserve"> to other Bidder</w:t>
      </w:r>
      <w:r w:rsidR="005706D2">
        <w:rPr>
          <w:sz w:val="24"/>
          <w:szCs w:val="24"/>
        </w:rPr>
        <w:t>(s),</w:t>
      </w:r>
      <w:r w:rsidRPr="00A90BAF">
        <w:rPr>
          <w:sz w:val="24"/>
          <w:szCs w:val="24"/>
        </w:rPr>
        <w:t xml:space="preserve"> during the term of the contract if it determines that additional Contractors are needed to supplement goods and/or services being provided.</w:t>
      </w:r>
      <w:r w:rsidR="00FC58EA" w:rsidRPr="00FC58EA">
        <w:rPr>
          <w:sz w:val="24"/>
          <w:szCs w:val="18"/>
        </w:rPr>
        <w:t xml:space="preserve"> </w:t>
      </w:r>
    </w:p>
    <w:p w14:paraId="29C015F9" w14:textId="77777777" w:rsidR="00FC58EA" w:rsidRPr="00FC58EA" w:rsidRDefault="00FC58EA" w:rsidP="00FC58EA">
      <w:pPr>
        <w:pStyle w:val="Itema"/>
        <w:rPr>
          <w:sz w:val="24"/>
          <w:szCs w:val="18"/>
        </w:rPr>
      </w:pPr>
      <w:r w:rsidRPr="00FC58EA">
        <w:rPr>
          <w:sz w:val="24"/>
          <w:szCs w:val="18"/>
        </w:rPr>
        <w:t>The County has the right to decline to award this contract or any part thereof for any reason.</w:t>
      </w:r>
    </w:p>
    <w:p w14:paraId="111A7D31" w14:textId="4F4166EB" w:rsidR="006F6C64" w:rsidRPr="00FC58EA" w:rsidRDefault="006F6C64" w:rsidP="00FC58EA">
      <w:pPr>
        <w:pStyle w:val="Item1"/>
        <w:tabs>
          <w:tab w:val="clear" w:pos="1440"/>
        </w:tabs>
      </w:pPr>
      <w:r w:rsidRPr="00FC58EA">
        <w:rPr>
          <w:sz w:val="24"/>
          <w:szCs w:val="18"/>
        </w:rPr>
        <w:t>Procedures</w:t>
      </w:r>
    </w:p>
    <w:p w14:paraId="40417999" w14:textId="69C92924" w:rsidR="00F9006C" w:rsidRPr="00A85450" w:rsidRDefault="00F9006C" w:rsidP="00D626B8">
      <w:pPr>
        <w:pStyle w:val="Itema"/>
        <w:numPr>
          <w:ilvl w:val="3"/>
          <w:numId w:val="14"/>
        </w:numPr>
      </w:pPr>
      <w:r w:rsidRPr="00266DFB">
        <w:rPr>
          <w:sz w:val="24"/>
          <w:szCs w:val="24"/>
        </w:rPr>
        <w:t>Board approval to award a contract is required.</w:t>
      </w:r>
      <w:r w:rsidRPr="00A85450">
        <w:t xml:space="preserve"> </w:t>
      </w:r>
      <w:r w:rsidR="00121E47" w:rsidRPr="00A85450">
        <w:t xml:space="preserve"> </w:t>
      </w:r>
    </w:p>
    <w:p w14:paraId="2AE2B049" w14:textId="442E638C" w:rsidR="00F9006C" w:rsidRPr="00266DFB" w:rsidRDefault="00A114C4" w:rsidP="00D626B8">
      <w:pPr>
        <w:pStyle w:val="Itema"/>
        <w:numPr>
          <w:ilvl w:val="3"/>
          <w:numId w:val="14"/>
        </w:numPr>
        <w:rPr>
          <w:sz w:val="24"/>
          <w:szCs w:val="24"/>
        </w:rPr>
      </w:pPr>
      <w:r w:rsidRPr="00356299">
        <w:rPr>
          <w:sz w:val="24"/>
          <w:szCs w:val="24"/>
        </w:rPr>
        <w:t>A contract must be fully executed by the recommended awardee and the County prior to any services and goods being provided or work being performed.</w:t>
      </w:r>
    </w:p>
    <w:p w14:paraId="3E866B01" w14:textId="173142CA" w:rsidR="009000A4" w:rsidRDefault="00A114C4" w:rsidP="00D626B8">
      <w:pPr>
        <w:pStyle w:val="Itema"/>
        <w:numPr>
          <w:ilvl w:val="3"/>
          <w:numId w:val="14"/>
        </w:numPr>
        <w:tabs>
          <w:tab w:val="clear" w:pos="2160"/>
        </w:tabs>
        <w:rPr>
          <w:sz w:val="24"/>
          <w:szCs w:val="24"/>
        </w:rPr>
      </w:pPr>
      <w:r w:rsidRPr="00356299">
        <w:rPr>
          <w:sz w:val="24"/>
          <w:szCs w:val="24"/>
        </w:rPr>
        <w:t>The County use</w:t>
      </w:r>
      <w:r>
        <w:rPr>
          <w:sz w:val="24"/>
          <w:szCs w:val="24"/>
        </w:rPr>
        <w:t>s</w:t>
      </w:r>
      <w:r w:rsidRPr="00356299">
        <w:rPr>
          <w:sz w:val="24"/>
          <w:szCs w:val="24"/>
        </w:rPr>
        <w:t xml:space="preserve"> its Standard Services Agreement terms and conditions for purchases and services</w:t>
      </w:r>
      <w:r>
        <w:rPr>
          <w:sz w:val="24"/>
          <w:szCs w:val="24"/>
        </w:rPr>
        <w:t>. A</w:t>
      </w:r>
      <w:r w:rsidRPr="00356299">
        <w:rPr>
          <w:sz w:val="24"/>
          <w:szCs w:val="24"/>
        </w:rPr>
        <w:t xml:space="preserve">ny terms that are not acceptable to a </w:t>
      </w:r>
      <w:r>
        <w:rPr>
          <w:sz w:val="24"/>
          <w:szCs w:val="24"/>
        </w:rPr>
        <w:t>B</w:t>
      </w:r>
      <w:r w:rsidRPr="00356299">
        <w:rPr>
          <w:sz w:val="24"/>
          <w:szCs w:val="24"/>
        </w:rPr>
        <w:t>idder must be identified on the Exception</w:t>
      </w:r>
      <w:r w:rsidR="0066489F">
        <w:rPr>
          <w:sz w:val="24"/>
          <w:szCs w:val="24"/>
        </w:rPr>
        <w:t>s</w:t>
      </w:r>
      <w:r w:rsidRPr="00356299">
        <w:rPr>
          <w:sz w:val="24"/>
          <w:szCs w:val="24"/>
        </w:rPr>
        <w:t xml:space="preserve"> and Clarification</w:t>
      </w:r>
      <w:r w:rsidR="0066489F">
        <w:rPr>
          <w:sz w:val="24"/>
          <w:szCs w:val="24"/>
        </w:rPr>
        <w:t>s form</w:t>
      </w:r>
      <w:r w:rsidRPr="00356299">
        <w:rPr>
          <w:sz w:val="24"/>
          <w:szCs w:val="24"/>
        </w:rPr>
        <w:t xml:space="preserve"> in Exhibit A - </w:t>
      </w:r>
      <w:r w:rsidRPr="00356299">
        <w:rPr>
          <w:sz w:val="24"/>
          <w:szCs w:val="24"/>
        </w:rPr>
        <w:lastRenderedPageBreak/>
        <w:t>Bid Response Packet.  Bidder may access a copy of the Standard Services Agreement template at:</w:t>
      </w:r>
      <w:r w:rsidR="00884637" w:rsidRPr="00266DFB">
        <w:rPr>
          <w:sz w:val="24"/>
          <w:szCs w:val="24"/>
        </w:rPr>
        <w:t xml:space="preserve"> </w:t>
      </w:r>
    </w:p>
    <w:p w14:paraId="168888DD" w14:textId="39FEE545" w:rsidR="007D110E" w:rsidRPr="00D73A7F" w:rsidRDefault="00255DBA" w:rsidP="009000A4">
      <w:pPr>
        <w:pStyle w:val="Itema"/>
        <w:numPr>
          <w:ilvl w:val="0"/>
          <w:numId w:val="0"/>
        </w:numPr>
        <w:ind w:left="2880"/>
        <w:rPr>
          <w:sz w:val="24"/>
          <w:szCs w:val="24"/>
        </w:rPr>
      </w:pPr>
      <w:hyperlink r:id="rId37" w:history="1">
        <w:r w:rsidR="005F13CE">
          <w:rPr>
            <w:rStyle w:val="Hyperlink"/>
            <w:b/>
            <w:sz w:val="24"/>
            <w:szCs w:val="24"/>
          </w:rPr>
          <w:t>Alameda County Federal Standard Services Agreement Template</w:t>
        </w:r>
      </w:hyperlink>
      <w:r w:rsidR="009000A4">
        <w:rPr>
          <w:rStyle w:val="Hyperlink"/>
          <w:b/>
          <w:sz w:val="24"/>
          <w:szCs w:val="24"/>
        </w:rPr>
        <w:t xml:space="preserve"> </w:t>
      </w:r>
      <w:r w:rsidR="007D110E" w:rsidRPr="00D73A7F">
        <w:rPr>
          <w:rFonts w:asciiTheme="minorHAnsi" w:hAnsiTheme="minorHAnsi" w:cstheme="minorHAnsi"/>
          <w:sz w:val="18"/>
          <w:szCs w:val="18"/>
        </w:rPr>
        <w:t>[</w:t>
      </w:r>
      <w:hyperlink r:id="rId38" w:history="1">
        <w:r w:rsidR="009E1872">
          <w:rPr>
            <w:rStyle w:val="Hyperlink"/>
            <w:rFonts w:asciiTheme="minorHAnsi" w:hAnsiTheme="minorHAnsi" w:cstheme="minorHAnsi"/>
            <w:sz w:val="18"/>
            <w:szCs w:val="18"/>
          </w:rPr>
          <w:t>https://acgovt.sharepoint.com/:w:/s/GSADigitalLibrary/EcP9Z6qYJsVEtFJU8ZTS-7MBs6nT4AjOufE4yZTg-KoJGA?e=yyyBfu</w:t>
        </w:r>
      </w:hyperlink>
      <w:r w:rsidR="007D110E" w:rsidRPr="00D73A7F">
        <w:rPr>
          <w:rFonts w:asciiTheme="minorHAnsi" w:hAnsiTheme="minorHAnsi" w:cstheme="minorHAnsi"/>
          <w:sz w:val="18"/>
          <w:szCs w:val="18"/>
        </w:rPr>
        <w:t>]</w:t>
      </w:r>
    </w:p>
    <w:p w14:paraId="0EF74D19" w14:textId="0316E587" w:rsidR="00F9006C" w:rsidRPr="00A85450" w:rsidRDefault="00A114C4" w:rsidP="006F1244">
      <w:pPr>
        <w:spacing w:after="240"/>
        <w:ind w:left="2880"/>
        <w:rPr>
          <w:rFonts w:ascii="Calibri" w:hAnsi="Calibri" w:cs="Calibri"/>
        </w:rPr>
      </w:pPr>
      <w:r w:rsidRPr="00266DFB">
        <w:rPr>
          <w:rFonts w:ascii="Calibri" w:hAnsi="Calibri" w:cs="Calibri"/>
          <w:sz w:val="24"/>
          <w:szCs w:val="24"/>
        </w:rPr>
        <w:t>The template contains minimal standard language</w:t>
      </w:r>
      <w:r>
        <w:rPr>
          <w:rFonts w:ascii="Calibri" w:hAnsi="Calibri" w:cs="Calibri"/>
          <w:sz w:val="24"/>
          <w:szCs w:val="24"/>
        </w:rPr>
        <w:t xml:space="preserve"> and s</w:t>
      </w:r>
      <w:r w:rsidRPr="00266DFB">
        <w:rPr>
          <w:rFonts w:ascii="Calibri" w:hAnsi="Calibri" w:cs="Calibri"/>
          <w:sz w:val="24"/>
          <w:szCs w:val="24"/>
        </w:rPr>
        <w:t>pecific contract terms, including the scope of services</w:t>
      </w:r>
      <w:r>
        <w:rPr>
          <w:rFonts w:ascii="Calibri" w:hAnsi="Calibri" w:cs="Calibri"/>
          <w:sz w:val="24"/>
          <w:szCs w:val="24"/>
        </w:rPr>
        <w:t xml:space="preserve"> that</w:t>
      </w:r>
      <w:r w:rsidRPr="00266DFB">
        <w:rPr>
          <w:rFonts w:ascii="Calibri" w:hAnsi="Calibri" w:cs="Calibri"/>
          <w:sz w:val="24"/>
          <w:szCs w:val="24"/>
        </w:rPr>
        <w:t xml:space="preserve"> may</w:t>
      </w:r>
      <w:r>
        <w:rPr>
          <w:rFonts w:ascii="Calibri" w:hAnsi="Calibri" w:cs="Calibri"/>
          <w:sz w:val="24"/>
          <w:szCs w:val="24"/>
        </w:rPr>
        <w:t xml:space="preserve"> </w:t>
      </w:r>
      <w:r w:rsidRPr="00266DFB">
        <w:rPr>
          <w:rFonts w:ascii="Calibri" w:hAnsi="Calibri" w:cs="Calibri"/>
          <w:sz w:val="24"/>
          <w:szCs w:val="24"/>
        </w:rPr>
        <w:t xml:space="preserve">be drafted and negotiated based on this RFP and the bid </w:t>
      </w:r>
      <w:r w:rsidRPr="0001418F">
        <w:rPr>
          <w:rFonts w:ascii="Calibri" w:hAnsi="Calibri" w:cs="Calibri"/>
          <w:sz w:val="24"/>
          <w:szCs w:val="24"/>
        </w:rPr>
        <w:t xml:space="preserve">proposal(s). </w:t>
      </w:r>
      <w:r w:rsidR="005706D2" w:rsidRPr="00FD22C3">
        <w:rPr>
          <w:rFonts w:asciiTheme="minorHAnsi" w:hAnsiTheme="minorHAnsi" w:cstheme="minorHAnsi"/>
          <w:sz w:val="24"/>
          <w:szCs w:val="24"/>
        </w:rPr>
        <w:t xml:space="preserve">As noted above, </w:t>
      </w:r>
      <w:r w:rsidR="003D0192" w:rsidRPr="00FD22C3">
        <w:rPr>
          <w:rFonts w:asciiTheme="minorHAnsi" w:hAnsiTheme="minorHAnsi" w:cstheme="minorHAnsi"/>
          <w:b/>
          <w:bCs/>
          <w:sz w:val="24"/>
          <w:szCs w:val="24"/>
        </w:rPr>
        <w:t xml:space="preserve">Exhibit B, </w:t>
      </w:r>
      <w:r w:rsidR="00007A51" w:rsidRPr="00FD22C3">
        <w:rPr>
          <w:rFonts w:asciiTheme="minorHAnsi" w:hAnsiTheme="minorHAnsi" w:cstheme="minorHAnsi"/>
          <w:b/>
          <w:sz w:val="24"/>
          <w:szCs w:val="24"/>
        </w:rPr>
        <w:t>ADDITIONAL CONTRACT PROVISIONS – FEDERAL PROVISION</w:t>
      </w:r>
      <w:r w:rsidR="0066489F" w:rsidRPr="00FD22C3">
        <w:rPr>
          <w:rFonts w:asciiTheme="minorHAnsi" w:hAnsiTheme="minorHAnsi" w:cstheme="minorHAnsi"/>
          <w:b/>
          <w:bCs/>
          <w:sz w:val="24"/>
          <w:szCs w:val="24"/>
        </w:rPr>
        <w:t xml:space="preserve">, </w:t>
      </w:r>
      <w:r w:rsidR="005706D2" w:rsidRPr="00FD22C3">
        <w:rPr>
          <w:rFonts w:asciiTheme="minorHAnsi" w:hAnsiTheme="minorHAnsi" w:cstheme="minorHAnsi"/>
          <w:sz w:val="24"/>
          <w:szCs w:val="24"/>
        </w:rPr>
        <w:t xml:space="preserve">will be part of the </w:t>
      </w:r>
      <w:r w:rsidR="003D0192" w:rsidRPr="00FD22C3">
        <w:rPr>
          <w:rFonts w:asciiTheme="minorHAnsi" w:hAnsiTheme="minorHAnsi" w:cstheme="minorHAnsi"/>
          <w:sz w:val="24"/>
          <w:szCs w:val="24"/>
        </w:rPr>
        <w:t>contract.</w:t>
      </w:r>
      <w:r w:rsidR="003D0192" w:rsidRPr="0066489F">
        <w:rPr>
          <w:rFonts w:asciiTheme="minorHAnsi" w:hAnsiTheme="minorHAnsi" w:cstheme="minorHAnsi"/>
          <w:sz w:val="24"/>
          <w:szCs w:val="24"/>
        </w:rPr>
        <w:t xml:space="preserve"> </w:t>
      </w:r>
    </w:p>
    <w:p w14:paraId="40555E25" w14:textId="1F22893A" w:rsidR="00F9006C" w:rsidRPr="00266DFB" w:rsidRDefault="00A114C4" w:rsidP="00D626B8">
      <w:pPr>
        <w:pStyle w:val="Itema"/>
        <w:numPr>
          <w:ilvl w:val="0"/>
          <w:numId w:val="15"/>
        </w:numPr>
        <w:ind w:hanging="720"/>
        <w:rPr>
          <w:sz w:val="24"/>
          <w:szCs w:val="24"/>
        </w:rPr>
      </w:pPr>
      <w:r w:rsidRPr="00266DFB">
        <w:rPr>
          <w:sz w:val="24"/>
          <w:szCs w:val="24"/>
        </w:rPr>
        <w:t>The RFP specifications, terms, conditions</w:t>
      </w:r>
      <w:r>
        <w:rPr>
          <w:sz w:val="24"/>
          <w:szCs w:val="24"/>
        </w:rPr>
        <w:t>,</w:t>
      </w:r>
      <w:r w:rsidRPr="00266DFB">
        <w:rPr>
          <w:sz w:val="24"/>
          <w:szCs w:val="24"/>
        </w:rPr>
        <w:t xml:space="preserve"> Exhibits, RFP Addenda</w:t>
      </w:r>
      <w:r>
        <w:rPr>
          <w:sz w:val="24"/>
          <w:szCs w:val="24"/>
        </w:rPr>
        <w:t>,</w:t>
      </w:r>
      <w:r w:rsidRPr="00266DFB">
        <w:rPr>
          <w:sz w:val="24"/>
          <w:szCs w:val="24"/>
        </w:rPr>
        <w:t xml:space="preserve"> and Bidder’s proposal may be incorporated into and made a part of any contract that may be awarded </w:t>
      </w:r>
      <w:proofErr w:type="gramStart"/>
      <w:r w:rsidRPr="00266DFB">
        <w:rPr>
          <w:sz w:val="24"/>
          <w:szCs w:val="24"/>
        </w:rPr>
        <w:t>as a result of</w:t>
      </w:r>
      <w:proofErr w:type="gramEnd"/>
      <w:r w:rsidRPr="00266DFB">
        <w:rPr>
          <w:sz w:val="24"/>
          <w:szCs w:val="24"/>
        </w:rPr>
        <w:t xml:space="preserve"> this RFP.</w:t>
      </w:r>
    </w:p>
    <w:p w14:paraId="6060F919" w14:textId="46899577" w:rsidR="00F9006C" w:rsidRPr="00B43DF6" w:rsidRDefault="00F9006C" w:rsidP="00B43DF6">
      <w:pPr>
        <w:pStyle w:val="Heading2"/>
        <w:rPr>
          <w:sz w:val="24"/>
          <w:szCs w:val="24"/>
        </w:rPr>
      </w:pPr>
      <w:bookmarkStart w:id="70" w:name="_Toc339364459"/>
      <w:bookmarkStart w:id="71" w:name="_Toc339364720"/>
      <w:bookmarkStart w:id="72" w:name="_Toc106380796"/>
      <w:r w:rsidRPr="00266DFB">
        <w:rPr>
          <w:sz w:val="24"/>
          <w:szCs w:val="24"/>
        </w:rPr>
        <w:t>METHOD OF ORDERING</w:t>
      </w:r>
      <w:bookmarkEnd w:id="70"/>
      <w:bookmarkEnd w:id="71"/>
      <w:bookmarkEnd w:id="72"/>
    </w:p>
    <w:p w14:paraId="03411066" w14:textId="5E202D0B" w:rsidR="00F9006C" w:rsidRPr="00D218EC" w:rsidRDefault="00F9006C" w:rsidP="00D218EC">
      <w:pPr>
        <w:pStyle w:val="Item1"/>
        <w:rPr>
          <w:sz w:val="24"/>
          <w:szCs w:val="18"/>
        </w:rPr>
      </w:pPr>
      <w:bookmarkStart w:id="73" w:name="_Hlk89702689"/>
      <w:r w:rsidRPr="00D218EC">
        <w:rPr>
          <w:sz w:val="24"/>
          <w:szCs w:val="18"/>
        </w:rPr>
        <w:t>A written P</w:t>
      </w:r>
      <w:r w:rsidR="008F5163" w:rsidRPr="00D218EC">
        <w:rPr>
          <w:sz w:val="24"/>
          <w:szCs w:val="18"/>
        </w:rPr>
        <w:t xml:space="preserve">urchase </w:t>
      </w:r>
      <w:r w:rsidRPr="00D218EC">
        <w:rPr>
          <w:sz w:val="24"/>
          <w:szCs w:val="18"/>
        </w:rPr>
        <w:t>O</w:t>
      </w:r>
      <w:r w:rsidR="008F5163" w:rsidRPr="00D218EC">
        <w:rPr>
          <w:sz w:val="24"/>
          <w:szCs w:val="18"/>
        </w:rPr>
        <w:t>rder (PO)</w:t>
      </w:r>
      <w:r w:rsidRPr="00D218EC">
        <w:rPr>
          <w:sz w:val="24"/>
          <w:szCs w:val="18"/>
        </w:rPr>
        <w:t xml:space="preserve"> </w:t>
      </w:r>
      <w:r w:rsidR="00AF533D" w:rsidRPr="00D218EC">
        <w:rPr>
          <w:sz w:val="24"/>
          <w:szCs w:val="18"/>
        </w:rPr>
        <w:t xml:space="preserve">will be issued after an </w:t>
      </w:r>
      <w:r w:rsidR="003D40BB" w:rsidRPr="00D218EC">
        <w:rPr>
          <w:sz w:val="24"/>
          <w:szCs w:val="18"/>
        </w:rPr>
        <w:t>executed contract</w:t>
      </w:r>
      <w:r w:rsidR="00172B64" w:rsidRPr="00D218EC">
        <w:rPr>
          <w:sz w:val="24"/>
          <w:szCs w:val="18"/>
        </w:rPr>
        <w:t xml:space="preserve"> and</w:t>
      </w:r>
      <w:r w:rsidR="00AF533D" w:rsidRPr="00D218EC">
        <w:rPr>
          <w:sz w:val="24"/>
          <w:szCs w:val="18"/>
        </w:rPr>
        <w:t xml:space="preserve"> </w:t>
      </w:r>
      <w:r w:rsidRPr="00A000AD">
        <w:rPr>
          <w:sz w:val="24"/>
          <w:szCs w:val="18"/>
        </w:rPr>
        <w:t>Board</w:t>
      </w:r>
      <w:r w:rsidR="00AF533D" w:rsidRPr="00A000AD">
        <w:rPr>
          <w:sz w:val="24"/>
          <w:szCs w:val="18"/>
        </w:rPr>
        <w:t xml:space="preserve"> </w:t>
      </w:r>
      <w:r w:rsidRPr="00A000AD">
        <w:rPr>
          <w:sz w:val="24"/>
          <w:szCs w:val="18"/>
        </w:rPr>
        <w:t>approval</w:t>
      </w:r>
      <w:r w:rsidR="00172B64" w:rsidRPr="00A000AD">
        <w:rPr>
          <w:sz w:val="24"/>
          <w:szCs w:val="18"/>
        </w:rPr>
        <w:t>. I</w:t>
      </w:r>
      <w:r w:rsidR="00AF533D" w:rsidRPr="00A000AD">
        <w:rPr>
          <w:sz w:val="24"/>
          <w:szCs w:val="18"/>
        </w:rPr>
        <w:t>f there is any conflict in terms</w:t>
      </w:r>
      <w:r w:rsidR="00172B64" w:rsidRPr="00A000AD">
        <w:rPr>
          <w:sz w:val="24"/>
          <w:szCs w:val="18"/>
        </w:rPr>
        <w:t xml:space="preserve"> of any PO and</w:t>
      </w:r>
      <w:r w:rsidR="00AF533D" w:rsidRPr="00A000AD">
        <w:rPr>
          <w:sz w:val="24"/>
          <w:szCs w:val="18"/>
        </w:rPr>
        <w:t xml:space="preserve"> </w:t>
      </w:r>
      <w:r w:rsidR="00172B64" w:rsidRPr="00A000AD">
        <w:rPr>
          <w:sz w:val="24"/>
          <w:szCs w:val="18"/>
        </w:rPr>
        <w:t xml:space="preserve">the executed </w:t>
      </w:r>
      <w:r w:rsidR="00AF533D" w:rsidRPr="00A000AD">
        <w:rPr>
          <w:sz w:val="24"/>
          <w:szCs w:val="18"/>
        </w:rPr>
        <w:t>contract</w:t>
      </w:r>
      <w:r w:rsidR="00172B64" w:rsidRPr="00A000AD">
        <w:rPr>
          <w:sz w:val="24"/>
          <w:szCs w:val="18"/>
        </w:rPr>
        <w:t>, the contract</w:t>
      </w:r>
      <w:r w:rsidR="00AF533D" w:rsidRPr="00A000AD">
        <w:rPr>
          <w:sz w:val="24"/>
          <w:szCs w:val="18"/>
        </w:rPr>
        <w:t xml:space="preserve"> will </w:t>
      </w:r>
      <w:proofErr w:type="gramStart"/>
      <w:r w:rsidR="00AF533D" w:rsidRPr="00A000AD">
        <w:rPr>
          <w:sz w:val="24"/>
          <w:szCs w:val="18"/>
        </w:rPr>
        <w:t>control</w:t>
      </w:r>
      <w:proofErr w:type="gramEnd"/>
      <w:r w:rsidR="003D0192" w:rsidRPr="00A000AD">
        <w:rPr>
          <w:sz w:val="24"/>
          <w:szCs w:val="18"/>
        </w:rPr>
        <w:t>, even if a PO is issued later</w:t>
      </w:r>
      <w:r w:rsidRPr="00A000AD">
        <w:rPr>
          <w:sz w:val="24"/>
          <w:szCs w:val="18"/>
        </w:rPr>
        <w:t xml:space="preserve">. </w:t>
      </w:r>
      <w:r w:rsidR="00AF533D" w:rsidRPr="00A000AD">
        <w:rPr>
          <w:sz w:val="24"/>
          <w:szCs w:val="18"/>
        </w:rPr>
        <w:t xml:space="preserve"> Payment cannot be made to any Contractor </w:t>
      </w:r>
      <w:r w:rsidR="00AF533D" w:rsidRPr="00D218EC">
        <w:rPr>
          <w:sz w:val="24"/>
          <w:szCs w:val="18"/>
        </w:rPr>
        <w:t xml:space="preserve">until a PO is issued. </w:t>
      </w:r>
      <w:bookmarkEnd w:id="73"/>
      <w:r w:rsidR="00003D08" w:rsidRPr="00D218EC">
        <w:rPr>
          <w:sz w:val="24"/>
          <w:szCs w:val="18"/>
        </w:rPr>
        <w:t xml:space="preserve"> </w:t>
      </w:r>
    </w:p>
    <w:p w14:paraId="721EC423" w14:textId="1544E75C" w:rsidR="00F9006C" w:rsidRPr="00266DFB" w:rsidRDefault="00F9006C" w:rsidP="000352A4">
      <w:pPr>
        <w:pStyle w:val="Item1"/>
        <w:rPr>
          <w:sz w:val="24"/>
        </w:rPr>
      </w:pPr>
      <w:bookmarkStart w:id="74" w:name="_Hlk89702718"/>
      <w:r w:rsidRPr="00266DFB">
        <w:rPr>
          <w:sz w:val="24"/>
        </w:rPr>
        <w:t xml:space="preserve">POs and payments for </w:t>
      </w:r>
      <w:r w:rsidR="00E00A41" w:rsidRPr="00266DFB">
        <w:rPr>
          <w:sz w:val="24"/>
        </w:rPr>
        <w:t>goods</w:t>
      </w:r>
      <w:r w:rsidRPr="00266DFB">
        <w:rPr>
          <w:sz w:val="24"/>
        </w:rPr>
        <w:t xml:space="preserve"> and/or services will be issued only in the name of </w:t>
      </w:r>
      <w:r w:rsidR="00A114C4">
        <w:rPr>
          <w:sz w:val="24"/>
        </w:rPr>
        <w:t xml:space="preserve">the </w:t>
      </w:r>
      <w:r w:rsidRPr="00266DFB">
        <w:rPr>
          <w:sz w:val="24"/>
        </w:rPr>
        <w:t>Contractor</w:t>
      </w:r>
      <w:r w:rsidR="00AF533D" w:rsidRPr="00266DFB">
        <w:rPr>
          <w:sz w:val="24"/>
        </w:rPr>
        <w:t>, as identified on the contract</w:t>
      </w:r>
      <w:r w:rsidRPr="00266DFB">
        <w:rPr>
          <w:sz w:val="24"/>
        </w:rPr>
        <w:t xml:space="preserve">. </w:t>
      </w:r>
    </w:p>
    <w:bookmarkEnd w:id="74"/>
    <w:p w14:paraId="21575D91" w14:textId="1F234DE0" w:rsidR="00F9006C" w:rsidRPr="00266DFB" w:rsidRDefault="00A114C4" w:rsidP="000352A4">
      <w:pPr>
        <w:pStyle w:val="Item1"/>
        <w:rPr>
          <w:sz w:val="24"/>
        </w:rPr>
      </w:pPr>
      <w:r>
        <w:rPr>
          <w:sz w:val="24"/>
        </w:rPr>
        <w:t xml:space="preserve">The </w:t>
      </w:r>
      <w:r w:rsidR="00F9006C" w:rsidRPr="00266DFB">
        <w:rPr>
          <w:sz w:val="24"/>
        </w:rPr>
        <w:t xml:space="preserve">Contractor </w:t>
      </w:r>
      <w:r w:rsidR="00CA0CEF">
        <w:rPr>
          <w:sz w:val="24"/>
        </w:rPr>
        <w:t>must</w:t>
      </w:r>
      <w:r w:rsidR="00F9006C" w:rsidRPr="00266DFB">
        <w:rPr>
          <w:sz w:val="24"/>
        </w:rPr>
        <w:t xml:space="preserve"> adapt to changes to the method of ordering procedures as required by the County during the term of the contract.</w:t>
      </w:r>
    </w:p>
    <w:p w14:paraId="2FAD4EFB" w14:textId="4228C533" w:rsidR="00F9006C" w:rsidRPr="00B43DF6" w:rsidRDefault="00172B64" w:rsidP="000352A4">
      <w:pPr>
        <w:pStyle w:val="Item1"/>
      </w:pPr>
      <w:bookmarkStart w:id="75" w:name="_Hlk89702756"/>
      <w:r>
        <w:rPr>
          <w:sz w:val="24"/>
        </w:rPr>
        <w:t>Any c</w:t>
      </w:r>
      <w:r w:rsidR="00F9006C" w:rsidRPr="00266DFB">
        <w:rPr>
          <w:sz w:val="24"/>
        </w:rPr>
        <w:t xml:space="preserve">hange orders </w:t>
      </w:r>
      <w:r w:rsidR="00CA0CEF">
        <w:rPr>
          <w:sz w:val="24"/>
        </w:rPr>
        <w:t>must</w:t>
      </w:r>
      <w:r w:rsidR="00F9006C" w:rsidRPr="00266DFB">
        <w:rPr>
          <w:sz w:val="24"/>
        </w:rPr>
        <w:t xml:space="preserve"> be agreed upon </w:t>
      </w:r>
      <w:r w:rsidRPr="00266DFB">
        <w:rPr>
          <w:sz w:val="24"/>
        </w:rPr>
        <w:t xml:space="preserve">in writing </w:t>
      </w:r>
      <w:r w:rsidR="00F9006C" w:rsidRPr="00266DFB">
        <w:rPr>
          <w:sz w:val="24"/>
        </w:rPr>
        <w:t xml:space="preserve">by </w:t>
      </w:r>
      <w:proofErr w:type="gramStart"/>
      <w:r w:rsidR="00F9006C" w:rsidRPr="00266DFB">
        <w:rPr>
          <w:sz w:val="24"/>
        </w:rPr>
        <w:t>Contractor</w:t>
      </w:r>
      <w:proofErr w:type="gramEnd"/>
      <w:r w:rsidR="00F9006C" w:rsidRPr="00266DFB">
        <w:rPr>
          <w:sz w:val="24"/>
        </w:rPr>
        <w:t xml:space="preserve"> and County and issued as needed by County. </w:t>
      </w:r>
      <w:r w:rsidR="00003D08" w:rsidRPr="00266DFB">
        <w:rPr>
          <w:sz w:val="24"/>
        </w:rPr>
        <w:t xml:space="preserve"> </w:t>
      </w:r>
    </w:p>
    <w:p w14:paraId="1A1A8DE2" w14:textId="77777777" w:rsidR="00F9006C" w:rsidRPr="00266DFB" w:rsidRDefault="00F9006C" w:rsidP="000352A4">
      <w:pPr>
        <w:pStyle w:val="Heading2"/>
        <w:rPr>
          <w:sz w:val="24"/>
          <w:szCs w:val="24"/>
        </w:rPr>
      </w:pPr>
      <w:bookmarkStart w:id="76" w:name="_Toc339364461"/>
      <w:bookmarkStart w:id="77" w:name="_Toc339364722"/>
      <w:bookmarkStart w:id="78" w:name="_Toc106380798"/>
      <w:bookmarkEnd w:id="75"/>
      <w:r w:rsidRPr="00266DFB">
        <w:rPr>
          <w:sz w:val="24"/>
          <w:szCs w:val="24"/>
        </w:rPr>
        <w:t>INVOICING</w:t>
      </w:r>
      <w:bookmarkEnd w:id="76"/>
      <w:bookmarkEnd w:id="77"/>
      <w:bookmarkEnd w:id="78"/>
    </w:p>
    <w:p w14:paraId="07C1C470" w14:textId="7E664FF5" w:rsidR="00F9006C" w:rsidRPr="00D218EC" w:rsidRDefault="00F9006C" w:rsidP="00D218EC">
      <w:pPr>
        <w:pStyle w:val="Item1"/>
        <w:rPr>
          <w:sz w:val="24"/>
          <w:szCs w:val="18"/>
        </w:rPr>
      </w:pPr>
      <w:r w:rsidRPr="00D218EC">
        <w:rPr>
          <w:sz w:val="24"/>
          <w:szCs w:val="18"/>
        </w:rPr>
        <w:t xml:space="preserve">Contractor </w:t>
      </w:r>
      <w:r w:rsidR="00146127">
        <w:rPr>
          <w:sz w:val="24"/>
          <w:szCs w:val="18"/>
        </w:rPr>
        <w:t>must</w:t>
      </w:r>
      <w:r w:rsidRPr="00D218EC">
        <w:rPr>
          <w:sz w:val="24"/>
          <w:szCs w:val="18"/>
        </w:rPr>
        <w:t xml:space="preserve"> invoice the requesting department, unless otherwise </w:t>
      </w:r>
      <w:r w:rsidR="00C75719" w:rsidRPr="00D218EC">
        <w:rPr>
          <w:sz w:val="24"/>
          <w:szCs w:val="18"/>
        </w:rPr>
        <w:t>directed by County</w:t>
      </w:r>
      <w:r w:rsidRPr="00D218EC">
        <w:rPr>
          <w:sz w:val="24"/>
          <w:szCs w:val="18"/>
        </w:rPr>
        <w:t xml:space="preserve">, upon satisfactory receipt of </w:t>
      </w:r>
      <w:r w:rsidR="00E00A41" w:rsidRPr="00D218EC">
        <w:rPr>
          <w:sz w:val="24"/>
          <w:szCs w:val="18"/>
        </w:rPr>
        <w:t>goods</w:t>
      </w:r>
      <w:r w:rsidRPr="00D218EC">
        <w:rPr>
          <w:sz w:val="24"/>
          <w:szCs w:val="18"/>
        </w:rPr>
        <w:t xml:space="preserve"> and/or performance of services.</w:t>
      </w:r>
    </w:p>
    <w:p w14:paraId="2F99AC0B" w14:textId="133A9679" w:rsidR="00F9006C" w:rsidRPr="00A85450" w:rsidRDefault="004428BD" w:rsidP="000352A4">
      <w:pPr>
        <w:pStyle w:val="Item1"/>
      </w:pPr>
      <w:r w:rsidRPr="00266DFB">
        <w:rPr>
          <w:sz w:val="24"/>
          <w:szCs w:val="24"/>
        </w:rPr>
        <w:t xml:space="preserve">County will </w:t>
      </w:r>
      <w:proofErr w:type="gramStart"/>
      <w:r w:rsidRPr="00266DFB">
        <w:rPr>
          <w:sz w:val="24"/>
          <w:szCs w:val="24"/>
        </w:rPr>
        <w:t>use</w:t>
      </w:r>
      <w:proofErr w:type="gramEnd"/>
      <w:r w:rsidRPr="00266DFB">
        <w:rPr>
          <w:sz w:val="24"/>
          <w:szCs w:val="24"/>
        </w:rPr>
        <w:t xml:space="preserve"> </w:t>
      </w:r>
      <w:r w:rsidR="00AF533D" w:rsidRPr="00266DFB">
        <w:rPr>
          <w:sz w:val="24"/>
          <w:szCs w:val="24"/>
        </w:rPr>
        <w:t xml:space="preserve">reasonable </w:t>
      </w:r>
      <w:r w:rsidRPr="00266DFB">
        <w:rPr>
          <w:sz w:val="24"/>
          <w:szCs w:val="24"/>
        </w:rPr>
        <w:t xml:space="preserve">efforts to make payment within </w:t>
      </w:r>
      <w:r w:rsidRPr="00A000AD">
        <w:rPr>
          <w:sz w:val="24"/>
          <w:szCs w:val="24"/>
        </w:rPr>
        <w:t>30</w:t>
      </w:r>
      <w:r w:rsidRPr="00266DFB">
        <w:rPr>
          <w:sz w:val="24"/>
          <w:szCs w:val="24"/>
        </w:rPr>
        <w:t xml:space="preserve"> days following receipt and review of invoice and complete satisfactory receipt of </w:t>
      </w:r>
      <w:r w:rsidR="00E00A41" w:rsidRPr="00266DFB">
        <w:rPr>
          <w:sz w:val="24"/>
          <w:szCs w:val="24"/>
        </w:rPr>
        <w:t>goods</w:t>
      </w:r>
      <w:r w:rsidRPr="00266DFB">
        <w:rPr>
          <w:sz w:val="24"/>
          <w:szCs w:val="24"/>
        </w:rPr>
        <w:t xml:space="preserve"> and</w:t>
      </w:r>
      <w:r w:rsidR="00D16433" w:rsidRPr="00266DFB">
        <w:rPr>
          <w:sz w:val="24"/>
          <w:szCs w:val="24"/>
        </w:rPr>
        <w:t>/or</w:t>
      </w:r>
      <w:r w:rsidRPr="00266DFB">
        <w:rPr>
          <w:sz w:val="24"/>
          <w:szCs w:val="24"/>
        </w:rPr>
        <w:t xml:space="preserve"> performance of services.</w:t>
      </w:r>
      <w:r>
        <w:t xml:space="preserve">  </w:t>
      </w:r>
    </w:p>
    <w:p w14:paraId="3569F40B" w14:textId="3DF14E34" w:rsidR="00CC278E" w:rsidRPr="00266DFB" w:rsidRDefault="00F9006C" w:rsidP="000352A4">
      <w:pPr>
        <w:pStyle w:val="Item1"/>
        <w:rPr>
          <w:sz w:val="24"/>
        </w:rPr>
      </w:pPr>
      <w:r w:rsidRPr="00266DFB">
        <w:rPr>
          <w:sz w:val="24"/>
        </w:rPr>
        <w:t xml:space="preserve">County </w:t>
      </w:r>
      <w:r w:rsidR="00FD22C3">
        <w:rPr>
          <w:sz w:val="24"/>
        </w:rPr>
        <w:t>will</w:t>
      </w:r>
      <w:r w:rsidR="00FD22C3" w:rsidRPr="00266DFB">
        <w:rPr>
          <w:sz w:val="24"/>
        </w:rPr>
        <w:t xml:space="preserve"> </w:t>
      </w:r>
      <w:r w:rsidRPr="00266DFB">
        <w:rPr>
          <w:sz w:val="24"/>
        </w:rPr>
        <w:t xml:space="preserve">notify </w:t>
      </w:r>
      <w:r w:rsidR="00A114C4">
        <w:rPr>
          <w:sz w:val="24"/>
        </w:rPr>
        <w:t xml:space="preserve">the </w:t>
      </w:r>
      <w:r w:rsidRPr="00266DFB">
        <w:rPr>
          <w:sz w:val="24"/>
        </w:rPr>
        <w:t xml:space="preserve">Contractor of any adjustments </w:t>
      </w:r>
      <w:r w:rsidR="00AF533D" w:rsidRPr="00266DFB">
        <w:rPr>
          <w:sz w:val="24"/>
        </w:rPr>
        <w:t xml:space="preserve">or corrections that must be </w:t>
      </w:r>
      <w:r w:rsidR="00C75719">
        <w:rPr>
          <w:sz w:val="24"/>
        </w:rPr>
        <w:t xml:space="preserve">made </w:t>
      </w:r>
      <w:r w:rsidR="00AF533D" w:rsidRPr="00266DFB">
        <w:rPr>
          <w:sz w:val="24"/>
        </w:rPr>
        <w:t xml:space="preserve">to receive payment on an </w:t>
      </w:r>
      <w:r w:rsidRPr="00266DFB">
        <w:rPr>
          <w:sz w:val="24"/>
        </w:rPr>
        <w:t>invoice.</w:t>
      </w:r>
    </w:p>
    <w:p w14:paraId="3CC41FDD" w14:textId="57D6C1D0" w:rsidR="00CC278E" w:rsidRPr="00266DFB" w:rsidRDefault="00F9006C" w:rsidP="000352A4">
      <w:pPr>
        <w:pStyle w:val="Item1"/>
        <w:rPr>
          <w:sz w:val="24"/>
        </w:rPr>
      </w:pPr>
      <w:r w:rsidRPr="00266DFB">
        <w:rPr>
          <w:sz w:val="24"/>
        </w:rPr>
        <w:lastRenderedPageBreak/>
        <w:t xml:space="preserve">Invoices </w:t>
      </w:r>
      <w:r w:rsidR="00C75719">
        <w:rPr>
          <w:sz w:val="24"/>
        </w:rPr>
        <w:t xml:space="preserve">submitted by </w:t>
      </w:r>
      <w:r w:rsidR="00A114C4">
        <w:rPr>
          <w:sz w:val="24"/>
        </w:rPr>
        <w:t xml:space="preserve">the </w:t>
      </w:r>
      <w:r w:rsidR="00C75719">
        <w:rPr>
          <w:sz w:val="24"/>
        </w:rPr>
        <w:t xml:space="preserve">Contractor must </w:t>
      </w:r>
      <w:r w:rsidRPr="00266DFB">
        <w:rPr>
          <w:sz w:val="24"/>
        </w:rPr>
        <w:t xml:space="preserve">contain </w:t>
      </w:r>
      <w:r w:rsidR="00C75719">
        <w:rPr>
          <w:sz w:val="24"/>
        </w:rPr>
        <w:t xml:space="preserve">the </w:t>
      </w:r>
      <w:r w:rsidRPr="00266DFB">
        <w:rPr>
          <w:sz w:val="24"/>
        </w:rPr>
        <w:t>County PO number, invoice number, remit to address</w:t>
      </w:r>
      <w:r w:rsidR="00C75719">
        <w:rPr>
          <w:sz w:val="24"/>
        </w:rPr>
        <w:t xml:space="preserve">, </w:t>
      </w:r>
      <w:r w:rsidRPr="00266DFB">
        <w:rPr>
          <w:sz w:val="24"/>
        </w:rPr>
        <w:t xml:space="preserve">itemized </w:t>
      </w:r>
      <w:r w:rsidR="00E00A41" w:rsidRPr="00266DFB">
        <w:rPr>
          <w:sz w:val="24"/>
        </w:rPr>
        <w:t>goods</w:t>
      </w:r>
      <w:r w:rsidRPr="00266DFB">
        <w:rPr>
          <w:sz w:val="24"/>
        </w:rPr>
        <w:t xml:space="preserve"> and/or services description</w:t>
      </w:r>
      <w:r w:rsidR="00A114C4">
        <w:rPr>
          <w:sz w:val="24"/>
        </w:rPr>
        <w:t>,</w:t>
      </w:r>
      <w:r w:rsidRPr="00266DFB">
        <w:rPr>
          <w:sz w:val="24"/>
        </w:rPr>
        <w:t xml:space="preserve"> and price as quoted and </w:t>
      </w:r>
      <w:r w:rsidR="00CA0CEF">
        <w:rPr>
          <w:sz w:val="24"/>
        </w:rPr>
        <w:t>must</w:t>
      </w:r>
      <w:r w:rsidRPr="00266DFB">
        <w:rPr>
          <w:sz w:val="24"/>
        </w:rPr>
        <w:t xml:space="preserve"> be accompanied by</w:t>
      </w:r>
      <w:r w:rsidR="00CC278E" w:rsidRPr="00266DFB">
        <w:rPr>
          <w:sz w:val="24"/>
        </w:rPr>
        <w:t xml:space="preserve"> </w:t>
      </w:r>
      <w:r w:rsidR="00A114C4">
        <w:rPr>
          <w:sz w:val="24"/>
        </w:rPr>
        <w:t xml:space="preserve">an </w:t>
      </w:r>
      <w:r w:rsidR="00CC278E" w:rsidRPr="00266DFB">
        <w:rPr>
          <w:sz w:val="24"/>
        </w:rPr>
        <w:t>acceptable proof of delivery</w:t>
      </w:r>
      <w:r w:rsidR="00AF533D" w:rsidRPr="00266DFB">
        <w:rPr>
          <w:sz w:val="24"/>
        </w:rPr>
        <w:t xml:space="preserve"> and any other information requested by </w:t>
      </w:r>
      <w:r w:rsidR="00A114C4">
        <w:rPr>
          <w:sz w:val="24"/>
        </w:rPr>
        <w:t xml:space="preserve">the </w:t>
      </w:r>
      <w:r w:rsidR="00AF533D" w:rsidRPr="00266DFB">
        <w:rPr>
          <w:sz w:val="24"/>
        </w:rPr>
        <w:t>County</w:t>
      </w:r>
      <w:r w:rsidR="00CC278E" w:rsidRPr="00266DFB">
        <w:rPr>
          <w:sz w:val="24"/>
        </w:rPr>
        <w:t>.</w:t>
      </w:r>
    </w:p>
    <w:p w14:paraId="4B074145" w14:textId="20C35E3A" w:rsidR="00F9006C" w:rsidRPr="00266DFB" w:rsidRDefault="00F9006C" w:rsidP="000352A4">
      <w:pPr>
        <w:pStyle w:val="Item1"/>
        <w:rPr>
          <w:sz w:val="24"/>
        </w:rPr>
      </w:pPr>
      <w:proofErr w:type="gramStart"/>
      <w:r w:rsidRPr="00266DFB">
        <w:rPr>
          <w:sz w:val="24"/>
        </w:rPr>
        <w:t>Contractor</w:t>
      </w:r>
      <w:proofErr w:type="gramEnd"/>
      <w:r w:rsidRPr="00266DFB">
        <w:rPr>
          <w:sz w:val="24"/>
        </w:rPr>
        <w:t xml:space="preserve"> </w:t>
      </w:r>
      <w:r w:rsidR="00CA0CEF">
        <w:rPr>
          <w:sz w:val="24"/>
        </w:rPr>
        <w:t>must</w:t>
      </w:r>
      <w:r w:rsidRPr="00266DFB">
        <w:rPr>
          <w:sz w:val="24"/>
        </w:rPr>
        <w:t xml:space="preserve"> utilize </w:t>
      </w:r>
      <w:r w:rsidR="00AF533D" w:rsidRPr="00266DFB">
        <w:rPr>
          <w:sz w:val="24"/>
        </w:rPr>
        <w:t xml:space="preserve">a </w:t>
      </w:r>
      <w:r w:rsidRPr="00266DFB">
        <w:rPr>
          <w:sz w:val="24"/>
        </w:rPr>
        <w:t xml:space="preserve">standardized invoice </w:t>
      </w:r>
      <w:r w:rsidR="00AF533D" w:rsidRPr="00266DFB">
        <w:rPr>
          <w:sz w:val="24"/>
        </w:rPr>
        <w:t xml:space="preserve">format </w:t>
      </w:r>
      <w:r w:rsidRPr="00266DFB">
        <w:rPr>
          <w:sz w:val="24"/>
        </w:rPr>
        <w:t>upon request.</w:t>
      </w:r>
    </w:p>
    <w:p w14:paraId="705FC1B1" w14:textId="02CCFD6B" w:rsidR="00F9006C" w:rsidRPr="00266DFB" w:rsidRDefault="00F9006C" w:rsidP="000352A4">
      <w:pPr>
        <w:pStyle w:val="Item1"/>
        <w:rPr>
          <w:sz w:val="24"/>
        </w:rPr>
      </w:pPr>
      <w:r w:rsidRPr="00266DFB">
        <w:rPr>
          <w:sz w:val="24"/>
        </w:rPr>
        <w:t xml:space="preserve">Invoices </w:t>
      </w:r>
      <w:r w:rsidR="00AF533D" w:rsidRPr="00266DFB">
        <w:rPr>
          <w:sz w:val="24"/>
        </w:rPr>
        <w:t>must be</w:t>
      </w:r>
      <w:r w:rsidRPr="00266DFB">
        <w:rPr>
          <w:sz w:val="24"/>
        </w:rPr>
        <w:t xml:space="preserve"> issued by</w:t>
      </w:r>
      <w:r w:rsidR="00C75719">
        <w:rPr>
          <w:sz w:val="24"/>
        </w:rPr>
        <w:t>, and payments made to,</w:t>
      </w:r>
      <w:r w:rsidRPr="00266DFB">
        <w:rPr>
          <w:sz w:val="24"/>
        </w:rPr>
        <w:t xml:space="preserve"> the Contractor who is awarded a contract.</w:t>
      </w:r>
    </w:p>
    <w:p w14:paraId="24968409" w14:textId="3F9ED92C" w:rsidR="00F9006C" w:rsidRPr="009B4BE5" w:rsidRDefault="00F9006C" w:rsidP="00816D08">
      <w:pPr>
        <w:pStyle w:val="Item1"/>
      </w:pPr>
      <w:r w:rsidRPr="00266DFB">
        <w:rPr>
          <w:sz w:val="24"/>
        </w:rPr>
        <w:t xml:space="preserve">The County will pay </w:t>
      </w:r>
      <w:r w:rsidR="00A114C4">
        <w:rPr>
          <w:sz w:val="24"/>
        </w:rPr>
        <w:t xml:space="preserve">the </w:t>
      </w:r>
      <w:r w:rsidRPr="00266DFB">
        <w:rPr>
          <w:sz w:val="24"/>
        </w:rPr>
        <w:t>Contractor</w:t>
      </w:r>
      <w:r w:rsidR="00AF533D" w:rsidRPr="00266DFB">
        <w:rPr>
          <w:sz w:val="24"/>
        </w:rPr>
        <w:t>,</w:t>
      </w:r>
      <w:r w:rsidRPr="00266DFB">
        <w:rPr>
          <w:sz w:val="24"/>
        </w:rPr>
        <w:t xml:space="preserve"> </w:t>
      </w:r>
      <w:r w:rsidR="00AF533D" w:rsidRPr="00266DFB">
        <w:rPr>
          <w:sz w:val="24"/>
        </w:rPr>
        <w:t>after rece</w:t>
      </w:r>
      <w:r w:rsidR="00F90823" w:rsidRPr="00266DFB">
        <w:rPr>
          <w:sz w:val="24"/>
        </w:rPr>
        <w:t>i</w:t>
      </w:r>
      <w:r w:rsidR="00AF533D" w:rsidRPr="00266DFB">
        <w:rPr>
          <w:sz w:val="24"/>
        </w:rPr>
        <w:t xml:space="preserve">pt and approval of an invoice, </w:t>
      </w:r>
      <w:r w:rsidRPr="00266DFB">
        <w:rPr>
          <w:sz w:val="24"/>
        </w:rPr>
        <w:t>monthly or as agreed upon, not to exceed the total</w:t>
      </w:r>
      <w:r w:rsidR="00B01574" w:rsidRPr="00266DFB">
        <w:rPr>
          <w:sz w:val="24"/>
        </w:rPr>
        <w:t xml:space="preserve"> contract amount. The County will not pay for goods and/or services in advance.  </w:t>
      </w:r>
    </w:p>
    <w:p w14:paraId="3AE3DAE0" w14:textId="0545573B" w:rsidR="009B4BE5" w:rsidRPr="00A85450" w:rsidRDefault="009B4BE5" w:rsidP="00816D08">
      <w:pPr>
        <w:pStyle w:val="Item1"/>
      </w:pPr>
      <w:r w:rsidRPr="00266DFB">
        <w:rPr>
          <w:sz w:val="24"/>
        </w:rPr>
        <w:t>In the event the Contractor’s performance and/or deliverable goods have been deemed unsatisfactory by a review committee, the County reserves the right to withhold future payments until the performance and/or deliverable goods are deemed satisfactory</w:t>
      </w:r>
      <w:r w:rsidR="006F2718">
        <w:rPr>
          <w:sz w:val="24"/>
        </w:rPr>
        <w:t>.</w:t>
      </w:r>
    </w:p>
    <w:p w14:paraId="65CD02FD" w14:textId="77777777" w:rsidR="00F9006C" w:rsidRPr="00266DFB" w:rsidRDefault="00F9006C" w:rsidP="000352A4">
      <w:pPr>
        <w:pStyle w:val="Heading2"/>
        <w:rPr>
          <w:sz w:val="24"/>
          <w:szCs w:val="24"/>
        </w:rPr>
      </w:pPr>
      <w:bookmarkStart w:id="79" w:name="_Toc339364465"/>
      <w:bookmarkStart w:id="80" w:name="_Toc339364726"/>
      <w:bookmarkStart w:id="81" w:name="_Toc106380802"/>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79"/>
      <w:bookmarkEnd w:id="80"/>
      <w:bookmarkEnd w:id="81"/>
    </w:p>
    <w:p w14:paraId="04F89787" w14:textId="567F1751" w:rsidR="00F9006C" w:rsidRPr="00D218EC" w:rsidRDefault="00A83B5B" w:rsidP="00D218EC">
      <w:pPr>
        <w:pStyle w:val="Item1"/>
        <w:rPr>
          <w:sz w:val="24"/>
          <w:szCs w:val="18"/>
        </w:rPr>
      </w:pPr>
      <w:bookmarkStart w:id="82" w:name="_Hlk89702987"/>
      <w:r w:rsidRPr="00D218EC">
        <w:rPr>
          <w:sz w:val="24"/>
          <w:szCs w:val="18"/>
        </w:rPr>
        <w:t xml:space="preserve">The Contractor </w:t>
      </w:r>
      <w:r w:rsidR="00CA0CEF">
        <w:rPr>
          <w:sz w:val="24"/>
          <w:szCs w:val="18"/>
        </w:rPr>
        <w:t>must</w:t>
      </w:r>
      <w:r w:rsidRPr="00D218EC">
        <w:rPr>
          <w:sz w:val="24"/>
          <w:szCs w:val="18"/>
        </w:rPr>
        <w:t xml:space="preserve"> provide dedicated support staff to be the </w:t>
      </w:r>
      <w:r w:rsidR="00F9006C" w:rsidRPr="00D218EC">
        <w:rPr>
          <w:sz w:val="24"/>
          <w:szCs w:val="18"/>
        </w:rPr>
        <w:t xml:space="preserve">primary contact for all issues regarding </w:t>
      </w:r>
      <w:r w:rsidR="00C75719" w:rsidRPr="00D218EC">
        <w:rPr>
          <w:sz w:val="24"/>
          <w:szCs w:val="18"/>
        </w:rPr>
        <w:t xml:space="preserve">the </w:t>
      </w:r>
      <w:r w:rsidR="00F9006C" w:rsidRPr="00D218EC">
        <w:rPr>
          <w:sz w:val="24"/>
          <w:szCs w:val="18"/>
        </w:rPr>
        <w:t xml:space="preserve">response to this </w:t>
      </w:r>
      <w:r w:rsidR="00FE3C61" w:rsidRPr="00D218EC">
        <w:rPr>
          <w:sz w:val="24"/>
          <w:szCs w:val="18"/>
        </w:rPr>
        <w:t>RFP</w:t>
      </w:r>
      <w:r w:rsidR="008C5F9A" w:rsidRPr="00D218EC">
        <w:rPr>
          <w:sz w:val="24"/>
          <w:szCs w:val="18"/>
        </w:rPr>
        <w:t xml:space="preserve"> </w:t>
      </w:r>
      <w:r w:rsidR="00F9006C" w:rsidRPr="00D218EC">
        <w:rPr>
          <w:sz w:val="24"/>
          <w:szCs w:val="18"/>
        </w:rPr>
        <w:t xml:space="preserve">and any </w:t>
      </w:r>
      <w:r w:rsidR="00BF3055" w:rsidRPr="00D218EC">
        <w:rPr>
          <w:sz w:val="24"/>
          <w:szCs w:val="18"/>
        </w:rPr>
        <w:t>contract which</w:t>
      </w:r>
      <w:r w:rsidR="00F9006C" w:rsidRPr="00D218EC">
        <w:rPr>
          <w:sz w:val="24"/>
          <w:szCs w:val="18"/>
        </w:rPr>
        <w:t xml:space="preserve"> may arise pursuant to this </w:t>
      </w:r>
      <w:r w:rsidR="00FE3C61" w:rsidRPr="00D218EC">
        <w:rPr>
          <w:sz w:val="24"/>
          <w:szCs w:val="18"/>
        </w:rPr>
        <w:t>RFP</w:t>
      </w:r>
      <w:r w:rsidR="00F9006C" w:rsidRPr="00D218EC">
        <w:rPr>
          <w:sz w:val="24"/>
          <w:szCs w:val="18"/>
        </w:rPr>
        <w:t>.</w:t>
      </w:r>
    </w:p>
    <w:p w14:paraId="6A75E4C1" w14:textId="4649FF00" w:rsidR="001B55F1" w:rsidRPr="00CE3CAF" w:rsidRDefault="001B55F1" w:rsidP="00CE3CAF">
      <w:pPr>
        <w:pStyle w:val="Item1"/>
        <w:rPr>
          <w:sz w:val="24"/>
          <w:szCs w:val="24"/>
        </w:rPr>
      </w:pPr>
      <w:bookmarkStart w:id="83" w:name="_Hlk89703016"/>
      <w:bookmarkEnd w:id="82"/>
      <w:proofErr w:type="gramStart"/>
      <w:r w:rsidRPr="00266DFB">
        <w:rPr>
          <w:sz w:val="24"/>
          <w:szCs w:val="24"/>
        </w:rPr>
        <w:t>Contractor</w:t>
      </w:r>
      <w:proofErr w:type="gramEnd"/>
      <w:r w:rsidRPr="00266DFB">
        <w:rPr>
          <w:sz w:val="24"/>
          <w:szCs w:val="24"/>
        </w:rPr>
        <w:t xml:space="preserve"> </w:t>
      </w:r>
      <w:r w:rsidR="00CA0CEF">
        <w:rPr>
          <w:sz w:val="24"/>
          <w:szCs w:val="24"/>
        </w:rPr>
        <w:t>must</w:t>
      </w:r>
      <w:r w:rsidRPr="00266DFB">
        <w:rPr>
          <w:sz w:val="24"/>
          <w:szCs w:val="24"/>
        </w:rPr>
        <w:t xml:space="preserve"> also provide adequate, competent support staff that </w:t>
      </w:r>
      <w:r w:rsidR="00146127">
        <w:rPr>
          <w:sz w:val="24"/>
          <w:szCs w:val="24"/>
        </w:rPr>
        <w:t>will</w:t>
      </w:r>
      <w:r w:rsidRPr="00266DFB">
        <w:rPr>
          <w:sz w:val="24"/>
          <w:szCs w:val="24"/>
        </w:rPr>
        <w:t xml:space="preserve"> be able to service the County during normal working hours, Monday through Friday</w:t>
      </w:r>
      <w:r>
        <w:rPr>
          <w:sz w:val="24"/>
          <w:szCs w:val="24"/>
        </w:rPr>
        <w:t>, or as otherwise identified in this RFP</w:t>
      </w:r>
      <w:r w:rsidRPr="00266DFB">
        <w:rPr>
          <w:sz w:val="24"/>
          <w:szCs w:val="24"/>
        </w:rPr>
        <w:t xml:space="preserve">.  Such representative(s) </w:t>
      </w:r>
      <w:r w:rsidR="00CA0CEF">
        <w:rPr>
          <w:sz w:val="24"/>
          <w:szCs w:val="24"/>
        </w:rPr>
        <w:t>must</w:t>
      </w:r>
      <w:r w:rsidRPr="00266DFB">
        <w:rPr>
          <w:sz w:val="24"/>
          <w:szCs w:val="24"/>
        </w:rPr>
        <w:t xml:space="preserve"> be knowledgeable about the contract, products</w:t>
      </w:r>
      <w:r w:rsidR="00A114C4">
        <w:rPr>
          <w:sz w:val="24"/>
          <w:szCs w:val="24"/>
        </w:rPr>
        <w:t>,</w:t>
      </w:r>
      <w:r w:rsidRPr="00266DFB">
        <w:rPr>
          <w:sz w:val="24"/>
          <w:szCs w:val="24"/>
        </w:rPr>
        <w:t xml:space="preserve"> and/or services offered and able to identify and </w:t>
      </w:r>
      <w:proofErr w:type="gramStart"/>
      <w:r w:rsidRPr="00266DFB">
        <w:rPr>
          <w:sz w:val="24"/>
          <w:szCs w:val="24"/>
        </w:rPr>
        <w:t>resolve quickly</w:t>
      </w:r>
      <w:proofErr w:type="gramEnd"/>
      <w:r w:rsidRPr="00266DFB">
        <w:rPr>
          <w:sz w:val="24"/>
          <w:szCs w:val="24"/>
        </w:rPr>
        <w:t xml:space="preserve"> any issues</w:t>
      </w:r>
      <w:r w:rsidR="00A114C4">
        <w:rPr>
          <w:sz w:val="24"/>
          <w:szCs w:val="24"/>
        </w:rPr>
        <w:t>,</w:t>
      </w:r>
      <w:r w:rsidRPr="00266DFB">
        <w:rPr>
          <w:sz w:val="24"/>
          <w:szCs w:val="24"/>
        </w:rPr>
        <w:t xml:space="preserve"> including but not limited to order and invoicing problems.</w:t>
      </w:r>
      <w:bookmarkEnd w:id="83"/>
    </w:p>
    <w:p w14:paraId="4FD9D3EF" w14:textId="7D42E9FA" w:rsidR="00AF533D" w:rsidRPr="00F90823" w:rsidRDefault="00A83B5B" w:rsidP="000352A4">
      <w:pPr>
        <w:pStyle w:val="Item1"/>
      </w:pPr>
      <w:bookmarkStart w:id="84" w:name="_Hlk89703058"/>
      <w:r w:rsidRPr="00A83B5B">
        <w:rPr>
          <w:sz w:val="24"/>
          <w:szCs w:val="24"/>
        </w:rPr>
        <w:t xml:space="preserve">Contractor </w:t>
      </w:r>
      <w:r w:rsidR="00CA0CEF">
        <w:rPr>
          <w:sz w:val="24"/>
          <w:szCs w:val="24"/>
        </w:rPr>
        <w:t>must</w:t>
      </w:r>
      <w:r w:rsidRPr="00A83B5B">
        <w:rPr>
          <w:sz w:val="24"/>
          <w:szCs w:val="24"/>
        </w:rPr>
        <w:t xml:space="preserve"> provide a dedicated</w:t>
      </w:r>
      <w:r w:rsidR="00A114C4">
        <w:rPr>
          <w:sz w:val="24"/>
          <w:szCs w:val="24"/>
        </w:rPr>
        <w:t>,</w:t>
      </w:r>
      <w:r w:rsidRPr="00A83B5B">
        <w:rPr>
          <w:sz w:val="24"/>
          <w:szCs w:val="24"/>
        </w:rPr>
        <w:t xml:space="preserve"> competent account manager who </w:t>
      </w:r>
      <w:r w:rsidR="00146127">
        <w:rPr>
          <w:sz w:val="24"/>
          <w:szCs w:val="24"/>
        </w:rPr>
        <w:t>will</w:t>
      </w:r>
      <w:r w:rsidR="00FD22C3" w:rsidRPr="00A83B5B">
        <w:rPr>
          <w:sz w:val="24"/>
          <w:szCs w:val="24"/>
        </w:rPr>
        <w:t xml:space="preserve"> </w:t>
      </w:r>
      <w:r w:rsidRPr="00A83B5B">
        <w:rPr>
          <w:sz w:val="24"/>
          <w:szCs w:val="24"/>
        </w:rPr>
        <w:t>be responsible for the County account/contract</w:t>
      </w:r>
      <w:r w:rsidR="001B55F1">
        <w:rPr>
          <w:sz w:val="24"/>
          <w:szCs w:val="24"/>
        </w:rPr>
        <w:t xml:space="preserve"> and receive all orders</w:t>
      </w:r>
      <w:r w:rsidRPr="00A83B5B">
        <w:rPr>
          <w:sz w:val="24"/>
          <w:szCs w:val="24"/>
        </w:rPr>
        <w:t xml:space="preserve">.  </w:t>
      </w:r>
      <w:r w:rsidR="00AF533D" w:rsidRPr="00266DFB">
        <w:rPr>
          <w:sz w:val="24"/>
          <w:szCs w:val="24"/>
        </w:rPr>
        <w:t xml:space="preserve">Contractor account manager </w:t>
      </w:r>
      <w:r w:rsidR="00146127">
        <w:rPr>
          <w:sz w:val="24"/>
          <w:szCs w:val="24"/>
        </w:rPr>
        <w:t>must</w:t>
      </w:r>
      <w:r w:rsidR="00AF533D" w:rsidRPr="00266DFB">
        <w:rPr>
          <w:sz w:val="24"/>
          <w:szCs w:val="24"/>
        </w:rPr>
        <w:t xml:space="preserve"> be familiar with County requirements and standards and work with </w:t>
      </w:r>
      <w:r w:rsidR="00AF533D" w:rsidRPr="00A000AD">
        <w:rPr>
          <w:sz w:val="24"/>
          <w:szCs w:val="24"/>
        </w:rPr>
        <w:t xml:space="preserve">the department to ensure </w:t>
      </w:r>
      <w:r w:rsidR="00AF533D" w:rsidRPr="00266DFB">
        <w:rPr>
          <w:sz w:val="24"/>
          <w:szCs w:val="24"/>
        </w:rPr>
        <w:t xml:space="preserve">that established standards are adhered to.  This includes keeping the County Contract Administrator informed of </w:t>
      </w:r>
      <w:r w:rsidR="00A114C4">
        <w:rPr>
          <w:sz w:val="24"/>
          <w:szCs w:val="24"/>
        </w:rPr>
        <w:t>department reques</w:t>
      </w:r>
      <w:r w:rsidR="00AF533D" w:rsidRPr="00266DFB">
        <w:rPr>
          <w:sz w:val="24"/>
          <w:szCs w:val="24"/>
        </w:rPr>
        <w:t>ts as needed.</w:t>
      </w:r>
      <w:bookmarkEnd w:id="84"/>
      <w:r w:rsidR="00AF533D" w:rsidRPr="00A85450">
        <w:t xml:space="preserve">   </w:t>
      </w:r>
    </w:p>
    <w:p w14:paraId="2511761B" w14:textId="77777777" w:rsidR="00DC5B16" w:rsidRPr="00266DFB" w:rsidRDefault="00DC5B16" w:rsidP="003604EC">
      <w:pPr>
        <w:pStyle w:val="Heading1"/>
        <w:spacing w:after="240"/>
        <w:rPr>
          <w:b w:val="0"/>
          <w:sz w:val="24"/>
          <w:szCs w:val="24"/>
        </w:rPr>
      </w:pPr>
      <w:bookmarkStart w:id="85" w:name="_Toc339364466"/>
      <w:bookmarkStart w:id="86" w:name="_Toc339364727"/>
      <w:bookmarkStart w:id="87" w:name="_Toc106380803"/>
      <w:r w:rsidRPr="00266DFB">
        <w:rPr>
          <w:sz w:val="24"/>
          <w:szCs w:val="24"/>
        </w:rPr>
        <w:t xml:space="preserve">INSTRUCTIONS TO </w:t>
      </w:r>
      <w:r w:rsidR="00502F47" w:rsidRPr="00266DFB">
        <w:rPr>
          <w:sz w:val="24"/>
          <w:szCs w:val="24"/>
        </w:rPr>
        <w:t>BIDDER</w:t>
      </w:r>
      <w:r w:rsidRPr="00266DFB">
        <w:rPr>
          <w:sz w:val="24"/>
          <w:szCs w:val="24"/>
        </w:rPr>
        <w:t>S</w:t>
      </w:r>
      <w:bookmarkEnd w:id="85"/>
      <w:bookmarkEnd w:id="86"/>
      <w:bookmarkEnd w:id="87"/>
    </w:p>
    <w:p w14:paraId="29EC9F62" w14:textId="77777777" w:rsidR="00DC5B16" w:rsidRPr="00266DFB" w:rsidRDefault="00DC5B16" w:rsidP="000352A4">
      <w:pPr>
        <w:pStyle w:val="Heading2"/>
        <w:rPr>
          <w:sz w:val="24"/>
          <w:szCs w:val="24"/>
        </w:rPr>
      </w:pPr>
      <w:bookmarkStart w:id="88" w:name="_Toc339364467"/>
      <w:bookmarkStart w:id="89" w:name="_Toc339364728"/>
      <w:bookmarkStart w:id="90" w:name="_Toc106380804"/>
      <w:r w:rsidRPr="00266DFB">
        <w:rPr>
          <w:sz w:val="24"/>
          <w:szCs w:val="24"/>
        </w:rPr>
        <w:t>COUNTY CONTACTS</w:t>
      </w:r>
      <w:bookmarkEnd w:id="88"/>
      <w:bookmarkEnd w:id="89"/>
      <w:bookmarkEnd w:id="90"/>
    </w:p>
    <w:p w14:paraId="75AB4791" w14:textId="3BCBA0FD" w:rsidR="00DC5B16" w:rsidRPr="00A000AD" w:rsidRDefault="00DC5B16" w:rsidP="00D626B8">
      <w:pPr>
        <w:pStyle w:val="ListParagraph"/>
        <w:numPr>
          <w:ilvl w:val="0"/>
          <w:numId w:val="44"/>
        </w:numPr>
        <w:spacing w:after="240"/>
        <w:ind w:hanging="720"/>
        <w:rPr>
          <w:rFonts w:ascii="Calibri" w:hAnsi="Calibri" w:cs="Calibri"/>
          <w:sz w:val="24"/>
          <w:szCs w:val="24"/>
        </w:rPr>
      </w:pPr>
      <w:r w:rsidRPr="00A000AD">
        <w:rPr>
          <w:rFonts w:ascii="Calibri" w:hAnsi="Calibri" w:cs="Calibri"/>
          <w:sz w:val="24"/>
          <w:szCs w:val="24"/>
        </w:rPr>
        <w:t>G</w:t>
      </w:r>
      <w:r w:rsidR="002B1E6A" w:rsidRPr="00A000AD">
        <w:rPr>
          <w:rFonts w:ascii="Calibri" w:hAnsi="Calibri" w:cs="Calibri"/>
          <w:sz w:val="24"/>
          <w:szCs w:val="24"/>
        </w:rPr>
        <w:t>SA-Procurement</w:t>
      </w:r>
      <w:r w:rsidRPr="00A000AD">
        <w:rPr>
          <w:rFonts w:ascii="Calibri" w:hAnsi="Calibri" w:cs="Calibri"/>
          <w:sz w:val="24"/>
          <w:szCs w:val="24"/>
        </w:rPr>
        <w:t xml:space="preserve"> is managing the competitive process for this project on behalf of the County.  All contact during the competitive process is to be through the </w:t>
      </w:r>
      <w:r w:rsidRPr="00A000AD">
        <w:rPr>
          <w:rFonts w:ascii="Calibri" w:hAnsi="Calibri" w:cs="Calibri"/>
          <w:sz w:val="24"/>
          <w:szCs w:val="24"/>
        </w:rPr>
        <w:lastRenderedPageBreak/>
        <w:t>GSA</w:t>
      </w:r>
      <w:r w:rsidR="002B1E6A" w:rsidRPr="00A000AD">
        <w:rPr>
          <w:rFonts w:ascii="Calibri" w:hAnsi="Calibri" w:cs="Calibri"/>
          <w:sz w:val="24"/>
          <w:szCs w:val="24"/>
        </w:rPr>
        <w:t>-</w:t>
      </w:r>
      <w:r w:rsidR="0077067C" w:rsidRPr="00A000AD">
        <w:rPr>
          <w:rFonts w:ascii="Calibri" w:hAnsi="Calibri" w:cs="Calibri"/>
          <w:sz w:val="24"/>
          <w:szCs w:val="24"/>
        </w:rPr>
        <w:t>P</w:t>
      </w:r>
      <w:r w:rsidR="002B1E6A" w:rsidRPr="00A000AD">
        <w:rPr>
          <w:rFonts w:ascii="Calibri" w:hAnsi="Calibri" w:cs="Calibri"/>
          <w:sz w:val="24"/>
          <w:szCs w:val="24"/>
        </w:rPr>
        <w:t>rocurement</w:t>
      </w:r>
      <w:r w:rsidR="0036135F" w:rsidRPr="00A000AD">
        <w:rPr>
          <w:rFonts w:ascii="Calibri" w:hAnsi="Calibri" w:cs="Calibri"/>
          <w:sz w:val="24"/>
          <w:szCs w:val="24"/>
        </w:rPr>
        <w:t xml:space="preserve"> department</w:t>
      </w:r>
      <w:r w:rsidRPr="00A000AD">
        <w:rPr>
          <w:rFonts w:ascii="Calibri" w:hAnsi="Calibri" w:cs="Calibri"/>
          <w:sz w:val="24"/>
          <w:szCs w:val="24"/>
        </w:rPr>
        <w:t xml:space="preserve"> only.</w:t>
      </w:r>
      <w:r w:rsidR="00AF533D" w:rsidRPr="00A000AD">
        <w:rPr>
          <w:rFonts w:ascii="Calibri" w:hAnsi="Calibri" w:cs="Calibri"/>
          <w:sz w:val="24"/>
          <w:szCs w:val="24"/>
        </w:rPr>
        <w:t xml:space="preserve"> </w:t>
      </w:r>
      <w:r w:rsidR="00631FA0" w:rsidRPr="00A000AD">
        <w:rPr>
          <w:rFonts w:ascii="Calibri" w:hAnsi="Calibri" w:cs="Calibri"/>
          <w:sz w:val="24"/>
          <w:szCs w:val="24"/>
        </w:rPr>
        <w:t xml:space="preserve">Any communication </w:t>
      </w:r>
      <w:r w:rsidR="00BE200E" w:rsidRPr="00A000AD">
        <w:rPr>
          <w:rFonts w:ascii="Calibri" w:hAnsi="Calibri" w:cs="Calibri"/>
          <w:sz w:val="24"/>
          <w:szCs w:val="24"/>
        </w:rPr>
        <w:t>regarding this RFP</w:t>
      </w:r>
      <w:r w:rsidR="00AF533D" w:rsidRPr="00A000AD">
        <w:rPr>
          <w:rFonts w:ascii="Calibri" w:hAnsi="Calibri" w:cs="Calibri"/>
          <w:sz w:val="24"/>
          <w:szCs w:val="24"/>
        </w:rPr>
        <w:t xml:space="preserve"> with other County personnel may result in disqualification. </w:t>
      </w:r>
    </w:p>
    <w:p w14:paraId="46E58521" w14:textId="28C3F0FB" w:rsidR="00DC5B16" w:rsidRPr="00A000AD" w:rsidRDefault="00DC5B16" w:rsidP="00D626B8">
      <w:pPr>
        <w:pStyle w:val="ListParagraph"/>
        <w:numPr>
          <w:ilvl w:val="0"/>
          <w:numId w:val="44"/>
        </w:numPr>
        <w:spacing w:after="240"/>
        <w:ind w:hanging="720"/>
        <w:rPr>
          <w:rFonts w:ascii="Calibri" w:hAnsi="Calibri" w:cs="Calibri"/>
          <w:sz w:val="24"/>
          <w:szCs w:val="24"/>
        </w:rPr>
      </w:pPr>
      <w:r w:rsidRPr="00A000AD">
        <w:rPr>
          <w:rFonts w:ascii="Calibri" w:hAnsi="Calibri" w:cs="Calibri"/>
          <w:sz w:val="24"/>
          <w:szCs w:val="24"/>
        </w:rPr>
        <w:t xml:space="preserve">The evaluation phase of the competitive process </w:t>
      </w:r>
      <w:r w:rsidR="00146127" w:rsidRPr="00A000AD">
        <w:rPr>
          <w:rFonts w:ascii="Calibri" w:hAnsi="Calibri" w:cs="Calibri"/>
          <w:sz w:val="24"/>
          <w:szCs w:val="24"/>
        </w:rPr>
        <w:t>will</w:t>
      </w:r>
      <w:r w:rsidR="004006C3" w:rsidRPr="00A000AD">
        <w:rPr>
          <w:rFonts w:ascii="Calibri" w:hAnsi="Calibri" w:cs="Calibri"/>
          <w:sz w:val="24"/>
          <w:szCs w:val="24"/>
        </w:rPr>
        <w:t xml:space="preserve"> </w:t>
      </w:r>
      <w:r w:rsidRPr="00A000AD">
        <w:rPr>
          <w:rFonts w:ascii="Calibri" w:hAnsi="Calibri" w:cs="Calibri"/>
          <w:sz w:val="24"/>
          <w:szCs w:val="24"/>
        </w:rPr>
        <w:t>begin upon receipt of sealed bid</w:t>
      </w:r>
      <w:r w:rsidR="0066489F" w:rsidRPr="00A000AD">
        <w:rPr>
          <w:rFonts w:ascii="Calibri" w:hAnsi="Calibri" w:cs="Calibri"/>
          <w:sz w:val="24"/>
          <w:szCs w:val="24"/>
        </w:rPr>
        <w:t xml:space="preserve"> proposal</w:t>
      </w:r>
      <w:r w:rsidRPr="00A000AD">
        <w:rPr>
          <w:rFonts w:ascii="Calibri" w:hAnsi="Calibri" w:cs="Calibri"/>
          <w:sz w:val="24"/>
          <w:szCs w:val="24"/>
        </w:rPr>
        <w:t xml:space="preserve">s </w:t>
      </w:r>
      <w:r w:rsidR="00AF533D" w:rsidRPr="00A000AD">
        <w:rPr>
          <w:rFonts w:ascii="Calibri" w:hAnsi="Calibri" w:cs="Calibri"/>
          <w:sz w:val="24"/>
          <w:szCs w:val="24"/>
        </w:rPr>
        <w:t xml:space="preserve">and continue </w:t>
      </w:r>
      <w:r w:rsidRPr="00A000AD">
        <w:rPr>
          <w:rFonts w:ascii="Calibri" w:hAnsi="Calibri" w:cs="Calibri"/>
          <w:sz w:val="24"/>
          <w:szCs w:val="24"/>
        </w:rPr>
        <w:t xml:space="preserve">until a contract has been awarded.  </w:t>
      </w:r>
    </w:p>
    <w:p w14:paraId="6E311BC7" w14:textId="77777777" w:rsidR="00DC5B16" w:rsidRPr="00A000AD" w:rsidRDefault="00362FFD" w:rsidP="00D626B8">
      <w:pPr>
        <w:pStyle w:val="ListParagraph"/>
        <w:numPr>
          <w:ilvl w:val="0"/>
          <w:numId w:val="44"/>
        </w:numPr>
        <w:spacing w:after="240"/>
        <w:ind w:hanging="720"/>
        <w:rPr>
          <w:rFonts w:ascii="Calibri" w:hAnsi="Calibri" w:cs="Calibri"/>
          <w:sz w:val="24"/>
          <w:szCs w:val="24"/>
        </w:rPr>
      </w:pPr>
      <w:r w:rsidRPr="00A000AD">
        <w:rPr>
          <w:rFonts w:ascii="Calibri" w:hAnsi="Calibri" w:cs="Calibri"/>
          <w:sz w:val="24"/>
          <w:szCs w:val="24"/>
        </w:rPr>
        <w:t xml:space="preserve">Contact Information for this </w:t>
      </w:r>
      <w:r w:rsidR="00B96370" w:rsidRPr="00A000AD">
        <w:rPr>
          <w:rFonts w:ascii="Calibri" w:hAnsi="Calibri" w:cs="Calibri"/>
          <w:sz w:val="24"/>
          <w:szCs w:val="24"/>
        </w:rPr>
        <w:t>RF</w:t>
      </w:r>
      <w:r w:rsidR="00823F00" w:rsidRPr="00A000AD">
        <w:rPr>
          <w:rFonts w:ascii="Calibri" w:hAnsi="Calibri" w:cs="Calibri"/>
          <w:sz w:val="24"/>
          <w:szCs w:val="24"/>
        </w:rPr>
        <w:t>P</w:t>
      </w:r>
      <w:r w:rsidRPr="00A000AD">
        <w:rPr>
          <w:rFonts w:ascii="Calibri" w:hAnsi="Calibri" w:cs="Calibri"/>
          <w:sz w:val="24"/>
          <w:szCs w:val="24"/>
        </w:rPr>
        <w:t>:</w:t>
      </w:r>
    </w:p>
    <w:p w14:paraId="6D03847F" w14:textId="17E007AC" w:rsidR="00B02CD5" w:rsidRPr="00A000AD" w:rsidRDefault="00030984" w:rsidP="00BE383C">
      <w:pPr>
        <w:ind w:left="2160"/>
        <w:rPr>
          <w:rFonts w:ascii="Calibri" w:hAnsi="Calibri" w:cs="Calibri"/>
        </w:rPr>
      </w:pPr>
      <w:r w:rsidRPr="00A000AD">
        <w:rPr>
          <w:rFonts w:ascii="Calibri" w:hAnsi="Calibri" w:cs="Calibri"/>
          <w:sz w:val="24"/>
          <w:szCs w:val="24"/>
        </w:rPr>
        <w:t>Kachina Handy</w:t>
      </w:r>
      <w:r w:rsidR="008C5F9A" w:rsidRPr="00A000AD">
        <w:rPr>
          <w:rFonts w:ascii="Calibri" w:hAnsi="Calibri" w:cs="Calibri"/>
          <w:sz w:val="24"/>
          <w:szCs w:val="24"/>
        </w:rPr>
        <w:t xml:space="preserve">, </w:t>
      </w:r>
      <w:r w:rsidR="0036135F" w:rsidRPr="00A000AD">
        <w:rPr>
          <w:rFonts w:ascii="Calibri" w:hAnsi="Calibri" w:cs="Calibri"/>
          <w:sz w:val="24"/>
          <w:szCs w:val="24"/>
        </w:rPr>
        <w:t>Procurement &amp; Contracts Specialist</w:t>
      </w:r>
    </w:p>
    <w:p w14:paraId="3AFEE8DC" w14:textId="77777777" w:rsidR="00BE383C" w:rsidRPr="00266DFB" w:rsidRDefault="002B1E6A" w:rsidP="00BE383C">
      <w:pPr>
        <w:ind w:left="2160"/>
        <w:rPr>
          <w:rFonts w:ascii="Calibri" w:hAnsi="Calibri" w:cs="Calibri"/>
          <w:sz w:val="24"/>
          <w:szCs w:val="24"/>
        </w:rPr>
      </w:pPr>
      <w:r w:rsidRPr="00A000AD">
        <w:rPr>
          <w:rFonts w:ascii="Calibri" w:hAnsi="Calibri" w:cs="Calibri"/>
          <w:sz w:val="24"/>
          <w:szCs w:val="24"/>
        </w:rPr>
        <w:t>Alameda County, GSA-Procurement</w:t>
      </w:r>
    </w:p>
    <w:p w14:paraId="603808FA" w14:textId="77777777" w:rsidR="00BE383C" w:rsidRPr="00266DFB" w:rsidRDefault="00BE383C" w:rsidP="00BE383C">
      <w:pPr>
        <w:ind w:left="2160"/>
        <w:rPr>
          <w:rFonts w:ascii="Calibri" w:hAnsi="Calibri" w:cs="Calibri"/>
          <w:sz w:val="24"/>
          <w:szCs w:val="24"/>
        </w:rPr>
      </w:pPr>
      <w:r w:rsidRPr="00266DFB">
        <w:rPr>
          <w:rFonts w:ascii="Calibri" w:hAnsi="Calibri" w:cs="Calibri"/>
          <w:sz w:val="24"/>
          <w:szCs w:val="24"/>
        </w:rPr>
        <w:t>1401 Lakeside Drive, Suite 907</w:t>
      </w:r>
    </w:p>
    <w:p w14:paraId="60BD3C7B" w14:textId="77777777" w:rsidR="00BE383C" w:rsidRPr="00266DFB" w:rsidRDefault="00BE383C" w:rsidP="00BE383C">
      <w:pPr>
        <w:ind w:left="2160"/>
        <w:rPr>
          <w:rFonts w:ascii="Calibri" w:hAnsi="Calibri" w:cs="Calibri"/>
          <w:sz w:val="24"/>
          <w:szCs w:val="24"/>
        </w:rPr>
      </w:pPr>
      <w:r w:rsidRPr="00266DFB">
        <w:rPr>
          <w:rFonts w:ascii="Calibri" w:hAnsi="Calibri" w:cs="Calibri"/>
          <w:sz w:val="24"/>
          <w:szCs w:val="24"/>
        </w:rPr>
        <w:t>Oakland, CA  94612</w:t>
      </w:r>
    </w:p>
    <w:p w14:paraId="56C61678" w14:textId="4AB0D6F9" w:rsidR="00BE383C" w:rsidRPr="00266DFB" w:rsidRDefault="00A114C4" w:rsidP="00BE383C">
      <w:pPr>
        <w:ind w:left="2160"/>
        <w:rPr>
          <w:rFonts w:ascii="Calibri" w:hAnsi="Calibri" w:cs="Calibri"/>
          <w:sz w:val="24"/>
          <w:szCs w:val="24"/>
        </w:rPr>
      </w:pPr>
      <w:r>
        <w:rPr>
          <w:rFonts w:ascii="Calibri" w:hAnsi="Calibri" w:cs="Calibri"/>
          <w:sz w:val="24"/>
          <w:szCs w:val="24"/>
        </w:rPr>
        <w:t>Email</w:t>
      </w:r>
      <w:r w:rsidR="00BE383C" w:rsidRPr="00266DFB">
        <w:rPr>
          <w:rFonts w:ascii="Calibri" w:hAnsi="Calibri" w:cs="Calibri"/>
          <w:sz w:val="24"/>
          <w:szCs w:val="24"/>
        </w:rPr>
        <w:t xml:space="preserve">:  </w:t>
      </w:r>
      <w:hyperlink r:id="rId39" w:history="1">
        <w:r w:rsidR="00030984" w:rsidRPr="00E55939">
          <w:rPr>
            <w:rStyle w:val="Hyperlink"/>
            <w:rFonts w:ascii="Calibri" w:hAnsi="Calibri" w:cs="Calibri"/>
            <w:sz w:val="24"/>
            <w:szCs w:val="24"/>
          </w:rPr>
          <w:t>kachina.handy@acgov.org</w:t>
        </w:r>
      </w:hyperlink>
      <w:r w:rsidR="00362FFD" w:rsidRPr="00266DFB">
        <w:rPr>
          <w:rFonts w:ascii="Calibri" w:hAnsi="Calibri" w:cs="Calibri"/>
          <w:color w:val="FF0000"/>
          <w:sz w:val="24"/>
          <w:szCs w:val="24"/>
        </w:rPr>
        <w:t xml:space="preserve"> </w:t>
      </w:r>
      <w:r w:rsidR="008C5F9A" w:rsidRPr="00266DFB">
        <w:rPr>
          <w:rFonts w:ascii="Calibri" w:hAnsi="Calibri" w:cs="Calibri"/>
          <w:sz w:val="24"/>
          <w:szCs w:val="24"/>
        </w:rPr>
        <w:t xml:space="preserve"> </w:t>
      </w:r>
    </w:p>
    <w:p w14:paraId="0858E6FE" w14:textId="02549E71" w:rsidR="00366ABD" w:rsidRPr="00266DFB" w:rsidRDefault="00617190" w:rsidP="00BE383C">
      <w:pPr>
        <w:ind w:left="2160"/>
        <w:rPr>
          <w:rFonts w:ascii="Calibri" w:hAnsi="Calibri" w:cs="Calibri"/>
          <w:sz w:val="24"/>
          <w:szCs w:val="24"/>
        </w:rPr>
      </w:pPr>
      <w:r w:rsidRPr="00266DFB">
        <w:rPr>
          <w:rFonts w:ascii="Calibri" w:hAnsi="Calibri" w:cs="Calibri"/>
          <w:sz w:val="24"/>
          <w:szCs w:val="24"/>
        </w:rPr>
        <w:t>Phone</w:t>
      </w:r>
      <w:r w:rsidR="00BE383C" w:rsidRPr="00A000AD">
        <w:rPr>
          <w:rFonts w:ascii="Calibri" w:hAnsi="Calibri" w:cs="Calibri"/>
          <w:sz w:val="24"/>
          <w:szCs w:val="24"/>
        </w:rPr>
        <w:t xml:space="preserve">: </w:t>
      </w:r>
      <w:r w:rsidR="00F37D41" w:rsidRPr="00A000AD">
        <w:rPr>
          <w:rFonts w:ascii="Calibri" w:hAnsi="Calibri" w:cs="Calibri"/>
          <w:sz w:val="24"/>
          <w:szCs w:val="24"/>
        </w:rPr>
        <w:t xml:space="preserve">(510) </w:t>
      </w:r>
      <w:r w:rsidR="00030984" w:rsidRPr="00A000AD">
        <w:rPr>
          <w:rFonts w:ascii="Calibri" w:hAnsi="Calibri" w:cs="Calibri"/>
          <w:sz w:val="24"/>
          <w:szCs w:val="24"/>
        </w:rPr>
        <w:t>208-9644</w:t>
      </w:r>
      <w:r w:rsidR="00F37D41" w:rsidRPr="00A000AD">
        <w:rPr>
          <w:rFonts w:ascii="Calibri" w:hAnsi="Calibri" w:cs="Calibri"/>
          <w:sz w:val="24"/>
          <w:szCs w:val="24"/>
        </w:rPr>
        <w:t xml:space="preserve"> </w:t>
      </w:r>
    </w:p>
    <w:p w14:paraId="55A2593E" w14:textId="77777777" w:rsidR="004B192E" w:rsidRPr="00266DFB" w:rsidRDefault="004B192E" w:rsidP="00BE383C">
      <w:pPr>
        <w:ind w:left="2160"/>
        <w:rPr>
          <w:rFonts w:ascii="Calibri" w:hAnsi="Calibri" w:cs="Calibri"/>
          <w:sz w:val="24"/>
          <w:szCs w:val="24"/>
        </w:rPr>
      </w:pPr>
    </w:p>
    <w:p w14:paraId="5046777D" w14:textId="27B70611" w:rsidR="00DC5B16" w:rsidRPr="00E4012F" w:rsidRDefault="00DC5B16" w:rsidP="00D626B8">
      <w:pPr>
        <w:pStyle w:val="ListParagraph"/>
        <w:numPr>
          <w:ilvl w:val="0"/>
          <w:numId w:val="44"/>
        </w:numPr>
        <w:spacing w:after="240"/>
        <w:ind w:hanging="720"/>
        <w:rPr>
          <w:rFonts w:ascii="Calibri" w:hAnsi="Calibri" w:cs="Calibri"/>
          <w:sz w:val="24"/>
          <w:szCs w:val="24"/>
        </w:rPr>
      </w:pPr>
      <w:r w:rsidRPr="00E4012F">
        <w:rPr>
          <w:rFonts w:ascii="Calibri" w:hAnsi="Calibri" w:cs="Calibri"/>
          <w:sz w:val="24"/>
          <w:szCs w:val="24"/>
        </w:rPr>
        <w:t xml:space="preserve">The GSA Contracting Opportunities website will be the official notification posting place of all </w:t>
      </w:r>
      <w:r w:rsidR="0009327A" w:rsidRPr="00E4012F">
        <w:rPr>
          <w:rFonts w:ascii="Calibri" w:hAnsi="Calibri" w:cs="Calibri"/>
          <w:sz w:val="24"/>
          <w:szCs w:val="24"/>
        </w:rPr>
        <w:t>bid documents rel</w:t>
      </w:r>
      <w:r w:rsidR="00823F00" w:rsidRPr="00E4012F">
        <w:rPr>
          <w:rFonts w:ascii="Calibri" w:hAnsi="Calibri" w:cs="Calibri"/>
          <w:sz w:val="24"/>
          <w:szCs w:val="24"/>
        </w:rPr>
        <w:t>ated to this RFP</w:t>
      </w:r>
      <w:r w:rsidRPr="00E4012F">
        <w:rPr>
          <w:rFonts w:ascii="Calibri" w:hAnsi="Calibri" w:cs="Calibri"/>
          <w:sz w:val="24"/>
          <w:szCs w:val="24"/>
        </w:rPr>
        <w:t xml:space="preserve">.  </w:t>
      </w:r>
      <w:r w:rsidR="0093082F" w:rsidRPr="00E4012F">
        <w:rPr>
          <w:rFonts w:ascii="Calibri" w:hAnsi="Calibri" w:cs="Calibri"/>
          <w:sz w:val="24"/>
          <w:szCs w:val="24"/>
        </w:rPr>
        <w:t xml:space="preserve"> Each Bidder is responsible for checking the website for any </w:t>
      </w:r>
      <w:r w:rsidR="006B4DC6" w:rsidRPr="00E4012F">
        <w:rPr>
          <w:rFonts w:ascii="Calibri" w:hAnsi="Calibri" w:cs="Calibri"/>
          <w:sz w:val="24"/>
          <w:szCs w:val="24"/>
        </w:rPr>
        <w:t>A</w:t>
      </w:r>
      <w:r w:rsidR="0093082F" w:rsidRPr="00E4012F">
        <w:rPr>
          <w:rFonts w:ascii="Calibri" w:hAnsi="Calibri" w:cs="Calibri"/>
          <w:sz w:val="24"/>
          <w:szCs w:val="24"/>
        </w:rPr>
        <w:t xml:space="preserve">ddendums and other notices related to this RFP.  </w:t>
      </w:r>
      <w:r w:rsidRPr="00E4012F">
        <w:rPr>
          <w:rFonts w:ascii="Calibri" w:hAnsi="Calibri" w:cs="Calibri"/>
          <w:sz w:val="24"/>
          <w:szCs w:val="24"/>
        </w:rPr>
        <w:t xml:space="preserve">Go to </w:t>
      </w:r>
      <w:hyperlink r:id="rId40" w:history="1">
        <w:r w:rsidR="008C1E1E" w:rsidRPr="00C473B5">
          <w:rPr>
            <w:rStyle w:val="Hyperlink"/>
            <w:rFonts w:ascii="Calibri" w:hAnsi="Calibri" w:cs="Calibri"/>
            <w:b/>
            <w:sz w:val="24"/>
            <w:szCs w:val="24"/>
          </w:rPr>
          <w:t>Alameda County Current Contracting Opportunities</w:t>
        </w:r>
      </w:hyperlink>
      <w:r w:rsidRPr="00E4012F">
        <w:rPr>
          <w:rFonts w:ascii="Calibri" w:hAnsi="Calibri" w:cs="Calibri"/>
          <w:sz w:val="24"/>
          <w:szCs w:val="24"/>
        </w:rPr>
        <w:t xml:space="preserve"> </w:t>
      </w:r>
      <w:r w:rsidR="007D110E" w:rsidRPr="00E4012F">
        <w:rPr>
          <w:rFonts w:ascii="Calibri" w:hAnsi="Calibri" w:cs="Calibri"/>
          <w:sz w:val="18"/>
          <w:szCs w:val="18"/>
        </w:rPr>
        <w:t>[</w:t>
      </w:r>
      <w:hyperlink r:id="rId41" w:history="1">
        <w:r w:rsidR="007D110E" w:rsidRPr="00E4012F">
          <w:rPr>
            <w:rStyle w:val="Hyperlink"/>
            <w:rFonts w:ascii="Calibri" w:hAnsi="Calibri" w:cs="Calibri"/>
            <w:sz w:val="18"/>
            <w:szCs w:val="18"/>
          </w:rPr>
          <w:t>https://gsa.acgov.org/do-business-with-us/contracting-opportunities/</w:t>
        </w:r>
      </w:hyperlink>
      <w:r w:rsidR="007D110E" w:rsidRPr="00E4012F">
        <w:rPr>
          <w:rFonts w:ascii="Calibri" w:hAnsi="Calibri" w:cs="Calibri"/>
          <w:sz w:val="18"/>
          <w:szCs w:val="18"/>
        </w:rPr>
        <w:t>]</w:t>
      </w:r>
      <w:r w:rsidR="00743870" w:rsidRPr="00E4012F">
        <w:rPr>
          <w:rFonts w:ascii="Calibri" w:hAnsi="Calibri" w:cs="Calibri"/>
          <w:sz w:val="24"/>
          <w:szCs w:val="24"/>
        </w:rPr>
        <w:t xml:space="preserve"> </w:t>
      </w:r>
      <w:r w:rsidRPr="00E4012F">
        <w:rPr>
          <w:rFonts w:ascii="Calibri" w:hAnsi="Calibri" w:cs="Calibri"/>
          <w:sz w:val="24"/>
          <w:szCs w:val="24"/>
        </w:rPr>
        <w:t xml:space="preserve">to view </w:t>
      </w:r>
      <w:r w:rsidR="006B4DC6" w:rsidRPr="00E4012F">
        <w:rPr>
          <w:rFonts w:ascii="Calibri" w:hAnsi="Calibri" w:cs="Calibri"/>
          <w:sz w:val="24"/>
          <w:szCs w:val="24"/>
        </w:rPr>
        <w:t xml:space="preserve">the </w:t>
      </w:r>
      <w:r w:rsidR="0093082F" w:rsidRPr="00E4012F">
        <w:rPr>
          <w:rFonts w:ascii="Calibri" w:hAnsi="Calibri" w:cs="Calibri"/>
          <w:sz w:val="24"/>
          <w:szCs w:val="24"/>
        </w:rPr>
        <w:t xml:space="preserve">posting for this RFP and other </w:t>
      </w:r>
      <w:r w:rsidRPr="00E4012F">
        <w:rPr>
          <w:rFonts w:ascii="Calibri" w:hAnsi="Calibri" w:cs="Calibri"/>
          <w:sz w:val="24"/>
          <w:szCs w:val="24"/>
        </w:rPr>
        <w:t>current contracting opportunities.</w:t>
      </w:r>
    </w:p>
    <w:p w14:paraId="3A62D9B1" w14:textId="0CB3AA05" w:rsidR="00DC5B16" w:rsidRPr="00266DFB" w:rsidRDefault="00DC5B16" w:rsidP="000352A4">
      <w:pPr>
        <w:pStyle w:val="Heading2"/>
        <w:rPr>
          <w:sz w:val="24"/>
          <w:szCs w:val="24"/>
        </w:rPr>
      </w:pPr>
      <w:bookmarkStart w:id="91" w:name="_Toc106380805"/>
      <w:bookmarkStart w:id="92" w:name="_Toc339364468"/>
      <w:bookmarkStart w:id="93" w:name="_Toc339364729"/>
      <w:r w:rsidRPr="00266DFB">
        <w:rPr>
          <w:sz w:val="24"/>
          <w:szCs w:val="24"/>
        </w:rPr>
        <w:t xml:space="preserve">SUBMITTAL OF </w:t>
      </w:r>
      <w:r w:rsidR="00B36430">
        <w:rPr>
          <w:sz w:val="24"/>
          <w:szCs w:val="24"/>
        </w:rPr>
        <w:t>PROPOSALS</w:t>
      </w:r>
      <w:bookmarkEnd w:id="91"/>
      <w:r w:rsidR="00B36430">
        <w:rPr>
          <w:sz w:val="24"/>
          <w:szCs w:val="24"/>
        </w:rPr>
        <w:t xml:space="preserve"> </w:t>
      </w:r>
      <w:bookmarkEnd w:id="92"/>
      <w:bookmarkEnd w:id="93"/>
    </w:p>
    <w:p w14:paraId="7D4628A0" w14:textId="77777777" w:rsidR="00D95C0E" w:rsidRPr="00D218EC" w:rsidRDefault="00D95C0E" w:rsidP="00D218EC">
      <w:pPr>
        <w:pStyle w:val="Item1"/>
        <w:rPr>
          <w:sz w:val="24"/>
          <w:szCs w:val="18"/>
        </w:rPr>
      </w:pPr>
      <w:r w:rsidRPr="00D218EC">
        <w:rPr>
          <w:sz w:val="24"/>
          <w:szCs w:val="18"/>
        </w:rPr>
        <w:t xml:space="preserve">Document Submittal </w:t>
      </w:r>
    </w:p>
    <w:p w14:paraId="07916D5A" w14:textId="01F22B36" w:rsidR="00AF533D" w:rsidRPr="00A85450" w:rsidRDefault="00FA1C44" w:rsidP="00D218EC">
      <w:pPr>
        <w:pStyle w:val="Itema"/>
      </w:pPr>
      <w:r w:rsidRPr="00D218EC">
        <w:rPr>
          <w:sz w:val="24"/>
          <w:szCs w:val="24"/>
        </w:rPr>
        <w:t xml:space="preserve">All </w:t>
      </w:r>
      <w:r w:rsidR="0066489F">
        <w:rPr>
          <w:sz w:val="24"/>
          <w:szCs w:val="24"/>
        </w:rPr>
        <w:t>p</w:t>
      </w:r>
      <w:r w:rsidR="00B36430">
        <w:rPr>
          <w:sz w:val="24"/>
          <w:szCs w:val="24"/>
        </w:rPr>
        <w:t>roposal documents</w:t>
      </w:r>
      <w:r w:rsidRPr="00D218EC">
        <w:rPr>
          <w:sz w:val="24"/>
          <w:szCs w:val="24"/>
        </w:rPr>
        <w:t xml:space="preserve"> must be completed</w:t>
      </w:r>
      <w:r w:rsidR="00F90823" w:rsidRPr="00D218EC">
        <w:rPr>
          <w:sz w:val="24"/>
          <w:szCs w:val="24"/>
        </w:rPr>
        <w:t>,</w:t>
      </w:r>
      <w:r w:rsidRPr="00D218EC">
        <w:rPr>
          <w:sz w:val="24"/>
          <w:szCs w:val="24"/>
        </w:rPr>
        <w:t xml:space="preserve"> successfully </w:t>
      </w:r>
      <w:r w:rsidR="002B141F" w:rsidRPr="00D218EC">
        <w:rPr>
          <w:sz w:val="24"/>
          <w:szCs w:val="24"/>
        </w:rPr>
        <w:t>uploaded</w:t>
      </w:r>
      <w:r w:rsidR="00F90823" w:rsidRPr="00D218EC">
        <w:rPr>
          <w:sz w:val="24"/>
          <w:szCs w:val="24"/>
        </w:rPr>
        <w:t>, and submitted</w:t>
      </w:r>
      <w:r w:rsidRPr="00D218EC">
        <w:rPr>
          <w:sz w:val="24"/>
          <w:szCs w:val="24"/>
        </w:rPr>
        <w:t xml:space="preserve"> </w:t>
      </w:r>
      <w:r w:rsidR="00F90823" w:rsidRPr="00D218EC">
        <w:rPr>
          <w:sz w:val="24"/>
          <w:szCs w:val="24"/>
        </w:rPr>
        <w:t xml:space="preserve">online </w:t>
      </w:r>
      <w:r w:rsidRPr="00D218EC">
        <w:rPr>
          <w:sz w:val="24"/>
          <w:szCs w:val="24"/>
        </w:rPr>
        <w:t xml:space="preserve">through Alameda County </w:t>
      </w:r>
      <w:hyperlink r:id="rId42" w:history="1">
        <w:r w:rsidR="00456C48" w:rsidRPr="00D218EC">
          <w:rPr>
            <w:rStyle w:val="Hyperlink"/>
            <w:b/>
            <w:bCs/>
            <w:sz w:val="24"/>
            <w:szCs w:val="24"/>
          </w:rPr>
          <w:t>EZSourcing Supplier Portal</w:t>
        </w:r>
      </w:hyperlink>
      <w:r w:rsidR="00D757E3" w:rsidRPr="00D218EC">
        <w:rPr>
          <w:sz w:val="24"/>
          <w:szCs w:val="24"/>
        </w:rPr>
        <w:t xml:space="preserve"> </w:t>
      </w:r>
      <w:r w:rsidRPr="00D218EC">
        <w:rPr>
          <w:sz w:val="24"/>
          <w:szCs w:val="24"/>
        </w:rPr>
        <w:t xml:space="preserve">BY 2:00 p.m. on the due date specified in the Calendar of Events. </w:t>
      </w:r>
      <w:r w:rsidR="00F90823" w:rsidRPr="00D218EC">
        <w:rPr>
          <w:sz w:val="24"/>
          <w:szCs w:val="24"/>
        </w:rPr>
        <w:t>The County</w:t>
      </w:r>
      <w:r w:rsidR="00AF533D" w:rsidRPr="00D218EC">
        <w:rPr>
          <w:sz w:val="24"/>
          <w:szCs w:val="24"/>
        </w:rPr>
        <w:t xml:space="preserve"> strongly recommend</w:t>
      </w:r>
      <w:r w:rsidR="006B4DC6">
        <w:rPr>
          <w:sz w:val="24"/>
          <w:szCs w:val="24"/>
        </w:rPr>
        <w:t>s</w:t>
      </w:r>
      <w:r w:rsidR="00AF533D" w:rsidRPr="00D218EC">
        <w:rPr>
          <w:sz w:val="24"/>
          <w:szCs w:val="24"/>
        </w:rPr>
        <w:t xml:space="preserve"> uploading early</w:t>
      </w:r>
      <w:r w:rsidR="006B4DC6">
        <w:rPr>
          <w:sz w:val="24"/>
          <w:szCs w:val="24"/>
        </w:rPr>
        <w:t>;</w:t>
      </w:r>
      <w:r w:rsidR="00AF533D" w:rsidRPr="00D218EC">
        <w:rPr>
          <w:sz w:val="24"/>
          <w:szCs w:val="24"/>
        </w:rPr>
        <w:t xml:space="preserve"> t</w:t>
      </w:r>
      <w:r w:rsidRPr="00D218EC">
        <w:rPr>
          <w:sz w:val="24"/>
          <w:szCs w:val="24"/>
        </w:rPr>
        <w:t xml:space="preserve">echnical difficulties in downloading/submitting documents through the Alameda County </w:t>
      </w:r>
      <w:hyperlink r:id="rId43" w:history="1">
        <w:r w:rsidR="00456C48" w:rsidRPr="00D218EC">
          <w:rPr>
            <w:rStyle w:val="Hyperlink"/>
            <w:b/>
            <w:bCs/>
            <w:sz w:val="24"/>
            <w:szCs w:val="24"/>
          </w:rPr>
          <w:t>EZSourcing Supplier Portal</w:t>
        </w:r>
      </w:hyperlink>
      <w:r w:rsidR="00D757E3" w:rsidRPr="00D218EC">
        <w:rPr>
          <w:sz w:val="24"/>
          <w:szCs w:val="24"/>
        </w:rPr>
        <w:t xml:space="preserve"> </w:t>
      </w:r>
      <w:r w:rsidR="00146127">
        <w:rPr>
          <w:sz w:val="24"/>
          <w:szCs w:val="24"/>
        </w:rPr>
        <w:t>will</w:t>
      </w:r>
      <w:r w:rsidR="0017492C" w:rsidRPr="00D218EC">
        <w:rPr>
          <w:sz w:val="24"/>
          <w:szCs w:val="24"/>
        </w:rPr>
        <w:t xml:space="preserve"> </w:t>
      </w:r>
      <w:r w:rsidRPr="00D218EC">
        <w:rPr>
          <w:sz w:val="24"/>
          <w:szCs w:val="24"/>
        </w:rPr>
        <w:t>not extend the due date and time.</w:t>
      </w:r>
      <w:r w:rsidR="00AF533D" w:rsidRPr="00D218EC">
        <w:rPr>
          <w:sz w:val="24"/>
          <w:szCs w:val="24"/>
        </w:rPr>
        <w:t xml:space="preserve">  No hardcopy, email (electronic)</w:t>
      </w:r>
      <w:r w:rsidR="006B4DC6">
        <w:rPr>
          <w:sz w:val="24"/>
          <w:szCs w:val="24"/>
        </w:rPr>
        <w:t>,</w:t>
      </w:r>
      <w:r w:rsidR="00AF533D" w:rsidRPr="00D218EC">
        <w:rPr>
          <w:sz w:val="24"/>
          <w:szCs w:val="24"/>
        </w:rPr>
        <w:t xml:space="preserve"> or facsimile </w:t>
      </w:r>
      <w:r w:rsidR="00B36430">
        <w:rPr>
          <w:sz w:val="24"/>
          <w:szCs w:val="24"/>
        </w:rPr>
        <w:t>proposals</w:t>
      </w:r>
      <w:r w:rsidR="00AF533D" w:rsidRPr="00D218EC">
        <w:rPr>
          <w:sz w:val="24"/>
          <w:szCs w:val="24"/>
        </w:rPr>
        <w:t xml:space="preserve"> will be considered.</w:t>
      </w:r>
      <w:r w:rsidR="00F90823">
        <w:t xml:space="preserve"> </w:t>
      </w:r>
    </w:p>
    <w:p w14:paraId="711CC679" w14:textId="5EBF6EC9" w:rsidR="00F90823" w:rsidRPr="00266DFB" w:rsidRDefault="00502F47" w:rsidP="00BB5972">
      <w:pPr>
        <w:pStyle w:val="Itema"/>
        <w:rPr>
          <w:sz w:val="24"/>
          <w:szCs w:val="24"/>
        </w:rPr>
      </w:pPr>
      <w:bookmarkStart w:id="94" w:name="_Hlk84929088"/>
      <w:r w:rsidRPr="00266DFB">
        <w:rPr>
          <w:sz w:val="24"/>
          <w:szCs w:val="24"/>
        </w:rPr>
        <w:t>Bidder</w:t>
      </w:r>
      <w:r w:rsidR="00FA1C44" w:rsidRPr="00266DFB">
        <w:rPr>
          <w:sz w:val="24"/>
          <w:szCs w:val="24"/>
        </w:rPr>
        <w:t xml:space="preserve">s </w:t>
      </w:r>
      <w:r w:rsidR="00FA1C44" w:rsidRPr="00266DFB">
        <w:rPr>
          <w:b/>
          <w:sz w:val="24"/>
          <w:szCs w:val="24"/>
          <w:u w:val="single"/>
        </w:rPr>
        <w:t>must</w:t>
      </w:r>
      <w:r w:rsidR="00FD1524" w:rsidRPr="00266DFB">
        <w:rPr>
          <w:sz w:val="24"/>
          <w:szCs w:val="24"/>
        </w:rPr>
        <w:t xml:space="preserve"> submit </w:t>
      </w:r>
      <w:r w:rsidR="00E036F8" w:rsidRPr="00266DFB">
        <w:rPr>
          <w:sz w:val="24"/>
          <w:szCs w:val="24"/>
        </w:rPr>
        <w:t xml:space="preserve">an </w:t>
      </w:r>
      <w:r w:rsidR="00FA1C44" w:rsidRPr="00266DFB">
        <w:rPr>
          <w:sz w:val="24"/>
          <w:szCs w:val="24"/>
        </w:rPr>
        <w:t xml:space="preserve">electronic </w:t>
      </w:r>
      <w:r w:rsidR="005D1C15" w:rsidRPr="00266DFB">
        <w:rPr>
          <w:sz w:val="24"/>
          <w:szCs w:val="24"/>
        </w:rPr>
        <w:t>version</w:t>
      </w:r>
      <w:r w:rsidR="00FA1C44" w:rsidRPr="00266DFB">
        <w:rPr>
          <w:sz w:val="24"/>
          <w:szCs w:val="24"/>
        </w:rPr>
        <w:t xml:space="preserve"> of their proposal</w:t>
      </w:r>
      <w:r w:rsidR="00617190" w:rsidRPr="00266DFB">
        <w:rPr>
          <w:sz w:val="24"/>
          <w:szCs w:val="24"/>
        </w:rPr>
        <w:t xml:space="preserve"> </w:t>
      </w:r>
      <w:r w:rsidR="00BB5972" w:rsidRPr="00266DFB">
        <w:rPr>
          <w:sz w:val="24"/>
          <w:szCs w:val="24"/>
        </w:rPr>
        <w:t xml:space="preserve">in </w:t>
      </w:r>
      <w:r w:rsidR="00FA1C44" w:rsidRPr="00266DFB">
        <w:rPr>
          <w:sz w:val="24"/>
          <w:szCs w:val="24"/>
        </w:rPr>
        <w:t>a PDF</w:t>
      </w:r>
      <w:r w:rsidR="00BB5972" w:rsidRPr="00266DFB">
        <w:rPr>
          <w:sz w:val="24"/>
          <w:szCs w:val="24"/>
        </w:rPr>
        <w:t xml:space="preserve"> file, preferably a single file </w:t>
      </w:r>
      <w:proofErr w:type="gramStart"/>
      <w:r w:rsidR="00BB5972" w:rsidRPr="00266DFB">
        <w:rPr>
          <w:sz w:val="24"/>
          <w:szCs w:val="24"/>
        </w:rPr>
        <w:t>if</w:t>
      </w:r>
      <w:proofErr w:type="gramEnd"/>
      <w:r w:rsidR="00BB5972" w:rsidRPr="00266DFB">
        <w:rPr>
          <w:sz w:val="24"/>
          <w:szCs w:val="24"/>
        </w:rPr>
        <w:t xml:space="preserve"> </w:t>
      </w:r>
      <w:bookmarkEnd w:id="94"/>
      <w:r w:rsidR="000500A2">
        <w:rPr>
          <w:sz w:val="24"/>
          <w:szCs w:val="24"/>
        </w:rPr>
        <w:t>20 MB or</w:t>
      </w:r>
      <w:r w:rsidR="004259BB">
        <w:rPr>
          <w:sz w:val="24"/>
          <w:szCs w:val="24"/>
        </w:rPr>
        <w:t xml:space="preserve"> less</w:t>
      </w:r>
      <w:r w:rsidR="00BF3055" w:rsidRPr="00266DFB">
        <w:rPr>
          <w:sz w:val="24"/>
          <w:szCs w:val="24"/>
        </w:rPr>
        <w:t>.</w:t>
      </w:r>
      <w:r w:rsidR="00617190" w:rsidRPr="00266DFB">
        <w:rPr>
          <w:sz w:val="24"/>
          <w:szCs w:val="24"/>
        </w:rPr>
        <w:t xml:space="preserve"> </w:t>
      </w:r>
    </w:p>
    <w:p w14:paraId="77F6F34F" w14:textId="559F19B7" w:rsidR="00FA1C44" w:rsidRPr="00FD22C3" w:rsidRDefault="00AF533D" w:rsidP="00B82A84">
      <w:pPr>
        <w:pStyle w:val="Itema"/>
        <w:rPr>
          <w:sz w:val="24"/>
          <w:szCs w:val="24"/>
        </w:rPr>
      </w:pPr>
      <w:r w:rsidRPr="00EE5C3A">
        <w:rPr>
          <w:sz w:val="24"/>
          <w:szCs w:val="24"/>
        </w:rPr>
        <w:t xml:space="preserve">The submitted </w:t>
      </w:r>
      <w:r w:rsidR="00B36430" w:rsidRPr="00EE5C3A">
        <w:rPr>
          <w:sz w:val="24"/>
          <w:szCs w:val="24"/>
        </w:rPr>
        <w:t>p</w:t>
      </w:r>
      <w:r w:rsidR="00617190" w:rsidRPr="00EE5C3A">
        <w:rPr>
          <w:sz w:val="24"/>
          <w:szCs w:val="24"/>
        </w:rPr>
        <w:t xml:space="preserve">roposal </w:t>
      </w:r>
      <w:r w:rsidRPr="00EE5C3A">
        <w:rPr>
          <w:sz w:val="24"/>
          <w:szCs w:val="24"/>
        </w:rPr>
        <w:t xml:space="preserve">must conform </w:t>
      </w:r>
      <w:r w:rsidR="006B4DC6" w:rsidRPr="00EE5C3A">
        <w:rPr>
          <w:sz w:val="24"/>
          <w:szCs w:val="24"/>
        </w:rPr>
        <w:t xml:space="preserve">to </w:t>
      </w:r>
      <w:r w:rsidRPr="00EE5C3A">
        <w:rPr>
          <w:sz w:val="24"/>
          <w:szCs w:val="24"/>
        </w:rPr>
        <w:t xml:space="preserve">and </w:t>
      </w:r>
      <w:r w:rsidR="00617190" w:rsidRPr="00EE5C3A">
        <w:rPr>
          <w:sz w:val="24"/>
          <w:szCs w:val="24"/>
        </w:rPr>
        <w:t xml:space="preserve">include </w:t>
      </w:r>
      <w:r w:rsidR="00FA1C44" w:rsidRPr="00EE5C3A">
        <w:rPr>
          <w:sz w:val="24"/>
          <w:szCs w:val="24"/>
        </w:rPr>
        <w:t>Exhibit A – Bid Response Packet</w:t>
      </w:r>
      <w:r w:rsidR="00FA1C44" w:rsidRPr="00FD22C3">
        <w:rPr>
          <w:sz w:val="24"/>
          <w:szCs w:val="24"/>
        </w:rPr>
        <w:t xml:space="preserve">, </w:t>
      </w:r>
      <w:r w:rsidRPr="00FD22C3">
        <w:rPr>
          <w:sz w:val="24"/>
          <w:szCs w:val="24"/>
        </w:rPr>
        <w:t xml:space="preserve">as amended or revised by Addendum, </w:t>
      </w:r>
      <w:r w:rsidR="00FA1C44" w:rsidRPr="00FD22C3">
        <w:rPr>
          <w:sz w:val="24"/>
          <w:szCs w:val="24"/>
        </w:rPr>
        <w:t xml:space="preserve">including additional required documentation.  </w:t>
      </w:r>
      <w:r w:rsidRPr="00FD22C3">
        <w:rPr>
          <w:b/>
          <w:bCs/>
          <w:sz w:val="24"/>
          <w:szCs w:val="24"/>
          <w:u w:val="single"/>
        </w:rPr>
        <w:t xml:space="preserve">A Bidder may be disqualified </w:t>
      </w:r>
      <w:r w:rsidR="00456C48" w:rsidRPr="00FD22C3">
        <w:rPr>
          <w:b/>
          <w:bCs/>
          <w:sz w:val="24"/>
          <w:szCs w:val="24"/>
          <w:u w:val="single"/>
        </w:rPr>
        <w:t xml:space="preserve">if the most current version of </w:t>
      </w:r>
      <w:r w:rsidRPr="00FD22C3">
        <w:rPr>
          <w:b/>
          <w:bCs/>
          <w:sz w:val="24"/>
          <w:szCs w:val="24"/>
          <w:u w:val="single"/>
        </w:rPr>
        <w:t xml:space="preserve">Exhibit A, as </w:t>
      </w:r>
      <w:r w:rsidR="0019697B" w:rsidRPr="00FD22C3">
        <w:rPr>
          <w:b/>
          <w:bCs/>
          <w:sz w:val="24"/>
          <w:szCs w:val="24"/>
          <w:u w:val="single"/>
        </w:rPr>
        <w:t xml:space="preserve">revised and </w:t>
      </w:r>
      <w:r w:rsidRPr="00FD22C3">
        <w:rPr>
          <w:b/>
          <w:bCs/>
          <w:sz w:val="24"/>
          <w:szCs w:val="24"/>
          <w:u w:val="single"/>
        </w:rPr>
        <w:t>published through Addend</w:t>
      </w:r>
      <w:r w:rsidR="0019697B" w:rsidRPr="00FD22C3">
        <w:rPr>
          <w:b/>
          <w:bCs/>
          <w:sz w:val="24"/>
          <w:szCs w:val="24"/>
          <w:u w:val="single"/>
        </w:rPr>
        <w:t>a</w:t>
      </w:r>
      <w:r w:rsidRPr="00FD22C3">
        <w:rPr>
          <w:b/>
          <w:bCs/>
          <w:sz w:val="24"/>
          <w:szCs w:val="24"/>
          <w:u w:val="single"/>
        </w:rPr>
        <w:t>, is not used.</w:t>
      </w:r>
      <w:r w:rsidRPr="00FD22C3">
        <w:rPr>
          <w:sz w:val="24"/>
          <w:szCs w:val="24"/>
        </w:rPr>
        <w:t xml:space="preserve"> </w:t>
      </w:r>
    </w:p>
    <w:p w14:paraId="57E11881" w14:textId="213166E4" w:rsidR="00C55343" w:rsidRPr="00266DFB" w:rsidRDefault="006B4DC6" w:rsidP="006F1244">
      <w:pPr>
        <w:pStyle w:val="Itema"/>
        <w:rPr>
          <w:sz w:val="24"/>
          <w:szCs w:val="24"/>
        </w:rPr>
      </w:pPr>
      <w:r>
        <w:rPr>
          <w:sz w:val="24"/>
          <w:szCs w:val="24"/>
        </w:rPr>
        <w:lastRenderedPageBreak/>
        <w:t xml:space="preserve">In whole or in part, </w:t>
      </w:r>
      <w:r w:rsidR="00B36430">
        <w:rPr>
          <w:sz w:val="24"/>
          <w:szCs w:val="24"/>
        </w:rPr>
        <w:t xml:space="preserve">proposal </w:t>
      </w:r>
      <w:r>
        <w:rPr>
          <w:sz w:val="24"/>
          <w:szCs w:val="24"/>
        </w:rPr>
        <w:t>responses</w:t>
      </w:r>
      <w:r w:rsidR="00C55343" w:rsidRPr="00266DFB">
        <w:rPr>
          <w:sz w:val="24"/>
          <w:szCs w:val="24"/>
        </w:rPr>
        <w:t xml:space="preserve"> are NOT to be marked confidential or proprietary.  </w:t>
      </w:r>
      <w:r>
        <w:rPr>
          <w:sz w:val="24"/>
          <w:szCs w:val="24"/>
        </w:rPr>
        <w:t xml:space="preserve">The </w:t>
      </w:r>
      <w:r w:rsidR="00C55343" w:rsidRPr="00266DFB">
        <w:rPr>
          <w:sz w:val="24"/>
          <w:szCs w:val="24"/>
        </w:rPr>
        <w:t xml:space="preserve">County may refuse to consider any </w:t>
      </w:r>
      <w:r w:rsidR="00B36430">
        <w:rPr>
          <w:sz w:val="24"/>
          <w:szCs w:val="24"/>
        </w:rPr>
        <w:t xml:space="preserve">proposal </w:t>
      </w:r>
      <w:r w:rsidR="00C55343" w:rsidRPr="00266DFB">
        <w:rPr>
          <w:sz w:val="24"/>
          <w:szCs w:val="24"/>
        </w:rPr>
        <w:t xml:space="preserve">or part thereof so marked.  Bid </w:t>
      </w:r>
      <w:r>
        <w:rPr>
          <w:sz w:val="24"/>
          <w:szCs w:val="24"/>
        </w:rPr>
        <w:t>proposals</w:t>
      </w:r>
      <w:r w:rsidR="00C55343" w:rsidRPr="00266DFB">
        <w:rPr>
          <w:sz w:val="24"/>
          <w:szCs w:val="24"/>
        </w:rPr>
        <w:t xml:space="preserve"> submitted in response to this </w:t>
      </w:r>
      <w:r w:rsidR="00FE3C61" w:rsidRPr="00266DFB">
        <w:rPr>
          <w:sz w:val="24"/>
          <w:szCs w:val="24"/>
        </w:rPr>
        <w:t>RFP</w:t>
      </w:r>
      <w:r w:rsidR="00C55343" w:rsidRPr="00266DFB">
        <w:rPr>
          <w:sz w:val="24"/>
          <w:szCs w:val="24"/>
        </w:rPr>
        <w:t xml:space="preserve"> may be subject to public disclosure</w:t>
      </w:r>
      <w:r w:rsidR="000B6ED1">
        <w:rPr>
          <w:sz w:val="24"/>
          <w:szCs w:val="24"/>
        </w:rPr>
        <w:t>, even if marked confidential or proprietary</w:t>
      </w:r>
      <w:r w:rsidR="00C55343" w:rsidRPr="00266DFB">
        <w:rPr>
          <w:sz w:val="24"/>
          <w:szCs w:val="24"/>
        </w:rPr>
        <w:t xml:space="preserve">.  </w:t>
      </w:r>
      <w:r>
        <w:rPr>
          <w:sz w:val="24"/>
          <w:szCs w:val="24"/>
        </w:rPr>
        <w:t xml:space="preserve">The </w:t>
      </w:r>
      <w:r w:rsidR="00C55343" w:rsidRPr="00266DFB">
        <w:rPr>
          <w:sz w:val="24"/>
          <w:szCs w:val="24"/>
        </w:rPr>
        <w:t xml:space="preserve">County </w:t>
      </w:r>
      <w:r w:rsidR="00146127">
        <w:rPr>
          <w:sz w:val="24"/>
          <w:szCs w:val="24"/>
        </w:rPr>
        <w:t>will</w:t>
      </w:r>
      <w:r w:rsidR="00FD22C3" w:rsidRPr="00266DFB">
        <w:rPr>
          <w:sz w:val="24"/>
          <w:szCs w:val="24"/>
        </w:rPr>
        <w:t xml:space="preserve"> </w:t>
      </w:r>
      <w:r w:rsidR="00C55343" w:rsidRPr="00266DFB">
        <w:rPr>
          <w:sz w:val="24"/>
          <w:szCs w:val="24"/>
        </w:rPr>
        <w:t xml:space="preserve">not be liable in any way for disclosure of any such records.  Please refer to the County’s website at </w:t>
      </w:r>
      <w:hyperlink r:id="rId44" w:history="1">
        <w:r w:rsidR="00C55343" w:rsidRPr="00266DFB">
          <w:rPr>
            <w:rStyle w:val="Hyperlink"/>
            <w:b/>
            <w:sz w:val="24"/>
            <w:szCs w:val="24"/>
          </w:rPr>
          <w:t>Alameda County Proprietary and Confidential Information Policies</w:t>
        </w:r>
      </w:hyperlink>
      <w:r w:rsidR="00C55343" w:rsidRPr="00266DFB">
        <w:rPr>
          <w:color w:val="0000FF"/>
          <w:sz w:val="24"/>
          <w:szCs w:val="24"/>
        </w:rPr>
        <w:t xml:space="preserve"> </w:t>
      </w:r>
      <w:r w:rsidR="00C55343" w:rsidRPr="00834297">
        <w:rPr>
          <w:color w:val="0000FF"/>
          <w:sz w:val="18"/>
          <w:szCs w:val="18"/>
        </w:rPr>
        <w:t>[</w:t>
      </w:r>
      <w:hyperlink r:id="rId45" w:history="1">
        <w:r w:rsidR="00C55343" w:rsidRPr="00834297">
          <w:rPr>
            <w:rStyle w:val="Hyperlink"/>
            <w:sz w:val="18"/>
            <w:szCs w:val="18"/>
          </w:rPr>
          <w:t>https://gsa.acgov.org/do-business-with-us/contracting-opportunities/policies-procedures/proprietary-confidential-information/</w:t>
        </w:r>
      </w:hyperlink>
      <w:r w:rsidR="00C55343" w:rsidRPr="00834297">
        <w:rPr>
          <w:color w:val="0000FF"/>
          <w:sz w:val="18"/>
          <w:szCs w:val="18"/>
        </w:rPr>
        <w:t>]</w:t>
      </w:r>
      <w:r w:rsidR="00C55343" w:rsidRPr="00266DFB">
        <w:rPr>
          <w:sz w:val="24"/>
          <w:szCs w:val="24"/>
        </w:rPr>
        <w:t>.</w:t>
      </w:r>
    </w:p>
    <w:p w14:paraId="717601F9" w14:textId="020400D0" w:rsidR="00F90823" w:rsidRPr="00FD22C3" w:rsidRDefault="006B4DC6" w:rsidP="00F51741">
      <w:pPr>
        <w:pStyle w:val="Itema"/>
        <w:rPr>
          <w:sz w:val="24"/>
          <w:szCs w:val="24"/>
        </w:rPr>
      </w:pPr>
      <w:r>
        <w:rPr>
          <w:sz w:val="24"/>
          <w:szCs w:val="24"/>
        </w:rPr>
        <w:t>For the</w:t>
      </w:r>
      <w:r w:rsidR="00F90823" w:rsidRPr="00266DFB">
        <w:rPr>
          <w:sz w:val="24"/>
          <w:szCs w:val="24"/>
        </w:rPr>
        <w:t xml:space="preserve"> </w:t>
      </w:r>
      <w:r w:rsidR="00B36430">
        <w:rPr>
          <w:sz w:val="24"/>
          <w:szCs w:val="24"/>
        </w:rPr>
        <w:t>p</w:t>
      </w:r>
      <w:r>
        <w:rPr>
          <w:sz w:val="24"/>
          <w:szCs w:val="24"/>
        </w:rPr>
        <w:t>roposal</w:t>
      </w:r>
      <w:r w:rsidR="00F90823" w:rsidRPr="00266DFB">
        <w:rPr>
          <w:sz w:val="24"/>
          <w:szCs w:val="24"/>
        </w:rPr>
        <w:t xml:space="preserve">s to be considered complete, </w:t>
      </w:r>
      <w:r>
        <w:rPr>
          <w:sz w:val="24"/>
          <w:szCs w:val="24"/>
        </w:rPr>
        <w:t xml:space="preserve">the </w:t>
      </w:r>
      <w:r w:rsidR="00F90823" w:rsidRPr="00266DFB">
        <w:rPr>
          <w:sz w:val="24"/>
          <w:szCs w:val="24"/>
        </w:rPr>
        <w:t xml:space="preserve">Bidder </w:t>
      </w:r>
      <w:r w:rsidR="00F90823" w:rsidRPr="00266DFB">
        <w:rPr>
          <w:b/>
          <w:sz w:val="24"/>
          <w:szCs w:val="24"/>
          <w:u w:val="single"/>
        </w:rPr>
        <w:t>must</w:t>
      </w:r>
      <w:r w:rsidR="00F90823" w:rsidRPr="00266DFB">
        <w:rPr>
          <w:b/>
          <w:sz w:val="24"/>
          <w:szCs w:val="24"/>
        </w:rPr>
        <w:t xml:space="preserve"> </w:t>
      </w:r>
      <w:r w:rsidR="00F90823" w:rsidRPr="00266DFB">
        <w:rPr>
          <w:sz w:val="24"/>
          <w:szCs w:val="24"/>
        </w:rPr>
        <w:t xml:space="preserve">provide responses to all information requested </w:t>
      </w:r>
      <w:r w:rsidR="0019697B" w:rsidRPr="00266DFB">
        <w:rPr>
          <w:sz w:val="24"/>
          <w:szCs w:val="24"/>
        </w:rPr>
        <w:t xml:space="preserve">in </w:t>
      </w:r>
      <w:r w:rsidR="00F90823" w:rsidRPr="00266DFB">
        <w:rPr>
          <w:sz w:val="24"/>
          <w:szCs w:val="24"/>
        </w:rPr>
        <w:t>Exhibit A – Bid Response Packet</w:t>
      </w:r>
      <w:r w:rsidR="0019697B" w:rsidRPr="00266DFB">
        <w:rPr>
          <w:sz w:val="24"/>
          <w:szCs w:val="24"/>
        </w:rPr>
        <w:t xml:space="preserve">, </w:t>
      </w:r>
      <w:r w:rsidR="0019697B" w:rsidRPr="00FD22C3">
        <w:rPr>
          <w:sz w:val="24"/>
          <w:szCs w:val="24"/>
        </w:rPr>
        <w:t>as revised by any Addenda</w:t>
      </w:r>
      <w:r w:rsidR="00F90823" w:rsidRPr="00FD22C3">
        <w:rPr>
          <w:sz w:val="24"/>
          <w:szCs w:val="24"/>
        </w:rPr>
        <w:t>.</w:t>
      </w:r>
    </w:p>
    <w:p w14:paraId="5736A9FD" w14:textId="45B7135B" w:rsidR="00C55343" w:rsidRDefault="00502F47" w:rsidP="00F51741">
      <w:pPr>
        <w:pStyle w:val="Itema"/>
      </w:pPr>
      <w:r w:rsidRPr="00266DFB">
        <w:rPr>
          <w:sz w:val="24"/>
          <w:szCs w:val="24"/>
        </w:rPr>
        <w:t>Bidder</w:t>
      </w:r>
      <w:r w:rsidR="00FD1524" w:rsidRPr="00266DFB">
        <w:rPr>
          <w:sz w:val="24"/>
          <w:szCs w:val="24"/>
        </w:rPr>
        <w:t xml:space="preserve">s </w:t>
      </w:r>
      <w:r w:rsidR="00FD1524" w:rsidRPr="00266DFB">
        <w:rPr>
          <w:b/>
          <w:sz w:val="24"/>
          <w:szCs w:val="24"/>
          <w:u w:val="single"/>
        </w:rPr>
        <w:t>must</w:t>
      </w:r>
      <w:r w:rsidR="00FD1524" w:rsidRPr="00266DFB">
        <w:rPr>
          <w:sz w:val="24"/>
          <w:szCs w:val="24"/>
        </w:rPr>
        <w:t xml:space="preserve"> submit pricing on the</w:t>
      </w:r>
      <w:r w:rsidR="000E4294">
        <w:rPr>
          <w:sz w:val="24"/>
          <w:szCs w:val="24"/>
        </w:rPr>
        <w:t xml:space="preserve"> County provided</w:t>
      </w:r>
      <w:r w:rsidR="00FD1524" w:rsidRPr="00266DFB">
        <w:rPr>
          <w:sz w:val="24"/>
          <w:szCs w:val="24"/>
        </w:rPr>
        <w:t xml:space="preserve"> Excel Spreadsheet – </w:t>
      </w:r>
      <w:r w:rsidR="00FD1524" w:rsidRPr="00A000AD">
        <w:rPr>
          <w:sz w:val="24"/>
          <w:szCs w:val="24"/>
        </w:rPr>
        <w:t>Bid</w:t>
      </w:r>
      <w:r w:rsidR="00A000AD" w:rsidRPr="00A000AD">
        <w:rPr>
          <w:sz w:val="24"/>
          <w:szCs w:val="24"/>
        </w:rPr>
        <w:t xml:space="preserve"> </w:t>
      </w:r>
      <w:r w:rsidR="00FD1524" w:rsidRPr="00A000AD">
        <w:rPr>
          <w:sz w:val="24"/>
          <w:szCs w:val="24"/>
        </w:rPr>
        <w:t>Form</w:t>
      </w:r>
      <w:r w:rsidR="00E00A41" w:rsidRPr="0001418F">
        <w:rPr>
          <w:sz w:val="24"/>
          <w:szCs w:val="24"/>
        </w:rPr>
        <w:t>(s)</w:t>
      </w:r>
      <w:r w:rsidR="00FD1524" w:rsidRPr="0001418F">
        <w:rPr>
          <w:sz w:val="24"/>
          <w:szCs w:val="24"/>
        </w:rPr>
        <w:t xml:space="preserve"> </w:t>
      </w:r>
      <w:r w:rsidR="00FD1524" w:rsidRPr="00266DFB">
        <w:rPr>
          <w:sz w:val="24"/>
          <w:szCs w:val="24"/>
        </w:rPr>
        <w:t xml:space="preserve">in </w:t>
      </w:r>
      <w:hyperlink r:id="rId46" w:history="1">
        <w:r w:rsidR="00456C48" w:rsidRPr="00266DFB">
          <w:rPr>
            <w:rStyle w:val="Hyperlink"/>
            <w:b/>
            <w:bCs/>
            <w:sz w:val="24"/>
            <w:szCs w:val="24"/>
          </w:rPr>
          <w:t>EZSourcing Supplier Portal</w:t>
        </w:r>
      </w:hyperlink>
      <w:r w:rsidR="00FD1524" w:rsidRPr="00266DFB">
        <w:rPr>
          <w:sz w:val="24"/>
          <w:szCs w:val="24"/>
        </w:rPr>
        <w:t>.</w:t>
      </w:r>
      <w:r w:rsidR="00FD1524">
        <w:t xml:space="preserve"> </w:t>
      </w:r>
    </w:p>
    <w:p w14:paraId="6724248D" w14:textId="77777777" w:rsidR="00D95C0E" w:rsidRPr="00266DFB" w:rsidRDefault="00C55343" w:rsidP="00FA1C44">
      <w:pPr>
        <w:pStyle w:val="Item1"/>
        <w:rPr>
          <w:sz w:val="24"/>
        </w:rPr>
      </w:pPr>
      <w:r w:rsidRPr="00266DFB">
        <w:rPr>
          <w:bCs/>
          <w:sz w:val="24"/>
        </w:rPr>
        <w:t xml:space="preserve">Submissions Processes </w:t>
      </w:r>
    </w:p>
    <w:p w14:paraId="709B26A9" w14:textId="425A9BAD" w:rsidR="00FA1C44" w:rsidRPr="00266DFB" w:rsidRDefault="00FA1C44" w:rsidP="00D626B8">
      <w:pPr>
        <w:pStyle w:val="Itema"/>
        <w:numPr>
          <w:ilvl w:val="3"/>
          <w:numId w:val="16"/>
        </w:numPr>
        <w:rPr>
          <w:sz w:val="24"/>
        </w:rPr>
      </w:pPr>
      <w:r w:rsidRPr="00266DFB">
        <w:rPr>
          <w:sz w:val="24"/>
        </w:rPr>
        <w:t xml:space="preserve">All costs required for the preparation and submission of a </w:t>
      </w:r>
      <w:r w:rsidR="00B36430">
        <w:rPr>
          <w:sz w:val="24"/>
        </w:rPr>
        <w:t>p</w:t>
      </w:r>
      <w:r w:rsidR="006B4DC6">
        <w:rPr>
          <w:sz w:val="24"/>
        </w:rPr>
        <w:t>roposal</w:t>
      </w:r>
      <w:r w:rsidRPr="00266DFB">
        <w:rPr>
          <w:sz w:val="24"/>
        </w:rPr>
        <w:t xml:space="preserve"> </w:t>
      </w:r>
      <w:r w:rsidR="00146127">
        <w:rPr>
          <w:sz w:val="24"/>
        </w:rPr>
        <w:t>must</w:t>
      </w:r>
      <w:r w:rsidRPr="00266DFB">
        <w:rPr>
          <w:sz w:val="24"/>
        </w:rPr>
        <w:t xml:space="preserve"> be borne by </w:t>
      </w:r>
      <w:r w:rsidR="006B4DC6">
        <w:rPr>
          <w:sz w:val="24"/>
        </w:rPr>
        <w:t xml:space="preserve">the </w:t>
      </w:r>
      <w:r w:rsidR="00502F47" w:rsidRPr="00266DFB">
        <w:rPr>
          <w:sz w:val="24"/>
        </w:rPr>
        <w:t>Bidder</w:t>
      </w:r>
      <w:r w:rsidRPr="00266DFB">
        <w:rPr>
          <w:sz w:val="24"/>
        </w:rPr>
        <w:t xml:space="preserve">. </w:t>
      </w:r>
    </w:p>
    <w:p w14:paraId="0B2721C0" w14:textId="1C98B052" w:rsidR="00FA1C44" w:rsidRPr="00266DFB" w:rsidRDefault="00FA1C44" w:rsidP="00D626B8">
      <w:pPr>
        <w:pStyle w:val="Itema"/>
        <w:numPr>
          <w:ilvl w:val="3"/>
          <w:numId w:val="16"/>
        </w:numPr>
        <w:rPr>
          <w:sz w:val="24"/>
        </w:rPr>
      </w:pPr>
      <w:r w:rsidRPr="00266DFB">
        <w:rPr>
          <w:sz w:val="24"/>
        </w:rPr>
        <w:t xml:space="preserve">Only one </w:t>
      </w:r>
      <w:r w:rsidR="006B4DC6">
        <w:rPr>
          <w:sz w:val="24"/>
        </w:rPr>
        <w:t>b</w:t>
      </w:r>
      <w:r w:rsidRPr="00266DFB">
        <w:rPr>
          <w:sz w:val="24"/>
        </w:rPr>
        <w:t xml:space="preserve">id </w:t>
      </w:r>
      <w:r w:rsidR="006B4DC6">
        <w:rPr>
          <w:sz w:val="24"/>
        </w:rPr>
        <w:t>proposal</w:t>
      </w:r>
      <w:r w:rsidRPr="00266DFB">
        <w:rPr>
          <w:sz w:val="24"/>
        </w:rPr>
        <w:t xml:space="preserve"> will be accepted from any one person, partnership, corporation, or other entity; however, several alternatives may be included in one response.  For purposes of this requirement, “partnership” </w:t>
      </w:r>
      <w:r w:rsidR="00146127">
        <w:rPr>
          <w:sz w:val="24"/>
        </w:rPr>
        <w:t>will</w:t>
      </w:r>
      <w:r w:rsidR="00FD22C3" w:rsidRPr="00266DFB">
        <w:rPr>
          <w:sz w:val="24"/>
        </w:rPr>
        <w:t xml:space="preserve"> </w:t>
      </w:r>
      <w:r w:rsidRPr="00266DFB">
        <w:rPr>
          <w:sz w:val="24"/>
        </w:rPr>
        <w:t>mean, and is limited to, a legal partnership formed under one or more of the provisions of California or other state’s Corporations Code or an equivalent statute.</w:t>
      </w:r>
    </w:p>
    <w:p w14:paraId="3FA9AF91" w14:textId="77777777" w:rsidR="00CE3CAF" w:rsidRDefault="00C51687" w:rsidP="00D626B8">
      <w:pPr>
        <w:pStyle w:val="Itema"/>
        <w:numPr>
          <w:ilvl w:val="3"/>
          <w:numId w:val="16"/>
        </w:numPr>
        <w:rPr>
          <w:sz w:val="24"/>
        </w:rPr>
      </w:pPr>
      <w:bookmarkStart w:id="95"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3BDC237C" w14:textId="77777777" w:rsidR="00B36430" w:rsidRDefault="0093082F" w:rsidP="00D626B8">
      <w:pPr>
        <w:pStyle w:val="Itema"/>
        <w:numPr>
          <w:ilvl w:val="3"/>
          <w:numId w:val="16"/>
        </w:numPr>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6B4DC6">
        <w:rPr>
          <w:sz w:val="24"/>
        </w:rPr>
        <w:t>proposal</w:t>
      </w:r>
      <w:r w:rsidR="00B36430">
        <w:rPr>
          <w:sz w:val="24"/>
        </w:rPr>
        <w:t>.</w:t>
      </w:r>
    </w:p>
    <w:p w14:paraId="722A75E2" w14:textId="4409B474" w:rsidR="00C55343" w:rsidRPr="00266DFB" w:rsidRDefault="00B36430" w:rsidP="00D626B8">
      <w:pPr>
        <w:pStyle w:val="Itema"/>
        <w:numPr>
          <w:ilvl w:val="3"/>
          <w:numId w:val="16"/>
        </w:numPr>
        <w:rPr>
          <w:sz w:val="24"/>
        </w:rPr>
      </w:pPr>
      <w:r>
        <w:rPr>
          <w:sz w:val="24"/>
        </w:rPr>
        <w:t>A</w:t>
      </w:r>
      <w:r w:rsidR="0093082F">
        <w:rPr>
          <w:sz w:val="24"/>
        </w:rPr>
        <w:t xml:space="preserve">ll </w:t>
      </w:r>
      <w:r>
        <w:rPr>
          <w:sz w:val="24"/>
        </w:rPr>
        <w:t xml:space="preserve">bid proposals </w:t>
      </w:r>
      <w:r w:rsidR="00146127">
        <w:rPr>
          <w:sz w:val="24"/>
        </w:rPr>
        <w:t>must</w:t>
      </w:r>
      <w:r w:rsidR="00F51741" w:rsidRPr="00266DFB">
        <w:rPr>
          <w:sz w:val="24"/>
        </w:rPr>
        <w:t xml:space="preserve"> remain open to acceptance and irrevocable for a period of</w:t>
      </w:r>
      <w:r>
        <w:rPr>
          <w:sz w:val="24"/>
        </w:rPr>
        <w:t xml:space="preserve"> not less </w:t>
      </w:r>
      <w:r w:rsidRPr="00A000AD">
        <w:rPr>
          <w:sz w:val="24"/>
        </w:rPr>
        <w:t xml:space="preserve">than </w:t>
      </w:r>
      <w:r w:rsidR="00F51741" w:rsidRPr="00A000AD">
        <w:rPr>
          <w:sz w:val="24"/>
        </w:rPr>
        <w:t xml:space="preserve">180 days unless </w:t>
      </w:r>
      <w:r w:rsidR="00F51741" w:rsidRPr="00266DFB">
        <w:rPr>
          <w:sz w:val="24"/>
        </w:rPr>
        <w:t xml:space="preserve">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95"/>
    </w:p>
    <w:p w14:paraId="61F94A8C" w14:textId="77777777" w:rsidR="00D95C0E" w:rsidRPr="00266DFB" w:rsidRDefault="00D95C0E" w:rsidP="00FA1C44">
      <w:pPr>
        <w:pStyle w:val="Item1"/>
        <w:rPr>
          <w:bCs/>
          <w:sz w:val="24"/>
        </w:rPr>
      </w:pPr>
      <w:r w:rsidRPr="00266DFB">
        <w:rPr>
          <w:bCs/>
          <w:sz w:val="24"/>
        </w:rPr>
        <w:t>Legal Requirements</w:t>
      </w:r>
    </w:p>
    <w:p w14:paraId="33ADC8FB" w14:textId="38CD1C02" w:rsidR="00FA1C44" w:rsidRPr="00266DFB" w:rsidRDefault="00C51687" w:rsidP="00D626B8">
      <w:pPr>
        <w:pStyle w:val="Itema"/>
        <w:numPr>
          <w:ilvl w:val="3"/>
          <w:numId w:val="17"/>
        </w:numPr>
        <w:rPr>
          <w:sz w:val="24"/>
        </w:rPr>
      </w:pPr>
      <w:r w:rsidRPr="00266DFB">
        <w:rPr>
          <w:sz w:val="24"/>
        </w:rPr>
        <w:t>“</w:t>
      </w:r>
      <w:r w:rsidR="00FA1C44" w:rsidRPr="00266DFB">
        <w:rPr>
          <w:sz w:val="24"/>
        </w:rPr>
        <w:t xml:space="preserve">In submitting a bid to a public purchasing body, the </w:t>
      </w:r>
      <w:r w:rsidR="00502F47" w:rsidRPr="00266DFB">
        <w:rPr>
          <w:sz w:val="24"/>
        </w:rPr>
        <w:t>Bidder</w:t>
      </w:r>
      <w:r w:rsidR="00FA1C44" w:rsidRPr="00266DFB">
        <w:rPr>
          <w:sz w:val="24"/>
        </w:rPr>
        <w:t xml:space="preserve"> offers and agrees that if the bid is accepted, it will assign to the purchasing body all rights, title, and interest in and to all causes of action it may have under Section 4 of the Clayton Act (15 U.S.C. Sec. </w:t>
      </w:r>
      <w:r w:rsidR="00BB5972" w:rsidRPr="00266DFB">
        <w:rPr>
          <w:sz w:val="24"/>
        </w:rPr>
        <w:t xml:space="preserve">or under the Cartwright Act (Chapter 2, commencing with Section 16700, of Part 2 of Division 7 of the </w:t>
      </w:r>
      <w:r w:rsidR="00BB5972" w:rsidRPr="00266DFB">
        <w:rPr>
          <w:sz w:val="24"/>
        </w:rPr>
        <w:lastRenderedPageBreak/>
        <w:t xml:space="preserve">Business and Professions Code), arising from purchases of goods, materials, or services by the Bidder for sale to the purchasing body pursuant to the bid.  Such assignment </w:t>
      </w:r>
      <w:r w:rsidR="00BB5972" w:rsidRPr="00A34972">
        <w:rPr>
          <w:sz w:val="24"/>
        </w:rPr>
        <w:t>shall</w:t>
      </w:r>
      <w:r w:rsidR="00BB5972" w:rsidRPr="00266DFB">
        <w:rPr>
          <w:sz w:val="24"/>
        </w:rPr>
        <w:t xml:space="preserve"> be made and become effective at the time the purchasing body tenders final payment to the Bidder”. (California Government Code Section 4552)</w:t>
      </w:r>
      <w:r w:rsidR="00C87D76">
        <w:rPr>
          <w:sz w:val="24"/>
        </w:rPr>
        <w:t>.</w:t>
      </w:r>
    </w:p>
    <w:p w14:paraId="2D042325" w14:textId="5579FF3B" w:rsidR="00FA1C44" w:rsidRPr="00266DFB" w:rsidRDefault="00184021" w:rsidP="00D626B8">
      <w:pPr>
        <w:pStyle w:val="Itema"/>
        <w:numPr>
          <w:ilvl w:val="3"/>
          <w:numId w:val="17"/>
        </w:numPr>
        <w:rPr>
          <w:sz w:val="24"/>
        </w:rPr>
      </w:pPr>
      <w:r>
        <w:rPr>
          <w:sz w:val="24"/>
        </w:rPr>
        <w:t>By submitting a bid</w:t>
      </w:r>
      <w:r w:rsidR="00BB6712">
        <w:rPr>
          <w:sz w:val="24"/>
        </w:rPr>
        <w:t xml:space="preserve"> proposal</w:t>
      </w:r>
      <w:r>
        <w:rPr>
          <w:sz w:val="24"/>
        </w:rPr>
        <w:t>, the</w:t>
      </w:r>
      <w:r w:rsidR="00401F94" w:rsidRPr="00266DFB">
        <w:rPr>
          <w:sz w:val="24"/>
        </w:rPr>
        <w:t xml:space="preserve"> </w:t>
      </w:r>
      <w:r w:rsidR="00502F47" w:rsidRPr="00266DFB">
        <w:rPr>
          <w:sz w:val="24"/>
        </w:rPr>
        <w:t>Bidder</w:t>
      </w:r>
      <w:r w:rsidR="00FA1C44" w:rsidRPr="00266DFB">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BB6712">
        <w:rPr>
          <w:sz w:val="24"/>
        </w:rPr>
        <w:t xml:space="preserve">Such actions </w:t>
      </w:r>
      <w:r w:rsidR="00FA1C44" w:rsidRPr="00266DFB">
        <w:rPr>
          <w:sz w:val="24"/>
        </w:rPr>
        <w:t>may also be considered fraud and subject to criminal prosecution.</w:t>
      </w:r>
    </w:p>
    <w:p w14:paraId="12C513BE" w14:textId="204C261C" w:rsidR="00FA1C44" w:rsidRPr="00266DFB" w:rsidRDefault="00F51741" w:rsidP="00D626B8">
      <w:pPr>
        <w:pStyle w:val="Itema"/>
        <w:numPr>
          <w:ilvl w:val="3"/>
          <w:numId w:val="17"/>
        </w:numPr>
        <w:rPr>
          <w:sz w:val="24"/>
        </w:rPr>
      </w:pPr>
      <w:r w:rsidRPr="00266DFB">
        <w:rPr>
          <w:sz w:val="24"/>
        </w:rPr>
        <w:t xml:space="preserve">The </w:t>
      </w:r>
      <w:r w:rsidR="00502F47" w:rsidRPr="00266DFB">
        <w:rPr>
          <w:sz w:val="24"/>
        </w:rPr>
        <w:t>Bidder</w:t>
      </w:r>
      <w:r w:rsidR="00D95C0E" w:rsidRPr="00266DFB">
        <w:rPr>
          <w:sz w:val="24"/>
        </w:rPr>
        <w:t xml:space="preserve">, by submitting </w:t>
      </w:r>
      <w:r w:rsidR="000B3F42">
        <w:rPr>
          <w:sz w:val="24"/>
        </w:rPr>
        <w:t xml:space="preserve">a </w:t>
      </w:r>
      <w:r w:rsidR="006B4DC6">
        <w:rPr>
          <w:sz w:val="24"/>
        </w:rPr>
        <w:t>proposal</w:t>
      </w:r>
      <w:r w:rsidR="00D95C0E" w:rsidRPr="00266DFB">
        <w:rPr>
          <w:sz w:val="24"/>
        </w:rPr>
        <w:t>,</w:t>
      </w:r>
      <w:r w:rsidR="00FA1C44" w:rsidRPr="00266DFB">
        <w:rPr>
          <w:sz w:val="24"/>
        </w:rPr>
        <w:t xml:space="preserve"> certifies that it is, at the time of bidding, and </w:t>
      </w:r>
      <w:r w:rsidR="00146127">
        <w:rPr>
          <w:sz w:val="24"/>
        </w:rPr>
        <w:t>will</w:t>
      </w:r>
      <w:r w:rsidR="00FA1C44" w:rsidRPr="00266DFB">
        <w:rPr>
          <w:sz w:val="24"/>
        </w:rPr>
        <w:t xml:space="preserve"> be</w:t>
      </w:r>
      <w:r w:rsidR="006B4DC6">
        <w:rPr>
          <w:sz w:val="24"/>
        </w:rPr>
        <w:t>,</w:t>
      </w:r>
      <w:r w:rsidR="00FA1C44" w:rsidRPr="00266DFB">
        <w:rPr>
          <w:sz w:val="24"/>
        </w:rPr>
        <w:t xml:space="preserve"> throughout the period of the contract, licensed by the State of California to do the type of work required under the terms of the </w:t>
      </w:r>
      <w:r w:rsidR="000B3F42">
        <w:rPr>
          <w:sz w:val="24"/>
        </w:rPr>
        <w:t>RFP and c</w:t>
      </w:r>
      <w:r w:rsidR="00FA1C44" w:rsidRPr="00266DFB">
        <w:rPr>
          <w:sz w:val="24"/>
        </w:rPr>
        <w:t xml:space="preserve">ontract </w:t>
      </w:r>
      <w:r w:rsidR="000B3F42">
        <w:rPr>
          <w:sz w:val="24"/>
        </w:rPr>
        <w:t>d</w:t>
      </w:r>
      <w:r w:rsidR="00FA1C44" w:rsidRPr="00266DFB">
        <w:rPr>
          <w:sz w:val="24"/>
        </w:rPr>
        <w:t xml:space="preserve">ocuments.  </w:t>
      </w:r>
      <w:r w:rsidR="00502F47" w:rsidRPr="00266DFB">
        <w:rPr>
          <w:sz w:val="24"/>
        </w:rPr>
        <w:t>Bidder</w:t>
      </w:r>
      <w:r w:rsidR="00FA1C44" w:rsidRPr="00266DFB">
        <w:rPr>
          <w:sz w:val="24"/>
        </w:rPr>
        <w:t xml:space="preserve"> further certifies that it is regularly engaged in the general class and type of work called for in the </w:t>
      </w:r>
      <w:r w:rsidR="000B3F42">
        <w:rPr>
          <w:sz w:val="24"/>
        </w:rPr>
        <w:t>RFP and contract documents</w:t>
      </w:r>
      <w:r w:rsidR="00FA1C44" w:rsidRPr="00266DFB">
        <w:rPr>
          <w:sz w:val="24"/>
        </w:rPr>
        <w:t>.</w:t>
      </w:r>
    </w:p>
    <w:p w14:paraId="2D931693" w14:textId="2B077B2D" w:rsidR="00FA1C44" w:rsidRPr="00266DFB" w:rsidRDefault="00FA1C44" w:rsidP="00D626B8">
      <w:pPr>
        <w:pStyle w:val="Itema"/>
        <w:numPr>
          <w:ilvl w:val="3"/>
          <w:numId w:val="17"/>
        </w:numPr>
        <w:rPr>
          <w:sz w:val="24"/>
        </w:rPr>
      </w:pPr>
      <w:r w:rsidRPr="00266DFB">
        <w:rPr>
          <w:sz w:val="24"/>
        </w:rPr>
        <w:t xml:space="preserve">The </w:t>
      </w:r>
      <w:r w:rsidR="00502F47" w:rsidRPr="00266DFB">
        <w:rPr>
          <w:sz w:val="24"/>
        </w:rPr>
        <w:t>Bidder</w:t>
      </w:r>
      <w:r w:rsidR="00D95C0E" w:rsidRPr="00266DFB">
        <w:rPr>
          <w:sz w:val="24"/>
        </w:rPr>
        <w:t>, by submitting</w:t>
      </w:r>
      <w:r w:rsidR="000B3F42">
        <w:rPr>
          <w:sz w:val="24"/>
        </w:rPr>
        <w:t xml:space="preserve"> a </w:t>
      </w:r>
      <w:r w:rsidR="006B4DC6">
        <w:rPr>
          <w:sz w:val="24"/>
        </w:rPr>
        <w:t>proposal</w:t>
      </w:r>
      <w:r w:rsidR="00D95C0E" w:rsidRPr="00266DFB">
        <w:rPr>
          <w:sz w:val="24"/>
        </w:rPr>
        <w:t xml:space="preserve">, </w:t>
      </w:r>
      <w:r w:rsidRPr="00266DFB">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7B16EB">
          <w:headerReference w:type="even" r:id="rId47"/>
          <w:headerReference w:type="default" r:id="rId48"/>
          <w:footerReference w:type="default" r:id="rId49"/>
          <w:headerReference w:type="first" r:id="rId50"/>
          <w:footerReference w:type="first" r:id="rId51"/>
          <w:pgSz w:w="12240" w:h="15840" w:code="1"/>
          <w:pgMar w:top="1440" w:right="1080" w:bottom="1440" w:left="1080" w:header="576" w:footer="576" w:gutter="0"/>
          <w:pgNumType w:start="1"/>
          <w:cols w:space="720"/>
          <w:formProt w:val="0"/>
          <w:noEndnote/>
          <w:titlePg/>
          <w:docGrid w:linePitch="354"/>
        </w:sectPr>
      </w:pPr>
    </w:p>
    <w:p w14:paraId="697B51E4" w14:textId="77777777" w:rsidR="00F43F6A" w:rsidRPr="00A96502" w:rsidRDefault="00F43F6A" w:rsidP="00A96502">
      <w:pPr>
        <w:pStyle w:val="Heading3"/>
        <w:spacing w:after="240"/>
        <w:rPr>
          <w:sz w:val="28"/>
          <w:szCs w:val="28"/>
        </w:rPr>
      </w:pPr>
      <w:bookmarkStart w:id="96" w:name="_Ref342049922"/>
      <w:r w:rsidRPr="00A96502">
        <w:rPr>
          <w:sz w:val="28"/>
          <w:szCs w:val="28"/>
        </w:rPr>
        <w:lastRenderedPageBreak/>
        <w:t>EXHIBIT A</w:t>
      </w:r>
    </w:p>
    <w:p w14:paraId="4207F811" w14:textId="5D54AD4C" w:rsidR="00F43F6A" w:rsidRPr="00A96502" w:rsidRDefault="00F43F6A" w:rsidP="009000A4">
      <w:pPr>
        <w:jc w:val="center"/>
        <w:rPr>
          <w:rFonts w:ascii="Calibri" w:hAnsi="Calibri"/>
          <w:b/>
          <w:sz w:val="28"/>
          <w:szCs w:val="28"/>
        </w:rPr>
      </w:pPr>
      <w:r w:rsidRPr="00A96502">
        <w:rPr>
          <w:rFonts w:ascii="Calibri" w:hAnsi="Calibri"/>
          <w:b/>
          <w:sz w:val="28"/>
          <w:szCs w:val="28"/>
        </w:rPr>
        <w:t>BID RESPONSE PACKET</w:t>
      </w:r>
      <w:bookmarkEnd w:id="96"/>
      <w:r w:rsidRPr="00A96502">
        <w:rPr>
          <w:rFonts w:ascii="Calibri" w:hAnsi="Calibri"/>
          <w:b/>
          <w:sz w:val="28"/>
          <w:szCs w:val="28"/>
        </w:rPr>
        <w:t xml:space="preserve"> </w:t>
      </w:r>
    </w:p>
    <w:p w14:paraId="69B37102" w14:textId="77777777" w:rsidR="009000A4" w:rsidRDefault="009000A4" w:rsidP="00F43F6A">
      <w:pPr>
        <w:rPr>
          <w:rFonts w:ascii="Calibri" w:hAnsi="Calibri"/>
          <w:b/>
          <w:sz w:val="24"/>
          <w:szCs w:val="24"/>
        </w:rPr>
      </w:pPr>
    </w:p>
    <w:p w14:paraId="46C48D73" w14:textId="1489133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710EA1CD" w14:textId="77777777" w:rsidR="0050779E" w:rsidRPr="00474449" w:rsidRDefault="0050779E" w:rsidP="00D626B8">
      <w:pPr>
        <w:pStyle w:val="Item1"/>
        <w:numPr>
          <w:ilvl w:val="2"/>
          <w:numId w:val="45"/>
        </w:numPr>
        <w:tabs>
          <w:tab w:val="clear" w:pos="1440"/>
        </w:tabs>
        <w:ind w:left="720"/>
        <w:rPr>
          <w:sz w:val="22"/>
          <w:szCs w:val="22"/>
        </w:rPr>
      </w:pPr>
      <w:bookmarkStart w:id="97" w:name="_Hlk115716530"/>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Successful uploading of a document does not equal acceptance of the document by Alameda County.</w:t>
      </w:r>
    </w:p>
    <w:p w14:paraId="59621CF3" w14:textId="77777777" w:rsidR="0050779E" w:rsidRPr="00474449" w:rsidRDefault="0050779E" w:rsidP="00D626B8">
      <w:pPr>
        <w:pStyle w:val="Item1"/>
        <w:numPr>
          <w:ilvl w:val="2"/>
          <w:numId w:val="45"/>
        </w:numPr>
        <w:tabs>
          <w:tab w:val="clear" w:pos="1440"/>
        </w:tabs>
        <w:ind w:left="720"/>
        <w:rPr>
          <w:sz w:val="24"/>
          <w:szCs w:val="24"/>
        </w:rPr>
      </w:pPr>
      <w:r w:rsidRPr="00121DEB">
        <w:rPr>
          <w:bCs/>
          <w:sz w:val="24"/>
          <w:szCs w:val="24"/>
        </w:rPr>
        <w:t xml:space="preserve">The bid </w:t>
      </w:r>
      <w:r>
        <w:rPr>
          <w:bCs/>
          <w:sz w:val="24"/>
          <w:szCs w:val="24"/>
        </w:rPr>
        <w:t xml:space="preserve">proposal </w:t>
      </w:r>
      <w:r w:rsidRPr="00121DEB">
        <w:rPr>
          <w:bCs/>
          <w:sz w:val="24"/>
          <w:szCs w:val="24"/>
        </w:rPr>
        <w:t xml:space="preserve">must comply with all requirements contained in the RFP.  </w:t>
      </w:r>
      <w:r w:rsidRPr="00112390">
        <w:rPr>
          <w:b/>
          <w:bCs/>
          <w:sz w:val="24"/>
          <w:szCs w:val="24"/>
        </w:rPr>
        <w:t>It is strongly recommended that Bidders verify and review all Addenda to confirm the use of the most current forms and provide all information requested.</w:t>
      </w:r>
    </w:p>
    <w:p w14:paraId="23FD6A46" w14:textId="77777777" w:rsidR="0050779E" w:rsidRPr="00474449" w:rsidRDefault="0050779E" w:rsidP="00D626B8">
      <w:pPr>
        <w:pStyle w:val="Item1"/>
        <w:numPr>
          <w:ilvl w:val="2"/>
          <w:numId w:val="45"/>
        </w:numPr>
        <w:tabs>
          <w:tab w:val="clear" w:pos="1440"/>
        </w:tabs>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Pr="00121DEB">
        <w:rPr>
          <w:b/>
          <w:sz w:val="24"/>
          <w:szCs w:val="24"/>
        </w:rPr>
        <w:t>A Bidder may be disqualified if the most current version of Exhibit A, as revised and published through Addenda, is not used.</w:t>
      </w:r>
    </w:p>
    <w:p w14:paraId="568576F5" w14:textId="30211E72" w:rsidR="0050779E" w:rsidRPr="00166485" w:rsidRDefault="0050779E" w:rsidP="00D626B8">
      <w:pPr>
        <w:pStyle w:val="Item1"/>
        <w:numPr>
          <w:ilvl w:val="2"/>
          <w:numId w:val="45"/>
        </w:numPr>
        <w:tabs>
          <w:tab w:val="clear" w:pos="1440"/>
        </w:tabs>
        <w:ind w:left="720"/>
        <w:rPr>
          <w:sz w:val="24"/>
          <w:szCs w:val="24"/>
        </w:rPr>
      </w:pPr>
      <w:r w:rsidRPr="00166485">
        <w:rPr>
          <w:rFonts w:asciiTheme="minorHAnsi" w:hAnsiTheme="minorHAnsi" w:cstheme="minorHAnsi"/>
          <w:sz w:val="24"/>
          <w:szCs w:val="24"/>
        </w:rPr>
        <w:t>The following pages require confirmation, declaration, and /or a signature</w:t>
      </w:r>
      <w:r>
        <w:rPr>
          <w:rFonts w:asciiTheme="minorHAnsi" w:hAnsiTheme="minorHAnsi" w:cstheme="minorHAnsi"/>
          <w:sz w:val="24"/>
          <w:szCs w:val="24"/>
        </w:rPr>
        <w:t xml:space="preserve"> </w:t>
      </w:r>
      <w:r w:rsidRPr="00121DEB">
        <w:rPr>
          <w:sz w:val="24"/>
          <w:szCs w:val="24"/>
        </w:rPr>
        <w:t>(</w:t>
      </w:r>
      <w:r w:rsidRPr="00121DEB">
        <w:rPr>
          <w:rFonts w:ascii="Wingdings" w:eastAsia="Wingdings" w:hAnsi="Wingdings" w:cs="Wingdings"/>
          <w:color w:val="0000FF"/>
          <w:spacing w:val="-3"/>
          <w:sz w:val="24"/>
          <w:szCs w:val="24"/>
        </w:rPr>
        <w:t>?</w:t>
      </w:r>
      <w:r w:rsidRPr="00121DEB">
        <w:rPr>
          <w:sz w:val="24"/>
          <w:szCs w:val="24"/>
        </w:rPr>
        <w:t>)</w:t>
      </w:r>
      <w:r w:rsidRPr="00166485">
        <w:rPr>
          <w:rFonts w:asciiTheme="minorHAnsi" w:hAnsiTheme="minorHAnsi" w:cstheme="minorHAnsi"/>
          <w:sz w:val="24"/>
          <w:szCs w:val="24"/>
        </w:rPr>
        <w:t xml:space="preserve">.  </w:t>
      </w:r>
      <w:r w:rsidR="00197463">
        <w:rPr>
          <w:rFonts w:asciiTheme="minorHAnsi" w:hAnsiTheme="minorHAnsi" w:cstheme="minorHAnsi"/>
          <w:sz w:val="24"/>
          <w:szCs w:val="24"/>
        </w:rPr>
        <w:t>These</w:t>
      </w:r>
      <w:r w:rsidRPr="00166485">
        <w:rPr>
          <w:rFonts w:asciiTheme="minorHAnsi" w:hAnsiTheme="minorHAnsi" w:cstheme="minorHAnsi"/>
          <w:sz w:val="24"/>
          <w:szCs w:val="24"/>
        </w:rPr>
        <w:t xml:space="preserve"> must be either: (1) be printed and have an original signature(s); or (2) be digitally signed via a DocuSign, </w:t>
      </w:r>
      <w:proofErr w:type="spellStart"/>
      <w:r w:rsidRPr="00166485">
        <w:rPr>
          <w:rFonts w:asciiTheme="minorHAnsi" w:hAnsiTheme="minorHAnsi" w:cstheme="minorHAnsi"/>
          <w:sz w:val="24"/>
          <w:szCs w:val="24"/>
        </w:rPr>
        <w:t>CongaSign</w:t>
      </w:r>
      <w:proofErr w:type="spellEnd"/>
      <w:r w:rsidRPr="00166485">
        <w:rPr>
          <w:rFonts w:asciiTheme="minorHAnsi" w:hAnsiTheme="minorHAnsi" w:cstheme="minorHAnsi"/>
          <w:sz w:val="24"/>
          <w:szCs w:val="24"/>
        </w:rPr>
        <w:t xml:space="preserve">, or other verifiable independent electronic signature services. All signatures must be by an individual authorized to bind the Bidder. These pages must then be uploaded through the Alameda County </w:t>
      </w:r>
      <w:hyperlink r:id="rId52" w:history="1">
        <w:r w:rsidRPr="00166485">
          <w:rPr>
            <w:rStyle w:val="Hyperlink"/>
            <w:rFonts w:asciiTheme="minorHAnsi" w:hAnsiTheme="minorHAnsi" w:cstheme="minorHAnsi"/>
            <w:b/>
            <w:bCs/>
            <w:sz w:val="24"/>
            <w:szCs w:val="24"/>
          </w:rPr>
          <w:t>EZSourcing Supplier Portal</w:t>
        </w:r>
      </w:hyperlink>
      <w:r w:rsidRPr="00166485">
        <w:rPr>
          <w:rStyle w:val="Hyperlink"/>
          <w:rFonts w:asciiTheme="minorHAnsi" w:hAnsiTheme="minorHAnsi" w:cstheme="minorHAnsi"/>
          <w:b/>
          <w:bCs/>
          <w:sz w:val="24"/>
          <w:szCs w:val="24"/>
        </w:rPr>
        <w:t xml:space="preserve"> </w:t>
      </w:r>
      <w:r w:rsidRPr="00166485">
        <w:rPr>
          <w:rFonts w:asciiTheme="minorHAnsi" w:hAnsiTheme="minorHAnsi" w:cstheme="minorHAnsi"/>
          <w:sz w:val="24"/>
          <w:szCs w:val="24"/>
        </w:rPr>
        <w:t xml:space="preserve">as part of the Bidder’s proposal. </w:t>
      </w:r>
    </w:p>
    <w:p w14:paraId="59316C5E" w14:textId="77777777" w:rsidR="0050779E" w:rsidRPr="00474449" w:rsidRDefault="0050779E" w:rsidP="00D626B8">
      <w:pPr>
        <w:pStyle w:val="ListParagraph"/>
        <w:numPr>
          <w:ilvl w:val="0"/>
          <w:numId w:val="46"/>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58174A68" w14:textId="525B7E80" w:rsidR="0050779E" w:rsidRPr="000C21FF" w:rsidRDefault="0050779E" w:rsidP="00D626B8">
      <w:pPr>
        <w:pStyle w:val="ListParagraph"/>
        <w:numPr>
          <w:ilvl w:val="0"/>
          <w:numId w:val="46"/>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B74447">
          <w:rPr>
            <w:rStyle w:val="Hyperlink"/>
            <w:rFonts w:asciiTheme="minorHAnsi" w:hAnsiTheme="minorHAnsi" w:cstheme="minorHAnsi"/>
            <w:sz w:val="24"/>
            <w:szCs w:val="24"/>
          </w:rPr>
          <w:t>Debarment and Suspension Certification</w:t>
        </w:r>
      </w:hyperlink>
      <w:r>
        <w:rPr>
          <w:rFonts w:asciiTheme="minorHAnsi" w:hAnsiTheme="minorHAnsi" w:cstheme="minorHAnsi"/>
          <w:sz w:val="24"/>
          <w:szCs w:val="24"/>
        </w:rPr>
        <w:t xml:space="preserve"> </w:t>
      </w:r>
    </w:p>
    <w:p w14:paraId="4A2E4DD7" w14:textId="724D2C31" w:rsidR="000C21FF" w:rsidRPr="00474449" w:rsidRDefault="000C21FF" w:rsidP="00D626B8">
      <w:pPr>
        <w:pStyle w:val="ListParagraph"/>
        <w:numPr>
          <w:ilvl w:val="0"/>
          <w:numId w:val="46"/>
        </w:numPr>
        <w:spacing w:after="240"/>
        <w:ind w:left="1440" w:hanging="720"/>
        <w:rPr>
          <w:rFonts w:asciiTheme="minorHAnsi" w:hAnsiTheme="minorHAnsi" w:cstheme="minorHAnsi"/>
          <w:sz w:val="24"/>
          <w:szCs w:val="24"/>
        </w:rPr>
      </w:pPr>
      <w:bookmarkStart w:id="98" w:name="_Hlk115783046"/>
      <w:r>
        <w:rPr>
          <w:rFonts w:asciiTheme="minorHAnsi" w:hAnsiTheme="minorHAnsi" w:cstheme="minorHAnsi"/>
          <w:sz w:val="24"/>
          <w:szCs w:val="24"/>
        </w:rPr>
        <w:t xml:space="preserve">Exhibit B-1 – </w:t>
      </w:r>
      <w:r w:rsidRPr="00E7763A">
        <w:rPr>
          <w:rFonts w:asciiTheme="minorHAnsi" w:hAnsiTheme="minorHAnsi" w:cstheme="minorHAnsi"/>
          <w:sz w:val="24"/>
          <w:szCs w:val="24"/>
        </w:rPr>
        <w:t>Certification for Contracts, Grants, Loans, and Cooperative Agreements</w:t>
      </w:r>
      <w:r>
        <w:rPr>
          <w:rFonts w:asciiTheme="minorHAnsi" w:hAnsiTheme="minorHAnsi" w:cstheme="minorHAnsi"/>
          <w:color w:val="000000"/>
          <w:sz w:val="22"/>
          <w:szCs w:val="22"/>
        </w:rPr>
        <w:t xml:space="preserve">; </w:t>
      </w:r>
      <w:r w:rsidRPr="00E7763A">
        <w:rPr>
          <w:rFonts w:asciiTheme="minorHAnsi" w:hAnsiTheme="minorHAnsi" w:cstheme="minorHAnsi"/>
          <w:sz w:val="24"/>
          <w:szCs w:val="24"/>
        </w:rPr>
        <w:t>CERTIFICATION REGARDING LOBBYING (APPENDIX A, 44 C.F.R. PART 18)</w:t>
      </w:r>
      <w:r>
        <w:rPr>
          <w:rFonts w:asciiTheme="minorHAnsi" w:hAnsiTheme="minorHAnsi" w:cstheme="minorHAnsi"/>
          <w:sz w:val="24"/>
          <w:szCs w:val="24"/>
        </w:rPr>
        <w:t xml:space="preserve"> </w:t>
      </w:r>
      <w:bookmarkEnd w:id="98"/>
    </w:p>
    <w:p w14:paraId="17279310" w14:textId="77777777" w:rsidR="0050779E" w:rsidRPr="0055688B" w:rsidRDefault="0050779E" w:rsidP="00D626B8">
      <w:pPr>
        <w:pStyle w:val="Item1"/>
        <w:numPr>
          <w:ilvl w:val="2"/>
          <w:numId w:val="45"/>
        </w:numPr>
        <w:tabs>
          <w:tab w:val="clear" w:pos="1440"/>
        </w:tabs>
        <w:ind w:left="720"/>
        <w:rPr>
          <w:sz w:val="24"/>
          <w:szCs w:val="24"/>
        </w:rPr>
      </w:pPr>
      <w:r w:rsidRPr="0055688B">
        <w:rPr>
          <w:sz w:val="24"/>
          <w:szCs w:val="24"/>
        </w:rPr>
        <w:t xml:space="preserve">Each page of the Bid Response Packet must be submitted through the </w:t>
      </w:r>
      <w:hyperlink r:id="rId53" w:history="1">
        <w:r w:rsidRPr="0055688B">
          <w:rPr>
            <w:rStyle w:val="Hyperlink"/>
            <w:rFonts w:asciiTheme="minorHAnsi" w:hAnsiTheme="minorHAnsi" w:cstheme="minorHAnsi"/>
            <w:b/>
            <w:bCs/>
            <w:sz w:val="24"/>
            <w:szCs w:val="24"/>
          </w:rPr>
          <w:t>EZSourcing Supplier Portal</w:t>
        </w:r>
      </w:hyperlink>
      <w:r w:rsidRPr="0055688B">
        <w:rPr>
          <w:sz w:val="24"/>
          <w:szCs w:val="24"/>
        </w:rPr>
        <w:t xml:space="preserve"> as PDF attachment(s) with all required information included and documents attached;  any pages of the Bid Response Packet not applicable to the Bidders are to be submitted with such pages or items clearly marked “N/A” or the bid proposal may be disqualified as incomplete.</w:t>
      </w:r>
    </w:p>
    <w:p w14:paraId="6441963E" w14:textId="77777777" w:rsidR="0050779E" w:rsidRPr="00121DEB" w:rsidRDefault="0050779E" w:rsidP="00D626B8">
      <w:pPr>
        <w:pStyle w:val="Item1"/>
        <w:numPr>
          <w:ilvl w:val="2"/>
          <w:numId w:val="45"/>
        </w:numPr>
        <w:tabs>
          <w:tab w:val="clear" w:pos="1440"/>
        </w:tabs>
        <w:ind w:left="720"/>
        <w:rPr>
          <w:sz w:val="24"/>
          <w:szCs w:val="24"/>
        </w:rPr>
      </w:pPr>
      <w:r w:rsidRPr="00121DEB">
        <w:rPr>
          <w:sz w:val="24"/>
          <w:szCs w:val="24"/>
        </w:rPr>
        <w:t xml:space="preserve">Bidders </w:t>
      </w:r>
      <w:r>
        <w:rPr>
          <w:sz w:val="24"/>
          <w:szCs w:val="24"/>
        </w:rPr>
        <w:t>must</w:t>
      </w:r>
      <w:r w:rsidRPr="00121DEB">
        <w:rPr>
          <w:sz w:val="24"/>
          <w:szCs w:val="24"/>
        </w:rPr>
        <w:t xml:space="preserve"> not modify the Bid Response Packet or any other County-provided document unless instructed to do so</w:t>
      </w:r>
      <w:r>
        <w:rPr>
          <w:sz w:val="24"/>
          <w:szCs w:val="24"/>
        </w:rPr>
        <w:t>,</w:t>
      </w:r>
      <w:r w:rsidRPr="00121DEB">
        <w:rPr>
          <w:sz w:val="24"/>
          <w:szCs w:val="24"/>
        </w:rPr>
        <w:t xml:space="preserve"> or the bid </w:t>
      </w:r>
      <w:r>
        <w:rPr>
          <w:sz w:val="24"/>
          <w:szCs w:val="24"/>
        </w:rPr>
        <w:t xml:space="preserve">proposal </w:t>
      </w:r>
      <w:r w:rsidRPr="00121DEB">
        <w:rPr>
          <w:sz w:val="24"/>
          <w:szCs w:val="24"/>
        </w:rPr>
        <w:t xml:space="preserve">may be disqualified.  </w:t>
      </w:r>
    </w:p>
    <w:p w14:paraId="432DAE2A" w14:textId="5DEAF76D" w:rsidR="0050779E" w:rsidRPr="00474449" w:rsidRDefault="0050779E" w:rsidP="00D626B8">
      <w:pPr>
        <w:pStyle w:val="Item1"/>
        <w:numPr>
          <w:ilvl w:val="2"/>
          <w:numId w:val="45"/>
        </w:numPr>
        <w:tabs>
          <w:tab w:val="clear" w:pos="1440"/>
        </w:tabs>
        <w:ind w:left="720"/>
        <w:rPr>
          <w:sz w:val="22"/>
          <w:szCs w:val="22"/>
        </w:rPr>
      </w:pPr>
      <w:r w:rsidRPr="00405157">
        <w:rPr>
          <w:sz w:val="24"/>
          <w:szCs w:val="24"/>
        </w:rPr>
        <w:t xml:space="preserve">Excel Bid Form must </w:t>
      </w:r>
      <w:r w:rsidRPr="00474449">
        <w:rPr>
          <w:sz w:val="24"/>
          <w:szCs w:val="24"/>
        </w:rPr>
        <w:t xml:space="preserve">be submitted online through Alameda County </w:t>
      </w:r>
      <w:hyperlink r:id="rId54" w:history="1">
        <w:r w:rsidRPr="00474449">
          <w:rPr>
            <w:rStyle w:val="Hyperlink"/>
            <w:b/>
            <w:bCs/>
            <w:sz w:val="24"/>
            <w:szCs w:val="24"/>
          </w:rPr>
          <w:t>EZSourcing Supplier Portal</w:t>
        </w:r>
      </w:hyperlink>
      <w:r w:rsidRPr="00474449">
        <w:rPr>
          <w:b/>
          <w:bCs/>
          <w:sz w:val="24"/>
          <w:szCs w:val="24"/>
        </w:rPr>
        <w:t>.</w:t>
      </w:r>
      <w:r w:rsidRPr="00474449">
        <w:rPr>
          <w:sz w:val="24"/>
          <w:szCs w:val="24"/>
        </w:rPr>
        <w:t xml:space="preserve"> </w:t>
      </w:r>
    </w:p>
    <w:p w14:paraId="4A7F5720" w14:textId="77777777" w:rsidR="0050779E" w:rsidRDefault="0050779E" w:rsidP="00D626B8">
      <w:pPr>
        <w:pStyle w:val="Item1"/>
        <w:numPr>
          <w:ilvl w:val="2"/>
          <w:numId w:val="45"/>
        </w:numPr>
        <w:tabs>
          <w:tab w:val="clear" w:pos="1440"/>
        </w:tabs>
        <w:ind w:left="720"/>
        <w:rPr>
          <w:sz w:val="24"/>
          <w:szCs w:val="24"/>
        </w:rPr>
      </w:pPr>
      <w:r w:rsidRPr="00121DEB">
        <w:rPr>
          <w:sz w:val="24"/>
          <w:szCs w:val="24"/>
        </w:rPr>
        <w:lastRenderedPageBreak/>
        <w:t xml:space="preserve">Bidders must quote </w:t>
      </w:r>
      <w:r w:rsidRPr="00CB6F2B">
        <w:rPr>
          <w:sz w:val="24"/>
          <w:szCs w:val="24"/>
        </w:rPr>
        <w:t>price(s) as specified in the RFP, using the form(s) as amended or revised by any Addenda.</w:t>
      </w:r>
    </w:p>
    <w:p w14:paraId="123E469C" w14:textId="77777777" w:rsidR="0050779E" w:rsidRPr="00DE7A46" w:rsidRDefault="0050779E" w:rsidP="00D626B8">
      <w:pPr>
        <w:pStyle w:val="Item1"/>
        <w:numPr>
          <w:ilvl w:val="2"/>
          <w:numId w:val="45"/>
        </w:numPr>
        <w:tabs>
          <w:tab w:val="clear" w:pos="1440"/>
        </w:tabs>
        <w:ind w:left="720"/>
        <w:rPr>
          <w:sz w:val="24"/>
          <w:szCs w:val="24"/>
        </w:rPr>
      </w:pPr>
      <w:r>
        <w:rPr>
          <w:sz w:val="24"/>
          <w:szCs w:val="24"/>
        </w:rPr>
        <w:t xml:space="preserve">Any clarifications or exceptions to policies or specifications of this RFP, including all Addenda and other documents </w:t>
      </w:r>
      <w:r w:rsidRPr="00EB4661">
        <w:rPr>
          <w:sz w:val="24"/>
          <w:szCs w:val="24"/>
          <w:u w:val="single"/>
        </w:rPr>
        <w:t>must</w:t>
      </w:r>
      <w:r w:rsidRPr="00121DEB">
        <w:rPr>
          <w:sz w:val="24"/>
          <w:szCs w:val="24"/>
        </w:rPr>
        <w:t xml:space="preserve"> be submitted in the </w:t>
      </w:r>
      <w:r w:rsidRPr="00112390">
        <w:rPr>
          <w:b/>
          <w:bCs/>
          <w:i/>
          <w:sz w:val="24"/>
          <w:szCs w:val="24"/>
          <w:u w:val="single"/>
        </w:rPr>
        <w:t>Exceptions and Clarifications</w:t>
      </w:r>
      <w:r w:rsidRPr="00121DEB">
        <w:rPr>
          <w:i/>
          <w:sz w:val="24"/>
          <w:szCs w:val="24"/>
        </w:rPr>
        <w:t xml:space="preserve"> </w:t>
      </w:r>
      <w:r w:rsidRPr="00121DEB">
        <w:rPr>
          <w:sz w:val="24"/>
          <w:szCs w:val="24"/>
        </w:rPr>
        <w:t>form of the Bid Response Packet.</w:t>
      </w:r>
    </w:p>
    <w:p w14:paraId="7A279C4B" w14:textId="77777777" w:rsidR="0050779E" w:rsidRPr="00121DEB" w:rsidRDefault="0050779E" w:rsidP="00D626B8">
      <w:pPr>
        <w:pStyle w:val="Item1"/>
        <w:numPr>
          <w:ilvl w:val="2"/>
          <w:numId w:val="45"/>
        </w:numPr>
        <w:tabs>
          <w:tab w:val="clear" w:pos="1440"/>
        </w:tabs>
        <w:ind w:left="720"/>
        <w:rPr>
          <w:sz w:val="24"/>
          <w:szCs w:val="24"/>
        </w:rPr>
      </w:pPr>
      <w:r w:rsidRPr="00121DEB">
        <w:rPr>
          <w:sz w:val="24"/>
          <w:szCs w:val="24"/>
        </w:rPr>
        <w:t xml:space="preserve">Bidders must read all information and follow directions in the </w:t>
      </w:r>
      <w:hyperlink r:id="rId55" w:history="1">
        <w:r w:rsidRPr="00121DEB">
          <w:rPr>
            <w:rStyle w:val="Hyperlink"/>
            <w:rFonts w:asciiTheme="minorHAnsi" w:hAnsiTheme="minorHAnsi" w:cstheme="minorHAnsi"/>
            <w:b/>
            <w:bCs/>
            <w:sz w:val="24"/>
            <w:szCs w:val="24"/>
          </w:rPr>
          <w:t>EZSourcing Supplier Portal</w:t>
        </w:r>
      </w:hyperlink>
      <w:r w:rsidRPr="00121DEB">
        <w:rPr>
          <w:sz w:val="24"/>
          <w:szCs w:val="24"/>
        </w:rPr>
        <w:t xml:space="preserve"> event.</w:t>
      </w:r>
      <w:bookmarkStart w:id="99" w:name="_Hlk101546411"/>
    </w:p>
    <w:p w14:paraId="5CA3F057" w14:textId="5F18372D" w:rsidR="0050779E" w:rsidRPr="008F624D" w:rsidRDefault="0050779E" w:rsidP="00D626B8">
      <w:pPr>
        <w:pStyle w:val="Item1"/>
        <w:numPr>
          <w:ilvl w:val="2"/>
          <w:numId w:val="45"/>
        </w:numPr>
        <w:tabs>
          <w:tab w:val="clear" w:pos="1440"/>
        </w:tabs>
        <w:ind w:left="720"/>
        <w:rPr>
          <w:sz w:val="24"/>
          <w:szCs w:val="24"/>
        </w:rPr>
      </w:pPr>
      <w:r w:rsidRPr="00121DEB">
        <w:rPr>
          <w:sz w:val="24"/>
          <w:szCs w:val="24"/>
          <w:shd w:val="clear" w:color="auto" w:fill="FFFFFF"/>
        </w:rPr>
        <w:t xml:space="preserve">File names are restricted to 64 characters for all files uploaded as part of any bid </w:t>
      </w:r>
      <w:r>
        <w:rPr>
          <w:sz w:val="24"/>
          <w:szCs w:val="24"/>
          <w:shd w:val="clear" w:color="auto" w:fill="FFFFFF"/>
        </w:rPr>
        <w:t>proposal</w:t>
      </w:r>
      <w:r w:rsidRPr="00121DEB">
        <w:rPr>
          <w:sz w:val="24"/>
          <w:szCs w:val="24"/>
          <w:shd w:val="clear" w:color="auto" w:fill="FFFFFF"/>
        </w:rPr>
        <w:t>. The file extension (e.g., ".pdf" or ".</w:t>
      </w:r>
      <w:proofErr w:type="spellStart"/>
      <w:r w:rsidRPr="00121DEB">
        <w:rPr>
          <w:sz w:val="24"/>
          <w:szCs w:val="24"/>
          <w:shd w:val="clear" w:color="auto" w:fill="FFFFFF"/>
        </w:rPr>
        <w:t>xls</w:t>
      </w:r>
      <w:proofErr w:type="spellEnd"/>
      <w:r w:rsidRPr="00121DEB">
        <w:rPr>
          <w:sz w:val="24"/>
          <w:szCs w:val="24"/>
          <w:shd w:val="clear" w:color="auto" w:fill="FFFFFF"/>
        </w:rPr>
        <w:t>") is counted as part of the file name character limit. Attempting to upload a file with a file name longer than 64 characters may result in an error message</w:t>
      </w:r>
      <w:r>
        <w:rPr>
          <w:sz w:val="24"/>
          <w:szCs w:val="24"/>
          <w:shd w:val="clear" w:color="auto" w:fill="FFFFFF"/>
        </w:rPr>
        <w:t xml:space="preserve"> or failure to load</w:t>
      </w:r>
      <w:r w:rsidRPr="00121DEB">
        <w:rPr>
          <w:sz w:val="24"/>
          <w:szCs w:val="24"/>
          <w:shd w:val="clear" w:color="auto" w:fill="FFFFFF"/>
        </w:rPr>
        <w:t>.</w:t>
      </w:r>
      <w:bookmarkEnd w:id="99"/>
    </w:p>
    <w:p w14:paraId="3F09A758" w14:textId="18ACB0E5" w:rsidR="008F624D" w:rsidRPr="008F624D" w:rsidRDefault="008F624D" w:rsidP="00D626B8">
      <w:pPr>
        <w:pStyle w:val="Item1"/>
        <w:numPr>
          <w:ilvl w:val="2"/>
          <w:numId w:val="45"/>
        </w:numPr>
        <w:tabs>
          <w:tab w:val="clear" w:pos="1440"/>
        </w:tabs>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97"/>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0779E">
          <w:headerReference w:type="default" r:id="rId56"/>
          <w:footerReference w:type="default" r:id="rId57"/>
          <w:headerReference w:type="first" r:id="rId58"/>
          <w:footerReference w:type="first" r:id="rId59"/>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10D6C0E4" w14:textId="77777777" w:rsidR="00F43F6A" w:rsidRDefault="00F43F6A" w:rsidP="00F43F6A"/>
    <w:p w14:paraId="19B2B4C9" w14:textId="01BE439D" w:rsidR="00F43F6A" w:rsidRPr="00FC3FC9" w:rsidRDefault="00F43F6A" w:rsidP="00F43F6A"/>
    <w:p w14:paraId="77CE4135" w14:textId="7B349182" w:rsidR="00F43F6A" w:rsidRPr="00FC3FC9" w:rsidRDefault="00B30526" w:rsidP="00F43F6A">
      <w:pPr>
        <w:pStyle w:val="Header"/>
        <w:tabs>
          <w:tab w:val="clear" w:pos="4320"/>
          <w:tab w:val="clear" w:pos="8640"/>
        </w:tabs>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1411C691" wp14:editId="44012320">
            <wp:simplePos x="0" y="0"/>
            <wp:positionH relativeFrom="margin">
              <wp:align>center</wp:align>
            </wp:positionH>
            <wp:positionV relativeFrom="paragraph">
              <wp:posOffset>11151</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3EA88551" w14:textId="77777777" w:rsidR="00F43F6A" w:rsidRPr="00FC3FC9" w:rsidRDefault="00F43F6A" w:rsidP="00F43F6A"/>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5E2C968B" w14:textId="77777777" w:rsidR="00B30526" w:rsidRDefault="00B30526" w:rsidP="00F43F6A">
      <w:pPr>
        <w:pStyle w:val="Heading3"/>
        <w:rPr>
          <w:rFonts w:cs="Calibri"/>
          <w:sz w:val="72"/>
          <w:szCs w:val="72"/>
        </w:rPr>
      </w:pPr>
    </w:p>
    <w:p w14:paraId="011A9D0B" w14:textId="7DD136B4"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268CA1AC" w:rsidR="00F43F6A" w:rsidRPr="00A000AD" w:rsidRDefault="0039139E" w:rsidP="0039139E">
      <w:pPr>
        <w:tabs>
          <w:tab w:val="center" w:pos="5400"/>
          <w:tab w:val="left" w:pos="9514"/>
        </w:tabs>
        <w:rPr>
          <w:rFonts w:ascii="Calibri" w:hAnsi="Calibri" w:cs="Calibri"/>
          <w:sz w:val="60"/>
          <w:szCs w:val="60"/>
        </w:rPr>
      </w:pPr>
      <w:r>
        <w:rPr>
          <w:rFonts w:ascii="Calibri" w:hAnsi="Calibri" w:cs="Calibri"/>
          <w:color w:val="FF0000"/>
          <w:sz w:val="60"/>
          <w:szCs w:val="60"/>
        </w:rPr>
        <w:tab/>
      </w:r>
      <w:r w:rsidR="00B96370" w:rsidRPr="00F4709D">
        <w:rPr>
          <w:rFonts w:ascii="Calibri" w:hAnsi="Calibri" w:cs="Calibri"/>
          <w:sz w:val="60"/>
          <w:szCs w:val="60"/>
        </w:rPr>
        <w:t>RF</w:t>
      </w:r>
      <w:r w:rsidR="001B455E">
        <w:rPr>
          <w:rFonts w:ascii="Calibri" w:hAnsi="Calibri" w:cs="Calibri"/>
          <w:sz w:val="60"/>
          <w:szCs w:val="60"/>
        </w:rPr>
        <w:t>P</w:t>
      </w:r>
      <w:r w:rsidR="00F43F6A" w:rsidRPr="00F4709D">
        <w:rPr>
          <w:rFonts w:ascii="Calibri" w:hAnsi="Calibri" w:cs="Calibri"/>
          <w:sz w:val="60"/>
          <w:szCs w:val="60"/>
        </w:rPr>
        <w:t xml:space="preserve"> No.</w:t>
      </w:r>
      <w:r w:rsidR="00F43F6A" w:rsidRPr="00246195">
        <w:rPr>
          <w:rFonts w:ascii="Calibri" w:hAnsi="Calibri" w:cs="Calibri"/>
          <w:sz w:val="60"/>
          <w:szCs w:val="60"/>
        </w:rPr>
        <w:t xml:space="preserve"> </w:t>
      </w:r>
      <w:r w:rsidR="00030984" w:rsidRPr="00A000AD">
        <w:rPr>
          <w:rFonts w:ascii="Calibri" w:hAnsi="Calibri" w:cs="Calibri"/>
          <w:sz w:val="60"/>
          <w:szCs w:val="60"/>
        </w:rPr>
        <w:t>902371</w:t>
      </w:r>
      <w:r w:rsidRPr="00A000AD">
        <w:rPr>
          <w:rFonts w:ascii="Calibri" w:hAnsi="Calibri" w:cs="Calibri"/>
          <w:sz w:val="60"/>
          <w:szCs w:val="60"/>
        </w:rPr>
        <w:tab/>
      </w:r>
    </w:p>
    <w:p w14:paraId="134A927C" w14:textId="508FDBA5" w:rsidR="00F43F6A" w:rsidRPr="00A000AD" w:rsidRDefault="00030984" w:rsidP="00F43F6A">
      <w:pPr>
        <w:jc w:val="center"/>
        <w:rPr>
          <w:rFonts w:ascii="Calibri" w:hAnsi="Calibri" w:cs="Calibri"/>
          <w:sz w:val="60"/>
          <w:szCs w:val="60"/>
        </w:rPr>
      </w:pPr>
      <w:r w:rsidRPr="00A000AD">
        <w:rPr>
          <w:rFonts w:ascii="Calibri" w:hAnsi="Calibri" w:cs="Calibri"/>
          <w:sz w:val="60"/>
          <w:szCs w:val="60"/>
        </w:rPr>
        <w:t>In-Place Interpretation &amp; Document Translation</w:t>
      </w:r>
      <w:r w:rsidR="00A000AD" w:rsidRPr="00A000AD">
        <w:rPr>
          <w:rFonts w:ascii="Calibri" w:hAnsi="Calibri" w:cs="Calibri"/>
          <w:sz w:val="60"/>
          <w:szCs w:val="60"/>
        </w:rPr>
        <w:t xml:space="preserve"> Services</w:t>
      </w:r>
    </w:p>
    <w:p w14:paraId="2EE261F6" w14:textId="77777777" w:rsidR="00F43F6A" w:rsidRPr="00FC3FC9" w:rsidRDefault="00F43F6A" w:rsidP="00F43F6A"/>
    <w:p w14:paraId="3DD4D5B6" w14:textId="3FD46536" w:rsidR="006F7825" w:rsidRDefault="006F7825" w:rsidP="00F43F6A">
      <w:r>
        <w:br w:type="page"/>
      </w:r>
    </w:p>
    <w:p w14:paraId="523BA9B9" w14:textId="77777777" w:rsidR="00F43F6A" w:rsidRPr="00FC3FC9" w:rsidRDefault="00F43F6A" w:rsidP="00F43F6A"/>
    <w:tbl>
      <w:tblPr>
        <w:tblW w:w="0" w:type="auto"/>
        <w:shd w:val="clear" w:color="auto" w:fill="FBE4D5" w:themeFill="accent2" w:themeFillTint="33"/>
        <w:tblLook w:val="04A0" w:firstRow="1" w:lastRow="0" w:firstColumn="1" w:lastColumn="0" w:noHBand="0" w:noVBand="1"/>
      </w:tblPr>
      <w:tblGrid>
        <w:gridCol w:w="10080"/>
      </w:tblGrid>
      <w:tr w:rsidR="0007148C" w:rsidRPr="007A006B" w14:paraId="6F7AE61B" w14:textId="77777777" w:rsidTr="006F7825">
        <w:tc>
          <w:tcPr>
            <w:tcW w:w="10080" w:type="dxa"/>
            <w:shd w:val="clear" w:color="auto" w:fill="FBE4D5" w:themeFill="accent2" w:themeFillTint="33"/>
          </w:tcPr>
          <w:p w14:paraId="04EC11FE" w14:textId="77777777" w:rsidR="0007148C" w:rsidRPr="0007148C" w:rsidRDefault="0007148C" w:rsidP="0066489F">
            <w:pPr>
              <w:pStyle w:val="Heading4"/>
              <w:ind w:left="-15"/>
              <w:jc w:val="left"/>
            </w:pPr>
            <w:bookmarkStart w:id="100" w:name="_BIDDER_INFORMATION"/>
            <w:bookmarkEnd w:id="100"/>
            <w:r w:rsidRPr="0007148C">
              <w:t>BIDDER INFORMATION</w:t>
            </w:r>
          </w:p>
        </w:tc>
      </w:tr>
    </w:tbl>
    <w:p w14:paraId="6D815FB0" w14:textId="22669BCF" w:rsidR="00354C9E" w:rsidRPr="002372AF" w:rsidRDefault="00F43F6A" w:rsidP="00354C9E">
      <w:r w:rsidRPr="002372AF">
        <w:t xml:space="preserve"> </w:t>
      </w:r>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354C9E" w:rsidRPr="0058755A" w14:paraId="7CB90D9E" w14:textId="77777777" w:rsidTr="006517E5">
        <w:trPr>
          <w:trHeight w:val="260"/>
        </w:trPr>
        <w:tc>
          <w:tcPr>
            <w:tcW w:w="2594" w:type="dxa"/>
            <w:gridSpan w:val="3"/>
          </w:tcPr>
          <w:p w14:paraId="1740C95E" w14:textId="77777777" w:rsidR="00354C9E" w:rsidRPr="0058755A" w:rsidRDefault="00354C9E" w:rsidP="006517E5">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2B79DA51" w14:textId="77777777" w:rsidR="00354C9E" w:rsidRPr="0058755A" w:rsidRDefault="00354C9E" w:rsidP="006517E5">
            <w:pPr>
              <w:spacing w:before="120" w:after="120"/>
            </w:pPr>
          </w:p>
        </w:tc>
      </w:tr>
      <w:tr w:rsidR="00354C9E" w:rsidRPr="0058755A" w14:paraId="4EEE7CC2" w14:textId="77777777" w:rsidTr="006517E5">
        <w:tc>
          <w:tcPr>
            <w:tcW w:w="2594" w:type="dxa"/>
            <w:gridSpan w:val="3"/>
          </w:tcPr>
          <w:p w14:paraId="624C6F71" w14:textId="77777777" w:rsidR="00354C9E" w:rsidRPr="0058755A" w:rsidRDefault="00354C9E" w:rsidP="006517E5">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295C246F" w14:textId="77777777" w:rsidR="00354C9E" w:rsidRPr="0058755A" w:rsidRDefault="00354C9E" w:rsidP="006517E5">
            <w:pPr>
              <w:pStyle w:val="PlainText"/>
              <w:spacing w:before="120" w:after="120"/>
              <w:rPr>
                <w:rFonts w:ascii="Calibri" w:hAnsi="Calibri" w:cs="Calibri"/>
                <w:sz w:val="24"/>
                <w:szCs w:val="24"/>
              </w:rPr>
            </w:pPr>
          </w:p>
        </w:tc>
      </w:tr>
      <w:tr w:rsidR="00354C9E" w:rsidRPr="0058755A" w14:paraId="35DFB7E8" w14:textId="77777777" w:rsidTr="006517E5">
        <w:tc>
          <w:tcPr>
            <w:tcW w:w="2594" w:type="dxa"/>
            <w:gridSpan w:val="3"/>
          </w:tcPr>
          <w:p w14:paraId="2E34EE6D" w14:textId="77777777" w:rsidR="00354C9E" w:rsidRPr="0058755A" w:rsidRDefault="00354C9E" w:rsidP="006517E5">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3FAB9E2B" w14:textId="77777777" w:rsidR="00354C9E" w:rsidRPr="0058755A" w:rsidRDefault="00354C9E" w:rsidP="006517E5">
            <w:pPr>
              <w:pStyle w:val="PlainText"/>
              <w:spacing w:before="120" w:after="120"/>
              <w:rPr>
                <w:rFonts w:ascii="Calibri" w:hAnsi="Calibri" w:cs="Calibri"/>
                <w:b/>
                <w:sz w:val="24"/>
                <w:szCs w:val="24"/>
                <w:u w:val="single"/>
              </w:rPr>
            </w:pPr>
          </w:p>
        </w:tc>
      </w:tr>
      <w:tr w:rsidR="00354C9E" w:rsidRPr="0058755A" w14:paraId="25513D79" w14:textId="77777777" w:rsidTr="006517E5">
        <w:trPr>
          <w:trHeight w:val="521"/>
        </w:trPr>
        <w:tc>
          <w:tcPr>
            <w:tcW w:w="654" w:type="dxa"/>
          </w:tcPr>
          <w:p w14:paraId="629F026A" w14:textId="77777777" w:rsidR="00354C9E" w:rsidRPr="0058755A" w:rsidRDefault="00354C9E"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092C931F" w14:textId="77777777" w:rsidR="00354C9E" w:rsidRPr="0058755A" w:rsidRDefault="00354C9E" w:rsidP="006517E5">
            <w:pPr>
              <w:pStyle w:val="PlainText"/>
              <w:spacing w:before="120" w:after="120"/>
              <w:jc w:val="center"/>
              <w:rPr>
                <w:rFonts w:ascii="Calibri" w:hAnsi="Calibri" w:cs="Calibri"/>
                <w:sz w:val="24"/>
                <w:szCs w:val="24"/>
              </w:rPr>
            </w:pPr>
          </w:p>
        </w:tc>
        <w:tc>
          <w:tcPr>
            <w:tcW w:w="810" w:type="dxa"/>
          </w:tcPr>
          <w:p w14:paraId="0E14D459" w14:textId="77777777" w:rsidR="00354C9E" w:rsidRPr="0058755A" w:rsidRDefault="00354C9E"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02303C4" w14:textId="77777777" w:rsidR="00354C9E" w:rsidRPr="0058755A" w:rsidRDefault="00354C9E" w:rsidP="006517E5">
            <w:pPr>
              <w:pStyle w:val="PlainText"/>
              <w:spacing w:before="120" w:after="120"/>
              <w:jc w:val="center"/>
              <w:rPr>
                <w:rFonts w:ascii="Calibri" w:hAnsi="Calibri" w:cs="Calibri"/>
                <w:sz w:val="24"/>
                <w:szCs w:val="24"/>
              </w:rPr>
            </w:pPr>
          </w:p>
        </w:tc>
        <w:tc>
          <w:tcPr>
            <w:tcW w:w="1165" w:type="dxa"/>
          </w:tcPr>
          <w:p w14:paraId="6A546133" w14:textId="77777777" w:rsidR="00354C9E" w:rsidRPr="0058755A" w:rsidRDefault="00354C9E" w:rsidP="006517E5">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4221CA0D" w14:textId="77777777" w:rsidR="00354C9E" w:rsidRPr="0058755A" w:rsidRDefault="00354C9E" w:rsidP="006517E5">
            <w:pPr>
              <w:pStyle w:val="PlainText"/>
              <w:spacing w:before="120" w:after="120"/>
              <w:rPr>
                <w:rFonts w:ascii="Calibri" w:hAnsi="Calibri" w:cs="Calibri"/>
                <w:sz w:val="24"/>
                <w:szCs w:val="24"/>
                <w:u w:val="single"/>
              </w:rPr>
            </w:pPr>
          </w:p>
        </w:tc>
      </w:tr>
      <w:tr w:rsidR="00354C9E" w:rsidRPr="0003163E" w14:paraId="2E25FCC4" w14:textId="77777777" w:rsidTr="006517E5">
        <w:tc>
          <w:tcPr>
            <w:tcW w:w="1255" w:type="dxa"/>
            <w:gridSpan w:val="2"/>
          </w:tcPr>
          <w:p w14:paraId="38B02240" w14:textId="77777777" w:rsidR="00354C9E" w:rsidRPr="0003163E" w:rsidRDefault="00354C9E" w:rsidP="006517E5">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81EBC2D" w14:textId="77777777" w:rsidR="00354C9E" w:rsidRPr="0003163E" w:rsidRDefault="00354C9E" w:rsidP="006517E5">
            <w:pPr>
              <w:pStyle w:val="PlainText"/>
              <w:spacing w:before="120" w:after="120"/>
              <w:rPr>
                <w:rFonts w:ascii="Calibri" w:hAnsi="Calibri" w:cs="Calibri"/>
                <w:sz w:val="24"/>
                <w:szCs w:val="24"/>
                <w:u w:val="single"/>
              </w:rPr>
            </w:pPr>
          </w:p>
        </w:tc>
      </w:tr>
    </w:tbl>
    <w:p w14:paraId="025EACB2"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sz w:val="24"/>
          <w:szCs w:val="24"/>
        </w:rPr>
      </w:pPr>
    </w:p>
    <w:p w14:paraId="0513D2B4"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486F30C" w14:textId="6086F20B" w:rsidR="00354C9E" w:rsidRPr="00266DFB" w:rsidRDefault="00354C9E" w:rsidP="00354C9E">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699973637"/>
          <w14:checkbox>
            <w14:checked w14:val="0"/>
            <w14:checkedState w14:val="2612" w14:font="MS Gothic"/>
            <w14:uncheckedState w14:val="2610" w14:font="MS Gothic"/>
          </w14:checkbox>
        </w:sdtPr>
        <w:sdtEndPr/>
        <w:sdtContent>
          <w:r w:rsidR="0007459B">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sz w:val="36"/>
            <w:szCs w:val="36"/>
          </w:rPr>
          <w:id w:val="230740406"/>
          <w14:checkbox>
            <w14:checked w14:val="0"/>
            <w14:checkedState w14:val="2612" w14:font="MS Gothic"/>
            <w14:uncheckedState w14:val="2610" w14:font="MS Gothic"/>
          </w14:checkbox>
        </w:sdtPr>
        <w:sdtEndPr/>
        <w:sdtContent>
          <w:r w:rsidR="002A34C0">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sz w:val="36"/>
            <w:szCs w:val="36"/>
          </w:rPr>
          <w:id w:val="294102957"/>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2826F1E9" w14:textId="77777777" w:rsidR="00354C9E" w:rsidRPr="00266DFB" w:rsidRDefault="00354C9E" w:rsidP="00354C9E">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265697323"/>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sz w:val="36"/>
            <w:szCs w:val="36"/>
          </w:rPr>
          <w:id w:val="-6018513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sz w:val="36"/>
            <w:szCs w:val="36"/>
          </w:rPr>
          <w:id w:val="934709054"/>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91B4B09" w14:textId="77777777" w:rsidR="00354C9E" w:rsidRPr="00682943" w:rsidRDefault="00354C9E" w:rsidP="00354C9E">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158611247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sz w:val="36"/>
            <w:szCs w:val="36"/>
          </w:rPr>
          <w:id w:val="-283971941"/>
          <w14:checkbox>
            <w14:checked w14:val="0"/>
            <w14:checkedState w14:val="2612" w14:font="MS Gothic"/>
            <w14:uncheckedState w14:val="2610" w14:font="MS Gothic"/>
          </w14:checkbox>
        </w:sdtPr>
        <w:sdtEnd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354C9E" w:rsidRPr="0003163E" w14:paraId="68EFC195" w14:textId="77777777" w:rsidTr="006517E5">
        <w:tc>
          <w:tcPr>
            <w:tcW w:w="6385" w:type="dxa"/>
          </w:tcPr>
          <w:p w14:paraId="271A9ED8" w14:textId="77777777" w:rsidR="00354C9E" w:rsidRPr="0003163E" w:rsidRDefault="00354C9E" w:rsidP="006517E5">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434C80A3" w14:textId="77777777" w:rsidR="00354C9E" w:rsidRPr="0003163E" w:rsidRDefault="00354C9E" w:rsidP="006517E5">
            <w:pPr>
              <w:pStyle w:val="PlainText"/>
              <w:spacing w:before="120" w:after="120"/>
              <w:rPr>
                <w:rFonts w:ascii="Calibri" w:hAnsi="Calibri" w:cs="Calibri"/>
                <w:sz w:val="24"/>
                <w:szCs w:val="24"/>
              </w:rPr>
            </w:pPr>
          </w:p>
        </w:tc>
      </w:tr>
      <w:tr w:rsidR="00354C9E" w:rsidRPr="0003163E" w14:paraId="7E263011" w14:textId="77777777" w:rsidTr="006517E5">
        <w:tc>
          <w:tcPr>
            <w:tcW w:w="6385" w:type="dxa"/>
          </w:tcPr>
          <w:p w14:paraId="50E25F33" w14:textId="77777777" w:rsidR="00354C9E" w:rsidRPr="0003163E" w:rsidRDefault="00354C9E" w:rsidP="006517E5">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76AFADA" w14:textId="77777777" w:rsidR="00354C9E" w:rsidRPr="0003163E" w:rsidRDefault="00354C9E" w:rsidP="006517E5">
            <w:pPr>
              <w:pStyle w:val="PlainText"/>
              <w:spacing w:before="120" w:after="120"/>
              <w:rPr>
                <w:rFonts w:ascii="Calibri" w:hAnsi="Calibri" w:cs="Calibri"/>
                <w:sz w:val="24"/>
                <w:szCs w:val="24"/>
                <w:u w:val="single"/>
              </w:rPr>
            </w:pPr>
          </w:p>
        </w:tc>
      </w:tr>
      <w:tr w:rsidR="00354C9E" w:rsidRPr="0003163E" w14:paraId="3659CD14" w14:textId="77777777" w:rsidTr="006517E5">
        <w:tc>
          <w:tcPr>
            <w:tcW w:w="6385" w:type="dxa"/>
          </w:tcPr>
          <w:p w14:paraId="1A0F0932" w14:textId="77777777" w:rsidR="00354C9E" w:rsidRPr="0003163E" w:rsidRDefault="00354C9E" w:rsidP="006517E5">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DE070F2" w14:textId="2384A4E9" w:rsidR="00354C9E" w:rsidRPr="0003163E" w:rsidRDefault="00354C9E" w:rsidP="006517E5">
            <w:pPr>
              <w:pStyle w:val="PlainText"/>
              <w:spacing w:before="120" w:after="120"/>
              <w:rPr>
                <w:rFonts w:ascii="Calibri" w:hAnsi="Calibri" w:cs="Calibri"/>
                <w:sz w:val="24"/>
                <w:szCs w:val="24"/>
              </w:rPr>
            </w:pPr>
          </w:p>
        </w:tc>
      </w:tr>
      <w:tr w:rsidR="00354C9E" w:rsidRPr="0003163E" w14:paraId="1311368C" w14:textId="77777777" w:rsidTr="006517E5">
        <w:tc>
          <w:tcPr>
            <w:tcW w:w="6385" w:type="dxa"/>
          </w:tcPr>
          <w:p w14:paraId="2E1D57F3" w14:textId="77777777" w:rsidR="00354C9E" w:rsidRPr="0003163E" w:rsidRDefault="00354C9E" w:rsidP="006517E5">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6C3DD65" w14:textId="77777777" w:rsidR="00354C9E" w:rsidRPr="0003163E" w:rsidRDefault="00354C9E" w:rsidP="006517E5">
            <w:pPr>
              <w:pStyle w:val="PlainText"/>
              <w:spacing w:before="120" w:after="120"/>
              <w:rPr>
                <w:rFonts w:ascii="Calibri" w:hAnsi="Calibri" w:cs="Calibri"/>
                <w:sz w:val="24"/>
                <w:szCs w:val="24"/>
                <w:u w:val="single"/>
              </w:rPr>
            </w:pPr>
          </w:p>
        </w:tc>
      </w:tr>
      <w:tr w:rsidR="00354C9E" w:rsidRPr="0003163E" w14:paraId="4F4F2EB4" w14:textId="77777777" w:rsidTr="006517E5">
        <w:tc>
          <w:tcPr>
            <w:tcW w:w="6385" w:type="dxa"/>
          </w:tcPr>
          <w:p w14:paraId="16665DF2" w14:textId="77777777" w:rsidR="00354C9E" w:rsidRPr="0003163E" w:rsidRDefault="00354C9E" w:rsidP="006517E5">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702ED285" w14:textId="77777777" w:rsidR="00354C9E" w:rsidRPr="0003163E" w:rsidRDefault="00354C9E" w:rsidP="006517E5">
            <w:pPr>
              <w:pStyle w:val="PlainText"/>
              <w:spacing w:before="120" w:after="120"/>
              <w:rPr>
                <w:rFonts w:ascii="Calibri" w:hAnsi="Calibri" w:cs="Calibri"/>
                <w:b/>
                <w:sz w:val="24"/>
                <w:szCs w:val="24"/>
                <w:u w:val="single"/>
              </w:rPr>
            </w:pPr>
          </w:p>
        </w:tc>
      </w:tr>
    </w:tbl>
    <w:p w14:paraId="2BBF88EE" w14:textId="77777777" w:rsidR="00354C9E" w:rsidRPr="00266DFB" w:rsidRDefault="00354C9E" w:rsidP="00354C9E">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354C9E" w:rsidRPr="00F86455" w14:paraId="2690C105" w14:textId="77777777" w:rsidTr="006517E5">
        <w:tc>
          <w:tcPr>
            <w:tcW w:w="2245" w:type="dxa"/>
          </w:tcPr>
          <w:p w14:paraId="6DF4EE9F" w14:textId="77777777" w:rsidR="00354C9E" w:rsidRPr="00F86455" w:rsidRDefault="00354C9E" w:rsidP="006517E5">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687333A2" w14:textId="77777777" w:rsidR="00354C9E" w:rsidRPr="00F86455" w:rsidRDefault="00354C9E" w:rsidP="006517E5">
            <w:pPr>
              <w:pStyle w:val="PlainText"/>
              <w:spacing w:before="120" w:after="120"/>
              <w:rPr>
                <w:rFonts w:ascii="Calibri" w:hAnsi="Calibri" w:cs="Calibri"/>
                <w:sz w:val="24"/>
                <w:szCs w:val="24"/>
              </w:rPr>
            </w:pPr>
          </w:p>
        </w:tc>
      </w:tr>
      <w:tr w:rsidR="00354C9E" w:rsidRPr="00F86455" w14:paraId="4EBF8652" w14:textId="77777777" w:rsidTr="006517E5">
        <w:tc>
          <w:tcPr>
            <w:tcW w:w="2245" w:type="dxa"/>
          </w:tcPr>
          <w:p w14:paraId="1A499743" w14:textId="77777777" w:rsidR="00354C9E" w:rsidRPr="00F86455" w:rsidRDefault="00354C9E" w:rsidP="006517E5">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143CB2E5" w14:textId="77777777" w:rsidR="00354C9E" w:rsidRPr="00F86455" w:rsidRDefault="00354C9E" w:rsidP="006517E5">
            <w:pPr>
              <w:pStyle w:val="PlainText"/>
              <w:spacing w:before="120" w:after="120"/>
              <w:rPr>
                <w:rFonts w:ascii="Calibri" w:hAnsi="Calibri" w:cs="Calibri"/>
                <w:sz w:val="24"/>
                <w:szCs w:val="24"/>
              </w:rPr>
            </w:pPr>
          </w:p>
        </w:tc>
        <w:tc>
          <w:tcPr>
            <w:tcW w:w="2070" w:type="dxa"/>
          </w:tcPr>
          <w:p w14:paraId="77A7AE97" w14:textId="77777777" w:rsidR="00354C9E" w:rsidRPr="00F86455" w:rsidRDefault="00354C9E" w:rsidP="006517E5">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76E1C7EB" w14:textId="77777777" w:rsidR="00354C9E" w:rsidRPr="00F86455" w:rsidRDefault="00354C9E" w:rsidP="006517E5">
            <w:pPr>
              <w:pStyle w:val="PlainText"/>
              <w:spacing w:before="120" w:after="120"/>
              <w:rPr>
                <w:rFonts w:ascii="Calibri" w:hAnsi="Calibri" w:cs="Calibri"/>
                <w:sz w:val="24"/>
                <w:szCs w:val="24"/>
                <w:u w:val="single"/>
              </w:rPr>
            </w:pPr>
          </w:p>
        </w:tc>
      </w:tr>
      <w:tr w:rsidR="00354C9E" w14:paraId="1444B481" w14:textId="77777777" w:rsidTr="006517E5">
        <w:tc>
          <w:tcPr>
            <w:tcW w:w="2245" w:type="dxa"/>
          </w:tcPr>
          <w:p w14:paraId="2490CCAF" w14:textId="77777777" w:rsidR="00354C9E" w:rsidRDefault="00354C9E" w:rsidP="006517E5">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620927B2" w14:textId="78EFD935" w:rsidR="00354C9E" w:rsidRDefault="00A000AD" w:rsidP="00A000AD">
            <w:pPr>
              <w:pStyle w:val="PlainText"/>
              <w:tabs>
                <w:tab w:val="left" w:pos="5242"/>
              </w:tabs>
              <w:spacing w:before="120" w:after="120"/>
              <w:rPr>
                <w:rFonts w:ascii="Calibri" w:hAnsi="Calibri" w:cs="Calibri"/>
                <w:sz w:val="24"/>
                <w:szCs w:val="24"/>
                <w:u w:val="single"/>
              </w:rPr>
            </w:pPr>
            <w:r>
              <w:rPr>
                <w:rFonts w:ascii="Calibri" w:hAnsi="Calibri" w:cs="Calibri"/>
                <w:sz w:val="24"/>
                <w:szCs w:val="24"/>
                <w:u w:val="single"/>
              </w:rPr>
              <w:tab/>
            </w:r>
          </w:p>
        </w:tc>
      </w:tr>
    </w:tbl>
    <w:p w14:paraId="284A0579" w14:textId="38D3B02B" w:rsidR="00D5410F" w:rsidRDefault="00D5410F"/>
    <w:tbl>
      <w:tblPr>
        <w:tblW w:w="0" w:type="auto"/>
        <w:shd w:val="clear" w:color="auto" w:fill="FBE4D5" w:themeFill="accent2" w:themeFillTint="33"/>
        <w:tblLook w:val="04A0" w:firstRow="1" w:lastRow="0" w:firstColumn="1" w:lastColumn="0" w:noHBand="0" w:noVBand="1"/>
      </w:tblPr>
      <w:tblGrid>
        <w:gridCol w:w="10080"/>
      </w:tblGrid>
      <w:tr w:rsidR="0007148C" w:rsidRPr="007A006B" w14:paraId="23FB9E69" w14:textId="77777777" w:rsidTr="006B4DC6">
        <w:tc>
          <w:tcPr>
            <w:tcW w:w="10296" w:type="dxa"/>
            <w:shd w:val="clear" w:color="auto" w:fill="FBE4D5" w:themeFill="accent2" w:themeFillTint="33"/>
          </w:tcPr>
          <w:p w14:paraId="5EC0C2BC" w14:textId="2B4F9D15" w:rsidR="0007148C" w:rsidRPr="0007148C" w:rsidRDefault="0007148C" w:rsidP="0066489F">
            <w:pPr>
              <w:pStyle w:val="Heading4"/>
              <w:ind w:left="-15"/>
              <w:jc w:val="left"/>
            </w:pPr>
            <w:r w:rsidRPr="0007148C">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2E5EA031" w:rsidR="00F43F6A" w:rsidRPr="00266DFB" w:rsidRDefault="00F43F6A" w:rsidP="00D626B8">
      <w:pPr>
        <w:pStyle w:val="PlainText"/>
        <w:numPr>
          <w:ilvl w:val="0"/>
          <w:numId w:val="7"/>
        </w:numPr>
        <w:tabs>
          <w:tab w:val="clear" w:pos="1080"/>
        </w:tabs>
        <w:spacing w:after="240"/>
        <w:ind w:left="720"/>
        <w:rPr>
          <w:rFonts w:ascii="Calibri" w:hAnsi="Calibri" w:cs="Calibri"/>
          <w:sz w:val="24"/>
          <w:szCs w:val="24"/>
        </w:rPr>
      </w:pPr>
      <w:r w:rsidRPr="00266DFB">
        <w:rPr>
          <w:rFonts w:ascii="Calibri" w:hAnsi="Calibri" w:cs="Calibri"/>
          <w:sz w:val="24"/>
          <w:szCs w:val="24"/>
        </w:rPr>
        <w:t xml:space="preserve">The undersigned declares that the </w:t>
      </w:r>
      <w:r w:rsidR="00347CCF">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ocuments, including, without limitation, the</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54C58FB3" w:rsidR="00F43F6A" w:rsidRPr="00266DFB" w:rsidRDefault="00F43F6A" w:rsidP="00D626B8">
      <w:pPr>
        <w:pStyle w:val="PlainText"/>
        <w:numPr>
          <w:ilvl w:val="0"/>
          <w:numId w:val="7"/>
        </w:numPr>
        <w:tabs>
          <w:tab w:val="clear" w:pos="1080"/>
          <w:tab w:val="num" w:pos="720"/>
        </w:tabs>
        <w:spacing w:after="240"/>
        <w:ind w:left="720"/>
        <w:rPr>
          <w:rFonts w:ascii="Calibri" w:hAnsi="Calibri" w:cs="Calibri"/>
          <w:sz w:val="24"/>
          <w:szCs w:val="24"/>
        </w:rPr>
      </w:pPr>
      <w:r w:rsidRPr="00266DFB">
        <w:rPr>
          <w:rFonts w:ascii="Calibri" w:hAnsi="Calibri" w:cs="Calibri"/>
          <w:sz w:val="24"/>
          <w:szCs w:val="24"/>
        </w:rPr>
        <w:t xml:space="preserve">The undersigned has reviewed the </w:t>
      </w:r>
      <w:r w:rsidR="0066489F">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A0CEF">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347CCF">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66489F">
        <w:rPr>
          <w:rFonts w:ascii="Calibri" w:hAnsi="Calibri" w:cs="Calibri"/>
          <w:sz w:val="24"/>
          <w:szCs w:val="24"/>
        </w:rPr>
        <w:t>Bid Documents</w:t>
      </w:r>
      <w:r w:rsidRPr="00266DFB">
        <w:rPr>
          <w:rFonts w:ascii="Calibri" w:hAnsi="Calibri" w:cs="Calibri"/>
          <w:sz w:val="24"/>
          <w:szCs w:val="24"/>
        </w:rPr>
        <w:t>.</w:t>
      </w:r>
    </w:p>
    <w:p w14:paraId="796E0F98" w14:textId="009C6710" w:rsidR="00246AF3" w:rsidRPr="00D218EC" w:rsidRDefault="00F43F6A" w:rsidP="00D626B8">
      <w:pPr>
        <w:pStyle w:val="PlainText"/>
        <w:numPr>
          <w:ilvl w:val="0"/>
          <w:numId w:val="7"/>
        </w:numPr>
        <w:tabs>
          <w:tab w:val="clear" w:pos="1080"/>
          <w:tab w:val="num" w:pos="720"/>
        </w:tabs>
        <w:spacing w:after="240"/>
        <w:ind w:left="720"/>
        <w:rPr>
          <w:rFonts w:asciiTheme="minorHAnsi" w:hAnsiTheme="minorHAnsi" w:cstheme="minorHAnsi"/>
          <w:sz w:val="24"/>
          <w:szCs w:val="24"/>
        </w:rPr>
      </w:pPr>
      <w:r w:rsidRPr="00D218EC">
        <w:rPr>
          <w:rFonts w:asciiTheme="minorHAnsi" w:hAnsiTheme="minorHAnsi" w:cstheme="minorHAnsi"/>
          <w:sz w:val="24"/>
          <w:szCs w:val="24"/>
        </w:rPr>
        <w:t xml:space="preserve">The undersigned agrees to the following terms, conditions, certifications, and requirements found on the County’s website: </w:t>
      </w:r>
    </w:p>
    <w:p w14:paraId="0E5925E5" w14:textId="77777777" w:rsidR="00846597" w:rsidRPr="00D218EC" w:rsidRDefault="00255DBA" w:rsidP="00D626B8">
      <w:pPr>
        <w:pStyle w:val="PlainText"/>
        <w:numPr>
          <w:ilvl w:val="1"/>
          <w:numId w:val="39"/>
        </w:numPr>
        <w:spacing w:line="276" w:lineRule="auto"/>
        <w:ind w:hanging="720"/>
        <w:rPr>
          <w:rFonts w:asciiTheme="minorHAnsi" w:hAnsiTheme="minorHAnsi" w:cstheme="minorHAnsi"/>
          <w:sz w:val="24"/>
          <w:szCs w:val="24"/>
          <w:u w:val="single"/>
        </w:rPr>
      </w:pPr>
      <w:hyperlink r:id="rId61" w:history="1">
        <w:r w:rsidR="00846597" w:rsidRPr="00D218EC">
          <w:rPr>
            <w:rStyle w:val="Hyperlink"/>
            <w:rFonts w:asciiTheme="minorHAnsi" w:hAnsiTheme="minorHAnsi" w:cstheme="minorHAnsi"/>
            <w:b/>
            <w:sz w:val="24"/>
            <w:szCs w:val="24"/>
          </w:rPr>
          <w:t>General Requirements</w:t>
        </w:r>
      </w:hyperlink>
      <w:r w:rsidR="00846597" w:rsidRPr="00D218EC">
        <w:rPr>
          <w:rStyle w:val="Hyperlink"/>
          <w:rFonts w:asciiTheme="minorHAnsi" w:hAnsiTheme="minorHAnsi" w:cstheme="minorHAnsi"/>
          <w:color w:val="auto"/>
          <w:sz w:val="24"/>
          <w:szCs w:val="24"/>
        </w:rPr>
        <w:t xml:space="preserve"> </w:t>
      </w:r>
      <w:r w:rsidR="00846597" w:rsidRPr="00D218EC">
        <w:rPr>
          <w:rFonts w:asciiTheme="minorHAnsi" w:hAnsiTheme="minorHAnsi" w:cstheme="minorHAnsi"/>
          <w:sz w:val="24"/>
          <w:szCs w:val="24"/>
        </w:rPr>
        <w:t xml:space="preserve"> </w:t>
      </w:r>
    </w:p>
    <w:p w14:paraId="0D0F766B" w14:textId="77777777" w:rsidR="00246AF3" w:rsidRPr="006B4DC6" w:rsidRDefault="00846597" w:rsidP="003B10BF">
      <w:pPr>
        <w:pStyle w:val="PlainText"/>
        <w:spacing w:after="240"/>
        <w:ind w:left="1440"/>
        <w:rPr>
          <w:rFonts w:asciiTheme="minorHAnsi" w:hAnsiTheme="minorHAnsi" w:cstheme="minorHAnsi"/>
          <w:sz w:val="24"/>
          <w:szCs w:val="24"/>
        </w:rPr>
      </w:pPr>
      <w:r w:rsidRPr="006B4DC6">
        <w:rPr>
          <w:rFonts w:asciiTheme="minorHAnsi" w:hAnsiTheme="minorHAnsi" w:cstheme="minorHAnsi"/>
        </w:rPr>
        <w:t>[</w:t>
      </w:r>
      <w:hyperlink r:id="rId62" w:history="1">
        <w:r w:rsidRPr="006B4DC6">
          <w:rPr>
            <w:rStyle w:val="Hyperlink"/>
            <w:rFonts w:asciiTheme="minorHAnsi" w:hAnsiTheme="minorHAnsi" w:cstheme="minorHAnsi"/>
          </w:rPr>
          <w:t>https://gsa.acgov.org/do-business-with-us/contracting-opportunities/policies-procedures/general-requirements/</w:t>
        </w:r>
      </w:hyperlink>
      <w:r w:rsidRPr="006B4DC6">
        <w:rPr>
          <w:rFonts w:asciiTheme="minorHAnsi" w:hAnsiTheme="minorHAnsi" w:cstheme="minorHAnsi"/>
        </w:rPr>
        <w:t>]</w:t>
      </w:r>
    </w:p>
    <w:p w14:paraId="253EB180" w14:textId="77777777" w:rsidR="007D110E" w:rsidRPr="00D218EC" w:rsidRDefault="00255DBA" w:rsidP="00D626B8">
      <w:pPr>
        <w:pStyle w:val="PlainText"/>
        <w:numPr>
          <w:ilvl w:val="0"/>
          <w:numId w:val="39"/>
        </w:numPr>
        <w:spacing w:line="276" w:lineRule="auto"/>
        <w:ind w:left="1440" w:hanging="720"/>
        <w:rPr>
          <w:rFonts w:asciiTheme="minorHAnsi" w:hAnsiTheme="minorHAnsi" w:cstheme="minorHAnsi"/>
          <w:sz w:val="24"/>
          <w:szCs w:val="24"/>
        </w:rPr>
      </w:pPr>
      <w:hyperlink r:id="rId63" w:history="1">
        <w:r w:rsidR="007D110E" w:rsidRPr="00D218EC">
          <w:rPr>
            <w:rStyle w:val="Hyperlink"/>
            <w:rFonts w:asciiTheme="minorHAnsi" w:hAnsiTheme="minorHAnsi" w:cstheme="minorHAnsi"/>
            <w:b/>
            <w:sz w:val="24"/>
            <w:szCs w:val="24"/>
          </w:rPr>
          <w:t>Debarment &amp; Suspension Policy</w:t>
        </w:r>
      </w:hyperlink>
    </w:p>
    <w:p w14:paraId="712C520A" w14:textId="77777777" w:rsidR="00F43F6A" w:rsidRPr="00D218EC" w:rsidRDefault="007D110E" w:rsidP="003B10BF">
      <w:pPr>
        <w:pStyle w:val="PlainText"/>
        <w:spacing w:after="240"/>
        <w:ind w:left="1440"/>
        <w:rPr>
          <w:rFonts w:asciiTheme="minorHAnsi" w:hAnsiTheme="minorHAnsi" w:cstheme="minorHAnsi"/>
        </w:rPr>
      </w:pPr>
      <w:r w:rsidRPr="00D218EC">
        <w:rPr>
          <w:rStyle w:val="Hyperlink"/>
          <w:rFonts w:asciiTheme="minorHAnsi" w:hAnsiTheme="minorHAnsi" w:cstheme="minorHAnsi"/>
          <w:color w:val="auto"/>
          <w:u w:val="none"/>
        </w:rPr>
        <w:t>[</w:t>
      </w:r>
      <w:hyperlink r:id="rId64" w:history="1">
        <w:r w:rsidRPr="00D218EC">
          <w:rPr>
            <w:rStyle w:val="Hyperlink"/>
            <w:rFonts w:asciiTheme="minorHAnsi" w:hAnsiTheme="minorHAnsi" w:cstheme="minorHAnsi"/>
          </w:rPr>
          <w:t>https://gsa.acgov.org/do-business-with-us/contracting-opportunities/debarment-suspension-policy/</w:t>
        </w:r>
      </w:hyperlink>
      <w:r w:rsidRPr="00D218EC">
        <w:rPr>
          <w:rStyle w:val="Hyperlink"/>
          <w:rFonts w:asciiTheme="minorHAnsi" w:hAnsiTheme="minorHAnsi" w:cstheme="minorHAnsi"/>
          <w:color w:val="auto"/>
          <w:u w:val="none"/>
        </w:rPr>
        <w:t>]</w:t>
      </w:r>
      <w:r w:rsidR="00247B71" w:rsidRPr="00D218EC">
        <w:rPr>
          <w:rStyle w:val="Hyperlink"/>
          <w:rFonts w:asciiTheme="minorHAnsi" w:hAnsiTheme="minorHAnsi" w:cstheme="minorHAnsi"/>
          <w:color w:val="auto"/>
          <w:u w:val="none"/>
        </w:rPr>
        <w:t xml:space="preserve"> </w:t>
      </w:r>
      <w:r w:rsidR="002A47DF" w:rsidRPr="00D218EC">
        <w:rPr>
          <w:rStyle w:val="Hyperlink"/>
          <w:rFonts w:asciiTheme="minorHAnsi" w:hAnsiTheme="minorHAnsi" w:cstheme="minorHAnsi"/>
          <w:color w:val="auto"/>
        </w:rPr>
        <w:t xml:space="preserve"> </w:t>
      </w:r>
      <w:r w:rsidR="002A47DF" w:rsidRPr="00D218EC">
        <w:rPr>
          <w:rFonts w:asciiTheme="minorHAnsi" w:hAnsiTheme="minorHAnsi" w:cstheme="minorHAnsi"/>
        </w:rPr>
        <w:t xml:space="preserve"> </w:t>
      </w:r>
      <w:r w:rsidR="00F43F6A" w:rsidRPr="00D218EC">
        <w:rPr>
          <w:rFonts w:asciiTheme="minorHAnsi" w:hAnsiTheme="minorHAnsi" w:cstheme="minorHAnsi"/>
        </w:rPr>
        <w:t xml:space="preserve"> </w:t>
      </w:r>
    </w:p>
    <w:p w14:paraId="4C5441F8" w14:textId="77777777" w:rsidR="00F43F6A" w:rsidRPr="00D218EC" w:rsidRDefault="00255DBA" w:rsidP="00D626B8">
      <w:pPr>
        <w:pStyle w:val="PlainText"/>
        <w:numPr>
          <w:ilvl w:val="0"/>
          <w:numId w:val="39"/>
        </w:numPr>
        <w:spacing w:line="276" w:lineRule="auto"/>
        <w:ind w:left="1440" w:hanging="720"/>
        <w:rPr>
          <w:rFonts w:asciiTheme="minorHAnsi" w:hAnsiTheme="minorHAnsi" w:cstheme="minorHAnsi"/>
          <w:sz w:val="24"/>
          <w:szCs w:val="24"/>
        </w:rPr>
      </w:pPr>
      <w:hyperlink r:id="rId65" w:history="1">
        <w:r w:rsidR="00505FCE" w:rsidRPr="00D218EC">
          <w:rPr>
            <w:rStyle w:val="Hyperlink"/>
            <w:rFonts w:asciiTheme="minorHAnsi" w:hAnsiTheme="minorHAnsi" w:cstheme="minorHAnsi"/>
            <w:b/>
            <w:sz w:val="24"/>
            <w:szCs w:val="24"/>
          </w:rPr>
          <w:t>Iran Contracting Act (ICA) of 2010</w:t>
        </w:r>
      </w:hyperlink>
      <w:r w:rsidR="00F43F6A" w:rsidRPr="00D218EC">
        <w:rPr>
          <w:rFonts w:asciiTheme="minorHAnsi" w:hAnsiTheme="minorHAnsi" w:cstheme="minorHAnsi"/>
          <w:sz w:val="24"/>
          <w:szCs w:val="24"/>
        </w:rPr>
        <w:t xml:space="preserve"> </w:t>
      </w:r>
    </w:p>
    <w:p w14:paraId="57739624" w14:textId="77777777" w:rsidR="007D110E" w:rsidRPr="00D218EC" w:rsidRDefault="007D110E" w:rsidP="003B10BF">
      <w:pPr>
        <w:pStyle w:val="PlainText"/>
        <w:spacing w:after="240"/>
        <w:ind w:left="1440"/>
        <w:rPr>
          <w:rFonts w:asciiTheme="minorHAnsi" w:hAnsiTheme="minorHAnsi" w:cstheme="minorHAnsi"/>
        </w:rPr>
      </w:pPr>
      <w:r w:rsidRPr="00D218EC">
        <w:rPr>
          <w:rFonts w:asciiTheme="minorHAnsi" w:hAnsiTheme="minorHAnsi" w:cstheme="minorHAnsi"/>
        </w:rPr>
        <w:t>[</w:t>
      </w:r>
      <w:hyperlink r:id="rId66" w:history="1">
        <w:r w:rsidRPr="00D218EC">
          <w:rPr>
            <w:rStyle w:val="Hyperlink"/>
            <w:rFonts w:asciiTheme="minorHAnsi" w:hAnsiTheme="minorHAnsi" w:cstheme="minorHAnsi"/>
          </w:rPr>
          <w:t>https://gsa.acgov.org/do-business-with-us/contracting-opportunities/policies-procedures/iran-contracting-act-of-2010-ica/</w:t>
        </w:r>
      </w:hyperlink>
      <w:r w:rsidRPr="00D218EC">
        <w:rPr>
          <w:rFonts w:asciiTheme="minorHAnsi" w:hAnsiTheme="minorHAnsi" w:cstheme="minorHAnsi"/>
        </w:rPr>
        <w:t>]</w:t>
      </w:r>
    </w:p>
    <w:p w14:paraId="0853D51F" w14:textId="77777777" w:rsidR="00F43F6A" w:rsidRPr="00D218EC" w:rsidRDefault="00255DBA" w:rsidP="00D626B8">
      <w:pPr>
        <w:pStyle w:val="PlainText"/>
        <w:numPr>
          <w:ilvl w:val="0"/>
          <w:numId w:val="39"/>
        </w:numPr>
        <w:spacing w:line="276" w:lineRule="auto"/>
        <w:ind w:left="1440" w:hanging="720"/>
        <w:rPr>
          <w:rFonts w:asciiTheme="minorHAnsi" w:hAnsiTheme="minorHAnsi" w:cstheme="minorHAnsi"/>
          <w:sz w:val="24"/>
          <w:szCs w:val="24"/>
        </w:rPr>
      </w:pPr>
      <w:hyperlink r:id="rId67" w:history="1">
        <w:r w:rsidR="00F43F6A" w:rsidRPr="00D218EC">
          <w:rPr>
            <w:rStyle w:val="Hyperlink"/>
            <w:rFonts w:asciiTheme="minorHAnsi" w:hAnsiTheme="minorHAnsi" w:cstheme="minorHAnsi"/>
            <w:b/>
            <w:sz w:val="24"/>
            <w:szCs w:val="24"/>
          </w:rPr>
          <w:t>General Environmental Requirements</w:t>
        </w:r>
      </w:hyperlink>
      <w:r w:rsidR="002A47DF" w:rsidRPr="00D218EC">
        <w:rPr>
          <w:rFonts w:asciiTheme="minorHAnsi" w:hAnsiTheme="minorHAnsi" w:cstheme="minorHAnsi"/>
          <w:sz w:val="24"/>
          <w:szCs w:val="24"/>
        </w:rPr>
        <w:t xml:space="preserve"> </w:t>
      </w:r>
      <w:r w:rsidR="00F43F6A" w:rsidRPr="00D218EC">
        <w:rPr>
          <w:rFonts w:asciiTheme="minorHAnsi" w:hAnsiTheme="minorHAnsi" w:cstheme="minorHAnsi"/>
          <w:sz w:val="24"/>
          <w:szCs w:val="24"/>
        </w:rPr>
        <w:t xml:space="preserve"> </w:t>
      </w:r>
    </w:p>
    <w:p w14:paraId="2D625FD9" w14:textId="71D59044" w:rsidR="007D110E" w:rsidRPr="006B4DC6" w:rsidRDefault="007D110E" w:rsidP="0066489F">
      <w:pPr>
        <w:pStyle w:val="PlainText"/>
        <w:spacing w:after="240"/>
        <w:ind w:left="1440"/>
        <w:rPr>
          <w:rFonts w:asciiTheme="minorHAnsi" w:hAnsiTheme="minorHAnsi" w:cstheme="minorHAnsi"/>
        </w:rPr>
      </w:pPr>
      <w:r w:rsidRPr="00D218EC">
        <w:rPr>
          <w:rFonts w:asciiTheme="minorHAnsi" w:hAnsiTheme="minorHAnsi" w:cstheme="minorHAnsi"/>
        </w:rPr>
        <w:t>[</w:t>
      </w:r>
      <w:hyperlink r:id="rId68" w:history="1">
        <w:r w:rsidRPr="00D218EC">
          <w:rPr>
            <w:rStyle w:val="Hyperlink"/>
            <w:rFonts w:asciiTheme="minorHAnsi" w:hAnsiTheme="minorHAnsi" w:cstheme="minorHAnsi"/>
          </w:rPr>
          <w:t>https://gsa.acgov.org/do-business-with-us/contracting-opportunities/policies-procedures/general-environmental-requirements/</w:t>
        </w:r>
      </w:hyperlink>
      <w:r w:rsidRPr="00D218EC">
        <w:rPr>
          <w:rFonts w:asciiTheme="minorHAnsi" w:hAnsiTheme="minorHAnsi" w:cstheme="minorHAnsi"/>
        </w:rPr>
        <w:t>]</w:t>
      </w:r>
    </w:p>
    <w:p w14:paraId="61A02535" w14:textId="4841EB34" w:rsidR="00F43F6A" w:rsidRPr="00EB258A" w:rsidRDefault="00F43F6A" w:rsidP="00D626B8">
      <w:pPr>
        <w:pStyle w:val="PlainText"/>
        <w:numPr>
          <w:ilvl w:val="0"/>
          <w:numId w:val="7"/>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 xml:space="preserve">The undersigned acknowledges that </w:t>
      </w:r>
      <w:r w:rsidR="00502F47" w:rsidRPr="00D218EC">
        <w:rPr>
          <w:rFonts w:asciiTheme="minorHAnsi" w:hAnsiTheme="minorHAnsi" w:cstheme="minorHAnsi"/>
          <w:sz w:val="24"/>
          <w:szCs w:val="24"/>
        </w:rPr>
        <w:t>Bidder</w:t>
      </w:r>
      <w:r w:rsidRPr="00D218EC">
        <w:rPr>
          <w:rFonts w:asciiTheme="minorHAnsi" w:hAnsiTheme="minorHAnsi" w:cstheme="minorHAnsi"/>
          <w:sz w:val="24"/>
          <w:szCs w:val="24"/>
        </w:rPr>
        <w:t xml:space="preserve"> is and will remain in good standing in the State of California, with all the necessary licenses, permits, certifications, approvals, and authorizations</w:t>
      </w:r>
      <w:r w:rsidRPr="00EB258A">
        <w:rPr>
          <w:rFonts w:ascii="Calibri" w:hAnsi="Calibri" w:cs="Calibri"/>
          <w:sz w:val="24"/>
          <w:szCs w:val="24"/>
        </w:rPr>
        <w:t xml:space="preserve">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2750CE03" w14:textId="489B0EBA" w:rsidR="00247DAB" w:rsidRPr="000B6ED1" w:rsidRDefault="00347CCF" w:rsidP="00D626B8">
      <w:pPr>
        <w:pStyle w:val="ListParagraph"/>
        <w:numPr>
          <w:ilvl w:val="0"/>
          <w:numId w:val="7"/>
        </w:numPr>
        <w:tabs>
          <w:tab w:val="clear" w:pos="1080"/>
          <w:tab w:val="num" w:pos="720"/>
        </w:tabs>
        <w:spacing w:after="240"/>
        <w:ind w:left="720"/>
        <w:rPr>
          <w:rFonts w:ascii="Calibri" w:hAnsi="Calibri" w:cs="Calibri"/>
          <w:b/>
          <w:bCs/>
          <w:sz w:val="24"/>
          <w:szCs w:val="24"/>
        </w:rPr>
      </w:pPr>
      <w:bookmarkStart w:id="101" w:name="_Hlk101546603"/>
      <w:r w:rsidRPr="000B6ED1">
        <w:rPr>
          <w:rFonts w:ascii="Calibri" w:hAnsi="Calibri" w:cs="Calibri"/>
          <w:b/>
          <w:bCs/>
          <w:sz w:val="24"/>
          <w:szCs w:val="24"/>
        </w:rPr>
        <w:t xml:space="preserve">The undersigned </w:t>
      </w:r>
      <w:r w:rsidR="00247DAB" w:rsidRPr="000B6ED1">
        <w:rPr>
          <w:rFonts w:ascii="Calibri" w:hAnsi="Calibri" w:cs="Calibri"/>
          <w:b/>
          <w:bCs/>
          <w:sz w:val="24"/>
          <w:szCs w:val="24"/>
        </w:rPr>
        <w:t xml:space="preserve">acknowledges that </w:t>
      </w:r>
      <w:r w:rsidRPr="000B6ED1">
        <w:rPr>
          <w:rFonts w:ascii="Calibri" w:hAnsi="Calibri" w:cs="Calibri"/>
          <w:b/>
          <w:bCs/>
          <w:sz w:val="24"/>
          <w:szCs w:val="24"/>
        </w:rPr>
        <w:t>any</w:t>
      </w:r>
      <w:r w:rsidR="00247DAB" w:rsidRPr="000B6ED1">
        <w:rPr>
          <w:rFonts w:ascii="Calibri" w:hAnsi="Calibri" w:cs="Calibri"/>
          <w:b/>
          <w:bCs/>
          <w:sz w:val="24"/>
          <w:szCs w:val="24"/>
        </w:rPr>
        <w:t xml:space="preserve"> contract</w:t>
      </w:r>
      <w:r w:rsidRPr="000B6ED1">
        <w:rPr>
          <w:rFonts w:ascii="Calibri" w:hAnsi="Calibri" w:cs="Calibri"/>
          <w:b/>
          <w:bCs/>
          <w:sz w:val="24"/>
          <w:szCs w:val="24"/>
        </w:rPr>
        <w:t xml:space="preserve"> that may be awarded from this procurement</w:t>
      </w:r>
      <w:r w:rsidR="00247DAB" w:rsidRPr="000B6ED1">
        <w:rPr>
          <w:rFonts w:ascii="Calibri" w:hAnsi="Calibri" w:cs="Calibri"/>
          <w:b/>
          <w:bCs/>
          <w:sz w:val="24"/>
          <w:szCs w:val="24"/>
        </w:rPr>
        <w:t xml:space="preserve"> is or may</w:t>
      </w:r>
      <w:r w:rsidR="0066489F" w:rsidRPr="000B6ED1">
        <w:rPr>
          <w:rFonts w:ascii="Calibri" w:hAnsi="Calibri" w:cs="Calibri"/>
          <w:b/>
          <w:bCs/>
          <w:sz w:val="24"/>
          <w:szCs w:val="24"/>
        </w:rPr>
        <w:t xml:space="preserve"> </w:t>
      </w:r>
      <w:r w:rsidR="00247DAB" w:rsidRPr="000B6ED1">
        <w:rPr>
          <w:rFonts w:ascii="Calibri" w:hAnsi="Calibri" w:cs="Calibri"/>
          <w:b/>
          <w:bCs/>
          <w:sz w:val="24"/>
          <w:szCs w:val="24"/>
        </w:rPr>
        <w:t xml:space="preserve">be funded in </w:t>
      </w:r>
      <w:r w:rsidR="006B4DC6" w:rsidRPr="000B6ED1">
        <w:rPr>
          <w:rFonts w:ascii="Calibri" w:hAnsi="Calibri" w:cs="Calibri"/>
          <w:b/>
          <w:bCs/>
          <w:sz w:val="24"/>
          <w:szCs w:val="24"/>
        </w:rPr>
        <w:t>whole</w:t>
      </w:r>
      <w:r w:rsidR="00247DAB" w:rsidRPr="000B6ED1">
        <w:rPr>
          <w:rFonts w:ascii="Calibri" w:hAnsi="Calibri" w:cs="Calibri"/>
          <w:b/>
          <w:bCs/>
          <w:sz w:val="24"/>
          <w:szCs w:val="24"/>
        </w:rPr>
        <w:t xml:space="preserve"> or part with federal funds and that it will abide by all federal funding</w:t>
      </w:r>
      <w:r w:rsidR="003D5B6F" w:rsidRPr="000B6ED1">
        <w:rPr>
          <w:rFonts w:ascii="Calibri" w:hAnsi="Calibri" w:cs="Calibri"/>
          <w:b/>
          <w:bCs/>
          <w:sz w:val="24"/>
          <w:szCs w:val="24"/>
        </w:rPr>
        <w:t xml:space="preserve"> requirements</w:t>
      </w:r>
      <w:r w:rsidR="00247DAB" w:rsidRPr="000B6ED1">
        <w:rPr>
          <w:rFonts w:ascii="Calibri" w:hAnsi="Calibri" w:cs="Calibri"/>
          <w:b/>
          <w:bCs/>
          <w:sz w:val="24"/>
          <w:szCs w:val="24"/>
        </w:rPr>
        <w:t xml:space="preserve">. </w:t>
      </w:r>
      <w:bookmarkEnd w:id="101"/>
    </w:p>
    <w:p w14:paraId="57C03BCB" w14:textId="242DD7BA" w:rsidR="00F43F6A" w:rsidRPr="00EB258A" w:rsidRDefault="00347CCF" w:rsidP="00D626B8">
      <w:pPr>
        <w:pStyle w:val="PlainText"/>
        <w:numPr>
          <w:ilvl w:val="0"/>
          <w:numId w:val="7"/>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The undersigned</w:t>
      </w:r>
      <w:r>
        <w:rPr>
          <w:rFonts w:asciiTheme="minorHAnsi" w:hAnsiTheme="minorHAnsi" w:cstheme="minorHAnsi"/>
          <w:sz w:val="24"/>
          <w:szCs w:val="24"/>
        </w:rPr>
        <w:t xml:space="preserve"> </w:t>
      </w:r>
      <w:r w:rsidR="0073263B">
        <w:rPr>
          <w:rFonts w:asciiTheme="minorHAnsi" w:hAnsiTheme="minorHAnsi" w:cstheme="minorHAnsi"/>
          <w:sz w:val="24"/>
          <w:szCs w:val="24"/>
        </w:rPr>
        <w:t>acknowledges</w:t>
      </w:r>
      <w:r>
        <w:rPr>
          <w:rFonts w:asciiTheme="minorHAnsi" w:hAnsiTheme="minorHAnsi" w:cstheme="minorHAnsi"/>
          <w:sz w:val="24"/>
          <w:szCs w:val="24"/>
        </w:rPr>
        <w:t xml:space="preserve"> that </w:t>
      </w:r>
      <w:r>
        <w:rPr>
          <w:rFonts w:ascii="Calibri" w:hAnsi="Calibri" w:cs="Calibri"/>
          <w:sz w:val="24"/>
          <w:szCs w:val="24"/>
        </w:rPr>
        <w:t>i</w:t>
      </w:r>
      <w:r w:rsidR="00F43F6A" w:rsidRPr="00EB258A">
        <w:rPr>
          <w:rFonts w:ascii="Calibri" w:hAnsi="Calibri" w:cs="Calibri"/>
          <w:sz w:val="24"/>
          <w:szCs w:val="24"/>
        </w:rPr>
        <w:t xml:space="preserve">t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w:t>
      </w:r>
      <w:proofErr w:type="gramStart"/>
      <w:r w:rsidR="00F43F6A" w:rsidRPr="00EB258A">
        <w:rPr>
          <w:rFonts w:ascii="Calibri" w:hAnsi="Calibri" w:cs="Calibri"/>
          <w:sz w:val="24"/>
          <w:szCs w:val="24"/>
        </w:rPr>
        <w:t>all of</w:t>
      </w:r>
      <w:proofErr w:type="gramEnd"/>
      <w:r w:rsidR="00F43F6A" w:rsidRPr="00EB258A">
        <w:rPr>
          <w:rFonts w:ascii="Calibri" w:hAnsi="Calibri" w:cs="Calibri"/>
          <w:sz w:val="24"/>
          <w:szCs w:val="24"/>
        </w:rPr>
        <w:t xml:space="preserve"> the specifications, terms</w:t>
      </w:r>
      <w:r w:rsidR="006B4DC6">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w:t>
      </w:r>
      <w:r w:rsidR="00F43F6A" w:rsidRPr="00EB258A">
        <w:rPr>
          <w:rFonts w:ascii="Calibri" w:hAnsi="Calibri" w:cs="Calibri"/>
          <w:sz w:val="24"/>
          <w:szCs w:val="24"/>
        </w:rPr>
        <w:t>id</w:t>
      </w:r>
      <w:r>
        <w:rPr>
          <w:rFonts w:ascii="Calibri" w:hAnsi="Calibri" w:cs="Calibri"/>
          <w:sz w:val="24"/>
          <w:szCs w:val="24"/>
        </w:rPr>
        <w:t xml:space="preserve">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6B4DC6">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3CEFCC28" w14:textId="441478CE" w:rsidR="00F43F6A" w:rsidRPr="009000A4" w:rsidRDefault="00D96C17" w:rsidP="00D626B8">
      <w:pPr>
        <w:pStyle w:val="PlainText"/>
        <w:numPr>
          <w:ilvl w:val="0"/>
          <w:numId w:val="7"/>
        </w:numPr>
        <w:tabs>
          <w:tab w:val="clear" w:pos="1080"/>
          <w:tab w:val="num" w:pos="720"/>
        </w:tabs>
        <w:spacing w:after="240"/>
        <w:ind w:left="720"/>
        <w:rPr>
          <w:rFonts w:ascii="Calibri" w:hAnsi="Calibri" w:cs="Calibri"/>
          <w:sz w:val="24"/>
          <w:szCs w:val="24"/>
        </w:rPr>
      </w:pPr>
      <w:r w:rsidRPr="00EB258A">
        <w:rPr>
          <w:rFonts w:ascii="Calibri" w:hAnsi="Calibri" w:cs="Calibri"/>
          <w:sz w:val="24"/>
          <w:szCs w:val="24"/>
        </w:rPr>
        <w:lastRenderedPageBreak/>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6B4DC6">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6B4DC6">
        <w:rPr>
          <w:rFonts w:ascii="Calibri" w:hAnsi="Calibri" w:cs="Calibri"/>
          <w:sz w:val="24"/>
          <w:szCs w:val="24"/>
        </w:rPr>
        <w:t>,</w:t>
      </w:r>
      <w:r w:rsidR="00F43F6A" w:rsidRPr="00EB258A">
        <w:rPr>
          <w:rFonts w:ascii="Calibri" w:hAnsi="Calibri" w:cs="Calibri"/>
          <w:sz w:val="24"/>
          <w:szCs w:val="24"/>
        </w:rPr>
        <w:t xml:space="preserve"> or other proprietary right</w:t>
      </w:r>
      <w:r w:rsidR="006B4DC6">
        <w:rPr>
          <w:rFonts w:ascii="Calibri" w:hAnsi="Calibri" w:cs="Calibri"/>
          <w:sz w:val="24"/>
          <w:szCs w:val="24"/>
        </w:rPr>
        <w:t>s</w:t>
      </w:r>
      <w:r w:rsidR="00F43F6A" w:rsidRPr="00EB258A">
        <w:rPr>
          <w:rFonts w:ascii="Calibri" w:hAnsi="Calibri" w:cs="Calibri"/>
          <w:sz w:val="24"/>
          <w:szCs w:val="24"/>
        </w:rPr>
        <w:t xml:space="preserve">, secret process, patented or unpatented invention, article or appliance furnished or used in connection with </w:t>
      </w:r>
      <w:r w:rsidRPr="00EB258A">
        <w:rPr>
          <w:rFonts w:ascii="Calibri" w:hAnsi="Calibri" w:cs="Calibri"/>
          <w:sz w:val="24"/>
          <w:szCs w:val="24"/>
        </w:rPr>
        <w:t xml:space="preserve">bid </w:t>
      </w:r>
      <w:r w:rsidR="0066489F">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r w:rsidR="006F6C64" w:rsidRPr="009000A4">
        <w:rPr>
          <w:rFonts w:ascii="Calibri" w:hAnsi="Calibri" w:cs="Calibri"/>
          <w:sz w:val="24"/>
          <w:szCs w:val="24"/>
        </w:rPr>
        <w:t xml:space="preserve"> </w:t>
      </w:r>
      <w:r w:rsidR="00C95652" w:rsidRPr="009000A4">
        <w:rPr>
          <w:rFonts w:ascii="Calibri" w:hAnsi="Calibri" w:cs="Calibri"/>
          <w:sz w:val="24"/>
          <w:szCs w:val="24"/>
        </w:rPr>
        <w:t xml:space="preserve">  </w:t>
      </w:r>
    </w:p>
    <w:p w14:paraId="15E8458D" w14:textId="3EB8AA98" w:rsidR="002A34C0" w:rsidRPr="00801C81" w:rsidRDefault="002A34C0" w:rsidP="00D626B8">
      <w:pPr>
        <w:pStyle w:val="PlainText"/>
        <w:numPr>
          <w:ilvl w:val="0"/>
          <w:numId w:val="7"/>
        </w:numPr>
        <w:tabs>
          <w:tab w:val="clear" w:pos="1080"/>
        </w:tabs>
        <w:spacing w:after="240"/>
        <w:ind w:left="720"/>
        <w:rPr>
          <w:rFonts w:asciiTheme="minorHAnsi" w:hAnsiTheme="minorHAnsi" w:cstheme="minorHAnsi"/>
          <w:sz w:val="24"/>
          <w:szCs w:val="24"/>
        </w:rPr>
      </w:pPr>
      <w:bookmarkStart w:id="102" w:name="_Hlk101546871"/>
      <w:r w:rsidRPr="00006CBF">
        <w:rPr>
          <w:rFonts w:asciiTheme="minorHAnsi" w:hAnsiTheme="minorHAnsi" w:cstheme="minorHAnsi"/>
          <w:sz w:val="24"/>
          <w:szCs w:val="24"/>
        </w:rPr>
        <w:t xml:space="preserve">The undersigned acknowledges the following </w:t>
      </w:r>
      <w:r>
        <w:rPr>
          <w:rFonts w:asciiTheme="minorHAnsi" w:hAnsiTheme="minorHAnsi" w:cstheme="minorHAnsi"/>
          <w:sz w:val="24"/>
          <w:szCs w:val="24"/>
        </w:rPr>
        <w:t>by checking the</w:t>
      </w:r>
      <w:r w:rsidRPr="00006CBF">
        <w:rPr>
          <w:rFonts w:asciiTheme="minorHAnsi" w:hAnsiTheme="minorHAnsi" w:cstheme="minorHAnsi"/>
          <w:sz w:val="24"/>
          <w:szCs w:val="24"/>
        </w:rPr>
        <w:t xml:space="preserve"> box:</w:t>
      </w:r>
      <w:r>
        <w:rPr>
          <w:rFonts w:asciiTheme="minorHAnsi" w:hAnsiTheme="minorHAnsi" w:cstheme="minorHAnsi"/>
          <w:sz w:val="24"/>
          <w:szCs w:val="24"/>
        </w:rPr>
        <w:t xml:space="preserve"> </w:t>
      </w:r>
    </w:p>
    <w:p w14:paraId="0AC0E9F9" w14:textId="09BBA276" w:rsidR="002A34C0" w:rsidRPr="00006CBF" w:rsidRDefault="00255DBA" w:rsidP="002A34C0">
      <w:pPr>
        <w:pStyle w:val="PlainText"/>
        <w:tabs>
          <w:tab w:val="left" w:pos="1440"/>
          <w:tab w:val="right" w:pos="9720"/>
        </w:tabs>
        <w:spacing w:after="240"/>
        <w:ind w:left="1440" w:hanging="720"/>
        <w:rPr>
          <w:rFonts w:asciiTheme="minorHAnsi" w:hAnsiTheme="minorHAnsi" w:cstheme="minorHAnsi"/>
          <w:sz w:val="24"/>
          <w:szCs w:val="24"/>
        </w:rPr>
      </w:pPr>
      <w:sdt>
        <w:sdtPr>
          <w:rPr>
            <w:rFonts w:asciiTheme="minorHAnsi" w:hAnsiTheme="minorHAnsi" w:cstheme="minorHAnsi"/>
            <w:sz w:val="24"/>
            <w:szCs w:val="24"/>
          </w:rPr>
          <w:id w:val="-1294203173"/>
          <w14:checkbox>
            <w14:checked w14:val="0"/>
            <w14:checkedState w14:val="2612" w14:font="MS Gothic"/>
            <w14:uncheckedState w14:val="2610" w14:font="MS Gothic"/>
          </w14:checkbox>
        </w:sdtPr>
        <w:sdtEndPr/>
        <w:sdtContent>
          <w:r w:rsidR="0007459B">
            <w:rPr>
              <w:rFonts w:ascii="MS Gothic" w:eastAsia="MS Gothic" w:hAnsi="MS Gothic" w:cstheme="minorHAnsi" w:hint="eastAsia"/>
              <w:sz w:val="24"/>
              <w:szCs w:val="24"/>
            </w:rPr>
            <w:t>☐</w:t>
          </w:r>
        </w:sdtContent>
      </w:sdt>
      <w:r w:rsidR="0007459B">
        <w:rPr>
          <w:rFonts w:asciiTheme="minorHAnsi" w:hAnsiTheme="minorHAnsi" w:cstheme="minorHAnsi"/>
          <w:sz w:val="24"/>
          <w:szCs w:val="24"/>
        </w:rPr>
        <w:tab/>
      </w:r>
      <w:r w:rsidR="002A34C0" w:rsidRPr="00006CBF">
        <w:rPr>
          <w:rFonts w:asciiTheme="minorHAnsi" w:hAnsiTheme="minorHAnsi" w:cstheme="minorHAnsi"/>
          <w:sz w:val="24"/>
          <w:szCs w:val="24"/>
        </w:rPr>
        <w:t xml:space="preserve">Bidder is LOCAL to Alameda County </w:t>
      </w:r>
      <w:r w:rsidR="002A34C0" w:rsidRPr="00006CBF">
        <w:rPr>
          <w:rFonts w:asciiTheme="minorHAnsi" w:hAnsiTheme="minorHAnsi" w:cstheme="minorHAnsi"/>
          <w:sz w:val="24"/>
          <w:szCs w:val="24"/>
          <w:u w:val="single"/>
        </w:rPr>
        <w:t>and has attached the following documentation to this Exhibit</w:t>
      </w:r>
      <w:r w:rsidR="002A34C0" w:rsidRPr="00006CBF">
        <w:rPr>
          <w:rFonts w:asciiTheme="minorHAnsi" w:hAnsiTheme="minorHAnsi" w:cstheme="minorHAnsi"/>
          <w:sz w:val="24"/>
          <w:szCs w:val="24"/>
        </w:rPr>
        <w:t>:</w:t>
      </w:r>
    </w:p>
    <w:p w14:paraId="33F987C4" w14:textId="77777777" w:rsidR="002A34C0" w:rsidRDefault="002A34C0" w:rsidP="00D626B8">
      <w:pPr>
        <w:numPr>
          <w:ilvl w:val="0"/>
          <w:numId w:val="47"/>
        </w:numPr>
        <w:tabs>
          <w:tab w:val="left" w:pos="-1080"/>
          <w:tab w:val="left" w:pos="-720"/>
          <w:tab w:val="num" w:pos="1800"/>
        </w:tabs>
        <w:spacing w:after="240"/>
        <w:ind w:left="1800"/>
        <w:rPr>
          <w:rFonts w:asciiTheme="minorHAnsi" w:hAnsiTheme="minorHAnsi" w:cstheme="minorHAnsi"/>
          <w:sz w:val="24"/>
          <w:szCs w:val="24"/>
        </w:rPr>
      </w:pPr>
      <w:r w:rsidRPr="00006CBF">
        <w:rPr>
          <w:rFonts w:asciiTheme="minorHAnsi" w:hAnsiTheme="minorHAnsi" w:cstheme="minorHAnsi"/>
          <w:color w:val="000000"/>
          <w:sz w:val="24"/>
          <w:szCs w:val="24"/>
        </w:rPr>
        <w:t>Copy of a verifiable business license issued by the County of Alameda or a City within the County; and</w:t>
      </w:r>
    </w:p>
    <w:p w14:paraId="46217338" w14:textId="40F28801" w:rsidR="002A34C0" w:rsidRPr="002A34C0" w:rsidRDefault="004C000A" w:rsidP="00D626B8">
      <w:pPr>
        <w:numPr>
          <w:ilvl w:val="0"/>
          <w:numId w:val="47"/>
        </w:numPr>
        <w:tabs>
          <w:tab w:val="left" w:pos="-1080"/>
          <w:tab w:val="left" w:pos="-720"/>
          <w:tab w:val="num" w:pos="1800"/>
        </w:tabs>
        <w:spacing w:after="240"/>
        <w:ind w:left="1800"/>
        <w:rPr>
          <w:rFonts w:asciiTheme="minorHAnsi" w:hAnsiTheme="minorHAnsi" w:cstheme="minorHAnsi"/>
          <w:sz w:val="24"/>
          <w:szCs w:val="24"/>
        </w:rPr>
      </w:pPr>
      <w:r>
        <w:rPr>
          <w:rFonts w:asciiTheme="minorHAnsi" w:hAnsiTheme="minorHAnsi" w:cstheme="minorHAnsi"/>
          <w:color w:val="000000"/>
          <w:sz w:val="24"/>
          <w:szCs w:val="24"/>
        </w:rPr>
        <w:t>Proof</w:t>
      </w:r>
      <w:r w:rsidR="002A34C0" w:rsidRPr="002A34C0">
        <w:rPr>
          <w:rFonts w:asciiTheme="minorHAnsi" w:hAnsiTheme="minorHAnsi" w:cstheme="minorHAnsi"/>
          <w:color w:val="000000"/>
          <w:sz w:val="24"/>
          <w:szCs w:val="24"/>
        </w:rPr>
        <w:t xml:space="preserve"> of six months of business residency, identifying the name of the bidder and the local address.  </w:t>
      </w:r>
      <w:proofErr w:type="gramStart"/>
      <w:r w:rsidR="002A34C0" w:rsidRPr="002A34C0">
        <w:rPr>
          <w:rFonts w:asciiTheme="minorHAnsi" w:hAnsiTheme="minorHAnsi" w:cstheme="minorHAnsi"/>
          <w:color w:val="000000"/>
          <w:sz w:val="24"/>
          <w:szCs w:val="24"/>
        </w:rPr>
        <w:t>Example</w:t>
      </w:r>
      <w:proofErr w:type="gramEnd"/>
      <w:r w:rsidR="002A34C0" w:rsidRPr="002A34C0">
        <w:rPr>
          <w:rFonts w:asciiTheme="minorHAnsi" w:hAnsiTheme="minorHAnsi" w:cstheme="minorHAnsi"/>
          <w:color w:val="000000"/>
          <w:sz w:val="24"/>
          <w:szCs w:val="24"/>
        </w:rPr>
        <w:t xml:space="preserve"> of proof includes but are not limited to utility bills, deeds of trusts or lease agreements, etc., which are acceptable verification documents to prove residency.</w:t>
      </w:r>
    </w:p>
    <w:p w14:paraId="3DED5BC4" w14:textId="45A42B64" w:rsidR="00171069" w:rsidRPr="00B61608" w:rsidRDefault="00171069" w:rsidP="00D626B8">
      <w:pPr>
        <w:pStyle w:val="ListParagraph"/>
        <w:numPr>
          <w:ilvl w:val="0"/>
          <w:numId w:val="7"/>
        </w:numPr>
        <w:tabs>
          <w:tab w:val="clear" w:pos="1080"/>
          <w:tab w:val="num" w:pos="720"/>
          <w:tab w:val="left" w:pos="5040"/>
          <w:tab w:val="left" w:pos="5760"/>
        </w:tabs>
        <w:autoSpaceDE w:val="0"/>
        <w:autoSpaceDN w:val="0"/>
        <w:adjustRightInd w:val="0"/>
        <w:ind w:left="720"/>
        <w:rPr>
          <w:rFonts w:ascii="Calibri" w:hAnsi="Calibri" w:cs="Calibri"/>
          <w:szCs w:val="26"/>
        </w:rPr>
      </w:pPr>
      <w:r w:rsidRPr="00B61608">
        <w:rPr>
          <w:rFonts w:ascii="Calibri" w:hAnsi="Calibri" w:cs="Calibri"/>
          <w:sz w:val="24"/>
          <w:szCs w:val="24"/>
        </w:rPr>
        <w:t xml:space="preserve">By signing below, </w:t>
      </w:r>
      <w:r w:rsidR="006B4DC6" w:rsidRPr="00B61608">
        <w:rPr>
          <w:rFonts w:ascii="Calibri" w:hAnsi="Calibri" w:cs="Calibri"/>
          <w:sz w:val="24"/>
          <w:szCs w:val="24"/>
        </w:rPr>
        <w:t xml:space="preserve">the </w:t>
      </w:r>
      <w:r w:rsidRPr="00B61608">
        <w:rPr>
          <w:rFonts w:ascii="Calibri" w:hAnsi="Calibri" w:cs="Calibri"/>
          <w:sz w:val="24"/>
          <w:szCs w:val="24"/>
        </w:rPr>
        <w:t xml:space="preserve">signatory warrants and represents that </w:t>
      </w:r>
      <w:r w:rsidR="00D054B7" w:rsidRPr="00B61608">
        <w:rPr>
          <w:rFonts w:ascii="Calibri" w:hAnsi="Calibri" w:cs="Calibri"/>
          <w:sz w:val="24"/>
          <w:szCs w:val="24"/>
        </w:rPr>
        <w:t>the signer</w:t>
      </w:r>
      <w:r w:rsidR="0073263B" w:rsidRPr="00B61608">
        <w:rPr>
          <w:rFonts w:ascii="Calibri" w:hAnsi="Calibri" w:cs="Calibri"/>
          <w:sz w:val="24"/>
          <w:szCs w:val="24"/>
        </w:rPr>
        <w:t xml:space="preserve"> </w:t>
      </w:r>
      <w:r w:rsidR="00347CCF" w:rsidRPr="00B61608">
        <w:rPr>
          <w:rFonts w:ascii="Calibri" w:hAnsi="Calibri" w:cs="Calibri"/>
          <w:sz w:val="24"/>
          <w:szCs w:val="24"/>
        </w:rPr>
        <w:t>has completed</w:t>
      </w:r>
      <w:r w:rsidR="0073263B" w:rsidRPr="00B61608">
        <w:rPr>
          <w:rFonts w:ascii="Calibri" w:hAnsi="Calibri" w:cs="Calibri"/>
          <w:sz w:val="24"/>
          <w:szCs w:val="24"/>
        </w:rPr>
        <w:t xml:space="preserve">, </w:t>
      </w:r>
      <w:r w:rsidR="00D5410F" w:rsidRPr="00B61608">
        <w:rPr>
          <w:rFonts w:ascii="Calibri" w:hAnsi="Calibri" w:cs="Calibri"/>
          <w:sz w:val="24"/>
          <w:szCs w:val="24"/>
        </w:rPr>
        <w:t>acknowledge</w:t>
      </w:r>
      <w:r w:rsidR="003D57A5" w:rsidRPr="00B61608">
        <w:rPr>
          <w:rFonts w:ascii="Calibri" w:hAnsi="Calibri" w:cs="Calibri"/>
          <w:sz w:val="24"/>
          <w:szCs w:val="24"/>
        </w:rPr>
        <w:t>d</w:t>
      </w:r>
      <w:r w:rsidR="0066489F" w:rsidRPr="00B61608">
        <w:rPr>
          <w:rFonts w:ascii="Calibri" w:hAnsi="Calibri" w:cs="Calibri"/>
          <w:sz w:val="24"/>
          <w:szCs w:val="24"/>
        </w:rPr>
        <w:t>,</w:t>
      </w:r>
      <w:r w:rsidRPr="00B61608">
        <w:rPr>
          <w:rFonts w:ascii="Calibri" w:hAnsi="Calibri" w:cs="Calibri"/>
          <w:sz w:val="24"/>
          <w:szCs w:val="24"/>
        </w:rPr>
        <w:t xml:space="preserve"> </w:t>
      </w:r>
      <w:r w:rsidR="0073263B" w:rsidRPr="00B61608">
        <w:rPr>
          <w:rFonts w:ascii="Calibri" w:hAnsi="Calibri" w:cs="Calibri"/>
          <w:sz w:val="24"/>
          <w:szCs w:val="24"/>
        </w:rPr>
        <w:t xml:space="preserve">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83288B" w:rsidRPr="00B61608">
        <w:rPr>
          <w:rFonts w:ascii="Calibri" w:hAnsi="Calibri" w:cs="Calibri"/>
          <w:sz w:val="24"/>
          <w:szCs w:val="24"/>
        </w:rPr>
        <w:t xml:space="preserve"> </w:t>
      </w:r>
      <w:r w:rsidRPr="00B61608">
        <w:rPr>
          <w:rFonts w:ascii="Calibri" w:hAnsi="Calibri" w:cs="Calibri"/>
          <w:sz w:val="24"/>
          <w:szCs w:val="24"/>
        </w:rPr>
        <w:t xml:space="preserve">in </w:t>
      </w:r>
      <w:r w:rsidR="00D054B7" w:rsidRPr="00B61608">
        <w:rPr>
          <w:rFonts w:ascii="Calibri" w:hAnsi="Calibri" w:cs="Calibri"/>
          <w:sz w:val="24"/>
          <w:szCs w:val="24"/>
        </w:rPr>
        <w:t xml:space="preserve">their </w:t>
      </w:r>
      <w:r w:rsidRPr="00B61608">
        <w:rPr>
          <w:rFonts w:ascii="Calibri" w:hAnsi="Calibri" w:cs="Calibri"/>
          <w:sz w:val="24"/>
          <w:szCs w:val="24"/>
        </w:rPr>
        <w:t xml:space="preserve">authorized capacity and that by </w:t>
      </w:r>
      <w:r w:rsidR="0073263B" w:rsidRPr="00B61608">
        <w:rPr>
          <w:rFonts w:ascii="Calibri" w:hAnsi="Calibri" w:cs="Calibri"/>
          <w:sz w:val="24"/>
          <w:szCs w:val="24"/>
        </w:rPr>
        <w:t>their</w:t>
      </w:r>
      <w:r w:rsidRPr="00B61608">
        <w:rPr>
          <w:rFonts w:ascii="Calibri" w:hAnsi="Calibri" w:cs="Calibri"/>
          <w:sz w:val="24"/>
          <w:szCs w:val="24"/>
        </w:rPr>
        <w:t xml:space="preserve"> signature on this </w:t>
      </w:r>
      <w:r w:rsidR="00D5410F" w:rsidRPr="00B61608">
        <w:rPr>
          <w:rFonts w:ascii="Calibri" w:hAnsi="Calibri" w:cs="Calibri"/>
          <w:sz w:val="24"/>
          <w:szCs w:val="24"/>
        </w:rPr>
        <w:t>Bidder Acceptance</w:t>
      </w:r>
      <w:r w:rsidRPr="00B61608">
        <w:rPr>
          <w:rFonts w:ascii="Calibri" w:hAnsi="Calibri" w:cs="Calibri"/>
          <w:sz w:val="24"/>
          <w:szCs w:val="24"/>
        </w:rPr>
        <w:t xml:space="preserve">, </w:t>
      </w:r>
      <w:r w:rsidR="0073263B" w:rsidRPr="00B61608">
        <w:rPr>
          <w:rFonts w:ascii="Calibri" w:hAnsi="Calibri" w:cs="Calibri"/>
          <w:sz w:val="24"/>
          <w:szCs w:val="24"/>
        </w:rPr>
        <w:t>they and</w:t>
      </w:r>
      <w:r w:rsidRPr="00B61608">
        <w:rPr>
          <w:rFonts w:ascii="Calibri" w:hAnsi="Calibri" w:cs="Calibri"/>
          <w:sz w:val="24"/>
          <w:szCs w:val="24"/>
        </w:rPr>
        <w:t xml:space="preserve"> the entity upon behalf of which </w:t>
      </w:r>
      <w:r w:rsidR="0073263B" w:rsidRPr="00B61608">
        <w:rPr>
          <w:rFonts w:ascii="Calibri" w:hAnsi="Calibri" w:cs="Calibri"/>
          <w:sz w:val="24"/>
          <w:szCs w:val="24"/>
        </w:rPr>
        <w:t>they</w:t>
      </w:r>
      <w:r w:rsidRPr="00B61608">
        <w:rPr>
          <w:rFonts w:ascii="Calibri" w:hAnsi="Calibri" w:cs="Calibri"/>
          <w:sz w:val="24"/>
          <w:szCs w:val="24"/>
        </w:rPr>
        <w:t xml:space="preserve"> acted, </w:t>
      </w:r>
      <w:r w:rsidR="00D5410F" w:rsidRPr="00B61608">
        <w:rPr>
          <w:rFonts w:ascii="Calibri" w:hAnsi="Calibri" w:cs="Calibri"/>
          <w:sz w:val="24"/>
          <w:szCs w:val="24"/>
        </w:rPr>
        <w:t>acknowledge</w:t>
      </w:r>
      <w:r w:rsidR="003D57A5" w:rsidRPr="00B61608">
        <w:rPr>
          <w:rFonts w:ascii="Calibri" w:hAnsi="Calibri" w:cs="Calibri"/>
          <w:sz w:val="24"/>
          <w:szCs w:val="24"/>
        </w:rPr>
        <w:t>d</w:t>
      </w:r>
      <w:r w:rsidR="0073263B" w:rsidRPr="00B61608">
        <w:rPr>
          <w:rFonts w:ascii="Calibri" w:hAnsi="Calibri" w:cs="Calibri"/>
          <w:sz w:val="24"/>
          <w:szCs w:val="24"/>
        </w:rPr>
        <w:t xml:space="preserve"> 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9E440D" w:rsidRPr="00B61608">
        <w:rPr>
          <w:rFonts w:ascii="Calibri" w:hAnsi="Calibri" w:cs="Calibri"/>
          <w:sz w:val="24"/>
          <w:szCs w:val="24"/>
        </w:rPr>
        <w:t xml:space="preserve"> and that all are true and correct and are made under penalty of perjury pursuant to the laws of California</w:t>
      </w:r>
      <w:r w:rsidRPr="00B61608">
        <w:rPr>
          <w:rFonts w:ascii="Calibri" w:hAnsi="Calibri" w:cs="Calibri"/>
          <w:sz w:val="24"/>
          <w:szCs w:val="24"/>
        </w:rPr>
        <w:t>.</w:t>
      </w:r>
      <w:bookmarkEnd w:id="102"/>
    </w:p>
    <w:p w14:paraId="6C8AA9C7" w14:textId="77777777" w:rsidR="00171069" w:rsidRPr="00171069" w:rsidRDefault="00171069" w:rsidP="00F1170C">
      <w:pPr>
        <w:pStyle w:val="ListParagraph"/>
        <w:tabs>
          <w:tab w:val="left" w:pos="5040"/>
          <w:tab w:val="left" w:pos="5760"/>
        </w:tabs>
        <w:autoSpaceDE w:val="0"/>
        <w:autoSpaceDN w:val="0"/>
        <w:adjustRightInd w:val="0"/>
        <w:rPr>
          <w:rFonts w:ascii="Calibri" w:hAnsi="Calibri" w:cs="Calibri"/>
          <w:szCs w:val="26"/>
        </w:rPr>
      </w:pPr>
    </w:p>
    <w:p w14:paraId="28E25BEC" w14:textId="77777777" w:rsidR="00171069" w:rsidRPr="00EB258A" w:rsidRDefault="00171069" w:rsidP="00171069">
      <w:pPr>
        <w:pStyle w:val="PlainText"/>
        <w:spacing w:after="240"/>
        <w:ind w:left="720"/>
        <w:rPr>
          <w:rFonts w:ascii="Calibri" w:hAnsi="Calibri" w:cs="Calibri"/>
          <w:sz w:val="24"/>
          <w:szCs w:val="24"/>
        </w:rPr>
      </w:pPr>
    </w:p>
    <w:p w14:paraId="5677E742" w14:textId="77777777" w:rsidR="00F43F6A" w:rsidRDefault="00F43F6A" w:rsidP="00F43F6A">
      <w:pPr>
        <w:tabs>
          <w:tab w:val="left" w:pos="-1080"/>
          <w:tab w:val="left" w:pos="-720"/>
        </w:tabs>
        <w:spacing w:after="240"/>
        <w:rPr>
          <w:rFonts w:ascii="Calibri" w:hAnsi="Calibri" w:cs="Calibri"/>
          <w:szCs w:val="26"/>
        </w:rPr>
      </w:pPr>
    </w:p>
    <w:p w14:paraId="50EFA8D1" w14:textId="77777777" w:rsidR="00F43F6A" w:rsidRDefault="00F43F6A" w:rsidP="00F43F6A">
      <w:pPr>
        <w:pStyle w:val="PlainText"/>
        <w:tabs>
          <w:tab w:val="right" w:pos="5040"/>
          <w:tab w:val="left" w:pos="5220"/>
          <w:tab w:val="right" w:pos="10620"/>
        </w:tabs>
        <w:rPr>
          <w:rFonts w:ascii="Calibri" w:hAnsi="Calibri" w:cs="Calibri"/>
        </w:rPr>
      </w:pPr>
    </w:p>
    <w:tbl>
      <w:tblPr>
        <w:tblStyle w:val="TableGrid"/>
        <w:tblW w:w="0" w:type="auto"/>
        <w:tblLook w:val="04A0" w:firstRow="1" w:lastRow="0" w:firstColumn="1" w:lastColumn="0" w:noHBand="0" w:noVBand="1"/>
      </w:tblPr>
      <w:tblGrid>
        <w:gridCol w:w="9990"/>
      </w:tblGrid>
      <w:tr w:rsidR="0066489F" w:rsidRPr="0050600E" w14:paraId="3A9A832E" w14:textId="77777777" w:rsidTr="006C6812">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67866D2" w14:textId="77777777" w:rsidR="0066489F" w:rsidRPr="0050600E" w:rsidRDefault="0066489F" w:rsidP="00A5355D">
            <w:pPr>
              <w:pStyle w:val="PlainText"/>
              <w:tabs>
                <w:tab w:val="right" w:pos="9660"/>
              </w:tabs>
              <w:spacing w:before="360" w:line="720" w:lineRule="auto"/>
              <w:ind w:left="30"/>
              <w:rPr>
                <w:rFonts w:ascii="Calibri" w:hAnsi="Calibri" w:cs="Calibri"/>
                <w:color w:val="0000FF"/>
                <w:spacing w:val="-3"/>
                <w:sz w:val="24"/>
                <w:szCs w:val="24"/>
                <w:u w:val="single"/>
              </w:rPr>
            </w:pPr>
            <w:bookmarkStart w:id="103"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sym w:font="Wingdings" w:char="F03F"/>
            </w:r>
            <w:r w:rsidRPr="00356299">
              <w:rPr>
                <w:rFonts w:ascii="Calibri" w:hAnsi="Calibri" w:cs="Calibri"/>
                <w:sz w:val="24"/>
                <w:szCs w:val="24"/>
                <w:u w:val="single"/>
              </w:rPr>
              <w:tab/>
            </w:r>
          </w:p>
          <w:p w14:paraId="340D6766" w14:textId="042E0736" w:rsidR="0066489F" w:rsidRDefault="0066489F" w:rsidP="00A5355D">
            <w:pPr>
              <w:pStyle w:val="PlainText"/>
              <w:tabs>
                <w:tab w:val="left" w:pos="3555"/>
                <w:tab w:val="right" w:pos="966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Pr>
                <w:rFonts w:ascii="Calibri" w:hAnsi="Calibri" w:cs="Calibri"/>
                <w:sz w:val="24"/>
                <w:szCs w:val="24"/>
                <w:u w:val="single"/>
              </w:rPr>
              <w:tab/>
            </w:r>
          </w:p>
          <w:p w14:paraId="0144771F" w14:textId="065E523F" w:rsidR="0066489F" w:rsidRPr="0050600E" w:rsidRDefault="0066489F" w:rsidP="00A5355D">
            <w:pPr>
              <w:pStyle w:val="PlainText"/>
              <w:tabs>
                <w:tab w:val="left" w:pos="1440"/>
                <w:tab w:val="right" w:pos="2880"/>
                <w:tab w:val="left" w:pos="2970"/>
                <w:tab w:val="left" w:pos="4011"/>
                <w:tab w:val="right" w:pos="8280"/>
                <w:tab w:val="left" w:pos="8370"/>
                <w:tab w:val="right" w:pos="966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sz w:val="24"/>
                <w:szCs w:val="24"/>
                <w:u w:val="single"/>
              </w:rPr>
              <w:tab/>
            </w:r>
          </w:p>
        </w:tc>
      </w:tr>
      <w:bookmarkEnd w:id="103"/>
    </w:tbl>
    <w:p w14:paraId="152C2B9A" w14:textId="77777777" w:rsidR="00F43F6A" w:rsidRPr="00A85450" w:rsidRDefault="00F43F6A" w:rsidP="00F43F6A">
      <w:pPr>
        <w:pStyle w:val="PlainText"/>
        <w:tabs>
          <w:tab w:val="right" w:pos="5040"/>
          <w:tab w:val="left" w:pos="5220"/>
          <w:tab w:val="right" w:pos="10620"/>
        </w:tabs>
        <w:rPr>
          <w:rFonts w:ascii="Calibri" w:hAnsi="Calibri" w:cs="Calibri"/>
        </w:rPr>
      </w:pPr>
    </w:p>
    <w:p w14:paraId="5431858D" w14:textId="1BFD7B85" w:rsidR="00F43F6A" w:rsidRPr="00266DFB" w:rsidRDefault="00F43F6A" w:rsidP="00F51741">
      <w:pPr>
        <w:pStyle w:val="PlainText"/>
        <w:tabs>
          <w:tab w:val="left" w:pos="1440"/>
          <w:tab w:val="right" w:pos="2880"/>
          <w:tab w:val="left" w:pos="2970"/>
          <w:tab w:val="left" w:pos="4011"/>
          <w:tab w:val="right" w:pos="8640"/>
          <w:tab w:val="left" w:pos="8730"/>
          <w:tab w:val="right" w:pos="10080"/>
        </w:tabs>
        <w:rPr>
          <w:rFonts w:ascii="Calibri" w:hAnsi="Calibri" w:cs="Calibri"/>
          <w:sz w:val="24"/>
          <w:szCs w:val="24"/>
          <w:u w:val="single"/>
        </w:rPr>
      </w:pPr>
    </w:p>
    <w:p w14:paraId="0ADD47DF" w14:textId="77777777" w:rsidR="008D01B3" w:rsidRPr="00266DFB" w:rsidRDefault="008D01B3" w:rsidP="008D01B3">
      <w:pPr>
        <w:pStyle w:val="PlainText"/>
        <w:tabs>
          <w:tab w:val="left" w:pos="1440"/>
          <w:tab w:val="right" w:pos="2880"/>
          <w:tab w:val="left" w:pos="2970"/>
          <w:tab w:val="left" w:pos="4011"/>
          <w:tab w:val="right" w:pos="8640"/>
          <w:tab w:val="left" w:pos="8730"/>
          <w:tab w:val="right" w:pos="10800"/>
        </w:tabs>
        <w:rPr>
          <w:rFonts w:ascii="Calibri" w:hAnsi="Calibri" w:cs="Calibri"/>
          <w:sz w:val="24"/>
          <w:szCs w:val="24"/>
          <w:u w:val="single"/>
        </w:rPr>
      </w:pPr>
    </w:p>
    <w:p w14:paraId="661ADAB9" w14:textId="77777777" w:rsidR="008D01B3" w:rsidRPr="0097718A" w:rsidRDefault="008D01B3">
      <w:pPr>
        <w:rPr>
          <w:sz w:val="2"/>
          <w:szCs w:val="2"/>
        </w:rPr>
      </w:pPr>
      <w:r>
        <w:rPr>
          <w:b/>
        </w:rPr>
        <w:br w:type="page"/>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260"/>
      </w:tblGrid>
      <w:tr w:rsidR="0001418F" w:rsidRPr="0000769B" w14:paraId="0ED9DADA" w14:textId="77777777" w:rsidTr="00D91EAE">
        <w:tc>
          <w:tcPr>
            <w:tcW w:w="10260" w:type="dxa"/>
            <w:shd w:val="clear" w:color="auto" w:fill="FBE4D5" w:themeFill="accent2" w:themeFillTint="33"/>
          </w:tcPr>
          <w:p w14:paraId="517BA0EF" w14:textId="77777777" w:rsidR="0001418F" w:rsidRPr="0000769B" w:rsidRDefault="0001418F" w:rsidP="00D91EAE">
            <w:pPr>
              <w:pStyle w:val="Heading4"/>
              <w:tabs>
                <w:tab w:val="clear" w:pos="10620"/>
                <w:tab w:val="right" w:pos="9870"/>
              </w:tabs>
              <w:ind w:left="-15"/>
              <w:jc w:val="left"/>
            </w:pPr>
            <w:bookmarkStart w:id="104" w:name="_Bidder_Signature:_("/>
            <w:bookmarkStart w:id="105" w:name="Debarment"/>
            <w:bookmarkEnd w:id="104"/>
            <w:bookmarkEnd w:id="105"/>
            <w:r>
              <w:lastRenderedPageBreak/>
              <w:t>DEBARMENT AND SUSPENSION CERTIFICATION (PROCUREMENTS $25,000 AND OVER)</w:t>
            </w:r>
          </w:p>
        </w:tc>
      </w:tr>
    </w:tbl>
    <w:p w14:paraId="56AD917F" w14:textId="4C2D2CE7" w:rsidR="0001418F" w:rsidRPr="0000769B" w:rsidRDefault="0001418F" w:rsidP="0001418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FD0F5D">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FD0F5D">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5BB386BB" w14:textId="77777777" w:rsidR="0001418F" w:rsidRPr="0000769B" w:rsidRDefault="0001418F" w:rsidP="00D626B8">
      <w:pPr>
        <w:numPr>
          <w:ilvl w:val="0"/>
          <w:numId w:val="40"/>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Is not currently under suspension, debarment, voluntary exclusion, or determination of ineligibility by any federal </w:t>
      </w:r>
      <w:proofErr w:type="gramStart"/>
      <w:r w:rsidRPr="0000769B">
        <w:rPr>
          <w:rFonts w:asciiTheme="minorHAnsi" w:hAnsiTheme="minorHAnsi" w:cstheme="minorHAnsi"/>
          <w:color w:val="000000"/>
          <w:sz w:val="24"/>
          <w:szCs w:val="24"/>
        </w:rPr>
        <w:t>agency;</w:t>
      </w:r>
      <w:proofErr w:type="gramEnd"/>
    </w:p>
    <w:p w14:paraId="1144ACB9" w14:textId="7A4358A9" w:rsidR="0001418F" w:rsidRPr="0000769B" w:rsidRDefault="0001418F" w:rsidP="00D626B8">
      <w:pPr>
        <w:numPr>
          <w:ilvl w:val="0"/>
          <w:numId w:val="40"/>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suspended, debarred, voluntarily excluded</w:t>
      </w:r>
      <w:r w:rsidR="00163C87">
        <w:rPr>
          <w:rFonts w:asciiTheme="minorHAnsi" w:hAnsiTheme="minorHAnsi" w:cstheme="minorHAnsi"/>
          <w:color w:val="000000"/>
          <w:sz w:val="24"/>
          <w:szCs w:val="24"/>
        </w:rPr>
        <w:t>,</w:t>
      </w:r>
      <w:r w:rsidRPr="0000769B">
        <w:rPr>
          <w:rFonts w:asciiTheme="minorHAnsi" w:hAnsiTheme="minorHAnsi" w:cstheme="minorHAnsi"/>
          <w:color w:val="000000"/>
          <w:sz w:val="24"/>
          <w:szCs w:val="24"/>
        </w:rPr>
        <w:t xml:space="preserve"> or determined ineligible by any federal agency within the past three </w:t>
      </w:r>
      <w:proofErr w:type="gramStart"/>
      <w:r w:rsidRPr="0000769B">
        <w:rPr>
          <w:rFonts w:asciiTheme="minorHAnsi" w:hAnsiTheme="minorHAnsi" w:cstheme="minorHAnsi"/>
          <w:color w:val="000000"/>
          <w:sz w:val="24"/>
          <w:szCs w:val="24"/>
        </w:rPr>
        <w:t>years;</w:t>
      </w:r>
      <w:proofErr w:type="gramEnd"/>
    </w:p>
    <w:p w14:paraId="12A2E131" w14:textId="77777777" w:rsidR="0001418F" w:rsidRPr="0000769B" w:rsidRDefault="0001418F" w:rsidP="00D626B8">
      <w:pPr>
        <w:numPr>
          <w:ilvl w:val="0"/>
          <w:numId w:val="40"/>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0DA5E02F" w14:textId="77777777" w:rsidR="0001418F" w:rsidRPr="0000769B" w:rsidRDefault="0001418F" w:rsidP="00D626B8">
      <w:pPr>
        <w:numPr>
          <w:ilvl w:val="0"/>
          <w:numId w:val="40"/>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2F961436" w14:textId="06B14793" w:rsidR="0001418F" w:rsidRDefault="0001418F" w:rsidP="0001418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9D3357">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2B922ABE" w14:textId="77777777" w:rsidR="0001418F" w:rsidRDefault="0001418F" w:rsidP="0001418F">
      <w:pPr>
        <w:spacing w:before="100" w:beforeAutospacing="1" w:after="120"/>
        <w:rPr>
          <w:rFonts w:asciiTheme="minorHAnsi" w:hAnsiTheme="minorHAnsi" w:cstheme="minorHAnsi"/>
          <w:color w:val="000000"/>
          <w:sz w:val="24"/>
          <w:szCs w:val="24"/>
        </w:rPr>
      </w:pPr>
    </w:p>
    <w:p w14:paraId="217E8DAC" w14:textId="77777777" w:rsidR="0001418F" w:rsidRDefault="0001418F" w:rsidP="0001418F">
      <w:pPr>
        <w:spacing w:before="100" w:beforeAutospacing="1" w:after="120"/>
        <w:rPr>
          <w:rFonts w:asciiTheme="minorHAnsi" w:hAnsiTheme="minorHAnsi" w:cstheme="minorHAnsi"/>
          <w:color w:val="000000"/>
          <w:sz w:val="24"/>
          <w:szCs w:val="24"/>
        </w:rPr>
      </w:pPr>
    </w:p>
    <w:p w14:paraId="1D99E1E4" w14:textId="77777777" w:rsidR="0001418F" w:rsidRDefault="0001418F" w:rsidP="0001418F">
      <w:pPr>
        <w:spacing w:before="100" w:beforeAutospacing="1" w:after="120"/>
        <w:rPr>
          <w:rFonts w:asciiTheme="minorHAnsi" w:hAnsiTheme="minorHAnsi" w:cstheme="minorHAnsi"/>
          <w:color w:val="000000"/>
          <w:sz w:val="24"/>
          <w:szCs w:val="24"/>
        </w:rPr>
      </w:pPr>
    </w:p>
    <w:p w14:paraId="337BB874" w14:textId="77777777" w:rsidR="0001418F" w:rsidRPr="0000769B" w:rsidRDefault="0001418F" w:rsidP="0001418F">
      <w:pPr>
        <w:spacing w:before="100" w:beforeAutospacing="1" w:after="120"/>
        <w:rPr>
          <w:rFonts w:asciiTheme="minorHAnsi" w:hAnsiTheme="minorHAnsi" w:cstheme="minorHAnsi"/>
          <w:color w:val="000000"/>
          <w:sz w:val="24"/>
          <w:szCs w:val="24"/>
        </w:rPr>
      </w:pPr>
    </w:p>
    <w:p w14:paraId="2C5FFEB4" w14:textId="5745B77E" w:rsidR="0001418F" w:rsidRDefault="0001418F" w:rsidP="00A656D4">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w:t>
      </w:r>
      <w:r w:rsidR="00A656D4">
        <w:rPr>
          <w:rFonts w:asciiTheme="minorHAnsi" w:hAnsiTheme="minorHAnsi" w:cstheme="minorHAnsi"/>
          <w:color w:val="000000"/>
          <w:sz w:val="24"/>
          <w:szCs w:val="24"/>
        </w:rPr>
        <w:t>Response</w:t>
      </w:r>
      <w:r w:rsidRPr="0000769B">
        <w:rPr>
          <w:rFonts w:asciiTheme="minorHAnsi" w:hAnsiTheme="minorHAnsi" w:cstheme="minorHAnsi"/>
          <w:color w:val="000000"/>
          <w:sz w:val="24"/>
          <w:szCs w:val="24"/>
        </w:rPr>
        <w:t xml:space="preserve"> on the signature portion thereof </w:t>
      </w:r>
      <w:r w:rsidR="00146127">
        <w:rPr>
          <w:rFonts w:asciiTheme="minorHAnsi" w:hAnsiTheme="minorHAnsi" w:cstheme="minorHAnsi"/>
          <w:color w:val="000000"/>
          <w:sz w:val="24"/>
          <w:szCs w:val="24"/>
        </w:rPr>
        <w:t>will</w:t>
      </w:r>
      <w:r w:rsidRPr="0000769B">
        <w:rPr>
          <w:rFonts w:asciiTheme="minorHAnsi" w:hAnsiTheme="minorHAnsi" w:cstheme="minorHAnsi"/>
          <w:color w:val="000000"/>
          <w:sz w:val="24"/>
          <w:szCs w:val="24"/>
        </w:rPr>
        <w:t xml:space="preserve"> also constitute </w:t>
      </w:r>
      <w:r w:rsidR="004F093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signature of this Certification.</w:t>
      </w:r>
    </w:p>
    <w:p w14:paraId="3649BB79" w14:textId="77777777" w:rsidR="00BB450C" w:rsidRPr="00BB450C" w:rsidRDefault="00BB450C" w:rsidP="00BB450C">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BB450C" w:rsidRPr="00BB450C" w14:paraId="2274B335" w14:textId="77777777" w:rsidTr="00D91EAE">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573942FF" w14:textId="6D99B53D" w:rsidR="00FA5023" w:rsidRPr="00FA5023" w:rsidRDefault="00FA5023" w:rsidP="00FA5023">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3CCAC478" w14:textId="4626CA06" w:rsidR="00FA5023" w:rsidRPr="00FA5023" w:rsidRDefault="00FA5023" w:rsidP="00FA5023">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6FDD22D" w14:textId="6FC50E3E" w:rsidR="00BB450C" w:rsidRPr="00BB450C" w:rsidRDefault="00BB450C" w:rsidP="00FA5023">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00FA5023" w:rsidRPr="0050600E">
              <w:rPr>
                <w:rFonts w:ascii="Wingdings" w:eastAsia="Wingdings" w:hAnsi="Wingdings" w:cs="Wingdings"/>
                <w:color w:val="0000FF"/>
                <w:spacing w:val="-3"/>
                <w:sz w:val="24"/>
                <w:szCs w:val="24"/>
              </w:rPr>
              <w:sym w:font="Wingdings" w:char="F03F"/>
            </w:r>
            <w:r w:rsidR="00FA5023" w:rsidRPr="00FA5023">
              <w:rPr>
                <w:rFonts w:asciiTheme="minorHAnsi" w:hAnsiTheme="minorHAnsi" w:cstheme="minorHAnsi"/>
                <w:b/>
                <w:color w:val="000000"/>
                <w:sz w:val="24"/>
                <w:szCs w:val="24"/>
                <w:u w:val="single"/>
              </w:rPr>
              <w:tab/>
            </w:r>
            <w:r w:rsidR="00FA5023" w:rsidRPr="00FA5023">
              <w:rPr>
                <w:rFonts w:asciiTheme="minorHAnsi" w:hAnsiTheme="minorHAnsi" w:cstheme="minorHAnsi"/>
                <w:b/>
                <w:color w:val="000000"/>
                <w:sz w:val="24"/>
                <w:szCs w:val="24"/>
              </w:rPr>
              <w:tab/>
              <w:t xml:space="preserve">DATE: </w:t>
            </w:r>
            <w:r w:rsidR="00FA5023" w:rsidRPr="00FA5023">
              <w:rPr>
                <w:rFonts w:asciiTheme="minorHAnsi" w:hAnsiTheme="minorHAnsi" w:cstheme="minorHAnsi"/>
                <w:b/>
                <w:color w:val="000000"/>
                <w:sz w:val="24"/>
                <w:szCs w:val="24"/>
                <w:u w:val="single"/>
              </w:rPr>
              <w:tab/>
            </w:r>
          </w:p>
        </w:tc>
      </w:tr>
    </w:tbl>
    <w:p w14:paraId="5AB35A7D" w14:textId="77777777" w:rsidR="0007148C" w:rsidRPr="004D05F2" w:rsidRDefault="0007148C" w:rsidP="006C19B7">
      <w:pPr>
        <w:tabs>
          <w:tab w:val="right" w:pos="7020"/>
          <w:tab w:val="left" w:pos="7200"/>
          <w:tab w:val="right" w:pos="10080"/>
        </w:tabs>
        <w:rPr>
          <w:rFonts w:ascii="Calibri" w:hAnsi="Calibri" w:cs="Calibri"/>
          <w:b/>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1FFCCD44" w14:textId="77777777" w:rsidTr="00FA5023">
        <w:tc>
          <w:tcPr>
            <w:tcW w:w="10080" w:type="dxa"/>
            <w:shd w:val="clear" w:color="auto" w:fill="FBE4D5" w:themeFill="accent2" w:themeFillTint="33"/>
          </w:tcPr>
          <w:p w14:paraId="356C8A27" w14:textId="79A94E9D" w:rsidR="0007148C" w:rsidRPr="007A006B" w:rsidRDefault="00FA5023" w:rsidP="0066489F">
            <w:pPr>
              <w:ind w:left="-15"/>
              <w:rPr>
                <w:rFonts w:ascii="Calibri" w:hAnsi="Calibri" w:cs="Calibri"/>
                <w:b/>
              </w:rPr>
            </w:pPr>
            <w:r>
              <w:lastRenderedPageBreak/>
              <w:br w:type="page"/>
            </w:r>
            <w:r w:rsidR="0007148C" w:rsidRPr="00E60A65">
              <w:rPr>
                <w:rFonts w:ascii="Calibri" w:hAnsi="Calibri" w:cs="Calibri"/>
                <w:b/>
                <w:sz w:val="28"/>
                <w:szCs w:val="22"/>
              </w:rPr>
              <w:t>BIDDER MINIMUM QUALIFICATIONS</w:t>
            </w:r>
          </w:p>
        </w:tc>
      </w:tr>
    </w:tbl>
    <w:p w14:paraId="0E99424A" w14:textId="57C21527" w:rsidR="00D0212C"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A0CEF">
        <w:rPr>
          <w:rFonts w:ascii="Calibri" w:hAnsi="Calibri" w:cs="Calibri"/>
          <w:sz w:val="24"/>
        </w:rPr>
        <w:t>must</w:t>
      </w:r>
      <w:r w:rsidRPr="00266DFB">
        <w:rPr>
          <w:rFonts w:ascii="Calibri" w:hAnsi="Calibri" w:cs="Calibri"/>
          <w:sz w:val="24"/>
        </w:rPr>
        <w:t xml:space="preserve"> respond and/or provide support documentation </w:t>
      </w:r>
      <w:r w:rsidR="006B4DC6">
        <w:rPr>
          <w:rFonts w:ascii="Calibri" w:hAnsi="Calibri" w:cs="Calibri"/>
          <w:sz w:val="24"/>
        </w:rPr>
        <w:t>that fulfills</w:t>
      </w:r>
      <w:r w:rsidRPr="00266DFB">
        <w:rPr>
          <w:rFonts w:ascii="Calibri" w:hAnsi="Calibri" w:cs="Calibri"/>
          <w:sz w:val="24"/>
        </w:rPr>
        <w:t xml:space="preserve"> all the minimum qualifications</w:t>
      </w:r>
      <w:r w:rsidR="000B6ED1">
        <w:rPr>
          <w:rFonts w:ascii="Calibri" w:hAnsi="Calibri" w:cs="Calibri"/>
          <w:sz w:val="24"/>
        </w:rPr>
        <w:t xml:space="preserve"> as identified in the RFP documents</w:t>
      </w:r>
      <w:r w:rsidRPr="00266DFB">
        <w:rPr>
          <w:rFonts w:ascii="Calibri" w:hAnsi="Calibri" w:cs="Calibri"/>
          <w:sz w:val="24"/>
        </w:rPr>
        <w:t xml:space="preserve">. </w:t>
      </w:r>
    </w:p>
    <w:p w14:paraId="3DCD5F1B" w14:textId="19ED5FB5" w:rsidR="00030984" w:rsidRPr="00C349A8" w:rsidRDefault="00030984" w:rsidP="00C349A8">
      <w:pPr>
        <w:pStyle w:val="Itema"/>
        <w:ind w:left="1440"/>
        <w:rPr>
          <w:sz w:val="24"/>
          <w:szCs w:val="24"/>
        </w:rPr>
      </w:pPr>
      <w:r w:rsidRPr="00716254">
        <w:rPr>
          <w:sz w:val="24"/>
          <w:szCs w:val="24"/>
        </w:rPr>
        <w:t xml:space="preserve">Bidder </w:t>
      </w:r>
      <w:r>
        <w:rPr>
          <w:sz w:val="24"/>
          <w:szCs w:val="24"/>
        </w:rPr>
        <w:t>must</w:t>
      </w:r>
      <w:r w:rsidRPr="00716254">
        <w:rPr>
          <w:sz w:val="24"/>
          <w:szCs w:val="24"/>
        </w:rPr>
        <w:t xml:space="preserve"> be regularly and continuously engaged in the business of providing </w:t>
      </w:r>
      <w:r w:rsidRPr="00A000AD">
        <w:rPr>
          <w:sz w:val="24"/>
          <w:szCs w:val="24"/>
        </w:rPr>
        <w:t xml:space="preserve">interpretation and document translation services for at least five (5) years, which </w:t>
      </w:r>
      <w:r w:rsidRPr="00CF260F">
        <w:rPr>
          <w:sz w:val="24"/>
          <w:szCs w:val="24"/>
        </w:rPr>
        <w:t xml:space="preserve">must be clearly stated or demonstrated in the bid response. </w:t>
      </w:r>
      <w:r w:rsidRPr="00CF260F">
        <w:rPr>
          <w:color w:val="FFFFFF"/>
          <w:sz w:val="24"/>
          <w:szCs w:val="24"/>
        </w:rPr>
        <w:t>OR</w:t>
      </w:r>
      <w:r w:rsidR="002034ED" w:rsidRPr="00C349A8">
        <w:rPr>
          <w:sz w:val="24"/>
          <w:szCs w:val="24"/>
        </w:rPr>
        <w:t xml:space="preserve"> </w:t>
      </w:r>
    </w:p>
    <w:p w14:paraId="2890BD64" w14:textId="71A7A9C1" w:rsidR="00D0212C" w:rsidRPr="00405157" w:rsidRDefault="00030984" w:rsidP="00D07AC5">
      <w:pPr>
        <w:pStyle w:val="Itema"/>
        <w:spacing w:before="240"/>
        <w:ind w:left="1440"/>
        <w:rPr>
          <w:sz w:val="24"/>
          <w:szCs w:val="26"/>
        </w:rPr>
      </w:pPr>
      <w:r w:rsidRPr="00405157">
        <w:rPr>
          <w:sz w:val="24"/>
          <w:szCs w:val="18"/>
        </w:rPr>
        <w:t xml:space="preserve">Bidder must possess all permits, licenses, and professional credentials necessary to supply products and perform services specified under this RFP. </w:t>
      </w:r>
      <w:r w:rsidRPr="00405157">
        <w:rPr>
          <w:sz w:val="24"/>
        </w:rPr>
        <w:t>Unless noted otherwise in the RFP, including any Addendum, Bidder is not required to submit copies or verification of the permits, licenses</w:t>
      </w:r>
      <w:r w:rsidR="004016C3">
        <w:rPr>
          <w:sz w:val="24"/>
        </w:rPr>
        <w:t>,</w:t>
      </w:r>
      <w:r w:rsidRPr="00405157">
        <w:rPr>
          <w:sz w:val="24"/>
        </w:rPr>
        <w:t xml:space="preserve"> and credentials; however, Bidder must provide such proof if requested by County.</w:t>
      </w:r>
      <w:r w:rsidR="002034ED" w:rsidRPr="00500303">
        <w:rPr>
          <w:sz w:val="24"/>
          <w:szCs w:val="26"/>
        </w:rPr>
        <w:t xml:space="preserve"> </w:t>
      </w:r>
    </w:p>
    <w:p w14:paraId="53BE7B1F" w14:textId="77777777" w:rsidR="00D0212C" w:rsidRPr="00266DFB" w:rsidRDefault="00D0212C" w:rsidP="00D0212C">
      <w:pPr>
        <w:rPr>
          <w:rFonts w:ascii="Calibri" w:hAnsi="Calibri" w:cs="Calibri"/>
          <w:sz w:val="24"/>
        </w:rPr>
      </w:pPr>
    </w:p>
    <w:p w14:paraId="4D862D47" w14:textId="77777777" w:rsidR="00D0212C" w:rsidRPr="00266DFB" w:rsidRDefault="00D0212C" w:rsidP="00D0212C">
      <w:pPr>
        <w:rPr>
          <w:rFonts w:ascii="Calibri" w:hAnsi="Calibri" w:cs="Calibri"/>
          <w:sz w:val="24"/>
        </w:rPr>
      </w:pPr>
    </w:p>
    <w:p w14:paraId="2F83CE8B" w14:textId="77777777" w:rsidR="00F43F6A" w:rsidRPr="006B4DC6" w:rsidRDefault="00D0212C" w:rsidP="00F43F6A">
      <w:pPr>
        <w:rPr>
          <w:rFonts w:ascii="Calibri" w:hAnsi="Calibri" w:cs="Calibri"/>
          <w:b/>
          <w:bCs/>
          <w:sz w:val="24"/>
        </w:rPr>
      </w:pPr>
      <w:r w:rsidRPr="006B4DC6">
        <w:rPr>
          <w:rFonts w:ascii="Calibri" w:hAnsi="Calibri" w:cs="Calibri"/>
          <w:b/>
          <w:bCs/>
          <w:sz w:val="24"/>
        </w:rPr>
        <w:t>Maximum Length: None</w:t>
      </w:r>
    </w:p>
    <w:p w14:paraId="6E97647D" w14:textId="77777777" w:rsidR="0007148C" w:rsidRPr="004D05F2" w:rsidRDefault="00F43F6A" w:rsidP="00F43F6A">
      <w:pPr>
        <w:pStyle w:val="Heading4"/>
        <w:jc w:val="left"/>
        <w:rPr>
          <w:color w:val="FF0000"/>
          <w:sz w:val="2"/>
          <w:szCs w:val="2"/>
        </w:rPr>
      </w:pPr>
      <w:r w:rsidRPr="002372AF">
        <w:rPr>
          <w:sz w:val="26"/>
          <w:szCs w:val="26"/>
        </w:rPr>
        <w:br w:type="page"/>
      </w: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5EC326F0" w14:textId="77777777" w:rsidTr="006B4DC6">
        <w:tc>
          <w:tcPr>
            <w:tcW w:w="11016" w:type="dxa"/>
            <w:shd w:val="clear" w:color="auto" w:fill="FBE4D5" w:themeFill="accent2" w:themeFillTint="33"/>
          </w:tcPr>
          <w:p w14:paraId="40F6FFE1" w14:textId="54D8E8FC" w:rsidR="0007148C" w:rsidRPr="0007148C" w:rsidRDefault="00682C12" w:rsidP="0066489F">
            <w:pPr>
              <w:pStyle w:val="Heading4"/>
              <w:ind w:left="-15"/>
              <w:jc w:val="left"/>
            </w:pPr>
            <w:r w:rsidRPr="00405157">
              <w:lastRenderedPageBreak/>
              <w:t>BID</w:t>
            </w:r>
            <w:r w:rsidR="0007148C" w:rsidRPr="00405157">
              <w:t xml:space="preserve"> FORM</w:t>
            </w:r>
          </w:p>
        </w:tc>
      </w:tr>
    </w:tbl>
    <w:p w14:paraId="7FB9BAF9" w14:textId="618D0110" w:rsidR="00F43F6A" w:rsidRPr="00405157" w:rsidRDefault="00F43F6A" w:rsidP="00266DFB">
      <w:pPr>
        <w:pStyle w:val="PlainText"/>
        <w:spacing w:before="240" w:after="240"/>
        <w:rPr>
          <w:rFonts w:ascii="Calibri" w:hAnsi="Calibri" w:cs="Calibri"/>
          <w:b/>
          <w:sz w:val="24"/>
          <w:szCs w:val="24"/>
        </w:rPr>
      </w:pPr>
      <w:r w:rsidRPr="00266DFB">
        <w:rPr>
          <w:rFonts w:ascii="Calibri" w:hAnsi="Calibri" w:cs="Calibri"/>
          <w:b/>
          <w:sz w:val="24"/>
          <w:szCs w:val="24"/>
        </w:rPr>
        <w:t>Instructions</w:t>
      </w:r>
      <w:r w:rsidRPr="00266DFB">
        <w:rPr>
          <w:rFonts w:ascii="Calibri" w:hAnsi="Calibri" w:cs="Calibri"/>
          <w:sz w:val="24"/>
          <w:szCs w:val="24"/>
        </w:rPr>
        <w:t>:</w:t>
      </w:r>
      <w:r w:rsidRPr="00266DFB">
        <w:rPr>
          <w:rFonts w:ascii="Calibri" w:hAnsi="Calibri" w:cs="Calibri"/>
          <w:b/>
          <w:sz w:val="24"/>
          <w:szCs w:val="24"/>
        </w:rPr>
        <w:t xml:space="preserve">  </w:t>
      </w:r>
      <w:r w:rsidR="00502F47" w:rsidRPr="00E60A65">
        <w:rPr>
          <w:rFonts w:ascii="Calibri" w:hAnsi="Calibri" w:cs="Calibri"/>
          <w:sz w:val="24"/>
          <w:szCs w:val="24"/>
        </w:rPr>
        <w:t>Bidder</w:t>
      </w:r>
      <w:r w:rsidRPr="00E60A65">
        <w:rPr>
          <w:rFonts w:ascii="Calibri" w:hAnsi="Calibri" w:cs="Calibri"/>
          <w:sz w:val="24"/>
          <w:szCs w:val="24"/>
        </w:rPr>
        <w:t xml:space="preserve"> must use </w:t>
      </w:r>
      <w:r w:rsidRPr="000E4294">
        <w:rPr>
          <w:rFonts w:ascii="Calibri" w:hAnsi="Calibri" w:cs="Calibri"/>
          <w:sz w:val="24"/>
          <w:szCs w:val="24"/>
        </w:rPr>
        <w:t>the</w:t>
      </w:r>
      <w:r w:rsidR="00C61CE5" w:rsidRPr="00E60A65">
        <w:rPr>
          <w:rFonts w:ascii="Calibri" w:hAnsi="Calibri" w:cs="Calibri"/>
          <w:sz w:val="24"/>
          <w:szCs w:val="24"/>
        </w:rPr>
        <w:t xml:space="preserve"> </w:t>
      </w:r>
      <w:r w:rsidR="00682C12" w:rsidRPr="00405157">
        <w:rPr>
          <w:rFonts w:ascii="Calibri" w:hAnsi="Calibri" w:cs="Calibri"/>
          <w:b/>
          <w:bCs/>
          <w:sz w:val="24"/>
          <w:szCs w:val="24"/>
        </w:rPr>
        <w:t xml:space="preserve">separate </w:t>
      </w:r>
      <w:r w:rsidR="000E4294" w:rsidRPr="00405157">
        <w:rPr>
          <w:rFonts w:ascii="Calibri" w:hAnsi="Calibri" w:cs="Calibri"/>
          <w:b/>
          <w:bCs/>
          <w:sz w:val="24"/>
          <w:szCs w:val="24"/>
        </w:rPr>
        <w:t xml:space="preserve">County provided </w:t>
      </w:r>
      <w:r w:rsidR="00682C12" w:rsidRPr="00405157">
        <w:rPr>
          <w:rFonts w:ascii="Calibri" w:hAnsi="Calibri" w:cs="Calibri"/>
          <w:b/>
          <w:bCs/>
          <w:sz w:val="24"/>
          <w:szCs w:val="24"/>
        </w:rPr>
        <w:t xml:space="preserve">Excel </w:t>
      </w:r>
      <w:r w:rsidR="00C61CE5" w:rsidRPr="00405157">
        <w:rPr>
          <w:rFonts w:ascii="Calibri" w:hAnsi="Calibri" w:cs="Calibri"/>
          <w:b/>
          <w:bCs/>
          <w:sz w:val="24"/>
          <w:szCs w:val="24"/>
        </w:rPr>
        <w:t>Bid Form</w:t>
      </w:r>
      <w:r w:rsidRPr="00405157">
        <w:rPr>
          <w:rFonts w:ascii="Calibri" w:hAnsi="Calibri" w:cs="Calibri"/>
          <w:sz w:val="24"/>
          <w:szCs w:val="24"/>
        </w:rPr>
        <w:t xml:space="preserve">.   </w:t>
      </w:r>
    </w:p>
    <w:p w14:paraId="1346D0FB" w14:textId="3F6A4431" w:rsidR="00A77B4E" w:rsidRPr="00405157" w:rsidRDefault="00F43F6A" w:rsidP="00266DFB">
      <w:pPr>
        <w:pStyle w:val="PlainText"/>
        <w:spacing w:before="240" w:after="240"/>
        <w:rPr>
          <w:rFonts w:ascii="Calibri" w:hAnsi="Calibri" w:cs="Calibri"/>
          <w:sz w:val="24"/>
          <w:szCs w:val="24"/>
        </w:rPr>
      </w:pPr>
      <w:r w:rsidRPr="00405157">
        <w:rPr>
          <w:rFonts w:ascii="Calibri" w:hAnsi="Calibri" w:cs="Calibri"/>
          <w:b/>
          <w:sz w:val="24"/>
          <w:szCs w:val="24"/>
        </w:rPr>
        <w:t xml:space="preserve">COST </w:t>
      </w:r>
      <w:r w:rsidR="00CA0CEF" w:rsidRPr="00405157">
        <w:rPr>
          <w:rFonts w:ascii="Calibri" w:hAnsi="Calibri" w:cs="Calibri"/>
          <w:b/>
          <w:sz w:val="24"/>
          <w:szCs w:val="24"/>
        </w:rPr>
        <w:t>MUST</w:t>
      </w:r>
      <w:r w:rsidRPr="00405157">
        <w:rPr>
          <w:rFonts w:ascii="Calibri" w:hAnsi="Calibri" w:cs="Calibri"/>
          <w:b/>
          <w:sz w:val="24"/>
          <w:szCs w:val="24"/>
        </w:rPr>
        <w:t xml:space="preserve"> BE SUBMITTED AS REQUESTED ON TH</w:t>
      </w:r>
      <w:r w:rsidR="00351B4C" w:rsidRPr="00405157">
        <w:rPr>
          <w:rFonts w:ascii="Calibri" w:hAnsi="Calibri" w:cs="Calibri"/>
          <w:b/>
          <w:sz w:val="24"/>
          <w:szCs w:val="24"/>
        </w:rPr>
        <w:t>E</w:t>
      </w:r>
      <w:r w:rsidR="00D0212C" w:rsidRPr="00405157">
        <w:rPr>
          <w:rFonts w:ascii="Calibri" w:hAnsi="Calibri" w:cs="Calibri"/>
          <w:b/>
          <w:sz w:val="24"/>
          <w:szCs w:val="24"/>
        </w:rPr>
        <w:t xml:space="preserve"> </w:t>
      </w:r>
      <w:r w:rsidR="000E4294" w:rsidRPr="00405157">
        <w:rPr>
          <w:rFonts w:ascii="Calibri" w:hAnsi="Calibri" w:cs="Calibri"/>
          <w:b/>
          <w:sz w:val="24"/>
          <w:szCs w:val="24"/>
        </w:rPr>
        <w:t xml:space="preserve">COUNTY PROVIDED </w:t>
      </w:r>
      <w:r w:rsidR="009D64EA" w:rsidRPr="00405157">
        <w:rPr>
          <w:rFonts w:ascii="Calibri" w:hAnsi="Calibri" w:cs="Calibri"/>
          <w:b/>
          <w:sz w:val="24"/>
          <w:szCs w:val="24"/>
        </w:rPr>
        <w:t>EXCEL</w:t>
      </w:r>
      <w:r w:rsidRPr="00405157">
        <w:rPr>
          <w:rFonts w:ascii="Calibri" w:hAnsi="Calibri" w:cs="Calibri"/>
          <w:b/>
          <w:sz w:val="24"/>
          <w:szCs w:val="24"/>
        </w:rPr>
        <w:t xml:space="preserve"> BID FORM.  NO ALTERATIONS OR CHANGES OF ANY KIND ARE PERMITTED.</w:t>
      </w:r>
      <w:r w:rsidRPr="00405157">
        <w:rPr>
          <w:rFonts w:ascii="Calibri" w:hAnsi="Calibri" w:cs="Calibri"/>
          <w:sz w:val="24"/>
          <w:szCs w:val="24"/>
        </w:rPr>
        <w:t xml:space="preserve">  </w:t>
      </w:r>
    </w:p>
    <w:p w14:paraId="1ECBDDAA" w14:textId="7DC00B6F" w:rsidR="00A77B4E" w:rsidRPr="00405157" w:rsidRDefault="00F43F6A" w:rsidP="00266DFB">
      <w:pPr>
        <w:pStyle w:val="PlainText"/>
        <w:spacing w:before="240" w:after="240"/>
        <w:rPr>
          <w:rFonts w:ascii="Calibri" w:hAnsi="Calibri" w:cs="Calibri"/>
          <w:sz w:val="24"/>
          <w:szCs w:val="24"/>
        </w:rPr>
      </w:pPr>
      <w:r w:rsidRPr="00405157">
        <w:rPr>
          <w:rFonts w:ascii="Calibri" w:hAnsi="Calibri" w:cs="Calibri"/>
          <w:sz w:val="24"/>
          <w:szCs w:val="24"/>
        </w:rPr>
        <w:t xml:space="preserve">Bid </w:t>
      </w:r>
      <w:r w:rsidR="0066489F" w:rsidRPr="00405157">
        <w:rPr>
          <w:rFonts w:ascii="Calibri" w:hAnsi="Calibri" w:cs="Calibri"/>
          <w:sz w:val="24"/>
          <w:szCs w:val="24"/>
        </w:rPr>
        <w:t xml:space="preserve">proposals </w:t>
      </w:r>
      <w:r w:rsidRPr="00405157">
        <w:rPr>
          <w:rFonts w:ascii="Calibri" w:hAnsi="Calibri" w:cs="Calibri"/>
          <w:sz w:val="24"/>
          <w:szCs w:val="24"/>
        </w:rPr>
        <w:t xml:space="preserve">that do not comply </w:t>
      </w:r>
      <w:r w:rsidR="00A77B4E" w:rsidRPr="00405157">
        <w:rPr>
          <w:rFonts w:ascii="Calibri" w:hAnsi="Calibri" w:cs="Calibri"/>
          <w:sz w:val="24"/>
          <w:szCs w:val="24"/>
        </w:rPr>
        <w:t>may be rejected.</w:t>
      </w:r>
    </w:p>
    <w:p w14:paraId="0E038A3E" w14:textId="274BA61C" w:rsidR="00F43F6A" w:rsidRPr="00405157" w:rsidRDefault="00F43F6A" w:rsidP="00266DFB">
      <w:pPr>
        <w:pStyle w:val="PlainText"/>
        <w:spacing w:before="240" w:after="240"/>
        <w:rPr>
          <w:rFonts w:ascii="Calibri" w:hAnsi="Calibri" w:cs="Calibri"/>
          <w:sz w:val="24"/>
          <w:szCs w:val="24"/>
        </w:rPr>
      </w:pPr>
      <w:r w:rsidRPr="00405157">
        <w:rPr>
          <w:rFonts w:ascii="Calibri" w:hAnsi="Calibri" w:cs="Calibri"/>
          <w:sz w:val="24"/>
          <w:szCs w:val="24"/>
        </w:rPr>
        <w:t xml:space="preserve">The cost quoted </w:t>
      </w:r>
      <w:r w:rsidR="00CA0CEF" w:rsidRPr="00405157">
        <w:rPr>
          <w:rFonts w:ascii="Calibri" w:hAnsi="Calibri" w:cs="Calibri"/>
          <w:sz w:val="24"/>
          <w:szCs w:val="24"/>
        </w:rPr>
        <w:t>must</w:t>
      </w:r>
      <w:r w:rsidRPr="00405157">
        <w:rPr>
          <w:rFonts w:ascii="Calibri" w:hAnsi="Calibri" w:cs="Calibri"/>
          <w:sz w:val="24"/>
          <w:szCs w:val="24"/>
        </w:rPr>
        <w:t xml:space="preserve"> include all taxes (excluding sales and use tax) and all other charges, including travel expenses</w:t>
      </w:r>
      <w:r w:rsidR="00A77B4E" w:rsidRPr="00405157">
        <w:rPr>
          <w:rFonts w:ascii="Calibri" w:hAnsi="Calibri" w:cs="Calibri"/>
          <w:sz w:val="24"/>
          <w:szCs w:val="24"/>
        </w:rPr>
        <w:t xml:space="preserve">.  The </w:t>
      </w:r>
      <w:r w:rsidR="006B4DC6" w:rsidRPr="00405157">
        <w:rPr>
          <w:rFonts w:ascii="Calibri" w:hAnsi="Calibri" w:cs="Calibri"/>
          <w:sz w:val="24"/>
          <w:szCs w:val="24"/>
        </w:rPr>
        <w:t>price</w:t>
      </w:r>
      <w:r w:rsidR="00A77B4E" w:rsidRPr="00405157">
        <w:rPr>
          <w:rFonts w:ascii="Calibri" w:hAnsi="Calibri" w:cs="Calibri"/>
          <w:sz w:val="24"/>
          <w:szCs w:val="24"/>
        </w:rPr>
        <w:t xml:space="preserve"> quoted will be the </w:t>
      </w:r>
      <w:r w:rsidRPr="00405157">
        <w:rPr>
          <w:rFonts w:ascii="Calibri" w:hAnsi="Calibri" w:cs="Calibri"/>
          <w:sz w:val="24"/>
          <w:szCs w:val="24"/>
        </w:rPr>
        <w:t xml:space="preserve">maximum cost the County will pay for the term of any contract </w:t>
      </w:r>
      <w:r w:rsidR="006B4DC6" w:rsidRPr="00405157">
        <w:rPr>
          <w:rFonts w:ascii="Calibri" w:hAnsi="Calibri" w:cs="Calibri"/>
          <w:sz w:val="24"/>
          <w:szCs w:val="24"/>
        </w:rPr>
        <w:t>resulting from</w:t>
      </w:r>
      <w:r w:rsidRPr="00405157">
        <w:rPr>
          <w:rFonts w:ascii="Calibri" w:hAnsi="Calibri" w:cs="Calibri"/>
          <w:sz w:val="24"/>
          <w:szCs w:val="24"/>
        </w:rPr>
        <w:t xml:space="preserve"> this </w:t>
      </w:r>
      <w:r w:rsidR="00FE3C61" w:rsidRPr="00405157">
        <w:rPr>
          <w:rFonts w:ascii="Calibri" w:hAnsi="Calibri" w:cs="Calibri"/>
          <w:sz w:val="24"/>
          <w:szCs w:val="24"/>
        </w:rPr>
        <w:t>RFP</w:t>
      </w:r>
      <w:r w:rsidRPr="00405157">
        <w:rPr>
          <w:rFonts w:ascii="Calibri" w:hAnsi="Calibri" w:cs="Calibri"/>
          <w:sz w:val="24"/>
          <w:szCs w:val="24"/>
        </w:rPr>
        <w:t xml:space="preserve">.  </w:t>
      </w:r>
    </w:p>
    <w:p w14:paraId="38DB2AF1" w14:textId="399FC16B"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Quantities listed on Alameda County </w:t>
      </w:r>
      <w:hyperlink r:id="rId69" w:history="1">
        <w:r w:rsidRPr="00266DFB">
          <w:rPr>
            <w:rStyle w:val="Hyperlink"/>
            <w:rFonts w:ascii="Calibri" w:hAnsi="Calibri" w:cs="Calibri"/>
            <w:b/>
            <w:sz w:val="24"/>
            <w:szCs w:val="24"/>
          </w:rPr>
          <w:t>EZSourcing Supplier Portal</w:t>
        </w:r>
      </w:hyperlink>
      <w:r w:rsidR="00F50111" w:rsidRPr="00266DFB">
        <w:rPr>
          <w:rFonts w:ascii="Calibri" w:hAnsi="Calibri" w:cs="Calibri"/>
          <w:sz w:val="24"/>
          <w:szCs w:val="24"/>
        </w:rPr>
        <w:t xml:space="preserve"> </w:t>
      </w:r>
      <w:r w:rsidR="009D64EA" w:rsidRPr="00405157">
        <w:rPr>
          <w:rFonts w:ascii="Calibri" w:hAnsi="Calibri" w:cs="Calibri"/>
          <w:b/>
          <w:sz w:val="24"/>
          <w:szCs w:val="24"/>
        </w:rPr>
        <w:t>Excel Bid Form</w:t>
      </w:r>
      <w:r w:rsidR="00BE05AB" w:rsidRPr="00405157">
        <w:rPr>
          <w:rFonts w:ascii="Calibri" w:hAnsi="Calibri" w:cs="Calibri"/>
          <w:b/>
          <w:sz w:val="24"/>
          <w:szCs w:val="24"/>
        </w:rPr>
        <w:t xml:space="preserve"> </w:t>
      </w:r>
      <w:r w:rsidRPr="00405157">
        <w:rPr>
          <w:rFonts w:ascii="Calibri" w:hAnsi="Calibri" w:cs="Calibri"/>
          <w:sz w:val="24"/>
          <w:szCs w:val="24"/>
        </w:rPr>
        <w:t xml:space="preserve">are </w:t>
      </w:r>
      <w:r w:rsidR="00A77B4E" w:rsidRPr="00266DFB">
        <w:rPr>
          <w:rFonts w:ascii="Calibri" w:hAnsi="Calibri" w:cs="Calibri"/>
          <w:sz w:val="24"/>
          <w:szCs w:val="24"/>
        </w:rPr>
        <w:t>f</w:t>
      </w:r>
      <w:r w:rsidR="008B6B52" w:rsidRPr="00266DFB">
        <w:rPr>
          <w:rFonts w:ascii="Calibri" w:hAnsi="Calibri" w:cs="Calibri"/>
          <w:sz w:val="24"/>
          <w:szCs w:val="24"/>
        </w:rPr>
        <w:t xml:space="preserve">or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they </w:t>
      </w:r>
      <w:r w:rsidRPr="00266DFB">
        <w:rPr>
          <w:rFonts w:ascii="Calibri" w:hAnsi="Calibri" w:cs="Calibri"/>
          <w:sz w:val="24"/>
          <w:szCs w:val="24"/>
        </w:rPr>
        <w:t>are not to be construed as a commitment</w:t>
      </w:r>
      <w:r w:rsidR="00A77B4E" w:rsidRPr="00266DFB">
        <w:rPr>
          <w:rFonts w:ascii="Calibri" w:hAnsi="Calibri" w:cs="Calibri"/>
          <w:sz w:val="24"/>
          <w:szCs w:val="24"/>
        </w:rPr>
        <w:t xml:space="preserve"> of</w:t>
      </w:r>
      <w:r w:rsidR="008B6B52" w:rsidRPr="00266DFB">
        <w:rPr>
          <w:rFonts w:ascii="Calibri" w:hAnsi="Calibri" w:cs="Calibri"/>
          <w:sz w:val="24"/>
          <w:szCs w:val="24"/>
        </w:rPr>
        <w:t xml:space="preserve"> the County to purchase that quantity</w:t>
      </w:r>
      <w:r w:rsidRPr="00266DFB">
        <w:rPr>
          <w:rFonts w:ascii="Calibri" w:hAnsi="Calibri" w:cs="Calibri"/>
          <w:sz w:val="24"/>
          <w:szCs w:val="24"/>
        </w:rPr>
        <w:t>.  No minimum or max</w:t>
      </w:r>
      <w:r w:rsidR="00D0212C" w:rsidRPr="00266DFB">
        <w:rPr>
          <w:rFonts w:ascii="Calibri" w:hAnsi="Calibri" w:cs="Calibri"/>
          <w:sz w:val="24"/>
          <w:szCs w:val="24"/>
        </w:rPr>
        <w:t>imum is guaranteed or implied.</w:t>
      </w:r>
      <w:r w:rsidR="008B6B52" w:rsidRPr="00266DFB">
        <w:rPr>
          <w:rFonts w:ascii="Calibri" w:hAnsi="Calibri" w:cs="Calibri"/>
          <w:sz w:val="24"/>
          <w:szCs w:val="24"/>
        </w:rPr>
        <w:t xml:space="preserve"> The cost quoted will be the price of the items identified, regardless of </w:t>
      </w:r>
      <w:r w:rsidR="006B4DC6">
        <w:rPr>
          <w:rFonts w:ascii="Calibri" w:hAnsi="Calibri" w:cs="Calibri"/>
          <w:sz w:val="24"/>
          <w:szCs w:val="24"/>
        </w:rPr>
        <w:t xml:space="preserve">the </w:t>
      </w:r>
      <w:r w:rsidR="008B6B52" w:rsidRPr="00266DFB">
        <w:rPr>
          <w:rFonts w:ascii="Calibri" w:hAnsi="Calibri" w:cs="Calibri"/>
          <w:sz w:val="24"/>
          <w:szCs w:val="24"/>
        </w:rPr>
        <w:t xml:space="preserve">quantity purchased. </w:t>
      </w:r>
    </w:p>
    <w:p w14:paraId="4B0B1ECA" w14:textId="26E543DE" w:rsidR="00863B24" w:rsidRPr="00266DFB" w:rsidRDefault="00863B24" w:rsidP="00266DFB">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6B4DC6">
        <w:rPr>
          <w:rFonts w:ascii="Calibri" w:hAnsi="Calibri" w:cs="Segoe UI"/>
          <w:sz w:val="24"/>
          <w:szCs w:val="24"/>
        </w:rPr>
        <w:t>is</w:t>
      </w:r>
      <w:r w:rsidRPr="00266DFB">
        <w:rPr>
          <w:rFonts w:ascii="Calibri" w:hAnsi="Calibri" w:cs="Segoe UI"/>
          <w:sz w:val="24"/>
          <w:szCs w:val="24"/>
        </w:rPr>
        <w:t xml:space="preserve"> required. </w:t>
      </w:r>
      <w:bookmarkStart w:id="106" w:name="_Hlk106380248"/>
      <w:r w:rsidR="000B6ED1">
        <w:rPr>
          <w:rFonts w:ascii="Calibri" w:hAnsi="Calibri" w:cs="Segoe UI"/>
          <w:sz w:val="24"/>
          <w:szCs w:val="24"/>
        </w:rPr>
        <w:t>If there are any line items that are not priced, the bid may be considered a partial bid and disqualified.</w:t>
      </w:r>
      <w:r w:rsidR="000B6ED1" w:rsidRPr="004D67CC">
        <w:rPr>
          <w:rFonts w:ascii="Calibri" w:hAnsi="Calibri" w:cs="Segoe UI"/>
          <w:b/>
          <w:sz w:val="24"/>
          <w:szCs w:val="24"/>
        </w:rPr>
        <w:t xml:space="preserve"> </w:t>
      </w:r>
      <w:bookmarkEnd w:id="106"/>
      <w:r w:rsidR="00FB1514">
        <w:rPr>
          <w:rFonts w:ascii="Calibri" w:hAnsi="Calibri" w:cs="Segoe UI"/>
          <w:b/>
          <w:bCs/>
          <w:sz w:val="24"/>
          <w:szCs w:val="24"/>
        </w:rPr>
        <w:t xml:space="preserve">No </w:t>
      </w:r>
      <w:r w:rsidRPr="004D67CC">
        <w:rPr>
          <w:rFonts w:ascii="Calibri" w:hAnsi="Calibri" w:cs="Segoe UI"/>
          <w:b/>
          <w:sz w:val="24"/>
          <w:szCs w:val="24"/>
        </w:rPr>
        <w:t>Partial bid</w:t>
      </w:r>
      <w:r w:rsidR="0099379F" w:rsidRPr="004D67CC">
        <w:rPr>
          <w:rFonts w:ascii="Calibri" w:hAnsi="Calibri" w:cs="Segoe UI"/>
          <w:b/>
          <w:sz w:val="24"/>
          <w:szCs w:val="24"/>
        </w:rPr>
        <w:t>s</w:t>
      </w:r>
      <w:r w:rsidRPr="004D67CC">
        <w:rPr>
          <w:rFonts w:ascii="Calibri" w:hAnsi="Calibri" w:cs="Segoe UI"/>
          <w:b/>
          <w:sz w:val="24"/>
          <w:szCs w:val="24"/>
        </w:rPr>
        <w:t xml:space="preserve"> are</w:t>
      </w:r>
      <w:r w:rsidR="00344244">
        <w:rPr>
          <w:rFonts w:ascii="Calibri" w:hAnsi="Calibri" w:cs="Segoe UI"/>
          <w:b/>
          <w:sz w:val="24"/>
          <w:szCs w:val="24"/>
        </w:rPr>
        <w:t xml:space="preserve"> </w:t>
      </w:r>
      <w:r w:rsidRPr="004D67CC">
        <w:rPr>
          <w:rFonts w:ascii="Calibri" w:hAnsi="Calibri" w:cs="Segoe UI"/>
          <w:b/>
          <w:sz w:val="24"/>
          <w:szCs w:val="24"/>
        </w:rPr>
        <w:t xml:space="preserve">acceptable. </w:t>
      </w:r>
      <w:r w:rsidR="004C69DB" w:rsidRPr="004C69DB">
        <w:rPr>
          <w:rFonts w:ascii="Calibri" w:hAnsi="Calibri" w:cs="Segoe UI"/>
          <w:b/>
          <w:sz w:val="24"/>
          <w:szCs w:val="24"/>
        </w:rPr>
        <w:t>Bidder</w:t>
      </w:r>
      <w:r w:rsidR="004016C3">
        <w:rPr>
          <w:rFonts w:ascii="Calibri" w:hAnsi="Calibri" w:cs="Segoe UI"/>
          <w:b/>
          <w:sz w:val="24"/>
          <w:szCs w:val="24"/>
        </w:rPr>
        <w:t>s</w:t>
      </w:r>
      <w:r w:rsidR="004C69DB" w:rsidRPr="004C69DB">
        <w:rPr>
          <w:rFonts w:ascii="Calibri" w:hAnsi="Calibri" w:cs="Segoe UI"/>
          <w:b/>
          <w:sz w:val="24"/>
          <w:szCs w:val="24"/>
        </w:rPr>
        <w:t xml:space="preserve"> </w:t>
      </w:r>
      <w:proofErr w:type="gramStart"/>
      <w:r w:rsidR="004C69DB" w:rsidRPr="004C69DB">
        <w:rPr>
          <w:rFonts w:ascii="Calibri" w:hAnsi="Calibri" w:cs="Segoe UI"/>
          <w:b/>
          <w:sz w:val="24"/>
          <w:szCs w:val="24"/>
        </w:rPr>
        <w:t>have to</w:t>
      </w:r>
      <w:proofErr w:type="gramEnd"/>
      <w:r w:rsidR="004C69DB" w:rsidRPr="004C69DB">
        <w:rPr>
          <w:rFonts w:ascii="Calibri" w:hAnsi="Calibri" w:cs="Segoe UI"/>
          <w:b/>
          <w:sz w:val="24"/>
          <w:szCs w:val="24"/>
        </w:rPr>
        <w:t xml:space="preserve"> </w:t>
      </w:r>
      <w:r w:rsidR="002940F4" w:rsidRPr="002940F4">
        <w:rPr>
          <w:rFonts w:ascii="Calibri" w:hAnsi="Calibri" w:cs="Segoe UI"/>
          <w:b/>
          <w:sz w:val="24"/>
          <w:szCs w:val="24"/>
        </w:rPr>
        <w:t>submit bids for all items.</w:t>
      </w:r>
    </w:p>
    <w:p w14:paraId="04A910EA" w14:textId="05642956" w:rsidR="00F43F6A" w:rsidRPr="00266DFB" w:rsidRDefault="00F43F6A" w:rsidP="00266DFB">
      <w:pPr>
        <w:spacing w:before="240" w:after="240"/>
        <w:rPr>
          <w:rFonts w:ascii="Calibri" w:hAnsi="Calibri" w:cs="Calibri"/>
          <w:sz w:val="24"/>
          <w:szCs w:val="24"/>
        </w:rPr>
      </w:pPr>
      <w:r w:rsidRPr="00266DFB">
        <w:rPr>
          <w:rFonts w:ascii="Calibri" w:hAnsi="Calibri" w:cs="Calibri"/>
          <w:sz w:val="24"/>
          <w:szCs w:val="24"/>
        </w:rPr>
        <w:t xml:space="preserve">By submission through the Alameda County </w:t>
      </w:r>
      <w:hyperlink r:id="rId70" w:history="1">
        <w:r w:rsidRPr="00266DFB">
          <w:rPr>
            <w:rStyle w:val="Hyperlink"/>
            <w:rFonts w:ascii="Calibri" w:hAnsi="Calibri" w:cs="Calibri"/>
            <w:b/>
            <w:sz w:val="24"/>
            <w:szCs w:val="24"/>
          </w:rPr>
          <w:t>EZSourcing Supplier Portal</w:t>
        </w:r>
      </w:hyperlink>
      <w:r w:rsidR="006B4DC6">
        <w:rPr>
          <w:rStyle w:val="Hyperlink"/>
          <w:rFonts w:ascii="Calibri" w:hAnsi="Calibri" w:cs="Calibri"/>
          <w:b/>
          <w:sz w:val="24"/>
          <w:szCs w:val="24"/>
        </w:rPr>
        <w:t>,</w:t>
      </w:r>
      <w:r w:rsidRPr="00266DFB">
        <w:rPr>
          <w:rFonts w:ascii="Calibri" w:hAnsi="Calibri" w:cs="Calibri"/>
          <w:sz w:val="24"/>
          <w:szCs w:val="24"/>
        </w:rPr>
        <w:t xml:space="preserve"> </w:t>
      </w:r>
      <w:r w:rsidR="00502F47" w:rsidRPr="00266DFB">
        <w:rPr>
          <w:rFonts w:ascii="Calibri" w:hAnsi="Calibri" w:cs="Calibri"/>
          <w:sz w:val="24"/>
          <w:szCs w:val="24"/>
        </w:rPr>
        <w:t>Bidder</w:t>
      </w:r>
      <w:r w:rsidRPr="00266DFB">
        <w:rPr>
          <w:rFonts w:ascii="Calibri" w:hAnsi="Calibri" w:cs="Calibri"/>
          <w:sz w:val="24"/>
          <w:szCs w:val="24"/>
        </w:rPr>
        <w:t xml:space="preserve"> certifies to County that all representations, certifications, and statements made by </w:t>
      </w:r>
      <w:r w:rsidR="00502F47" w:rsidRPr="00266DFB">
        <w:rPr>
          <w:rFonts w:ascii="Calibri" w:hAnsi="Calibri" w:cs="Calibri"/>
          <w:sz w:val="24"/>
          <w:szCs w:val="24"/>
        </w:rPr>
        <w:t>Bidder</w:t>
      </w:r>
      <w:r w:rsidRPr="00266DFB">
        <w:rPr>
          <w:rFonts w:ascii="Calibri" w:hAnsi="Calibri" w:cs="Calibri"/>
          <w:sz w:val="24"/>
          <w:szCs w:val="24"/>
        </w:rPr>
        <w:t xml:space="preserve">, as set forth in each entry in the Alameda County </w:t>
      </w:r>
      <w:hyperlink r:id="rId71" w:history="1">
        <w:r w:rsidRPr="00266DFB">
          <w:rPr>
            <w:rStyle w:val="Hyperlink"/>
            <w:rFonts w:ascii="Calibri" w:hAnsi="Calibri" w:cs="Calibri"/>
            <w:b/>
            <w:sz w:val="24"/>
            <w:szCs w:val="24"/>
          </w:rPr>
          <w:t>EZSourcing Supplier Portal</w:t>
        </w:r>
      </w:hyperlink>
      <w:r w:rsidRPr="00266DFB">
        <w:rPr>
          <w:rFonts w:ascii="Calibri" w:hAnsi="Calibri" w:cs="Calibri"/>
          <w:sz w:val="24"/>
          <w:szCs w:val="24"/>
        </w:rPr>
        <w:t xml:space="preserve"> and attachments are true and correct and are made under penalty of perjury pursuant to the laws of California.</w:t>
      </w:r>
    </w:p>
    <w:p w14:paraId="760ABD58" w14:textId="77777777" w:rsidR="00351B4C" w:rsidRDefault="00351B4C" w:rsidP="00F43F6A">
      <w:pPr>
        <w:rPr>
          <w:rFonts w:ascii="Calibri" w:hAnsi="Calibri" w:cs="Calibri"/>
          <w:color w:val="FFFFFF"/>
        </w:rPr>
      </w:pPr>
    </w:p>
    <w:p w14:paraId="150EBECD" w14:textId="2FA46B32" w:rsidR="00351B4C" w:rsidRDefault="00351B4C" w:rsidP="00F43F6A">
      <w:pPr>
        <w:rPr>
          <w:rFonts w:ascii="Calibri" w:hAnsi="Calibri" w:cs="Calibri"/>
          <w:color w:val="FFFFFF"/>
        </w:rPr>
      </w:pPr>
    </w:p>
    <w:p w14:paraId="71BA6C40" w14:textId="77777777" w:rsidR="00351B4C" w:rsidRDefault="00351B4C" w:rsidP="00F43F6A">
      <w:pPr>
        <w:rPr>
          <w:rFonts w:ascii="Calibri" w:hAnsi="Calibri" w:cs="Calibri"/>
          <w:color w:val="FFFFFF"/>
        </w:rPr>
      </w:pPr>
    </w:p>
    <w:p w14:paraId="17D7D2C8" w14:textId="77777777" w:rsidR="00351B4C" w:rsidRPr="002372AF" w:rsidRDefault="00351B4C" w:rsidP="00F43F6A">
      <w:pPr>
        <w:rPr>
          <w:rFonts w:ascii="Calibri" w:hAnsi="Calibri" w:cs="Calibri"/>
        </w:rPr>
      </w:pPr>
    </w:p>
    <w:p w14:paraId="4DBDFC20" w14:textId="77777777" w:rsidR="00F43F6A" w:rsidRPr="002372AF" w:rsidRDefault="00F43F6A" w:rsidP="00F43F6A">
      <w:pPr>
        <w:rPr>
          <w:rFonts w:ascii="Calibri" w:hAnsi="Calibri" w:cs="Calibri"/>
        </w:rPr>
      </w:pPr>
    </w:p>
    <w:p w14:paraId="0C7E3DAE" w14:textId="77777777" w:rsidR="0007148C" w:rsidRPr="003D797E" w:rsidRDefault="0007148C" w:rsidP="00351B4C">
      <w:pPr>
        <w:pStyle w:val="Heading4"/>
        <w:jc w:val="left"/>
        <w:rPr>
          <w:sz w:val="2"/>
          <w:szCs w:val="2"/>
          <w:highlight w:val="lightGray"/>
        </w:rPr>
      </w:pPr>
      <w:r>
        <w:rPr>
          <w:highlight w:val="lightGray"/>
        </w:rPr>
        <w:br w:type="page"/>
      </w:r>
    </w:p>
    <w:p w14:paraId="60877307" w14:textId="52D5A430" w:rsidR="00010516" w:rsidRPr="00311028" w:rsidRDefault="00010516" w:rsidP="00266DFB">
      <w:pPr>
        <w:pStyle w:val="Heading4"/>
        <w:jc w:val="left"/>
        <w:rPr>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8A8C1F6" w14:textId="77777777" w:rsidTr="006B4DC6">
        <w:tc>
          <w:tcPr>
            <w:tcW w:w="11304" w:type="dxa"/>
            <w:shd w:val="clear" w:color="auto" w:fill="FBE4D5" w:themeFill="accent2" w:themeFillTint="33"/>
          </w:tcPr>
          <w:p w14:paraId="4754BB78" w14:textId="77777777" w:rsidR="00010516" w:rsidRPr="00010516" w:rsidRDefault="00010516" w:rsidP="0066489F">
            <w:pPr>
              <w:pStyle w:val="Heading4"/>
              <w:ind w:left="-15"/>
              <w:jc w:val="left"/>
            </w:pPr>
            <w:r w:rsidRPr="00010516">
              <w:t>TABLE OF KEY PERSONNEL</w:t>
            </w:r>
          </w:p>
        </w:tc>
      </w:tr>
    </w:tbl>
    <w:p w14:paraId="1D25CC44" w14:textId="18902647" w:rsidR="00F43F6A" w:rsidRPr="00266DFB" w:rsidRDefault="00F43F6A"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9D64EA" w:rsidRPr="00266DFB">
        <w:rPr>
          <w:rFonts w:ascii="Calibri" w:hAnsi="Calibri"/>
          <w:sz w:val="24"/>
          <w:szCs w:val="26"/>
        </w:rPr>
        <w:t>is to</w:t>
      </w:r>
      <w:r w:rsidR="00B75458" w:rsidRPr="00266DFB">
        <w:rPr>
          <w:rFonts w:ascii="Calibri" w:hAnsi="Calibri" w:cs="Calibri"/>
          <w:sz w:val="24"/>
        </w:rPr>
        <w:t xml:space="preserve"> </w:t>
      </w:r>
      <w:r w:rsidRPr="00266DFB">
        <w:rPr>
          <w:rFonts w:ascii="Calibri" w:hAnsi="Calibri" w:cs="Calibri"/>
          <w:sz w:val="24"/>
        </w:rPr>
        <w:t xml:space="preserve">provide a </w:t>
      </w:r>
      <w:r w:rsidRPr="00266DFB">
        <w:rPr>
          <w:rFonts w:ascii="Calibri" w:hAnsi="Calibri" w:cs="Calibri"/>
          <w:b/>
          <w:sz w:val="24"/>
        </w:rPr>
        <w:t>Table of Key Personnel</w:t>
      </w:r>
      <w:r w:rsidRPr="00266DFB">
        <w:rPr>
          <w:rFonts w:ascii="Calibri" w:hAnsi="Calibri" w:cs="Calibri"/>
          <w:sz w:val="24"/>
        </w:rPr>
        <w:t xml:space="preserve">.  The table </w:t>
      </w:r>
      <w:r w:rsidR="00A009FD" w:rsidRPr="00266DFB">
        <w:rPr>
          <w:rFonts w:ascii="Calibri" w:hAnsi="Calibri" w:cs="Calibri"/>
          <w:sz w:val="24"/>
        </w:rPr>
        <w:t>includes</w:t>
      </w:r>
      <w:r w:rsidRPr="00266DFB">
        <w:rPr>
          <w:rFonts w:ascii="Calibri" w:hAnsi="Calibri" w:cs="Calibri"/>
          <w:sz w:val="24"/>
        </w:rPr>
        <w:t xml:space="preserve"> all </w:t>
      </w:r>
      <w:r w:rsidR="006B4DC6">
        <w:rPr>
          <w:rFonts w:ascii="Calibri" w:hAnsi="Calibri" w:cs="Calibri"/>
          <w:sz w:val="24"/>
        </w:rPr>
        <w:t>essential</w:t>
      </w:r>
      <w:r w:rsidRPr="00266DFB">
        <w:rPr>
          <w:rFonts w:ascii="Calibri" w:hAnsi="Calibri" w:cs="Calibri"/>
          <w:sz w:val="24"/>
        </w:rPr>
        <w:t xml:space="preserve"> personnel associated </w:t>
      </w:r>
      <w:r w:rsidR="006B4DC6">
        <w:rPr>
          <w:rFonts w:ascii="Calibri" w:hAnsi="Calibri" w:cs="Calibri"/>
          <w:sz w:val="24"/>
        </w:rPr>
        <w:t xml:space="preserve">with </w:t>
      </w:r>
      <w:r w:rsidR="00B75458" w:rsidRPr="00266DFB">
        <w:rPr>
          <w:rFonts w:ascii="Calibri" w:hAnsi="Calibri" w:cs="Calibri"/>
          <w:sz w:val="24"/>
        </w:rPr>
        <w:t xml:space="preserve">providing services to the </w:t>
      </w:r>
      <w:r w:rsidR="00B75458" w:rsidRPr="00405157">
        <w:rPr>
          <w:rFonts w:ascii="Calibri" w:hAnsi="Calibri" w:cs="Calibri"/>
          <w:sz w:val="24"/>
        </w:rPr>
        <w:t xml:space="preserve">County, </w:t>
      </w:r>
      <w:r w:rsidR="00BF3055" w:rsidRPr="00405157">
        <w:rPr>
          <w:rFonts w:ascii="Calibri" w:hAnsi="Calibri" w:cs="Calibri"/>
          <w:sz w:val="24"/>
        </w:rPr>
        <w:t>including</w:t>
      </w:r>
      <w:r w:rsidR="00B75458" w:rsidRPr="00405157">
        <w:rPr>
          <w:rFonts w:ascii="Calibri" w:hAnsi="Calibri" w:cs="Calibri"/>
          <w:sz w:val="24"/>
        </w:rPr>
        <w:t xml:space="preserve"> collaborating partners.  </w:t>
      </w:r>
    </w:p>
    <w:p w14:paraId="4E1A14A2" w14:textId="7FD673A0" w:rsidR="00F43F6A" w:rsidRPr="00266DFB" w:rsidRDefault="00F43F6A" w:rsidP="00266DFB">
      <w:pPr>
        <w:spacing w:before="240" w:after="240"/>
        <w:rPr>
          <w:rFonts w:ascii="Calibri" w:hAnsi="Calibri" w:cs="Calibri"/>
          <w:sz w:val="24"/>
        </w:rPr>
      </w:pPr>
      <w:r w:rsidRPr="00266DFB">
        <w:rPr>
          <w:rFonts w:ascii="Calibri" w:hAnsi="Calibri" w:cs="Calibri"/>
          <w:sz w:val="24"/>
        </w:rPr>
        <w:t>T</w:t>
      </w:r>
      <w:r w:rsidR="00B75458" w:rsidRPr="00266DFB">
        <w:rPr>
          <w:rFonts w:ascii="Calibri" w:hAnsi="Calibri" w:cs="Calibri"/>
          <w:sz w:val="24"/>
        </w:rPr>
        <w:t xml:space="preserve">o appropriately </w:t>
      </w:r>
      <w:r w:rsidR="006B4DC6">
        <w:rPr>
          <w:rFonts w:ascii="Calibri" w:hAnsi="Calibri" w:cs="Calibri"/>
          <w:sz w:val="24"/>
        </w:rPr>
        <w:t>evaluate</w:t>
      </w:r>
      <w:r w:rsidR="00B75458" w:rsidRPr="00266DFB">
        <w:rPr>
          <w:rFonts w:ascii="Calibri" w:hAnsi="Calibri" w:cs="Calibri"/>
          <w:sz w:val="24"/>
        </w:rPr>
        <w:t xml:space="preserve"> </w:t>
      </w:r>
      <w:r w:rsidR="005C3F1D">
        <w:rPr>
          <w:rFonts w:ascii="Calibri" w:hAnsi="Calibri" w:cs="Calibri"/>
          <w:sz w:val="24"/>
        </w:rPr>
        <w:t>B</w:t>
      </w:r>
      <w:r w:rsidR="00B75458" w:rsidRPr="00266DFB">
        <w:rPr>
          <w:rFonts w:ascii="Calibri" w:hAnsi="Calibri" w:cs="Calibri"/>
          <w:sz w:val="24"/>
        </w:rPr>
        <w:t>idder</w:t>
      </w:r>
      <w:r w:rsidR="006B4DC6">
        <w:rPr>
          <w:rFonts w:ascii="Calibri" w:hAnsi="Calibri" w:cs="Calibri"/>
          <w:sz w:val="24"/>
        </w:rPr>
        <w:t>'s</w:t>
      </w:r>
      <w:r w:rsidR="00B75458" w:rsidRPr="00266DFB">
        <w:rPr>
          <w:rFonts w:ascii="Calibri" w:hAnsi="Calibri" w:cs="Calibri"/>
          <w:sz w:val="24"/>
        </w:rPr>
        <w:t xml:space="preserve"> qualifications, t</w:t>
      </w:r>
      <w:r w:rsidRPr="00266DFB">
        <w:rPr>
          <w:rFonts w:ascii="Calibri" w:hAnsi="Calibri" w:cs="Calibri"/>
          <w:sz w:val="24"/>
        </w:rPr>
        <w:t xml:space="preserve">he table </w:t>
      </w:r>
      <w:r w:rsidR="00B75458" w:rsidRPr="00266DFB">
        <w:rPr>
          <w:rFonts w:ascii="Calibri" w:hAnsi="Calibri" w:cs="Calibri"/>
          <w:sz w:val="24"/>
        </w:rPr>
        <w:t>should</w:t>
      </w:r>
      <w:r w:rsidRPr="00266DFB">
        <w:rPr>
          <w:rFonts w:ascii="Calibri" w:hAnsi="Calibri" w:cs="Calibri"/>
          <w:sz w:val="24"/>
        </w:rPr>
        <w:t xml:space="preserve"> include the following information for each key person:</w:t>
      </w:r>
    </w:p>
    <w:p w14:paraId="59967313" w14:textId="7E8A4DA7" w:rsidR="00F43F6A" w:rsidRPr="00266DFB" w:rsidRDefault="00F43F6A" w:rsidP="00D626B8">
      <w:pPr>
        <w:numPr>
          <w:ilvl w:val="0"/>
          <w:numId w:val="10"/>
        </w:numPr>
        <w:spacing w:before="240" w:after="240"/>
        <w:ind w:hanging="720"/>
        <w:rPr>
          <w:rFonts w:ascii="Calibri" w:hAnsi="Calibri" w:cs="Calibri"/>
          <w:sz w:val="24"/>
        </w:rPr>
      </w:pPr>
      <w:r w:rsidRPr="00266DFB">
        <w:rPr>
          <w:rFonts w:ascii="Calibri" w:hAnsi="Calibri" w:cs="Calibri"/>
          <w:sz w:val="24"/>
        </w:rPr>
        <w:t xml:space="preserve">The person’s relationship with </w:t>
      </w:r>
      <w:r w:rsidR="00502F47" w:rsidRPr="00266DFB">
        <w:rPr>
          <w:rFonts w:ascii="Calibri" w:hAnsi="Calibri" w:cs="Calibri"/>
          <w:sz w:val="24"/>
        </w:rPr>
        <w:t>Bidder</w:t>
      </w:r>
      <w:r w:rsidRPr="00266DFB">
        <w:rPr>
          <w:rFonts w:ascii="Calibri" w:hAnsi="Calibri" w:cs="Calibri"/>
          <w:sz w:val="24"/>
        </w:rPr>
        <w:t xml:space="preserve">, including job title and years of employment with </w:t>
      </w:r>
      <w:r w:rsidR="008211BF" w:rsidRPr="00266DFB">
        <w:rPr>
          <w:rFonts w:ascii="Calibri" w:hAnsi="Calibri" w:cs="Calibri"/>
          <w:sz w:val="24"/>
        </w:rPr>
        <w:t>Bidder.</w:t>
      </w:r>
      <w:r w:rsidRPr="00266DFB">
        <w:rPr>
          <w:rFonts w:ascii="Calibri" w:hAnsi="Calibri" w:cs="Calibri"/>
          <w:sz w:val="24"/>
        </w:rPr>
        <w:t xml:space="preserve"> </w:t>
      </w:r>
    </w:p>
    <w:p w14:paraId="7BC99324" w14:textId="35CC4E00" w:rsidR="00F43F6A" w:rsidRPr="00266DFB" w:rsidRDefault="00F43F6A" w:rsidP="00D626B8">
      <w:pPr>
        <w:numPr>
          <w:ilvl w:val="0"/>
          <w:numId w:val="10"/>
        </w:numPr>
        <w:spacing w:before="240" w:after="240"/>
        <w:ind w:hanging="720"/>
        <w:rPr>
          <w:rFonts w:ascii="Calibri" w:hAnsi="Calibri" w:cs="Calibri"/>
          <w:sz w:val="24"/>
        </w:rPr>
      </w:pPr>
      <w:r w:rsidRPr="00266DFB">
        <w:rPr>
          <w:rFonts w:ascii="Calibri" w:hAnsi="Calibri" w:cs="Calibri"/>
          <w:sz w:val="24"/>
        </w:rPr>
        <w:t>Work contact information includ</w:t>
      </w:r>
      <w:r w:rsidR="006B4DC6">
        <w:rPr>
          <w:rFonts w:ascii="Calibri" w:hAnsi="Calibri" w:cs="Calibri"/>
          <w:sz w:val="24"/>
        </w:rPr>
        <w:t>es</w:t>
      </w:r>
      <w:r w:rsidRPr="00266DFB">
        <w:rPr>
          <w:rFonts w:ascii="Calibri" w:hAnsi="Calibri" w:cs="Calibri"/>
          <w:sz w:val="24"/>
        </w:rPr>
        <w:t xml:space="preserve">, but </w:t>
      </w:r>
      <w:r w:rsidR="006B4DC6">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t>
      </w:r>
      <w:r w:rsidR="00B75458" w:rsidRPr="00266DFB">
        <w:rPr>
          <w:rFonts w:ascii="Calibri" w:hAnsi="Calibri" w:cs="Calibri"/>
          <w:sz w:val="24"/>
        </w:rPr>
        <w:t xml:space="preserve">work </w:t>
      </w:r>
      <w:r w:rsidR="00A114C4">
        <w:rPr>
          <w:rFonts w:ascii="Calibri" w:hAnsi="Calibri" w:cs="Calibri"/>
          <w:sz w:val="24"/>
        </w:rPr>
        <w:t>email</w:t>
      </w:r>
      <w:r w:rsidRPr="00266DFB">
        <w:rPr>
          <w:rFonts w:ascii="Calibri" w:hAnsi="Calibri" w:cs="Calibri"/>
          <w:sz w:val="24"/>
        </w:rPr>
        <w:t xml:space="preserve"> </w:t>
      </w:r>
      <w:r w:rsidR="008211BF" w:rsidRPr="00266DFB">
        <w:rPr>
          <w:rFonts w:ascii="Calibri" w:hAnsi="Calibri" w:cs="Calibri"/>
          <w:sz w:val="24"/>
        </w:rPr>
        <w:t>address.</w:t>
      </w:r>
    </w:p>
    <w:p w14:paraId="7F1EB3DA" w14:textId="41058119" w:rsidR="00F43F6A" w:rsidRPr="00266DFB" w:rsidRDefault="00F43F6A" w:rsidP="00D626B8">
      <w:pPr>
        <w:numPr>
          <w:ilvl w:val="0"/>
          <w:numId w:val="10"/>
        </w:numPr>
        <w:spacing w:before="240" w:after="240"/>
        <w:ind w:hanging="720"/>
        <w:rPr>
          <w:rFonts w:ascii="Calibri" w:hAnsi="Calibri" w:cs="Calibri"/>
          <w:sz w:val="24"/>
        </w:rPr>
      </w:pPr>
      <w:r w:rsidRPr="00266DFB">
        <w:rPr>
          <w:rFonts w:ascii="Calibri" w:hAnsi="Calibri" w:cs="Calibri"/>
          <w:sz w:val="24"/>
        </w:rPr>
        <w:t xml:space="preserve">The </w:t>
      </w:r>
      <w:r w:rsidR="006B4DC6">
        <w:rPr>
          <w:rFonts w:ascii="Calibri" w:hAnsi="Calibri" w:cs="Calibri"/>
          <w:sz w:val="24"/>
        </w:rPr>
        <w:t>person's role</w:t>
      </w:r>
      <w:r w:rsidRPr="00266DFB">
        <w:rPr>
          <w:rFonts w:ascii="Calibri" w:hAnsi="Calibri" w:cs="Calibri"/>
          <w:sz w:val="24"/>
        </w:rPr>
        <w:t xml:space="preserve"> in connection with the RF</w:t>
      </w:r>
      <w:r w:rsidR="00B75458" w:rsidRPr="00266DFB">
        <w:rPr>
          <w:rFonts w:ascii="Calibri" w:hAnsi="Calibri" w:cs="Calibri"/>
          <w:sz w:val="24"/>
        </w:rPr>
        <w:t>P</w:t>
      </w:r>
      <w:r w:rsidR="00632D93">
        <w:rPr>
          <w:rFonts w:ascii="Calibri" w:hAnsi="Calibri" w:cs="Calibri"/>
          <w:sz w:val="24"/>
        </w:rPr>
        <w:t xml:space="preserve"> and any awarded </w:t>
      </w:r>
      <w:r w:rsidR="008211BF">
        <w:rPr>
          <w:rFonts w:ascii="Calibri" w:hAnsi="Calibri" w:cs="Calibri"/>
          <w:sz w:val="24"/>
        </w:rPr>
        <w:t>contract</w:t>
      </w:r>
      <w:r w:rsidR="008211BF" w:rsidRPr="00266DFB">
        <w:rPr>
          <w:rFonts w:ascii="Calibri" w:hAnsi="Calibri" w:cs="Calibri"/>
          <w:sz w:val="24"/>
        </w:rPr>
        <w:t>.</w:t>
      </w:r>
      <w:r w:rsidRPr="00266DFB">
        <w:rPr>
          <w:rFonts w:ascii="Calibri" w:hAnsi="Calibri" w:cs="Calibri"/>
          <w:sz w:val="24"/>
        </w:rPr>
        <w:t xml:space="preserve"> </w:t>
      </w:r>
    </w:p>
    <w:p w14:paraId="57E6A210" w14:textId="77777777" w:rsidR="00F43F6A" w:rsidRPr="00266DFB" w:rsidRDefault="00F43F6A" w:rsidP="00D626B8">
      <w:pPr>
        <w:numPr>
          <w:ilvl w:val="0"/>
          <w:numId w:val="10"/>
        </w:numPr>
        <w:spacing w:before="240" w:after="240"/>
        <w:ind w:hanging="720"/>
        <w:rPr>
          <w:rFonts w:ascii="Calibri" w:hAnsi="Calibri" w:cs="Calibri"/>
          <w:sz w:val="24"/>
        </w:rPr>
      </w:pPr>
      <w:r w:rsidRPr="00266DFB">
        <w:rPr>
          <w:rFonts w:ascii="Calibri" w:hAnsi="Calibri" w:cs="Calibri"/>
          <w:sz w:val="24"/>
        </w:rPr>
        <w:t>Educational background; and</w:t>
      </w:r>
    </w:p>
    <w:p w14:paraId="45E420FF" w14:textId="77777777" w:rsidR="00F43F6A" w:rsidRPr="00266DFB" w:rsidRDefault="00F43F6A" w:rsidP="00D626B8">
      <w:pPr>
        <w:numPr>
          <w:ilvl w:val="0"/>
          <w:numId w:val="10"/>
        </w:numPr>
        <w:spacing w:before="240" w:after="240"/>
        <w:ind w:hanging="720"/>
        <w:rPr>
          <w:rFonts w:ascii="Calibri" w:hAnsi="Calibri" w:cs="Calibri"/>
          <w:sz w:val="24"/>
        </w:rPr>
      </w:pPr>
      <w:r w:rsidRPr="00266DFB">
        <w:rPr>
          <w:rFonts w:ascii="Calibri" w:hAnsi="Calibri" w:cs="Calibri"/>
          <w:sz w:val="24"/>
        </w:rPr>
        <w:t>Related experience on similar projects, certifications, and merits.</w:t>
      </w:r>
    </w:p>
    <w:p w14:paraId="5BD2A0AA" w14:textId="4DC97349" w:rsidR="00F43F6A" w:rsidRPr="00405157" w:rsidRDefault="00F43F6A" w:rsidP="00266DFB">
      <w:pPr>
        <w:spacing w:before="240" w:after="240"/>
        <w:rPr>
          <w:rFonts w:ascii="Calibri" w:hAnsi="Calibri" w:cs="Calibri"/>
          <w:sz w:val="24"/>
        </w:rPr>
      </w:pPr>
      <w:bookmarkStart w:id="107" w:name="_Hlk101551094"/>
      <w:r w:rsidRPr="00405157">
        <w:rPr>
          <w:rFonts w:ascii="Calibri" w:hAnsi="Calibri" w:cs="Calibri"/>
          <w:sz w:val="24"/>
        </w:rPr>
        <w:t xml:space="preserve">If a </w:t>
      </w:r>
      <w:r w:rsidR="00502F47" w:rsidRPr="00405157">
        <w:rPr>
          <w:rFonts w:ascii="Calibri" w:hAnsi="Calibri" w:cs="Calibri"/>
          <w:sz w:val="24"/>
        </w:rPr>
        <w:t>Bidder</w:t>
      </w:r>
      <w:r w:rsidRPr="00405157">
        <w:rPr>
          <w:rFonts w:ascii="Calibri" w:hAnsi="Calibri" w:cs="Calibri"/>
          <w:sz w:val="24"/>
        </w:rPr>
        <w:t xml:space="preserve"> collaborates with any other partners or subcontractors, </w:t>
      </w:r>
      <w:r w:rsidR="00F73CDD" w:rsidRPr="00405157">
        <w:rPr>
          <w:rFonts w:ascii="Calibri" w:hAnsi="Calibri" w:cs="Calibri"/>
          <w:sz w:val="24"/>
        </w:rPr>
        <w:t xml:space="preserve">the </w:t>
      </w:r>
      <w:r w:rsidR="00502F47" w:rsidRPr="00405157">
        <w:rPr>
          <w:rFonts w:ascii="Calibri" w:hAnsi="Calibri" w:cs="Calibri"/>
          <w:sz w:val="24"/>
        </w:rPr>
        <w:t>Bidder</w:t>
      </w:r>
      <w:r w:rsidRPr="00405157">
        <w:rPr>
          <w:rFonts w:ascii="Calibri" w:hAnsi="Calibri" w:cs="Calibri"/>
          <w:sz w:val="24"/>
        </w:rPr>
        <w:t xml:space="preserve"> </w:t>
      </w:r>
      <w:r w:rsidR="00146127" w:rsidRPr="00405157">
        <w:rPr>
          <w:rFonts w:ascii="Calibri" w:hAnsi="Calibri" w:cs="Calibri"/>
          <w:sz w:val="24"/>
        </w:rPr>
        <w:t>must</w:t>
      </w:r>
      <w:r w:rsidRPr="00405157">
        <w:rPr>
          <w:rFonts w:ascii="Calibri" w:hAnsi="Calibri" w:cs="Calibri"/>
          <w:sz w:val="24"/>
        </w:rPr>
        <w:t xml:space="preserve"> identify </w:t>
      </w:r>
      <w:r w:rsidR="00F709B3" w:rsidRPr="00405157">
        <w:rPr>
          <w:rFonts w:ascii="Calibri" w:hAnsi="Calibri" w:cs="Calibri"/>
          <w:sz w:val="24"/>
        </w:rPr>
        <w:t xml:space="preserve">all key </w:t>
      </w:r>
      <w:proofErr w:type="gramStart"/>
      <w:r w:rsidR="00F709B3" w:rsidRPr="00405157">
        <w:rPr>
          <w:rFonts w:ascii="Calibri" w:hAnsi="Calibri" w:cs="Calibri"/>
          <w:sz w:val="24"/>
        </w:rPr>
        <w:t>personnel</w:t>
      </w:r>
      <w:proofErr w:type="gramEnd"/>
      <w:r w:rsidR="00F709B3" w:rsidRPr="00405157">
        <w:rPr>
          <w:rFonts w:ascii="Calibri" w:hAnsi="Calibri" w:cs="Calibri"/>
          <w:sz w:val="24"/>
        </w:rPr>
        <w:t xml:space="preserve">, </w:t>
      </w:r>
      <w:r w:rsidRPr="00405157">
        <w:rPr>
          <w:rFonts w:ascii="Calibri" w:hAnsi="Calibri" w:cs="Calibri"/>
          <w:sz w:val="24"/>
        </w:rPr>
        <w:t xml:space="preserve">subcontractors, subcontractor qualifications, and how they plan to work together. </w:t>
      </w:r>
      <w:r w:rsidR="00502F47" w:rsidRPr="00405157">
        <w:rPr>
          <w:rFonts w:ascii="Calibri" w:hAnsi="Calibri" w:cs="Calibri"/>
          <w:sz w:val="24"/>
        </w:rPr>
        <w:t>Bidder</w:t>
      </w:r>
      <w:r w:rsidRPr="00405157">
        <w:rPr>
          <w:rFonts w:ascii="Calibri" w:hAnsi="Calibri" w:cs="Calibri"/>
          <w:sz w:val="24"/>
        </w:rPr>
        <w:t xml:space="preserve"> </w:t>
      </w:r>
      <w:r w:rsidR="00146127" w:rsidRPr="00405157">
        <w:rPr>
          <w:rFonts w:ascii="Calibri" w:hAnsi="Calibri" w:cs="Calibri"/>
          <w:sz w:val="24"/>
        </w:rPr>
        <w:t>must</w:t>
      </w:r>
      <w:r w:rsidRPr="00405157">
        <w:rPr>
          <w:rFonts w:ascii="Calibri" w:hAnsi="Calibri" w:cs="Calibri"/>
          <w:sz w:val="24"/>
        </w:rPr>
        <w:t xml:space="preserve"> identify any existing agreements or MOUs between the </w:t>
      </w:r>
      <w:r w:rsidR="00502F47" w:rsidRPr="00405157">
        <w:rPr>
          <w:rFonts w:ascii="Calibri" w:hAnsi="Calibri" w:cs="Calibri"/>
          <w:sz w:val="24"/>
        </w:rPr>
        <w:t>Bidder</w:t>
      </w:r>
      <w:r w:rsidRPr="00405157">
        <w:rPr>
          <w:rFonts w:ascii="Calibri" w:hAnsi="Calibri" w:cs="Calibri"/>
          <w:sz w:val="24"/>
        </w:rPr>
        <w:t xml:space="preserve">(s) and proposed collaborator(s).&gt; </w:t>
      </w:r>
    </w:p>
    <w:p w14:paraId="3A6A8548" w14:textId="3947E284" w:rsidR="00F43F6A" w:rsidRPr="00405157" w:rsidRDefault="00F43F6A" w:rsidP="00266DFB">
      <w:pPr>
        <w:spacing w:before="240" w:after="240"/>
        <w:rPr>
          <w:rFonts w:ascii="Calibri" w:hAnsi="Calibri" w:cs="Calibri"/>
        </w:rPr>
      </w:pPr>
      <w:r w:rsidRPr="00405157">
        <w:rPr>
          <w:rFonts w:ascii="Calibri" w:hAnsi="Calibri" w:cs="Calibri"/>
          <w:sz w:val="24"/>
        </w:rPr>
        <w:t xml:space="preserve">&lt;In addition to the table, </w:t>
      </w:r>
      <w:r w:rsidR="00502F47" w:rsidRPr="00405157">
        <w:rPr>
          <w:rFonts w:ascii="Calibri" w:hAnsi="Calibri" w:cs="Calibri"/>
          <w:sz w:val="24"/>
        </w:rPr>
        <w:t>Bidder</w:t>
      </w:r>
      <w:r w:rsidR="00835155" w:rsidRPr="00405157">
        <w:rPr>
          <w:rFonts w:ascii="Calibri" w:hAnsi="Calibri" w:cs="Calibri"/>
          <w:sz w:val="24"/>
        </w:rPr>
        <w:t>(s)</w:t>
      </w:r>
      <w:r w:rsidRPr="00405157">
        <w:rPr>
          <w:rFonts w:ascii="Calibri" w:hAnsi="Calibri" w:cs="Calibri"/>
          <w:sz w:val="24"/>
        </w:rPr>
        <w:t xml:space="preserve"> must submit a complete résumé or curriculum vitae for each key personnel listed in the table</w:t>
      </w:r>
      <w:r w:rsidR="006B4DC6" w:rsidRPr="00405157">
        <w:rPr>
          <w:rFonts w:ascii="Calibri" w:hAnsi="Calibri" w:cs="Calibri"/>
          <w:sz w:val="24"/>
        </w:rPr>
        <w:t>, including</w:t>
      </w:r>
      <w:r w:rsidRPr="00405157">
        <w:rPr>
          <w:rFonts w:ascii="Calibri" w:hAnsi="Calibri" w:cs="Calibri"/>
          <w:sz w:val="24"/>
        </w:rPr>
        <w:t xml:space="preserve"> educational background, relevant experience on similar projects, certifications, and merits.</w:t>
      </w:r>
      <w:r w:rsidR="00B75458" w:rsidRPr="00405157">
        <w:rPr>
          <w:rFonts w:ascii="Calibri" w:hAnsi="Calibri" w:cs="Calibri"/>
          <w:sz w:val="24"/>
        </w:rPr>
        <w:t xml:space="preserve"> (Resumes should include work contact information, not personal contact information for the person.) </w:t>
      </w:r>
      <w:bookmarkEnd w:id="107"/>
    </w:p>
    <w:p w14:paraId="2387E7BC" w14:textId="77777777" w:rsidR="00D0212C" w:rsidRDefault="00D0212C" w:rsidP="00266DFB">
      <w:pPr>
        <w:spacing w:before="240" w:after="240"/>
        <w:rPr>
          <w:rFonts w:ascii="Calibri" w:hAnsi="Calibri" w:cs="Calibri"/>
        </w:rPr>
      </w:pPr>
    </w:p>
    <w:p w14:paraId="2FD1E333" w14:textId="15DB6103" w:rsidR="00F43F6A" w:rsidRPr="00E3608A" w:rsidRDefault="00F43F6A" w:rsidP="00266DFB">
      <w:pPr>
        <w:spacing w:before="240" w:after="240"/>
        <w:rPr>
          <w:rFonts w:ascii="Calibri" w:hAnsi="Calibri" w:cs="Calibri"/>
          <w:b/>
          <w:bCs/>
          <w:sz w:val="24"/>
        </w:rPr>
      </w:pPr>
      <w:r w:rsidRPr="00E3608A">
        <w:rPr>
          <w:rFonts w:ascii="Calibri" w:hAnsi="Calibri" w:cs="Calibri"/>
          <w:b/>
          <w:bCs/>
          <w:sz w:val="24"/>
        </w:rPr>
        <w:t>Maximum Length:  There is no limit to the table.  There is, however</w:t>
      </w:r>
      <w:r w:rsidRPr="00405157">
        <w:rPr>
          <w:rFonts w:ascii="Calibri" w:hAnsi="Calibri" w:cs="Calibri"/>
          <w:b/>
          <w:bCs/>
          <w:sz w:val="24"/>
        </w:rPr>
        <w:t xml:space="preserve">, a 2-page </w:t>
      </w:r>
      <w:r w:rsidRPr="00E3608A">
        <w:rPr>
          <w:rFonts w:ascii="Calibri" w:hAnsi="Calibri" w:cs="Calibri"/>
          <w:b/>
          <w:bCs/>
          <w:sz w:val="24"/>
        </w:rPr>
        <w:t>limit per résumé or curriculum vitae.</w:t>
      </w:r>
      <w:r w:rsidR="000B6ED1">
        <w:rPr>
          <w:rFonts w:ascii="Calibri" w:hAnsi="Calibri" w:cs="Calibri"/>
          <w:b/>
          <w:bCs/>
          <w:sz w:val="24"/>
        </w:rPr>
        <w:t xml:space="preserve"> </w:t>
      </w:r>
      <w:bookmarkStart w:id="108" w:name="_Hlk106380313"/>
      <w:r w:rsidR="000B6ED1">
        <w:rPr>
          <w:rFonts w:ascii="Calibri" w:hAnsi="Calibri" w:cs="Calibri"/>
          <w:b/>
          <w:bCs/>
          <w:sz w:val="24"/>
        </w:rPr>
        <w:t>R</w:t>
      </w:r>
      <w:r w:rsidR="000B6ED1" w:rsidRPr="0067577E">
        <w:rPr>
          <w:rFonts w:ascii="Calibri" w:hAnsi="Calibri" w:cs="Calibri"/>
          <w:b/>
          <w:bCs/>
          <w:sz w:val="24"/>
        </w:rPr>
        <w:t xml:space="preserve">ésumé </w:t>
      </w:r>
      <w:r w:rsidR="000B6ED1">
        <w:rPr>
          <w:rFonts w:ascii="Calibri" w:hAnsi="Calibri" w:cs="Calibri"/>
          <w:b/>
          <w:bCs/>
          <w:sz w:val="24"/>
        </w:rPr>
        <w:t>and</w:t>
      </w:r>
      <w:r w:rsidR="000B6ED1" w:rsidRPr="0067577E">
        <w:rPr>
          <w:rFonts w:ascii="Calibri" w:hAnsi="Calibri" w:cs="Calibri"/>
          <w:b/>
          <w:bCs/>
          <w:sz w:val="24"/>
        </w:rPr>
        <w:t xml:space="preserve"> curriculum vitae</w:t>
      </w:r>
      <w:r w:rsidR="000B6ED1">
        <w:rPr>
          <w:rFonts w:ascii="Calibri" w:hAnsi="Calibri" w:cs="Calibri"/>
          <w:b/>
          <w:bCs/>
          <w:sz w:val="24"/>
        </w:rPr>
        <w:t xml:space="preserve"> are subject to public disclosure and business addresses should be used not home addresses.</w:t>
      </w:r>
      <w:bookmarkEnd w:id="108"/>
    </w:p>
    <w:p w14:paraId="2205F572" w14:textId="77777777" w:rsidR="003D797E" w:rsidRPr="003D797E" w:rsidRDefault="00010516">
      <w:pPr>
        <w:rPr>
          <w:sz w:val="2"/>
          <w:szCs w:val="2"/>
        </w:rPr>
      </w:pPr>
      <w:r>
        <w:br w:type="page"/>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070"/>
      </w:tblGrid>
      <w:tr w:rsidR="006B4DC6" w:rsidRPr="006B4DC6" w14:paraId="4F61E9DE" w14:textId="77777777" w:rsidTr="006B4DC6">
        <w:tc>
          <w:tcPr>
            <w:tcW w:w="10070" w:type="dxa"/>
            <w:shd w:val="clear" w:color="auto" w:fill="FBE4D5" w:themeFill="accent2" w:themeFillTint="33"/>
          </w:tcPr>
          <w:p w14:paraId="3261074D" w14:textId="57CE6F73" w:rsidR="006B4DC6" w:rsidRPr="006B4DC6" w:rsidRDefault="006B4DC6" w:rsidP="008C7A64">
            <w:pPr>
              <w:pStyle w:val="Heading4"/>
              <w:jc w:val="left"/>
            </w:pPr>
            <w:r>
              <w:lastRenderedPageBreak/>
              <w:t>DESCRIPTION OF PROPOSED SERVICES</w:t>
            </w:r>
          </w:p>
        </w:tc>
      </w:tr>
    </w:tbl>
    <w:p w14:paraId="4FC2C6A3" w14:textId="4DE1B0B9"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0D685384" w:rsidR="003D797E" w:rsidRPr="00A000AD" w:rsidRDefault="003D797E" w:rsidP="00D0212C">
      <w:pPr>
        <w:pStyle w:val="NormalWeb"/>
        <w:spacing w:before="240" w:beforeAutospacing="0" w:after="240" w:afterAutospacing="0"/>
        <w:rPr>
          <w:rFonts w:ascii="Calibri" w:hAnsi="Calibri" w:cs="Calibri"/>
          <w:sz w:val="26"/>
          <w:szCs w:val="26"/>
        </w:rPr>
      </w:pPr>
      <w:r w:rsidRPr="00266DFB">
        <w:rPr>
          <w:rFonts w:ascii="Calibri" w:hAnsi="Calibri" w:cs="Calibri"/>
          <w:color w:val="000000"/>
          <w:szCs w:val="26"/>
        </w:rPr>
        <w:t xml:space="preserve">The </w:t>
      </w:r>
      <w:r w:rsidRPr="00266DFB">
        <w:rPr>
          <w:rFonts w:ascii="Calibri" w:hAnsi="Calibri" w:cs="Calibri"/>
          <w:i/>
          <w:color w:val="000000"/>
          <w:szCs w:val="26"/>
        </w:rPr>
        <w:t>Description of Proposed Service</w:t>
      </w:r>
      <w:r w:rsidRPr="00266DFB">
        <w:rPr>
          <w:rFonts w:ascii="Calibri" w:hAnsi="Calibri" w:cs="Calibri"/>
          <w:color w:val="000000"/>
          <w:szCs w:val="26"/>
        </w:rPr>
        <w:t xml:space="preserve"> </w:t>
      </w:r>
      <w:r w:rsidR="00CA0CEF">
        <w:rPr>
          <w:rFonts w:ascii="Calibri" w:hAnsi="Calibri" w:cs="Calibri"/>
          <w:color w:val="000000"/>
          <w:szCs w:val="26"/>
        </w:rPr>
        <w:t>must</w:t>
      </w:r>
      <w:r w:rsidRPr="00266DFB">
        <w:rPr>
          <w:rFonts w:ascii="Calibri" w:hAnsi="Calibri" w:cs="Calibri"/>
          <w:color w:val="000000"/>
          <w:szCs w:val="26"/>
        </w:rPr>
        <w:t xml:space="preserve"> describe the overall </w:t>
      </w:r>
      <w:r w:rsidRPr="00A000AD">
        <w:rPr>
          <w:rFonts w:ascii="Calibri" w:hAnsi="Calibri" w:cs="Calibri"/>
          <w:szCs w:val="26"/>
        </w:rPr>
        <w:t xml:space="preserve">services and/or program. The Bidder must address how they will meet or exceed each requirement listed in Section </w:t>
      </w:r>
      <w:r w:rsidR="00030984" w:rsidRPr="00A000AD">
        <w:rPr>
          <w:rFonts w:ascii="Calibri" w:hAnsi="Calibri" w:cs="Calibri"/>
          <w:szCs w:val="26"/>
        </w:rPr>
        <w:t>E</w:t>
      </w:r>
      <w:r w:rsidRPr="00A000AD">
        <w:rPr>
          <w:rFonts w:ascii="Calibri" w:hAnsi="Calibri" w:cs="Calibri"/>
          <w:szCs w:val="26"/>
        </w:rPr>
        <w:t xml:space="preserve"> (</w:t>
      </w:r>
      <w:r w:rsidR="00030984" w:rsidRPr="00A000AD">
        <w:rPr>
          <w:rFonts w:ascii="Calibri" w:hAnsi="Calibri" w:cs="Calibri"/>
          <w:szCs w:val="26"/>
        </w:rPr>
        <w:t xml:space="preserve">Specific </w:t>
      </w:r>
      <w:r w:rsidRPr="00A000AD">
        <w:rPr>
          <w:rFonts w:ascii="Calibri" w:hAnsi="Calibri" w:cs="Calibri"/>
          <w:szCs w:val="26"/>
        </w:rPr>
        <w:t xml:space="preserve">Requirements) and Section </w:t>
      </w:r>
      <w:r w:rsidR="00030984" w:rsidRPr="00A000AD">
        <w:rPr>
          <w:rFonts w:ascii="Calibri" w:hAnsi="Calibri" w:cs="Calibri"/>
          <w:szCs w:val="26"/>
        </w:rPr>
        <w:t>F</w:t>
      </w:r>
      <w:r w:rsidRPr="00A000AD">
        <w:rPr>
          <w:rFonts w:ascii="Calibri" w:hAnsi="Calibri" w:cs="Calibri"/>
          <w:szCs w:val="26"/>
        </w:rPr>
        <w:t xml:space="preserve"> (Deliverables/Reports).</w:t>
      </w:r>
    </w:p>
    <w:p w14:paraId="295B67F0" w14:textId="577EDD6C"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6B4DC6">
        <w:rPr>
          <w:rFonts w:ascii="Calibri" w:hAnsi="Calibri" w:cs="Calibri"/>
          <w:color w:val="000000"/>
          <w:szCs w:val="26"/>
        </w:rPr>
        <w:t xml:space="preserve">a </w:t>
      </w:r>
      <w:r w:rsidRPr="00266DFB">
        <w:rPr>
          <w:rFonts w:ascii="Calibri" w:hAnsi="Calibri" w:cs="Calibri"/>
          <w:color w:val="000000"/>
          <w:szCs w:val="26"/>
        </w:rPr>
        <w:t xml:space="preserve">minimum, the Bidder must include the following details: </w:t>
      </w:r>
    </w:p>
    <w:p w14:paraId="32AF1EA8" w14:textId="3CAC09D1" w:rsidR="003D797E" w:rsidRPr="00266DFB" w:rsidRDefault="003D797E" w:rsidP="00D626B8">
      <w:pPr>
        <w:pStyle w:val="NormalWeb"/>
        <w:numPr>
          <w:ilvl w:val="6"/>
          <w:numId w:val="12"/>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Describe how </w:t>
      </w:r>
      <w:r w:rsidR="00910B98">
        <w:rPr>
          <w:rFonts w:ascii="Calibri" w:hAnsi="Calibri" w:cs="Calibri"/>
          <w:color w:val="000000"/>
          <w:szCs w:val="26"/>
        </w:rPr>
        <w:t>Bidder</w:t>
      </w:r>
      <w:r w:rsidRPr="00266DFB">
        <w:rPr>
          <w:rFonts w:ascii="Calibri" w:hAnsi="Calibri" w:cs="Calibri"/>
          <w:color w:val="000000"/>
          <w:szCs w:val="26"/>
        </w:rPr>
        <w:t xml:space="preserve"> will meet the program’s desired overall goals, anticipated outcomes, measurable objectives, and </w:t>
      </w:r>
      <w:r w:rsidR="006B4DC6">
        <w:rPr>
          <w:rFonts w:ascii="Calibri" w:hAnsi="Calibri" w:cs="Calibri"/>
          <w:color w:val="000000"/>
          <w:szCs w:val="26"/>
        </w:rPr>
        <w:t>critical</w:t>
      </w:r>
      <w:r w:rsidRPr="00266DFB">
        <w:rPr>
          <w:rFonts w:ascii="Calibri" w:hAnsi="Calibri" w:cs="Calibri"/>
          <w:color w:val="000000"/>
          <w:szCs w:val="26"/>
        </w:rPr>
        <w:t xml:space="preserve"> tasks</w:t>
      </w:r>
      <w:r w:rsidR="006B4DC6">
        <w:rPr>
          <w:rFonts w:ascii="Calibri" w:hAnsi="Calibri" w:cs="Calibri"/>
          <w:color w:val="000000"/>
          <w:szCs w:val="26"/>
        </w:rPr>
        <w:t>,</w:t>
      </w:r>
      <w:r w:rsidRPr="00266DFB">
        <w:rPr>
          <w:rFonts w:ascii="Calibri" w:hAnsi="Calibri" w:cs="Calibri"/>
          <w:color w:val="000000"/>
          <w:szCs w:val="26"/>
        </w:rPr>
        <w:t xml:space="preserve"> including how key personnel will be responsible for achieving them.</w:t>
      </w:r>
    </w:p>
    <w:p w14:paraId="1122B43C" w14:textId="20B81E68" w:rsidR="003D797E" w:rsidRPr="00266DFB" w:rsidRDefault="003D797E" w:rsidP="00D626B8">
      <w:pPr>
        <w:pStyle w:val="NormalWeb"/>
        <w:numPr>
          <w:ilvl w:val="6"/>
          <w:numId w:val="12"/>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Explain any </w:t>
      </w:r>
      <w:r w:rsidR="006B4DC6">
        <w:rPr>
          <w:rFonts w:ascii="Calibri" w:hAnsi="Calibri" w:cs="Calibri"/>
          <w:color w:val="000000"/>
          <w:szCs w:val="26"/>
        </w:rPr>
        <w:t>unique</w:t>
      </w:r>
      <w:r w:rsidRPr="00266DFB">
        <w:rPr>
          <w:rFonts w:ascii="Calibri" w:hAnsi="Calibri" w:cs="Calibri"/>
          <w:color w:val="000000"/>
          <w:szCs w:val="26"/>
        </w:rPr>
        <w:t xml:space="preserve"> resources, procedures, or approaches that make the services of Bidder responsive to meeting the minimum qualifications and </w:t>
      </w:r>
      <w:r w:rsidR="0042347D" w:rsidRPr="00266DFB">
        <w:rPr>
          <w:rFonts w:ascii="Calibri" w:hAnsi="Calibri" w:cs="Calibri"/>
          <w:color w:val="000000"/>
          <w:szCs w:val="26"/>
        </w:rPr>
        <w:t>requirements</w:t>
      </w:r>
      <w:r w:rsidRPr="00266DFB">
        <w:rPr>
          <w:rFonts w:ascii="Calibri" w:hAnsi="Calibri" w:cs="Calibri"/>
          <w:color w:val="000000"/>
          <w:szCs w:val="26"/>
        </w:rPr>
        <w:t xml:space="preserve"> of the RFP.</w:t>
      </w:r>
    </w:p>
    <w:p w14:paraId="7B691040" w14:textId="310C7E5D" w:rsidR="003D797E" w:rsidRPr="00266DFB" w:rsidRDefault="003D797E" w:rsidP="00D626B8">
      <w:pPr>
        <w:pStyle w:val="NormalWeb"/>
        <w:numPr>
          <w:ilvl w:val="6"/>
          <w:numId w:val="12"/>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Identify any limitations or restrictions that exist for </w:t>
      </w:r>
      <w:r w:rsidR="00910B98">
        <w:rPr>
          <w:rFonts w:ascii="Calibri" w:hAnsi="Calibri" w:cs="Calibri"/>
          <w:color w:val="000000"/>
          <w:szCs w:val="26"/>
        </w:rPr>
        <w:t xml:space="preserve">the </w:t>
      </w:r>
      <w:r w:rsidR="00573ED3">
        <w:rPr>
          <w:rFonts w:ascii="Calibri" w:hAnsi="Calibri" w:cs="Calibri"/>
          <w:color w:val="000000"/>
          <w:szCs w:val="26"/>
        </w:rPr>
        <w:t xml:space="preserve">Bidder </w:t>
      </w:r>
      <w:r w:rsidR="00573ED3" w:rsidRPr="00266DFB">
        <w:rPr>
          <w:rFonts w:ascii="Calibri" w:hAnsi="Calibri" w:cs="Calibri"/>
          <w:color w:val="000000"/>
          <w:szCs w:val="26"/>
        </w:rPr>
        <w:t>to</w:t>
      </w:r>
      <w:r w:rsidRPr="00266DFB">
        <w:rPr>
          <w:rFonts w:ascii="Calibri" w:hAnsi="Calibri" w:cs="Calibri"/>
          <w:color w:val="000000"/>
          <w:szCs w:val="26"/>
        </w:rPr>
        <w:t xml:space="preserve"> provide the services.  Explain what measures will be taken to adequately provide the services.  (Please note any requests for exceptions or clarifications MUST be identified on </w:t>
      </w:r>
      <w:r w:rsidR="006B4DC6">
        <w:rPr>
          <w:rFonts w:ascii="Calibri" w:hAnsi="Calibri" w:cs="Calibri"/>
          <w:color w:val="000000"/>
          <w:szCs w:val="26"/>
        </w:rPr>
        <w:t xml:space="preserve">the </w:t>
      </w:r>
      <w:r w:rsidRPr="006B4DC6">
        <w:rPr>
          <w:rFonts w:ascii="Calibri" w:hAnsi="Calibri" w:cs="Calibri"/>
          <w:i/>
          <w:iCs/>
          <w:color w:val="000000"/>
          <w:szCs w:val="26"/>
          <w:u w:val="single"/>
        </w:rPr>
        <w:t>Exceptions and Clarification</w:t>
      </w:r>
      <w:r w:rsidRPr="00266DFB">
        <w:rPr>
          <w:rFonts w:ascii="Calibri" w:hAnsi="Calibri" w:cs="Calibri"/>
          <w:color w:val="000000"/>
          <w:szCs w:val="26"/>
        </w:rPr>
        <w:t xml:space="preserve"> form</w:t>
      </w:r>
      <w:r w:rsidR="006B4DC6">
        <w:rPr>
          <w:rFonts w:ascii="Calibri" w:hAnsi="Calibri" w:cs="Calibri"/>
          <w:color w:val="000000"/>
          <w:szCs w:val="26"/>
        </w:rPr>
        <w:t xml:space="preserve">. </w:t>
      </w:r>
      <w:r w:rsidR="006B4DC6" w:rsidRPr="006B4DC6">
        <w:rPr>
          <w:rFonts w:ascii="Calibri" w:hAnsi="Calibri" w:cs="Calibri"/>
          <w:b/>
          <w:bCs/>
          <w:color w:val="000000"/>
          <w:szCs w:val="26"/>
        </w:rPr>
        <w:t>The C</w:t>
      </w:r>
      <w:r w:rsidRPr="006B4DC6">
        <w:rPr>
          <w:rFonts w:ascii="Calibri" w:hAnsi="Calibri" w:cs="Calibri"/>
          <w:b/>
          <w:bCs/>
          <w:color w:val="000000"/>
          <w:szCs w:val="26"/>
        </w:rPr>
        <w:t>ounty is under no obligation to accept any exceptions or clarifications</w:t>
      </w:r>
      <w:r w:rsidR="006B4DC6" w:rsidRPr="006B4DC6">
        <w:rPr>
          <w:rFonts w:ascii="Calibri" w:hAnsi="Calibri" w:cs="Calibri"/>
          <w:b/>
          <w:bCs/>
          <w:color w:val="000000"/>
          <w:szCs w:val="26"/>
        </w:rPr>
        <w:t>,</w:t>
      </w:r>
      <w:r w:rsidRPr="006B4DC6">
        <w:rPr>
          <w:rFonts w:ascii="Calibri" w:hAnsi="Calibri" w:cs="Calibri"/>
          <w:b/>
          <w:bCs/>
          <w:color w:val="000000"/>
          <w:szCs w:val="26"/>
        </w:rPr>
        <w:t xml:space="preserve"> and any such exceptions and clarifications may be a basis for bid disqualification.</w:t>
      </w:r>
      <w:r w:rsidRPr="006B4DC6">
        <w:rPr>
          <w:rFonts w:ascii="Calibri" w:hAnsi="Calibri" w:cs="Calibri"/>
          <w:color w:val="000000"/>
          <w:szCs w:val="26"/>
        </w:rPr>
        <w:t>)</w:t>
      </w:r>
    </w:p>
    <w:p w14:paraId="08A16FC6" w14:textId="77777777" w:rsidR="00266DFB" w:rsidRDefault="00266DFB" w:rsidP="003D797E">
      <w:pPr>
        <w:pStyle w:val="NormalWeb"/>
        <w:rPr>
          <w:rFonts w:ascii="Calibri" w:hAnsi="Calibri" w:cs="Calibri"/>
          <w:color w:val="000000"/>
          <w:sz w:val="26"/>
          <w:szCs w:val="26"/>
        </w:rPr>
      </w:pPr>
    </w:p>
    <w:p w14:paraId="3449B09C" w14:textId="46688D76" w:rsidR="003D797E" w:rsidRDefault="003D797E" w:rsidP="003D797E">
      <w:pPr>
        <w:pStyle w:val="NormalWeb"/>
        <w:rPr>
          <w:rFonts w:ascii="Calibri" w:hAnsi="Calibri" w:cs="Calibri"/>
          <w:b/>
          <w:szCs w:val="26"/>
        </w:rPr>
      </w:pPr>
      <w:r w:rsidRPr="006B4DC6">
        <w:rPr>
          <w:rFonts w:ascii="Calibri" w:hAnsi="Calibri" w:cs="Calibri"/>
          <w:b/>
          <w:bCs/>
          <w:color w:val="000000"/>
          <w:szCs w:val="26"/>
        </w:rPr>
        <w:t xml:space="preserve">Maximum </w:t>
      </w:r>
      <w:r w:rsidRPr="00405157">
        <w:rPr>
          <w:rFonts w:ascii="Calibri" w:hAnsi="Calibri" w:cs="Calibri"/>
          <w:b/>
          <w:bCs/>
          <w:szCs w:val="26"/>
        </w:rPr>
        <w:t xml:space="preserve">Length: </w:t>
      </w:r>
      <w:r w:rsidR="009479AE">
        <w:rPr>
          <w:rFonts w:ascii="Calibri" w:hAnsi="Calibri" w:cs="Calibri"/>
          <w:b/>
          <w:bCs/>
          <w:szCs w:val="26"/>
        </w:rPr>
        <w:t>None</w:t>
      </w:r>
    </w:p>
    <w:p w14:paraId="3C354D4B" w14:textId="77777777" w:rsidR="00010516" w:rsidRDefault="00010516" w:rsidP="003D797E">
      <w:pPr>
        <w:pStyle w:val="NormalWeb"/>
        <w:rPr>
          <w:rFonts w:ascii="Calibri" w:hAnsi="Calibri" w:cs="Calibri"/>
          <w:b/>
          <w:szCs w:val="26"/>
        </w:rPr>
      </w:pPr>
    </w:p>
    <w:p w14:paraId="0CBD8232" w14:textId="77777777" w:rsidR="00666BB3" w:rsidRDefault="00666BB3" w:rsidP="003D797E">
      <w:pPr>
        <w:pStyle w:val="NormalWeb"/>
        <w:rPr>
          <w:rFonts w:ascii="Calibri" w:hAnsi="Calibri" w:cs="Calibri"/>
          <w:b/>
          <w:bCs/>
          <w:szCs w:val="26"/>
        </w:rPr>
      </w:pPr>
    </w:p>
    <w:p w14:paraId="2F56DFB7" w14:textId="77777777" w:rsidR="00666BB3" w:rsidRDefault="00666BB3" w:rsidP="003D797E">
      <w:pPr>
        <w:pStyle w:val="NormalWeb"/>
        <w:rPr>
          <w:rFonts w:ascii="Calibri" w:hAnsi="Calibri" w:cs="Calibri"/>
          <w:b/>
          <w:bCs/>
          <w:szCs w:val="26"/>
        </w:rPr>
      </w:pPr>
    </w:p>
    <w:p w14:paraId="1347B6CD" w14:textId="77777777" w:rsidR="00666BB3" w:rsidRDefault="00666BB3" w:rsidP="003D797E">
      <w:pPr>
        <w:pStyle w:val="NormalWeb"/>
        <w:rPr>
          <w:rFonts w:ascii="Calibri" w:hAnsi="Calibri" w:cs="Calibri"/>
          <w:b/>
          <w:bCs/>
          <w:szCs w:val="26"/>
        </w:rPr>
      </w:pPr>
    </w:p>
    <w:p w14:paraId="52EEB0B0" w14:textId="77777777" w:rsidR="00666BB3" w:rsidRDefault="00666BB3" w:rsidP="003D797E">
      <w:pPr>
        <w:pStyle w:val="NormalWeb"/>
        <w:rPr>
          <w:rFonts w:ascii="Calibri" w:hAnsi="Calibri" w:cs="Calibri"/>
          <w:b/>
          <w:bCs/>
          <w:szCs w:val="26"/>
        </w:rPr>
      </w:pPr>
    </w:p>
    <w:p w14:paraId="03CAC85D" w14:textId="77777777" w:rsidR="00666BB3" w:rsidRDefault="00666BB3" w:rsidP="003D797E">
      <w:pPr>
        <w:pStyle w:val="NormalWeb"/>
        <w:rPr>
          <w:rFonts w:ascii="Calibri" w:hAnsi="Calibri" w:cs="Calibri"/>
          <w:b/>
          <w:bCs/>
          <w:szCs w:val="26"/>
        </w:rPr>
      </w:pPr>
    </w:p>
    <w:p w14:paraId="3329515E" w14:textId="77777777" w:rsidR="00666BB3" w:rsidRDefault="00666BB3" w:rsidP="003D797E">
      <w:pPr>
        <w:pStyle w:val="NormalWeb"/>
        <w:rPr>
          <w:rFonts w:ascii="Calibri" w:hAnsi="Calibri" w:cs="Calibri"/>
          <w:b/>
          <w:bCs/>
          <w:szCs w:val="26"/>
        </w:rPr>
      </w:pPr>
    </w:p>
    <w:p w14:paraId="56697D31" w14:textId="77777777" w:rsidR="00666BB3" w:rsidRDefault="00666BB3" w:rsidP="003D797E">
      <w:pPr>
        <w:pStyle w:val="NormalWeb"/>
        <w:rPr>
          <w:rFonts w:ascii="Calibri" w:hAnsi="Calibri" w:cs="Calibri"/>
          <w:b/>
          <w:bCs/>
          <w:szCs w:val="26"/>
        </w:rPr>
      </w:pPr>
    </w:p>
    <w:p w14:paraId="7C474F64" w14:textId="77777777" w:rsidR="00666BB3" w:rsidRPr="003D797E" w:rsidRDefault="00666BB3" w:rsidP="003D797E">
      <w:pPr>
        <w:pStyle w:val="NormalWeb"/>
        <w:rPr>
          <w:rFonts w:ascii="Calibri" w:hAnsi="Calibri" w:cs="Calibri"/>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080"/>
      </w:tblGrid>
      <w:tr w:rsidR="00381BDC" w:rsidRPr="007A006B" w14:paraId="1606E54E" w14:textId="77777777" w:rsidTr="00381BDC">
        <w:tc>
          <w:tcPr>
            <w:tcW w:w="10080" w:type="dxa"/>
            <w:tcBorders>
              <w:top w:val="nil"/>
              <w:left w:val="nil"/>
              <w:bottom w:val="nil"/>
              <w:right w:val="nil"/>
            </w:tcBorders>
            <w:shd w:val="clear" w:color="auto" w:fill="FBE4D5" w:themeFill="accent2" w:themeFillTint="33"/>
          </w:tcPr>
          <w:p w14:paraId="173CE416" w14:textId="77777777" w:rsidR="00381BDC" w:rsidRPr="007A006B" w:rsidRDefault="00381BDC" w:rsidP="00815E87">
            <w:pPr>
              <w:pStyle w:val="NormalWeb"/>
              <w:rPr>
                <w:rFonts w:ascii="Calibri" w:hAnsi="Calibri"/>
                <w:b/>
                <w:color w:val="000000"/>
                <w:sz w:val="28"/>
                <w:szCs w:val="26"/>
              </w:rPr>
            </w:pPr>
            <w:r w:rsidRPr="007A006B">
              <w:rPr>
                <w:rFonts w:ascii="Calibri" w:hAnsi="Calibri"/>
                <w:b/>
                <w:color w:val="000000"/>
                <w:sz w:val="28"/>
                <w:szCs w:val="26"/>
              </w:rPr>
              <w:lastRenderedPageBreak/>
              <w:t>IMPLEMENTATION PLAN AND SCHEDULE</w:t>
            </w:r>
          </w:p>
        </w:tc>
      </w:tr>
    </w:tbl>
    <w:p w14:paraId="2197957D" w14:textId="77777777" w:rsidR="00381BDC" w:rsidRPr="00266DFB" w:rsidRDefault="00381BDC" w:rsidP="00381BDC">
      <w:pPr>
        <w:pStyle w:val="NormalWeb"/>
        <w:spacing w:before="240" w:beforeAutospacing="0" w:after="240" w:afterAutospacing="0"/>
        <w:rPr>
          <w:rFonts w:ascii="Calibri" w:hAnsi="Calibri"/>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r w:rsidRPr="00266DFB">
        <w:rPr>
          <w:rFonts w:ascii="Calibri" w:hAnsi="Calibri"/>
          <w:szCs w:val="26"/>
        </w:rPr>
        <w:t>Bidder is to</w:t>
      </w:r>
      <w:r w:rsidRPr="00266DFB">
        <w:rPr>
          <w:rFonts w:ascii="Calibri" w:hAnsi="Calibri"/>
          <w:color w:val="000000"/>
          <w:szCs w:val="26"/>
        </w:rPr>
        <w:t xml:space="preserve"> provide an </w:t>
      </w:r>
      <w:r w:rsidRPr="00266DFB">
        <w:rPr>
          <w:rFonts w:ascii="Calibri" w:hAnsi="Calibri"/>
          <w:b/>
          <w:color w:val="000000"/>
          <w:szCs w:val="26"/>
        </w:rPr>
        <w:t>Implementation Plan and Schedule</w:t>
      </w:r>
      <w:r w:rsidRPr="00266DFB">
        <w:rPr>
          <w:rFonts w:ascii="Calibri" w:hAnsi="Calibri"/>
          <w:color w:val="000000"/>
          <w:szCs w:val="26"/>
        </w:rPr>
        <w:t>.</w:t>
      </w:r>
    </w:p>
    <w:p w14:paraId="4F4EA012" w14:textId="77777777" w:rsidR="00381BDC" w:rsidRPr="00266DFB" w:rsidRDefault="00381BDC" w:rsidP="00381BDC">
      <w:pPr>
        <w:pStyle w:val="NormalWeb"/>
        <w:spacing w:before="240" w:beforeAutospacing="0" w:after="240" w:afterAutospacing="0"/>
        <w:rPr>
          <w:rFonts w:ascii="Calibri" w:hAnsi="Calibri"/>
          <w:color w:val="000000"/>
          <w:szCs w:val="26"/>
        </w:rPr>
      </w:pPr>
      <w:r w:rsidRPr="00266DFB">
        <w:rPr>
          <w:rFonts w:ascii="Calibri" w:hAnsi="Calibri"/>
          <w:color w:val="000000"/>
          <w:szCs w:val="26"/>
        </w:rPr>
        <w:t xml:space="preserve">In conjunction with the </w:t>
      </w:r>
      <w:r w:rsidRPr="00266DFB">
        <w:rPr>
          <w:rFonts w:ascii="Calibri" w:hAnsi="Calibri"/>
          <w:i/>
          <w:color w:val="000000"/>
          <w:szCs w:val="26"/>
        </w:rPr>
        <w:t>Description of Proposed Services</w:t>
      </w:r>
      <w:r w:rsidRPr="00266DFB">
        <w:rPr>
          <w:rFonts w:ascii="Calibri" w:hAnsi="Calibri"/>
          <w:color w:val="000000"/>
          <w:szCs w:val="26"/>
        </w:rPr>
        <w:t xml:space="preserve"> and the </w:t>
      </w:r>
      <w:r w:rsidRPr="00266DFB">
        <w:rPr>
          <w:rFonts w:ascii="Calibri" w:hAnsi="Calibri"/>
          <w:i/>
          <w:color w:val="000000"/>
          <w:szCs w:val="26"/>
        </w:rPr>
        <w:t>Budget Detail</w:t>
      </w:r>
      <w:r w:rsidRPr="00266DFB">
        <w:rPr>
          <w:rFonts w:ascii="Calibri" w:hAnsi="Calibri"/>
          <w:color w:val="000000"/>
          <w:szCs w:val="26"/>
        </w:rPr>
        <w:t xml:space="preserve">, </w:t>
      </w:r>
      <w:r>
        <w:rPr>
          <w:rFonts w:ascii="Calibri" w:hAnsi="Calibri"/>
          <w:color w:val="000000"/>
          <w:szCs w:val="26"/>
        </w:rPr>
        <w:t xml:space="preserve">the </w:t>
      </w:r>
      <w:r w:rsidRPr="00266DFB">
        <w:rPr>
          <w:rFonts w:ascii="Calibri" w:hAnsi="Calibri"/>
          <w:color w:val="000000"/>
          <w:szCs w:val="26"/>
        </w:rPr>
        <w:t xml:space="preserve">Bidder must include an </w:t>
      </w:r>
      <w:r w:rsidRPr="00266DFB">
        <w:rPr>
          <w:rFonts w:ascii="Calibri" w:hAnsi="Calibri"/>
          <w:i/>
          <w:color w:val="000000"/>
          <w:szCs w:val="26"/>
        </w:rPr>
        <w:t>Implementation Plan and Schedule</w:t>
      </w:r>
      <w:r w:rsidRPr="00266DFB">
        <w:rPr>
          <w:rFonts w:ascii="Calibri" w:hAnsi="Calibri"/>
          <w:color w:val="000000"/>
          <w:szCs w:val="26"/>
        </w:rPr>
        <w:t xml:space="preserve"> that specifically addresses the following:</w:t>
      </w:r>
    </w:p>
    <w:p w14:paraId="165FAD35" w14:textId="77777777" w:rsidR="00381BDC" w:rsidRDefault="00381BDC" w:rsidP="00D626B8">
      <w:pPr>
        <w:pStyle w:val="NormalWeb"/>
        <w:numPr>
          <w:ilvl w:val="6"/>
          <w:numId w:val="18"/>
        </w:numPr>
        <w:spacing w:before="240" w:beforeAutospacing="0" w:after="240" w:afterAutospacing="0"/>
        <w:ind w:left="720" w:hanging="720"/>
        <w:rPr>
          <w:rFonts w:ascii="Calibri" w:hAnsi="Calibri"/>
          <w:color w:val="000000"/>
          <w:szCs w:val="26"/>
        </w:rPr>
      </w:pPr>
      <w:r w:rsidRPr="00266DFB">
        <w:rPr>
          <w:rFonts w:ascii="Calibri" w:hAnsi="Calibri"/>
          <w:color w:val="000000"/>
          <w:szCs w:val="26"/>
        </w:rPr>
        <w:t>A timeline of project goals, measurable outcomes, and benchmark activities related to the provision of required services</w:t>
      </w:r>
      <w:r>
        <w:rPr>
          <w:rFonts w:ascii="Calibri" w:hAnsi="Calibri"/>
          <w:color w:val="000000"/>
          <w:szCs w:val="26"/>
        </w:rPr>
        <w:t xml:space="preserve"> and</w:t>
      </w:r>
      <w:r w:rsidRPr="00266DFB">
        <w:rPr>
          <w:rFonts w:ascii="Calibri" w:hAnsi="Calibri"/>
          <w:color w:val="000000"/>
          <w:szCs w:val="26"/>
        </w:rPr>
        <w:t xml:space="preserve"> the key personnel assigned to each.</w:t>
      </w:r>
    </w:p>
    <w:p w14:paraId="6F84757C" w14:textId="77777777" w:rsidR="00381BDC" w:rsidRPr="00815E87" w:rsidRDefault="00381BDC" w:rsidP="00D626B8">
      <w:pPr>
        <w:pStyle w:val="NormalWeb"/>
        <w:numPr>
          <w:ilvl w:val="6"/>
          <w:numId w:val="18"/>
        </w:numPr>
        <w:spacing w:before="240" w:beforeAutospacing="0" w:after="240" w:afterAutospacing="0"/>
        <w:ind w:left="720" w:hanging="720"/>
        <w:rPr>
          <w:rFonts w:asciiTheme="minorHAnsi" w:hAnsiTheme="minorHAnsi" w:cstheme="minorHAnsi"/>
          <w:color w:val="000000"/>
        </w:rPr>
      </w:pPr>
      <w:r w:rsidRPr="24994027">
        <w:rPr>
          <w:rFonts w:ascii="Calibri" w:hAnsi="Calibri"/>
          <w:color w:val="000000" w:themeColor="text1"/>
        </w:rPr>
        <w:t>The ideal Implementation Plan and Schedule will provide a clear picture of what the County can expect during the contract term and in preparing to start the contract.  Bidders should consider the information and questions contained in the Evaluation Criteria and Specific Requirements in preparing the Implementation Plan and Schedule.</w:t>
      </w:r>
    </w:p>
    <w:p w14:paraId="479C0ED5" w14:textId="77777777" w:rsidR="00381BDC" w:rsidRPr="00692F50" w:rsidRDefault="00381BDC" w:rsidP="00D626B8">
      <w:pPr>
        <w:pStyle w:val="NormalWeb"/>
        <w:numPr>
          <w:ilvl w:val="6"/>
          <w:numId w:val="18"/>
        </w:numPr>
        <w:spacing w:before="240" w:beforeAutospacing="0" w:after="240" w:afterAutospacing="0"/>
        <w:ind w:left="720" w:hanging="720"/>
        <w:rPr>
          <w:rFonts w:asciiTheme="minorHAnsi" w:hAnsiTheme="minorHAnsi" w:cstheme="minorHAnsi"/>
        </w:rPr>
      </w:pPr>
      <w:r w:rsidRPr="00815E87">
        <w:rPr>
          <w:rFonts w:asciiTheme="minorHAnsi" w:hAnsiTheme="minorHAnsi" w:cstheme="minorHAnsi"/>
        </w:rPr>
        <w:t xml:space="preserve">Vendor(s) shall conduct several meetings with Program Planning &amp; Support, Language Access Coordinators, and Site managers to </w:t>
      </w:r>
      <w:r>
        <w:rPr>
          <w:rFonts w:asciiTheme="minorHAnsi" w:hAnsiTheme="minorHAnsi" w:cstheme="minorHAnsi"/>
        </w:rPr>
        <w:t>review the</w:t>
      </w:r>
      <w:r w:rsidRPr="00815E87">
        <w:rPr>
          <w:rFonts w:asciiTheme="minorHAnsi" w:hAnsiTheme="minorHAnsi" w:cstheme="minorHAnsi"/>
        </w:rPr>
        <w:t xml:space="preserve"> implementation</w:t>
      </w:r>
      <w:r>
        <w:rPr>
          <w:rFonts w:asciiTheme="minorHAnsi" w:hAnsiTheme="minorHAnsi" w:cstheme="minorHAnsi"/>
        </w:rPr>
        <w:t xml:space="preserve"> plan</w:t>
      </w:r>
      <w:r w:rsidRPr="00815E87">
        <w:rPr>
          <w:rFonts w:asciiTheme="minorHAnsi" w:hAnsiTheme="minorHAnsi" w:cstheme="minorHAnsi"/>
        </w:rPr>
        <w:t>.</w:t>
      </w:r>
    </w:p>
    <w:p w14:paraId="48F1D3BA" w14:textId="77777777" w:rsidR="00381BDC" w:rsidRDefault="00381BDC" w:rsidP="00D626B8">
      <w:pPr>
        <w:pStyle w:val="NormalWeb"/>
        <w:numPr>
          <w:ilvl w:val="6"/>
          <w:numId w:val="18"/>
        </w:numPr>
        <w:spacing w:before="240" w:beforeAutospacing="0" w:after="240" w:afterAutospacing="0"/>
        <w:ind w:left="720" w:hanging="720"/>
        <w:rPr>
          <w:rFonts w:asciiTheme="minorHAnsi" w:hAnsiTheme="minorHAnsi" w:cstheme="minorBidi"/>
        </w:rPr>
      </w:pPr>
      <w:r w:rsidRPr="00692F50">
        <w:rPr>
          <w:rFonts w:asciiTheme="minorHAnsi" w:hAnsiTheme="minorHAnsi" w:cstheme="minorBidi"/>
        </w:rPr>
        <w:t xml:space="preserve">Vendor(s) will identify who will lead the implementation (start with a </w:t>
      </w:r>
      <w:r w:rsidRPr="6D8F88F4">
        <w:rPr>
          <w:rFonts w:asciiTheme="minorHAnsi" w:hAnsiTheme="minorHAnsi" w:cstheme="minorBidi"/>
        </w:rPr>
        <w:t>high-level</w:t>
      </w:r>
      <w:r w:rsidRPr="003F4A19">
        <w:rPr>
          <w:rFonts w:asciiTheme="minorHAnsi" w:hAnsiTheme="minorHAnsi" w:cstheme="minorBidi"/>
        </w:rPr>
        <w:t xml:space="preserve"> kickoff meeting to introduce themselves formally, set expectations, and outline next steps).</w:t>
      </w:r>
    </w:p>
    <w:p w14:paraId="55640066" w14:textId="7A9B7C1C" w:rsidR="007535E0" w:rsidRPr="0015220B" w:rsidRDefault="00381BDC" w:rsidP="00D626B8">
      <w:pPr>
        <w:pStyle w:val="NormalWeb"/>
        <w:numPr>
          <w:ilvl w:val="6"/>
          <w:numId w:val="18"/>
        </w:numPr>
        <w:spacing w:before="240" w:beforeAutospacing="0" w:after="240" w:afterAutospacing="0"/>
        <w:ind w:left="720" w:hanging="720"/>
        <w:rPr>
          <w:rFonts w:asciiTheme="minorHAnsi" w:hAnsiTheme="minorHAnsi" w:cstheme="minorBidi"/>
        </w:rPr>
      </w:pPr>
      <w:r w:rsidRPr="0015220B">
        <w:rPr>
          <w:rFonts w:asciiTheme="minorHAnsi" w:hAnsiTheme="minorHAnsi" w:cstheme="minorBidi"/>
        </w:rPr>
        <w:t>Vendor(s) will work with the County Administrator’s Office (CAO) to notify all county departments of the change in the in-place interpretation and document translation services, the new access process, and their required participation in transition discussions and training.</w:t>
      </w:r>
    </w:p>
    <w:p w14:paraId="1944254A" w14:textId="77777777" w:rsidR="007535E0" w:rsidRDefault="007535E0" w:rsidP="00381BDC">
      <w:pPr>
        <w:rPr>
          <w:rFonts w:asciiTheme="minorHAnsi" w:hAnsiTheme="minorHAnsi" w:cstheme="minorBidi"/>
        </w:rPr>
      </w:pPr>
    </w:p>
    <w:p w14:paraId="4833291A" w14:textId="77777777" w:rsidR="007535E0" w:rsidRDefault="007535E0" w:rsidP="00381BDC">
      <w:pPr>
        <w:rPr>
          <w:rFonts w:asciiTheme="minorHAnsi" w:hAnsiTheme="minorHAnsi" w:cstheme="minorBidi"/>
        </w:rPr>
      </w:pPr>
    </w:p>
    <w:p w14:paraId="42084516" w14:textId="77777777" w:rsidR="007535E0" w:rsidRDefault="007535E0" w:rsidP="00381BDC">
      <w:pPr>
        <w:rPr>
          <w:rFonts w:asciiTheme="minorHAnsi" w:hAnsiTheme="minorHAnsi" w:cstheme="minorBidi"/>
        </w:rPr>
      </w:pPr>
    </w:p>
    <w:p w14:paraId="75CE0576" w14:textId="77777777" w:rsidR="007535E0" w:rsidRDefault="007535E0" w:rsidP="00381BDC">
      <w:pPr>
        <w:rPr>
          <w:rFonts w:asciiTheme="minorHAnsi" w:hAnsiTheme="minorHAnsi" w:cstheme="minorBidi"/>
        </w:rPr>
      </w:pPr>
    </w:p>
    <w:p w14:paraId="715A2531" w14:textId="3FFED41B" w:rsidR="007535E0" w:rsidRDefault="0015220B" w:rsidP="007535E0">
      <w:pPr>
        <w:pStyle w:val="NormalWeb"/>
        <w:rPr>
          <w:rFonts w:ascii="Calibri" w:hAnsi="Calibri" w:cs="Calibri"/>
          <w:b/>
          <w:bCs/>
          <w:szCs w:val="26"/>
        </w:rPr>
      </w:pPr>
      <w:r>
        <w:rPr>
          <w:rFonts w:ascii="Calibri" w:hAnsi="Calibri" w:cs="Calibri"/>
          <w:b/>
          <w:bCs/>
          <w:color w:val="000000"/>
          <w:szCs w:val="26"/>
        </w:rPr>
        <w:t>M</w:t>
      </w:r>
      <w:r w:rsidR="007535E0" w:rsidRPr="006B4DC6">
        <w:rPr>
          <w:rFonts w:ascii="Calibri" w:hAnsi="Calibri" w:cs="Calibri"/>
          <w:b/>
          <w:bCs/>
          <w:color w:val="000000"/>
          <w:szCs w:val="26"/>
        </w:rPr>
        <w:t xml:space="preserve">aximum </w:t>
      </w:r>
      <w:r w:rsidR="007535E0" w:rsidRPr="00405157">
        <w:rPr>
          <w:rFonts w:ascii="Calibri" w:hAnsi="Calibri" w:cs="Calibri"/>
          <w:b/>
          <w:bCs/>
          <w:szCs w:val="26"/>
        </w:rPr>
        <w:t xml:space="preserve">Length: </w:t>
      </w:r>
      <w:r w:rsidR="007535E0">
        <w:rPr>
          <w:rFonts w:ascii="Calibri" w:hAnsi="Calibri" w:cs="Calibri"/>
          <w:b/>
          <w:bCs/>
          <w:szCs w:val="26"/>
        </w:rPr>
        <w:t>None</w:t>
      </w:r>
    </w:p>
    <w:p w14:paraId="7EBA59A3" w14:textId="77777777" w:rsidR="007535E0" w:rsidRDefault="007535E0" w:rsidP="00381BDC">
      <w:pPr>
        <w:rPr>
          <w:rFonts w:asciiTheme="minorHAnsi" w:hAnsiTheme="minorHAnsi" w:cstheme="minorBidi"/>
        </w:rPr>
      </w:pPr>
    </w:p>
    <w:p w14:paraId="14292EB7" w14:textId="77777777" w:rsidR="007535E0" w:rsidRDefault="007535E0" w:rsidP="00381BDC">
      <w:pPr>
        <w:rPr>
          <w:rFonts w:asciiTheme="minorHAnsi" w:hAnsiTheme="minorHAnsi" w:cstheme="minorBidi"/>
        </w:rPr>
      </w:pPr>
    </w:p>
    <w:p w14:paraId="218F9EC7" w14:textId="77777777" w:rsidR="007535E0" w:rsidRDefault="007535E0" w:rsidP="00381BDC">
      <w:pPr>
        <w:rPr>
          <w:rFonts w:asciiTheme="minorHAnsi" w:hAnsiTheme="minorHAnsi" w:cstheme="minorBidi"/>
        </w:rPr>
      </w:pPr>
    </w:p>
    <w:p w14:paraId="19667B28" w14:textId="23A8E616" w:rsidR="003D797E" w:rsidRPr="003D797E" w:rsidRDefault="003D797E">
      <w:pPr>
        <w:rPr>
          <w:sz w:val="2"/>
          <w:szCs w:val="2"/>
        </w:rPr>
      </w:pPr>
      <w:r>
        <w:br w:type="page"/>
      </w:r>
    </w:p>
    <w:p w14:paraId="32C334C5" w14:textId="113B5E2A" w:rsidR="003D797E" w:rsidRPr="003D797E" w:rsidRDefault="003D797E">
      <w:pPr>
        <w:rPr>
          <w:sz w:val="2"/>
          <w:szCs w:val="2"/>
        </w:rPr>
      </w:pPr>
    </w:p>
    <w:p w14:paraId="05CC2F54" w14:textId="77777777" w:rsidR="003D797E" w:rsidRPr="007A006B" w:rsidRDefault="003D797E">
      <w:pPr>
        <w:rPr>
          <w:rFonts w:ascii="Calibri" w:hAnsi="Calibri" w:cs="Calibri"/>
          <w:sz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1DA66D6" w14:textId="77777777" w:rsidTr="006B4DC6">
        <w:tc>
          <w:tcPr>
            <w:tcW w:w="11304" w:type="dxa"/>
            <w:shd w:val="clear" w:color="auto" w:fill="FBE4D5" w:themeFill="accent2" w:themeFillTint="33"/>
          </w:tcPr>
          <w:p w14:paraId="0540611E" w14:textId="77777777" w:rsidR="00010516" w:rsidRPr="007A006B" w:rsidRDefault="00311028" w:rsidP="0066489F">
            <w:pPr>
              <w:pStyle w:val="NormalWeb"/>
              <w:ind w:left="-15"/>
              <w:rPr>
                <w:rFonts w:ascii="Calibri" w:hAnsi="Calibri" w:cs="Calibri"/>
                <w:b/>
                <w:sz w:val="28"/>
                <w:szCs w:val="26"/>
              </w:rPr>
            </w:pPr>
            <w:r w:rsidRPr="007A006B">
              <w:rPr>
                <w:rFonts w:ascii="Calibri" w:hAnsi="Calibri" w:cs="Calibri"/>
                <w:b/>
                <w:sz w:val="28"/>
                <w:szCs w:val="26"/>
              </w:rPr>
              <w:t>REFERENCES</w:t>
            </w:r>
          </w:p>
        </w:tc>
      </w:tr>
    </w:tbl>
    <w:p w14:paraId="02A7D64B" w14:textId="7C49CA3A" w:rsidR="00B75458" w:rsidRPr="00A000AD"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xml:space="preserve">:  On the following </w:t>
      </w:r>
      <w:r w:rsidRPr="00A000AD">
        <w:rPr>
          <w:rFonts w:ascii="Calibri" w:hAnsi="Calibri" w:cs="Calibri"/>
          <w:sz w:val="24"/>
          <w:szCs w:val="26"/>
        </w:rPr>
        <w:t>page</w:t>
      </w:r>
      <w:r w:rsidR="00E6662F" w:rsidRPr="00A000AD">
        <w:rPr>
          <w:rFonts w:ascii="Calibri" w:hAnsi="Calibri" w:cs="Calibri"/>
          <w:sz w:val="24"/>
          <w:szCs w:val="26"/>
        </w:rPr>
        <w:t>(</w:t>
      </w:r>
      <w:r w:rsidRPr="00A000AD">
        <w:rPr>
          <w:rFonts w:ascii="Calibri" w:hAnsi="Calibri" w:cs="Calibri"/>
          <w:sz w:val="24"/>
          <w:szCs w:val="26"/>
        </w:rPr>
        <w:t>s</w:t>
      </w:r>
      <w:r w:rsidR="00E6662F" w:rsidRPr="00A000AD">
        <w:rPr>
          <w:rFonts w:ascii="Calibri" w:hAnsi="Calibri" w:cs="Calibri"/>
          <w:sz w:val="24"/>
          <w:szCs w:val="26"/>
        </w:rPr>
        <w:t>)</w:t>
      </w:r>
      <w:r w:rsidRPr="00A000AD">
        <w:rPr>
          <w:rFonts w:ascii="Calibri" w:hAnsi="Calibri" w:cs="Calibri"/>
          <w:sz w:val="24"/>
          <w:szCs w:val="26"/>
        </w:rPr>
        <w:t xml:space="preserve"> are the templates that </w:t>
      </w:r>
      <w:r w:rsidR="00502F47" w:rsidRPr="00A000AD">
        <w:rPr>
          <w:rFonts w:ascii="Calibri" w:hAnsi="Calibri" w:cs="Calibri"/>
          <w:sz w:val="24"/>
          <w:szCs w:val="26"/>
        </w:rPr>
        <w:t>Bidder</w:t>
      </w:r>
      <w:r w:rsidRPr="00A000AD">
        <w:rPr>
          <w:rFonts w:ascii="Calibri" w:hAnsi="Calibri" w:cs="Calibri"/>
          <w:sz w:val="24"/>
          <w:szCs w:val="26"/>
        </w:rPr>
        <w:t xml:space="preserve">s </w:t>
      </w:r>
      <w:r w:rsidR="00E6662F" w:rsidRPr="00A000AD">
        <w:rPr>
          <w:rFonts w:ascii="Calibri" w:hAnsi="Calibri" w:cs="Calibri"/>
          <w:sz w:val="24"/>
          <w:szCs w:val="26"/>
        </w:rPr>
        <w:t>are to</w:t>
      </w:r>
      <w:r w:rsidRPr="00A000AD">
        <w:rPr>
          <w:rFonts w:ascii="Calibri" w:hAnsi="Calibri" w:cs="Calibri"/>
          <w:sz w:val="24"/>
          <w:szCs w:val="26"/>
        </w:rPr>
        <w:t xml:space="preserve"> use </w:t>
      </w:r>
      <w:r w:rsidR="00E6662F" w:rsidRPr="00A000AD">
        <w:rPr>
          <w:rFonts w:ascii="Calibri" w:hAnsi="Calibri" w:cs="Calibri"/>
          <w:sz w:val="24"/>
          <w:szCs w:val="26"/>
        </w:rPr>
        <w:t>for providing</w:t>
      </w:r>
      <w:r w:rsidRPr="00A000AD">
        <w:rPr>
          <w:rFonts w:ascii="Calibri" w:hAnsi="Calibri" w:cs="Calibri"/>
          <w:sz w:val="24"/>
          <w:szCs w:val="26"/>
        </w:rPr>
        <w:t xml:space="preserve"> references.  </w:t>
      </w:r>
      <w:r w:rsidR="00502F47" w:rsidRPr="00A000AD">
        <w:rPr>
          <w:rFonts w:ascii="Calibri" w:hAnsi="Calibri" w:cs="Calibri"/>
          <w:spacing w:val="-3"/>
          <w:sz w:val="24"/>
          <w:szCs w:val="26"/>
        </w:rPr>
        <w:t>Bidder</w:t>
      </w:r>
      <w:r w:rsidRPr="00A000AD">
        <w:rPr>
          <w:rFonts w:ascii="Calibri" w:hAnsi="Calibri" w:cs="Calibri"/>
          <w:spacing w:val="-3"/>
          <w:sz w:val="24"/>
          <w:szCs w:val="26"/>
        </w:rPr>
        <w:t xml:space="preserve">s are to provide a list of </w:t>
      </w:r>
      <w:r w:rsidR="008D4CD4" w:rsidRPr="00A000AD">
        <w:rPr>
          <w:rFonts w:ascii="Calibri" w:hAnsi="Calibri" w:cs="Calibri"/>
          <w:spacing w:val="-3"/>
          <w:sz w:val="24"/>
          <w:szCs w:val="26"/>
        </w:rPr>
        <w:t>five (5)</w:t>
      </w:r>
      <w:r w:rsidRPr="00A000AD">
        <w:rPr>
          <w:rFonts w:ascii="Calibri" w:hAnsi="Calibri" w:cs="Calibri"/>
          <w:spacing w:val="-3"/>
          <w:sz w:val="24"/>
          <w:szCs w:val="26"/>
        </w:rPr>
        <w:t xml:space="preserve"> references</w:t>
      </w:r>
      <w:r w:rsidR="00405157">
        <w:rPr>
          <w:rFonts w:ascii="Calibri" w:hAnsi="Calibri" w:cs="Calibri"/>
          <w:spacing w:val="-3"/>
          <w:sz w:val="24"/>
          <w:szCs w:val="26"/>
        </w:rPr>
        <w:t xml:space="preserve">, three current and two </w:t>
      </w:r>
      <w:proofErr w:type="gramStart"/>
      <w:r w:rsidR="00405157">
        <w:rPr>
          <w:rFonts w:ascii="Calibri" w:hAnsi="Calibri" w:cs="Calibri"/>
          <w:spacing w:val="-3"/>
          <w:sz w:val="24"/>
          <w:szCs w:val="26"/>
        </w:rPr>
        <w:t>former</w:t>
      </w:r>
      <w:proofErr w:type="gramEnd"/>
      <w:r w:rsidRPr="00A000AD">
        <w:rPr>
          <w:rFonts w:ascii="Calibri" w:hAnsi="Calibri" w:cs="Calibri"/>
          <w:spacing w:val="-3"/>
          <w:sz w:val="24"/>
          <w:szCs w:val="26"/>
        </w:rPr>
        <w:t xml:space="preserve">.  References must be satisfactory as deemed solely by County.  </w:t>
      </w:r>
    </w:p>
    <w:p w14:paraId="7BD4B7B6" w14:textId="009E2936" w:rsidR="00F43F6A" w:rsidRPr="00A000AD" w:rsidRDefault="00F43F6A" w:rsidP="00266DFB">
      <w:pPr>
        <w:pStyle w:val="PlainText"/>
        <w:spacing w:before="240" w:after="240"/>
        <w:rPr>
          <w:rFonts w:ascii="Calibri" w:hAnsi="Calibri" w:cs="Calibri"/>
          <w:spacing w:val="-3"/>
          <w:sz w:val="24"/>
          <w:szCs w:val="26"/>
        </w:rPr>
      </w:pPr>
      <w:r w:rsidRPr="00A000AD">
        <w:rPr>
          <w:rFonts w:ascii="Calibri" w:hAnsi="Calibri" w:cs="Calibri"/>
          <w:spacing w:val="-3"/>
          <w:sz w:val="24"/>
          <w:szCs w:val="26"/>
        </w:rPr>
        <w:t xml:space="preserve">Services or goods provided by </w:t>
      </w:r>
      <w:r w:rsidR="00502F47" w:rsidRPr="00A000AD">
        <w:rPr>
          <w:rFonts w:ascii="Calibri" w:hAnsi="Calibri" w:cs="Calibri"/>
          <w:spacing w:val="-3"/>
          <w:sz w:val="24"/>
          <w:szCs w:val="26"/>
        </w:rPr>
        <w:t>Bidder</w:t>
      </w:r>
      <w:r w:rsidR="009000A4" w:rsidRPr="00A000AD">
        <w:rPr>
          <w:rFonts w:ascii="Calibri" w:hAnsi="Calibri" w:cs="Calibri"/>
          <w:spacing w:val="-3"/>
          <w:sz w:val="24"/>
          <w:szCs w:val="26"/>
        </w:rPr>
        <w:t>s</w:t>
      </w:r>
      <w:r w:rsidRPr="00A000AD">
        <w:rPr>
          <w:rFonts w:ascii="Calibri" w:hAnsi="Calibri" w:cs="Calibri"/>
          <w:spacing w:val="-3"/>
          <w:sz w:val="24"/>
          <w:szCs w:val="26"/>
        </w:rPr>
        <w:t xml:space="preserve"> to the references should have similar scope, </w:t>
      </w:r>
      <w:r w:rsidR="006F1244" w:rsidRPr="00A000AD">
        <w:rPr>
          <w:rFonts w:ascii="Calibri" w:hAnsi="Calibri" w:cs="Calibri"/>
          <w:spacing w:val="-3"/>
          <w:sz w:val="24"/>
          <w:szCs w:val="26"/>
        </w:rPr>
        <w:t>volume,</w:t>
      </w:r>
      <w:r w:rsidRPr="00A000AD">
        <w:rPr>
          <w:rFonts w:ascii="Calibri" w:hAnsi="Calibri" w:cs="Calibri"/>
          <w:spacing w:val="-3"/>
          <w:sz w:val="24"/>
          <w:szCs w:val="26"/>
        </w:rPr>
        <w:t xml:space="preserve"> and requirements to those outlined in these specifications, </w:t>
      </w:r>
      <w:r w:rsidR="006F1244" w:rsidRPr="00A000AD">
        <w:rPr>
          <w:rFonts w:ascii="Calibri" w:hAnsi="Calibri" w:cs="Calibri"/>
          <w:spacing w:val="-3"/>
          <w:sz w:val="24"/>
          <w:szCs w:val="26"/>
        </w:rPr>
        <w:t>terms,</w:t>
      </w:r>
      <w:r w:rsidRPr="00A000AD">
        <w:rPr>
          <w:rFonts w:ascii="Calibri" w:hAnsi="Calibri" w:cs="Calibri"/>
          <w:spacing w:val="-3"/>
          <w:sz w:val="24"/>
          <w:szCs w:val="26"/>
        </w:rPr>
        <w:t xml:space="preserve"> and conditions.</w:t>
      </w:r>
    </w:p>
    <w:p w14:paraId="4E9FA963" w14:textId="692E227A" w:rsidR="003F0D3A" w:rsidRPr="00A000AD" w:rsidRDefault="003F0D3A" w:rsidP="003F0D3A">
      <w:pPr>
        <w:pStyle w:val="RFP-QHeader2"/>
        <w:jc w:val="left"/>
        <w:rPr>
          <w:rFonts w:ascii="Calibri" w:hAnsi="Calibri" w:cs="Calibri"/>
          <w:b w:val="0"/>
          <w:iCs/>
          <w:sz w:val="24"/>
          <w:szCs w:val="24"/>
        </w:rPr>
      </w:pPr>
      <w:r w:rsidRPr="00A000AD">
        <w:rPr>
          <w:rFonts w:ascii="Calibri" w:hAnsi="Calibri" w:cs="Calibri"/>
          <w:b w:val="0"/>
          <w:iCs/>
          <w:sz w:val="24"/>
          <w:szCs w:val="24"/>
        </w:rPr>
        <w:t xml:space="preserve">Bidder must currently be providing goods and/or services for at least two of the references or have done so within the last five years.  </w:t>
      </w:r>
    </w:p>
    <w:p w14:paraId="2A98B15D" w14:textId="7100E91C"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 xml:space="preserve">should </w:t>
      </w:r>
      <w:r w:rsidR="00F43F6A" w:rsidRPr="00266DFB">
        <w:rPr>
          <w:rFonts w:ascii="Calibri" w:hAnsi="Calibri" w:cs="Calibri"/>
          <w:sz w:val="24"/>
          <w:szCs w:val="26"/>
        </w:rPr>
        <w:t>verify that the contact information for all references provided is current and valid.  If a reference cannot be contacted</w:t>
      </w:r>
      <w:r w:rsidR="006B4DC6">
        <w:rPr>
          <w:rFonts w:ascii="Calibri" w:hAnsi="Calibri" w:cs="Calibri"/>
          <w:sz w:val="24"/>
          <w:szCs w:val="26"/>
        </w:rPr>
        <w:t>,</w:t>
      </w:r>
      <w:r w:rsidR="00F43F6A" w:rsidRPr="00266DFB">
        <w:rPr>
          <w:rFonts w:ascii="Calibri" w:hAnsi="Calibri" w:cs="Calibri"/>
          <w:sz w:val="24"/>
          <w:szCs w:val="26"/>
        </w:rPr>
        <w:t xml:space="preserve"> it may affect the qualification and scoring of </w:t>
      </w:r>
      <w:r w:rsidR="006B4DC6">
        <w:rPr>
          <w:rFonts w:ascii="Calibri" w:hAnsi="Calibri" w:cs="Calibri"/>
          <w:sz w:val="24"/>
          <w:szCs w:val="26"/>
        </w:rPr>
        <w:t xml:space="preserve">the </w:t>
      </w:r>
      <w:r w:rsidRPr="00266DFB">
        <w:rPr>
          <w:rFonts w:ascii="Calibri" w:hAnsi="Calibri" w:cs="Calibri"/>
          <w:sz w:val="24"/>
          <w:szCs w:val="26"/>
        </w:rPr>
        <w:t>Bidder</w:t>
      </w:r>
      <w:r w:rsidR="00D0212C" w:rsidRPr="00266DFB">
        <w:rPr>
          <w:rFonts w:ascii="Calibri" w:hAnsi="Calibri" w:cs="Calibri"/>
          <w:sz w:val="24"/>
          <w:szCs w:val="26"/>
        </w:rPr>
        <w:t>s</w:t>
      </w:r>
      <w:r w:rsidR="006B4DC6">
        <w:rPr>
          <w:rFonts w:ascii="Calibri" w:hAnsi="Calibri" w:cs="Calibri"/>
          <w:sz w:val="24"/>
          <w:szCs w:val="26"/>
        </w:rPr>
        <w:t>’</w:t>
      </w:r>
      <w:r w:rsidR="00D0212C" w:rsidRPr="00266DFB">
        <w:rPr>
          <w:rFonts w:ascii="Calibri" w:hAnsi="Calibri" w:cs="Calibri"/>
          <w:sz w:val="24"/>
          <w:szCs w:val="26"/>
        </w:rPr>
        <w:t xml:space="preserve"> </w:t>
      </w:r>
      <w:r w:rsidR="0066489F">
        <w:rPr>
          <w:rFonts w:ascii="Calibri" w:hAnsi="Calibri" w:cs="Calibri"/>
          <w:sz w:val="24"/>
          <w:szCs w:val="26"/>
        </w:rPr>
        <w:t>b</w:t>
      </w:r>
      <w:r w:rsidR="00910B98">
        <w:rPr>
          <w:rFonts w:ascii="Calibri" w:hAnsi="Calibri" w:cs="Calibri"/>
          <w:sz w:val="24"/>
          <w:szCs w:val="26"/>
        </w:rPr>
        <w:t>id proposal</w:t>
      </w:r>
      <w:r w:rsidR="0066489F">
        <w:rPr>
          <w:rFonts w:ascii="Calibri" w:hAnsi="Calibri" w:cs="Calibri"/>
          <w:sz w:val="24"/>
          <w:szCs w:val="26"/>
        </w:rPr>
        <w:t>s</w:t>
      </w:r>
      <w:r w:rsidR="00D0212C" w:rsidRPr="00266DFB">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0C19B299"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w:t>
      </w:r>
      <w:proofErr w:type="gramStart"/>
      <w:r w:rsidRPr="00266DFB">
        <w:rPr>
          <w:rFonts w:ascii="Calibri" w:hAnsi="Calibri" w:cs="Calibri"/>
          <w:sz w:val="24"/>
          <w:szCs w:val="26"/>
        </w:rPr>
        <w:t>in order to</w:t>
      </w:r>
      <w:proofErr w:type="gramEnd"/>
      <w:r w:rsidRPr="00266DFB">
        <w:rPr>
          <w:rFonts w:ascii="Calibri" w:hAnsi="Calibri" w:cs="Calibri"/>
          <w:sz w:val="24"/>
          <w:szCs w:val="26"/>
        </w:rPr>
        <w:t xml:space="preserve"> determine </w:t>
      </w:r>
      <w:r w:rsidR="00B75458" w:rsidRPr="00266DFB">
        <w:rPr>
          <w:rFonts w:ascii="Calibri" w:hAnsi="Calibri" w:cs="Calibri"/>
          <w:sz w:val="24"/>
          <w:szCs w:val="26"/>
        </w:rPr>
        <w:t xml:space="preserve">items such as </w:t>
      </w:r>
      <w:r w:rsidR="00502F47" w:rsidRPr="00266DFB">
        <w:rPr>
          <w:rFonts w:ascii="Calibri" w:hAnsi="Calibri" w:cs="Calibri"/>
          <w:sz w:val="24"/>
          <w:szCs w:val="26"/>
        </w:rPr>
        <w:t>Bidder</w:t>
      </w:r>
      <w:r w:rsidRPr="00266DFB">
        <w:rPr>
          <w:rFonts w:ascii="Calibri" w:hAnsi="Calibri" w:cs="Calibri"/>
          <w:sz w:val="24"/>
          <w:szCs w:val="26"/>
        </w:rPr>
        <w:t>s</w:t>
      </w:r>
      <w:r w:rsidR="009000A4">
        <w:rPr>
          <w:rFonts w:ascii="Calibri" w:hAnsi="Calibri" w:cs="Calibri"/>
          <w:sz w:val="24"/>
          <w:szCs w:val="26"/>
        </w:rPr>
        <w:t>’</w:t>
      </w:r>
      <w:r w:rsidRPr="00266DFB">
        <w:rPr>
          <w:rFonts w:ascii="Calibri" w:hAnsi="Calibri" w:cs="Calibri"/>
          <w:sz w:val="24"/>
          <w:szCs w:val="26"/>
        </w:rPr>
        <w:t xml:space="preserve"> </w:t>
      </w:r>
      <w:r w:rsidR="00011821" w:rsidRPr="00266DFB">
        <w:rPr>
          <w:rFonts w:ascii="Calibri" w:hAnsi="Calibri" w:cs="Calibri"/>
          <w:sz w:val="24"/>
          <w:szCs w:val="26"/>
        </w:rPr>
        <w:t xml:space="preserve">years of experience and </w:t>
      </w:r>
      <w:r w:rsidRPr="00266DFB">
        <w:rPr>
          <w:rFonts w:ascii="Calibri" w:hAnsi="Calibri" w:cs="Calibri"/>
          <w:sz w:val="24"/>
          <w:szCs w:val="26"/>
        </w:rPr>
        <w:t>performance record</w:t>
      </w:r>
      <w:r w:rsidR="006B4DC6">
        <w:rPr>
          <w:rFonts w:ascii="Calibri" w:hAnsi="Calibri" w:cs="Calibri"/>
          <w:sz w:val="24"/>
          <w:szCs w:val="26"/>
        </w:rPr>
        <w:t>s</w:t>
      </w:r>
      <w:r w:rsidRPr="00266DFB">
        <w:rPr>
          <w:rFonts w:ascii="Calibri" w:hAnsi="Calibri" w:cs="Calibri"/>
          <w:sz w:val="24"/>
          <w:szCs w:val="26"/>
        </w:rPr>
        <w:t xml:space="preserve"> on work similar to that described in this request.  </w:t>
      </w:r>
    </w:p>
    <w:p w14:paraId="1EFFBD57" w14:textId="13C3ACD4" w:rsidR="00011821"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reserves the right to contact </w:t>
      </w:r>
      <w:r w:rsidR="00555669">
        <w:rPr>
          <w:rFonts w:ascii="Calibri" w:hAnsi="Calibri" w:cs="Calibri"/>
          <w:sz w:val="24"/>
          <w:szCs w:val="26"/>
        </w:rPr>
        <w:t xml:space="preserve">individuals/entities for </w:t>
      </w:r>
      <w:r w:rsidRPr="00266DFB">
        <w:rPr>
          <w:rFonts w:ascii="Calibri" w:hAnsi="Calibri" w:cs="Calibri"/>
          <w:sz w:val="24"/>
          <w:szCs w:val="26"/>
        </w:rPr>
        <w:t xml:space="preserve">references other than those provided in the </w:t>
      </w:r>
      <w:r w:rsidRPr="00266DFB">
        <w:rPr>
          <w:rFonts w:ascii="Calibri" w:hAnsi="Calibri" w:cs="Calibri"/>
          <w:color w:val="000000"/>
          <w:sz w:val="24"/>
          <w:szCs w:val="26"/>
        </w:rPr>
        <w:t>R</w:t>
      </w:r>
      <w:r w:rsidRPr="00266DFB">
        <w:rPr>
          <w:rFonts w:ascii="Calibri" w:hAnsi="Calibri" w:cs="Calibri"/>
          <w:sz w:val="24"/>
          <w:szCs w:val="26"/>
        </w:rPr>
        <w:t xml:space="preserve">esponse and to use </w:t>
      </w:r>
      <w:r w:rsidR="0039747E">
        <w:rPr>
          <w:rFonts w:ascii="Calibri" w:hAnsi="Calibri" w:cs="Calibri"/>
          <w:sz w:val="24"/>
          <w:szCs w:val="26"/>
        </w:rPr>
        <w:t xml:space="preserve">any </w:t>
      </w:r>
      <w:r w:rsidR="0039747E" w:rsidRPr="00266DFB">
        <w:rPr>
          <w:rFonts w:ascii="Calibri" w:hAnsi="Calibri" w:cs="Calibri"/>
          <w:sz w:val="24"/>
          <w:szCs w:val="26"/>
        </w:rPr>
        <w:t>information</w:t>
      </w:r>
      <w:r w:rsidRPr="00266DFB">
        <w:rPr>
          <w:rFonts w:ascii="Calibri" w:hAnsi="Calibri" w:cs="Calibri"/>
          <w:sz w:val="24"/>
          <w:szCs w:val="26"/>
        </w:rPr>
        <w:t xml:space="preserve"> </w:t>
      </w:r>
      <w:r w:rsidR="00B75458" w:rsidRPr="00266DFB">
        <w:rPr>
          <w:rFonts w:ascii="Calibri" w:hAnsi="Calibri" w:cs="Calibri"/>
          <w:sz w:val="24"/>
          <w:szCs w:val="26"/>
        </w:rPr>
        <w:t xml:space="preserve">obtained </w:t>
      </w:r>
      <w:r w:rsidR="00D0212C" w:rsidRPr="00266DFB">
        <w:rPr>
          <w:rFonts w:ascii="Calibri" w:hAnsi="Calibri" w:cs="Calibri"/>
          <w:sz w:val="24"/>
          <w:szCs w:val="26"/>
        </w:rPr>
        <w:t>in the evaluation process.</w:t>
      </w:r>
    </w:p>
    <w:p w14:paraId="540F6D80" w14:textId="77777777" w:rsidR="00011821" w:rsidRPr="00266DFB" w:rsidRDefault="00011821" w:rsidP="00266DFB">
      <w:pPr>
        <w:spacing w:before="240" w:after="240"/>
        <w:rPr>
          <w:rFonts w:ascii="Calibri" w:hAnsi="Calibri" w:cs="Calibri"/>
          <w:sz w:val="24"/>
          <w:szCs w:val="26"/>
        </w:rPr>
      </w:pPr>
      <w:bookmarkStart w:id="109" w:name="_Hlk84934853"/>
      <w:r w:rsidRPr="00266DFB">
        <w:rPr>
          <w:rFonts w:ascii="Calibri" w:hAnsi="Calibri" w:cs="Calibri"/>
          <w:sz w:val="24"/>
          <w:szCs w:val="26"/>
        </w:rPr>
        <w:t>NOTE: Bidder</w:t>
      </w:r>
      <w:r w:rsidR="001209F7" w:rsidRPr="00266DFB">
        <w:rPr>
          <w:rFonts w:ascii="Calibri" w:hAnsi="Calibri" w:cs="Calibri"/>
          <w:sz w:val="24"/>
          <w:szCs w:val="26"/>
        </w:rPr>
        <w:t>s</w:t>
      </w:r>
      <w:r w:rsidRPr="00266DFB">
        <w:rPr>
          <w:rFonts w:ascii="Calibri" w:hAnsi="Calibri" w:cs="Calibri"/>
          <w:sz w:val="24"/>
          <w:szCs w:val="26"/>
        </w:rPr>
        <w:t xml:space="preserve"> </w:t>
      </w:r>
      <w:r w:rsidR="001209F7" w:rsidRPr="00266DFB">
        <w:rPr>
          <w:rFonts w:ascii="Calibri" w:hAnsi="Calibri" w:cs="Calibri"/>
          <w:sz w:val="24"/>
          <w:szCs w:val="26"/>
        </w:rPr>
        <w:t>should</w:t>
      </w:r>
      <w:r w:rsidRPr="00266DFB">
        <w:rPr>
          <w:rFonts w:ascii="Calibri" w:hAnsi="Calibri" w:cs="Calibri"/>
          <w:sz w:val="24"/>
          <w:szCs w:val="26"/>
        </w:rPr>
        <w:t xml:space="preserve"> </w:t>
      </w:r>
      <w:r w:rsidR="001209F7" w:rsidRPr="00266DFB">
        <w:rPr>
          <w:rFonts w:ascii="Calibri" w:hAnsi="Calibri" w:cs="Calibri"/>
          <w:sz w:val="24"/>
          <w:szCs w:val="26"/>
        </w:rPr>
        <w:t>not</w:t>
      </w:r>
      <w:r w:rsidRPr="00266DFB">
        <w:rPr>
          <w:rFonts w:ascii="Calibri" w:hAnsi="Calibri" w:cs="Calibri"/>
          <w:sz w:val="24"/>
          <w:szCs w:val="26"/>
        </w:rPr>
        <w:t xml:space="preserve"> list the County department requesting services/goods as </w:t>
      </w:r>
      <w:r w:rsidR="001209F7" w:rsidRPr="00266DFB">
        <w:rPr>
          <w:rFonts w:ascii="Calibri" w:hAnsi="Calibri" w:cs="Calibri"/>
          <w:sz w:val="24"/>
          <w:szCs w:val="26"/>
        </w:rPr>
        <w:t xml:space="preserve">part of the </w:t>
      </w:r>
      <w:r w:rsidRPr="00266DFB">
        <w:rPr>
          <w:rFonts w:ascii="Calibri" w:hAnsi="Calibri" w:cs="Calibri"/>
          <w:sz w:val="24"/>
          <w:szCs w:val="26"/>
        </w:rPr>
        <w:t>reference</w:t>
      </w:r>
      <w:r w:rsidR="001209F7" w:rsidRPr="00266DFB">
        <w:rPr>
          <w:rFonts w:ascii="Calibri" w:hAnsi="Calibri" w:cs="Calibri"/>
          <w:sz w:val="24"/>
          <w:szCs w:val="26"/>
        </w:rPr>
        <w:t>s</w:t>
      </w:r>
      <w:r w:rsidRPr="00266DFB">
        <w:rPr>
          <w:rFonts w:ascii="Calibri" w:hAnsi="Calibri" w:cs="Calibri"/>
          <w:sz w:val="24"/>
          <w:szCs w:val="26"/>
        </w:rPr>
        <w:t>.</w:t>
      </w:r>
    </w:p>
    <w:bookmarkEnd w:id="109"/>
    <w:p w14:paraId="680CA615" w14:textId="77777777" w:rsidR="00F43F6A" w:rsidRPr="00E574DD" w:rsidRDefault="00F43F6A" w:rsidP="00F43F6A">
      <w:pPr>
        <w:rPr>
          <w:rFonts w:ascii="Calibri" w:hAnsi="Calibri" w:cs="Calibri"/>
          <w:color w:val="FFFFFF"/>
        </w:rPr>
      </w:pPr>
    </w:p>
    <w:p w14:paraId="484C6273" w14:textId="77777777" w:rsidR="00F43F6A" w:rsidRPr="00BA3CAD" w:rsidRDefault="00F43F6A" w:rsidP="00F43F6A">
      <w:pPr>
        <w:rPr>
          <w:rFonts w:ascii="Calibri" w:hAnsi="Calibri" w:cs="Calibri"/>
        </w:rPr>
      </w:pPr>
      <w:bookmarkStart w:id="110"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FBE4D5" w:themeFill="accent2" w:themeFillTint="33"/>
        <w:tblLook w:val="04A0" w:firstRow="1" w:lastRow="0" w:firstColumn="1" w:lastColumn="0" w:noHBand="0" w:noVBand="1"/>
      </w:tblPr>
      <w:tblGrid>
        <w:gridCol w:w="10080"/>
      </w:tblGrid>
      <w:tr w:rsidR="00455827" w:rsidRPr="007A006B" w14:paraId="44B664FC" w14:textId="77777777" w:rsidTr="006B4DC6">
        <w:tc>
          <w:tcPr>
            <w:tcW w:w="10296" w:type="dxa"/>
            <w:shd w:val="clear" w:color="auto" w:fill="FBE4D5" w:themeFill="accent2" w:themeFillTint="33"/>
          </w:tcPr>
          <w:bookmarkEnd w:id="110"/>
          <w:p w14:paraId="719037B7" w14:textId="77777777" w:rsidR="00455827" w:rsidRPr="007A006B" w:rsidRDefault="00455827" w:rsidP="0066489F">
            <w:pPr>
              <w:ind w:left="-15"/>
              <w:rPr>
                <w:rFonts w:ascii="Calibri" w:hAnsi="Calibri" w:cs="Calibri"/>
                <w:b/>
                <w:sz w:val="28"/>
                <w:szCs w:val="28"/>
              </w:rPr>
            </w:pPr>
            <w:r w:rsidRPr="007A006B">
              <w:rPr>
                <w:rFonts w:ascii="Calibri" w:hAnsi="Calibri" w:cs="Calibri"/>
                <w:b/>
                <w:sz w:val="28"/>
                <w:szCs w:val="28"/>
              </w:rPr>
              <w:lastRenderedPageBreak/>
              <w:t>REFERENCES</w:t>
            </w:r>
          </w:p>
        </w:tc>
      </w:tr>
    </w:tbl>
    <w:p w14:paraId="38452415" w14:textId="042FD0B8" w:rsidR="003D797E" w:rsidRPr="00A000AD" w:rsidRDefault="003D797E" w:rsidP="00C371D6">
      <w:pPr>
        <w:pStyle w:val="RFP-QHeader2"/>
        <w:spacing w:before="120" w:after="120"/>
        <w:rPr>
          <w:rFonts w:ascii="Calibri" w:hAnsi="Calibri" w:cs="Calibri"/>
          <w:bCs/>
          <w:iCs/>
          <w:sz w:val="28"/>
          <w:szCs w:val="28"/>
        </w:rPr>
      </w:pPr>
      <w:r>
        <w:rPr>
          <w:rFonts w:ascii="Calibri" w:hAnsi="Calibri" w:cs="Calibri"/>
          <w:bCs/>
          <w:iCs/>
          <w:caps/>
          <w:sz w:val="28"/>
          <w:szCs w:val="28"/>
        </w:rPr>
        <w:t xml:space="preserve">RFP </w:t>
      </w:r>
      <w:r w:rsidR="00F16DBC">
        <w:rPr>
          <w:rFonts w:ascii="Calibri" w:hAnsi="Calibri" w:cs="Calibri"/>
          <w:bCs/>
          <w:iCs/>
          <w:sz w:val="28"/>
          <w:szCs w:val="28"/>
        </w:rPr>
        <w:t>No</w:t>
      </w:r>
      <w:r w:rsidRPr="00A000AD">
        <w:rPr>
          <w:rFonts w:ascii="Calibri" w:hAnsi="Calibri" w:cs="Calibri"/>
          <w:bCs/>
          <w:iCs/>
          <w:sz w:val="28"/>
          <w:szCs w:val="28"/>
        </w:rPr>
        <w:t xml:space="preserve">. </w:t>
      </w:r>
      <w:r w:rsidR="00030984" w:rsidRPr="00A000AD">
        <w:rPr>
          <w:rFonts w:ascii="Calibri" w:hAnsi="Calibri" w:cs="Calibri"/>
          <w:bCs/>
          <w:iCs/>
          <w:sz w:val="28"/>
          <w:szCs w:val="28"/>
        </w:rPr>
        <w:t>902371</w:t>
      </w:r>
    </w:p>
    <w:p w14:paraId="4F861C9C" w14:textId="57D47BFF" w:rsidR="003D797E" w:rsidRPr="00A000AD" w:rsidRDefault="00030984" w:rsidP="003D797E">
      <w:pPr>
        <w:pStyle w:val="RFP-QHeader2"/>
        <w:rPr>
          <w:rFonts w:ascii="Calibri" w:hAnsi="Calibri" w:cs="Calibri"/>
          <w:bCs/>
          <w:iCs/>
          <w:sz w:val="28"/>
          <w:szCs w:val="28"/>
        </w:rPr>
      </w:pPr>
      <w:r w:rsidRPr="00A000AD">
        <w:rPr>
          <w:rFonts w:ascii="Calibri" w:hAnsi="Calibri" w:cs="Calibri"/>
          <w:bCs/>
          <w:iCs/>
          <w:sz w:val="28"/>
          <w:szCs w:val="28"/>
        </w:rPr>
        <w:t>In-Place Interpretation &amp; Document Translation</w:t>
      </w:r>
      <w:r w:rsidR="00A000AD" w:rsidRPr="00A000AD">
        <w:rPr>
          <w:rFonts w:ascii="Calibri" w:hAnsi="Calibri" w:cs="Calibri"/>
          <w:bCs/>
          <w:iCs/>
          <w:sz w:val="28"/>
          <w:szCs w:val="28"/>
        </w:rPr>
        <w:t xml:space="preserve"> Services</w:t>
      </w:r>
    </w:p>
    <w:p w14:paraId="6704647C" w14:textId="77777777" w:rsidR="003D797E" w:rsidRPr="00A85450" w:rsidRDefault="003D797E" w:rsidP="003D797E">
      <w:pPr>
        <w:pStyle w:val="RFP-QHeader2"/>
        <w:rPr>
          <w:rFonts w:ascii="Calibri" w:hAnsi="Calibri" w:cs="Calibri"/>
          <w:bCs/>
          <w:iCs/>
          <w:caps/>
          <w:sz w:val="28"/>
          <w:szCs w:val="28"/>
        </w:rPr>
      </w:pPr>
    </w:p>
    <w:p w14:paraId="12461EB0" w14:textId="5CAD559C" w:rsidR="00F43F6A" w:rsidRDefault="00502F47" w:rsidP="00F43F6A">
      <w:pPr>
        <w:pStyle w:val="RFP-QHeader2"/>
        <w:tabs>
          <w:tab w:val="right" w:pos="5490"/>
        </w:tabs>
        <w:jc w:val="left"/>
        <w:rPr>
          <w:rFonts w:ascii="Calibri" w:hAnsi="Calibri" w:cs="Calibri"/>
          <w:b w:val="0"/>
          <w:bCs/>
          <w:iCs/>
          <w:sz w:val="24"/>
          <w:szCs w:val="24"/>
          <w:u w:val="single"/>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1AF15C90" w14:textId="77777777" w:rsidR="00405157" w:rsidRPr="00EB258A" w:rsidRDefault="00405157" w:rsidP="00F43F6A">
      <w:pPr>
        <w:pStyle w:val="RFP-QHeader2"/>
        <w:tabs>
          <w:tab w:val="right" w:pos="5490"/>
        </w:tabs>
        <w:jc w:val="left"/>
        <w:rPr>
          <w:rFonts w:ascii="Calibri" w:hAnsi="Calibri" w:cs="Calibri"/>
          <w:bCs/>
          <w:iCs/>
          <w:sz w:val="24"/>
          <w:szCs w:val="24"/>
        </w:rPr>
      </w:pPr>
    </w:p>
    <w:p w14:paraId="2713FDB0" w14:textId="64696250"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6A692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00BA34D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60C75A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0289D68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5EB44D7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7CF8ACC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554BF9A0"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7C77E5D4" w14:textId="77777777" w:rsidTr="006A692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6B090D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239A148"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555936F2" w14:textId="77777777" w:rsidTr="006517E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7ED1AEE"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E2ED2C9"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C1599A9"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5A9DB828"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6FAEB2FD"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8C6111"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03B4A4B7"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41FBC6C" w14:textId="77777777" w:rsidR="00E11FA6" w:rsidRPr="00EB258A" w:rsidRDefault="00E11FA6" w:rsidP="006517E5">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33018E4D" w14:textId="77777777" w:rsidTr="006517E5">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747476E1"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189E31F"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8A0F009" w14:textId="77777777" w:rsidTr="006517E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1DAE685"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5CA3005"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3E628689"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21252FEF"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2AACB32D"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51F4C4D4"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64D010A8"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1D1BE389" w14:textId="77777777" w:rsidR="00E11FA6" w:rsidRPr="00EB258A" w:rsidRDefault="00E11FA6" w:rsidP="006517E5">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62C49839" w14:textId="77777777" w:rsidTr="006517E5">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62FCC7D"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801D0A5" w14:textId="0762852B" w:rsidR="00E11FA6" w:rsidRPr="00405157" w:rsidRDefault="00E11FA6" w:rsidP="00405157">
      <w:pPr>
        <w:jc w:val="center"/>
        <w:rPr>
          <w:rFonts w:ascii="Calibri" w:hAnsi="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3B3C282" w14:textId="77777777" w:rsidTr="006517E5">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8AE0E20"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860C6B5"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7586D34"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2239A3E9"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1851DB58"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296899A3" w14:textId="77777777" w:rsidTr="006517E5">
        <w:trPr>
          <w:trHeight w:hRule="exact" w:val="360"/>
        </w:trPr>
        <w:tc>
          <w:tcPr>
            <w:tcW w:w="5652" w:type="dxa"/>
            <w:tcBorders>
              <w:left w:val="single" w:sz="12" w:space="0" w:color="auto"/>
            </w:tcBorders>
            <w:tcMar>
              <w:top w:w="29" w:type="dxa"/>
              <w:left w:w="115" w:type="dxa"/>
              <w:bottom w:w="29" w:type="dxa"/>
              <w:right w:w="115" w:type="dxa"/>
            </w:tcMar>
            <w:vAlign w:val="center"/>
          </w:tcPr>
          <w:p w14:paraId="36621A24"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6C919E08" w14:textId="77777777" w:rsidR="00E11FA6" w:rsidRPr="00EB258A" w:rsidRDefault="00E11FA6" w:rsidP="006517E5">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5DD514D5" w14:textId="77777777" w:rsidTr="006517E5">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2CDAB817"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AD2168D"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145B9B7A" w14:textId="77777777" w:rsidTr="00EE5C67">
        <w:trPr>
          <w:trHeight w:hRule="exact" w:val="360"/>
        </w:trPr>
        <w:tc>
          <w:tcPr>
            <w:tcW w:w="5017" w:type="dxa"/>
            <w:tcBorders>
              <w:top w:val="single" w:sz="12" w:space="0" w:color="auto"/>
              <w:left w:val="single" w:sz="12" w:space="0" w:color="auto"/>
            </w:tcBorders>
            <w:tcMar>
              <w:top w:w="29" w:type="dxa"/>
              <w:left w:w="115" w:type="dxa"/>
              <w:bottom w:w="29" w:type="dxa"/>
              <w:right w:w="115" w:type="dxa"/>
            </w:tcMar>
            <w:vAlign w:val="center"/>
          </w:tcPr>
          <w:p w14:paraId="38B7C703"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Company Name: </w:t>
            </w:r>
          </w:p>
        </w:tc>
        <w:tc>
          <w:tcPr>
            <w:tcW w:w="5033" w:type="dxa"/>
            <w:tcBorders>
              <w:top w:val="single" w:sz="12" w:space="0" w:color="auto"/>
              <w:right w:val="single" w:sz="12" w:space="0" w:color="auto"/>
            </w:tcBorders>
            <w:tcMar>
              <w:top w:w="29" w:type="dxa"/>
              <w:left w:w="115" w:type="dxa"/>
              <w:bottom w:w="29" w:type="dxa"/>
              <w:right w:w="115" w:type="dxa"/>
            </w:tcMar>
            <w:vAlign w:val="center"/>
          </w:tcPr>
          <w:p w14:paraId="7D5A82DF"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56E51D34"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1968518B"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Address: </w:t>
            </w:r>
          </w:p>
        </w:tc>
        <w:tc>
          <w:tcPr>
            <w:tcW w:w="5033" w:type="dxa"/>
            <w:tcBorders>
              <w:right w:val="single" w:sz="12" w:space="0" w:color="auto"/>
            </w:tcBorders>
            <w:tcMar>
              <w:top w:w="29" w:type="dxa"/>
              <w:left w:w="115" w:type="dxa"/>
              <w:bottom w:w="29" w:type="dxa"/>
              <w:right w:w="115" w:type="dxa"/>
            </w:tcMar>
            <w:vAlign w:val="center"/>
          </w:tcPr>
          <w:p w14:paraId="520CFA24"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728972"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2E9E43D6"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City, State, Zip: </w:t>
            </w:r>
          </w:p>
        </w:tc>
        <w:tc>
          <w:tcPr>
            <w:tcW w:w="5033" w:type="dxa"/>
            <w:tcBorders>
              <w:right w:val="single" w:sz="12" w:space="0" w:color="auto"/>
            </w:tcBorders>
            <w:tcMar>
              <w:top w:w="29" w:type="dxa"/>
              <w:left w:w="115" w:type="dxa"/>
              <w:bottom w:w="29" w:type="dxa"/>
              <w:right w:w="115" w:type="dxa"/>
            </w:tcMar>
            <w:vAlign w:val="center"/>
          </w:tcPr>
          <w:p w14:paraId="089D2A75" w14:textId="77777777" w:rsidR="00E11FA6" w:rsidRPr="00EB258A" w:rsidRDefault="00E11FA6" w:rsidP="006517E5">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14160F39" w14:textId="77777777" w:rsidTr="00EE5C67">
        <w:trPr>
          <w:trHeight w:hRule="exact" w:val="363"/>
        </w:trPr>
        <w:tc>
          <w:tcPr>
            <w:tcW w:w="10050"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150FA412" w14:textId="77777777" w:rsidR="00E11FA6" w:rsidRPr="00EB258A" w:rsidRDefault="00E11FA6" w:rsidP="006517E5">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F6B8C55" w14:textId="77777777" w:rsidR="00EE5C67" w:rsidRDefault="00EE5C67" w:rsidP="00C371D6">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528D1E59"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2F57F931" w14:textId="77777777" w:rsidTr="006B4DC6">
        <w:tc>
          <w:tcPr>
            <w:tcW w:w="10296" w:type="dxa"/>
            <w:shd w:val="clear" w:color="auto" w:fill="FBE4D5" w:themeFill="accent2" w:themeFillTint="33"/>
          </w:tcPr>
          <w:p w14:paraId="37937764" w14:textId="77777777" w:rsidR="00010516" w:rsidRPr="00010516" w:rsidRDefault="00010516" w:rsidP="0066489F">
            <w:pPr>
              <w:pStyle w:val="Heading4"/>
              <w:ind w:left="-15"/>
              <w:jc w:val="left"/>
            </w:pPr>
            <w:bookmarkStart w:id="111" w:name="_Ref342044597"/>
            <w:r w:rsidRPr="00010516">
              <w:t>EXCEPTIONS AND CLARIFICATIONS</w:t>
            </w:r>
          </w:p>
        </w:tc>
      </w:tr>
    </w:tbl>
    <w:p w14:paraId="5CFF99AD" w14:textId="4720888E" w:rsidR="00682C12" w:rsidRPr="00EB258A"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w:t>
      </w:r>
      <w:proofErr w:type="gramStart"/>
      <w:r w:rsidRPr="00EB258A">
        <w:rPr>
          <w:rFonts w:ascii="Calibri" w:hAnsi="Calibri" w:cs="Calibri"/>
          <w:sz w:val="24"/>
          <w:szCs w:val="24"/>
        </w:rPr>
        <w:t>any and all</w:t>
      </w:r>
      <w:proofErr w:type="gramEnd"/>
      <w:r w:rsidRPr="00EB258A">
        <w:rPr>
          <w:rFonts w:ascii="Calibri" w:hAnsi="Calibri" w:cs="Calibri"/>
          <w:sz w:val="24"/>
          <w:szCs w:val="24"/>
        </w:rPr>
        <w:t xml:space="preserve">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6B4DC6">
        <w:rPr>
          <w:rFonts w:ascii="Calibri" w:hAnsi="Calibri" w:cs="Calibri"/>
          <w:sz w:val="24"/>
          <w:szCs w:val="24"/>
        </w:rPr>
        <w:t xml:space="preserve">them </w:t>
      </w:r>
      <w:r w:rsidRPr="00EB258A">
        <w:rPr>
          <w:rFonts w:ascii="Calibri" w:hAnsi="Calibri" w:cs="Calibri"/>
          <w:sz w:val="24"/>
          <w:szCs w:val="24"/>
        </w:rPr>
        <w:t xml:space="preserve">with the bid </w:t>
      </w:r>
      <w:r w:rsidR="006B16FB">
        <w:rPr>
          <w:rFonts w:ascii="Calibri" w:hAnsi="Calibri" w:cs="Calibri"/>
          <w:sz w:val="24"/>
          <w:szCs w:val="24"/>
        </w:rPr>
        <w:t>proposal</w:t>
      </w:r>
      <w:r w:rsidRPr="00EB258A">
        <w:rPr>
          <w:rFonts w:ascii="Calibri" w:hAnsi="Calibri" w:cs="Calibri"/>
          <w:sz w:val="24"/>
          <w:szCs w:val="24"/>
        </w:rPr>
        <w:t>.</w:t>
      </w:r>
    </w:p>
    <w:p w14:paraId="54B7699F" w14:textId="4E2BBAEC"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6B4DC6">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6B16FB">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6B4DC6"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Description</w:t>
            </w:r>
          </w:p>
        </w:tc>
      </w:tr>
      <w:tr w:rsidR="00682C12" w:rsidRPr="006B4DC6" w14:paraId="51B334B6" w14:textId="77777777" w:rsidTr="00EB258A">
        <w:tc>
          <w:tcPr>
            <w:tcW w:w="1224" w:type="dxa"/>
            <w:tcMar>
              <w:top w:w="29" w:type="dxa"/>
              <w:left w:w="115" w:type="dxa"/>
              <w:bottom w:w="29" w:type="dxa"/>
              <w:right w:w="115" w:type="dxa"/>
            </w:tcMar>
            <w:vAlign w:val="center"/>
          </w:tcPr>
          <w:p w14:paraId="2EC67405" w14:textId="41B0BCBA" w:rsidR="00682C12" w:rsidRPr="006B4DC6"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noProof/>
                <w:sz w:val="24"/>
                <w:szCs w:val="24"/>
              </w:rPr>
              <mc:AlternateContent>
                <mc:Choice Requires="wps">
                  <w:drawing>
                    <wp:anchor distT="0" distB="0" distL="114300" distR="114300" simplePos="0" relativeHeight="251658241"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6B4DC6">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6B4DC6"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1BD7428C" w:rsidR="00682C12" w:rsidRPr="006B4DC6" w:rsidRDefault="006B4DC6"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6B4DC6">
              <w:rPr>
                <w:rFonts w:asciiTheme="minorHAnsi" w:hAnsiTheme="minorHAnsi" w:cstheme="minorHAnsi"/>
                <w:b/>
                <w:i/>
                <w:sz w:val="24"/>
                <w:szCs w:val="24"/>
              </w:rPr>
              <w:t>Bidder</w:t>
            </w:r>
            <w:r w:rsidR="00682C12" w:rsidRPr="006B4DC6">
              <w:rPr>
                <w:rFonts w:asciiTheme="minorHAnsi" w:hAnsiTheme="minorHAnsi" w:cstheme="minorHAnsi"/>
                <w:b/>
                <w:i/>
                <w:sz w:val="24"/>
                <w:szCs w:val="24"/>
              </w:rPr>
              <w:t xml:space="preserve"> takes exception to…</w:t>
            </w:r>
          </w:p>
        </w:tc>
      </w:tr>
      <w:tr w:rsidR="00682C12" w:rsidRPr="006B4DC6" w14:paraId="61A752E1" w14:textId="77777777" w:rsidTr="00EB258A">
        <w:trPr>
          <w:trHeight w:val="720"/>
        </w:trPr>
        <w:tc>
          <w:tcPr>
            <w:tcW w:w="1224" w:type="dxa"/>
            <w:tcMar>
              <w:top w:w="29" w:type="dxa"/>
              <w:left w:w="115" w:type="dxa"/>
              <w:bottom w:w="29" w:type="dxa"/>
              <w:right w:w="115" w:type="dxa"/>
            </w:tcMar>
            <w:vAlign w:val="center"/>
          </w:tcPr>
          <w:p w14:paraId="61AAA800" w14:textId="3F861F5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5735A19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7165533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78CD27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AF8C949" w14:textId="77777777" w:rsidTr="00EB258A">
        <w:trPr>
          <w:trHeight w:val="720"/>
        </w:trPr>
        <w:tc>
          <w:tcPr>
            <w:tcW w:w="1224" w:type="dxa"/>
            <w:tcMar>
              <w:top w:w="29" w:type="dxa"/>
              <w:left w:w="115" w:type="dxa"/>
              <w:bottom w:w="29" w:type="dxa"/>
              <w:right w:w="115" w:type="dxa"/>
            </w:tcMar>
            <w:vAlign w:val="center"/>
          </w:tcPr>
          <w:p w14:paraId="6B237B0B" w14:textId="2602DB3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4B4B623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7143A6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76DFB0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79D8BD75" w14:textId="77777777" w:rsidTr="00EB258A">
        <w:trPr>
          <w:trHeight w:val="720"/>
        </w:trPr>
        <w:tc>
          <w:tcPr>
            <w:tcW w:w="1224" w:type="dxa"/>
            <w:tcMar>
              <w:top w:w="29" w:type="dxa"/>
              <w:left w:w="115" w:type="dxa"/>
              <w:bottom w:w="29" w:type="dxa"/>
              <w:right w:w="115" w:type="dxa"/>
            </w:tcMar>
            <w:vAlign w:val="center"/>
          </w:tcPr>
          <w:p w14:paraId="254ED222" w14:textId="51BA885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9807FF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7AF08DE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56A1095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CBD1277" w14:textId="77777777" w:rsidTr="00EB258A">
        <w:trPr>
          <w:trHeight w:val="720"/>
        </w:trPr>
        <w:tc>
          <w:tcPr>
            <w:tcW w:w="1224" w:type="dxa"/>
            <w:tcMar>
              <w:top w:w="29" w:type="dxa"/>
              <w:left w:w="115" w:type="dxa"/>
              <w:bottom w:w="29" w:type="dxa"/>
              <w:right w:w="115" w:type="dxa"/>
            </w:tcMar>
            <w:vAlign w:val="center"/>
          </w:tcPr>
          <w:p w14:paraId="0AE928B8" w14:textId="286FFC7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560567E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24A12B4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7C0D487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2A90CA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72A9AEE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692CB1B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6B34F1C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084FF6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13A8099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569B01F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A56FF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2723648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49A0568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152F10B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7946336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300C66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67A8D50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6236B41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13D4B52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261029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36B7038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484914F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FC94AD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1CA07EF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54B0C5C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105CD70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551B38B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6455E17F" w:rsidR="00682C12" w:rsidRDefault="00682C12" w:rsidP="00682C12">
      <w:pPr>
        <w:tabs>
          <w:tab w:val="left" w:pos="-1080"/>
          <w:tab w:val="left" w:pos="-720"/>
        </w:tabs>
        <w:ind w:left="720" w:hanging="720"/>
        <w:rPr>
          <w:rFonts w:ascii="Calibri" w:hAnsi="Calibri" w:cs="Calibri"/>
          <w:sz w:val="24"/>
          <w:szCs w:val="24"/>
        </w:rPr>
      </w:pPr>
      <w:r w:rsidRPr="00EB258A">
        <w:rPr>
          <w:rFonts w:ascii="Calibri" w:hAnsi="Calibri" w:cs="Calibri"/>
          <w:sz w:val="24"/>
          <w:szCs w:val="24"/>
        </w:rPr>
        <w:t>*Use additional pages as necessary</w:t>
      </w:r>
    </w:p>
    <w:p w14:paraId="4DB8C111" w14:textId="230395CC" w:rsidR="0066489F" w:rsidRDefault="0066489F" w:rsidP="00682C12">
      <w:pPr>
        <w:tabs>
          <w:tab w:val="left" w:pos="-1080"/>
          <w:tab w:val="left" w:pos="-720"/>
        </w:tabs>
        <w:ind w:left="720" w:hanging="720"/>
        <w:rPr>
          <w:rFonts w:ascii="Calibri" w:hAnsi="Calibri" w:cs="Calibri"/>
          <w:sz w:val="24"/>
          <w:szCs w:val="24"/>
        </w:rPr>
      </w:pPr>
      <w:r>
        <w:rPr>
          <w:rFonts w:ascii="Calibri" w:hAnsi="Calibri" w:cs="Calibri"/>
          <w:sz w:val="24"/>
          <w:szCs w:val="24"/>
        </w:rPr>
        <w:br w:type="page"/>
      </w:r>
    </w:p>
    <w:p w14:paraId="618501D0" w14:textId="77777777" w:rsidR="0066489F" w:rsidRPr="0000769B" w:rsidRDefault="0066489F" w:rsidP="0066489F">
      <w:pPr>
        <w:pStyle w:val="Heading4"/>
        <w:jc w:val="left"/>
        <w:rPr>
          <w:sz w:val="2"/>
          <w:szCs w:val="2"/>
        </w:rPr>
      </w:pPr>
    </w:p>
    <w:bookmarkEnd w:id="111"/>
    <w:p w14:paraId="1019A11B" w14:textId="54C3C815" w:rsidR="00311028" w:rsidRPr="00311028" w:rsidRDefault="00311028" w:rsidP="00A4309B">
      <w:pPr>
        <w:pStyle w:val="Heading5"/>
        <w:rPr>
          <w:rFonts w:ascii="Calibri" w:hAnsi="Calibri"/>
          <w:sz w:val="2"/>
          <w:szCs w:val="2"/>
          <w:highlight w:val="lightGray"/>
          <w:u w:val="none"/>
        </w:rPr>
      </w:pPr>
    </w:p>
    <w:tbl>
      <w:tblPr>
        <w:tblW w:w="0" w:type="auto"/>
        <w:shd w:val="clear" w:color="auto" w:fill="FBE4D5" w:themeFill="accent2" w:themeFillTint="33"/>
        <w:tblLook w:val="04A0" w:firstRow="1" w:lastRow="0" w:firstColumn="1" w:lastColumn="0" w:noHBand="0" w:noVBand="1"/>
      </w:tblPr>
      <w:tblGrid>
        <w:gridCol w:w="10080"/>
      </w:tblGrid>
      <w:tr w:rsidR="00311028" w:rsidRPr="007A006B" w14:paraId="1E916B04" w14:textId="77777777" w:rsidTr="006B4DC6">
        <w:tc>
          <w:tcPr>
            <w:tcW w:w="10296" w:type="dxa"/>
            <w:shd w:val="clear" w:color="auto" w:fill="FBE4D5" w:themeFill="accent2" w:themeFillTint="33"/>
          </w:tcPr>
          <w:p w14:paraId="424650AA" w14:textId="77777777" w:rsidR="00311028" w:rsidRPr="007A006B" w:rsidRDefault="00311028" w:rsidP="0066489F">
            <w:pPr>
              <w:pStyle w:val="Heading5"/>
              <w:ind w:left="-15"/>
              <w:rPr>
                <w:rFonts w:ascii="Calibri" w:hAnsi="Calibri"/>
                <w:u w:val="none"/>
              </w:rPr>
            </w:pPr>
            <w:r w:rsidRPr="007A006B">
              <w:rPr>
                <w:rFonts w:ascii="Calibri" w:hAnsi="Calibri"/>
                <w:sz w:val="28"/>
                <w:u w:val="none"/>
              </w:rPr>
              <w:t>INSURANCE REQUIREMENTS</w:t>
            </w:r>
          </w:p>
        </w:tc>
      </w:tr>
    </w:tbl>
    <w:p w14:paraId="4BC34973" w14:textId="30F3C977"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66489F">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416F632B"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6B4DC6">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693C512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3BEC7724" w14:textId="77777777" w:rsidR="00F43F6A" w:rsidRPr="00266DFB" w:rsidRDefault="00F43F6A" w:rsidP="00F43F6A">
      <w:pPr>
        <w:tabs>
          <w:tab w:val="num" w:pos="1440"/>
        </w:tabs>
        <w:rPr>
          <w:rFonts w:ascii="Calibri" w:hAnsi="Calibri" w:cs="Calibri"/>
          <w:sz w:val="24"/>
          <w:szCs w:val="26"/>
        </w:rPr>
      </w:pPr>
    </w:p>
    <w:p w14:paraId="79A36562" w14:textId="77777777" w:rsidR="00F43F6A" w:rsidRDefault="00F43F6A" w:rsidP="00F43F6A">
      <w:pPr>
        <w:tabs>
          <w:tab w:val="num" w:pos="1440"/>
        </w:tabs>
        <w:rPr>
          <w:rFonts w:ascii="Calibri" w:hAnsi="Calibri" w:cs="Calibri"/>
          <w:szCs w:val="26"/>
        </w:rPr>
      </w:pPr>
    </w:p>
    <w:p w14:paraId="0C75617B" w14:textId="77777777" w:rsidR="00F43F6A" w:rsidRDefault="00F43F6A" w:rsidP="00F43F6A">
      <w:pPr>
        <w:tabs>
          <w:tab w:val="num" w:pos="1440"/>
        </w:tabs>
        <w:rPr>
          <w:rFonts w:ascii="Calibri" w:hAnsi="Calibri" w:cs="Calibri"/>
          <w:szCs w:val="26"/>
        </w:rPr>
      </w:pPr>
    </w:p>
    <w:p w14:paraId="0E296F59" w14:textId="77777777" w:rsidR="00F43F6A" w:rsidRDefault="00F43F6A" w:rsidP="00F43F6A">
      <w:pPr>
        <w:tabs>
          <w:tab w:val="num" w:pos="1440"/>
        </w:tabs>
        <w:rPr>
          <w:rFonts w:ascii="Calibri" w:hAnsi="Calibri" w:cs="Calibri"/>
          <w:szCs w:val="26"/>
        </w:rPr>
      </w:pPr>
    </w:p>
    <w:p w14:paraId="66A15DA1" w14:textId="77777777"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6307ABCE" w14:textId="77777777" w:rsidR="00F43F6A" w:rsidRDefault="00F43F6A" w:rsidP="00F43F6A">
      <w:pPr>
        <w:rPr>
          <w:rFonts w:ascii="Calibri" w:hAnsi="Calibri"/>
          <w:b/>
          <w:caps/>
          <w:noProof/>
          <w:sz w:val="44"/>
        </w:rPr>
      </w:pPr>
      <w:r>
        <w:br w:type="page"/>
      </w:r>
    </w:p>
    <w:p w14:paraId="15D09279" w14:textId="77777777" w:rsidR="007B081D" w:rsidRPr="007B081D" w:rsidRDefault="007B081D" w:rsidP="007B081D">
      <w:pPr>
        <w:jc w:val="center"/>
        <w:rPr>
          <w:rFonts w:ascii="Arial Narrow" w:hAnsi="Arial Narrow"/>
          <w:b/>
          <w:sz w:val="24"/>
        </w:rPr>
      </w:pPr>
      <w:r w:rsidRPr="007B081D">
        <w:rPr>
          <w:rFonts w:ascii="Arial Narrow" w:hAnsi="Arial Narrow"/>
          <w:b/>
          <w:sz w:val="24"/>
        </w:rPr>
        <w:lastRenderedPageBreak/>
        <w:t>EXHIBIT C</w:t>
      </w:r>
    </w:p>
    <w:p w14:paraId="7D8FD683" w14:textId="77777777" w:rsidR="007B081D" w:rsidRPr="007B081D" w:rsidRDefault="007B081D" w:rsidP="007B081D">
      <w:pPr>
        <w:jc w:val="center"/>
        <w:rPr>
          <w:rFonts w:ascii="Arial Narrow" w:hAnsi="Arial Narrow"/>
          <w:b/>
          <w:sz w:val="24"/>
        </w:rPr>
      </w:pPr>
    </w:p>
    <w:p w14:paraId="12256664" w14:textId="77777777" w:rsidR="007B081D" w:rsidRPr="007B081D" w:rsidRDefault="007B081D" w:rsidP="007B081D">
      <w:pPr>
        <w:jc w:val="center"/>
        <w:rPr>
          <w:rFonts w:ascii="Arial Narrow" w:hAnsi="Arial Narrow"/>
          <w:b/>
          <w:sz w:val="24"/>
          <w:u w:val="single"/>
        </w:rPr>
      </w:pPr>
      <w:r w:rsidRPr="007B081D">
        <w:rPr>
          <w:rFonts w:ascii="Arial Narrow" w:hAnsi="Arial Narrow"/>
          <w:b/>
          <w:sz w:val="24"/>
          <w:u w:val="single"/>
        </w:rPr>
        <w:t>COUNTY OF ALAMEDA MINIMUM INSURANCE REQUIREMENTS</w:t>
      </w:r>
    </w:p>
    <w:p w14:paraId="3FD5B51D" w14:textId="77777777" w:rsidR="007B081D" w:rsidRPr="007B081D" w:rsidRDefault="007B081D" w:rsidP="007B081D">
      <w:pPr>
        <w:jc w:val="center"/>
        <w:rPr>
          <w:rFonts w:ascii="Arial Narrow" w:hAnsi="Arial Narrow"/>
          <w:b/>
          <w:sz w:val="22"/>
          <w:szCs w:val="22"/>
          <w:u w:val="single"/>
        </w:rPr>
      </w:pPr>
    </w:p>
    <w:p w14:paraId="0491E883" w14:textId="77777777" w:rsidR="007B081D" w:rsidRDefault="007B081D" w:rsidP="007B081D">
      <w:pPr>
        <w:ind w:left="-274"/>
        <w:jc w:val="both"/>
        <w:rPr>
          <w:rFonts w:ascii="Arial Narrow" w:hAnsi="Arial Narrow"/>
          <w:spacing w:val="-4"/>
          <w:sz w:val="22"/>
          <w:szCs w:val="22"/>
        </w:rPr>
      </w:pPr>
      <w:r w:rsidRPr="007B081D">
        <w:rPr>
          <w:rFonts w:ascii="Arial Narrow" w:hAnsi="Arial Narrow"/>
          <w:spacing w:val="-4"/>
          <w:sz w:val="22"/>
          <w:szCs w:val="22"/>
        </w:rPr>
        <w:t xml:space="preserve">Without limiting any other obligation or liability under this Agreement, the Contractor, at its sole cost and expense, shall secure and keep in force during the entire term of the Agreement or longer, as may be specified below, the following minimum insurance coverage, </w:t>
      </w:r>
      <w:proofErr w:type="gramStart"/>
      <w:r w:rsidRPr="007B081D">
        <w:rPr>
          <w:rFonts w:ascii="Arial Narrow" w:hAnsi="Arial Narrow"/>
          <w:spacing w:val="-4"/>
          <w:sz w:val="22"/>
          <w:szCs w:val="22"/>
        </w:rPr>
        <w:t>limits</w:t>
      </w:r>
      <w:proofErr w:type="gramEnd"/>
      <w:r w:rsidRPr="007B081D">
        <w:rPr>
          <w:rFonts w:ascii="Arial Narrow" w:hAnsi="Arial Narrow"/>
          <w:spacing w:val="-4"/>
          <w:sz w:val="22"/>
          <w:szCs w:val="22"/>
        </w:rPr>
        <w:t xml:space="preserve"> and endorsements.  </w:t>
      </w:r>
      <w:r w:rsidRPr="007B081D">
        <w:rPr>
          <w:rFonts w:ascii="Arial Narrow" w:hAnsi="Arial Narrow"/>
          <w:sz w:val="22"/>
          <w:szCs w:val="22"/>
        </w:rPr>
        <w:t xml:space="preserve"> The County reserves the right to modify these requirements, including limits, based on the nature of the risk, prior experience, insurer, coverage, or other special circumstances. </w:t>
      </w:r>
      <w:r w:rsidRPr="007B081D">
        <w:rPr>
          <w:rFonts w:ascii="Arial Narrow" w:hAnsi="Arial Narrow"/>
          <w:spacing w:val="-4"/>
          <w:sz w:val="22"/>
          <w:szCs w:val="22"/>
        </w:rPr>
        <w:t xml:space="preserve"> If the contractor maintains broader coverage and/or higher limits than the minimums shown below, the County requires and shall be entitled to the broader coverage and/or the higher limits maintained by the Contractor. Any available insurance proceeds </w:t>
      </w:r>
      <w:proofErr w:type="gramStart"/>
      <w:r w:rsidRPr="007B081D">
        <w:rPr>
          <w:rFonts w:ascii="Arial Narrow" w:hAnsi="Arial Narrow"/>
          <w:spacing w:val="-4"/>
          <w:sz w:val="22"/>
          <w:szCs w:val="22"/>
        </w:rPr>
        <w:t>in excess of</w:t>
      </w:r>
      <w:proofErr w:type="gramEnd"/>
      <w:r w:rsidRPr="007B081D">
        <w:rPr>
          <w:rFonts w:ascii="Arial Narrow" w:hAnsi="Arial Narrow"/>
          <w:spacing w:val="-4"/>
          <w:sz w:val="22"/>
          <w:szCs w:val="22"/>
        </w:rPr>
        <w:t xml:space="preserve"> the specified minimum limits of insurance and coverage shall be available to the County. </w:t>
      </w:r>
    </w:p>
    <w:p w14:paraId="12B86A8D" w14:textId="77777777" w:rsidR="007B081D" w:rsidRPr="007B081D" w:rsidRDefault="007B081D" w:rsidP="007B081D">
      <w:pPr>
        <w:ind w:left="-274"/>
        <w:jc w:val="both"/>
        <w:rPr>
          <w:rFonts w:ascii="Arial Narrow" w:hAnsi="Arial Narrow"/>
          <w:spacing w:val="-4"/>
          <w:sz w:val="22"/>
        </w:rPr>
      </w:pP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057"/>
        <w:gridCol w:w="4770"/>
      </w:tblGrid>
      <w:tr w:rsidR="007B081D" w:rsidRPr="007B081D" w14:paraId="2D108F13" w14:textId="77777777" w:rsidTr="00921FC3">
        <w:trPr>
          <w:cantSplit/>
          <w:jc w:val="center"/>
        </w:trPr>
        <w:tc>
          <w:tcPr>
            <w:tcW w:w="6561" w:type="dxa"/>
            <w:gridSpan w:val="2"/>
            <w:shd w:val="pct37" w:color="auto" w:fill="FFFFFF"/>
            <w:vAlign w:val="center"/>
          </w:tcPr>
          <w:p w14:paraId="6C91AE4C" w14:textId="77777777" w:rsidR="007B081D" w:rsidRPr="007B081D" w:rsidRDefault="007B081D" w:rsidP="007B081D">
            <w:pPr>
              <w:spacing w:before="40" w:after="20"/>
              <w:jc w:val="center"/>
              <w:rPr>
                <w:rFonts w:ascii="Arial Narrow" w:hAnsi="Arial Narrow"/>
                <w:b/>
                <w:sz w:val="22"/>
              </w:rPr>
            </w:pPr>
            <w:r w:rsidRPr="007B081D">
              <w:rPr>
                <w:rFonts w:ascii="Arial Narrow" w:hAnsi="Arial Narrow"/>
                <w:b/>
                <w:sz w:val="22"/>
              </w:rPr>
              <w:t>TYPE OF INSURANCE COVERAGES</w:t>
            </w:r>
          </w:p>
        </w:tc>
        <w:tc>
          <w:tcPr>
            <w:tcW w:w="4770" w:type="dxa"/>
            <w:shd w:val="pct35" w:color="auto" w:fill="FFFFFF"/>
            <w:vAlign w:val="center"/>
          </w:tcPr>
          <w:p w14:paraId="2BD8891B" w14:textId="77777777" w:rsidR="007B081D" w:rsidRPr="007B081D" w:rsidRDefault="007B081D" w:rsidP="007B081D">
            <w:pPr>
              <w:spacing w:before="40" w:after="20"/>
              <w:jc w:val="center"/>
              <w:rPr>
                <w:rFonts w:ascii="Arial Narrow" w:hAnsi="Arial Narrow"/>
                <w:b/>
                <w:sz w:val="22"/>
              </w:rPr>
            </w:pPr>
            <w:r w:rsidRPr="007B081D">
              <w:rPr>
                <w:rFonts w:ascii="Arial Narrow" w:hAnsi="Arial Narrow"/>
                <w:b/>
                <w:sz w:val="22"/>
              </w:rPr>
              <w:t>MINIMUM LIMITS</w:t>
            </w:r>
          </w:p>
        </w:tc>
      </w:tr>
      <w:tr w:rsidR="007B081D" w:rsidRPr="007B081D" w14:paraId="22D0A9D2" w14:textId="77777777" w:rsidTr="00921FC3">
        <w:trPr>
          <w:cantSplit/>
          <w:jc w:val="center"/>
        </w:trPr>
        <w:tc>
          <w:tcPr>
            <w:tcW w:w="504" w:type="dxa"/>
          </w:tcPr>
          <w:p w14:paraId="6F4DA391" w14:textId="77777777" w:rsidR="007B081D" w:rsidRPr="007B081D" w:rsidRDefault="007B081D" w:rsidP="007B081D">
            <w:pPr>
              <w:spacing w:before="40"/>
              <w:rPr>
                <w:rFonts w:ascii="Arial Narrow" w:hAnsi="Arial Narrow"/>
                <w:b/>
                <w:sz w:val="22"/>
              </w:rPr>
            </w:pPr>
            <w:r w:rsidRPr="007B081D">
              <w:rPr>
                <w:rFonts w:ascii="Arial Narrow" w:hAnsi="Arial Narrow"/>
                <w:b/>
                <w:sz w:val="22"/>
              </w:rPr>
              <w:t>A</w:t>
            </w:r>
          </w:p>
        </w:tc>
        <w:tc>
          <w:tcPr>
            <w:tcW w:w="6057" w:type="dxa"/>
          </w:tcPr>
          <w:p w14:paraId="1088DF73" w14:textId="77777777" w:rsidR="007B081D" w:rsidRPr="007B081D" w:rsidRDefault="007B081D" w:rsidP="007B081D">
            <w:pPr>
              <w:spacing w:before="40"/>
              <w:rPr>
                <w:rFonts w:ascii="Arial Narrow" w:hAnsi="Arial Narrow"/>
                <w:b/>
                <w:sz w:val="22"/>
              </w:rPr>
            </w:pPr>
            <w:r w:rsidRPr="007B081D">
              <w:rPr>
                <w:rFonts w:ascii="Arial Narrow" w:hAnsi="Arial Narrow"/>
                <w:b/>
                <w:sz w:val="22"/>
              </w:rPr>
              <w:t>Commercial General Liability</w:t>
            </w:r>
          </w:p>
          <w:p w14:paraId="6DF0F64C" w14:textId="77777777" w:rsidR="007B081D" w:rsidRPr="007B081D" w:rsidRDefault="007B081D" w:rsidP="007B081D">
            <w:pPr>
              <w:rPr>
                <w:rFonts w:ascii="Arial Narrow" w:hAnsi="Arial Narrow"/>
                <w:sz w:val="22"/>
              </w:rPr>
            </w:pPr>
            <w:r w:rsidRPr="007B081D">
              <w:rPr>
                <w:rFonts w:ascii="Arial Narrow" w:hAnsi="Arial Narrow"/>
                <w:sz w:val="22"/>
              </w:rPr>
              <w:t xml:space="preserve">Premises </w:t>
            </w:r>
            <w:proofErr w:type="gramStart"/>
            <w:r w:rsidRPr="007B081D">
              <w:rPr>
                <w:rFonts w:ascii="Arial Narrow" w:hAnsi="Arial Narrow"/>
                <w:sz w:val="22"/>
              </w:rPr>
              <w:t>Liability;</w:t>
            </w:r>
            <w:proofErr w:type="gramEnd"/>
            <w:r w:rsidRPr="007B081D">
              <w:rPr>
                <w:rFonts w:ascii="Arial Narrow" w:hAnsi="Arial Narrow"/>
                <w:sz w:val="22"/>
              </w:rPr>
              <w:t xml:space="preserve"> Products and Completed Operations; Contractual Liability; Personal Injury and Advertising Liability</w:t>
            </w:r>
          </w:p>
        </w:tc>
        <w:tc>
          <w:tcPr>
            <w:tcW w:w="4770" w:type="dxa"/>
          </w:tcPr>
          <w:p w14:paraId="5025B24D" w14:textId="77777777" w:rsidR="007B081D" w:rsidRPr="007B081D" w:rsidRDefault="007B081D" w:rsidP="007B081D">
            <w:pPr>
              <w:spacing w:before="40"/>
              <w:rPr>
                <w:rFonts w:ascii="Arial Narrow" w:hAnsi="Arial Narrow"/>
                <w:sz w:val="22"/>
              </w:rPr>
            </w:pPr>
            <w:r w:rsidRPr="007B081D">
              <w:rPr>
                <w:rFonts w:ascii="Arial Narrow" w:hAnsi="Arial Narrow"/>
                <w:sz w:val="22"/>
              </w:rPr>
              <w:t>$1,000,000 per occurrence (CSL)</w:t>
            </w:r>
          </w:p>
          <w:p w14:paraId="51361501" w14:textId="77777777" w:rsidR="007B081D" w:rsidRPr="007B081D" w:rsidRDefault="007B081D" w:rsidP="007B081D">
            <w:pPr>
              <w:rPr>
                <w:rFonts w:ascii="Arial Narrow" w:hAnsi="Arial Narrow"/>
                <w:sz w:val="22"/>
              </w:rPr>
            </w:pPr>
            <w:r w:rsidRPr="007B081D">
              <w:rPr>
                <w:rFonts w:ascii="Arial Narrow" w:hAnsi="Arial Narrow"/>
                <w:sz w:val="22"/>
              </w:rPr>
              <w:t>Bodily Injury and Property Damage</w:t>
            </w:r>
          </w:p>
        </w:tc>
      </w:tr>
      <w:tr w:rsidR="007B081D" w:rsidRPr="007B081D" w14:paraId="3CD720D4" w14:textId="77777777" w:rsidTr="00921FC3">
        <w:trPr>
          <w:cantSplit/>
          <w:jc w:val="center"/>
        </w:trPr>
        <w:tc>
          <w:tcPr>
            <w:tcW w:w="504" w:type="dxa"/>
          </w:tcPr>
          <w:p w14:paraId="3A0FAAB1" w14:textId="77777777" w:rsidR="007B081D" w:rsidRPr="007B081D" w:rsidRDefault="007B081D" w:rsidP="007B081D">
            <w:pPr>
              <w:spacing w:before="40"/>
              <w:rPr>
                <w:rFonts w:ascii="Arial Narrow" w:hAnsi="Arial Narrow"/>
                <w:b/>
                <w:sz w:val="22"/>
              </w:rPr>
            </w:pPr>
            <w:r w:rsidRPr="007B081D">
              <w:rPr>
                <w:rFonts w:ascii="Arial Narrow" w:hAnsi="Arial Narrow"/>
                <w:b/>
                <w:sz w:val="22"/>
              </w:rPr>
              <w:t>B</w:t>
            </w:r>
          </w:p>
        </w:tc>
        <w:tc>
          <w:tcPr>
            <w:tcW w:w="6057" w:type="dxa"/>
          </w:tcPr>
          <w:p w14:paraId="06141422" w14:textId="77777777" w:rsidR="007B081D" w:rsidRPr="007B081D" w:rsidRDefault="007B081D" w:rsidP="007B081D">
            <w:pPr>
              <w:spacing w:before="40"/>
              <w:rPr>
                <w:rFonts w:ascii="Arial Narrow" w:hAnsi="Arial Narrow"/>
                <w:b/>
                <w:sz w:val="22"/>
              </w:rPr>
            </w:pPr>
            <w:r w:rsidRPr="007B081D">
              <w:rPr>
                <w:rFonts w:ascii="Arial Narrow" w:hAnsi="Arial Narrow"/>
                <w:b/>
                <w:sz w:val="22"/>
              </w:rPr>
              <w:t>Commercial or Business Automobile Liability</w:t>
            </w:r>
          </w:p>
          <w:p w14:paraId="4B5508EF" w14:textId="77777777" w:rsidR="007B081D" w:rsidRPr="007B081D" w:rsidRDefault="007B081D" w:rsidP="007B081D">
            <w:pPr>
              <w:rPr>
                <w:rFonts w:ascii="Arial Narrow" w:hAnsi="Arial Narrow"/>
                <w:sz w:val="22"/>
              </w:rPr>
            </w:pPr>
            <w:proofErr w:type="gramStart"/>
            <w:r w:rsidRPr="007B081D">
              <w:rPr>
                <w:rFonts w:ascii="Arial Narrow" w:hAnsi="Arial Narrow"/>
                <w:sz w:val="22"/>
              </w:rPr>
              <w:t>All owned vehicles,</w:t>
            </w:r>
            <w:proofErr w:type="gramEnd"/>
            <w:r w:rsidRPr="007B081D">
              <w:rPr>
                <w:rFonts w:ascii="Arial Narrow" w:hAnsi="Arial Narrow"/>
                <w:sz w:val="22"/>
              </w:rPr>
              <w:t xml:space="preserve"> hired or leased vehicles, non-owned, borrowed and permissive uses.  Personal Automobile Liability when extended to cover your business is acceptable for individual contractors with no transportation or hauling related activities</w:t>
            </w:r>
          </w:p>
        </w:tc>
        <w:tc>
          <w:tcPr>
            <w:tcW w:w="4770" w:type="dxa"/>
          </w:tcPr>
          <w:p w14:paraId="18449597" w14:textId="77777777" w:rsidR="007B081D" w:rsidRPr="007B081D" w:rsidRDefault="007B081D" w:rsidP="007B081D">
            <w:pPr>
              <w:spacing w:before="40"/>
              <w:rPr>
                <w:rFonts w:ascii="Arial Narrow" w:hAnsi="Arial Narrow"/>
                <w:sz w:val="22"/>
              </w:rPr>
            </w:pPr>
            <w:r w:rsidRPr="007B081D">
              <w:rPr>
                <w:rFonts w:ascii="Arial Narrow" w:hAnsi="Arial Narrow"/>
                <w:sz w:val="22"/>
              </w:rPr>
              <w:t>$1,000,000 per occurrence (CSL)</w:t>
            </w:r>
          </w:p>
          <w:p w14:paraId="1A2B7063" w14:textId="77777777" w:rsidR="007B081D" w:rsidRPr="007B081D" w:rsidRDefault="007B081D" w:rsidP="007B081D">
            <w:pPr>
              <w:rPr>
                <w:rFonts w:ascii="Arial Narrow" w:hAnsi="Arial Narrow"/>
                <w:sz w:val="22"/>
              </w:rPr>
            </w:pPr>
            <w:r w:rsidRPr="007B081D">
              <w:rPr>
                <w:rFonts w:ascii="Arial Narrow" w:hAnsi="Arial Narrow"/>
                <w:sz w:val="22"/>
              </w:rPr>
              <w:t>Any Auto or Hired and Non-Owned Autos</w:t>
            </w:r>
          </w:p>
          <w:p w14:paraId="0F835817" w14:textId="77777777" w:rsidR="007B081D" w:rsidRPr="007B081D" w:rsidRDefault="007B081D" w:rsidP="007B081D">
            <w:pPr>
              <w:rPr>
                <w:rFonts w:ascii="Arial Narrow" w:hAnsi="Arial Narrow"/>
                <w:sz w:val="22"/>
              </w:rPr>
            </w:pPr>
            <w:r w:rsidRPr="007B081D">
              <w:rPr>
                <w:rFonts w:ascii="Arial Narrow" w:hAnsi="Arial Narrow"/>
                <w:sz w:val="22"/>
              </w:rPr>
              <w:t>Bodily Injury and Property Damage</w:t>
            </w:r>
          </w:p>
        </w:tc>
      </w:tr>
      <w:tr w:rsidR="007B081D" w:rsidRPr="007B081D" w14:paraId="7BC31F8A" w14:textId="77777777" w:rsidTr="00921FC3">
        <w:trPr>
          <w:cantSplit/>
          <w:jc w:val="center"/>
        </w:trPr>
        <w:tc>
          <w:tcPr>
            <w:tcW w:w="504" w:type="dxa"/>
          </w:tcPr>
          <w:p w14:paraId="241340E1" w14:textId="77777777" w:rsidR="007B081D" w:rsidRPr="007B081D" w:rsidRDefault="007B081D" w:rsidP="007B081D">
            <w:pPr>
              <w:spacing w:before="40"/>
              <w:rPr>
                <w:rFonts w:ascii="Arial Narrow" w:hAnsi="Arial Narrow"/>
                <w:b/>
                <w:sz w:val="22"/>
              </w:rPr>
            </w:pPr>
            <w:r w:rsidRPr="007B081D">
              <w:rPr>
                <w:rFonts w:ascii="Arial Narrow" w:hAnsi="Arial Narrow"/>
                <w:b/>
                <w:sz w:val="22"/>
              </w:rPr>
              <w:t>C</w:t>
            </w:r>
          </w:p>
        </w:tc>
        <w:tc>
          <w:tcPr>
            <w:tcW w:w="6057" w:type="dxa"/>
          </w:tcPr>
          <w:p w14:paraId="11ACC5BE" w14:textId="77777777" w:rsidR="007B081D" w:rsidRPr="007B081D" w:rsidRDefault="007B081D" w:rsidP="007B081D">
            <w:pPr>
              <w:spacing w:before="40"/>
              <w:rPr>
                <w:rFonts w:ascii="Arial Narrow" w:hAnsi="Arial Narrow"/>
                <w:b/>
                <w:sz w:val="22"/>
              </w:rPr>
            </w:pPr>
            <w:r w:rsidRPr="007B081D">
              <w:rPr>
                <w:rFonts w:ascii="Arial Narrow" w:hAnsi="Arial Narrow"/>
                <w:b/>
                <w:sz w:val="22"/>
              </w:rPr>
              <w:t>Workers’ Compensation (WC) and Employers Liability (EL)</w:t>
            </w:r>
          </w:p>
          <w:p w14:paraId="2C2AC0DF" w14:textId="77777777" w:rsidR="007B081D" w:rsidRPr="007B081D" w:rsidRDefault="007B081D" w:rsidP="007B081D">
            <w:pPr>
              <w:rPr>
                <w:rFonts w:ascii="Arial Narrow" w:hAnsi="Arial Narrow"/>
                <w:sz w:val="22"/>
              </w:rPr>
            </w:pPr>
            <w:r w:rsidRPr="007B081D">
              <w:rPr>
                <w:rFonts w:ascii="Arial Narrow" w:hAnsi="Arial Narrow"/>
                <w:sz w:val="22"/>
              </w:rPr>
              <w:t xml:space="preserve">As required by State of California </w:t>
            </w:r>
          </w:p>
          <w:p w14:paraId="7F360359" w14:textId="77777777" w:rsidR="007B081D" w:rsidRPr="007B081D" w:rsidRDefault="007B081D" w:rsidP="007B081D">
            <w:pPr>
              <w:rPr>
                <w:rFonts w:ascii="Arial Narrow" w:hAnsi="Arial Narrow"/>
                <w:sz w:val="22"/>
              </w:rPr>
            </w:pPr>
          </w:p>
        </w:tc>
        <w:tc>
          <w:tcPr>
            <w:tcW w:w="4770" w:type="dxa"/>
          </w:tcPr>
          <w:p w14:paraId="562B7374" w14:textId="77777777" w:rsidR="007B081D" w:rsidRPr="007B081D" w:rsidRDefault="007B081D" w:rsidP="007B081D">
            <w:pPr>
              <w:spacing w:before="40"/>
              <w:rPr>
                <w:rFonts w:ascii="Arial Narrow" w:hAnsi="Arial Narrow"/>
                <w:sz w:val="22"/>
              </w:rPr>
            </w:pPr>
            <w:r w:rsidRPr="007B081D">
              <w:rPr>
                <w:rFonts w:ascii="Arial Narrow" w:hAnsi="Arial Narrow"/>
                <w:sz w:val="22"/>
              </w:rPr>
              <w:t>WC:  Statutory Limits</w:t>
            </w:r>
          </w:p>
          <w:p w14:paraId="5BF90860" w14:textId="77777777" w:rsidR="007B081D" w:rsidRPr="007B081D" w:rsidRDefault="007B081D" w:rsidP="007B081D">
            <w:pPr>
              <w:rPr>
                <w:rFonts w:ascii="Arial Narrow" w:hAnsi="Arial Narrow"/>
                <w:sz w:val="22"/>
              </w:rPr>
            </w:pPr>
            <w:r w:rsidRPr="007B081D">
              <w:rPr>
                <w:rFonts w:ascii="Arial Narrow" w:hAnsi="Arial Narrow"/>
                <w:sz w:val="22"/>
              </w:rPr>
              <w:t>EL:  No less than $1,000,000 per accident for bodily injury or disease</w:t>
            </w:r>
          </w:p>
        </w:tc>
      </w:tr>
      <w:tr w:rsidR="007B081D" w:rsidRPr="007B081D" w14:paraId="10D25AFB" w14:textId="77777777" w:rsidTr="00921FC3">
        <w:trPr>
          <w:cantSplit/>
          <w:jc w:val="center"/>
        </w:trPr>
        <w:tc>
          <w:tcPr>
            <w:tcW w:w="504" w:type="dxa"/>
          </w:tcPr>
          <w:p w14:paraId="079DFB14" w14:textId="77777777" w:rsidR="007B081D" w:rsidRPr="007B081D" w:rsidRDefault="007B081D" w:rsidP="007B081D">
            <w:pPr>
              <w:spacing w:before="40"/>
              <w:rPr>
                <w:rFonts w:ascii="Arial Narrow" w:hAnsi="Arial Narrow"/>
                <w:b/>
                <w:sz w:val="22"/>
              </w:rPr>
            </w:pPr>
            <w:r w:rsidRPr="007B081D">
              <w:rPr>
                <w:rFonts w:ascii="Arial Narrow" w:hAnsi="Arial Narrow"/>
                <w:b/>
                <w:sz w:val="22"/>
              </w:rPr>
              <w:t>D</w:t>
            </w:r>
          </w:p>
        </w:tc>
        <w:tc>
          <w:tcPr>
            <w:tcW w:w="6057" w:type="dxa"/>
          </w:tcPr>
          <w:p w14:paraId="52B5F12D" w14:textId="77777777" w:rsidR="007B081D" w:rsidRPr="007B081D" w:rsidRDefault="007B081D" w:rsidP="007B081D">
            <w:pPr>
              <w:spacing w:before="40"/>
              <w:rPr>
                <w:rFonts w:ascii="Arial Narrow" w:hAnsi="Arial Narrow"/>
                <w:b/>
                <w:sz w:val="22"/>
              </w:rPr>
            </w:pPr>
            <w:r w:rsidRPr="007B081D">
              <w:rPr>
                <w:rFonts w:ascii="Arial Narrow" w:hAnsi="Arial Narrow"/>
                <w:b/>
                <w:sz w:val="22"/>
              </w:rPr>
              <w:t xml:space="preserve">Professional Liability/Errors &amp; Omissions </w:t>
            </w:r>
          </w:p>
          <w:p w14:paraId="28F22D0E" w14:textId="77777777" w:rsidR="007B081D" w:rsidRPr="007B081D" w:rsidRDefault="007B081D" w:rsidP="007B081D">
            <w:pPr>
              <w:spacing w:before="40"/>
              <w:rPr>
                <w:rFonts w:ascii="Arial Narrow" w:hAnsi="Arial Narrow"/>
                <w:b/>
                <w:sz w:val="22"/>
              </w:rPr>
            </w:pPr>
            <w:r w:rsidRPr="007B081D">
              <w:rPr>
                <w:rFonts w:ascii="Arial Narrow" w:hAnsi="Arial Narrow"/>
                <w:bCs/>
                <w:sz w:val="22"/>
              </w:rPr>
              <w:t>Includes endorsements of contractual liability and defense and indemnification of the County</w:t>
            </w:r>
          </w:p>
        </w:tc>
        <w:tc>
          <w:tcPr>
            <w:tcW w:w="4770" w:type="dxa"/>
          </w:tcPr>
          <w:p w14:paraId="6DB74687" w14:textId="77777777" w:rsidR="007B081D" w:rsidRPr="007B081D" w:rsidRDefault="007B081D" w:rsidP="007B081D">
            <w:pPr>
              <w:spacing w:before="40"/>
              <w:rPr>
                <w:rFonts w:ascii="Arial Narrow" w:hAnsi="Arial Narrow"/>
                <w:sz w:val="22"/>
                <w:szCs w:val="22"/>
              </w:rPr>
            </w:pPr>
            <w:r w:rsidRPr="007B081D">
              <w:rPr>
                <w:rFonts w:ascii="Arial Narrow" w:hAnsi="Arial Narrow"/>
                <w:sz w:val="22"/>
                <w:szCs w:val="22"/>
              </w:rPr>
              <w:t>$2,000,000 per occurrence</w:t>
            </w:r>
          </w:p>
          <w:p w14:paraId="2B199E15" w14:textId="77777777" w:rsidR="007B081D" w:rsidRPr="007B081D" w:rsidRDefault="007B081D" w:rsidP="007B081D">
            <w:pPr>
              <w:spacing w:before="40"/>
              <w:rPr>
                <w:rFonts w:ascii="Arial Narrow" w:hAnsi="Arial Narrow"/>
                <w:sz w:val="22"/>
              </w:rPr>
            </w:pPr>
            <w:r w:rsidRPr="007B081D">
              <w:rPr>
                <w:rFonts w:ascii="Arial Narrow" w:hAnsi="Arial Narrow"/>
                <w:sz w:val="22"/>
                <w:szCs w:val="22"/>
              </w:rPr>
              <w:t>$2,000,000 project aggregate</w:t>
            </w:r>
          </w:p>
        </w:tc>
      </w:tr>
      <w:tr w:rsidR="007B081D" w:rsidRPr="007B081D" w14:paraId="6E59E89F" w14:textId="77777777" w:rsidTr="00921FC3">
        <w:trPr>
          <w:cantSplit/>
          <w:jc w:val="center"/>
        </w:trPr>
        <w:tc>
          <w:tcPr>
            <w:tcW w:w="504" w:type="dxa"/>
          </w:tcPr>
          <w:p w14:paraId="70F9105E" w14:textId="77777777" w:rsidR="007B081D" w:rsidRPr="007B081D" w:rsidRDefault="007B081D" w:rsidP="007B081D">
            <w:pPr>
              <w:spacing w:before="60"/>
              <w:rPr>
                <w:rFonts w:ascii="Arial Narrow" w:hAnsi="Arial Narrow"/>
                <w:b/>
                <w:sz w:val="22"/>
              </w:rPr>
            </w:pPr>
            <w:r w:rsidRPr="007B081D">
              <w:rPr>
                <w:rFonts w:ascii="Arial Narrow" w:hAnsi="Arial Narrow"/>
                <w:b/>
                <w:sz w:val="22"/>
              </w:rPr>
              <w:lastRenderedPageBreak/>
              <w:t>E</w:t>
            </w:r>
          </w:p>
          <w:p w14:paraId="1DF5E767" w14:textId="77777777" w:rsidR="007B081D" w:rsidRPr="007B081D" w:rsidRDefault="007B081D" w:rsidP="007B081D">
            <w:pPr>
              <w:spacing w:before="60"/>
              <w:rPr>
                <w:rFonts w:ascii="Arial Narrow" w:hAnsi="Arial Narrow"/>
                <w:b/>
                <w:sz w:val="22"/>
              </w:rPr>
            </w:pPr>
          </w:p>
        </w:tc>
        <w:tc>
          <w:tcPr>
            <w:tcW w:w="10827" w:type="dxa"/>
            <w:gridSpan w:val="2"/>
          </w:tcPr>
          <w:p w14:paraId="7DBB1AA1" w14:textId="77777777" w:rsidR="007B081D" w:rsidRPr="007B081D" w:rsidRDefault="007B081D" w:rsidP="007B081D">
            <w:pPr>
              <w:spacing w:before="60"/>
              <w:rPr>
                <w:rFonts w:ascii="Arial Narrow" w:hAnsi="Arial Narrow"/>
                <w:sz w:val="22"/>
                <w:szCs w:val="22"/>
                <w:u w:val="single"/>
              </w:rPr>
            </w:pPr>
            <w:r w:rsidRPr="007B081D">
              <w:rPr>
                <w:rFonts w:ascii="Arial Narrow" w:hAnsi="Arial Narrow"/>
                <w:b/>
                <w:sz w:val="22"/>
                <w:szCs w:val="22"/>
                <w:u w:val="single"/>
              </w:rPr>
              <w:t>Endorsements and Conditions</w:t>
            </w:r>
            <w:r w:rsidRPr="007B081D">
              <w:rPr>
                <w:rFonts w:ascii="Arial Narrow" w:hAnsi="Arial Narrow"/>
                <w:sz w:val="22"/>
                <w:szCs w:val="22"/>
                <w:u w:val="single"/>
              </w:rPr>
              <w:t>:</w:t>
            </w:r>
          </w:p>
          <w:p w14:paraId="0DF985E2" w14:textId="77777777" w:rsidR="007B081D" w:rsidRPr="007B081D" w:rsidRDefault="007B081D" w:rsidP="007B081D">
            <w:pPr>
              <w:rPr>
                <w:rFonts w:ascii="Arial Narrow" w:hAnsi="Arial Narrow"/>
                <w:sz w:val="22"/>
                <w:szCs w:val="22"/>
              </w:rPr>
            </w:pPr>
          </w:p>
          <w:p w14:paraId="3891D817" w14:textId="77777777" w:rsidR="007B081D" w:rsidRPr="007B081D" w:rsidRDefault="007B081D" w:rsidP="00D626B8">
            <w:pPr>
              <w:keepNext/>
              <w:numPr>
                <w:ilvl w:val="0"/>
                <w:numId w:val="55"/>
              </w:numPr>
              <w:spacing w:after="80"/>
              <w:outlineLvl w:val="2"/>
              <w:rPr>
                <w:rFonts w:ascii="Arial Narrow" w:hAnsi="Arial Narrow"/>
                <w:sz w:val="22"/>
                <w:szCs w:val="22"/>
              </w:rPr>
            </w:pPr>
            <w:r w:rsidRPr="007B081D">
              <w:rPr>
                <w:rFonts w:ascii="Arial Narrow" w:hAnsi="Arial Narrow"/>
                <w:b/>
                <w:sz w:val="22"/>
                <w:szCs w:val="22"/>
              </w:rPr>
              <w:t xml:space="preserve">ADDITIONAL INSURED: </w:t>
            </w:r>
            <w:r w:rsidRPr="007B081D">
              <w:rPr>
                <w:rFonts w:ascii="Arial Narrow" w:hAnsi="Arial Narrow"/>
                <w:sz w:val="22"/>
                <w:szCs w:val="22"/>
              </w:rPr>
              <w:t xml:space="preserve">County of Alameda, its Board of Supervisors, the individual members thereof, and all County officers, agents, employees, volunteers, and representatives are to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w:t>
            </w:r>
            <w:r w:rsidRPr="007B081D">
              <w:rPr>
                <w:rFonts w:ascii="Arial Narrow" w:hAnsi="Arial Narrow"/>
                <w:b/>
                <w:sz w:val="22"/>
                <w:szCs w:val="22"/>
              </w:rPr>
              <w:t xml:space="preserve">both </w:t>
            </w:r>
            <w:r w:rsidRPr="007B081D">
              <w:rPr>
                <w:rFonts w:ascii="Arial Narrow" w:hAnsi="Arial Narrow"/>
                <w:sz w:val="22"/>
                <w:szCs w:val="22"/>
              </w:rPr>
              <w:t xml:space="preserve">CG 20 10, CG 20 26, CG 20 33, or CG 20 38; </w:t>
            </w:r>
            <w:r w:rsidRPr="007B081D">
              <w:rPr>
                <w:rFonts w:ascii="Arial Narrow" w:hAnsi="Arial Narrow"/>
                <w:b/>
                <w:sz w:val="22"/>
                <w:szCs w:val="22"/>
              </w:rPr>
              <w:t>and</w:t>
            </w:r>
            <w:r w:rsidRPr="007B081D">
              <w:rPr>
                <w:rFonts w:ascii="Arial Narrow" w:hAnsi="Arial Narrow"/>
                <w:sz w:val="22"/>
                <w:szCs w:val="22"/>
              </w:rPr>
              <w:t xml:space="preserve"> CG 20 37 if a later edition is used). Auto policy shall contain or be endorsed to contain additional insured coverage for the County.</w:t>
            </w:r>
          </w:p>
          <w:p w14:paraId="4E1BAB8B" w14:textId="77777777" w:rsidR="007B081D" w:rsidRPr="007B081D" w:rsidRDefault="007B081D" w:rsidP="00D626B8">
            <w:pPr>
              <w:numPr>
                <w:ilvl w:val="0"/>
                <w:numId w:val="55"/>
              </w:numPr>
              <w:spacing w:after="80"/>
              <w:rPr>
                <w:rFonts w:ascii="Arial Narrow" w:hAnsi="Arial Narrow"/>
                <w:sz w:val="22"/>
                <w:szCs w:val="22"/>
              </w:rPr>
            </w:pPr>
            <w:r w:rsidRPr="007B081D">
              <w:rPr>
                <w:rFonts w:ascii="Arial Narrow" w:hAnsi="Arial Narrow"/>
                <w:b/>
                <w:sz w:val="22"/>
                <w:szCs w:val="22"/>
              </w:rPr>
              <w:t>DURATION OF COVERAGE:</w:t>
            </w:r>
            <w:r w:rsidRPr="007B081D">
              <w:rPr>
                <w:rFonts w:ascii="Arial Narrow" w:hAnsi="Arial Narrow"/>
                <w:sz w:val="22"/>
                <w:szCs w:val="22"/>
              </w:rPr>
              <w:t xml:space="preserve"> </w:t>
            </w:r>
            <w:r w:rsidRPr="007B081D">
              <w:rPr>
                <w:rFonts w:ascii="Arial Narrow" w:hAnsi="Arial Narrow"/>
                <w:snapToGrid w:val="0"/>
                <w:sz w:val="22"/>
                <w:szCs w:val="22"/>
              </w:rPr>
              <w:t>All required insurance shall be maintained during the entire term of the Agreement. In addition, Insurance policies and coverage(s) written on a claims-made basis shall be maintained and evidence of insurance must be provided during the entire term of the Agreement and for at least five (5) years following the later of termination of the Agreement and acceptance of all work provided under the Agreement, with the retroactive date of said insurance (as may be applicable) concurrent with the commencement of activities pursuant to this Agreement</w:t>
            </w:r>
            <w:r w:rsidRPr="007B081D">
              <w:rPr>
                <w:rFonts w:ascii="Arial Narrow" w:hAnsi="Arial Narrow"/>
                <w:sz w:val="22"/>
                <w:szCs w:val="22"/>
              </w:rPr>
              <w:t>. If coverage is cancelled or non-renewed, and not replaced with another claims-made policy form with a Retroactive Date prior to the contract effective date, the Contractor must purchase “extended reporting” coverage for a minimum of five (5) years after completion of work.</w:t>
            </w:r>
            <w:r w:rsidRPr="007B081D" w:rsidDel="00A73E17">
              <w:rPr>
                <w:rFonts w:ascii="Arial Narrow" w:hAnsi="Arial Narrow"/>
                <w:sz w:val="22"/>
                <w:szCs w:val="22"/>
              </w:rPr>
              <w:t xml:space="preserve"> </w:t>
            </w:r>
          </w:p>
          <w:p w14:paraId="1690CE63" w14:textId="77777777" w:rsidR="007B081D" w:rsidRPr="007B081D" w:rsidRDefault="007B081D" w:rsidP="00D626B8">
            <w:pPr>
              <w:numPr>
                <w:ilvl w:val="0"/>
                <w:numId w:val="55"/>
              </w:numPr>
              <w:spacing w:after="80"/>
              <w:rPr>
                <w:rFonts w:ascii="Arial Narrow" w:hAnsi="Arial Narrow"/>
                <w:sz w:val="22"/>
                <w:szCs w:val="22"/>
              </w:rPr>
            </w:pPr>
            <w:r w:rsidRPr="007B081D">
              <w:rPr>
                <w:rFonts w:ascii="Arial Narrow" w:hAnsi="Arial Narrow"/>
                <w:b/>
                <w:sz w:val="22"/>
                <w:szCs w:val="22"/>
              </w:rPr>
              <w:t>REDUCTION OR LIMIT OF OBLIGATION:</w:t>
            </w:r>
            <w:r w:rsidRPr="007B081D">
              <w:rPr>
                <w:rFonts w:ascii="Arial Narrow" w:hAnsi="Arial Narrow"/>
                <w:sz w:val="22"/>
                <w:szCs w:val="22"/>
              </w:rPr>
              <w:t xml:space="preserve">  All insurance policies</w:t>
            </w:r>
            <w:r w:rsidRPr="007B081D">
              <w:rPr>
                <w:rFonts w:ascii="Arial Narrow" w:hAnsi="Arial Narrow"/>
                <w:spacing w:val="-2"/>
                <w:sz w:val="22"/>
                <w:szCs w:val="22"/>
              </w:rPr>
              <w:t xml:space="preserve">, including excess and umbrella insurance policies, shall be primary and non-contributory coverage at least as broad as ISO CG 20 10 04 13 as respects the County, its officers, officials, employees, or volunteers.   </w:t>
            </w:r>
            <w:r w:rsidRPr="007B081D">
              <w:rPr>
                <w:rFonts w:ascii="Arial Narrow" w:hAnsi="Arial Narrow"/>
                <w:sz w:val="22"/>
                <w:szCs w:val="22"/>
              </w:rPr>
              <w:t>Any insurance or self-insurance maintained by the County, its officers, officials, employees, or volunteers shall be excess of the Contractor’ insurance and shall not contribute with it. Pursuant to the provisions of this Agreement insurance effected or procured by the Contractor shall not reduce or limit Contractor’s contractual obligation to indemnify and defend the Indemnified Parties.</w:t>
            </w:r>
          </w:p>
          <w:p w14:paraId="4C4A6C1A" w14:textId="77777777" w:rsidR="007B081D" w:rsidRPr="007B081D" w:rsidRDefault="007B081D" w:rsidP="00D626B8">
            <w:pPr>
              <w:numPr>
                <w:ilvl w:val="0"/>
                <w:numId w:val="55"/>
              </w:numPr>
              <w:spacing w:after="80"/>
              <w:rPr>
                <w:rFonts w:ascii="Arial Narrow" w:hAnsi="Arial Narrow"/>
                <w:sz w:val="22"/>
                <w:szCs w:val="22"/>
              </w:rPr>
            </w:pPr>
            <w:r w:rsidRPr="007B081D">
              <w:rPr>
                <w:rFonts w:ascii="Arial Narrow" w:hAnsi="Arial Narrow"/>
                <w:b/>
                <w:sz w:val="22"/>
                <w:szCs w:val="22"/>
              </w:rPr>
              <w:t>INSURER FINANCIAL RATING:</w:t>
            </w:r>
            <w:r w:rsidRPr="007B081D">
              <w:rPr>
                <w:rFonts w:ascii="Arial Narrow" w:hAnsi="Arial Narrow"/>
                <w:sz w:val="22"/>
                <w:szCs w:val="22"/>
              </w:rPr>
              <w:t xml:space="preserve">  Insurance shall be maintained through an insurer with an A.M. Best Rating of no less than A: VII or equivalent, shall be admitted to the State of California unless otherwise acceptable by Risk Management, and with deductible amounts acceptable to the County.  Acceptance of Contractor’s insurance by County shall not relieve or decrease the liability of Contractor hereunder. Self-insured retentions must be declared and approved.  Any deductible or self-insured retention amount or other similar obligation under the policies shall be the sole responsibility of the Contractor. The policy language shall provide or be endorsed to provide, that the self –insured retention may be satisfied by either the named insured or County.</w:t>
            </w:r>
          </w:p>
          <w:p w14:paraId="5E220DDD" w14:textId="77777777" w:rsidR="007B081D" w:rsidRPr="007B081D" w:rsidRDefault="007B081D" w:rsidP="00D626B8">
            <w:pPr>
              <w:keepNext/>
              <w:numPr>
                <w:ilvl w:val="0"/>
                <w:numId w:val="55"/>
              </w:numPr>
              <w:spacing w:after="80"/>
              <w:outlineLvl w:val="2"/>
              <w:rPr>
                <w:rFonts w:ascii="Arial Narrow" w:hAnsi="Arial Narrow"/>
                <w:sz w:val="22"/>
                <w:szCs w:val="22"/>
              </w:rPr>
            </w:pPr>
            <w:r w:rsidRPr="007B081D">
              <w:rPr>
                <w:rFonts w:ascii="Arial Narrow" w:hAnsi="Arial Narrow"/>
                <w:b/>
                <w:sz w:val="22"/>
                <w:szCs w:val="22"/>
              </w:rPr>
              <w:t xml:space="preserve">SUBCONTRACTORS:  </w:t>
            </w:r>
            <w:r w:rsidRPr="007B081D">
              <w:rPr>
                <w:rFonts w:ascii="Arial Narrow" w:hAnsi="Arial Narrow"/>
                <w:sz w:val="22"/>
                <w:szCs w:val="22"/>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w:t>
            </w:r>
          </w:p>
          <w:p w14:paraId="5B7AD11E" w14:textId="77777777" w:rsidR="007B081D" w:rsidRPr="007B081D" w:rsidRDefault="007B081D" w:rsidP="00D626B8">
            <w:pPr>
              <w:numPr>
                <w:ilvl w:val="0"/>
                <w:numId w:val="55"/>
              </w:numPr>
              <w:rPr>
                <w:rFonts w:ascii="Arial Narrow" w:hAnsi="Arial Narrow"/>
                <w:sz w:val="22"/>
                <w:szCs w:val="22"/>
              </w:rPr>
            </w:pPr>
            <w:r w:rsidRPr="007B081D">
              <w:rPr>
                <w:rFonts w:ascii="Arial Narrow" w:hAnsi="Arial Narrow"/>
                <w:b/>
                <w:sz w:val="22"/>
                <w:szCs w:val="22"/>
              </w:rPr>
              <w:t>JOINT VENTURES:</w:t>
            </w:r>
            <w:r w:rsidRPr="007B081D">
              <w:rPr>
                <w:rFonts w:ascii="Arial Narrow" w:hAnsi="Arial Narrow"/>
                <w:sz w:val="22"/>
                <w:szCs w:val="22"/>
              </w:rPr>
              <w:t xml:space="preserve"> If Contractor is an association, </w:t>
            </w:r>
            <w:proofErr w:type="gramStart"/>
            <w:r w:rsidRPr="007B081D">
              <w:rPr>
                <w:rFonts w:ascii="Arial Narrow" w:hAnsi="Arial Narrow"/>
                <w:sz w:val="22"/>
                <w:szCs w:val="22"/>
              </w:rPr>
              <w:t>partnership</w:t>
            </w:r>
            <w:proofErr w:type="gramEnd"/>
            <w:r w:rsidRPr="007B081D">
              <w:rPr>
                <w:rFonts w:ascii="Arial Narrow" w:hAnsi="Arial Narrow"/>
                <w:sz w:val="22"/>
                <w:szCs w:val="22"/>
              </w:rPr>
              <w:t xml:space="preserve"> or other joint business venture, required insurance shall be provided by one of the following methods:</w:t>
            </w:r>
          </w:p>
          <w:p w14:paraId="11B55314" w14:textId="77777777" w:rsidR="007B081D" w:rsidRPr="007B081D" w:rsidRDefault="007B081D" w:rsidP="00D626B8">
            <w:pPr>
              <w:numPr>
                <w:ilvl w:val="0"/>
                <w:numId w:val="54"/>
              </w:numPr>
              <w:tabs>
                <w:tab w:val="num" w:pos="720"/>
              </w:tabs>
              <w:ind w:left="720"/>
              <w:rPr>
                <w:rFonts w:ascii="Arial Narrow" w:hAnsi="Arial Narrow"/>
                <w:sz w:val="22"/>
                <w:szCs w:val="22"/>
              </w:rPr>
            </w:pPr>
            <w:r w:rsidRPr="007B081D">
              <w:rPr>
                <w:rFonts w:ascii="Arial Narrow" w:hAnsi="Arial Narrow"/>
                <w:sz w:val="22"/>
                <w:szCs w:val="22"/>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14:paraId="7440DE4F" w14:textId="77777777" w:rsidR="007B081D" w:rsidRPr="007B081D" w:rsidRDefault="007B081D" w:rsidP="00D626B8">
            <w:pPr>
              <w:numPr>
                <w:ilvl w:val="0"/>
                <w:numId w:val="56"/>
              </w:numPr>
              <w:ind w:left="720"/>
              <w:rPr>
                <w:rFonts w:ascii="Arial Narrow" w:hAnsi="Arial Narrow"/>
                <w:sz w:val="22"/>
                <w:szCs w:val="22"/>
              </w:rPr>
            </w:pPr>
            <w:r w:rsidRPr="007B081D">
              <w:rPr>
                <w:rFonts w:ascii="Arial Narrow" w:hAnsi="Arial Narrow"/>
                <w:sz w:val="22"/>
                <w:szCs w:val="22"/>
              </w:rPr>
              <w:t>Joint insurance program with the association, partnership or other joint business venture included as a “Named Insured”.</w:t>
            </w:r>
          </w:p>
          <w:p w14:paraId="779D77CE" w14:textId="77777777" w:rsidR="007B081D" w:rsidRPr="007B081D" w:rsidRDefault="007B081D" w:rsidP="00D626B8">
            <w:pPr>
              <w:numPr>
                <w:ilvl w:val="0"/>
                <w:numId w:val="55"/>
              </w:numPr>
              <w:spacing w:after="80"/>
              <w:rPr>
                <w:rFonts w:ascii="Arial Narrow" w:hAnsi="Arial Narrow"/>
                <w:sz w:val="22"/>
                <w:szCs w:val="22"/>
              </w:rPr>
            </w:pPr>
            <w:r w:rsidRPr="007B081D">
              <w:rPr>
                <w:rFonts w:ascii="Arial Narrow" w:hAnsi="Arial Narrow"/>
                <w:b/>
                <w:sz w:val="22"/>
                <w:szCs w:val="22"/>
              </w:rPr>
              <w:t xml:space="preserve">CANCELLATION OF INSURANCE: </w:t>
            </w:r>
            <w:r w:rsidRPr="007B081D">
              <w:rPr>
                <w:rFonts w:ascii="Arial Narrow" w:hAnsi="Arial Narrow"/>
                <w:sz w:val="22"/>
                <w:szCs w:val="22"/>
              </w:rPr>
              <w:t xml:space="preserve">Each insurance policy required above shall provide that coverage shall not be cancelled, except with notice of cancellation provided to the County in accordance with policy terms and conditions.  </w:t>
            </w:r>
          </w:p>
          <w:p w14:paraId="6F0A0475" w14:textId="77777777" w:rsidR="007B081D" w:rsidRPr="007B081D" w:rsidRDefault="007B081D" w:rsidP="00D626B8">
            <w:pPr>
              <w:numPr>
                <w:ilvl w:val="0"/>
                <w:numId w:val="55"/>
              </w:numPr>
              <w:spacing w:after="80"/>
              <w:rPr>
                <w:rFonts w:ascii="Arial Narrow" w:hAnsi="Arial Narrow"/>
                <w:sz w:val="22"/>
              </w:rPr>
            </w:pPr>
            <w:r w:rsidRPr="007B081D">
              <w:rPr>
                <w:rFonts w:ascii="Arial Narrow" w:hAnsi="Arial Narrow"/>
                <w:b/>
                <w:sz w:val="22"/>
                <w:szCs w:val="22"/>
              </w:rPr>
              <w:t>CERTIFICATE OF INSURANCE</w:t>
            </w:r>
            <w:r w:rsidRPr="007B081D">
              <w:rPr>
                <w:rFonts w:ascii="Arial Narrow" w:hAnsi="Arial Narrow"/>
                <w:sz w:val="22"/>
                <w:szCs w:val="22"/>
              </w:rPr>
              <w:t xml:space="preserve">: Before commencing operations under this Agreement, Contractor shall provide Certificate(s) of insurance and applicable insurance endorsements as set forth in the provisions of this Agreement and this Exhibit C, in forms satisfactory to County, evidencing that all required insurance coverage is in effect. However, failure to obtain the required documents prior to the work beginning shall not waive the Contactor’s obligation to provide them.  The County reserves the right to require the Contractor to provide complete, certified copies of all required insurance policies, including endorsements required by these specifications, at any time. </w:t>
            </w:r>
          </w:p>
        </w:tc>
      </w:tr>
    </w:tbl>
    <w:p w14:paraId="47178AC6" w14:textId="6D8C6EA1" w:rsidR="005F4C45" w:rsidRDefault="007B081D" w:rsidP="00266DFB">
      <w:pPr>
        <w:pStyle w:val="PlainText"/>
        <w:rPr>
          <w:rFonts w:asciiTheme="minorHAnsi" w:hAnsiTheme="minorHAnsi" w:cstheme="minorHAnsi"/>
          <w:b/>
          <w:color w:val="FFFFFF"/>
          <w:sz w:val="24"/>
          <w:szCs w:val="24"/>
        </w:rPr>
      </w:pPr>
      <w:r w:rsidRPr="007B081D">
        <w:rPr>
          <w:rFonts w:ascii="Arial Narrow" w:hAnsi="Arial Narrow"/>
          <w:sz w:val="18"/>
        </w:rPr>
        <w:t>Certificate C-2</w:t>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t xml:space="preserve">                   Page 1 of 1</w:t>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r>
      <w:r w:rsidRPr="007B081D">
        <w:rPr>
          <w:rFonts w:ascii="Arial Narrow" w:hAnsi="Arial Narrow"/>
          <w:sz w:val="18"/>
        </w:rPr>
        <w:tab/>
        <w:t xml:space="preserve">      Form 2001-1 (Rev. 03/31/20</w:t>
      </w:r>
      <w:r>
        <w:rPr>
          <w:rFonts w:ascii="Arial Narrow" w:hAnsi="Arial Narrow"/>
          <w:sz w:val="18"/>
        </w:rPr>
        <w:t>)</w:t>
      </w:r>
    </w:p>
    <w:p w14:paraId="6FA9F9E7" w14:textId="77777777" w:rsidR="005F4C45" w:rsidRDefault="005F4C45" w:rsidP="00266DFB">
      <w:pPr>
        <w:pStyle w:val="PlainText"/>
        <w:rPr>
          <w:rFonts w:asciiTheme="minorHAnsi" w:hAnsiTheme="minorHAnsi" w:cstheme="minorHAnsi"/>
          <w:b/>
          <w:color w:val="FFFFFF"/>
          <w:sz w:val="24"/>
          <w:szCs w:val="24"/>
        </w:rPr>
      </w:pPr>
    </w:p>
    <w:p w14:paraId="69562E2A" w14:textId="77777777" w:rsidR="00BE24B5" w:rsidRDefault="00BE24B5" w:rsidP="00266DFB">
      <w:pPr>
        <w:pStyle w:val="PlainText"/>
        <w:rPr>
          <w:rFonts w:asciiTheme="minorHAnsi" w:hAnsiTheme="minorHAnsi" w:cstheme="minorHAnsi"/>
          <w:b/>
          <w:color w:val="FFFFFF"/>
          <w:sz w:val="24"/>
          <w:szCs w:val="24"/>
        </w:rPr>
        <w:sectPr w:rsidR="00BE24B5" w:rsidSect="00916F76">
          <w:headerReference w:type="default" r:id="rId72"/>
          <w:footerReference w:type="default" r:id="rId73"/>
          <w:headerReference w:type="first" r:id="rId74"/>
          <w:footerReference w:type="first" r:id="rId75"/>
          <w:pgSz w:w="12240" w:h="15840" w:code="1"/>
          <w:pgMar w:top="1440" w:right="1080" w:bottom="126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pPr>
    </w:p>
    <w:p w14:paraId="3B61FE0A" w14:textId="77777777" w:rsidR="009000A4" w:rsidRPr="00A96502" w:rsidRDefault="009000A4" w:rsidP="00A96502">
      <w:pPr>
        <w:pStyle w:val="PlainText"/>
        <w:spacing w:after="240"/>
        <w:jc w:val="center"/>
        <w:rPr>
          <w:rFonts w:asciiTheme="minorHAnsi" w:hAnsiTheme="minorHAnsi" w:cstheme="minorHAnsi"/>
          <w:b/>
          <w:sz w:val="28"/>
          <w:szCs w:val="28"/>
        </w:rPr>
      </w:pPr>
      <w:bookmarkStart w:id="112" w:name="_Hlk101547908"/>
      <w:r w:rsidRPr="00A96502">
        <w:rPr>
          <w:rFonts w:asciiTheme="minorHAnsi" w:hAnsiTheme="minorHAnsi" w:cstheme="minorHAnsi"/>
          <w:b/>
          <w:sz w:val="28"/>
          <w:szCs w:val="28"/>
        </w:rPr>
        <w:lastRenderedPageBreak/>
        <w:t>EXHIBIT B</w:t>
      </w:r>
    </w:p>
    <w:p w14:paraId="31113BC8" w14:textId="395B99A1" w:rsidR="00996FED" w:rsidRPr="00A96502" w:rsidRDefault="009000A4" w:rsidP="009000A4">
      <w:pPr>
        <w:pStyle w:val="PlainText"/>
        <w:spacing w:after="240"/>
        <w:jc w:val="center"/>
        <w:rPr>
          <w:rFonts w:asciiTheme="minorHAnsi" w:hAnsiTheme="minorHAnsi" w:cstheme="minorHAnsi"/>
          <w:b/>
        </w:rPr>
      </w:pPr>
      <w:r w:rsidRPr="00A96502">
        <w:rPr>
          <w:rFonts w:asciiTheme="minorHAnsi" w:hAnsiTheme="minorHAnsi" w:cstheme="minorHAnsi"/>
          <w:b/>
          <w:sz w:val="28"/>
          <w:szCs w:val="28"/>
        </w:rPr>
        <w:t>ADDITIONAL CONTRACT PROVISIONS – FEDERAL PROVISION</w:t>
      </w:r>
    </w:p>
    <w:p w14:paraId="21294E25" w14:textId="77777777" w:rsidR="00996FED" w:rsidRPr="00996FED" w:rsidRDefault="00996FED" w:rsidP="00996FED">
      <w:pPr>
        <w:spacing w:after="240"/>
        <w:rPr>
          <w:rFonts w:asciiTheme="minorHAnsi" w:hAnsiTheme="minorHAnsi" w:cstheme="minorHAnsi"/>
          <w:sz w:val="22"/>
          <w:szCs w:val="22"/>
        </w:rPr>
      </w:pPr>
      <w:r w:rsidRPr="00996FED">
        <w:rPr>
          <w:rFonts w:asciiTheme="minorHAnsi" w:hAnsiTheme="minorHAnsi" w:cstheme="minorHAnsi"/>
          <w:sz w:val="22"/>
          <w:szCs w:val="22"/>
        </w:rPr>
        <w:t xml:space="preserve">Funds used for payment of this Contract may be from or subject to reimbursement by state and/or federal funds.   Some of these funding sources require additional contractual obligations and </w:t>
      </w:r>
      <w:proofErr w:type="gramStart"/>
      <w:r w:rsidRPr="00996FED">
        <w:rPr>
          <w:rFonts w:asciiTheme="minorHAnsi" w:hAnsiTheme="minorHAnsi" w:cstheme="minorHAnsi"/>
          <w:sz w:val="22"/>
          <w:szCs w:val="22"/>
        </w:rPr>
        <w:t>County</w:t>
      </w:r>
      <w:proofErr w:type="gramEnd"/>
      <w:r w:rsidRPr="00996FED">
        <w:rPr>
          <w:rFonts w:asciiTheme="minorHAnsi" w:hAnsiTheme="minorHAnsi" w:cstheme="minorHAnsi"/>
          <w:sz w:val="22"/>
          <w:szCs w:val="22"/>
        </w:rPr>
        <w:t xml:space="preserve"> and Contractor hereby agree to the following additional terms and conditions.  The parties agree to each of these terms for reasons including, but not limited to, meeting all contracting requirements as set forth in 2 C.F.R. § 200.326 and 2 C.F.R. Part 200, Appendix II.   These terms supplement the General Terms and Conditions. </w:t>
      </w:r>
    </w:p>
    <w:p w14:paraId="48A7B5A9" w14:textId="77777777" w:rsidR="00996FED" w:rsidRPr="00996FED" w:rsidRDefault="00996FED" w:rsidP="00996FED">
      <w:pPr>
        <w:spacing w:after="240"/>
        <w:rPr>
          <w:rFonts w:asciiTheme="minorHAnsi" w:hAnsiTheme="minorHAnsi" w:cstheme="minorHAnsi"/>
          <w:b/>
          <w:bCs/>
          <w:sz w:val="22"/>
          <w:szCs w:val="22"/>
        </w:rPr>
      </w:pPr>
      <w:r w:rsidRPr="00996FED">
        <w:rPr>
          <w:rFonts w:asciiTheme="minorHAnsi" w:hAnsiTheme="minorHAnsi" w:cstheme="minorHAnsi"/>
          <w:sz w:val="22"/>
          <w:szCs w:val="22"/>
        </w:rPr>
        <w:t>I.</w:t>
      </w:r>
      <w:r w:rsidRPr="00996FED">
        <w:rPr>
          <w:rFonts w:asciiTheme="minorHAnsi" w:hAnsiTheme="minorHAnsi" w:cstheme="minorHAnsi"/>
          <w:b/>
          <w:bCs/>
          <w:sz w:val="22"/>
          <w:szCs w:val="22"/>
        </w:rPr>
        <w:t xml:space="preserve"> </w:t>
      </w:r>
      <w:r w:rsidRPr="00996FED">
        <w:rPr>
          <w:rFonts w:asciiTheme="minorHAnsi" w:hAnsiTheme="minorHAnsi" w:cstheme="minorHAnsi"/>
          <w:b/>
          <w:bCs/>
          <w:sz w:val="22"/>
          <w:szCs w:val="22"/>
        </w:rPr>
        <w:tab/>
        <w:t>General Provisions</w:t>
      </w:r>
    </w:p>
    <w:p w14:paraId="64F0F487" w14:textId="77777777" w:rsidR="00996FED" w:rsidRPr="00996FED" w:rsidRDefault="00996FED" w:rsidP="00D626B8">
      <w:pPr>
        <w:numPr>
          <w:ilvl w:val="0"/>
          <w:numId w:val="20"/>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Remedies.  </w:t>
      </w:r>
      <w:bookmarkStart w:id="113" w:name="_Hlk37762764"/>
      <w:r w:rsidRPr="00996FED">
        <w:rPr>
          <w:rFonts w:asciiTheme="minorHAnsi" w:hAnsiTheme="minorHAnsi" w:cstheme="minorHAnsi"/>
          <w:sz w:val="22"/>
          <w:szCs w:val="22"/>
          <w:shd w:val="clear" w:color="auto" w:fill="FFFFFF"/>
        </w:rPr>
        <w:t xml:space="preserve">In the event of a breach by Contractor of any term or provision of this Agreement, the County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have the right to pursue all available remedies at law or equity, including recovery of damages and specific performance of this Agreement.  The parties hereto agree that monetary damages would not provide adequate compensation for any losses incurred by reason of a breach by Contractor of any of the provisions of this Agreement and hereby further agrees that, in the event of any action for specific performance in respect of such breach, Contractor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waive the defense that a remedy at law would be adequate.  </w:t>
      </w:r>
      <w:r w:rsidRPr="00996FED">
        <w:rPr>
          <w:rFonts w:asciiTheme="minorHAnsi" w:hAnsiTheme="minorHAnsi" w:cstheme="minorHAnsi"/>
          <w:color w:val="000000"/>
          <w:sz w:val="22"/>
          <w:szCs w:val="22"/>
          <w:shd w:val="clear" w:color="auto" w:fill="FFFFFF"/>
        </w:rPr>
        <w:t xml:space="preserve">Except as expressly provided elsewhere in this Agreement, each party's rights and remedies under this Agreement are cumulative and in addition to, not exclusive of or in substitution for, any rights or remedies otherwise available to that party. </w:t>
      </w:r>
      <w:bookmarkEnd w:id="113"/>
    </w:p>
    <w:p w14:paraId="0AE1BA9C" w14:textId="77777777" w:rsidR="00996FED" w:rsidRPr="00996FED" w:rsidRDefault="00996FED" w:rsidP="00D626B8">
      <w:pPr>
        <w:numPr>
          <w:ilvl w:val="0"/>
          <w:numId w:val="20"/>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Termination.  </w:t>
      </w:r>
      <w:r w:rsidRPr="00996FED">
        <w:rPr>
          <w:rFonts w:asciiTheme="minorHAnsi" w:hAnsiTheme="minorHAnsi" w:cstheme="minorHAnsi"/>
          <w:sz w:val="22"/>
          <w:szCs w:val="22"/>
        </w:rPr>
        <w:t xml:space="preserve">The County may suspend, terminate, or abandon the execution of any work by the Contractor under this Contract with or without cause at any time upon giving the Contractor prior written notice.  In the event that the County should abandon, terminate, or suspend the Contractor’s work,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entitled to payment for services provided hereunder prior to the effective date of said suspension, termination, or abandonment, but in no event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Contractor be entitled to more than the not to exceed amount of the Contract, or if applicable, the portion of the Contract being terminated.     </w:t>
      </w:r>
    </w:p>
    <w:p w14:paraId="10C0A4CD" w14:textId="77777777" w:rsidR="00996FED" w:rsidRPr="00996FED" w:rsidRDefault="00996FED" w:rsidP="00D626B8">
      <w:pPr>
        <w:numPr>
          <w:ilvl w:val="0"/>
          <w:numId w:val="20"/>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Equal Employment Opportunity</w:t>
      </w:r>
      <w:r w:rsidRPr="00996FED">
        <w:rPr>
          <w:rFonts w:asciiTheme="minorHAnsi" w:hAnsiTheme="minorHAnsi" w:cstheme="minorHAnsi"/>
          <w:sz w:val="22"/>
          <w:szCs w:val="22"/>
        </w:rPr>
        <w:t>.  During the performance of this contract, Contractor agrees as follows:</w:t>
      </w:r>
    </w:p>
    <w:p w14:paraId="497F13CE"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2B279CAE"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29B286B2"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0E61914"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send to each labor union or representative of workers with which it has a collective bargaining agreement or other contract or understanding, a notice to be provided advising the labor union or workers’ representatives of the contractor’s commitments under section 202 of Executive Order 11246 of September 24, </w:t>
      </w:r>
      <w:proofErr w:type="gramStart"/>
      <w:r w:rsidRPr="00996FED">
        <w:rPr>
          <w:rFonts w:asciiTheme="minorHAnsi" w:hAnsiTheme="minorHAnsi" w:cstheme="minorHAnsi"/>
          <w:sz w:val="22"/>
          <w:szCs w:val="22"/>
        </w:rPr>
        <w:t>1965</w:t>
      </w:r>
      <w:proofErr w:type="gramEnd"/>
      <w:r w:rsidRPr="00996FED">
        <w:rPr>
          <w:rFonts w:asciiTheme="minorHAnsi" w:hAnsiTheme="minorHAnsi" w:cstheme="minorHAnsi"/>
          <w:sz w:val="22"/>
          <w:szCs w:val="22"/>
        </w:rPr>
        <w:t xml:space="preserve"> and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post copies of the notice in conspicuous places available to employees and applicants for employment.</w:t>
      </w:r>
    </w:p>
    <w:p w14:paraId="565CF9DE"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comply with all provisions of Executive Order 11246 of September 24, 1965, and of the rules, regulations, and relevant orders of the Secretary of Labor.</w:t>
      </w:r>
    </w:p>
    <w:p w14:paraId="47EA9F2D"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furnish all information and reports required by Executive Order 11246 of September 24, 1965, and by rules, regulations, and orders of the Secretary of Labor, or pursuant thereto, and will permit access to their books, records, and accounts by the administering agency and the Secretary of Labor for purposes of investigation to ascertain compliance with such rules, regulations, and orders.</w:t>
      </w:r>
    </w:p>
    <w:p w14:paraId="0EE95FE9"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A1129F7" w14:textId="77777777" w:rsidR="00996FED" w:rsidRPr="00996FED" w:rsidRDefault="00996FED" w:rsidP="00D626B8">
      <w:pPr>
        <w:numPr>
          <w:ilvl w:val="0"/>
          <w:numId w:val="21"/>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w:t>
      </w:r>
      <w:r w:rsidRPr="00996FED">
        <w:rPr>
          <w:rFonts w:asciiTheme="minorHAnsi" w:hAnsiTheme="minorHAnsi" w:cstheme="minorHAnsi"/>
          <w:sz w:val="22"/>
          <w:szCs w:val="22"/>
        </w:rPr>
        <w:lastRenderedPageBreak/>
        <w:t>the County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F83A4A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Contractor further agrees that it will be bound by the above equal opportunity clause with respect to its own employment practices when it participates in federally assisted construction work: Provided, that if the Contractor so participating is a State or local government, the above equal opportunity clause is not applicable to any agency, instrumentality or subdivision of such government which does not participate in work on or under the contract.</w:t>
      </w:r>
    </w:p>
    <w:p w14:paraId="28514050"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01D1135"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Contractor and refer the case to the Department of Justice for appropriate legal proceedings.</w:t>
      </w:r>
    </w:p>
    <w:p w14:paraId="0629F76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 xml:space="preserve">These provisions are included in addition to the Equal Employment Opportunity Practices Provisions in the General Terms and Conditions and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abide by both provisions. </w:t>
      </w:r>
    </w:p>
    <w:p w14:paraId="1305A38F" w14:textId="5C4EFB8A"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Rights to Inventions Made Under a Contract or Agreement.</w:t>
      </w:r>
      <w:r w:rsidRPr="00996FED">
        <w:rPr>
          <w:rFonts w:asciiTheme="minorHAnsi" w:hAnsiTheme="minorHAnsi" w:cstheme="minorHAnsi"/>
          <w:sz w:val="22"/>
          <w:szCs w:val="22"/>
        </w:rPr>
        <w:t xml:space="preserve">  If this Contract is funded in whole or part by a Federal award of funds and the Contract and/or funding meets the definition of ‘‘funding agreement’’ under 37 CFR § 401.2 (a) and the Contractor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the requirements of 37 CFR Part 401, ‘‘Rights to Inventions Made by Nonprofit Organizations and Small Business Firms Under Government Grants, Contracts and Cooperative </w:t>
      </w:r>
      <w:r w:rsidRPr="00996FED">
        <w:rPr>
          <w:rFonts w:asciiTheme="minorHAnsi" w:hAnsiTheme="minorHAnsi" w:cstheme="minorHAnsi"/>
          <w:sz w:val="22"/>
          <w:szCs w:val="22"/>
        </w:rPr>
        <w:lastRenderedPageBreak/>
        <w:t>Agreements,’’ and any implementing regulations issued by the awarding agency.  This requirement applies to “funding agreements,”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FEMA awards under these programs do not meet the definition of “funding agreement.”</w:t>
      </w:r>
    </w:p>
    <w:p w14:paraId="5A6056B3" w14:textId="77777777"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Clean Air Act and the Federal Water Pollution Control Act</w:t>
      </w:r>
      <w:r w:rsidRPr="00996FED">
        <w:rPr>
          <w:rFonts w:asciiTheme="minorHAnsi" w:hAnsiTheme="minorHAnsi" w:cstheme="minorHAnsi"/>
          <w:sz w:val="22"/>
          <w:szCs w:val="22"/>
        </w:rPr>
        <w:t xml:space="preserve">. The following provisions apply for all contracts </w:t>
      </w:r>
      <w:proofErr w:type="gramStart"/>
      <w:r w:rsidRPr="00996FED">
        <w:rPr>
          <w:rFonts w:asciiTheme="minorHAnsi" w:hAnsiTheme="minorHAnsi" w:cstheme="minorHAnsi"/>
          <w:sz w:val="22"/>
          <w:szCs w:val="22"/>
        </w:rPr>
        <w:t>in excess of</w:t>
      </w:r>
      <w:proofErr w:type="gramEnd"/>
      <w:r w:rsidRPr="00996FED">
        <w:rPr>
          <w:rFonts w:asciiTheme="minorHAnsi" w:hAnsiTheme="minorHAnsi" w:cstheme="minorHAnsi"/>
          <w:sz w:val="22"/>
          <w:szCs w:val="22"/>
        </w:rPr>
        <w:t xml:space="preserve"> $150,000:</w:t>
      </w:r>
    </w:p>
    <w:p w14:paraId="3CEB023F" w14:textId="77777777" w:rsidR="00996FED" w:rsidRPr="00996FED" w:rsidRDefault="00996FED" w:rsidP="00D626B8">
      <w:pPr>
        <w:numPr>
          <w:ilvl w:val="1"/>
          <w:numId w:val="20"/>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Clean Air Act </w:t>
      </w:r>
      <w:r w:rsidRPr="00996FED">
        <w:rPr>
          <w:rFonts w:asciiTheme="minorHAnsi" w:hAnsiTheme="minorHAnsi" w:cstheme="minorHAnsi"/>
          <w:sz w:val="22"/>
          <w:szCs w:val="22"/>
        </w:rPr>
        <w:t>(42 U.S.C. 7401–7671q).</w:t>
      </w:r>
      <w:r w:rsidRPr="00996FED">
        <w:rPr>
          <w:rFonts w:asciiTheme="minorHAnsi" w:hAnsiTheme="minorHAnsi" w:cstheme="minorHAnsi"/>
          <w:b/>
          <w:bCs/>
          <w:sz w:val="22"/>
          <w:szCs w:val="22"/>
        </w:rPr>
        <w:t xml:space="preserve"> </w:t>
      </w:r>
    </w:p>
    <w:p w14:paraId="1EC1EFF9" w14:textId="77777777" w:rsidR="00996FED" w:rsidRPr="00996FED" w:rsidRDefault="00996FED" w:rsidP="00D626B8">
      <w:pPr>
        <w:numPr>
          <w:ilvl w:val="2"/>
          <w:numId w:val="2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Clean Air Act, as amended, 42 U.S.C. § 7401 et seq. </w:t>
      </w:r>
    </w:p>
    <w:p w14:paraId="111FE912" w14:textId="77777777" w:rsidR="00996FED" w:rsidRPr="00996FED" w:rsidRDefault="00996FED" w:rsidP="00D626B8">
      <w:pPr>
        <w:numPr>
          <w:ilvl w:val="2"/>
          <w:numId w:val="2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Clean Air Act to the County and understands and agrees that the County   will, in turn, report each violation as required to assure notification to the Federal Emergency Management Agency, and the appropriate Environmental Protection Agency Regional Office. </w:t>
      </w:r>
    </w:p>
    <w:p w14:paraId="103D0134" w14:textId="77777777" w:rsidR="00996FED" w:rsidRPr="00996FED" w:rsidRDefault="00996FED" w:rsidP="00D626B8">
      <w:pPr>
        <w:numPr>
          <w:ilvl w:val="2"/>
          <w:numId w:val="22"/>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0F63DB12" w14:textId="77777777" w:rsidR="00996FED" w:rsidRPr="00996FED" w:rsidRDefault="00996FED" w:rsidP="00D626B8">
      <w:pPr>
        <w:numPr>
          <w:ilvl w:val="1"/>
          <w:numId w:val="22"/>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Federal Water Pollution Control Act </w:t>
      </w:r>
      <w:r w:rsidRPr="00996FED">
        <w:rPr>
          <w:rFonts w:asciiTheme="minorHAnsi" w:hAnsiTheme="minorHAnsi" w:cstheme="minorHAnsi"/>
          <w:sz w:val="22"/>
          <w:szCs w:val="22"/>
        </w:rPr>
        <w:t xml:space="preserve">(33 U.S.C. 1251–1387). </w:t>
      </w:r>
    </w:p>
    <w:p w14:paraId="04D7F757" w14:textId="77777777" w:rsidR="00996FED" w:rsidRPr="00996FED" w:rsidRDefault="00996FED" w:rsidP="00D626B8">
      <w:pPr>
        <w:pStyle w:val="Default"/>
        <w:numPr>
          <w:ilvl w:val="5"/>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Federal Water Pollution Control Act, as amended, 33 U.S.C. 1251 et seq. </w:t>
      </w:r>
    </w:p>
    <w:p w14:paraId="6C38881D" w14:textId="77777777" w:rsidR="00996FED" w:rsidRPr="00996FED" w:rsidRDefault="00996FED" w:rsidP="00D626B8">
      <w:pPr>
        <w:pStyle w:val="Default"/>
        <w:numPr>
          <w:ilvl w:val="5"/>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Federal Water Pollution Control Act to the County and understands and agrees that the County will, in turn, report each violation as required to assure notification to the Federal Emergency Management Agency, and the appropriate Environmental Protection Agency Regional Office. </w:t>
      </w:r>
    </w:p>
    <w:p w14:paraId="4FCAB3A0" w14:textId="77777777" w:rsidR="00996FED" w:rsidRPr="00996FED" w:rsidRDefault="00996FED" w:rsidP="00D626B8">
      <w:pPr>
        <w:pStyle w:val="Default"/>
        <w:numPr>
          <w:ilvl w:val="5"/>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2E59DAF7" w14:textId="77777777"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Debarment and Suspension.</w:t>
      </w:r>
      <w:r w:rsidRPr="00996FED">
        <w:rPr>
          <w:rFonts w:asciiTheme="minorHAnsi" w:hAnsiTheme="minorHAnsi" w:cstheme="minorHAnsi"/>
          <w:sz w:val="22"/>
          <w:szCs w:val="22"/>
        </w:rPr>
        <w:t xml:space="preserve">  In addition to the debarment and suspension requirements in the General Terms and Conditions and executed Debarment certificate, the following terms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48320767" w14:textId="77777777" w:rsidR="00996FED" w:rsidRPr="00996FED" w:rsidRDefault="00996FED" w:rsidP="00D626B8">
      <w:pPr>
        <w:pStyle w:val="Default"/>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4252D3CF" w14:textId="75D42A70" w:rsidR="00996FED" w:rsidRPr="00996FED" w:rsidRDefault="00996FED" w:rsidP="00D626B8">
      <w:pPr>
        <w:pStyle w:val="Default"/>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 xml:space="preserve">The Contractor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2 C.F.R. pt. 180, subpart C and 2 C.F.R. pt. 3000, subpart C, and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include a requirement to comply with these regulations in any lower tier covered transaction it enters. </w:t>
      </w:r>
    </w:p>
    <w:p w14:paraId="7E947A6C" w14:textId="77777777" w:rsidR="00996FED" w:rsidRPr="00996FED" w:rsidRDefault="00996FED" w:rsidP="00D626B8">
      <w:pPr>
        <w:pStyle w:val="Default"/>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certification is a material representation of fact relied upon by the County. If it is later determined that the contractor did not comply with 2 C.F.R. pt. 180, subpart C and 2 C.F.R. pt. 3000, subpart C, in addition to remedies available the County, the Federal Government may pursue available remedies, including but not limited to suspension and/or debarment. </w:t>
      </w:r>
    </w:p>
    <w:p w14:paraId="2129735A" w14:textId="77777777" w:rsidR="00996FED" w:rsidRPr="00996FED" w:rsidRDefault="00996FED" w:rsidP="00D626B8">
      <w:pPr>
        <w:pStyle w:val="Default"/>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agrees to comply with the requirements of 2 C.F.R. pt. 180, subpart C and 2 C.F.R. pt. 3000, subpart C throughout the period of the Contract. The Contractor further agrees to include a provision requiring such compliance in its lower tier covered contracts.</w:t>
      </w:r>
    </w:p>
    <w:p w14:paraId="4E3B0FBF" w14:textId="77777777"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Conflict of Interest.  </w:t>
      </w:r>
      <w:r w:rsidRPr="00996FED">
        <w:rPr>
          <w:rFonts w:asciiTheme="minorHAnsi" w:hAnsiTheme="minorHAnsi" w:cstheme="minorHAnsi"/>
          <w:sz w:val="22"/>
          <w:szCs w:val="22"/>
        </w:rPr>
        <w:t xml:space="preserve">By executing this Contract, Contractor certifies that it does not know of any fact which constitutes a violation of Section 66 of County’s Charter; Title 9, Chapter 7 of the California Government Code (Section 87100 et seq.), or Title 1, Division 4, Chapter 1, Article 4 of the California Government Code (Section 1090 et seq.), and further agrees promptly to notify the County if it becomes aware of any such fact during the term of this Contract.  In addition,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in full compliance with all other conflict of interest requirements, including those contained in 2 C.F.R. § 200.318.</w:t>
      </w:r>
    </w:p>
    <w:p w14:paraId="4AD7FA3D" w14:textId="77777777"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Byrd Anti-Lobbying Amendment.</w:t>
      </w:r>
      <w:r w:rsidRPr="00996FED">
        <w:rPr>
          <w:rFonts w:asciiTheme="minorHAnsi" w:hAnsiTheme="minorHAnsi" w:cstheme="minorHAnsi"/>
          <w:sz w:val="22"/>
          <w:szCs w:val="22"/>
        </w:rPr>
        <w:t xml:space="preserve">  For any contract of $100,000 or more,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complete the required certification (included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also disclose any lobbying with non-Federal funds that takes place in connection with obtaining any Federal award. Such disclosures are forwarded from tier to </w:t>
      </w:r>
      <w:proofErr w:type="spellStart"/>
      <w:r w:rsidRPr="00996FED">
        <w:rPr>
          <w:rFonts w:asciiTheme="minorHAnsi" w:hAnsiTheme="minorHAnsi" w:cstheme="minorHAnsi"/>
          <w:sz w:val="22"/>
          <w:szCs w:val="22"/>
        </w:rPr>
        <w:t>tier</w:t>
      </w:r>
      <w:proofErr w:type="spellEnd"/>
      <w:r w:rsidRPr="00996FED">
        <w:rPr>
          <w:rFonts w:asciiTheme="minorHAnsi" w:hAnsiTheme="minorHAnsi" w:cstheme="minorHAnsi"/>
          <w:sz w:val="22"/>
          <w:szCs w:val="22"/>
        </w:rPr>
        <w:t xml:space="preserve"> up to the recipient who in turn will forward the certification(s) to the County.</w:t>
      </w:r>
    </w:p>
    <w:p w14:paraId="5AA7C68F" w14:textId="77777777" w:rsidR="00996FED" w:rsidRPr="00996FED" w:rsidRDefault="00996FED" w:rsidP="00D626B8">
      <w:pPr>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Procurement of recovered materials</w:t>
      </w:r>
      <w:r w:rsidRPr="00996FED">
        <w:rPr>
          <w:rFonts w:asciiTheme="minorHAnsi" w:hAnsiTheme="minorHAnsi" w:cstheme="minorHAnsi"/>
          <w:sz w:val="22"/>
          <w:szCs w:val="22"/>
        </w:rPr>
        <w:t xml:space="preserve">. </w:t>
      </w:r>
    </w:p>
    <w:p w14:paraId="717931F7" w14:textId="77777777" w:rsidR="00996FED" w:rsidRPr="00996FED" w:rsidRDefault="00996FED" w:rsidP="00D626B8">
      <w:pPr>
        <w:numPr>
          <w:ilvl w:val="0"/>
          <w:numId w:val="2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In the performance of this contract,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make maximum use of products containing recovered materials that are EPA-designated items unless the product cannot be acquired—</w:t>
      </w:r>
    </w:p>
    <w:p w14:paraId="517EBEA6" w14:textId="77777777" w:rsidR="00996FED" w:rsidRPr="00996FED" w:rsidRDefault="00996FED" w:rsidP="00D626B8">
      <w:pPr>
        <w:numPr>
          <w:ilvl w:val="1"/>
          <w:numId w:val="2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Competitively within a timeframe providing for compliance with the Contract performance </w:t>
      </w:r>
      <w:proofErr w:type="gramStart"/>
      <w:r w:rsidRPr="00996FED">
        <w:rPr>
          <w:rFonts w:asciiTheme="minorHAnsi" w:hAnsiTheme="minorHAnsi" w:cstheme="minorHAnsi"/>
          <w:sz w:val="22"/>
          <w:szCs w:val="22"/>
        </w:rPr>
        <w:t>schedule;</w:t>
      </w:r>
      <w:proofErr w:type="gramEnd"/>
    </w:p>
    <w:p w14:paraId="0664D221" w14:textId="77777777" w:rsidR="00996FED" w:rsidRPr="00996FED" w:rsidRDefault="00996FED" w:rsidP="00D626B8">
      <w:pPr>
        <w:numPr>
          <w:ilvl w:val="1"/>
          <w:numId w:val="2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Meeting Contract performance requirements; or</w:t>
      </w:r>
    </w:p>
    <w:p w14:paraId="64DDFE13" w14:textId="77777777" w:rsidR="00996FED" w:rsidRPr="00996FED" w:rsidRDefault="00996FED" w:rsidP="00D626B8">
      <w:pPr>
        <w:numPr>
          <w:ilvl w:val="1"/>
          <w:numId w:val="2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At a reasonable price.</w:t>
      </w:r>
    </w:p>
    <w:p w14:paraId="336900AF" w14:textId="77777777" w:rsidR="00996FED" w:rsidRPr="00996FED" w:rsidRDefault="00996FED" w:rsidP="00D626B8">
      <w:pPr>
        <w:numPr>
          <w:ilvl w:val="0"/>
          <w:numId w:val="2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Information about this requirement, along with the list of EPA-designated items, is available at EPA’s Comprehensive Procurement Guidelines web site, https://www.epa.gov/smm/comprehensive- procurement-guideline-</w:t>
      </w:r>
      <w:proofErr w:type="spellStart"/>
      <w:r w:rsidRPr="00996FED">
        <w:rPr>
          <w:rFonts w:asciiTheme="minorHAnsi" w:hAnsiTheme="minorHAnsi" w:cstheme="minorHAnsi"/>
          <w:sz w:val="22"/>
          <w:szCs w:val="22"/>
        </w:rPr>
        <w:t>cpg</w:t>
      </w:r>
      <w:proofErr w:type="spellEnd"/>
      <w:r w:rsidRPr="00996FED">
        <w:rPr>
          <w:rFonts w:asciiTheme="minorHAnsi" w:hAnsiTheme="minorHAnsi" w:cstheme="minorHAnsi"/>
          <w:sz w:val="22"/>
          <w:szCs w:val="22"/>
        </w:rPr>
        <w:t>-program.</w:t>
      </w:r>
    </w:p>
    <w:p w14:paraId="5E4C14FC" w14:textId="77777777" w:rsidR="00996FED" w:rsidRPr="00996FED" w:rsidRDefault="00996FED" w:rsidP="00D626B8">
      <w:pPr>
        <w:numPr>
          <w:ilvl w:val="0"/>
          <w:numId w:val="2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also agrees to comply with all other applicable requirements of Section 6002 of the Solid Waste Disposal Act.</w:t>
      </w:r>
    </w:p>
    <w:p w14:paraId="27CDF877"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Access to Records.</w:t>
      </w:r>
    </w:p>
    <w:p w14:paraId="23C1BCCE" w14:textId="77777777" w:rsidR="00996FED" w:rsidRPr="00996FED" w:rsidRDefault="00996FED" w:rsidP="00D626B8">
      <w:pPr>
        <w:pStyle w:val="Default"/>
        <w:numPr>
          <w:ilvl w:val="0"/>
          <w:numId w:val="24"/>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provide the County, the Federal Awarding Agency,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A7500ED" w14:textId="77777777" w:rsidR="00996FED" w:rsidRPr="00996FED" w:rsidRDefault="00996FED" w:rsidP="00D626B8">
      <w:pPr>
        <w:pStyle w:val="Default"/>
        <w:numPr>
          <w:ilvl w:val="0"/>
          <w:numId w:val="24"/>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permit any of the foregoing parties to reproduce by any means whatsoever or to copy excerpts and transcriptions as reasonably needed.</w:t>
      </w:r>
    </w:p>
    <w:p w14:paraId="55B178FC" w14:textId="77777777" w:rsidR="00996FED" w:rsidRPr="00996FED" w:rsidRDefault="00996FED" w:rsidP="00D626B8">
      <w:pPr>
        <w:pStyle w:val="Default"/>
        <w:numPr>
          <w:ilvl w:val="0"/>
          <w:numId w:val="24"/>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provide the Federal Awarding Agency or its authorized representatives access to construction or other work sites pertaining to the work being completed under the contract.</w:t>
      </w:r>
    </w:p>
    <w:p w14:paraId="147B432D" w14:textId="77777777" w:rsidR="00996FED" w:rsidRPr="00996FED" w:rsidRDefault="00996FED" w:rsidP="00D626B8">
      <w:pPr>
        <w:pStyle w:val="Default"/>
        <w:numPr>
          <w:ilvl w:val="0"/>
          <w:numId w:val="24"/>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In compliance with the Disaster Recovery Act of 2018, the County and the Contractor acknowledge and agree that no language in this Contract is intended to prohibit audits or internal reviews by the Federal Awarding Agency or the Comptroller General of the United States. </w:t>
      </w:r>
    </w:p>
    <w:p w14:paraId="57CCD0D7" w14:textId="67568418" w:rsidR="00996FED" w:rsidRPr="00996FED" w:rsidRDefault="00996FED" w:rsidP="00D626B8">
      <w:pPr>
        <w:pStyle w:val="Default"/>
        <w:numPr>
          <w:ilvl w:val="0"/>
          <w:numId w:val="20"/>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Changes.  </w:t>
      </w:r>
      <w:r w:rsidRPr="00996FED">
        <w:rPr>
          <w:rFonts w:asciiTheme="minorHAnsi" w:hAnsiTheme="minorHAnsi" w:cstheme="minorHAnsi"/>
          <w:sz w:val="22"/>
          <w:szCs w:val="22"/>
        </w:rPr>
        <w:t xml:space="preserve"> The cost of any change, modification, change order, or constructive change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allowable, allocable, within the scope of a funding grant or cooperative agreement, and reasonable for the completion of project scope.  Changes can be made by either party to alter the method, price, or schedule of the work without breaching the Contract by entering a written amendment executed by authorized representatives. The Contract may not be modified except by a written document signed by both parties. It is mutually understood and agreed that no alterations or variations of the terms of this Contract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valid unless made in writing and signed by the parties hereto, and that no oral understanding or agreement not incorporated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binding on any of the parties hereto.</w:t>
      </w:r>
    </w:p>
    <w:p w14:paraId="6774AA7C"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Seal, Logo, And Flags.</w:t>
      </w:r>
      <w:r w:rsidRPr="00996FED">
        <w:rPr>
          <w:rFonts w:asciiTheme="minorHAnsi" w:hAnsiTheme="minorHAnsi" w:cstheme="minorHAnsi"/>
          <w:sz w:val="22"/>
          <w:szCs w:val="22"/>
        </w:rPr>
        <w:t xml:space="preserv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use the Department of Homeland Security, or any other Federal, </w:t>
      </w:r>
      <w:proofErr w:type="gramStart"/>
      <w:r w:rsidRPr="00996FED">
        <w:rPr>
          <w:rFonts w:asciiTheme="minorHAnsi" w:hAnsiTheme="minorHAnsi" w:cstheme="minorHAnsi"/>
          <w:sz w:val="22"/>
          <w:szCs w:val="22"/>
        </w:rPr>
        <w:t>state</w:t>
      </w:r>
      <w:proofErr w:type="gramEnd"/>
      <w:r w:rsidRPr="00996FED">
        <w:rPr>
          <w:rFonts w:asciiTheme="minorHAnsi" w:hAnsiTheme="minorHAnsi" w:cstheme="minorHAnsi"/>
          <w:sz w:val="22"/>
          <w:szCs w:val="22"/>
        </w:rPr>
        <w:t xml:space="preserve"> or local seals, logos, crests, or reproductions of flags or likenesses of agency officials without specific Federal Awarding Agency pre-approval.</w:t>
      </w:r>
      <w:r w:rsidRPr="00996FED">
        <w:rPr>
          <w:rFonts w:asciiTheme="minorHAnsi" w:hAnsiTheme="minorHAnsi" w:cstheme="minorHAnsi"/>
          <w:b/>
          <w:bCs/>
          <w:sz w:val="22"/>
          <w:szCs w:val="22"/>
        </w:rPr>
        <w:t xml:space="preserve"> </w:t>
      </w:r>
    </w:p>
    <w:p w14:paraId="01BD43D9"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Compliance with Federal Law, Regulations, and Executive Orders.   </w:t>
      </w:r>
      <w:r w:rsidRPr="00996FED">
        <w:rPr>
          <w:rFonts w:asciiTheme="minorHAnsi" w:hAnsiTheme="minorHAnsi" w:cstheme="minorHAnsi"/>
          <w:sz w:val="22"/>
          <w:szCs w:val="22"/>
        </w:rPr>
        <w:t>This is an acknowledgement that Federal financial assistance may be used to fund all or a portion of the contract. The Contractor will comply with all applicable Federal law, regulations, executive orders, Federal Awarding Agency policies, procedures, and directives.</w:t>
      </w:r>
    </w:p>
    <w:p w14:paraId="54E0856B"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lastRenderedPageBreak/>
        <w:t xml:space="preserve">No Obligation of Federal Government.  </w:t>
      </w:r>
      <w:r w:rsidRPr="00996FED">
        <w:rPr>
          <w:rFonts w:asciiTheme="minorHAnsi" w:hAnsiTheme="minorHAnsi" w:cstheme="minorHAnsi"/>
          <w:sz w:val="22"/>
          <w:szCs w:val="22"/>
        </w:rPr>
        <w:t>The Federal Government is not a party to this contract and is not subject to any obligations or liabilities to the non-Federal entity, contractor, or any other party pertaining to any matter resulting from the Contract.</w:t>
      </w:r>
    </w:p>
    <w:p w14:paraId="446B2C72"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Program Fraud and False or Fraudulent Statements or Related Acts</w:t>
      </w:r>
      <w:r w:rsidRPr="00996FED">
        <w:rPr>
          <w:rFonts w:asciiTheme="minorHAnsi" w:hAnsiTheme="minorHAnsi" w:cstheme="minorHAnsi"/>
          <w:sz w:val="22"/>
          <w:szCs w:val="22"/>
        </w:rPr>
        <w:t>. The Contractor acknowledges that 31 U.S.C. Chap. 38 (Administrative Remedies for False Claims and Statements) applies to the Contractor’s actions pertaining to this Contract.</w:t>
      </w:r>
    </w:p>
    <w:p w14:paraId="5E94E256" w14:textId="77777777" w:rsidR="00996FED" w:rsidRPr="00B61608"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B61608">
        <w:rPr>
          <w:rFonts w:asciiTheme="minorHAnsi" w:hAnsiTheme="minorHAnsi" w:cstheme="minorHAnsi"/>
          <w:b/>
          <w:bCs/>
          <w:sz w:val="22"/>
          <w:szCs w:val="22"/>
        </w:rPr>
        <w:t xml:space="preserve">Local Preferences: </w:t>
      </w:r>
      <w:r w:rsidRPr="00B61608">
        <w:rPr>
          <w:rFonts w:asciiTheme="minorHAnsi" w:hAnsiTheme="minorHAnsi" w:cstheme="minorHAnsi"/>
          <w:sz w:val="22"/>
          <w:szCs w:val="22"/>
        </w:rPr>
        <w:t>To the extent that any local preferences are prohibited by funding, SLEB and other local preferences and policies have already been or are waived.</w:t>
      </w:r>
      <w:r w:rsidRPr="00B61608">
        <w:rPr>
          <w:rFonts w:asciiTheme="minorHAnsi" w:hAnsiTheme="minorHAnsi" w:cstheme="minorHAnsi"/>
          <w:b/>
          <w:bCs/>
          <w:sz w:val="22"/>
          <w:szCs w:val="22"/>
        </w:rPr>
        <w:t xml:space="preserve">  </w:t>
      </w:r>
    </w:p>
    <w:p w14:paraId="10BBDDAE" w14:textId="77777777" w:rsidR="00996FED" w:rsidRPr="00996FED" w:rsidRDefault="00996FED" w:rsidP="00D626B8">
      <w:pPr>
        <w:pStyle w:val="Default"/>
        <w:numPr>
          <w:ilvl w:val="0"/>
          <w:numId w:val="20"/>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Contract Work Hours and Safety Standards Act</w:t>
      </w:r>
      <w:r w:rsidRPr="00996FED">
        <w:rPr>
          <w:rFonts w:asciiTheme="minorHAnsi" w:hAnsiTheme="minorHAnsi" w:cstheme="minorHAnsi"/>
          <w:sz w:val="22"/>
          <w:szCs w:val="22"/>
        </w:rPr>
        <w:t xml:space="preserve"> (40 U.S.C. 3701–3708). For all contracts </w:t>
      </w:r>
      <w:proofErr w:type="gramStart"/>
      <w:r w:rsidRPr="00996FED">
        <w:rPr>
          <w:rFonts w:asciiTheme="minorHAnsi" w:hAnsiTheme="minorHAnsi" w:cstheme="minorHAnsi"/>
          <w:sz w:val="22"/>
          <w:szCs w:val="22"/>
        </w:rPr>
        <w:t>in excess of</w:t>
      </w:r>
      <w:proofErr w:type="gramEnd"/>
      <w:r w:rsidRPr="00996FED">
        <w:rPr>
          <w:rFonts w:asciiTheme="minorHAnsi" w:hAnsiTheme="minorHAnsi" w:cstheme="minorHAnsi"/>
          <w:sz w:val="22"/>
          <w:szCs w:val="22"/>
        </w:rPr>
        <w:t xml:space="preserve"> $100,000 that involve the employment of mechanics or laborers, the following provisions, from 29 C.F.R §5.5(b)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123406EC" w14:textId="77777777" w:rsidR="00996FED" w:rsidRPr="00996FED" w:rsidRDefault="00996FED" w:rsidP="00D626B8">
      <w:pPr>
        <w:numPr>
          <w:ilvl w:val="0"/>
          <w:numId w:val="2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Overtime requirements. No contractor or subcontractor contracting for any part of the contract work which may require or involve the employment of laborers or mechanics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0FA53BD" w14:textId="77777777" w:rsidR="00996FED" w:rsidRPr="00996FED" w:rsidRDefault="00996FED" w:rsidP="00D626B8">
      <w:pPr>
        <w:numPr>
          <w:ilvl w:val="0"/>
          <w:numId w:val="2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Violation; liability for unpaid wages; liquidated damages. In the event of any violation of the clause set forth in paragraph (1) of this section the contractor and any subcontractor responsible </w:t>
      </w:r>
      <w:proofErr w:type="gramStart"/>
      <w:r w:rsidRPr="00996FED">
        <w:rPr>
          <w:rFonts w:asciiTheme="minorHAnsi" w:hAnsiTheme="minorHAnsi" w:cstheme="minorHAnsi"/>
          <w:sz w:val="22"/>
          <w:szCs w:val="22"/>
        </w:rPr>
        <w:t>therefor</w:t>
      </w:r>
      <w:proofErr w:type="gramEnd"/>
      <w:r w:rsidRPr="00996FED">
        <w:rPr>
          <w:rFonts w:asciiTheme="minorHAnsi" w:hAnsiTheme="minorHAnsi" w:cstheme="minorHAnsi"/>
          <w:sz w:val="22"/>
          <w:szCs w:val="22"/>
        </w:rPr>
        <w:t xml:space="preserve">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for the unpaid wages. In addition, such contractor and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to the United States (in the case of work done under contract for the District of Columbia or a territory, to such District or to such territory), for liquidated damages. Such liquidated damages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computed with respect to each individual laborer or mechanic, including watchmen and guards, employed in violation of the clause set forth in paragraph (1) of this section, in the sum of $26 for each calendar day on which such individual was required or permitted to work in excess of the standard workweek of forty hours without payment of the overtime wages required by the clause set forth in paragraph (1) of this section.</w:t>
      </w:r>
    </w:p>
    <w:p w14:paraId="4E6B68DA" w14:textId="77777777" w:rsidR="00996FED" w:rsidRPr="00996FED" w:rsidRDefault="00996FED" w:rsidP="00D626B8">
      <w:pPr>
        <w:numPr>
          <w:ilvl w:val="0"/>
          <w:numId w:val="2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Withholding for unpaid wages and liquidated damages. The County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9A26251" w14:textId="77777777" w:rsidR="00996FED" w:rsidRPr="00996FED" w:rsidRDefault="00996FED" w:rsidP="00D626B8">
      <w:pPr>
        <w:numPr>
          <w:ilvl w:val="0"/>
          <w:numId w:val="2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or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in any subcontracts the clauses set forth in paragraph (1) through (4) of this section and a clause requiring the subcontractors to include these clauses in any lower tier subcontracts. The prime </w:t>
      </w:r>
      <w:r w:rsidRPr="00996FED">
        <w:rPr>
          <w:rFonts w:asciiTheme="minorHAnsi" w:hAnsiTheme="minorHAnsi" w:cstheme="minorHAnsi"/>
          <w:sz w:val="22"/>
          <w:szCs w:val="22"/>
        </w:rPr>
        <w:lastRenderedPageBreak/>
        <w:t xml:space="preserve">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responsible for compliance by any subcontractor or lower tier subcontractor with the clauses set forth in paragraphs (1) through (4) of this section. </w:t>
      </w:r>
    </w:p>
    <w:p w14:paraId="35A27F37" w14:textId="58123052" w:rsidR="00996FED" w:rsidRPr="00996FED" w:rsidRDefault="00996FED" w:rsidP="00D626B8">
      <w:pPr>
        <w:numPr>
          <w:ilvl w:val="0"/>
          <w:numId w:val="26"/>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Domestic Preferences for Procurements</w:t>
      </w:r>
      <w:r w:rsidRPr="00996FED">
        <w:rPr>
          <w:rFonts w:asciiTheme="minorHAnsi" w:hAnsiTheme="minorHAnsi" w:cstheme="minorHAnsi"/>
          <w:sz w:val="22"/>
          <w:szCs w:val="22"/>
        </w:rPr>
        <w:t xml:space="preserve">.  As appropriate and to the extent consistent with law, the </w:t>
      </w:r>
      <w:proofErr w:type="gramStart"/>
      <w:r w:rsidRPr="00996FED">
        <w:rPr>
          <w:rFonts w:asciiTheme="minorHAnsi" w:hAnsiTheme="minorHAnsi" w:cstheme="minorHAnsi"/>
          <w:sz w:val="22"/>
          <w:szCs w:val="22"/>
        </w:rPr>
        <w:t>contractor</w:t>
      </w:r>
      <w:proofErr w:type="gramEnd"/>
      <w:r w:rsidRPr="00996FED">
        <w:rPr>
          <w:rFonts w:asciiTheme="minorHAnsi" w:hAnsiTheme="minorHAnsi" w:cstheme="minorHAnsi"/>
          <w:sz w:val="22"/>
          <w:szCs w:val="22"/>
        </w:rPr>
        <w:t xml:space="preserve">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included in all subawards including all contracts and purchase orders for work or products under this award.  For purposes of this section:</w:t>
      </w:r>
    </w:p>
    <w:p w14:paraId="35F726E4" w14:textId="77777777" w:rsidR="00996FED" w:rsidRPr="00996FED" w:rsidRDefault="00996FED" w:rsidP="00D626B8">
      <w:pPr>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“Produced in the United States” means, for iron and steel products, that all manufacturing processes, from the initial melting stage through the application of coatings, occurred in the United States.</w:t>
      </w:r>
    </w:p>
    <w:p w14:paraId="659BBE5C" w14:textId="77777777" w:rsidR="00996FED" w:rsidRPr="00996FED" w:rsidRDefault="00996FED" w:rsidP="00D626B8">
      <w:pPr>
        <w:numPr>
          <w:ilvl w:val="0"/>
          <w:numId w:val="27"/>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2E2BED8" w14:textId="77777777" w:rsidR="00996FED" w:rsidRPr="00996FED" w:rsidRDefault="00996FED" w:rsidP="00D626B8">
      <w:pPr>
        <w:numPr>
          <w:ilvl w:val="0"/>
          <w:numId w:val="28"/>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Prohibition </w:t>
      </w:r>
      <w:proofErr w:type="gramStart"/>
      <w:r w:rsidRPr="00996FED">
        <w:rPr>
          <w:rFonts w:asciiTheme="minorHAnsi" w:hAnsiTheme="minorHAnsi" w:cstheme="minorHAnsi"/>
          <w:b/>
          <w:bCs/>
          <w:sz w:val="22"/>
          <w:szCs w:val="22"/>
        </w:rPr>
        <w:t>on</w:t>
      </w:r>
      <w:proofErr w:type="gramEnd"/>
      <w:r w:rsidRPr="00996FED">
        <w:rPr>
          <w:rFonts w:asciiTheme="minorHAnsi" w:hAnsiTheme="minorHAnsi" w:cstheme="minorHAnsi"/>
          <w:b/>
          <w:bCs/>
          <w:sz w:val="22"/>
          <w:szCs w:val="22"/>
        </w:rPr>
        <w:t xml:space="preserve"> Contracting for Covered Telecommunications Equipment and Services</w:t>
      </w:r>
      <w:r w:rsidRPr="00996FED">
        <w:rPr>
          <w:rFonts w:asciiTheme="minorHAnsi" w:hAnsiTheme="minorHAnsi" w:cstheme="minorHAnsi"/>
          <w:sz w:val="22"/>
          <w:szCs w:val="22"/>
        </w:rPr>
        <w:t xml:space="preserve">.  </w:t>
      </w:r>
    </w:p>
    <w:p w14:paraId="6FC01BC3" w14:textId="1C795625" w:rsidR="00996FED" w:rsidRPr="00996FED" w:rsidRDefault="00996FED" w:rsidP="00D626B8">
      <w:pPr>
        <w:numPr>
          <w:ilvl w:val="0"/>
          <w:numId w:val="29"/>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7F609FE" w14:textId="77777777" w:rsidR="00996FED" w:rsidRPr="00996FED" w:rsidRDefault="00996FED" w:rsidP="00D626B8">
      <w:pPr>
        <w:numPr>
          <w:ilvl w:val="0"/>
          <w:numId w:val="29"/>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Prohibitions.</w:t>
      </w:r>
    </w:p>
    <w:p w14:paraId="74EA1C61"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544F9D8A"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Unless an exception in paragraph (3) of this clause applies, the contractor and its subcontractors may not use grant, cooperative agreement, loan, or loan guarantee funds from the Federal Emergency Management Agency to:</w:t>
      </w:r>
    </w:p>
    <w:p w14:paraId="0D5B8AFB" w14:textId="77777777" w:rsidR="00996FED" w:rsidRPr="00996FED" w:rsidRDefault="00996FED" w:rsidP="00D626B8">
      <w:pPr>
        <w:numPr>
          <w:ilvl w:val="2"/>
          <w:numId w:val="34"/>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 xml:space="preserve">Procure or obtain any equipment, system, or service that uses covered telecommunications equipment or services as a substantial or essential component of any system, or as critical technology of any </w:t>
      </w:r>
      <w:proofErr w:type="gramStart"/>
      <w:r w:rsidRPr="00996FED">
        <w:rPr>
          <w:rFonts w:asciiTheme="minorHAnsi" w:hAnsiTheme="minorHAnsi" w:cstheme="minorHAnsi"/>
          <w:sz w:val="22"/>
          <w:szCs w:val="22"/>
        </w:rPr>
        <w:t>system;</w:t>
      </w:r>
      <w:proofErr w:type="gramEnd"/>
    </w:p>
    <w:p w14:paraId="0BEF7C7A" w14:textId="77777777" w:rsidR="00996FED" w:rsidRPr="00996FED" w:rsidRDefault="00996FED" w:rsidP="00D626B8">
      <w:pPr>
        <w:numPr>
          <w:ilvl w:val="2"/>
          <w:numId w:val="34"/>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 xml:space="preserve">Enter into, extend, or renew a contract to procure or obtain any equipment, system, or service that uses covered telecommunications </w:t>
      </w:r>
      <w:r w:rsidRPr="00996FED">
        <w:rPr>
          <w:rFonts w:asciiTheme="minorHAnsi" w:hAnsiTheme="minorHAnsi" w:cstheme="minorHAnsi"/>
          <w:sz w:val="22"/>
          <w:szCs w:val="22"/>
        </w:rPr>
        <w:lastRenderedPageBreak/>
        <w:t xml:space="preserve">equipment or services as a substantial or essential component of any system, or as critical technology of any </w:t>
      </w:r>
      <w:proofErr w:type="gramStart"/>
      <w:r w:rsidRPr="00996FED">
        <w:rPr>
          <w:rFonts w:asciiTheme="minorHAnsi" w:hAnsiTheme="minorHAnsi" w:cstheme="minorHAnsi"/>
          <w:sz w:val="22"/>
          <w:szCs w:val="22"/>
        </w:rPr>
        <w:t>system;</w:t>
      </w:r>
      <w:proofErr w:type="gramEnd"/>
      <w:r w:rsidRPr="00996FED">
        <w:rPr>
          <w:rFonts w:asciiTheme="minorHAnsi" w:hAnsiTheme="minorHAnsi" w:cstheme="minorHAnsi"/>
          <w:sz w:val="22"/>
          <w:szCs w:val="22"/>
        </w:rPr>
        <w:t xml:space="preserve"> </w:t>
      </w:r>
    </w:p>
    <w:p w14:paraId="7D871E1F" w14:textId="77777777" w:rsidR="00996FED" w:rsidRPr="00996FED" w:rsidRDefault="00996FED" w:rsidP="00D626B8">
      <w:pPr>
        <w:numPr>
          <w:ilvl w:val="2"/>
          <w:numId w:val="34"/>
        </w:numPr>
        <w:spacing w:after="240"/>
        <w:ind w:left="3600" w:hanging="450"/>
        <w:rPr>
          <w:rFonts w:asciiTheme="minorHAnsi" w:hAnsiTheme="minorHAnsi" w:cstheme="minorHAnsi"/>
          <w:sz w:val="22"/>
          <w:szCs w:val="22"/>
        </w:rPr>
      </w:pPr>
      <w:proofErr w:type="gramStart"/>
      <w:r w:rsidRPr="00996FED">
        <w:rPr>
          <w:rFonts w:asciiTheme="minorHAnsi" w:hAnsiTheme="minorHAnsi" w:cstheme="minorHAnsi"/>
          <w:sz w:val="22"/>
          <w:szCs w:val="22"/>
        </w:rPr>
        <w:t>Enter into</w:t>
      </w:r>
      <w:proofErr w:type="gramEnd"/>
      <w:r w:rsidRPr="00996FED">
        <w:rPr>
          <w:rFonts w:asciiTheme="minorHAnsi" w:hAnsiTheme="minorHAnsi" w:cstheme="minorHAnsi"/>
          <w:sz w:val="22"/>
          <w:szCs w:val="22"/>
        </w:rPr>
        <w:t>, extend, or renew contracts with entities that use covered telecommunications equipment or services as a substantial or essential component of any system, or as critical technology as part of any system; or</w:t>
      </w:r>
    </w:p>
    <w:p w14:paraId="439B883E" w14:textId="77777777" w:rsidR="00996FED" w:rsidRPr="00996FED" w:rsidRDefault="00996FED" w:rsidP="00D626B8">
      <w:pPr>
        <w:numPr>
          <w:ilvl w:val="2"/>
          <w:numId w:val="34"/>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40C68B77" w14:textId="77777777" w:rsidR="00996FED" w:rsidRPr="00996FED" w:rsidRDefault="00996FED" w:rsidP="00D626B8">
      <w:pPr>
        <w:numPr>
          <w:ilvl w:val="0"/>
          <w:numId w:val="29"/>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Exceptions.</w:t>
      </w:r>
    </w:p>
    <w:p w14:paraId="1BE11F03"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This clause does not prohibit contractors from providing—</w:t>
      </w:r>
    </w:p>
    <w:p w14:paraId="266F7435" w14:textId="77777777" w:rsidR="00996FED" w:rsidRPr="00996FED" w:rsidRDefault="00996FED" w:rsidP="00D626B8">
      <w:pPr>
        <w:numPr>
          <w:ilvl w:val="0"/>
          <w:numId w:val="36"/>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A service that connects to the facilities of a third-party, such as backhaul, roaming, or interconnection arrangements; or</w:t>
      </w:r>
    </w:p>
    <w:p w14:paraId="1CC9DEFC"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By necessary implication and regulation, the prohibitions also do not apply to:</w:t>
      </w:r>
    </w:p>
    <w:p w14:paraId="077C3933" w14:textId="77777777" w:rsidR="00996FED" w:rsidRPr="00996FED" w:rsidRDefault="00996FED" w:rsidP="00D626B8">
      <w:pPr>
        <w:numPr>
          <w:ilvl w:val="0"/>
          <w:numId w:val="37"/>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Covered telecommunications equipment or services that:</w:t>
      </w:r>
    </w:p>
    <w:p w14:paraId="43AB103A" w14:textId="77777777" w:rsidR="00996FED" w:rsidRPr="00996FED" w:rsidRDefault="00996FED" w:rsidP="00D626B8">
      <w:pPr>
        <w:pStyle w:val="ListParagraph"/>
        <w:numPr>
          <w:ilvl w:val="4"/>
          <w:numId w:val="35"/>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a substantial or essential component of any system; and</w:t>
      </w:r>
    </w:p>
    <w:p w14:paraId="149A4B7A" w14:textId="77777777" w:rsidR="00996FED" w:rsidRPr="00996FED" w:rsidRDefault="00996FED" w:rsidP="00D626B8">
      <w:pPr>
        <w:pStyle w:val="ListParagraph"/>
        <w:numPr>
          <w:ilvl w:val="4"/>
          <w:numId w:val="35"/>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critical technology of any system.</w:t>
      </w:r>
    </w:p>
    <w:p w14:paraId="7E4E48F4" w14:textId="77777777" w:rsidR="00996FED" w:rsidRPr="00996FED" w:rsidRDefault="00996FED" w:rsidP="00D626B8">
      <w:pPr>
        <w:numPr>
          <w:ilvl w:val="0"/>
          <w:numId w:val="37"/>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Other telecommunications equipment or services that are not considered covered telecommunications equipment or services.</w:t>
      </w:r>
    </w:p>
    <w:p w14:paraId="1C51BD57" w14:textId="77777777" w:rsidR="00996FED" w:rsidRPr="00996FED" w:rsidRDefault="00996FED" w:rsidP="00D626B8">
      <w:pPr>
        <w:numPr>
          <w:ilvl w:val="0"/>
          <w:numId w:val="29"/>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Reporting requirement.</w:t>
      </w:r>
    </w:p>
    <w:p w14:paraId="06D98076"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information in paragraph (4)(b) of this clause to the recipient or subrecipient, unless elsewhere in this contract are established procedures for reporting the information.</w:t>
      </w:r>
    </w:p>
    <w:p w14:paraId="6121D7C7" w14:textId="77777777" w:rsidR="00996FED" w:rsidRPr="00996FED" w:rsidRDefault="00996FED" w:rsidP="00D626B8">
      <w:pPr>
        <w:numPr>
          <w:ilvl w:val="1"/>
          <w:numId w:val="29"/>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following information pursuant to paragraph (4)(a) of this clause:</w:t>
      </w:r>
    </w:p>
    <w:p w14:paraId="6A5FCDE0" w14:textId="77777777" w:rsidR="00996FED" w:rsidRPr="00996FED" w:rsidRDefault="00996FED" w:rsidP="00D626B8">
      <w:pPr>
        <w:numPr>
          <w:ilvl w:val="0"/>
          <w:numId w:val="38"/>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one business day from the date of such identification or notification: The contract number; the order number(s), if applicable; supplier name; supplier unique entity identifier (if known); supplier </w:t>
      </w:r>
      <w:r w:rsidRPr="00996FED">
        <w:rPr>
          <w:rFonts w:asciiTheme="minorHAnsi" w:hAnsiTheme="minorHAnsi" w:cstheme="minorHAnsi"/>
          <w:sz w:val="22"/>
          <w:szCs w:val="22"/>
        </w:rPr>
        <w:lastRenderedPageBreak/>
        <w:t>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869E962" w14:textId="77777777" w:rsidR="00996FED" w:rsidRPr="00996FED" w:rsidRDefault="00996FED" w:rsidP="00D626B8">
      <w:pPr>
        <w:numPr>
          <w:ilvl w:val="0"/>
          <w:numId w:val="38"/>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10 business days of submitting the information in paragraph (4)(b)(i) of this clause: Any further available information about mitigation actions undertaken or recommended. In addition,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describe the efforts it undertook to prevent use or submission of covered telecommunications equipment or services, and any additional efforts that will be incorporated to prevent future use or submission of covered telecommunications equipment or services.</w:t>
      </w:r>
    </w:p>
    <w:p w14:paraId="122B3ABB" w14:textId="77777777" w:rsidR="00996FED" w:rsidRPr="00996FED" w:rsidRDefault="00996FED" w:rsidP="00D626B8">
      <w:pPr>
        <w:numPr>
          <w:ilvl w:val="0"/>
          <w:numId w:val="29"/>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the substance of this clause, including this paragraph (5), in all subcontracts and other contractual instruments.</w:t>
      </w:r>
    </w:p>
    <w:p w14:paraId="1F78E197" w14:textId="77777777" w:rsidR="00996FED" w:rsidRPr="00996FED" w:rsidRDefault="00996FED" w:rsidP="00D626B8">
      <w:pPr>
        <w:numPr>
          <w:ilvl w:val="0"/>
          <w:numId w:val="28"/>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License and Delivery of Works Subject to Copyright and Data Rights</w:t>
      </w:r>
      <w:r w:rsidRPr="00996FED">
        <w:rPr>
          <w:rFonts w:asciiTheme="minorHAnsi" w:hAnsiTheme="minorHAnsi" w:cstheme="minorHAnsi"/>
          <w:sz w:val="22"/>
          <w:szCs w:val="22"/>
        </w:rPr>
        <w:t xml:space="preserve">.  </w:t>
      </w:r>
      <w:proofErr w:type="gramStart"/>
      <w:r w:rsidRPr="00996FED">
        <w:rPr>
          <w:rFonts w:asciiTheme="minorHAnsi" w:hAnsiTheme="minorHAnsi" w:cstheme="minorHAnsi"/>
          <w:sz w:val="22"/>
          <w:szCs w:val="22"/>
        </w:rPr>
        <w:t>In order to</w:t>
      </w:r>
      <w:proofErr w:type="gramEnd"/>
      <w:r w:rsidRPr="00996FED">
        <w:rPr>
          <w:rFonts w:asciiTheme="minorHAnsi" w:hAnsiTheme="minorHAnsi" w:cstheme="minorHAnsi"/>
          <w:sz w:val="22"/>
          <w:szCs w:val="22"/>
        </w:rPr>
        <w:t xml:space="preserve"> comply with 2 C.F.R. § 200.315,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County or acquires on its behalf a license of the same scope as for data first produced in the performance of this contract. Data, as used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County data first produced in the performance of this contract and data required by the contract but not first produced in the performance of this contract in formats acceptable by the County.</w:t>
      </w:r>
    </w:p>
    <w:p w14:paraId="7B732688" w14:textId="77777777" w:rsidR="00996FED" w:rsidRPr="00996FED" w:rsidRDefault="00996FED" w:rsidP="00D626B8">
      <w:pPr>
        <w:numPr>
          <w:ilvl w:val="0"/>
          <w:numId w:val="28"/>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Affirmative Socioeconomic Steps for Subcontracts.  </w:t>
      </w:r>
      <w:r w:rsidRPr="00996FED">
        <w:rPr>
          <w:rFonts w:asciiTheme="minorHAnsi" w:hAnsiTheme="minorHAnsi" w:cstheme="minorHAnsi"/>
          <w:sz w:val="22"/>
          <w:szCs w:val="22"/>
        </w:rPr>
        <w:t>As a condition for the approval of any subcontract, the prime contractor is required to take all necessary steps identified in 2 C.F.R. § 200.321(b)(1)-(5) to ensure that small and minority businesses, women’s business enterprises, and labor surplus area firms are used when possible.</w:t>
      </w:r>
    </w:p>
    <w:p w14:paraId="0B9A36F4" w14:textId="77777777" w:rsidR="00996FED" w:rsidRPr="00996FED" w:rsidRDefault="00996FED" w:rsidP="00996FED">
      <w:pPr>
        <w:pStyle w:val="Default"/>
        <w:spacing w:after="240"/>
        <w:rPr>
          <w:rFonts w:asciiTheme="minorHAnsi" w:hAnsiTheme="minorHAnsi" w:cstheme="minorHAnsi"/>
          <w:color w:val="auto"/>
          <w:sz w:val="22"/>
          <w:szCs w:val="22"/>
        </w:rPr>
      </w:pPr>
      <w:r w:rsidRPr="00996FED">
        <w:rPr>
          <w:rFonts w:asciiTheme="minorHAnsi" w:hAnsiTheme="minorHAnsi" w:cstheme="minorHAnsi"/>
          <w:color w:val="auto"/>
          <w:sz w:val="22"/>
          <w:szCs w:val="22"/>
        </w:rPr>
        <w:t>II</w:t>
      </w:r>
      <w:r w:rsidRPr="00996FED">
        <w:rPr>
          <w:rFonts w:asciiTheme="minorHAnsi" w:hAnsiTheme="minorHAnsi" w:cstheme="minorHAnsi"/>
          <w:b/>
          <w:bCs/>
          <w:color w:val="auto"/>
          <w:sz w:val="22"/>
          <w:szCs w:val="22"/>
        </w:rPr>
        <w:t>.</w:t>
      </w:r>
      <w:r w:rsidRPr="00996FED">
        <w:rPr>
          <w:rFonts w:asciiTheme="minorHAnsi" w:hAnsiTheme="minorHAnsi" w:cstheme="minorHAnsi"/>
          <w:b/>
          <w:bCs/>
          <w:color w:val="auto"/>
          <w:sz w:val="22"/>
          <w:szCs w:val="22"/>
        </w:rPr>
        <w:tab/>
        <w:t>Construction and Repair Work</w:t>
      </w:r>
      <w:r w:rsidRPr="00996FED">
        <w:rPr>
          <w:rFonts w:asciiTheme="minorHAnsi" w:hAnsiTheme="minorHAnsi" w:cstheme="minorHAnsi"/>
          <w:color w:val="auto"/>
          <w:sz w:val="22"/>
          <w:szCs w:val="22"/>
        </w:rPr>
        <w:t>.  The following provisions apply to construction or repair work:</w:t>
      </w:r>
    </w:p>
    <w:p w14:paraId="363AF8BF" w14:textId="77777777" w:rsidR="00996FED" w:rsidRPr="00996FED" w:rsidRDefault="00996FED" w:rsidP="00996FED">
      <w:pPr>
        <w:pStyle w:val="Default"/>
        <w:spacing w:after="240"/>
        <w:ind w:left="720"/>
        <w:rPr>
          <w:rFonts w:asciiTheme="minorHAnsi" w:hAnsiTheme="minorHAnsi" w:cstheme="minorHAnsi"/>
          <w:color w:val="auto"/>
          <w:sz w:val="22"/>
          <w:szCs w:val="22"/>
        </w:rPr>
      </w:pPr>
      <w:r w:rsidRPr="00996FED">
        <w:rPr>
          <w:rFonts w:asciiTheme="minorHAnsi" w:hAnsiTheme="minorHAnsi" w:cstheme="minorHAnsi"/>
          <w:b/>
          <w:bCs/>
          <w:color w:val="auto"/>
          <w:sz w:val="22"/>
          <w:szCs w:val="22"/>
        </w:rPr>
        <w:t>Compliance with the Davis-Bacon Act and Copeland ‘‘Anti-</w:t>
      </w:r>
      <w:proofErr w:type="gramStart"/>
      <w:r w:rsidRPr="00996FED">
        <w:rPr>
          <w:rFonts w:asciiTheme="minorHAnsi" w:hAnsiTheme="minorHAnsi" w:cstheme="minorHAnsi"/>
          <w:b/>
          <w:bCs/>
          <w:color w:val="auto"/>
          <w:sz w:val="22"/>
          <w:szCs w:val="22"/>
        </w:rPr>
        <w:t>Kickback’’</w:t>
      </w:r>
      <w:proofErr w:type="gramEnd"/>
      <w:r w:rsidRPr="00996FED">
        <w:rPr>
          <w:rFonts w:asciiTheme="minorHAnsi" w:hAnsiTheme="minorHAnsi" w:cstheme="minorHAnsi"/>
          <w:b/>
          <w:bCs/>
          <w:color w:val="auto"/>
          <w:sz w:val="22"/>
          <w:szCs w:val="22"/>
        </w:rPr>
        <w:t xml:space="preserve"> Act.  </w:t>
      </w:r>
      <w:r w:rsidRPr="00996FED">
        <w:rPr>
          <w:rFonts w:asciiTheme="minorHAnsi" w:hAnsiTheme="minorHAnsi" w:cstheme="minorHAnsi"/>
          <w:color w:val="auto"/>
          <w:sz w:val="22"/>
          <w:szCs w:val="22"/>
        </w:rPr>
        <w:t xml:space="preserve">For all prime construction contracts </w:t>
      </w:r>
      <w:proofErr w:type="gramStart"/>
      <w:r w:rsidRPr="00996FED">
        <w:rPr>
          <w:rFonts w:asciiTheme="minorHAnsi" w:hAnsiTheme="minorHAnsi" w:cstheme="minorHAnsi"/>
          <w:color w:val="auto"/>
          <w:sz w:val="22"/>
          <w:szCs w:val="22"/>
        </w:rPr>
        <w:t>in excess of</w:t>
      </w:r>
      <w:proofErr w:type="gramEnd"/>
      <w:r w:rsidRPr="00996FED">
        <w:rPr>
          <w:rFonts w:asciiTheme="minorHAnsi" w:hAnsiTheme="minorHAnsi" w:cstheme="minorHAnsi"/>
          <w:color w:val="auto"/>
          <w:sz w:val="22"/>
          <w:szCs w:val="22"/>
        </w:rPr>
        <w:t xml:space="preserve"> $2,000 the following terms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apply:</w:t>
      </w:r>
    </w:p>
    <w:p w14:paraId="0F658384" w14:textId="77777777" w:rsidR="00996FED" w:rsidRPr="00996FED" w:rsidRDefault="00996FED" w:rsidP="00D626B8">
      <w:pPr>
        <w:pStyle w:val="Default"/>
        <w:numPr>
          <w:ilvl w:val="1"/>
          <w:numId w:val="19"/>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Davis-Bacon Act</w:t>
      </w:r>
    </w:p>
    <w:p w14:paraId="44732769" w14:textId="77777777" w:rsidR="00996FED" w:rsidRPr="00996FED" w:rsidRDefault="00996FED" w:rsidP="00D626B8">
      <w:pPr>
        <w:pStyle w:val="Default"/>
        <w:numPr>
          <w:ilvl w:val="0"/>
          <w:numId w:val="30"/>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All transactions regarding this Contract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be done in compliance with the Davis-Bacon Act (40 U.S.C. 3141-3144, and 3146-3148) and the requirements of 29 C.F.R. pt. 5 </w:t>
      </w:r>
      <w:r w:rsidRPr="00996FED">
        <w:rPr>
          <w:rFonts w:asciiTheme="minorHAnsi" w:hAnsiTheme="minorHAnsi" w:cstheme="minorHAnsi"/>
          <w:color w:val="auto"/>
          <w:sz w:val="22"/>
          <w:szCs w:val="22"/>
        </w:rPr>
        <w:lastRenderedPageBreak/>
        <w:t xml:space="preserve">as may be applicable. The 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40 U.S.C. 3141-3144, and 3146-3148 and the requirements of 29 C.F.R. pt. 5 as applicable.</w:t>
      </w:r>
    </w:p>
    <w:p w14:paraId="10BBB36D" w14:textId="77777777" w:rsidR="00996FED" w:rsidRPr="00996FED" w:rsidRDefault="00996FED" w:rsidP="00D626B8">
      <w:pPr>
        <w:pStyle w:val="Default"/>
        <w:numPr>
          <w:ilvl w:val="0"/>
          <w:numId w:val="30"/>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Contractors are required to pay wages to laborers and mechanics at a rate not less than the prevailing wages specified in a wage determination made by the Secretary of Labor.</w:t>
      </w:r>
    </w:p>
    <w:p w14:paraId="0BDF0CA1" w14:textId="77777777" w:rsidR="00996FED" w:rsidRPr="00996FED" w:rsidRDefault="00996FED" w:rsidP="00D626B8">
      <w:pPr>
        <w:pStyle w:val="Default"/>
        <w:numPr>
          <w:ilvl w:val="0"/>
          <w:numId w:val="30"/>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Additionally, contractors are required to pay wages not less than once a week. </w:t>
      </w:r>
    </w:p>
    <w:p w14:paraId="06F44087" w14:textId="77777777" w:rsidR="00996FED" w:rsidRPr="00996FED" w:rsidRDefault="00996FED" w:rsidP="00D626B8">
      <w:pPr>
        <w:pStyle w:val="Default"/>
        <w:numPr>
          <w:ilvl w:val="1"/>
          <w:numId w:val="19"/>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Copeland ‘‘Anti-Kickback’’ Act</w:t>
      </w:r>
    </w:p>
    <w:p w14:paraId="635C2BD2" w14:textId="77777777" w:rsidR="00996FED" w:rsidRPr="00996FED" w:rsidRDefault="00996FED" w:rsidP="00D626B8">
      <w:pPr>
        <w:pStyle w:val="Default"/>
        <w:numPr>
          <w:ilvl w:val="0"/>
          <w:numId w:val="31"/>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18 U.S.C. § 874, 40 U.S.C. § 3145, and the requirements of 29 C.F.R. pt. 3 as may be applicable, which are incorporated by reference into this contract. </w:t>
      </w:r>
    </w:p>
    <w:p w14:paraId="7F869BE7" w14:textId="77777777" w:rsidR="009000A4" w:rsidRDefault="00996FED" w:rsidP="00D626B8">
      <w:pPr>
        <w:pStyle w:val="Default"/>
        <w:numPr>
          <w:ilvl w:val="0"/>
          <w:numId w:val="31"/>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The Contractor or subcontractor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insert in any subcontracts the clause above and such other clauses as the Federal Awarding Agency may by appropriate instructions require, and a clause requiring the subcontractors to include these clauses in any lower tier subcontracts. The prime Contractor shall be responsible for the compliance by any subcontractor or lower tier subcontractor with </w:t>
      </w:r>
      <w:proofErr w:type="gramStart"/>
      <w:r w:rsidRPr="00996FED">
        <w:rPr>
          <w:rFonts w:asciiTheme="minorHAnsi" w:hAnsiTheme="minorHAnsi" w:cstheme="minorHAnsi"/>
          <w:color w:val="auto"/>
          <w:sz w:val="22"/>
          <w:szCs w:val="22"/>
        </w:rPr>
        <w:t>all of</w:t>
      </w:r>
      <w:proofErr w:type="gramEnd"/>
      <w:r w:rsidRPr="00996FED">
        <w:rPr>
          <w:rFonts w:asciiTheme="minorHAnsi" w:hAnsiTheme="minorHAnsi" w:cstheme="minorHAnsi"/>
          <w:color w:val="auto"/>
          <w:sz w:val="22"/>
          <w:szCs w:val="22"/>
        </w:rPr>
        <w:t xml:space="preserve"> these contract clauses. </w:t>
      </w:r>
    </w:p>
    <w:p w14:paraId="119EE7AF" w14:textId="5E56BA47" w:rsidR="00F43F6A" w:rsidRPr="002E697C" w:rsidRDefault="00996FED" w:rsidP="00D626B8">
      <w:pPr>
        <w:pStyle w:val="Default"/>
        <w:numPr>
          <w:ilvl w:val="0"/>
          <w:numId w:val="31"/>
        </w:numPr>
        <w:spacing w:after="240"/>
        <w:ind w:left="2160" w:hanging="720"/>
        <w:rPr>
          <w:rFonts w:asciiTheme="minorHAnsi" w:hAnsiTheme="minorHAnsi" w:cstheme="minorHAnsi"/>
          <w:color w:val="auto"/>
          <w:sz w:val="22"/>
          <w:szCs w:val="22"/>
        </w:rPr>
      </w:pPr>
      <w:r w:rsidRPr="009000A4">
        <w:rPr>
          <w:rFonts w:asciiTheme="minorHAnsi" w:hAnsiTheme="minorHAnsi" w:cstheme="minorHAnsi"/>
          <w:sz w:val="22"/>
          <w:szCs w:val="22"/>
        </w:rPr>
        <w:t>A breach of the contract clauses above may be grounds for termination of the contract, and for debarment as a contractor and subcontractor as provided in 29 C.F.R. § 5.12.</w:t>
      </w:r>
      <w:r w:rsidR="009000A4" w:rsidRPr="009000A4">
        <w:rPr>
          <w:b/>
          <w:sz w:val="60"/>
          <w:szCs w:val="60"/>
        </w:rPr>
        <w:t xml:space="preserve"> </w:t>
      </w:r>
      <w:bookmarkEnd w:id="112"/>
    </w:p>
    <w:p w14:paraId="610AFAEB" w14:textId="77777777" w:rsidR="00A96502" w:rsidRDefault="00A96502" w:rsidP="002E697C">
      <w:pPr>
        <w:pStyle w:val="Default"/>
        <w:spacing w:after="240"/>
        <w:rPr>
          <w:rFonts w:asciiTheme="minorHAnsi" w:hAnsiTheme="minorHAnsi" w:cstheme="minorHAnsi"/>
          <w:color w:val="auto"/>
          <w:sz w:val="22"/>
          <w:szCs w:val="22"/>
        </w:rPr>
        <w:sectPr w:rsidR="00A96502" w:rsidSect="007B16EB">
          <w:footerReference w:type="default" r:id="rId76"/>
          <w:headerReference w:type="first" r:id="rId77"/>
          <w:footerReference w:type="first" r:id="rId78"/>
          <w:pgSz w:w="12240" w:h="15840" w:code="1"/>
          <w:pgMar w:top="1620" w:right="1080" w:bottom="1440" w:left="1080" w:header="576" w:footer="576" w:gutter="0"/>
          <w:pgNumType w:start="1"/>
          <w:cols w:space="720"/>
          <w:formProt w:val="0"/>
          <w:titlePg/>
          <w:docGrid w:linePitch="354"/>
        </w:sectPr>
      </w:pPr>
    </w:p>
    <w:p w14:paraId="1E02DAB5" w14:textId="010757E4" w:rsidR="00A96502" w:rsidRPr="00D26AFF" w:rsidRDefault="00A96502" w:rsidP="00A96502">
      <w:pPr>
        <w:spacing w:after="240"/>
        <w:jc w:val="center"/>
        <w:rPr>
          <w:rFonts w:asciiTheme="minorHAnsi" w:hAnsiTheme="minorHAnsi" w:cstheme="minorHAnsi"/>
          <w:sz w:val="28"/>
          <w:szCs w:val="28"/>
        </w:rPr>
      </w:pPr>
      <w:r w:rsidRPr="00D26AFF">
        <w:rPr>
          <w:rFonts w:asciiTheme="minorHAnsi" w:hAnsiTheme="minorHAnsi" w:cstheme="minorHAnsi"/>
          <w:b/>
          <w:spacing w:val="-3"/>
          <w:sz w:val="28"/>
          <w:szCs w:val="28"/>
        </w:rPr>
        <w:lastRenderedPageBreak/>
        <w:t>EXHIBIT B-1</w:t>
      </w:r>
    </w:p>
    <w:p w14:paraId="6E8D07A0"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for Contracts, Grants, Loans, and Cooperative Agreements</w:t>
      </w:r>
    </w:p>
    <w:p w14:paraId="336A75F8"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REGARDING LOBBYING (APPENDIX A, 44 C.F.R. PART 18)</w:t>
      </w:r>
    </w:p>
    <w:p w14:paraId="163C73DA" w14:textId="77777777" w:rsidR="00A96502" w:rsidRPr="00257140" w:rsidRDefault="00A96502" w:rsidP="00A96502">
      <w:pPr>
        <w:pStyle w:val="Default"/>
        <w:rPr>
          <w:rFonts w:asciiTheme="minorHAnsi" w:hAnsiTheme="minorHAnsi" w:cstheme="minorHAnsi"/>
          <w:sz w:val="23"/>
          <w:szCs w:val="23"/>
        </w:rPr>
      </w:pPr>
    </w:p>
    <w:p w14:paraId="283533FC" w14:textId="77777777" w:rsidR="00A96502" w:rsidRPr="00257140" w:rsidRDefault="00A96502" w:rsidP="00A96502">
      <w:pPr>
        <w:pStyle w:val="Default"/>
        <w:spacing w:after="240"/>
        <w:rPr>
          <w:rFonts w:asciiTheme="minorHAnsi" w:hAnsiTheme="minorHAnsi" w:cstheme="minorHAnsi"/>
          <w:sz w:val="22"/>
          <w:szCs w:val="22"/>
        </w:rPr>
      </w:pPr>
      <w:bookmarkStart w:id="114" w:name="_Hlk90456499"/>
      <w:r w:rsidRPr="00257140">
        <w:rPr>
          <w:rFonts w:asciiTheme="minorHAnsi" w:hAnsiTheme="minorHAnsi" w:cstheme="minorHAnsi"/>
          <w:sz w:val="22"/>
          <w:szCs w:val="22"/>
        </w:rPr>
        <w:t xml:space="preserve">The undersigned certifies, to the best of his or her knowledge and belief, that: </w:t>
      </w:r>
    </w:p>
    <w:p w14:paraId="1C181075"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1.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23C1E09"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2.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37592EB0"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3.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360F398" w14:textId="77777777" w:rsidR="00A96502" w:rsidRPr="00257140" w:rsidRDefault="00A96502" w:rsidP="00A96502">
      <w:pPr>
        <w:pStyle w:val="Default"/>
        <w:spacing w:after="240"/>
        <w:rPr>
          <w:rFonts w:asciiTheme="minorHAnsi" w:hAnsiTheme="minorHAnsi" w:cstheme="minorHAnsi"/>
          <w:sz w:val="22"/>
          <w:szCs w:val="22"/>
        </w:rPr>
      </w:pPr>
      <w:r w:rsidRPr="00257140">
        <w:rPr>
          <w:rFonts w:asciiTheme="minorHAnsi" w:hAnsiTheme="minorHAnsi" w:cstheme="minorHAnsi"/>
          <w:color w:val="323232"/>
          <w:sz w:val="22"/>
          <w:szCs w:val="22"/>
        </w:rPr>
        <w:t xml:space="preserve">This certification is a material representation of </w:t>
      </w:r>
      <w:proofErr w:type="gramStart"/>
      <w:r w:rsidRPr="00257140">
        <w:rPr>
          <w:rFonts w:asciiTheme="minorHAnsi" w:hAnsiTheme="minorHAnsi" w:cstheme="minorHAnsi"/>
          <w:color w:val="323232"/>
          <w:sz w:val="22"/>
          <w:szCs w:val="22"/>
        </w:rPr>
        <w:t>fact</w:t>
      </w:r>
      <w:proofErr w:type="gramEnd"/>
      <w:r w:rsidRPr="00257140">
        <w:rPr>
          <w:rFonts w:asciiTheme="minorHAnsi" w:hAnsiTheme="minorHAnsi" w:cstheme="minorHAnsi"/>
          <w:color w:val="323232"/>
          <w:sz w:val="22"/>
          <w:szCs w:val="22"/>
        </w:rPr>
        <w:t xml:space="preserve"> upon which reliance was placed when this transaction was made or entered into. Submission of this certification is a prerequisite for making or </w:t>
      </w:r>
      <w:proofErr w:type="gramStart"/>
      <w:r w:rsidRPr="00257140">
        <w:rPr>
          <w:rFonts w:asciiTheme="minorHAnsi" w:hAnsiTheme="minorHAnsi" w:cstheme="minorHAnsi"/>
          <w:color w:val="323232"/>
          <w:sz w:val="22"/>
          <w:szCs w:val="22"/>
        </w:rPr>
        <w:t>entering into</w:t>
      </w:r>
      <w:proofErr w:type="gramEnd"/>
      <w:r w:rsidRPr="00257140">
        <w:rPr>
          <w:rFonts w:asciiTheme="minorHAnsi" w:hAnsiTheme="minorHAnsi" w:cstheme="minorHAnsi"/>
          <w:color w:val="323232"/>
          <w:sz w:val="22"/>
          <w:szCs w:val="22"/>
        </w:rPr>
        <w:t xml:space="preserve"> this transaction imposed by section 1352, title 31, U.S. Code. Any person who fails to file the required certification shall be subject to a civil penalty of not less than $10,000 and not more than $100,000 for each such failure. </w:t>
      </w:r>
    </w:p>
    <w:p w14:paraId="696E105E" w14:textId="77777777" w:rsidR="00A96502" w:rsidRPr="00257140" w:rsidRDefault="00A96502" w:rsidP="00A96502">
      <w:pPr>
        <w:pStyle w:val="Default"/>
        <w:spacing w:after="240"/>
        <w:rPr>
          <w:rFonts w:asciiTheme="minorHAnsi" w:hAnsiTheme="minorHAnsi" w:cstheme="minorHAnsi"/>
          <w:sz w:val="22"/>
          <w:szCs w:val="22"/>
        </w:rPr>
      </w:pPr>
      <w:proofErr w:type="gramStart"/>
      <w:r w:rsidRPr="00257140">
        <w:rPr>
          <w:rFonts w:asciiTheme="minorHAnsi" w:hAnsiTheme="minorHAnsi" w:cstheme="minorHAnsi"/>
          <w:sz w:val="22"/>
          <w:szCs w:val="22"/>
        </w:rPr>
        <w:t xml:space="preserve">Contractor, </w:t>
      </w:r>
      <w:r w:rsidRPr="00EA0407">
        <w:rPr>
          <w:rFonts w:asciiTheme="minorHAnsi" w:hAnsiTheme="minorHAnsi" w:cstheme="minorHAnsi"/>
          <w:sz w:val="22"/>
          <w:szCs w:val="22"/>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EA0407">
        <w:rPr>
          <w:rFonts w:asciiTheme="minorHAnsi" w:hAnsiTheme="minorHAnsi" w:cstheme="minorHAnsi"/>
          <w:sz w:val="22"/>
          <w:szCs w:val="22"/>
        </w:rPr>
        <w:t>,</w:t>
      </w:r>
      <w:r w:rsidRPr="00257140">
        <w:rPr>
          <w:rFonts w:asciiTheme="minorHAnsi" w:hAnsiTheme="minorHAnsi" w:cstheme="minorHAnsi"/>
          <w:sz w:val="22"/>
          <w:szCs w:val="22"/>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bookmarkEnd w:id="114"/>
    <w:p w14:paraId="3E76D39E" w14:textId="77777777" w:rsidR="00A96502" w:rsidRPr="00257140" w:rsidRDefault="00A96502" w:rsidP="00A96502">
      <w:pPr>
        <w:pStyle w:val="Default"/>
        <w:spacing w:after="240"/>
        <w:rPr>
          <w:rFonts w:asciiTheme="minorHAnsi" w:hAnsiTheme="minorHAnsi" w:cstheme="minorHAnsi"/>
          <w:sz w:val="22"/>
          <w:szCs w:val="22"/>
        </w:rPr>
      </w:pPr>
    </w:p>
    <w:p w14:paraId="6FA13CB2" w14:textId="77777777" w:rsidR="00A96502" w:rsidRPr="00257140" w:rsidRDefault="00A96502" w:rsidP="00A96502">
      <w:pPr>
        <w:pStyle w:val="Default"/>
        <w:tabs>
          <w:tab w:val="left" w:pos="4860"/>
          <w:tab w:val="left" w:pos="5760"/>
          <w:tab w:val="left" w:pos="6480"/>
          <w:tab w:val="right" w:pos="10080"/>
        </w:tabs>
        <w:rPr>
          <w:rFonts w:asciiTheme="minorHAnsi" w:hAnsiTheme="minorHAnsi" w:cstheme="minorHAnsi"/>
          <w:sz w:val="22"/>
          <w:szCs w:val="22"/>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17A272E0" w14:textId="77777777" w:rsidR="00A96502" w:rsidRPr="00257140" w:rsidRDefault="00A96502" w:rsidP="00A96502">
      <w:pPr>
        <w:pStyle w:val="Default"/>
        <w:tabs>
          <w:tab w:val="left" w:pos="5760"/>
        </w:tabs>
        <w:spacing w:after="240" w:line="480" w:lineRule="auto"/>
        <w:rPr>
          <w:rFonts w:asciiTheme="minorHAnsi" w:hAnsiTheme="minorHAnsi" w:cstheme="minorHAnsi"/>
          <w:sz w:val="22"/>
          <w:szCs w:val="22"/>
        </w:rPr>
      </w:pPr>
      <w:r w:rsidRPr="00257140">
        <w:rPr>
          <w:rFonts w:asciiTheme="minorHAnsi" w:hAnsiTheme="minorHAnsi" w:cstheme="minorHAnsi"/>
          <w:sz w:val="22"/>
          <w:szCs w:val="22"/>
        </w:rPr>
        <w:t xml:space="preserve">Signature of Contractor’s Authorized Official </w:t>
      </w:r>
      <w:r w:rsidRPr="00257140">
        <w:rPr>
          <w:rFonts w:asciiTheme="minorHAnsi" w:hAnsiTheme="minorHAnsi" w:cstheme="minorHAnsi"/>
          <w:sz w:val="22"/>
          <w:szCs w:val="22"/>
        </w:rPr>
        <w:tab/>
        <w:t>Date</w:t>
      </w:r>
    </w:p>
    <w:p w14:paraId="4E1DB8BE" w14:textId="77777777" w:rsidR="00A96502" w:rsidRPr="00257140" w:rsidRDefault="00A96502" w:rsidP="00A96502">
      <w:pPr>
        <w:pStyle w:val="Default"/>
        <w:tabs>
          <w:tab w:val="left" w:pos="4860"/>
          <w:tab w:val="left" w:pos="5760"/>
          <w:tab w:val="left" w:pos="9270"/>
          <w:tab w:val="right" w:pos="10080"/>
        </w:tabs>
        <w:spacing w:before="240"/>
        <w:rPr>
          <w:rFonts w:asciiTheme="minorHAnsi" w:hAnsiTheme="minorHAnsi" w:cstheme="minorHAnsi"/>
          <w:sz w:val="22"/>
          <w:szCs w:val="22"/>
          <w:u w:val="single"/>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654521CB" w14:textId="77777777" w:rsidR="00A96502" w:rsidRPr="005E25E6" w:rsidRDefault="00A96502" w:rsidP="00A96502">
      <w:pPr>
        <w:pStyle w:val="Default"/>
        <w:tabs>
          <w:tab w:val="left" w:pos="5760"/>
        </w:tabs>
        <w:spacing w:after="240"/>
        <w:rPr>
          <w:rFonts w:asciiTheme="minorHAnsi" w:hAnsiTheme="minorHAnsi" w:cstheme="minorHAnsi"/>
          <w:sz w:val="22"/>
          <w:szCs w:val="22"/>
        </w:rPr>
      </w:pPr>
      <w:r w:rsidRPr="00257140">
        <w:rPr>
          <w:rFonts w:asciiTheme="minorHAnsi" w:hAnsiTheme="minorHAnsi" w:cstheme="minorHAnsi"/>
          <w:sz w:val="22"/>
          <w:szCs w:val="22"/>
        </w:rPr>
        <w:t>Name</w:t>
      </w:r>
      <w:r w:rsidRPr="00257140">
        <w:rPr>
          <w:rFonts w:asciiTheme="minorHAnsi" w:hAnsiTheme="minorHAnsi" w:cstheme="minorHAnsi"/>
          <w:sz w:val="22"/>
          <w:szCs w:val="22"/>
        </w:rPr>
        <w:tab/>
        <w:t>Title</w:t>
      </w:r>
    </w:p>
    <w:p w14:paraId="403512DB" w14:textId="282E619B" w:rsidR="002E697C" w:rsidRPr="009000A4" w:rsidRDefault="002E697C" w:rsidP="00A96502">
      <w:pPr>
        <w:pStyle w:val="Default"/>
        <w:tabs>
          <w:tab w:val="left" w:pos="4036"/>
        </w:tabs>
        <w:spacing w:after="240"/>
        <w:rPr>
          <w:rFonts w:asciiTheme="minorHAnsi" w:hAnsiTheme="minorHAnsi" w:cstheme="minorHAnsi"/>
          <w:color w:val="auto"/>
          <w:sz w:val="22"/>
          <w:szCs w:val="22"/>
        </w:rPr>
      </w:pPr>
    </w:p>
    <w:sectPr w:rsidR="002E697C" w:rsidRPr="009000A4" w:rsidSect="00A96502">
      <w:headerReference w:type="first" r:id="rId79"/>
      <w:footerReference w:type="first" r:id="rId80"/>
      <w:pgSz w:w="12240" w:h="15840" w:code="1"/>
      <w:pgMar w:top="1800" w:right="1080" w:bottom="1440" w:left="1080" w:header="576" w:footer="576"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2F15" w14:textId="77777777" w:rsidR="001630A6" w:rsidRDefault="001630A6">
      <w:r>
        <w:separator/>
      </w:r>
    </w:p>
  </w:endnote>
  <w:endnote w:type="continuationSeparator" w:id="0">
    <w:p w14:paraId="20AFC115" w14:textId="77777777" w:rsidR="001630A6" w:rsidRDefault="001630A6">
      <w:r>
        <w:continuationSeparator/>
      </w:r>
    </w:p>
  </w:endnote>
  <w:endnote w:type="continuationNotice" w:id="1">
    <w:p w14:paraId="3464AB4A" w14:textId="77777777" w:rsidR="001630A6" w:rsidRDefault="00163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E952" w14:textId="44FE2EE0" w:rsidR="004D05F2" w:rsidRPr="00BE2FD2" w:rsidRDefault="00467E54" w:rsidP="00BD1165">
    <w:pPr>
      <w:jc w:val="right"/>
      <w:rPr>
        <w:rFonts w:ascii="Calibri" w:hAnsi="Calibri" w:cs="Calibri"/>
        <w:sz w:val="20"/>
      </w:rPr>
    </w:pPr>
    <w:r>
      <w:rPr>
        <w:rFonts w:ascii="Calibri" w:hAnsi="Calibri" w:cs="Calibri"/>
        <w:sz w:val="20"/>
      </w:rPr>
      <w:t>R</w:t>
    </w:r>
    <w:r w:rsidR="004D05F2" w:rsidRPr="00AB7D7F">
      <w:rPr>
        <w:rFonts w:ascii="Calibri" w:hAnsi="Calibri" w:cs="Calibri"/>
        <w:sz w:val="20"/>
      </w:rPr>
      <w:t>F</w:t>
    </w:r>
    <w:r w:rsidR="0097718A">
      <w:rPr>
        <w:rFonts w:ascii="Calibri" w:hAnsi="Calibri" w:cs="Calibri"/>
        <w:sz w:val="20"/>
      </w:rPr>
      <w:t>P</w:t>
    </w:r>
    <w:r w:rsidR="004D05F2" w:rsidRPr="00AB7D7F">
      <w:rPr>
        <w:rFonts w:ascii="Calibri" w:hAnsi="Calibri" w:cs="Calibri"/>
        <w:sz w:val="20"/>
      </w:rPr>
      <w:t xml:space="preserve"> </w:t>
    </w:r>
    <w:r w:rsidR="004D05F2" w:rsidRPr="00BE2FD2">
      <w:rPr>
        <w:rFonts w:ascii="Calibri" w:hAnsi="Calibri" w:cs="Calibri"/>
        <w:sz w:val="20"/>
      </w:rPr>
      <w:t>No.</w:t>
    </w:r>
    <w:r w:rsidR="004D05F2" w:rsidRPr="008D4CD4">
      <w:rPr>
        <w:rFonts w:ascii="Calibri" w:hAnsi="Calibri" w:cs="Calibri"/>
        <w:sz w:val="20"/>
      </w:rPr>
      <w:t xml:space="preserve"> 90</w:t>
    </w:r>
    <w:r w:rsidRPr="008D4CD4">
      <w:rPr>
        <w:rFonts w:ascii="Calibri" w:hAnsi="Calibri" w:cs="Calibri"/>
        <w:sz w:val="20"/>
      </w:rPr>
      <w:t>2371</w:t>
    </w:r>
  </w:p>
  <w:p w14:paraId="3C71DBF6" w14:textId="4BF18B22" w:rsidR="004D05F2" w:rsidRPr="00BE2FD2" w:rsidRDefault="004D05F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A44D51">
      <w:rPr>
        <w:rFonts w:ascii="Calibri" w:hAnsi="Calibri" w:cs="Calibri"/>
        <w:noProof/>
        <w:sz w:val="20"/>
      </w:rPr>
      <w:t>19</w:t>
    </w:r>
    <w:r w:rsidRPr="00BE2FD2">
      <w:rPr>
        <w:rFonts w:ascii="Calibri" w:hAnsi="Calibri" w:cs="Calibri"/>
        <w:sz w:val="20"/>
      </w:rPr>
      <w:fldChar w:fldCharType="end"/>
    </w:r>
    <w:r w:rsidR="00B8064C">
      <w:rPr>
        <w:rFonts w:ascii="Calibri" w:hAnsi="Calibri" w:cs="Calibri"/>
        <w:sz w:val="20"/>
      </w:rPr>
      <w:t xml:space="preserve"> of </w:t>
    </w:r>
    <w:r w:rsidR="00B8064C">
      <w:rPr>
        <w:rFonts w:ascii="Calibri" w:hAnsi="Calibri" w:cs="Calibri"/>
        <w:sz w:val="20"/>
      </w:rPr>
      <w:fldChar w:fldCharType="begin"/>
    </w:r>
    <w:r w:rsidR="00B8064C">
      <w:rPr>
        <w:rFonts w:ascii="Calibri" w:hAnsi="Calibri" w:cs="Calibri"/>
        <w:sz w:val="20"/>
      </w:rPr>
      <w:instrText xml:space="preserve"> SECTIONPAGES  \# "0" \* Arabic  \* MERGEFORMAT </w:instrText>
    </w:r>
    <w:r w:rsidR="00B8064C">
      <w:rPr>
        <w:rFonts w:ascii="Calibri" w:hAnsi="Calibri" w:cs="Calibri"/>
        <w:sz w:val="20"/>
      </w:rPr>
      <w:fldChar w:fldCharType="separate"/>
    </w:r>
    <w:r w:rsidR="00255DBA">
      <w:rPr>
        <w:rFonts w:ascii="Calibri" w:hAnsi="Calibri" w:cs="Calibri"/>
        <w:noProof/>
        <w:sz w:val="20"/>
      </w:rPr>
      <w:t>29</w:t>
    </w:r>
    <w:r w:rsidR="00B8064C">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3E2" w14:textId="77777777" w:rsidR="00ED37DF" w:rsidRDefault="00ED37DF" w:rsidP="000C27A2">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RFP Federal Procurement</w:t>
    </w:r>
  </w:p>
  <w:p w14:paraId="06258FFA" w14:textId="68D0A382" w:rsidR="000C27A2" w:rsidRPr="00086F7F" w:rsidRDefault="00ED37DF" w:rsidP="00ED37DF">
    <w:pPr>
      <w:pStyle w:val="Footer"/>
      <w:tabs>
        <w:tab w:val="clear" w:pos="4320"/>
        <w:tab w:val="clear" w:pos="8640"/>
        <w:tab w:val="right" w:pos="10080"/>
      </w:tabs>
      <w:jc w:val="right"/>
      <w:rPr>
        <w:rFonts w:asciiTheme="minorHAnsi" w:hAnsiTheme="minorHAnsi" w:cstheme="minorHAnsi"/>
        <w:sz w:val="20"/>
        <w:szCs w:val="14"/>
      </w:rPr>
    </w:pPr>
    <w:r>
      <w:rPr>
        <w:rFonts w:asciiTheme="minorHAnsi" w:hAnsiTheme="minorHAnsi" w:cstheme="minorHAnsi"/>
        <w:sz w:val="20"/>
        <w:szCs w:val="14"/>
      </w:rPr>
      <w:tab/>
      <w:t xml:space="preserve">Rev. </w:t>
    </w:r>
    <w:r w:rsidR="00AC3D85">
      <w:rPr>
        <w:rFonts w:asciiTheme="minorHAnsi" w:hAnsiTheme="minorHAnsi" w:cstheme="minorHAnsi"/>
        <w:sz w:val="20"/>
        <w:szCs w:val="14"/>
      </w:rPr>
      <w:t>8-8</w:t>
    </w:r>
    <w:r w:rsidR="00874EE4">
      <w:rPr>
        <w:rFonts w:asciiTheme="minorHAnsi" w:hAnsiTheme="minorHAnsi" w:cstheme="minorHAnsi"/>
        <w:sz w:val="20"/>
        <w:szCs w:val="14"/>
      </w:rPr>
      <w:t>-</w:t>
    </w:r>
    <w:r w:rsidR="0043493C">
      <w:rPr>
        <w:rFonts w:asciiTheme="minorHAnsi" w:hAnsiTheme="minorHAnsi" w:cstheme="minorHAnsi"/>
        <w:sz w:val="20"/>
        <w:szCs w:val="14"/>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00702151" w:rsidR="004D05F2" w:rsidRDefault="004D05F2" w:rsidP="004D397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68BAD5B3" w14:textId="56131508" w:rsidR="0050779E" w:rsidRPr="009000A4" w:rsidRDefault="0050779E" w:rsidP="004D397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255DBA">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BCD0" w14:textId="726A4B65" w:rsidR="0050779E" w:rsidRDefault="0050779E" w:rsidP="0050779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72DB61E4" w14:textId="5114ABDC" w:rsidR="0050779E" w:rsidRPr="0050779E" w:rsidRDefault="0050779E" w:rsidP="0050779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255DBA">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4339" w14:textId="77777777" w:rsidR="00030984" w:rsidRPr="00A000AD" w:rsidRDefault="009000A4" w:rsidP="009000A4">
    <w:pPr>
      <w:pStyle w:val="Footer"/>
      <w:tabs>
        <w:tab w:val="clear" w:pos="4320"/>
        <w:tab w:val="clear" w:pos="8640"/>
      </w:tabs>
      <w:jc w:val="right"/>
      <w:rPr>
        <w:rFonts w:ascii="Calibri" w:hAnsi="Calibri" w:cs="Calibri"/>
        <w:sz w:val="20"/>
      </w:rPr>
    </w:pPr>
    <w:r w:rsidRPr="001215F1">
      <w:rPr>
        <w:rFonts w:ascii="Calibri" w:hAnsi="Calibri" w:cs="Calibri"/>
        <w:color w:val="000000"/>
        <w:sz w:val="20"/>
      </w:rPr>
      <w:t xml:space="preserve">Bid Response Packet </w:t>
    </w:r>
    <w:r w:rsidRPr="001215F1">
      <w:rPr>
        <w:rFonts w:ascii="Calibri" w:hAnsi="Calibri" w:cs="Calibri"/>
        <w:sz w:val="20"/>
      </w:rPr>
      <w:t>– RFP</w:t>
    </w:r>
    <w:r w:rsidRPr="001215F1">
      <w:rPr>
        <w:rFonts w:ascii="Calibri" w:hAnsi="Calibri" w:cs="Calibri"/>
        <w:color w:val="000000"/>
        <w:sz w:val="20"/>
      </w:rPr>
      <w:t xml:space="preserve"> No. </w:t>
    </w:r>
    <w:r w:rsidR="00030984" w:rsidRPr="00A000AD">
      <w:rPr>
        <w:rFonts w:ascii="Calibri" w:hAnsi="Calibri" w:cs="Calibri"/>
        <w:sz w:val="20"/>
      </w:rPr>
      <w:t>902371 In-Place Interpretation and</w:t>
    </w:r>
  </w:p>
  <w:p w14:paraId="0F84B2BB" w14:textId="5DFEBFA9" w:rsidR="009000A4" w:rsidRPr="00A000AD" w:rsidRDefault="00030984" w:rsidP="009000A4">
    <w:pPr>
      <w:pStyle w:val="Footer"/>
      <w:tabs>
        <w:tab w:val="clear" w:pos="4320"/>
        <w:tab w:val="clear" w:pos="8640"/>
      </w:tabs>
      <w:jc w:val="right"/>
      <w:rPr>
        <w:rFonts w:ascii="Calibri" w:hAnsi="Calibri" w:cs="Calibri"/>
        <w:sz w:val="20"/>
      </w:rPr>
    </w:pPr>
    <w:r w:rsidRPr="00A000AD">
      <w:rPr>
        <w:rFonts w:ascii="Calibri" w:hAnsi="Calibri" w:cs="Calibri"/>
        <w:sz w:val="20"/>
      </w:rPr>
      <w:t xml:space="preserve"> Documentation Translation</w:t>
    </w:r>
    <w:r w:rsidR="009000A4" w:rsidRPr="00A000AD">
      <w:rPr>
        <w:rFonts w:ascii="Calibri" w:hAnsi="Calibri" w:cs="Calibri"/>
        <w:sz w:val="20"/>
      </w:rPr>
      <w:t xml:space="preserve"> </w:t>
    </w:r>
    <w:r w:rsidR="00A000AD" w:rsidRPr="00A000AD">
      <w:rPr>
        <w:rFonts w:ascii="Calibri" w:hAnsi="Calibri" w:cs="Calibri"/>
        <w:sz w:val="20"/>
      </w:rPr>
      <w:t>Services</w:t>
    </w:r>
  </w:p>
  <w:p w14:paraId="419926AC" w14:textId="7F5628F7" w:rsidR="004D05F2" w:rsidRPr="009000A4" w:rsidRDefault="009000A4" w:rsidP="009000A4">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7</w:t>
    </w:r>
    <w:r w:rsidRPr="001215F1">
      <w:rPr>
        <w:rFonts w:ascii="Calibri" w:hAnsi="Calibri" w:cs="Calibri"/>
        <w:position w:val="8"/>
        <w:sz w:val="20"/>
      </w:rPr>
      <w:fldChar w:fldCharType="end"/>
    </w:r>
    <w:r w:rsidR="00C54C63">
      <w:rPr>
        <w:rFonts w:ascii="Calibri" w:hAnsi="Calibri" w:cs="Calibri"/>
        <w:position w:val="8"/>
        <w:sz w:val="20"/>
      </w:rPr>
      <w:t xml:space="preserve"> of </w:t>
    </w:r>
    <w:r w:rsidR="00C54C63">
      <w:rPr>
        <w:rFonts w:ascii="Calibri" w:hAnsi="Calibri" w:cs="Calibri"/>
        <w:position w:val="8"/>
        <w:sz w:val="20"/>
      </w:rPr>
      <w:fldChar w:fldCharType="begin"/>
    </w:r>
    <w:r w:rsidR="00C54C63">
      <w:rPr>
        <w:rFonts w:ascii="Calibri" w:hAnsi="Calibri" w:cs="Calibri"/>
        <w:position w:val="8"/>
        <w:sz w:val="20"/>
      </w:rPr>
      <w:instrText xml:space="preserve"> SECTIONPAGES  \# "0" \* Arabic  \* MERGEFORMAT </w:instrText>
    </w:r>
    <w:r w:rsidR="00C54C63">
      <w:rPr>
        <w:rFonts w:ascii="Calibri" w:hAnsi="Calibri" w:cs="Calibri"/>
        <w:position w:val="8"/>
        <w:sz w:val="20"/>
      </w:rPr>
      <w:fldChar w:fldCharType="separate"/>
    </w:r>
    <w:r w:rsidR="00255DBA">
      <w:rPr>
        <w:rFonts w:ascii="Calibri" w:hAnsi="Calibri" w:cs="Calibri"/>
        <w:noProof/>
        <w:position w:val="8"/>
        <w:sz w:val="20"/>
      </w:rPr>
      <w:t>16</w:t>
    </w:r>
    <w:r w:rsidR="00C54C63">
      <w:rPr>
        <w:rFonts w:ascii="Calibri" w:hAnsi="Calibri" w:cs="Calibri"/>
        <w:position w:val="8"/>
        <w:sz w:val="20"/>
      </w:rPr>
      <w:fldChar w:fldCharType="end"/>
    </w:r>
    <w:r w:rsidRPr="001215F1">
      <w:rPr>
        <w:rFonts w:ascii="Calibri" w:hAnsi="Calibri" w:cs="Calibri"/>
        <w:sz w:val="20"/>
      </w:rPr>
      <w:t xml:space="preserve"> </w:t>
    </w:r>
    <w:r w:rsidRPr="001215F1">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542" w14:textId="75923E1B" w:rsidR="00156093" w:rsidRPr="00086F7F" w:rsidRDefault="00156093" w:rsidP="0066489F">
    <w:pPr>
      <w:pStyle w:val="Footer"/>
      <w:tabs>
        <w:tab w:val="clear" w:pos="4320"/>
        <w:tab w:val="clear" w:pos="8640"/>
        <w:tab w:val="right" w:pos="10800"/>
      </w:tabs>
      <w:rPr>
        <w:rFonts w:asciiTheme="minorHAnsi" w:hAnsiTheme="minorHAnsi" w:cstheme="minorHAnsi"/>
        <w:sz w:val="20"/>
        <w:szCs w:val="14"/>
      </w:rPr>
    </w:pPr>
    <w:r>
      <w:rPr>
        <w:rFonts w:asciiTheme="minorHAnsi" w:hAnsiTheme="minorHAnsi" w:cstheme="minorHAnsi"/>
        <w:sz w:val="20"/>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003" w14:textId="7B7F896B" w:rsidR="009000A4" w:rsidRPr="009000A4" w:rsidRDefault="009000A4" w:rsidP="009000A4">
    <w:pPr>
      <w:pStyle w:val="Footer"/>
      <w:tabs>
        <w:tab w:val="clear" w:pos="4320"/>
        <w:tab w:val="clear" w:pos="8640"/>
        <w:tab w:val="right" w:pos="10080"/>
      </w:tabs>
      <w:rPr>
        <w:rFonts w:ascii="Calibri" w:hAnsi="Calibri" w:cs="Calibri"/>
        <w:color w:val="000000"/>
        <w:sz w:val="20"/>
      </w:rPr>
    </w:pPr>
    <w:r w:rsidRPr="009000A4">
      <w:rPr>
        <w:rFonts w:ascii="Calibri" w:hAnsi="Calibri" w:cs="Calibri"/>
        <w:color w:val="000000"/>
        <w:sz w:val="20"/>
      </w:rPr>
      <w:t>Additional Contract Provisions – Federal Provision</w:t>
    </w:r>
    <w:r w:rsidRPr="009000A4">
      <w:rPr>
        <w:rFonts w:ascii="Calibri" w:hAnsi="Calibri" w:cs="Calibri"/>
        <w:color w:val="000000"/>
        <w:sz w:val="20"/>
      </w:rPr>
      <w:tab/>
    </w:r>
    <w:r w:rsidRPr="009000A4">
      <w:rPr>
        <w:rFonts w:ascii="Calibri" w:hAnsi="Calibri" w:cs="Calibri"/>
        <w:sz w:val="20"/>
      </w:rPr>
      <w:t>RFP</w:t>
    </w:r>
    <w:r w:rsidRPr="009000A4">
      <w:rPr>
        <w:rFonts w:ascii="Calibri" w:hAnsi="Calibri" w:cs="Calibri"/>
        <w:color w:val="000000"/>
        <w:sz w:val="20"/>
      </w:rPr>
      <w:t xml:space="preserve"> No. </w:t>
    </w:r>
    <w:r w:rsidR="008D4CD4" w:rsidRPr="00A000AD">
      <w:rPr>
        <w:rFonts w:ascii="Calibri" w:hAnsi="Calibri" w:cs="Calibri"/>
        <w:sz w:val="20"/>
      </w:rPr>
      <w:t>902371</w:t>
    </w:r>
    <w:r w:rsidRPr="00A000AD">
      <w:rPr>
        <w:rFonts w:ascii="Calibri" w:hAnsi="Calibri" w:cs="Calibri"/>
        <w:sz w:val="20"/>
      </w:rPr>
      <w:t xml:space="preserve"> </w:t>
    </w:r>
  </w:p>
  <w:p w14:paraId="4CF369D1" w14:textId="58A75A98" w:rsidR="009000A4" w:rsidRPr="009000A4" w:rsidRDefault="009000A4" w:rsidP="009000A4">
    <w:pPr>
      <w:tabs>
        <w:tab w:val="right" w:pos="10080"/>
      </w:tabs>
      <w:rPr>
        <w:rFonts w:ascii="Calibri" w:hAnsi="Calibri" w:cs="Calibri"/>
        <w:sz w:val="20"/>
      </w:rPr>
    </w:pPr>
    <w:r w:rsidRPr="009000A4">
      <w:rPr>
        <w:rFonts w:ascii="Calibri" w:hAnsi="Calibri" w:cs="Calibri"/>
        <w:position w:val="8"/>
        <w:sz w:val="20"/>
      </w:rPr>
      <w:t>Updated 3-18-22</w:t>
    </w:r>
    <w:r w:rsidRPr="009000A4">
      <w:rPr>
        <w:rFonts w:ascii="Calibri" w:hAnsi="Calibri" w:cs="Calibri"/>
        <w:position w:val="8"/>
        <w:sz w:val="20"/>
      </w:rPr>
      <w:tab/>
      <w:t xml:space="preserve">Page </w:t>
    </w:r>
    <w:r w:rsidRPr="009000A4">
      <w:rPr>
        <w:rFonts w:ascii="Calibri" w:hAnsi="Calibri" w:cs="Calibri"/>
        <w:position w:val="8"/>
        <w:sz w:val="20"/>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position w:val="8"/>
        <w:sz w:val="20"/>
      </w:rPr>
      <w:fldChar w:fldCharType="separate"/>
    </w:r>
    <w:r>
      <w:rPr>
        <w:rFonts w:ascii="Calibri" w:hAnsi="Calibri" w:cs="Calibri"/>
        <w:position w:val="8"/>
        <w:sz w:val="20"/>
      </w:rPr>
      <w:t>1</w:t>
    </w:r>
    <w:r w:rsidRPr="009000A4">
      <w:rPr>
        <w:rFonts w:ascii="Calibri" w:hAnsi="Calibri" w:cs="Calibri"/>
        <w:position w:val="8"/>
        <w:sz w:val="20"/>
      </w:rPr>
      <w:fldChar w:fldCharType="end"/>
    </w:r>
    <w:r w:rsidRPr="009000A4">
      <w:rPr>
        <w:rFonts w:ascii="Calibri" w:hAnsi="Calibri" w:cs="Calibri"/>
        <w:position w:val="8"/>
        <w:sz w:val="20"/>
      </w:rPr>
      <w:t xml:space="preserve"> of </w:t>
    </w:r>
    <w:r w:rsidRPr="009000A4">
      <w:rPr>
        <w:rFonts w:ascii="Calibri" w:hAnsi="Calibri" w:cs="Calibri"/>
        <w:position w:val="8"/>
        <w:sz w:val="20"/>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position w:val="8"/>
        <w:sz w:val="20"/>
      </w:rPr>
      <w:fldChar w:fldCharType="separate"/>
    </w:r>
    <w:r w:rsidR="00255DBA">
      <w:rPr>
        <w:rFonts w:ascii="Calibri" w:hAnsi="Calibri" w:cs="Calibri"/>
        <w:noProof/>
        <w:position w:val="8"/>
        <w:sz w:val="20"/>
      </w:rPr>
      <w:t>11</w:t>
    </w:r>
    <w:r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43" w14:textId="5A2499DC" w:rsidR="00CB253A" w:rsidRPr="009000A4" w:rsidRDefault="009000A4" w:rsidP="00A60AE6">
    <w:pPr>
      <w:pStyle w:val="Footer"/>
      <w:tabs>
        <w:tab w:val="clear" w:pos="4320"/>
        <w:tab w:val="clear" w:pos="8640"/>
        <w:tab w:val="right" w:pos="10080"/>
      </w:tabs>
      <w:rPr>
        <w:rFonts w:ascii="Calibri" w:hAnsi="Calibri" w:cs="Calibri"/>
        <w:color w:val="000000"/>
        <w:sz w:val="20"/>
      </w:rPr>
    </w:pPr>
    <w:r w:rsidRPr="009000A4">
      <w:rPr>
        <w:rFonts w:ascii="Calibri" w:hAnsi="Calibri" w:cs="Calibri"/>
        <w:color w:val="000000"/>
        <w:sz w:val="20"/>
      </w:rPr>
      <w:t>Additional Contract Provisions – Federal Provision</w:t>
    </w:r>
    <w:r w:rsidR="00CB253A" w:rsidRPr="009000A4">
      <w:rPr>
        <w:rFonts w:ascii="Calibri" w:hAnsi="Calibri" w:cs="Calibri"/>
        <w:color w:val="000000"/>
        <w:sz w:val="20"/>
      </w:rPr>
      <w:tab/>
    </w:r>
    <w:r w:rsidR="00CB253A" w:rsidRPr="009000A4">
      <w:rPr>
        <w:rFonts w:ascii="Calibri" w:hAnsi="Calibri" w:cs="Calibri"/>
        <w:sz w:val="20"/>
      </w:rPr>
      <w:t>RFP</w:t>
    </w:r>
    <w:r w:rsidR="00CB253A" w:rsidRPr="009000A4">
      <w:rPr>
        <w:rFonts w:ascii="Calibri" w:hAnsi="Calibri" w:cs="Calibri"/>
        <w:color w:val="000000"/>
        <w:sz w:val="20"/>
      </w:rPr>
      <w:t xml:space="preserve"> No</w:t>
    </w:r>
    <w:r w:rsidR="00CB253A" w:rsidRPr="00405157">
      <w:rPr>
        <w:rFonts w:ascii="Calibri" w:hAnsi="Calibri" w:cs="Calibri"/>
        <w:sz w:val="20"/>
      </w:rPr>
      <w:t xml:space="preserve">. </w:t>
    </w:r>
    <w:r w:rsidR="00030984" w:rsidRPr="00405157">
      <w:rPr>
        <w:rFonts w:ascii="Calibri" w:hAnsi="Calibri" w:cs="Calibri"/>
        <w:sz w:val="20"/>
      </w:rPr>
      <w:t>902371</w:t>
    </w:r>
    <w:r w:rsidR="00CB253A" w:rsidRPr="00405157">
      <w:rPr>
        <w:rFonts w:ascii="Calibri" w:hAnsi="Calibri" w:cs="Calibri"/>
        <w:sz w:val="20"/>
      </w:rPr>
      <w:t xml:space="preserve"> </w:t>
    </w:r>
  </w:p>
  <w:p w14:paraId="6EF58CFA" w14:textId="57B01D50" w:rsidR="00CB253A" w:rsidRPr="009000A4" w:rsidRDefault="00CB253A" w:rsidP="00A60AE6">
    <w:pPr>
      <w:tabs>
        <w:tab w:val="right" w:pos="10080"/>
      </w:tabs>
      <w:rPr>
        <w:rFonts w:ascii="Calibri" w:hAnsi="Calibri" w:cs="Calibri"/>
        <w:sz w:val="20"/>
      </w:rPr>
    </w:pPr>
    <w:r w:rsidRPr="009000A4">
      <w:rPr>
        <w:rFonts w:ascii="Calibri" w:hAnsi="Calibri" w:cs="Calibri"/>
        <w:position w:val="8"/>
        <w:sz w:val="20"/>
      </w:rPr>
      <w:t xml:space="preserve">Updated </w:t>
    </w:r>
    <w:r w:rsidR="009000A4" w:rsidRPr="009000A4">
      <w:rPr>
        <w:rFonts w:ascii="Calibri" w:hAnsi="Calibri" w:cs="Calibri"/>
        <w:position w:val="8"/>
        <w:sz w:val="20"/>
      </w:rPr>
      <w:t>3-18-22</w:t>
    </w:r>
    <w:r w:rsidRPr="009000A4">
      <w:rPr>
        <w:rFonts w:ascii="Calibri" w:hAnsi="Calibri" w:cs="Calibri"/>
        <w:position w:val="8"/>
        <w:sz w:val="20"/>
      </w:rPr>
      <w:tab/>
      <w:t xml:space="preserve">Page </w:t>
    </w:r>
    <w:r w:rsidR="009000A4" w:rsidRPr="009000A4">
      <w:rPr>
        <w:rFonts w:ascii="Calibri" w:hAnsi="Calibri" w:cs="Calibri"/>
        <w:position w:val="8"/>
        <w:sz w:val="20"/>
      </w:rPr>
      <w:fldChar w:fldCharType="begin"/>
    </w:r>
    <w:r w:rsidR="009000A4" w:rsidRPr="009000A4">
      <w:rPr>
        <w:rFonts w:ascii="Calibri" w:hAnsi="Calibri" w:cs="Calibri"/>
        <w:position w:val="8"/>
        <w:sz w:val="20"/>
      </w:rPr>
      <w:instrText xml:space="preserve"> PAGE  \* Arabic  \* MERGEFORMAT </w:instrText>
    </w:r>
    <w:r w:rsidR="009000A4" w:rsidRPr="009000A4">
      <w:rPr>
        <w:rFonts w:ascii="Calibri" w:hAnsi="Calibri" w:cs="Calibri"/>
        <w:position w:val="8"/>
        <w:sz w:val="20"/>
      </w:rPr>
      <w:fldChar w:fldCharType="separate"/>
    </w:r>
    <w:r w:rsidR="009000A4" w:rsidRPr="009000A4">
      <w:rPr>
        <w:rFonts w:ascii="Calibri" w:hAnsi="Calibri" w:cs="Calibri"/>
        <w:noProof/>
        <w:position w:val="8"/>
        <w:sz w:val="20"/>
      </w:rPr>
      <w:t>17</w:t>
    </w:r>
    <w:r w:rsidR="009000A4" w:rsidRPr="009000A4">
      <w:rPr>
        <w:rFonts w:ascii="Calibri" w:hAnsi="Calibri" w:cs="Calibri"/>
        <w:position w:val="8"/>
        <w:sz w:val="20"/>
      </w:rPr>
      <w:fldChar w:fldCharType="end"/>
    </w:r>
    <w:r w:rsidR="009000A4" w:rsidRPr="009000A4">
      <w:rPr>
        <w:rFonts w:ascii="Calibri" w:hAnsi="Calibri" w:cs="Calibri"/>
        <w:position w:val="8"/>
        <w:sz w:val="20"/>
      </w:rPr>
      <w:t xml:space="preserve"> of </w:t>
    </w:r>
    <w:r w:rsidR="009000A4" w:rsidRPr="009000A4">
      <w:rPr>
        <w:rFonts w:ascii="Calibri" w:hAnsi="Calibri" w:cs="Calibri"/>
        <w:position w:val="8"/>
        <w:sz w:val="20"/>
      </w:rPr>
      <w:fldChar w:fldCharType="begin"/>
    </w:r>
    <w:r w:rsidR="009000A4" w:rsidRPr="009000A4">
      <w:rPr>
        <w:rFonts w:ascii="Calibri" w:hAnsi="Calibri" w:cs="Calibri"/>
        <w:position w:val="8"/>
        <w:sz w:val="20"/>
      </w:rPr>
      <w:instrText xml:space="preserve"> SECTIONPAGES  \# "0" \* Arabic  \* MERGEFORMAT </w:instrText>
    </w:r>
    <w:r w:rsidR="009000A4" w:rsidRPr="009000A4">
      <w:rPr>
        <w:rFonts w:ascii="Calibri" w:hAnsi="Calibri" w:cs="Calibri"/>
        <w:position w:val="8"/>
        <w:sz w:val="20"/>
      </w:rPr>
      <w:fldChar w:fldCharType="separate"/>
    </w:r>
    <w:r w:rsidR="00255DBA">
      <w:rPr>
        <w:rFonts w:ascii="Calibri" w:hAnsi="Calibri" w:cs="Calibri"/>
        <w:noProof/>
        <w:position w:val="8"/>
        <w:sz w:val="20"/>
      </w:rPr>
      <w:t>11</w:t>
    </w:r>
    <w:r w:rsidR="009000A4"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207" w14:textId="306104E3" w:rsidR="00A96502" w:rsidRPr="009000A4" w:rsidRDefault="00A96502" w:rsidP="00A96502">
    <w:pPr>
      <w:pStyle w:val="Footer"/>
      <w:tabs>
        <w:tab w:val="clear" w:pos="4320"/>
        <w:tab w:val="clear" w:pos="8640"/>
        <w:tab w:val="right" w:pos="10080"/>
      </w:tabs>
      <w:rPr>
        <w:rFonts w:ascii="Calibri" w:hAnsi="Calibri" w:cs="Calibri"/>
        <w:color w:val="000000"/>
        <w:sz w:val="20"/>
      </w:rPr>
    </w:pPr>
    <w:r>
      <w:rPr>
        <w:rFonts w:ascii="Calibri" w:hAnsi="Calibri" w:cs="Calibri"/>
        <w:color w:val="000000"/>
        <w:sz w:val="20"/>
      </w:rPr>
      <w:t>Certification for Contracts, Grants, Loans and Cooperative Agreements</w:t>
    </w:r>
    <w:r w:rsidRPr="009000A4">
      <w:rPr>
        <w:rFonts w:ascii="Calibri" w:hAnsi="Calibri" w:cs="Calibri"/>
        <w:color w:val="000000"/>
        <w:sz w:val="20"/>
      </w:rPr>
      <w:tab/>
    </w:r>
    <w:r w:rsidRPr="009000A4">
      <w:rPr>
        <w:rFonts w:ascii="Calibri" w:hAnsi="Calibri" w:cs="Calibri"/>
        <w:sz w:val="20"/>
      </w:rPr>
      <w:t>RF</w:t>
    </w:r>
    <w:r w:rsidR="008D4CD4">
      <w:rPr>
        <w:rFonts w:ascii="Calibri" w:hAnsi="Calibri" w:cs="Calibri"/>
        <w:sz w:val="20"/>
      </w:rPr>
      <w:t>P</w:t>
    </w:r>
    <w:r w:rsidRPr="009000A4">
      <w:rPr>
        <w:rFonts w:ascii="Calibri" w:hAnsi="Calibri" w:cs="Calibri"/>
        <w:color w:val="000000"/>
        <w:sz w:val="20"/>
      </w:rPr>
      <w:t xml:space="preserve"> No. </w:t>
    </w:r>
    <w:r w:rsidR="008D4CD4" w:rsidRPr="00A000AD">
      <w:rPr>
        <w:rFonts w:ascii="Calibri" w:hAnsi="Calibri" w:cs="Calibri"/>
        <w:sz w:val="20"/>
      </w:rPr>
      <w:t>902371</w:t>
    </w:r>
    <w:r w:rsidRPr="00A000AD">
      <w:rPr>
        <w:rFonts w:ascii="Calibri" w:hAnsi="Calibri" w:cs="Calibri"/>
        <w:sz w:val="20"/>
      </w:rPr>
      <w:t xml:space="preserve"> </w:t>
    </w:r>
  </w:p>
  <w:p w14:paraId="6F41133C" w14:textId="0A88B4CB" w:rsidR="00A96502" w:rsidRPr="009000A4" w:rsidRDefault="00A96502" w:rsidP="00A60AE6">
    <w:pPr>
      <w:tabs>
        <w:tab w:val="right" w:pos="10080"/>
      </w:tabs>
      <w:rPr>
        <w:rFonts w:ascii="Calibri" w:hAnsi="Calibri" w:cs="Calibri"/>
        <w:sz w:val="20"/>
      </w:rPr>
    </w:pPr>
    <w:r w:rsidRPr="009000A4">
      <w:rPr>
        <w:rFonts w:ascii="Calibri" w:hAnsi="Calibri" w:cs="Calibri"/>
        <w:position w:val="8"/>
        <w:sz w:val="20"/>
      </w:rPr>
      <w:t xml:space="preserve">Updated </w:t>
    </w:r>
    <w:r>
      <w:rPr>
        <w:rFonts w:ascii="Calibri" w:hAnsi="Calibri" w:cs="Calibri"/>
        <w:position w:val="8"/>
        <w:sz w:val="20"/>
      </w:rPr>
      <w:t>12-29-21</w:t>
    </w:r>
    <w:r w:rsidRPr="009000A4">
      <w:rPr>
        <w:rFonts w:ascii="Calibri" w:hAnsi="Calibri" w:cs="Calibri"/>
        <w:position w:val="8"/>
        <w:sz w:val="20"/>
      </w:rPr>
      <w:tab/>
      <w:t xml:space="preserve">Page </w:t>
    </w:r>
    <w:r w:rsidRPr="009000A4">
      <w:rPr>
        <w:rFonts w:ascii="Calibri" w:hAnsi="Calibri" w:cs="Calibri"/>
        <w:position w:val="8"/>
        <w:sz w:val="20"/>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position w:val="8"/>
        <w:sz w:val="20"/>
      </w:rPr>
      <w:fldChar w:fldCharType="separate"/>
    </w:r>
    <w:r>
      <w:rPr>
        <w:rFonts w:ascii="Calibri" w:hAnsi="Calibri" w:cs="Calibri"/>
        <w:position w:val="8"/>
        <w:sz w:val="20"/>
      </w:rPr>
      <w:t>1</w:t>
    </w:r>
    <w:r w:rsidRPr="009000A4">
      <w:rPr>
        <w:rFonts w:ascii="Calibri" w:hAnsi="Calibri" w:cs="Calibri"/>
        <w:position w:val="8"/>
        <w:sz w:val="20"/>
      </w:rPr>
      <w:fldChar w:fldCharType="end"/>
    </w:r>
    <w:r w:rsidRPr="009000A4">
      <w:rPr>
        <w:rFonts w:ascii="Calibri" w:hAnsi="Calibri" w:cs="Calibri"/>
        <w:position w:val="8"/>
        <w:sz w:val="20"/>
      </w:rPr>
      <w:t xml:space="preserve"> of </w:t>
    </w:r>
    <w:r w:rsidRPr="009000A4">
      <w:rPr>
        <w:rFonts w:ascii="Calibri" w:hAnsi="Calibri" w:cs="Calibri"/>
        <w:position w:val="8"/>
        <w:sz w:val="20"/>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position w:val="8"/>
        <w:sz w:val="20"/>
      </w:rPr>
      <w:fldChar w:fldCharType="separate"/>
    </w:r>
    <w:r w:rsidR="00255DBA">
      <w:rPr>
        <w:rFonts w:ascii="Calibri" w:hAnsi="Calibri" w:cs="Calibri"/>
        <w:noProof/>
        <w:position w:val="8"/>
        <w:sz w:val="20"/>
      </w:rPr>
      <w:t>1</w:t>
    </w:r>
    <w:r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988A" w14:textId="77777777" w:rsidR="001630A6" w:rsidRDefault="001630A6">
      <w:r>
        <w:separator/>
      </w:r>
    </w:p>
  </w:footnote>
  <w:footnote w:type="continuationSeparator" w:id="0">
    <w:p w14:paraId="5ECFDE89" w14:textId="77777777" w:rsidR="001630A6" w:rsidRDefault="001630A6">
      <w:r>
        <w:continuationSeparator/>
      </w:r>
    </w:p>
  </w:footnote>
  <w:footnote w:type="continuationNotice" w:id="1">
    <w:p w14:paraId="782CB628" w14:textId="77777777" w:rsidR="001630A6" w:rsidRDefault="00163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0AC" w14:textId="77777777" w:rsidR="004D05F2" w:rsidRDefault="00255DBA">
    <w:pPr>
      <w:pStyle w:val="Header"/>
    </w:pPr>
    <w:r>
      <w:rPr>
        <w:noProof/>
      </w:rPr>
      <w:pict w14:anchorId="21AF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1089"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E6C" w14:textId="77777777" w:rsidR="004D05F2" w:rsidRPr="00C54C63" w:rsidRDefault="004D05F2" w:rsidP="002A42B5">
    <w:pPr>
      <w:tabs>
        <w:tab w:val="right" w:pos="10800"/>
      </w:tabs>
      <w:suppressAutoHyphens/>
      <w:ind w:left="360"/>
      <w:jc w:val="right"/>
      <w:rPr>
        <w:rFonts w:ascii="Calibri" w:hAnsi="Calibri" w:cs="Calibri"/>
        <w:spacing w:val="-3"/>
        <w:sz w:val="22"/>
        <w:szCs w:val="18"/>
      </w:rPr>
    </w:pPr>
    <w:r w:rsidRPr="00C54C63">
      <w:rPr>
        <w:rFonts w:ascii="Calibri" w:hAnsi="Calibri" w:cs="Calibri"/>
        <w:spacing w:val="-3"/>
        <w:sz w:val="22"/>
        <w:szCs w:val="18"/>
      </w:rPr>
      <w:t>Specifications, Terms &amp; Conditions</w:t>
    </w:r>
  </w:p>
  <w:p w14:paraId="51106092" w14:textId="77777777" w:rsidR="00467E54" w:rsidRPr="008D4CD4" w:rsidRDefault="004D05F2" w:rsidP="00FC77A0">
    <w:pPr>
      <w:pStyle w:val="Footer"/>
      <w:tabs>
        <w:tab w:val="clear" w:pos="4320"/>
        <w:tab w:val="clear" w:pos="8640"/>
        <w:tab w:val="right" w:pos="10800"/>
      </w:tabs>
      <w:rPr>
        <w:rFonts w:ascii="Calibri" w:hAnsi="Calibri" w:cs="Calibri"/>
        <w:spacing w:val="-3"/>
        <w:sz w:val="22"/>
        <w:szCs w:val="18"/>
      </w:rPr>
    </w:pPr>
    <w:r w:rsidRPr="00C54C63">
      <w:rPr>
        <w:rFonts w:ascii="Calibri" w:hAnsi="Calibri" w:cs="Calibri"/>
        <w:spacing w:val="-3"/>
        <w:sz w:val="22"/>
        <w:szCs w:val="18"/>
      </w:rPr>
      <w:tab/>
    </w:r>
    <w:r w:rsidRPr="008D4CD4">
      <w:rPr>
        <w:rFonts w:ascii="Calibri" w:hAnsi="Calibri" w:cs="Calibri"/>
        <w:spacing w:val="-3"/>
        <w:sz w:val="22"/>
        <w:szCs w:val="18"/>
      </w:rPr>
      <w:t xml:space="preserve">for </w:t>
    </w:r>
    <w:r w:rsidR="00467E54" w:rsidRPr="008D4CD4">
      <w:rPr>
        <w:rFonts w:ascii="Calibri" w:hAnsi="Calibri" w:cs="Calibri"/>
        <w:spacing w:val="-3"/>
        <w:sz w:val="22"/>
        <w:szCs w:val="18"/>
      </w:rPr>
      <w:t xml:space="preserve">In-Place Interpretation and </w:t>
    </w:r>
  </w:p>
  <w:p w14:paraId="36B8FB54" w14:textId="288DFCA5" w:rsidR="004D05F2" w:rsidRPr="008D4CD4" w:rsidRDefault="00467E54" w:rsidP="00FC77A0">
    <w:pPr>
      <w:pStyle w:val="Footer"/>
      <w:tabs>
        <w:tab w:val="clear" w:pos="4320"/>
        <w:tab w:val="clear" w:pos="8640"/>
        <w:tab w:val="right" w:pos="10800"/>
      </w:tabs>
      <w:rPr>
        <w:rFonts w:ascii="Calibri" w:hAnsi="Calibri" w:cs="Calibri"/>
        <w:spacing w:val="-3"/>
        <w:sz w:val="22"/>
        <w:szCs w:val="18"/>
      </w:rPr>
    </w:pPr>
    <w:r w:rsidRPr="008D4CD4">
      <w:rPr>
        <w:rFonts w:ascii="Calibri" w:hAnsi="Calibri" w:cs="Calibri"/>
        <w:spacing w:val="-3"/>
        <w:sz w:val="22"/>
        <w:szCs w:val="18"/>
      </w:rPr>
      <w:tab/>
      <w:t>Document Translation Services</w:t>
    </w:r>
  </w:p>
  <w:p w14:paraId="718E940A" w14:textId="77777777" w:rsidR="004D05F2" w:rsidRPr="00A85450" w:rsidRDefault="004D05F2" w:rsidP="002A42B5">
    <w:pPr>
      <w:pStyle w:val="Footer"/>
      <w:tabs>
        <w:tab w:val="clear" w:pos="4320"/>
        <w:tab w:val="clear" w:pos="8640"/>
        <w:tab w:val="right" w:pos="10440"/>
      </w:tabs>
      <w:rPr>
        <w:rFonts w:ascii="Calibri" w:hAnsi="Calibri" w:cs="Calibri"/>
        <w:sz w:val="10"/>
      </w:rPr>
    </w:pPr>
  </w:p>
  <w:p w14:paraId="05D22B43" w14:textId="77777777" w:rsidR="004D05F2" w:rsidRDefault="004D05F2" w:rsidP="002A42B5">
    <w:pPr>
      <w:pStyle w:val="Footer"/>
      <w:pBdr>
        <w:top w:val="single" w:sz="6" w:space="1" w:color="auto"/>
      </w:pBdr>
      <w:tabs>
        <w:tab w:val="clear" w:pos="4320"/>
        <w:tab w:val="center" w:pos="5130"/>
      </w:tabs>
      <w:rPr>
        <w:sz w:val="10"/>
      </w:rPr>
    </w:pPr>
  </w:p>
  <w:p w14:paraId="6AD264E8" w14:textId="77777777" w:rsidR="004D05F2" w:rsidRDefault="004D05F2" w:rsidP="002A42B5">
    <w:pPr>
      <w:pStyle w:val="Footer"/>
      <w:pBdr>
        <w:top w:val="single" w:sz="6" w:space="1" w:color="auto"/>
      </w:pBdr>
      <w:tabs>
        <w:tab w:val="clear" w:pos="4320"/>
        <w:tab w:val="center" w:pos="5130"/>
      </w:tabs>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368A" w14:textId="5383A684" w:rsidR="0050779E" w:rsidRPr="005309B8" w:rsidRDefault="000C27A2" w:rsidP="005309B8">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1" behindDoc="1" locked="0" layoutInCell="1" allowOverlap="1" wp14:anchorId="0D2A186F" wp14:editId="29DF4037">
          <wp:simplePos x="0" y="0"/>
          <wp:positionH relativeFrom="margin">
            <wp:posOffset>-237067</wp:posOffset>
          </wp:positionH>
          <wp:positionV relativeFrom="paragraph">
            <wp:posOffset>-79022</wp:posOffset>
          </wp:positionV>
          <wp:extent cx="794657" cy="794657"/>
          <wp:effectExtent l="0" t="0" r="5715" b="5715"/>
          <wp:wrapNone/>
          <wp:docPr id="17" name="Picture 1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446287F2" w14:textId="1AAE73BE" w:rsidR="004D05F2" w:rsidRPr="009E1872" w:rsidRDefault="00255DBA" w:rsidP="009E1872">
    <w:pPr>
      <w:pStyle w:val="RFP-QHeader1"/>
      <w:tabs>
        <w:tab w:val="left" w:pos="514"/>
        <w:tab w:val="center" w:pos="5040"/>
      </w:tabs>
      <w:jc w:val="left"/>
      <w:rPr>
        <w:rFonts w:ascii="Avenir Next LT Pro" w:hAnsi="Avenir Next LT Pro"/>
        <w:color w:val="7030A0"/>
        <w:sz w:val="16"/>
        <w:szCs w:val="16"/>
      </w:rPr>
    </w:pPr>
    <w:r>
      <w:rPr>
        <w:rFonts w:ascii="Avenir Next LT Pro" w:hAnsi="Avenir Next LT Pro"/>
        <w:noProof/>
        <w:color w:val="7030A0"/>
        <w:sz w:val="16"/>
        <w:szCs w:val="16"/>
      </w:rPr>
      <w:pict w14:anchorId="6B591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margin-left:104.25pt;margin-top:176.25pt;width:319.5pt;height:319.5pt;z-index:-251658232;mso-position-horizontal-relative:margin;mso-position-vertical-relative:margin" o:allowincell="f">
          <v:imagedata r:id="rId2"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D3E3F2" w:rsidR="004D05F2" w:rsidRPr="000A03E2" w:rsidRDefault="004D05F2" w:rsidP="000A0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FB8" w14:textId="69926734" w:rsidR="005309B8" w:rsidRPr="005309B8" w:rsidRDefault="005309B8" w:rsidP="005309B8">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6" behindDoc="1" locked="0" layoutInCell="1" allowOverlap="1" wp14:anchorId="7FB67ACF" wp14:editId="09CD3B28">
          <wp:simplePos x="0" y="0"/>
          <wp:positionH relativeFrom="margin">
            <wp:posOffset>-236855</wp:posOffset>
          </wp:positionH>
          <wp:positionV relativeFrom="paragraph">
            <wp:posOffset>11571</wp:posOffset>
          </wp:positionV>
          <wp:extent cx="794657" cy="794657"/>
          <wp:effectExtent l="0" t="0" r="5715" b="5715"/>
          <wp:wrapNone/>
          <wp:docPr id="7" name="Picture 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23A80437" w14:textId="77777777" w:rsidR="005309B8" w:rsidRPr="009E1872" w:rsidRDefault="005309B8" w:rsidP="009E1872">
    <w:pPr>
      <w:pStyle w:val="RFP-QHeader1"/>
      <w:tabs>
        <w:tab w:val="left" w:pos="514"/>
        <w:tab w:val="center" w:pos="5040"/>
      </w:tabs>
      <w:jc w:val="left"/>
      <w:rPr>
        <w:rFonts w:ascii="Avenir Next LT Pro" w:hAnsi="Avenir Next LT Pro"/>
        <w:color w:val="7030A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77777777" w:rsidR="004D05F2" w:rsidRDefault="004D05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D054" w14:textId="6B7475AC" w:rsidR="007451A3" w:rsidRPr="0037163A" w:rsidRDefault="00255DBA" w:rsidP="007451A3">
    <w:pPr>
      <w:pStyle w:val="RFP-QHeader1"/>
      <w:jc w:val="left"/>
      <w:rPr>
        <w:rFonts w:ascii="Avenir Next LT Pro" w:hAnsi="Avenir Next LT Pro"/>
        <w:color w:val="7030A0"/>
        <w:sz w:val="16"/>
        <w:szCs w:val="16"/>
      </w:rPr>
    </w:pPr>
    <w:r>
      <w:rPr>
        <w:rFonts w:ascii="Avenir Next LT Pro" w:hAnsi="Avenir Next LT Pro"/>
        <w:noProof/>
        <w:color w:val="7030A0"/>
        <w:spacing w:val="60"/>
        <w:sz w:val="44"/>
        <w:szCs w:val="32"/>
        <w:highlight w:val="yellow"/>
      </w:rPr>
      <w:pict w14:anchorId="59BB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margin-left:0;margin-top:0;width:319.5pt;height:319.5pt;z-index:-251658236;mso-position-horizontal:center;mso-position-horizontal-relative:margin;mso-position-vertical:center;mso-position-vertical-relative:margin" o:allowincell="f">
          <v:imagedata r:id="rId1" o:title="county of alameda logo" gain="19661f" blacklevel="22938f"/>
          <w10:wrap anchorx="margin" anchory="margin"/>
        </v:shape>
      </w:pict>
    </w:r>
  </w:p>
  <w:p w14:paraId="7954FA48" w14:textId="77777777" w:rsidR="007451A3" w:rsidRDefault="00255DBA" w:rsidP="000C27A2">
    <w:pPr>
      <w:pStyle w:val="Header"/>
    </w:pPr>
    <w:r>
      <w:rPr>
        <w:noProof/>
      </w:rPr>
      <w:pict w14:anchorId="7D66D03E">
        <v:shape id="_x0000_s1129" type="#_x0000_t75" style="position:absolute;margin-left:0;margin-top:0;width:319.5pt;height:319.5pt;z-index:-251658237;mso-position-horizontal:center;mso-position-horizontal-relative:margin;mso-position-vertical:center;mso-position-vertical-relative:margin" o:allowincell="f">
          <v:imagedata r:id="rId1" o:title="county of alameda logo" gain="19661f" blacklevel="22938f"/>
          <w10:wrap anchorx="margin" anchory="margin"/>
        </v:shape>
      </w:pict>
    </w:r>
  </w:p>
  <w:p w14:paraId="4C129F35" w14:textId="77777777" w:rsidR="007451A3" w:rsidRDefault="00255DBA">
    <w:pPr>
      <w:pStyle w:val="Header"/>
    </w:pPr>
    <w:r>
      <w:rPr>
        <w:noProof/>
      </w:rPr>
      <w:pict w14:anchorId="6C4FC512">
        <v:shape id="_x0000_s1128"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1DF" w14:textId="4536A990" w:rsidR="007451A3" w:rsidRDefault="007451A3">
    <w:pPr>
      <w:pStyle w:val="Header"/>
    </w:pPr>
    <w:r w:rsidRPr="0037163A">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1" allowOverlap="1" wp14:anchorId="0931FFE3" wp14:editId="5E326940">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0A13" w14:textId="77777777" w:rsidR="00A96502" w:rsidRDefault="00A96502">
    <w:pPr>
      <w:pStyle w:val="Header"/>
    </w:pPr>
    <w:r w:rsidRPr="0037163A">
      <w:rPr>
        <w:rFonts w:ascii="Avenir Next LT Pro" w:hAnsi="Avenir Next LT Pro"/>
        <w:noProof/>
        <w:color w:val="7030A0"/>
        <w:spacing w:val="60"/>
        <w:sz w:val="44"/>
        <w:szCs w:val="32"/>
        <w:highlight w:val="yellow"/>
      </w:rPr>
      <w:drawing>
        <wp:anchor distT="0" distB="0" distL="114300" distR="114300" simplePos="0" relativeHeight="251658247" behindDoc="1" locked="0" layoutInCell="1" allowOverlap="1" wp14:anchorId="65912A7B" wp14:editId="0D1797A3">
          <wp:simplePos x="0" y="0"/>
          <wp:positionH relativeFrom="margin">
            <wp:posOffset>0</wp:posOffset>
          </wp:positionH>
          <wp:positionV relativeFrom="paragraph">
            <wp:posOffset>0</wp:posOffset>
          </wp:positionV>
          <wp:extent cx="794657" cy="794657"/>
          <wp:effectExtent l="0" t="0" r="5715" b="5715"/>
          <wp:wrapNone/>
          <wp:docPr id="24" name="Picture 2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4CC3CB1"/>
    <w:multiLevelType w:val="hybridMultilevel"/>
    <w:tmpl w:val="23DAB72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B347E9D"/>
    <w:multiLevelType w:val="hybridMultilevel"/>
    <w:tmpl w:val="1A080992"/>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 w15:restartNumberingAfterBreak="0">
    <w:nsid w:val="0B9B6AB8"/>
    <w:multiLevelType w:val="hybridMultilevel"/>
    <w:tmpl w:val="3EE68B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A44FA3"/>
    <w:multiLevelType w:val="hybridMultilevel"/>
    <w:tmpl w:val="9C088A8C"/>
    <w:lvl w:ilvl="0" w:tplc="83909BB4">
      <w:start w:val="1"/>
      <w:numFmt w:val="upperLetter"/>
      <w:lvlText w:val="%1."/>
      <w:lvlJc w:val="left"/>
      <w:pPr>
        <w:ind w:left="81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41CEE"/>
    <w:multiLevelType w:val="multilevel"/>
    <w:tmpl w:val="4150EB6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0A0978"/>
    <w:multiLevelType w:val="hybridMultilevel"/>
    <w:tmpl w:val="F81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51FC"/>
    <w:multiLevelType w:val="hybridMultilevel"/>
    <w:tmpl w:val="D06EC764"/>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18B2089D"/>
    <w:multiLevelType w:val="hybridMultilevel"/>
    <w:tmpl w:val="33DABB5C"/>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517C9"/>
    <w:multiLevelType w:val="hybridMultilevel"/>
    <w:tmpl w:val="15723DD4"/>
    <w:lvl w:ilvl="0" w:tplc="52A612CC">
      <w:start w:val="19"/>
      <w:numFmt w:val="upp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409E3"/>
    <w:multiLevelType w:val="hybridMultilevel"/>
    <w:tmpl w:val="0070118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B664E9"/>
    <w:multiLevelType w:val="hybridMultilevel"/>
    <w:tmpl w:val="04D6F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B178D"/>
    <w:multiLevelType w:val="hybridMultilevel"/>
    <w:tmpl w:val="5D608E24"/>
    <w:lvl w:ilvl="0" w:tplc="7D2458C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25B5B"/>
    <w:multiLevelType w:val="hybridMultilevel"/>
    <w:tmpl w:val="29308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1B51E43"/>
    <w:multiLevelType w:val="hybridMultilevel"/>
    <w:tmpl w:val="642A354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04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BB121A"/>
    <w:multiLevelType w:val="hybridMultilevel"/>
    <w:tmpl w:val="05143682"/>
    <w:lvl w:ilvl="0" w:tplc="196CA6E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96CA6E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F7927"/>
    <w:multiLevelType w:val="hybridMultilevel"/>
    <w:tmpl w:val="381286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BE5523"/>
    <w:multiLevelType w:val="hybridMultilevel"/>
    <w:tmpl w:val="C1127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CE160B"/>
    <w:multiLevelType w:val="hybridMultilevel"/>
    <w:tmpl w:val="453A3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00BD4"/>
    <w:multiLevelType w:val="hybridMultilevel"/>
    <w:tmpl w:val="1A080992"/>
    <w:lvl w:ilvl="0" w:tplc="FFFFFFFF">
      <w:start w:val="1"/>
      <w:numFmt w:val="decimal"/>
      <w:lvlText w:val="(%1)"/>
      <w:lvlJc w:val="left"/>
      <w:pPr>
        <w:ind w:left="3510" w:hanging="360"/>
      </w:pPr>
      <w:rPr>
        <w:rFonts w:hint="default"/>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26"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33682E"/>
    <w:multiLevelType w:val="multilevel"/>
    <w:tmpl w:val="4D02B4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D95AE5"/>
    <w:multiLevelType w:val="hybridMultilevel"/>
    <w:tmpl w:val="74C08114"/>
    <w:lvl w:ilvl="0" w:tplc="04090017">
      <w:start w:val="1"/>
      <w:numFmt w:val="lowerLetter"/>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9"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4C2C026D"/>
    <w:multiLevelType w:val="multilevel"/>
    <w:tmpl w:val="83F03438"/>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32"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33"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48CB"/>
    <w:multiLevelType w:val="hybridMultilevel"/>
    <w:tmpl w:val="AE50D022"/>
    <w:lvl w:ilvl="0" w:tplc="2DD6CDA0">
      <w:start w:val="1"/>
      <w:numFmt w:val="lowerLetter"/>
      <w:lvlText w:val="%1."/>
      <w:lvlJc w:val="left"/>
      <w:pPr>
        <w:ind w:left="2940" w:hanging="360"/>
      </w:pPr>
      <w:rPr>
        <w:rFonts w:asciiTheme="minorHAnsi" w:hAnsiTheme="minorHAnsi" w:cstheme="minorHAnsi"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5"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D607F6E"/>
    <w:multiLevelType w:val="multilevel"/>
    <w:tmpl w:val="D862B1D2"/>
    <w:lvl w:ilvl="0">
      <w:start w:val="1"/>
      <w:numFmt w:val="ideographDigital"/>
      <w:lvlText w:val=""/>
      <w:lvlJc w:val="left"/>
    </w:lvl>
    <w:lvl w:ilvl="1">
      <w:start w:val="1"/>
      <w:numFmt w:val="upperLetter"/>
      <w:lvlText w:val="%2."/>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7A4CE3"/>
    <w:multiLevelType w:val="hybridMultilevel"/>
    <w:tmpl w:val="34D41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4DB75A9"/>
    <w:multiLevelType w:val="hybridMultilevel"/>
    <w:tmpl w:val="67129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65F3657E"/>
    <w:multiLevelType w:val="hybridMultilevel"/>
    <w:tmpl w:val="DCB83E68"/>
    <w:lvl w:ilvl="0" w:tplc="63D43C5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EC4215"/>
    <w:multiLevelType w:val="hybridMultilevel"/>
    <w:tmpl w:val="A3A8D012"/>
    <w:lvl w:ilvl="0" w:tplc="E49A773A">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322026"/>
    <w:multiLevelType w:val="hybridMultilevel"/>
    <w:tmpl w:val="B120A2EE"/>
    <w:lvl w:ilvl="0" w:tplc="FFFFFFFF">
      <w:start w:val="1"/>
      <w:numFmt w:val="decimal"/>
      <w:lvlText w:val="%1."/>
      <w:lvlJc w:val="left"/>
      <w:pPr>
        <w:ind w:left="720" w:hanging="360"/>
      </w:pPr>
      <w:rPr>
        <w:rFonts w:hint="default"/>
        <w:b w:val="0"/>
        <w:strike w:val="0"/>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4A05FB"/>
    <w:multiLevelType w:val="hybridMultilevel"/>
    <w:tmpl w:val="381286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4EB3943"/>
    <w:multiLevelType w:val="multilevel"/>
    <w:tmpl w:val="66A434F0"/>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75785259"/>
    <w:multiLevelType w:val="hybridMultilevel"/>
    <w:tmpl w:val="D6E2541A"/>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8" w15:restartNumberingAfterBreak="0">
    <w:nsid w:val="76F019C6"/>
    <w:multiLevelType w:val="hybridMultilevel"/>
    <w:tmpl w:val="FFE6D9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77F53F68"/>
    <w:multiLevelType w:val="multilevel"/>
    <w:tmpl w:val="4F92FB0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D6A1EF1"/>
    <w:multiLevelType w:val="hybridMultilevel"/>
    <w:tmpl w:val="665E8DB4"/>
    <w:lvl w:ilvl="0" w:tplc="A59A95B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7F3E32FF"/>
    <w:multiLevelType w:val="hybridMultilevel"/>
    <w:tmpl w:val="24EA66F2"/>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16cid:durableId="20965162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7342443">
    <w:abstractNumId w:val="1"/>
  </w:num>
  <w:num w:numId="3" w16cid:durableId="356009754">
    <w:abstractNumId w:val="30"/>
  </w:num>
  <w:num w:numId="4" w16cid:durableId="832648111">
    <w:abstractNumId w:val="11"/>
  </w:num>
  <w:num w:numId="5" w16cid:durableId="1654985894">
    <w:abstractNumId w:val="15"/>
  </w:num>
  <w:num w:numId="6" w16cid:durableId="152643352">
    <w:abstractNumId w:val="40"/>
  </w:num>
  <w:num w:numId="7" w16cid:durableId="1769081838">
    <w:abstractNumId w:val="46"/>
  </w:num>
  <w:num w:numId="8" w16cid:durableId="1611863798">
    <w:abstractNumId w:val="26"/>
  </w:num>
  <w:num w:numId="9" w16cid:durableId="2075274754">
    <w:abstractNumId w:val="5"/>
  </w:num>
  <w:num w:numId="10" w16cid:durableId="1528182346">
    <w:abstractNumId w:val="33"/>
  </w:num>
  <w:num w:numId="11" w16cid:durableId="239487024">
    <w:abstractNumId w:val="30"/>
  </w:num>
  <w:num w:numId="12" w16cid:durableId="1288391550">
    <w:abstractNumId w:val="8"/>
  </w:num>
  <w:num w:numId="13" w16cid:durableId="1921403471">
    <w:abstractNumId w:val="6"/>
  </w:num>
  <w:num w:numId="14" w16cid:durableId="1622571966">
    <w:abstractNumId w:val="49"/>
  </w:num>
  <w:num w:numId="15" w16cid:durableId="1822960183">
    <w:abstractNumId w:val="20"/>
  </w:num>
  <w:num w:numId="16" w16cid:durableId="2069723349">
    <w:abstractNumId w:val="35"/>
  </w:num>
  <w:num w:numId="17" w16cid:durableId="1522090500">
    <w:abstractNumId w:val="27"/>
  </w:num>
  <w:num w:numId="18" w16cid:durableId="2064256256">
    <w:abstractNumId w:val="7"/>
  </w:num>
  <w:num w:numId="19" w16cid:durableId="779229164">
    <w:abstractNumId w:val="37"/>
  </w:num>
  <w:num w:numId="20" w16cid:durableId="325667554">
    <w:abstractNumId w:val="43"/>
  </w:num>
  <w:num w:numId="21" w16cid:durableId="1277904634">
    <w:abstractNumId w:val="22"/>
  </w:num>
  <w:num w:numId="22" w16cid:durableId="1662388263">
    <w:abstractNumId w:val="13"/>
  </w:num>
  <w:num w:numId="23" w16cid:durableId="558126269">
    <w:abstractNumId w:val="23"/>
  </w:num>
  <w:num w:numId="24" w16cid:durableId="1460413125">
    <w:abstractNumId w:val="39"/>
  </w:num>
  <w:num w:numId="25" w16cid:durableId="644549360">
    <w:abstractNumId w:val="14"/>
  </w:num>
  <w:num w:numId="26" w16cid:durableId="1541669155">
    <w:abstractNumId w:val="42"/>
  </w:num>
  <w:num w:numId="27" w16cid:durableId="513687281">
    <w:abstractNumId w:val="38"/>
  </w:num>
  <w:num w:numId="28" w16cid:durableId="597519555">
    <w:abstractNumId w:val="12"/>
  </w:num>
  <w:num w:numId="29" w16cid:durableId="280114895">
    <w:abstractNumId w:val="21"/>
  </w:num>
  <w:num w:numId="30" w16cid:durableId="850677154">
    <w:abstractNumId w:val="48"/>
  </w:num>
  <w:num w:numId="31" w16cid:durableId="1404136186">
    <w:abstractNumId w:val="45"/>
  </w:num>
  <w:num w:numId="32" w16cid:durableId="1129591487">
    <w:abstractNumId w:val="47"/>
  </w:num>
  <w:num w:numId="33" w16cid:durableId="1660890074">
    <w:abstractNumId w:val="18"/>
  </w:num>
  <w:num w:numId="34" w16cid:durableId="280386066">
    <w:abstractNumId w:val="2"/>
  </w:num>
  <w:num w:numId="35" w16cid:durableId="1951163114">
    <w:abstractNumId w:val="19"/>
  </w:num>
  <w:num w:numId="36" w16cid:durableId="606039775">
    <w:abstractNumId w:val="10"/>
  </w:num>
  <w:num w:numId="37" w16cid:durableId="1580552998">
    <w:abstractNumId w:val="3"/>
  </w:num>
  <w:num w:numId="38" w16cid:durableId="1105266273">
    <w:abstractNumId w:val="25"/>
  </w:num>
  <w:num w:numId="39" w16cid:durableId="356200571">
    <w:abstractNumId w:val="16"/>
  </w:num>
  <w:num w:numId="40" w16cid:durableId="1561474681">
    <w:abstractNumId w:val="24"/>
  </w:num>
  <w:num w:numId="41" w16cid:durableId="1209076352">
    <w:abstractNumId w:val="30"/>
  </w:num>
  <w:num w:numId="42" w16cid:durableId="384911524">
    <w:abstractNumId w:val="4"/>
  </w:num>
  <w:num w:numId="43" w16cid:durableId="1171456473">
    <w:abstractNumId w:val="3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0773796">
    <w:abstractNumId w:val="17"/>
  </w:num>
  <w:num w:numId="45" w16cid:durableId="405422605">
    <w:abstractNumId w:val="30"/>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0130376">
    <w:abstractNumId w:val="29"/>
  </w:num>
  <w:num w:numId="47" w16cid:durableId="598179636">
    <w:abstractNumId w:val="36"/>
  </w:num>
  <w:num w:numId="48" w16cid:durableId="1397363644">
    <w:abstractNumId w:val="34"/>
  </w:num>
  <w:num w:numId="49" w16cid:durableId="206795673">
    <w:abstractNumId w:val="50"/>
  </w:num>
  <w:num w:numId="50" w16cid:durableId="2051371084">
    <w:abstractNumId w:val="44"/>
  </w:num>
  <w:num w:numId="51" w16cid:durableId="385030954">
    <w:abstractNumId w:val="28"/>
  </w:num>
  <w:num w:numId="52" w16cid:durableId="876431698">
    <w:abstractNumId w:val="9"/>
  </w:num>
  <w:num w:numId="53" w16cid:durableId="1691225168">
    <w:abstractNumId w:val="51"/>
  </w:num>
  <w:num w:numId="54" w16cid:durableId="1719936337">
    <w:abstractNumId w:val="32"/>
  </w:num>
  <w:num w:numId="55" w16cid:durableId="80034531">
    <w:abstractNumId w:val="41"/>
  </w:num>
  <w:num w:numId="56" w16cid:durableId="1168905491">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NK4FALbGApQtAAAA"/>
  </w:docVars>
  <w:rsids>
    <w:rsidRoot w:val="00A44F60"/>
    <w:rsid w:val="000014C8"/>
    <w:rsid w:val="00001D68"/>
    <w:rsid w:val="0000216C"/>
    <w:rsid w:val="000027EB"/>
    <w:rsid w:val="0000349A"/>
    <w:rsid w:val="00003820"/>
    <w:rsid w:val="0000383D"/>
    <w:rsid w:val="00003B4D"/>
    <w:rsid w:val="00003D08"/>
    <w:rsid w:val="00004713"/>
    <w:rsid w:val="0000474B"/>
    <w:rsid w:val="00004DD8"/>
    <w:rsid w:val="00005B0A"/>
    <w:rsid w:val="00005CB8"/>
    <w:rsid w:val="00006059"/>
    <w:rsid w:val="000060A5"/>
    <w:rsid w:val="00006C34"/>
    <w:rsid w:val="0000735A"/>
    <w:rsid w:val="00007399"/>
    <w:rsid w:val="0000793D"/>
    <w:rsid w:val="00007A51"/>
    <w:rsid w:val="00010516"/>
    <w:rsid w:val="0001111F"/>
    <w:rsid w:val="00011821"/>
    <w:rsid w:val="00013C76"/>
    <w:rsid w:val="0001418F"/>
    <w:rsid w:val="0001449B"/>
    <w:rsid w:val="000156FD"/>
    <w:rsid w:val="000158EF"/>
    <w:rsid w:val="00015E6F"/>
    <w:rsid w:val="00016E1C"/>
    <w:rsid w:val="00016FB6"/>
    <w:rsid w:val="00017184"/>
    <w:rsid w:val="00017968"/>
    <w:rsid w:val="000179E1"/>
    <w:rsid w:val="00020FA7"/>
    <w:rsid w:val="00021232"/>
    <w:rsid w:val="00021376"/>
    <w:rsid w:val="00024521"/>
    <w:rsid w:val="00024DD7"/>
    <w:rsid w:val="00024EC1"/>
    <w:rsid w:val="00027007"/>
    <w:rsid w:val="000278E0"/>
    <w:rsid w:val="000279F4"/>
    <w:rsid w:val="00027B8A"/>
    <w:rsid w:val="00030984"/>
    <w:rsid w:val="000311F5"/>
    <w:rsid w:val="00031AC5"/>
    <w:rsid w:val="00031C19"/>
    <w:rsid w:val="0003357F"/>
    <w:rsid w:val="00033902"/>
    <w:rsid w:val="00033E5E"/>
    <w:rsid w:val="00033E84"/>
    <w:rsid w:val="00034C60"/>
    <w:rsid w:val="000352A4"/>
    <w:rsid w:val="0003571A"/>
    <w:rsid w:val="00035F4D"/>
    <w:rsid w:val="000363F4"/>
    <w:rsid w:val="00036D33"/>
    <w:rsid w:val="000375F1"/>
    <w:rsid w:val="00037DA9"/>
    <w:rsid w:val="00042187"/>
    <w:rsid w:val="000423EE"/>
    <w:rsid w:val="000433E4"/>
    <w:rsid w:val="00043BCB"/>
    <w:rsid w:val="00044295"/>
    <w:rsid w:val="000442CA"/>
    <w:rsid w:val="00044D4A"/>
    <w:rsid w:val="0004564D"/>
    <w:rsid w:val="000458B8"/>
    <w:rsid w:val="000460D7"/>
    <w:rsid w:val="00046A22"/>
    <w:rsid w:val="00046C6D"/>
    <w:rsid w:val="000500A2"/>
    <w:rsid w:val="000509F0"/>
    <w:rsid w:val="000510ED"/>
    <w:rsid w:val="000531EA"/>
    <w:rsid w:val="00053202"/>
    <w:rsid w:val="000548D3"/>
    <w:rsid w:val="000550AE"/>
    <w:rsid w:val="000569D7"/>
    <w:rsid w:val="00057842"/>
    <w:rsid w:val="00057E06"/>
    <w:rsid w:val="00060CF9"/>
    <w:rsid w:val="00060E77"/>
    <w:rsid w:val="00061E5E"/>
    <w:rsid w:val="00061F48"/>
    <w:rsid w:val="00062811"/>
    <w:rsid w:val="00062A1E"/>
    <w:rsid w:val="00062A88"/>
    <w:rsid w:val="00063231"/>
    <w:rsid w:val="00063448"/>
    <w:rsid w:val="00063D63"/>
    <w:rsid w:val="00063E8C"/>
    <w:rsid w:val="00065521"/>
    <w:rsid w:val="000658E4"/>
    <w:rsid w:val="000664F5"/>
    <w:rsid w:val="00067824"/>
    <w:rsid w:val="00070D99"/>
    <w:rsid w:val="0007148C"/>
    <w:rsid w:val="00071570"/>
    <w:rsid w:val="000723B0"/>
    <w:rsid w:val="00073322"/>
    <w:rsid w:val="00073990"/>
    <w:rsid w:val="0007459B"/>
    <w:rsid w:val="00075D5C"/>
    <w:rsid w:val="00075E0D"/>
    <w:rsid w:val="00080449"/>
    <w:rsid w:val="00080464"/>
    <w:rsid w:val="0008060F"/>
    <w:rsid w:val="00080CA9"/>
    <w:rsid w:val="00080E65"/>
    <w:rsid w:val="000834B2"/>
    <w:rsid w:val="000848F9"/>
    <w:rsid w:val="00085AAE"/>
    <w:rsid w:val="00085B1D"/>
    <w:rsid w:val="00086F7F"/>
    <w:rsid w:val="00087BA8"/>
    <w:rsid w:val="00090742"/>
    <w:rsid w:val="00090A58"/>
    <w:rsid w:val="00091C92"/>
    <w:rsid w:val="0009215F"/>
    <w:rsid w:val="00092399"/>
    <w:rsid w:val="00092FE2"/>
    <w:rsid w:val="0009327A"/>
    <w:rsid w:val="00094F5D"/>
    <w:rsid w:val="0009598D"/>
    <w:rsid w:val="00096053"/>
    <w:rsid w:val="0009674A"/>
    <w:rsid w:val="000969CB"/>
    <w:rsid w:val="00096AA3"/>
    <w:rsid w:val="00097BC8"/>
    <w:rsid w:val="00097D1C"/>
    <w:rsid w:val="000A03E2"/>
    <w:rsid w:val="000A0EB1"/>
    <w:rsid w:val="000A1012"/>
    <w:rsid w:val="000A1098"/>
    <w:rsid w:val="000A3BF6"/>
    <w:rsid w:val="000A3C82"/>
    <w:rsid w:val="000A53D6"/>
    <w:rsid w:val="000A5807"/>
    <w:rsid w:val="000A5854"/>
    <w:rsid w:val="000A5FD0"/>
    <w:rsid w:val="000A610C"/>
    <w:rsid w:val="000A67F7"/>
    <w:rsid w:val="000A799A"/>
    <w:rsid w:val="000A7DAF"/>
    <w:rsid w:val="000B0530"/>
    <w:rsid w:val="000B14F4"/>
    <w:rsid w:val="000B2D73"/>
    <w:rsid w:val="000B3791"/>
    <w:rsid w:val="000B3F40"/>
    <w:rsid w:val="000B3F42"/>
    <w:rsid w:val="000B4A2E"/>
    <w:rsid w:val="000B5396"/>
    <w:rsid w:val="000B555F"/>
    <w:rsid w:val="000B5E5F"/>
    <w:rsid w:val="000B61A0"/>
    <w:rsid w:val="000B6ED1"/>
    <w:rsid w:val="000B7206"/>
    <w:rsid w:val="000B7BD4"/>
    <w:rsid w:val="000C0A4B"/>
    <w:rsid w:val="000C17C3"/>
    <w:rsid w:val="000C21FF"/>
    <w:rsid w:val="000C2584"/>
    <w:rsid w:val="000C27A2"/>
    <w:rsid w:val="000C4110"/>
    <w:rsid w:val="000C4399"/>
    <w:rsid w:val="000C568C"/>
    <w:rsid w:val="000C5BCA"/>
    <w:rsid w:val="000D00C6"/>
    <w:rsid w:val="000D01A7"/>
    <w:rsid w:val="000D0D04"/>
    <w:rsid w:val="000D12B4"/>
    <w:rsid w:val="000D189A"/>
    <w:rsid w:val="000D308A"/>
    <w:rsid w:val="000D3F31"/>
    <w:rsid w:val="000D4835"/>
    <w:rsid w:val="000D5618"/>
    <w:rsid w:val="000D6698"/>
    <w:rsid w:val="000D688F"/>
    <w:rsid w:val="000D7E71"/>
    <w:rsid w:val="000E002E"/>
    <w:rsid w:val="000E16B4"/>
    <w:rsid w:val="000E25B1"/>
    <w:rsid w:val="000E2802"/>
    <w:rsid w:val="000E322E"/>
    <w:rsid w:val="000E326B"/>
    <w:rsid w:val="000E4294"/>
    <w:rsid w:val="000E4E7B"/>
    <w:rsid w:val="000E5722"/>
    <w:rsid w:val="000E5984"/>
    <w:rsid w:val="000E5B37"/>
    <w:rsid w:val="000E71C7"/>
    <w:rsid w:val="000E7402"/>
    <w:rsid w:val="000E7B05"/>
    <w:rsid w:val="000F040F"/>
    <w:rsid w:val="000F0FC4"/>
    <w:rsid w:val="000F1379"/>
    <w:rsid w:val="000F1717"/>
    <w:rsid w:val="000F1AD1"/>
    <w:rsid w:val="000F2958"/>
    <w:rsid w:val="000F3633"/>
    <w:rsid w:val="000F3ED5"/>
    <w:rsid w:val="000F3FCD"/>
    <w:rsid w:val="000F4BF4"/>
    <w:rsid w:val="000F4FCA"/>
    <w:rsid w:val="000F5172"/>
    <w:rsid w:val="000F6ABB"/>
    <w:rsid w:val="000F6D90"/>
    <w:rsid w:val="000F7019"/>
    <w:rsid w:val="000F79FE"/>
    <w:rsid w:val="0010034E"/>
    <w:rsid w:val="00100546"/>
    <w:rsid w:val="00100B7D"/>
    <w:rsid w:val="00100EDB"/>
    <w:rsid w:val="00102800"/>
    <w:rsid w:val="00102E64"/>
    <w:rsid w:val="00104F5B"/>
    <w:rsid w:val="001053A0"/>
    <w:rsid w:val="00105F87"/>
    <w:rsid w:val="00107043"/>
    <w:rsid w:val="00107D5F"/>
    <w:rsid w:val="00110070"/>
    <w:rsid w:val="00111AAE"/>
    <w:rsid w:val="00111D40"/>
    <w:rsid w:val="00111F96"/>
    <w:rsid w:val="00112A74"/>
    <w:rsid w:val="00112CFE"/>
    <w:rsid w:val="00112DEE"/>
    <w:rsid w:val="001136A7"/>
    <w:rsid w:val="00113947"/>
    <w:rsid w:val="00113EDC"/>
    <w:rsid w:val="0011421B"/>
    <w:rsid w:val="001149E5"/>
    <w:rsid w:val="00115496"/>
    <w:rsid w:val="0011632D"/>
    <w:rsid w:val="001165A1"/>
    <w:rsid w:val="00117325"/>
    <w:rsid w:val="001174DC"/>
    <w:rsid w:val="001176F7"/>
    <w:rsid w:val="00117EA2"/>
    <w:rsid w:val="001209F7"/>
    <w:rsid w:val="001210FC"/>
    <w:rsid w:val="0012128F"/>
    <w:rsid w:val="00121420"/>
    <w:rsid w:val="00121E47"/>
    <w:rsid w:val="00122061"/>
    <w:rsid w:val="00122F05"/>
    <w:rsid w:val="00122F72"/>
    <w:rsid w:val="00124967"/>
    <w:rsid w:val="0012539B"/>
    <w:rsid w:val="00125498"/>
    <w:rsid w:val="00125CA0"/>
    <w:rsid w:val="00126913"/>
    <w:rsid w:val="00130E2C"/>
    <w:rsid w:val="00130F5F"/>
    <w:rsid w:val="00131558"/>
    <w:rsid w:val="0013176C"/>
    <w:rsid w:val="00131E13"/>
    <w:rsid w:val="00133FC5"/>
    <w:rsid w:val="00134D08"/>
    <w:rsid w:val="00134E07"/>
    <w:rsid w:val="00136210"/>
    <w:rsid w:val="001365AF"/>
    <w:rsid w:val="00140603"/>
    <w:rsid w:val="00140AF5"/>
    <w:rsid w:val="00140B30"/>
    <w:rsid w:val="00140E0A"/>
    <w:rsid w:val="00141E70"/>
    <w:rsid w:val="00142BC2"/>
    <w:rsid w:val="0014344E"/>
    <w:rsid w:val="00145AA6"/>
    <w:rsid w:val="00146127"/>
    <w:rsid w:val="00146586"/>
    <w:rsid w:val="00147AF1"/>
    <w:rsid w:val="00147B8C"/>
    <w:rsid w:val="00147EAE"/>
    <w:rsid w:val="0015220B"/>
    <w:rsid w:val="001526C6"/>
    <w:rsid w:val="00153328"/>
    <w:rsid w:val="001535D2"/>
    <w:rsid w:val="00153732"/>
    <w:rsid w:val="00153764"/>
    <w:rsid w:val="00153CD2"/>
    <w:rsid w:val="0015469C"/>
    <w:rsid w:val="001553B4"/>
    <w:rsid w:val="00156093"/>
    <w:rsid w:val="00156239"/>
    <w:rsid w:val="00156FE5"/>
    <w:rsid w:val="00160C1B"/>
    <w:rsid w:val="00161783"/>
    <w:rsid w:val="00161F0A"/>
    <w:rsid w:val="001630A6"/>
    <w:rsid w:val="00163C87"/>
    <w:rsid w:val="0016487B"/>
    <w:rsid w:val="001658B5"/>
    <w:rsid w:val="00165BD4"/>
    <w:rsid w:val="00165C83"/>
    <w:rsid w:val="001661B3"/>
    <w:rsid w:val="001674C4"/>
    <w:rsid w:val="00167512"/>
    <w:rsid w:val="00167539"/>
    <w:rsid w:val="0016799A"/>
    <w:rsid w:val="00171069"/>
    <w:rsid w:val="0017129D"/>
    <w:rsid w:val="00171A8D"/>
    <w:rsid w:val="001723CC"/>
    <w:rsid w:val="00172B64"/>
    <w:rsid w:val="00174358"/>
    <w:rsid w:val="0017492C"/>
    <w:rsid w:val="00175282"/>
    <w:rsid w:val="001753F8"/>
    <w:rsid w:val="00175C5A"/>
    <w:rsid w:val="00176B0F"/>
    <w:rsid w:val="00176BD5"/>
    <w:rsid w:val="001802AE"/>
    <w:rsid w:val="00180420"/>
    <w:rsid w:val="00180862"/>
    <w:rsid w:val="00180A20"/>
    <w:rsid w:val="00180EF6"/>
    <w:rsid w:val="001810AF"/>
    <w:rsid w:val="00181867"/>
    <w:rsid w:val="00181F46"/>
    <w:rsid w:val="001821C6"/>
    <w:rsid w:val="00182CBB"/>
    <w:rsid w:val="0018302D"/>
    <w:rsid w:val="001836DE"/>
    <w:rsid w:val="00183A35"/>
    <w:rsid w:val="00183B36"/>
    <w:rsid w:val="00183CB7"/>
    <w:rsid w:val="00184021"/>
    <w:rsid w:val="00184923"/>
    <w:rsid w:val="00184BF9"/>
    <w:rsid w:val="00184D3E"/>
    <w:rsid w:val="001855DA"/>
    <w:rsid w:val="00185D70"/>
    <w:rsid w:val="00185DF8"/>
    <w:rsid w:val="00187B38"/>
    <w:rsid w:val="00187FAC"/>
    <w:rsid w:val="00190611"/>
    <w:rsid w:val="001906B7"/>
    <w:rsid w:val="00190795"/>
    <w:rsid w:val="001912C9"/>
    <w:rsid w:val="00191974"/>
    <w:rsid w:val="0019211B"/>
    <w:rsid w:val="0019262F"/>
    <w:rsid w:val="00192BEC"/>
    <w:rsid w:val="00193338"/>
    <w:rsid w:val="00193C60"/>
    <w:rsid w:val="00193F1D"/>
    <w:rsid w:val="00194847"/>
    <w:rsid w:val="0019506F"/>
    <w:rsid w:val="0019697B"/>
    <w:rsid w:val="00196A90"/>
    <w:rsid w:val="00197301"/>
    <w:rsid w:val="00197463"/>
    <w:rsid w:val="001A1517"/>
    <w:rsid w:val="001A3D4E"/>
    <w:rsid w:val="001A41D6"/>
    <w:rsid w:val="001A4929"/>
    <w:rsid w:val="001A5516"/>
    <w:rsid w:val="001A58CA"/>
    <w:rsid w:val="001A7025"/>
    <w:rsid w:val="001A768A"/>
    <w:rsid w:val="001A7C9C"/>
    <w:rsid w:val="001B040A"/>
    <w:rsid w:val="001B0704"/>
    <w:rsid w:val="001B0F82"/>
    <w:rsid w:val="001B1B49"/>
    <w:rsid w:val="001B1B4E"/>
    <w:rsid w:val="001B1D07"/>
    <w:rsid w:val="001B1ECE"/>
    <w:rsid w:val="001B33D9"/>
    <w:rsid w:val="001B455E"/>
    <w:rsid w:val="001B4589"/>
    <w:rsid w:val="001B4706"/>
    <w:rsid w:val="001B5591"/>
    <w:rsid w:val="001B55F1"/>
    <w:rsid w:val="001B7118"/>
    <w:rsid w:val="001B7488"/>
    <w:rsid w:val="001C0410"/>
    <w:rsid w:val="001C134E"/>
    <w:rsid w:val="001C3D29"/>
    <w:rsid w:val="001C3F6D"/>
    <w:rsid w:val="001C4C41"/>
    <w:rsid w:val="001C4C6B"/>
    <w:rsid w:val="001C5E87"/>
    <w:rsid w:val="001C604C"/>
    <w:rsid w:val="001C6094"/>
    <w:rsid w:val="001C61C6"/>
    <w:rsid w:val="001C724F"/>
    <w:rsid w:val="001C73AB"/>
    <w:rsid w:val="001C7755"/>
    <w:rsid w:val="001C7F8C"/>
    <w:rsid w:val="001D04D6"/>
    <w:rsid w:val="001D068B"/>
    <w:rsid w:val="001D16B7"/>
    <w:rsid w:val="001D1E72"/>
    <w:rsid w:val="001D2CBD"/>
    <w:rsid w:val="001D3CD5"/>
    <w:rsid w:val="001D40EF"/>
    <w:rsid w:val="001D5635"/>
    <w:rsid w:val="001D5B04"/>
    <w:rsid w:val="001D60CE"/>
    <w:rsid w:val="001D6A1D"/>
    <w:rsid w:val="001D6BC3"/>
    <w:rsid w:val="001D7C0F"/>
    <w:rsid w:val="001D7F6F"/>
    <w:rsid w:val="001E0A61"/>
    <w:rsid w:val="001E0FB6"/>
    <w:rsid w:val="001E11B9"/>
    <w:rsid w:val="001E26F5"/>
    <w:rsid w:val="001E33B4"/>
    <w:rsid w:val="001E3817"/>
    <w:rsid w:val="001E3E00"/>
    <w:rsid w:val="001E636D"/>
    <w:rsid w:val="001E6594"/>
    <w:rsid w:val="001E6957"/>
    <w:rsid w:val="001E6A87"/>
    <w:rsid w:val="001E7711"/>
    <w:rsid w:val="001F2EE1"/>
    <w:rsid w:val="001F3C14"/>
    <w:rsid w:val="001F4100"/>
    <w:rsid w:val="001F5EE0"/>
    <w:rsid w:val="001F60E7"/>
    <w:rsid w:val="001F6EFD"/>
    <w:rsid w:val="001F7476"/>
    <w:rsid w:val="001F7A78"/>
    <w:rsid w:val="001F7D41"/>
    <w:rsid w:val="001F7D6F"/>
    <w:rsid w:val="00200ADC"/>
    <w:rsid w:val="0020216D"/>
    <w:rsid w:val="002032F7"/>
    <w:rsid w:val="002034ED"/>
    <w:rsid w:val="00203626"/>
    <w:rsid w:val="00203C66"/>
    <w:rsid w:val="00203E57"/>
    <w:rsid w:val="00205384"/>
    <w:rsid w:val="002057FE"/>
    <w:rsid w:val="00205CFC"/>
    <w:rsid w:val="00205EC2"/>
    <w:rsid w:val="002061F8"/>
    <w:rsid w:val="00206AF1"/>
    <w:rsid w:val="00206D35"/>
    <w:rsid w:val="00207ADD"/>
    <w:rsid w:val="00207BD4"/>
    <w:rsid w:val="0021082C"/>
    <w:rsid w:val="00210A64"/>
    <w:rsid w:val="00210EAB"/>
    <w:rsid w:val="002122D9"/>
    <w:rsid w:val="00212E24"/>
    <w:rsid w:val="002130CB"/>
    <w:rsid w:val="00213163"/>
    <w:rsid w:val="00213F0B"/>
    <w:rsid w:val="00215807"/>
    <w:rsid w:val="002168AC"/>
    <w:rsid w:val="00216D21"/>
    <w:rsid w:val="00217FD8"/>
    <w:rsid w:val="00220AF7"/>
    <w:rsid w:val="00221753"/>
    <w:rsid w:val="0022264E"/>
    <w:rsid w:val="00222715"/>
    <w:rsid w:val="00222E88"/>
    <w:rsid w:val="002255DA"/>
    <w:rsid w:val="00225610"/>
    <w:rsid w:val="0022652C"/>
    <w:rsid w:val="00226729"/>
    <w:rsid w:val="00226D2A"/>
    <w:rsid w:val="002270A9"/>
    <w:rsid w:val="00227243"/>
    <w:rsid w:val="0022789B"/>
    <w:rsid w:val="0023119D"/>
    <w:rsid w:val="0023127A"/>
    <w:rsid w:val="002325B5"/>
    <w:rsid w:val="00233518"/>
    <w:rsid w:val="002336B5"/>
    <w:rsid w:val="00233993"/>
    <w:rsid w:val="00234427"/>
    <w:rsid w:val="0023476D"/>
    <w:rsid w:val="002375FF"/>
    <w:rsid w:val="00237C32"/>
    <w:rsid w:val="002407F6"/>
    <w:rsid w:val="00241260"/>
    <w:rsid w:val="002435D4"/>
    <w:rsid w:val="00243B25"/>
    <w:rsid w:val="00244273"/>
    <w:rsid w:val="00244DC7"/>
    <w:rsid w:val="00245486"/>
    <w:rsid w:val="00245DE1"/>
    <w:rsid w:val="00246AF3"/>
    <w:rsid w:val="0024721D"/>
    <w:rsid w:val="00247471"/>
    <w:rsid w:val="00247B71"/>
    <w:rsid w:val="00247DAB"/>
    <w:rsid w:val="00250612"/>
    <w:rsid w:val="002515FB"/>
    <w:rsid w:val="00251E19"/>
    <w:rsid w:val="00252C2E"/>
    <w:rsid w:val="00254933"/>
    <w:rsid w:val="00255B8E"/>
    <w:rsid w:val="00255D3C"/>
    <w:rsid w:val="00255DBA"/>
    <w:rsid w:val="002560F8"/>
    <w:rsid w:val="0025693F"/>
    <w:rsid w:val="00257916"/>
    <w:rsid w:val="00263ED0"/>
    <w:rsid w:val="00264FDF"/>
    <w:rsid w:val="00266288"/>
    <w:rsid w:val="002669A4"/>
    <w:rsid w:val="00266BB9"/>
    <w:rsid w:val="00266DFB"/>
    <w:rsid w:val="002672BC"/>
    <w:rsid w:val="00271174"/>
    <w:rsid w:val="002714A8"/>
    <w:rsid w:val="00271BCD"/>
    <w:rsid w:val="00272687"/>
    <w:rsid w:val="00272A5C"/>
    <w:rsid w:val="00274F3C"/>
    <w:rsid w:val="002756F6"/>
    <w:rsid w:val="002802E5"/>
    <w:rsid w:val="00281336"/>
    <w:rsid w:val="00281587"/>
    <w:rsid w:val="002832ED"/>
    <w:rsid w:val="002838EC"/>
    <w:rsid w:val="00283B4E"/>
    <w:rsid w:val="00283EB9"/>
    <w:rsid w:val="0028419F"/>
    <w:rsid w:val="00284E0D"/>
    <w:rsid w:val="0028612C"/>
    <w:rsid w:val="002873AA"/>
    <w:rsid w:val="00287BD3"/>
    <w:rsid w:val="00291E05"/>
    <w:rsid w:val="00292FA3"/>
    <w:rsid w:val="0029325F"/>
    <w:rsid w:val="002939DA"/>
    <w:rsid w:val="00293A11"/>
    <w:rsid w:val="002940F4"/>
    <w:rsid w:val="002941E8"/>
    <w:rsid w:val="00294416"/>
    <w:rsid w:val="002947DC"/>
    <w:rsid w:val="0029695F"/>
    <w:rsid w:val="00296B8A"/>
    <w:rsid w:val="00296FBE"/>
    <w:rsid w:val="002A1219"/>
    <w:rsid w:val="002A141C"/>
    <w:rsid w:val="002A1F24"/>
    <w:rsid w:val="002A23D2"/>
    <w:rsid w:val="002A26EB"/>
    <w:rsid w:val="002A2CD3"/>
    <w:rsid w:val="002A2E14"/>
    <w:rsid w:val="002A34C0"/>
    <w:rsid w:val="002A42B5"/>
    <w:rsid w:val="002A47DF"/>
    <w:rsid w:val="002A6851"/>
    <w:rsid w:val="002A79E5"/>
    <w:rsid w:val="002A7B46"/>
    <w:rsid w:val="002A7F97"/>
    <w:rsid w:val="002B0565"/>
    <w:rsid w:val="002B12D5"/>
    <w:rsid w:val="002B141F"/>
    <w:rsid w:val="002B1E6A"/>
    <w:rsid w:val="002B31A2"/>
    <w:rsid w:val="002B348A"/>
    <w:rsid w:val="002B469C"/>
    <w:rsid w:val="002B482F"/>
    <w:rsid w:val="002B7C27"/>
    <w:rsid w:val="002B7ECD"/>
    <w:rsid w:val="002C03A2"/>
    <w:rsid w:val="002C069F"/>
    <w:rsid w:val="002C07C9"/>
    <w:rsid w:val="002C20C2"/>
    <w:rsid w:val="002C2107"/>
    <w:rsid w:val="002C2B73"/>
    <w:rsid w:val="002C3232"/>
    <w:rsid w:val="002C348B"/>
    <w:rsid w:val="002C35B9"/>
    <w:rsid w:val="002C41F9"/>
    <w:rsid w:val="002C44FB"/>
    <w:rsid w:val="002C4CA2"/>
    <w:rsid w:val="002C5DFD"/>
    <w:rsid w:val="002C5F71"/>
    <w:rsid w:val="002C7083"/>
    <w:rsid w:val="002D0ADF"/>
    <w:rsid w:val="002D21D1"/>
    <w:rsid w:val="002D25BB"/>
    <w:rsid w:val="002D2E9B"/>
    <w:rsid w:val="002D355A"/>
    <w:rsid w:val="002D36D0"/>
    <w:rsid w:val="002D41A9"/>
    <w:rsid w:val="002D593D"/>
    <w:rsid w:val="002D6331"/>
    <w:rsid w:val="002D6D1B"/>
    <w:rsid w:val="002D6F52"/>
    <w:rsid w:val="002D75F1"/>
    <w:rsid w:val="002E1C46"/>
    <w:rsid w:val="002E2AA3"/>
    <w:rsid w:val="002E36C5"/>
    <w:rsid w:val="002E3946"/>
    <w:rsid w:val="002E4C33"/>
    <w:rsid w:val="002E5249"/>
    <w:rsid w:val="002E64E6"/>
    <w:rsid w:val="002E697C"/>
    <w:rsid w:val="002E7239"/>
    <w:rsid w:val="002F01BB"/>
    <w:rsid w:val="002F03BD"/>
    <w:rsid w:val="002F0CB2"/>
    <w:rsid w:val="002F1647"/>
    <w:rsid w:val="002F19BC"/>
    <w:rsid w:val="002F1F4C"/>
    <w:rsid w:val="002F3E3A"/>
    <w:rsid w:val="002F4CB7"/>
    <w:rsid w:val="002F4CC3"/>
    <w:rsid w:val="002F5EAC"/>
    <w:rsid w:val="002F6313"/>
    <w:rsid w:val="002F697D"/>
    <w:rsid w:val="002F74DA"/>
    <w:rsid w:val="003013B4"/>
    <w:rsid w:val="00301FB9"/>
    <w:rsid w:val="003021E8"/>
    <w:rsid w:val="00302EF4"/>
    <w:rsid w:val="003036CB"/>
    <w:rsid w:val="00303AD6"/>
    <w:rsid w:val="00303E45"/>
    <w:rsid w:val="00304961"/>
    <w:rsid w:val="003049D2"/>
    <w:rsid w:val="00305020"/>
    <w:rsid w:val="00306487"/>
    <w:rsid w:val="003068E9"/>
    <w:rsid w:val="00307C45"/>
    <w:rsid w:val="00310523"/>
    <w:rsid w:val="00310AE2"/>
    <w:rsid w:val="00311028"/>
    <w:rsid w:val="00312C59"/>
    <w:rsid w:val="00313A37"/>
    <w:rsid w:val="00314CAD"/>
    <w:rsid w:val="00316B1C"/>
    <w:rsid w:val="00317103"/>
    <w:rsid w:val="0031759C"/>
    <w:rsid w:val="00317654"/>
    <w:rsid w:val="003200CE"/>
    <w:rsid w:val="00320378"/>
    <w:rsid w:val="003209B0"/>
    <w:rsid w:val="00321901"/>
    <w:rsid w:val="003245F0"/>
    <w:rsid w:val="0032498B"/>
    <w:rsid w:val="00324F0B"/>
    <w:rsid w:val="003255AB"/>
    <w:rsid w:val="00326EF0"/>
    <w:rsid w:val="00327021"/>
    <w:rsid w:val="0033034B"/>
    <w:rsid w:val="0033079C"/>
    <w:rsid w:val="00331125"/>
    <w:rsid w:val="00331510"/>
    <w:rsid w:val="00331F6F"/>
    <w:rsid w:val="00332BA9"/>
    <w:rsid w:val="00332BC7"/>
    <w:rsid w:val="00332EAC"/>
    <w:rsid w:val="003339BE"/>
    <w:rsid w:val="00333A84"/>
    <w:rsid w:val="00335467"/>
    <w:rsid w:val="0033606A"/>
    <w:rsid w:val="00336FD1"/>
    <w:rsid w:val="003371A3"/>
    <w:rsid w:val="0034049B"/>
    <w:rsid w:val="00340D50"/>
    <w:rsid w:val="00343A7A"/>
    <w:rsid w:val="00344244"/>
    <w:rsid w:val="00344D69"/>
    <w:rsid w:val="003455C2"/>
    <w:rsid w:val="00345EF5"/>
    <w:rsid w:val="00347A84"/>
    <w:rsid w:val="00347CCF"/>
    <w:rsid w:val="00347D7C"/>
    <w:rsid w:val="003512EB"/>
    <w:rsid w:val="0035143C"/>
    <w:rsid w:val="00351A8D"/>
    <w:rsid w:val="00351B4C"/>
    <w:rsid w:val="00351F4A"/>
    <w:rsid w:val="003533DB"/>
    <w:rsid w:val="0035352E"/>
    <w:rsid w:val="00353FF1"/>
    <w:rsid w:val="0035453C"/>
    <w:rsid w:val="003546B9"/>
    <w:rsid w:val="00354706"/>
    <w:rsid w:val="003548D8"/>
    <w:rsid w:val="00354C9E"/>
    <w:rsid w:val="00356E69"/>
    <w:rsid w:val="00357E24"/>
    <w:rsid w:val="003604EC"/>
    <w:rsid w:val="003609BC"/>
    <w:rsid w:val="003609ED"/>
    <w:rsid w:val="0036135F"/>
    <w:rsid w:val="00362C0D"/>
    <w:rsid w:val="00362F54"/>
    <w:rsid w:val="00362FFD"/>
    <w:rsid w:val="0036312C"/>
    <w:rsid w:val="00363330"/>
    <w:rsid w:val="003636EF"/>
    <w:rsid w:val="00364407"/>
    <w:rsid w:val="00364720"/>
    <w:rsid w:val="0036607B"/>
    <w:rsid w:val="003664FA"/>
    <w:rsid w:val="00366ABD"/>
    <w:rsid w:val="003701D0"/>
    <w:rsid w:val="00370BD9"/>
    <w:rsid w:val="00371B9A"/>
    <w:rsid w:val="00373AF2"/>
    <w:rsid w:val="00373C09"/>
    <w:rsid w:val="0037417C"/>
    <w:rsid w:val="00374AD7"/>
    <w:rsid w:val="00375A07"/>
    <w:rsid w:val="00375B17"/>
    <w:rsid w:val="00380633"/>
    <w:rsid w:val="00380E36"/>
    <w:rsid w:val="003814A8"/>
    <w:rsid w:val="00381BDC"/>
    <w:rsid w:val="00382F3D"/>
    <w:rsid w:val="00383B1A"/>
    <w:rsid w:val="00383E6F"/>
    <w:rsid w:val="003840FA"/>
    <w:rsid w:val="00385969"/>
    <w:rsid w:val="00385F07"/>
    <w:rsid w:val="003872E9"/>
    <w:rsid w:val="0039003D"/>
    <w:rsid w:val="00390D76"/>
    <w:rsid w:val="0039139E"/>
    <w:rsid w:val="003924F0"/>
    <w:rsid w:val="00392C44"/>
    <w:rsid w:val="003930ED"/>
    <w:rsid w:val="00393CFB"/>
    <w:rsid w:val="00394041"/>
    <w:rsid w:val="0039413C"/>
    <w:rsid w:val="00394393"/>
    <w:rsid w:val="00394940"/>
    <w:rsid w:val="0039747E"/>
    <w:rsid w:val="0039766A"/>
    <w:rsid w:val="003A18A7"/>
    <w:rsid w:val="003A1E70"/>
    <w:rsid w:val="003A2715"/>
    <w:rsid w:val="003A2BC9"/>
    <w:rsid w:val="003A2FCD"/>
    <w:rsid w:val="003A3B23"/>
    <w:rsid w:val="003A480B"/>
    <w:rsid w:val="003A483F"/>
    <w:rsid w:val="003A4DFF"/>
    <w:rsid w:val="003A50B3"/>
    <w:rsid w:val="003A6C66"/>
    <w:rsid w:val="003A7FD7"/>
    <w:rsid w:val="003B10BF"/>
    <w:rsid w:val="003B1CFC"/>
    <w:rsid w:val="003B209F"/>
    <w:rsid w:val="003B220F"/>
    <w:rsid w:val="003B25AE"/>
    <w:rsid w:val="003B2C65"/>
    <w:rsid w:val="003B3869"/>
    <w:rsid w:val="003B4E87"/>
    <w:rsid w:val="003B563B"/>
    <w:rsid w:val="003B65BF"/>
    <w:rsid w:val="003B6A4B"/>
    <w:rsid w:val="003B710D"/>
    <w:rsid w:val="003B7135"/>
    <w:rsid w:val="003B7A15"/>
    <w:rsid w:val="003C06EF"/>
    <w:rsid w:val="003C08B0"/>
    <w:rsid w:val="003C1685"/>
    <w:rsid w:val="003C1F4F"/>
    <w:rsid w:val="003C2D69"/>
    <w:rsid w:val="003C37EB"/>
    <w:rsid w:val="003C3FA7"/>
    <w:rsid w:val="003C4B84"/>
    <w:rsid w:val="003C50ED"/>
    <w:rsid w:val="003C6455"/>
    <w:rsid w:val="003C69A2"/>
    <w:rsid w:val="003C7F10"/>
    <w:rsid w:val="003D0192"/>
    <w:rsid w:val="003D0825"/>
    <w:rsid w:val="003D15B0"/>
    <w:rsid w:val="003D15CC"/>
    <w:rsid w:val="003D2678"/>
    <w:rsid w:val="003D29B8"/>
    <w:rsid w:val="003D3218"/>
    <w:rsid w:val="003D35D9"/>
    <w:rsid w:val="003D3717"/>
    <w:rsid w:val="003D3E5A"/>
    <w:rsid w:val="003D40BB"/>
    <w:rsid w:val="003D4B11"/>
    <w:rsid w:val="003D4C42"/>
    <w:rsid w:val="003D4E0B"/>
    <w:rsid w:val="003D511B"/>
    <w:rsid w:val="003D55A4"/>
    <w:rsid w:val="003D57A5"/>
    <w:rsid w:val="003D5B6F"/>
    <w:rsid w:val="003D6005"/>
    <w:rsid w:val="003D6186"/>
    <w:rsid w:val="003D6668"/>
    <w:rsid w:val="003D68BD"/>
    <w:rsid w:val="003D797E"/>
    <w:rsid w:val="003D7C75"/>
    <w:rsid w:val="003E0761"/>
    <w:rsid w:val="003E0AC9"/>
    <w:rsid w:val="003E184D"/>
    <w:rsid w:val="003E2833"/>
    <w:rsid w:val="003E3A81"/>
    <w:rsid w:val="003E46D3"/>
    <w:rsid w:val="003E5D13"/>
    <w:rsid w:val="003E5DBD"/>
    <w:rsid w:val="003E7112"/>
    <w:rsid w:val="003E78AC"/>
    <w:rsid w:val="003E7BD4"/>
    <w:rsid w:val="003F0D3A"/>
    <w:rsid w:val="003F166E"/>
    <w:rsid w:val="003F2D71"/>
    <w:rsid w:val="003F4A72"/>
    <w:rsid w:val="003F4ED4"/>
    <w:rsid w:val="003F5966"/>
    <w:rsid w:val="003F61C4"/>
    <w:rsid w:val="003F6E77"/>
    <w:rsid w:val="003F7C72"/>
    <w:rsid w:val="004006C3"/>
    <w:rsid w:val="00401227"/>
    <w:rsid w:val="004016C3"/>
    <w:rsid w:val="00401F94"/>
    <w:rsid w:val="00402477"/>
    <w:rsid w:val="00403A40"/>
    <w:rsid w:val="00405157"/>
    <w:rsid w:val="0040582E"/>
    <w:rsid w:val="00406213"/>
    <w:rsid w:val="00406DAC"/>
    <w:rsid w:val="00406FD5"/>
    <w:rsid w:val="0040752C"/>
    <w:rsid w:val="004108A3"/>
    <w:rsid w:val="004109C0"/>
    <w:rsid w:val="00412086"/>
    <w:rsid w:val="004129AC"/>
    <w:rsid w:val="00413D76"/>
    <w:rsid w:val="0041432E"/>
    <w:rsid w:val="00414351"/>
    <w:rsid w:val="004147E3"/>
    <w:rsid w:val="00415E30"/>
    <w:rsid w:val="004166B2"/>
    <w:rsid w:val="0041696F"/>
    <w:rsid w:val="004170F4"/>
    <w:rsid w:val="004204B6"/>
    <w:rsid w:val="0042098B"/>
    <w:rsid w:val="00421193"/>
    <w:rsid w:val="004230AF"/>
    <w:rsid w:val="004233BB"/>
    <w:rsid w:val="004233E6"/>
    <w:rsid w:val="0042347D"/>
    <w:rsid w:val="00423C0A"/>
    <w:rsid w:val="004245C2"/>
    <w:rsid w:val="00424774"/>
    <w:rsid w:val="00424A1B"/>
    <w:rsid w:val="00424E13"/>
    <w:rsid w:val="004259BB"/>
    <w:rsid w:val="00426566"/>
    <w:rsid w:val="00426D49"/>
    <w:rsid w:val="00426DA0"/>
    <w:rsid w:val="00427F96"/>
    <w:rsid w:val="004315A6"/>
    <w:rsid w:val="004326A4"/>
    <w:rsid w:val="00432849"/>
    <w:rsid w:val="00432928"/>
    <w:rsid w:val="00433777"/>
    <w:rsid w:val="004344B3"/>
    <w:rsid w:val="0043493C"/>
    <w:rsid w:val="004349DD"/>
    <w:rsid w:val="00434C4A"/>
    <w:rsid w:val="00435202"/>
    <w:rsid w:val="004353DC"/>
    <w:rsid w:val="00436489"/>
    <w:rsid w:val="0044100A"/>
    <w:rsid w:val="00441915"/>
    <w:rsid w:val="004428BD"/>
    <w:rsid w:val="00442D70"/>
    <w:rsid w:val="0044367A"/>
    <w:rsid w:val="004448A7"/>
    <w:rsid w:val="004453AF"/>
    <w:rsid w:val="004458E3"/>
    <w:rsid w:val="00445BAB"/>
    <w:rsid w:val="00445C5D"/>
    <w:rsid w:val="00446016"/>
    <w:rsid w:val="0044624E"/>
    <w:rsid w:val="00446D28"/>
    <w:rsid w:val="00450B97"/>
    <w:rsid w:val="00450F46"/>
    <w:rsid w:val="00450F71"/>
    <w:rsid w:val="0045129E"/>
    <w:rsid w:val="004515AC"/>
    <w:rsid w:val="004516E7"/>
    <w:rsid w:val="004517EB"/>
    <w:rsid w:val="004532E2"/>
    <w:rsid w:val="004536BC"/>
    <w:rsid w:val="00455101"/>
    <w:rsid w:val="004555E5"/>
    <w:rsid w:val="00455827"/>
    <w:rsid w:val="00456C48"/>
    <w:rsid w:val="004574E4"/>
    <w:rsid w:val="00457C41"/>
    <w:rsid w:val="004602DD"/>
    <w:rsid w:val="004613A1"/>
    <w:rsid w:val="004617D7"/>
    <w:rsid w:val="00461B5E"/>
    <w:rsid w:val="0046203E"/>
    <w:rsid w:val="004625F8"/>
    <w:rsid w:val="0046270F"/>
    <w:rsid w:val="00462F7D"/>
    <w:rsid w:val="00463730"/>
    <w:rsid w:val="00464A92"/>
    <w:rsid w:val="00465851"/>
    <w:rsid w:val="00467E54"/>
    <w:rsid w:val="00467F10"/>
    <w:rsid w:val="0047027B"/>
    <w:rsid w:val="00471608"/>
    <w:rsid w:val="00471B19"/>
    <w:rsid w:val="00471DDF"/>
    <w:rsid w:val="00471FCF"/>
    <w:rsid w:val="00472219"/>
    <w:rsid w:val="00472F15"/>
    <w:rsid w:val="00472F4B"/>
    <w:rsid w:val="00473BB7"/>
    <w:rsid w:val="00474240"/>
    <w:rsid w:val="0047508E"/>
    <w:rsid w:val="00477677"/>
    <w:rsid w:val="0047799A"/>
    <w:rsid w:val="00477F8D"/>
    <w:rsid w:val="00480CFF"/>
    <w:rsid w:val="00481EA4"/>
    <w:rsid w:val="00481F7B"/>
    <w:rsid w:val="004820A6"/>
    <w:rsid w:val="00482612"/>
    <w:rsid w:val="00482E3A"/>
    <w:rsid w:val="00483CA4"/>
    <w:rsid w:val="0048404C"/>
    <w:rsid w:val="0048484E"/>
    <w:rsid w:val="00485ABD"/>
    <w:rsid w:val="004876B6"/>
    <w:rsid w:val="004903C4"/>
    <w:rsid w:val="004910E2"/>
    <w:rsid w:val="0049159B"/>
    <w:rsid w:val="004933CF"/>
    <w:rsid w:val="00493C02"/>
    <w:rsid w:val="00494431"/>
    <w:rsid w:val="00494595"/>
    <w:rsid w:val="004960E9"/>
    <w:rsid w:val="00497113"/>
    <w:rsid w:val="00497823"/>
    <w:rsid w:val="004A01EE"/>
    <w:rsid w:val="004A17FF"/>
    <w:rsid w:val="004A19B4"/>
    <w:rsid w:val="004A2B30"/>
    <w:rsid w:val="004A2B3B"/>
    <w:rsid w:val="004A3DF7"/>
    <w:rsid w:val="004A4163"/>
    <w:rsid w:val="004A41C3"/>
    <w:rsid w:val="004A6F19"/>
    <w:rsid w:val="004B0027"/>
    <w:rsid w:val="004B025A"/>
    <w:rsid w:val="004B0BAF"/>
    <w:rsid w:val="004B192E"/>
    <w:rsid w:val="004B2CBB"/>
    <w:rsid w:val="004B3AA7"/>
    <w:rsid w:val="004B515F"/>
    <w:rsid w:val="004B59F4"/>
    <w:rsid w:val="004B5CC4"/>
    <w:rsid w:val="004B5FD0"/>
    <w:rsid w:val="004B66A3"/>
    <w:rsid w:val="004B6B39"/>
    <w:rsid w:val="004B735B"/>
    <w:rsid w:val="004B7849"/>
    <w:rsid w:val="004B7CD0"/>
    <w:rsid w:val="004B7D50"/>
    <w:rsid w:val="004C000A"/>
    <w:rsid w:val="004C07AB"/>
    <w:rsid w:val="004C0A7C"/>
    <w:rsid w:val="004C25B5"/>
    <w:rsid w:val="004C2A97"/>
    <w:rsid w:val="004C327C"/>
    <w:rsid w:val="004C486D"/>
    <w:rsid w:val="004C5D6D"/>
    <w:rsid w:val="004C5E6F"/>
    <w:rsid w:val="004C60BC"/>
    <w:rsid w:val="004C670E"/>
    <w:rsid w:val="004C69DB"/>
    <w:rsid w:val="004D05F2"/>
    <w:rsid w:val="004D0C22"/>
    <w:rsid w:val="004D1707"/>
    <w:rsid w:val="004D1AFF"/>
    <w:rsid w:val="004D267E"/>
    <w:rsid w:val="004D2816"/>
    <w:rsid w:val="004D3618"/>
    <w:rsid w:val="004D397E"/>
    <w:rsid w:val="004D4618"/>
    <w:rsid w:val="004D5740"/>
    <w:rsid w:val="004D58DE"/>
    <w:rsid w:val="004D5FA1"/>
    <w:rsid w:val="004D6204"/>
    <w:rsid w:val="004D67CC"/>
    <w:rsid w:val="004D70CC"/>
    <w:rsid w:val="004D79FB"/>
    <w:rsid w:val="004E2F90"/>
    <w:rsid w:val="004E3721"/>
    <w:rsid w:val="004E4276"/>
    <w:rsid w:val="004E4556"/>
    <w:rsid w:val="004E6261"/>
    <w:rsid w:val="004E6845"/>
    <w:rsid w:val="004E6E72"/>
    <w:rsid w:val="004E793F"/>
    <w:rsid w:val="004F0890"/>
    <w:rsid w:val="004F0931"/>
    <w:rsid w:val="004F0BDB"/>
    <w:rsid w:val="004F3431"/>
    <w:rsid w:val="004F3A18"/>
    <w:rsid w:val="004F58AC"/>
    <w:rsid w:val="004F5941"/>
    <w:rsid w:val="004F63C6"/>
    <w:rsid w:val="004F6901"/>
    <w:rsid w:val="004F69EC"/>
    <w:rsid w:val="004F6C75"/>
    <w:rsid w:val="004F793F"/>
    <w:rsid w:val="00500006"/>
    <w:rsid w:val="005000EB"/>
    <w:rsid w:val="00500303"/>
    <w:rsid w:val="005004B3"/>
    <w:rsid w:val="00500C96"/>
    <w:rsid w:val="00502F3B"/>
    <w:rsid w:val="00502F47"/>
    <w:rsid w:val="00503E41"/>
    <w:rsid w:val="00504694"/>
    <w:rsid w:val="00504D4D"/>
    <w:rsid w:val="00505246"/>
    <w:rsid w:val="005057F1"/>
    <w:rsid w:val="00505CDC"/>
    <w:rsid w:val="00505DF0"/>
    <w:rsid w:val="00505FCE"/>
    <w:rsid w:val="005067B5"/>
    <w:rsid w:val="00506C84"/>
    <w:rsid w:val="0050779E"/>
    <w:rsid w:val="00507E38"/>
    <w:rsid w:val="005100C1"/>
    <w:rsid w:val="00510ED2"/>
    <w:rsid w:val="00511A3B"/>
    <w:rsid w:val="00511EFD"/>
    <w:rsid w:val="0051294F"/>
    <w:rsid w:val="00513195"/>
    <w:rsid w:val="005132BF"/>
    <w:rsid w:val="00513A65"/>
    <w:rsid w:val="00513D74"/>
    <w:rsid w:val="00514E87"/>
    <w:rsid w:val="00517613"/>
    <w:rsid w:val="00520D75"/>
    <w:rsid w:val="005218A7"/>
    <w:rsid w:val="00523061"/>
    <w:rsid w:val="00523C52"/>
    <w:rsid w:val="0052674E"/>
    <w:rsid w:val="00526B6A"/>
    <w:rsid w:val="005271F7"/>
    <w:rsid w:val="00530490"/>
    <w:rsid w:val="00530805"/>
    <w:rsid w:val="00530828"/>
    <w:rsid w:val="00530908"/>
    <w:rsid w:val="005309B8"/>
    <w:rsid w:val="00531BD0"/>
    <w:rsid w:val="00531EB9"/>
    <w:rsid w:val="005324EF"/>
    <w:rsid w:val="00534353"/>
    <w:rsid w:val="005344FB"/>
    <w:rsid w:val="005346AA"/>
    <w:rsid w:val="0053493B"/>
    <w:rsid w:val="005357DB"/>
    <w:rsid w:val="00537BD0"/>
    <w:rsid w:val="005419F2"/>
    <w:rsid w:val="00542C64"/>
    <w:rsid w:val="00544A43"/>
    <w:rsid w:val="00544BE8"/>
    <w:rsid w:val="005455BD"/>
    <w:rsid w:val="00547637"/>
    <w:rsid w:val="00551CF3"/>
    <w:rsid w:val="00552953"/>
    <w:rsid w:val="00552B44"/>
    <w:rsid w:val="0055307C"/>
    <w:rsid w:val="00554195"/>
    <w:rsid w:val="00554303"/>
    <w:rsid w:val="0055430C"/>
    <w:rsid w:val="00554A30"/>
    <w:rsid w:val="00555669"/>
    <w:rsid w:val="00555778"/>
    <w:rsid w:val="00555781"/>
    <w:rsid w:val="00555FF4"/>
    <w:rsid w:val="00556054"/>
    <w:rsid w:val="00556C41"/>
    <w:rsid w:val="00557262"/>
    <w:rsid w:val="00557278"/>
    <w:rsid w:val="00557BA8"/>
    <w:rsid w:val="00557C91"/>
    <w:rsid w:val="00557D31"/>
    <w:rsid w:val="005607C8"/>
    <w:rsid w:val="00562607"/>
    <w:rsid w:val="005627A8"/>
    <w:rsid w:val="00562B34"/>
    <w:rsid w:val="00563A44"/>
    <w:rsid w:val="00563EB3"/>
    <w:rsid w:val="00563F02"/>
    <w:rsid w:val="0056400D"/>
    <w:rsid w:val="00565B32"/>
    <w:rsid w:val="00565BEC"/>
    <w:rsid w:val="00565FCD"/>
    <w:rsid w:val="00565FF2"/>
    <w:rsid w:val="0056767A"/>
    <w:rsid w:val="00567F12"/>
    <w:rsid w:val="00570233"/>
    <w:rsid w:val="005706C4"/>
    <w:rsid w:val="005706D2"/>
    <w:rsid w:val="00570DE1"/>
    <w:rsid w:val="00570E95"/>
    <w:rsid w:val="00571173"/>
    <w:rsid w:val="005711F8"/>
    <w:rsid w:val="0057185F"/>
    <w:rsid w:val="00571CBF"/>
    <w:rsid w:val="00572CDF"/>
    <w:rsid w:val="00573ED3"/>
    <w:rsid w:val="00574844"/>
    <w:rsid w:val="00574A6F"/>
    <w:rsid w:val="00574F92"/>
    <w:rsid w:val="00575F74"/>
    <w:rsid w:val="005779E4"/>
    <w:rsid w:val="005779EB"/>
    <w:rsid w:val="00577BD5"/>
    <w:rsid w:val="00581525"/>
    <w:rsid w:val="00581BF8"/>
    <w:rsid w:val="00582083"/>
    <w:rsid w:val="00582386"/>
    <w:rsid w:val="005824F1"/>
    <w:rsid w:val="00582A6B"/>
    <w:rsid w:val="005839BB"/>
    <w:rsid w:val="00584D31"/>
    <w:rsid w:val="00584E00"/>
    <w:rsid w:val="005865F7"/>
    <w:rsid w:val="00587303"/>
    <w:rsid w:val="0058733C"/>
    <w:rsid w:val="00587DCD"/>
    <w:rsid w:val="00590130"/>
    <w:rsid w:val="00590880"/>
    <w:rsid w:val="0059147F"/>
    <w:rsid w:val="005914DA"/>
    <w:rsid w:val="00591550"/>
    <w:rsid w:val="00594810"/>
    <w:rsid w:val="00595055"/>
    <w:rsid w:val="005965BF"/>
    <w:rsid w:val="005969CE"/>
    <w:rsid w:val="00596DB6"/>
    <w:rsid w:val="00596E42"/>
    <w:rsid w:val="0059790C"/>
    <w:rsid w:val="005A046C"/>
    <w:rsid w:val="005A0AF0"/>
    <w:rsid w:val="005A1533"/>
    <w:rsid w:val="005A1E81"/>
    <w:rsid w:val="005A33F2"/>
    <w:rsid w:val="005A41A8"/>
    <w:rsid w:val="005A4373"/>
    <w:rsid w:val="005A44ED"/>
    <w:rsid w:val="005A4E56"/>
    <w:rsid w:val="005A5879"/>
    <w:rsid w:val="005A7BA8"/>
    <w:rsid w:val="005B2089"/>
    <w:rsid w:val="005B20E7"/>
    <w:rsid w:val="005B22A8"/>
    <w:rsid w:val="005B2FC7"/>
    <w:rsid w:val="005B3C4F"/>
    <w:rsid w:val="005B41FE"/>
    <w:rsid w:val="005B4A0C"/>
    <w:rsid w:val="005B5572"/>
    <w:rsid w:val="005B61A3"/>
    <w:rsid w:val="005B707A"/>
    <w:rsid w:val="005B7E08"/>
    <w:rsid w:val="005C1970"/>
    <w:rsid w:val="005C1B97"/>
    <w:rsid w:val="005C3D88"/>
    <w:rsid w:val="005C3E20"/>
    <w:rsid w:val="005C3F1D"/>
    <w:rsid w:val="005C4191"/>
    <w:rsid w:val="005C54E8"/>
    <w:rsid w:val="005C64AE"/>
    <w:rsid w:val="005C795A"/>
    <w:rsid w:val="005C7B16"/>
    <w:rsid w:val="005C7EE5"/>
    <w:rsid w:val="005D10C4"/>
    <w:rsid w:val="005D117F"/>
    <w:rsid w:val="005D137F"/>
    <w:rsid w:val="005D1909"/>
    <w:rsid w:val="005D19FA"/>
    <w:rsid w:val="005D1B10"/>
    <w:rsid w:val="005D1C15"/>
    <w:rsid w:val="005D2637"/>
    <w:rsid w:val="005D4127"/>
    <w:rsid w:val="005D448B"/>
    <w:rsid w:val="005D4DD5"/>
    <w:rsid w:val="005D637A"/>
    <w:rsid w:val="005D6571"/>
    <w:rsid w:val="005D6CA8"/>
    <w:rsid w:val="005D7CDE"/>
    <w:rsid w:val="005E1D6F"/>
    <w:rsid w:val="005E20FA"/>
    <w:rsid w:val="005E2267"/>
    <w:rsid w:val="005E2277"/>
    <w:rsid w:val="005E246B"/>
    <w:rsid w:val="005E31DE"/>
    <w:rsid w:val="005E351E"/>
    <w:rsid w:val="005E446A"/>
    <w:rsid w:val="005E4603"/>
    <w:rsid w:val="005E47D5"/>
    <w:rsid w:val="005E4A49"/>
    <w:rsid w:val="005E4D49"/>
    <w:rsid w:val="005E4E6A"/>
    <w:rsid w:val="005E4EAC"/>
    <w:rsid w:val="005E60A7"/>
    <w:rsid w:val="005E662A"/>
    <w:rsid w:val="005F13CE"/>
    <w:rsid w:val="005F2236"/>
    <w:rsid w:val="005F2541"/>
    <w:rsid w:val="005F2B0B"/>
    <w:rsid w:val="005F35B8"/>
    <w:rsid w:val="005F4C45"/>
    <w:rsid w:val="005F511A"/>
    <w:rsid w:val="005F6219"/>
    <w:rsid w:val="005F62EA"/>
    <w:rsid w:val="005F632B"/>
    <w:rsid w:val="005F63F3"/>
    <w:rsid w:val="005F693B"/>
    <w:rsid w:val="0060074F"/>
    <w:rsid w:val="00600FA7"/>
    <w:rsid w:val="00602434"/>
    <w:rsid w:val="00603371"/>
    <w:rsid w:val="0060404A"/>
    <w:rsid w:val="0060474A"/>
    <w:rsid w:val="00605C3D"/>
    <w:rsid w:val="0060698B"/>
    <w:rsid w:val="00606B83"/>
    <w:rsid w:val="00606FDA"/>
    <w:rsid w:val="00607174"/>
    <w:rsid w:val="00607590"/>
    <w:rsid w:val="00607972"/>
    <w:rsid w:val="00607A65"/>
    <w:rsid w:val="00607C0B"/>
    <w:rsid w:val="00607F38"/>
    <w:rsid w:val="00610243"/>
    <w:rsid w:val="00610541"/>
    <w:rsid w:val="0061170F"/>
    <w:rsid w:val="00611AF7"/>
    <w:rsid w:val="006128E1"/>
    <w:rsid w:val="0061537C"/>
    <w:rsid w:val="00615AFB"/>
    <w:rsid w:val="0061652E"/>
    <w:rsid w:val="00617190"/>
    <w:rsid w:val="006205A1"/>
    <w:rsid w:val="006205EE"/>
    <w:rsid w:val="00620E0F"/>
    <w:rsid w:val="00621232"/>
    <w:rsid w:val="00621526"/>
    <w:rsid w:val="006215DE"/>
    <w:rsid w:val="00621FCD"/>
    <w:rsid w:val="00622030"/>
    <w:rsid w:val="006220D2"/>
    <w:rsid w:val="006228A6"/>
    <w:rsid w:val="00625689"/>
    <w:rsid w:val="006268D4"/>
    <w:rsid w:val="00626B24"/>
    <w:rsid w:val="00626C02"/>
    <w:rsid w:val="00626F0A"/>
    <w:rsid w:val="006279AE"/>
    <w:rsid w:val="00631CBF"/>
    <w:rsid w:val="00631DFE"/>
    <w:rsid w:val="00631EC1"/>
    <w:rsid w:val="00631FA0"/>
    <w:rsid w:val="00632D93"/>
    <w:rsid w:val="00634128"/>
    <w:rsid w:val="00634633"/>
    <w:rsid w:val="006371AA"/>
    <w:rsid w:val="00637F6A"/>
    <w:rsid w:val="00640941"/>
    <w:rsid w:val="00641BA3"/>
    <w:rsid w:val="00641EB0"/>
    <w:rsid w:val="00642023"/>
    <w:rsid w:val="00643EA8"/>
    <w:rsid w:val="00644E2B"/>
    <w:rsid w:val="00645A70"/>
    <w:rsid w:val="00645BAC"/>
    <w:rsid w:val="006477AD"/>
    <w:rsid w:val="00647810"/>
    <w:rsid w:val="0065058A"/>
    <w:rsid w:val="00650BD2"/>
    <w:rsid w:val="00651981"/>
    <w:rsid w:val="0065315D"/>
    <w:rsid w:val="00653C11"/>
    <w:rsid w:val="00655112"/>
    <w:rsid w:val="006600D0"/>
    <w:rsid w:val="0066104A"/>
    <w:rsid w:val="006612DB"/>
    <w:rsid w:val="0066222F"/>
    <w:rsid w:val="00662F93"/>
    <w:rsid w:val="00663081"/>
    <w:rsid w:val="00664000"/>
    <w:rsid w:val="0066489F"/>
    <w:rsid w:val="006658ED"/>
    <w:rsid w:val="0066612E"/>
    <w:rsid w:val="0066674B"/>
    <w:rsid w:val="00666BB3"/>
    <w:rsid w:val="00666F86"/>
    <w:rsid w:val="0066775E"/>
    <w:rsid w:val="00667926"/>
    <w:rsid w:val="00670440"/>
    <w:rsid w:val="006706EB"/>
    <w:rsid w:val="00670750"/>
    <w:rsid w:val="006711C9"/>
    <w:rsid w:val="006739B0"/>
    <w:rsid w:val="00674BF3"/>
    <w:rsid w:val="00674D06"/>
    <w:rsid w:val="00674E62"/>
    <w:rsid w:val="00674E9D"/>
    <w:rsid w:val="00674EB5"/>
    <w:rsid w:val="006761AD"/>
    <w:rsid w:val="00676F98"/>
    <w:rsid w:val="00677677"/>
    <w:rsid w:val="0067793B"/>
    <w:rsid w:val="00680B8D"/>
    <w:rsid w:val="0068113A"/>
    <w:rsid w:val="00681F87"/>
    <w:rsid w:val="00682044"/>
    <w:rsid w:val="00682B77"/>
    <w:rsid w:val="00682C12"/>
    <w:rsid w:val="00684686"/>
    <w:rsid w:val="006866F1"/>
    <w:rsid w:val="00690DF5"/>
    <w:rsid w:val="006936B5"/>
    <w:rsid w:val="00695068"/>
    <w:rsid w:val="0069543A"/>
    <w:rsid w:val="00695709"/>
    <w:rsid w:val="006A17A8"/>
    <w:rsid w:val="006A20B3"/>
    <w:rsid w:val="006A2467"/>
    <w:rsid w:val="006A282B"/>
    <w:rsid w:val="006A2EB6"/>
    <w:rsid w:val="006A36E5"/>
    <w:rsid w:val="006A3BE8"/>
    <w:rsid w:val="006A42D0"/>
    <w:rsid w:val="006A5CA9"/>
    <w:rsid w:val="006A6571"/>
    <w:rsid w:val="006A6927"/>
    <w:rsid w:val="006A6BFF"/>
    <w:rsid w:val="006A7C32"/>
    <w:rsid w:val="006B1089"/>
    <w:rsid w:val="006B13A0"/>
    <w:rsid w:val="006B16FB"/>
    <w:rsid w:val="006B1854"/>
    <w:rsid w:val="006B1BF6"/>
    <w:rsid w:val="006B28BC"/>
    <w:rsid w:val="006B3DCA"/>
    <w:rsid w:val="006B42A1"/>
    <w:rsid w:val="006B4B31"/>
    <w:rsid w:val="006B4DC6"/>
    <w:rsid w:val="006B5B0E"/>
    <w:rsid w:val="006B6197"/>
    <w:rsid w:val="006B75F3"/>
    <w:rsid w:val="006B7903"/>
    <w:rsid w:val="006C1295"/>
    <w:rsid w:val="006C133E"/>
    <w:rsid w:val="006C19B7"/>
    <w:rsid w:val="006C1B74"/>
    <w:rsid w:val="006C1BC1"/>
    <w:rsid w:val="006C33D6"/>
    <w:rsid w:val="006C3580"/>
    <w:rsid w:val="006C4D23"/>
    <w:rsid w:val="006C5015"/>
    <w:rsid w:val="006C5CE8"/>
    <w:rsid w:val="006C62B0"/>
    <w:rsid w:val="006C6B53"/>
    <w:rsid w:val="006C7080"/>
    <w:rsid w:val="006C73C5"/>
    <w:rsid w:val="006D04B4"/>
    <w:rsid w:val="006D104D"/>
    <w:rsid w:val="006D10CF"/>
    <w:rsid w:val="006D11CF"/>
    <w:rsid w:val="006D18E7"/>
    <w:rsid w:val="006D1B61"/>
    <w:rsid w:val="006D1ED3"/>
    <w:rsid w:val="006D23AD"/>
    <w:rsid w:val="006D258C"/>
    <w:rsid w:val="006D281F"/>
    <w:rsid w:val="006D3A59"/>
    <w:rsid w:val="006D4DC0"/>
    <w:rsid w:val="006D4E18"/>
    <w:rsid w:val="006D4E8E"/>
    <w:rsid w:val="006D59DB"/>
    <w:rsid w:val="006E0B80"/>
    <w:rsid w:val="006E14C0"/>
    <w:rsid w:val="006E17D3"/>
    <w:rsid w:val="006E225C"/>
    <w:rsid w:val="006E2C6A"/>
    <w:rsid w:val="006E2FB3"/>
    <w:rsid w:val="006E3882"/>
    <w:rsid w:val="006E3EC0"/>
    <w:rsid w:val="006E4297"/>
    <w:rsid w:val="006E534E"/>
    <w:rsid w:val="006E5D7F"/>
    <w:rsid w:val="006E688E"/>
    <w:rsid w:val="006E70C2"/>
    <w:rsid w:val="006E7A64"/>
    <w:rsid w:val="006F0608"/>
    <w:rsid w:val="006F11BE"/>
    <w:rsid w:val="006F1244"/>
    <w:rsid w:val="006F2718"/>
    <w:rsid w:val="006F3105"/>
    <w:rsid w:val="006F3448"/>
    <w:rsid w:val="006F414C"/>
    <w:rsid w:val="006F51D5"/>
    <w:rsid w:val="006F58D1"/>
    <w:rsid w:val="006F5E02"/>
    <w:rsid w:val="006F6215"/>
    <w:rsid w:val="006F6344"/>
    <w:rsid w:val="006F6536"/>
    <w:rsid w:val="006F6BE1"/>
    <w:rsid w:val="006F6C64"/>
    <w:rsid w:val="006F7790"/>
    <w:rsid w:val="006F7825"/>
    <w:rsid w:val="006F7A30"/>
    <w:rsid w:val="00701BC9"/>
    <w:rsid w:val="00702B26"/>
    <w:rsid w:val="007034ED"/>
    <w:rsid w:val="0070377D"/>
    <w:rsid w:val="00703A65"/>
    <w:rsid w:val="00703DBA"/>
    <w:rsid w:val="0070546F"/>
    <w:rsid w:val="00705709"/>
    <w:rsid w:val="007102F8"/>
    <w:rsid w:val="007110E6"/>
    <w:rsid w:val="00711678"/>
    <w:rsid w:val="00711AA8"/>
    <w:rsid w:val="00713074"/>
    <w:rsid w:val="007137A1"/>
    <w:rsid w:val="007138DA"/>
    <w:rsid w:val="00713D10"/>
    <w:rsid w:val="00713E09"/>
    <w:rsid w:val="00713EF1"/>
    <w:rsid w:val="0071561E"/>
    <w:rsid w:val="007160FC"/>
    <w:rsid w:val="00716254"/>
    <w:rsid w:val="007174F3"/>
    <w:rsid w:val="00717A94"/>
    <w:rsid w:val="00720861"/>
    <w:rsid w:val="007209CE"/>
    <w:rsid w:val="00720BE7"/>
    <w:rsid w:val="007211CF"/>
    <w:rsid w:val="0072173A"/>
    <w:rsid w:val="00721AB1"/>
    <w:rsid w:val="007226AD"/>
    <w:rsid w:val="00722835"/>
    <w:rsid w:val="00725C00"/>
    <w:rsid w:val="007265B8"/>
    <w:rsid w:val="007276A7"/>
    <w:rsid w:val="00727A8E"/>
    <w:rsid w:val="00730A91"/>
    <w:rsid w:val="00730AB9"/>
    <w:rsid w:val="00730BB1"/>
    <w:rsid w:val="00730D22"/>
    <w:rsid w:val="0073263B"/>
    <w:rsid w:val="00732F82"/>
    <w:rsid w:val="00734032"/>
    <w:rsid w:val="00734C6D"/>
    <w:rsid w:val="00735A44"/>
    <w:rsid w:val="007402A0"/>
    <w:rsid w:val="00740306"/>
    <w:rsid w:val="00740394"/>
    <w:rsid w:val="00741938"/>
    <w:rsid w:val="00742579"/>
    <w:rsid w:val="00743870"/>
    <w:rsid w:val="00744A5E"/>
    <w:rsid w:val="007451A3"/>
    <w:rsid w:val="00745C4A"/>
    <w:rsid w:val="007461DF"/>
    <w:rsid w:val="00747B65"/>
    <w:rsid w:val="00747D84"/>
    <w:rsid w:val="007510F5"/>
    <w:rsid w:val="00751BC2"/>
    <w:rsid w:val="00752692"/>
    <w:rsid w:val="007535E0"/>
    <w:rsid w:val="00753FAD"/>
    <w:rsid w:val="0075443F"/>
    <w:rsid w:val="00755026"/>
    <w:rsid w:val="007550C0"/>
    <w:rsid w:val="00755271"/>
    <w:rsid w:val="00756036"/>
    <w:rsid w:val="0075637B"/>
    <w:rsid w:val="00756A10"/>
    <w:rsid w:val="00760564"/>
    <w:rsid w:val="00761C65"/>
    <w:rsid w:val="00762939"/>
    <w:rsid w:val="0076393F"/>
    <w:rsid w:val="00763A4F"/>
    <w:rsid w:val="00763D9D"/>
    <w:rsid w:val="00764121"/>
    <w:rsid w:val="00764B5D"/>
    <w:rsid w:val="00765CF9"/>
    <w:rsid w:val="00766C87"/>
    <w:rsid w:val="00766F67"/>
    <w:rsid w:val="00770140"/>
    <w:rsid w:val="0077067C"/>
    <w:rsid w:val="007708CE"/>
    <w:rsid w:val="007713F5"/>
    <w:rsid w:val="00771AE1"/>
    <w:rsid w:val="00774717"/>
    <w:rsid w:val="00774CDA"/>
    <w:rsid w:val="007776F9"/>
    <w:rsid w:val="00781E0A"/>
    <w:rsid w:val="0078208B"/>
    <w:rsid w:val="007824BB"/>
    <w:rsid w:val="00782530"/>
    <w:rsid w:val="0078385E"/>
    <w:rsid w:val="00784594"/>
    <w:rsid w:val="0078475B"/>
    <w:rsid w:val="00785459"/>
    <w:rsid w:val="007859E4"/>
    <w:rsid w:val="00787C20"/>
    <w:rsid w:val="00791F22"/>
    <w:rsid w:val="00791FF9"/>
    <w:rsid w:val="007944A2"/>
    <w:rsid w:val="00795DDD"/>
    <w:rsid w:val="00795EBD"/>
    <w:rsid w:val="007962DB"/>
    <w:rsid w:val="0079659E"/>
    <w:rsid w:val="007974FA"/>
    <w:rsid w:val="00797642"/>
    <w:rsid w:val="007977C5"/>
    <w:rsid w:val="007A006B"/>
    <w:rsid w:val="007A0FDB"/>
    <w:rsid w:val="007A12F5"/>
    <w:rsid w:val="007A1447"/>
    <w:rsid w:val="007A16E4"/>
    <w:rsid w:val="007A1CF3"/>
    <w:rsid w:val="007A20D8"/>
    <w:rsid w:val="007A28A9"/>
    <w:rsid w:val="007A294B"/>
    <w:rsid w:val="007A3589"/>
    <w:rsid w:val="007A3B9E"/>
    <w:rsid w:val="007A3F29"/>
    <w:rsid w:val="007A4216"/>
    <w:rsid w:val="007A49A1"/>
    <w:rsid w:val="007A5836"/>
    <w:rsid w:val="007A62F1"/>
    <w:rsid w:val="007A69B3"/>
    <w:rsid w:val="007A7277"/>
    <w:rsid w:val="007B081D"/>
    <w:rsid w:val="007B1301"/>
    <w:rsid w:val="007B16EB"/>
    <w:rsid w:val="007B1C55"/>
    <w:rsid w:val="007B1EFB"/>
    <w:rsid w:val="007B2A93"/>
    <w:rsid w:val="007B2B2C"/>
    <w:rsid w:val="007B2C74"/>
    <w:rsid w:val="007B2DD4"/>
    <w:rsid w:val="007B2F34"/>
    <w:rsid w:val="007B2FCB"/>
    <w:rsid w:val="007B3311"/>
    <w:rsid w:val="007B4974"/>
    <w:rsid w:val="007B65DF"/>
    <w:rsid w:val="007B76DD"/>
    <w:rsid w:val="007B7766"/>
    <w:rsid w:val="007C0E59"/>
    <w:rsid w:val="007C1F39"/>
    <w:rsid w:val="007C1F92"/>
    <w:rsid w:val="007C2DBA"/>
    <w:rsid w:val="007C312A"/>
    <w:rsid w:val="007C32F9"/>
    <w:rsid w:val="007C3E7D"/>
    <w:rsid w:val="007C4266"/>
    <w:rsid w:val="007C53A9"/>
    <w:rsid w:val="007C56F1"/>
    <w:rsid w:val="007C5738"/>
    <w:rsid w:val="007C575A"/>
    <w:rsid w:val="007C5A17"/>
    <w:rsid w:val="007C5D75"/>
    <w:rsid w:val="007C7420"/>
    <w:rsid w:val="007D110E"/>
    <w:rsid w:val="007D23EC"/>
    <w:rsid w:val="007D3891"/>
    <w:rsid w:val="007D38AC"/>
    <w:rsid w:val="007D3C87"/>
    <w:rsid w:val="007D4C46"/>
    <w:rsid w:val="007D67A0"/>
    <w:rsid w:val="007D77E8"/>
    <w:rsid w:val="007E01FC"/>
    <w:rsid w:val="007E0A8F"/>
    <w:rsid w:val="007E1F0A"/>
    <w:rsid w:val="007E2C61"/>
    <w:rsid w:val="007E423A"/>
    <w:rsid w:val="007E4F83"/>
    <w:rsid w:val="007E5FAC"/>
    <w:rsid w:val="007E6DDA"/>
    <w:rsid w:val="007E773B"/>
    <w:rsid w:val="007F0688"/>
    <w:rsid w:val="007F0768"/>
    <w:rsid w:val="007F0A82"/>
    <w:rsid w:val="007F0E00"/>
    <w:rsid w:val="007F25CA"/>
    <w:rsid w:val="007F25E0"/>
    <w:rsid w:val="007F2671"/>
    <w:rsid w:val="007F38DA"/>
    <w:rsid w:val="007F48EC"/>
    <w:rsid w:val="007F56FD"/>
    <w:rsid w:val="007F6B22"/>
    <w:rsid w:val="007F70E7"/>
    <w:rsid w:val="007F7157"/>
    <w:rsid w:val="007F799B"/>
    <w:rsid w:val="007F7DA8"/>
    <w:rsid w:val="0080037E"/>
    <w:rsid w:val="008005AF"/>
    <w:rsid w:val="00800B48"/>
    <w:rsid w:val="00801731"/>
    <w:rsid w:val="00801EDF"/>
    <w:rsid w:val="0080200A"/>
    <w:rsid w:val="00802870"/>
    <w:rsid w:val="0080468F"/>
    <w:rsid w:val="0080538F"/>
    <w:rsid w:val="008053BE"/>
    <w:rsid w:val="00805B79"/>
    <w:rsid w:val="00805BD7"/>
    <w:rsid w:val="00806EAE"/>
    <w:rsid w:val="008079E9"/>
    <w:rsid w:val="008107F9"/>
    <w:rsid w:val="00811463"/>
    <w:rsid w:val="008114B5"/>
    <w:rsid w:val="008117CC"/>
    <w:rsid w:val="008124E1"/>
    <w:rsid w:val="008136DB"/>
    <w:rsid w:val="008155CC"/>
    <w:rsid w:val="00815B6E"/>
    <w:rsid w:val="00815E87"/>
    <w:rsid w:val="00816D08"/>
    <w:rsid w:val="0082056E"/>
    <w:rsid w:val="008206E3"/>
    <w:rsid w:val="0082070F"/>
    <w:rsid w:val="008211BF"/>
    <w:rsid w:val="00821696"/>
    <w:rsid w:val="00822387"/>
    <w:rsid w:val="00822B62"/>
    <w:rsid w:val="008237D2"/>
    <w:rsid w:val="00823F00"/>
    <w:rsid w:val="00824738"/>
    <w:rsid w:val="00824E79"/>
    <w:rsid w:val="00824F17"/>
    <w:rsid w:val="008255E9"/>
    <w:rsid w:val="0082578F"/>
    <w:rsid w:val="0082590B"/>
    <w:rsid w:val="0082674A"/>
    <w:rsid w:val="008275CC"/>
    <w:rsid w:val="00830E53"/>
    <w:rsid w:val="008325FD"/>
    <w:rsid w:val="0083288B"/>
    <w:rsid w:val="00832AF8"/>
    <w:rsid w:val="00834297"/>
    <w:rsid w:val="00834C0E"/>
    <w:rsid w:val="00835155"/>
    <w:rsid w:val="008370A0"/>
    <w:rsid w:val="00837223"/>
    <w:rsid w:val="0083727A"/>
    <w:rsid w:val="00837FDC"/>
    <w:rsid w:val="00840AE3"/>
    <w:rsid w:val="0084189D"/>
    <w:rsid w:val="00841A12"/>
    <w:rsid w:val="00841A68"/>
    <w:rsid w:val="00842647"/>
    <w:rsid w:val="00842E60"/>
    <w:rsid w:val="00844A34"/>
    <w:rsid w:val="00844BF3"/>
    <w:rsid w:val="00844E27"/>
    <w:rsid w:val="00844E91"/>
    <w:rsid w:val="00845EC2"/>
    <w:rsid w:val="00846351"/>
    <w:rsid w:val="00846597"/>
    <w:rsid w:val="00847450"/>
    <w:rsid w:val="0084786D"/>
    <w:rsid w:val="00850953"/>
    <w:rsid w:val="00850AC1"/>
    <w:rsid w:val="008517C7"/>
    <w:rsid w:val="00851FA8"/>
    <w:rsid w:val="00853E48"/>
    <w:rsid w:val="0085419F"/>
    <w:rsid w:val="00855907"/>
    <w:rsid w:val="00856934"/>
    <w:rsid w:val="0085789A"/>
    <w:rsid w:val="00857A08"/>
    <w:rsid w:val="00857A27"/>
    <w:rsid w:val="00861153"/>
    <w:rsid w:val="00862D86"/>
    <w:rsid w:val="00862D9D"/>
    <w:rsid w:val="008637AC"/>
    <w:rsid w:val="00863B24"/>
    <w:rsid w:val="00863C47"/>
    <w:rsid w:val="00863F3E"/>
    <w:rsid w:val="00866BE3"/>
    <w:rsid w:val="008679EF"/>
    <w:rsid w:val="0087037F"/>
    <w:rsid w:val="0087161B"/>
    <w:rsid w:val="00871CFA"/>
    <w:rsid w:val="0087201E"/>
    <w:rsid w:val="00872495"/>
    <w:rsid w:val="008747FE"/>
    <w:rsid w:val="00874DC8"/>
    <w:rsid w:val="00874EE4"/>
    <w:rsid w:val="00874F19"/>
    <w:rsid w:val="00875513"/>
    <w:rsid w:val="00876407"/>
    <w:rsid w:val="00876678"/>
    <w:rsid w:val="00876B49"/>
    <w:rsid w:val="00876BDC"/>
    <w:rsid w:val="00876DB6"/>
    <w:rsid w:val="00876EF2"/>
    <w:rsid w:val="00877637"/>
    <w:rsid w:val="00880A42"/>
    <w:rsid w:val="00881303"/>
    <w:rsid w:val="0088139A"/>
    <w:rsid w:val="00881948"/>
    <w:rsid w:val="00881BAD"/>
    <w:rsid w:val="008820F7"/>
    <w:rsid w:val="00883772"/>
    <w:rsid w:val="008845F4"/>
    <w:rsid w:val="00884637"/>
    <w:rsid w:val="00884A11"/>
    <w:rsid w:val="008858E6"/>
    <w:rsid w:val="00885DFE"/>
    <w:rsid w:val="008868F4"/>
    <w:rsid w:val="00887BAD"/>
    <w:rsid w:val="00890FCB"/>
    <w:rsid w:val="00891289"/>
    <w:rsid w:val="00891F4C"/>
    <w:rsid w:val="00893F70"/>
    <w:rsid w:val="008943D1"/>
    <w:rsid w:val="0089521E"/>
    <w:rsid w:val="00895FF6"/>
    <w:rsid w:val="00897461"/>
    <w:rsid w:val="008976E1"/>
    <w:rsid w:val="008A04DE"/>
    <w:rsid w:val="008A0CC1"/>
    <w:rsid w:val="008A2B96"/>
    <w:rsid w:val="008A2BDA"/>
    <w:rsid w:val="008A3D4B"/>
    <w:rsid w:val="008A425D"/>
    <w:rsid w:val="008A4C8D"/>
    <w:rsid w:val="008A606E"/>
    <w:rsid w:val="008A6390"/>
    <w:rsid w:val="008A67E1"/>
    <w:rsid w:val="008B0898"/>
    <w:rsid w:val="008B08A3"/>
    <w:rsid w:val="008B23E7"/>
    <w:rsid w:val="008B2C19"/>
    <w:rsid w:val="008B4D42"/>
    <w:rsid w:val="008B504F"/>
    <w:rsid w:val="008B594F"/>
    <w:rsid w:val="008B657F"/>
    <w:rsid w:val="008B6B52"/>
    <w:rsid w:val="008B6E8C"/>
    <w:rsid w:val="008C0CB5"/>
    <w:rsid w:val="008C0E34"/>
    <w:rsid w:val="008C1E1E"/>
    <w:rsid w:val="008C4085"/>
    <w:rsid w:val="008C44B1"/>
    <w:rsid w:val="008C51BF"/>
    <w:rsid w:val="008C5F9A"/>
    <w:rsid w:val="008C62D8"/>
    <w:rsid w:val="008C6D3F"/>
    <w:rsid w:val="008C7723"/>
    <w:rsid w:val="008C7E72"/>
    <w:rsid w:val="008D01B3"/>
    <w:rsid w:val="008D0790"/>
    <w:rsid w:val="008D2679"/>
    <w:rsid w:val="008D4CD4"/>
    <w:rsid w:val="008D4D4B"/>
    <w:rsid w:val="008D50D0"/>
    <w:rsid w:val="008D6049"/>
    <w:rsid w:val="008E0EF9"/>
    <w:rsid w:val="008E3324"/>
    <w:rsid w:val="008E4699"/>
    <w:rsid w:val="008E619F"/>
    <w:rsid w:val="008E6AE3"/>
    <w:rsid w:val="008E6D33"/>
    <w:rsid w:val="008E6FE0"/>
    <w:rsid w:val="008E7C14"/>
    <w:rsid w:val="008F1BF8"/>
    <w:rsid w:val="008F2AD3"/>
    <w:rsid w:val="008F3666"/>
    <w:rsid w:val="008F4476"/>
    <w:rsid w:val="008F4677"/>
    <w:rsid w:val="008F4922"/>
    <w:rsid w:val="008F4ADB"/>
    <w:rsid w:val="008F5163"/>
    <w:rsid w:val="008F5237"/>
    <w:rsid w:val="008F5773"/>
    <w:rsid w:val="008F5BEB"/>
    <w:rsid w:val="008F624D"/>
    <w:rsid w:val="008F7713"/>
    <w:rsid w:val="008F7F02"/>
    <w:rsid w:val="0090008A"/>
    <w:rsid w:val="009000A4"/>
    <w:rsid w:val="00901DC5"/>
    <w:rsid w:val="00902881"/>
    <w:rsid w:val="0090377C"/>
    <w:rsid w:val="009040E4"/>
    <w:rsid w:val="00904A9E"/>
    <w:rsid w:val="00906366"/>
    <w:rsid w:val="00907F3A"/>
    <w:rsid w:val="00910175"/>
    <w:rsid w:val="00910B98"/>
    <w:rsid w:val="009121F0"/>
    <w:rsid w:val="00912BC8"/>
    <w:rsid w:val="00913854"/>
    <w:rsid w:val="00913E11"/>
    <w:rsid w:val="00913ED7"/>
    <w:rsid w:val="0091459B"/>
    <w:rsid w:val="00914FD9"/>
    <w:rsid w:val="00916EA1"/>
    <w:rsid w:val="00916F76"/>
    <w:rsid w:val="00920324"/>
    <w:rsid w:val="00921674"/>
    <w:rsid w:val="00921F70"/>
    <w:rsid w:val="0092410C"/>
    <w:rsid w:val="009242A5"/>
    <w:rsid w:val="00924781"/>
    <w:rsid w:val="00924C92"/>
    <w:rsid w:val="00924FAD"/>
    <w:rsid w:val="00925FED"/>
    <w:rsid w:val="00927391"/>
    <w:rsid w:val="0092774A"/>
    <w:rsid w:val="009277C9"/>
    <w:rsid w:val="00930159"/>
    <w:rsid w:val="0093082F"/>
    <w:rsid w:val="00932C79"/>
    <w:rsid w:val="0093455F"/>
    <w:rsid w:val="009348D4"/>
    <w:rsid w:val="00934C10"/>
    <w:rsid w:val="009359D5"/>
    <w:rsid w:val="00935EC9"/>
    <w:rsid w:val="0093612F"/>
    <w:rsid w:val="009366CE"/>
    <w:rsid w:val="00936B2C"/>
    <w:rsid w:val="00936D86"/>
    <w:rsid w:val="009378F7"/>
    <w:rsid w:val="00937926"/>
    <w:rsid w:val="00937B65"/>
    <w:rsid w:val="009406FE"/>
    <w:rsid w:val="009439B0"/>
    <w:rsid w:val="00943DE6"/>
    <w:rsid w:val="009447C0"/>
    <w:rsid w:val="00946386"/>
    <w:rsid w:val="00946BEF"/>
    <w:rsid w:val="00946D99"/>
    <w:rsid w:val="00947654"/>
    <w:rsid w:val="009479AE"/>
    <w:rsid w:val="00950B17"/>
    <w:rsid w:val="0095102D"/>
    <w:rsid w:val="0095131E"/>
    <w:rsid w:val="0095186A"/>
    <w:rsid w:val="00951CCF"/>
    <w:rsid w:val="00952466"/>
    <w:rsid w:val="009524C0"/>
    <w:rsid w:val="00952803"/>
    <w:rsid w:val="009530EE"/>
    <w:rsid w:val="00953606"/>
    <w:rsid w:val="00954738"/>
    <w:rsid w:val="009553F9"/>
    <w:rsid w:val="00957742"/>
    <w:rsid w:val="009604DC"/>
    <w:rsid w:val="0096052D"/>
    <w:rsid w:val="00961438"/>
    <w:rsid w:val="009614BD"/>
    <w:rsid w:val="00961CBF"/>
    <w:rsid w:val="0096274D"/>
    <w:rsid w:val="00963078"/>
    <w:rsid w:val="0096379E"/>
    <w:rsid w:val="00963D43"/>
    <w:rsid w:val="00964582"/>
    <w:rsid w:val="00964B57"/>
    <w:rsid w:val="009659C0"/>
    <w:rsid w:val="009663DE"/>
    <w:rsid w:val="009664E6"/>
    <w:rsid w:val="009675A0"/>
    <w:rsid w:val="0097002D"/>
    <w:rsid w:val="009702DB"/>
    <w:rsid w:val="00970498"/>
    <w:rsid w:val="0097102C"/>
    <w:rsid w:val="009725F2"/>
    <w:rsid w:val="00972E0A"/>
    <w:rsid w:val="00973325"/>
    <w:rsid w:val="00973353"/>
    <w:rsid w:val="009734FA"/>
    <w:rsid w:val="00973F08"/>
    <w:rsid w:val="00973FF1"/>
    <w:rsid w:val="00974ECD"/>
    <w:rsid w:val="009759E4"/>
    <w:rsid w:val="00976CE1"/>
    <w:rsid w:val="00976D9B"/>
    <w:rsid w:val="0097718A"/>
    <w:rsid w:val="009800F2"/>
    <w:rsid w:val="00981016"/>
    <w:rsid w:val="0098121F"/>
    <w:rsid w:val="00981A9D"/>
    <w:rsid w:val="00981C27"/>
    <w:rsid w:val="009824BE"/>
    <w:rsid w:val="00982F33"/>
    <w:rsid w:val="00983B40"/>
    <w:rsid w:val="0098475B"/>
    <w:rsid w:val="00984B23"/>
    <w:rsid w:val="00984B9A"/>
    <w:rsid w:val="00984EE5"/>
    <w:rsid w:val="00984FC5"/>
    <w:rsid w:val="00986334"/>
    <w:rsid w:val="00987181"/>
    <w:rsid w:val="00990982"/>
    <w:rsid w:val="0099139D"/>
    <w:rsid w:val="00991A59"/>
    <w:rsid w:val="00991BA2"/>
    <w:rsid w:val="00991E62"/>
    <w:rsid w:val="0099379F"/>
    <w:rsid w:val="00994B27"/>
    <w:rsid w:val="00994B70"/>
    <w:rsid w:val="009959EA"/>
    <w:rsid w:val="009967F6"/>
    <w:rsid w:val="00996ABB"/>
    <w:rsid w:val="00996FED"/>
    <w:rsid w:val="009A026E"/>
    <w:rsid w:val="009A0522"/>
    <w:rsid w:val="009A24B0"/>
    <w:rsid w:val="009A2511"/>
    <w:rsid w:val="009A2801"/>
    <w:rsid w:val="009A2E53"/>
    <w:rsid w:val="009A3204"/>
    <w:rsid w:val="009A32FE"/>
    <w:rsid w:val="009A3628"/>
    <w:rsid w:val="009A538A"/>
    <w:rsid w:val="009A60E4"/>
    <w:rsid w:val="009A6FDB"/>
    <w:rsid w:val="009A7194"/>
    <w:rsid w:val="009B0676"/>
    <w:rsid w:val="009B2B9E"/>
    <w:rsid w:val="009B39D0"/>
    <w:rsid w:val="009B4144"/>
    <w:rsid w:val="009B4A33"/>
    <w:rsid w:val="009B4BE5"/>
    <w:rsid w:val="009B5715"/>
    <w:rsid w:val="009B6836"/>
    <w:rsid w:val="009C0BDA"/>
    <w:rsid w:val="009C0DE4"/>
    <w:rsid w:val="009C0E93"/>
    <w:rsid w:val="009C137F"/>
    <w:rsid w:val="009C1B2B"/>
    <w:rsid w:val="009C1B55"/>
    <w:rsid w:val="009C1C81"/>
    <w:rsid w:val="009C2491"/>
    <w:rsid w:val="009C2D76"/>
    <w:rsid w:val="009C34D6"/>
    <w:rsid w:val="009C36AE"/>
    <w:rsid w:val="009C46D3"/>
    <w:rsid w:val="009C4794"/>
    <w:rsid w:val="009C5759"/>
    <w:rsid w:val="009C628D"/>
    <w:rsid w:val="009C6638"/>
    <w:rsid w:val="009C6985"/>
    <w:rsid w:val="009C7347"/>
    <w:rsid w:val="009C7887"/>
    <w:rsid w:val="009D091C"/>
    <w:rsid w:val="009D0C16"/>
    <w:rsid w:val="009D1BAA"/>
    <w:rsid w:val="009D23E1"/>
    <w:rsid w:val="009D2BD3"/>
    <w:rsid w:val="009D3357"/>
    <w:rsid w:val="009D33E9"/>
    <w:rsid w:val="009D3607"/>
    <w:rsid w:val="009D45FA"/>
    <w:rsid w:val="009D460F"/>
    <w:rsid w:val="009D5707"/>
    <w:rsid w:val="009D5E97"/>
    <w:rsid w:val="009D5FFC"/>
    <w:rsid w:val="009D64EA"/>
    <w:rsid w:val="009E0613"/>
    <w:rsid w:val="009E1872"/>
    <w:rsid w:val="009E1B69"/>
    <w:rsid w:val="009E28BF"/>
    <w:rsid w:val="009E2A18"/>
    <w:rsid w:val="009E2E8D"/>
    <w:rsid w:val="009E3C19"/>
    <w:rsid w:val="009E41A0"/>
    <w:rsid w:val="009E440D"/>
    <w:rsid w:val="009E53DB"/>
    <w:rsid w:val="009E5C71"/>
    <w:rsid w:val="009E630D"/>
    <w:rsid w:val="009E6D3F"/>
    <w:rsid w:val="009E7583"/>
    <w:rsid w:val="009F0939"/>
    <w:rsid w:val="009F0B2C"/>
    <w:rsid w:val="009F0C98"/>
    <w:rsid w:val="009F117E"/>
    <w:rsid w:val="009F11B2"/>
    <w:rsid w:val="009F2AC9"/>
    <w:rsid w:val="009F6211"/>
    <w:rsid w:val="009F76A6"/>
    <w:rsid w:val="009F79B0"/>
    <w:rsid w:val="00A000AD"/>
    <w:rsid w:val="00A009FD"/>
    <w:rsid w:val="00A013C9"/>
    <w:rsid w:val="00A021BC"/>
    <w:rsid w:val="00A0260B"/>
    <w:rsid w:val="00A02767"/>
    <w:rsid w:val="00A04487"/>
    <w:rsid w:val="00A0546D"/>
    <w:rsid w:val="00A10766"/>
    <w:rsid w:val="00A114C4"/>
    <w:rsid w:val="00A122A5"/>
    <w:rsid w:val="00A12E1C"/>
    <w:rsid w:val="00A13552"/>
    <w:rsid w:val="00A13AA4"/>
    <w:rsid w:val="00A14C25"/>
    <w:rsid w:val="00A16987"/>
    <w:rsid w:val="00A16E7E"/>
    <w:rsid w:val="00A20945"/>
    <w:rsid w:val="00A20B00"/>
    <w:rsid w:val="00A21C84"/>
    <w:rsid w:val="00A2299A"/>
    <w:rsid w:val="00A259D3"/>
    <w:rsid w:val="00A26A61"/>
    <w:rsid w:val="00A26BA7"/>
    <w:rsid w:val="00A26D46"/>
    <w:rsid w:val="00A277C7"/>
    <w:rsid w:val="00A278FA"/>
    <w:rsid w:val="00A27A15"/>
    <w:rsid w:val="00A27FB7"/>
    <w:rsid w:val="00A316C5"/>
    <w:rsid w:val="00A31C3E"/>
    <w:rsid w:val="00A32C43"/>
    <w:rsid w:val="00A34972"/>
    <w:rsid w:val="00A34EA8"/>
    <w:rsid w:val="00A34F10"/>
    <w:rsid w:val="00A36FF6"/>
    <w:rsid w:val="00A379A4"/>
    <w:rsid w:val="00A37B81"/>
    <w:rsid w:val="00A41AC5"/>
    <w:rsid w:val="00A42466"/>
    <w:rsid w:val="00A42A8C"/>
    <w:rsid w:val="00A4309B"/>
    <w:rsid w:val="00A4383C"/>
    <w:rsid w:val="00A43D44"/>
    <w:rsid w:val="00A44046"/>
    <w:rsid w:val="00A44167"/>
    <w:rsid w:val="00A44D51"/>
    <w:rsid w:val="00A44F60"/>
    <w:rsid w:val="00A44FB7"/>
    <w:rsid w:val="00A45190"/>
    <w:rsid w:val="00A4581E"/>
    <w:rsid w:val="00A45A18"/>
    <w:rsid w:val="00A46CE1"/>
    <w:rsid w:val="00A46E55"/>
    <w:rsid w:val="00A47617"/>
    <w:rsid w:val="00A5051C"/>
    <w:rsid w:val="00A513E7"/>
    <w:rsid w:val="00A51D91"/>
    <w:rsid w:val="00A52AD5"/>
    <w:rsid w:val="00A5355D"/>
    <w:rsid w:val="00A53609"/>
    <w:rsid w:val="00A53691"/>
    <w:rsid w:val="00A552D0"/>
    <w:rsid w:val="00A5621B"/>
    <w:rsid w:val="00A571B1"/>
    <w:rsid w:val="00A57D42"/>
    <w:rsid w:val="00A57D96"/>
    <w:rsid w:val="00A6046E"/>
    <w:rsid w:val="00A6071F"/>
    <w:rsid w:val="00A60AE5"/>
    <w:rsid w:val="00A60AE6"/>
    <w:rsid w:val="00A62B05"/>
    <w:rsid w:val="00A6310E"/>
    <w:rsid w:val="00A63DF7"/>
    <w:rsid w:val="00A654D6"/>
    <w:rsid w:val="00A656D4"/>
    <w:rsid w:val="00A66B43"/>
    <w:rsid w:val="00A671BA"/>
    <w:rsid w:val="00A70658"/>
    <w:rsid w:val="00A709DD"/>
    <w:rsid w:val="00A70CEF"/>
    <w:rsid w:val="00A70D2C"/>
    <w:rsid w:val="00A721B0"/>
    <w:rsid w:val="00A73602"/>
    <w:rsid w:val="00A73807"/>
    <w:rsid w:val="00A73EE8"/>
    <w:rsid w:val="00A7404C"/>
    <w:rsid w:val="00A7412B"/>
    <w:rsid w:val="00A74A73"/>
    <w:rsid w:val="00A74CD3"/>
    <w:rsid w:val="00A7548D"/>
    <w:rsid w:val="00A75E39"/>
    <w:rsid w:val="00A76144"/>
    <w:rsid w:val="00A76B0E"/>
    <w:rsid w:val="00A77130"/>
    <w:rsid w:val="00A7759F"/>
    <w:rsid w:val="00A77B4E"/>
    <w:rsid w:val="00A80B1D"/>
    <w:rsid w:val="00A80B9D"/>
    <w:rsid w:val="00A80BAB"/>
    <w:rsid w:val="00A82705"/>
    <w:rsid w:val="00A82AF7"/>
    <w:rsid w:val="00A8344A"/>
    <w:rsid w:val="00A83B5B"/>
    <w:rsid w:val="00A84164"/>
    <w:rsid w:val="00A84BA1"/>
    <w:rsid w:val="00A84FB9"/>
    <w:rsid w:val="00A8521C"/>
    <w:rsid w:val="00A852C7"/>
    <w:rsid w:val="00A85450"/>
    <w:rsid w:val="00A86407"/>
    <w:rsid w:val="00A86982"/>
    <w:rsid w:val="00A87482"/>
    <w:rsid w:val="00A8756C"/>
    <w:rsid w:val="00A900B6"/>
    <w:rsid w:val="00A9063F"/>
    <w:rsid w:val="00A906FE"/>
    <w:rsid w:val="00A907D7"/>
    <w:rsid w:val="00A90870"/>
    <w:rsid w:val="00A908C2"/>
    <w:rsid w:val="00A90A2D"/>
    <w:rsid w:val="00A91271"/>
    <w:rsid w:val="00A914E9"/>
    <w:rsid w:val="00A92254"/>
    <w:rsid w:val="00A92FB0"/>
    <w:rsid w:val="00A93C9C"/>
    <w:rsid w:val="00A93D22"/>
    <w:rsid w:val="00A95711"/>
    <w:rsid w:val="00A96502"/>
    <w:rsid w:val="00AA02FB"/>
    <w:rsid w:val="00AA0AFF"/>
    <w:rsid w:val="00AA109F"/>
    <w:rsid w:val="00AA2B31"/>
    <w:rsid w:val="00AA3771"/>
    <w:rsid w:val="00AA3B52"/>
    <w:rsid w:val="00AA7798"/>
    <w:rsid w:val="00AA7995"/>
    <w:rsid w:val="00AA79F9"/>
    <w:rsid w:val="00AB0746"/>
    <w:rsid w:val="00AB16FC"/>
    <w:rsid w:val="00AB5012"/>
    <w:rsid w:val="00AB529A"/>
    <w:rsid w:val="00AB5E02"/>
    <w:rsid w:val="00AB695B"/>
    <w:rsid w:val="00AB6E6B"/>
    <w:rsid w:val="00AB7D7F"/>
    <w:rsid w:val="00AC0186"/>
    <w:rsid w:val="00AC0CFB"/>
    <w:rsid w:val="00AC16EC"/>
    <w:rsid w:val="00AC1B6F"/>
    <w:rsid w:val="00AC1D22"/>
    <w:rsid w:val="00AC2832"/>
    <w:rsid w:val="00AC3988"/>
    <w:rsid w:val="00AC3D85"/>
    <w:rsid w:val="00AC3F3F"/>
    <w:rsid w:val="00AC3FB9"/>
    <w:rsid w:val="00AC4A2E"/>
    <w:rsid w:val="00AC76CB"/>
    <w:rsid w:val="00AD05B9"/>
    <w:rsid w:val="00AD2785"/>
    <w:rsid w:val="00AD3466"/>
    <w:rsid w:val="00AD3D0B"/>
    <w:rsid w:val="00AD4D1B"/>
    <w:rsid w:val="00AD5CFC"/>
    <w:rsid w:val="00AD632D"/>
    <w:rsid w:val="00AD634A"/>
    <w:rsid w:val="00AD6BCB"/>
    <w:rsid w:val="00AD70C7"/>
    <w:rsid w:val="00AD79C6"/>
    <w:rsid w:val="00AE0E11"/>
    <w:rsid w:val="00AE12A1"/>
    <w:rsid w:val="00AE1565"/>
    <w:rsid w:val="00AE18CC"/>
    <w:rsid w:val="00AE265B"/>
    <w:rsid w:val="00AE30EB"/>
    <w:rsid w:val="00AE4871"/>
    <w:rsid w:val="00AF091E"/>
    <w:rsid w:val="00AF1523"/>
    <w:rsid w:val="00AF1C3D"/>
    <w:rsid w:val="00AF41F8"/>
    <w:rsid w:val="00AF533D"/>
    <w:rsid w:val="00AF55F8"/>
    <w:rsid w:val="00AF56E5"/>
    <w:rsid w:val="00AF5831"/>
    <w:rsid w:val="00AF705D"/>
    <w:rsid w:val="00AF746C"/>
    <w:rsid w:val="00AF76C3"/>
    <w:rsid w:val="00AF7A83"/>
    <w:rsid w:val="00AF7EF9"/>
    <w:rsid w:val="00B00B83"/>
    <w:rsid w:val="00B010A4"/>
    <w:rsid w:val="00B01574"/>
    <w:rsid w:val="00B02CD5"/>
    <w:rsid w:val="00B031D9"/>
    <w:rsid w:val="00B03FA2"/>
    <w:rsid w:val="00B04F00"/>
    <w:rsid w:val="00B05BD9"/>
    <w:rsid w:val="00B062F7"/>
    <w:rsid w:val="00B06F92"/>
    <w:rsid w:val="00B10267"/>
    <w:rsid w:val="00B10D85"/>
    <w:rsid w:val="00B11A86"/>
    <w:rsid w:val="00B11E62"/>
    <w:rsid w:val="00B13700"/>
    <w:rsid w:val="00B139CC"/>
    <w:rsid w:val="00B14D3A"/>
    <w:rsid w:val="00B151EA"/>
    <w:rsid w:val="00B200ED"/>
    <w:rsid w:val="00B205AE"/>
    <w:rsid w:val="00B20A0A"/>
    <w:rsid w:val="00B20B97"/>
    <w:rsid w:val="00B22959"/>
    <w:rsid w:val="00B236C5"/>
    <w:rsid w:val="00B23DD6"/>
    <w:rsid w:val="00B2497F"/>
    <w:rsid w:val="00B24C78"/>
    <w:rsid w:val="00B24E37"/>
    <w:rsid w:val="00B24ED2"/>
    <w:rsid w:val="00B25341"/>
    <w:rsid w:val="00B25786"/>
    <w:rsid w:val="00B25969"/>
    <w:rsid w:val="00B25B5B"/>
    <w:rsid w:val="00B30526"/>
    <w:rsid w:val="00B319F3"/>
    <w:rsid w:val="00B31EFF"/>
    <w:rsid w:val="00B321DB"/>
    <w:rsid w:val="00B3283B"/>
    <w:rsid w:val="00B32B0C"/>
    <w:rsid w:val="00B33190"/>
    <w:rsid w:val="00B331BA"/>
    <w:rsid w:val="00B33D94"/>
    <w:rsid w:val="00B34689"/>
    <w:rsid w:val="00B35574"/>
    <w:rsid w:val="00B35BB2"/>
    <w:rsid w:val="00B36430"/>
    <w:rsid w:val="00B36801"/>
    <w:rsid w:val="00B36C59"/>
    <w:rsid w:val="00B425A1"/>
    <w:rsid w:val="00B42A05"/>
    <w:rsid w:val="00B43BA5"/>
    <w:rsid w:val="00B43DF6"/>
    <w:rsid w:val="00B44013"/>
    <w:rsid w:val="00B454EA"/>
    <w:rsid w:val="00B46458"/>
    <w:rsid w:val="00B468DB"/>
    <w:rsid w:val="00B47584"/>
    <w:rsid w:val="00B47E35"/>
    <w:rsid w:val="00B5079C"/>
    <w:rsid w:val="00B509E5"/>
    <w:rsid w:val="00B5119F"/>
    <w:rsid w:val="00B540B5"/>
    <w:rsid w:val="00B54560"/>
    <w:rsid w:val="00B55BD1"/>
    <w:rsid w:val="00B569F7"/>
    <w:rsid w:val="00B570AE"/>
    <w:rsid w:val="00B57468"/>
    <w:rsid w:val="00B6115B"/>
    <w:rsid w:val="00B61608"/>
    <w:rsid w:val="00B6171F"/>
    <w:rsid w:val="00B61AB2"/>
    <w:rsid w:val="00B629F4"/>
    <w:rsid w:val="00B62C12"/>
    <w:rsid w:val="00B62DE4"/>
    <w:rsid w:val="00B6346A"/>
    <w:rsid w:val="00B63A9E"/>
    <w:rsid w:val="00B63E65"/>
    <w:rsid w:val="00B640E6"/>
    <w:rsid w:val="00B65421"/>
    <w:rsid w:val="00B6602E"/>
    <w:rsid w:val="00B66117"/>
    <w:rsid w:val="00B66F4B"/>
    <w:rsid w:val="00B66FE4"/>
    <w:rsid w:val="00B67085"/>
    <w:rsid w:val="00B67334"/>
    <w:rsid w:val="00B67A60"/>
    <w:rsid w:val="00B67D98"/>
    <w:rsid w:val="00B7013A"/>
    <w:rsid w:val="00B704F8"/>
    <w:rsid w:val="00B7095B"/>
    <w:rsid w:val="00B70AD7"/>
    <w:rsid w:val="00B714D9"/>
    <w:rsid w:val="00B71BA4"/>
    <w:rsid w:val="00B7260F"/>
    <w:rsid w:val="00B740B3"/>
    <w:rsid w:val="00B74447"/>
    <w:rsid w:val="00B74BF4"/>
    <w:rsid w:val="00B7526E"/>
    <w:rsid w:val="00B75458"/>
    <w:rsid w:val="00B75D3C"/>
    <w:rsid w:val="00B8064C"/>
    <w:rsid w:val="00B806B4"/>
    <w:rsid w:val="00B82A84"/>
    <w:rsid w:val="00B83241"/>
    <w:rsid w:val="00B84196"/>
    <w:rsid w:val="00B84D02"/>
    <w:rsid w:val="00B8519C"/>
    <w:rsid w:val="00B862F4"/>
    <w:rsid w:val="00B8671B"/>
    <w:rsid w:val="00B902DD"/>
    <w:rsid w:val="00B905CA"/>
    <w:rsid w:val="00B91481"/>
    <w:rsid w:val="00B9255C"/>
    <w:rsid w:val="00B92A0E"/>
    <w:rsid w:val="00B9446F"/>
    <w:rsid w:val="00B94998"/>
    <w:rsid w:val="00B959A3"/>
    <w:rsid w:val="00B96370"/>
    <w:rsid w:val="00B9651D"/>
    <w:rsid w:val="00B9765E"/>
    <w:rsid w:val="00B978E5"/>
    <w:rsid w:val="00BA002A"/>
    <w:rsid w:val="00BA04C2"/>
    <w:rsid w:val="00BA1475"/>
    <w:rsid w:val="00BA411E"/>
    <w:rsid w:val="00BA505B"/>
    <w:rsid w:val="00BA5D0A"/>
    <w:rsid w:val="00BA685E"/>
    <w:rsid w:val="00BA6C38"/>
    <w:rsid w:val="00BA701E"/>
    <w:rsid w:val="00BB04AD"/>
    <w:rsid w:val="00BB1242"/>
    <w:rsid w:val="00BB1F9A"/>
    <w:rsid w:val="00BB2004"/>
    <w:rsid w:val="00BB450C"/>
    <w:rsid w:val="00BB51EA"/>
    <w:rsid w:val="00BB53B8"/>
    <w:rsid w:val="00BB5653"/>
    <w:rsid w:val="00BB5972"/>
    <w:rsid w:val="00BB6712"/>
    <w:rsid w:val="00BB792E"/>
    <w:rsid w:val="00BB7EDE"/>
    <w:rsid w:val="00BC1CA3"/>
    <w:rsid w:val="00BC1F04"/>
    <w:rsid w:val="00BC2689"/>
    <w:rsid w:val="00BC309B"/>
    <w:rsid w:val="00BC3592"/>
    <w:rsid w:val="00BC3C25"/>
    <w:rsid w:val="00BC4245"/>
    <w:rsid w:val="00BC4354"/>
    <w:rsid w:val="00BC45D4"/>
    <w:rsid w:val="00BC4F28"/>
    <w:rsid w:val="00BC61F6"/>
    <w:rsid w:val="00BC6E67"/>
    <w:rsid w:val="00BC6ECE"/>
    <w:rsid w:val="00BC6FA8"/>
    <w:rsid w:val="00BC7914"/>
    <w:rsid w:val="00BC7EB6"/>
    <w:rsid w:val="00BD0326"/>
    <w:rsid w:val="00BD0428"/>
    <w:rsid w:val="00BD1165"/>
    <w:rsid w:val="00BD2DC1"/>
    <w:rsid w:val="00BD4123"/>
    <w:rsid w:val="00BD4D4D"/>
    <w:rsid w:val="00BD4F80"/>
    <w:rsid w:val="00BD6231"/>
    <w:rsid w:val="00BD7756"/>
    <w:rsid w:val="00BE05AB"/>
    <w:rsid w:val="00BE0EE1"/>
    <w:rsid w:val="00BE1367"/>
    <w:rsid w:val="00BE1B1D"/>
    <w:rsid w:val="00BE200E"/>
    <w:rsid w:val="00BE24B5"/>
    <w:rsid w:val="00BE2F04"/>
    <w:rsid w:val="00BE2FD2"/>
    <w:rsid w:val="00BE383C"/>
    <w:rsid w:val="00BE3A5F"/>
    <w:rsid w:val="00BE3DE4"/>
    <w:rsid w:val="00BE3E97"/>
    <w:rsid w:val="00BE437E"/>
    <w:rsid w:val="00BE54C5"/>
    <w:rsid w:val="00BE5FD2"/>
    <w:rsid w:val="00BE60B0"/>
    <w:rsid w:val="00BE6948"/>
    <w:rsid w:val="00BE6C82"/>
    <w:rsid w:val="00BE6D1C"/>
    <w:rsid w:val="00BF086E"/>
    <w:rsid w:val="00BF0A1F"/>
    <w:rsid w:val="00BF0F5C"/>
    <w:rsid w:val="00BF109A"/>
    <w:rsid w:val="00BF18D8"/>
    <w:rsid w:val="00BF190F"/>
    <w:rsid w:val="00BF1C4B"/>
    <w:rsid w:val="00BF1FE6"/>
    <w:rsid w:val="00BF2422"/>
    <w:rsid w:val="00BF2B61"/>
    <w:rsid w:val="00BF2F89"/>
    <w:rsid w:val="00BF3055"/>
    <w:rsid w:val="00BF39E0"/>
    <w:rsid w:val="00BF3E61"/>
    <w:rsid w:val="00BF447E"/>
    <w:rsid w:val="00BF58CD"/>
    <w:rsid w:val="00BF7029"/>
    <w:rsid w:val="00BF789B"/>
    <w:rsid w:val="00C0034C"/>
    <w:rsid w:val="00C004E8"/>
    <w:rsid w:val="00C00FD7"/>
    <w:rsid w:val="00C01150"/>
    <w:rsid w:val="00C01835"/>
    <w:rsid w:val="00C01BD7"/>
    <w:rsid w:val="00C036B4"/>
    <w:rsid w:val="00C03AC1"/>
    <w:rsid w:val="00C03BD3"/>
    <w:rsid w:val="00C03C04"/>
    <w:rsid w:val="00C03C1B"/>
    <w:rsid w:val="00C04F5C"/>
    <w:rsid w:val="00C05D9D"/>
    <w:rsid w:val="00C110C9"/>
    <w:rsid w:val="00C12BF5"/>
    <w:rsid w:val="00C13F67"/>
    <w:rsid w:val="00C1503E"/>
    <w:rsid w:val="00C15A68"/>
    <w:rsid w:val="00C16DC3"/>
    <w:rsid w:val="00C17396"/>
    <w:rsid w:val="00C21C44"/>
    <w:rsid w:val="00C23471"/>
    <w:rsid w:val="00C23C73"/>
    <w:rsid w:val="00C247FC"/>
    <w:rsid w:val="00C268C5"/>
    <w:rsid w:val="00C26C8E"/>
    <w:rsid w:val="00C31BA2"/>
    <w:rsid w:val="00C335DB"/>
    <w:rsid w:val="00C340BC"/>
    <w:rsid w:val="00C34702"/>
    <w:rsid w:val="00C34767"/>
    <w:rsid w:val="00C347F2"/>
    <w:rsid w:val="00C349A8"/>
    <w:rsid w:val="00C34DDD"/>
    <w:rsid w:val="00C371D6"/>
    <w:rsid w:val="00C3799C"/>
    <w:rsid w:val="00C37A8E"/>
    <w:rsid w:val="00C409B7"/>
    <w:rsid w:val="00C40A71"/>
    <w:rsid w:val="00C4266B"/>
    <w:rsid w:val="00C4389B"/>
    <w:rsid w:val="00C4453B"/>
    <w:rsid w:val="00C452EB"/>
    <w:rsid w:val="00C469AB"/>
    <w:rsid w:val="00C46C5F"/>
    <w:rsid w:val="00C473B5"/>
    <w:rsid w:val="00C5089C"/>
    <w:rsid w:val="00C51687"/>
    <w:rsid w:val="00C52083"/>
    <w:rsid w:val="00C5213A"/>
    <w:rsid w:val="00C531B2"/>
    <w:rsid w:val="00C54C63"/>
    <w:rsid w:val="00C55343"/>
    <w:rsid w:val="00C557A1"/>
    <w:rsid w:val="00C5596A"/>
    <w:rsid w:val="00C5596B"/>
    <w:rsid w:val="00C56544"/>
    <w:rsid w:val="00C56611"/>
    <w:rsid w:val="00C57504"/>
    <w:rsid w:val="00C57C6B"/>
    <w:rsid w:val="00C57EA9"/>
    <w:rsid w:val="00C600B4"/>
    <w:rsid w:val="00C60B6A"/>
    <w:rsid w:val="00C60EDB"/>
    <w:rsid w:val="00C61129"/>
    <w:rsid w:val="00C611F9"/>
    <w:rsid w:val="00C6141F"/>
    <w:rsid w:val="00C61CE5"/>
    <w:rsid w:val="00C62B88"/>
    <w:rsid w:val="00C64568"/>
    <w:rsid w:val="00C6465F"/>
    <w:rsid w:val="00C64DD7"/>
    <w:rsid w:val="00C6558F"/>
    <w:rsid w:val="00C6691D"/>
    <w:rsid w:val="00C7053C"/>
    <w:rsid w:val="00C71516"/>
    <w:rsid w:val="00C7295A"/>
    <w:rsid w:val="00C73046"/>
    <w:rsid w:val="00C75719"/>
    <w:rsid w:val="00C76633"/>
    <w:rsid w:val="00C76FAA"/>
    <w:rsid w:val="00C8021D"/>
    <w:rsid w:val="00C81381"/>
    <w:rsid w:val="00C81A60"/>
    <w:rsid w:val="00C823D2"/>
    <w:rsid w:val="00C82633"/>
    <w:rsid w:val="00C82BFB"/>
    <w:rsid w:val="00C836EC"/>
    <w:rsid w:val="00C839D7"/>
    <w:rsid w:val="00C83A8E"/>
    <w:rsid w:val="00C846F7"/>
    <w:rsid w:val="00C85A2D"/>
    <w:rsid w:val="00C87500"/>
    <w:rsid w:val="00C87D76"/>
    <w:rsid w:val="00C9033A"/>
    <w:rsid w:val="00C90362"/>
    <w:rsid w:val="00C906E6"/>
    <w:rsid w:val="00C9143E"/>
    <w:rsid w:val="00C92953"/>
    <w:rsid w:val="00C92EFB"/>
    <w:rsid w:val="00C93AC1"/>
    <w:rsid w:val="00C954A3"/>
    <w:rsid w:val="00C95652"/>
    <w:rsid w:val="00C960E4"/>
    <w:rsid w:val="00C96642"/>
    <w:rsid w:val="00C966FB"/>
    <w:rsid w:val="00C96DA3"/>
    <w:rsid w:val="00C976C6"/>
    <w:rsid w:val="00CA01B1"/>
    <w:rsid w:val="00CA0CEF"/>
    <w:rsid w:val="00CA130C"/>
    <w:rsid w:val="00CA145F"/>
    <w:rsid w:val="00CA1727"/>
    <w:rsid w:val="00CA2380"/>
    <w:rsid w:val="00CA2548"/>
    <w:rsid w:val="00CA3A25"/>
    <w:rsid w:val="00CA3F80"/>
    <w:rsid w:val="00CA3FDB"/>
    <w:rsid w:val="00CA6075"/>
    <w:rsid w:val="00CA6381"/>
    <w:rsid w:val="00CA69BD"/>
    <w:rsid w:val="00CA6B3D"/>
    <w:rsid w:val="00CA7917"/>
    <w:rsid w:val="00CA7CF5"/>
    <w:rsid w:val="00CA7E08"/>
    <w:rsid w:val="00CB0480"/>
    <w:rsid w:val="00CB1901"/>
    <w:rsid w:val="00CB2166"/>
    <w:rsid w:val="00CB253A"/>
    <w:rsid w:val="00CB5254"/>
    <w:rsid w:val="00CB58AB"/>
    <w:rsid w:val="00CB6B03"/>
    <w:rsid w:val="00CB6E1B"/>
    <w:rsid w:val="00CB7279"/>
    <w:rsid w:val="00CC1CD0"/>
    <w:rsid w:val="00CC278E"/>
    <w:rsid w:val="00CC2F23"/>
    <w:rsid w:val="00CC3284"/>
    <w:rsid w:val="00CC359A"/>
    <w:rsid w:val="00CC4F55"/>
    <w:rsid w:val="00CC52AF"/>
    <w:rsid w:val="00CC5BB1"/>
    <w:rsid w:val="00CC63E5"/>
    <w:rsid w:val="00CC789F"/>
    <w:rsid w:val="00CC7D8A"/>
    <w:rsid w:val="00CD2593"/>
    <w:rsid w:val="00CD272F"/>
    <w:rsid w:val="00CD2FA6"/>
    <w:rsid w:val="00CD4FBC"/>
    <w:rsid w:val="00CD5D32"/>
    <w:rsid w:val="00CE1550"/>
    <w:rsid w:val="00CE16D2"/>
    <w:rsid w:val="00CE2B60"/>
    <w:rsid w:val="00CE3568"/>
    <w:rsid w:val="00CE3C38"/>
    <w:rsid w:val="00CE3CAF"/>
    <w:rsid w:val="00CE4B4A"/>
    <w:rsid w:val="00CE574F"/>
    <w:rsid w:val="00CE61C3"/>
    <w:rsid w:val="00CE661A"/>
    <w:rsid w:val="00CE663F"/>
    <w:rsid w:val="00CE6B5A"/>
    <w:rsid w:val="00CE6BE4"/>
    <w:rsid w:val="00CE78FD"/>
    <w:rsid w:val="00CF02D0"/>
    <w:rsid w:val="00CF260F"/>
    <w:rsid w:val="00CF2BFE"/>
    <w:rsid w:val="00CF3E1C"/>
    <w:rsid w:val="00CF5A65"/>
    <w:rsid w:val="00D00E23"/>
    <w:rsid w:val="00D0114C"/>
    <w:rsid w:val="00D016B8"/>
    <w:rsid w:val="00D0212C"/>
    <w:rsid w:val="00D02290"/>
    <w:rsid w:val="00D0350B"/>
    <w:rsid w:val="00D04306"/>
    <w:rsid w:val="00D054B7"/>
    <w:rsid w:val="00D0571E"/>
    <w:rsid w:val="00D0628C"/>
    <w:rsid w:val="00D062C6"/>
    <w:rsid w:val="00D10A10"/>
    <w:rsid w:val="00D10F14"/>
    <w:rsid w:val="00D120CD"/>
    <w:rsid w:val="00D1212F"/>
    <w:rsid w:val="00D1336C"/>
    <w:rsid w:val="00D14456"/>
    <w:rsid w:val="00D14568"/>
    <w:rsid w:val="00D15EEB"/>
    <w:rsid w:val="00D16433"/>
    <w:rsid w:val="00D16E12"/>
    <w:rsid w:val="00D20136"/>
    <w:rsid w:val="00D20A36"/>
    <w:rsid w:val="00D20EF2"/>
    <w:rsid w:val="00D21364"/>
    <w:rsid w:val="00D218EC"/>
    <w:rsid w:val="00D22239"/>
    <w:rsid w:val="00D22FD9"/>
    <w:rsid w:val="00D23711"/>
    <w:rsid w:val="00D238E7"/>
    <w:rsid w:val="00D23E9C"/>
    <w:rsid w:val="00D23EAD"/>
    <w:rsid w:val="00D24AC2"/>
    <w:rsid w:val="00D24B19"/>
    <w:rsid w:val="00D270F4"/>
    <w:rsid w:val="00D27787"/>
    <w:rsid w:val="00D279BD"/>
    <w:rsid w:val="00D302EA"/>
    <w:rsid w:val="00D30488"/>
    <w:rsid w:val="00D31344"/>
    <w:rsid w:val="00D336F0"/>
    <w:rsid w:val="00D33EA4"/>
    <w:rsid w:val="00D345F8"/>
    <w:rsid w:val="00D34841"/>
    <w:rsid w:val="00D37482"/>
    <w:rsid w:val="00D4043D"/>
    <w:rsid w:val="00D41B03"/>
    <w:rsid w:val="00D41C36"/>
    <w:rsid w:val="00D4278B"/>
    <w:rsid w:val="00D42959"/>
    <w:rsid w:val="00D447B9"/>
    <w:rsid w:val="00D44C38"/>
    <w:rsid w:val="00D45F40"/>
    <w:rsid w:val="00D46377"/>
    <w:rsid w:val="00D46B81"/>
    <w:rsid w:val="00D46C1C"/>
    <w:rsid w:val="00D471DD"/>
    <w:rsid w:val="00D5040D"/>
    <w:rsid w:val="00D5094F"/>
    <w:rsid w:val="00D5186E"/>
    <w:rsid w:val="00D51F65"/>
    <w:rsid w:val="00D525C8"/>
    <w:rsid w:val="00D53810"/>
    <w:rsid w:val="00D5410F"/>
    <w:rsid w:val="00D545B9"/>
    <w:rsid w:val="00D54F41"/>
    <w:rsid w:val="00D551D4"/>
    <w:rsid w:val="00D554EF"/>
    <w:rsid w:val="00D5561F"/>
    <w:rsid w:val="00D55B85"/>
    <w:rsid w:val="00D55BF8"/>
    <w:rsid w:val="00D56C8D"/>
    <w:rsid w:val="00D5763A"/>
    <w:rsid w:val="00D6055E"/>
    <w:rsid w:val="00D606EF"/>
    <w:rsid w:val="00D60C2C"/>
    <w:rsid w:val="00D616EF"/>
    <w:rsid w:val="00D626B8"/>
    <w:rsid w:val="00D627BC"/>
    <w:rsid w:val="00D63D4C"/>
    <w:rsid w:val="00D64275"/>
    <w:rsid w:val="00D64641"/>
    <w:rsid w:val="00D64818"/>
    <w:rsid w:val="00D64F45"/>
    <w:rsid w:val="00D6532F"/>
    <w:rsid w:val="00D65843"/>
    <w:rsid w:val="00D670C9"/>
    <w:rsid w:val="00D6715E"/>
    <w:rsid w:val="00D70AB4"/>
    <w:rsid w:val="00D7102F"/>
    <w:rsid w:val="00D7114C"/>
    <w:rsid w:val="00D712A0"/>
    <w:rsid w:val="00D720D6"/>
    <w:rsid w:val="00D72639"/>
    <w:rsid w:val="00D73A7F"/>
    <w:rsid w:val="00D73AB6"/>
    <w:rsid w:val="00D7456B"/>
    <w:rsid w:val="00D7489E"/>
    <w:rsid w:val="00D750BA"/>
    <w:rsid w:val="00D757E3"/>
    <w:rsid w:val="00D77929"/>
    <w:rsid w:val="00D8116C"/>
    <w:rsid w:val="00D8124D"/>
    <w:rsid w:val="00D81427"/>
    <w:rsid w:val="00D81770"/>
    <w:rsid w:val="00D8182A"/>
    <w:rsid w:val="00D81BF8"/>
    <w:rsid w:val="00D81CE2"/>
    <w:rsid w:val="00D829D0"/>
    <w:rsid w:val="00D8328B"/>
    <w:rsid w:val="00D8402E"/>
    <w:rsid w:val="00D842F0"/>
    <w:rsid w:val="00D844C5"/>
    <w:rsid w:val="00D847E3"/>
    <w:rsid w:val="00D85039"/>
    <w:rsid w:val="00D8583B"/>
    <w:rsid w:val="00D86331"/>
    <w:rsid w:val="00D8648E"/>
    <w:rsid w:val="00D86908"/>
    <w:rsid w:val="00D870FC"/>
    <w:rsid w:val="00D9058B"/>
    <w:rsid w:val="00D91CF0"/>
    <w:rsid w:val="00D920F6"/>
    <w:rsid w:val="00D924D7"/>
    <w:rsid w:val="00D935E6"/>
    <w:rsid w:val="00D9371E"/>
    <w:rsid w:val="00D95C0E"/>
    <w:rsid w:val="00D96BEB"/>
    <w:rsid w:val="00D96C17"/>
    <w:rsid w:val="00D975B5"/>
    <w:rsid w:val="00DA0124"/>
    <w:rsid w:val="00DA08AE"/>
    <w:rsid w:val="00DA1182"/>
    <w:rsid w:val="00DA11B7"/>
    <w:rsid w:val="00DA1C97"/>
    <w:rsid w:val="00DA2AF7"/>
    <w:rsid w:val="00DA3700"/>
    <w:rsid w:val="00DA43F7"/>
    <w:rsid w:val="00DA4A6E"/>
    <w:rsid w:val="00DA55F0"/>
    <w:rsid w:val="00DA5CE2"/>
    <w:rsid w:val="00DA64D1"/>
    <w:rsid w:val="00DA677B"/>
    <w:rsid w:val="00DA7026"/>
    <w:rsid w:val="00DA79B2"/>
    <w:rsid w:val="00DB08A2"/>
    <w:rsid w:val="00DB0CF6"/>
    <w:rsid w:val="00DB15EA"/>
    <w:rsid w:val="00DB31BD"/>
    <w:rsid w:val="00DB3AD3"/>
    <w:rsid w:val="00DB4B8C"/>
    <w:rsid w:val="00DB4DCC"/>
    <w:rsid w:val="00DB5FE4"/>
    <w:rsid w:val="00DB6244"/>
    <w:rsid w:val="00DB7070"/>
    <w:rsid w:val="00DB7B74"/>
    <w:rsid w:val="00DB7F5C"/>
    <w:rsid w:val="00DC00DA"/>
    <w:rsid w:val="00DC1848"/>
    <w:rsid w:val="00DC25A9"/>
    <w:rsid w:val="00DC3577"/>
    <w:rsid w:val="00DC3798"/>
    <w:rsid w:val="00DC4D8A"/>
    <w:rsid w:val="00DC5A9F"/>
    <w:rsid w:val="00DC5B16"/>
    <w:rsid w:val="00DC60B8"/>
    <w:rsid w:val="00DC62D2"/>
    <w:rsid w:val="00DC67B8"/>
    <w:rsid w:val="00DC6B97"/>
    <w:rsid w:val="00DD0DB7"/>
    <w:rsid w:val="00DD12C8"/>
    <w:rsid w:val="00DD1846"/>
    <w:rsid w:val="00DD1A9E"/>
    <w:rsid w:val="00DD1B14"/>
    <w:rsid w:val="00DD3707"/>
    <w:rsid w:val="00DD3E98"/>
    <w:rsid w:val="00DD5AA2"/>
    <w:rsid w:val="00DD5AEB"/>
    <w:rsid w:val="00DD63A0"/>
    <w:rsid w:val="00DD6D68"/>
    <w:rsid w:val="00DE1C79"/>
    <w:rsid w:val="00DE2192"/>
    <w:rsid w:val="00DE31CA"/>
    <w:rsid w:val="00DE3F4D"/>
    <w:rsid w:val="00DE4123"/>
    <w:rsid w:val="00DE6D93"/>
    <w:rsid w:val="00DE707C"/>
    <w:rsid w:val="00DE7FFA"/>
    <w:rsid w:val="00DF0366"/>
    <w:rsid w:val="00DF06F2"/>
    <w:rsid w:val="00DF0BE3"/>
    <w:rsid w:val="00DF0D80"/>
    <w:rsid w:val="00DF19E5"/>
    <w:rsid w:val="00DF1ED3"/>
    <w:rsid w:val="00DF3782"/>
    <w:rsid w:val="00DF4FD8"/>
    <w:rsid w:val="00DF5932"/>
    <w:rsid w:val="00DF5D0F"/>
    <w:rsid w:val="00E00A41"/>
    <w:rsid w:val="00E02C99"/>
    <w:rsid w:val="00E036F8"/>
    <w:rsid w:val="00E03B5C"/>
    <w:rsid w:val="00E04511"/>
    <w:rsid w:val="00E0484E"/>
    <w:rsid w:val="00E04A4E"/>
    <w:rsid w:val="00E05084"/>
    <w:rsid w:val="00E06A99"/>
    <w:rsid w:val="00E07D5A"/>
    <w:rsid w:val="00E10028"/>
    <w:rsid w:val="00E11C77"/>
    <w:rsid w:val="00E11FA6"/>
    <w:rsid w:val="00E1200E"/>
    <w:rsid w:val="00E12EB2"/>
    <w:rsid w:val="00E12F8E"/>
    <w:rsid w:val="00E13779"/>
    <w:rsid w:val="00E13845"/>
    <w:rsid w:val="00E149D6"/>
    <w:rsid w:val="00E154F8"/>
    <w:rsid w:val="00E15B46"/>
    <w:rsid w:val="00E16ABA"/>
    <w:rsid w:val="00E16CEA"/>
    <w:rsid w:val="00E17428"/>
    <w:rsid w:val="00E176B7"/>
    <w:rsid w:val="00E20959"/>
    <w:rsid w:val="00E21C86"/>
    <w:rsid w:val="00E226A8"/>
    <w:rsid w:val="00E22FB7"/>
    <w:rsid w:val="00E23AEE"/>
    <w:rsid w:val="00E243A0"/>
    <w:rsid w:val="00E245F0"/>
    <w:rsid w:val="00E2481A"/>
    <w:rsid w:val="00E24A31"/>
    <w:rsid w:val="00E25076"/>
    <w:rsid w:val="00E27296"/>
    <w:rsid w:val="00E27389"/>
    <w:rsid w:val="00E30727"/>
    <w:rsid w:val="00E3208D"/>
    <w:rsid w:val="00E32952"/>
    <w:rsid w:val="00E34C87"/>
    <w:rsid w:val="00E3571C"/>
    <w:rsid w:val="00E35AB3"/>
    <w:rsid w:val="00E3608A"/>
    <w:rsid w:val="00E36A40"/>
    <w:rsid w:val="00E36C1A"/>
    <w:rsid w:val="00E4012F"/>
    <w:rsid w:val="00E41A46"/>
    <w:rsid w:val="00E43A7B"/>
    <w:rsid w:val="00E45E3B"/>
    <w:rsid w:val="00E460DC"/>
    <w:rsid w:val="00E46299"/>
    <w:rsid w:val="00E47536"/>
    <w:rsid w:val="00E47577"/>
    <w:rsid w:val="00E508B6"/>
    <w:rsid w:val="00E51462"/>
    <w:rsid w:val="00E519F3"/>
    <w:rsid w:val="00E52C01"/>
    <w:rsid w:val="00E52DED"/>
    <w:rsid w:val="00E52FAC"/>
    <w:rsid w:val="00E5599C"/>
    <w:rsid w:val="00E56071"/>
    <w:rsid w:val="00E56732"/>
    <w:rsid w:val="00E56928"/>
    <w:rsid w:val="00E603AC"/>
    <w:rsid w:val="00E60A65"/>
    <w:rsid w:val="00E60ACE"/>
    <w:rsid w:val="00E61799"/>
    <w:rsid w:val="00E627AC"/>
    <w:rsid w:val="00E6370C"/>
    <w:rsid w:val="00E63DBE"/>
    <w:rsid w:val="00E63FCF"/>
    <w:rsid w:val="00E655D9"/>
    <w:rsid w:val="00E66510"/>
    <w:rsid w:val="00E6662F"/>
    <w:rsid w:val="00E66C70"/>
    <w:rsid w:val="00E6734E"/>
    <w:rsid w:val="00E673CA"/>
    <w:rsid w:val="00E675D3"/>
    <w:rsid w:val="00E67969"/>
    <w:rsid w:val="00E67B45"/>
    <w:rsid w:val="00E7015F"/>
    <w:rsid w:val="00E701D5"/>
    <w:rsid w:val="00E720DB"/>
    <w:rsid w:val="00E725A9"/>
    <w:rsid w:val="00E72A26"/>
    <w:rsid w:val="00E72BC1"/>
    <w:rsid w:val="00E734FD"/>
    <w:rsid w:val="00E738B2"/>
    <w:rsid w:val="00E73C35"/>
    <w:rsid w:val="00E7584B"/>
    <w:rsid w:val="00E7594E"/>
    <w:rsid w:val="00E76C41"/>
    <w:rsid w:val="00E76F97"/>
    <w:rsid w:val="00E817AE"/>
    <w:rsid w:val="00E81C63"/>
    <w:rsid w:val="00E825DC"/>
    <w:rsid w:val="00E845AB"/>
    <w:rsid w:val="00E84939"/>
    <w:rsid w:val="00E851A1"/>
    <w:rsid w:val="00E86308"/>
    <w:rsid w:val="00E86615"/>
    <w:rsid w:val="00E86E2A"/>
    <w:rsid w:val="00E86E48"/>
    <w:rsid w:val="00E87249"/>
    <w:rsid w:val="00E9008B"/>
    <w:rsid w:val="00E9192F"/>
    <w:rsid w:val="00E92391"/>
    <w:rsid w:val="00E927C4"/>
    <w:rsid w:val="00E92B80"/>
    <w:rsid w:val="00E9474B"/>
    <w:rsid w:val="00E948FD"/>
    <w:rsid w:val="00E94E52"/>
    <w:rsid w:val="00EA054E"/>
    <w:rsid w:val="00EA0912"/>
    <w:rsid w:val="00EA10DE"/>
    <w:rsid w:val="00EA13DA"/>
    <w:rsid w:val="00EA2097"/>
    <w:rsid w:val="00EA3268"/>
    <w:rsid w:val="00EA3BFB"/>
    <w:rsid w:val="00EA4123"/>
    <w:rsid w:val="00EA45B2"/>
    <w:rsid w:val="00EA4E60"/>
    <w:rsid w:val="00EA5FCE"/>
    <w:rsid w:val="00EA6965"/>
    <w:rsid w:val="00EA7C6F"/>
    <w:rsid w:val="00EB0914"/>
    <w:rsid w:val="00EB1FFD"/>
    <w:rsid w:val="00EB2096"/>
    <w:rsid w:val="00EB22BC"/>
    <w:rsid w:val="00EB258A"/>
    <w:rsid w:val="00EB4238"/>
    <w:rsid w:val="00EB46E1"/>
    <w:rsid w:val="00EB61CB"/>
    <w:rsid w:val="00EB6779"/>
    <w:rsid w:val="00EB6A8C"/>
    <w:rsid w:val="00EB6AC0"/>
    <w:rsid w:val="00EB6BCB"/>
    <w:rsid w:val="00EB712E"/>
    <w:rsid w:val="00EC0BFB"/>
    <w:rsid w:val="00EC21BD"/>
    <w:rsid w:val="00EC2CC6"/>
    <w:rsid w:val="00EC4E75"/>
    <w:rsid w:val="00EC55CD"/>
    <w:rsid w:val="00EC5CF9"/>
    <w:rsid w:val="00EC693D"/>
    <w:rsid w:val="00EC715D"/>
    <w:rsid w:val="00EC7E50"/>
    <w:rsid w:val="00ED022B"/>
    <w:rsid w:val="00ED0B03"/>
    <w:rsid w:val="00ED1940"/>
    <w:rsid w:val="00ED2D4F"/>
    <w:rsid w:val="00ED34F9"/>
    <w:rsid w:val="00ED37DF"/>
    <w:rsid w:val="00ED4209"/>
    <w:rsid w:val="00ED54FE"/>
    <w:rsid w:val="00ED56B0"/>
    <w:rsid w:val="00ED575F"/>
    <w:rsid w:val="00ED65F1"/>
    <w:rsid w:val="00ED6CAB"/>
    <w:rsid w:val="00ED7593"/>
    <w:rsid w:val="00ED7A1A"/>
    <w:rsid w:val="00EE05D2"/>
    <w:rsid w:val="00EE077D"/>
    <w:rsid w:val="00EE0F80"/>
    <w:rsid w:val="00EE216A"/>
    <w:rsid w:val="00EE2E0B"/>
    <w:rsid w:val="00EE347B"/>
    <w:rsid w:val="00EE439B"/>
    <w:rsid w:val="00EE49D8"/>
    <w:rsid w:val="00EE5C3A"/>
    <w:rsid w:val="00EE5C67"/>
    <w:rsid w:val="00EE6A43"/>
    <w:rsid w:val="00EE7556"/>
    <w:rsid w:val="00EF0300"/>
    <w:rsid w:val="00EF0668"/>
    <w:rsid w:val="00EF183C"/>
    <w:rsid w:val="00EF19E6"/>
    <w:rsid w:val="00EF26B5"/>
    <w:rsid w:val="00EF2C71"/>
    <w:rsid w:val="00EF390A"/>
    <w:rsid w:val="00EF6414"/>
    <w:rsid w:val="00EF66CF"/>
    <w:rsid w:val="00EF6B32"/>
    <w:rsid w:val="00F003B6"/>
    <w:rsid w:val="00F00C8C"/>
    <w:rsid w:val="00F00EE7"/>
    <w:rsid w:val="00F01775"/>
    <w:rsid w:val="00F01820"/>
    <w:rsid w:val="00F029E9"/>
    <w:rsid w:val="00F02C86"/>
    <w:rsid w:val="00F02D8D"/>
    <w:rsid w:val="00F0363C"/>
    <w:rsid w:val="00F04468"/>
    <w:rsid w:val="00F0470F"/>
    <w:rsid w:val="00F05FBE"/>
    <w:rsid w:val="00F0706E"/>
    <w:rsid w:val="00F07EE4"/>
    <w:rsid w:val="00F1042B"/>
    <w:rsid w:val="00F1096E"/>
    <w:rsid w:val="00F1170C"/>
    <w:rsid w:val="00F12692"/>
    <w:rsid w:val="00F13897"/>
    <w:rsid w:val="00F1459B"/>
    <w:rsid w:val="00F151A5"/>
    <w:rsid w:val="00F153DC"/>
    <w:rsid w:val="00F15C8A"/>
    <w:rsid w:val="00F15D89"/>
    <w:rsid w:val="00F16DBC"/>
    <w:rsid w:val="00F16DF2"/>
    <w:rsid w:val="00F17E9A"/>
    <w:rsid w:val="00F204BB"/>
    <w:rsid w:val="00F21048"/>
    <w:rsid w:val="00F21C36"/>
    <w:rsid w:val="00F21D7D"/>
    <w:rsid w:val="00F22DC0"/>
    <w:rsid w:val="00F23008"/>
    <w:rsid w:val="00F230A8"/>
    <w:rsid w:val="00F24520"/>
    <w:rsid w:val="00F24E60"/>
    <w:rsid w:val="00F258ED"/>
    <w:rsid w:val="00F26F59"/>
    <w:rsid w:val="00F27781"/>
    <w:rsid w:val="00F27B62"/>
    <w:rsid w:val="00F30309"/>
    <w:rsid w:val="00F31381"/>
    <w:rsid w:val="00F320C9"/>
    <w:rsid w:val="00F3343D"/>
    <w:rsid w:val="00F338EE"/>
    <w:rsid w:val="00F33CD1"/>
    <w:rsid w:val="00F34CE0"/>
    <w:rsid w:val="00F34CEF"/>
    <w:rsid w:val="00F34EE3"/>
    <w:rsid w:val="00F35A7B"/>
    <w:rsid w:val="00F35E0D"/>
    <w:rsid w:val="00F37375"/>
    <w:rsid w:val="00F37933"/>
    <w:rsid w:val="00F379EC"/>
    <w:rsid w:val="00F37D41"/>
    <w:rsid w:val="00F41285"/>
    <w:rsid w:val="00F41C92"/>
    <w:rsid w:val="00F43D65"/>
    <w:rsid w:val="00F43DE5"/>
    <w:rsid w:val="00F43F6A"/>
    <w:rsid w:val="00F44285"/>
    <w:rsid w:val="00F447C6"/>
    <w:rsid w:val="00F458E5"/>
    <w:rsid w:val="00F46208"/>
    <w:rsid w:val="00F463CD"/>
    <w:rsid w:val="00F4698B"/>
    <w:rsid w:val="00F469C9"/>
    <w:rsid w:val="00F4709D"/>
    <w:rsid w:val="00F471EF"/>
    <w:rsid w:val="00F47941"/>
    <w:rsid w:val="00F50111"/>
    <w:rsid w:val="00F50CB3"/>
    <w:rsid w:val="00F50DD1"/>
    <w:rsid w:val="00F51741"/>
    <w:rsid w:val="00F52C4D"/>
    <w:rsid w:val="00F53150"/>
    <w:rsid w:val="00F53CE9"/>
    <w:rsid w:val="00F55A7C"/>
    <w:rsid w:val="00F571A2"/>
    <w:rsid w:val="00F620D3"/>
    <w:rsid w:val="00F622BB"/>
    <w:rsid w:val="00F62320"/>
    <w:rsid w:val="00F6417F"/>
    <w:rsid w:val="00F645DB"/>
    <w:rsid w:val="00F64608"/>
    <w:rsid w:val="00F6568E"/>
    <w:rsid w:val="00F66420"/>
    <w:rsid w:val="00F665BA"/>
    <w:rsid w:val="00F66FF8"/>
    <w:rsid w:val="00F67C87"/>
    <w:rsid w:val="00F709B3"/>
    <w:rsid w:val="00F70A9C"/>
    <w:rsid w:val="00F70AD4"/>
    <w:rsid w:val="00F71061"/>
    <w:rsid w:val="00F72C0B"/>
    <w:rsid w:val="00F72CC7"/>
    <w:rsid w:val="00F73CDD"/>
    <w:rsid w:val="00F73F0E"/>
    <w:rsid w:val="00F7495B"/>
    <w:rsid w:val="00F76FD7"/>
    <w:rsid w:val="00F80584"/>
    <w:rsid w:val="00F809C2"/>
    <w:rsid w:val="00F80CF2"/>
    <w:rsid w:val="00F81EF9"/>
    <w:rsid w:val="00F8220B"/>
    <w:rsid w:val="00F828BE"/>
    <w:rsid w:val="00F83D58"/>
    <w:rsid w:val="00F83D76"/>
    <w:rsid w:val="00F83F84"/>
    <w:rsid w:val="00F8472B"/>
    <w:rsid w:val="00F8506C"/>
    <w:rsid w:val="00F8541A"/>
    <w:rsid w:val="00F85D6C"/>
    <w:rsid w:val="00F87175"/>
    <w:rsid w:val="00F9006C"/>
    <w:rsid w:val="00F90823"/>
    <w:rsid w:val="00F90A77"/>
    <w:rsid w:val="00F90A7C"/>
    <w:rsid w:val="00F90F71"/>
    <w:rsid w:val="00F912E4"/>
    <w:rsid w:val="00F91651"/>
    <w:rsid w:val="00F91FAF"/>
    <w:rsid w:val="00F921B5"/>
    <w:rsid w:val="00F92AF5"/>
    <w:rsid w:val="00F93542"/>
    <w:rsid w:val="00F959CF"/>
    <w:rsid w:val="00F9773A"/>
    <w:rsid w:val="00F97A71"/>
    <w:rsid w:val="00F97AD2"/>
    <w:rsid w:val="00F97DCB"/>
    <w:rsid w:val="00F97E8D"/>
    <w:rsid w:val="00FA0A0C"/>
    <w:rsid w:val="00FA1C44"/>
    <w:rsid w:val="00FA2AE6"/>
    <w:rsid w:val="00FA2B33"/>
    <w:rsid w:val="00FA3253"/>
    <w:rsid w:val="00FA37C7"/>
    <w:rsid w:val="00FA3A1B"/>
    <w:rsid w:val="00FA3B4D"/>
    <w:rsid w:val="00FA4564"/>
    <w:rsid w:val="00FA48FD"/>
    <w:rsid w:val="00FA5023"/>
    <w:rsid w:val="00FA5226"/>
    <w:rsid w:val="00FA5743"/>
    <w:rsid w:val="00FA6EB7"/>
    <w:rsid w:val="00FA7113"/>
    <w:rsid w:val="00FA7BCE"/>
    <w:rsid w:val="00FB0022"/>
    <w:rsid w:val="00FB1514"/>
    <w:rsid w:val="00FB17BF"/>
    <w:rsid w:val="00FB1961"/>
    <w:rsid w:val="00FB1D6B"/>
    <w:rsid w:val="00FB3738"/>
    <w:rsid w:val="00FB676B"/>
    <w:rsid w:val="00FB6B44"/>
    <w:rsid w:val="00FB6CDE"/>
    <w:rsid w:val="00FC0025"/>
    <w:rsid w:val="00FC032D"/>
    <w:rsid w:val="00FC0356"/>
    <w:rsid w:val="00FC0616"/>
    <w:rsid w:val="00FC09FD"/>
    <w:rsid w:val="00FC0DB9"/>
    <w:rsid w:val="00FC110E"/>
    <w:rsid w:val="00FC1782"/>
    <w:rsid w:val="00FC1EE7"/>
    <w:rsid w:val="00FC3A46"/>
    <w:rsid w:val="00FC3A4F"/>
    <w:rsid w:val="00FC3F99"/>
    <w:rsid w:val="00FC5298"/>
    <w:rsid w:val="00FC5776"/>
    <w:rsid w:val="00FC58EA"/>
    <w:rsid w:val="00FC6684"/>
    <w:rsid w:val="00FC77A0"/>
    <w:rsid w:val="00FC7F10"/>
    <w:rsid w:val="00FD04C4"/>
    <w:rsid w:val="00FD0DC3"/>
    <w:rsid w:val="00FD0E49"/>
    <w:rsid w:val="00FD0F5D"/>
    <w:rsid w:val="00FD14DB"/>
    <w:rsid w:val="00FD1524"/>
    <w:rsid w:val="00FD21B6"/>
    <w:rsid w:val="00FD22C3"/>
    <w:rsid w:val="00FD2FDB"/>
    <w:rsid w:val="00FD4A2D"/>
    <w:rsid w:val="00FD4FCF"/>
    <w:rsid w:val="00FD58DF"/>
    <w:rsid w:val="00FD5DA7"/>
    <w:rsid w:val="00FD6877"/>
    <w:rsid w:val="00FD6ECC"/>
    <w:rsid w:val="00FD74AB"/>
    <w:rsid w:val="00FE04B0"/>
    <w:rsid w:val="00FE0AA3"/>
    <w:rsid w:val="00FE16A5"/>
    <w:rsid w:val="00FE1D6A"/>
    <w:rsid w:val="00FE220B"/>
    <w:rsid w:val="00FE3880"/>
    <w:rsid w:val="00FE3C61"/>
    <w:rsid w:val="00FE3CDF"/>
    <w:rsid w:val="00FE3E69"/>
    <w:rsid w:val="00FE4201"/>
    <w:rsid w:val="00FE4BB3"/>
    <w:rsid w:val="00FE4D2F"/>
    <w:rsid w:val="00FE6150"/>
    <w:rsid w:val="00FF275E"/>
    <w:rsid w:val="00FF2D5B"/>
    <w:rsid w:val="00FF370C"/>
    <w:rsid w:val="00FF4834"/>
    <w:rsid w:val="00FF4CFF"/>
    <w:rsid w:val="00FF6D96"/>
    <w:rsid w:val="00FF715F"/>
    <w:rsid w:val="44574CAB"/>
    <w:rsid w:val="7324A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qFormat/>
    <w:rsid w:val="00A8344A"/>
    <w:pPr>
      <w:keepNext/>
      <w:numPr>
        <w:numId w:val="41"/>
      </w:numPr>
      <w:outlineLvl w:val="0"/>
    </w:pPr>
    <w:rPr>
      <w:rFonts w:ascii="Calibri" w:hAnsi="Calibri" w:cs="Calibri"/>
      <w:b/>
      <w:sz w:val="30"/>
      <w:u w:val="single"/>
    </w:rPr>
  </w:style>
  <w:style w:type="paragraph" w:styleId="Heading2">
    <w:name w:val="heading 2"/>
    <w:basedOn w:val="Normal"/>
    <w:next w:val="Normal"/>
    <w:link w:val="Heading2Char"/>
    <w:qFormat/>
    <w:rsid w:val="00A8344A"/>
    <w:pPr>
      <w:keepNext/>
      <w:numPr>
        <w:ilvl w:val="1"/>
        <w:numId w:val="41"/>
      </w:numPr>
      <w:spacing w:after="240"/>
      <w:outlineLvl w:val="1"/>
    </w:pPr>
    <w:rPr>
      <w:rFonts w:ascii="Calibri" w:hAnsi="Calibri" w:cs="Calibri"/>
      <w:sz w:val="28"/>
      <w:u w:val="singl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A60AE5"/>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A60AE5"/>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41"/>
      </w:numPr>
      <w:spacing w:after="240"/>
    </w:pPr>
    <w:rPr>
      <w:rFonts w:ascii="Calibri" w:hAnsi="Calibri" w:cs="Calibri"/>
    </w:rPr>
  </w:style>
  <w:style w:type="paragraph" w:customStyle="1" w:styleId="Itema">
    <w:name w:val="Item a."/>
    <w:basedOn w:val="Normal"/>
    <w:link w:val="ItemaChar"/>
    <w:qFormat/>
    <w:rsid w:val="00A86407"/>
    <w:pPr>
      <w:numPr>
        <w:ilvl w:val="3"/>
        <w:numId w:val="41"/>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paragraph" w:customStyle="1" w:styleId="Default">
    <w:name w:val="Default"/>
    <w:rsid w:val="00996FED"/>
    <w:pPr>
      <w:autoSpaceDE w:val="0"/>
      <w:autoSpaceDN w:val="0"/>
      <w:adjustRightInd w:val="0"/>
    </w:pPr>
    <w:rPr>
      <w:rFonts w:ascii="Calibri" w:hAnsi="Calibri" w:cs="Calibri"/>
      <w:color w:val="000000"/>
      <w:sz w:val="24"/>
      <w:szCs w:val="24"/>
    </w:rPr>
  </w:style>
  <w:style w:type="character" w:customStyle="1" w:styleId="ListParagraphChar">
    <w:name w:val="List Paragraph Char"/>
    <w:link w:val="ListParagraph"/>
    <w:uiPriority w:val="34"/>
    <w:locked/>
    <w:rsid w:val="00996FED"/>
    <w:rPr>
      <w:sz w:val="26"/>
    </w:rPr>
  </w:style>
  <w:style w:type="character" w:styleId="SmartLink">
    <w:name w:val="Smart Link"/>
    <w:basedOn w:val="DefaultParagraphFont"/>
    <w:uiPriority w:val="99"/>
    <w:semiHidden/>
    <w:unhideWhenUsed/>
    <w:rsid w:val="009E1872"/>
    <w:rPr>
      <w:color w:val="0000FF"/>
      <w:u w:val="single"/>
      <w:shd w:val="clear" w:color="auto" w:fill="F3F2F1"/>
    </w:rPr>
  </w:style>
  <w:style w:type="character" w:styleId="Mention">
    <w:name w:val="Mention"/>
    <w:basedOn w:val="DefaultParagraphFont"/>
    <w:uiPriority w:val="99"/>
    <w:unhideWhenUsed/>
    <w:rsid w:val="00DB08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29562778">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81258201">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www.microsoft.com/en-us/microsoft-teams/download-app" TargetMode="External"/><Relationship Id="rId26" Type="http://schemas.openxmlformats.org/officeDocument/2006/relationships/hyperlink" Target="https://teams.microsoft.com/l/meetup-join/19%3ameeting_YmE1ODcxNTMtOTljNS00NjIyLWJhOGUtMDY5N2Y3MTgyNTNi%40thread.v2/0?context=%7b%22Tid%22%3a%2232fdff2c-f86e-4ba3-a47d-6a44a7f45a64%22%2c%22Oid%22%3a%22f825e83e-d699-4b58-93d0-d4ae5b1777ec%22%7d" TargetMode="External"/><Relationship Id="rId39" Type="http://schemas.openxmlformats.org/officeDocument/2006/relationships/hyperlink" Target="mailto:kachina.handy@acgov.org" TargetMode="External"/><Relationship Id="rId21" Type="http://schemas.openxmlformats.org/officeDocument/2006/relationships/hyperlink" Target="mailto:kachina.handy@acgov.org" TargetMode="External"/><Relationship Id="rId34" Type="http://schemas.openxmlformats.org/officeDocument/2006/relationships/hyperlink" Target="http://www.sam.gov/SAM" TargetMode="External"/><Relationship Id="rId42" Type="http://schemas.openxmlformats.org/officeDocument/2006/relationships/hyperlink" Target="https://ezsourcing.acgov.org" TargetMode="External"/><Relationship Id="rId47" Type="http://schemas.openxmlformats.org/officeDocument/2006/relationships/header" Target="header1.xml"/><Relationship Id="rId50" Type="http://schemas.openxmlformats.org/officeDocument/2006/relationships/header" Target="header3.xml"/><Relationship Id="rId55" Type="http://schemas.openxmlformats.org/officeDocument/2006/relationships/hyperlink" Target="https://ezsourcing.acgov.org" TargetMode="External"/><Relationship Id="rId63" Type="http://schemas.openxmlformats.org/officeDocument/2006/relationships/hyperlink" Target="https://gsa.acgov.org/do-business-with-us/contracting-opportunities/debarment-suspension-policy/" TargetMode="External"/><Relationship Id="rId68" Type="http://schemas.openxmlformats.org/officeDocument/2006/relationships/hyperlink" Target="https://gsa.acgov.org/do-business-with-us/contracting-opportunities/policies-procedures/general-environmental-requirements/" TargetMode="External"/><Relationship Id="rId76" Type="http://schemas.openxmlformats.org/officeDocument/2006/relationships/footer" Target="footer7.xml"/><Relationship Id="rId7" Type="http://schemas.openxmlformats.org/officeDocument/2006/relationships/styles" Target="styles.xml"/><Relationship Id="rId71" Type="http://schemas.openxmlformats.org/officeDocument/2006/relationships/hyperlink" Target="https://ezsourcing.acgov.org" TargetMode="External"/><Relationship Id="rId2" Type="http://schemas.openxmlformats.org/officeDocument/2006/relationships/customXml" Target="../customXml/item2.xml"/><Relationship Id="rId16" Type="http://schemas.openxmlformats.org/officeDocument/2006/relationships/hyperlink" Target="https://ezsourcing.acgov.org/" TargetMode="External"/><Relationship Id="rId29" Type="http://schemas.openxmlformats.org/officeDocument/2006/relationships/hyperlink" Target="tel:+14159153950,,286540553" TargetMode="External"/><Relationship Id="rId11" Type="http://schemas.openxmlformats.org/officeDocument/2006/relationships/endnotes" Target="endnotes.xml"/><Relationship Id="rId24" Type="http://schemas.openxmlformats.org/officeDocument/2006/relationships/hyperlink" Target="https://gsa.acgov.org/do-business-with-us/upcoming-contracting-events/" TargetMode="External"/><Relationship Id="rId32" Type="http://schemas.openxmlformats.org/officeDocument/2006/relationships/hyperlink" Target="https://gsa.acgov.org/do-business-with-us/upcoming-contracting-events/" TargetMode="External"/><Relationship Id="rId37" Type="http://schemas.openxmlformats.org/officeDocument/2006/relationships/hyperlink" Target="https://acgovt.sharepoint.com/:w:/s/GSADigitalLibrary/EcP9Z6qYJsVEtFJU8ZTS-7MBs6nT4AjOufE4yZTg-KoJGA?e=yyyBfu" TargetMode="External"/><Relationship Id="rId40" Type="http://schemas.openxmlformats.org/officeDocument/2006/relationships/hyperlink" Target="https://gsa.acgov.org/do-business-with-us/contracting-opportunities/" TargetMode="External"/><Relationship Id="rId45" Type="http://schemas.openxmlformats.org/officeDocument/2006/relationships/hyperlink" Target="https://gsa.acgov.org/do-business-with-us/contracting-opportunities/policies-procedures/proprietary-confidential-information/" TargetMode="External"/><Relationship Id="rId53" Type="http://schemas.openxmlformats.org/officeDocument/2006/relationships/hyperlink" Target="https://ezsourcing.acgov.org" TargetMode="External"/><Relationship Id="rId58" Type="http://schemas.openxmlformats.org/officeDocument/2006/relationships/header" Target="header5.xml"/><Relationship Id="rId66" Type="http://schemas.openxmlformats.org/officeDocument/2006/relationships/hyperlink" Target="https://gsa.acgov.org/do-business-with-us/contracting-opportunities/policies-procedures/iran-contracting-act-of-2010-ica/" TargetMode="External"/><Relationship Id="rId74" Type="http://schemas.openxmlformats.org/officeDocument/2006/relationships/header" Target="header7.xml"/><Relationship Id="rId79" Type="http://schemas.openxmlformats.org/officeDocument/2006/relationships/header" Target="header9.xml"/><Relationship Id="rId5" Type="http://schemas.openxmlformats.org/officeDocument/2006/relationships/customXml" Target="../customXml/item5.xml"/><Relationship Id="rId61" Type="http://schemas.openxmlformats.org/officeDocument/2006/relationships/hyperlink" Target="https://gsa.acgov.org/do-business-with-us/contracting-opportunities/policies-procedures/general-requirements/"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icrosoft.com/microsoft-teams/join-a-meeting" TargetMode="External"/><Relationship Id="rId31" Type="http://schemas.openxmlformats.org/officeDocument/2006/relationships/hyperlink" Target="https://gsa.acgov.org/do-business-with-us/upcoming-contracting-events/" TargetMode="External"/><Relationship Id="rId44" Type="http://schemas.openxmlformats.org/officeDocument/2006/relationships/hyperlink" Target="https://gsa.acgov.org/do-business-with-us/contracting-opportunities/policies-procedures/proprietary-confidential-information/" TargetMode="External"/><Relationship Id="rId52" Type="http://schemas.openxmlformats.org/officeDocument/2006/relationships/hyperlink" Target="https://ezsourcing.acgov.org" TargetMode="External"/><Relationship Id="rId60" Type="http://schemas.openxmlformats.org/officeDocument/2006/relationships/image" Target="media/image4.png"/><Relationship Id="rId65" Type="http://schemas.openxmlformats.org/officeDocument/2006/relationships/hyperlink" Target="https://gsa.acgov.org/do-business-with-us/contracting-opportunities/policies-procedures/iran-contracting-act-of-2010-ica/" TargetMode="External"/><Relationship Id="rId73" Type="http://schemas.openxmlformats.org/officeDocument/2006/relationships/footer" Target="footer5.xml"/><Relationship Id="rId78" Type="http://schemas.openxmlformats.org/officeDocument/2006/relationships/footer" Target="footer8.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china.handy@acgov.org" TargetMode="External"/><Relationship Id="rId22" Type="http://schemas.openxmlformats.org/officeDocument/2006/relationships/hyperlink" Target="https://ezsourcing.acgov.org/" TargetMode="External"/><Relationship Id="rId27" Type="http://schemas.openxmlformats.org/officeDocument/2006/relationships/hyperlink" Target="https://www.microsoft.com/en-us/microsoft-teams/download-app" TargetMode="External"/><Relationship Id="rId30"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35" Type="http://schemas.openxmlformats.org/officeDocument/2006/relationships/hyperlink" Target="mailto:GSA-BidProtests@acgov.org" TargetMode="External"/><Relationship Id="rId43" Type="http://schemas.openxmlformats.org/officeDocument/2006/relationships/hyperlink" Target="https://ezsourcing.acgov.org" TargetMode="External"/><Relationship Id="rId48" Type="http://schemas.openxmlformats.org/officeDocument/2006/relationships/header" Target="header2.xml"/><Relationship Id="rId56" Type="http://schemas.openxmlformats.org/officeDocument/2006/relationships/header" Target="header4.xml"/><Relationship Id="rId64" Type="http://schemas.openxmlformats.org/officeDocument/2006/relationships/hyperlink" Target="https://gsa.acgov.org/do-business-with-us/contracting-opportunities/debarment-suspension-policy/" TargetMode="External"/><Relationship Id="rId69" Type="http://schemas.openxmlformats.org/officeDocument/2006/relationships/hyperlink" Target="https://ezsourcing.acgov.org" TargetMode="External"/><Relationship Id="rId77"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footer" Target="footer2.xml"/><Relationship Id="rId72" Type="http://schemas.openxmlformats.org/officeDocument/2006/relationships/header" Target="header6.xml"/><Relationship Id="rId80"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https://gsa.acgov.org/do-business-with-us/upcoming-contracting-events/" TargetMode="External"/><Relationship Id="rId33" Type="http://schemas.openxmlformats.org/officeDocument/2006/relationships/hyperlink" Target="mailto:kachina.handy@acgov.org" TargetMode="External"/><Relationship Id="rId38" Type="http://schemas.openxmlformats.org/officeDocument/2006/relationships/hyperlink" Target="https://acgovt.sharepoint.com/:w:/s/GSADigitalLibrary/EcP9Z6qYJsVEtFJU8ZTS-7MBs6nT4AjOufE4yZTg-KoJGA?e=yyyBfu" TargetMode="External"/><Relationship Id="rId46" Type="http://schemas.openxmlformats.org/officeDocument/2006/relationships/hyperlink" Target="https://ezsourcing.acgov.org" TargetMode="External"/><Relationship Id="rId59" Type="http://schemas.openxmlformats.org/officeDocument/2006/relationships/footer" Target="footer4.xml"/><Relationship Id="rId67" Type="http://schemas.openxmlformats.org/officeDocument/2006/relationships/hyperlink" Target="https://gsa.acgov.org/do-business-with-us/contracting-opportunities/policies-procedures/general-environmental-requirements/" TargetMode="External"/><Relationship Id="rId20" Type="http://schemas.openxmlformats.org/officeDocument/2006/relationships/hyperlink" Target="tel:+14159153950,,286540553" TargetMode="External"/><Relationship Id="rId41" Type="http://schemas.openxmlformats.org/officeDocument/2006/relationships/hyperlink" Target="https://gsa.acgov.org/do-business-with-us/contracting-opportunities/" TargetMode="External"/><Relationship Id="rId54" Type="http://schemas.openxmlformats.org/officeDocument/2006/relationships/hyperlink" Target="https://ezsourcing.acgov.org/" TargetMode="External"/><Relationship Id="rId62" Type="http://schemas.openxmlformats.org/officeDocument/2006/relationships/hyperlink" Target="https://gsa.acgov.org/do-business-with-us/contracting-opportunities/policies-procedures/general-requirements/" TargetMode="External"/><Relationship Id="rId70" Type="http://schemas.openxmlformats.org/officeDocument/2006/relationships/hyperlink" Target="https://ezsourcing.acgov.org"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zsourcing.acgov.org/" TargetMode="External"/><Relationship Id="rId23" Type="http://schemas.openxmlformats.org/officeDocument/2006/relationships/hyperlink" Target="https://teams.microsoft.com/l/meetup-join/19%3ameeting_ZTcwODZiMDctYzdmNi00ZTgxLWJhOTUtMjAyZTRkMWQxMTg4%40thread.v2/0?context=%7b%22Tid%22%3a%2232fdff2c-f86e-4ba3-a47d-6a44a7f45a64%22%2c%22Oid%22%3a%22338906a1-74a0-4066-b6d5-051f1847307a%22%7d" TargetMode="External"/><Relationship Id="rId28" Type="http://schemas.openxmlformats.org/officeDocument/2006/relationships/hyperlink" Target="https://www.microsoft.com/microsoft-teams/join-a-meeting" TargetMode="External"/><Relationship Id="rId36" Type="http://schemas.openxmlformats.org/officeDocument/2006/relationships/hyperlink" Target="mailto:OCCR@acgov.org" TargetMode="External"/><Relationship Id="rId49" Type="http://schemas.openxmlformats.org/officeDocument/2006/relationships/footer" Target="footer1.xml"/><Relationship Id="rId5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6E678F9FCC0C42AF8310BD173F8CE3" ma:contentTypeVersion="5" ma:contentTypeDescription="Create a new document." ma:contentTypeScope="" ma:versionID="9fb32fc0ca3f18c7371139ae986a89d5">
  <xsd:schema xmlns:xsd="http://www.w3.org/2001/XMLSchema" xmlns:xs="http://www.w3.org/2001/XMLSchema" xmlns:p="http://schemas.microsoft.com/office/2006/metadata/properties" xmlns:ns2="993570aa-acd3-448a-bbbd-7314aaaca470" xmlns:ns3="ef22eea8-2c10-4a2f-8167-165b96e92744" targetNamespace="http://schemas.microsoft.com/office/2006/metadata/properties" ma:root="true" ma:fieldsID="17b2452371e3fa19a59e4d63e6141f0a" ns2:_="" ns3:_="">
    <xsd:import namespace="993570aa-acd3-448a-bbbd-7314aaaca470"/>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70aa-acd3-448a-bbbd-7314aaaca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customXml/itemProps2.xml><?xml version="1.0" encoding="utf-8"?>
<ds:datastoreItem xmlns:ds="http://schemas.openxmlformats.org/officeDocument/2006/customXml" ds:itemID="{57F87A31-A8DF-4BA3-8289-2B2F1DF4AC1F}">
  <ds:schemaRefs>
    <ds:schemaRef ds:uri="http://schemas.microsoft.com/sharepoint/v3/contenttype/forms"/>
  </ds:schemaRefs>
</ds:datastoreItem>
</file>

<file path=customXml/itemProps3.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4.xml><?xml version="1.0" encoding="utf-8"?>
<ds:datastoreItem xmlns:ds="http://schemas.openxmlformats.org/officeDocument/2006/customXml" ds:itemID="{AF99A996-E8D4-41B5-A4B7-87A609CC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570aa-acd3-448a-bbbd-7314aaaca470"/>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B5FA89-9BE7-49D1-B28B-81D708DC9061}">
  <ds:schemaRefs>
    <ds:schemaRef ds:uri="http://purl.org/dc/elements/1.1/"/>
    <ds:schemaRef ds:uri="http://schemas.microsoft.com/office/2006/metadata/properties"/>
    <ds:schemaRef ds:uri="ef22eea8-2c10-4a2f-8167-165b96e92744"/>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93570aa-acd3-448a-bbbd-7314aaaca4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17488</Words>
  <Characters>99687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116942</CharactersWithSpaces>
  <SharedDoc>false</SharedDoc>
  <HLinks>
    <vt:vector size="564" baseType="variant">
      <vt:variant>
        <vt:i4>5570563</vt:i4>
      </vt:variant>
      <vt:variant>
        <vt:i4>744</vt:i4>
      </vt:variant>
      <vt:variant>
        <vt:i4>0</vt:i4>
      </vt:variant>
      <vt:variant>
        <vt:i4>5</vt:i4>
      </vt:variant>
      <vt:variant>
        <vt:lpwstr>http://acgov.org/cao/rmu/forms/contracts.htm</vt:lpwstr>
      </vt:variant>
      <vt:variant>
        <vt:lpwstr/>
      </vt:variant>
      <vt:variant>
        <vt:i4>3538996</vt:i4>
      </vt:variant>
      <vt:variant>
        <vt:i4>741</vt:i4>
      </vt:variant>
      <vt:variant>
        <vt:i4>0</vt:i4>
      </vt:variant>
      <vt:variant>
        <vt:i4>5</vt:i4>
      </vt:variant>
      <vt:variant>
        <vt:lpwstr>http://dsmain/docushare/dscgi/ds.py/Get/File-5784/COI_Reqmt_DB.xls</vt:lpwstr>
      </vt:variant>
      <vt:variant>
        <vt:lpwstr/>
      </vt:variant>
      <vt:variant>
        <vt:i4>80</vt:i4>
      </vt:variant>
      <vt:variant>
        <vt:i4>510</vt:i4>
      </vt:variant>
      <vt:variant>
        <vt:i4>0</vt:i4>
      </vt:variant>
      <vt:variant>
        <vt:i4>5</vt:i4>
      </vt:variant>
      <vt:variant>
        <vt:lpwstr>https://ezsourcing.acgov.org/</vt:lpwstr>
      </vt:variant>
      <vt:variant>
        <vt:lpwstr/>
      </vt:variant>
      <vt:variant>
        <vt:i4>80</vt:i4>
      </vt:variant>
      <vt:variant>
        <vt:i4>507</vt:i4>
      </vt:variant>
      <vt:variant>
        <vt:i4>0</vt:i4>
      </vt:variant>
      <vt:variant>
        <vt:i4>5</vt:i4>
      </vt:variant>
      <vt:variant>
        <vt:lpwstr>https://ezsourcing.acgov.org/</vt:lpwstr>
      </vt:variant>
      <vt:variant>
        <vt:lpwstr/>
      </vt:variant>
      <vt:variant>
        <vt:i4>80</vt:i4>
      </vt:variant>
      <vt:variant>
        <vt:i4>504</vt:i4>
      </vt:variant>
      <vt:variant>
        <vt:i4>0</vt:i4>
      </vt:variant>
      <vt:variant>
        <vt:i4>5</vt:i4>
      </vt:variant>
      <vt:variant>
        <vt:lpwstr>https://ezsourcing.acgov.org/</vt:lpwstr>
      </vt:variant>
      <vt:variant>
        <vt:lpwstr/>
      </vt:variant>
      <vt:variant>
        <vt:i4>4718675</vt:i4>
      </vt:variant>
      <vt:variant>
        <vt:i4>439</vt:i4>
      </vt:variant>
      <vt:variant>
        <vt:i4>0</vt:i4>
      </vt:variant>
      <vt:variant>
        <vt:i4>5</vt:i4>
      </vt:variant>
      <vt:variant>
        <vt:lpwstr>http://www.elationsys.com/elationsys/</vt:lpwstr>
      </vt:variant>
      <vt:variant>
        <vt:lpwstr/>
      </vt:variant>
      <vt:variant>
        <vt:i4>4718675</vt:i4>
      </vt:variant>
      <vt:variant>
        <vt:i4>436</vt:i4>
      </vt:variant>
      <vt:variant>
        <vt:i4>0</vt:i4>
      </vt:variant>
      <vt:variant>
        <vt:i4>5</vt:i4>
      </vt:variant>
      <vt:variant>
        <vt:lpwstr>http://www.elationsys.com/elationsys/</vt:lpwstr>
      </vt:variant>
      <vt:variant>
        <vt:lpwstr/>
      </vt:variant>
      <vt:variant>
        <vt:i4>7733351</vt:i4>
      </vt:variant>
      <vt:variant>
        <vt:i4>433</vt:i4>
      </vt:variant>
      <vt:variant>
        <vt:i4>0</vt:i4>
      </vt:variant>
      <vt:variant>
        <vt:i4>5</vt:i4>
      </vt:variant>
      <vt:variant>
        <vt:lpwstr>http://acgov.org/auditor/sleb/overview.htm</vt:lpwstr>
      </vt:variant>
      <vt:variant>
        <vt:lpwstr/>
      </vt:variant>
      <vt:variant>
        <vt:i4>7733351</vt:i4>
      </vt:variant>
      <vt:variant>
        <vt:i4>430</vt:i4>
      </vt:variant>
      <vt:variant>
        <vt:i4>0</vt:i4>
      </vt:variant>
      <vt:variant>
        <vt:i4>5</vt:i4>
      </vt:variant>
      <vt:variant>
        <vt:lpwstr>http://acgov.org/auditor/sleb/overview.htm</vt:lpwstr>
      </vt:variant>
      <vt:variant>
        <vt:lpwstr/>
      </vt:variant>
      <vt:variant>
        <vt:i4>8257604</vt:i4>
      </vt:variant>
      <vt:variant>
        <vt:i4>427</vt:i4>
      </vt:variant>
      <vt:variant>
        <vt:i4>0</vt:i4>
      </vt:variant>
      <vt:variant>
        <vt:i4>5</vt:i4>
      </vt:variant>
      <vt:variant>
        <vt:lpwstr>mailto:OCCR@acgov.org</vt:lpwstr>
      </vt:variant>
      <vt:variant>
        <vt:lpwstr/>
      </vt:variant>
      <vt:variant>
        <vt:i4>196710</vt:i4>
      </vt:variant>
      <vt:variant>
        <vt:i4>424</vt:i4>
      </vt:variant>
      <vt:variant>
        <vt:i4>0</vt:i4>
      </vt:variant>
      <vt:variant>
        <vt:i4>5</vt:i4>
      </vt:variant>
      <vt:variant>
        <vt:lpwstr>mailto:GSA.OAP@acgov.org</vt:lpwstr>
      </vt:variant>
      <vt:variant>
        <vt:lpwstr/>
      </vt:variant>
      <vt:variant>
        <vt:i4>4456527</vt:i4>
      </vt:variant>
      <vt:variant>
        <vt:i4>409</vt:i4>
      </vt:variant>
      <vt:variant>
        <vt:i4>0</vt:i4>
      </vt:variant>
      <vt:variant>
        <vt:i4>5</vt:i4>
      </vt:variant>
      <vt:variant>
        <vt:lpwstr>http://acgov.org/auditor/sleb/elation.htm</vt:lpwstr>
      </vt:variant>
      <vt:variant>
        <vt:lpwstr/>
      </vt:variant>
      <vt:variant>
        <vt:i4>4456527</vt:i4>
      </vt:variant>
      <vt:variant>
        <vt:i4>406</vt:i4>
      </vt:variant>
      <vt:variant>
        <vt:i4>0</vt:i4>
      </vt:variant>
      <vt:variant>
        <vt:i4>5</vt:i4>
      </vt:variant>
      <vt:variant>
        <vt:lpwstr>http://acgov.org/auditor/sleb/elation.htm</vt:lpwstr>
      </vt:variant>
      <vt:variant>
        <vt:lpwstr/>
      </vt:variant>
      <vt:variant>
        <vt:i4>4128809</vt:i4>
      </vt:variant>
      <vt:variant>
        <vt:i4>403</vt:i4>
      </vt:variant>
      <vt:variant>
        <vt:i4>0</vt:i4>
      </vt:variant>
      <vt:variant>
        <vt:i4>5</vt:i4>
      </vt:variant>
      <vt:variant>
        <vt:lpwstr>http://acgov.org/auditor/sleb/sourceprogram.htm</vt:lpwstr>
      </vt:variant>
      <vt:variant>
        <vt:lpwstr/>
      </vt:variant>
      <vt:variant>
        <vt:i4>4128809</vt:i4>
      </vt:variant>
      <vt:variant>
        <vt:i4>400</vt:i4>
      </vt:variant>
      <vt:variant>
        <vt:i4>0</vt:i4>
      </vt:variant>
      <vt:variant>
        <vt:i4>5</vt:i4>
      </vt:variant>
      <vt:variant>
        <vt:lpwstr>http://acgov.org/auditor/sleb/sourceprogram.htm</vt:lpwstr>
      </vt:variant>
      <vt:variant>
        <vt:lpwstr/>
      </vt:variant>
      <vt:variant>
        <vt:i4>524310</vt:i4>
      </vt:variant>
      <vt:variant>
        <vt:i4>397</vt:i4>
      </vt:variant>
      <vt:variant>
        <vt:i4>0</vt:i4>
      </vt:variant>
      <vt:variant>
        <vt:i4>5</vt:i4>
      </vt:variant>
      <vt:variant>
        <vt:lpwstr>https://gsa.acgov.org/do-business-with-us/vendor-support/small-local-and-emerging-businesses/</vt:lpwstr>
      </vt:variant>
      <vt:variant>
        <vt:lpwstr/>
      </vt:variant>
      <vt:variant>
        <vt:i4>524310</vt:i4>
      </vt:variant>
      <vt:variant>
        <vt:i4>394</vt:i4>
      </vt:variant>
      <vt:variant>
        <vt:i4>0</vt:i4>
      </vt:variant>
      <vt:variant>
        <vt:i4>5</vt:i4>
      </vt:variant>
      <vt:variant>
        <vt:lpwstr>https://gsa.acgov.org/do-business-with-us/vendor-support/small-local-and-emerging-businesses/</vt:lpwstr>
      </vt:variant>
      <vt:variant>
        <vt:lpwstr/>
      </vt:variant>
      <vt:variant>
        <vt:i4>7733351</vt:i4>
      </vt:variant>
      <vt:variant>
        <vt:i4>391</vt:i4>
      </vt:variant>
      <vt:variant>
        <vt:i4>0</vt:i4>
      </vt:variant>
      <vt:variant>
        <vt:i4>5</vt:i4>
      </vt:variant>
      <vt:variant>
        <vt:lpwstr>http://acgov.org/auditor/sleb/overview.htm</vt:lpwstr>
      </vt:variant>
      <vt:variant>
        <vt:lpwstr/>
      </vt:variant>
      <vt:variant>
        <vt:i4>7733351</vt:i4>
      </vt:variant>
      <vt:variant>
        <vt:i4>388</vt:i4>
      </vt:variant>
      <vt:variant>
        <vt:i4>0</vt:i4>
      </vt:variant>
      <vt:variant>
        <vt:i4>5</vt:i4>
      </vt:variant>
      <vt:variant>
        <vt:lpwstr>http://acgov.org/auditor/sleb/overview.htm</vt:lpwstr>
      </vt:variant>
      <vt:variant>
        <vt:lpwstr/>
      </vt:variant>
      <vt:variant>
        <vt:i4>7340129</vt:i4>
      </vt:variant>
      <vt:variant>
        <vt:i4>385</vt:i4>
      </vt:variant>
      <vt:variant>
        <vt:i4>0</vt:i4>
      </vt:variant>
      <vt:variant>
        <vt:i4>5</vt:i4>
      </vt:variant>
      <vt:variant>
        <vt:lpwstr>https://gsa.acgov.org/do-business-with-us/contracting-opportunities/policies-procedures/general-environmental-requirements/</vt:lpwstr>
      </vt:variant>
      <vt:variant>
        <vt:lpwstr/>
      </vt:variant>
      <vt:variant>
        <vt:i4>7340129</vt:i4>
      </vt:variant>
      <vt:variant>
        <vt:i4>382</vt:i4>
      </vt:variant>
      <vt:variant>
        <vt:i4>0</vt:i4>
      </vt:variant>
      <vt:variant>
        <vt:i4>5</vt:i4>
      </vt:variant>
      <vt:variant>
        <vt:lpwstr>https://gsa.acgov.org/do-business-with-us/contracting-opportunities/policies-procedures/general-environmental-requirements/</vt:lpwstr>
      </vt:variant>
      <vt:variant>
        <vt:lpwstr/>
      </vt:variant>
      <vt:variant>
        <vt:i4>5767191</vt:i4>
      </vt:variant>
      <vt:variant>
        <vt:i4>379</vt:i4>
      </vt:variant>
      <vt:variant>
        <vt:i4>0</vt:i4>
      </vt:variant>
      <vt:variant>
        <vt:i4>5</vt:i4>
      </vt:variant>
      <vt:variant>
        <vt:lpwstr>https://gsa.acgov.org/do-business-with-us/contracting-opportunities/policies-procedures/iran-contracting-act-of-2010-ica/</vt:lpwstr>
      </vt:variant>
      <vt:variant>
        <vt:lpwstr/>
      </vt:variant>
      <vt:variant>
        <vt:i4>5767191</vt:i4>
      </vt:variant>
      <vt:variant>
        <vt:i4>376</vt:i4>
      </vt:variant>
      <vt:variant>
        <vt:i4>0</vt:i4>
      </vt:variant>
      <vt:variant>
        <vt:i4>5</vt:i4>
      </vt:variant>
      <vt:variant>
        <vt:lpwstr>https://gsa.acgov.org/do-business-with-us/contracting-opportunities/policies-procedures/iran-contracting-act-of-2010-ica/</vt:lpwstr>
      </vt:variant>
      <vt:variant>
        <vt:lpwstr/>
      </vt:variant>
      <vt:variant>
        <vt:i4>4587543</vt:i4>
      </vt:variant>
      <vt:variant>
        <vt:i4>373</vt:i4>
      </vt:variant>
      <vt:variant>
        <vt:i4>0</vt:i4>
      </vt:variant>
      <vt:variant>
        <vt:i4>5</vt:i4>
      </vt:variant>
      <vt:variant>
        <vt:lpwstr>https://gsa.acgov.org/do-business-with-us/contracting-opportunities/debarment-suspension-policy/</vt:lpwstr>
      </vt:variant>
      <vt:variant>
        <vt:lpwstr/>
      </vt:variant>
      <vt:variant>
        <vt:i4>4587543</vt:i4>
      </vt:variant>
      <vt:variant>
        <vt:i4>370</vt:i4>
      </vt:variant>
      <vt:variant>
        <vt:i4>0</vt:i4>
      </vt:variant>
      <vt:variant>
        <vt:i4>5</vt:i4>
      </vt:variant>
      <vt:variant>
        <vt:lpwstr>https://gsa.acgov.org/do-business-with-us/contracting-opportunities/debarment-suspension-policy/</vt:lpwstr>
      </vt:variant>
      <vt:variant>
        <vt:lpwstr/>
      </vt:variant>
      <vt:variant>
        <vt:i4>5701651</vt:i4>
      </vt:variant>
      <vt:variant>
        <vt:i4>367</vt:i4>
      </vt:variant>
      <vt:variant>
        <vt:i4>0</vt:i4>
      </vt:variant>
      <vt:variant>
        <vt:i4>5</vt:i4>
      </vt:variant>
      <vt:variant>
        <vt:lpwstr>https://gsa.acgov.org/do-business-with-us/contracting-opportunities/policies-procedures/general-requirements/</vt:lpwstr>
      </vt:variant>
      <vt:variant>
        <vt:lpwstr/>
      </vt:variant>
      <vt:variant>
        <vt:i4>5701651</vt:i4>
      </vt:variant>
      <vt:variant>
        <vt:i4>364</vt:i4>
      </vt:variant>
      <vt:variant>
        <vt:i4>0</vt:i4>
      </vt:variant>
      <vt:variant>
        <vt:i4>5</vt:i4>
      </vt:variant>
      <vt:variant>
        <vt:lpwstr>https://gsa.acgov.org/do-business-with-us/contracting-opportunities/policies-procedures/general-requirements/</vt:lpwstr>
      </vt:variant>
      <vt:variant>
        <vt:lpwstr/>
      </vt:variant>
      <vt:variant>
        <vt:i4>80</vt:i4>
      </vt:variant>
      <vt:variant>
        <vt:i4>294</vt:i4>
      </vt:variant>
      <vt:variant>
        <vt:i4>0</vt:i4>
      </vt:variant>
      <vt:variant>
        <vt:i4>5</vt:i4>
      </vt:variant>
      <vt:variant>
        <vt:lpwstr>https://ezsourcing.acgov.org/</vt:lpwstr>
      </vt:variant>
      <vt:variant>
        <vt:lpwstr/>
      </vt:variant>
      <vt:variant>
        <vt:i4>80</vt:i4>
      </vt:variant>
      <vt:variant>
        <vt:i4>291</vt:i4>
      </vt:variant>
      <vt:variant>
        <vt:i4>0</vt:i4>
      </vt:variant>
      <vt:variant>
        <vt:i4>5</vt:i4>
      </vt:variant>
      <vt:variant>
        <vt:lpwstr>https://ezsourcing.acgov.org/</vt:lpwstr>
      </vt:variant>
      <vt:variant>
        <vt:lpwstr/>
      </vt:variant>
      <vt:variant>
        <vt:i4>80</vt:i4>
      </vt:variant>
      <vt:variant>
        <vt:i4>288</vt:i4>
      </vt:variant>
      <vt:variant>
        <vt:i4>0</vt:i4>
      </vt:variant>
      <vt:variant>
        <vt:i4>5</vt:i4>
      </vt:variant>
      <vt:variant>
        <vt:lpwstr>https://ezsourcing.acgov.org/</vt:lpwstr>
      </vt:variant>
      <vt:variant>
        <vt:lpwstr/>
      </vt:variant>
      <vt:variant>
        <vt:i4>5505092</vt:i4>
      </vt:variant>
      <vt:variant>
        <vt:i4>285</vt:i4>
      </vt:variant>
      <vt:variant>
        <vt:i4>0</vt:i4>
      </vt:variant>
      <vt:variant>
        <vt:i4>5</vt:i4>
      </vt:variant>
      <vt:variant>
        <vt:lpwstr>https://gsa.acgov.org/do-business-with-us/contracting-opportunities/policies-procedures/proprietary-confidential-information/</vt:lpwstr>
      </vt:variant>
      <vt:variant>
        <vt:lpwstr/>
      </vt:variant>
      <vt:variant>
        <vt:i4>5505092</vt:i4>
      </vt:variant>
      <vt:variant>
        <vt:i4>282</vt:i4>
      </vt:variant>
      <vt:variant>
        <vt:i4>0</vt:i4>
      </vt:variant>
      <vt:variant>
        <vt:i4>5</vt:i4>
      </vt:variant>
      <vt:variant>
        <vt:lpwstr>https://gsa.acgov.org/do-business-with-us/contracting-opportunities/policies-procedures/proprietary-confidential-information/</vt:lpwstr>
      </vt:variant>
      <vt:variant>
        <vt:lpwstr/>
      </vt:variant>
      <vt:variant>
        <vt:i4>80</vt:i4>
      </vt:variant>
      <vt:variant>
        <vt:i4>279</vt:i4>
      </vt:variant>
      <vt:variant>
        <vt:i4>0</vt:i4>
      </vt:variant>
      <vt:variant>
        <vt:i4>5</vt:i4>
      </vt:variant>
      <vt:variant>
        <vt:lpwstr>https://ezsourcing.acgov.org/</vt:lpwstr>
      </vt:variant>
      <vt:variant>
        <vt:lpwstr/>
      </vt:variant>
      <vt:variant>
        <vt:i4>80</vt:i4>
      </vt:variant>
      <vt:variant>
        <vt:i4>276</vt:i4>
      </vt:variant>
      <vt:variant>
        <vt:i4>0</vt:i4>
      </vt:variant>
      <vt:variant>
        <vt:i4>5</vt:i4>
      </vt:variant>
      <vt:variant>
        <vt:lpwstr>https://ezsourcing.acgov.org/</vt:lpwstr>
      </vt:variant>
      <vt:variant>
        <vt:lpwstr/>
      </vt:variant>
      <vt:variant>
        <vt:i4>5242969</vt:i4>
      </vt:variant>
      <vt:variant>
        <vt:i4>273</vt:i4>
      </vt:variant>
      <vt:variant>
        <vt:i4>0</vt:i4>
      </vt:variant>
      <vt:variant>
        <vt:i4>5</vt:i4>
      </vt:variant>
      <vt:variant>
        <vt:lpwstr>https://gsa.acgov.org/do-business-with-us/contracting-opportunities/</vt:lpwstr>
      </vt:variant>
      <vt:variant>
        <vt:lpwstr/>
      </vt:variant>
      <vt:variant>
        <vt:i4>5242969</vt:i4>
      </vt:variant>
      <vt:variant>
        <vt:i4>270</vt:i4>
      </vt:variant>
      <vt:variant>
        <vt:i4>0</vt:i4>
      </vt:variant>
      <vt:variant>
        <vt:i4>5</vt:i4>
      </vt:variant>
      <vt:variant>
        <vt:lpwstr>https://gsa.acgov.org/do-business-with-us/contracting-opportunities/</vt:lpwstr>
      </vt:variant>
      <vt:variant>
        <vt:lpwstr/>
      </vt:variant>
      <vt:variant>
        <vt:i4>852084</vt:i4>
      </vt:variant>
      <vt:variant>
        <vt:i4>267</vt:i4>
      </vt:variant>
      <vt:variant>
        <vt:i4>0</vt:i4>
      </vt:variant>
      <vt:variant>
        <vt:i4>5</vt:i4>
      </vt:variant>
      <vt:variant>
        <vt:lpwstr>mailto:first.last@acgov.org</vt:lpwstr>
      </vt:variant>
      <vt:variant>
        <vt:lpwstr/>
      </vt:variant>
      <vt:variant>
        <vt:i4>5242944</vt:i4>
      </vt:variant>
      <vt:variant>
        <vt:i4>264</vt:i4>
      </vt:variant>
      <vt:variant>
        <vt:i4>0</vt:i4>
      </vt:variant>
      <vt:variant>
        <vt:i4>5</vt:i4>
      </vt:variant>
      <vt:variant>
        <vt:lpwstr>https://acgovt.sharepoint.com/:w:/s/GSADigitalLibrary/EeGBnUyJSMFBoXqtvbj7ly0BqycT5J83NKyIV19tLO6-yA?e=YwGjFP</vt:lpwstr>
      </vt:variant>
      <vt:variant>
        <vt:lpwstr/>
      </vt:variant>
      <vt:variant>
        <vt:i4>5242944</vt:i4>
      </vt:variant>
      <vt:variant>
        <vt:i4>261</vt:i4>
      </vt:variant>
      <vt:variant>
        <vt:i4>0</vt:i4>
      </vt:variant>
      <vt:variant>
        <vt:i4>5</vt:i4>
      </vt:variant>
      <vt:variant>
        <vt:lpwstr>https://acgovt.sharepoint.com/:w:/s/GSADigitalLibrary/EeGBnUyJSMFBoXqtvbj7ly0BqycT5J83NKyIV19tLO6-yA?e=YwGjFP</vt:lpwstr>
      </vt:variant>
      <vt:variant>
        <vt:lpwstr/>
      </vt:variant>
      <vt:variant>
        <vt:i4>524310</vt:i4>
      </vt:variant>
      <vt:variant>
        <vt:i4>258</vt:i4>
      </vt:variant>
      <vt:variant>
        <vt:i4>0</vt:i4>
      </vt:variant>
      <vt:variant>
        <vt:i4>5</vt:i4>
      </vt:variant>
      <vt:variant>
        <vt:lpwstr>https://gsa.acgov.org/do-business-with-us/vendor-support/small-local-and-emerging-businesses/</vt:lpwstr>
      </vt:variant>
      <vt:variant>
        <vt:lpwstr/>
      </vt:variant>
      <vt:variant>
        <vt:i4>524310</vt:i4>
      </vt:variant>
      <vt:variant>
        <vt:i4>255</vt:i4>
      </vt:variant>
      <vt:variant>
        <vt:i4>0</vt:i4>
      </vt:variant>
      <vt:variant>
        <vt:i4>5</vt:i4>
      </vt:variant>
      <vt:variant>
        <vt:lpwstr>https://gsa.acgov.org/do-business-with-us/vendor-support/small-local-and-emerging-businesses/</vt:lpwstr>
      </vt:variant>
      <vt:variant>
        <vt:lpwstr/>
      </vt:variant>
      <vt:variant>
        <vt:i4>7733351</vt:i4>
      </vt:variant>
      <vt:variant>
        <vt:i4>252</vt:i4>
      </vt:variant>
      <vt:variant>
        <vt:i4>0</vt:i4>
      </vt:variant>
      <vt:variant>
        <vt:i4>5</vt:i4>
      </vt:variant>
      <vt:variant>
        <vt:lpwstr>http://acgov.org/auditor/sleb/overview.htm</vt:lpwstr>
      </vt:variant>
      <vt:variant>
        <vt:lpwstr/>
      </vt:variant>
      <vt:variant>
        <vt:i4>7733351</vt:i4>
      </vt:variant>
      <vt:variant>
        <vt:i4>249</vt:i4>
      </vt:variant>
      <vt:variant>
        <vt:i4>0</vt:i4>
      </vt:variant>
      <vt:variant>
        <vt:i4>5</vt:i4>
      </vt:variant>
      <vt:variant>
        <vt:lpwstr>http://acgov.org/auditor/sleb/overview.htm</vt:lpwstr>
      </vt:variant>
      <vt:variant>
        <vt:lpwstr/>
      </vt:variant>
      <vt:variant>
        <vt:i4>3145831</vt:i4>
      </vt:variant>
      <vt:variant>
        <vt:i4>246</vt:i4>
      </vt:variant>
      <vt:variant>
        <vt:i4>0</vt:i4>
      </vt:variant>
      <vt:variant>
        <vt:i4>5</vt:i4>
      </vt:variant>
      <vt:variant>
        <vt:lpwstr>http://www.dir.ca.gov/</vt:lpwstr>
      </vt:variant>
      <vt:variant>
        <vt:lpwstr/>
      </vt:variant>
      <vt:variant>
        <vt:i4>8257604</vt:i4>
      </vt:variant>
      <vt:variant>
        <vt:i4>243</vt:i4>
      </vt:variant>
      <vt:variant>
        <vt:i4>0</vt:i4>
      </vt:variant>
      <vt:variant>
        <vt:i4>5</vt:i4>
      </vt:variant>
      <vt:variant>
        <vt:lpwstr>mailto:OCCR@acgov.org</vt:lpwstr>
      </vt:variant>
      <vt:variant>
        <vt:lpwstr/>
      </vt:variant>
      <vt:variant>
        <vt:i4>1835107</vt:i4>
      </vt:variant>
      <vt:variant>
        <vt:i4>240</vt:i4>
      </vt:variant>
      <vt:variant>
        <vt:i4>0</vt:i4>
      </vt:variant>
      <vt:variant>
        <vt:i4>5</vt:i4>
      </vt:variant>
      <vt:variant>
        <vt:lpwstr>mailto:GSA-BidProtests@acgov.org</vt:lpwstr>
      </vt:variant>
      <vt:variant>
        <vt:lpwstr/>
      </vt:variant>
      <vt:variant>
        <vt:i4>3801150</vt:i4>
      </vt:variant>
      <vt:variant>
        <vt:i4>237</vt:i4>
      </vt:variant>
      <vt:variant>
        <vt:i4>0</vt:i4>
      </vt:variant>
      <vt:variant>
        <vt:i4>5</vt:i4>
      </vt:variant>
      <vt:variant>
        <vt:lpwstr>http://www.sam.gov/SAM</vt:lpwstr>
      </vt:variant>
      <vt:variant>
        <vt:lpwstr/>
      </vt:variant>
      <vt:variant>
        <vt:i4>852084</vt:i4>
      </vt:variant>
      <vt:variant>
        <vt:i4>234</vt:i4>
      </vt:variant>
      <vt:variant>
        <vt:i4>0</vt:i4>
      </vt:variant>
      <vt:variant>
        <vt:i4>5</vt:i4>
      </vt:variant>
      <vt:variant>
        <vt:lpwstr>mailto:first.last@acgov.org</vt:lpwstr>
      </vt:variant>
      <vt:variant>
        <vt:lpwstr/>
      </vt:variant>
      <vt:variant>
        <vt:i4>1835062</vt:i4>
      </vt:variant>
      <vt:variant>
        <vt:i4>224</vt:i4>
      </vt:variant>
      <vt:variant>
        <vt:i4>0</vt:i4>
      </vt:variant>
      <vt:variant>
        <vt:i4>5</vt:i4>
      </vt:variant>
      <vt:variant>
        <vt:lpwstr/>
      </vt:variant>
      <vt:variant>
        <vt:lpwstr>_Toc14355913</vt:lpwstr>
      </vt:variant>
      <vt:variant>
        <vt:i4>1900598</vt:i4>
      </vt:variant>
      <vt:variant>
        <vt:i4>218</vt:i4>
      </vt:variant>
      <vt:variant>
        <vt:i4>0</vt:i4>
      </vt:variant>
      <vt:variant>
        <vt:i4>5</vt:i4>
      </vt:variant>
      <vt:variant>
        <vt:lpwstr/>
      </vt:variant>
      <vt:variant>
        <vt:lpwstr>_Toc14355912</vt:lpwstr>
      </vt:variant>
      <vt:variant>
        <vt:i4>1966134</vt:i4>
      </vt:variant>
      <vt:variant>
        <vt:i4>212</vt:i4>
      </vt:variant>
      <vt:variant>
        <vt:i4>0</vt:i4>
      </vt:variant>
      <vt:variant>
        <vt:i4>5</vt:i4>
      </vt:variant>
      <vt:variant>
        <vt:lpwstr/>
      </vt:variant>
      <vt:variant>
        <vt:lpwstr>_Toc14355911</vt:lpwstr>
      </vt:variant>
      <vt:variant>
        <vt:i4>2031670</vt:i4>
      </vt:variant>
      <vt:variant>
        <vt:i4>206</vt:i4>
      </vt:variant>
      <vt:variant>
        <vt:i4>0</vt:i4>
      </vt:variant>
      <vt:variant>
        <vt:i4>5</vt:i4>
      </vt:variant>
      <vt:variant>
        <vt:lpwstr/>
      </vt:variant>
      <vt:variant>
        <vt:lpwstr>_Toc14355910</vt:lpwstr>
      </vt:variant>
      <vt:variant>
        <vt:i4>1441847</vt:i4>
      </vt:variant>
      <vt:variant>
        <vt:i4>200</vt:i4>
      </vt:variant>
      <vt:variant>
        <vt:i4>0</vt:i4>
      </vt:variant>
      <vt:variant>
        <vt:i4>5</vt:i4>
      </vt:variant>
      <vt:variant>
        <vt:lpwstr/>
      </vt:variant>
      <vt:variant>
        <vt:lpwstr>_Toc14355909</vt:lpwstr>
      </vt:variant>
      <vt:variant>
        <vt:i4>1507383</vt:i4>
      </vt:variant>
      <vt:variant>
        <vt:i4>194</vt:i4>
      </vt:variant>
      <vt:variant>
        <vt:i4>0</vt:i4>
      </vt:variant>
      <vt:variant>
        <vt:i4>5</vt:i4>
      </vt:variant>
      <vt:variant>
        <vt:lpwstr/>
      </vt:variant>
      <vt:variant>
        <vt:lpwstr>_Toc14355908</vt:lpwstr>
      </vt:variant>
      <vt:variant>
        <vt:i4>1572919</vt:i4>
      </vt:variant>
      <vt:variant>
        <vt:i4>188</vt:i4>
      </vt:variant>
      <vt:variant>
        <vt:i4>0</vt:i4>
      </vt:variant>
      <vt:variant>
        <vt:i4>5</vt:i4>
      </vt:variant>
      <vt:variant>
        <vt:lpwstr/>
      </vt:variant>
      <vt:variant>
        <vt:lpwstr>_Toc14355907</vt:lpwstr>
      </vt:variant>
      <vt:variant>
        <vt:i4>1638455</vt:i4>
      </vt:variant>
      <vt:variant>
        <vt:i4>182</vt:i4>
      </vt:variant>
      <vt:variant>
        <vt:i4>0</vt:i4>
      </vt:variant>
      <vt:variant>
        <vt:i4>5</vt:i4>
      </vt:variant>
      <vt:variant>
        <vt:lpwstr/>
      </vt:variant>
      <vt:variant>
        <vt:lpwstr>_Toc14355906</vt:lpwstr>
      </vt:variant>
      <vt:variant>
        <vt:i4>1703991</vt:i4>
      </vt:variant>
      <vt:variant>
        <vt:i4>176</vt:i4>
      </vt:variant>
      <vt:variant>
        <vt:i4>0</vt:i4>
      </vt:variant>
      <vt:variant>
        <vt:i4>5</vt:i4>
      </vt:variant>
      <vt:variant>
        <vt:lpwstr/>
      </vt:variant>
      <vt:variant>
        <vt:lpwstr>_Toc14355905</vt:lpwstr>
      </vt:variant>
      <vt:variant>
        <vt:i4>1769527</vt:i4>
      </vt:variant>
      <vt:variant>
        <vt:i4>170</vt:i4>
      </vt:variant>
      <vt:variant>
        <vt:i4>0</vt:i4>
      </vt:variant>
      <vt:variant>
        <vt:i4>5</vt:i4>
      </vt:variant>
      <vt:variant>
        <vt:lpwstr/>
      </vt:variant>
      <vt:variant>
        <vt:lpwstr>_Toc14355904</vt:lpwstr>
      </vt:variant>
      <vt:variant>
        <vt:i4>1835063</vt:i4>
      </vt:variant>
      <vt:variant>
        <vt:i4>164</vt:i4>
      </vt:variant>
      <vt:variant>
        <vt:i4>0</vt:i4>
      </vt:variant>
      <vt:variant>
        <vt:i4>5</vt:i4>
      </vt:variant>
      <vt:variant>
        <vt:lpwstr/>
      </vt:variant>
      <vt:variant>
        <vt:lpwstr>_Toc14355903</vt:lpwstr>
      </vt:variant>
      <vt:variant>
        <vt:i4>1900599</vt:i4>
      </vt:variant>
      <vt:variant>
        <vt:i4>158</vt:i4>
      </vt:variant>
      <vt:variant>
        <vt:i4>0</vt:i4>
      </vt:variant>
      <vt:variant>
        <vt:i4>5</vt:i4>
      </vt:variant>
      <vt:variant>
        <vt:lpwstr/>
      </vt:variant>
      <vt:variant>
        <vt:lpwstr>_Toc14355902</vt:lpwstr>
      </vt:variant>
      <vt:variant>
        <vt:i4>1966135</vt:i4>
      </vt:variant>
      <vt:variant>
        <vt:i4>152</vt:i4>
      </vt:variant>
      <vt:variant>
        <vt:i4>0</vt:i4>
      </vt:variant>
      <vt:variant>
        <vt:i4>5</vt:i4>
      </vt:variant>
      <vt:variant>
        <vt:lpwstr/>
      </vt:variant>
      <vt:variant>
        <vt:lpwstr>_Toc14355901</vt:lpwstr>
      </vt:variant>
      <vt:variant>
        <vt:i4>2031671</vt:i4>
      </vt:variant>
      <vt:variant>
        <vt:i4>146</vt:i4>
      </vt:variant>
      <vt:variant>
        <vt:i4>0</vt:i4>
      </vt:variant>
      <vt:variant>
        <vt:i4>5</vt:i4>
      </vt:variant>
      <vt:variant>
        <vt:lpwstr/>
      </vt:variant>
      <vt:variant>
        <vt:lpwstr>_Toc14355900</vt:lpwstr>
      </vt:variant>
      <vt:variant>
        <vt:i4>1507390</vt:i4>
      </vt:variant>
      <vt:variant>
        <vt:i4>140</vt:i4>
      </vt:variant>
      <vt:variant>
        <vt:i4>0</vt:i4>
      </vt:variant>
      <vt:variant>
        <vt:i4>5</vt:i4>
      </vt:variant>
      <vt:variant>
        <vt:lpwstr/>
      </vt:variant>
      <vt:variant>
        <vt:lpwstr>_Toc14355899</vt:lpwstr>
      </vt:variant>
      <vt:variant>
        <vt:i4>1441854</vt:i4>
      </vt:variant>
      <vt:variant>
        <vt:i4>134</vt:i4>
      </vt:variant>
      <vt:variant>
        <vt:i4>0</vt:i4>
      </vt:variant>
      <vt:variant>
        <vt:i4>5</vt:i4>
      </vt:variant>
      <vt:variant>
        <vt:lpwstr/>
      </vt:variant>
      <vt:variant>
        <vt:lpwstr>_Toc14355898</vt:lpwstr>
      </vt:variant>
      <vt:variant>
        <vt:i4>1638462</vt:i4>
      </vt:variant>
      <vt:variant>
        <vt:i4>128</vt:i4>
      </vt:variant>
      <vt:variant>
        <vt:i4>0</vt:i4>
      </vt:variant>
      <vt:variant>
        <vt:i4>5</vt:i4>
      </vt:variant>
      <vt:variant>
        <vt:lpwstr/>
      </vt:variant>
      <vt:variant>
        <vt:lpwstr>_Toc14355897</vt:lpwstr>
      </vt:variant>
      <vt:variant>
        <vt:i4>1572926</vt:i4>
      </vt:variant>
      <vt:variant>
        <vt:i4>122</vt:i4>
      </vt:variant>
      <vt:variant>
        <vt:i4>0</vt:i4>
      </vt:variant>
      <vt:variant>
        <vt:i4>5</vt:i4>
      </vt:variant>
      <vt:variant>
        <vt:lpwstr/>
      </vt:variant>
      <vt:variant>
        <vt:lpwstr>_Toc14355896</vt:lpwstr>
      </vt:variant>
      <vt:variant>
        <vt:i4>1769534</vt:i4>
      </vt:variant>
      <vt:variant>
        <vt:i4>116</vt:i4>
      </vt:variant>
      <vt:variant>
        <vt:i4>0</vt:i4>
      </vt:variant>
      <vt:variant>
        <vt:i4>5</vt:i4>
      </vt:variant>
      <vt:variant>
        <vt:lpwstr/>
      </vt:variant>
      <vt:variant>
        <vt:lpwstr>_Toc14355895</vt:lpwstr>
      </vt:variant>
      <vt:variant>
        <vt:i4>1703998</vt:i4>
      </vt:variant>
      <vt:variant>
        <vt:i4>110</vt:i4>
      </vt:variant>
      <vt:variant>
        <vt:i4>0</vt:i4>
      </vt:variant>
      <vt:variant>
        <vt:i4>5</vt:i4>
      </vt:variant>
      <vt:variant>
        <vt:lpwstr/>
      </vt:variant>
      <vt:variant>
        <vt:lpwstr>_Toc14355894</vt:lpwstr>
      </vt:variant>
      <vt:variant>
        <vt:i4>1900606</vt:i4>
      </vt:variant>
      <vt:variant>
        <vt:i4>104</vt:i4>
      </vt:variant>
      <vt:variant>
        <vt:i4>0</vt:i4>
      </vt:variant>
      <vt:variant>
        <vt:i4>5</vt:i4>
      </vt:variant>
      <vt:variant>
        <vt:lpwstr/>
      </vt:variant>
      <vt:variant>
        <vt:lpwstr>_Toc14355893</vt:lpwstr>
      </vt:variant>
      <vt:variant>
        <vt:i4>1835070</vt:i4>
      </vt:variant>
      <vt:variant>
        <vt:i4>98</vt:i4>
      </vt:variant>
      <vt:variant>
        <vt:i4>0</vt:i4>
      </vt:variant>
      <vt:variant>
        <vt:i4>5</vt:i4>
      </vt:variant>
      <vt:variant>
        <vt:lpwstr/>
      </vt:variant>
      <vt:variant>
        <vt:lpwstr>_Toc14355892</vt:lpwstr>
      </vt:variant>
      <vt:variant>
        <vt:i4>2031678</vt:i4>
      </vt:variant>
      <vt:variant>
        <vt:i4>92</vt:i4>
      </vt:variant>
      <vt:variant>
        <vt:i4>0</vt:i4>
      </vt:variant>
      <vt:variant>
        <vt:i4>5</vt:i4>
      </vt:variant>
      <vt:variant>
        <vt:lpwstr/>
      </vt:variant>
      <vt:variant>
        <vt:lpwstr>_Toc14355891</vt:lpwstr>
      </vt:variant>
      <vt:variant>
        <vt:i4>1966142</vt:i4>
      </vt:variant>
      <vt:variant>
        <vt:i4>86</vt:i4>
      </vt:variant>
      <vt:variant>
        <vt:i4>0</vt:i4>
      </vt:variant>
      <vt:variant>
        <vt:i4>5</vt:i4>
      </vt:variant>
      <vt:variant>
        <vt:lpwstr/>
      </vt:variant>
      <vt:variant>
        <vt:lpwstr>_Toc14355890</vt:lpwstr>
      </vt:variant>
      <vt:variant>
        <vt:i4>1507391</vt:i4>
      </vt:variant>
      <vt:variant>
        <vt:i4>80</vt:i4>
      </vt:variant>
      <vt:variant>
        <vt:i4>0</vt:i4>
      </vt:variant>
      <vt:variant>
        <vt:i4>5</vt:i4>
      </vt:variant>
      <vt:variant>
        <vt:lpwstr/>
      </vt:variant>
      <vt:variant>
        <vt:lpwstr>_Toc14355889</vt:lpwstr>
      </vt:variant>
      <vt:variant>
        <vt:i4>1441855</vt:i4>
      </vt:variant>
      <vt:variant>
        <vt:i4>74</vt:i4>
      </vt:variant>
      <vt:variant>
        <vt:i4>0</vt:i4>
      </vt:variant>
      <vt:variant>
        <vt:i4>5</vt:i4>
      </vt:variant>
      <vt:variant>
        <vt:lpwstr/>
      </vt:variant>
      <vt:variant>
        <vt:lpwstr>_Toc14355888</vt:lpwstr>
      </vt:variant>
      <vt:variant>
        <vt:i4>1638463</vt:i4>
      </vt:variant>
      <vt:variant>
        <vt:i4>68</vt:i4>
      </vt:variant>
      <vt:variant>
        <vt:i4>0</vt:i4>
      </vt:variant>
      <vt:variant>
        <vt:i4>5</vt:i4>
      </vt:variant>
      <vt:variant>
        <vt:lpwstr/>
      </vt:variant>
      <vt:variant>
        <vt:lpwstr>_Toc14355887</vt:lpwstr>
      </vt:variant>
      <vt:variant>
        <vt:i4>1572927</vt:i4>
      </vt:variant>
      <vt:variant>
        <vt:i4>62</vt:i4>
      </vt:variant>
      <vt:variant>
        <vt:i4>0</vt:i4>
      </vt:variant>
      <vt:variant>
        <vt:i4>5</vt:i4>
      </vt:variant>
      <vt:variant>
        <vt:lpwstr/>
      </vt:variant>
      <vt:variant>
        <vt:lpwstr>_Toc14355886</vt:lpwstr>
      </vt:variant>
      <vt:variant>
        <vt:i4>1769535</vt:i4>
      </vt:variant>
      <vt:variant>
        <vt:i4>56</vt:i4>
      </vt:variant>
      <vt:variant>
        <vt:i4>0</vt:i4>
      </vt:variant>
      <vt:variant>
        <vt:i4>5</vt:i4>
      </vt:variant>
      <vt:variant>
        <vt:lpwstr/>
      </vt:variant>
      <vt:variant>
        <vt:lpwstr>_Toc14355885</vt:lpwstr>
      </vt:variant>
      <vt:variant>
        <vt:i4>1703999</vt:i4>
      </vt:variant>
      <vt:variant>
        <vt:i4>50</vt:i4>
      </vt:variant>
      <vt:variant>
        <vt:i4>0</vt:i4>
      </vt:variant>
      <vt:variant>
        <vt:i4>5</vt:i4>
      </vt:variant>
      <vt:variant>
        <vt:lpwstr/>
      </vt:variant>
      <vt:variant>
        <vt:lpwstr>_Toc14355884</vt:lpwstr>
      </vt:variant>
      <vt:variant>
        <vt:i4>8257598</vt:i4>
      </vt:variant>
      <vt:variant>
        <vt:i4>45</vt:i4>
      </vt:variant>
      <vt:variant>
        <vt:i4>0</vt:i4>
      </vt:variant>
      <vt:variant>
        <vt:i4>5</vt:i4>
      </vt:variant>
      <vt:variant>
        <vt:lpwstr>https://gsa.acgov.org/do-business-with-us/upcoming-contracting-events/</vt:lpwstr>
      </vt:variant>
      <vt:variant>
        <vt:lpwstr/>
      </vt:variant>
      <vt:variant>
        <vt:i4>8257598</vt:i4>
      </vt:variant>
      <vt:variant>
        <vt:i4>42</vt:i4>
      </vt:variant>
      <vt:variant>
        <vt:i4>0</vt:i4>
      </vt:variant>
      <vt:variant>
        <vt:i4>5</vt:i4>
      </vt:variant>
      <vt:variant>
        <vt:lpwstr>https://gsa.acgov.org/do-business-with-us/upcoming-contracting-events/</vt:lpwstr>
      </vt:variant>
      <vt:variant>
        <vt:lpwstr/>
      </vt:variant>
      <vt:variant>
        <vt:i4>2359310</vt:i4>
      </vt:variant>
      <vt:variant>
        <vt:i4>39</vt:i4>
      </vt:variant>
      <vt:variant>
        <vt:i4>0</vt:i4>
      </vt:variant>
      <vt:variant>
        <vt:i4>5</vt:i4>
      </vt:variant>
      <vt:variant>
        <vt:lpwstr>https://teams.microsoft.com/l/meetup-join/19%3ameeting_ZTcwODZiMDctYzdmNi00ZTgxLWJhOTUtMjAyZTRkMWQxMTg4%40thread.v2/0?context=%7b%22Tid%22%3a%2232fdff2c-f86e-4ba3-a47d-6a44a7f45a64%22%2c%22Oid%22%3a%22338906a1-74a0-4066-b6d5-051f1847307a%22%7d</vt:lpwstr>
      </vt:variant>
      <vt:variant>
        <vt:lpwstr/>
      </vt:variant>
      <vt:variant>
        <vt:i4>80</vt:i4>
      </vt:variant>
      <vt:variant>
        <vt:i4>36</vt:i4>
      </vt:variant>
      <vt:variant>
        <vt:i4>0</vt:i4>
      </vt:variant>
      <vt:variant>
        <vt:i4>5</vt:i4>
      </vt:variant>
      <vt:variant>
        <vt:lpwstr>https://ezsourcing.acgov.org/</vt:lpwstr>
      </vt:variant>
      <vt:variant>
        <vt:lpwstr/>
      </vt:variant>
      <vt:variant>
        <vt:i4>852084</vt:i4>
      </vt:variant>
      <vt:variant>
        <vt:i4>33</vt:i4>
      </vt:variant>
      <vt:variant>
        <vt:i4>0</vt:i4>
      </vt:variant>
      <vt:variant>
        <vt:i4>5</vt:i4>
      </vt:variant>
      <vt:variant>
        <vt:lpwstr>mailto:first.last@acgov.org</vt:lpwstr>
      </vt:variant>
      <vt:variant>
        <vt:lpwstr/>
      </vt:variant>
      <vt:variant>
        <vt:i4>80</vt:i4>
      </vt:variant>
      <vt:variant>
        <vt:i4>30</vt:i4>
      </vt:variant>
      <vt:variant>
        <vt:i4>0</vt:i4>
      </vt:variant>
      <vt:variant>
        <vt:i4>5</vt:i4>
      </vt:variant>
      <vt:variant>
        <vt:lpwstr>https://ezsourcing.acgov.org/</vt:lpwstr>
      </vt:variant>
      <vt:variant>
        <vt:lpwstr/>
      </vt:variant>
      <vt:variant>
        <vt:i4>80</vt:i4>
      </vt:variant>
      <vt:variant>
        <vt:i4>27</vt:i4>
      </vt:variant>
      <vt:variant>
        <vt:i4>0</vt:i4>
      </vt:variant>
      <vt:variant>
        <vt:i4>5</vt:i4>
      </vt:variant>
      <vt:variant>
        <vt:lpwstr>https://ezsourcing.acgov.org/</vt:lpwstr>
      </vt:variant>
      <vt:variant>
        <vt:lpwstr/>
      </vt:variant>
      <vt:variant>
        <vt:i4>852084</vt:i4>
      </vt:variant>
      <vt:variant>
        <vt:i4>24</vt:i4>
      </vt:variant>
      <vt:variant>
        <vt:i4>0</vt:i4>
      </vt:variant>
      <vt:variant>
        <vt:i4>5</vt:i4>
      </vt:variant>
      <vt:variant>
        <vt:lpwstr>mailto:first.last@acgov.org</vt:lpwstr>
      </vt:variant>
      <vt:variant>
        <vt:lpwstr/>
      </vt:variant>
      <vt:variant>
        <vt:i4>5242969</vt:i4>
      </vt:variant>
      <vt:variant>
        <vt:i4>21</vt:i4>
      </vt:variant>
      <vt:variant>
        <vt:i4>0</vt:i4>
      </vt:variant>
      <vt:variant>
        <vt:i4>5</vt:i4>
      </vt:variant>
      <vt:variant>
        <vt:lpwstr>https://gsa.acgov.org/do-business-with-us/contracting-opportunities/</vt:lpwstr>
      </vt:variant>
      <vt:variant>
        <vt:lpwstr/>
      </vt:variant>
      <vt:variant>
        <vt:i4>5242969</vt:i4>
      </vt:variant>
      <vt:variant>
        <vt:i4>18</vt:i4>
      </vt:variant>
      <vt:variant>
        <vt:i4>0</vt:i4>
      </vt:variant>
      <vt:variant>
        <vt:i4>5</vt:i4>
      </vt:variant>
      <vt:variant>
        <vt:lpwstr>https://gsa.acgov.org/do-business-with-us/contracting-opportunities/</vt:lpwstr>
      </vt:variant>
      <vt:variant>
        <vt:lpwstr/>
      </vt:variant>
      <vt:variant>
        <vt:i4>7995490</vt:i4>
      </vt:variant>
      <vt:variant>
        <vt:i4>15</vt:i4>
      </vt:variant>
      <vt:variant>
        <vt:i4>0</vt:i4>
      </vt:variant>
      <vt:variant>
        <vt:i4>5</vt:i4>
      </vt:variant>
      <vt:variant>
        <vt:lpwstr/>
      </vt:variant>
      <vt:variant>
        <vt:lpwstr>SLEB_Sub_Signature</vt:lpwstr>
      </vt:variant>
      <vt:variant>
        <vt:i4>5898305</vt:i4>
      </vt:variant>
      <vt:variant>
        <vt:i4>12</vt:i4>
      </vt:variant>
      <vt:variant>
        <vt:i4>0</vt:i4>
      </vt:variant>
      <vt:variant>
        <vt:i4>5</vt:i4>
      </vt:variant>
      <vt:variant>
        <vt:lpwstr/>
      </vt:variant>
      <vt:variant>
        <vt:lpwstr>Prime_Bidder_Signature</vt:lpwstr>
      </vt:variant>
      <vt:variant>
        <vt:i4>5439582</vt:i4>
      </vt:variant>
      <vt:variant>
        <vt:i4>9</vt:i4>
      </vt:variant>
      <vt:variant>
        <vt:i4>0</vt:i4>
      </vt:variant>
      <vt:variant>
        <vt:i4>5</vt:i4>
      </vt:variant>
      <vt:variant>
        <vt:lpwstr/>
      </vt:variant>
      <vt:variant>
        <vt:lpwstr>SLEB_Info_Sheet</vt:lpwstr>
      </vt:variant>
      <vt:variant>
        <vt:i4>4915285</vt:i4>
      </vt:variant>
      <vt:variant>
        <vt:i4>6</vt:i4>
      </vt:variant>
      <vt:variant>
        <vt:i4>0</vt:i4>
      </vt:variant>
      <vt:variant>
        <vt:i4>5</vt:i4>
      </vt:variant>
      <vt:variant>
        <vt:lpwstr/>
      </vt:variant>
      <vt:variant>
        <vt:lpwstr>_BIDDER_INFORMATION</vt:lpwstr>
      </vt:variant>
      <vt:variant>
        <vt:i4>80</vt:i4>
      </vt:variant>
      <vt:variant>
        <vt:i4>3</vt:i4>
      </vt:variant>
      <vt:variant>
        <vt:i4>0</vt:i4>
      </vt:variant>
      <vt:variant>
        <vt:i4>5</vt:i4>
      </vt:variant>
      <vt:variant>
        <vt:lpwstr>https://ezsourcing.acgov.org/</vt:lpwstr>
      </vt:variant>
      <vt:variant>
        <vt:lpwstr/>
      </vt:variant>
      <vt:variant>
        <vt:i4>80</vt:i4>
      </vt:variant>
      <vt:variant>
        <vt:i4>0</vt:i4>
      </vt:variant>
      <vt:variant>
        <vt:i4>0</vt:i4>
      </vt:variant>
      <vt:variant>
        <vt:i4>5</vt:i4>
      </vt:variant>
      <vt:variant>
        <vt:lpwstr>https://ezsourcing.acgov.org/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2023-11-01T20:05:00Z</dcterms:created>
  <dcterms:modified xsi:type="dcterms:W3CDTF">2023-11-01T20:05:00Z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5cff2e49853da463cae9f7950e333bf850abd441eb79a89f6a88c5cbe4378e1b</vt:lpwstr>
  </property>
  <property fmtid="{D5CDD505-2E9C-101B-9397-08002B2CF9AE}" pid="3" name="ContentTypeId">
    <vt:lpwstr>0x010100F56E678F9FCC0C42AF8310BD173F8CE3</vt:lpwstr>
  </property>
  <property fmtid="{D5CDD505-2E9C-101B-9397-08002B2CF9AE}" pid="4" name="_dlc_DocIdItemGuid">
    <vt:lpwstr>44a0ec8d-97ae-4dce-bcbd-8817b5dc6b52</vt:lpwstr>
  </property>
</Properties>
</file>