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044D" w14:textId="0C970E81" w:rsidR="009C2BB4" w:rsidRPr="009C2BB4" w:rsidRDefault="00677A63"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396E4C82" w:rsidR="00BE2FD2" w:rsidRPr="003C26B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1D3FCF" w:rsidRPr="003C26B0">
        <w:rPr>
          <w:rFonts w:ascii="Calibri" w:hAnsi="Calibri" w:cs="Calibri"/>
          <w:sz w:val="40"/>
          <w:szCs w:val="40"/>
        </w:rPr>
        <w:t>902561</w:t>
      </w:r>
    </w:p>
    <w:p w14:paraId="6E8137DF" w14:textId="77777777" w:rsidR="00BE2FD2" w:rsidRPr="003C26B0" w:rsidRDefault="00BE2FD2" w:rsidP="00BE2FD2">
      <w:pPr>
        <w:pStyle w:val="RFP-QHeader2"/>
        <w:rPr>
          <w:rFonts w:ascii="Calibri" w:hAnsi="Calibri" w:cs="Calibri"/>
          <w:sz w:val="20"/>
        </w:rPr>
      </w:pPr>
    </w:p>
    <w:p w14:paraId="6E496264" w14:textId="77777777" w:rsidR="00BE2FD2" w:rsidRPr="003C26B0" w:rsidRDefault="00BE2FD2" w:rsidP="00BE2FD2">
      <w:pPr>
        <w:jc w:val="center"/>
        <w:rPr>
          <w:rFonts w:ascii="Calibri" w:hAnsi="Calibri" w:cs="Calibri"/>
          <w:b/>
          <w:sz w:val="40"/>
          <w:szCs w:val="40"/>
        </w:rPr>
      </w:pPr>
      <w:r w:rsidRPr="003C26B0">
        <w:rPr>
          <w:rFonts w:ascii="Calibri" w:hAnsi="Calibri" w:cs="Calibri"/>
          <w:b/>
          <w:sz w:val="40"/>
          <w:szCs w:val="40"/>
        </w:rPr>
        <w:t>for</w:t>
      </w:r>
    </w:p>
    <w:p w14:paraId="10508440" w14:textId="77777777" w:rsidR="00BE2FD2" w:rsidRPr="003C26B0" w:rsidRDefault="00BE2FD2" w:rsidP="00BE2FD2">
      <w:pPr>
        <w:pStyle w:val="RFP-QHeader2"/>
        <w:rPr>
          <w:rFonts w:ascii="Calibri" w:hAnsi="Calibri" w:cs="Calibri"/>
          <w:sz w:val="20"/>
          <w:highlight w:val="yellow"/>
        </w:rPr>
      </w:pPr>
    </w:p>
    <w:p w14:paraId="7D0CA742" w14:textId="77777777" w:rsidR="008B44FC" w:rsidRDefault="00EC26D3" w:rsidP="00BE2FD2">
      <w:pPr>
        <w:pStyle w:val="RFP-QHeader2"/>
        <w:rPr>
          <w:rFonts w:ascii="Calibri" w:hAnsi="Calibri" w:cs="Calibri"/>
          <w:sz w:val="40"/>
          <w:szCs w:val="40"/>
        </w:rPr>
      </w:pPr>
      <w:r w:rsidRPr="003C26B0">
        <w:rPr>
          <w:rFonts w:ascii="Calibri" w:hAnsi="Calibri" w:cs="Calibri"/>
          <w:sz w:val="40"/>
          <w:szCs w:val="40"/>
        </w:rPr>
        <w:t>CrowdStrike</w:t>
      </w:r>
      <w:r w:rsidR="00EB5E16">
        <w:rPr>
          <w:rFonts w:ascii="Calibri" w:hAnsi="Calibri" w:cs="Calibri"/>
          <w:sz w:val="40"/>
          <w:szCs w:val="40"/>
        </w:rPr>
        <w:t xml:space="preserve"> </w:t>
      </w:r>
      <w:r w:rsidR="00C1742E" w:rsidRPr="003C26B0">
        <w:rPr>
          <w:rFonts w:ascii="Calibri" w:hAnsi="Calibri" w:cs="Calibri"/>
          <w:sz w:val="40"/>
          <w:szCs w:val="40"/>
        </w:rPr>
        <w:t>Falcon</w:t>
      </w:r>
      <w:r w:rsidR="00C1742E" w:rsidRPr="00EB5E16">
        <w:rPr>
          <w:rFonts w:ascii="Calibri" w:hAnsi="Calibri" w:cs="Calibri"/>
          <w:sz w:val="40"/>
          <w:szCs w:val="40"/>
        </w:rPr>
        <w:t xml:space="preserve"> </w:t>
      </w:r>
      <w:r w:rsidR="00EB5E16" w:rsidRPr="00EB5E16">
        <w:rPr>
          <w:rFonts w:ascii="Calibri" w:hAnsi="Calibri" w:cs="Calibri"/>
          <w:sz w:val="40"/>
          <w:szCs w:val="40"/>
        </w:rPr>
        <w:t xml:space="preserve">Endpoint Detection </w:t>
      </w:r>
    </w:p>
    <w:p w14:paraId="7BEE50B5" w14:textId="2F9B8A12" w:rsidR="00BE2FD2" w:rsidRPr="003C26B0" w:rsidRDefault="00EB5E16" w:rsidP="00BE2FD2">
      <w:pPr>
        <w:pStyle w:val="RFP-QHeader2"/>
        <w:rPr>
          <w:rFonts w:ascii="Calibri" w:hAnsi="Calibri" w:cs="Calibri"/>
          <w:sz w:val="40"/>
          <w:szCs w:val="40"/>
          <w:highlight w:val="yellow"/>
        </w:rPr>
      </w:pPr>
      <w:r w:rsidRPr="00EB5E16">
        <w:rPr>
          <w:rFonts w:ascii="Calibri" w:hAnsi="Calibri" w:cs="Calibri"/>
          <w:sz w:val="40"/>
          <w:szCs w:val="40"/>
        </w:rPr>
        <w:t xml:space="preserve">and Response </w:t>
      </w:r>
      <w:r w:rsidR="009E0415">
        <w:rPr>
          <w:rFonts w:ascii="Calibri" w:hAnsi="Calibri" w:cs="Calibri"/>
          <w:sz w:val="40"/>
          <w:szCs w:val="40"/>
        </w:rPr>
        <w:t>Solution</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31A5ED09" w:rsidR="0036135F" w:rsidRPr="003C26B0"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1D3FCF" w:rsidRPr="003C26B0">
              <w:rPr>
                <w:rFonts w:ascii="Calibri" w:hAnsi="Calibri" w:cs="Calibri"/>
                <w:b/>
                <w:sz w:val="24"/>
                <w:szCs w:val="24"/>
              </w:rPr>
              <w:t>Azizullah Ramesh</w:t>
            </w:r>
          </w:p>
          <w:p w14:paraId="5397C55D" w14:textId="3281A102" w:rsidR="0036135F" w:rsidRPr="003C26B0" w:rsidRDefault="0036135F" w:rsidP="00E44816">
            <w:pPr>
              <w:spacing w:before="180" w:after="180"/>
              <w:jc w:val="center"/>
              <w:rPr>
                <w:rFonts w:ascii="Calibri" w:hAnsi="Calibri" w:cs="Calibri"/>
                <w:b/>
                <w:sz w:val="24"/>
                <w:szCs w:val="24"/>
              </w:rPr>
            </w:pPr>
            <w:r w:rsidRPr="003C26B0">
              <w:rPr>
                <w:rFonts w:ascii="Calibri" w:hAnsi="Calibri" w:cs="Calibri"/>
                <w:b/>
                <w:sz w:val="24"/>
                <w:szCs w:val="24"/>
              </w:rPr>
              <w:t xml:space="preserve">Phone Number:  (510) </w:t>
            </w:r>
            <w:r w:rsidR="003C26B0" w:rsidRPr="003C26B0">
              <w:rPr>
                <w:rFonts w:ascii="Calibri" w:hAnsi="Calibri" w:cs="Calibri"/>
                <w:b/>
                <w:sz w:val="24"/>
                <w:szCs w:val="24"/>
              </w:rPr>
              <w:t>208-3905</w:t>
            </w:r>
          </w:p>
          <w:p w14:paraId="007B657E" w14:textId="0F409805"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3C26B0" w:rsidRPr="002E5AEE">
                <w:rPr>
                  <w:rStyle w:val="Hyperlink"/>
                  <w:rFonts w:ascii="Calibri" w:hAnsi="Calibri" w:cs="Calibri"/>
                  <w:b/>
                  <w:sz w:val="24"/>
                  <w:szCs w:val="24"/>
                </w:rPr>
                <w:t>azizullah.ramesh@acgov.org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25224B21" w:rsidR="00BE2FD2" w:rsidRPr="008923AC" w:rsidRDefault="008923AC" w:rsidP="002F0CB2">
      <w:pPr>
        <w:spacing w:after="60"/>
        <w:jc w:val="center"/>
        <w:rPr>
          <w:rFonts w:ascii="Calibri" w:hAnsi="Calibri" w:cs="Calibri"/>
          <w:b/>
          <w:sz w:val="32"/>
          <w:szCs w:val="32"/>
        </w:rPr>
      </w:pPr>
      <w:r w:rsidRPr="008923AC">
        <w:rPr>
          <w:rFonts w:ascii="Calibri" w:hAnsi="Calibri" w:cs="Calibri"/>
          <w:b/>
          <w:sz w:val="32"/>
          <w:szCs w:val="32"/>
        </w:rPr>
        <w:t xml:space="preserve">December </w:t>
      </w:r>
      <w:r w:rsidR="00897893" w:rsidRPr="008923AC">
        <w:rPr>
          <w:rFonts w:ascii="Calibri" w:hAnsi="Calibri" w:cs="Calibri"/>
          <w:b/>
          <w:sz w:val="32"/>
          <w:szCs w:val="32"/>
        </w:rPr>
        <w:t>2</w:t>
      </w:r>
      <w:r w:rsidR="00897893">
        <w:rPr>
          <w:rFonts w:ascii="Calibri" w:hAnsi="Calibri" w:cs="Calibri"/>
          <w:b/>
          <w:sz w:val="32"/>
          <w:szCs w:val="32"/>
        </w:rPr>
        <w:t>0</w:t>
      </w:r>
      <w:r w:rsidRPr="008923AC">
        <w:rPr>
          <w:rFonts w:ascii="Calibri" w:hAnsi="Calibri" w:cs="Calibri"/>
          <w:b/>
          <w:sz w:val="32"/>
          <w:szCs w:val="32"/>
        </w:rPr>
        <w:t>, 2024</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4271FFC8"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3609FFBF"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65C8AB21"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386F03D2">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15FAE3B8" w:rsidR="00E627AC" w:rsidRPr="001D3FCF"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1D3FCF" w:rsidRPr="001D3FCF">
        <w:rPr>
          <w:rFonts w:ascii="Calibri" w:hAnsi="Calibri" w:cs="Calibri"/>
          <w:sz w:val="24"/>
          <w:szCs w:val="26"/>
        </w:rPr>
        <w:t>902561</w:t>
      </w:r>
    </w:p>
    <w:p w14:paraId="5CD11FEB" w14:textId="6636EC28" w:rsidR="00E627AC" w:rsidRPr="001D3FCF" w:rsidRDefault="001D3FCF" w:rsidP="00E627AC">
      <w:pPr>
        <w:pStyle w:val="RFP-QHeader2"/>
        <w:spacing w:after="240"/>
        <w:rPr>
          <w:rFonts w:ascii="Calibri" w:hAnsi="Calibri" w:cs="Calibri"/>
          <w:sz w:val="24"/>
          <w:szCs w:val="26"/>
        </w:rPr>
      </w:pPr>
      <w:r w:rsidRPr="001D3FCF">
        <w:rPr>
          <w:rFonts w:ascii="Calibri" w:hAnsi="Calibri" w:cs="Calibri"/>
          <w:sz w:val="24"/>
          <w:szCs w:val="26"/>
        </w:rPr>
        <w:t>CROWDSTRIKE</w:t>
      </w:r>
      <w:r w:rsidR="00EB5E16">
        <w:rPr>
          <w:rFonts w:ascii="Calibri" w:hAnsi="Calibri" w:cs="Calibri"/>
          <w:sz w:val="24"/>
          <w:szCs w:val="26"/>
        </w:rPr>
        <w:t xml:space="preserve"> </w:t>
      </w:r>
      <w:r w:rsidR="00C1742E" w:rsidRPr="001D3FCF">
        <w:rPr>
          <w:rFonts w:ascii="Calibri" w:hAnsi="Calibri" w:cs="Calibri"/>
          <w:sz w:val="24"/>
          <w:szCs w:val="26"/>
        </w:rPr>
        <w:t>FALCON</w:t>
      </w:r>
      <w:r w:rsidR="00C1742E">
        <w:rPr>
          <w:rFonts w:ascii="Calibri" w:hAnsi="Calibri" w:cs="Calibri"/>
          <w:sz w:val="24"/>
          <w:szCs w:val="26"/>
        </w:rPr>
        <w:t xml:space="preserve"> </w:t>
      </w:r>
      <w:r w:rsidR="00EB5E16">
        <w:rPr>
          <w:rFonts w:ascii="Calibri" w:hAnsi="Calibri" w:cs="Calibri"/>
          <w:sz w:val="24"/>
          <w:szCs w:val="26"/>
        </w:rPr>
        <w:t>ENDPOINT DETECTION AND RESPONSE</w:t>
      </w:r>
      <w:r w:rsidR="009E0415">
        <w:rPr>
          <w:rFonts w:ascii="Calibri" w:hAnsi="Calibri" w:cs="Calibri"/>
          <w:sz w:val="24"/>
          <w:szCs w:val="26"/>
        </w:rPr>
        <w:t xml:space="preserve"> SOLUTIONS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68A08918" w:rsidR="009D5E97" w:rsidRPr="009D5E97" w:rsidRDefault="007F3532">
            <w:pPr>
              <w:rPr>
                <w:rFonts w:ascii="Calibri" w:hAnsi="Calibri" w:cs="Calibri"/>
                <w:b/>
                <w:color w:val="70AD47"/>
                <w:szCs w:val="26"/>
              </w:rPr>
            </w:pPr>
            <w:r w:rsidRPr="008923AC">
              <w:rPr>
                <w:rFonts w:ascii="Calibri" w:hAnsi="Calibri" w:cs="Calibri"/>
                <w:b/>
                <w:sz w:val="24"/>
                <w:szCs w:val="26"/>
              </w:rPr>
              <w:t>November 15,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294FD223"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12B80EBB" w:rsidR="009D5E97" w:rsidRPr="008923AC" w:rsidRDefault="007F3532">
            <w:pPr>
              <w:rPr>
                <w:rFonts w:ascii="Calibri" w:hAnsi="Calibri" w:cs="Calibri"/>
                <w:b/>
                <w:szCs w:val="26"/>
              </w:rPr>
            </w:pPr>
            <w:r w:rsidRPr="008923AC">
              <w:rPr>
                <w:rFonts w:ascii="Calibri" w:hAnsi="Calibri" w:cs="Calibri"/>
                <w:b/>
                <w:sz w:val="24"/>
                <w:szCs w:val="26"/>
              </w:rPr>
              <w:t>November 21, 2024</w:t>
            </w:r>
            <w:r w:rsidR="009D5E97" w:rsidRPr="008923AC">
              <w:rPr>
                <w:rFonts w:ascii="Calibri" w:hAnsi="Calibri" w:cs="Calibri"/>
                <w:b/>
                <w:sz w:val="24"/>
                <w:szCs w:val="26"/>
              </w:rPr>
              <w:t xml:space="preserve"> @ </w:t>
            </w:r>
            <w:r w:rsidRPr="008923AC">
              <w:rPr>
                <w:rFonts w:ascii="Calibri" w:hAnsi="Calibri" w:cs="Calibri"/>
                <w:b/>
                <w:sz w:val="24"/>
                <w:szCs w:val="26"/>
              </w:rPr>
              <w:t>10:00</w:t>
            </w:r>
            <w:r w:rsidR="000848F9" w:rsidRPr="008923AC">
              <w:rPr>
                <w:rFonts w:ascii="Calibri" w:hAnsi="Calibri" w:cs="Calibri"/>
                <w:b/>
                <w:sz w:val="24"/>
                <w:szCs w:val="26"/>
              </w:rPr>
              <w:t xml:space="preserve"> (PST)</w:t>
            </w:r>
            <w:r w:rsidR="009D5E97" w:rsidRPr="008923AC">
              <w:rPr>
                <w:rFonts w:ascii="Calibri" w:hAnsi="Calibri" w:cs="Calibri"/>
                <w:b/>
                <w:szCs w:val="26"/>
              </w:rPr>
              <w:t xml:space="preserve"> </w:t>
            </w:r>
          </w:p>
          <w:p w14:paraId="4CA71DEC" w14:textId="77777777" w:rsidR="00EA3BFB" w:rsidRDefault="00EA3BFB">
            <w:pPr>
              <w:pStyle w:val="CommentSubject"/>
              <w:rPr>
                <w:rFonts w:ascii="Calibri" w:hAnsi="Calibri" w:cs="Calibri"/>
                <w:color w:val="FFFFFF"/>
                <w:sz w:val="22"/>
                <w:szCs w:val="26"/>
                <w:highlight w:val="red"/>
              </w:rPr>
            </w:pPr>
          </w:p>
          <w:p w14:paraId="4CAF5F50" w14:textId="77777777" w:rsidR="009D5E97" w:rsidRPr="0079677D" w:rsidRDefault="009D5E97">
            <w:pPr>
              <w:rPr>
                <w:rFonts w:asciiTheme="minorHAnsi" w:hAnsiTheme="minorHAnsi" w:cstheme="minorHAnsi"/>
                <w:b/>
                <w:sz w:val="24"/>
                <w:szCs w:val="24"/>
              </w:rPr>
            </w:pPr>
            <w:r w:rsidRPr="0079677D">
              <w:rPr>
                <w:rFonts w:asciiTheme="minorHAnsi" w:hAnsiTheme="minorHAnsi" w:cstheme="minorHAnsi"/>
                <w:b/>
                <w:i/>
                <w:sz w:val="24"/>
                <w:szCs w:val="24"/>
              </w:rPr>
              <w:t>TO ATTEND ONLINE</w:t>
            </w:r>
            <w:r w:rsidRPr="0079677D">
              <w:rPr>
                <w:rFonts w:asciiTheme="minorHAnsi" w:hAnsiTheme="minorHAnsi" w:cstheme="minorHAnsi"/>
                <w:b/>
                <w:sz w:val="24"/>
                <w:szCs w:val="24"/>
              </w:rPr>
              <w:t xml:space="preserve">:  </w:t>
            </w:r>
          </w:p>
          <w:bookmarkStart w:id="2" w:name="_Hlk181108069"/>
          <w:p w14:paraId="30045AEE" w14:textId="16A38306" w:rsidR="00E24CD2" w:rsidRPr="0079677D" w:rsidRDefault="00E24CD2" w:rsidP="00E24CD2">
            <w:pPr>
              <w:rPr>
                <w:rFonts w:asciiTheme="minorHAnsi" w:hAnsiTheme="minorHAnsi" w:cstheme="minorHAnsi"/>
                <w:color w:val="242424"/>
                <w:sz w:val="24"/>
                <w:szCs w:val="24"/>
              </w:rPr>
            </w:pPr>
            <w:r w:rsidRPr="0079677D">
              <w:rPr>
                <w:rFonts w:asciiTheme="minorHAnsi" w:hAnsiTheme="minorHAnsi" w:cstheme="minorHAnsi"/>
                <w:color w:val="242424"/>
                <w:sz w:val="24"/>
                <w:szCs w:val="24"/>
              </w:rPr>
              <w:fldChar w:fldCharType="begin"/>
            </w:r>
            <w:r w:rsidR="0079677D">
              <w:rPr>
                <w:rFonts w:asciiTheme="minorHAnsi" w:hAnsiTheme="minorHAnsi" w:cstheme="minorHAnsi"/>
                <w:color w:val="242424"/>
                <w:sz w:val="24"/>
                <w:szCs w:val="24"/>
              </w:rPr>
              <w:instrText>HYPERLINK "https://teams.microsoft.com/l/meetup-join/19%3ameeting_MmJiYmIzY2EtMDhmZS00ZjAwLWJiYTktODg0YTY4MWRkNTU1%40thread.v2/0?context=%7b%22Tid%22%3a%2232fdff2c-f86e-4ba3-a47d-6a44a7f45a64%22%2c%22Oid%22%3a%22aaba5ec9-44ce-4b8b-926a-b87e72b0a387%22%7d" \o "Meeting join link" \t "_blank"</w:instrText>
            </w:r>
            <w:r w:rsidRPr="0079677D">
              <w:rPr>
                <w:rFonts w:asciiTheme="minorHAnsi" w:hAnsiTheme="minorHAnsi" w:cstheme="minorHAnsi"/>
                <w:color w:val="242424"/>
                <w:sz w:val="24"/>
                <w:szCs w:val="24"/>
              </w:rPr>
            </w:r>
            <w:r w:rsidRPr="0079677D">
              <w:rPr>
                <w:rFonts w:asciiTheme="minorHAnsi" w:hAnsiTheme="minorHAnsi" w:cstheme="minorHAnsi"/>
                <w:color w:val="242424"/>
                <w:sz w:val="24"/>
                <w:szCs w:val="24"/>
              </w:rPr>
              <w:fldChar w:fldCharType="separate"/>
            </w:r>
            <w:r w:rsidR="0079677D">
              <w:rPr>
                <w:rStyle w:val="Hyperlink"/>
                <w:rFonts w:asciiTheme="minorHAnsi" w:hAnsiTheme="minorHAnsi" w:cstheme="minorHAnsi"/>
                <w:b/>
                <w:bCs/>
                <w:color w:val="5B5FC7"/>
                <w:sz w:val="24"/>
                <w:szCs w:val="24"/>
              </w:rPr>
              <w:t xml:space="preserve">To Join RFQ 902561 Bidders Conference click here </w:t>
            </w:r>
            <w:r w:rsidRPr="0079677D">
              <w:rPr>
                <w:rFonts w:asciiTheme="minorHAnsi" w:hAnsiTheme="minorHAnsi" w:cstheme="minorHAnsi"/>
                <w:color w:val="242424"/>
                <w:sz w:val="24"/>
                <w:szCs w:val="24"/>
              </w:rPr>
              <w:fldChar w:fldCharType="end"/>
            </w:r>
            <w:r w:rsidRPr="0079677D">
              <w:rPr>
                <w:rFonts w:asciiTheme="minorHAnsi" w:hAnsiTheme="minorHAnsi" w:cstheme="minorHAnsi"/>
                <w:color w:val="242424"/>
                <w:sz w:val="24"/>
                <w:szCs w:val="24"/>
              </w:rPr>
              <w:t xml:space="preserve"> </w:t>
            </w:r>
          </w:p>
          <w:p w14:paraId="32211675" w14:textId="77777777" w:rsidR="00E24CD2" w:rsidRPr="0079677D" w:rsidRDefault="00E24CD2" w:rsidP="00E24CD2">
            <w:pPr>
              <w:rPr>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Meeting ID: </w:t>
            </w:r>
            <w:r w:rsidRPr="0079677D">
              <w:rPr>
                <w:rStyle w:val="me-email-text"/>
                <w:rFonts w:asciiTheme="minorHAnsi" w:hAnsiTheme="minorHAnsi" w:cstheme="minorHAnsi"/>
                <w:color w:val="242424"/>
                <w:sz w:val="24"/>
                <w:szCs w:val="24"/>
              </w:rPr>
              <w:t>224 882 164 420</w:t>
            </w:r>
            <w:r w:rsidRPr="0079677D">
              <w:rPr>
                <w:rFonts w:asciiTheme="minorHAnsi" w:hAnsiTheme="minorHAnsi" w:cstheme="minorHAnsi"/>
                <w:color w:val="242424"/>
                <w:sz w:val="24"/>
                <w:szCs w:val="24"/>
              </w:rPr>
              <w:t xml:space="preserve"> </w:t>
            </w:r>
          </w:p>
          <w:p w14:paraId="455AE938" w14:textId="77777777" w:rsidR="009D5E97" w:rsidRPr="0079677D" w:rsidRDefault="00E24CD2" w:rsidP="00E24CD2">
            <w:pPr>
              <w:rPr>
                <w:rStyle w:val="me-email-text"/>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Passcode: </w:t>
            </w:r>
            <w:r w:rsidRPr="0079677D">
              <w:rPr>
                <w:rStyle w:val="me-email-text"/>
                <w:rFonts w:asciiTheme="minorHAnsi" w:hAnsiTheme="minorHAnsi" w:cstheme="minorHAnsi"/>
                <w:color w:val="242424"/>
                <w:sz w:val="24"/>
                <w:szCs w:val="24"/>
              </w:rPr>
              <w:t>zfECvb</w:t>
            </w:r>
          </w:p>
          <w:p w14:paraId="00E87640" w14:textId="77777777" w:rsidR="0079677D" w:rsidRPr="0079677D" w:rsidRDefault="0079677D" w:rsidP="0079677D">
            <w:pPr>
              <w:rPr>
                <w:rFonts w:asciiTheme="minorHAnsi" w:hAnsiTheme="minorHAnsi" w:cstheme="minorHAnsi"/>
                <w:color w:val="242424"/>
                <w:sz w:val="24"/>
                <w:szCs w:val="24"/>
              </w:rPr>
            </w:pPr>
            <w:r w:rsidRPr="0079677D">
              <w:rPr>
                <w:rStyle w:val="me-email-text"/>
                <w:rFonts w:asciiTheme="minorHAnsi" w:hAnsiTheme="minorHAnsi" w:cstheme="minorHAnsi"/>
                <w:b/>
                <w:bCs/>
                <w:color w:val="242424"/>
                <w:sz w:val="24"/>
                <w:szCs w:val="24"/>
              </w:rPr>
              <w:t>Dial in by phone</w:t>
            </w:r>
            <w:r w:rsidRPr="0079677D">
              <w:rPr>
                <w:rFonts w:asciiTheme="minorHAnsi" w:hAnsiTheme="minorHAnsi" w:cstheme="minorHAnsi"/>
                <w:color w:val="242424"/>
                <w:sz w:val="24"/>
                <w:szCs w:val="24"/>
              </w:rPr>
              <w:t xml:space="preserve"> </w:t>
            </w:r>
          </w:p>
          <w:p w14:paraId="4E67643E" w14:textId="77777777" w:rsidR="0079677D" w:rsidRPr="0079677D" w:rsidRDefault="0079677D" w:rsidP="0079677D">
            <w:pPr>
              <w:rPr>
                <w:rFonts w:asciiTheme="minorHAnsi" w:hAnsiTheme="minorHAnsi" w:cstheme="minorHAnsi"/>
                <w:color w:val="242424"/>
                <w:sz w:val="24"/>
                <w:szCs w:val="24"/>
              </w:rPr>
            </w:pPr>
            <w:hyperlink r:id="rId18" w:history="1">
              <w:r w:rsidRPr="0079677D">
                <w:rPr>
                  <w:rStyle w:val="Hyperlink"/>
                  <w:rFonts w:asciiTheme="minorHAnsi" w:hAnsiTheme="minorHAnsi" w:cstheme="minorHAnsi"/>
                  <w:color w:val="5B5FC7"/>
                  <w:sz w:val="24"/>
                  <w:szCs w:val="24"/>
                </w:rPr>
                <w:t>+1 415-915-3950,,874483160#</w:t>
              </w:r>
            </w:hyperlink>
            <w:r w:rsidRPr="0079677D">
              <w:rPr>
                <w:rFonts w:asciiTheme="minorHAnsi" w:hAnsiTheme="minorHAnsi" w:cstheme="minorHAnsi"/>
                <w:color w:val="242424"/>
                <w:sz w:val="24"/>
                <w:szCs w:val="24"/>
              </w:rPr>
              <w:t xml:space="preserve"> </w:t>
            </w:r>
          </w:p>
          <w:p w14:paraId="710D2D4B" w14:textId="0C73B806" w:rsidR="0079677D" w:rsidRPr="0079677D" w:rsidRDefault="0079677D" w:rsidP="0079677D">
            <w:pPr>
              <w:rPr>
                <w:rFonts w:asciiTheme="minorHAnsi" w:hAnsiTheme="minorHAnsi" w:cstheme="minorHAnsi"/>
                <w:color w:val="242424"/>
                <w:sz w:val="24"/>
                <w:szCs w:val="24"/>
              </w:rPr>
            </w:pPr>
            <w:r w:rsidRPr="0079677D">
              <w:rPr>
                <w:rStyle w:val="me-email-text"/>
                <w:rFonts w:asciiTheme="minorHAnsi" w:hAnsiTheme="minorHAnsi" w:cstheme="minorHAnsi"/>
                <w:color w:val="616161"/>
                <w:sz w:val="24"/>
                <w:szCs w:val="24"/>
              </w:rPr>
              <w:t>United States, San Francisco</w:t>
            </w:r>
            <w:r w:rsidRPr="0079677D">
              <w:rPr>
                <w:rFonts w:asciiTheme="minorHAnsi" w:hAnsiTheme="minorHAnsi" w:cstheme="minorHAnsi"/>
                <w:color w:val="242424"/>
                <w:sz w:val="24"/>
                <w:szCs w:val="24"/>
              </w:rPr>
              <w:t xml:space="preserve"> </w:t>
            </w:r>
          </w:p>
          <w:p w14:paraId="5BD53A4D" w14:textId="77777777" w:rsidR="0079677D" w:rsidRPr="0079677D" w:rsidRDefault="0079677D" w:rsidP="0079677D">
            <w:pPr>
              <w:rPr>
                <w:rFonts w:asciiTheme="minorHAnsi" w:hAnsiTheme="minorHAnsi" w:cstheme="minorHAnsi"/>
                <w:color w:val="242424"/>
                <w:sz w:val="24"/>
                <w:szCs w:val="24"/>
              </w:rPr>
            </w:pPr>
            <w:hyperlink r:id="rId19" w:history="1">
              <w:r w:rsidRPr="0079677D">
                <w:rPr>
                  <w:rStyle w:val="Hyperlink"/>
                  <w:rFonts w:asciiTheme="minorHAnsi" w:hAnsiTheme="minorHAnsi" w:cstheme="minorHAnsi"/>
                  <w:color w:val="5B5FC7"/>
                  <w:sz w:val="24"/>
                  <w:szCs w:val="24"/>
                </w:rPr>
                <w:t>(888) 715-8170,,874483160#</w:t>
              </w:r>
            </w:hyperlink>
            <w:r w:rsidRPr="0079677D">
              <w:rPr>
                <w:rFonts w:asciiTheme="minorHAnsi" w:hAnsiTheme="minorHAnsi" w:cstheme="minorHAnsi"/>
                <w:color w:val="242424"/>
                <w:sz w:val="24"/>
                <w:szCs w:val="24"/>
              </w:rPr>
              <w:t xml:space="preserve"> </w:t>
            </w:r>
          </w:p>
          <w:p w14:paraId="218F915B" w14:textId="7BFAB3EB" w:rsidR="0079677D" w:rsidRPr="0079677D" w:rsidRDefault="0079677D" w:rsidP="0079677D">
            <w:pPr>
              <w:rPr>
                <w:rFonts w:asciiTheme="minorHAnsi" w:hAnsiTheme="minorHAnsi" w:cstheme="minorHAnsi"/>
                <w:color w:val="242424"/>
                <w:sz w:val="24"/>
                <w:szCs w:val="24"/>
              </w:rPr>
            </w:pPr>
            <w:r w:rsidRPr="0079677D">
              <w:rPr>
                <w:rStyle w:val="me-email-text"/>
                <w:rFonts w:asciiTheme="minorHAnsi" w:hAnsiTheme="minorHAnsi" w:cstheme="minorHAnsi"/>
                <w:color w:val="616161"/>
                <w:sz w:val="24"/>
                <w:szCs w:val="24"/>
              </w:rPr>
              <w:t>United States (Toll-free)</w:t>
            </w:r>
            <w:r w:rsidRPr="0079677D">
              <w:rPr>
                <w:rFonts w:asciiTheme="minorHAnsi" w:hAnsiTheme="minorHAnsi" w:cstheme="minorHAnsi"/>
                <w:color w:val="242424"/>
                <w:sz w:val="24"/>
                <w:szCs w:val="24"/>
              </w:rPr>
              <w:t xml:space="preserve"> </w:t>
            </w:r>
          </w:p>
          <w:p w14:paraId="7EE86A28" w14:textId="099B4E21" w:rsidR="0079677D" w:rsidRPr="00245061" w:rsidRDefault="0079677D" w:rsidP="0079677D">
            <w:pPr>
              <w:rPr>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Phone conference ID: </w:t>
            </w:r>
            <w:r w:rsidRPr="0079677D">
              <w:rPr>
                <w:rStyle w:val="me-email-text"/>
                <w:rFonts w:asciiTheme="minorHAnsi" w:hAnsiTheme="minorHAnsi" w:cstheme="minorHAnsi"/>
                <w:color w:val="242424"/>
                <w:sz w:val="24"/>
                <w:szCs w:val="24"/>
              </w:rPr>
              <w:t>874 483 160#</w:t>
            </w:r>
            <w:r w:rsidRPr="0079677D">
              <w:rPr>
                <w:rFonts w:asciiTheme="minorHAnsi" w:hAnsiTheme="minorHAnsi" w:cstheme="minorHAnsi"/>
                <w:color w:val="242424"/>
                <w:sz w:val="24"/>
                <w:szCs w:val="24"/>
              </w:rPr>
              <w:t xml:space="preserve"> </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0E786765" w:rsidR="009D5E97" w:rsidRDefault="001D3FCF">
            <w:pPr>
              <w:rPr>
                <w:rFonts w:ascii="Calibri" w:hAnsi="Calibri" w:cs="Calibri"/>
                <w:b/>
                <w:szCs w:val="26"/>
              </w:rPr>
            </w:pPr>
            <w:hyperlink r:id="rId20" w:history="1">
              <w:r w:rsidRPr="002E5AEE">
                <w:rPr>
                  <w:rStyle w:val="Hyperlink"/>
                  <w:rFonts w:ascii="Calibri" w:hAnsi="Calibri" w:cs="Calibri"/>
                  <w:b/>
                  <w:sz w:val="24"/>
                  <w:szCs w:val="26"/>
                </w:rPr>
                <w:t>azizullah.ramesh@acgov.org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15324093" w:rsidR="009D5E97" w:rsidRPr="008923AC" w:rsidRDefault="007F3532">
            <w:pPr>
              <w:rPr>
                <w:rFonts w:ascii="Calibri" w:hAnsi="Calibri" w:cs="Calibri"/>
                <w:b/>
                <w:szCs w:val="26"/>
              </w:rPr>
            </w:pPr>
            <w:r w:rsidRPr="008923AC">
              <w:rPr>
                <w:rFonts w:ascii="Calibri" w:hAnsi="Calibri" w:cs="Calibri"/>
                <w:b/>
                <w:sz w:val="24"/>
                <w:szCs w:val="26"/>
              </w:rPr>
              <w:t>November</w:t>
            </w:r>
            <w:r w:rsidR="009D5E97" w:rsidRPr="008923AC">
              <w:rPr>
                <w:rFonts w:ascii="Calibri" w:hAnsi="Calibri" w:cs="Calibri"/>
                <w:b/>
                <w:sz w:val="24"/>
                <w:szCs w:val="26"/>
              </w:rPr>
              <w:t xml:space="preserve"> </w:t>
            </w:r>
            <w:r w:rsidRPr="008923AC">
              <w:rPr>
                <w:rFonts w:ascii="Calibri" w:hAnsi="Calibri" w:cs="Calibri"/>
                <w:b/>
                <w:sz w:val="24"/>
                <w:szCs w:val="26"/>
              </w:rPr>
              <w:t xml:space="preserve">22, 2024 </w:t>
            </w:r>
            <w:r w:rsidR="009D5E97" w:rsidRPr="008923AC">
              <w:rPr>
                <w:rFonts w:ascii="Calibri" w:hAnsi="Calibri" w:cs="Calibri"/>
                <w:b/>
                <w:sz w:val="24"/>
                <w:szCs w:val="26"/>
              </w:rPr>
              <w:t>by 5:00 p.m.</w:t>
            </w:r>
            <w:r w:rsidR="009D5E97" w:rsidRPr="008923AC">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8666D72" w:rsidR="009D5E97" w:rsidRPr="008923AC" w:rsidRDefault="007F3532">
            <w:pPr>
              <w:rPr>
                <w:rFonts w:ascii="Calibri" w:hAnsi="Calibri" w:cs="Calibri"/>
                <w:b/>
                <w:szCs w:val="26"/>
              </w:rPr>
            </w:pPr>
            <w:r w:rsidRPr="008923AC">
              <w:rPr>
                <w:rFonts w:ascii="Calibri" w:hAnsi="Calibri" w:cs="Calibri"/>
                <w:b/>
                <w:sz w:val="24"/>
                <w:szCs w:val="26"/>
              </w:rPr>
              <w:t>November 25, 2024</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67F25D29" w:rsidR="009D5E97" w:rsidRPr="008923AC" w:rsidRDefault="007F3532" w:rsidP="00B9651D">
            <w:pPr>
              <w:rPr>
                <w:rFonts w:ascii="Calibri" w:hAnsi="Calibri" w:cs="Calibri"/>
                <w:b/>
                <w:szCs w:val="26"/>
              </w:rPr>
            </w:pPr>
            <w:r w:rsidRPr="008923AC">
              <w:rPr>
                <w:rFonts w:ascii="Calibri" w:hAnsi="Calibri" w:cs="Calibri"/>
                <w:b/>
                <w:sz w:val="24"/>
                <w:szCs w:val="26"/>
              </w:rPr>
              <w:t>December 6, 2024</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0A3CF4D5" w:rsidR="009D5E97" w:rsidRPr="008923AC" w:rsidRDefault="007F3532">
            <w:pPr>
              <w:rPr>
                <w:rFonts w:ascii="Calibri" w:hAnsi="Calibri" w:cs="Calibri"/>
                <w:b/>
                <w:szCs w:val="26"/>
              </w:rPr>
            </w:pPr>
            <w:r w:rsidRPr="008923AC">
              <w:rPr>
                <w:rFonts w:ascii="Calibri" w:hAnsi="Calibri" w:cs="Calibri"/>
                <w:b/>
                <w:sz w:val="24"/>
                <w:szCs w:val="26"/>
              </w:rPr>
              <w:t>December 6, 2024</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438A231E" w:rsidR="00261A0C" w:rsidRPr="001D3FCF" w:rsidRDefault="00261A0C" w:rsidP="001D3FCF">
            <w:pPr>
              <w:rPr>
                <w:rFonts w:ascii="Calibri" w:hAnsi="Calibri" w:cs="Calibri"/>
                <w:b/>
                <w:sz w:val="24"/>
                <w:szCs w:val="24"/>
              </w:rPr>
            </w:pPr>
            <w:r w:rsidRPr="00261A0C">
              <w:rPr>
                <w:rFonts w:ascii="Calibri" w:hAnsi="Calibri" w:cs="Calibri"/>
                <w:b/>
                <w:sz w:val="24"/>
                <w:szCs w:val="24"/>
              </w:rPr>
              <w:t xml:space="preserve">Response Due and Submitted through </w:t>
            </w:r>
            <w:hyperlink r:id="rId21"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674B83F3" w:rsidR="00261A0C" w:rsidRDefault="007F3532" w:rsidP="00261A0C">
            <w:pPr>
              <w:rPr>
                <w:rFonts w:ascii="Calibri" w:hAnsi="Calibri" w:cs="Calibri"/>
                <w:color w:val="FFFFFF"/>
                <w:sz w:val="22"/>
                <w:szCs w:val="26"/>
              </w:rPr>
            </w:pPr>
            <w:r w:rsidRPr="008923AC">
              <w:rPr>
                <w:rFonts w:ascii="Calibri" w:hAnsi="Calibri" w:cs="Calibri"/>
                <w:b/>
                <w:sz w:val="24"/>
                <w:szCs w:val="24"/>
              </w:rPr>
              <w:t>December 20, 2024</w:t>
            </w:r>
            <w:r w:rsidR="00261A0C" w:rsidRPr="008923AC">
              <w:rPr>
                <w:rFonts w:ascii="Calibri" w:hAnsi="Calibri" w:cs="Calibri"/>
                <w:b/>
                <w:sz w:val="24"/>
                <w:szCs w:val="24"/>
              </w:rPr>
              <w:t xml:space="preserve"> by </w:t>
            </w:r>
            <w:r w:rsidR="00261A0C" w:rsidRPr="00261A0C">
              <w:rPr>
                <w:rFonts w:ascii="Calibri" w:hAnsi="Calibri" w:cs="Calibri"/>
                <w:b/>
                <w:sz w:val="24"/>
                <w:szCs w:val="24"/>
              </w:rPr>
              <w:t xml:space="preserve">2:00 p.m. </w:t>
            </w: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261A0C" w:rsidRDefault="00261A0C" w:rsidP="00261A0C">
            <w:pPr>
              <w:rPr>
                <w:rFonts w:ascii="Calibri" w:hAnsi="Calibri" w:cs="Calibri"/>
                <w:sz w:val="20"/>
                <w:szCs w:val="24"/>
              </w:rPr>
            </w:pPr>
          </w:p>
          <w:p w14:paraId="37B251D4" w14:textId="1B984DDC" w:rsidR="007F3532" w:rsidRPr="007F3532" w:rsidRDefault="007F3532" w:rsidP="007F3532">
            <w:pPr>
              <w:rPr>
                <w:rFonts w:asciiTheme="minorHAnsi" w:hAnsiTheme="minorHAnsi" w:cstheme="minorHAnsi"/>
                <w:color w:val="242424"/>
                <w:sz w:val="24"/>
                <w:szCs w:val="24"/>
              </w:rPr>
            </w:pPr>
            <w:hyperlink r:id="rId22" w:tgtFrame="_blank" w:tooltip="Meeting join link" w:history="1">
              <w:r>
                <w:rPr>
                  <w:rStyle w:val="Hyperlink"/>
                  <w:rFonts w:asciiTheme="minorHAnsi" w:hAnsiTheme="minorHAnsi" w:cstheme="minorHAnsi"/>
                  <w:b/>
                  <w:bCs/>
                  <w:color w:val="5B5FC7"/>
                  <w:sz w:val="24"/>
                  <w:szCs w:val="24"/>
                </w:rPr>
                <w:t xml:space="preserve">902561 CrowdStrike Bid Opening </w:t>
              </w:r>
            </w:hyperlink>
            <w:r w:rsidRPr="007F3532">
              <w:rPr>
                <w:rFonts w:asciiTheme="minorHAnsi" w:hAnsiTheme="minorHAnsi" w:cstheme="minorHAnsi"/>
                <w:color w:val="242424"/>
                <w:sz w:val="24"/>
                <w:szCs w:val="24"/>
              </w:rPr>
              <w:t xml:space="preserve"> </w:t>
            </w:r>
          </w:p>
          <w:p w14:paraId="4EFA0EC7" w14:textId="77777777" w:rsidR="007F3532" w:rsidRPr="007F3532" w:rsidRDefault="007F3532" w:rsidP="007F3532">
            <w:pPr>
              <w:rPr>
                <w:rFonts w:asciiTheme="minorHAnsi" w:hAnsiTheme="minorHAnsi" w:cstheme="minorHAnsi"/>
                <w:color w:val="242424"/>
                <w:sz w:val="24"/>
                <w:szCs w:val="24"/>
              </w:rPr>
            </w:pPr>
            <w:r w:rsidRPr="007F3532">
              <w:rPr>
                <w:rStyle w:val="me-email-text-secondary"/>
                <w:rFonts w:asciiTheme="minorHAnsi" w:hAnsiTheme="minorHAnsi" w:cstheme="minorHAnsi"/>
                <w:color w:val="616161"/>
                <w:sz w:val="24"/>
                <w:szCs w:val="24"/>
              </w:rPr>
              <w:t xml:space="preserve">Meeting ID: </w:t>
            </w:r>
            <w:r w:rsidRPr="007F3532">
              <w:rPr>
                <w:rStyle w:val="me-email-text"/>
                <w:rFonts w:asciiTheme="minorHAnsi" w:hAnsiTheme="minorHAnsi" w:cstheme="minorHAnsi"/>
                <w:color w:val="242424"/>
                <w:sz w:val="24"/>
                <w:szCs w:val="24"/>
              </w:rPr>
              <w:t>244 253 525 118</w:t>
            </w:r>
            <w:r w:rsidRPr="007F3532">
              <w:rPr>
                <w:rFonts w:asciiTheme="minorHAnsi" w:hAnsiTheme="minorHAnsi" w:cstheme="minorHAnsi"/>
                <w:color w:val="242424"/>
                <w:sz w:val="24"/>
                <w:szCs w:val="24"/>
              </w:rPr>
              <w:t xml:space="preserve"> </w:t>
            </w:r>
          </w:p>
          <w:p w14:paraId="6A15BD2F" w14:textId="77777777" w:rsidR="007F3532" w:rsidRPr="007F3532" w:rsidRDefault="007F3532" w:rsidP="007F3532">
            <w:pPr>
              <w:rPr>
                <w:rFonts w:asciiTheme="minorHAnsi" w:hAnsiTheme="minorHAnsi" w:cstheme="minorHAnsi"/>
                <w:color w:val="242424"/>
                <w:sz w:val="24"/>
                <w:szCs w:val="24"/>
              </w:rPr>
            </w:pPr>
            <w:r w:rsidRPr="007F3532">
              <w:rPr>
                <w:rStyle w:val="me-email-text-secondary"/>
                <w:rFonts w:asciiTheme="minorHAnsi" w:hAnsiTheme="minorHAnsi" w:cstheme="minorHAnsi"/>
                <w:color w:val="616161"/>
                <w:sz w:val="24"/>
                <w:szCs w:val="24"/>
              </w:rPr>
              <w:t xml:space="preserve">Passcode: </w:t>
            </w:r>
            <w:r w:rsidRPr="007F3532">
              <w:rPr>
                <w:rStyle w:val="me-email-text"/>
                <w:rFonts w:asciiTheme="minorHAnsi" w:hAnsiTheme="minorHAnsi" w:cstheme="minorHAnsi"/>
                <w:color w:val="242424"/>
                <w:sz w:val="24"/>
                <w:szCs w:val="24"/>
              </w:rPr>
              <w:t>oWxX6h</w:t>
            </w:r>
            <w:r w:rsidRPr="007F3532">
              <w:rPr>
                <w:rFonts w:asciiTheme="minorHAnsi" w:hAnsiTheme="minorHAnsi" w:cstheme="minorHAnsi"/>
                <w:color w:val="242424"/>
                <w:sz w:val="24"/>
                <w:szCs w:val="24"/>
              </w:rPr>
              <w:t xml:space="preserve"> </w:t>
            </w:r>
          </w:p>
          <w:p w14:paraId="5E1AC18D" w14:textId="77777777" w:rsidR="007F3532" w:rsidRPr="007F3532" w:rsidRDefault="007F3532" w:rsidP="007F3532">
            <w:pPr>
              <w:rPr>
                <w:rFonts w:asciiTheme="minorHAnsi" w:hAnsiTheme="minorHAnsi" w:cstheme="minorHAnsi"/>
                <w:color w:val="242424"/>
                <w:sz w:val="24"/>
                <w:szCs w:val="24"/>
              </w:rPr>
            </w:pPr>
            <w:r w:rsidRPr="007F3532">
              <w:rPr>
                <w:rStyle w:val="me-email-text"/>
                <w:rFonts w:asciiTheme="minorHAnsi" w:hAnsiTheme="minorHAnsi" w:cstheme="minorHAnsi"/>
                <w:b/>
                <w:bCs/>
                <w:color w:val="242424"/>
                <w:sz w:val="24"/>
                <w:szCs w:val="24"/>
              </w:rPr>
              <w:t>Dial in by phone</w:t>
            </w:r>
            <w:r w:rsidRPr="007F3532">
              <w:rPr>
                <w:rFonts w:asciiTheme="minorHAnsi" w:hAnsiTheme="minorHAnsi" w:cstheme="minorHAnsi"/>
                <w:color w:val="242424"/>
                <w:sz w:val="24"/>
                <w:szCs w:val="24"/>
              </w:rPr>
              <w:t xml:space="preserve"> </w:t>
            </w:r>
          </w:p>
          <w:p w14:paraId="37A26677" w14:textId="77777777" w:rsidR="007F3532" w:rsidRDefault="007F3532" w:rsidP="007F3532">
            <w:pPr>
              <w:rPr>
                <w:rFonts w:asciiTheme="minorHAnsi" w:hAnsiTheme="minorHAnsi" w:cstheme="minorHAnsi"/>
                <w:color w:val="242424"/>
                <w:sz w:val="24"/>
                <w:szCs w:val="24"/>
              </w:rPr>
            </w:pPr>
            <w:hyperlink r:id="rId23" w:history="1">
              <w:r w:rsidRPr="007F3532">
                <w:rPr>
                  <w:rStyle w:val="Hyperlink"/>
                  <w:rFonts w:asciiTheme="minorHAnsi" w:hAnsiTheme="minorHAnsi" w:cstheme="minorHAnsi"/>
                  <w:color w:val="5B5FC7"/>
                  <w:sz w:val="24"/>
                  <w:szCs w:val="24"/>
                </w:rPr>
                <w:t>+1 415-915-3950,,535012355#</w:t>
              </w:r>
            </w:hyperlink>
            <w:r w:rsidRPr="007F3532">
              <w:rPr>
                <w:rFonts w:asciiTheme="minorHAnsi" w:hAnsiTheme="minorHAnsi" w:cstheme="minorHAnsi"/>
                <w:color w:val="242424"/>
                <w:sz w:val="24"/>
                <w:szCs w:val="24"/>
              </w:rPr>
              <w:t xml:space="preserve"> </w:t>
            </w:r>
          </w:p>
          <w:p w14:paraId="43801404" w14:textId="600B96BB" w:rsidR="007F3532" w:rsidRPr="007F3532" w:rsidRDefault="007F3532" w:rsidP="007F3532">
            <w:pPr>
              <w:rPr>
                <w:rFonts w:asciiTheme="minorHAnsi" w:hAnsiTheme="minorHAnsi" w:cstheme="minorHAnsi"/>
                <w:color w:val="242424"/>
                <w:sz w:val="24"/>
                <w:szCs w:val="24"/>
              </w:rPr>
            </w:pPr>
            <w:r w:rsidRPr="007F3532">
              <w:rPr>
                <w:rStyle w:val="me-email-text"/>
                <w:rFonts w:asciiTheme="minorHAnsi" w:hAnsiTheme="minorHAnsi" w:cstheme="minorHAnsi"/>
                <w:color w:val="616161"/>
                <w:sz w:val="24"/>
                <w:szCs w:val="24"/>
              </w:rPr>
              <w:t>United States, San Francisco</w:t>
            </w:r>
            <w:r w:rsidRPr="007F3532">
              <w:rPr>
                <w:rFonts w:asciiTheme="minorHAnsi" w:hAnsiTheme="minorHAnsi" w:cstheme="minorHAnsi"/>
                <w:color w:val="242424"/>
                <w:sz w:val="24"/>
                <w:szCs w:val="24"/>
              </w:rPr>
              <w:t xml:space="preserve"> </w:t>
            </w:r>
          </w:p>
          <w:p w14:paraId="099CA08B" w14:textId="77777777" w:rsidR="007F3532" w:rsidRDefault="007F3532" w:rsidP="007F3532">
            <w:pPr>
              <w:rPr>
                <w:rFonts w:asciiTheme="minorHAnsi" w:hAnsiTheme="minorHAnsi" w:cstheme="minorHAnsi"/>
                <w:color w:val="242424"/>
                <w:sz w:val="24"/>
                <w:szCs w:val="24"/>
              </w:rPr>
            </w:pPr>
            <w:hyperlink r:id="rId24" w:history="1">
              <w:r w:rsidRPr="007F3532">
                <w:rPr>
                  <w:rStyle w:val="Hyperlink"/>
                  <w:rFonts w:asciiTheme="minorHAnsi" w:hAnsiTheme="minorHAnsi" w:cstheme="minorHAnsi"/>
                  <w:color w:val="5B5FC7"/>
                  <w:sz w:val="24"/>
                  <w:szCs w:val="24"/>
                </w:rPr>
                <w:t>(888) 715-8170,,535012355#</w:t>
              </w:r>
            </w:hyperlink>
            <w:r w:rsidRPr="007F3532">
              <w:rPr>
                <w:rFonts w:asciiTheme="minorHAnsi" w:hAnsiTheme="minorHAnsi" w:cstheme="minorHAnsi"/>
                <w:color w:val="242424"/>
                <w:sz w:val="24"/>
                <w:szCs w:val="24"/>
              </w:rPr>
              <w:t xml:space="preserve"> </w:t>
            </w:r>
          </w:p>
          <w:p w14:paraId="238CB678" w14:textId="7704AE38" w:rsidR="007F3532" w:rsidRPr="007F3532" w:rsidRDefault="007F3532" w:rsidP="007F3532">
            <w:pPr>
              <w:rPr>
                <w:rFonts w:asciiTheme="minorHAnsi" w:hAnsiTheme="minorHAnsi" w:cstheme="minorHAnsi"/>
                <w:color w:val="242424"/>
                <w:sz w:val="24"/>
                <w:szCs w:val="24"/>
              </w:rPr>
            </w:pPr>
            <w:r w:rsidRPr="007F3532">
              <w:rPr>
                <w:rStyle w:val="me-email-text"/>
                <w:rFonts w:asciiTheme="minorHAnsi" w:hAnsiTheme="minorHAnsi" w:cstheme="minorHAnsi"/>
                <w:color w:val="616161"/>
                <w:sz w:val="24"/>
                <w:szCs w:val="24"/>
              </w:rPr>
              <w:t>United States (Toll-free)</w:t>
            </w:r>
            <w:r w:rsidRPr="007F3532">
              <w:rPr>
                <w:rFonts w:asciiTheme="minorHAnsi" w:hAnsiTheme="minorHAnsi" w:cstheme="minorHAnsi"/>
                <w:color w:val="242424"/>
                <w:sz w:val="24"/>
                <w:szCs w:val="24"/>
              </w:rPr>
              <w:t xml:space="preserve"> </w:t>
            </w:r>
          </w:p>
          <w:p w14:paraId="41420C3C" w14:textId="4BCAB7CE" w:rsidR="00261A0C" w:rsidRPr="007F3532" w:rsidRDefault="007F3532" w:rsidP="007F3532">
            <w:pPr>
              <w:rPr>
                <w:rFonts w:ascii="Segoe UI" w:hAnsi="Segoe UI" w:cs="Segoe UI"/>
                <w:color w:val="242424"/>
              </w:rPr>
            </w:pPr>
            <w:r w:rsidRPr="007F3532">
              <w:rPr>
                <w:rStyle w:val="me-email-text-secondary"/>
                <w:rFonts w:asciiTheme="minorHAnsi" w:hAnsiTheme="minorHAnsi" w:cstheme="minorHAnsi"/>
                <w:color w:val="616161"/>
                <w:sz w:val="24"/>
                <w:szCs w:val="24"/>
              </w:rPr>
              <w:t xml:space="preserve">Phone conference ID: </w:t>
            </w:r>
            <w:r w:rsidRPr="007F3532">
              <w:rPr>
                <w:rStyle w:val="me-email-text"/>
                <w:rFonts w:asciiTheme="minorHAnsi" w:hAnsiTheme="minorHAnsi" w:cstheme="minorHAnsi"/>
                <w:color w:val="242424"/>
                <w:sz w:val="24"/>
                <w:szCs w:val="24"/>
              </w:rPr>
              <w:t>535 012 355#</w:t>
            </w:r>
            <w:r w:rsidRPr="007F3532">
              <w:rPr>
                <w:rFonts w:asciiTheme="minorHAnsi" w:hAnsiTheme="minorHAnsi" w:cstheme="minorHAnsi"/>
                <w:color w:val="242424"/>
                <w:sz w:val="24"/>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4E11EAB3" w:rsidR="009D5E97" w:rsidRPr="008923AC" w:rsidRDefault="007F3532">
            <w:pPr>
              <w:rPr>
                <w:rFonts w:ascii="Calibri" w:hAnsi="Calibri" w:cs="Calibri"/>
                <w:b/>
                <w:szCs w:val="26"/>
              </w:rPr>
            </w:pPr>
            <w:r w:rsidRPr="008923AC">
              <w:rPr>
                <w:rFonts w:ascii="Calibri" w:hAnsi="Calibri" w:cs="Calibri"/>
                <w:b/>
                <w:sz w:val="24"/>
                <w:szCs w:val="26"/>
              </w:rPr>
              <w:t>December 20, 2024 – January 31, 2025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00DC0E35" w:rsidR="009D5E97" w:rsidRPr="008923AC" w:rsidRDefault="007F3532">
            <w:pPr>
              <w:rPr>
                <w:rFonts w:ascii="Calibri" w:hAnsi="Calibri" w:cs="Calibri"/>
                <w:b/>
                <w:szCs w:val="26"/>
              </w:rPr>
            </w:pPr>
            <w:r w:rsidRPr="008923AC">
              <w:rPr>
                <w:rFonts w:ascii="Calibri" w:hAnsi="Calibri" w:cs="Calibri"/>
                <w:b/>
                <w:sz w:val="24"/>
                <w:szCs w:val="26"/>
              </w:rPr>
              <w:t>February 7,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01D10CB3" w:rsidR="009D5E97" w:rsidRDefault="009D5E97" w:rsidP="00C60EDB">
            <w:pPr>
              <w:rPr>
                <w:rFonts w:ascii="Calibri" w:hAnsi="Calibri" w:cs="Calibri"/>
                <w:b/>
                <w:szCs w:val="26"/>
              </w:rPr>
            </w:pPr>
            <w:r w:rsidRPr="0042255E">
              <w:rPr>
                <w:rFonts w:ascii="Calibri" w:hAnsi="Calibri" w:cs="Calibri"/>
                <w:b/>
                <w:sz w:val="24"/>
                <w:szCs w:val="26"/>
              </w:rPr>
              <w:t>Board</w:t>
            </w:r>
            <w:r w:rsidR="00C60EDB" w:rsidRPr="00356299">
              <w:rPr>
                <w:rFonts w:ascii="Calibri" w:hAnsi="Calibri" w:cs="Calibri"/>
                <w:b/>
                <w:color w:val="FF0000"/>
                <w:sz w:val="24"/>
                <w:szCs w:val="26"/>
              </w:rPr>
              <w:t xml:space="preserve">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2F2DFEB4" w:rsidR="009D5E97" w:rsidRPr="008923AC" w:rsidRDefault="007F3532">
            <w:pPr>
              <w:rPr>
                <w:rFonts w:ascii="Calibri" w:hAnsi="Calibri" w:cs="Calibri"/>
                <w:b/>
                <w:szCs w:val="26"/>
              </w:rPr>
            </w:pPr>
            <w:r w:rsidRPr="008923AC">
              <w:rPr>
                <w:rFonts w:ascii="Calibri" w:hAnsi="Calibri" w:cs="Calibri"/>
                <w:b/>
                <w:sz w:val="24"/>
                <w:szCs w:val="26"/>
              </w:rPr>
              <w:t>April 15,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7F35FFCE" w:rsidR="009D5E97" w:rsidRPr="008923AC" w:rsidRDefault="007F3532">
            <w:pPr>
              <w:rPr>
                <w:rFonts w:ascii="Calibri" w:hAnsi="Calibri" w:cs="Calibri"/>
                <w:b/>
                <w:szCs w:val="26"/>
              </w:rPr>
            </w:pPr>
            <w:r w:rsidRPr="008923AC">
              <w:rPr>
                <w:rFonts w:ascii="Calibri" w:hAnsi="Calibri" w:cs="Calibri"/>
                <w:b/>
                <w:sz w:val="24"/>
                <w:szCs w:val="26"/>
              </w:rPr>
              <w:t>May 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lastRenderedPageBreak/>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5719AE2B"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75A6B774" w:rsidR="004A01EE" w:rsidRPr="00356299" w:rsidRDefault="004A01EE" w:rsidP="007E2C61">
            <w:pPr>
              <w:jc w:val="center"/>
              <w:rPr>
                <w:rFonts w:ascii="Calibri" w:hAnsi="Calibri" w:cs="Calibri"/>
                <w:color w:val="FF0000"/>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7F3532" w:rsidRPr="008923AC">
              <w:rPr>
                <w:rFonts w:ascii="Calibri" w:hAnsi="Calibri" w:cs="Calibri"/>
                <w:sz w:val="24"/>
                <w:szCs w:val="26"/>
              </w:rPr>
              <w:t>November 14, 2024</w:t>
            </w:r>
            <w:r w:rsidRPr="008923AC">
              <w:rPr>
                <w:rFonts w:ascii="Calibri" w:hAnsi="Calibri" w:cs="Calibri"/>
                <w:sz w:val="24"/>
                <w:szCs w:val="26"/>
              </w:rPr>
              <w:t xml:space="preserve"> </w:t>
            </w:r>
          </w:p>
          <w:p w14:paraId="40F01E1F" w14:textId="77777777" w:rsidR="00E627AC" w:rsidRPr="007F3532" w:rsidRDefault="00E627AC" w:rsidP="00B9651D">
            <w:pPr>
              <w:spacing w:after="240"/>
              <w:jc w:val="center"/>
              <w:rPr>
                <w:rFonts w:ascii="Calibri" w:hAnsi="Calibri" w:cs="Calibri"/>
                <w:sz w:val="24"/>
                <w:szCs w:val="26"/>
              </w:rPr>
            </w:pPr>
            <w:r w:rsidRPr="007F3532">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5"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6"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7"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3E806F3E" w:rsidR="008C0CB5" w:rsidRPr="001D3FCF"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8C0CB5" w:rsidRPr="001D3FCF">
        <w:rPr>
          <w:rFonts w:ascii="Calibri" w:hAnsi="Calibri" w:cs="Calibri"/>
          <w:sz w:val="24"/>
        </w:rPr>
        <w:t>90</w:t>
      </w:r>
      <w:r w:rsidR="001D3FCF" w:rsidRPr="001D3FCF">
        <w:rPr>
          <w:rFonts w:ascii="Calibri" w:hAnsi="Calibri" w:cs="Calibri"/>
          <w:sz w:val="24"/>
        </w:rPr>
        <w:t>2561</w:t>
      </w:r>
      <w:r w:rsidR="008C0CB5" w:rsidRPr="001D3FCF">
        <w:rPr>
          <w:rFonts w:ascii="Calibri" w:hAnsi="Calibri" w:cs="Calibri"/>
          <w:sz w:val="24"/>
        </w:rPr>
        <w:t xml:space="preserve"> </w:t>
      </w:r>
    </w:p>
    <w:p w14:paraId="5D75B3EC" w14:textId="77777777" w:rsidR="00F9006C" w:rsidRPr="001D3FCF" w:rsidRDefault="00F9006C" w:rsidP="00DC6B97">
      <w:pPr>
        <w:pStyle w:val="RFP-QHeader2"/>
        <w:rPr>
          <w:rFonts w:ascii="Calibri" w:hAnsi="Calibri" w:cs="Calibri"/>
          <w:sz w:val="24"/>
        </w:rPr>
      </w:pPr>
      <w:r w:rsidRPr="001D3FCF">
        <w:rPr>
          <w:rFonts w:ascii="Calibri" w:hAnsi="Calibri" w:cs="Calibri"/>
          <w:sz w:val="24"/>
        </w:rPr>
        <w:t>SPECIFICATIONS, TERMS &amp; CONDITIONS</w:t>
      </w:r>
    </w:p>
    <w:p w14:paraId="078442C6" w14:textId="06BAD91C" w:rsidR="00F9006C" w:rsidRPr="001D3FCF" w:rsidRDefault="00BE0EE1" w:rsidP="003C527A">
      <w:pPr>
        <w:pStyle w:val="RFP-QHeader2"/>
        <w:rPr>
          <w:rFonts w:ascii="Calibri" w:hAnsi="Calibri" w:cs="Calibri"/>
          <w:sz w:val="24"/>
        </w:rPr>
      </w:pPr>
      <w:r w:rsidRPr="001D3FCF">
        <w:rPr>
          <w:rFonts w:ascii="Calibri" w:hAnsi="Calibri" w:cs="Calibri"/>
          <w:sz w:val="24"/>
        </w:rPr>
        <w:t>f</w:t>
      </w:r>
      <w:r w:rsidR="00F9006C" w:rsidRPr="001D3FCF">
        <w:rPr>
          <w:rFonts w:ascii="Calibri" w:hAnsi="Calibri" w:cs="Calibri"/>
          <w:sz w:val="24"/>
        </w:rPr>
        <w:t>or</w:t>
      </w:r>
    </w:p>
    <w:p w14:paraId="780257D4" w14:textId="3068BC6A" w:rsidR="00F9006C" w:rsidRPr="001D3FCF" w:rsidRDefault="001D3FCF" w:rsidP="00DC6B97">
      <w:pPr>
        <w:pStyle w:val="RFP-QHeader2"/>
        <w:rPr>
          <w:rFonts w:ascii="Calibri" w:hAnsi="Calibri" w:cs="Calibri"/>
          <w:sz w:val="24"/>
        </w:rPr>
      </w:pPr>
      <w:r w:rsidRPr="001D3FCF">
        <w:rPr>
          <w:rFonts w:ascii="Calibri" w:hAnsi="Calibri" w:cs="Calibri"/>
          <w:sz w:val="24"/>
        </w:rPr>
        <w:t>CROWDSTRIKE</w:t>
      </w:r>
      <w:r w:rsidR="00EB5E16">
        <w:rPr>
          <w:rFonts w:ascii="Calibri" w:hAnsi="Calibri" w:cs="Calibri"/>
          <w:sz w:val="24"/>
        </w:rPr>
        <w:t xml:space="preserve"> </w:t>
      </w:r>
      <w:r w:rsidR="00C1742E" w:rsidRPr="001D3FCF">
        <w:rPr>
          <w:rFonts w:ascii="Calibri" w:hAnsi="Calibri" w:cs="Calibri"/>
          <w:sz w:val="24"/>
        </w:rPr>
        <w:t>FALCON</w:t>
      </w:r>
      <w:r w:rsidR="00C1742E">
        <w:rPr>
          <w:rFonts w:ascii="Calibri" w:hAnsi="Calibri" w:cs="Calibri"/>
          <w:sz w:val="24"/>
        </w:rPr>
        <w:t xml:space="preserve"> </w:t>
      </w:r>
      <w:r w:rsidR="00EB5E16">
        <w:rPr>
          <w:rFonts w:ascii="Calibri" w:hAnsi="Calibri" w:cs="Calibri"/>
          <w:sz w:val="24"/>
        </w:rPr>
        <w:t>ENDPOINT DETECTION AND RESPONSE</w:t>
      </w:r>
      <w:r w:rsidR="008514A7">
        <w:rPr>
          <w:rFonts w:ascii="Calibri" w:hAnsi="Calibri" w:cs="Calibri"/>
          <w:sz w:val="24"/>
        </w:rPr>
        <w:t xml:space="preserve"> SOLUTION</w:t>
      </w:r>
      <w:r w:rsidR="00C617D2">
        <w:rPr>
          <w:rFonts w:ascii="Calibri" w:hAnsi="Calibri" w:cs="Calibri"/>
          <w:sz w:val="24"/>
        </w:rPr>
        <w:t>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649AE43C" w14:textId="4D0CA1A0" w:rsidR="00EE188D" w:rsidRPr="00DA4544" w:rsidRDefault="002C2B73">
      <w:pPr>
        <w:pStyle w:val="TOC1"/>
        <w:rPr>
          <w:rFonts w:asciiTheme="minorHAnsi" w:eastAsiaTheme="minorEastAsia" w:hAnsiTheme="minorHAnsi" w:cstheme="minorBidi"/>
          <w:b w:val="0"/>
          <w:caps w:val="0"/>
          <w:kern w:val="2"/>
          <w:sz w:val="24"/>
          <w:szCs w:val="24"/>
          <w14:ligatures w14:val="standardContextual"/>
        </w:rPr>
      </w:pPr>
      <w:r w:rsidRPr="00DA4544">
        <w:rPr>
          <w:rFonts w:cs="Calibri"/>
          <w:spacing w:val="-3"/>
          <w:sz w:val="24"/>
          <w:szCs w:val="24"/>
        </w:rPr>
        <w:fldChar w:fldCharType="begin"/>
      </w:r>
      <w:r w:rsidRPr="00DA4544">
        <w:rPr>
          <w:rFonts w:cs="Calibri"/>
          <w:spacing w:val="-3"/>
          <w:sz w:val="24"/>
          <w:szCs w:val="24"/>
        </w:rPr>
        <w:instrText xml:space="preserve"> TOC \o "1-2" \h \z \u </w:instrText>
      </w:r>
      <w:r w:rsidRPr="00DA4544">
        <w:rPr>
          <w:rFonts w:cs="Calibri"/>
          <w:spacing w:val="-3"/>
          <w:sz w:val="24"/>
          <w:szCs w:val="24"/>
        </w:rPr>
        <w:fldChar w:fldCharType="separate"/>
      </w:r>
      <w:r w:rsidR="00EE188D" w:rsidRPr="001A680D">
        <w:rPr>
          <w:sz w:val="24"/>
          <w:szCs w:val="24"/>
        </w:rPr>
        <w:t>I.</w:t>
      </w:r>
      <w:r w:rsidR="00EE188D" w:rsidRPr="00DA4544">
        <w:rPr>
          <w:rFonts w:asciiTheme="minorHAnsi" w:eastAsiaTheme="minorEastAsia" w:hAnsiTheme="minorHAnsi" w:cstheme="minorBidi"/>
          <w:b w:val="0"/>
          <w:caps w:val="0"/>
          <w:kern w:val="2"/>
          <w:sz w:val="24"/>
          <w:szCs w:val="24"/>
          <w14:ligatures w14:val="standardContextual"/>
        </w:rPr>
        <w:tab/>
      </w:r>
      <w:r w:rsidR="00EE188D" w:rsidRPr="001A680D">
        <w:rPr>
          <w:sz w:val="24"/>
          <w:szCs w:val="24"/>
        </w:rPr>
        <w:t>STATEMENT OF WORK</w:t>
      </w:r>
      <w:r w:rsidR="00EE188D" w:rsidRPr="00DA4544">
        <w:rPr>
          <w:webHidden/>
          <w:sz w:val="24"/>
          <w:szCs w:val="24"/>
        </w:rPr>
        <w:tab/>
        <w:t>5</w:t>
      </w:r>
    </w:p>
    <w:p w14:paraId="2532B215" w14:textId="41D7A621"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A.</w:t>
      </w:r>
      <w:r w:rsidRPr="00DA4544">
        <w:rPr>
          <w:rFonts w:asciiTheme="minorHAnsi" w:eastAsiaTheme="minorEastAsia" w:hAnsiTheme="minorHAnsi" w:cstheme="minorBidi"/>
          <w:kern w:val="2"/>
          <w:sz w:val="24"/>
          <w:szCs w:val="24"/>
          <w14:ligatures w14:val="standardContextual"/>
        </w:rPr>
        <w:tab/>
      </w:r>
      <w:r w:rsidRPr="001A680D">
        <w:rPr>
          <w:sz w:val="24"/>
          <w:szCs w:val="24"/>
        </w:rPr>
        <w:t>INTENT</w:t>
      </w:r>
      <w:r w:rsidRPr="00DA4544">
        <w:rPr>
          <w:webHidden/>
          <w:sz w:val="24"/>
          <w:szCs w:val="24"/>
        </w:rPr>
        <w:tab/>
        <w:t>5</w:t>
      </w:r>
    </w:p>
    <w:p w14:paraId="24E692C4" w14:textId="24DBE9F7"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B.</w:t>
      </w:r>
      <w:r w:rsidRPr="00DA4544">
        <w:rPr>
          <w:rFonts w:asciiTheme="minorHAnsi" w:eastAsiaTheme="minorEastAsia" w:hAnsiTheme="minorHAnsi" w:cstheme="minorBidi"/>
          <w:kern w:val="2"/>
          <w:sz w:val="24"/>
          <w:szCs w:val="24"/>
          <w14:ligatures w14:val="standardContextual"/>
        </w:rPr>
        <w:tab/>
      </w:r>
      <w:r w:rsidRPr="001A680D">
        <w:rPr>
          <w:sz w:val="24"/>
          <w:szCs w:val="24"/>
        </w:rPr>
        <w:t>SCOPE</w:t>
      </w:r>
      <w:r w:rsidRPr="00DA4544">
        <w:rPr>
          <w:webHidden/>
          <w:sz w:val="24"/>
          <w:szCs w:val="24"/>
        </w:rPr>
        <w:tab/>
        <w:t>5</w:t>
      </w:r>
    </w:p>
    <w:p w14:paraId="3C993974" w14:textId="30F14D78"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C.</w:t>
      </w:r>
      <w:r w:rsidRPr="00DA4544">
        <w:rPr>
          <w:rFonts w:asciiTheme="minorHAnsi" w:eastAsiaTheme="minorEastAsia" w:hAnsiTheme="minorHAnsi" w:cstheme="minorBidi"/>
          <w:kern w:val="2"/>
          <w:sz w:val="24"/>
          <w:szCs w:val="24"/>
          <w14:ligatures w14:val="standardContextual"/>
        </w:rPr>
        <w:tab/>
      </w:r>
      <w:r w:rsidRPr="001A680D">
        <w:rPr>
          <w:sz w:val="24"/>
          <w:szCs w:val="24"/>
        </w:rPr>
        <w:t>BIDDER QUALIFICATIONS</w:t>
      </w:r>
      <w:r w:rsidRPr="00DA4544">
        <w:rPr>
          <w:webHidden/>
          <w:sz w:val="24"/>
          <w:szCs w:val="24"/>
        </w:rPr>
        <w:tab/>
        <w:t>5</w:t>
      </w:r>
    </w:p>
    <w:p w14:paraId="5D3DDF38" w14:textId="7D24DC1D"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D.</w:t>
      </w:r>
      <w:r w:rsidRPr="00DA4544">
        <w:rPr>
          <w:rFonts w:asciiTheme="minorHAnsi" w:eastAsiaTheme="minorEastAsia" w:hAnsiTheme="minorHAnsi" w:cstheme="minorBidi"/>
          <w:kern w:val="2"/>
          <w:sz w:val="24"/>
          <w:szCs w:val="24"/>
          <w14:ligatures w14:val="standardContextual"/>
        </w:rPr>
        <w:tab/>
      </w:r>
      <w:r w:rsidRPr="001A680D">
        <w:rPr>
          <w:sz w:val="24"/>
          <w:szCs w:val="24"/>
        </w:rPr>
        <w:t>SPECIFIC REQUIREMENTS</w:t>
      </w:r>
      <w:r w:rsidRPr="00DA4544">
        <w:rPr>
          <w:webHidden/>
          <w:sz w:val="24"/>
          <w:szCs w:val="24"/>
        </w:rPr>
        <w:tab/>
        <w:t>5</w:t>
      </w:r>
    </w:p>
    <w:p w14:paraId="29A95D82" w14:textId="546C9513"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E.</w:t>
      </w:r>
      <w:r w:rsidRPr="00DA4544">
        <w:rPr>
          <w:rFonts w:asciiTheme="minorHAnsi" w:eastAsiaTheme="minorEastAsia" w:hAnsiTheme="minorHAnsi" w:cstheme="minorBidi"/>
          <w:kern w:val="2"/>
          <w:sz w:val="24"/>
          <w:szCs w:val="24"/>
          <w14:ligatures w14:val="standardContextual"/>
        </w:rPr>
        <w:tab/>
      </w:r>
      <w:r w:rsidRPr="001A680D">
        <w:rPr>
          <w:sz w:val="24"/>
          <w:szCs w:val="24"/>
        </w:rPr>
        <w:t>BIDDERS CONFERENCE(S)/VENDOR OUTREACH</w:t>
      </w:r>
      <w:r w:rsidRPr="00DA4544">
        <w:rPr>
          <w:webHidden/>
          <w:sz w:val="24"/>
          <w:szCs w:val="24"/>
        </w:rPr>
        <w:tab/>
        <w:t>6</w:t>
      </w:r>
    </w:p>
    <w:p w14:paraId="617508DC" w14:textId="14D5BD42" w:rsidR="00EE188D" w:rsidRPr="00DA4544" w:rsidRDefault="00EE188D">
      <w:pPr>
        <w:pStyle w:val="TOC1"/>
        <w:rPr>
          <w:rFonts w:asciiTheme="minorHAnsi" w:eastAsiaTheme="minorEastAsia" w:hAnsiTheme="minorHAnsi" w:cstheme="minorBidi"/>
          <w:b w:val="0"/>
          <w:caps w:val="0"/>
          <w:kern w:val="2"/>
          <w:sz w:val="24"/>
          <w:szCs w:val="24"/>
          <w14:ligatures w14:val="standardContextual"/>
        </w:rPr>
      </w:pPr>
      <w:r w:rsidRPr="001A680D">
        <w:rPr>
          <w:sz w:val="24"/>
          <w:szCs w:val="24"/>
        </w:rPr>
        <w:t>II.</w:t>
      </w:r>
      <w:r w:rsidRPr="00DA4544">
        <w:rPr>
          <w:rFonts w:asciiTheme="minorHAnsi" w:eastAsiaTheme="minorEastAsia" w:hAnsiTheme="minorHAnsi" w:cstheme="minorBidi"/>
          <w:b w:val="0"/>
          <w:caps w:val="0"/>
          <w:kern w:val="2"/>
          <w:sz w:val="24"/>
          <w:szCs w:val="24"/>
          <w14:ligatures w14:val="standardContextual"/>
        </w:rPr>
        <w:tab/>
      </w:r>
      <w:r w:rsidRPr="001A680D">
        <w:rPr>
          <w:sz w:val="24"/>
          <w:szCs w:val="24"/>
        </w:rPr>
        <w:t>COUNTY PROCEDURES, TERMS, AND CONDITIONS</w:t>
      </w:r>
      <w:r w:rsidRPr="00DA4544">
        <w:rPr>
          <w:webHidden/>
          <w:sz w:val="24"/>
          <w:szCs w:val="24"/>
        </w:rPr>
        <w:tab/>
        <w:t>7</w:t>
      </w:r>
    </w:p>
    <w:p w14:paraId="61E1C872" w14:textId="618A7E02"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F.</w:t>
      </w:r>
      <w:r w:rsidRPr="00DA4544">
        <w:rPr>
          <w:rFonts w:asciiTheme="minorHAnsi" w:eastAsiaTheme="minorEastAsia" w:hAnsiTheme="minorHAnsi" w:cstheme="minorBidi"/>
          <w:kern w:val="2"/>
          <w:sz w:val="24"/>
          <w:szCs w:val="24"/>
          <w14:ligatures w14:val="standardContextual"/>
        </w:rPr>
        <w:tab/>
      </w:r>
      <w:r w:rsidRPr="001A680D">
        <w:rPr>
          <w:sz w:val="24"/>
          <w:szCs w:val="24"/>
        </w:rPr>
        <w:t>CONTRACT EVALUATION AND ASSESSMENT</w:t>
      </w:r>
      <w:r w:rsidRPr="00DA4544">
        <w:rPr>
          <w:webHidden/>
          <w:sz w:val="24"/>
          <w:szCs w:val="24"/>
        </w:rPr>
        <w:tab/>
        <w:t>7</w:t>
      </w:r>
    </w:p>
    <w:p w14:paraId="2DD3A62A" w14:textId="4B5CA3F9"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G.</w:t>
      </w:r>
      <w:r w:rsidRPr="00DA4544">
        <w:rPr>
          <w:rFonts w:asciiTheme="minorHAnsi" w:eastAsiaTheme="minorEastAsia" w:hAnsiTheme="minorHAnsi" w:cstheme="minorBidi"/>
          <w:kern w:val="2"/>
          <w:sz w:val="24"/>
          <w:szCs w:val="24"/>
          <w14:ligatures w14:val="standardContextual"/>
        </w:rPr>
        <w:tab/>
      </w:r>
      <w:r w:rsidRPr="001A680D">
        <w:rPr>
          <w:sz w:val="24"/>
          <w:szCs w:val="24"/>
        </w:rPr>
        <w:t>NOTICE OF INTENT TO AWARD</w:t>
      </w:r>
      <w:r w:rsidRPr="00DA4544">
        <w:rPr>
          <w:webHidden/>
          <w:sz w:val="24"/>
          <w:szCs w:val="24"/>
        </w:rPr>
        <w:tab/>
        <w:t>8</w:t>
      </w:r>
    </w:p>
    <w:p w14:paraId="2B9A708D" w14:textId="75671619"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H.</w:t>
      </w:r>
      <w:r w:rsidRPr="00DA4544">
        <w:rPr>
          <w:rFonts w:asciiTheme="minorHAnsi" w:eastAsiaTheme="minorEastAsia" w:hAnsiTheme="minorHAnsi" w:cstheme="minorBidi"/>
          <w:kern w:val="2"/>
          <w:sz w:val="24"/>
          <w:szCs w:val="24"/>
          <w14:ligatures w14:val="standardContextual"/>
        </w:rPr>
        <w:tab/>
      </w:r>
      <w:r w:rsidRPr="001A680D">
        <w:rPr>
          <w:sz w:val="24"/>
          <w:szCs w:val="24"/>
        </w:rPr>
        <w:t>BID PROTEST / APPEALS PROCESS</w:t>
      </w:r>
      <w:r w:rsidRPr="00DA4544">
        <w:rPr>
          <w:webHidden/>
          <w:sz w:val="24"/>
          <w:szCs w:val="24"/>
        </w:rPr>
        <w:tab/>
        <w:t>8</w:t>
      </w:r>
    </w:p>
    <w:p w14:paraId="5EDC9C26" w14:textId="41690843"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I.</w:t>
      </w:r>
      <w:r w:rsidRPr="00DA4544">
        <w:rPr>
          <w:rFonts w:asciiTheme="minorHAnsi" w:eastAsiaTheme="minorEastAsia" w:hAnsiTheme="minorHAnsi" w:cstheme="minorBidi"/>
          <w:kern w:val="2"/>
          <w:sz w:val="24"/>
          <w:szCs w:val="24"/>
          <w14:ligatures w14:val="standardContextual"/>
        </w:rPr>
        <w:tab/>
      </w:r>
      <w:r w:rsidRPr="001A680D">
        <w:rPr>
          <w:sz w:val="24"/>
          <w:szCs w:val="24"/>
        </w:rPr>
        <w:t>TERM / TERMINATION / RENEWAL</w:t>
      </w:r>
      <w:r w:rsidRPr="00DA4544">
        <w:rPr>
          <w:webHidden/>
          <w:sz w:val="24"/>
          <w:szCs w:val="24"/>
        </w:rPr>
        <w:tab/>
        <w:t>11</w:t>
      </w:r>
    </w:p>
    <w:p w14:paraId="505F5038" w14:textId="68662F19"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J.</w:t>
      </w:r>
      <w:r w:rsidRPr="00DA4544">
        <w:rPr>
          <w:rFonts w:asciiTheme="minorHAnsi" w:eastAsiaTheme="minorEastAsia" w:hAnsiTheme="minorHAnsi" w:cstheme="minorBidi"/>
          <w:kern w:val="2"/>
          <w:sz w:val="24"/>
          <w:szCs w:val="24"/>
          <w14:ligatures w14:val="standardContextual"/>
        </w:rPr>
        <w:tab/>
      </w:r>
      <w:r w:rsidRPr="001A680D">
        <w:rPr>
          <w:sz w:val="24"/>
          <w:szCs w:val="24"/>
        </w:rPr>
        <w:t>BRAND NAMES AND APPROVED EQUIVALENTS</w:t>
      </w:r>
      <w:r w:rsidRPr="00DA4544">
        <w:rPr>
          <w:webHidden/>
          <w:sz w:val="24"/>
          <w:szCs w:val="24"/>
        </w:rPr>
        <w:tab/>
        <w:t>11</w:t>
      </w:r>
    </w:p>
    <w:p w14:paraId="73955C31" w14:textId="5C2E375D"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K.</w:t>
      </w:r>
      <w:r w:rsidRPr="00DA4544">
        <w:rPr>
          <w:rFonts w:asciiTheme="minorHAnsi" w:eastAsiaTheme="minorEastAsia" w:hAnsiTheme="minorHAnsi" w:cstheme="minorBidi"/>
          <w:kern w:val="2"/>
          <w:sz w:val="24"/>
          <w:szCs w:val="24"/>
          <w14:ligatures w14:val="standardContextual"/>
        </w:rPr>
        <w:tab/>
      </w:r>
      <w:r w:rsidRPr="001A680D">
        <w:rPr>
          <w:sz w:val="24"/>
          <w:szCs w:val="24"/>
        </w:rPr>
        <w:t>QUANTITIES</w:t>
      </w:r>
      <w:r w:rsidRPr="00DA4544">
        <w:rPr>
          <w:webHidden/>
          <w:sz w:val="24"/>
          <w:szCs w:val="24"/>
        </w:rPr>
        <w:tab/>
        <w:t>12</w:t>
      </w:r>
    </w:p>
    <w:p w14:paraId="43FEBA90" w14:textId="18269E9D"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L.</w:t>
      </w:r>
      <w:r w:rsidRPr="00DA4544">
        <w:rPr>
          <w:rFonts w:asciiTheme="minorHAnsi" w:eastAsiaTheme="minorEastAsia" w:hAnsiTheme="minorHAnsi" w:cstheme="minorBidi"/>
          <w:kern w:val="2"/>
          <w:sz w:val="24"/>
          <w:szCs w:val="24"/>
          <w14:ligatures w14:val="standardContextual"/>
        </w:rPr>
        <w:tab/>
      </w:r>
      <w:r w:rsidRPr="001A680D">
        <w:rPr>
          <w:sz w:val="24"/>
          <w:szCs w:val="24"/>
        </w:rPr>
        <w:t>PRICING</w:t>
      </w:r>
      <w:r w:rsidRPr="00DA4544">
        <w:rPr>
          <w:webHidden/>
          <w:sz w:val="24"/>
          <w:szCs w:val="24"/>
        </w:rPr>
        <w:tab/>
        <w:t>12</w:t>
      </w:r>
    </w:p>
    <w:p w14:paraId="1E47FC68" w14:textId="07090820"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M.</w:t>
      </w:r>
      <w:r w:rsidRPr="00DA4544">
        <w:rPr>
          <w:rFonts w:asciiTheme="minorHAnsi" w:eastAsiaTheme="minorEastAsia" w:hAnsiTheme="minorHAnsi" w:cstheme="minorBidi"/>
          <w:kern w:val="2"/>
          <w:sz w:val="24"/>
          <w:szCs w:val="24"/>
          <w14:ligatures w14:val="standardContextual"/>
        </w:rPr>
        <w:tab/>
      </w:r>
      <w:r w:rsidRPr="001A680D">
        <w:rPr>
          <w:sz w:val="24"/>
          <w:szCs w:val="24"/>
        </w:rPr>
        <w:t>AWARD</w:t>
      </w:r>
      <w:r w:rsidRPr="00DA4544">
        <w:rPr>
          <w:webHidden/>
          <w:sz w:val="24"/>
          <w:szCs w:val="24"/>
        </w:rPr>
        <w:tab/>
        <w:t>13</w:t>
      </w:r>
    </w:p>
    <w:p w14:paraId="4AAAF04E" w14:textId="5F767498"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N.</w:t>
      </w:r>
      <w:r w:rsidRPr="00DA4544">
        <w:rPr>
          <w:rFonts w:asciiTheme="minorHAnsi" w:eastAsiaTheme="minorEastAsia" w:hAnsiTheme="minorHAnsi" w:cstheme="minorBidi"/>
          <w:kern w:val="2"/>
          <w:sz w:val="24"/>
          <w:szCs w:val="24"/>
          <w14:ligatures w14:val="standardContextual"/>
        </w:rPr>
        <w:tab/>
      </w:r>
      <w:r w:rsidRPr="001A680D">
        <w:rPr>
          <w:sz w:val="24"/>
          <w:szCs w:val="24"/>
        </w:rPr>
        <w:t>METHOD OF ORDERING</w:t>
      </w:r>
      <w:r w:rsidRPr="00DA4544">
        <w:rPr>
          <w:webHidden/>
          <w:sz w:val="24"/>
          <w:szCs w:val="24"/>
        </w:rPr>
        <w:tab/>
        <w:t>15</w:t>
      </w:r>
    </w:p>
    <w:p w14:paraId="1AD1C7F7" w14:textId="614F5000"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O.</w:t>
      </w:r>
      <w:r w:rsidRPr="00DA4544">
        <w:rPr>
          <w:rFonts w:asciiTheme="minorHAnsi" w:eastAsiaTheme="minorEastAsia" w:hAnsiTheme="minorHAnsi" w:cstheme="minorBidi"/>
          <w:kern w:val="2"/>
          <w:sz w:val="24"/>
          <w:szCs w:val="24"/>
          <w14:ligatures w14:val="standardContextual"/>
        </w:rPr>
        <w:tab/>
      </w:r>
      <w:r w:rsidRPr="001A680D">
        <w:rPr>
          <w:sz w:val="24"/>
          <w:szCs w:val="24"/>
        </w:rPr>
        <w:t>INVOICING</w:t>
      </w:r>
      <w:r w:rsidRPr="00DA4544">
        <w:rPr>
          <w:webHidden/>
          <w:sz w:val="24"/>
          <w:szCs w:val="24"/>
        </w:rPr>
        <w:tab/>
        <w:t>16</w:t>
      </w:r>
    </w:p>
    <w:p w14:paraId="7CF10A38" w14:textId="28B8CDEB"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P.</w:t>
      </w:r>
      <w:r w:rsidRPr="00DA4544">
        <w:rPr>
          <w:rFonts w:asciiTheme="minorHAnsi" w:eastAsiaTheme="minorEastAsia" w:hAnsiTheme="minorHAnsi" w:cstheme="minorBidi"/>
          <w:kern w:val="2"/>
          <w:sz w:val="24"/>
          <w:szCs w:val="24"/>
          <w14:ligatures w14:val="standardContextual"/>
        </w:rPr>
        <w:tab/>
      </w:r>
      <w:r w:rsidRPr="001A680D">
        <w:rPr>
          <w:sz w:val="24"/>
          <w:szCs w:val="24"/>
        </w:rPr>
        <w:t>ACCOUNT MANAGER / SUPPORT STAFF</w:t>
      </w:r>
      <w:r w:rsidRPr="00DA4544">
        <w:rPr>
          <w:webHidden/>
          <w:sz w:val="24"/>
          <w:szCs w:val="24"/>
        </w:rPr>
        <w:tab/>
        <w:t>16</w:t>
      </w:r>
    </w:p>
    <w:p w14:paraId="46220F16" w14:textId="0EE6440F" w:rsidR="00EE188D" w:rsidRPr="00DA4544" w:rsidRDefault="00EE188D">
      <w:pPr>
        <w:pStyle w:val="TOC1"/>
        <w:rPr>
          <w:rFonts w:asciiTheme="minorHAnsi" w:eastAsiaTheme="minorEastAsia" w:hAnsiTheme="minorHAnsi" w:cstheme="minorBidi"/>
          <w:b w:val="0"/>
          <w:caps w:val="0"/>
          <w:kern w:val="2"/>
          <w:sz w:val="24"/>
          <w:szCs w:val="24"/>
          <w14:ligatures w14:val="standardContextual"/>
        </w:rPr>
      </w:pPr>
      <w:r w:rsidRPr="001A680D">
        <w:rPr>
          <w:sz w:val="24"/>
          <w:szCs w:val="24"/>
        </w:rPr>
        <w:t>III.</w:t>
      </w:r>
      <w:r w:rsidRPr="00DA4544">
        <w:rPr>
          <w:rFonts w:asciiTheme="minorHAnsi" w:eastAsiaTheme="minorEastAsia" w:hAnsiTheme="minorHAnsi" w:cstheme="minorBidi"/>
          <w:b w:val="0"/>
          <w:caps w:val="0"/>
          <w:kern w:val="2"/>
          <w:sz w:val="24"/>
          <w:szCs w:val="24"/>
          <w14:ligatures w14:val="standardContextual"/>
        </w:rPr>
        <w:tab/>
      </w:r>
      <w:r w:rsidRPr="001A680D">
        <w:rPr>
          <w:sz w:val="24"/>
          <w:szCs w:val="24"/>
        </w:rPr>
        <w:t>INSTRUCTIONS TO BIDDERS</w:t>
      </w:r>
      <w:r w:rsidRPr="00DA4544">
        <w:rPr>
          <w:webHidden/>
          <w:sz w:val="24"/>
          <w:szCs w:val="24"/>
        </w:rPr>
        <w:tab/>
        <w:t>17</w:t>
      </w:r>
    </w:p>
    <w:p w14:paraId="23A9ABDD" w14:textId="78C1BF51"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Q.</w:t>
      </w:r>
      <w:r w:rsidRPr="00DA4544">
        <w:rPr>
          <w:rFonts w:asciiTheme="minorHAnsi" w:eastAsiaTheme="minorEastAsia" w:hAnsiTheme="minorHAnsi" w:cstheme="minorBidi"/>
          <w:kern w:val="2"/>
          <w:sz w:val="24"/>
          <w:szCs w:val="24"/>
          <w14:ligatures w14:val="standardContextual"/>
        </w:rPr>
        <w:tab/>
      </w:r>
      <w:r w:rsidRPr="001A680D">
        <w:rPr>
          <w:sz w:val="24"/>
          <w:szCs w:val="24"/>
        </w:rPr>
        <w:t>COUNTY CONTACTS</w:t>
      </w:r>
      <w:r w:rsidRPr="00DA4544">
        <w:rPr>
          <w:webHidden/>
          <w:sz w:val="24"/>
          <w:szCs w:val="24"/>
        </w:rPr>
        <w:tab/>
        <w:t>17</w:t>
      </w:r>
    </w:p>
    <w:p w14:paraId="3F331434" w14:textId="65E533F7" w:rsidR="00EE188D" w:rsidRPr="00DA4544" w:rsidRDefault="00EE188D">
      <w:pPr>
        <w:pStyle w:val="TOC2"/>
        <w:rPr>
          <w:rFonts w:asciiTheme="minorHAnsi" w:eastAsiaTheme="minorEastAsia" w:hAnsiTheme="minorHAnsi" w:cstheme="minorBidi"/>
          <w:kern w:val="2"/>
          <w:sz w:val="24"/>
          <w:szCs w:val="24"/>
          <w14:ligatures w14:val="standardContextual"/>
        </w:rPr>
      </w:pPr>
      <w:r w:rsidRPr="001A680D">
        <w:rPr>
          <w:sz w:val="24"/>
          <w:szCs w:val="24"/>
        </w:rPr>
        <w:t>R.</w:t>
      </w:r>
      <w:r w:rsidRPr="00DA4544">
        <w:rPr>
          <w:rFonts w:asciiTheme="minorHAnsi" w:eastAsiaTheme="minorEastAsia" w:hAnsiTheme="minorHAnsi" w:cstheme="minorBidi"/>
          <w:kern w:val="2"/>
          <w:sz w:val="24"/>
          <w:szCs w:val="24"/>
          <w14:ligatures w14:val="standardContextual"/>
        </w:rPr>
        <w:tab/>
      </w:r>
      <w:r w:rsidRPr="001A680D">
        <w:rPr>
          <w:sz w:val="24"/>
          <w:szCs w:val="24"/>
        </w:rPr>
        <w:t>SUBMITTAL OF BID RESPONSES</w:t>
      </w:r>
      <w:r w:rsidRPr="00DA4544">
        <w:rPr>
          <w:webHidden/>
          <w:sz w:val="24"/>
          <w:szCs w:val="24"/>
        </w:rPr>
        <w:tab/>
        <w:t>17</w:t>
      </w:r>
    </w:p>
    <w:p w14:paraId="31159EC7" w14:textId="259ADD58"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DA4544">
        <w:rPr>
          <w:rFonts w:ascii="Calibri" w:hAnsi="Calibri" w:cs="Calibri"/>
          <w:b/>
          <w:spacing w:val="-3"/>
          <w:sz w:val="24"/>
          <w:szCs w:val="24"/>
        </w:rPr>
        <w:fldChar w:fldCharType="end"/>
      </w:r>
      <w:r w:rsidR="00F9006C" w:rsidRPr="00E535F7">
        <w:rPr>
          <w:rFonts w:ascii="Calibri" w:hAnsi="Calibri" w:cs="Calibri"/>
          <w:color w:val="FF0000"/>
          <w:spacing w:val="-3"/>
          <w:sz w:val="24"/>
          <w:szCs w:val="24"/>
        </w:rPr>
        <w:tab/>
      </w:r>
    </w:p>
    <w:p w14:paraId="2578FA3B" w14:textId="5D8DBF88"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sidRPr="00E535F7">
        <w:rPr>
          <w:b w:val="0"/>
          <w:sz w:val="24"/>
          <w:szCs w:val="24"/>
          <w:u w:val="none"/>
        </w:rPr>
        <w:br w:type="page"/>
      </w:r>
      <w:bookmarkStart w:id="5" w:name="_Toc181278050"/>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81278051"/>
      <w:r w:rsidRPr="00356299">
        <w:rPr>
          <w:sz w:val="24"/>
          <w:szCs w:val="26"/>
        </w:rPr>
        <w:t>INTENT</w:t>
      </w:r>
      <w:bookmarkEnd w:id="6"/>
      <w:bookmarkEnd w:id="7"/>
      <w:bookmarkEnd w:id="8"/>
    </w:p>
    <w:p w14:paraId="473AFDED" w14:textId="4CA1ABFB" w:rsidR="00F9006C" w:rsidRPr="00413146" w:rsidRDefault="00F9006C" w:rsidP="003C26B0">
      <w:pPr>
        <w:spacing w:after="240"/>
        <w:ind w:left="1440"/>
        <w:rPr>
          <w:rFonts w:ascii="Calibri" w:hAnsi="Calibri" w:cs="Calibri"/>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356299">
        <w:rPr>
          <w:rFonts w:ascii="Calibri" w:hAnsi="Calibri" w:cs="Calibri"/>
          <w:color w:val="FF0000"/>
          <w:sz w:val="24"/>
        </w:rPr>
        <w:t xml:space="preserve"> </w:t>
      </w:r>
      <w:r w:rsidR="003C26B0" w:rsidRPr="00413146">
        <w:rPr>
          <w:rFonts w:ascii="Calibri" w:hAnsi="Calibri" w:cs="Calibri"/>
          <w:sz w:val="24"/>
        </w:rPr>
        <w:t xml:space="preserve">CrowdStrike </w:t>
      </w:r>
      <w:r w:rsidR="00EE188D" w:rsidRPr="00413146">
        <w:rPr>
          <w:rFonts w:ascii="Calibri" w:hAnsi="Calibri" w:cs="Calibri"/>
          <w:sz w:val="24"/>
        </w:rPr>
        <w:t xml:space="preserve">Falcon </w:t>
      </w:r>
      <w:r w:rsidR="00413146" w:rsidRPr="00413146">
        <w:rPr>
          <w:rFonts w:ascii="Calibri" w:hAnsi="Calibri" w:cs="Calibri"/>
          <w:sz w:val="24"/>
        </w:rPr>
        <w:t xml:space="preserve">Endpoint Detection and Response </w:t>
      </w:r>
      <w:r w:rsidR="00CF0529">
        <w:rPr>
          <w:rFonts w:ascii="Calibri" w:hAnsi="Calibri" w:cs="Calibri"/>
          <w:sz w:val="24"/>
        </w:rPr>
        <w:t xml:space="preserve">(EDR) </w:t>
      </w:r>
      <w:r w:rsidR="00D31554">
        <w:rPr>
          <w:rFonts w:ascii="Calibri" w:hAnsi="Calibri" w:cs="Calibri"/>
          <w:sz w:val="24"/>
        </w:rPr>
        <w:t xml:space="preserve">Solutions </w:t>
      </w:r>
      <w:r w:rsidRPr="00413146">
        <w:rPr>
          <w:rFonts w:ascii="Calibri" w:hAnsi="Calibri" w:cs="Calibri"/>
          <w:sz w:val="24"/>
        </w:rPr>
        <w:t>being requested by the County.</w:t>
      </w:r>
      <w:r w:rsidR="00B918B5">
        <w:rPr>
          <w:rFonts w:ascii="Calibri" w:hAnsi="Calibri" w:cs="Calibri"/>
          <w:sz w:val="24"/>
        </w:rPr>
        <w:t xml:space="preserve"> </w:t>
      </w:r>
      <w:r w:rsidR="00B918B5" w:rsidRPr="008F3E89">
        <w:rPr>
          <w:rFonts w:asciiTheme="minorHAnsi" w:hAnsiTheme="minorHAnsi" w:cstheme="minorHAnsi"/>
          <w:sz w:val="24"/>
          <w:szCs w:val="24"/>
        </w:rPr>
        <w:t>The EDR solution will provide continuous monitoring and rapid response to advanced threats, detecting and preventing malicious activities. As a key component of endpoint security technology, it plays a crucial role in maintaining an effective overall security posture.</w:t>
      </w:r>
    </w:p>
    <w:p w14:paraId="3D2C59AB" w14:textId="7B7CA2D8" w:rsidR="00F9006C" w:rsidRPr="00413146" w:rsidRDefault="00991BA2" w:rsidP="00CC278E">
      <w:pPr>
        <w:spacing w:after="240"/>
        <w:ind w:left="1440"/>
        <w:rPr>
          <w:rFonts w:ascii="Calibri" w:hAnsi="Calibri" w:cs="Calibri"/>
          <w:sz w:val="24"/>
        </w:rPr>
      </w:pPr>
      <w:bookmarkStart w:id="9" w:name="OLE_LINK3"/>
      <w:r w:rsidRPr="00413146">
        <w:rPr>
          <w:rFonts w:ascii="Calibri" w:hAnsi="Calibri" w:cs="Calibri"/>
          <w:sz w:val="24"/>
        </w:rPr>
        <w:t xml:space="preserve">The County intends to award a </w:t>
      </w:r>
      <w:r w:rsidR="00964CC7">
        <w:rPr>
          <w:rFonts w:ascii="Calibri" w:hAnsi="Calibri" w:cs="Calibri"/>
          <w:sz w:val="24"/>
        </w:rPr>
        <w:t>t</w:t>
      </w:r>
      <w:r w:rsidR="003C26B0" w:rsidRPr="00413146">
        <w:rPr>
          <w:rFonts w:ascii="Calibri" w:hAnsi="Calibri" w:cs="Calibri"/>
          <w:sz w:val="24"/>
        </w:rPr>
        <w:t>hree</w:t>
      </w:r>
      <w:r w:rsidR="001C0410" w:rsidRPr="00413146">
        <w:rPr>
          <w:rFonts w:ascii="Calibri" w:hAnsi="Calibri" w:cs="Calibri"/>
          <w:sz w:val="24"/>
        </w:rPr>
        <w:t>-</w:t>
      </w:r>
      <w:r w:rsidRPr="00413146">
        <w:rPr>
          <w:rFonts w:ascii="Calibri" w:hAnsi="Calibri" w:cs="Calibri"/>
          <w:sz w:val="24"/>
        </w:rPr>
        <w:t xml:space="preserve">year contract (with </w:t>
      </w:r>
      <w:r w:rsidR="002C70A2" w:rsidRPr="00413146">
        <w:rPr>
          <w:rFonts w:ascii="Calibri" w:hAnsi="Calibri" w:cs="Calibri"/>
          <w:sz w:val="24"/>
        </w:rPr>
        <w:t xml:space="preserve">the </w:t>
      </w:r>
      <w:r w:rsidRPr="00413146">
        <w:rPr>
          <w:rFonts w:ascii="Calibri" w:hAnsi="Calibri" w:cs="Calibri"/>
          <w:sz w:val="24"/>
        </w:rPr>
        <w:t>option to renew</w:t>
      </w:r>
      <w:r w:rsidR="000B61A0" w:rsidRPr="00413146">
        <w:rPr>
          <w:rFonts w:ascii="Calibri" w:hAnsi="Calibri" w:cs="Calibri"/>
          <w:sz w:val="24"/>
        </w:rPr>
        <w:t xml:space="preserve"> for </w:t>
      </w:r>
      <w:r w:rsidR="003C26B0" w:rsidRPr="00413146">
        <w:rPr>
          <w:rFonts w:ascii="Calibri" w:hAnsi="Calibri" w:cs="Calibri"/>
          <w:sz w:val="24"/>
        </w:rPr>
        <w:t>two</w:t>
      </w:r>
      <w:r w:rsidR="00607972" w:rsidRPr="00413146">
        <w:rPr>
          <w:rFonts w:ascii="Calibri" w:hAnsi="Calibri" w:cs="Calibri"/>
          <w:sz w:val="24"/>
        </w:rPr>
        <w:t xml:space="preserve"> </w:t>
      </w:r>
      <w:r w:rsidR="000B61A0" w:rsidRPr="00413146">
        <w:rPr>
          <w:rFonts w:ascii="Calibri" w:hAnsi="Calibri" w:cs="Calibri"/>
          <w:sz w:val="24"/>
        </w:rPr>
        <w:t>years)</w:t>
      </w:r>
      <w:r w:rsidRPr="00413146">
        <w:rPr>
          <w:rFonts w:ascii="Calibri" w:hAnsi="Calibri" w:cs="Calibri"/>
          <w:sz w:val="24"/>
        </w:rPr>
        <w:t xml:space="preserve"> to the </w:t>
      </w:r>
      <w:r w:rsidR="00502F47" w:rsidRPr="00413146">
        <w:rPr>
          <w:rFonts w:ascii="Calibri" w:hAnsi="Calibri" w:cs="Calibri"/>
          <w:sz w:val="24"/>
        </w:rPr>
        <w:t>Bidder</w:t>
      </w:r>
      <w:r w:rsidRPr="00413146">
        <w:rPr>
          <w:rFonts w:ascii="Calibri" w:hAnsi="Calibri" w:cs="Calibri"/>
          <w:sz w:val="24"/>
        </w:rPr>
        <w:t xml:space="preserve"> selected as the lowest </w:t>
      </w:r>
      <w:r w:rsidR="007F48EC" w:rsidRPr="00413146">
        <w:rPr>
          <w:rFonts w:ascii="Calibri" w:hAnsi="Calibri" w:cs="Calibri"/>
          <w:sz w:val="24"/>
        </w:rPr>
        <w:t xml:space="preserve">responsive and </w:t>
      </w:r>
      <w:r w:rsidRPr="00413146">
        <w:rPr>
          <w:rFonts w:ascii="Calibri" w:hAnsi="Calibri" w:cs="Calibri"/>
          <w:sz w:val="24"/>
        </w:rPr>
        <w:t xml:space="preserve">responsible </w:t>
      </w:r>
      <w:r w:rsidR="00502F47" w:rsidRPr="00413146">
        <w:rPr>
          <w:rFonts w:ascii="Calibri" w:hAnsi="Calibri" w:cs="Calibri"/>
          <w:sz w:val="24"/>
        </w:rPr>
        <w:t>Bidder</w:t>
      </w:r>
      <w:r w:rsidRPr="00413146">
        <w:rPr>
          <w:rFonts w:ascii="Calibri" w:hAnsi="Calibri" w:cs="Calibri"/>
          <w:sz w:val="24"/>
        </w:rPr>
        <w:t xml:space="preserve"> whose response meets the County</w:t>
      </w:r>
      <w:r w:rsidR="002C70A2" w:rsidRPr="00413146">
        <w:rPr>
          <w:rFonts w:ascii="Calibri" w:hAnsi="Calibri" w:cs="Calibri"/>
          <w:sz w:val="24"/>
        </w:rPr>
        <w:t>'</w:t>
      </w:r>
      <w:r w:rsidRPr="00413146">
        <w:rPr>
          <w:rFonts w:ascii="Calibri" w:hAnsi="Calibri" w:cs="Calibri"/>
          <w:sz w:val="24"/>
        </w:rPr>
        <w:t>s requirements</w:t>
      </w:r>
      <w:bookmarkStart w:id="10" w:name="_Hlk87025635"/>
      <w:r w:rsidRPr="00413146">
        <w:rPr>
          <w:rFonts w:ascii="Calibri" w:hAnsi="Calibri" w:cs="Calibri"/>
          <w:sz w:val="24"/>
        </w:rPr>
        <w:t>.</w:t>
      </w:r>
      <w:r w:rsidR="002313EF" w:rsidRPr="00413146">
        <w:rPr>
          <w:rFonts w:ascii="Calibri" w:hAnsi="Calibri" w:cs="Calibri"/>
          <w:sz w:val="24"/>
        </w:rPr>
        <w:t xml:space="preserve"> </w:t>
      </w:r>
      <w:bookmarkEnd w:id="10"/>
    </w:p>
    <w:p w14:paraId="5BCAD7FA" w14:textId="77777777" w:rsidR="00F9006C" w:rsidRPr="00983DAC" w:rsidRDefault="00F9006C" w:rsidP="000352A4">
      <w:pPr>
        <w:pStyle w:val="Heading2"/>
        <w:rPr>
          <w:szCs w:val="22"/>
        </w:rPr>
      </w:pPr>
      <w:bookmarkStart w:id="11" w:name="_Toc339364438"/>
      <w:bookmarkStart w:id="12" w:name="_Toc339364699"/>
      <w:bookmarkStart w:id="13" w:name="_Toc181278052"/>
      <w:bookmarkEnd w:id="9"/>
      <w:r w:rsidRPr="00983DAC">
        <w:rPr>
          <w:sz w:val="24"/>
          <w:szCs w:val="22"/>
        </w:rPr>
        <w:t>SCOPE</w:t>
      </w:r>
      <w:bookmarkEnd w:id="11"/>
      <w:bookmarkEnd w:id="12"/>
      <w:bookmarkEnd w:id="13"/>
    </w:p>
    <w:p w14:paraId="06792868" w14:textId="5B60DBF8" w:rsidR="00E24CD2" w:rsidRPr="00E24CD2" w:rsidRDefault="00E048A8" w:rsidP="00A75E39">
      <w:pPr>
        <w:spacing w:after="240"/>
        <w:ind w:left="1440"/>
        <w:rPr>
          <w:rFonts w:ascii="Calibri" w:hAnsi="Calibri" w:cs="Calibri"/>
          <w:sz w:val="24"/>
        </w:rPr>
      </w:pPr>
      <w:bookmarkStart w:id="14" w:name="_Hlk101800072"/>
      <w:r w:rsidRPr="00E048A8">
        <w:rPr>
          <w:rFonts w:ascii="Calibri" w:hAnsi="Calibri" w:cs="Calibri"/>
          <w:sz w:val="24"/>
        </w:rPr>
        <w:t xml:space="preserve">Alameda County </w:t>
      </w:r>
      <w:r w:rsidR="00CF0529">
        <w:rPr>
          <w:rFonts w:ascii="Calibri" w:hAnsi="Calibri" w:cs="Calibri"/>
          <w:sz w:val="24"/>
        </w:rPr>
        <w:t>has</w:t>
      </w:r>
      <w:r w:rsidRPr="00E048A8">
        <w:rPr>
          <w:rFonts w:ascii="Calibri" w:hAnsi="Calibri" w:cs="Calibri"/>
          <w:sz w:val="24"/>
        </w:rPr>
        <w:t xml:space="preserve"> implement</w:t>
      </w:r>
      <w:r w:rsidR="00CF0529">
        <w:rPr>
          <w:rFonts w:ascii="Calibri" w:hAnsi="Calibri" w:cs="Calibri"/>
          <w:sz w:val="24"/>
        </w:rPr>
        <w:t>ed</w:t>
      </w:r>
      <w:r w:rsidRPr="00E048A8">
        <w:rPr>
          <w:rFonts w:ascii="Calibri" w:hAnsi="Calibri" w:cs="Calibri"/>
          <w:sz w:val="24"/>
        </w:rPr>
        <w:t xml:space="preserve"> a fully featured EDR solution to enhance its endpoint security posture. The EDR solution will address the need for continuous monitoring and response to advanced threats by detecting and preventing malicious activities. It is a subset of the endpoint security technology and a critical piece of an optimal security posture.</w:t>
      </w:r>
      <w:r w:rsidR="0091645A">
        <w:rPr>
          <w:rFonts w:ascii="Calibri" w:hAnsi="Calibri" w:cs="Calibri"/>
          <w:sz w:val="24"/>
        </w:rPr>
        <w:t xml:space="preserve"> </w:t>
      </w:r>
      <w:r w:rsidR="00E24CD2" w:rsidRPr="00E24CD2">
        <w:rPr>
          <w:rFonts w:ascii="Calibri" w:hAnsi="Calibri" w:cs="Calibri"/>
          <w:sz w:val="24"/>
        </w:rPr>
        <w:t>Alameda County has maintained CrowdStrike</w:t>
      </w:r>
      <w:r w:rsidR="00EE188D">
        <w:rPr>
          <w:rFonts w:ascii="Calibri" w:hAnsi="Calibri" w:cs="Calibri"/>
          <w:sz w:val="24"/>
        </w:rPr>
        <w:t xml:space="preserve"> Falcon’s</w:t>
      </w:r>
      <w:r w:rsidR="00E24CD2" w:rsidRPr="00E24CD2" w:rsidDel="00BA3CA1">
        <w:rPr>
          <w:rFonts w:ascii="Calibri" w:hAnsi="Calibri" w:cs="Calibri"/>
          <w:sz w:val="24"/>
        </w:rPr>
        <w:t xml:space="preserve"> </w:t>
      </w:r>
      <w:r w:rsidR="00BA3CA1">
        <w:rPr>
          <w:rFonts w:ascii="Calibri" w:hAnsi="Calibri" w:cs="Calibri"/>
          <w:sz w:val="24"/>
        </w:rPr>
        <w:t xml:space="preserve">EDR solutions </w:t>
      </w:r>
      <w:r w:rsidR="00E24CD2" w:rsidRPr="00E24CD2">
        <w:rPr>
          <w:rFonts w:ascii="Calibri" w:hAnsi="Calibri" w:cs="Calibri"/>
          <w:sz w:val="24"/>
        </w:rPr>
        <w:t xml:space="preserve">for the last </w:t>
      </w:r>
      <w:r w:rsidR="009D1872">
        <w:rPr>
          <w:rFonts w:ascii="Calibri" w:hAnsi="Calibri" w:cs="Calibri"/>
          <w:sz w:val="24"/>
        </w:rPr>
        <w:t>five</w:t>
      </w:r>
      <w:r w:rsidR="00E24CD2" w:rsidRPr="00E24CD2">
        <w:rPr>
          <w:rFonts w:ascii="Calibri" w:hAnsi="Calibri" w:cs="Calibri"/>
          <w:sz w:val="24"/>
        </w:rPr>
        <w:t xml:space="preserve"> years and is seeking to continue these services going forward.</w:t>
      </w:r>
    </w:p>
    <w:p w14:paraId="4E53F297" w14:textId="77777777" w:rsidR="00F9006C" w:rsidRPr="00356299" w:rsidRDefault="00502F47" w:rsidP="004516E7">
      <w:pPr>
        <w:pStyle w:val="Heading2"/>
        <w:rPr>
          <w:sz w:val="24"/>
        </w:rPr>
      </w:pPr>
      <w:bookmarkStart w:id="15" w:name="_Toc339364440"/>
      <w:bookmarkStart w:id="16" w:name="_Toc339364701"/>
      <w:bookmarkStart w:id="17" w:name="_Toc181278053"/>
      <w:bookmarkEnd w:id="14"/>
      <w:r w:rsidRPr="00356299">
        <w:rPr>
          <w:sz w:val="24"/>
        </w:rPr>
        <w:t>BIDDER</w:t>
      </w:r>
      <w:r w:rsidR="00F9006C" w:rsidRPr="00356299">
        <w:rPr>
          <w:sz w:val="24"/>
        </w:rPr>
        <w:t xml:space="preserve"> QUALIFICATIONS</w:t>
      </w:r>
      <w:bookmarkEnd w:id="15"/>
      <w:bookmarkEnd w:id="16"/>
      <w:bookmarkEnd w:id="17"/>
    </w:p>
    <w:p w14:paraId="4415A2B0" w14:textId="77777777" w:rsidR="00F9006C" w:rsidRPr="00E24CD2" w:rsidRDefault="00502F47" w:rsidP="00F17CC5">
      <w:pPr>
        <w:pStyle w:val="Item1"/>
        <w:rPr>
          <w:sz w:val="24"/>
          <w:szCs w:val="24"/>
        </w:rPr>
      </w:pPr>
      <w:r w:rsidRPr="00E24CD2">
        <w:rPr>
          <w:sz w:val="24"/>
          <w:szCs w:val="24"/>
        </w:rPr>
        <w:t>BIDDER</w:t>
      </w:r>
      <w:r w:rsidR="00F9006C" w:rsidRPr="00E24CD2">
        <w:rPr>
          <w:sz w:val="24"/>
          <w:szCs w:val="24"/>
        </w:rPr>
        <w:t xml:space="preserve"> Minimum Qualifications</w:t>
      </w:r>
    </w:p>
    <w:p w14:paraId="16682B9D" w14:textId="5B4F472E" w:rsidR="00F9006C" w:rsidRPr="00E24CD2" w:rsidRDefault="00502F47" w:rsidP="00E24CD2">
      <w:pPr>
        <w:pStyle w:val="Itema"/>
        <w:rPr>
          <w:sz w:val="24"/>
          <w:szCs w:val="24"/>
        </w:rPr>
      </w:pPr>
      <w:r w:rsidRPr="00E24CD2">
        <w:rPr>
          <w:sz w:val="24"/>
          <w:szCs w:val="24"/>
        </w:rPr>
        <w:t>Bidder</w:t>
      </w:r>
      <w:r w:rsidR="00F9006C" w:rsidRPr="00E24CD2">
        <w:rPr>
          <w:sz w:val="24"/>
          <w:szCs w:val="24"/>
        </w:rPr>
        <w:t xml:space="preserve"> </w:t>
      </w:r>
      <w:r w:rsidR="00025680" w:rsidRPr="00E24CD2">
        <w:rPr>
          <w:sz w:val="24"/>
          <w:szCs w:val="24"/>
        </w:rPr>
        <w:t>must</w:t>
      </w:r>
      <w:r w:rsidR="00F9006C" w:rsidRPr="00E24CD2">
        <w:rPr>
          <w:sz w:val="24"/>
          <w:szCs w:val="24"/>
        </w:rPr>
        <w:t xml:space="preserve"> be regularly and continuously engaged in the business of </w:t>
      </w:r>
      <w:r w:rsidR="00F9006C" w:rsidRPr="00413146">
        <w:rPr>
          <w:sz w:val="24"/>
          <w:szCs w:val="24"/>
        </w:rPr>
        <w:t xml:space="preserve">providing </w:t>
      </w:r>
      <w:r w:rsidR="00E24CD2" w:rsidRPr="00413146">
        <w:rPr>
          <w:sz w:val="24"/>
          <w:szCs w:val="24"/>
        </w:rPr>
        <w:t>CrowdStrike Falcon</w:t>
      </w:r>
      <w:r w:rsidR="00F55BCA">
        <w:rPr>
          <w:sz w:val="24"/>
          <w:szCs w:val="24"/>
        </w:rPr>
        <w:t xml:space="preserve"> EDR</w:t>
      </w:r>
      <w:r w:rsidR="00E24CD2" w:rsidRPr="00413146">
        <w:rPr>
          <w:sz w:val="24"/>
          <w:szCs w:val="24"/>
        </w:rPr>
        <w:t xml:space="preserve"> services </w:t>
      </w:r>
      <w:r w:rsidR="00F9006C" w:rsidRPr="00413146">
        <w:rPr>
          <w:sz w:val="24"/>
          <w:szCs w:val="24"/>
        </w:rPr>
        <w:t xml:space="preserve">for at least </w:t>
      </w:r>
      <w:r w:rsidR="00E24CD2" w:rsidRPr="00413146">
        <w:rPr>
          <w:sz w:val="24"/>
          <w:szCs w:val="24"/>
        </w:rPr>
        <w:t>five</w:t>
      </w:r>
      <w:r w:rsidR="00D750BA" w:rsidRPr="00413146">
        <w:rPr>
          <w:sz w:val="24"/>
          <w:szCs w:val="24"/>
        </w:rPr>
        <w:t xml:space="preserve"> </w:t>
      </w:r>
      <w:r w:rsidR="006B1BF6" w:rsidRPr="00413146">
        <w:rPr>
          <w:sz w:val="24"/>
          <w:szCs w:val="24"/>
        </w:rPr>
        <w:t>(</w:t>
      </w:r>
      <w:r w:rsidR="00E24CD2" w:rsidRPr="00413146">
        <w:rPr>
          <w:sz w:val="24"/>
          <w:szCs w:val="24"/>
        </w:rPr>
        <w:t>5</w:t>
      </w:r>
      <w:r w:rsidR="006B1BF6" w:rsidRPr="00413146">
        <w:rPr>
          <w:sz w:val="24"/>
          <w:szCs w:val="24"/>
        </w:rPr>
        <w:t xml:space="preserve">) </w:t>
      </w:r>
      <w:r w:rsidR="00F9006C" w:rsidRPr="00413146">
        <w:rPr>
          <w:sz w:val="24"/>
          <w:szCs w:val="24"/>
        </w:rPr>
        <w:t>years</w:t>
      </w:r>
      <w:r w:rsidR="007859E4" w:rsidRPr="00413146">
        <w:rPr>
          <w:sz w:val="24"/>
          <w:szCs w:val="24"/>
        </w:rPr>
        <w:t xml:space="preserve">, which </w:t>
      </w:r>
      <w:r w:rsidR="007859E4" w:rsidRPr="00E24CD2">
        <w:rPr>
          <w:sz w:val="24"/>
          <w:szCs w:val="24"/>
        </w:rPr>
        <w:t xml:space="preserve">must be clearly stated or demonstrated in the bid response packet. </w:t>
      </w:r>
    </w:p>
    <w:p w14:paraId="355DEDAB" w14:textId="507671C3" w:rsidR="00F17CC5" w:rsidRDefault="00F17CC5" w:rsidP="00E24CD2">
      <w:pPr>
        <w:pStyle w:val="Itema"/>
        <w:rPr>
          <w:sz w:val="24"/>
        </w:rPr>
      </w:pPr>
      <w:r w:rsidRPr="00E24CD2">
        <w:rPr>
          <w:sz w:val="24"/>
          <w:szCs w:val="24"/>
        </w:rPr>
        <w:t xml:space="preserve">Bidder </w:t>
      </w:r>
      <w:r w:rsidR="00025680" w:rsidRPr="00E24CD2">
        <w:rPr>
          <w:sz w:val="24"/>
          <w:szCs w:val="24"/>
        </w:rPr>
        <w:t>must</w:t>
      </w:r>
      <w:r w:rsidRPr="00E24CD2">
        <w:rPr>
          <w:sz w:val="24"/>
          <w:szCs w:val="24"/>
        </w:rPr>
        <w:t xml:space="preserve"> be a certified </w:t>
      </w:r>
      <w:r w:rsidR="00E24CD2" w:rsidRPr="00D714C0">
        <w:rPr>
          <w:sz w:val="24"/>
          <w:szCs w:val="24"/>
        </w:rPr>
        <w:t xml:space="preserve">CrowdStrike Falcon </w:t>
      </w:r>
      <w:r w:rsidRPr="00D714C0">
        <w:rPr>
          <w:sz w:val="24"/>
          <w:szCs w:val="24"/>
        </w:rPr>
        <w:t xml:space="preserve">manufacturer </w:t>
      </w:r>
      <w:r w:rsidRPr="00E24CD2">
        <w:rPr>
          <w:sz w:val="24"/>
          <w:szCs w:val="24"/>
        </w:rPr>
        <w:t xml:space="preserve">or </w:t>
      </w:r>
      <w:r w:rsidR="006D573C">
        <w:rPr>
          <w:sz w:val="24"/>
          <w:szCs w:val="24"/>
        </w:rPr>
        <w:t>dealer</w:t>
      </w:r>
      <w:r w:rsidR="00F338CE" w:rsidRPr="00E24CD2">
        <w:rPr>
          <w:sz w:val="24"/>
          <w:szCs w:val="24"/>
        </w:rPr>
        <w:t xml:space="preserve">, </w:t>
      </w:r>
      <w:bookmarkStart w:id="18" w:name="_Hlk106375672"/>
      <w:r w:rsidR="00F338CE" w:rsidRPr="00E24CD2">
        <w:rPr>
          <w:sz w:val="24"/>
          <w:szCs w:val="24"/>
        </w:rPr>
        <w:t>which must be clearly demonstrated in the bid response</w:t>
      </w:r>
      <w:r w:rsidR="00F338CE" w:rsidRPr="00F338CE">
        <w:rPr>
          <w:sz w:val="24"/>
        </w:rPr>
        <w:t xml:space="preserve"> packet</w:t>
      </w:r>
      <w:bookmarkEnd w:id="18"/>
      <w:r w:rsidR="00507A2D">
        <w:rPr>
          <w:sz w:val="24"/>
        </w:rPr>
        <w:t>.</w:t>
      </w:r>
      <w:r>
        <w:t xml:space="preserve"> </w:t>
      </w:r>
    </w:p>
    <w:p w14:paraId="6F738578" w14:textId="285318C2" w:rsidR="00F9006C" w:rsidRPr="00356299" w:rsidRDefault="00F338CE" w:rsidP="00A86407">
      <w:pPr>
        <w:pStyle w:val="Itema"/>
        <w:rPr>
          <w:sz w:val="24"/>
        </w:rPr>
      </w:pPr>
      <w:bookmarkStart w:id="19"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20" w:name="_Hlk106375751"/>
      <w:r w:rsidRPr="00356299">
        <w:rPr>
          <w:sz w:val="24"/>
        </w:rPr>
        <w:t xml:space="preserve">Unless noted otherwise in the RFQ, </w:t>
      </w:r>
      <w:r>
        <w:rPr>
          <w:sz w:val="24"/>
        </w:rPr>
        <w:t>for example</w:t>
      </w:r>
      <w:r w:rsidR="00080222">
        <w:rPr>
          <w:sz w:val="24"/>
        </w:rPr>
        <w:t>,</w:t>
      </w:r>
      <w:r>
        <w:rPr>
          <w:sz w:val="24"/>
        </w:rPr>
        <w:t xml:space="preserv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9"/>
      <w:bookmarkEnd w:id="20"/>
      <w:r w:rsidR="007859E4" w:rsidRPr="00356299">
        <w:rPr>
          <w:sz w:val="24"/>
        </w:rPr>
        <w:t xml:space="preserve"> </w:t>
      </w:r>
    </w:p>
    <w:p w14:paraId="3DD45051" w14:textId="77777777" w:rsidR="00F9006C" w:rsidRPr="00356299" w:rsidRDefault="00F9006C" w:rsidP="000352A4">
      <w:pPr>
        <w:pStyle w:val="Heading2"/>
        <w:rPr>
          <w:sz w:val="24"/>
        </w:rPr>
      </w:pPr>
      <w:bookmarkStart w:id="21" w:name="_Toc181278054"/>
      <w:r w:rsidRPr="00356299">
        <w:rPr>
          <w:sz w:val="24"/>
        </w:rPr>
        <w:t>S</w:t>
      </w:r>
      <w:r w:rsidR="00017184" w:rsidRPr="00356299">
        <w:rPr>
          <w:sz w:val="24"/>
        </w:rPr>
        <w:t>PECIFIC REQUIREMENTS</w:t>
      </w:r>
      <w:bookmarkEnd w:id="21"/>
    </w:p>
    <w:p w14:paraId="7797E463" w14:textId="215F35C8" w:rsidR="00E24CD2" w:rsidRPr="00D714C0" w:rsidRDefault="00D714C0" w:rsidP="000F7019">
      <w:pPr>
        <w:spacing w:after="240"/>
        <w:ind w:left="1440"/>
        <w:rPr>
          <w:rFonts w:ascii="Calibri" w:hAnsi="Calibri" w:cs="Calibri"/>
          <w:sz w:val="24"/>
        </w:rPr>
      </w:pPr>
      <w:r w:rsidRPr="00D714C0">
        <w:rPr>
          <w:rFonts w:ascii="Calibri" w:hAnsi="Calibri" w:cs="Calibri"/>
          <w:sz w:val="24"/>
        </w:rPr>
        <w:t xml:space="preserve">The </w:t>
      </w:r>
      <w:r w:rsidR="007819B6">
        <w:rPr>
          <w:rFonts w:ascii="Calibri" w:hAnsi="Calibri" w:cs="Calibri"/>
          <w:sz w:val="24"/>
        </w:rPr>
        <w:t>Contractor</w:t>
      </w:r>
      <w:r w:rsidR="007819B6" w:rsidRPr="00D714C0">
        <w:rPr>
          <w:rFonts w:ascii="Calibri" w:hAnsi="Calibri" w:cs="Calibri"/>
          <w:sz w:val="24"/>
        </w:rPr>
        <w:t xml:space="preserve"> </w:t>
      </w:r>
      <w:r w:rsidRPr="00D714C0">
        <w:rPr>
          <w:rFonts w:ascii="Calibri" w:hAnsi="Calibri" w:cs="Calibri"/>
          <w:sz w:val="24"/>
        </w:rPr>
        <w:t xml:space="preserve">must provide the </w:t>
      </w:r>
      <w:r w:rsidR="00621E46">
        <w:rPr>
          <w:rFonts w:ascii="Calibri" w:hAnsi="Calibri" w:cs="Calibri"/>
          <w:sz w:val="24"/>
        </w:rPr>
        <w:t xml:space="preserve">following </w:t>
      </w:r>
      <w:r w:rsidR="00124DFD">
        <w:rPr>
          <w:rFonts w:ascii="Calibri" w:hAnsi="Calibri" w:cs="Calibri"/>
          <w:sz w:val="24"/>
        </w:rPr>
        <w:t>CrowdStrike</w:t>
      </w:r>
      <w:r w:rsidR="004C7B90">
        <w:rPr>
          <w:rFonts w:ascii="Calibri" w:hAnsi="Calibri" w:cs="Calibri"/>
          <w:sz w:val="24"/>
        </w:rPr>
        <w:t xml:space="preserve"> Fa</w:t>
      </w:r>
      <w:r w:rsidR="00124DFD">
        <w:rPr>
          <w:rFonts w:ascii="Calibri" w:hAnsi="Calibri" w:cs="Calibri"/>
          <w:sz w:val="24"/>
        </w:rPr>
        <w:t>l</w:t>
      </w:r>
      <w:r w:rsidR="004C7B90">
        <w:rPr>
          <w:rFonts w:ascii="Calibri" w:hAnsi="Calibri" w:cs="Calibri"/>
          <w:sz w:val="24"/>
        </w:rPr>
        <w:t>con</w:t>
      </w:r>
      <w:r w:rsidR="00124DFD">
        <w:rPr>
          <w:rFonts w:ascii="Calibri" w:hAnsi="Calibri" w:cs="Calibri"/>
          <w:sz w:val="24"/>
        </w:rPr>
        <w:t xml:space="preserve"> </w:t>
      </w:r>
      <w:r w:rsidRPr="00D714C0">
        <w:rPr>
          <w:rFonts w:ascii="Calibri" w:hAnsi="Calibri" w:cs="Calibri"/>
          <w:sz w:val="24"/>
        </w:rPr>
        <w:t xml:space="preserve">products below: </w:t>
      </w:r>
    </w:p>
    <w:p w14:paraId="017DB26D" w14:textId="6D1524B1" w:rsidR="00D714C0" w:rsidRDefault="00D714C0" w:rsidP="001B5D62">
      <w:pPr>
        <w:pStyle w:val="Item1"/>
        <w:spacing w:after="0"/>
        <w:rPr>
          <w:sz w:val="24"/>
        </w:rPr>
      </w:pPr>
      <w:r w:rsidRPr="00D714C0">
        <w:rPr>
          <w:sz w:val="24"/>
        </w:rPr>
        <w:lastRenderedPageBreak/>
        <w:t>Falcon Endpoint Protection Enterprise Flexible Bundle</w:t>
      </w:r>
      <w:r>
        <w:rPr>
          <w:sz w:val="24"/>
        </w:rPr>
        <w:t>.</w:t>
      </w:r>
    </w:p>
    <w:p w14:paraId="18E1F1B0" w14:textId="70F8B517" w:rsidR="00D714C0" w:rsidRDefault="00D714C0" w:rsidP="001B5D62">
      <w:pPr>
        <w:pStyle w:val="Item1"/>
        <w:numPr>
          <w:ilvl w:val="0"/>
          <w:numId w:val="0"/>
        </w:numPr>
        <w:spacing w:after="0"/>
        <w:ind w:left="2160"/>
        <w:rPr>
          <w:sz w:val="24"/>
        </w:rPr>
      </w:pPr>
      <w:r>
        <w:rPr>
          <w:sz w:val="24"/>
        </w:rPr>
        <w:t xml:space="preserve">Product SKU: </w:t>
      </w:r>
      <w:r w:rsidRPr="00D714C0">
        <w:rPr>
          <w:sz w:val="24"/>
        </w:rPr>
        <w:t>CS.EPPENT.SOLN</w:t>
      </w:r>
    </w:p>
    <w:p w14:paraId="2CD83466" w14:textId="505D3A4B" w:rsidR="00AC3C30" w:rsidRDefault="00AC3C30" w:rsidP="001B5D62">
      <w:pPr>
        <w:pStyle w:val="Item1"/>
        <w:numPr>
          <w:ilvl w:val="0"/>
          <w:numId w:val="0"/>
        </w:numPr>
        <w:spacing w:after="0"/>
        <w:ind w:left="2160"/>
        <w:rPr>
          <w:sz w:val="24"/>
        </w:rPr>
      </w:pPr>
      <w:r w:rsidRPr="00AC3C30">
        <w:rPr>
          <w:sz w:val="24"/>
        </w:rPr>
        <w:t>CrowdStrike Endpoint Protection is a cloud-native security solution designed to protect endpoints from advanced cyber threats</w:t>
      </w:r>
      <w:r w:rsidR="00EC65EF">
        <w:rPr>
          <w:sz w:val="24"/>
        </w:rPr>
        <w:t>.</w:t>
      </w:r>
    </w:p>
    <w:p w14:paraId="2C07DB31" w14:textId="77777777" w:rsidR="001B5D62" w:rsidRDefault="001B5D62" w:rsidP="001B5D62">
      <w:pPr>
        <w:pStyle w:val="Item1"/>
        <w:numPr>
          <w:ilvl w:val="0"/>
          <w:numId w:val="0"/>
        </w:numPr>
        <w:spacing w:after="0"/>
        <w:ind w:left="2160"/>
        <w:rPr>
          <w:sz w:val="24"/>
        </w:rPr>
      </w:pPr>
    </w:p>
    <w:p w14:paraId="61FF731D" w14:textId="1F7FFFF5" w:rsidR="00D714C0" w:rsidRDefault="00D714C0" w:rsidP="001B5D62">
      <w:pPr>
        <w:pStyle w:val="Item1"/>
        <w:spacing w:after="0"/>
        <w:rPr>
          <w:sz w:val="24"/>
        </w:rPr>
      </w:pPr>
      <w:r w:rsidRPr="00D714C0">
        <w:rPr>
          <w:sz w:val="24"/>
        </w:rPr>
        <w:t>Prevent</w:t>
      </w:r>
    </w:p>
    <w:p w14:paraId="782E41CF" w14:textId="6F336F50" w:rsidR="00D714C0" w:rsidRDefault="00D714C0" w:rsidP="001B5D62">
      <w:pPr>
        <w:pStyle w:val="Item1"/>
        <w:numPr>
          <w:ilvl w:val="0"/>
          <w:numId w:val="0"/>
        </w:numPr>
        <w:spacing w:after="0"/>
        <w:ind w:left="2160"/>
        <w:rPr>
          <w:sz w:val="24"/>
        </w:rPr>
      </w:pPr>
      <w:r>
        <w:rPr>
          <w:sz w:val="24"/>
        </w:rPr>
        <w:t xml:space="preserve">Product SKU: </w:t>
      </w:r>
      <w:r w:rsidRPr="00D714C0">
        <w:rPr>
          <w:sz w:val="24"/>
        </w:rPr>
        <w:t>CS.PREVENT.SOLN</w:t>
      </w:r>
    </w:p>
    <w:p w14:paraId="61E8CF3D" w14:textId="69B98DB8" w:rsidR="00887EB5" w:rsidRPr="00887EB5" w:rsidRDefault="00887EB5" w:rsidP="00887EB5">
      <w:pPr>
        <w:pStyle w:val="Item1"/>
        <w:numPr>
          <w:ilvl w:val="0"/>
          <w:numId w:val="0"/>
        </w:numPr>
        <w:spacing w:after="0"/>
        <w:ind w:left="2160"/>
        <w:rPr>
          <w:sz w:val="24"/>
        </w:rPr>
      </w:pPr>
      <w:r w:rsidRPr="00887EB5">
        <w:rPr>
          <w:sz w:val="24"/>
        </w:rPr>
        <w:t>A next-generation antivirus (NGAV) solution that protects against malware and other attacks</w:t>
      </w:r>
      <w:r w:rsidR="00EC65EF">
        <w:rPr>
          <w:sz w:val="24"/>
        </w:rPr>
        <w:t>.</w:t>
      </w:r>
    </w:p>
    <w:p w14:paraId="6A765C46" w14:textId="77777777" w:rsidR="001B5D62" w:rsidRDefault="001B5D62" w:rsidP="001B5D62">
      <w:pPr>
        <w:pStyle w:val="Item1"/>
        <w:numPr>
          <w:ilvl w:val="0"/>
          <w:numId w:val="0"/>
        </w:numPr>
        <w:spacing w:after="0"/>
        <w:ind w:left="2160"/>
        <w:rPr>
          <w:sz w:val="24"/>
        </w:rPr>
      </w:pPr>
    </w:p>
    <w:p w14:paraId="6B4B4120" w14:textId="2A812BDE" w:rsidR="00D714C0" w:rsidRDefault="00D714C0" w:rsidP="001B5D62">
      <w:pPr>
        <w:pStyle w:val="Item1"/>
        <w:spacing w:after="0"/>
        <w:rPr>
          <w:sz w:val="24"/>
        </w:rPr>
      </w:pPr>
      <w:r w:rsidRPr="00D714C0">
        <w:rPr>
          <w:sz w:val="24"/>
        </w:rPr>
        <w:t>Insight</w:t>
      </w:r>
    </w:p>
    <w:p w14:paraId="1663A3B2" w14:textId="50DF7D59" w:rsidR="001B5D62" w:rsidRDefault="001B5D62" w:rsidP="001B5D62">
      <w:pPr>
        <w:pStyle w:val="Item1"/>
        <w:numPr>
          <w:ilvl w:val="0"/>
          <w:numId w:val="0"/>
        </w:numPr>
        <w:spacing w:after="0"/>
        <w:ind w:left="2160"/>
        <w:rPr>
          <w:sz w:val="24"/>
        </w:rPr>
      </w:pPr>
      <w:r>
        <w:rPr>
          <w:sz w:val="24"/>
        </w:rPr>
        <w:t xml:space="preserve">Product SKU: </w:t>
      </w:r>
      <w:r w:rsidRPr="001B5D62">
        <w:rPr>
          <w:sz w:val="24"/>
        </w:rPr>
        <w:t>CS.INSIGHT.SOLN</w:t>
      </w:r>
    </w:p>
    <w:p w14:paraId="3272046B" w14:textId="165F283A" w:rsidR="001B5D62" w:rsidRDefault="00E46E5B" w:rsidP="001B5D62">
      <w:pPr>
        <w:pStyle w:val="Item1"/>
        <w:numPr>
          <w:ilvl w:val="0"/>
          <w:numId w:val="0"/>
        </w:numPr>
        <w:spacing w:after="0"/>
        <w:ind w:left="2160"/>
        <w:rPr>
          <w:sz w:val="24"/>
        </w:rPr>
      </w:pPr>
      <w:r w:rsidRPr="00E46E5B">
        <w:rPr>
          <w:sz w:val="24"/>
        </w:rPr>
        <w:t>EDR module that helps security teams monitor endpoint activity and detect threats in real</w:t>
      </w:r>
      <w:r w:rsidR="00097C6F">
        <w:rPr>
          <w:sz w:val="24"/>
        </w:rPr>
        <w:t>-</w:t>
      </w:r>
      <w:r w:rsidRPr="00E46E5B">
        <w:rPr>
          <w:sz w:val="24"/>
        </w:rPr>
        <w:t>time</w:t>
      </w:r>
      <w:r>
        <w:rPr>
          <w:sz w:val="24"/>
        </w:rPr>
        <w:t>.</w:t>
      </w:r>
    </w:p>
    <w:p w14:paraId="3BD86E8D" w14:textId="77777777" w:rsidR="002766EE" w:rsidRDefault="002766EE" w:rsidP="001B5D62">
      <w:pPr>
        <w:pStyle w:val="Item1"/>
        <w:numPr>
          <w:ilvl w:val="0"/>
          <w:numId w:val="0"/>
        </w:numPr>
        <w:spacing w:after="0"/>
        <w:ind w:left="2160"/>
        <w:rPr>
          <w:sz w:val="24"/>
        </w:rPr>
      </w:pPr>
    </w:p>
    <w:p w14:paraId="767D751E" w14:textId="77777777" w:rsidR="002766EE" w:rsidRDefault="002766EE" w:rsidP="002766EE">
      <w:pPr>
        <w:pStyle w:val="Item1"/>
        <w:spacing w:after="0"/>
        <w:rPr>
          <w:sz w:val="24"/>
        </w:rPr>
      </w:pPr>
      <w:r>
        <w:rPr>
          <w:sz w:val="24"/>
        </w:rPr>
        <w:t>Overwatch</w:t>
      </w:r>
    </w:p>
    <w:p w14:paraId="4BD81CB9" w14:textId="18F0DB5D" w:rsidR="001F7D5D" w:rsidRDefault="001F7D5D" w:rsidP="001F7D5D">
      <w:pPr>
        <w:pStyle w:val="Item1"/>
        <w:numPr>
          <w:ilvl w:val="0"/>
          <w:numId w:val="0"/>
        </w:numPr>
        <w:spacing w:after="0"/>
        <w:ind w:left="2160"/>
        <w:rPr>
          <w:sz w:val="24"/>
        </w:rPr>
      </w:pPr>
      <w:r w:rsidRPr="001F7D5D">
        <w:rPr>
          <w:sz w:val="24"/>
        </w:rPr>
        <w:t>Product SKU: CS.OW.SVC</w:t>
      </w:r>
    </w:p>
    <w:p w14:paraId="06BA80AD" w14:textId="43DCC50B" w:rsidR="002766EE" w:rsidRDefault="00CF65FC" w:rsidP="001F7D5D">
      <w:pPr>
        <w:pStyle w:val="Item1"/>
        <w:numPr>
          <w:ilvl w:val="0"/>
          <w:numId w:val="0"/>
        </w:numPr>
        <w:spacing w:after="0"/>
        <w:ind w:left="2160"/>
        <w:rPr>
          <w:sz w:val="24"/>
        </w:rPr>
      </w:pPr>
      <w:r>
        <w:rPr>
          <w:sz w:val="24"/>
        </w:rPr>
        <w:t>A</w:t>
      </w:r>
      <w:r w:rsidR="00DF51CB" w:rsidRPr="00DF51CB">
        <w:rPr>
          <w:sz w:val="24"/>
        </w:rPr>
        <w:t xml:space="preserve"> threat</w:t>
      </w:r>
      <w:r w:rsidR="00C837AA">
        <w:rPr>
          <w:sz w:val="24"/>
        </w:rPr>
        <w:t>-</w:t>
      </w:r>
      <w:r w:rsidR="00DF51CB" w:rsidRPr="00DF51CB">
        <w:rPr>
          <w:sz w:val="24"/>
        </w:rPr>
        <w:t>hunting service that continuously scans for cyber threats and alerts customers</w:t>
      </w:r>
      <w:r w:rsidR="00C837AA">
        <w:rPr>
          <w:sz w:val="24"/>
        </w:rPr>
        <w:t>.</w:t>
      </w:r>
    </w:p>
    <w:p w14:paraId="7EAC789C" w14:textId="77777777" w:rsidR="00E46E5B" w:rsidRDefault="00E46E5B" w:rsidP="001B5D62">
      <w:pPr>
        <w:pStyle w:val="Item1"/>
        <w:numPr>
          <w:ilvl w:val="0"/>
          <w:numId w:val="0"/>
        </w:numPr>
        <w:spacing w:after="0"/>
        <w:ind w:left="2160"/>
        <w:rPr>
          <w:sz w:val="24"/>
        </w:rPr>
      </w:pPr>
    </w:p>
    <w:p w14:paraId="39F639D2" w14:textId="00ACE24A" w:rsidR="00D714C0" w:rsidRDefault="00D714C0" w:rsidP="001B5D62">
      <w:pPr>
        <w:pStyle w:val="Item1"/>
        <w:spacing w:after="0"/>
        <w:rPr>
          <w:sz w:val="24"/>
        </w:rPr>
      </w:pPr>
      <w:r w:rsidRPr="00D714C0">
        <w:rPr>
          <w:sz w:val="24"/>
        </w:rPr>
        <w:t>Discover</w:t>
      </w:r>
    </w:p>
    <w:p w14:paraId="1E7A8325" w14:textId="396FC5E9" w:rsidR="001B5D62" w:rsidRDefault="001B5D62" w:rsidP="001B5D62">
      <w:pPr>
        <w:pStyle w:val="Item1"/>
        <w:numPr>
          <w:ilvl w:val="0"/>
          <w:numId w:val="0"/>
        </w:numPr>
        <w:spacing w:after="0"/>
        <w:ind w:left="2160"/>
        <w:rPr>
          <w:sz w:val="24"/>
        </w:rPr>
      </w:pPr>
      <w:r>
        <w:rPr>
          <w:sz w:val="24"/>
        </w:rPr>
        <w:t xml:space="preserve">Product SKU: </w:t>
      </w:r>
      <w:r w:rsidRPr="001B5D62">
        <w:rPr>
          <w:sz w:val="24"/>
        </w:rPr>
        <w:t>CS.DISC.SOLN</w:t>
      </w:r>
    </w:p>
    <w:p w14:paraId="68743DC5" w14:textId="1165F398" w:rsidR="003823A3" w:rsidRPr="003823A3" w:rsidRDefault="003823A3" w:rsidP="003823A3">
      <w:pPr>
        <w:pStyle w:val="Item1"/>
        <w:numPr>
          <w:ilvl w:val="0"/>
          <w:numId w:val="0"/>
        </w:numPr>
        <w:spacing w:after="0"/>
        <w:ind w:left="2160"/>
        <w:rPr>
          <w:sz w:val="24"/>
        </w:rPr>
      </w:pPr>
      <w:r w:rsidRPr="003823A3">
        <w:rPr>
          <w:sz w:val="24"/>
        </w:rPr>
        <w:t>A tool within the CrowdStrike platform that provides real-time visibility into all devices, users, and applications on a network, allowing I</w:t>
      </w:r>
      <w:r w:rsidR="00A17C1B">
        <w:rPr>
          <w:sz w:val="24"/>
        </w:rPr>
        <w:t xml:space="preserve">nformation </w:t>
      </w:r>
      <w:r w:rsidRPr="003823A3">
        <w:rPr>
          <w:sz w:val="24"/>
        </w:rPr>
        <w:t>T</w:t>
      </w:r>
      <w:r w:rsidR="00A17C1B">
        <w:rPr>
          <w:sz w:val="24"/>
        </w:rPr>
        <w:t>echnology (IT)</w:t>
      </w:r>
      <w:r w:rsidRPr="003823A3">
        <w:rPr>
          <w:sz w:val="24"/>
        </w:rPr>
        <w:t xml:space="preserve"> and security teams to identify and track potential security risks by monitoring system inventory, application usage, and user account activity, essentially acting as an I</w:t>
      </w:r>
      <w:r w:rsidR="00776F43">
        <w:rPr>
          <w:sz w:val="24"/>
        </w:rPr>
        <w:t xml:space="preserve">nformation </w:t>
      </w:r>
      <w:r w:rsidRPr="003823A3">
        <w:rPr>
          <w:sz w:val="24"/>
        </w:rPr>
        <w:t>T</w:t>
      </w:r>
      <w:r w:rsidR="00776F43">
        <w:rPr>
          <w:sz w:val="24"/>
        </w:rPr>
        <w:t>echnology (IT)</w:t>
      </w:r>
      <w:r w:rsidRPr="003823A3">
        <w:rPr>
          <w:sz w:val="24"/>
        </w:rPr>
        <w:t xml:space="preserve"> hygiene solution to identify blind spots in a network and improve overall security posture</w:t>
      </w:r>
      <w:r w:rsidR="00A17C1B">
        <w:rPr>
          <w:sz w:val="24"/>
        </w:rPr>
        <w:t>.</w:t>
      </w:r>
    </w:p>
    <w:p w14:paraId="1827B0F7" w14:textId="77777777" w:rsidR="001B5D62" w:rsidRDefault="001B5D62" w:rsidP="001B5D62">
      <w:pPr>
        <w:pStyle w:val="Item1"/>
        <w:numPr>
          <w:ilvl w:val="0"/>
          <w:numId w:val="0"/>
        </w:numPr>
        <w:spacing w:after="0"/>
        <w:ind w:left="2160"/>
        <w:rPr>
          <w:sz w:val="24"/>
        </w:rPr>
      </w:pPr>
    </w:p>
    <w:p w14:paraId="3193F602" w14:textId="7B111BB0" w:rsidR="00D714C0" w:rsidRDefault="00D714C0" w:rsidP="001B5D62">
      <w:pPr>
        <w:pStyle w:val="Item1"/>
        <w:spacing w:after="0"/>
        <w:rPr>
          <w:sz w:val="24"/>
        </w:rPr>
      </w:pPr>
      <w:r w:rsidRPr="00D714C0">
        <w:rPr>
          <w:sz w:val="24"/>
        </w:rPr>
        <w:t>Falcon Data Replicator</w:t>
      </w:r>
    </w:p>
    <w:p w14:paraId="514E302A" w14:textId="2AD52AEE" w:rsidR="001B5D62" w:rsidRDefault="001B5D62" w:rsidP="001B5D62">
      <w:pPr>
        <w:pStyle w:val="Item1"/>
        <w:numPr>
          <w:ilvl w:val="0"/>
          <w:numId w:val="0"/>
        </w:numPr>
        <w:spacing w:after="0"/>
        <w:ind w:left="2160"/>
        <w:rPr>
          <w:sz w:val="24"/>
        </w:rPr>
      </w:pPr>
      <w:r>
        <w:rPr>
          <w:sz w:val="24"/>
        </w:rPr>
        <w:t xml:space="preserve">Product SKU: </w:t>
      </w:r>
      <w:r w:rsidRPr="001B5D62">
        <w:rPr>
          <w:sz w:val="24"/>
        </w:rPr>
        <w:t>CS.FDR.SOLN</w:t>
      </w:r>
    </w:p>
    <w:p w14:paraId="42C68BFF" w14:textId="5957CA4B" w:rsidR="00723C9E" w:rsidRPr="00723C9E" w:rsidRDefault="00723C9E" w:rsidP="00723C9E">
      <w:pPr>
        <w:pStyle w:val="Item1"/>
        <w:numPr>
          <w:ilvl w:val="0"/>
          <w:numId w:val="0"/>
        </w:numPr>
        <w:spacing w:after="0"/>
        <w:ind w:left="2160"/>
        <w:rPr>
          <w:sz w:val="24"/>
        </w:rPr>
      </w:pPr>
      <w:r w:rsidRPr="00723C9E">
        <w:rPr>
          <w:sz w:val="24"/>
        </w:rPr>
        <w:t>Replicates log data from the CrowdStrike environment to a stand-alone target. This target can be a location on the file system or a cloud storage bucket</w:t>
      </w:r>
      <w:r w:rsidR="002244C3">
        <w:rPr>
          <w:sz w:val="24"/>
        </w:rPr>
        <w:t>.</w:t>
      </w:r>
    </w:p>
    <w:p w14:paraId="6B3E239F" w14:textId="77777777" w:rsidR="001B5D62" w:rsidRDefault="001B5D62" w:rsidP="001B5D62">
      <w:pPr>
        <w:pStyle w:val="Item1"/>
        <w:numPr>
          <w:ilvl w:val="0"/>
          <w:numId w:val="0"/>
        </w:numPr>
        <w:spacing w:after="0"/>
        <w:ind w:left="2160"/>
        <w:rPr>
          <w:sz w:val="24"/>
        </w:rPr>
      </w:pPr>
    </w:p>
    <w:p w14:paraId="79276C63" w14:textId="715077DB" w:rsidR="00D714C0" w:rsidRDefault="00D714C0" w:rsidP="001B5D62">
      <w:pPr>
        <w:pStyle w:val="Item1"/>
        <w:spacing w:after="0"/>
        <w:rPr>
          <w:sz w:val="24"/>
        </w:rPr>
      </w:pPr>
      <w:r w:rsidRPr="00D714C0">
        <w:rPr>
          <w:sz w:val="24"/>
        </w:rPr>
        <w:t>Threat Graph Standard</w:t>
      </w:r>
    </w:p>
    <w:p w14:paraId="79E3D3DA" w14:textId="34A3635D" w:rsidR="001B5D62" w:rsidRDefault="001B5D62" w:rsidP="001B5D62">
      <w:pPr>
        <w:pStyle w:val="Item1"/>
        <w:numPr>
          <w:ilvl w:val="0"/>
          <w:numId w:val="0"/>
        </w:numPr>
        <w:spacing w:after="0"/>
        <w:ind w:left="2160"/>
        <w:rPr>
          <w:sz w:val="24"/>
        </w:rPr>
      </w:pPr>
      <w:r>
        <w:rPr>
          <w:sz w:val="24"/>
        </w:rPr>
        <w:t xml:space="preserve">Product SKU: </w:t>
      </w:r>
      <w:r w:rsidRPr="001B5D62">
        <w:rPr>
          <w:sz w:val="24"/>
        </w:rPr>
        <w:t>CS.TG.STD</w:t>
      </w:r>
    </w:p>
    <w:p w14:paraId="19C80D34" w14:textId="4449D27B" w:rsidR="00B1227B" w:rsidRPr="00B1227B" w:rsidRDefault="00E233F8" w:rsidP="00B1227B">
      <w:pPr>
        <w:pStyle w:val="Item1"/>
        <w:numPr>
          <w:ilvl w:val="0"/>
          <w:numId w:val="0"/>
        </w:numPr>
        <w:spacing w:after="0"/>
        <w:ind w:left="2160"/>
        <w:rPr>
          <w:sz w:val="24"/>
        </w:rPr>
      </w:pPr>
      <w:r>
        <w:rPr>
          <w:sz w:val="24"/>
        </w:rPr>
        <w:t>T</w:t>
      </w:r>
      <w:r w:rsidR="00B1227B" w:rsidRPr="00B1227B">
        <w:rPr>
          <w:sz w:val="24"/>
        </w:rPr>
        <w:t>he brains behind the Falcon endpoint protection platform. Threat Graph predicts and prevents modern threats in real</w:t>
      </w:r>
      <w:r w:rsidR="00CC6E57">
        <w:rPr>
          <w:sz w:val="24"/>
        </w:rPr>
        <w:t>-</w:t>
      </w:r>
      <w:r w:rsidR="00B1227B" w:rsidRPr="00B1227B">
        <w:rPr>
          <w:sz w:val="24"/>
        </w:rPr>
        <w:t>time</w:t>
      </w:r>
      <w:r w:rsidR="00CC6E57">
        <w:rPr>
          <w:sz w:val="24"/>
        </w:rPr>
        <w:t>.</w:t>
      </w:r>
    </w:p>
    <w:p w14:paraId="42D5D8C6" w14:textId="77777777" w:rsidR="001B5D62" w:rsidRDefault="001B5D62" w:rsidP="001B5D62">
      <w:pPr>
        <w:pStyle w:val="Item1"/>
        <w:numPr>
          <w:ilvl w:val="0"/>
          <w:numId w:val="0"/>
        </w:numPr>
        <w:spacing w:after="0"/>
        <w:ind w:left="2160"/>
        <w:rPr>
          <w:sz w:val="24"/>
        </w:rPr>
      </w:pPr>
    </w:p>
    <w:p w14:paraId="0B35973A" w14:textId="76D23617" w:rsidR="00D714C0" w:rsidRDefault="00D714C0" w:rsidP="001B5D62">
      <w:pPr>
        <w:pStyle w:val="Item1"/>
        <w:spacing w:after="0"/>
        <w:rPr>
          <w:sz w:val="24"/>
        </w:rPr>
      </w:pPr>
      <w:r w:rsidRPr="00D714C0">
        <w:rPr>
          <w:sz w:val="24"/>
        </w:rPr>
        <w:t>Server Threat Graph Standard</w:t>
      </w:r>
    </w:p>
    <w:p w14:paraId="6CE926BE" w14:textId="3640E951" w:rsidR="001B5D62" w:rsidRDefault="001B5D62" w:rsidP="001B5D62">
      <w:pPr>
        <w:pStyle w:val="Item1"/>
        <w:numPr>
          <w:ilvl w:val="0"/>
          <w:numId w:val="0"/>
        </w:numPr>
        <w:spacing w:after="0"/>
        <w:ind w:left="2160"/>
        <w:rPr>
          <w:sz w:val="24"/>
        </w:rPr>
      </w:pPr>
      <w:r>
        <w:rPr>
          <w:sz w:val="24"/>
        </w:rPr>
        <w:t xml:space="preserve">Product SKU: </w:t>
      </w:r>
      <w:r w:rsidRPr="001B5D62">
        <w:rPr>
          <w:sz w:val="24"/>
        </w:rPr>
        <w:t>CS.TG.STD.HPS</w:t>
      </w:r>
    </w:p>
    <w:p w14:paraId="460AB15C" w14:textId="32562E91" w:rsidR="001B5D62" w:rsidRDefault="00E233F8" w:rsidP="001B5D62">
      <w:pPr>
        <w:pStyle w:val="Item1"/>
        <w:numPr>
          <w:ilvl w:val="0"/>
          <w:numId w:val="0"/>
        </w:numPr>
        <w:spacing w:after="0"/>
        <w:ind w:left="2160"/>
        <w:rPr>
          <w:sz w:val="24"/>
        </w:rPr>
      </w:pPr>
      <w:r>
        <w:rPr>
          <w:sz w:val="24"/>
        </w:rPr>
        <w:t>T</w:t>
      </w:r>
      <w:r w:rsidR="000D256F" w:rsidRPr="000D256F">
        <w:rPr>
          <w:sz w:val="24"/>
        </w:rPr>
        <w:t>he brains behind the Falcon endpoint protection platform. Threat Graph predicts and prevents modern threats in real</w:t>
      </w:r>
      <w:r w:rsidR="00FE5F69">
        <w:rPr>
          <w:sz w:val="24"/>
        </w:rPr>
        <w:t>-</w:t>
      </w:r>
      <w:r w:rsidR="000D256F" w:rsidRPr="000D256F">
        <w:rPr>
          <w:sz w:val="24"/>
        </w:rPr>
        <w:t>time</w:t>
      </w:r>
      <w:r w:rsidR="00CC6E57">
        <w:rPr>
          <w:sz w:val="24"/>
        </w:rPr>
        <w:t>.</w:t>
      </w:r>
    </w:p>
    <w:p w14:paraId="77974D96" w14:textId="77777777" w:rsidR="000D256F" w:rsidRDefault="000D256F" w:rsidP="001B5D62">
      <w:pPr>
        <w:pStyle w:val="Item1"/>
        <w:numPr>
          <w:ilvl w:val="0"/>
          <w:numId w:val="0"/>
        </w:numPr>
        <w:spacing w:after="0"/>
        <w:ind w:left="2160"/>
        <w:rPr>
          <w:sz w:val="24"/>
        </w:rPr>
      </w:pPr>
    </w:p>
    <w:p w14:paraId="11F565E8" w14:textId="0184A342" w:rsidR="00D714C0" w:rsidRDefault="00D714C0" w:rsidP="001B5D62">
      <w:pPr>
        <w:pStyle w:val="Item1"/>
        <w:spacing w:after="0"/>
        <w:rPr>
          <w:sz w:val="24"/>
        </w:rPr>
      </w:pPr>
      <w:r w:rsidRPr="00D714C0">
        <w:rPr>
          <w:sz w:val="24"/>
        </w:rPr>
        <w:lastRenderedPageBreak/>
        <w:t>Essential Support</w:t>
      </w:r>
    </w:p>
    <w:p w14:paraId="64A137FC" w14:textId="526A2075" w:rsidR="001B5D62" w:rsidRDefault="001B5D62" w:rsidP="001B5D62">
      <w:pPr>
        <w:pStyle w:val="Item1"/>
        <w:numPr>
          <w:ilvl w:val="0"/>
          <w:numId w:val="0"/>
        </w:numPr>
        <w:spacing w:after="0"/>
        <w:ind w:left="2160"/>
        <w:rPr>
          <w:sz w:val="24"/>
        </w:rPr>
      </w:pPr>
      <w:r>
        <w:rPr>
          <w:sz w:val="24"/>
        </w:rPr>
        <w:t xml:space="preserve">Product SKU: </w:t>
      </w:r>
      <w:r w:rsidRPr="001B5D62">
        <w:rPr>
          <w:sz w:val="24"/>
        </w:rPr>
        <w:t>RR.HOS.ENT.ESTL</w:t>
      </w:r>
    </w:p>
    <w:p w14:paraId="36D73410" w14:textId="139963EE" w:rsidR="00DC0CF9" w:rsidRPr="00DC0CF9" w:rsidRDefault="00DC0CF9" w:rsidP="00DC0CF9">
      <w:pPr>
        <w:pStyle w:val="Item1"/>
        <w:numPr>
          <w:ilvl w:val="0"/>
          <w:numId w:val="0"/>
        </w:numPr>
        <w:spacing w:after="0"/>
        <w:ind w:left="2160"/>
        <w:rPr>
          <w:sz w:val="24"/>
        </w:rPr>
      </w:pPr>
      <w:r w:rsidRPr="00DC0CF9">
        <w:rPr>
          <w:sz w:val="24"/>
        </w:rPr>
        <w:t>Overall product support</w:t>
      </w:r>
      <w:r w:rsidR="00FE5F69">
        <w:rPr>
          <w:sz w:val="24"/>
        </w:rPr>
        <w:t>.</w:t>
      </w:r>
    </w:p>
    <w:p w14:paraId="5F3D07EC" w14:textId="77777777" w:rsidR="001B5D62" w:rsidRDefault="001B5D62" w:rsidP="001B5D62">
      <w:pPr>
        <w:pStyle w:val="Item1"/>
        <w:numPr>
          <w:ilvl w:val="0"/>
          <w:numId w:val="0"/>
        </w:numPr>
        <w:spacing w:after="0"/>
        <w:ind w:left="2160"/>
        <w:rPr>
          <w:sz w:val="24"/>
        </w:rPr>
      </w:pPr>
    </w:p>
    <w:p w14:paraId="60193EE2" w14:textId="2C10BFAD" w:rsidR="00D714C0" w:rsidRDefault="00D714C0" w:rsidP="001B5D62">
      <w:pPr>
        <w:pStyle w:val="Item1"/>
        <w:spacing w:after="0"/>
        <w:rPr>
          <w:sz w:val="24"/>
        </w:rPr>
      </w:pPr>
      <w:r w:rsidRPr="00D714C0">
        <w:rPr>
          <w:sz w:val="24"/>
        </w:rPr>
        <w:t>University LMS Subscription Customer Access Pass</w:t>
      </w:r>
    </w:p>
    <w:p w14:paraId="7E501B69" w14:textId="1749EBEF" w:rsidR="001B5D62" w:rsidRPr="00D714C0" w:rsidRDefault="001B5D62" w:rsidP="001B5D62">
      <w:pPr>
        <w:pStyle w:val="Item1"/>
        <w:numPr>
          <w:ilvl w:val="0"/>
          <w:numId w:val="0"/>
        </w:numPr>
        <w:spacing w:after="0"/>
        <w:ind w:left="2160"/>
        <w:rPr>
          <w:sz w:val="24"/>
        </w:rPr>
      </w:pPr>
      <w:r>
        <w:rPr>
          <w:sz w:val="24"/>
        </w:rPr>
        <w:t xml:space="preserve">Product SKU: </w:t>
      </w:r>
      <w:r w:rsidRPr="001B5D62">
        <w:rPr>
          <w:sz w:val="24"/>
        </w:rPr>
        <w:t>RR.PSO.ENT.PASS</w:t>
      </w:r>
    </w:p>
    <w:p w14:paraId="5126CD8D" w14:textId="1D58E04B" w:rsidR="007B4E67" w:rsidRPr="007B4E67" w:rsidRDefault="007B4E67" w:rsidP="007B4E67">
      <w:pPr>
        <w:pStyle w:val="Item1"/>
        <w:numPr>
          <w:ilvl w:val="0"/>
          <w:numId w:val="0"/>
        </w:numPr>
        <w:spacing w:after="0"/>
        <w:ind w:left="2160"/>
        <w:rPr>
          <w:sz w:val="24"/>
        </w:rPr>
      </w:pPr>
      <w:r w:rsidRPr="007B4E67">
        <w:rPr>
          <w:sz w:val="24"/>
        </w:rPr>
        <w:t>Learning credits for staff to keep up to date with CrowdStrike product developments</w:t>
      </w:r>
      <w:r w:rsidR="00CC6E57">
        <w:rPr>
          <w:sz w:val="24"/>
        </w:rPr>
        <w:t>.</w:t>
      </w:r>
    </w:p>
    <w:p w14:paraId="74FCB0C2" w14:textId="031C4995" w:rsidR="00F9006C" w:rsidRPr="0079677D" w:rsidRDefault="00F9006C" w:rsidP="00EE188D">
      <w:pPr>
        <w:pStyle w:val="Item1"/>
        <w:numPr>
          <w:ilvl w:val="0"/>
          <w:numId w:val="0"/>
        </w:numPr>
        <w:rPr>
          <w:color w:val="FF0000"/>
          <w:sz w:val="24"/>
          <w:szCs w:val="18"/>
        </w:rPr>
      </w:pPr>
    </w:p>
    <w:p w14:paraId="1D15E77B" w14:textId="1C074652" w:rsidR="00607F38" w:rsidRPr="00A85450" w:rsidRDefault="00502F47" w:rsidP="000352A4">
      <w:pPr>
        <w:pStyle w:val="Heading2"/>
      </w:pPr>
      <w:bookmarkStart w:id="22" w:name="_Toc339364443"/>
      <w:bookmarkStart w:id="23" w:name="_Toc339364704"/>
      <w:bookmarkStart w:id="24" w:name="_Toc181278055"/>
      <w:r w:rsidRPr="00356299">
        <w:rPr>
          <w:sz w:val="24"/>
        </w:rPr>
        <w:t>BIDDER</w:t>
      </w:r>
      <w:r w:rsidR="00607F38" w:rsidRPr="00356299">
        <w:rPr>
          <w:sz w:val="24"/>
        </w:rPr>
        <w:t xml:space="preserve">S </w:t>
      </w:r>
      <w:r w:rsidR="00607F38" w:rsidRPr="0079677D">
        <w:rPr>
          <w:sz w:val="24"/>
        </w:rPr>
        <w:t>CONFERENCE</w:t>
      </w:r>
      <w:r w:rsidR="006B4B31" w:rsidRPr="0079677D">
        <w:rPr>
          <w:sz w:val="24"/>
        </w:rPr>
        <w:t>(</w:t>
      </w:r>
      <w:r w:rsidR="00607F38" w:rsidRPr="0079677D">
        <w:rPr>
          <w:sz w:val="24"/>
        </w:rPr>
        <w:t>S</w:t>
      </w:r>
      <w:bookmarkEnd w:id="22"/>
      <w:bookmarkEnd w:id="23"/>
      <w:r w:rsidR="006B4B31" w:rsidRPr="0079677D">
        <w:rPr>
          <w:sz w:val="24"/>
        </w:rPr>
        <w:t>)</w:t>
      </w:r>
      <w:r w:rsidR="002C348B" w:rsidRPr="0079677D">
        <w:rPr>
          <w:sz w:val="24"/>
        </w:rPr>
        <w:t>/VEND</w:t>
      </w:r>
      <w:r w:rsidR="00C757BA" w:rsidRPr="0079677D">
        <w:rPr>
          <w:sz w:val="24"/>
        </w:rPr>
        <w:t>O</w:t>
      </w:r>
      <w:r w:rsidR="002C348B" w:rsidRPr="0079677D">
        <w:rPr>
          <w:sz w:val="24"/>
        </w:rPr>
        <w:t>R OUTREACH</w:t>
      </w:r>
      <w:bookmarkEnd w:id="24"/>
      <w:r w:rsidR="006B4B31" w:rsidRPr="0079677D">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259E8402" w14:textId="2EFA6C45" w:rsidR="0079677D" w:rsidRPr="0079677D" w:rsidRDefault="0079677D" w:rsidP="0079677D">
      <w:pPr>
        <w:jc w:val="center"/>
        <w:rPr>
          <w:rFonts w:asciiTheme="minorHAnsi" w:hAnsiTheme="minorHAnsi" w:cstheme="minorHAnsi"/>
          <w:color w:val="242424"/>
          <w:sz w:val="24"/>
          <w:szCs w:val="24"/>
        </w:rPr>
      </w:pPr>
      <w:hyperlink r:id="rId28" w:tgtFrame="_blank" w:tooltip="Meeting join link" w:history="1">
        <w:r>
          <w:rPr>
            <w:rStyle w:val="Hyperlink"/>
            <w:rFonts w:asciiTheme="minorHAnsi" w:hAnsiTheme="minorHAnsi" w:cstheme="minorHAnsi"/>
            <w:b/>
            <w:bCs/>
            <w:color w:val="5B5FC7"/>
            <w:sz w:val="24"/>
            <w:szCs w:val="24"/>
          </w:rPr>
          <w:t xml:space="preserve">To Join RFQ 902561 Bidders Conference click here </w:t>
        </w:r>
      </w:hyperlink>
    </w:p>
    <w:p w14:paraId="4D3AF733" w14:textId="58184D96" w:rsidR="0079677D" w:rsidRPr="0079677D" w:rsidRDefault="0079677D" w:rsidP="0079677D">
      <w:pPr>
        <w:jc w:val="center"/>
        <w:rPr>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Meeting ID: </w:t>
      </w:r>
      <w:r w:rsidRPr="0079677D">
        <w:rPr>
          <w:rStyle w:val="me-email-text"/>
          <w:rFonts w:asciiTheme="minorHAnsi" w:hAnsiTheme="minorHAnsi" w:cstheme="minorHAnsi"/>
          <w:color w:val="242424"/>
          <w:sz w:val="24"/>
          <w:szCs w:val="24"/>
        </w:rPr>
        <w:t>224 882 164 420</w:t>
      </w:r>
    </w:p>
    <w:p w14:paraId="6A2A46E3" w14:textId="77777777" w:rsidR="0079677D" w:rsidRPr="0079677D" w:rsidRDefault="0079677D" w:rsidP="0079677D">
      <w:pPr>
        <w:jc w:val="center"/>
        <w:rPr>
          <w:rStyle w:val="me-email-text"/>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Passcode: </w:t>
      </w:r>
      <w:r w:rsidRPr="0079677D">
        <w:rPr>
          <w:rStyle w:val="me-email-text"/>
          <w:rFonts w:asciiTheme="minorHAnsi" w:hAnsiTheme="minorHAnsi" w:cstheme="minorHAnsi"/>
          <w:color w:val="242424"/>
          <w:sz w:val="24"/>
          <w:szCs w:val="24"/>
        </w:rPr>
        <w:t>zfECvb</w:t>
      </w:r>
    </w:p>
    <w:p w14:paraId="72EE7570" w14:textId="37654803" w:rsidR="0079677D" w:rsidRPr="0079677D" w:rsidRDefault="0079677D" w:rsidP="0079677D">
      <w:pPr>
        <w:jc w:val="center"/>
        <w:rPr>
          <w:rFonts w:asciiTheme="minorHAnsi" w:hAnsiTheme="minorHAnsi" w:cstheme="minorHAnsi"/>
          <w:color w:val="242424"/>
          <w:sz w:val="24"/>
          <w:szCs w:val="24"/>
        </w:rPr>
      </w:pPr>
      <w:r w:rsidRPr="0079677D">
        <w:rPr>
          <w:rStyle w:val="me-email-text"/>
          <w:rFonts w:asciiTheme="minorHAnsi" w:hAnsiTheme="minorHAnsi" w:cstheme="minorHAnsi"/>
          <w:b/>
          <w:bCs/>
          <w:color w:val="242424"/>
          <w:sz w:val="24"/>
          <w:szCs w:val="24"/>
        </w:rPr>
        <w:t>Dial in by phone</w:t>
      </w:r>
    </w:p>
    <w:p w14:paraId="411C3702" w14:textId="438870BC" w:rsidR="0079677D" w:rsidRPr="0079677D" w:rsidRDefault="0079677D" w:rsidP="0079677D">
      <w:pPr>
        <w:jc w:val="center"/>
        <w:rPr>
          <w:rFonts w:asciiTheme="minorHAnsi" w:hAnsiTheme="minorHAnsi" w:cstheme="minorHAnsi"/>
          <w:color w:val="242424"/>
          <w:sz w:val="24"/>
          <w:szCs w:val="24"/>
        </w:rPr>
      </w:pPr>
      <w:hyperlink r:id="rId29" w:history="1">
        <w:r w:rsidRPr="0079677D">
          <w:rPr>
            <w:rStyle w:val="Hyperlink"/>
            <w:rFonts w:asciiTheme="minorHAnsi" w:hAnsiTheme="minorHAnsi" w:cstheme="minorHAnsi"/>
            <w:color w:val="5B5FC7"/>
            <w:sz w:val="24"/>
            <w:szCs w:val="24"/>
          </w:rPr>
          <w:t>+1 415-915-3950,,874483160#</w:t>
        </w:r>
      </w:hyperlink>
    </w:p>
    <w:p w14:paraId="7277222A" w14:textId="6459A760" w:rsidR="0079677D" w:rsidRPr="0079677D" w:rsidRDefault="0079677D" w:rsidP="0079677D">
      <w:pPr>
        <w:jc w:val="center"/>
        <w:rPr>
          <w:rFonts w:asciiTheme="minorHAnsi" w:hAnsiTheme="minorHAnsi" w:cstheme="minorHAnsi"/>
          <w:color w:val="242424"/>
          <w:sz w:val="24"/>
          <w:szCs w:val="24"/>
        </w:rPr>
      </w:pPr>
      <w:r w:rsidRPr="0079677D">
        <w:rPr>
          <w:rStyle w:val="me-email-text"/>
          <w:rFonts w:asciiTheme="minorHAnsi" w:hAnsiTheme="minorHAnsi" w:cstheme="minorHAnsi"/>
          <w:color w:val="616161"/>
          <w:sz w:val="24"/>
          <w:szCs w:val="24"/>
        </w:rPr>
        <w:t>United States, San Francisco</w:t>
      </w:r>
    </w:p>
    <w:p w14:paraId="5F668850" w14:textId="5E76E7DD" w:rsidR="0079677D" w:rsidRPr="0079677D" w:rsidRDefault="0079677D" w:rsidP="0079677D">
      <w:pPr>
        <w:jc w:val="center"/>
        <w:rPr>
          <w:rFonts w:asciiTheme="minorHAnsi" w:hAnsiTheme="minorHAnsi" w:cstheme="minorHAnsi"/>
          <w:color w:val="242424"/>
          <w:sz w:val="24"/>
          <w:szCs w:val="24"/>
        </w:rPr>
      </w:pPr>
      <w:hyperlink r:id="rId30" w:history="1">
        <w:r w:rsidRPr="0079677D">
          <w:rPr>
            <w:rStyle w:val="Hyperlink"/>
            <w:rFonts w:asciiTheme="minorHAnsi" w:hAnsiTheme="minorHAnsi" w:cstheme="minorHAnsi"/>
            <w:color w:val="5B5FC7"/>
            <w:sz w:val="24"/>
            <w:szCs w:val="24"/>
          </w:rPr>
          <w:t>(888) 715-8170,,874483160#</w:t>
        </w:r>
      </w:hyperlink>
    </w:p>
    <w:p w14:paraId="7B8843FE" w14:textId="12A9E8E6" w:rsidR="0079677D" w:rsidRPr="0079677D" w:rsidRDefault="0079677D" w:rsidP="0079677D">
      <w:pPr>
        <w:jc w:val="center"/>
        <w:rPr>
          <w:rFonts w:asciiTheme="minorHAnsi" w:hAnsiTheme="minorHAnsi" w:cstheme="minorHAnsi"/>
          <w:color w:val="242424"/>
          <w:sz w:val="24"/>
          <w:szCs w:val="24"/>
        </w:rPr>
      </w:pPr>
      <w:r w:rsidRPr="0079677D">
        <w:rPr>
          <w:rStyle w:val="me-email-text"/>
          <w:rFonts w:asciiTheme="minorHAnsi" w:hAnsiTheme="minorHAnsi" w:cstheme="minorHAnsi"/>
          <w:color w:val="616161"/>
          <w:sz w:val="24"/>
          <w:szCs w:val="24"/>
        </w:rPr>
        <w:t>United States (Toll-free)</w:t>
      </w:r>
    </w:p>
    <w:p w14:paraId="35A56CCC" w14:textId="1B586A57" w:rsidR="0079677D" w:rsidRPr="0079677D" w:rsidRDefault="0079677D" w:rsidP="0079677D">
      <w:pPr>
        <w:jc w:val="center"/>
        <w:rPr>
          <w:rFonts w:asciiTheme="minorHAnsi" w:hAnsiTheme="minorHAnsi" w:cstheme="minorHAnsi"/>
          <w:color w:val="242424"/>
          <w:sz w:val="24"/>
          <w:szCs w:val="24"/>
        </w:rPr>
      </w:pPr>
      <w:hyperlink r:id="rId31" w:history="1">
        <w:r w:rsidRPr="0079677D">
          <w:rPr>
            <w:rStyle w:val="Hyperlink"/>
            <w:rFonts w:asciiTheme="minorHAnsi" w:hAnsiTheme="minorHAnsi" w:cstheme="minorHAnsi"/>
            <w:color w:val="5B5FC7"/>
            <w:sz w:val="24"/>
            <w:szCs w:val="24"/>
          </w:rPr>
          <w:t>Find a local number</w:t>
        </w:r>
      </w:hyperlink>
    </w:p>
    <w:p w14:paraId="264B9BF6" w14:textId="29F45A95" w:rsidR="0079677D" w:rsidRDefault="0079677D" w:rsidP="0079677D">
      <w:pPr>
        <w:jc w:val="center"/>
        <w:rPr>
          <w:rStyle w:val="me-email-text"/>
          <w:rFonts w:asciiTheme="minorHAnsi" w:hAnsiTheme="minorHAnsi" w:cstheme="minorHAnsi"/>
          <w:color w:val="242424"/>
          <w:sz w:val="24"/>
          <w:szCs w:val="24"/>
        </w:rPr>
      </w:pPr>
      <w:r w:rsidRPr="0079677D">
        <w:rPr>
          <w:rStyle w:val="me-email-text-secondary"/>
          <w:rFonts w:asciiTheme="minorHAnsi" w:hAnsiTheme="minorHAnsi" w:cstheme="minorHAnsi"/>
          <w:color w:val="616161"/>
          <w:sz w:val="24"/>
          <w:szCs w:val="24"/>
        </w:rPr>
        <w:t xml:space="preserve">Phone conference ID: </w:t>
      </w:r>
      <w:r w:rsidRPr="0079677D">
        <w:rPr>
          <w:rStyle w:val="me-email-text"/>
          <w:rFonts w:asciiTheme="minorHAnsi" w:hAnsiTheme="minorHAnsi" w:cstheme="minorHAnsi"/>
          <w:color w:val="242424"/>
          <w:sz w:val="24"/>
          <w:szCs w:val="24"/>
        </w:rPr>
        <w:t>874 483 160#</w:t>
      </w:r>
    </w:p>
    <w:p w14:paraId="68281488" w14:textId="77777777" w:rsidR="0079677D" w:rsidRPr="0079677D" w:rsidRDefault="0079677D" w:rsidP="0079677D">
      <w:pPr>
        <w:jc w:val="center"/>
        <w:rPr>
          <w:rFonts w:asciiTheme="minorHAnsi" w:hAnsiTheme="minorHAnsi" w:cstheme="minorHAnsi"/>
          <w:color w:val="242424"/>
          <w:sz w:val="24"/>
          <w:szCs w:val="24"/>
        </w:rPr>
      </w:pPr>
    </w:p>
    <w:p w14:paraId="28870CB5" w14:textId="10A0D2DF"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2"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3" w:history="1">
        <w:r w:rsidRPr="001D6A1D">
          <w:rPr>
            <w:rStyle w:val="Hyperlink"/>
            <w:b/>
            <w:sz w:val="24"/>
            <w:szCs w:val="24"/>
          </w:rPr>
          <w:t>Upcoming Events</w:t>
        </w:r>
      </w:hyperlink>
      <w:r w:rsidRPr="002F01BB">
        <w:rPr>
          <w:sz w:val="24"/>
          <w:szCs w:val="18"/>
        </w:rPr>
        <w:t xml:space="preserve"> </w:t>
      </w:r>
      <w:r w:rsidRPr="002F01BB">
        <w:rPr>
          <w:sz w:val="20"/>
        </w:rPr>
        <w:t>[</w:t>
      </w:r>
      <w:hyperlink r:id="rId34"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DE5E388" w14:textId="5AEABBB5"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43643530"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lastRenderedPageBreak/>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3266BAF9" w:rsidR="00362FFD" w:rsidRPr="00C3013F" w:rsidRDefault="0079677D" w:rsidP="002C70A2">
      <w:pPr>
        <w:ind w:left="2880"/>
        <w:rPr>
          <w:rFonts w:ascii="Calibri" w:hAnsi="Calibri" w:cs="Calibri"/>
          <w:color w:val="FF0000"/>
        </w:rPr>
      </w:pPr>
      <w:r w:rsidRPr="0079677D">
        <w:rPr>
          <w:rFonts w:ascii="Calibri" w:hAnsi="Calibri" w:cs="Calibri"/>
          <w:sz w:val="24"/>
        </w:rPr>
        <w:t>Azizullah Ramesh</w:t>
      </w:r>
      <w:r w:rsidR="00362FFD" w:rsidRPr="0079677D">
        <w:rPr>
          <w:rFonts w:ascii="Calibri" w:hAnsi="Calibri" w:cs="Calibri"/>
          <w:sz w:val="24"/>
        </w:rPr>
        <w:t xml:space="preserve">, Procurement </w:t>
      </w:r>
      <w:r w:rsidR="00362FFD" w:rsidRPr="004F764E">
        <w:rPr>
          <w:rFonts w:ascii="Calibri" w:hAnsi="Calibri" w:cs="Calibri"/>
          <w:sz w:val="24"/>
        </w:rPr>
        <w:t>&amp;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0097D5AA"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5" w:history="1">
        <w:r w:rsidR="0079677D" w:rsidRPr="003E11CD">
          <w:rPr>
            <w:rStyle w:val="Hyperlink"/>
            <w:rFonts w:ascii="Calibri" w:hAnsi="Calibri" w:cs="Calibri"/>
            <w:sz w:val="24"/>
          </w:rPr>
          <w:t>azizullah.ramesh@acgov.org</w:t>
        </w:r>
      </w:hyperlink>
      <w:r w:rsidR="00BF1FE6" w:rsidRPr="00356299">
        <w:rPr>
          <w:rFonts w:ascii="Calibri" w:hAnsi="Calibri" w:cs="Calibri"/>
          <w:sz w:val="24"/>
        </w:rPr>
        <w:t xml:space="preserve"> </w:t>
      </w:r>
    </w:p>
    <w:p w14:paraId="082C1987" w14:textId="448F60F7" w:rsidR="00607F38" w:rsidRPr="0079677D" w:rsidRDefault="00F338CE" w:rsidP="0079677D">
      <w:pPr>
        <w:pStyle w:val="Item1"/>
        <w:rPr>
          <w:color w:val="FF0000"/>
        </w:rPr>
      </w:pPr>
      <w:r w:rsidRPr="00266DFB">
        <w:rPr>
          <w:sz w:val="24"/>
        </w:rPr>
        <w:t xml:space="preserve">Attendance at the Bidders </w:t>
      </w:r>
      <w:r w:rsidRPr="004B0089">
        <w:rPr>
          <w:sz w:val="24"/>
        </w:rPr>
        <w:t>Conference(s</w:t>
      </w:r>
      <w:r w:rsidRPr="0079677D">
        <w:rPr>
          <w:sz w:val="24"/>
        </w:rPr>
        <w:t xml:space="preserve">)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5" w:name="_Toc339364444"/>
      <w:bookmarkStart w:id="26" w:name="_Toc339364705"/>
      <w:bookmarkStart w:id="27" w:name="_Toc181278056"/>
      <w:r w:rsidRPr="00514B10">
        <w:rPr>
          <w:sz w:val="24"/>
          <w:szCs w:val="24"/>
        </w:rPr>
        <w:t>COUNTY PROCEDURES</w:t>
      </w:r>
      <w:r w:rsidR="00703A65" w:rsidRPr="00514B10">
        <w:rPr>
          <w:sz w:val="24"/>
          <w:szCs w:val="24"/>
        </w:rPr>
        <w:t>, TERMS, AND CONDITIONS</w:t>
      </w:r>
      <w:bookmarkEnd w:id="25"/>
      <w:bookmarkEnd w:id="26"/>
      <w:bookmarkEnd w:id="27"/>
    </w:p>
    <w:p w14:paraId="43F916C5" w14:textId="77777777" w:rsidR="003D3E5A" w:rsidRPr="00514B10" w:rsidRDefault="00703A65" w:rsidP="000D20CE">
      <w:pPr>
        <w:pStyle w:val="Heading2"/>
        <w:rPr>
          <w:sz w:val="24"/>
          <w:szCs w:val="24"/>
          <w:u w:val="none"/>
        </w:rPr>
      </w:pPr>
      <w:bookmarkStart w:id="28" w:name="_Toc339364446"/>
      <w:bookmarkStart w:id="29" w:name="_Toc339364707"/>
      <w:bookmarkStart w:id="30" w:name="_Toc181278057"/>
      <w:r w:rsidRPr="00514B10">
        <w:rPr>
          <w:sz w:val="24"/>
          <w:szCs w:val="24"/>
        </w:rPr>
        <w:t>CONTRACT EVALUATION AND ASSESSMENT</w:t>
      </w:r>
      <w:bookmarkEnd w:id="28"/>
      <w:bookmarkEnd w:id="29"/>
      <w:bookmarkEnd w:id="30"/>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1" w:name="_Toc339364448"/>
      <w:bookmarkStart w:id="32"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w:t>
      </w:r>
      <w:r w:rsidRPr="00514B10">
        <w:rPr>
          <w:sz w:val="24"/>
          <w:szCs w:val="24"/>
        </w:rPr>
        <w:lastRenderedPageBreak/>
        <w:t>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3" w:name="_Toc181278058"/>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1"/>
      <w:bookmarkEnd w:id="32"/>
      <w:bookmarkEnd w:id="33"/>
      <w:r w:rsidRPr="00A90BAF">
        <w:rPr>
          <w:sz w:val="24"/>
          <w:szCs w:val="24"/>
          <w:u w:val="none"/>
        </w:rPr>
        <w:t xml:space="preserve"> </w:t>
      </w:r>
    </w:p>
    <w:p w14:paraId="34AFF737" w14:textId="77777777" w:rsidR="00703A65" w:rsidRPr="0079677D"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w:t>
      </w:r>
      <w:r w:rsidR="002B1E6A" w:rsidRPr="0079677D">
        <w:rPr>
          <w:sz w:val="24"/>
          <w:szCs w:val="18"/>
        </w:rPr>
        <w:t>by GSA-Procurement</w:t>
      </w:r>
      <w:r w:rsidRPr="0079677D">
        <w:rPr>
          <w:sz w:val="24"/>
          <w:szCs w:val="18"/>
        </w:rPr>
        <w:t xml:space="preserve">.  The document providing this notification is the Notice of </w:t>
      </w:r>
      <w:r w:rsidR="00D8648E" w:rsidRPr="0079677D">
        <w:rPr>
          <w:sz w:val="24"/>
          <w:szCs w:val="18"/>
        </w:rPr>
        <w:t>Intent</w:t>
      </w:r>
      <w:r w:rsidR="00B67D98" w:rsidRPr="0079677D">
        <w:rPr>
          <w:sz w:val="24"/>
          <w:szCs w:val="18"/>
        </w:rPr>
        <w:t xml:space="preserve"> </w:t>
      </w:r>
      <w:r w:rsidRPr="0079677D">
        <w:rPr>
          <w:sz w:val="24"/>
          <w:szCs w:val="18"/>
        </w:rPr>
        <w:t>to Award</w:t>
      </w:r>
      <w:r w:rsidR="003F3581" w:rsidRPr="0079677D">
        <w:rPr>
          <w:sz w:val="24"/>
          <w:szCs w:val="18"/>
        </w:rPr>
        <w:t>/Non-Award</w:t>
      </w:r>
      <w:r w:rsidRPr="0079677D">
        <w:rPr>
          <w:sz w:val="24"/>
          <w:szCs w:val="18"/>
        </w:rPr>
        <w:t xml:space="preserve">.  </w:t>
      </w:r>
    </w:p>
    <w:p w14:paraId="5DABCBC6" w14:textId="77777777" w:rsidR="00703A65" w:rsidRPr="0079677D" w:rsidRDefault="00703A65" w:rsidP="00CC278E">
      <w:pPr>
        <w:spacing w:after="240"/>
        <w:ind w:left="2160"/>
        <w:rPr>
          <w:rFonts w:ascii="Calibri" w:hAnsi="Calibri" w:cs="Calibri"/>
          <w:sz w:val="24"/>
          <w:szCs w:val="24"/>
        </w:rPr>
      </w:pPr>
      <w:r w:rsidRPr="0079677D">
        <w:rPr>
          <w:rFonts w:ascii="Calibri" w:hAnsi="Calibri" w:cs="Calibri"/>
          <w:sz w:val="24"/>
          <w:szCs w:val="24"/>
        </w:rPr>
        <w:t xml:space="preserve">The Notice of </w:t>
      </w:r>
      <w:r w:rsidR="00D8648E" w:rsidRPr="0079677D">
        <w:rPr>
          <w:rFonts w:ascii="Calibri" w:hAnsi="Calibri" w:cs="Calibri"/>
          <w:sz w:val="24"/>
          <w:szCs w:val="24"/>
        </w:rPr>
        <w:t>Intent</w:t>
      </w:r>
      <w:r w:rsidR="00336FD1" w:rsidRPr="0079677D">
        <w:rPr>
          <w:rFonts w:ascii="Calibri" w:hAnsi="Calibri" w:cs="Calibri"/>
          <w:sz w:val="24"/>
          <w:szCs w:val="24"/>
        </w:rPr>
        <w:t xml:space="preserve"> </w:t>
      </w:r>
      <w:r w:rsidRPr="0079677D">
        <w:rPr>
          <w:rFonts w:ascii="Calibri" w:hAnsi="Calibri" w:cs="Calibri"/>
          <w:sz w:val="24"/>
          <w:szCs w:val="24"/>
        </w:rPr>
        <w:t>to Award</w:t>
      </w:r>
      <w:r w:rsidR="003F3581" w:rsidRPr="0079677D">
        <w:rPr>
          <w:rFonts w:ascii="Calibri" w:hAnsi="Calibri" w:cs="Calibri"/>
          <w:sz w:val="24"/>
          <w:szCs w:val="24"/>
        </w:rPr>
        <w:t>/Non-Award</w:t>
      </w:r>
      <w:r w:rsidRPr="0079677D">
        <w:rPr>
          <w:rFonts w:ascii="Calibri" w:hAnsi="Calibri" w:cs="Calibri"/>
          <w:sz w:val="24"/>
          <w:szCs w:val="24"/>
        </w:rPr>
        <w:t xml:space="preserve"> will provide the following information:</w:t>
      </w:r>
    </w:p>
    <w:p w14:paraId="22B5601F" w14:textId="77777777" w:rsidR="00703A65" w:rsidRPr="0079677D" w:rsidRDefault="00703A65" w:rsidP="00F17CC5">
      <w:pPr>
        <w:pStyle w:val="Itema"/>
        <w:rPr>
          <w:sz w:val="24"/>
          <w:szCs w:val="18"/>
        </w:rPr>
      </w:pPr>
      <w:r w:rsidRPr="0079677D">
        <w:rPr>
          <w:sz w:val="24"/>
          <w:szCs w:val="18"/>
        </w:rPr>
        <w:t>The name</w:t>
      </w:r>
      <w:r w:rsidR="00983DAC" w:rsidRPr="0079677D">
        <w:rPr>
          <w:sz w:val="24"/>
          <w:szCs w:val="18"/>
        </w:rPr>
        <w:t>(s)</w:t>
      </w:r>
      <w:r w:rsidRPr="0079677D">
        <w:rPr>
          <w:sz w:val="24"/>
          <w:szCs w:val="18"/>
        </w:rPr>
        <w:t xml:space="preserve"> of the </w:t>
      </w:r>
      <w:r w:rsidR="00502F47" w:rsidRPr="0079677D">
        <w:rPr>
          <w:sz w:val="24"/>
          <w:szCs w:val="18"/>
        </w:rPr>
        <w:t>Bidder</w:t>
      </w:r>
      <w:r w:rsidR="00983DAC" w:rsidRPr="0079677D">
        <w:rPr>
          <w:sz w:val="24"/>
          <w:szCs w:val="18"/>
        </w:rPr>
        <w:t>(s)</w:t>
      </w:r>
      <w:r w:rsidRPr="0079677D">
        <w:rPr>
          <w:sz w:val="24"/>
          <w:szCs w:val="18"/>
        </w:rPr>
        <w:t xml:space="preserve"> being recommended for contract award; and </w:t>
      </w:r>
    </w:p>
    <w:p w14:paraId="23353C09" w14:textId="77777777" w:rsidR="00703A65" w:rsidRPr="0079677D" w:rsidRDefault="00703A65" w:rsidP="000352A4">
      <w:pPr>
        <w:pStyle w:val="Itema"/>
        <w:rPr>
          <w:sz w:val="24"/>
          <w:szCs w:val="24"/>
        </w:rPr>
      </w:pPr>
      <w:r w:rsidRPr="0079677D">
        <w:rPr>
          <w:sz w:val="24"/>
          <w:szCs w:val="24"/>
        </w:rPr>
        <w:t>The names of all other parties that submitted proposals.</w:t>
      </w:r>
    </w:p>
    <w:p w14:paraId="4C4CF6A4" w14:textId="4739BAF4" w:rsidR="004326A4" w:rsidRPr="0079677D" w:rsidRDefault="00E226A8" w:rsidP="00E82E20">
      <w:pPr>
        <w:pStyle w:val="Item1"/>
        <w:tabs>
          <w:tab w:val="clear" w:pos="1440"/>
        </w:tabs>
        <w:rPr>
          <w:sz w:val="24"/>
          <w:szCs w:val="24"/>
        </w:rPr>
      </w:pPr>
      <w:r w:rsidRPr="0079677D">
        <w:rPr>
          <w:sz w:val="24"/>
          <w:szCs w:val="24"/>
        </w:rPr>
        <w:t xml:space="preserve">The submitted proposals </w:t>
      </w:r>
      <w:r w:rsidR="00025680" w:rsidRPr="0079677D">
        <w:rPr>
          <w:sz w:val="24"/>
          <w:szCs w:val="24"/>
        </w:rPr>
        <w:t>will</w:t>
      </w:r>
      <w:r w:rsidRPr="0079677D">
        <w:rPr>
          <w:sz w:val="24"/>
          <w:szCs w:val="24"/>
        </w:rPr>
        <w:t xml:space="preserve"> be made available upon request no later than five calendar days before approval of the award and contract is scheduled to be </w:t>
      </w:r>
      <w:r w:rsidR="004C25B5" w:rsidRPr="0079677D">
        <w:rPr>
          <w:sz w:val="24"/>
          <w:szCs w:val="24"/>
        </w:rPr>
        <w:t>considered</w:t>
      </w:r>
      <w:r w:rsidRPr="0079677D">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4" w:name="_Toc181278059"/>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4"/>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59973160"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6"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lastRenderedPageBreak/>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0FFB4E65"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678ABB7C" w:rsidR="00D8648E" w:rsidRPr="0079677D"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w:t>
      </w:r>
      <w:r w:rsidR="00983DAC" w:rsidRPr="0079677D" w:rsidDel="001B0F82">
        <w:rPr>
          <w:sz w:val="24"/>
          <w:szCs w:val="24"/>
        </w:rPr>
        <w:t>the Board hearing.</w:t>
      </w:r>
      <w:r w:rsidR="00D8648E" w:rsidRPr="0079677D">
        <w:rPr>
          <w:sz w:val="24"/>
          <w:szCs w:val="24"/>
        </w:rPr>
        <w:br/>
      </w:r>
      <w:r w:rsidR="00D8648E" w:rsidRPr="0079677D">
        <w:rPr>
          <w:sz w:val="24"/>
          <w:szCs w:val="24"/>
        </w:rPr>
        <w:br/>
      </w:r>
      <w:r w:rsidR="00983DAC" w:rsidRPr="0079677D">
        <w:rPr>
          <w:sz w:val="24"/>
          <w:szCs w:val="24"/>
        </w:rPr>
        <w:t xml:space="preserve">A notification of the decision will be communicated by email and/or US Postal Service mail to the protestor. </w:t>
      </w:r>
      <w:r w:rsidR="00983DAC" w:rsidRPr="0079677D" w:rsidDel="00514E87">
        <w:rPr>
          <w:sz w:val="24"/>
          <w:szCs w:val="24"/>
        </w:rPr>
        <w:t>Notification will be provided to Bidders when a decision has been made on the protes</w:t>
      </w:r>
      <w:r w:rsidR="00983DAC" w:rsidRPr="0079677D">
        <w:rPr>
          <w:sz w:val="24"/>
          <w:szCs w:val="24"/>
        </w:rPr>
        <w:t>t and whether or not the recommendation to the Board of Supervisors in the Notice of Intent to Award</w:t>
      </w:r>
      <w:r w:rsidR="003F3581" w:rsidRPr="0079677D">
        <w:rPr>
          <w:sz w:val="24"/>
          <w:szCs w:val="24"/>
        </w:rPr>
        <w:t>/Non-Award</w:t>
      </w:r>
      <w:r w:rsidR="00983DAC" w:rsidRPr="0079677D">
        <w:rPr>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35"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6" w:name="_Hlk90304542"/>
      <w:r w:rsidRPr="00266DFB">
        <w:rPr>
          <w:sz w:val="24"/>
          <w:szCs w:val="24"/>
        </w:rPr>
        <w:t>Auditor-Controller's Office of Contract Compliance &amp; Reporting</w:t>
      </w:r>
      <w:bookmarkEnd w:id="36"/>
      <w:r w:rsidRPr="00266DFB">
        <w:rPr>
          <w:sz w:val="24"/>
          <w:szCs w:val="24"/>
        </w:rPr>
        <w:t xml:space="preserve"> (OCCR) located at 1221 Oak St., Room 249, Oakland, CA 94612, Email:</w:t>
      </w:r>
      <w:r>
        <w:rPr>
          <w:sz w:val="24"/>
          <w:szCs w:val="24"/>
        </w:rPr>
        <w:t xml:space="preserve"> </w:t>
      </w:r>
      <w:hyperlink r:id="rId37"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w:t>
      </w:r>
      <w:r w:rsidRPr="00266DFB">
        <w:rPr>
          <w:sz w:val="24"/>
          <w:szCs w:val="24"/>
        </w:rPr>
        <w:lastRenderedPageBreak/>
        <w:t xml:space="preserve">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5"/>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4F04B6E7" w:rsidR="00D8648E" w:rsidRPr="0079677D"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w:t>
      </w:r>
      <w:r w:rsidRPr="0079677D" w:rsidDel="001B0F82">
        <w:rPr>
          <w:sz w:val="24"/>
          <w:szCs w:val="18"/>
        </w:rPr>
        <w:t xml:space="preserve">the Board </w:t>
      </w:r>
      <w:r w:rsidRPr="0079677D">
        <w:rPr>
          <w:sz w:val="24"/>
          <w:szCs w:val="18"/>
        </w:rPr>
        <w:t>of Supervisor</w:t>
      </w:r>
      <w:r w:rsidR="00CC2975" w:rsidRPr="0079677D">
        <w:rPr>
          <w:sz w:val="24"/>
          <w:szCs w:val="18"/>
        </w:rPr>
        <w:t>s</w:t>
      </w:r>
      <w:r w:rsidRPr="0079677D"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7" w:name="_Toc339364450"/>
      <w:bookmarkStart w:id="38" w:name="_Toc339364711"/>
      <w:bookmarkStart w:id="39" w:name="_Toc181278060"/>
      <w:r w:rsidRPr="00356299">
        <w:rPr>
          <w:sz w:val="24"/>
          <w:szCs w:val="24"/>
        </w:rPr>
        <w:t>TERM / TERMINATION / RENEWAL</w:t>
      </w:r>
      <w:bookmarkEnd w:id="37"/>
      <w:bookmarkEnd w:id="38"/>
      <w:bookmarkEnd w:id="39"/>
    </w:p>
    <w:p w14:paraId="1AEAA380" w14:textId="18436E27" w:rsidR="00F9006C" w:rsidRPr="0079677D"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79677D">
        <w:rPr>
          <w:sz w:val="24"/>
          <w:szCs w:val="18"/>
        </w:rPr>
        <w:t xml:space="preserve">(3) </w:t>
      </w:r>
      <w:r w:rsidR="0079677D" w:rsidRPr="0079677D">
        <w:rPr>
          <w:sz w:val="24"/>
          <w:szCs w:val="18"/>
        </w:rPr>
        <w:t>three</w:t>
      </w:r>
      <w:r w:rsidRPr="0079677D">
        <w:rPr>
          <w:sz w:val="24"/>
          <w:szCs w:val="18"/>
        </w:rPr>
        <w:t xml:space="preserve"> years.</w:t>
      </w:r>
    </w:p>
    <w:p w14:paraId="368F36CC" w14:textId="2AD19AB5" w:rsidR="00F9006C" w:rsidRPr="0079677D" w:rsidRDefault="00F9006C" w:rsidP="000352A4">
      <w:pPr>
        <w:pStyle w:val="Item1"/>
      </w:pPr>
      <w:r w:rsidRPr="0079677D">
        <w:rPr>
          <w:sz w:val="24"/>
          <w:szCs w:val="24"/>
        </w:rPr>
        <w:t xml:space="preserve">By mutual agreement, any </w:t>
      </w:r>
      <w:r w:rsidR="00703BA1" w:rsidRPr="0079677D">
        <w:rPr>
          <w:sz w:val="24"/>
          <w:szCs w:val="24"/>
        </w:rPr>
        <w:t>contract, which</w:t>
      </w:r>
      <w:r w:rsidRPr="0079677D">
        <w:rPr>
          <w:sz w:val="24"/>
          <w:szCs w:val="24"/>
        </w:rPr>
        <w:t xml:space="preserve"> may be awarded pursuant to this </w:t>
      </w:r>
      <w:r w:rsidR="000D20CE" w:rsidRPr="0079677D">
        <w:rPr>
          <w:sz w:val="24"/>
          <w:szCs w:val="24"/>
        </w:rPr>
        <w:t>RFQ</w:t>
      </w:r>
      <w:r w:rsidRPr="0079677D">
        <w:rPr>
          <w:sz w:val="24"/>
          <w:szCs w:val="24"/>
        </w:rPr>
        <w:t xml:space="preserve">, may be extended for </w:t>
      </w:r>
      <w:r w:rsidR="002A7F97" w:rsidRPr="0079677D">
        <w:rPr>
          <w:sz w:val="24"/>
          <w:szCs w:val="24"/>
        </w:rPr>
        <w:t>an</w:t>
      </w:r>
      <w:r w:rsidRPr="0079677D">
        <w:rPr>
          <w:sz w:val="24"/>
          <w:szCs w:val="24"/>
        </w:rPr>
        <w:t xml:space="preserve"> additional </w:t>
      </w:r>
      <w:r w:rsidR="0079677D" w:rsidRPr="0079677D">
        <w:rPr>
          <w:sz w:val="24"/>
          <w:szCs w:val="24"/>
        </w:rPr>
        <w:t xml:space="preserve">(2) </w:t>
      </w:r>
      <w:r w:rsidR="002A7F97" w:rsidRPr="0079677D">
        <w:rPr>
          <w:sz w:val="24"/>
          <w:szCs w:val="24"/>
        </w:rPr>
        <w:t>two</w:t>
      </w:r>
      <w:r w:rsidR="004A17FF" w:rsidRPr="0079677D">
        <w:rPr>
          <w:sz w:val="24"/>
          <w:szCs w:val="24"/>
        </w:rPr>
        <w:t>-</w:t>
      </w:r>
      <w:r w:rsidR="0079677D" w:rsidRPr="0079677D">
        <w:rPr>
          <w:sz w:val="24"/>
          <w:szCs w:val="24"/>
        </w:rPr>
        <w:t>years</w:t>
      </w:r>
      <w:r w:rsidR="001B7118" w:rsidRPr="0079677D">
        <w:rPr>
          <w:sz w:val="24"/>
          <w:szCs w:val="24"/>
        </w:rPr>
        <w:t>.</w:t>
      </w:r>
      <w:r w:rsidR="001B7118" w:rsidRPr="0079677D">
        <w:t xml:space="preserve"> </w:t>
      </w:r>
    </w:p>
    <w:p w14:paraId="2F360D06" w14:textId="2146058E" w:rsidR="00512645" w:rsidRPr="00A85450" w:rsidRDefault="00512645" w:rsidP="000352A4">
      <w:pPr>
        <w:pStyle w:val="Item1"/>
      </w:pPr>
      <w:r w:rsidRPr="00356299">
        <w:rPr>
          <w:sz w:val="24"/>
          <w:szCs w:val="24"/>
        </w:rPr>
        <w:lastRenderedPageBreak/>
        <w:t>The County has and reserves the right to suspend, terminate, or abandon the execution of any work</w:t>
      </w:r>
      <w:bookmarkStart w:id="40" w:name="_Hlk106376250"/>
      <w:bookmarkStart w:id="41" w:name="_Hlk106379391"/>
      <w:r w:rsidR="006034F7">
        <w:rPr>
          <w:sz w:val="24"/>
          <w:szCs w:val="24"/>
        </w:rPr>
        <w:t>, services and/or providing of goods</w:t>
      </w:r>
      <w:bookmarkEnd w:id="40"/>
      <w:r w:rsidRPr="00356299">
        <w:rPr>
          <w:sz w:val="24"/>
          <w:szCs w:val="24"/>
        </w:rPr>
        <w:t xml:space="preserve"> </w:t>
      </w:r>
      <w:bookmarkEnd w:id="41"/>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2" w:name="_Toc339364452"/>
      <w:bookmarkStart w:id="43" w:name="_Toc339364713"/>
      <w:bookmarkStart w:id="44" w:name="_Toc181278061"/>
      <w:r w:rsidRPr="00356299">
        <w:rPr>
          <w:sz w:val="24"/>
          <w:szCs w:val="24"/>
        </w:rPr>
        <w:t>BRAND NAMES AND APPROVED EQUIVALENTS</w:t>
      </w:r>
      <w:bookmarkEnd w:id="42"/>
      <w:bookmarkEnd w:id="43"/>
      <w:bookmarkEnd w:id="44"/>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5" w:name="_Toc339364454"/>
      <w:bookmarkStart w:id="46" w:name="_Toc339364715"/>
      <w:bookmarkStart w:id="47" w:name="_Toc181278062"/>
      <w:r w:rsidRPr="00356299">
        <w:rPr>
          <w:sz w:val="24"/>
          <w:szCs w:val="24"/>
        </w:rPr>
        <w:t>QUANTITIES</w:t>
      </w:r>
      <w:bookmarkEnd w:id="45"/>
      <w:bookmarkEnd w:id="46"/>
      <w:bookmarkEnd w:id="47"/>
      <w:r w:rsidR="007402A0" w:rsidRPr="00356299">
        <w:rPr>
          <w:sz w:val="24"/>
          <w:szCs w:val="24"/>
          <w:u w:val="none"/>
        </w:rPr>
        <w:t xml:space="preserve"> </w:t>
      </w:r>
    </w:p>
    <w:p w14:paraId="119A8807" w14:textId="1AE1E8CC"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w:t>
      </w:r>
      <w:r w:rsidRPr="009E358C">
        <w:rPr>
          <w:rFonts w:ascii="Calibri" w:hAnsi="Calibri" w:cs="Calibri"/>
          <w:sz w:val="24"/>
          <w:szCs w:val="24"/>
        </w:rPr>
        <w:t>are estimates based on past usage</w:t>
      </w:r>
      <w:r w:rsidR="0079677D" w:rsidRPr="009E358C">
        <w:rPr>
          <w:rFonts w:ascii="Calibri" w:hAnsi="Calibri" w:cs="Calibri"/>
          <w:sz w:val="24"/>
          <w:szCs w:val="24"/>
        </w:rPr>
        <w:t xml:space="preserve"> </w:t>
      </w:r>
      <w:r w:rsidRPr="009E358C">
        <w:rPr>
          <w:rFonts w:ascii="Calibri" w:hAnsi="Calibri" w:cs="Calibri"/>
          <w:sz w:val="24"/>
          <w:szCs w:val="24"/>
        </w:rPr>
        <w:t xml:space="preserve">and </w:t>
      </w:r>
      <w:r w:rsidRPr="00356299">
        <w:rPr>
          <w:rFonts w:ascii="Calibri" w:hAnsi="Calibri" w:cs="Calibri"/>
          <w:sz w:val="24"/>
          <w:szCs w:val="24"/>
        </w:rPr>
        <w:t>are not to be construed as a commitment.  No minimum or maximum is guaranteed or implied.</w:t>
      </w:r>
    </w:p>
    <w:p w14:paraId="7061211F" w14:textId="77777777" w:rsidR="003D3E5A" w:rsidRDefault="00F9006C" w:rsidP="000352A4">
      <w:pPr>
        <w:pStyle w:val="Heading2"/>
        <w:rPr>
          <w:u w:val="none"/>
        </w:rPr>
      </w:pPr>
      <w:bookmarkStart w:id="48" w:name="_Toc339364456"/>
      <w:bookmarkStart w:id="49" w:name="_Toc339364717"/>
      <w:bookmarkStart w:id="50" w:name="_Toc181278063"/>
      <w:r w:rsidRPr="00356299">
        <w:rPr>
          <w:sz w:val="24"/>
          <w:szCs w:val="24"/>
        </w:rPr>
        <w:lastRenderedPageBreak/>
        <w:t>PRICING</w:t>
      </w:r>
      <w:bookmarkEnd w:id="48"/>
      <w:bookmarkEnd w:id="49"/>
      <w:bookmarkEnd w:id="50"/>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2B3108AE" w:rsidR="00DD5AA2" w:rsidRPr="00A85450" w:rsidRDefault="00DD5AA2" w:rsidP="000352A4">
      <w:pPr>
        <w:pStyle w:val="Item1"/>
      </w:pPr>
      <w:r w:rsidRPr="00356299">
        <w:rPr>
          <w:sz w:val="24"/>
        </w:rPr>
        <w:t xml:space="preserve">Taxes and freight charges:  </w:t>
      </w:r>
    </w:p>
    <w:p w14:paraId="6235AB77" w14:textId="333B31A4" w:rsidR="00DD5AA2" w:rsidRPr="00A90BAF" w:rsidRDefault="00DD5AA2" w:rsidP="000352A4">
      <w:pPr>
        <w:pStyle w:val="Itema"/>
        <w:rPr>
          <w:sz w:val="24"/>
          <w:szCs w:val="24"/>
        </w:rPr>
      </w:pPr>
      <w:r w:rsidRPr="00A90BAF">
        <w:rPr>
          <w:sz w:val="24"/>
          <w:szCs w:val="24"/>
        </w:rPr>
        <w:t xml:space="preserve">The County is soliciting </w:t>
      </w:r>
      <w:r w:rsidRPr="009E358C">
        <w:rPr>
          <w:sz w:val="24"/>
          <w:szCs w:val="24"/>
        </w:rPr>
        <w:t xml:space="preserve">a </w:t>
      </w:r>
      <w:bookmarkStart w:id="51" w:name="PricingType"/>
      <w:r w:rsidR="000509F0" w:rsidRPr="009E358C">
        <w:rPr>
          <w:sz w:val="24"/>
          <w:szCs w:val="24"/>
        </w:rPr>
        <w:t>total price</w:t>
      </w:r>
      <w:bookmarkEnd w:id="51"/>
      <w:r w:rsidRPr="009E358C">
        <w:rPr>
          <w:sz w:val="24"/>
          <w:szCs w:val="24"/>
        </w:rPr>
        <w:t xml:space="preserve"> for </w:t>
      </w:r>
      <w:r w:rsidRPr="00A90BAF">
        <w:rPr>
          <w:sz w:val="24"/>
          <w:szCs w:val="24"/>
        </w:rPr>
        <w:t>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2"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2"/>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3" w:name="_Toc339364458"/>
      <w:bookmarkStart w:id="54" w:name="_Toc339364719"/>
      <w:bookmarkStart w:id="55" w:name="_Toc181278064"/>
      <w:r w:rsidRPr="00356299">
        <w:rPr>
          <w:sz w:val="24"/>
        </w:rPr>
        <w:lastRenderedPageBreak/>
        <w:t>AWARD</w:t>
      </w:r>
      <w:bookmarkEnd w:id="53"/>
      <w:bookmarkEnd w:id="54"/>
      <w:bookmarkEnd w:id="55"/>
    </w:p>
    <w:p w14:paraId="03138247" w14:textId="249D9C74"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29F9D02E"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34D9737A"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Pr="006034F7">
        <w:rPr>
          <w:sz w:val="24"/>
        </w:rPr>
        <w:t xml:space="preserve">s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8"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9"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0"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1"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104AF1A5" w:rsidR="0039766A" w:rsidRPr="001B5D62"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w:t>
      </w:r>
      <w:r w:rsidRPr="001B5D62">
        <w:rPr>
          <w:bCs/>
          <w:sz w:val="24"/>
          <w:szCs w:val="24"/>
        </w:rPr>
        <w:t xml:space="preserve">s): </w:t>
      </w:r>
      <w:r w:rsidR="00FC35A9" w:rsidRPr="001B5D62">
        <w:rPr>
          <w:bCs/>
          <w:sz w:val="24"/>
          <w:szCs w:val="24"/>
        </w:rPr>
        <w:t>449210, 541512, 541519 and 811210</w:t>
      </w:r>
      <w:r w:rsidRPr="001B5D62">
        <w:rPr>
          <w:bCs/>
          <w:sz w:val="24"/>
          <w:szCs w:val="24"/>
        </w:rPr>
        <w:t>.</w:t>
      </w:r>
      <w:r w:rsidR="0039766A" w:rsidRPr="001B5D62">
        <w:rPr>
          <w:sz w:val="24"/>
          <w:szCs w:val="24"/>
        </w:rPr>
        <w:t xml:space="preserve"> </w:t>
      </w:r>
    </w:p>
    <w:p w14:paraId="452D85E1" w14:textId="77777777" w:rsidR="00125498" w:rsidRPr="00A90BAF" w:rsidRDefault="00125498" w:rsidP="00F17CC5">
      <w:pPr>
        <w:pStyle w:val="Itema"/>
        <w:rPr>
          <w:bCs/>
          <w:sz w:val="24"/>
          <w:szCs w:val="24"/>
        </w:rPr>
      </w:pPr>
      <w:bookmarkStart w:id="56"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lastRenderedPageBreak/>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6"/>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7"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7"/>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26A783EA"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8"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8"/>
    </w:p>
    <w:p w14:paraId="6AF19E40" w14:textId="7AE09DE8" w:rsidR="00983DAC" w:rsidRDefault="00AF533D" w:rsidP="00D91454">
      <w:pPr>
        <w:pStyle w:val="Itema"/>
        <w:numPr>
          <w:ilvl w:val="3"/>
          <w:numId w:val="16"/>
        </w:numPr>
        <w:tabs>
          <w:tab w:val="clear" w:pos="2160"/>
        </w:tabs>
        <w:rPr>
          <w:sz w:val="24"/>
          <w:szCs w:val="24"/>
        </w:rPr>
      </w:pPr>
      <w:bookmarkStart w:id="59"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9"/>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2"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3"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0"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0"/>
    </w:p>
    <w:p w14:paraId="35AD0014" w14:textId="77777777" w:rsidR="00F9006C" w:rsidRPr="00356299" w:rsidRDefault="00F9006C" w:rsidP="000352A4">
      <w:pPr>
        <w:pStyle w:val="Heading2"/>
        <w:rPr>
          <w:sz w:val="24"/>
          <w:szCs w:val="24"/>
        </w:rPr>
      </w:pPr>
      <w:bookmarkStart w:id="61" w:name="_Toc339364459"/>
      <w:bookmarkStart w:id="62" w:name="_Toc339364720"/>
      <w:bookmarkStart w:id="63" w:name="_Toc181278065"/>
      <w:r w:rsidRPr="00356299">
        <w:rPr>
          <w:sz w:val="24"/>
          <w:szCs w:val="24"/>
        </w:rPr>
        <w:t>METHOD OF ORDERING</w:t>
      </w:r>
      <w:bookmarkEnd w:id="61"/>
      <w:bookmarkEnd w:id="62"/>
      <w:bookmarkEnd w:id="63"/>
    </w:p>
    <w:p w14:paraId="48E8D62F" w14:textId="538EB778"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520580">
        <w:rPr>
          <w:sz w:val="24"/>
          <w:szCs w:val="18"/>
        </w:rPr>
        <w:t>Board approval</w:t>
      </w:r>
      <w:r w:rsidRPr="00F17CC5">
        <w:rPr>
          <w:sz w:val="24"/>
          <w:szCs w:val="18"/>
        </w:rPr>
        <w:t>.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64" w:name="_Toc339364461"/>
      <w:bookmarkStart w:id="65" w:name="_Toc339364722"/>
      <w:bookmarkStart w:id="66" w:name="_Toc181278066"/>
      <w:r w:rsidRPr="00356299">
        <w:rPr>
          <w:sz w:val="24"/>
          <w:szCs w:val="24"/>
        </w:rPr>
        <w:t>INVOICING</w:t>
      </w:r>
      <w:bookmarkEnd w:id="64"/>
      <w:bookmarkEnd w:id="65"/>
      <w:bookmarkEnd w:id="66"/>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t>
      </w:r>
      <w:r w:rsidRPr="009E358C">
        <w:rPr>
          <w:sz w:val="24"/>
          <w:szCs w:val="24"/>
        </w:rPr>
        <w:t xml:space="preserve">within 30 days following </w:t>
      </w:r>
      <w:r w:rsidRPr="00356299">
        <w:rPr>
          <w:sz w:val="24"/>
          <w:szCs w:val="24"/>
        </w:rPr>
        <w:t xml:space="preserve">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lastRenderedPageBreak/>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72555D77"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7" w:name="_Toc339364465"/>
      <w:bookmarkStart w:id="68" w:name="_Toc339364726"/>
      <w:bookmarkStart w:id="69" w:name="_Toc181278067"/>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7"/>
      <w:bookmarkEnd w:id="68"/>
      <w:bookmarkEnd w:id="69"/>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303AEF9A"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w:t>
      </w:r>
      <w:r w:rsidRPr="00413146">
        <w:rPr>
          <w:sz w:val="24"/>
          <w:szCs w:val="24"/>
        </w:rPr>
        <w:t xml:space="preserve">the </w:t>
      </w:r>
      <w:r w:rsidR="001B55D8" w:rsidRPr="00413146">
        <w:rPr>
          <w:sz w:val="24"/>
          <w:szCs w:val="24"/>
        </w:rPr>
        <w:t>Information Technology Department</w:t>
      </w:r>
      <w:r w:rsidR="00FC35A9" w:rsidRPr="00413146">
        <w:rPr>
          <w:sz w:val="24"/>
          <w:szCs w:val="24"/>
        </w:rPr>
        <w:t>,</w:t>
      </w:r>
      <w:r w:rsidR="00FC35A9" w:rsidRPr="00413146">
        <w:t xml:space="preserve"> </w:t>
      </w:r>
      <w:r w:rsidR="00FC35A9" w:rsidRPr="00413146">
        <w:rPr>
          <w:sz w:val="24"/>
          <w:szCs w:val="24"/>
        </w:rPr>
        <w:t>Cyber Security team</w:t>
      </w:r>
      <w:r w:rsidRPr="00413146">
        <w:rPr>
          <w:sz w:val="24"/>
          <w:szCs w:val="24"/>
        </w:rPr>
        <w:t xml:space="preserve"> to ensure that established standards are adhered to.  This includes keeping the </w:t>
      </w:r>
      <w:r w:rsidRPr="00266DFB">
        <w:rPr>
          <w:sz w:val="24"/>
          <w:szCs w:val="24"/>
        </w:rPr>
        <w:t xml:space="preserve">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0" w:name="_Toc339364466"/>
      <w:bookmarkStart w:id="71" w:name="_Toc339364727"/>
      <w:bookmarkStart w:id="72" w:name="_Toc181278068"/>
      <w:r w:rsidRPr="00356299">
        <w:rPr>
          <w:sz w:val="24"/>
          <w:szCs w:val="24"/>
        </w:rPr>
        <w:t xml:space="preserve">INSTRUCTIONS TO </w:t>
      </w:r>
      <w:r w:rsidR="00502F47" w:rsidRPr="00356299">
        <w:rPr>
          <w:sz w:val="24"/>
          <w:szCs w:val="24"/>
        </w:rPr>
        <w:t>BIDDER</w:t>
      </w:r>
      <w:r w:rsidRPr="00356299">
        <w:rPr>
          <w:sz w:val="24"/>
          <w:szCs w:val="24"/>
        </w:rPr>
        <w:t>S</w:t>
      </w:r>
      <w:bookmarkEnd w:id="70"/>
      <w:bookmarkEnd w:id="71"/>
      <w:bookmarkEnd w:id="72"/>
    </w:p>
    <w:p w14:paraId="44BE54FF" w14:textId="77777777" w:rsidR="00DC5B16" w:rsidRPr="00356299" w:rsidRDefault="00DC5B16" w:rsidP="000352A4">
      <w:pPr>
        <w:pStyle w:val="Heading2"/>
        <w:rPr>
          <w:sz w:val="24"/>
          <w:szCs w:val="24"/>
        </w:rPr>
      </w:pPr>
      <w:bookmarkStart w:id="73" w:name="_Toc339364467"/>
      <w:bookmarkStart w:id="74" w:name="_Toc339364728"/>
      <w:bookmarkStart w:id="75" w:name="_Toc181278069"/>
      <w:r w:rsidRPr="00356299">
        <w:rPr>
          <w:sz w:val="24"/>
          <w:szCs w:val="24"/>
        </w:rPr>
        <w:t>COUNTY CONTACTS</w:t>
      </w:r>
      <w:bookmarkEnd w:id="73"/>
      <w:bookmarkEnd w:id="74"/>
      <w:bookmarkEnd w:id="75"/>
    </w:p>
    <w:p w14:paraId="54CF83FE" w14:textId="77777777" w:rsidR="00DC5B16" w:rsidRPr="007169D1" w:rsidRDefault="00DC5B16" w:rsidP="007169D1">
      <w:pPr>
        <w:pStyle w:val="Item1"/>
        <w:tabs>
          <w:tab w:val="clear" w:pos="1440"/>
        </w:tabs>
        <w:rPr>
          <w:sz w:val="24"/>
          <w:szCs w:val="18"/>
        </w:rPr>
      </w:pPr>
      <w:r w:rsidRPr="001B55D8">
        <w:rPr>
          <w:sz w:val="24"/>
          <w:szCs w:val="18"/>
        </w:rPr>
        <w:t>G</w:t>
      </w:r>
      <w:r w:rsidR="002B1E6A" w:rsidRPr="001B55D8">
        <w:rPr>
          <w:sz w:val="24"/>
          <w:szCs w:val="18"/>
        </w:rPr>
        <w:t>SA-Procurement</w:t>
      </w:r>
      <w:r w:rsidRPr="001B55D8">
        <w:rPr>
          <w:sz w:val="24"/>
          <w:szCs w:val="18"/>
        </w:rPr>
        <w:t xml:space="preserve"> is managing the competitive process for this project on behalf of the County.  All contact during the competitive process is to be through the GSA</w:t>
      </w:r>
      <w:r w:rsidR="002B1E6A" w:rsidRPr="001B55D8">
        <w:rPr>
          <w:sz w:val="24"/>
          <w:szCs w:val="18"/>
        </w:rPr>
        <w:t>-</w:t>
      </w:r>
      <w:r w:rsidR="0077067C" w:rsidRPr="001B55D8">
        <w:rPr>
          <w:sz w:val="24"/>
          <w:szCs w:val="18"/>
        </w:rPr>
        <w:t>P</w:t>
      </w:r>
      <w:r w:rsidR="002B1E6A" w:rsidRPr="001B55D8">
        <w:rPr>
          <w:sz w:val="24"/>
          <w:szCs w:val="18"/>
        </w:rPr>
        <w:t>rocurement</w:t>
      </w:r>
      <w:r w:rsidR="0036135F" w:rsidRPr="001B55D8">
        <w:rPr>
          <w:sz w:val="24"/>
          <w:szCs w:val="18"/>
        </w:rPr>
        <w:t xml:space="preserve"> department</w:t>
      </w:r>
      <w:r w:rsidRPr="001B55D8">
        <w:rPr>
          <w:sz w:val="24"/>
          <w:szCs w:val="18"/>
        </w:rPr>
        <w:t xml:space="preserve"> only</w:t>
      </w:r>
      <w:r w:rsidRPr="007169D1">
        <w:rPr>
          <w:sz w:val="24"/>
          <w:szCs w:val="18"/>
        </w:rPr>
        <w:t>.</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48CFDD25" w:rsidR="00B02CD5" w:rsidRPr="008C5F9A" w:rsidRDefault="001B55D8" w:rsidP="00BE383C">
      <w:pPr>
        <w:ind w:left="2160"/>
        <w:rPr>
          <w:rFonts w:ascii="Calibri" w:hAnsi="Calibri" w:cs="Calibri"/>
          <w:color w:val="FF0000"/>
        </w:rPr>
      </w:pPr>
      <w:r w:rsidRPr="00520580">
        <w:rPr>
          <w:rFonts w:ascii="Calibri" w:hAnsi="Calibri" w:cs="Calibri"/>
          <w:sz w:val="24"/>
          <w:szCs w:val="24"/>
        </w:rPr>
        <w:lastRenderedPageBreak/>
        <w:t>Azizullah Ramesh</w:t>
      </w:r>
      <w:r w:rsidR="008C5F9A" w:rsidRPr="00520580">
        <w:rPr>
          <w:rFonts w:ascii="Calibri" w:hAnsi="Calibri" w:cs="Calibri"/>
          <w:sz w:val="24"/>
          <w:szCs w:val="24"/>
        </w:rPr>
        <w:t xml:space="preserve">, </w:t>
      </w:r>
      <w:r w:rsidR="0036135F" w:rsidRPr="00520580">
        <w:rPr>
          <w:rFonts w:ascii="Calibri" w:hAnsi="Calibri" w:cs="Calibri"/>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2E3C3C56"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4" w:history="1">
        <w:r w:rsidR="001B55D8" w:rsidRPr="003E11CD">
          <w:rPr>
            <w:rStyle w:val="Hyperlink"/>
            <w:rFonts w:ascii="Calibri" w:hAnsi="Calibri" w:cs="Calibri"/>
            <w:sz w:val="24"/>
            <w:szCs w:val="24"/>
          </w:rPr>
          <w:t>azizullah.ramesh@acgov.org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028E2182"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356299">
        <w:rPr>
          <w:rFonts w:ascii="Calibri" w:hAnsi="Calibri" w:cs="Calibri"/>
          <w:sz w:val="24"/>
          <w:szCs w:val="24"/>
        </w:rPr>
        <w:t xml:space="preserve">: </w:t>
      </w:r>
      <w:r w:rsidR="00F37D41" w:rsidRPr="001B55D8">
        <w:rPr>
          <w:rFonts w:ascii="Calibri" w:hAnsi="Calibri" w:cs="Calibri"/>
          <w:sz w:val="24"/>
          <w:szCs w:val="24"/>
        </w:rPr>
        <w:t xml:space="preserve">(510) </w:t>
      </w:r>
      <w:r w:rsidR="001B55D8" w:rsidRPr="001B55D8">
        <w:rPr>
          <w:rFonts w:ascii="Calibri" w:hAnsi="Calibri" w:cs="Calibri"/>
          <w:sz w:val="24"/>
          <w:szCs w:val="24"/>
        </w:rPr>
        <w:t>208-3905</w:t>
      </w:r>
      <w:r w:rsidR="00F37D41" w:rsidRPr="001B55D8">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5"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6"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6" w:name="_Toc339364468"/>
      <w:bookmarkStart w:id="77" w:name="_Toc339364729"/>
      <w:bookmarkStart w:id="78" w:name="_Toc181278070"/>
      <w:r w:rsidRPr="00356299">
        <w:rPr>
          <w:sz w:val="24"/>
          <w:szCs w:val="24"/>
        </w:rPr>
        <w:t>SUBMITTAL OF BID</w:t>
      </w:r>
      <w:r w:rsidR="00752588">
        <w:rPr>
          <w:sz w:val="24"/>
          <w:szCs w:val="24"/>
        </w:rPr>
        <w:t xml:space="preserve"> RESPONSE</w:t>
      </w:r>
      <w:r w:rsidRPr="00356299">
        <w:rPr>
          <w:sz w:val="24"/>
          <w:szCs w:val="24"/>
        </w:rPr>
        <w:t>S</w:t>
      </w:r>
      <w:bookmarkEnd w:id="76"/>
      <w:bookmarkEnd w:id="77"/>
      <w:bookmarkEnd w:id="78"/>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6C616465"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7"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8"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79"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9"/>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0" w:name="_Hlk106379910"/>
      <w:r w:rsidR="006D0D7C">
        <w:rPr>
          <w:sz w:val="24"/>
          <w:szCs w:val="24"/>
        </w:rPr>
        <w:t>, even if marked confidential or proprietary</w:t>
      </w:r>
      <w:bookmarkEnd w:id="80"/>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9"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lastRenderedPageBreak/>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1B1068FC"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1B55D8">
        <w:rPr>
          <w:sz w:val="24"/>
          <w:szCs w:val="24"/>
        </w:rPr>
        <w:t xml:space="preserve">Bid </w:t>
      </w:r>
      <w:r w:rsidR="00FD1524" w:rsidRPr="00356299">
        <w:rPr>
          <w:sz w:val="24"/>
          <w:szCs w:val="24"/>
        </w:rPr>
        <w:t>Form</w:t>
      </w:r>
      <w:r w:rsidR="00E00A41" w:rsidRPr="00514B10">
        <w:rPr>
          <w:sz w:val="24"/>
          <w:szCs w:val="24"/>
        </w:rPr>
        <w:t>(s)</w:t>
      </w:r>
      <w:r w:rsidR="00FD1524" w:rsidRPr="00356299">
        <w:rPr>
          <w:sz w:val="24"/>
          <w:szCs w:val="24"/>
        </w:rPr>
        <w:t xml:space="preserve"> in </w:t>
      </w:r>
      <w:hyperlink r:id="rId51"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1"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1"/>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w:t>
      </w:r>
      <w:r w:rsidRPr="001B55D8">
        <w:rPr>
          <w:sz w:val="24"/>
        </w:rPr>
        <w:t>than</w:t>
      </w:r>
      <w:r w:rsidR="00C55343" w:rsidRPr="001B55D8">
        <w:rPr>
          <w:sz w:val="24"/>
        </w:rPr>
        <w:t xml:space="preserve"> 180 days </w:t>
      </w:r>
      <w:r w:rsidR="00C55343" w:rsidRPr="00356299">
        <w:rPr>
          <w:sz w:val="24"/>
        </w:rPr>
        <w:t xml:space="preserve">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2"/>
          <w:headerReference w:type="default" r:id="rId53"/>
          <w:footerReference w:type="default" r:id="rId54"/>
          <w:headerReference w:type="first" r:id="rId55"/>
          <w:footerReference w:type="first" r:id="rId56"/>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4"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4"/>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5"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0B22A315"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7"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36159CB5"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18BBC3FF"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31C8C87E"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02F10E0C"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8"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1753ED71" w:rsidR="00D91454" w:rsidRPr="00474449" w:rsidRDefault="00D91454" w:rsidP="00D91454">
      <w:pPr>
        <w:pStyle w:val="Item1"/>
        <w:numPr>
          <w:ilvl w:val="2"/>
          <w:numId w:val="26"/>
        </w:numPr>
        <w:tabs>
          <w:tab w:val="clear" w:pos="1440"/>
        </w:tabs>
        <w:ind w:left="720"/>
        <w:rPr>
          <w:sz w:val="22"/>
          <w:szCs w:val="22"/>
        </w:rPr>
      </w:pPr>
      <w:r w:rsidRPr="001B55D8">
        <w:rPr>
          <w:sz w:val="24"/>
          <w:szCs w:val="24"/>
        </w:rPr>
        <w:t xml:space="preserve">Excel Bid Form must </w:t>
      </w:r>
      <w:r w:rsidRPr="00474449">
        <w:rPr>
          <w:sz w:val="24"/>
          <w:szCs w:val="24"/>
        </w:rPr>
        <w:t xml:space="preserve">be submitted online through Alameda County </w:t>
      </w:r>
      <w:hyperlink r:id="rId59"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0" w:history="1">
        <w:r w:rsidRPr="00D91454">
          <w:rPr>
            <w:rStyle w:val="Hyperlink"/>
            <w:b/>
            <w:bCs/>
            <w:sz w:val="24"/>
            <w:szCs w:val="24"/>
          </w:rPr>
          <w:t>EZSourcing Supplier Portal</w:t>
        </w:r>
      </w:hyperlink>
      <w:r w:rsidRPr="00121DEB">
        <w:rPr>
          <w:sz w:val="24"/>
          <w:szCs w:val="24"/>
        </w:rPr>
        <w:t xml:space="preserve"> event.</w:t>
      </w:r>
      <w:bookmarkStart w:id="86"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6"/>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5"/>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1"/>
          <w:footerReference w:type="default" r:id="rId62"/>
          <w:headerReference w:type="first" r:id="rId63"/>
          <w:footerReference w:type="first" r:id="rId64"/>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0D9122CF" w:rsidR="00F43F6A" w:rsidRPr="001B55D8"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1B55D8" w:rsidRPr="001B55D8">
        <w:rPr>
          <w:rFonts w:ascii="Calibri" w:hAnsi="Calibri" w:cs="Calibri"/>
          <w:sz w:val="56"/>
          <w:szCs w:val="56"/>
        </w:rPr>
        <w:t>902561</w:t>
      </w:r>
    </w:p>
    <w:p w14:paraId="6AD5FCCA" w14:textId="77777777" w:rsidR="00F904DF" w:rsidRDefault="001D3FCF" w:rsidP="00F43F6A">
      <w:pPr>
        <w:jc w:val="center"/>
        <w:rPr>
          <w:rFonts w:ascii="Calibri" w:hAnsi="Calibri" w:cs="Calibri"/>
          <w:sz w:val="56"/>
          <w:szCs w:val="56"/>
        </w:rPr>
      </w:pPr>
      <w:r w:rsidRPr="001B55D8">
        <w:rPr>
          <w:rFonts w:ascii="Calibri" w:hAnsi="Calibri" w:cs="Calibri"/>
          <w:sz w:val="56"/>
          <w:szCs w:val="56"/>
        </w:rPr>
        <w:t>CrowdStrike</w:t>
      </w:r>
      <w:r w:rsidR="00F6663E">
        <w:rPr>
          <w:rFonts w:ascii="Calibri" w:hAnsi="Calibri" w:cs="Calibri"/>
          <w:sz w:val="56"/>
          <w:szCs w:val="56"/>
        </w:rPr>
        <w:t xml:space="preserve"> </w:t>
      </w:r>
      <w:r w:rsidR="00EE188D" w:rsidRPr="001B55D8">
        <w:rPr>
          <w:rFonts w:ascii="Calibri" w:hAnsi="Calibri" w:cs="Calibri"/>
          <w:sz w:val="56"/>
          <w:szCs w:val="56"/>
        </w:rPr>
        <w:t>Falcon</w:t>
      </w:r>
      <w:r w:rsidR="00F6663E">
        <w:rPr>
          <w:rFonts w:ascii="Calibri" w:hAnsi="Calibri" w:cs="Calibri"/>
          <w:sz w:val="56"/>
          <w:szCs w:val="56"/>
        </w:rPr>
        <w:t xml:space="preserve"> EndPoint Detection </w:t>
      </w:r>
    </w:p>
    <w:p w14:paraId="2466BF99" w14:textId="55EC71C9" w:rsidR="00F43F6A" w:rsidRPr="001B55D8" w:rsidRDefault="00F6663E" w:rsidP="00F43F6A">
      <w:pPr>
        <w:jc w:val="center"/>
        <w:rPr>
          <w:rFonts w:ascii="Calibri" w:hAnsi="Calibri" w:cs="Calibri"/>
          <w:sz w:val="60"/>
          <w:szCs w:val="60"/>
        </w:rPr>
      </w:pPr>
      <w:r>
        <w:rPr>
          <w:rFonts w:ascii="Calibri" w:hAnsi="Calibri" w:cs="Calibri"/>
          <w:sz w:val="56"/>
          <w:szCs w:val="56"/>
        </w:rPr>
        <w:t>and Response Solution</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6"/>
          <w:headerReference w:type="default" r:id="rId67"/>
          <w:footerReference w:type="default" r:id="rId68"/>
          <w:headerReference w:type="first" r:id="rId69"/>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7" w:name="_BIDDER_INFORMATION"/>
      <w:bookmarkEnd w:id="87"/>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8" w:name="_BIDDER_ACCEPTANCE"/>
      <w:bookmarkEnd w:id="88"/>
      <w:r>
        <w:br w:type="page"/>
      </w:r>
    </w:p>
    <w:p w14:paraId="2E91003A" w14:textId="6F79CABF" w:rsidR="00490C52" w:rsidRPr="00490C52" w:rsidRDefault="00490C52" w:rsidP="00490C52">
      <w:pPr>
        <w:pStyle w:val="Heading4"/>
        <w:shd w:val="clear" w:color="auto" w:fill="E2EFD9" w:themeFill="accent6" w:themeFillTint="33"/>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1F53ABB1"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9" w:name="_Hlk102071776"/>
      <w:r w:rsidR="005E0681">
        <w:rPr>
          <w:rFonts w:ascii="Calibri" w:hAnsi="Calibri" w:cs="Calibri"/>
          <w:sz w:val="24"/>
          <w:szCs w:val="24"/>
        </w:rPr>
        <w:t>Bid Documents</w:t>
      </w:r>
      <w:bookmarkEnd w:id="89"/>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0"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1"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2"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3"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4"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5"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6"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7"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8"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9"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0"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1"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2"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3"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4"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5"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6E6A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6E6A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6E6AB1"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6E6AB1">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6E6AB1">
            <w:pPr>
              <w:pStyle w:val="PlainText"/>
              <w:tabs>
                <w:tab w:val="right" w:pos="9659"/>
              </w:tabs>
              <w:spacing w:before="360" w:line="720" w:lineRule="auto"/>
              <w:ind w:left="90"/>
              <w:rPr>
                <w:rFonts w:ascii="Calibri" w:hAnsi="Calibri" w:cs="Calibri"/>
                <w:color w:val="0000FF"/>
                <w:spacing w:val="-3"/>
                <w:sz w:val="24"/>
                <w:szCs w:val="24"/>
                <w:u w:val="single"/>
              </w:rPr>
            </w:pPr>
            <w:bookmarkStart w:id="9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6E6AB1">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6E6AB1">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1"/>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6E6AB1">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6E6AB1">
            <w:pPr>
              <w:tabs>
                <w:tab w:val="right" w:pos="9565"/>
              </w:tabs>
              <w:spacing w:before="360" w:after="120" w:line="360" w:lineRule="auto"/>
              <w:rPr>
                <w:rFonts w:ascii="Calibri" w:hAnsi="Calibri" w:cs="Calibri"/>
                <w:b/>
                <w:color w:val="000000"/>
                <w:sz w:val="24"/>
                <w:szCs w:val="24"/>
                <w:u w:val="single"/>
              </w:rPr>
            </w:pPr>
            <w:bookmarkStart w:id="9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6E6AB1">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6E6AB1">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2"/>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3" w:name="SLEB"/>
      <w:r w:rsidRPr="0066296E">
        <w:lastRenderedPageBreak/>
        <w:t>SMALL LOCAL EMERGING BUSINESS (SLEB) INFORMATION SHEET</w:t>
      </w:r>
      <w:bookmarkEnd w:id="93"/>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FA4A80" w:rsidRDefault="00E4189C" w:rsidP="00210055">
      <w:pPr>
        <w:pStyle w:val="PlainText"/>
        <w:tabs>
          <w:tab w:val="left" w:pos="1440"/>
          <w:tab w:val="right" w:pos="9720"/>
        </w:tabs>
        <w:spacing w:after="240"/>
        <w:rPr>
          <w:rFonts w:ascii="Calibri" w:hAnsi="Calibri" w:cs="Calibri"/>
          <w:b/>
          <w:bCs/>
          <w:sz w:val="24"/>
          <w:szCs w:val="26"/>
        </w:rPr>
      </w:pPr>
      <w:r w:rsidRPr="00FA4A80">
        <w:rPr>
          <w:rFonts w:ascii="Calibri" w:hAnsi="Calibri" w:cs="Calibri"/>
          <w:b/>
          <w:bCs/>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FA4A80">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6"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7"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8" w:history="1">
        <w:r>
          <w:rPr>
            <w:rStyle w:val="Hyperlink"/>
            <w:rFonts w:ascii="Calibri" w:hAnsi="Calibri" w:cs="Calibri"/>
            <w:b/>
            <w:sz w:val="20"/>
          </w:rPr>
          <w:t>Alameda County SLEB Program Overview</w:t>
        </w:r>
      </w:hyperlink>
      <w:r>
        <w:rPr>
          <w:rFonts w:ascii="Calibri" w:hAnsi="Calibri" w:cs="Calibri"/>
          <w:b/>
          <w:sz w:val="20"/>
        </w:rPr>
        <w:t>; [</w:t>
      </w:r>
      <w:hyperlink r:id="rId89"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0"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1"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6E6AB1"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6E6AB1"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4"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95"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5"/>
      <w:r w:rsidRPr="007B0708">
        <w:rPr>
          <w:rFonts w:ascii="Calibri" w:hAnsi="Calibri" w:cs="Calibri"/>
          <w:color w:val="0000FF"/>
          <w:spacing w:val="-3"/>
          <w:sz w:val="36"/>
          <w:szCs w:val="36"/>
        </w:rPr>
        <w:sym w:font="Wingdings" w:char="F03F"/>
      </w:r>
      <w:r w:rsidRPr="00551FB1">
        <w:rPr>
          <w:rFonts w:ascii="Calibri" w:hAnsi="Calibri" w:cs="Calibri"/>
          <w:spacing w:val="-3"/>
          <w:sz w:val="24"/>
          <w:szCs w:val="24"/>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4"/>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48A47257" w14:textId="77777777" w:rsidR="001B55D8" w:rsidRPr="001B55D8" w:rsidRDefault="001B55D8" w:rsidP="00A67F4F">
      <w:pPr>
        <w:pStyle w:val="Item1"/>
        <w:numPr>
          <w:ilvl w:val="2"/>
          <w:numId w:val="30"/>
        </w:numPr>
        <w:tabs>
          <w:tab w:val="clear" w:pos="1440"/>
        </w:tabs>
        <w:ind w:left="630" w:hanging="630"/>
        <w:rPr>
          <w:sz w:val="24"/>
          <w:szCs w:val="24"/>
        </w:rPr>
      </w:pPr>
      <w:r w:rsidRPr="001B55D8">
        <w:rPr>
          <w:sz w:val="24"/>
          <w:szCs w:val="24"/>
        </w:rPr>
        <w:t>BIDDER Minimum Qualifications</w:t>
      </w:r>
    </w:p>
    <w:p w14:paraId="67C33DDB" w14:textId="4814963C" w:rsidR="001B55D8" w:rsidRDefault="00377281" w:rsidP="00A67F4F">
      <w:pPr>
        <w:pStyle w:val="Itema"/>
        <w:tabs>
          <w:tab w:val="clear" w:pos="2160"/>
        </w:tabs>
        <w:ind w:left="1260" w:hanging="630"/>
        <w:rPr>
          <w:sz w:val="24"/>
          <w:szCs w:val="24"/>
        </w:rPr>
      </w:pPr>
      <w:r w:rsidRPr="00EC50CB">
        <w:rPr>
          <w:sz w:val="24"/>
        </w:rPr>
        <w:t>Bidder</w:t>
      </w:r>
      <w:r>
        <w:rPr>
          <w:sz w:val="24"/>
        </w:rPr>
        <w:t xml:space="preserve"> is to provide documentation or clearly state that they</w:t>
      </w:r>
      <w:r w:rsidRPr="00EC50CB">
        <w:rPr>
          <w:sz w:val="24"/>
        </w:rPr>
        <w:t xml:space="preserve"> </w:t>
      </w:r>
      <w:r w:rsidR="004F0A86" w:rsidRPr="004F0A86">
        <w:rPr>
          <w:sz w:val="24"/>
          <w:szCs w:val="24"/>
        </w:rPr>
        <w:t>have regularly and continuously been </w:t>
      </w:r>
      <w:r w:rsidR="001B55D8" w:rsidRPr="0037538A">
        <w:rPr>
          <w:sz w:val="24"/>
          <w:szCs w:val="24"/>
        </w:rPr>
        <w:t>engaged in the business of providing CrowdStrike Falcon</w:t>
      </w:r>
      <w:r w:rsidR="00D47380">
        <w:rPr>
          <w:sz w:val="24"/>
          <w:szCs w:val="24"/>
        </w:rPr>
        <w:t xml:space="preserve"> EDR</w:t>
      </w:r>
      <w:r w:rsidR="001B55D8" w:rsidRPr="0037538A">
        <w:rPr>
          <w:sz w:val="24"/>
          <w:szCs w:val="24"/>
        </w:rPr>
        <w:t xml:space="preserve"> services for at least five (5) years</w:t>
      </w:r>
      <w:r w:rsidR="002B3F85">
        <w:rPr>
          <w:sz w:val="24"/>
          <w:szCs w:val="24"/>
        </w:rPr>
        <w:t>.</w:t>
      </w:r>
      <w:r w:rsidR="001B55D8" w:rsidRPr="0037538A">
        <w:rPr>
          <w:sz w:val="24"/>
          <w:szCs w:val="24"/>
        </w:rPr>
        <w:t xml:space="preserve"> </w:t>
      </w:r>
    </w:p>
    <w:p w14:paraId="2AB5E523" w14:textId="4C6B2C17" w:rsidR="00302991" w:rsidRDefault="00550B23" w:rsidP="005B5F67">
      <w:pPr>
        <w:pStyle w:val="Itema"/>
        <w:numPr>
          <w:ilvl w:val="0"/>
          <w:numId w:val="0"/>
        </w:numPr>
        <w:ind w:left="630"/>
        <w:rPr>
          <w:b/>
          <w:bCs/>
          <w:sz w:val="24"/>
          <w:szCs w:val="24"/>
        </w:rPr>
      </w:pPr>
      <w:r w:rsidRPr="00550B23">
        <w:rPr>
          <w:b/>
          <w:bCs/>
          <w:sz w:val="24"/>
          <w:szCs w:val="24"/>
          <w:highlight w:val="yellow"/>
        </w:rPr>
        <w:t>RESPONSE:</w:t>
      </w:r>
    </w:p>
    <w:p w14:paraId="60693417" w14:textId="77777777" w:rsidR="00550B23" w:rsidRPr="00550B23" w:rsidRDefault="00550B23" w:rsidP="005B5F67">
      <w:pPr>
        <w:pStyle w:val="Itema"/>
        <w:numPr>
          <w:ilvl w:val="0"/>
          <w:numId w:val="0"/>
        </w:numPr>
        <w:ind w:left="630"/>
        <w:rPr>
          <w:b/>
          <w:bCs/>
          <w:sz w:val="24"/>
          <w:szCs w:val="24"/>
        </w:rPr>
      </w:pPr>
    </w:p>
    <w:p w14:paraId="4828FAFC" w14:textId="1649BBF3" w:rsidR="001B55D8" w:rsidRDefault="00377281" w:rsidP="00A67F4F">
      <w:pPr>
        <w:pStyle w:val="Itema"/>
        <w:tabs>
          <w:tab w:val="clear" w:pos="2160"/>
        </w:tabs>
        <w:ind w:left="1260" w:hanging="630"/>
        <w:rPr>
          <w:sz w:val="24"/>
        </w:rPr>
      </w:pPr>
      <w:r w:rsidRPr="00EC50CB">
        <w:rPr>
          <w:sz w:val="24"/>
        </w:rPr>
        <w:t>Bidder</w:t>
      </w:r>
      <w:r>
        <w:rPr>
          <w:sz w:val="24"/>
        </w:rPr>
        <w:t xml:space="preserve"> is to provide documentation or clearly state that they</w:t>
      </w:r>
      <w:r w:rsidR="002B3F85">
        <w:rPr>
          <w:sz w:val="24"/>
        </w:rPr>
        <w:t xml:space="preserve"> are</w:t>
      </w:r>
      <w:r w:rsidR="001B55D8" w:rsidRPr="0037538A">
        <w:rPr>
          <w:sz w:val="24"/>
          <w:szCs w:val="24"/>
        </w:rPr>
        <w:t xml:space="preserve"> a certified CrowdStrike Falcon services manufacturer or dealer</w:t>
      </w:r>
      <w:r w:rsidR="002B3F85">
        <w:rPr>
          <w:sz w:val="24"/>
          <w:szCs w:val="24"/>
        </w:rPr>
        <w:t>.</w:t>
      </w:r>
    </w:p>
    <w:p w14:paraId="15B2896E" w14:textId="708DD38E" w:rsidR="00550B23" w:rsidRDefault="00550B23" w:rsidP="00550B23">
      <w:pPr>
        <w:pStyle w:val="Itema"/>
        <w:numPr>
          <w:ilvl w:val="0"/>
          <w:numId w:val="0"/>
        </w:numPr>
        <w:ind w:left="630"/>
        <w:rPr>
          <w:b/>
          <w:bCs/>
          <w:sz w:val="24"/>
        </w:rPr>
      </w:pPr>
      <w:r w:rsidRPr="00550B23">
        <w:rPr>
          <w:b/>
          <w:bCs/>
          <w:sz w:val="24"/>
          <w:highlight w:val="yellow"/>
        </w:rPr>
        <w:t>RESPONSE:</w:t>
      </w:r>
    </w:p>
    <w:p w14:paraId="26877F94" w14:textId="77777777" w:rsidR="00550B23" w:rsidRPr="00550B23" w:rsidRDefault="00550B23" w:rsidP="00550B23">
      <w:pPr>
        <w:pStyle w:val="Itema"/>
        <w:numPr>
          <w:ilvl w:val="0"/>
          <w:numId w:val="0"/>
        </w:numPr>
        <w:ind w:left="630"/>
        <w:rPr>
          <w:b/>
          <w:bCs/>
          <w:sz w:val="24"/>
        </w:rPr>
      </w:pPr>
    </w:p>
    <w:p w14:paraId="67317C1F" w14:textId="4D433079" w:rsidR="001B55D8" w:rsidRPr="00356299" w:rsidRDefault="001B55D8" w:rsidP="00A67F4F">
      <w:pPr>
        <w:pStyle w:val="Itema"/>
        <w:tabs>
          <w:tab w:val="clear" w:pos="2160"/>
        </w:tabs>
        <w:ind w:left="1260" w:hanging="630"/>
        <w:rPr>
          <w:sz w:val="24"/>
        </w:rPr>
      </w:pPr>
      <w:r w:rsidRPr="00356299">
        <w:rPr>
          <w:sz w:val="24"/>
        </w:rPr>
        <w:t xml:space="preserve">Bidder </w:t>
      </w:r>
      <w:r w:rsidR="00C17490">
        <w:rPr>
          <w:sz w:val="24"/>
        </w:rPr>
        <w:t>is certifying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for example</w:t>
      </w:r>
      <w:r w:rsidR="004F0A86">
        <w:rPr>
          <w:sz w:val="24"/>
        </w:rPr>
        <w:t>,</w:t>
      </w:r>
      <w:r>
        <w:rPr>
          <w:sz w:val="24"/>
        </w:rPr>
        <w:t xml:space="preserv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7EA51F2C" w14:textId="21F82B9B" w:rsidR="001B55D8" w:rsidRDefault="00504C8A" w:rsidP="00504C8A">
      <w:pPr>
        <w:spacing w:before="240" w:after="240"/>
        <w:ind w:left="630"/>
        <w:rPr>
          <w:rFonts w:ascii="Calibri" w:hAnsi="Calibri" w:cs="Calibri"/>
          <w:b/>
          <w:bCs/>
          <w:sz w:val="24"/>
          <w:szCs w:val="26"/>
        </w:rPr>
      </w:pPr>
      <w:r w:rsidRPr="00504C8A">
        <w:rPr>
          <w:rFonts w:ascii="Calibri" w:hAnsi="Calibri" w:cs="Calibri"/>
          <w:b/>
          <w:bCs/>
          <w:sz w:val="24"/>
          <w:szCs w:val="26"/>
          <w:highlight w:val="yellow"/>
        </w:rPr>
        <w:t>RESPONSE:</w:t>
      </w:r>
    </w:p>
    <w:p w14:paraId="1DC34E00" w14:textId="77777777" w:rsidR="00504C8A" w:rsidRPr="00504C8A" w:rsidRDefault="00504C8A" w:rsidP="00504C8A">
      <w:pPr>
        <w:spacing w:before="240" w:after="240"/>
        <w:ind w:left="630"/>
        <w:rPr>
          <w:rFonts w:ascii="Calibri" w:hAnsi="Calibri" w:cs="Calibri"/>
          <w:b/>
          <w:bCs/>
          <w:sz w:val="24"/>
          <w:szCs w:val="26"/>
        </w:rPr>
      </w:pPr>
    </w:p>
    <w:p w14:paraId="5AB871D0" w14:textId="77777777" w:rsidR="00011821" w:rsidRPr="00EE1991" w:rsidRDefault="00011821" w:rsidP="00C8509D">
      <w:pPr>
        <w:rPr>
          <w:rFonts w:ascii="Calibri" w:hAnsi="Calibri" w:cs="Calibri"/>
          <w:sz w:val="24"/>
        </w:rPr>
      </w:pPr>
    </w:p>
    <w:p w14:paraId="70F324D5" w14:textId="5553F2EF" w:rsidR="00011821" w:rsidRPr="0015073C" w:rsidRDefault="00011821" w:rsidP="00C8509D">
      <w:pPr>
        <w:rPr>
          <w:rFonts w:ascii="Calibri" w:hAnsi="Calibri" w:cs="Calibri"/>
          <w:b/>
          <w:bCs/>
          <w:sz w:val="24"/>
          <w:szCs w:val="26"/>
        </w:rPr>
      </w:pPr>
      <w:r w:rsidRPr="0015073C">
        <w:rPr>
          <w:rFonts w:ascii="Calibri" w:hAnsi="Calibri" w:cs="Calibri"/>
          <w:b/>
          <w:bCs/>
          <w:sz w:val="24"/>
        </w:rPr>
        <w:t xml:space="preserve">Maximum Length: </w:t>
      </w:r>
      <w:r w:rsidR="00F6663E">
        <w:rPr>
          <w:rFonts w:ascii="Calibri" w:hAnsi="Calibri" w:cs="Calibri"/>
          <w:b/>
          <w:bCs/>
          <w:sz w:val="24"/>
        </w:rPr>
        <w:t>2 pages</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3E15163C" w:rsidR="00490C52" w:rsidRPr="00490C52" w:rsidRDefault="00490C52" w:rsidP="00490C52">
      <w:pPr>
        <w:pStyle w:val="Heading4"/>
        <w:shd w:val="clear" w:color="auto" w:fill="E2EFD9" w:themeFill="accent6" w:themeFillTint="33"/>
        <w:jc w:val="left"/>
      </w:pPr>
      <w:r w:rsidRPr="00490C52">
        <w:lastRenderedPageBreak/>
        <w:t>BID</w:t>
      </w:r>
      <w:r w:rsidR="00AC6A4D">
        <w:t xml:space="preserve"> </w:t>
      </w:r>
      <w:r w:rsidRPr="00490C52">
        <w:t>FORMS</w:t>
      </w:r>
      <w:r w:rsidRPr="00490C52">
        <w:tab/>
      </w:r>
    </w:p>
    <w:p w14:paraId="2B2DED59" w14:textId="45D425C6" w:rsidR="004853C4" w:rsidRPr="0037538A"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the </w:t>
      </w:r>
      <w:r w:rsidRPr="0037538A">
        <w:rPr>
          <w:rFonts w:ascii="Calibri" w:hAnsi="Calibri" w:cs="Calibri"/>
          <w:sz w:val="24"/>
          <w:szCs w:val="24"/>
        </w:rPr>
        <w:t xml:space="preserve">separate </w:t>
      </w:r>
      <w:r w:rsidR="002A416B" w:rsidRPr="0037538A">
        <w:rPr>
          <w:rFonts w:ascii="Calibri" w:hAnsi="Calibri" w:cs="Calibri"/>
          <w:sz w:val="24"/>
          <w:szCs w:val="24"/>
        </w:rPr>
        <w:t xml:space="preserve">County provided </w:t>
      </w:r>
      <w:r w:rsidRPr="0037538A">
        <w:rPr>
          <w:rFonts w:ascii="Calibri" w:hAnsi="Calibri" w:cs="Calibri"/>
          <w:sz w:val="24"/>
          <w:szCs w:val="24"/>
        </w:rPr>
        <w:t>Excel Bid</w:t>
      </w:r>
      <w:r w:rsidR="00D4080A">
        <w:rPr>
          <w:rFonts w:ascii="Calibri" w:hAnsi="Calibri" w:cs="Calibri"/>
          <w:sz w:val="24"/>
          <w:szCs w:val="24"/>
        </w:rPr>
        <w:t xml:space="preserve"> Form</w:t>
      </w:r>
      <w:r w:rsidRPr="0037538A">
        <w:rPr>
          <w:rFonts w:ascii="Calibri" w:hAnsi="Calibri" w:cs="Calibri"/>
          <w:sz w:val="24"/>
          <w:szCs w:val="24"/>
        </w:rPr>
        <w:t xml:space="preserve">.   </w:t>
      </w:r>
    </w:p>
    <w:p w14:paraId="1BF72A4E" w14:textId="02472095" w:rsidR="004853C4" w:rsidRPr="0037538A" w:rsidRDefault="004853C4" w:rsidP="00C8509D">
      <w:pPr>
        <w:pStyle w:val="PlainText"/>
        <w:spacing w:before="240" w:after="240"/>
        <w:rPr>
          <w:rFonts w:ascii="Calibri" w:hAnsi="Calibri" w:cs="Calibri"/>
          <w:sz w:val="24"/>
          <w:szCs w:val="24"/>
        </w:rPr>
      </w:pPr>
      <w:r w:rsidRPr="0037538A">
        <w:rPr>
          <w:rFonts w:ascii="Calibri" w:hAnsi="Calibri" w:cs="Calibri"/>
          <w:b/>
          <w:sz w:val="24"/>
          <w:szCs w:val="24"/>
        </w:rPr>
        <w:t xml:space="preserve">COST </w:t>
      </w:r>
      <w:r w:rsidR="00F57AF3" w:rsidRPr="0037538A">
        <w:rPr>
          <w:rFonts w:ascii="Calibri" w:hAnsi="Calibri" w:cs="Calibri"/>
          <w:b/>
          <w:sz w:val="24"/>
          <w:szCs w:val="24"/>
        </w:rPr>
        <w:t>MUST</w:t>
      </w:r>
      <w:r w:rsidRPr="0037538A">
        <w:rPr>
          <w:rFonts w:ascii="Calibri" w:hAnsi="Calibri" w:cs="Calibri"/>
          <w:b/>
          <w:sz w:val="24"/>
          <w:szCs w:val="24"/>
        </w:rPr>
        <w:t xml:space="preserve"> BE SUBMITTED AS REQUESTED ON THE</w:t>
      </w:r>
      <w:r w:rsidR="002A416B" w:rsidRPr="0037538A">
        <w:rPr>
          <w:rFonts w:ascii="Calibri" w:hAnsi="Calibri" w:cs="Calibri"/>
          <w:b/>
          <w:sz w:val="24"/>
          <w:szCs w:val="24"/>
        </w:rPr>
        <w:t xml:space="preserve"> COUNTY PROVIDED</w:t>
      </w:r>
      <w:r w:rsidRPr="0037538A">
        <w:rPr>
          <w:rFonts w:ascii="Calibri" w:hAnsi="Calibri" w:cs="Calibri"/>
          <w:b/>
          <w:sz w:val="24"/>
          <w:szCs w:val="24"/>
        </w:rPr>
        <w:t xml:space="preserve"> EXCEL BID FORM.  NO ALTERATIONS OR CHANGES OF ANY KIND ARE PERMITTED.</w:t>
      </w:r>
      <w:r w:rsidRPr="0037538A">
        <w:rPr>
          <w:rFonts w:ascii="Calibri" w:hAnsi="Calibri" w:cs="Calibri"/>
          <w:sz w:val="24"/>
          <w:szCs w:val="24"/>
        </w:rPr>
        <w:t xml:space="preserve">  </w:t>
      </w:r>
    </w:p>
    <w:p w14:paraId="741EA3F0" w14:textId="77777777" w:rsidR="004853C4" w:rsidRPr="0037538A" w:rsidRDefault="004853C4" w:rsidP="00C8509D">
      <w:pPr>
        <w:pStyle w:val="PlainText"/>
        <w:spacing w:before="240" w:after="240"/>
        <w:rPr>
          <w:rFonts w:ascii="Calibri" w:hAnsi="Calibri" w:cs="Calibri"/>
          <w:sz w:val="24"/>
          <w:szCs w:val="24"/>
        </w:rPr>
      </w:pPr>
      <w:r w:rsidRPr="0037538A">
        <w:rPr>
          <w:rFonts w:ascii="Calibri" w:hAnsi="Calibri" w:cs="Calibri"/>
          <w:sz w:val="24"/>
          <w:szCs w:val="24"/>
        </w:rPr>
        <w:t>Bid responses that do not comply may be rejected.</w:t>
      </w:r>
    </w:p>
    <w:p w14:paraId="56841177" w14:textId="77777777" w:rsidR="004853C4" w:rsidRPr="0037538A" w:rsidRDefault="004853C4" w:rsidP="00C8509D">
      <w:pPr>
        <w:pStyle w:val="PlainText"/>
        <w:spacing w:before="240" w:after="240"/>
        <w:rPr>
          <w:rFonts w:ascii="Calibri" w:hAnsi="Calibri" w:cs="Calibri"/>
          <w:sz w:val="24"/>
          <w:szCs w:val="24"/>
        </w:rPr>
      </w:pPr>
      <w:r w:rsidRPr="0037538A">
        <w:rPr>
          <w:rFonts w:ascii="Calibri" w:hAnsi="Calibri" w:cs="Calibri"/>
          <w:sz w:val="24"/>
          <w:szCs w:val="24"/>
        </w:rPr>
        <w:t xml:space="preserve">The cost quoted </w:t>
      </w:r>
      <w:r w:rsidR="00F57AF3" w:rsidRPr="0037538A">
        <w:rPr>
          <w:rFonts w:ascii="Calibri" w:hAnsi="Calibri" w:cs="Calibri"/>
          <w:sz w:val="24"/>
          <w:szCs w:val="24"/>
        </w:rPr>
        <w:t>must</w:t>
      </w:r>
      <w:r w:rsidRPr="0037538A">
        <w:rPr>
          <w:rFonts w:ascii="Calibri" w:hAnsi="Calibri" w:cs="Calibri"/>
          <w:sz w:val="24"/>
          <w:szCs w:val="24"/>
        </w:rPr>
        <w:t xml:space="preserve"> include all taxes (excluding sales and use tax) and all other charges, including travel expenses.  The </w:t>
      </w:r>
      <w:r w:rsidR="0015073C" w:rsidRPr="0037538A">
        <w:rPr>
          <w:rFonts w:ascii="Calibri" w:hAnsi="Calibri" w:cs="Calibri"/>
          <w:sz w:val="24"/>
          <w:szCs w:val="24"/>
        </w:rPr>
        <w:t>price</w:t>
      </w:r>
      <w:r w:rsidRPr="0037538A">
        <w:rPr>
          <w:rFonts w:ascii="Calibri" w:hAnsi="Calibri" w:cs="Calibri"/>
          <w:sz w:val="24"/>
          <w:szCs w:val="24"/>
        </w:rPr>
        <w:t xml:space="preserve"> quoted will be the maximum cost the County will pay for the term of any contract </w:t>
      </w:r>
      <w:r w:rsidR="0015073C" w:rsidRPr="0037538A">
        <w:rPr>
          <w:rFonts w:ascii="Calibri" w:hAnsi="Calibri" w:cs="Calibri"/>
          <w:sz w:val="24"/>
          <w:szCs w:val="24"/>
        </w:rPr>
        <w:t>resulting from</w:t>
      </w:r>
      <w:r w:rsidRPr="0037538A">
        <w:rPr>
          <w:rFonts w:ascii="Calibri" w:hAnsi="Calibri" w:cs="Calibri"/>
          <w:sz w:val="24"/>
          <w:szCs w:val="24"/>
        </w:rPr>
        <w:t xml:space="preserve"> this RF</w:t>
      </w:r>
      <w:r w:rsidR="006D0D7C" w:rsidRPr="0037538A">
        <w:rPr>
          <w:rFonts w:ascii="Calibri" w:hAnsi="Calibri" w:cs="Calibri"/>
          <w:sz w:val="24"/>
          <w:szCs w:val="24"/>
        </w:rPr>
        <w:t>Q</w:t>
      </w:r>
      <w:r w:rsidRPr="0037538A">
        <w:rPr>
          <w:rFonts w:ascii="Calibri" w:hAnsi="Calibri" w:cs="Calibri"/>
          <w:sz w:val="24"/>
          <w:szCs w:val="24"/>
        </w:rPr>
        <w:t xml:space="preserve">.  </w:t>
      </w:r>
    </w:p>
    <w:p w14:paraId="239EF5FF" w14:textId="7BB4A803" w:rsidR="004853C4" w:rsidRPr="00EE1991" w:rsidRDefault="004853C4" w:rsidP="00C8509D">
      <w:pPr>
        <w:pStyle w:val="PlainText"/>
        <w:spacing w:before="240" w:after="240"/>
        <w:rPr>
          <w:rFonts w:ascii="Calibri" w:hAnsi="Calibri" w:cs="Calibri"/>
          <w:sz w:val="24"/>
          <w:szCs w:val="24"/>
        </w:rPr>
      </w:pPr>
      <w:r w:rsidRPr="0037538A">
        <w:rPr>
          <w:rFonts w:ascii="Calibri" w:hAnsi="Calibri" w:cs="Calibri"/>
          <w:sz w:val="24"/>
          <w:szCs w:val="24"/>
        </w:rPr>
        <w:t xml:space="preserve">Quantities listed on Alameda County </w:t>
      </w:r>
      <w:r w:rsidRPr="0037538A">
        <w:rPr>
          <w:rFonts w:ascii="Calibri" w:hAnsi="Calibri" w:cs="Calibri"/>
          <w:b/>
          <w:sz w:val="24"/>
          <w:szCs w:val="24"/>
        </w:rPr>
        <w:t xml:space="preserve">Excel Bid Form </w:t>
      </w:r>
      <w:r w:rsidRPr="0037538A">
        <w:rPr>
          <w:rFonts w:ascii="Calibri" w:hAnsi="Calibri" w:cs="Calibri"/>
          <w:sz w:val="24"/>
          <w:szCs w:val="24"/>
        </w:rPr>
        <w:t>are</w:t>
      </w:r>
      <w:r w:rsidR="0015073C" w:rsidRPr="0037538A">
        <w:rPr>
          <w:rFonts w:ascii="Calibri" w:hAnsi="Calibri" w:cs="Calibri"/>
          <w:sz w:val="24"/>
          <w:szCs w:val="24"/>
        </w:rPr>
        <w:t xml:space="preserve"> </w:t>
      </w:r>
      <w:r w:rsidR="00490C52" w:rsidRPr="0037538A">
        <w:rPr>
          <w:rFonts w:ascii="Calibri" w:hAnsi="Calibri" w:cs="Calibri"/>
          <w:sz w:val="24"/>
          <w:szCs w:val="24"/>
        </w:rPr>
        <w:t>estimates</w:t>
      </w:r>
      <w:r w:rsidRPr="0037538A">
        <w:rPr>
          <w:rFonts w:ascii="Calibri" w:hAnsi="Calibri" w:cs="Calibri"/>
          <w:sz w:val="24"/>
          <w:szCs w:val="24"/>
        </w:rPr>
        <w:t xml:space="preserve"> only; they are not to be construed as a commitment of the County to purchase that quantity.  No minimum </w:t>
      </w:r>
      <w:r w:rsidRPr="00EE1991">
        <w:rPr>
          <w:rFonts w:ascii="Calibri" w:hAnsi="Calibri" w:cs="Calibri"/>
          <w:sz w:val="24"/>
          <w:szCs w:val="24"/>
        </w:rPr>
        <w:t xml:space="preserve">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6433DFF0" w:rsidR="0067548A" w:rsidRDefault="0067548A" w:rsidP="00C8509D">
      <w:pPr>
        <w:spacing w:before="240" w:after="240"/>
        <w:rPr>
          <w:rFonts w:ascii="Calibri" w:hAnsi="Calibri" w:cs="Segoe UI"/>
          <w:color w:val="FFFFFF"/>
          <w:sz w:val="22"/>
          <w:szCs w:val="24"/>
        </w:rPr>
      </w:pPr>
      <w:bookmarkStart w:id="96"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the </w:t>
      </w:r>
      <w:r w:rsidR="00ED75CB">
        <w:rPr>
          <w:rFonts w:ascii="Calibri" w:hAnsi="Calibri" w:cs="Segoe UI"/>
          <w:sz w:val="24"/>
          <w:szCs w:val="24"/>
        </w:rPr>
        <w:t>year cost</w:t>
      </w:r>
      <w:r w:rsidRPr="00504C8A">
        <w:rPr>
          <w:rFonts w:ascii="Calibri" w:hAnsi="Calibri" w:cs="Segoe UI"/>
          <w:sz w:val="24"/>
          <w:szCs w:val="24"/>
        </w:rPr>
        <w:t xml:space="preserve"> </w:t>
      </w:r>
      <w:r w:rsidRPr="00653608">
        <w:rPr>
          <w:rFonts w:ascii="Calibri" w:hAnsi="Calibri" w:cs="Segoe UI"/>
          <w:sz w:val="24"/>
          <w:szCs w:val="24"/>
        </w:rPr>
        <w:t>cell,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584A5B">
        <w:rPr>
          <w:rFonts w:asciiTheme="minorHAnsi" w:hAnsiTheme="minorHAnsi" w:cstheme="minorHAnsi"/>
          <w:b/>
          <w:bCs/>
          <w:sz w:val="24"/>
          <w:szCs w:val="24"/>
        </w:rPr>
        <w:t>Partial bids are not acceptable</w:t>
      </w:r>
      <w:r w:rsidRPr="00584A5B">
        <w:rPr>
          <w:rFonts w:ascii="Calibri" w:hAnsi="Calibri" w:cs="Segoe UI"/>
          <w:b/>
          <w:bCs/>
          <w:sz w:val="24"/>
          <w:szCs w:val="24"/>
        </w:rPr>
        <w:t>.</w:t>
      </w:r>
      <w:r w:rsidRPr="00266DFB">
        <w:rPr>
          <w:rFonts w:ascii="Calibri" w:hAnsi="Calibri" w:cs="Segoe UI"/>
          <w:sz w:val="24"/>
          <w:szCs w:val="24"/>
        </w:rPr>
        <w:t xml:space="preserve"> </w:t>
      </w:r>
      <w:bookmarkEnd w:id="96"/>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2"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3"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22E98E26" w14:textId="68608648" w:rsidR="001B5D62" w:rsidRDefault="001B5D62" w:rsidP="00F43F6A">
      <w:pPr>
        <w:rPr>
          <w:rFonts w:ascii="Calibri" w:hAnsi="Calibri" w:cs="Calibri"/>
        </w:rPr>
      </w:pPr>
    </w:p>
    <w:p w14:paraId="6368340B" w14:textId="77777777" w:rsidR="001B5D62" w:rsidRDefault="001B5D62" w:rsidP="00F43F6A">
      <w:pPr>
        <w:rPr>
          <w:rFonts w:ascii="Calibri" w:hAnsi="Calibri" w:cs="Calibri"/>
        </w:rPr>
      </w:pPr>
    </w:p>
    <w:p w14:paraId="465F499E" w14:textId="77777777" w:rsidR="001B5D62" w:rsidRDefault="001B5D62" w:rsidP="00F43F6A">
      <w:pPr>
        <w:rPr>
          <w:rFonts w:ascii="Calibri" w:hAnsi="Calibri" w:cs="Calibri"/>
        </w:rPr>
      </w:pPr>
    </w:p>
    <w:p w14:paraId="408ADB72" w14:textId="77777777" w:rsidR="0050457A" w:rsidRDefault="000932BF">
      <w:pPr>
        <w:rPr>
          <w:b/>
        </w:rPr>
      </w:pPr>
      <w:r>
        <w:rPr>
          <w:b/>
        </w:rPr>
        <w:br w:type="page"/>
      </w:r>
    </w:p>
    <w:p w14:paraId="72CAD960" w14:textId="77777777" w:rsidR="001B5D62" w:rsidRPr="00A90BAF" w:rsidRDefault="001B5D62">
      <w:pPr>
        <w:rPr>
          <w:rFonts w:ascii="Calibri" w:hAnsi="Calibri" w:cs="Calibri"/>
          <w:b/>
          <w:sz w:val="2"/>
          <w:szCs w:val="2"/>
        </w:rPr>
      </w:pPr>
    </w:p>
    <w:p w14:paraId="7DD3796F" w14:textId="73FF3AF7" w:rsidR="00490C52" w:rsidRPr="00A90BAF" w:rsidRDefault="00490C52" w:rsidP="00490C52">
      <w:pPr>
        <w:pStyle w:val="Heading4"/>
        <w:shd w:val="clear" w:color="auto" w:fill="E2EFD9" w:themeFill="accent6" w:themeFillTint="33"/>
        <w:jc w:val="left"/>
      </w:pPr>
      <w:r w:rsidRPr="00A90BAF">
        <w:t>TABLE OF KEY PERSONNEL</w:t>
      </w:r>
      <w:r>
        <w:tab/>
      </w:r>
    </w:p>
    <w:p w14:paraId="2FDC39B1" w14:textId="78CA1270"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 xml:space="preserve">providing services to the </w:t>
      </w:r>
      <w:r w:rsidRPr="0037538A">
        <w:rPr>
          <w:rFonts w:ascii="Calibri" w:hAnsi="Calibri" w:cs="Calibri"/>
          <w:sz w:val="24"/>
        </w:rPr>
        <w:t xml:space="preserve">County, 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77777777"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sidR="003F3581">
        <w:rPr>
          <w:rFonts w:ascii="Calibri" w:hAnsi="Calibri" w:cs="Calibri"/>
          <w:sz w:val="24"/>
        </w:rPr>
        <w:t>.</w:t>
      </w:r>
    </w:p>
    <w:p w14:paraId="3D8483AA" w14:textId="77777777" w:rsidR="0050457A" w:rsidRPr="0015073C"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470952B1" w14:textId="77777777" w:rsidR="00983DAC" w:rsidRDefault="00983DAC" w:rsidP="00C8509D">
      <w:pPr>
        <w:rPr>
          <w:rFonts w:ascii="Calibri" w:hAnsi="Calibri" w:cs="Calibri"/>
          <w:sz w:val="24"/>
        </w:rPr>
      </w:pPr>
    </w:p>
    <w:p w14:paraId="4BB63C59" w14:textId="23336B17" w:rsidR="0050457A" w:rsidRPr="0037538A" w:rsidRDefault="0050457A" w:rsidP="00C8509D">
      <w:pPr>
        <w:rPr>
          <w:rFonts w:ascii="Calibri" w:hAnsi="Calibri" w:cs="Calibri"/>
          <w:b/>
          <w:bCs/>
          <w:sz w:val="24"/>
        </w:rPr>
      </w:pPr>
      <w:r w:rsidRPr="0015073C">
        <w:rPr>
          <w:rFonts w:ascii="Calibri" w:hAnsi="Calibri" w:cs="Calibri"/>
          <w:b/>
          <w:bCs/>
          <w:sz w:val="24"/>
        </w:rPr>
        <w:t>Maximum Length</w:t>
      </w:r>
      <w:r w:rsidRPr="0037538A">
        <w:rPr>
          <w:rFonts w:ascii="Calibri" w:hAnsi="Calibri" w:cs="Calibri"/>
          <w:b/>
          <w:bCs/>
          <w:sz w:val="24"/>
        </w:rPr>
        <w:t xml:space="preserve">:  There is no limit to the table.  </w:t>
      </w: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4F97CFC0" w:rsidR="00B75458" w:rsidRPr="0097128B"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97128B">
        <w:rPr>
          <w:rFonts w:ascii="Calibri" w:hAnsi="Calibri" w:cs="Calibri"/>
          <w:sz w:val="24"/>
          <w:szCs w:val="26"/>
        </w:rPr>
        <w:t>page</w:t>
      </w:r>
      <w:r w:rsidR="0037538A" w:rsidRPr="0097128B">
        <w:rPr>
          <w:rFonts w:ascii="Calibri" w:hAnsi="Calibri" w:cs="Calibri"/>
          <w:sz w:val="24"/>
          <w:szCs w:val="26"/>
        </w:rPr>
        <w:t xml:space="preserve"> </w:t>
      </w:r>
      <w:r w:rsidR="007D3AE0" w:rsidRPr="0097128B">
        <w:rPr>
          <w:rFonts w:ascii="Calibri" w:hAnsi="Calibri" w:cs="Calibri"/>
          <w:sz w:val="24"/>
          <w:szCs w:val="26"/>
        </w:rPr>
        <w:t>is</w:t>
      </w:r>
      <w:r w:rsidRPr="0097128B">
        <w:rPr>
          <w:rFonts w:ascii="Calibri" w:hAnsi="Calibri" w:cs="Calibri"/>
          <w:sz w:val="24"/>
          <w:szCs w:val="26"/>
        </w:rPr>
        <w:t xml:space="preserve"> the templates that </w:t>
      </w:r>
      <w:r w:rsidR="00502F47" w:rsidRPr="0097128B">
        <w:rPr>
          <w:rFonts w:ascii="Calibri" w:hAnsi="Calibri" w:cs="Calibri"/>
          <w:sz w:val="24"/>
          <w:szCs w:val="26"/>
        </w:rPr>
        <w:t>Bidder</w:t>
      </w:r>
      <w:r w:rsidRPr="0097128B">
        <w:rPr>
          <w:rFonts w:ascii="Calibri" w:hAnsi="Calibri" w:cs="Calibri"/>
          <w:sz w:val="24"/>
          <w:szCs w:val="26"/>
        </w:rPr>
        <w:t xml:space="preserve">s </w:t>
      </w:r>
      <w:r w:rsidR="00E6662F" w:rsidRPr="0097128B">
        <w:rPr>
          <w:rFonts w:ascii="Calibri" w:hAnsi="Calibri" w:cs="Calibri"/>
          <w:sz w:val="24"/>
          <w:szCs w:val="26"/>
        </w:rPr>
        <w:t>are to</w:t>
      </w:r>
      <w:r w:rsidRPr="0097128B">
        <w:rPr>
          <w:rFonts w:ascii="Calibri" w:hAnsi="Calibri" w:cs="Calibri"/>
          <w:sz w:val="24"/>
          <w:szCs w:val="26"/>
        </w:rPr>
        <w:t xml:space="preserve"> use </w:t>
      </w:r>
      <w:r w:rsidR="00E6662F" w:rsidRPr="0097128B">
        <w:rPr>
          <w:rFonts w:ascii="Calibri" w:hAnsi="Calibri" w:cs="Calibri"/>
          <w:sz w:val="24"/>
          <w:szCs w:val="26"/>
        </w:rPr>
        <w:t>for providing</w:t>
      </w:r>
      <w:r w:rsidRPr="0097128B">
        <w:rPr>
          <w:rFonts w:ascii="Calibri" w:hAnsi="Calibri" w:cs="Calibri"/>
          <w:sz w:val="24"/>
          <w:szCs w:val="26"/>
        </w:rPr>
        <w:t xml:space="preserve"> references.  </w:t>
      </w:r>
      <w:r w:rsidR="00502F47" w:rsidRPr="0097128B">
        <w:rPr>
          <w:rFonts w:ascii="Calibri" w:hAnsi="Calibri" w:cs="Calibri"/>
          <w:spacing w:val="-3"/>
          <w:sz w:val="24"/>
          <w:szCs w:val="26"/>
        </w:rPr>
        <w:t>Bidder</w:t>
      </w:r>
      <w:r w:rsidRPr="0097128B">
        <w:rPr>
          <w:rFonts w:ascii="Calibri" w:hAnsi="Calibri" w:cs="Calibri"/>
          <w:spacing w:val="-3"/>
          <w:sz w:val="24"/>
          <w:szCs w:val="26"/>
        </w:rPr>
        <w:t xml:space="preserve">s are to provide a list of </w:t>
      </w:r>
      <w:r w:rsidR="00016878">
        <w:rPr>
          <w:rFonts w:ascii="Calibri" w:hAnsi="Calibri" w:cs="Calibri"/>
          <w:spacing w:val="-3"/>
          <w:sz w:val="24"/>
          <w:szCs w:val="26"/>
        </w:rPr>
        <w:t>three (</w:t>
      </w:r>
      <w:r w:rsidR="0097128B" w:rsidRPr="0097128B">
        <w:rPr>
          <w:rFonts w:ascii="Calibri" w:hAnsi="Calibri" w:cs="Calibri"/>
          <w:spacing w:val="-3"/>
          <w:sz w:val="24"/>
          <w:szCs w:val="26"/>
        </w:rPr>
        <w:t>3</w:t>
      </w:r>
      <w:r w:rsidR="00016878">
        <w:rPr>
          <w:rFonts w:ascii="Calibri" w:hAnsi="Calibri" w:cs="Calibri"/>
          <w:spacing w:val="-3"/>
          <w:sz w:val="24"/>
          <w:szCs w:val="26"/>
        </w:rPr>
        <w:t>)</w:t>
      </w:r>
      <w:r w:rsidRPr="0097128B">
        <w:rPr>
          <w:rFonts w:ascii="Calibri" w:hAnsi="Calibri" w:cs="Calibri"/>
          <w:spacing w:val="-3"/>
          <w:sz w:val="24"/>
          <w:szCs w:val="26"/>
        </w:rPr>
        <w:t xml:space="preserve"> references.  References must be satisfactory as deemed solely by County.  </w:t>
      </w:r>
    </w:p>
    <w:p w14:paraId="6E2647D7" w14:textId="78FA2717" w:rsidR="00F43F6A" w:rsidRPr="0097128B" w:rsidRDefault="00F43F6A" w:rsidP="00C8509D">
      <w:pPr>
        <w:pStyle w:val="PlainText"/>
        <w:spacing w:before="240" w:after="240"/>
        <w:rPr>
          <w:rFonts w:ascii="Calibri" w:hAnsi="Calibri" w:cs="Calibri"/>
          <w:spacing w:val="-3"/>
          <w:sz w:val="24"/>
          <w:szCs w:val="26"/>
        </w:rPr>
      </w:pPr>
      <w:r w:rsidRPr="0097128B">
        <w:rPr>
          <w:rFonts w:ascii="Calibri" w:hAnsi="Calibri" w:cs="Calibri"/>
          <w:spacing w:val="-3"/>
          <w:sz w:val="24"/>
          <w:szCs w:val="26"/>
        </w:rPr>
        <w:t xml:space="preserve">Services or goods provided by </w:t>
      </w:r>
      <w:r w:rsidR="00502F47" w:rsidRPr="0097128B">
        <w:rPr>
          <w:rFonts w:ascii="Calibri" w:hAnsi="Calibri" w:cs="Calibri"/>
          <w:spacing w:val="-3"/>
          <w:sz w:val="24"/>
          <w:szCs w:val="26"/>
        </w:rPr>
        <w:t>Bidder</w:t>
      </w:r>
      <w:r w:rsidR="00983DAC" w:rsidRPr="0097128B">
        <w:rPr>
          <w:rFonts w:ascii="Calibri" w:hAnsi="Calibri" w:cs="Calibri"/>
          <w:spacing w:val="-3"/>
          <w:sz w:val="24"/>
          <w:szCs w:val="26"/>
        </w:rPr>
        <w:t>s</w:t>
      </w:r>
      <w:r w:rsidRPr="0097128B">
        <w:rPr>
          <w:rFonts w:ascii="Calibri" w:hAnsi="Calibri" w:cs="Calibri"/>
          <w:spacing w:val="-3"/>
          <w:sz w:val="24"/>
          <w:szCs w:val="26"/>
        </w:rPr>
        <w:t xml:space="preserve"> to the references should have similar scope, </w:t>
      </w:r>
      <w:r w:rsidR="005057B4" w:rsidRPr="0097128B">
        <w:rPr>
          <w:rFonts w:ascii="Calibri" w:hAnsi="Calibri" w:cs="Calibri"/>
          <w:spacing w:val="-3"/>
          <w:sz w:val="24"/>
          <w:szCs w:val="26"/>
        </w:rPr>
        <w:t>volume,</w:t>
      </w:r>
      <w:r w:rsidRPr="0097128B">
        <w:rPr>
          <w:rFonts w:ascii="Calibri" w:hAnsi="Calibri" w:cs="Calibri"/>
          <w:spacing w:val="-3"/>
          <w:sz w:val="24"/>
          <w:szCs w:val="26"/>
        </w:rPr>
        <w:t xml:space="preserve"> and requirements to those outlined in these specifications, </w:t>
      </w:r>
      <w:r w:rsidR="005057B4" w:rsidRPr="0097128B">
        <w:rPr>
          <w:rFonts w:ascii="Calibri" w:hAnsi="Calibri" w:cs="Calibri"/>
          <w:spacing w:val="-3"/>
          <w:sz w:val="24"/>
          <w:szCs w:val="26"/>
        </w:rPr>
        <w:t>terms,</w:t>
      </w:r>
      <w:r w:rsidRPr="0097128B">
        <w:rPr>
          <w:rFonts w:ascii="Calibri" w:hAnsi="Calibri" w:cs="Calibri"/>
          <w:spacing w:val="-3"/>
          <w:sz w:val="24"/>
          <w:szCs w:val="26"/>
        </w:rPr>
        <w:t xml:space="preserve"> and conditions.</w:t>
      </w:r>
    </w:p>
    <w:p w14:paraId="2FBA9072" w14:textId="42155120" w:rsidR="0094583F" w:rsidRPr="0097128B" w:rsidRDefault="0094583F" w:rsidP="0097128B">
      <w:pPr>
        <w:pStyle w:val="RFP-QHeader2"/>
        <w:jc w:val="left"/>
        <w:rPr>
          <w:rFonts w:ascii="Calibri" w:hAnsi="Calibri" w:cs="Calibri"/>
          <w:b w:val="0"/>
          <w:iCs/>
          <w:sz w:val="24"/>
          <w:szCs w:val="24"/>
        </w:rPr>
      </w:pPr>
      <w:r w:rsidRPr="0097128B">
        <w:rPr>
          <w:rFonts w:ascii="Calibri" w:hAnsi="Calibri" w:cs="Calibri"/>
          <w:b w:val="0"/>
          <w:iCs/>
          <w:sz w:val="24"/>
          <w:szCs w:val="24"/>
        </w:rPr>
        <w:t xml:space="preserve">Bidder must currently be providing goods and/or services for at least two of the references or have done so within the last five years.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97"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97"/>
    <w:p w14:paraId="0D60BDDF" w14:textId="77777777" w:rsidR="00F43F6A" w:rsidRPr="00BA3CAD" w:rsidRDefault="00F43F6A" w:rsidP="00F43F6A">
      <w:pPr>
        <w:rPr>
          <w:rFonts w:ascii="Calibri" w:hAnsi="Calibri" w:cs="Calibri"/>
        </w:rPr>
      </w:pPr>
    </w:p>
    <w:p w14:paraId="5360BE6C" w14:textId="359AEFD1" w:rsidR="00F43F6A" w:rsidRPr="0004564D" w:rsidRDefault="00F43F6A" w:rsidP="00F43F6A">
      <w:pPr>
        <w:rPr>
          <w:rFonts w:ascii="Calibri" w:hAnsi="Calibri" w:cs="Calibri"/>
          <w:color w:val="FFFFFF"/>
          <w:sz w:val="22"/>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98"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98"/>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3E0DC75D" w:rsidR="003311B2" w:rsidRPr="0037538A"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 xml:space="preserve">. </w:t>
      </w:r>
      <w:r w:rsidR="0037538A" w:rsidRPr="0037538A">
        <w:rPr>
          <w:rFonts w:ascii="Calibri" w:hAnsi="Calibri" w:cs="Calibri"/>
          <w:bCs/>
          <w:iCs/>
          <w:sz w:val="28"/>
          <w:szCs w:val="28"/>
        </w:rPr>
        <w:t>902561</w:t>
      </w:r>
    </w:p>
    <w:p w14:paraId="7FC6147F" w14:textId="72869643" w:rsidR="003311B2" w:rsidRPr="0037538A" w:rsidRDefault="001D3FCF" w:rsidP="003311B2">
      <w:pPr>
        <w:pStyle w:val="RFP-QHeader2"/>
        <w:spacing w:after="240"/>
        <w:rPr>
          <w:rFonts w:ascii="Calibri" w:hAnsi="Calibri" w:cs="Calibri"/>
          <w:bCs/>
          <w:iCs/>
          <w:szCs w:val="26"/>
        </w:rPr>
      </w:pPr>
      <w:r w:rsidRPr="0037538A">
        <w:rPr>
          <w:rFonts w:ascii="Calibri" w:hAnsi="Calibri" w:cs="Calibri"/>
          <w:bCs/>
          <w:iCs/>
          <w:sz w:val="28"/>
          <w:szCs w:val="28"/>
        </w:rPr>
        <w:t>CrowdStrike</w:t>
      </w:r>
      <w:r w:rsidR="00F6663E">
        <w:rPr>
          <w:rFonts w:ascii="Calibri" w:hAnsi="Calibri" w:cs="Calibri"/>
          <w:bCs/>
          <w:iCs/>
          <w:sz w:val="28"/>
          <w:szCs w:val="28"/>
        </w:rPr>
        <w:t xml:space="preserve"> </w:t>
      </w:r>
      <w:r w:rsidR="00EE188D" w:rsidRPr="0037538A">
        <w:rPr>
          <w:rFonts w:ascii="Calibri" w:hAnsi="Calibri" w:cs="Calibri"/>
          <w:bCs/>
          <w:iCs/>
          <w:sz w:val="28"/>
          <w:szCs w:val="28"/>
        </w:rPr>
        <w:t>Falcon</w:t>
      </w:r>
      <w:r w:rsidR="00F6663E">
        <w:rPr>
          <w:rFonts w:ascii="Calibri" w:hAnsi="Calibri" w:cs="Calibri"/>
          <w:bCs/>
          <w:iCs/>
          <w:sz w:val="28"/>
          <w:szCs w:val="28"/>
        </w:rPr>
        <w:t xml:space="preserve"> EndPoint Detection and </w:t>
      </w:r>
      <w:r w:rsidR="009E0415">
        <w:rPr>
          <w:rFonts w:ascii="Calibri" w:hAnsi="Calibri" w:cs="Calibri"/>
          <w:bCs/>
          <w:iCs/>
          <w:sz w:val="28"/>
          <w:szCs w:val="28"/>
        </w:rPr>
        <w:t>Response Solutions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CA5FCC6"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99" w:name="ExceptionsClarifications"/>
      <w:bookmarkStart w:id="100" w:name="_Ref342044597"/>
      <w:r w:rsidRPr="00490C52">
        <w:lastRenderedPageBreak/>
        <w:t>EXCEPTIONS AND CLARIFICATIONS</w:t>
      </w:r>
      <w:bookmarkEnd w:id="99"/>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1" w:name="_SLEB_INFORMATION_SHEET"/>
      <w:bookmarkEnd w:id="101"/>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000DD0A" w14:textId="77777777" w:rsidR="0090767A" w:rsidRPr="0090767A" w:rsidRDefault="0090767A" w:rsidP="0090767A">
      <w:pPr>
        <w:jc w:val="center"/>
        <w:rPr>
          <w:rFonts w:ascii="Arial Narrow" w:hAnsi="Arial Narrow"/>
          <w:b/>
          <w:sz w:val="24"/>
          <w:u w:val="single"/>
        </w:rPr>
      </w:pPr>
      <w:r w:rsidRPr="0090767A">
        <w:rPr>
          <w:rFonts w:ascii="Arial Narrow" w:hAnsi="Arial Narrow"/>
          <w:b/>
          <w:sz w:val="24"/>
          <w:u w:val="single"/>
        </w:rPr>
        <w:lastRenderedPageBreak/>
        <w:t>COUNTY OF ALAMEDA MINIMUM INSURANCE REQUIREMENTS</w:t>
      </w:r>
    </w:p>
    <w:p w14:paraId="2C2C991B" w14:textId="77777777" w:rsidR="0090767A" w:rsidRPr="0090767A" w:rsidRDefault="0090767A" w:rsidP="0090767A">
      <w:pPr>
        <w:jc w:val="center"/>
        <w:rPr>
          <w:rFonts w:ascii="Arial Narrow" w:hAnsi="Arial Narrow"/>
          <w:b/>
          <w:sz w:val="22"/>
          <w:szCs w:val="22"/>
          <w:u w:val="single"/>
        </w:rPr>
      </w:pPr>
    </w:p>
    <w:p w14:paraId="45FA7DCB" w14:textId="340E0FFA" w:rsidR="0090767A" w:rsidRPr="00161B30" w:rsidRDefault="0090767A" w:rsidP="0090767A">
      <w:pPr>
        <w:ind w:left="-274"/>
        <w:jc w:val="both"/>
        <w:rPr>
          <w:rFonts w:ascii="Arial Narrow" w:hAnsi="Arial Narrow"/>
          <w:spacing w:val="-4"/>
          <w:sz w:val="20"/>
        </w:rPr>
      </w:pPr>
      <w:r w:rsidRPr="00161B30">
        <w:rPr>
          <w:rFonts w:ascii="Arial Narrow" w:hAnsi="Arial Narrow"/>
          <w:spacing w:val="-4"/>
          <w:sz w:val="20"/>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The County reserves the right to modify these requirements, including limits, based on the nature of the risk, prior experience, insurer, coverage, or other special circumstances.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4D0F4C5B" w14:textId="77777777" w:rsidR="0090767A" w:rsidRPr="0090767A" w:rsidRDefault="0090767A" w:rsidP="0090767A">
      <w:pPr>
        <w:ind w:left="-274"/>
        <w:jc w:val="both"/>
        <w:rPr>
          <w:rFonts w:ascii="Arial Narrow" w:hAnsi="Arial Narrow"/>
          <w:spacing w:val="-4"/>
          <w:sz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B06BA7" w:rsidRPr="00161B30" w14:paraId="74D0FF16" w14:textId="77777777" w:rsidTr="006E6AB1">
        <w:trPr>
          <w:cantSplit/>
          <w:jc w:val="center"/>
        </w:trPr>
        <w:tc>
          <w:tcPr>
            <w:tcW w:w="6561" w:type="dxa"/>
            <w:gridSpan w:val="2"/>
            <w:shd w:val="pct37" w:color="auto" w:fill="FFFFFF"/>
            <w:vAlign w:val="center"/>
          </w:tcPr>
          <w:p w14:paraId="6AD010BB" w14:textId="77777777" w:rsidR="00B06BA7" w:rsidRPr="00161B30" w:rsidRDefault="00B06BA7" w:rsidP="00B06BA7">
            <w:pPr>
              <w:spacing w:before="40" w:after="20"/>
              <w:jc w:val="center"/>
              <w:rPr>
                <w:rFonts w:ascii="Arial Narrow" w:hAnsi="Arial Narrow"/>
                <w:b/>
                <w:sz w:val="20"/>
              </w:rPr>
            </w:pPr>
            <w:r w:rsidRPr="00161B30">
              <w:rPr>
                <w:rFonts w:ascii="Arial Narrow" w:hAnsi="Arial Narrow"/>
                <w:b/>
                <w:sz w:val="20"/>
              </w:rPr>
              <w:t>TYPE OF INSURANCE COVERAGES</w:t>
            </w:r>
          </w:p>
        </w:tc>
        <w:tc>
          <w:tcPr>
            <w:tcW w:w="4770" w:type="dxa"/>
            <w:shd w:val="pct35" w:color="auto" w:fill="FFFFFF"/>
            <w:vAlign w:val="center"/>
          </w:tcPr>
          <w:p w14:paraId="4B1EB9F6" w14:textId="77777777" w:rsidR="00B06BA7" w:rsidRPr="00161B30" w:rsidRDefault="00B06BA7" w:rsidP="00B06BA7">
            <w:pPr>
              <w:spacing w:before="40" w:after="20"/>
              <w:jc w:val="center"/>
              <w:rPr>
                <w:rFonts w:ascii="Arial Narrow" w:hAnsi="Arial Narrow"/>
                <w:b/>
                <w:sz w:val="20"/>
              </w:rPr>
            </w:pPr>
            <w:r w:rsidRPr="00161B30">
              <w:rPr>
                <w:rFonts w:ascii="Arial Narrow" w:hAnsi="Arial Narrow"/>
                <w:b/>
                <w:sz w:val="20"/>
              </w:rPr>
              <w:t>MINIMUM LIMITS</w:t>
            </w:r>
          </w:p>
        </w:tc>
      </w:tr>
      <w:tr w:rsidR="00B06BA7" w:rsidRPr="00161B30" w14:paraId="7D5CFF14" w14:textId="77777777" w:rsidTr="006E6AB1">
        <w:trPr>
          <w:cantSplit/>
          <w:jc w:val="center"/>
        </w:trPr>
        <w:tc>
          <w:tcPr>
            <w:tcW w:w="504" w:type="dxa"/>
          </w:tcPr>
          <w:p w14:paraId="10D6DE57" w14:textId="77777777" w:rsidR="00B06BA7" w:rsidRPr="00161B30" w:rsidRDefault="00B06BA7" w:rsidP="00B06BA7">
            <w:pPr>
              <w:spacing w:before="40"/>
              <w:rPr>
                <w:rFonts w:ascii="Arial Narrow" w:hAnsi="Arial Narrow"/>
                <w:b/>
                <w:sz w:val="20"/>
              </w:rPr>
            </w:pPr>
            <w:r w:rsidRPr="00161B30">
              <w:rPr>
                <w:rFonts w:ascii="Arial Narrow" w:hAnsi="Arial Narrow"/>
                <w:b/>
                <w:sz w:val="20"/>
              </w:rPr>
              <w:t>A</w:t>
            </w:r>
          </w:p>
        </w:tc>
        <w:tc>
          <w:tcPr>
            <w:tcW w:w="6057" w:type="dxa"/>
          </w:tcPr>
          <w:p w14:paraId="1E1C6016" w14:textId="77777777" w:rsidR="00B06BA7" w:rsidRPr="00161B30" w:rsidRDefault="00B06BA7" w:rsidP="00B06BA7">
            <w:pPr>
              <w:spacing w:before="40"/>
              <w:rPr>
                <w:rFonts w:ascii="Arial Narrow" w:hAnsi="Arial Narrow"/>
                <w:b/>
                <w:sz w:val="20"/>
              </w:rPr>
            </w:pPr>
            <w:r w:rsidRPr="00161B30">
              <w:rPr>
                <w:rFonts w:ascii="Arial Narrow" w:hAnsi="Arial Narrow"/>
                <w:b/>
                <w:sz w:val="20"/>
              </w:rPr>
              <w:t>Commercial General Liability</w:t>
            </w:r>
          </w:p>
          <w:p w14:paraId="419EF379" w14:textId="77777777" w:rsidR="00B06BA7" w:rsidRPr="00161B30" w:rsidRDefault="00B06BA7" w:rsidP="00B06BA7">
            <w:pPr>
              <w:rPr>
                <w:rFonts w:ascii="Arial Narrow" w:hAnsi="Arial Narrow"/>
                <w:sz w:val="20"/>
              </w:rPr>
            </w:pPr>
            <w:r w:rsidRPr="00161B30">
              <w:rPr>
                <w:rFonts w:ascii="Arial Narrow" w:hAnsi="Arial Narrow"/>
                <w:sz w:val="20"/>
              </w:rPr>
              <w:t>Premises Liability; Products and Completed Operations; Contractual Liability; Personal Injury and Advertising Liability</w:t>
            </w:r>
          </w:p>
        </w:tc>
        <w:tc>
          <w:tcPr>
            <w:tcW w:w="4770" w:type="dxa"/>
          </w:tcPr>
          <w:p w14:paraId="09EF4DBD" w14:textId="77777777" w:rsidR="00B06BA7" w:rsidRPr="00161B30" w:rsidRDefault="00B06BA7" w:rsidP="00B06BA7">
            <w:pPr>
              <w:spacing w:before="40"/>
              <w:rPr>
                <w:rFonts w:ascii="Arial Narrow" w:hAnsi="Arial Narrow"/>
                <w:sz w:val="20"/>
              </w:rPr>
            </w:pPr>
            <w:r w:rsidRPr="00161B30">
              <w:rPr>
                <w:rFonts w:ascii="Arial Narrow" w:hAnsi="Arial Narrow"/>
                <w:sz w:val="20"/>
              </w:rPr>
              <w:t>$1,000,000 per occurrence (CSL)</w:t>
            </w:r>
          </w:p>
          <w:p w14:paraId="3C860AE6" w14:textId="77777777" w:rsidR="00B06BA7" w:rsidRPr="00161B30" w:rsidRDefault="00B06BA7" w:rsidP="00B06BA7">
            <w:pPr>
              <w:rPr>
                <w:rFonts w:ascii="Arial Narrow" w:hAnsi="Arial Narrow"/>
                <w:sz w:val="20"/>
              </w:rPr>
            </w:pPr>
            <w:r w:rsidRPr="00161B30">
              <w:rPr>
                <w:rFonts w:ascii="Arial Narrow" w:hAnsi="Arial Narrow"/>
                <w:sz w:val="20"/>
              </w:rPr>
              <w:t>Bodily Injury and Property Damage</w:t>
            </w:r>
          </w:p>
        </w:tc>
      </w:tr>
      <w:tr w:rsidR="00B06BA7" w:rsidRPr="00161B30" w14:paraId="06270CE1" w14:textId="77777777" w:rsidTr="006E6AB1">
        <w:trPr>
          <w:cantSplit/>
          <w:jc w:val="center"/>
        </w:trPr>
        <w:tc>
          <w:tcPr>
            <w:tcW w:w="504" w:type="dxa"/>
          </w:tcPr>
          <w:p w14:paraId="73B2A730" w14:textId="77777777" w:rsidR="00B06BA7" w:rsidRPr="00161B30" w:rsidRDefault="00B06BA7" w:rsidP="00B06BA7">
            <w:pPr>
              <w:spacing w:before="40"/>
              <w:rPr>
                <w:rFonts w:ascii="Arial Narrow" w:hAnsi="Arial Narrow"/>
                <w:b/>
                <w:sz w:val="20"/>
              </w:rPr>
            </w:pPr>
            <w:r w:rsidRPr="00161B30">
              <w:rPr>
                <w:rFonts w:ascii="Arial Narrow" w:hAnsi="Arial Narrow"/>
                <w:b/>
                <w:sz w:val="20"/>
              </w:rPr>
              <w:t>B</w:t>
            </w:r>
          </w:p>
        </w:tc>
        <w:tc>
          <w:tcPr>
            <w:tcW w:w="6057" w:type="dxa"/>
          </w:tcPr>
          <w:p w14:paraId="27C4BF45" w14:textId="77777777" w:rsidR="00B06BA7" w:rsidRPr="00161B30" w:rsidRDefault="00B06BA7" w:rsidP="00B06BA7">
            <w:pPr>
              <w:spacing w:before="40"/>
              <w:rPr>
                <w:rFonts w:ascii="Arial Narrow" w:hAnsi="Arial Narrow"/>
                <w:b/>
                <w:sz w:val="20"/>
              </w:rPr>
            </w:pPr>
            <w:r w:rsidRPr="00161B30">
              <w:rPr>
                <w:rFonts w:ascii="Arial Narrow" w:hAnsi="Arial Narrow"/>
                <w:b/>
                <w:sz w:val="20"/>
              </w:rPr>
              <w:t>Commercial or Business Automobile Liability</w:t>
            </w:r>
          </w:p>
          <w:p w14:paraId="41EA8405" w14:textId="77777777" w:rsidR="00B06BA7" w:rsidRPr="00161B30" w:rsidRDefault="00B06BA7" w:rsidP="00B06BA7">
            <w:pPr>
              <w:rPr>
                <w:rFonts w:ascii="Arial Narrow" w:hAnsi="Arial Narrow"/>
                <w:sz w:val="20"/>
              </w:rPr>
            </w:pPr>
            <w:r w:rsidRPr="00161B30">
              <w:rPr>
                <w:rFonts w:ascii="Arial Narrow" w:hAnsi="Arial Narrow"/>
                <w:sz w:val="20"/>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5CD7985E" w14:textId="77777777" w:rsidR="00B06BA7" w:rsidRPr="00161B30" w:rsidRDefault="00B06BA7" w:rsidP="00B06BA7">
            <w:pPr>
              <w:spacing w:before="40"/>
              <w:rPr>
                <w:rFonts w:ascii="Arial Narrow" w:hAnsi="Arial Narrow"/>
                <w:sz w:val="20"/>
              </w:rPr>
            </w:pPr>
            <w:r w:rsidRPr="00161B30">
              <w:rPr>
                <w:rFonts w:ascii="Arial Narrow" w:hAnsi="Arial Narrow"/>
                <w:sz w:val="20"/>
              </w:rPr>
              <w:t>$1,000,000 per occurrence (CSL)</w:t>
            </w:r>
          </w:p>
          <w:p w14:paraId="55FD4535" w14:textId="77777777" w:rsidR="00B06BA7" w:rsidRPr="00161B30" w:rsidRDefault="00B06BA7" w:rsidP="00B06BA7">
            <w:pPr>
              <w:rPr>
                <w:rFonts w:ascii="Arial Narrow" w:hAnsi="Arial Narrow"/>
                <w:sz w:val="20"/>
              </w:rPr>
            </w:pPr>
            <w:r w:rsidRPr="00161B30">
              <w:rPr>
                <w:rFonts w:ascii="Arial Narrow" w:hAnsi="Arial Narrow"/>
                <w:sz w:val="20"/>
              </w:rPr>
              <w:t>Any Auto or Hired and Non-Owned Autos</w:t>
            </w:r>
          </w:p>
          <w:p w14:paraId="7054F424" w14:textId="77777777" w:rsidR="00B06BA7" w:rsidRPr="00161B30" w:rsidRDefault="00B06BA7" w:rsidP="00B06BA7">
            <w:pPr>
              <w:rPr>
                <w:rFonts w:ascii="Arial Narrow" w:hAnsi="Arial Narrow"/>
                <w:sz w:val="20"/>
              </w:rPr>
            </w:pPr>
            <w:r w:rsidRPr="00161B30">
              <w:rPr>
                <w:rFonts w:ascii="Arial Narrow" w:hAnsi="Arial Narrow"/>
                <w:sz w:val="20"/>
              </w:rPr>
              <w:t>Bodily Injury and Property Damage</w:t>
            </w:r>
          </w:p>
        </w:tc>
      </w:tr>
      <w:tr w:rsidR="00B06BA7" w:rsidRPr="00161B30" w14:paraId="2452A50E" w14:textId="77777777" w:rsidTr="006E6AB1">
        <w:trPr>
          <w:cantSplit/>
          <w:jc w:val="center"/>
        </w:trPr>
        <w:tc>
          <w:tcPr>
            <w:tcW w:w="504" w:type="dxa"/>
          </w:tcPr>
          <w:p w14:paraId="2325DAB3" w14:textId="77777777" w:rsidR="00B06BA7" w:rsidRPr="00161B30" w:rsidRDefault="00B06BA7" w:rsidP="00B06BA7">
            <w:pPr>
              <w:spacing w:before="40"/>
              <w:rPr>
                <w:rFonts w:ascii="Arial Narrow" w:hAnsi="Arial Narrow"/>
                <w:b/>
                <w:sz w:val="20"/>
              </w:rPr>
            </w:pPr>
            <w:r w:rsidRPr="00161B30">
              <w:rPr>
                <w:rFonts w:ascii="Arial Narrow" w:hAnsi="Arial Narrow"/>
                <w:b/>
                <w:sz w:val="20"/>
              </w:rPr>
              <w:t>C</w:t>
            </w:r>
          </w:p>
        </w:tc>
        <w:tc>
          <w:tcPr>
            <w:tcW w:w="6057" w:type="dxa"/>
          </w:tcPr>
          <w:p w14:paraId="7E43B906" w14:textId="77777777" w:rsidR="00B06BA7" w:rsidRPr="00161B30" w:rsidRDefault="00B06BA7" w:rsidP="00B06BA7">
            <w:pPr>
              <w:spacing w:before="40"/>
              <w:rPr>
                <w:rFonts w:ascii="Arial Narrow" w:hAnsi="Arial Narrow"/>
                <w:b/>
                <w:sz w:val="20"/>
              </w:rPr>
            </w:pPr>
            <w:r w:rsidRPr="00161B30">
              <w:rPr>
                <w:rFonts w:ascii="Arial Narrow" w:hAnsi="Arial Narrow"/>
                <w:b/>
                <w:sz w:val="20"/>
              </w:rPr>
              <w:t>Workers’ Compensation (WC) and Employers Liability (EL)</w:t>
            </w:r>
          </w:p>
          <w:p w14:paraId="071E1DA2" w14:textId="77777777" w:rsidR="00B06BA7" w:rsidRPr="00161B30" w:rsidRDefault="00B06BA7" w:rsidP="00B06BA7">
            <w:pPr>
              <w:rPr>
                <w:rFonts w:ascii="Arial Narrow" w:hAnsi="Arial Narrow"/>
                <w:sz w:val="20"/>
              </w:rPr>
            </w:pPr>
            <w:r w:rsidRPr="00161B30">
              <w:rPr>
                <w:rFonts w:ascii="Arial Narrow" w:hAnsi="Arial Narrow"/>
                <w:sz w:val="20"/>
              </w:rPr>
              <w:t xml:space="preserve">As required by State of California </w:t>
            </w:r>
          </w:p>
          <w:p w14:paraId="29638C78" w14:textId="77777777" w:rsidR="00B06BA7" w:rsidRPr="00161B30" w:rsidRDefault="00B06BA7" w:rsidP="00B06BA7">
            <w:pPr>
              <w:rPr>
                <w:rFonts w:ascii="Arial Narrow" w:hAnsi="Arial Narrow"/>
                <w:sz w:val="20"/>
              </w:rPr>
            </w:pPr>
          </w:p>
        </w:tc>
        <w:tc>
          <w:tcPr>
            <w:tcW w:w="4770" w:type="dxa"/>
          </w:tcPr>
          <w:p w14:paraId="6B10AF68" w14:textId="77777777" w:rsidR="00B06BA7" w:rsidRPr="00161B30" w:rsidRDefault="00B06BA7" w:rsidP="00B06BA7">
            <w:pPr>
              <w:spacing w:before="40"/>
              <w:rPr>
                <w:rFonts w:ascii="Arial Narrow" w:hAnsi="Arial Narrow"/>
                <w:sz w:val="20"/>
              </w:rPr>
            </w:pPr>
            <w:r w:rsidRPr="00161B30">
              <w:rPr>
                <w:rFonts w:ascii="Arial Narrow" w:hAnsi="Arial Narrow"/>
                <w:sz w:val="20"/>
              </w:rPr>
              <w:t>WC:  Statutory Limits</w:t>
            </w:r>
          </w:p>
          <w:p w14:paraId="7A26247C" w14:textId="77777777" w:rsidR="00B06BA7" w:rsidRPr="00161B30" w:rsidRDefault="00B06BA7" w:rsidP="00B06BA7">
            <w:pPr>
              <w:rPr>
                <w:rFonts w:ascii="Arial Narrow" w:hAnsi="Arial Narrow"/>
                <w:sz w:val="20"/>
              </w:rPr>
            </w:pPr>
            <w:r w:rsidRPr="00161B30">
              <w:rPr>
                <w:rFonts w:ascii="Arial Narrow" w:hAnsi="Arial Narrow"/>
                <w:sz w:val="20"/>
              </w:rPr>
              <w:t>EL:  No less than $1,000,000 per accident for bodily injury or disease</w:t>
            </w:r>
          </w:p>
        </w:tc>
      </w:tr>
      <w:tr w:rsidR="00B06BA7" w:rsidRPr="00161B30" w14:paraId="12D29DEC" w14:textId="77777777" w:rsidTr="006E6AB1">
        <w:trPr>
          <w:cantSplit/>
          <w:jc w:val="center"/>
        </w:trPr>
        <w:tc>
          <w:tcPr>
            <w:tcW w:w="504" w:type="dxa"/>
          </w:tcPr>
          <w:p w14:paraId="1192D53E" w14:textId="77777777" w:rsidR="00B06BA7" w:rsidRPr="00161B30" w:rsidRDefault="00B06BA7" w:rsidP="00B06BA7">
            <w:pPr>
              <w:spacing w:before="40"/>
              <w:rPr>
                <w:rFonts w:ascii="Arial Narrow" w:hAnsi="Arial Narrow"/>
                <w:b/>
                <w:sz w:val="20"/>
              </w:rPr>
            </w:pPr>
            <w:r w:rsidRPr="00161B30">
              <w:rPr>
                <w:rFonts w:ascii="Arial Narrow" w:hAnsi="Arial Narrow"/>
                <w:b/>
                <w:sz w:val="20"/>
              </w:rPr>
              <w:t>D</w:t>
            </w:r>
          </w:p>
        </w:tc>
        <w:tc>
          <w:tcPr>
            <w:tcW w:w="6057" w:type="dxa"/>
          </w:tcPr>
          <w:p w14:paraId="490B661E" w14:textId="77777777" w:rsidR="00B06BA7" w:rsidRPr="00161B30" w:rsidRDefault="00B06BA7" w:rsidP="00B06BA7">
            <w:pPr>
              <w:autoSpaceDE w:val="0"/>
              <w:autoSpaceDN w:val="0"/>
              <w:adjustRightInd w:val="0"/>
              <w:rPr>
                <w:rFonts w:ascii="Arial Narrow" w:hAnsi="Arial Narrow"/>
                <w:sz w:val="20"/>
              </w:rPr>
            </w:pPr>
            <w:r w:rsidRPr="00161B30">
              <w:rPr>
                <w:rFonts w:ascii="Arial Narrow" w:hAnsi="Arial Narrow"/>
                <w:b/>
                <w:bCs/>
                <w:color w:val="000000"/>
                <w:sz w:val="20"/>
              </w:rPr>
              <w:t xml:space="preserve">Technology Professional Liability </w:t>
            </w:r>
            <w:r w:rsidRPr="00161B30">
              <w:rPr>
                <w:rFonts w:ascii="Arial Narrow" w:hAnsi="Arial Narrow"/>
                <w:color w:val="000000"/>
                <w:sz w:val="20"/>
              </w:rPr>
              <w:t xml:space="preserve">(Errors and Omissions) </w:t>
            </w:r>
            <w:r w:rsidRPr="00161B30">
              <w:rPr>
                <w:rFonts w:ascii="Arial Narrow" w:hAnsi="Arial Narrow"/>
                <w:sz w:val="20"/>
              </w:rPr>
              <w:t xml:space="preserve">Coverage shall be sufficiently broad to respond to the duties and obligations as is undertaken by Vendor in this agreement and shall include, but not be limited to, claims involving media liability and infringement of intellectual property, including but not limited to infringement of copyright, trademark, trade dress, security and privacy liability that include invasion of privacy violations,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sufficient to respond to these obligations. </w:t>
            </w:r>
          </w:p>
          <w:p w14:paraId="55596863" w14:textId="77777777" w:rsidR="00B06BA7" w:rsidRPr="00161B30" w:rsidRDefault="00B06BA7" w:rsidP="00B06BA7">
            <w:pPr>
              <w:spacing w:before="40"/>
              <w:rPr>
                <w:rFonts w:ascii="Arial Narrow" w:hAnsi="Arial Narrow"/>
                <w:b/>
                <w:sz w:val="20"/>
              </w:rPr>
            </w:pPr>
          </w:p>
        </w:tc>
        <w:tc>
          <w:tcPr>
            <w:tcW w:w="4770" w:type="dxa"/>
          </w:tcPr>
          <w:p w14:paraId="62066F7C" w14:textId="77777777" w:rsidR="00B06BA7" w:rsidRPr="00161B30" w:rsidRDefault="00B06BA7" w:rsidP="00B06BA7">
            <w:pPr>
              <w:spacing w:before="40"/>
              <w:rPr>
                <w:rFonts w:ascii="Arial Narrow" w:hAnsi="Arial Narrow"/>
                <w:sz w:val="20"/>
              </w:rPr>
            </w:pPr>
            <w:r w:rsidRPr="00161B30">
              <w:rPr>
                <w:rFonts w:ascii="Arial Narrow" w:hAnsi="Arial Narrow"/>
                <w:sz w:val="20"/>
              </w:rPr>
              <w:t>$2,000,000 per occurrence</w:t>
            </w:r>
          </w:p>
          <w:p w14:paraId="2BEFD9DD" w14:textId="77777777" w:rsidR="00B06BA7" w:rsidRPr="00161B30" w:rsidRDefault="00B06BA7" w:rsidP="00B06BA7">
            <w:pPr>
              <w:spacing w:before="40"/>
              <w:rPr>
                <w:rFonts w:ascii="Arial Narrow" w:hAnsi="Arial Narrow"/>
                <w:sz w:val="20"/>
              </w:rPr>
            </w:pPr>
            <w:r w:rsidRPr="00161B30">
              <w:rPr>
                <w:rFonts w:ascii="Arial Narrow" w:hAnsi="Arial Narrow"/>
                <w:sz w:val="20"/>
              </w:rPr>
              <w:t>$2,000,000 project aggregate</w:t>
            </w:r>
          </w:p>
          <w:p w14:paraId="2B85C9C1" w14:textId="77777777" w:rsidR="00B06BA7" w:rsidRPr="00161B30" w:rsidRDefault="00B06BA7" w:rsidP="00B06BA7">
            <w:pPr>
              <w:spacing w:before="40"/>
              <w:rPr>
                <w:rFonts w:ascii="Arial Narrow" w:hAnsi="Arial Narrow"/>
                <w:sz w:val="20"/>
              </w:rPr>
            </w:pPr>
          </w:p>
          <w:p w14:paraId="4699BC1E" w14:textId="77777777" w:rsidR="00B06BA7" w:rsidRPr="00161B30" w:rsidRDefault="00B06BA7" w:rsidP="00B06BA7">
            <w:pPr>
              <w:spacing w:before="40"/>
              <w:rPr>
                <w:rFonts w:ascii="Arial Narrow" w:hAnsi="Arial Narrow"/>
                <w:sz w:val="20"/>
              </w:rPr>
            </w:pPr>
          </w:p>
        </w:tc>
      </w:tr>
      <w:tr w:rsidR="00B06BA7" w:rsidRPr="00161B30" w14:paraId="35A6A304" w14:textId="77777777" w:rsidTr="006E6AB1">
        <w:trPr>
          <w:cantSplit/>
          <w:jc w:val="center"/>
        </w:trPr>
        <w:tc>
          <w:tcPr>
            <w:tcW w:w="504" w:type="dxa"/>
          </w:tcPr>
          <w:p w14:paraId="3501241A" w14:textId="77777777" w:rsidR="00B06BA7" w:rsidRPr="00161B30" w:rsidRDefault="00B06BA7" w:rsidP="00B06BA7">
            <w:pPr>
              <w:spacing w:before="60"/>
              <w:rPr>
                <w:rFonts w:ascii="Arial Narrow" w:hAnsi="Arial Narrow"/>
                <w:b/>
                <w:sz w:val="20"/>
              </w:rPr>
            </w:pPr>
            <w:r w:rsidRPr="00161B30">
              <w:rPr>
                <w:rFonts w:ascii="Arial Narrow" w:hAnsi="Arial Narrow"/>
                <w:b/>
                <w:sz w:val="20"/>
              </w:rPr>
              <w:lastRenderedPageBreak/>
              <w:t>E</w:t>
            </w:r>
          </w:p>
          <w:p w14:paraId="07D2CA39" w14:textId="77777777" w:rsidR="00B06BA7" w:rsidRPr="00161B30" w:rsidRDefault="00B06BA7" w:rsidP="00B06BA7">
            <w:pPr>
              <w:spacing w:before="60"/>
              <w:rPr>
                <w:rFonts w:ascii="Arial Narrow" w:hAnsi="Arial Narrow"/>
                <w:b/>
                <w:sz w:val="20"/>
              </w:rPr>
            </w:pPr>
          </w:p>
        </w:tc>
        <w:tc>
          <w:tcPr>
            <w:tcW w:w="10827" w:type="dxa"/>
            <w:gridSpan w:val="2"/>
          </w:tcPr>
          <w:p w14:paraId="3CA498D7" w14:textId="77777777" w:rsidR="00B06BA7" w:rsidRPr="00161B30" w:rsidRDefault="00B06BA7" w:rsidP="00B06BA7">
            <w:pPr>
              <w:spacing w:before="60"/>
              <w:rPr>
                <w:rFonts w:ascii="Arial Narrow" w:hAnsi="Arial Narrow"/>
                <w:sz w:val="20"/>
                <w:u w:val="single"/>
              </w:rPr>
            </w:pPr>
            <w:r w:rsidRPr="00161B30">
              <w:rPr>
                <w:rFonts w:ascii="Arial Narrow" w:hAnsi="Arial Narrow"/>
                <w:b/>
                <w:sz w:val="20"/>
                <w:u w:val="single"/>
              </w:rPr>
              <w:t>Endorsements and Conditions</w:t>
            </w:r>
            <w:r w:rsidRPr="00161B30">
              <w:rPr>
                <w:rFonts w:ascii="Arial Narrow" w:hAnsi="Arial Narrow"/>
                <w:sz w:val="20"/>
                <w:u w:val="single"/>
              </w:rPr>
              <w:t>:</w:t>
            </w:r>
          </w:p>
          <w:p w14:paraId="1188496C" w14:textId="77777777" w:rsidR="00B06BA7" w:rsidRPr="00161B30" w:rsidRDefault="00B06BA7" w:rsidP="00B06BA7">
            <w:pPr>
              <w:rPr>
                <w:rFonts w:ascii="Arial Narrow" w:hAnsi="Arial Narrow"/>
                <w:sz w:val="20"/>
              </w:rPr>
            </w:pPr>
          </w:p>
          <w:p w14:paraId="34757B7E" w14:textId="77777777" w:rsidR="00B06BA7" w:rsidRPr="00161B30" w:rsidRDefault="00B06BA7" w:rsidP="00B06BA7">
            <w:pPr>
              <w:keepNext/>
              <w:numPr>
                <w:ilvl w:val="0"/>
                <w:numId w:val="32"/>
              </w:numPr>
              <w:spacing w:after="80"/>
              <w:outlineLvl w:val="2"/>
              <w:rPr>
                <w:rFonts w:ascii="Arial Narrow" w:hAnsi="Arial Narrow"/>
                <w:sz w:val="20"/>
              </w:rPr>
            </w:pPr>
            <w:r w:rsidRPr="00161B30">
              <w:rPr>
                <w:rFonts w:ascii="Arial Narrow" w:hAnsi="Arial Narrow"/>
                <w:b/>
                <w:sz w:val="20"/>
              </w:rPr>
              <w:t xml:space="preserve">ADDITIONAL INSURED: </w:t>
            </w:r>
            <w:r w:rsidRPr="00161B30">
              <w:rPr>
                <w:rFonts w:ascii="Arial Narrow" w:hAnsi="Arial Narrow"/>
                <w:sz w:val="20"/>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161B30">
              <w:rPr>
                <w:rFonts w:ascii="Arial Narrow" w:hAnsi="Arial Narrow"/>
                <w:b/>
                <w:sz w:val="20"/>
              </w:rPr>
              <w:t xml:space="preserve">both </w:t>
            </w:r>
            <w:r w:rsidRPr="00161B30">
              <w:rPr>
                <w:rFonts w:ascii="Arial Narrow" w:hAnsi="Arial Narrow"/>
                <w:sz w:val="20"/>
              </w:rPr>
              <w:t xml:space="preserve">CG 20 10, CG 20 26, CG 20 33, or CG 20 38; </w:t>
            </w:r>
            <w:r w:rsidRPr="00161B30">
              <w:rPr>
                <w:rFonts w:ascii="Arial Narrow" w:hAnsi="Arial Narrow"/>
                <w:b/>
                <w:sz w:val="20"/>
              </w:rPr>
              <w:t>and</w:t>
            </w:r>
            <w:r w:rsidRPr="00161B30">
              <w:rPr>
                <w:rFonts w:ascii="Arial Narrow" w:hAnsi="Arial Narrow"/>
                <w:sz w:val="20"/>
              </w:rPr>
              <w:t xml:space="preserve"> CG 20 37 if a later edition is used). Auto policy shall contain or be endorsed to contain additional insured coverage for the County.</w:t>
            </w:r>
          </w:p>
          <w:p w14:paraId="1A0F60A6" w14:textId="77777777" w:rsidR="00B06BA7" w:rsidRPr="00161B30" w:rsidRDefault="00B06BA7" w:rsidP="00B06BA7">
            <w:pPr>
              <w:numPr>
                <w:ilvl w:val="0"/>
                <w:numId w:val="32"/>
              </w:numPr>
              <w:spacing w:after="80"/>
              <w:rPr>
                <w:rFonts w:ascii="Arial Narrow" w:hAnsi="Arial Narrow"/>
                <w:sz w:val="20"/>
              </w:rPr>
            </w:pPr>
            <w:r w:rsidRPr="00161B30">
              <w:rPr>
                <w:rFonts w:ascii="Arial Narrow" w:hAnsi="Arial Narrow"/>
                <w:b/>
                <w:sz w:val="20"/>
              </w:rPr>
              <w:t>DURATION OF COVERAGE:</w:t>
            </w:r>
            <w:r w:rsidRPr="00161B30">
              <w:rPr>
                <w:rFonts w:ascii="Arial Narrow" w:hAnsi="Arial Narrow"/>
                <w:sz w:val="20"/>
              </w:rPr>
              <w:t xml:space="preserve"> </w:t>
            </w:r>
            <w:r w:rsidRPr="00161B30">
              <w:rPr>
                <w:rFonts w:ascii="Arial Narrow" w:hAnsi="Arial Narrow"/>
                <w:snapToGrid w:val="0"/>
                <w:sz w:val="20"/>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161B30">
              <w:rPr>
                <w:rFonts w:ascii="Arial Narrow" w:hAnsi="Arial Narrow"/>
                <w:sz w:val="20"/>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161B30" w:rsidDel="00A73E17">
              <w:rPr>
                <w:rFonts w:ascii="Arial Narrow" w:hAnsi="Arial Narrow"/>
                <w:sz w:val="20"/>
              </w:rPr>
              <w:t xml:space="preserve"> </w:t>
            </w:r>
          </w:p>
          <w:p w14:paraId="5AFB8BE8" w14:textId="77777777" w:rsidR="00B06BA7" w:rsidRPr="00161B30" w:rsidRDefault="00B06BA7" w:rsidP="00B06BA7">
            <w:pPr>
              <w:numPr>
                <w:ilvl w:val="0"/>
                <w:numId w:val="32"/>
              </w:numPr>
              <w:spacing w:after="80"/>
              <w:rPr>
                <w:rFonts w:ascii="Arial Narrow" w:hAnsi="Arial Narrow"/>
                <w:sz w:val="20"/>
              </w:rPr>
            </w:pPr>
            <w:r w:rsidRPr="00161B30">
              <w:rPr>
                <w:rFonts w:ascii="Arial Narrow" w:hAnsi="Arial Narrow"/>
                <w:b/>
                <w:sz w:val="20"/>
              </w:rPr>
              <w:t>REDUCTION OR LIMIT OF OBLIGATION:</w:t>
            </w:r>
            <w:r w:rsidRPr="00161B30">
              <w:rPr>
                <w:rFonts w:ascii="Arial Narrow" w:hAnsi="Arial Narrow"/>
                <w:sz w:val="20"/>
              </w:rPr>
              <w:t xml:space="preserve">  All insurance policies</w:t>
            </w:r>
            <w:r w:rsidRPr="00161B30">
              <w:rPr>
                <w:rFonts w:ascii="Arial Narrow" w:hAnsi="Arial Narrow"/>
                <w:spacing w:val="-2"/>
                <w:sz w:val="20"/>
              </w:rPr>
              <w:t xml:space="preserve">, including excess and umbrella insurance policies, shall be primary and non-contributory coverage at least as broad as ISO CG 20 10 04 13 as respects the County, its officers, officials, employees, or volunteers.   </w:t>
            </w:r>
            <w:r w:rsidRPr="00161B30">
              <w:rPr>
                <w:rFonts w:ascii="Arial Narrow" w:hAnsi="Arial Narrow"/>
                <w:sz w:val="20"/>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7F3327AE" w14:textId="77777777" w:rsidR="00B06BA7" w:rsidRPr="00161B30" w:rsidRDefault="00B06BA7" w:rsidP="00B06BA7">
            <w:pPr>
              <w:numPr>
                <w:ilvl w:val="0"/>
                <w:numId w:val="32"/>
              </w:numPr>
              <w:spacing w:after="80"/>
              <w:rPr>
                <w:rFonts w:ascii="Arial Narrow" w:hAnsi="Arial Narrow"/>
                <w:sz w:val="20"/>
              </w:rPr>
            </w:pPr>
            <w:r w:rsidRPr="00161B30">
              <w:rPr>
                <w:rFonts w:ascii="Arial Narrow" w:hAnsi="Arial Narrow"/>
                <w:b/>
                <w:sz w:val="20"/>
              </w:rPr>
              <w:t>INSURER FINANCIAL RATING:</w:t>
            </w:r>
            <w:r w:rsidRPr="00161B30">
              <w:rPr>
                <w:rFonts w:ascii="Arial Narrow" w:hAnsi="Arial Narrow"/>
                <w:sz w:val="20"/>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8864DB2" w14:textId="77777777" w:rsidR="00B06BA7" w:rsidRPr="00161B30" w:rsidRDefault="00B06BA7" w:rsidP="00B06BA7">
            <w:pPr>
              <w:keepNext/>
              <w:numPr>
                <w:ilvl w:val="0"/>
                <w:numId w:val="32"/>
              </w:numPr>
              <w:spacing w:after="80"/>
              <w:outlineLvl w:val="2"/>
              <w:rPr>
                <w:rFonts w:ascii="Arial Narrow" w:hAnsi="Arial Narrow"/>
                <w:sz w:val="20"/>
              </w:rPr>
            </w:pPr>
            <w:r w:rsidRPr="00161B30">
              <w:rPr>
                <w:rFonts w:ascii="Arial Narrow" w:hAnsi="Arial Narrow"/>
                <w:b/>
                <w:sz w:val="20"/>
              </w:rPr>
              <w:t xml:space="preserve">SUBCONTRACTORS:  </w:t>
            </w:r>
            <w:r w:rsidRPr="00161B30">
              <w:rPr>
                <w:rFonts w:ascii="Arial Narrow" w:hAnsi="Arial Narrow"/>
                <w:sz w:val="20"/>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035F9FE0" w14:textId="77777777" w:rsidR="00B06BA7" w:rsidRPr="00161B30" w:rsidRDefault="00B06BA7" w:rsidP="00B06BA7">
            <w:pPr>
              <w:numPr>
                <w:ilvl w:val="0"/>
                <w:numId w:val="32"/>
              </w:numPr>
              <w:rPr>
                <w:rFonts w:ascii="Arial Narrow" w:hAnsi="Arial Narrow"/>
                <w:sz w:val="20"/>
              </w:rPr>
            </w:pPr>
            <w:r w:rsidRPr="00161B30">
              <w:rPr>
                <w:rFonts w:ascii="Arial Narrow" w:hAnsi="Arial Narrow"/>
                <w:b/>
                <w:sz w:val="20"/>
              </w:rPr>
              <w:t>JOINT VENTURES:</w:t>
            </w:r>
            <w:r w:rsidRPr="00161B30">
              <w:rPr>
                <w:rFonts w:ascii="Arial Narrow" w:hAnsi="Arial Narrow"/>
                <w:sz w:val="20"/>
              </w:rPr>
              <w:t xml:space="preserve"> If Contractor is an association, partnership or other joint business venture, required insurance shall be provided by one of the following methods:</w:t>
            </w:r>
          </w:p>
          <w:p w14:paraId="068511AC" w14:textId="77777777" w:rsidR="00B06BA7" w:rsidRPr="00161B30" w:rsidRDefault="00B06BA7" w:rsidP="00B06BA7">
            <w:pPr>
              <w:numPr>
                <w:ilvl w:val="0"/>
                <w:numId w:val="31"/>
              </w:numPr>
              <w:tabs>
                <w:tab w:val="num" w:pos="720"/>
              </w:tabs>
              <w:ind w:left="720"/>
              <w:rPr>
                <w:rFonts w:ascii="Arial Narrow" w:hAnsi="Arial Narrow"/>
                <w:sz w:val="20"/>
              </w:rPr>
            </w:pPr>
            <w:r w:rsidRPr="00161B30">
              <w:rPr>
                <w:rFonts w:ascii="Arial Narrow" w:hAnsi="Arial Narrow"/>
                <w:sz w:val="20"/>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3A0396ED" w14:textId="77777777" w:rsidR="00B06BA7" w:rsidRPr="00161B30" w:rsidRDefault="00B06BA7" w:rsidP="00B06BA7">
            <w:pPr>
              <w:numPr>
                <w:ilvl w:val="0"/>
                <w:numId w:val="33"/>
              </w:numPr>
              <w:ind w:left="720"/>
              <w:rPr>
                <w:rFonts w:ascii="Arial Narrow" w:hAnsi="Arial Narrow"/>
                <w:sz w:val="20"/>
              </w:rPr>
            </w:pPr>
            <w:r w:rsidRPr="00161B30">
              <w:rPr>
                <w:rFonts w:ascii="Arial Narrow" w:hAnsi="Arial Narrow"/>
                <w:sz w:val="20"/>
              </w:rPr>
              <w:t>Joint insurance program with the association, partnership or other joint business venture included as a “Named Insured”.</w:t>
            </w:r>
          </w:p>
          <w:p w14:paraId="36C1D8B7" w14:textId="77777777" w:rsidR="00B06BA7" w:rsidRPr="00161B30" w:rsidRDefault="00B06BA7" w:rsidP="00B06BA7">
            <w:pPr>
              <w:numPr>
                <w:ilvl w:val="0"/>
                <w:numId w:val="32"/>
              </w:numPr>
              <w:spacing w:after="80"/>
              <w:rPr>
                <w:rFonts w:ascii="Arial Narrow" w:hAnsi="Arial Narrow"/>
                <w:sz w:val="20"/>
              </w:rPr>
            </w:pPr>
            <w:r w:rsidRPr="00161B30">
              <w:rPr>
                <w:rFonts w:ascii="Arial Narrow" w:hAnsi="Arial Narrow"/>
                <w:b/>
                <w:sz w:val="20"/>
              </w:rPr>
              <w:t xml:space="preserve">CANCELLATION OF INSURANCE: </w:t>
            </w:r>
            <w:r w:rsidRPr="00161B30">
              <w:rPr>
                <w:rFonts w:ascii="Arial Narrow" w:hAnsi="Arial Narrow"/>
                <w:sz w:val="20"/>
              </w:rPr>
              <w:t xml:space="preserve">Each insurance policy required above shall provide that coverage shall not be cancelled, except with notice of cancellation provided to the County in accordance with policy terms and conditions.  </w:t>
            </w:r>
          </w:p>
          <w:p w14:paraId="45A3BD6C" w14:textId="77777777" w:rsidR="00B06BA7" w:rsidRPr="00161B30" w:rsidRDefault="00B06BA7" w:rsidP="00B06BA7">
            <w:pPr>
              <w:numPr>
                <w:ilvl w:val="0"/>
                <w:numId w:val="32"/>
              </w:numPr>
              <w:spacing w:after="80"/>
              <w:rPr>
                <w:rFonts w:ascii="Arial Narrow" w:hAnsi="Arial Narrow"/>
                <w:sz w:val="20"/>
              </w:rPr>
            </w:pPr>
            <w:r w:rsidRPr="00161B30">
              <w:rPr>
                <w:rFonts w:ascii="Arial Narrow" w:hAnsi="Arial Narrow"/>
                <w:b/>
                <w:sz w:val="20"/>
              </w:rPr>
              <w:t>CERTIFICATE OF INSURANCE</w:t>
            </w:r>
            <w:r w:rsidRPr="00161B30">
              <w:rPr>
                <w:rFonts w:ascii="Arial Narrow" w:hAnsi="Arial Narrow"/>
                <w:sz w:val="20"/>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0F0BD1CD" w14:textId="69A7C753" w:rsidR="00875530" w:rsidRPr="001D665C" w:rsidRDefault="00875530" w:rsidP="00875530">
      <w:pPr>
        <w:pStyle w:val="BodyText"/>
        <w:spacing w:before="80"/>
        <w:ind w:left="-274"/>
        <w:rPr>
          <w:sz w:val="23"/>
          <w:szCs w:val="23"/>
        </w:rPr>
      </w:pPr>
      <w:r w:rsidRPr="001D665C">
        <w:rPr>
          <w:rFonts w:ascii="Arial Narrow" w:hAnsi="Arial Narrow"/>
          <w:sz w:val="18"/>
        </w:rPr>
        <w:t>Certificate C-</w:t>
      </w:r>
      <w:r>
        <w:rPr>
          <w:rFonts w:ascii="Arial Narrow" w:hAnsi="Arial Narrow"/>
          <w:sz w:val="18"/>
        </w:rPr>
        <w:t>2_Vendor and IT hardware, pre-packaged software, or portal access</w:t>
      </w:r>
      <w:r w:rsidRPr="001D665C">
        <w:rPr>
          <w:rFonts w:ascii="Arial Narrow" w:hAnsi="Arial Narrow"/>
          <w:sz w:val="18"/>
        </w:rPr>
        <w:t xml:space="preserve">   Page 1 of 1</w:t>
      </w:r>
      <w:r w:rsidRPr="001D665C">
        <w:rPr>
          <w:rFonts w:ascii="Arial Narrow" w:hAnsi="Arial Narrow"/>
          <w:sz w:val="18"/>
        </w:rPr>
        <w:tab/>
      </w:r>
      <w:r w:rsidRPr="001D665C">
        <w:rPr>
          <w:rFonts w:ascii="Arial Narrow" w:hAnsi="Arial Narrow"/>
          <w:sz w:val="18"/>
        </w:rPr>
        <w:tab/>
      </w:r>
      <w:r w:rsidRPr="001D665C">
        <w:rPr>
          <w:rFonts w:ascii="Arial Narrow" w:hAnsi="Arial Narrow"/>
          <w:sz w:val="18"/>
        </w:rPr>
        <w:tab/>
        <w:t xml:space="preserve">   </w:t>
      </w:r>
      <w:r>
        <w:rPr>
          <w:rFonts w:ascii="Arial Narrow" w:hAnsi="Arial Narrow"/>
          <w:sz w:val="18"/>
        </w:rPr>
        <w:t xml:space="preserve">                     </w:t>
      </w:r>
      <w:r w:rsidRPr="001D665C">
        <w:rPr>
          <w:rFonts w:ascii="Arial Narrow" w:hAnsi="Arial Narrow"/>
          <w:sz w:val="18"/>
        </w:rPr>
        <w:t xml:space="preserve">   (Rev. </w:t>
      </w:r>
      <w:r>
        <w:rPr>
          <w:rFonts w:ascii="Arial Narrow" w:hAnsi="Arial Narrow"/>
          <w:sz w:val="18"/>
        </w:rPr>
        <w:t>03/31/20)</w:t>
      </w:r>
    </w:p>
    <w:p w14:paraId="77DE12D7" w14:textId="6C7803B6" w:rsidR="00F43F6A" w:rsidRPr="000F3000" w:rsidRDefault="0015073C" w:rsidP="000F3000">
      <w:pPr>
        <w:rPr>
          <w:rFonts w:ascii="Calibri" w:hAnsi="Calibri"/>
          <w:b/>
          <w:caps/>
          <w:noProof/>
          <w:sz w:val="44"/>
        </w:rPr>
      </w:pPr>
      <w:r w:rsidRPr="00983DAC">
        <w:rPr>
          <w:rFonts w:ascii="Calibri" w:hAnsi="Calibri" w:cs="Calibri"/>
          <w:b/>
          <w:sz w:val="36"/>
          <w:szCs w:val="36"/>
        </w:rPr>
        <w:t xml:space="preserve"> </w:t>
      </w:r>
    </w:p>
    <w:sectPr w:rsidR="00F43F6A" w:rsidRPr="000F3000" w:rsidSect="00E4189C">
      <w:headerReference w:type="default" r:id="rId94"/>
      <w:footerReference w:type="default" r:id="rId95"/>
      <w:headerReference w:type="first" r:id="rId96"/>
      <w:footerReference w:type="first" r:id="rId97"/>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1563F" w14:textId="77777777" w:rsidR="006024CC" w:rsidRDefault="006024CC">
      <w:r>
        <w:separator/>
      </w:r>
    </w:p>
  </w:endnote>
  <w:endnote w:type="continuationSeparator" w:id="0">
    <w:p w14:paraId="6B1280C2" w14:textId="77777777" w:rsidR="006024CC" w:rsidRDefault="006024CC">
      <w:r>
        <w:continuationSeparator/>
      </w:r>
    </w:p>
  </w:endnote>
  <w:endnote w:type="continuationNotice" w:id="1">
    <w:p w14:paraId="6EA6D70C" w14:textId="77777777" w:rsidR="006024CC" w:rsidRDefault="0060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0E5CAD2F" w:rsidR="00703BA1" w:rsidRPr="001D3FCF"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No</w:t>
    </w:r>
    <w:r w:rsidRPr="001D3FCF">
      <w:rPr>
        <w:rFonts w:ascii="Calibri" w:hAnsi="Calibri" w:cs="Calibri"/>
        <w:sz w:val="20"/>
      </w:rPr>
      <w:t>. 90</w:t>
    </w:r>
    <w:r w:rsidR="001D3FCF" w:rsidRPr="001D3FCF">
      <w:rPr>
        <w:rFonts w:ascii="Calibri" w:hAnsi="Calibri" w:cs="Calibri"/>
        <w:sz w:val="20"/>
      </w:rPr>
      <w:t>2561</w:t>
    </w:r>
  </w:p>
  <w:p w14:paraId="2D8AD4DF" w14:textId="34D8CB3D"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A1289">
      <w:rPr>
        <w:rFonts w:ascii="Calibri" w:hAnsi="Calibri" w:cs="Calibri"/>
        <w:noProof/>
        <w:sz w:val="20"/>
      </w:rPr>
      <w:t>20</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D91454" w:rsidRDefault="00490C52" w:rsidP="00490C52">
    <w:pPr>
      <w:pStyle w:val="Footer"/>
      <w:jc w:val="right"/>
      <w:rPr>
        <w:rFonts w:ascii="Calibri" w:hAnsi="Calibri" w:cs="Calibri"/>
        <w:sz w:val="20"/>
        <w:szCs w:val="14"/>
      </w:rPr>
    </w:pPr>
    <w:bookmarkStart w:id="82" w:name="_Hlk115717291"/>
    <w:bookmarkStart w:id="83"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2"/>
    <w:bookmarkEnd w:id="83"/>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0F852FE2"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A1289">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44B4B48E"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A1289">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5F60822C"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No</w:t>
    </w:r>
    <w:r w:rsidRPr="001B55D8">
      <w:rPr>
        <w:rFonts w:ascii="Calibri" w:hAnsi="Calibri" w:cs="Calibri"/>
        <w:sz w:val="20"/>
      </w:rPr>
      <w:t xml:space="preserve">. </w:t>
    </w:r>
    <w:r w:rsidR="001B55D8" w:rsidRPr="001B55D8">
      <w:rPr>
        <w:rFonts w:ascii="Calibri" w:hAnsi="Calibri" w:cs="Calibri"/>
        <w:sz w:val="20"/>
      </w:rPr>
      <w:t>902561</w:t>
    </w:r>
    <w:r w:rsidRPr="001B55D8">
      <w:rPr>
        <w:rFonts w:ascii="Calibri" w:hAnsi="Calibri" w:cs="Calibri"/>
        <w:sz w:val="20"/>
      </w:rPr>
      <w:t xml:space="preserve"> </w:t>
    </w:r>
  </w:p>
  <w:p w14:paraId="4161DFD8" w14:textId="27180B16"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A1289">
      <w:rPr>
        <w:rFonts w:ascii="Calibri" w:hAnsi="Calibri" w:cs="Calibri"/>
        <w:noProof/>
        <w:sz w:val="20"/>
      </w:rPr>
      <w:t>15</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0810D" w14:textId="77777777" w:rsidR="006024CC" w:rsidRDefault="006024CC">
      <w:r>
        <w:separator/>
      </w:r>
    </w:p>
  </w:footnote>
  <w:footnote w:type="continuationSeparator" w:id="0">
    <w:p w14:paraId="1A0F19AC" w14:textId="77777777" w:rsidR="006024CC" w:rsidRDefault="006024CC">
      <w:r>
        <w:continuationSeparator/>
      </w:r>
    </w:p>
  </w:footnote>
  <w:footnote w:type="continuationNotice" w:id="1">
    <w:p w14:paraId="74DAF236" w14:textId="77777777" w:rsidR="006024CC" w:rsidRDefault="00602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6E6AB1">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28EC76E7"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r>
    <w:r w:rsidRPr="001D3FCF">
      <w:rPr>
        <w:rFonts w:ascii="Calibri" w:hAnsi="Calibri" w:cs="Calibri"/>
        <w:spacing w:val="-3"/>
        <w:sz w:val="24"/>
      </w:rPr>
      <w:t xml:space="preserve">for </w:t>
    </w:r>
    <w:r w:rsidR="001D3FCF" w:rsidRPr="001D3FCF">
      <w:rPr>
        <w:rFonts w:ascii="Calibri" w:hAnsi="Calibri" w:cs="Calibri"/>
        <w:spacing w:val="-3"/>
        <w:sz w:val="24"/>
      </w:rPr>
      <w:t>CrowdStrike</w:t>
    </w:r>
    <w:r w:rsidR="00D344B4">
      <w:rPr>
        <w:rFonts w:ascii="Calibri" w:hAnsi="Calibri" w:cs="Calibri"/>
        <w:spacing w:val="-3"/>
        <w:sz w:val="24"/>
      </w:rPr>
      <w:t xml:space="preserve"> </w:t>
    </w:r>
    <w:r w:rsidR="00C1742E" w:rsidRPr="001D3FCF">
      <w:rPr>
        <w:rFonts w:ascii="Calibri" w:hAnsi="Calibri" w:cs="Calibri"/>
        <w:spacing w:val="-3"/>
        <w:sz w:val="24"/>
      </w:rPr>
      <w:t xml:space="preserve">Falcon </w:t>
    </w:r>
    <w:r w:rsidR="00D344B4">
      <w:rPr>
        <w:rFonts w:ascii="Calibri" w:hAnsi="Calibri" w:cs="Calibri"/>
        <w:spacing w:val="-3"/>
        <w:sz w:val="24"/>
      </w:rPr>
      <w:t>End</w:t>
    </w:r>
    <w:r w:rsidR="008D263F">
      <w:rPr>
        <w:rFonts w:ascii="Calibri" w:hAnsi="Calibri" w:cs="Calibri"/>
        <w:spacing w:val="-3"/>
        <w:sz w:val="24"/>
      </w:rPr>
      <w:t>p</w:t>
    </w:r>
    <w:r w:rsidR="00D344B4">
      <w:rPr>
        <w:rFonts w:ascii="Calibri" w:hAnsi="Calibri" w:cs="Calibri"/>
        <w:spacing w:val="-3"/>
        <w:sz w:val="24"/>
      </w:rPr>
      <w:t>oint Detection</w:t>
    </w:r>
    <w:r w:rsidR="00F6663E">
      <w:rPr>
        <w:rFonts w:ascii="Calibri" w:hAnsi="Calibri" w:cs="Calibri"/>
        <w:spacing w:val="-3"/>
        <w:sz w:val="24"/>
      </w:rPr>
      <w:t xml:space="preserve"> and Response Solution</w:t>
    </w:r>
    <w:r w:rsidR="009E0415">
      <w:rPr>
        <w:rFonts w:ascii="Calibri" w:hAnsi="Calibri" w:cs="Calibri"/>
        <w:spacing w:val="-3"/>
        <w:sz w:val="24"/>
      </w:rPr>
      <w:t>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6E6AB1">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6E6AB1">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6E6AB1">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C2C026D"/>
    <w:multiLevelType w:val="multilevel"/>
    <w:tmpl w:val="75E2DE3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B14C3"/>
    <w:multiLevelType w:val="hybridMultilevel"/>
    <w:tmpl w:val="6D1E78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5"/>
  </w:num>
  <w:num w:numId="4" w16cid:durableId="136972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8"/>
  </w:num>
  <w:num w:numId="11" w16cid:durableId="174463102">
    <w:abstractNumId w:val="20"/>
  </w:num>
  <w:num w:numId="12" w16cid:durableId="1391927858">
    <w:abstractNumId w:val="9"/>
  </w:num>
  <w:num w:numId="13" w16cid:durableId="26760155">
    <w:abstractNumId w:val="8"/>
  </w:num>
  <w:num w:numId="14" w16cid:durableId="1083793253">
    <w:abstractNumId w:val="27"/>
  </w:num>
  <w:num w:numId="15" w16cid:durableId="1710718301">
    <w:abstractNumId w:val="25"/>
  </w:num>
  <w:num w:numId="16" w16cid:durableId="813595530">
    <w:abstractNumId w:val="10"/>
  </w:num>
  <w:num w:numId="17" w16cid:durableId="1072043200">
    <w:abstractNumId w:val="1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9"/>
  </w:num>
  <w:num w:numId="19" w16cid:durableId="2038433359">
    <w:abstractNumId w:val="13"/>
  </w:num>
  <w:num w:numId="20" w16cid:durableId="1284967530">
    <w:abstractNumId w:val="3"/>
  </w:num>
  <w:num w:numId="21" w16cid:durableId="1645114543">
    <w:abstractNumId w:val="30"/>
  </w:num>
  <w:num w:numId="22" w16cid:durableId="501824538">
    <w:abstractNumId w:val="5"/>
  </w:num>
  <w:num w:numId="23" w16cid:durableId="2023317573">
    <w:abstractNumId w:val="21"/>
  </w:num>
  <w:num w:numId="24" w16cid:durableId="609053187">
    <w:abstractNumId w:val="11"/>
  </w:num>
  <w:num w:numId="25" w16cid:durableId="840707085">
    <w:abstractNumId w:val="12"/>
  </w:num>
  <w:num w:numId="26" w16cid:durableId="405422605">
    <w:abstractNumId w:val="1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4"/>
  </w:num>
  <w:num w:numId="28" w16cid:durableId="1312909860">
    <w:abstractNumId w:val="18"/>
  </w:num>
  <w:num w:numId="29" w16cid:durableId="598179636">
    <w:abstractNumId w:val="23"/>
  </w:num>
  <w:num w:numId="30" w16cid:durableId="680788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973524">
    <w:abstractNumId w:val="19"/>
  </w:num>
  <w:num w:numId="32" w16cid:durableId="72895970">
    <w:abstractNumId w:val="26"/>
  </w:num>
  <w:num w:numId="33" w16cid:durableId="661199938">
    <w:abstractNumId w:val="17"/>
  </w:num>
  <w:num w:numId="34" w16cid:durableId="890117418">
    <w:abstractNumId w:val="15"/>
  </w:num>
  <w:num w:numId="35" w16cid:durableId="103043167">
    <w:abstractNumId w:val="15"/>
  </w:num>
  <w:num w:numId="36" w16cid:durableId="734741633">
    <w:abstractNumId w:val="15"/>
  </w:num>
  <w:num w:numId="37" w16cid:durableId="2108650036">
    <w:abstractNumId w:val="15"/>
  </w:num>
  <w:num w:numId="38" w16cid:durableId="41151397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4FAIGswJU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34B3"/>
    <w:rsid w:val="00013901"/>
    <w:rsid w:val="00013C76"/>
    <w:rsid w:val="0001449B"/>
    <w:rsid w:val="000156FD"/>
    <w:rsid w:val="000158EF"/>
    <w:rsid w:val="00015E6F"/>
    <w:rsid w:val="00016878"/>
    <w:rsid w:val="00016FB6"/>
    <w:rsid w:val="00017184"/>
    <w:rsid w:val="00020924"/>
    <w:rsid w:val="0002097B"/>
    <w:rsid w:val="00020FA7"/>
    <w:rsid w:val="00021232"/>
    <w:rsid w:val="00021376"/>
    <w:rsid w:val="0002267B"/>
    <w:rsid w:val="00024521"/>
    <w:rsid w:val="00024EC1"/>
    <w:rsid w:val="00025680"/>
    <w:rsid w:val="00027007"/>
    <w:rsid w:val="000278E0"/>
    <w:rsid w:val="000279F4"/>
    <w:rsid w:val="00031AC5"/>
    <w:rsid w:val="00033E5E"/>
    <w:rsid w:val="00034AD5"/>
    <w:rsid w:val="000352A4"/>
    <w:rsid w:val="00035D97"/>
    <w:rsid w:val="00035F4D"/>
    <w:rsid w:val="000363F4"/>
    <w:rsid w:val="00037DA9"/>
    <w:rsid w:val="000433E4"/>
    <w:rsid w:val="00044295"/>
    <w:rsid w:val="000442CA"/>
    <w:rsid w:val="00044B05"/>
    <w:rsid w:val="0004564D"/>
    <w:rsid w:val="000458B8"/>
    <w:rsid w:val="00045F56"/>
    <w:rsid w:val="000460D7"/>
    <w:rsid w:val="00046A22"/>
    <w:rsid w:val="000509F0"/>
    <w:rsid w:val="000531EA"/>
    <w:rsid w:val="000548D3"/>
    <w:rsid w:val="000557BD"/>
    <w:rsid w:val="000569D7"/>
    <w:rsid w:val="000571C7"/>
    <w:rsid w:val="00057842"/>
    <w:rsid w:val="00060E77"/>
    <w:rsid w:val="00062811"/>
    <w:rsid w:val="00062812"/>
    <w:rsid w:val="00062A1E"/>
    <w:rsid w:val="00062A88"/>
    <w:rsid w:val="00063E8C"/>
    <w:rsid w:val="00065521"/>
    <w:rsid w:val="000664F5"/>
    <w:rsid w:val="00067824"/>
    <w:rsid w:val="00070D99"/>
    <w:rsid w:val="00071570"/>
    <w:rsid w:val="000723B0"/>
    <w:rsid w:val="00073322"/>
    <w:rsid w:val="00073990"/>
    <w:rsid w:val="000743CA"/>
    <w:rsid w:val="00075E0D"/>
    <w:rsid w:val="00080222"/>
    <w:rsid w:val="0008060F"/>
    <w:rsid w:val="00080CA9"/>
    <w:rsid w:val="00080E65"/>
    <w:rsid w:val="00082886"/>
    <w:rsid w:val="000834B2"/>
    <w:rsid w:val="000848F9"/>
    <w:rsid w:val="00085AAE"/>
    <w:rsid w:val="00090BC1"/>
    <w:rsid w:val="00091C92"/>
    <w:rsid w:val="00092399"/>
    <w:rsid w:val="0009304B"/>
    <w:rsid w:val="0009327A"/>
    <w:rsid w:val="000932BF"/>
    <w:rsid w:val="0009598D"/>
    <w:rsid w:val="00096053"/>
    <w:rsid w:val="0009674A"/>
    <w:rsid w:val="000969CB"/>
    <w:rsid w:val="00096AA3"/>
    <w:rsid w:val="00097BC8"/>
    <w:rsid w:val="00097C6F"/>
    <w:rsid w:val="00097D1C"/>
    <w:rsid w:val="000A03E2"/>
    <w:rsid w:val="000A1012"/>
    <w:rsid w:val="000A198C"/>
    <w:rsid w:val="000A3479"/>
    <w:rsid w:val="000A3BF6"/>
    <w:rsid w:val="000A3C82"/>
    <w:rsid w:val="000A5807"/>
    <w:rsid w:val="000A5854"/>
    <w:rsid w:val="000A5FD0"/>
    <w:rsid w:val="000A610C"/>
    <w:rsid w:val="000A67F7"/>
    <w:rsid w:val="000A799A"/>
    <w:rsid w:val="000A7DAF"/>
    <w:rsid w:val="000B36A0"/>
    <w:rsid w:val="000B4A2E"/>
    <w:rsid w:val="000B5396"/>
    <w:rsid w:val="000B5E5F"/>
    <w:rsid w:val="000B61A0"/>
    <w:rsid w:val="000B64BB"/>
    <w:rsid w:val="000B7206"/>
    <w:rsid w:val="000B7BD4"/>
    <w:rsid w:val="000C17C3"/>
    <w:rsid w:val="000C2584"/>
    <w:rsid w:val="000C4399"/>
    <w:rsid w:val="000D01A7"/>
    <w:rsid w:val="000D20CE"/>
    <w:rsid w:val="000D256F"/>
    <w:rsid w:val="000D308A"/>
    <w:rsid w:val="000D3A57"/>
    <w:rsid w:val="000D3F31"/>
    <w:rsid w:val="000D5618"/>
    <w:rsid w:val="000D7E71"/>
    <w:rsid w:val="000E16B4"/>
    <w:rsid w:val="000E25B1"/>
    <w:rsid w:val="000E2802"/>
    <w:rsid w:val="000E326B"/>
    <w:rsid w:val="000E5B37"/>
    <w:rsid w:val="000E7544"/>
    <w:rsid w:val="000E7B05"/>
    <w:rsid w:val="000F040F"/>
    <w:rsid w:val="000F0FC4"/>
    <w:rsid w:val="000F1379"/>
    <w:rsid w:val="000F16E0"/>
    <w:rsid w:val="000F1AD1"/>
    <w:rsid w:val="000F3000"/>
    <w:rsid w:val="000F3633"/>
    <w:rsid w:val="000F3FCD"/>
    <w:rsid w:val="000F4BF4"/>
    <w:rsid w:val="000F4FCA"/>
    <w:rsid w:val="000F6D90"/>
    <w:rsid w:val="000F7019"/>
    <w:rsid w:val="000F79FE"/>
    <w:rsid w:val="0010034E"/>
    <w:rsid w:val="00100546"/>
    <w:rsid w:val="00102800"/>
    <w:rsid w:val="00103689"/>
    <w:rsid w:val="00104F5B"/>
    <w:rsid w:val="001053A0"/>
    <w:rsid w:val="00110070"/>
    <w:rsid w:val="001102A2"/>
    <w:rsid w:val="00111AAE"/>
    <w:rsid w:val="00111D40"/>
    <w:rsid w:val="001125F2"/>
    <w:rsid w:val="00112A28"/>
    <w:rsid w:val="00113947"/>
    <w:rsid w:val="0011421B"/>
    <w:rsid w:val="00115496"/>
    <w:rsid w:val="001165A1"/>
    <w:rsid w:val="00117325"/>
    <w:rsid w:val="001176F7"/>
    <w:rsid w:val="00117EA2"/>
    <w:rsid w:val="001209F7"/>
    <w:rsid w:val="001210FC"/>
    <w:rsid w:val="0012128F"/>
    <w:rsid w:val="00121E47"/>
    <w:rsid w:val="00121EED"/>
    <w:rsid w:val="00122061"/>
    <w:rsid w:val="00122F72"/>
    <w:rsid w:val="00124967"/>
    <w:rsid w:val="00124DFD"/>
    <w:rsid w:val="0012539B"/>
    <w:rsid w:val="00125498"/>
    <w:rsid w:val="001254C4"/>
    <w:rsid w:val="00130260"/>
    <w:rsid w:val="00130E2C"/>
    <w:rsid w:val="00130F5F"/>
    <w:rsid w:val="00131558"/>
    <w:rsid w:val="00132EB1"/>
    <w:rsid w:val="00133FC5"/>
    <w:rsid w:val="00134C4A"/>
    <w:rsid w:val="00134D08"/>
    <w:rsid w:val="00134E07"/>
    <w:rsid w:val="001365AF"/>
    <w:rsid w:val="0013723D"/>
    <w:rsid w:val="00140AF5"/>
    <w:rsid w:val="00140B30"/>
    <w:rsid w:val="00141E70"/>
    <w:rsid w:val="00142BC2"/>
    <w:rsid w:val="0014344E"/>
    <w:rsid w:val="00145AA6"/>
    <w:rsid w:val="00146586"/>
    <w:rsid w:val="00147B8C"/>
    <w:rsid w:val="00147EAE"/>
    <w:rsid w:val="0015073C"/>
    <w:rsid w:val="00153328"/>
    <w:rsid w:val="00153732"/>
    <w:rsid w:val="00153CD2"/>
    <w:rsid w:val="0015469C"/>
    <w:rsid w:val="001553B4"/>
    <w:rsid w:val="00156239"/>
    <w:rsid w:val="00156FE5"/>
    <w:rsid w:val="0016016D"/>
    <w:rsid w:val="00160C1B"/>
    <w:rsid w:val="00161783"/>
    <w:rsid w:val="00161B30"/>
    <w:rsid w:val="00161F0A"/>
    <w:rsid w:val="0016487B"/>
    <w:rsid w:val="00165BD4"/>
    <w:rsid w:val="00165C83"/>
    <w:rsid w:val="001661B3"/>
    <w:rsid w:val="001674C4"/>
    <w:rsid w:val="00167539"/>
    <w:rsid w:val="0016799A"/>
    <w:rsid w:val="00171A8D"/>
    <w:rsid w:val="001723CC"/>
    <w:rsid w:val="0017325A"/>
    <w:rsid w:val="00174358"/>
    <w:rsid w:val="00175282"/>
    <w:rsid w:val="001753F8"/>
    <w:rsid w:val="00175C5A"/>
    <w:rsid w:val="00176B0F"/>
    <w:rsid w:val="00176BD5"/>
    <w:rsid w:val="00176E0F"/>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7BC"/>
    <w:rsid w:val="00194847"/>
    <w:rsid w:val="0019506F"/>
    <w:rsid w:val="0019598D"/>
    <w:rsid w:val="0019697B"/>
    <w:rsid w:val="00197301"/>
    <w:rsid w:val="001975D9"/>
    <w:rsid w:val="001A1517"/>
    <w:rsid w:val="001A3D4E"/>
    <w:rsid w:val="001A41D6"/>
    <w:rsid w:val="001A49B1"/>
    <w:rsid w:val="001A5516"/>
    <w:rsid w:val="001A680D"/>
    <w:rsid w:val="001A7C9C"/>
    <w:rsid w:val="001B040A"/>
    <w:rsid w:val="001B0704"/>
    <w:rsid w:val="001B1B49"/>
    <w:rsid w:val="001B1B4E"/>
    <w:rsid w:val="001B1D07"/>
    <w:rsid w:val="001B1ECE"/>
    <w:rsid w:val="001B33D9"/>
    <w:rsid w:val="001B4706"/>
    <w:rsid w:val="001B55D8"/>
    <w:rsid w:val="001B5A2A"/>
    <w:rsid w:val="001B5D62"/>
    <w:rsid w:val="001B7118"/>
    <w:rsid w:val="001B7488"/>
    <w:rsid w:val="001C0410"/>
    <w:rsid w:val="001C04A0"/>
    <w:rsid w:val="001C3D29"/>
    <w:rsid w:val="001C3F6D"/>
    <w:rsid w:val="001C4D3F"/>
    <w:rsid w:val="001C604C"/>
    <w:rsid w:val="001C6094"/>
    <w:rsid w:val="001C61C6"/>
    <w:rsid w:val="001C7755"/>
    <w:rsid w:val="001D04D6"/>
    <w:rsid w:val="001D1E72"/>
    <w:rsid w:val="001D2B4B"/>
    <w:rsid w:val="001D2CBD"/>
    <w:rsid w:val="001D3CD5"/>
    <w:rsid w:val="001D3FCF"/>
    <w:rsid w:val="001D5B04"/>
    <w:rsid w:val="001D60CE"/>
    <w:rsid w:val="001D6BC3"/>
    <w:rsid w:val="001D7C0F"/>
    <w:rsid w:val="001D7FEC"/>
    <w:rsid w:val="001E0A61"/>
    <w:rsid w:val="001E0FB6"/>
    <w:rsid w:val="001E11B9"/>
    <w:rsid w:val="001E26F5"/>
    <w:rsid w:val="001E33B4"/>
    <w:rsid w:val="001E3AB1"/>
    <w:rsid w:val="001E6957"/>
    <w:rsid w:val="001E6A87"/>
    <w:rsid w:val="001E7711"/>
    <w:rsid w:val="001F2EE1"/>
    <w:rsid w:val="001F3C14"/>
    <w:rsid w:val="001F4100"/>
    <w:rsid w:val="001F5A2C"/>
    <w:rsid w:val="001F5B6B"/>
    <w:rsid w:val="001F5EE0"/>
    <w:rsid w:val="001F6EFD"/>
    <w:rsid w:val="001F7A78"/>
    <w:rsid w:val="001F7D41"/>
    <w:rsid w:val="001F7D5D"/>
    <w:rsid w:val="001F7D6F"/>
    <w:rsid w:val="001F7FC5"/>
    <w:rsid w:val="00200ADC"/>
    <w:rsid w:val="002032F7"/>
    <w:rsid w:val="00203626"/>
    <w:rsid w:val="0020371E"/>
    <w:rsid w:val="00203E57"/>
    <w:rsid w:val="00205EC2"/>
    <w:rsid w:val="002061F8"/>
    <w:rsid w:val="00206AF1"/>
    <w:rsid w:val="00207BD4"/>
    <w:rsid w:val="00210055"/>
    <w:rsid w:val="0021082C"/>
    <w:rsid w:val="00210A64"/>
    <w:rsid w:val="002122D9"/>
    <w:rsid w:val="00212E24"/>
    <w:rsid w:val="002130CB"/>
    <w:rsid w:val="00213163"/>
    <w:rsid w:val="00213F0B"/>
    <w:rsid w:val="00215807"/>
    <w:rsid w:val="00215E4A"/>
    <w:rsid w:val="00217FD8"/>
    <w:rsid w:val="002216DF"/>
    <w:rsid w:val="00221753"/>
    <w:rsid w:val="00222715"/>
    <w:rsid w:val="00222E88"/>
    <w:rsid w:val="002244C3"/>
    <w:rsid w:val="002255DA"/>
    <w:rsid w:val="00225610"/>
    <w:rsid w:val="0022652C"/>
    <w:rsid w:val="00226729"/>
    <w:rsid w:val="00226D2A"/>
    <w:rsid w:val="002270A9"/>
    <w:rsid w:val="00227243"/>
    <w:rsid w:val="0022789B"/>
    <w:rsid w:val="002309D9"/>
    <w:rsid w:val="0023119D"/>
    <w:rsid w:val="0023127A"/>
    <w:rsid w:val="002313EF"/>
    <w:rsid w:val="002325B5"/>
    <w:rsid w:val="00233518"/>
    <w:rsid w:val="002336B5"/>
    <w:rsid w:val="00233989"/>
    <w:rsid w:val="00234427"/>
    <w:rsid w:val="002349D7"/>
    <w:rsid w:val="00237488"/>
    <w:rsid w:val="002375FF"/>
    <w:rsid w:val="00241260"/>
    <w:rsid w:val="002435D4"/>
    <w:rsid w:val="00243B25"/>
    <w:rsid w:val="00245061"/>
    <w:rsid w:val="00245DE1"/>
    <w:rsid w:val="00246AF3"/>
    <w:rsid w:val="00247471"/>
    <w:rsid w:val="002475F5"/>
    <w:rsid w:val="00247B71"/>
    <w:rsid w:val="00250612"/>
    <w:rsid w:val="00251143"/>
    <w:rsid w:val="002515FB"/>
    <w:rsid w:val="00251E19"/>
    <w:rsid w:val="00255B8E"/>
    <w:rsid w:val="00255D3C"/>
    <w:rsid w:val="002568E0"/>
    <w:rsid w:val="00261671"/>
    <w:rsid w:val="00261A0C"/>
    <w:rsid w:val="00263422"/>
    <w:rsid w:val="00263ED0"/>
    <w:rsid w:val="00264FDF"/>
    <w:rsid w:val="00266288"/>
    <w:rsid w:val="002669A4"/>
    <w:rsid w:val="00267098"/>
    <w:rsid w:val="00271174"/>
    <w:rsid w:val="002714C6"/>
    <w:rsid w:val="00272687"/>
    <w:rsid w:val="00272A5C"/>
    <w:rsid w:val="00274468"/>
    <w:rsid w:val="00274F3C"/>
    <w:rsid w:val="0027645A"/>
    <w:rsid w:val="002766EE"/>
    <w:rsid w:val="00277FA9"/>
    <w:rsid w:val="002802E5"/>
    <w:rsid w:val="00281336"/>
    <w:rsid w:val="002832ED"/>
    <w:rsid w:val="002838EC"/>
    <w:rsid w:val="00283EB9"/>
    <w:rsid w:val="0028419F"/>
    <w:rsid w:val="00287BD3"/>
    <w:rsid w:val="0029102F"/>
    <w:rsid w:val="00292FA3"/>
    <w:rsid w:val="002939DA"/>
    <w:rsid w:val="00293A11"/>
    <w:rsid w:val="002941E8"/>
    <w:rsid w:val="00294416"/>
    <w:rsid w:val="002947DC"/>
    <w:rsid w:val="00296B8A"/>
    <w:rsid w:val="0029711D"/>
    <w:rsid w:val="002A1F24"/>
    <w:rsid w:val="002A23D2"/>
    <w:rsid w:val="002A2CD3"/>
    <w:rsid w:val="002A416B"/>
    <w:rsid w:val="002A42B5"/>
    <w:rsid w:val="002A47DF"/>
    <w:rsid w:val="002A6851"/>
    <w:rsid w:val="002A6DA5"/>
    <w:rsid w:val="002A79E5"/>
    <w:rsid w:val="002A7B46"/>
    <w:rsid w:val="002A7F97"/>
    <w:rsid w:val="002B12D5"/>
    <w:rsid w:val="002B141F"/>
    <w:rsid w:val="002B1E6A"/>
    <w:rsid w:val="002B31A2"/>
    <w:rsid w:val="002B3F85"/>
    <w:rsid w:val="002B469C"/>
    <w:rsid w:val="002B57CD"/>
    <w:rsid w:val="002B68B5"/>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273D"/>
    <w:rsid w:val="002D2E9B"/>
    <w:rsid w:val="002D355A"/>
    <w:rsid w:val="002D36D0"/>
    <w:rsid w:val="002D5180"/>
    <w:rsid w:val="002D593D"/>
    <w:rsid w:val="002D6331"/>
    <w:rsid w:val="002D6F52"/>
    <w:rsid w:val="002D75F1"/>
    <w:rsid w:val="002E1C46"/>
    <w:rsid w:val="002E2AA3"/>
    <w:rsid w:val="002E36C5"/>
    <w:rsid w:val="002E3946"/>
    <w:rsid w:val="002E4C33"/>
    <w:rsid w:val="002E7239"/>
    <w:rsid w:val="002F03BD"/>
    <w:rsid w:val="002F0656"/>
    <w:rsid w:val="002F0CB2"/>
    <w:rsid w:val="002F1647"/>
    <w:rsid w:val="002F19BC"/>
    <w:rsid w:val="002F249E"/>
    <w:rsid w:val="002F3E3A"/>
    <w:rsid w:val="002F4CB7"/>
    <w:rsid w:val="002F5EAC"/>
    <w:rsid w:val="002F6313"/>
    <w:rsid w:val="003013B4"/>
    <w:rsid w:val="003021E8"/>
    <w:rsid w:val="00302991"/>
    <w:rsid w:val="00302EF4"/>
    <w:rsid w:val="00303AD6"/>
    <w:rsid w:val="003049D2"/>
    <w:rsid w:val="00306487"/>
    <w:rsid w:val="00306986"/>
    <w:rsid w:val="00307C45"/>
    <w:rsid w:val="00310523"/>
    <w:rsid w:val="00310AE2"/>
    <w:rsid w:val="00312C59"/>
    <w:rsid w:val="00313A37"/>
    <w:rsid w:val="00314CAD"/>
    <w:rsid w:val="003167DE"/>
    <w:rsid w:val="00316B1C"/>
    <w:rsid w:val="00317103"/>
    <w:rsid w:val="0031759C"/>
    <w:rsid w:val="00317654"/>
    <w:rsid w:val="00320378"/>
    <w:rsid w:val="003209B0"/>
    <w:rsid w:val="00321901"/>
    <w:rsid w:val="00321ED6"/>
    <w:rsid w:val="003245F0"/>
    <w:rsid w:val="00324745"/>
    <w:rsid w:val="00324F0B"/>
    <w:rsid w:val="00326EF0"/>
    <w:rsid w:val="00327021"/>
    <w:rsid w:val="0033034B"/>
    <w:rsid w:val="0033079C"/>
    <w:rsid w:val="003311B2"/>
    <w:rsid w:val="00331249"/>
    <w:rsid w:val="00331510"/>
    <w:rsid w:val="0033237C"/>
    <w:rsid w:val="00332BA9"/>
    <w:rsid w:val="00332BC7"/>
    <w:rsid w:val="003339BE"/>
    <w:rsid w:val="00333A84"/>
    <w:rsid w:val="00334E6A"/>
    <w:rsid w:val="0033606A"/>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38A"/>
    <w:rsid w:val="00375A07"/>
    <w:rsid w:val="003765FC"/>
    <w:rsid w:val="00377281"/>
    <w:rsid w:val="00380633"/>
    <w:rsid w:val="003814A8"/>
    <w:rsid w:val="003823A3"/>
    <w:rsid w:val="00382C28"/>
    <w:rsid w:val="00382F3D"/>
    <w:rsid w:val="00383E6F"/>
    <w:rsid w:val="00385F07"/>
    <w:rsid w:val="003872E9"/>
    <w:rsid w:val="00390D76"/>
    <w:rsid w:val="0039139E"/>
    <w:rsid w:val="003924F0"/>
    <w:rsid w:val="003930ED"/>
    <w:rsid w:val="00393CFB"/>
    <w:rsid w:val="00394041"/>
    <w:rsid w:val="00394393"/>
    <w:rsid w:val="00395F96"/>
    <w:rsid w:val="0039766A"/>
    <w:rsid w:val="003A1E70"/>
    <w:rsid w:val="003A277A"/>
    <w:rsid w:val="003A483F"/>
    <w:rsid w:val="003A4DFF"/>
    <w:rsid w:val="003A50B3"/>
    <w:rsid w:val="003A5D97"/>
    <w:rsid w:val="003A6C66"/>
    <w:rsid w:val="003A7FD7"/>
    <w:rsid w:val="003B1CFC"/>
    <w:rsid w:val="003B209F"/>
    <w:rsid w:val="003B220F"/>
    <w:rsid w:val="003B2C65"/>
    <w:rsid w:val="003B3869"/>
    <w:rsid w:val="003B4E87"/>
    <w:rsid w:val="003B563B"/>
    <w:rsid w:val="003B62F3"/>
    <w:rsid w:val="003B6A4B"/>
    <w:rsid w:val="003B710D"/>
    <w:rsid w:val="003B7135"/>
    <w:rsid w:val="003B7A15"/>
    <w:rsid w:val="003C08B0"/>
    <w:rsid w:val="003C1685"/>
    <w:rsid w:val="003C1F4F"/>
    <w:rsid w:val="003C26B0"/>
    <w:rsid w:val="003C37EB"/>
    <w:rsid w:val="003C3FA7"/>
    <w:rsid w:val="003C4B84"/>
    <w:rsid w:val="003C50ED"/>
    <w:rsid w:val="003C527A"/>
    <w:rsid w:val="003C5D48"/>
    <w:rsid w:val="003C69A2"/>
    <w:rsid w:val="003C6E50"/>
    <w:rsid w:val="003D0825"/>
    <w:rsid w:val="003D3218"/>
    <w:rsid w:val="003D35D9"/>
    <w:rsid w:val="003D3717"/>
    <w:rsid w:val="003D3E5A"/>
    <w:rsid w:val="003D4B11"/>
    <w:rsid w:val="003D55A4"/>
    <w:rsid w:val="003D6005"/>
    <w:rsid w:val="003D68BD"/>
    <w:rsid w:val="003D7C75"/>
    <w:rsid w:val="003E0761"/>
    <w:rsid w:val="003E2833"/>
    <w:rsid w:val="003E3BB3"/>
    <w:rsid w:val="003E46D3"/>
    <w:rsid w:val="003E5D13"/>
    <w:rsid w:val="003E7112"/>
    <w:rsid w:val="003E78AC"/>
    <w:rsid w:val="003E7BD4"/>
    <w:rsid w:val="003F0E2D"/>
    <w:rsid w:val="003F2A9C"/>
    <w:rsid w:val="003F2D71"/>
    <w:rsid w:val="003F3581"/>
    <w:rsid w:val="003F4A72"/>
    <w:rsid w:val="003F5966"/>
    <w:rsid w:val="003F7C72"/>
    <w:rsid w:val="0040195D"/>
    <w:rsid w:val="00402477"/>
    <w:rsid w:val="00403A40"/>
    <w:rsid w:val="00406213"/>
    <w:rsid w:val="00406DAC"/>
    <w:rsid w:val="00406FD5"/>
    <w:rsid w:val="0040752C"/>
    <w:rsid w:val="00411282"/>
    <w:rsid w:val="00411CFD"/>
    <w:rsid w:val="00412086"/>
    <w:rsid w:val="00413146"/>
    <w:rsid w:val="00413C2F"/>
    <w:rsid w:val="00413D76"/>
    <w:rsid w:val="0041432E"/>
    <w:rsid w:val="00414351"/>
    <w:rsid w:val="004147E3"/>
    <w:rsid w:val="004170F4"/>
    <w:rsid w:val="0042011D"/>
    <w:rsid w:val="004204B6"/>
    <w:rsid w:val="0042255E"/>
    <w:rsid w:val="004233BB"/>
    <w:rsid w:val="004233E6"/>
    <w:rsid w:val="004245C2"/>
    <w:rsid w:val="00426566"/>
    <w:rsid w:val="00426D49"/>
    <w:rsid w:val="00426DA0"/>
    <w:rsid w:val="00427F96"/>
    <w:rsid w:val="004315A6"/>
    <w:rsid w:val="004326A4"/>
    <w:rsid w:val="00432849"/>
    <w:rsid w:val="00432928"/>
    <w:rsid w:val="00433F08"/>
    <w:rsid w:val="004349DD"/>
    <w:rsid w:val="00435202"/>
    <w:rsid w:val="004353DC"/>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5A3B"/>
    <w:rsid w:val="004574E4"/>
    <w:rsid w:val="00457C41"/>
    <w:rsid w:val="004602DD"/>
    <w:rsid w:val="00460787"/>
    <w:rsid w:val="004617D7"/>
    <w:rsid w:val="00461B5E"/>
    <w:rsid w:val="0046270F"/>
    <w:rsid w:val="00463730"/>
    <w:rsid w:val="00467F10"/>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E2"/>
    <w:rsid w:val="0049159B"/>
    <w:rsid w:val="004928D5"/>
    <w:rsid w:val="004933CF"/>
    <w:rsid w:val="00493B43"/>
    <w:rsid w:val="00494F61"/>
    <w:rsid w:val="004960E9"/>
    <w:rsid w:val="0049618C"/>
    <w:rsid w:val="00497823"/>
    <w:rsid w:val="004A01EE"/>
    <w:rsid w:val="004A17FF"/>
    <w:rsid w:val="004A19B4"/>
    <w:rsid w:val="004A2B3B"/>
    <w:rsid w:val="004A3DF7"/>
    <w:rsid w:val="004A4163"/>
    <w:rsid w:val="004A41C3"/>
    <w:rsid w:val="004A43AE"/>
    <w:rsid w:val="004A6F19"/>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01F"/>
    <w:rsid w:val="004C486D"/>
    <w:rsid w:val="004C5015"/>
    <w:rsid w:val="004C5D6D"/>
    <w:rsid w:val="004C5E6F"/>
    <w:rsid w:val="004C60BC"/>
    <w:rsid w:val="004C670E"/>
    <w:rsid w:val="004C7B90"/>
    <w:rsid w:val="004D1707"/>
    <w:rsid w:val="004D1AFF"/>
    <w:rsid w:val="004D267E"/>
    <w:rsid w:val="004D2816"/>
    <w:rsid w:val="004D3618"/>
    <w:rsid w:val="004D397E"/>
    <w:rsid w:val="004D6204"/>
    <w:rsid w:val="004D68BF"/>
    <w:rsid w:val="004D79FB"/>
    <w:rsid w:val="004E2F90"/>
    <w:rsid w:val="004E3721"/>
    <w:rsid w:val="004E4556"/>
    <w:rsid w:val="004E45ED"/>
    <w:rsid w:val="004E6261"/>
    <w:rsid w:val="004F0890"/>
    <w:rsid w:val="004F0A86"/>
    <w:rsid w:val="004F0BDB"/>
    <w:rsid w:val="004F2EE4"/>
    <w:rsid w:val="004F3A18"/>
    <w:rsid w:val="004F58AC"/>
    <w:rsid w:val="004F5941"/>
    <w:rsid w:val="004F69EC"/>
    <w:rsid w:val="004F6C37"/>
    <w:rsid w:val="004F764E"/>
    <w:rsid w:val="004F793F"/>
    <w:rsid w:val="00500006"/>
    <w:rsid w:val="00500136"/>
    <w:rsid w:val="00501EB2"/>
    <w:rsid w:val="00502F47"/>
    <w:rsid w:val="0050457A"/>
    <w:rsid w:val="00504694"/>
    <w:rsid w:val="00504C8A"/>
    <w:rsid w:val="00504D4D"/>
    <w:rsid w:val="005057B4"/>
    <w:rsid w:val="005057F1"/>
    <w:rsid w:val="00505CDC"/>
    <w:rsid w:val="00505DF0"/>
    <w:rsid w:val="00505FCE"/>
    <w:rsid w:val="0050600E"/>
    <w:rsid w:val="005067B5"/>
    <w:rsid w:val="00507A2D"/>
    <w:rsid w:val="00507E38"/>
    <w:rsid w:val="005100C1"/>
    <w:rsid w:val="00511A3B"/>
    <w:rsid w:val="00512645"/>
    <w:rsid w:val="00513195"/>
    <w:rsid w:val="00513A65"/>
    <w:rsid w:val="00513D74"/>
    <w:rsid w:val="00514B10"/>
    <w:rsid w:val="00516B00"/>
    <w:rsid w:val="00520580"/>
    <w:rsid w:val="005218A7"/>
    <w:rsid w:val="00523061"/>
    <w:rsid w:val="00524BCA"/>
    <w:rsid w:val="0052674E"/>
    <w:rsid w:val="00526B6A"/>
    <w:rsid w:val="005271F7"/>
    <w:rsid w:val="00530828"/>
    <w:rsid w:val="00530908"/>
    <w:rsid w:val="00531EB9"/>
    <w:rsid w:val="00534353"/>
    <w:rsid w:val="005344FB"/>
    <w:rsid w:val="0053493B"/>
    <w:rsid w:val="005419F2"/>
    <w:rsid w:val="00542B25"/>
    <w:rsid w:val="00542C64"/>
    <w:rsid w:val="00544A43"/>
    <w:rsid w:val="00544BE8"/>
    <w:rsid w:val="005455BD"/>
    <w:rsid w:val="00547637"/>
    <w:rsid w:val="00550B23"/>
    <w:rsid w:val="00551CF3"/>
    <w:rsid w:val="00551FB1"/>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2D3F"/>
    <w:rsid w:val="00563A44"/>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1BF8"/>
    <w:rsid w:val="00582083"/>
    <w:rsid w:val="00582386"/>
    <w:rsid w:val="005824F1"/>
    <w:rsid w:val="00582A6B"/>
    <w:rsid w:val="005839BB"/>
    <w:rsid w:val="00584A5B"/>
    <w:rsid w:val="00584D31"/>
    <w:rsid w:val="005865F7"/>
    <w:rsid w:val="00587303"/>
    <w:rsid w:val="0058733C"/>
    <w:rsid w:val="00587DCD"/>
    <w:rsid w:val="00590130"/>
    <w:rsid w:val="0059147F"/>
    <w:rsid w:val="005914DA"/>
    <w:rsid w:val="00591550"/>
    <w:rsid w:val="00594810"/>
    <w:rsid w:val="00595055"/>
    <w:rsid w:val="005965BF"/>
    <w:rsid w:val="00596CEF"/>
    <w:rsid w:val="00596DB6"/>
    <w:rsid w:val="00596E42"/>
    <w:rsid w:val="005A046C"/>
    <w:rsid w:val="005A0507"/>
    <w:rsid w:val="005A0AF0"/>
    <w:rsid w:val="005A1E81"/>
    <w:rsid w:val="005A33F2"/>
    <w:rsid w:val="005A3ED9"/>
    <w:rsid w:val="005A41A8"/>
    <w:rsid w:val="005A4373"/>
    <w:rsid w:val="005A7BA8"/>
    <w:rsid w:val="005B086D"/>
    <w:rsid w:val="005B22A8"/>
    <w:rsid w:val="005B3C4F"/>
    <w:rsid w:val="005B4A0C"/>
    <w:rsid w:val="005B5F67"/>
    <w:rsid w:val="005B61A3"/>
    <w:rsid w:val="005B707A"/>
    <w:rsid w:val="005B7E08"/>
    <w:rsid w:val="005C18D1"/>
    <w:rsid w:val="005C1970"/>
    <w:rsid w:val="005C1B97"/>
    <w:rsid w:val="005C3D88"/>
    <w:rsid w:val="005C3E20"/>
    <w:rsid w:val="005C4191"/>
    <w:rsid w:val="005C54E8"/>
    <w:rsid w:val="005C63FF"/>
    <w:rsid w:val="005C64AE"/>
    <w:rsid w:val="005C69CF"/>
    <w:rsid w:val="005C795A"/>
    <w:rsid w:val="005C7EE5"/>
    <w:rsid w:val="005D10C4"/>
    <w:rsid w:val="005D117F"/>
    <w:rsid w:val="005D137F"/>
    <w:rsid w:val="005D19FA"/>
    <w:rsid w:val="005D1B10"/>
    <w:rsid w:val="005D1C15"/>
    <w:rsid w:val="005D2637"/>
    <w:rsid w:val="005D448B"/>
    <w:rsid w:val="005D4DD5"/>
    <w:rsid w:val="005D6571"/>
    <w:rsid w:val="005D6CA8"/>
    <w:rsid w:val="005D7D5E"/>
    <w:rsid w:val="005E0681"/>
    <w:rsid w:val="005E1D6F"/>
    <w:rsid w:val="005E20FA"/>
    <w:rsid w:val="005E2277"/>
    <w:rsid w:val="005E31DE"/>
    <w:rsid w:val="005E446A"/>
    <w:rsid w:val="005E4603"/>
    <w:rsid w:val="005E4A49"/>
    <w:rsid w:val="005E4D49"/>
    <w:rsid w:val="005E60A7"/>
    <w:rsid w:val="005E662A"/>
    <w:rsid w:val="005E6E18"/>
    <w:rsid w:val="005F2541"/>
    <w:rsid w:val="005F2B0B"/>
    <w:rsid w:val="005F35B8"/>
    <w:rsid w:val="005F62EA"/>
    <w:rsid w:val="005F63F3"/>
    <w:rsid w:val="005F693B"/>
    <w:rsid w:val="00602434"/>
    <w:rsid w:val="006024CC"/>
    <w:rsid w:val="006034F7"/>
    <w:rsid w:val="0060404A"/>
    <w:rsid w:val="00605C3D"/>
    <w:rsid w:val="0060666A"/>
    <w:rsid w:val="006068E6"/>
    <w:rsid w:val="00606FDA"/>
    <w:rsid w:val="00607590"/>
    <w:rsid w:val="00607972"/>
    <w:rsid w:val="00607A65"/>
    <w:rsid w:val="00607C0B"/>
    <w:rsid w:val="00607F38"/>
    <w:rsid w:val="00610243"/>
    <w:rsid w:val="00610541"/>
    <w:rsid w:val="006115F7"/>
    <w:rsid w:val="0061170F"/>
    <w:rsid w:val="006128E1"/>
    <w:rsid w:val="00613F72"/>
    <w:rsid w:val="0061537C"/>
    <w:rsid w:val="00615AFB"/>
    <w:rsid w:val="0061652E"/>
    <w:rsid w:val="00617190"/>
    <w:rsid w:val="006205A1"/>
    <w:rsid w:val="006205EE"/>
    <w:rsid w:val="00620E0F"/>
    <w:rsid w:val="00621232"/>
    <w:rsid w:val="00621526"/>
    <w:rsid w:val="00621E46"/>
    <w:rsid w:val="00622030"/>
    <w:rsid w:val="006220D2"/>
    <w:rsid w:val="006228A6"/>
    <w:rsid w:val="00625689"/>
    <w:rsid w:val="006268D4"/>
    <w:rsid w:val="00626B24"/>
    <w:rsid w:val="00626F0A"/>
    <w:rsid w:val="006279AE"/>
    <w:rsid w:val="00634128"/>
    <w:rsid w:val="00634633"/>
    <w:rsid w:val="006371AA"/>
    <w:rsid w:val="00637F6A"/>
    <w:rsid w:val="00640941"/>
    <w:rsid w:val="00642023"/>
    <w:rsid w:val="00642123"/>
    <w:rsid w:val="00643EA8"/>
    <w:rsid w:val="00644E2B"/>
    <w:rsid w:val="00645BAC"/>
    <w:rsid w:val="00647722"/>
    <w:rsid w:val="006477AD"/>
    <w:rsid w:val="0065058A"/>
    <w:rsid w:val="006539AC"/>
    <w:rsid w:val="00653C11"/>
    <w:rsid w:val="00654784"/>
    <w:rsid w:val="00655112"/>
    <w:rsid w:val="00657D40"/>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4BF3"/>
    <w:rsid w:val="00674D06"/>
    <w:rsid w:val="00674E9D"/>
    <w:rsid w:val="00674EB5"/>
    <w:rsid w:val="0067548A"/>
    <w:rsid w:val="006761AD"/>
    <w:rsid w:val="00676F98"/>
    <w:rsid w:val="00677677"/>
    <w:rsid w:val="00677A63"/>
    <w:rsid w:val="00680B8D"/>
    <w:rsid w:val="0068113A"/>
    <w:rsid w:val="00682044"/>
    <w:rsid w:val="00682B77"/>
    <w:rsid w:val="006866F1"/>
    <w:rsid w:val="00686EF4"/>
    <w:rsid w:val="006936B5"/>
    <w:rsid w:val="0069543A"/>
    <w:rsid w:val="00695709"/>
    <w:rsid w:val="006A17A8"/>
    <w:rsid w:val="006A20B3"/>
    <w:rsid w:val="006A26F1"/>
    <w:rsid w:val="006A282B"/>
    <w:rsid w:val="006A2EB6"/>
    <w:rsid w:val="006A3BEE"/>
    <w:rsid w:val="006A42D0"/>
    <w:rsid w:val="006A5CA9"/>
    <w:rsid w:val="006A6571"/>
    <w:rsid w:val="006A6BFF"/>
    <w:rsid w:val="006A74C3"/>
    <w:rsid w:val="006A7B3C"/>
    <w:rsid w:val="006A7C32"/>
    <w:rsid w:val="006B13A0"/>
    <w:rsid w:val="006B1854"/>
    <w:rsid w:val="006B1BF6"/>
    <w:rsid w:val="006B28BC"/>
    <w:rsid w:val="006B3DCA"/>
    <w:rsid w:val="006B4B31"/>
    <w:rsid w:val="006B759B"/>
    <w:rsid w:val="006B75F3"/>
    <w:rsid w:val="006B7903"/>
    <w:rsid w:val="006C1295"/>
    <w:rsid w:val="006C133E"/>
    <w:rsid w:val="006C1BC1"/>
    <w:rsid w:val="006C33D6"/>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A59"/>
    <w:rsid w:val="006D4DC0"/>
    <w:rsid w:val="006D4E18"/>
    <w:rsid w:val="006D4E8E"/>
    <w:rsid w:val="006D573C"/>
    <w:rsid w:val="006D59DB"/>
    <w:rsid w:val="006D6008"/>
    <w:rsid w:val="006E14C0"/>
    <w:rsid w:val="006E2C6A"/>
    <w:rsid w:val="006E3EC0"/>
    <w:rsid w:val="006E534E"/>
    <w:rsid w:val="006E58D4"/>
    <w:rsid w:val="006E5D7F"/>
    <w:rsid w:val="006E688E"/>
    <w:rsid w:val="006E6AB1"/>
    <w:rsid w:val="006E6C80"/>
    <w:rsid w:val="006E7032"/>
    <w:rsid w:val="006F0608"/>
    <w:rsid w:val="006F3448"/>
    <w:rsid w:val="006F58D1"/>
    <w:rsid w:val="006F6344"/>
    <w:rsid w:val="006F6536"/>
    <w:rsid w:val="006F6BE1"/>
    <w:rsid w:val="006F6C64"/>
    <w:rsid w:val="006F7790"/>
    <w:rsid w:val="006F7A30"/>
    <w:rsid w:val="006F7A61"/>
    <w:rsid w:val="00701BC9"/>
    <w:rsid w:val="007034ED"/>
    <w:rsid w:val="0070377D"/>
    <w:rsid w:val="00703A65"/>
    <w:rsid w:val="00703BA1"/>
    <w:rsid w:val="0070546F"/>
    <w:rsid w:val="00705709"/>
    <w:rsid w:val="007102F8"/>
    <w:rsid w:val="007110E6"/>
    <w:rsid w:val="00711678"/>
    <w:rsid w:val="00711AA8"/>
    <w:rsid w:val="00712675"/>
    <w:rsid w:val="007137A1"/>
    <w:rsid w:val="007138DA"/>
    <w:rsid w:val="00713D10"/>
    <w:rsid w:val="00713EF1"/>
    <w:rsid w:val="0071561E"/>
    <w:rsid w:val="007169D1"/>
    <w:rsid w:val="007174F3"/>
    <w:rsid w:val="00717A94"/>
    <w:rsid w:val="00720BE7"/>
    <w:rsid w:val="007211CF"/>
    <w:rsid w:val="0072173A"/>
    <w:rsid w:val="00723C9E"/>
    <w:rsid w:val="00724198"/>
    <w:rsid w:val="00725C00"/>
    <w:rsid w:val="007265B8"/>
    <w:rsid w:val="007276A7"/>
    <w:rsid w:val="00727A8E"/>
    <w:rsid w:val="0073003B"/>
    <w:rsid w:val="007303CE"/>
    <w:rsid w:val="00730A91"/>
    <w:rsid w:val="00730AB9"/>
    <w:rsid w:val="00730BB1"/>
    <w:rsid w:val="00730D22"/>
    <w:rsid w:val="00733099"/>
    <w:rsid w:val="00734032"/>
    <w:rsid w:val="00734C6D"/>
    <w:rsid w:val="00735A44"/>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393F"/>
    <w:rsid w:val="00763A4F"/>
    <w:rsid w:val="00764B5D"/>
    <w:rsid w:val="00765CF9"/>
    <w:rsid w:val="007663F6"/>
    <w:rsid w:val="00766C87"/>
    <w:rsid w:val="00766F67"/>
    <w:rsid w:val="00767B1A"/>
    <w:rsid w:val="00770140"/>
    <w:rsid w:val="0077067C"/>
    <w:rsid w:val="00770C40"/>
    <w:rsid w:val="00771AE1"/>
    <w:rsid w:val="00774CDA"/>
    <w:rsid w:val="00776F43"/>
    <w:rsid w:val="0077710A"/>
    <w:rsid w:val="007776F9"/>
    <w:rsid w:val="007819B6"/>
    <w:rsid w:val="00781E0A"/>
    <w:rsid w:val="0078208B"/>
    <w:rsid w:val="0078385E"/>
    <w:rsid w:val="00784594"/>
    <w:rsid w:val="0078475B"/>
    <w:rsid w:val="007859E4"/>
    <w:rsid w:val="00795DDD"/>
    <w:rsid w:val="00795EBD"/>
    <w:rsid w:val="0079659E"/>
    <w:rsid w:val="0079677D"/>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A93"/>
    <w:rsid w:val="007B2B2C"/>
    <w:rsid w:val="007B2DD4"/>
    <w:rsid w:val="007B2FCB"/>
    <w:rsid w:val="007B3311"/>
    <w:rsid w:val="007B4974"/>
    <w:rsid w:val="007B4E67"/>
    <w:rsid w:val="007B65DF"/>
    <w:rsid w:val="007B7766"/>
    <w:rsid w:val="007B799D"/>
    <w:rsid w:val="007C1F39"/>
    <w:rsid w:val="007C1F92"/>
    <w:rsid w:val="007C2DBA"/>
    <w:rsid w:val="007C312A"/>
    <w:rsid w:val="007C3E7D"/>
    <w:rsid w:val="007C53A9"/>
    <w:rsid w:val="007C56F1"/>
    <w:rsid w:val="007C5738"/>
    <w:rsid w:val="007C5A17"/>
    <w:rsid w:val="007C5D75"/>
    <w:rsid w:val="007C6B85"/>
    <w:rsid w:val="007C7420"/>
    <w:rsid w:val="007D0CE9"/>
    <w:rsid w:val="007D110E"/>
    <w:rsid w:val="007D23EC"/>
    <w:rsid w:val="007D3891"/>
    <w:rsid w:val="007D3AE0"/>
    <w:rsid w:val="007D3C87"/>
    <w:rsid w:val="007D67A0"/>
    <w:rsid w:val="007D77E8"/>
    <w:rsid w:val="007E01FC"/>
    <w:rsid w:val="007E155E"/>
    <w:rsid w:val="007E1F0A"/>
    <w:rsid w:val="007E2C61"/>
    <w:rsid w:val="007E3197"/>
    <w:rsid w:val="007E423A"/>
    <w:rsid w:val="007E5FAC"/>
    <w:rsid w:val="007E6DDA"/>
    <w:rsid w:val="007F0688"/>
    <w:rsid w:val="007F0768"/>
    <w:rsid w:val="007F0A82"/>
    <w:rsid w:val="007F0E00"/>
    <w:rsid w:val="007F1A29"/>
    <w:rsid w:val="007F25CA"/>
    <w:rsid w:val="007F25E0"/>
    <w:rsid w:val="007F2671"/>
    <w:rsid w:val="007F3532"/>
    <w:rsid w:val="007F38DA"/>
    <w:rsid w:val="007F48EC"/>
    <w:rsid w:val="007F56FD"/>
    <w:rsid w:val="007F70E7"/>
    <w:rsid w:val="007F7157"/>
    <w:rsid w:val="007F7DA8"/>
    <w:rsid w:val="008005AF"/>
    <w:rsid w:val="00800B48"/>
    <w:rsid w:val="00801731"/>
    <w:rsid w:val="008017FF"/>
    <w:rsid w:val="00801EDF"/>
    <w:rsid w:val="0080200A"/>
    <w:rsid w:val="0080468F"/>
    <w:rsid w:val="008053BE"/>
    <w:rsid w:val="008056A3"/>
    <w:rsid w:val="00805B79"/>
    <w:rsid w:val="00805BD7"/>
    <w:rsid w:val="008060DF"/>
    <w:rsid w:val="00806EAE"/>
    <w:rsid w:val="00807386"/>
    <w:rsid w:val="008076A5"/>
    <w:rsid w:val="008107F9"/>
    <w:rsid w:val="00811463"/>
    <w:rsid w:val="008114B5"/>
    <w:rsid w:val="008136DB"/>
    <w:rsid w:val="00815B6E"/>
    <w:rsid w:val="00816D08"/>
    <w:rsid w:val="008202F0"/>
    <w:rsid w:val="0082056E"/>
    <w:rsid w:val="008206E3"/>
    <w:rsid w:val="0082070F"/>
    <w:rsid w:val="00820A97"/>
    <w:rsid w:val="00824DD2"/>
    <w:rsid w:val="00824F17"/>
    <w:rsid w:val="0082590B"/>
    <w:rsid w:val="0082674A"/>
    <w:rsid w:val="008275CC"/>
    <w:rsid w:val="00830149"/>
    <w:rsid w:val="00830E53"/>
    <w:rsid w:val="00832AF8"/>
    <w:rsid w:val="00834C0E"/>
    <w:rsid w:val="0083727A"/>
    <w:rsid w:val="00837637"/>
    <w:rsid w:val="00837FDC"/>
    <w:rsid w:val="00840AE3"/>
    <w:rsid w:val="008412DA"/>
    <w:rsid w:val="0084189D"/>
    <w:rsid w:val="00841A12"/>
    <w:rsid w:val="00841A68"/>
    <w:rsid w:val="00842647"/>
    <w:rsid w:val="00844A34"/>
    <w:rsid w:val="00844A59"/>
    <w:rsid w:val="00844BF3"/>
    <w:rsid w:val="00844E27"/>
    <w:rsid w:val="00844E91"/>
    <w:rsid w:val="00846597"/>
    <w:rsid w:val="00847450"/>
    <w:rsid w:val="0084752E"/>
    <w:rsid w:val="0084786D"/>
    <w:rsid w:val="00850546"/>
    <w:rsid w:val="00850AC1"/>
    <w:rsid w:val="008514A7"/>
    <w:rsid w:val="008517C7"/>
    <w:rsid w:val="00851FA8"/>
    <w:rsid w:val="008533F3"/>
    <w:rsid w:val="00853E48"/>
    <w:rsid w:val="00856934"/>
    <w:rsid w:val="0085789A"/>
    <w:rsid w:val="00857A08"/>
    <w:rsid w:val="00857A27"/>
    <w:rsid w:val="00861153"/>
    <w:rsid w:val="00862D86"/>
    <w:rsid w:val="008637AC"/>
    <w:rsid w:val="00863B24"/>
    <w:rsid w:val="00863C47"/>
    <w:rsid w:val="0086570F"/>
    <w:rsid w:val="00866BE3"/>
    <w:rsid w:val="008679EF"/>
    <w:rsid w:val="0087201E"/>
    <w:rsid w:val="008747FE"/>
    <w:rsid w:val="00874F19"/>
    <w:rsid w:val="00875513"/>
    <w:rsid w:val="00875530"/>
    <w:rsid w:val="00876678"/>
    <w:rsid w:val="00876B49"/>
    <w:rsid w:val="00876BDC"/>
    <w:rsid w:val="00876DB6"/>
    <w:rsid w:val="00877637"/>
    <w:rsid w:val="0088050F"/>
    <w:rsid w:val="00880A42"/>
    <w:rsid w:val="0088139A"/>
    <w:rsid w:val="00881BAD"/>
    <w:rsid w:val="008820F7"/>
    <w:rsid w:val="00883772"/>
    <w:rsid w:val="00884637"/>
    <w:rsid w:val="00884A11"/>
    <w:rsid w:val="008858E6"/>
    <w:rsid w:val="00885DFE"/>
    <w:rsid w:val="008868F4"/>
    <w:rsid w:val="00887BAD"/>
    <w:rsid w:val="00887EB5"/>
    <w:rsid w:val="00890FCB"/>
    <w:rsid w:val="00891289"/>
    <w:rsid w:val="008923AC"/>
    <w:rsid w:val="00893F70"/>
    <w:rsid w:val="008943D1"/>
    <w:rsid w:val="00895FF6"/>
    <w:rsid w:val="008976E1"/>
    <w:rsid w:val="00897893"/>
    <w:rsid w:val="008A04DE"/>
    <w:rsid w:val="008A1448"/>
    <w:rsid w:val="008A2B96"/>
    <w:rsid w:val="008A2BDA"/>
    <w:rsid w:val="008A3D4B"/>
    <w:rsid w:val="008A425D"/>
    <w:rsid w:val="008A606E"/>
    <w:rsid w:val="008A6390"/>
    <w:rsid w:val="008A67E1"/>
    <w:rsid w:val="008A6E40"/>
    <w:rsid w:val="008A75E4"/>
    <w:rsid w:val="008B0898"/>
    <w:rsid w:val="008B23E7"/>
    <w:rsid w:val="008B2C19"/>
    <w:rsid w:val="008B44FC"/>
    <w:rsid w:val="008B4D42"/>
    <w:rsid w:val="008B58CC"/>
    <w:rsid w:val="008B594F"/>
    <w:rsid w:val="008B657F"/>
    <w:rsid w:val="008B6B52"/>
    <w:rsid w:val="008B6E8C"/>
    <w:rsid w:val="008C0CB5"/>
    <w:rsid w:val="008C1E1E"/>
    <w:rsid w:val="008C4085"/>
    <w:rsid w:val="008C44B1"/>
    <w:rsid w:val="008C51BF"/>
    <w:rsid w:val="008C58A5"/>
    <w:rsid w:val="008C5F9A"/>
    <w:rsid w:val="008C62D8"/>
    <w:rsid w:val="008C6A07"/>
    <w:rsid w:val="008C6D3F"/>
    <w:rsid w:val="008C7723"/>
    <w:rsid w:val="008C7E72"/>
    <w:rsid w:val="008D0790"/>
    <w:rsid w:val="008D2097"/>
    <w:rsid w:val="008D263F"/>
    <w:rsid w:val="008D44C6"/>
    <w:rsid w:val="008D4D4B"/>
    <w:rsid w:val="008D5CCD"/>
    <w:rsid w:val="008E0051"/>
    <w:rsid w:val="008E3324"/>
    <w:rsid w:val="008E4699"/>
    <w:rsid w:val="008E619F"/>
    <w:rsid w:val="008E6352"/>
    <w:rsid w:val="008E6AE3"/>
    <w:rsid w:val="008F1BF8"/>
    <w:rsid w:val="008F3666"/>
    <w:rsid w:val="008F3E89"/>
    <w:rsid w:val="008F403E"/>
    <w:rsid w:val="008F4476"/>
    <w:rsid w:val="008F4677"/>
    <w:rsid w:val="008F4922"/>
    <w:rsid w:val="008F5237"/>
    <w:rsid w:val="008F5BEB"/>
    <w:rsid w:val="008F7F02"/>
    <w:rsid w:val="00901DC5"/>
    <w:rsid w:val="009021DF"/>
    <w:rsid w:val="0090377C"/>
    <w:rsid w:val="00904A9E"/>
    <w:rsid w:val="0090767A"/>
    <w:rsid w:val="00910175"/>
    <w:rsid w:val="009121B2"/>
    <w:rsid w:val="00912BC8"/>
    <w:rsid w:val="00913ED7"/>
    <w:rsid w:val="0091645A"/>
    <w:rsid w:val="00916EA1"/>
    <w:rsid w:val="00921674"/>
    <w:rsid w:val="009234E3"/>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37ED5"/>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55BC8"/>
    <w:rsid w:val="009604DC"/>
    <w:rsid w:val="00960FAD"/>
    <w:rsid w:val="00961438"/>
    <w:rsid w:val="009614BD"/>
    <w:rsid w:val="00961CBF"/>
    <w:rsid w:val="0096379E"/>
    <w:rsid w:val="00964582"/>
    <w:rsid w:val="00964CC7"/>
    <w:rsid w:val="009659C0"/>
    <w:rsid w:val="00966DBB"/>
    <w:rsid w:val="0097002D"/>
    <w:rsid w:val="009702DB"/>
    <w:rsid w:val="00970498"/>
    <w:rsid w:val="0097128B"/>
    <w:rsid w:val="009725F2"/>
    <w:rsid w:val="00972E0A"/>
    <w:rsid w:val="00973325"/>
    <w:rsid w:val="00973353"/>
    <w:rsid w:val="009734FA"/>
    <w:rsid w:val="00973F08"/>
    <w:rsid w:val="00973FF1"/>
    <w:rsid w:val="009759E4"/>
    <w:rsid w:val="00976D9B"/>
    <w:rsid w:val="0097762D"/>
    <w:rsid w:val="009800F2"/>
    <w:rsid w:val="00981016"/>
    <w:rsid w:val="0098121F"/>
    <w:rsid w:val="00981A9D"/>
    <w:rsid w:val="00981C27"/>
    <w:rsid w:val="00983B40"/>
    <w:rsid w:val="00983DAC"/>
    <w:rsid w:val="0098475B"/>
    <w:rsid w:val="00984B23"/>
    <w:rsid w:val="00984B9A"/>
    <w:rsid w:val="00984FC5"/>
    <w:rsid w:val="00986334"/>
    <w:rsid w:val="00987F38"/>
    <w:rsid w:val="0099139D"/>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9D0"/>
    <w:rsid w:val="009B4144"/>
    <w:rsid w:val="009B4A33"/>
    <w:rsid w:val="009B5715"/>
    <w:rsid w:val="009C0BDA"/>
    <w:rsid w:val="009C137F"/>
    <w:rsid w:val="009C1B2B"/>
    <w:rsid w:val="009C1B55"/>
    <w:rsid w:val="009C1C81"/>
    <w:rsid w:val="009C20A8"/>
    <w:rsid w:val="009C2491"/>
    <w:rsid w:val="009C2BB4"/>
    <w:rsid w:val="009C36AE"/>
    <w:rsid w:val="009C46D3"/>
    <w:rsid w:val="009C5288"/>
    <w:rsid w:val="009C54DD"/>
    <w:rsid w:val="009C5759"/>
    <w:rsid w:val="009C628D"/>
    <w:rsid w:val="009C6638"/>
    <w:rsid w:val="009C6985"/>
    <w:rsid w:val="009C7347"/>
    <w:rsid w:val="009D091C"/>
    <w:rsid w:val="009D1872"/>
    <w:rsid w:val="009D1BAA"/>
    <w:rsid w:val="009D23E1"/>
    <w:rsid w:val="009D2BD3"/>
    <w:rsid w:val="009D3607"/>
    <w:rsid w:val="009D45FA"/>
    <w:rsid w:val="009D460F"/>
    <w:rsid w:val="009D4DA8"/>
    <w:rsid w:val="009D5707"/>
    <w:rsid w:val="009D5E97"/>
    <w:rsid w:val="009D61D0"/>
    <w:rsid w:val="009E0415"/>
    <w:rsid w:val="009E0613"/>
    <w:rsid w:val="009E1B69"/>
    <w:rsid w:val="009E28BF"/>
    <w:rsid w:val="009E2A18"/>
    <w:rsid w:val="009E2E8D"/>
    <w:rsid w:val="009E358C"/>
    <w:rsid w:val="009E3C19"/>
    <w:rsid w:val="009E41A0"/>
    <w:rsid w:val="009E53DB"/>
    <w:rsid w:val="009E630D"/>
    <w:rsid w:val="009E69F5"/>
    <w:rsid w:val="009E6D3F"/>
    <w:rsid w:val="009E7531"/>
    <w:rsid w:val="009E7583"/>
    <w:rsid w:val="009F0B2C"/>
    <w:rsid w:val="009F0C98"/>
    <w:rsid w:val="009F117E"/>
    <w:rsid w:val="009F11B2"/>
    <w:rsid w:val="009F29D0"/>
    <w:rsid w:val="009F2AC9"/>
    <w:rsid w:val="009F4C2B"/>
    <w:rsid w:val="009F576E"/>
    <w:rsid w:val="009F6211"/>
    <w:rsid w:val="009F76A6"/>
    <w:rsid w:val="00A00A04"/>
    <w:rsid w:val="00A013C9"/>
    <w:rsid w:val="00A021BC"/>
    <w:rsid w:val="00A0260B"/>
    <w:rsid w:val="00A02767"/>
    <w:rsid w:val="00A04487"/>
    <w:rsid w:val="00A04A42"/>
    <w:rsid w:val="00A0546D"/>
    <w:rsid w:val="00A10BF4"/>
    <w:rsid w:val="00A122A5"/>
    <w:rsid w:val="00A12E1C"/>
    <w:rsid w:val="00A13AA4"/>
    <w:rsid w:val="00A14C25"/>
    <w:rsid w:val="00A16987"/>
    <w:rsid w:val="00A16E7E"/>
    <w:rsid w:val="00A17C1B"/>
    <w:rsid w:val="00A20B00"/>
    <w:rsid w:val="00A2299A"/>
    <w:rsid w:val="00A259D3"/>
    <w:rsid w:val="00A26A61"/>
    <w:rsid w:val="00A26D79"/>
    <w:rsid w:val="00A278FA"/>
    <w:rsid w:val="00A27A15"/>
    <w:rsid w:val="00A27FB7"/>
    <w:rsid w:val="00A316C5"/>
    <w:rsid w:val="00A32C43"/>
    <w:rsid w:val="00A33025"/>
    <w:rsid w:val="00A34384"/>
    <w:rsid w:val="00A34EA8"/>
    <w:rsid w:val="00A36FF6"/>
    <w:rsid w:val="00A379A4"/>
    <w:rsid w:val="00A37B81"/>
    <w:rsid w:val="00A414D7"/>
    <w:rsid w:val="00A41AC5"/>
    <w:rsid w:val="00A42A8C"/>
    <w:rsid w:val="00A4309B"/>
    <w:rsid w:val="00A4383C"/>
    <w:rsid w:val="00A43AE5"/>
    <w:rsid w:val="00A43D44"/>
    <w:rsid w:val="00A44046"/>
    <w:rsid w:val="00A44F60"/>
    <w:rsid w:val="00A45190"/>
    <w:rsid w:val="00A4581E"/>
    <w:rsid w:val="00A46CE1"/>
    <w:rsid w:val="00A5051C"/>
    <w:rsid w:val="00A51D91"/>
    <w:rsid w:val="00A52AD5"/>
    <w:rsid w:val="00A53691"/>
    <w:rsid w:val="00A552D0"/>
    <w:rsid w:val="00A571B1"/>
    <w:rsid w:val="00A57D42"/>
    <w:rsid w:val="00A57D96"/>
    <w:rsid w:val="00A6046E"/>
    <w:rsid w:val="00A62B05"/>
    <w:rsid w:val="00A63DF7"/>
    <w:rsid w:val="00A654D6"/>
    <w:rsid w:val="00A66B43"/>
    <w:rsid w:val="00A671BA"/>
    <w:rsid w:val="00A67F4F"/>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344A"/>
    <w:rsid w:val="00A84164"/>
    <w:rsid w:val="00A844F9"/>
    <w:rsid w:val="00A84BA1"/>
    <w:rsid w:val="00A84FB9"/>
    <w:rsid w:val="00A8521C"/>
    <w:rsid w:val="00A852C7"/>
    <w:rsid w:val="00A85450"/>
    <w:rsid w:val="00A86407"/>
    <w:rsid w:val="00A86697"/>
    <w:rsid w:val="00A86982"/>
    <w:rsid w:val="00A87482"/>
    <w:rsid w:val="00A8756C"/>
    <w:rsid w:val="00A9063F"/>
    <w:rsid w:val="00A906FE"/>
    <w:rsid w:val="00A907D7"/>
    <w:rsid w:val="00A908C2"/>
    <w:rsid w:val="00A90BAF"/>
    <w:rsid w:val="00A91271"/>
    <w:rsid w:val="00A92254"/>
    <w:rsid w:val="00A92FB0"/>
    <w:rsid w:val="00A93D22"/>
    <w:rsid w:val="00A9401B"/>
    <w:rsid w:val="00A94E00"/>
    <w:rsid w:val="00A95711"/>
    <w:rsid w:val="00AA02FB"/>
    <w:rsid w:val="00AA0AFF"/>
    <w:rsid w:val="00AA109F"/>
    <w:rsid w:val="00AA22CB"/>
    <w:rsid w:val="00AA2B31"/>
    <w:rsid w:val="00AA3771"/>
    <w:rsid w:val="00AA5E2E"/>
    <w:rsid w:val="00AA7798"/>
    <w:rsid w:val="00AA7995"/>
    <w:rsid w:val="00AA79F9"/>
    <w:rsid w:val="00AB16FC"/>
    <w:rsid w:val="00AB5012"/>
    <w:rsid w:val="00AB529A"/>
    <w:rsid w:val="00AB6E6B"/>
    <w:rsid w:val="00AB7D7F"/>
    <w:rsid w:val="00AC0CFB"/>
    <w:rsid w:val="00AC16EC"/>
    <w:rsid w:val="00AC1B6F"/>
    <w:rsid w:val="00AC1D22"/>
    <w:rsid w:val="00AC2832"/>
    <w:rsid w:val="00AC2B6F"/>
    <w:rsid w:val="00AC3988"/>
    <w:rsid w:val="00AC3C30"/>
    <w:rsid w:val="00AC3F3F"/>
    <w:rsid w:val="00AC6A4D"/>
    <w:rsid w:val="00AC76CB"/>
    <w:rsid w:val="00AD2785"/>
    <w:rsid w:val="00AD278E"/>
    <w:rsid w:val="00AD27DF"/>
    <w:rsid w:val="00AD3466"/>
    <w:rsid w:val="00AD386F"/>
    <w:rsid w:val="00AD3D0B"/>
    <w:rsid w:val="00AD632D"/>
    <w:rsid w:val="00AD634A"/>
    <w:rsid w:val="00AD6BCB"/>
    <w:rsid w:val="00AD79C6"/>
    <w:rsid w:val="00AE089B"/>
    <w:rsid w:val="00AE0E11"/>
    <w:rsid w:val="00AE12A1"/>
    <w:rsid w:val="00AE1565"/>
    <w:rsid w:val="00AE18CC"/>
    <w:rsid w:val="00AE4871"/>
    <w:rsid w:val="00AE6598"/>
    <w:rsid w:val="00AF091E"/>
    <w:rsid w:val="00AF2D16"/>
    <w:rsid w:val="00AF533D"/>
    <w:rsid w:val="00AF55F8"/>
    <w:rsid w:val="00AF5831"/>
    <w:rsid w:val="00AF76C3"/>
    <w:rsid w:val="00AF7A83"/>
    <w:rsid w:val="00AF7EF9"/>
    <w:rsid w:val="00B00B83"/>
    <w:rsid w:val="00B010A4"/>
    <w:rsid w:val="00B01574"/>
    <w:rsid w:val="00B02CD5"/>
    <w:rsid w:val="00B03D22"/>
    <w:rsid w:val="00B03FA2"/>
    <w:rsid w:val="00B04F00"/>
    <w:rsid w:val="00B05788"/>
    <w:rsid w:val="00B05BD9"/>
    <w:rsid w:val="00B062F7"/>
    <w:rsid w:val="00B06BA7"/>
    <w:rsid w:val="00B06F92"/>
    <w:rsid w:val="00B115A5"/>
    <w:rsid w:val="00B11A86"/>
    <w:rsid w:val="00B1227B"/>
    <w:rsid w:val="00B13700"/>
    <w:rsid w:val="00B139CC"/>
    <w:rsid w:val="00B200A6"/>
    <w:rsid w:val="00B20A0A"/>
    <w:rsid w:val="00B20B97"/>
    <w:rsid w:val="00B22959"/>
    <w:rsid w:val="00B24C78"/>
    <w:rsid w:val="00B24E37"/>
    <w:rsid w:val="00B24ED2"/>
    <w:rsid w:val="00B25EB0"/>
    <w:rsid w:val="00B319F3"/>
    <w:rsid w:val="00B31EFF"/>
    <w:rsid w:val="00B32B0C"/>
    <w:rsid w:val="00B33190"/>
    <w:rsid w:val="00B331BA"/>
    <w:rsid w:val="00B33D94"/>
    <w:rsid w:val="00B34689"/>
    <w:rsid w:val="00B35574"/>
    <w:rsid w:val="00B36C59"/>
    <w:rsid w:val="00B40DD6"/>
    <w:rsid w:val="00B425A1"/>
    <w:rsid w:val="00B42A05"/>
    <w:rsid w:val="00B44013"/>
    <w:rsid w:val="00B454EA"/>
    <w:rsid w:val="00B468DB"/>
    <w:rsid w:val="00B47584"/>
    <w:rsid w:val="00B5079C"/>
    <w:rsid w:val="00B54560"/>
    <w:rsid w:val="00B55BD1"/>
    <w:rsid w:val="00B5704F"/>
    <w:rsid w:val="00B570AE"/>
    <w:rsid w:val="00B6115B"/>
    <w:rsid w:val="00B61210"/>
    <w:rsid w:val="00B6171F"/>
    <w:rsid w:val="00B629F4"/>
    <w:rsid w:val="00B62DE4"/>
    <w:rsid w:val="00B6346A"/>
    <w:rsid w:val="00B63E65"/>
    <w:rsid w:val="00B640E6"/>
    <w:rsid w:val="00B65421"/>
    <w:rsid w:val="00B6602E"/>
    <w:rsid w:val="00B66FE4"/>
    <w:rsid w:val="00B67334"/>
    <w:rsid w:val="00B67A60"/>
    <w:rsid w:val="00B67D98"/>
    <w:rsid w:val="00B7013A"/>
    <w:rsid w:val="00B704F8"/>
    <w:rsid w:val="00B714D9"/>
    <w:rsid w:val="00B71BA4"/>
    <w:rsid w:val="00B7260F"/>
    <w:rsid w:val="00B740B3"/>
    <w:rsid w:val="00B74BF4"/>
    <w:rsid w:val="00B7526E"/>
    <w:rsid w:val="00B75458"/>
    <w:rsid w:val="00B75D3C"/>
    <w:rsid w:val="00B76ED9"/>
    <w:rsid w:val="00B806B4"/>
    <w:rsid w:val="00B8143A"/>
    <w:rsid w:val="00B82A84"/>
    <w:rsid w:val="00B83241"/>
    <w:rsid w:val="00B8519C"/>
    <w:rsid w:val="00B862F4"/>
    <w:rsid w:val="00B8671B"/>
    <w:rsid w:val="00B902DD"/>
    <w:rsid w:val="00B905CA"/>
    <w:rsid w:val="00B91481"/>
    <w:rsid w:val="00B918B5"/>
    <w:rsid w:val="00B9255C"/>
    <w:rsid w:val="00B92A0E"/>
    <w:rsid w:val="00B9437B"/>
    <w:rsid w:val="00B9446F"/>
    <w:rsid w:val="00B9561B"/>
    <w:rsid w:val="00B959A3"/>
    <w:rsid w:val="00B96370"/>
    <w:rsid w:val="00B9651D"/>
    <w:rsid w:val="00B9765E"/>
    <w:rsid w:val="00BA002A"/>
    <w:rsid w:val="00BA1289"/>
    <w:rsid w:val="00BA3CA1"/>
    <w:rsid w:val="00BA411E"/>
    <w:rsid w:val="00BA505B"/>
    <w:rsid w:val="00BA5D0A"/>
    <w:rsid w:val="00BA65F6"/>
    <w:rsid w:val="00BA6C38"/>
    <w:rsid w:val="00BA701E"/>
    <w:rsid w:val="00BB04AD"/>
    <w:rsid w:val="00BB1242"/>
    <w:rsid w:val="00BB1F9A"/>
    <w:rsid w:val="00BB2004"/>
    <w:rsid w:val="00BB4582"/>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5A15"/>
    <w:rsid w:val="00BD6231"/>
    <w:rsid w:val="00BD7756"/>
    <w:rsid w:val="00BD7B45"/>
    <w:rsid w:val="00BE05AB"/>
    <w:rsid w:val="00BE0EE1"/>
    <w:rsid w:val="00BE2E62"/>
    <w:rsid w:val="00BE2FD2"/>
    <w:rsid w:val="00BE383C"/>
    <w:rsid w:val="00BE3A5F"/>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462F"/>
    <w:rsid w:val="00BF58CD"/>
    <w:rsid w:val="00BF6C0B"/>
    <w:rsid w:val="00C0034C"/>
    <w:rsid w:val="00C004E8"/>
    <w:rsid w:val="00C01150"/>
    <w:rsid w:val="00C01835"/>
    <w:rsid w:val="00C01BD7"/>
    <w:rsid w:val="00C029B0"/>
    <w:rsid w:val="00C03BD3"/>
    <w:rsid w:val="00C03C04"/>
    <w:rsid w:val="00C10224"/>
    <w:rsid w:val="00C110C9"/>
    <w:rsid w:val="00C11396"/>
    <w:rsid w:val="00C12BF5"/>
    <w:rsid w:val="00C13F67"/>
    <w:rsid w:val="00C15A68"/>
    <w:rsid w:val="00C17396"/>
    <w:rsid w:val="00C1742E"/>
    <w:rsid w:val="00C17490"/>
    <w:rsid w:val="00C17B7F"/>
    <w:rsid w:val="00C23C73"/>
    <w:rsid w:val="00C247FC"/>
    <w:rsid w:val="00C268C5"/>
    <w:rsid w:val="00C26C8E"/>
    <w:rsid w:val="00C27D77"/>
    <w:rsid w:val="00C307C4"/>
    <w:rsid w:val="00C31BA2"/>
    <w:rsid w:val="00C3266E"/>
    <w:rsid w:val="00C335DB"/>
    <w:rsid w:val="00C340BC"/>
    <w:rsid w:val="00C34702"/>
    <w:rsid w:val="00C34767"/>
    <w:rsid w:val="00C347F2"/>
    <w:rsid w:val="00C34DDD"/>
    <w:rsid w:val="00C3799C"/>
    <w:rsid w:val="00C37A8E"/>
    <w:rsid w:val="00C409B7"/>
    <w:rsid w:val="00C40A71"/>
    <w:rsid w:val="00C4389B"/>
    <w:rsid w:val="00C4453B"/>
    <w:rsid w:val="00C469AB"/>
    <w:rsid w:val="00C46C5F"/>
    <w:rsid w:val="00C47216"/>
    <w:rsid w:val="00C51687"/>
    <w:rsid w:val="00C5213A"/>
    <w:rsid w:val="00C531B2"/>
    <w:rsid w:val="00C55343"/>
    <w:rsid w:val="00C5586D"/>
    <w:rsid w:val="00C5596A"/>
    <w:rsid w:val="00C56611"/>
    <w:rsid w:val="00C57C6B"/>
    <w:rsid w:val="00C57EA9"/>
    <w:rsid w:val="00C60B6A"/>
    <w:rsid w:val="00C60EDB"/>
    <w:rsid w:val="00C61129"/>
    <w:rsid w:val="00C611F9"/>
    <w:rsid w:val="00C617D2"/>
    <w:rsid w:val="00C61CE5"/>
    <w:rsid w:val="00C64568"/>
    <w:rsid w:val="00C6465F"/>
    <w:rsid w:val="00C64DD7"/>
    <w:rsid w:val="00C6558F"/>
    <w:rsid w:val="00C65FB8"/>
    <w:rsid w:val="00C6691D"/>
    <w:rsid w:val="00C71516"/>
    <w:rsid w:val="00C7295A"/>
    <w:rsid w:val="00C757BA"/>
    <w:rsid w:val="00C8021D"/>
    <w:rsid w:val="00C81381"/>
    <w:rsid w:val="00C81A60"/>
    <w:rsid w:val="00C823D2"/>
    <w:rsid w:val="00C82633"/>
    <w:rsid w:val="00C836EC"/>
    <w:rsid w:val="00C837AA"/>
    <w:rsid w:val="00C839D7"/>
    <w:rsid w:val="00C8509D"/>
    <w:rsid w:val="00C8645C"/>
    <w:rsid w:val="00C9033A"/>
    <w:rsid w:val="00C9143E"/>
    <w:rsid w:val="00C92EFB"/>
    <w:rsid w:val="00C95652"/>
    <w:rsid w:val="00C960E4"/>
    <w:rsid w:val="00C96DA3"/>
    <w:rsid w:val="00C976C6"/>
    <w:rsid w:val="00CA01B1"/>
    <w:rsid w:val="00CA130C"/>
    <w:rsid w:val="00CA145F"/>
    <w:rsid w:val="00CA2548"/>
    <w:rsid w:val="00CA3A25"/>
    <w:rsid w:val="00CA3FDB"/>
    <w:rsid w:val="00CA6075"/>
    <w:rsid w:val="00CA6381"/>
    <w:rsid w:val="00CA7917"/>
    <w:rsid w:val="00CA7CF5"/>
    <w:rsid w:val="00CB1FBD"/>
    <w:rsid w:val="00CB2166"/>
    <w:rsid w:val="00CB5254"/>
    <w:rsid w:val="00CB58AB"/>
    <w:rsid w:val="00CB6B03"/>
    <w:rsid w:val="00CB6E1B"/>
    <w:rsid w:val="00CB7279"/>
    <w:rsid w:val="00CC0788"/>
    <w:rsid w:val="00CC1CD0"/>
    <w:rsid w:val="00CC278E"/>
    <w:rsid w:val="00CC2975"/>
    <w:rsid w:val="00CC2F23"/>
    <w:rsid w:val="00CC3284"/>
    <w:rsid w:val="00CC359A"/>
    <w:rsid w:val="00CC4F55"/>
    <w:rsid w:val="00CC52AF"/>
    <w:rsid w:val="00CC63E5"/>
    <w:rsid w:val="00CC6E57"/>
    <w:rsid w:val="00CC789F"/>
    <w:rsid w:val="00CC7D8A"/>
    <w:rsid w:val="00CD2593"/>
    <w:rsid w:val="00CD272F"/>
    <w:rsid w:val="00CD2FA6"/>
    <w:rsid w:val="00CD4FBC"/>
    <w:rsid w:val="00CD5D32"/>
    <w:rsid w:val="00CD6975"/>
    <w:rsid w:val="00CE4099"/>
    <w:rsid w:val="00CE574F"/>
    <w:rsid w:val="00CE663F"/>
    <w:rsid w:val="00CE6B5A"/>
    <w:rsid w:val="00CE6BE4"/>
    <w:rsid w:val="00CE78FD"/>
    <w:rsid w:val="00CF002C"/>
    <w:rsid w:val="00CF02D0"/>
    <w:rsid w:val="00CF0529"/>
    <w:rsid w:val="00CF1026"/>
    <w:rsid w:val="00CF281D"/>
    <w:rsid w:val="00CF2BFE"/>
    <w:rsid w:val="00CF3E1C"/>
    <w:rsid w:val="00CF5A65"/>
    <w:rsid w:val="00CF65FC"/>
    <w:rsid w:val="00D0114C"/>
    <w:rsid w:val="00D016B8"/>
    <w:rsid w:val="00D02290"/>
    <w:rsid w:val="00D04306"/>
    <w:rsid w:val="00D0628C"/>
    <w:rsid w:val="00D062C6"/>
    <w:rsid w:val="00D10F14"/>
    <w:rsid w:val="00D1212F"/>
    <w:rsid w:val="00D1336C"/>
    <w:rsid w:val="00D14568"/>
    <w:rsid w:val="00D15EEB"/>
    <w:rsid w:val="00D16433"/>
    <w:rsid w:val="00D16E12"/>
    <w:rsid w:val="00D20A36"/>
    <w:rsid w:val="00D20EF2"/>
    <w:rsid w:val="00D21E32"/>
    <w:rsid w:val="00D22FD9"/>
    <w:rsid w:val="00D23711"/>
    <w:rsid w:val="00D23E9C"/>
    <w:rsid w:val="00D23EAD"/>
    <w:rsid w:val="00D24AC2"/>
    <w:rsid w:val="00D24B19"/>
    <w:rsid w:val="00D25891"/>
    <w:rsid w:val="00D26BDD"/>
    <w:rsid w:val="00D270F4"/>
    <w:rsid w:val="00D27787"/>
    <w:rsid w:val="00D30488"/>
    <w:rsid w:val="00D31344"/>
    <w:rsid w:val="00D31554"/>
    <w:rsid w:val="00D336F0"/>
    <w:rsid w:val="00D33EA4"/>
    <w:rsid w:val="00D344B4"/>
    <w:rsid w:val="00D34841"/>
    <w:rsid w:val="00D36BB4"/>
    <w:rsid w:val="00D36D78"/>
    <w:rsid w:val="00D37482"/>
    <w:rsid w:val="00D378EB"/>
    <w:rsid w:val="00D4080A"/>
    <w:rsid w:val="00D41B03"/>
    <w:rsid w:val="00D41C36"/>
    <w:rsid w:val="00D4278B"/>
    <w:rsid w:val="00D447B9"/>
    <w:rsid w:val="00D44C38"/>
    <w:rsid w:val="00D45BD2"/>
    <w:rsid w:val="00D45F40"/>
    <w:rsid w:val="00D46B81"/>
    <w:rsid w:val="00D46C1C"/>
    <w:rsid w:val="00D47380"/>
    <w:rsid w:val="00D5040D"/>
    <w:rsid w:val="00D51449"/>
    <w:rsid w:val="00D5186E"/>
    <w:rsid w:val="00D51F65"/>
    <w:rsid w:val="00D53E73"/>
    <w:rsid w:val="00D545B9"/>
    <w:rsid w:val="00D54F41"/>
    <w:rsid w:val="00D5561F"/>
    <w:rsid w:val="00D55B85"/>
    <w:rsid w:val="00D55BF8"/>
    <w:rsid w:val="00D56C8D"/>
    <w:rsid w:val="00D5763A"/>
    <w:rsid w:val="00D6055E"/>
    <w:rsid w:val="00D606EF"/>
    <w:rsid w:val="00D64275"/>
    <w:rsid w:val="00D64641"/>
    <w:rsid w:val="00D64F45"/>
    <w:rsid w:val="00D64FAC"/>
    <w:rsid w:val="00D65843"/>
    <w:rsid w:val="00D6634A"/>
    <w:rsid w:val="00D6715E"/>
    <w:rsid w:val="00D7102F"/>
    <w:rsid w:val="00D7114C"/>
    <w:rsid w:val="00D714C0"/>
    <w:rsid w:val="00D71ACB"/>
    <w:rsid w:val="00D71D39"/>
    <w:rsid w:val="00D720D6"/>
    <w:rsid w:val="00D73AB6"/>
    <w:rsid w:val="00D7489E"/>
    <w:rsid w:val="00D750BA"/>
    <w:rsid w:val="00D757E3"/>
    <w:rsid w:val="00D76E92"/>
    <w:rsid w:val="00D8116C"/>
    <w:rsid w:val="00D8124D"/>
    <w:rsid w:val="00D81770"/>
    <w:rsid w:val="00D81BF8"/>
    <w:rsid w:val="00D81CE2"/>
    <w:rsid w:val="00D8328B"/>
    <w:rsid w:val="00D8402E"/>
    <w:rsid w:val="00D842F0"/>
    <w:rsid w:val="00D844C5"/>
    <w:rsid w:val="00D85039"/>
    <w:rsid w:val="00D8583B"/>
    <w:rsid w:val="00D86331"/>
    <w:rsid w:val="00D8648E"/>
    <w:rsid w:val="00D9058B"/>
    <w:rsid w:val="00D91454"/>
    <w:rsid w:val="00D91CF0"/>
    <w:rsid w:val="00D920ED"/>
    <w:rsid w:val="00D924D7"/>
    <w:rsid w:val="00D9371E"/>
    <w:rsid w:val="00D9525F"/>
    <w:rsid w:val="00D95C0E"/>
    <w:rsid w:val="00D96BEB"/>
    <w:rsid w:val="00D96C17"/>
    <w:rsid w:val="00D975B5"/>
    <w:rsid w:val="00D97A6A"/>
    <w:rsid w:val="00DA0124"/>
    <w:rsid w:val="00DA08AE"/>
    <w:rsid w:val="00DA1182"/>
    <w:rsid w:val="00DA11B7"/>
    <w:rsid w:val="00DA17CA"/>
    <w:rsid w:val="00DA18F7"/>
    <w:rsid w:val="00DA1C97"/>
    <w:rsid w:val="00DA2AF7"/>
    <w:rsid w:val="00DA3700"/>
    <w:rsid w:val="00DA43F7"/>
    <w:rsid w:val="00DA4544"/>
    <w:rsid w:val="00DA4A6E"/>
    <w:rsid w:val="00DA5CE2"/>
    <w:rsid w:val="00DA677B"/>
    <w:rsid w:val="00DA7026"/>
    <w:rsid w:val="00DA79B2"/>
    <w:rsid w:val="00DB0CF6"/>
    <w:rsid w:val="00DB15EA"/>
    <w:rsid w:val="00DB31BD"/>
    <w:rsid w:val="00DB3AD3"/>
    <w:rsid w:val="00DB4B8C"/>
    <w:rsid w:val="00DB4DCC"/>
    <w:rsid w:val="00DB6244"/>
    <w:rsid w:val="00DB7070"/>
    <w:rsid w:val="00DB7B74"/>
    <w:rsid w:val="00DB7F5C"/>
    <w:rsid w:val="00DC00DA"/>
    <w:rsid w:val="00DC0CF9"/>
    <w:rsid w:val="00DC1848"/>
    <w:rsid w:val="00DC4D8A"/>
    <w:rsid w:val="00DC5A9F"/>
    <w:rsid w:val="00DC5B16"/>
    <w:rsid w:val="00DC6034"/>
    <w:rsid w:val="00DC62D2"/>
    <w:rsid w:val="00DC67B8"/>
    <w:rsid w:val="00DC6B97"/>
    <w:rsid w:val="00DD0DB7"/>
    <w:rsid w:val="00DD12C8"/>
    <w:rsid w:val="00DD1B14"/>
    <w:rsid w:val="00DD3707"/>
    <w:rsid w:val="00DD3E98"/>
    <w:rsid w:val="00DD5A0D"/>
    <w:rsid w:val="00DD5AA2"/>
    <w:rsid w:val="00DE2192"/>
    <w:rsid w:val="00DE3F4D"/>
    <w:rsid w:val="00DE4123"/>
    <w:rsid w:val="00DE4CC5"/>
    <w:rsid w:val="00DE6D93"/>
    <w:rsid w:val="00DF0BE3"/>
    <w:rsid w:val="00DF19E5"/>
    <w:rsid w:val="00DF3782"/>
    <w:rsid w:val="00DF51CB"/>
    <w:rsid w:val="00DF5932"/>
    <w:rsid w:val="00E00A41"/>
    <w:rsid w:val="00E036F8"/>
    <w:rsid w:val="00E03AA2"/>
    <w:rsid w:val="00E03B5C"/>
    <w:rsid w:val="00E04511"/>
    <w:rsid w:val="00E0484E"/>
    <w:rsid w:val="00E048A8"/>
    <w:rsid w:val="00E04A4E"/>
    <w:rsid w:val="00E05084"/>
    <w:rsid w:val="00E06BDA"/>
    <w:rsid w:val="00E10028"/>
    <w:rsid w:val="00E1200E"/>
    <w:rsid w:val="00E12466"/>
    <w:rsid w:val="00E12EB2"/>
    <w:rsid w:val="00E1378D"/>
    <w:rsid w:val="00E149D6"/>
    <w:rsid w:val="00E15B46"/>
    <w:rsid w:val="00E16ABA"/>
    <w:rsid w:val="00E16CEA"/>
    <w:rsid w:val="00E17428"/>
    <w:rsid w:val="00E176B7"/>
    <w:rsid w:val="00E20959"/>
    <w:rsid w:val="00E226A8"/>
    <w:rsid w:val="00E22759"/>
    <w:rsid w:val="00E22EBD"/>
    <w:rsid w:val="00E233F8"/>
    <w:rsid w:val="00E23AEE"/>
    <w:rsid w:val="00E243A0"/>
    <w:rsid w:val="00E245F0"/>
    <w:rsid w:val="00E2481A"/>
    <w:rsid w:val="00E24A31"/>
    <w:rsid w:val="00E24CD2"/>
    <w:rsid w:val="00E27296"/>
    <w:rsid w:val="00E27389"/>
    <w:rsid w:val="00E30727"/>
    <w:rsid w:val="00E32952"/>
    <w:rsid w:val="00E34C87"/>
    <w:rsid w:val="00E3571C"/>
    <w:rsid w:val="00E35AB3"/>
    <w:rsid w:val="00E36C1A"/>
    <w:rsid w:val="00E4189C"/>
    <w:rsid w:val="00E41A46"/>
    <w:rsid w:val="00E41A57"/>
    <w:rsid w:val="00E43A7B"/>
    <w:rsid w:val="00E4445E"/>
    <w:rsid w:val="00E44816"/>
    <w:rsid w:val="00E45900"/>
    <w:rsid w:val="00E45E3B"/>
    <w:rsid w:val="00E460DC"/>
    <w:rsid w:val="00E46299"/>
    <w:rsid w:val="00E46AD2"/>
    <w:rsid w:val="00E46E5B"/>
    <w:rsid w:val="00E47536"/>
    <w:rsid w:val="00E47577"/>
    <w:rsid w:val="00E508B6"/>
    <w:rsid w:val="00E51462"/>
    <w:rsid w:val="00E519F3"/>
    <w:rsid w:val="00E52C01"/>
    <w:rsid w:val="00E52FAC"/>
    <w:rsid w:val="00E535F7"/>
    <w:rsid w:val="00E56071"/>
    <w:rsid w:val="00E56732"/>
    <w:rsid w:val="00E603AC"/>
    <w:rsid w:val="00E61799"/>
    <w:rsid w:val="00E627AC"/>
    <w:rsid w:val="00E6370C"/>
    <w:rsid w:val="00E63DBE"/>
    <w:rsid w:val="00E652C6"/>
    <w:rsid w:val="00E655A5"/>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817AE"/>
    <w:rsid w:val="00E81C63"/>
    <w:rsid w:val="00E82E20"/>
    <w:rsid w:val="00E845AB"/>
    <w:rsid w:val="00E851A1"/>
    <w:rsid w:val="00E86308"/>
    <w:rsid w:val="00E86E2A"/>
    <w:rsid w:val="00E86E48"/>
    <w:rsid w:val="00E9008B"/>
    <w:rsid w:val="00E9192F"/>
    <w:rsid w:val="00E92391"/>
    <w:rsid w:val="00E927C4"/>
    <w:rsid w:val="00E92B80"/>
    <w:rsid w:val="00E9474B"/>
    <w:rsid w:val="00E948FD"/>
    <w:rsid w:val="00E9795F"/>
    <w:rsid w:val="00EA0912"/>
    <w:rsid w:val="00EA10DE"/>
    <w:rsid w:val="00EA13DA"/>
    <w:rsid w:val="00EA2097"/>
    <w:rsid w:val="00EA3BFB"/>
    <w:rsid w:val="00EA4123"/>
    <w:rsid w:val="00EA45B2"/>
    <w:rsid w:val="00EA4E60"/>
    <w:rsid w:val="00EA5125"/>
    <w:rsid w:val="00EA5C0B"/>
    <w:rsid w:val="00EA7C6F"/>
    <w:rsid w:val="00EA7E09"/>
    <w:rsid w:val="00EB1FFD"/>
    <w:rsid w:val="00EB2096"/>
    <w:rsid w:val="00EB22BC"/>
    <w:rsid w:val="00EB5E16"/>
    <w:rsid w:val="00EB61CB"/>
    <w:rsid w:val="00EB6779"/>
    <w:rsid w:val="00EB6BCB"/>
    <w:rsid w:val="00EB712E"/>
    <w:rsid w:val="00EC0BFB"/>
    <w:rsid w:val="00EC18BA"/>
    <w:rsid w:val="00EC21BD"/>
    <w:rsid w:val="00EC26D3"/>
    <w:rsid w:val="00EC2D78"/>
    <w:rsid w:val="00EC55CD"/>
    <w:rsid w:val="00EC5CF9"/>
    <w:rsid w:val="00EC6183"/>
    <w:rsid w:val="00EC65EF"/>
    <w:rsid w:val="00EC693D"/>
    <w:rsid w:val="00EC7E50"/>
    <w:rsid w:val="00ED010C"/>
    <w:rsid w:val="00ED146F"/>
    <w:rsid w:val="00ED1940"/>
    <w:rsid w:val="00ED54FE"/>
    <w:rsid w:val="00ED575F"/>
    <w:rsid w:val="00ED5A57"/>
    <w:rsid w:val="00ED65F1"/>
    <w:rsid w:val="00ED75CB"/>
    <w:rsid w:val="00ED7A1A"/>
    <w:rsid w:val="00EE077D"/>
    <w:rsid w:val="00EE0F80"/>
    <w:rsid w:val="00EE153F"/>
    <w:rsid w:val="00EE188D"/>
    <w:rsid w:val="00EE1991"/>
    <w:rsid w:val="00EE347B"/>
    <w:rsid w:val="00EE49D8"/>
    <w:rsid w:val="00EE6A43"/>
    <w:rsid w:val="00EF0300"/>
    <w:rsid w:val="00EF183C"/>
    <w:rsid w:val="00EF19E6"/>
    <w:rsid w:val="00EF2018"/>
    <w:rsid w:val="00EF26EF"/>
    <w:rsid w:val="00EF2C71"/>
    <w:rsid w:val="00EF6414"/>
    <w:rsid w:val="00EF66CF"/>
    <w:rsid w:val="00F003B6"/>
    <w:rsid w:val="00F003F6"/>
    <w:rsid w:val="00F004D2"/>
    <w:rsid w:val="00F017D9"/>
    <w:rsid w:val="00F01820"/>
    <w:rsid w:val="00F02C86"/>
    <w:rsid w:val="00F02D8D"/>
    <w:rsid w:val="00F0363C"/>
    <w:rsid w:val="00F04468"/>
    <w:rsid w:val="00F04F91"/>
    <w:rsid w:val="00F04FFF"/>
    <w:rsid w:val="00F1042B"/>
    <w:rsid w:val="00F1096E"/>
    <w:rsid w:val="00F10A76"/>
    <w:rsid w:val="00F13897"/>
    <w:rsid w:val="00F13957"/>
    <w:rsid w:val="00F1459B"/>
    <w:rsid w:val="00F151A5"/>
    <w:rsid w:val="00F153DC"/>
    <w:rsid w:val="00F15C8A"/>
    <w:rsid w:val="00F15D89"/>
    <w:rsid w:val="00F16DF2"/>
    <w:rsid w:val="00F1729E"/>
    <w:rsid w:val="00F17B2B"/>
    <w:rsid w:val="00F17CC5"/>
    <w:rsid w:val="00F17E9A"/>
    <w:rsid w:val="00F20D88"/>
    <w:rsid w:val="00F21048"/>
    <w:rsid w:val="00F22DC0"/>
    <w:rsid w:val="00F23008"/>
    <w:rsid w:val="00F24E60"/>
    <w:rsid w:val="00F258ED"/>
    <w:rsid w:val="00F26F59"/>
    <w:rsid w:val="00F27781"/>
    <w:rsid w:val="00F30309"/>
    <w:rsid w:val="00F31381"/>
    <w:rsid w:val="00F320C9"/>
    <w:rsid w:val="00F3343D"/>
    <w:rsid w:val="00F338CE"/>
    <w:rsid w:val="00F34CE0"/>
    <w:rsid w:val="00F34CEF"/>
    <w:rsid w:val="00F34EE3"/>
    <w:rsid w:val="00F35E0D"/>
    <w:rsid w:val="00F37D41"/>
    <w:rsid w:val="00F401D6"/>
    <w:rsid w:val="00F41285"/>
    <w:rsid w:val="00F41C92"/>
    <w:rsid w:val="00F42FDA"/>
    <w:rsid w:val="00F43DE5"/>
    <w:rsid w:val="00F43F6A"/>
    <w:rsid w:val="00F440AB"/>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5BCA"/>
    <w:rsid w:val="00F57386"/>
    <w:rsid w:val="00F57AF3"/>
    <w:rsid w:val="00F622BB"/>
    <w:rsid w:val="00F6346E"/>
    <w:rsid w:val="00F638E0"/>
    <w:rsid w:val="00F6417F"/>
    <w:rsid w:val="00F645DB"/>
    <w:rsid w:val="00F6568E"/>
    <w:rsid w:val="00F6663E"/>
    <w:rsid w:val="00F67C87"/>
    <w:rsid w:val="00F70A9C"/>
    <w:rsid w:val="00F71061"/>
    <w:rsid w:val="00F71511"/>
    <w:rsid w:val="00F72C0B"/>
    <w:rsid w:val="00F72CC7"/>
    <w:rsid w:val="00F73F0E"/>
    <w:rsid w:val="00F7495B"/>
    <w:rsid w:val="00F76FD7"/>
    <w:rsid w:val="00F804CF"/>
    <w:rsid w:val="00F80CF2"/>
    <w:rsid w:val="00F81EF9"/>
    <w:rsid w:val="00F828BE"/>
    <w:rsid w:val="00F83D58"/>
    <w:rsid w:val="00F83D76"/>
    <w:rsid w:val="00F8541A"/>
    <w:rsid w:val="00F85D6C"/>
    <w:rsid w:val="00F87175"/>
    <w:rsid w:val="00F87962"/>
    <w:rsid w:val="00F9006C"/>
    <w:rsid w:val="00F904DF"/>
    <w:rsid w:val="00F90823"/>
    <w:rsid w:val="00F90A7C"/>
    <w:rsid w:val="00F912E4"/>
    <w:rsid w:val="00F92AF5"/>
    <w:rsid w:val="00F93542"/>
    <w:rsid w:val="00F959CF"/>
    <w:rsid w:val="00F96527"/>
    <w:rsid w:val="00F9773A"/>
    <w:rsid w:val="00F97AD2"/>
    <w:rsid w:val="00F97C5E"/>
    <w:rsid w:val="00F97DCB"/>
    <w:rsid w:val="00F97E8D"/>
    <w:rsid w:val="00FA0A0C"/>
    <w:rsid w:val="00FA1C44"/>
    <w:rsid w:val="00FA2AE6"/>
    <w:rsid w:val="00FA2B33"/>
    <w:rsid w:val="00FA37C7"/>
    <w:rsid w:val="00FA3B4D"/>
    <w:rsid w:val="00FA4A80"/>
    <w:rsid w:val="00FA5226"/>
    <w:rsid w:val="00FA5743"/>
    <w:rsid w:val="00FA7113"/>
    <w:rsid w:val="00FA7BCE"/>
    <w:rsid w:val="00FB17BF"/>
    <w:rsid w:val="00FB1961"/>
    <w:rsid w:val="00FB3260"/>
    <w:rsid w:val="00FB3738"/>
    <w:rsid w:val="00FB6B44"/>
    <w:rsid w:val="00FC032D"/>
    <w:rsid w:val="00FC0616"/>
    <w:rsid w:val="00FC09FD"/>
    <w:rsid w:val="00FC0DB9"/>
    <w:rsid w:val="00FC110E"/>
    <w:rsid w:val="00FC1EE7"/>
    <w:rsid w:val="00FC35A9"/>
    <w:rsid w:val="00FC3A4F"/>
    <w:rsid w:val="00FC3F99"/>
    <w:rsid w:val="00FC5298"/>
    <w:rsid w:val="00FC5815"/>
    <w:rsid w:val="00FC6684"/>
    <w:rsid w:val="00FC6A82"/>
    <w:rsid w:val="00FC77A0"/>
    <w:rsid w:val="00FD0E49"/>
    <w:rsid w:val="00FD1524"/>
    <w:rsid w:val="00FD2FDB"/>
    <w:rsid w:val="00FD4A2D"/>
    <w:rsid w:val="00FD58DF"/>
    <w:rsid w:val="00FD5DA7"/>
    <w:rsid w:val="00FD661F"/>
    <w:rsid w:val="00FD6877"/>
    <w:rsid w:val="00FD6ECC"/>
    <w:rsid w:val="00FE04B0"/>
    <w:rsid w:val="00FE0AA3"/>
    <w:rsid w:val="00FE1D6A"/>
    <w:rsid w:val="00FE3880"/>
    <w:rsid w:val="00FE3CDF"/>
    <w:rsid w:val="00FE4201"/>
    <w:rsid w:val="00FE4D2F"/>
    <w:rsid w:val="00FE5F69"/>
    <w:rsid w:val="00FF275E"/>
    <w:rsid w:val="00FF370C"/>
    <w:rsid w:val="00FF3E88"/>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289649"/>
  <w15:docId w15:val="{5C5E5E4D-BCB5-43BB-BE16-1EC906F9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77D"/>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E24CD2"/>
  </w:style>
  <w:style w:type="character" w:customStyle="1" w:styleId="me-email-text-secondary">
    <w:name w:val="me-email-text-secondary"/>
    <w:basedOn w:val="DefaultParagraphFont"/>
    <w:rsid w:val="00E2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5258">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04954568">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093818273">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7525798">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21" Type="http://schemas.openxmlformats.org/officeDocument/2006/relationships/hyperlink" Target="https://ezsourcing.acgov.org/" TargetMode="External"/><Relationship Id="rId34" Type="http://schemas.openxmlformats.org/officeDocument/2006/relationships/hyperlink" Target="https://gsa.acgov.org/do-business-with-us/upcoming-contracting-events/"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50" Type="http://schemas.openxmlformats.org/officeDocument/2006/relationships/hyperlink" Target="https://gsa.acgov.org/do-business-with-us/contracting-opportunities/policies-procedures/proprietary-confidential-information/" TargetMode="External"/><Relationship Id="rId55" Type="http://schemas.openxmlformats.org/officeDocument/2006/relationships/header" Target="header3.xml"/><Relationship Id="rId63" Type="http://schemas.openxmlformats.org/officeDocument/2006/relationships/header" Target="header5.xml"/><Relationship Id="rId68" Type="http://schemas.openxmlformats.org/officeDocument/2006/relationships/footer" Target="footer5.xml"/><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http://acgov.org/auditor/sleb/elation.htm" TargetMode="External"/><Relationship Id="rId89" Type="http://schemas.openxmlformats.org/officeDocument/2006/relationships/hyperlink" Target="http://acgov.org/auditor/sleb/overview.htm" TargetMode="External"/><Relationship Id="rId97" Type="http://schemas.openxmlformats.org/officeDocument/2006/relationships/footer" Target="footer7.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tel:+14159153950,,874483160" TargetMode="External"/><Relationship Id="rId11" Type="http://schemas.openxmlformats.org/officeDocument/2006/relationships/endnotes" Target="endnotes.xml"/><Relationship Id="rId24" Type="http://schemas.openxmlformats.org/officeDocument/2006/relationships/hyperlink" Target="tel:8887158170,,535012355" TargetMode="External"/><Relationship Id="rId3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7" Type="http://schemas.openxmlformats.org/officeDocument/2006/relationships/hyperlink" Target="mailto:OCCR@acgov.org"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header" Target="header2.xml"/><Relationship Id="rId58" Type="http://schemas.openxmlformats.org/officeDocument/2006/relationships/hyperlink" Target="https://ezsourcing.acgov.org" TargetMode="External"/><Relationship Id="rId66" Type="http://schemas.openxmlformats.org/officeDocument/2006/relationships/header" Target="header6.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acgov.org/auditor/sleb/overview.htm" TargetMode="External"/><Relationship Id="rId87" Type="http://schemas.openxmlformats.org/officeDocument/2006/relationships/hyperlink" Target="mailto:OCCR@acgov.org" TargetMode="External"/><Relationship Id="rId5" Type="http://schemas.openxmlformats.org/officeDocument/2006/relationships/customXml" Target="../customXml/item5.xml"/><Relationship Id="rId61" Type="http://schemas.openxmlformats.org/officeDocument/2006/relationships/header" Target="header4.xm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footer" Target="footer6.xml"/><Relationship Id="rId19" Type="http://schemas.openxmlformats.org/officeDocument/2006/relationships/hyperlink" Target="tel:8887158170,,874483160" TargetMode="External"/><Relationship Id="rId14" Type="http://schemas.openxmlformats.org/officeDocument/2006/relationships/hyperlink" Target="mailto:azizullah.ramesh@acgov.org" TargetMode="External"/><Relationship Id="rId22" Type="http://schemas.openxmlformats.org/officeDocument/2006/relationships/hyperlink" Target="https://teams.microsoft.com/l/meetup-join/19%3ameeting_M2RkOTRjZjgtMDliNy00Y2ZiLTk5M2YtZGQwNjYxNDUzNTE0%40thread.v2/0?context=%7b%22Tid%22%3a%2232fdff2c-f86e-4ba3-a47d-6a44a7f45a64%22%2c%22Oid%22%3a%22aaba5ec9-44ce-4b8b-926a-b87e72b0a387%22%7d"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tel:8887158170,,874483160" TargetMode="External"/><Relationship Id="rId35" Type="http://schemas.openxmlformats.org/officeDocument/2006/relationships/hyperlink" Target="mailto:azizullah.ramesh@acgov.org"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ezsourcing.acgov.org" TargetMode="External"/><Relationship Id="rId56" Type="http://schemas.openxmlformats.org/officeDocument/2006/relationships/footer" Target="footer2.xml"/><Relationship Id="rId64" Type="http://schemas.openxmlformats.org/officeDocument/2006/relationships/footer" Target="footer4.xml"/><Relationship Id="rId69" Type="http://schemas.openxmlformats.org/officeDocument/2006/relationships/header" Target="header8.xml"/><Relationship Id="rId77" Type="http://schemas.openxmlformats.org/officeDocument/2006/relationships/hyperlink" Target="https://gsa.acgov.org/do-business-with-us/contracting-opportunities/policies-procedures/general-environmental-requirements/"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http://acgov.org/auditor/sleb/elation.htm" TargetMode="External"/><Relationship Id="rId93" Type="http://schemas.openxmlformats.org/officeDocument/2006/relationships/hyperlink" Target="https://ezsourcing.acgov.org"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ezsourcing.acgov.org/" TargetMode="External"/><Relationship Id="rId67" Type="http://schemas.openxmlformats.org/officeDocument/2006/relationships/header" Target="header7.xml"/><Relationship Id="rId20" Type="http://schemas.openxmlformats.org/officeDocument/2006/relationships/hyperlink" Target="mailto:azizullah.ramesh@acgov.org"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footer" Target="footer1.xml"/><Relationship Id="rId62" Type="http://schemas.openxmlformats.org/officeDocument/2006/relationships/footer" Target="footer3.xm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sourceprogram.htm" TargetMode="External"/><Relationship Id="rId88" Type="http://schemas.openxmlformats.org/officeDocument/2006/relationships/hyperlink" Target="http://acgov.org/auditor/sleb/overview.htm" TargetMode="External"/><Relationship Id="rId91" Type="http://schemas.openxmlformats.org/officeDocument/2006/relationships/hyperlink" Target="http://www.elationsys.com/elationsys/"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535012355" TargetMode="External"/><Relationship Id="rId28" Type="http://schemas.openxmlformats.org/officeDocument/2006/relationships/hyperlink" Target="https://teams.microsoft.com/l/meetup-join/19%3ameeting_MmJiYmIzY2EtMDhmZS00ZjAwLWJiYTktODg0YTY4MWRkNTU1%40thread.v2/0?context=%7b%22Tid%22%3a%2232fdff2c-f86e-4ba3-a47d-6a44a7f45a64%22%2c%22Oid%22%3a%22aaba5ec9-44ce-4b8b-926a-b87e72b0a387%22%7d" TargetMode="External"/><Relationship Id="rId36" Type="http://schemas.openxmlformats.org/officeDocument/2006/relationships/hyperlink" Target="mailto:GSA-BidProtests@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dialin.teams.microsoft.com/c44e85b4-06d5-44f1-aa66-048146aad930?id=874483160" TargetMode="External"/><Relationship Id="rId44" Type="http://schemas.openxmlformats.org/officeDocument/2006/relationships/hyperlink" Target="mailto:azizullah.ramesh@acgov.org" TargetMode="External"/><Relationship Id="rId52" Type="http://schemas.openxmlformats.org/officeDocument/2006/relationships/header" Target="header1.xml"/><Relationship Id="rId60" Type="http://schemas.openxmlformats.org/officeDocument/2006/relationships/hyperlink" Target="https://ezsourcing.acgov.org" TargetMode="External"/><Relationship Id="rId65" Type="http://schemas.openxmlformats.org/officeDocument/2006/relationships/image" Target="media/image5.png"/><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acgov.org/auditor/sleb/overview.htm" TargetMode="External"/><Relationship Id="rId81" Type="http://schemas.openxmlformats.org/officeDocument/2006/relationships/hyperlink" Target="https://gsa.acgov.org/do-business-with-us/vendor-support/small-local-and-emerging-businesses/" TargetMode="External"/><Relationship Id="rId86" Type="http://schemas.openxmlformats.org/officeDocument/2006/relationships/hyperlink" Target="mailto:GSA.OAP@acgov.org" TargetMode="External"/><Relationship Id="rId94" Type="http://schemas.openxmlformats.org/officeDocument/2006/relationships/header" Target="header9.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874483160" TargetMode="External"/><Relationship Id="rId39" Type="http://schemas.openxmlformats.org/officeDocument/2006/relationships/hyperlink" Target="http://acgov.org/auditor/sleb/overview.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62C5B06-F60C-41AF-A2CE-1493B72AA09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f22eea8-2c10-4a2f-8167-165b96e92744"/>
    <ds:schemaRef ds:uri="993570aa-acd3-448a-bbbd-7314aaaca470"/>
    <ds:schemaRef ds:uri="http://www.w3.org/XML/1998/namespace"/>
  </ds:schemaRefs>
</ds:datastoreItem>
</file>

<file path=customXml/itemProps2.xml><?xml version="1.0" encoding="utf-8"?>
<ds:datastoreItem xmlns:ds="http://schemas.openxmlformats.org/officeDocument/2006/customXml" ds:itemID="{81C3590F-83F3-4D72-80AD-6F2160B9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4.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10493</Words>
  <Characters>59816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70169</CharactersWithSpaces>
  <SharedDoc>false</SharedDoc>
  <HLinks>
    <vt:vector size="468" baseType="variant">
      <vt:variant>
        <vt:i4>80</vt:i4>
      </vt:variant>
      <vt:variant>
        <vt:i4>300</vt:i4>
      </vt:variant>
      <vt:variant>
        <vt:i4>0</vt:i4>
      </vt:variant>
      <vt:variant>
        <vt:i4>5</vt:i4>
      </vt:variant>
      <vt:variant>
        <vt:lpwstr>https://ezsourcing.acgov.org/</vt:lpwstr>
      </vt:variant>
      <vt:variant>
        <vt:lpwstr/>
      </vt:variant>
      <vt:variant>
        <vt:i4>80</vt:i4>
      </vt:variant>
      <vt:variant>
        <vt:i4>297</vt:i4>
      </vt:variant>
      <vt:variant>
        <vt:i4>0</vt:i4>
      </vt:variant>
      <vt:variant>
        <vt:i4>5</vt:i4>
      </vt:variant>
      <vt:variant>
        <vt:lpwstr>https://ezsourcing.acgov.org/</vt:lpwstr>
      </vt:variant>
      <vt:variant>
        <vt:lpwstr/>
      </vt:variant>
      <vt:variant>
        <vt:i4>4718675</vt:i4>
      </vt:variant>
      <vt:variant>
        <vt:i4>231</vt:i4>
      </vt:variant>
      <vt:variant>
        <vt:i4>0</vt:i4>
      </vt:variant>
      <vt:variant>
        <vt:i4>5</vt:i4>
      </vt:variant>
      <vt:variant>
        <vt:lpwstr>http://www.elationsys.com/elationsys/</vt:lpwstr>
      </vt:variant>
      <vt:variant>
        <vt:lpwstr/>
      </vt:variant>
      <vt:variant>
        <vt:i4>4718675</vt:i4>
      </vt:variant>
      <vt:variant>
        <vt:i4>228</vt:i4>
      </vt:variant>
      <vt:variant>
        <vt:i4>0</vt:i4>
      </vt:variant>
      <vt:variant>
        <vt:i4>5</vt:i4>
      </vt:variant>
      <vt:variant>
        <vt:lpwstr>http://www.elationsys.com/elationsys/</vt:lpwstr>
      </vt:variant>
      <vt:variant>
        <vt:lpwstr/>
      </vt:variant>
      <vt:variant>
        <vt:i4>7733351</vt:i4>
      </vt:variant>
      <vt:variant>
        <vt:i4>225</vt:i4>
      </vt:variant>
      <vt:variant>
        <vt:i4>0</vt:i4>
      </vt:variant>
      <vt:variant>
        <vt:i4>5</vt:i4>
      </vt:variant>
      <vt:variant>
        <vt:lpwstr>http://acgov.org/auditor/sleb/overview.htm</vt:lpwstr>
      </vt:variant>
      <vt:variant>
        <vt:lpwstr/>
      </vt:variant>
      <vt:variant>
        <vt:i4>7733351</vt:i4>
      </vt:variant>
      <vt:variant>
        <vt:i4>222</vt:i4>
      </vt:variant>
      <vt:variant>
        <vt:i4>0</vt:i4>
      </vt:variant>
      <vt:variant>
        <vt:i4>5</vt:i4>
      </vt:variant>
      <vt:variant>
        <vt:lpwstr>http://acgov.org/auditor/sleb/overview.htm</vt:lpwstr>
      </vt:variant>
      <vt:variant>
        <vt:lpwstr/>
      </vt:variant>
      <vt:variant>
        <vt:i4>393237</vt:i4>
      </vt:variant>
      <vt:variant>
        <vt:i4>219</vt:i4>
      </vt:variant>
      <vt:variant>
        <vt:i4>0</vt:i4>
      </vt:variant>
      <vt:variant>
        <vt:i4>5</vt:i4>
      </vt:variant>
      <vt:variant>
        <vt:lpwstr/>
      </vt:variant>
      <vt:variant>
        <vt:lpwstr>ExceptionsClarifications</vt:lpwstr>
      </vt:variant>
      <vt:variant>
        <vt:i4>8257604</vt:i4>
      </vt:variant>
      <vt:variant>
        <vt:i4>216</vt:i4>
      </vt:variant>
      <vt:variant>
        <vt:i4>0</vt:i4>
      </vt:variant>
      <vt:variant>
        <vt:i4>5</vt:i4>
      </vt:variant>
      <vt:variant>
        <vt:lpwstr>mailto:OCCR@acgov.org</vt:lpwstr>
      </vt:variant>
      <vt:variant>
        <vt:lpwstr/>
      </vt:variant>
      <vt:variant>
        <vt:i4>196710</vt:i4>
      </vt:variant>
      <vt:variant>
        <vt:i4>213</vt:i4>
      </vt:variant>
      <vt:variant>
        <vt:i4>0</vt:i4>
      </vt:variant>
      <vt:variant>
        <vt:i4>5</vt:i4>
      </vt:variant>
      <vt:variant>
        <vt:lpwstr>mailto:GSA.OAP@acgov.org</vt:lpwstr>
      </vt:variant>
      <vt:variant>
        <vt:lpwstr/>
      </vt:variant>
      <vt:variant>
        <vt:i4>393237</vt:i4>
      </vt:variant>
      <vt:variant>
        <vt:i4>210</vt:i4>
      </vt:variant>
      <vt:variant>
        <vt:i4>0</vt:i4>
      </vt:variant>
      <vt:variant>
        <vt:i4>5</vt:i4>
      </vt:variant>
      <vt:variant>
        <vt:lpwstr/>
      </vt:variant>
      <vt:variant>
        <vt:lpwstr>ExceptionsClarifications</vt:lpwstr>
      </vt:variant>
      <vt:variant>
        <vt:i4>917526</vt:i4>
      </vt:variant>
      <vt:variant>
        <vt:i4>207</vt:i4>
      </vt:variant>
      <vt:variant>
        <vt:i4>0</vt:i4>
      </vt:variant>
      <vt:variant>
        <vt:i4>5</vt:i4>
      </vt:variant>
      <vt:variant>
        <vt:lpwstr/>
      </vt:variant>
      <vt:variant>
        <vt:lpwstr>SLEB</vt:lpwstr>
      </vt:variant>
      <vt:variant>
        <vt:i4>4456527</vt:i4>
      </vt:variant>
      <vt:variant>
        <vt:i4>204</vt:i4>
      </vt:variant>
      <vt:variant>
        <vt:i4>0</vt:i4>
      </vt:variant>
      <vt:variant>
        <vt:i4>5</vt:i4>
      </vt:variant>
      <vt:variant>
        <vt:lpwstr>http://acgov.org/auditor/sleb/elation.htm</vt:lpwstr>
      </vt:variant>
      <vt:variant>
        <vt:lpwstr/>
      </vt:variant>
      <vt:variant>
        <vt:i4>4456527</vt:i4>
      </vt:variant>
      <vt:variant>
        <vt:i4>201</vt:i4>
      </vt:variant>
      <vt:variant>
        <vt:i4>0</vt:i4>
      </vt:variant>
      <vt:variant>
        <vt:i4>5</vt:i4>
      </vt:variant>
      <vt:variant>
        <vt:lpwstr>http://acgov.org/auditor/sleb/elation.htm</vt:lpwstr>
      </vt:variant>
      <vt:variant>
        <vt:lpwstr/>
      </vt:variant>
      <vt:variant>
        <vt:i4>4128809</vt:i4>
      </vt:variant>
      <vt:variant>
        <vt:i4>198</vt:i4>
      </vt:variant>
      <vt:variant>
        <vt:i4>0</vt:i4>
      </vt:variant>
      <vt:variant>
        <vt:i4>5</vt:i4>
      </vt:variant>
      <vt:variant>
        <vt:lpwstr>http://acgov.org/auditor/sleb/sourceprogram.htm</vt:lpwstr>
      </vt:variant>
      <vt:variant>
        <vt:lpwstr/>
      </vt:variant>
      <vt:variant>
        <vt:i4>4128809</vt:i4>
      </vt:variant>
      <vt:variant>
        <vt:i4>195</vt:i4>
      </vt:variant>
      <vt:variant>
        <vt:i4>0</vt:i4>
      </vt:variant>
      <vt:variant>
        <vt:i4>5</vt:i4>
      </vt:variant>
      <vt:variant>
        <vt:lpwstr>http://acgov.org/auditor/sleb/sourceprogram.htm</vt:lpwstr>
      </vt:variant>
      <vt:variant>
        <vt:lpwstr/>
      </vt:variant>
      <vt:variant>
        <vt:i4>524310</vt:i4>
      </vt:variant>
      <vt:variant>
        <vt:i4>192</vt:i4>
      </vt:variant>
      <vt:variant>
        <vt:i4>0</vt:i4>
      </vt:variant>
      <vt:variant>
        <vt:i4>5</vt:i4>
      </vt:variant>
      <vt:variant>
        <vt:lpwstr>https://gsa.acgov.org/do-business-with-us/vendor-support/small-local-and-emerging-businesses/</vt:lpwstr>
      </vt:variant>
      <vt:variant>
        <vt:lpwstr/>
      </vt:variant>
      <vt:variant>
        <vt:i4>524310</vt:i4>
      </vt:variant>
      <vt:variant>
        <vt:i4>189</vt:i4>
      </vt:variant>
      <vt:variant>
        <vt:i4>0</vt:i4>
      </vt:variant>
      <vt:variant>
        <vt:i4>5</vt:i4>
      </vt:variant>
      <vt:variant>
        <vt:lpwstr>https://gsa.acgov.org/do-business-with-us/vendor-support/small-local-and-emerging-businesses/</vt:lpwstr>
      </vt:variant>
      <vt:variant>
        <vt:lpwstr/>
      </vt:variant>
      <vt:variant>
        <vt:i4>7733351</vt:i4>
      </vt:variant>
      <vt:variant>
        <vt:i4>186</vt:i4>
      </vt:variant>
      <vt:variant>
        <vt:i4>0</vt:i4>
      </vt:variant>
      <vt:variant>
        <vt:i4>5</vt:i4>
      </vt:variant>
      <vt:variant>
        <vt:lpwstr>http://acgov.org/auditor/sleb/overview.htm</vt:lpwstr>
      </vt:variant>
      <vt:variant>
        <vt:lpwstr/>
      </vt:variant>
      <vt:variant>
        <vt:i4>7733351</vt:i4>
      </vt:variant>
      <vt:variant>
        <vt:i4>183</vt:i4>
      </vt:variant>
      <vt:variant>
        <vt:i4>0</vt:i4>
      </vt:variant>
      <vt:variant>
        <vt:i4>5</vt:i4>
      </vt:variant>
      <vt:variant>
        <vt:lpwstr>http://acgov.org/auditor/sleb/overview.htm</vt:lpwstr>
      </vt:variant>
      <vt:variant>
        <vt:lpwstr/>
      </vt:variant>
      <vt:variant>
        <vt:i4>7340129</vt:i4>
      </vt:variant>
      <vt:variant>
        <vt:i4>180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177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174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171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168</vt:i4>
      </vt:variant>
      <vt:variant>
        <vt:i4>0</vt:i4>
      </vt:variant>
      <vt:variant>
        <vt:i4>5</vt:i4>
      </vt:variant>
      <vt:variant>
        <vt:lpwstr>https://gsa.acgov.org/do-business-with-us/contracting-opportunities/debarment-suspension-policy/</vt:lpwstr>
      </vt:variant>
      <vt:variant>
        <vt:lpwstr/>
      </vt:variant>
      <vt:variant>
        <vt:i4>4587543</vt:i4>
      </vt:variant>
      <vt:variant>
        <vt:i4>165</vt:i4>
      </vt:variant>
      <vt:variant>
        <vt:i4>0</vt:i4>
      </vt:variant>
      <vt:variant>
        <vt:i4>5</vt:i4>
      </vt:variant>
      <vt:variant>
        <vt:lpwstr>https://gsa.acgov.org/do-business-with-us/contracting-opportunities/debarment-suspension-policy/</vt:lpwstr>
      </vt:variant>
      <vt:variant>
        <vt:lpwstr/>
      </vt:variant>
      <vt:variant>
        <vt:i4>5701651</vt:i4>
      </vt:variant>
      <vt:variant>
        <vt:i4>162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159</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156</vt:i4>
      </vt:variant>
      <vt:variant>
        <vt:i4>0</vt:i4>
      </vt:variant>
      <vt:variant>
        <vt:i4>5</vt:i4>
      </vt:variant>
      <vt:variant>
        <vt:lpwstr>https://ezsourcing.acgov.org/</vt:lpwstr>
      </vt:variant>
      <vt:variant>
        <vt:lpwstr/>
      </vt:variant>
      <vt:variant>
        <vt:i4>393237</vt:i4>
      </vt:variant>
      <vt:variant>
        <vt:i4>153</vt:i4>
      </vt:variant>
      <vt:variant>
        <vt:i4>0</vt:i4>
      </vt:variant>
      <vt:variant>
        <vt:i4>5</vt:i4>
      </vt:variant>
      <vt:variant>
        <vt:lpwstr/>
      </vt:variant>
      <vt:variant>
        <vt:lpwstr>ExceptionsClarifications</vt:lpwstr>
      </vt:variant>
      <vt:variant>
        <vt:i4>80</vt:i4>
      </vt:variant>
      <vt:variant>
        <vt:i4>150</vt:i4>
      </vt:variant>
      <vt:variant>
        <vt:i4>0</vt:i4>
      </vt:variant>
      <vt:variant>
        <vt:i4>5</vt:i4>
      </vt:variant>
      <vt:variant>
        <vt:lpwstr>https://ezsourcing.acgov.org/</vt:lpwstr>
      </vt:variant>
      <vt:variant>
        <vt:lpwstr/>
      </vt:variant>
      <vt:variant>
        <vt:i4>80</vt:i4>
      </vt:variant>
      <vt:variant>
        <vt:i4>147</vt:i4>
      </vt:variant>
      <vt:variant>
        <vt:i4>0</vt:i4>
      </vt:variant>
      <vt:variant>
        <vt:i4>5</vt:i4>
      </vt:variant>
      <vt:variant>
        <vt:lpwstr>https://ezsourcing.acgov.org/</vt:lpwstr>
      </vt:variant>
      <vt:variant>
        <vt:lpwstr/>
      </vt:variant>
      <vt:variant>
        <vt:i4>7995490</vt:i4>
      </vt:variant>
      <vt:variant>
        <vt:i4>144</vt:i4>
      </vt:variant>
      <vt:variant>
        <vt:i4>0</vt:i4>
      </vt:variant>
      <vt:variant>
        <vt:i4>5</vt:i4>
      </vt:variant>
      <vt:variant>
        <vt:lpwstr/>
      </vt:variant>
      <vt:variant>
        <vt:lpwstr>SLEB_Sub_Signature</vt:lpwstr>
      </vt:variant>
      <vt:variant>
        <vt:i4>5898305</vt:i4>
      </vt:variant>
      <vt:variant>
        <vt:i4>141</vt:i4>
      </vt:variant>
      <vt:variant>
        <vt:i4>0</vt:i4>
      </vt:variant>
      <vt:variant>
        <vt:i4>5</vt:i4>
      </vt:variant>
      <vt:variant>
        <vt:lpwstr/>
      </vt:variant>
      <vt:variant>
        <vt:lpwstr>Prime_Bidder_Signature</vt:lpwstr>
      </vt:variant>
      <vt:variant>
        <vt:i4>917526</vt:i4>
      </vt:variant>
      <vt:variant>
        <vt:i4>138</vt:i4>
      </vt:variant>
      <vt:variant>
        <vt:i4>0</vt:i4>
      </vt:variant>
      <vt:variant>
        <vt:i4>5</vt:i4>
      </vt:variant>
      <vt:variant>
        <vt:lpwstr/>
      </vt:variant>
      <vt:variant>
        <vt:lpwstr>SLEB</vt:lpwstr>
      </vt:variant>
      <vt:variant>
        <vt:i4>458769</vt:i4>
      </vt:variant>
      <vt:variant>
        <vt:i4>135</vt:i4>
      </vt:variant>
      <vt:variant>
        <vt:i4>0</vt:i4>
      </vt:variant>
      <vt:variant>
        <vt:i4>5</vt:i4>
      </vt:variant>
      <vt:variant>
        <vt:lpwstr/>
      </vt:variant>
      <vt:variant>
        <vt:lpwstr>Debarment</vt:lpwstr>
      </vt:variant>
      <vt:variant>
        <vt:i4>4915285</vt:i4>
      </vt:variant>
      <vt:variant>
        <vt:i4>132</vt:i4>
      </vt:variant>
      <vt:variant>
        <vt:i4>0</vt:i4>
      </vt:variant>
      <vt:variant>
        <vt:i4>5</vt:i4>
      </vt:variant>
      <vt:variant>
        <vt:lpwstr/>
      </vt:variant>
      <vt:variant>
        <vt:lpwstr>_BIDDER_INFORMATION</vt:lpwstr>
      </vt:variant>
      <vt:variant>
        <vt:i4>80</vt:i4>
      </vt:variant>
      <vt:variant>
        <vt:i4>129</vt:i4>
      </vt:variant>
      <vt:variant>
        <vt:i4>0</vt:i4>
      </vt:variant>
      <vt:variant>
        <vt:i4>5</vt:i4>
      </vt:variant>
      <vt:variant>
        <vt:lpwstr>https://ezsourcing.acgov.org/</vt:lpwstr>
      </vt:variant>
      <vt:variant>
        <vt:lpwstr/>
      </vt:variant>
      <vt:variant>
        <vt:i4>80</vt:i4>
      </vt:variant>
      <vt:variant>
        <vt:i4>126</vt:i4>
      </vt:variant>
      <vt:variant>
        <vt:i4>0</vt:i4>
      </vt:variant>
      <vt:variant>
        <vt:i4>5</vt:i4>
      </vt:variant>
      <vt:variant>
        <vt:lpwstr>https://ezsourcing.acgov.org/</vt:lpwstr>
      </vt:variant>
      <vt:variant>
        <vt:lpwstr/>
      </vt:variant>
      <vt:variant>
        <vt:i4>5505092</vt:i4>
      </vt:variant>
      <vt:variant>
        <vt:i4>123</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120</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117</vt:i4>
      </vt:variant>
      <vt:variant>
        <vt:i4>0</vt:i4>
      </vt:variant>
      <vt:variant>
        <vt:i4>5</vt:i4>
      </vt:variant>
      <vt:variant>
        <vt:lpwstr>https://ezsourcing.acgov.org/</vt:lpwstr>
      </vt:variant>
      <vt:variant>
        <vt:lpwstr/>
      </vt:variant>
      <vt:variant>
        <vt:i4>80</vt:i4>
      </vt:variant>
      <vt:variant>
        <vt:i4>114</vt:i4>
      </vt:variant>
      <vt:variant>
        <vt:i4>0</vt:i4>
      </vt:variant>
      <vt:variant>
        <vt:i4>5</vt:i4>
      </vt:variant>
      <vt:variant>
        <vt:lpwstr>https://ezsourcing.acgov.org/</vt:lpwstr>
      </vt:variant>
      <vt:variant>
        <vt:lpwstr/>
      </vt:variant>
      <vt:variant>
        <vt:i4>5242969</vt:i4>
      </vt:variant>
      <vt:variant>
        <vt:i4>111</vt:i4>
      </vt:variant>
      <vt:variant>
        <vt:i4>0</vt:i4>
      </vt:variant>
      <vt:variant>
        <vt:i4>5</vt:i4>
      </vt:variant>
      <vt:variant>
        <vt:lpwstr>https://gsa.acgov.org/do-business-with-us/contracting-opportunities/</vt:lpwstr>
      </vt:variant>
      <vt:variant>
        <vt:lpwstr/>
      </vt:variant>
      <vt:variant>
        <vt:i4>5242969</vt:i4>
      </vt:variant>
      <vt:variant>
        <vt:i4>108</vt:i4>
      </vt:variant>
      <vt:variant>
        <vt:i4>0</vt:i4>
      </vt:variant>
      <vt:variant>
        <vt:i4>5</vt:i4>
      </vt:variant>
      <vt:variant>
        <vt:lpwstr>https://gsa.acgov.org/do-business-with-us/contracting-opportunities/</vt:lpwstr>
      </vt:variant>
      <vt:variant>
        <vt:lpwstr/>
      </vt:variant>
      <vt:variant>
        <vt:i4>6750234</vt:i4>
      </vt:variant>
      <vt:variant>
        <vt:i4>105</vt:i4>
      </vt:variant>
      <vt:variant>
        <vt:i4>0</vt:i4>
      </vt:variant>
      <vt:variant>
        <vt:i4>5</vt:i4>
      </vt:variant>
      <vt:variant>
        <vt:lpwstr>mailto:azizullah.ramesh@acgov.org</vt:lpwstr>
      </vt:variant>
      <vt:variant>
        <vt:lpwstr/>
      </vt:variant>
      <vt:variant>
        <vt:i4>5242944</vt:i4>
      </vt:variant>
      <vt:variant>
        <vt:i4>102</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99</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96</vt:i4>
      </vt:variant>
      <vt:variant>
        <vt:i4>0</vt:i4>
      </vt:variant>
      <vt:variant>
        <vt:i4>5</vt:i4>
      </vt:variant>
      <vt:variant>
        <vt:lpwstr/>
      </vt:variant>
      <vt:variant>
        <vt:lpwstr>ExceptionsClarifications</vt:lpwstr>
      </vt:variant>
      <vt:variant>
        <vt:i4>524310</vt:i4>
      </vt:variant>
      <vt:variant>
        <vt:i4>93</vt:i4>
      </vt:variant>
      <vt:variant>
        <vt:i4>0</vt:i4>
      </vt:variant>
      <vt:variant>
        <vt:i4>5</vt:i4>
      </vt:variant>
      <vt:variant>
        <vt:lpwstr>https://gsa.acgov.org/do-business-with-us/vendor-support/small-local-and-emerging-businesses/</vt:lpwstr>
      </vt:variant>
      <vt:variant>
        <vt:lpwstr/>
      </vt:variant>
      <vt:variant>
        <vt:i4>524310</vt:i4>
      </vt:variant>
      <vt:variant>
        <vt:i4>90</vt:i4>
      </vt:variant>
      <vt:variant>
        <vt:i4>0</vt:i4>
      </vt:variant>
      <vt:variant>
        <vt:i4>5</vt:i4>
      </vt:variant>
      <vt:variant>
        <vt:lpwstr>https://gsa.acgov.org/do-business-with-us/vendor-support/small-local-and-emerging-businesses/</vt:lpwstr>
      </vt:variant>
      <vt:variant>
        <vt:lpwstr/>
      </vt:variant>
      <vt:variant>
        <vt:i4>7733351</vt:i4>
      </vt:variant>
      <vt:variant>
        <vt:i4>87</vt:i4>
      </vt:variant>
      <vt:variant>
        <vt:i4>0</vt:i4>
      </vt:variant>
      <vt:variant>
        <vt:i4>5</vt:i4>
      </vt:variant>
      <vt:variant>
        <vt:lpwstr>http://acgov.org/auditor/sleb/overview.htm</vt:lpwstr>
      </vt:variant>
      <vt:variant>
        <vt:lpwstr/>
      </vt:variant>
      <vt:variant>
        <vt:i4>7733351</vt:i4>
      </vt:variant>
      <vt:variant>
        <vt:i4>84</vt:i4>
      </vt:variant>
      <vt:variant>
        <vt:i4>0</vt:i4>
      </vt:variant>
      <vt:variant>
        <vt:i4>5</vt:i4>
      </vt:variant>
      <vt:variant>
        <vt:lpwstr>http://acgov.org/auditor/sleb/overview.htm</vt:lpwstr>
      </vt:variant>
      <vt:variant>
        <vt:lpwstr/>
      </vt:variant>
      <vt:variant>
        <vt:i4>8257604</vt:i4>
      </vt:variant>
      <vt:variant>
        <vt:i4>81</vt:i4>
      </vt:variant>
      <vt:variant>
        <vt:i4>0</vt:i4>
      </vt:variant>
      <vt:variant>
        <vt:i4>5</vt:i4>
      </vt:variant>
      <vt:variant>
        <vt:lpwstr>mailto:OCCR@acgov.org</vt:lpwstr>
      </vt:variant>
      <vt:variant>
        <vt:lpwstr/>
      </vt:variant>
      <vt:variant>
        <vt:i4>1835107</vt:i4>
      </vt:variant>
      <vt:variant>
        <vt:i4>78</vt:i4>
      </vt:variant>
      <vt:variant>
        <vt:i4>0</vt:i4>
      </vt:variant>
      <vt:variant>
        <vt:i4>5</vt:i4>
      </vt:variant>
      <vt:variant>
        <vt:lpwstr>mailto:GSA-BidProtests@acgov.org</vt:lpwstr>
      </vt:variant>
      <vt:variant>
        <vt:lpwstr/>
      </vt:variant>
      <vt:variant>
        <vt:i4>6750234</vt:i4>
      </vt:variant>
      <vt:variant>
        <vt:i4>75</vt:i4>
      </vt:variant>
      <vt:variant>
        <vt:i4>0</vt:i4>
      </vt:variant>
      <vt:variant>
        <vt:i4>5</vt:i4>
      </vt:variant>
      <vt:variant>
        <vt:lpwstr>mailto:azizullah.ramesh@acgov.org</vt:lpwstr>
      </vt:variant>
      <vt:variant>
        <vt:lpwstr/>
      </vt:variant>
      <vt:variant>
        <vt:i4>8257598</vt:i4>
      </vt:variant>
      <vt:variant>
        <vt:i4>72</vt:i4>
      </vt:variant>
      <vt:variant>
        <vt:i4>0</vt:i4>
      </vt:variant>
      <vt:variant>
        <vt:i4>5</vt:i4>
      </vt:variant>
      <vt:variant>
        <vt:lpwstr>https://gsa.acgov.org/do-business-with-us/upcoming-contracting-events/</vt:lpwstr>
      </vt:variant>
      <vt:variant>
        <vt:lpwstr/>
      </vt:variant>
      <vt:variant>
        <vt:i4>8257598</vt:i4>
      </vt:variant>
      <vt:variant>
        <vt:i4>69</vt:i4>
      </vt:variant>
      <vt:variant>
        <vt:i4>0</vt:i4>
      </vt:variant>
      <vt:variant>
        <vt:i4>5</vt:i4>
      </vt:variant>
      <vt:variant>
        <vt:lpwstr>https://gsa.acgov.org/do-business-with-us/upcoming-contracting-events/</vt:lpwstr>
      </vt:variant>
      <vt:variant>
        <vt:lpwstr/>
      </vt:variant>
      <vt:variant>
        <vt:i4>2359310</vt:i4>
      </vt:variant>
      <vt:variant>
        <vt:i4>66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458779</vt:i4>
      </vt:variant>
      <vt:variant>
        <vt:i4>63</vt:i4>
      </vt:variant>
      <vt:variant>
        <vt:i4>0</vt:i4>
      </vt:variant>
      <vt:variant>
        <vt:i4>5</vt:i4>
      </vt:variant>
      <vt:variant>
        <vt:lpwstr>https://dialin.teams.microsoft.com/c44e85b4-06d5-44f1-aa66-048146aad930?id=874483160</vt:lpwstr>
      </vt:variant>
      <vt:variant>
        <vt:lpwstr/>
      </vt:variant>
      <vt:variant>
        <vt:i4>5111823</vt:i4>
      </vt:variant>
      <vt:variant>
        <vt:i4>60</vt:i4>
      </vt:variant>
      <vt:variant>
        <vt:i4>0</vt:i4>
      </vt:variant>
      <vt:variant>
        <vt:i4>5</vt:i4>
      </vt:variant>
      <vt:variant>
        <vt:lpwstr>tel:8887158170,,874483160</vt:lpwstr>
      </vt:variant>
      <vt:variant>
        <vt:lpwstr/>
      </vt:variant>
      <vt:variant>
        <vt:i4>7340076</vt:i4>
      </vt:variant>
      <vt:variant>
        <vt:i4>57</vt:i4>
      </vt:variant>
      <vt:variant>
        <vt:i4>0</vt:i4>
      </vt:variant>
      <vt:variant>
        <vt:i4>5</vt:i4>
      </vt:variant>
      <vt:variant>
        <vt:lpwstr>tel:+14159153950,,874483160</vt:lpwstr>
      </vt:variant>
      <vt:variant>
        <vt:lpwstr/>
      </vt:variant>
      <vt:variant>
        <vt:i4>7077974</vt:i4>
      </vt:variant>
      <vt:variant>
        <vt:i4>54</vt:i4>
      </vt:variant>
      <vt:variant>
        <vt:i4>0</vt:i4>
      </vt:variant>
      <vt:variant>
        <vt:i4>5</vt:i4>
      </vt:variant>
      <vt:variant>
        <vt:lpwstr>https://teams.microsoft.com/l/meetup-join/19%3ameeting_MmJiYmIzY2EtMDhmZS00ZjAwLWJiYTktODg0YTY4MWRkNTU1%40thread.v2/0?context=%7b%22Tid%22%3a%2232fdff2c-f86e-4ba3-a47d-6a44a7f45a64%22%2c%22Oid%22%3a%22aaba5ec9-44ce-4b8b-926a-b87e72b0a387%22%7d</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4980744</vt:i4>
      </vt:variant>
      <vt:variant>
        <vt:i4>36</vt:i4>
      </vt:variant>
      <vt:variant>
        <vt:i4>0</vt:i4>
      </vt:variant>
      <vt:variant>
        <vt:i4>5</vt:i4>
      </vt:variant>
      <vt:variant>
        <vt:lpwstr>tel:8887158170,,535012355</vt:lpwstr>
      </vt:variant>
      <vt:variant>
        <vt:lpwstr/>
      </vt:variant>
      <vt:variant>
        <vt:i4>7471147</vt:i4>
      </vt:variant>
      <vt:variant>
        <vt:i4>33</vt:i4>
      </vt:variant>
      <vt:variant>
        <vt:i4>0</vt:i4>
      </vt:variant>
      <vt:variant>
        <vt:i4>5</vt:i4>
      </vt:variant>
      <vt:variant>
        <vt:lpwstr>tel:+14159153950,,535012355</vt:lpwstr>
      </vt:variant>
      <vt:variant>
        <vt:lpwstr/>
      </vt:variant>
      <vt:variant>
        <vt:i4>7798814</vt:i4>
      </vt:variant>
      <vt:variant>
        <vt:i4>30</vt:i4>
      </vt:variant>
      <vt:variant>
        <vt:i4>0</vt:i4>
      </vt:variant>
      <vt:variant>
        <vt:i4>5</vt:i4>
      </vt:variant>
      <vt:variant>
        <vt:lpwstr>https://teams.microsoft.com/l/meetup-join/19%3ameeting_M2RkOTRjZjgtMDliNy00Y2ZiLTk5M2YtZGQwNjYxNDUzNTE0%40thread.v2/0?context=%7b%22Tid%22%3a%2232fdff2c-f86e-4ba3-a47d-6a44a7f45a64%22%2c%22Oid%22%3a%22aaba5ec9-44ce-4b8b-926a-b87e72b0a387%22%7d</vt:lpwstr>
      </vt:variant>
      <vt:variant>
        <vt:lpwstr/>
      </vt:variant>
      <vt:variant>
        <vt:i4>80</vt:i4>
      </vt:variant>
      <vt:variant>
        <vt:i4>27</vt:i4>
      </vt:variant>
      <vt:variant>
        <vt:i4>0</vt:i4>
      </vt:variant>
      <vt:variant>
        <vt:i4>5</vt:i4>
      </vt:variant>
      <vt:variant>
        <vt:lpwstr>https://ezsourcing.acgov.org/</vt:lpwstr>
      </vt:variant>
      <vt:variant>
        <vt:lpwstr/>
      </vt:variant>
      <vt:variant>
        <vt:i4>6750234</vt:i4>
      </vt:variant>
      <vt:variant>
        <vt:i4>24</vt:i4>
      </vt:variant>
      <vt:variant>
        <vt:i4>0</vt:i4>
      </vt:variant>
      <vt:variant>
        <vt:i4>5</vt:i4>
      </vt:variant>
      <vt:variant>
        <vt:lpwstr>mailto:azizullah.ramesh@acgov.org</vt:lpwstr>
      </vt:variant>
      <vt:variant>
        <vt:lpwstr/>
      </vt:variant>
      <vt:variant>
        <vt:i4>5111823</vt:i4>
      </vt:variant>
      <vt:variant>
        <vt:i4>21</vt:i4>
      </vt:variant>
      <vt:variant>
        <vt:i4>0</vt:i4>
      </vt:variant>
      <vt:variant>
        <vt:i4>5</vt:i4>
      </vt:variant>
      <vt:variant>
        <vt:lpwstr>tel:8887158170,,874483160</vt:lpwstr>
      </vt:variant>
      <vt:variant>
        <vt:lpwstr/>
      </vt:variant>
      <vt:variant>
        <vt:i4>7340076</vt:i4>
      </vt:variant>
      <vt:variant>
        <vt:i4>18</vt:i4>
      </vt:variant>
      <vt:variant>
        <vt:i4>0</vt:i4>
      </vt:variant>
      <vt:variant>
        <vt:i4>5</vt:i4>
      </vt:variant>
      <vt:variant>
        <vt:lpwstr>tel:+14159153950,,874483160</vt:lpwstr>
      </vt:variant>
      <vt:variant>
        <vt:lpwstr/>
      </vt:variant>
      <vt:variant>
        <vt:i4>7077974</vt:i4>
      </vt:variant>
      <vt:variant>
        <vt:i4>15</vt:i4>
      </vt:variant>
      <vt:variant>
        <vt:i4>0</vt:i4>
      </vt:variant>
      <vt:variant>
        <vt:i4>5</vt:i4>
      </vt:variant>
      <vt:variant>
        <vt:lpwstr>https://teams.microsoft.com/l/meetup-join/19%3ameeting_MmJiYmIzY2EtMDhmZS00ZjAwLWJiYTktODg0YTY4MWRkNTU1%40thread.v2/0?context=%7b%22Tid%22%3a%2232fdff2c-f86e-4ba3-a47d-6a44a7f45a64%22%2c%22Oid%22%3a%22aaba5ec9-44ce-4b8b-926a-b87e72b0a387%22%7d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2</cp:revision>
  <dcterms:created xsi:type="dcterms:W3CDTF">2024-11-08T17:27:00Z</dcterms:created>
  <dcterms:modified xsi:type="dcterms:W3CDTF">2024-11-08T17:27:00Z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