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76768B2E" w:rsidR="00BE2FD2" w:rsidRPr="002B0C25"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2B0C25" w:rsidRPr="002B0C25">
        <w:rPr>
          <w:rFonts w:ascii="Calibri" w:hAnsi="Calibri" w:cs="Calibri"/>
          <w:sz w:val="40"/>
          <w:szCs w:val="40"/>
        </w:rPr>
        <w:t>902552</w:t>
      </w:r>
    </w:p>
    <w:p w14:paraId="6E8137DF" w14:textId="77777777" w:rsidR="00BE2FD2" w:rsidRPr="002B0C25" w:rsidRDefault="00BE2FD2" w:rsidP="00BE2FD2">
      <w:pPr>
        <w:pStyle w:val="RFP-QHeader2"/>
        <w:rPr>
          <w:rFonts w:ascii="Calibri" w:hAnsi="Calibri" w:cs="Calibri"/>
          <w:sz w:val="20"/>
        </w:rPr>
      </w:pPr>
    </w:p>
    <w:p w14:paraId="6E496264" w14:textId="77777777" w:rsidR="00BE2FD2" w:rsidRPr="002B0C25" w:rsidRDefault="00BE2FD2" w:rsidP="00BE2FD2">
      <w:pPr>
        <w:jc w:val="center"/>
        <w:rPr>
          <w:rFonts w:ascii="Calibri" w:hAnsi="Calibri" w:cs="Calibri"/>
          <w:b/>
          <w:sz w:val="40"/>
          <w:szCs w:val="40"/>
        </w:rPr>
      </w:pPr>
      <w:r w:rsidRPr="002B0C25">
        <w:rPr>
          <w:rFonts w:ascii="Calibri" w:hAnsi="Calibri" w:cs="Calibri"/>
          <w:b/>
          <w:sz w:val="40"/>
          <w:szCs w:val="40"/>
        </w:rPr>
        <w:t>for</w:t>
      </w:r>
    </w:p>
    <w:p w14:paraId="10508440" w14:textId="77777777" w:rsidR="00BE2FD2" w:rsidRPr="002B0C25" w:rsidRDefault="00BE2FD2" w:rsidP="00BE2FD2">
      <w:pPr>
        <w:pStyle w:val="RFP-QHeader2"/>
        <w:rPr>
          <w:rFonts w:ascii="Calibri" w:hAnsi="Calibri" w:cs="Calibri"/>
          <w:sz w:val="20"/>
          <w:highlight w:val="yellow"/>
        </w:rPr>
      </w:pPr>
    </w:p>
    <w:p w14:paraId="7BEE50B5" w14:textId="07B17FA6" w:rsidR="00BE2FD2" w:rsidRPr="002B0C25" w:rsidRDefault="002B0C25" w:rsidP="00BE2FD2">
      <w:pPr>
        <w:pStyle w:val="RFP-QHeader2"/>
        <w:rPr>
          <w:rFonts w:ascii="Calibri" w:hAnsi="Calibri" w:cs="Calibri"/>
          <w:sz w:val="40"/>
          <w:szCs w:val="40"/>
          <w:highlight w:val="yellow"/>
        </w:rPr>
      </w:pPr>
      <w:r w:rsidRPr="002B0C25">
        <w:rPr>
          <w:rFonts w:ascii="Calibri" w:hAnsi="Calibri" w:cs="Calibri"/>
          <w:sz w:val="40"/>
          <w:szCs w:val="40"/>
        </w:rPr>
        <w:t>HAZARDOUS WASTE DISPOSAL SERVICES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6E03E3A6" w:rsidR="0036135F" w:rsidRPr="002B0C25" w:rsidRDefault="0036135F" w:rsidP="00E44816">
            <w:pPr>
              <w:spacing w:before="180" w:after="180"/>
              <w:jc w:val="center"/>
              <w:rPr>
                <w:rFonts w:ascii="Calibri" w:hAnsi="Calibri" w:cs="Calibri"/>
                <w:b/>
                <w:sz w:val="24"/>
                <w:szCs w:val="24"/>
              </w:rPr>
            </w:pPr>
            <w:r w:rsidRPr="002B0C25">
              <w:rPr>
                <w:rFonts w:ascii="Calibri" w:hAnsi="Calibri" w:cs="Calibri"/>
                <w:b/>
                <w:sz w:val="24"/>
                <w:szCs w:val="24"/>
              </w:rPr>
              <w:t xml:space="preserve">Contact Person:  </w:t>
            </w:r>
            <w:r w:rsidR="002B0C25">
              <w:rPr>
                <w:rFonts w:ascii="Calibri" w:hAnsi="Calibri" w:cs="Calibri"/>
                <w:b/>
                <w:sz w:val="24"/>
                <w:szCs w:val="24"/>
              </w:rPr>
              <w:t>Ning Peng</w:t>
            </w:r>
          </w:p>
          <w:p w14:paraId="5397C55D" w14:textId="7B977B72" w:rsidR="0036135F" w:rsidRPr="002B0C25" w:rsidRDefault="0036135F" w:rsidP="00E44816">
            <w:pPr>
              <w:spacing w:before="180" w:after="180"/>
              <w:jc w:val="center"/>
              <w:rPr>
                <w:rFonts w:ascii="Calibri" w:hAnsi="Calibri" w:cs="Calibri"/>
                <w:b/>
                <w:sz w:val="24"/>
                <w:szCs w:val="24"/>
              </w:rPr>
            </w:pPr>
            <w:r w:rsidRPr="002B0C25">
              <w:rPr>
                <w:rFonts w:ascii="Calibri" w:hAnsi="Calibri" w:cs="Calibri"/>
                <w:b/>
                <w:sz w:val="24"/>
                <w:szCs w:val="24"/>
              </w:rPr>
              <w:t xml:space="preserve">Phone Number:  (510) </w:t>
            </w:r>
            <w:r w:rsidR="002B0C25">
              <w:rPr>
                <w:rFonts w:ascii="Calibri" w:hAnsi="Calibri" w:cs="Calibri"/>
                <w:b/>
                <w:sz w:val="24"/>
                <w:szCs w:val="24"/>
              </w:rPr>
              <w:t>208-9636</w:t>
            </w:r>
          </w:p>
          <w:p w14:paraId="007B657E" w14:textId="43E05B4C"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2B0C25" w:rsidRPr="00EA7C1A">
                <w:rPr>
                  <w:rStyle w:val="Hyperlink"/>
                  <w:rFonts w:ascii="Calibri" w:hAnsi="Calibri" w:cs="Calibri"/>
                  <w:b/>
                  <w:sz w:val="24"/>
                  <w:szCs w:val="24"/>
                </w:rPr>
                <w:t>ning.peng2@acgov.org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24A3D430" w:rsidR="00BE2FD2" w:rsidRPr="0004330C" w:rsidRDefault="001F309C" w:rsidP="002F0CB2">
      <w:pPr>
        <w:spacing w:after="60"/>
        <w:jc w:val="center"/>
        <w:rPr>
          <w:rFonts w:ascii="Calibri" w:hAnsi="Calibri" w:cs="Calibri"/>
          <w:b/>
          <w:sz w:val="32"/>
          <w:szCs w:val="32"/>
        </w:rPr>
      </w:pPr>
      <w:r>
        <w:rPr>
          <w:rFonts w:ascii="Calibri" w:hAnsi="Calibri" w:cs="Calibri"/>
          <w:b/>
          <w:sz w:val="32"/>
          <w:szCs w:val="32"/>
        </w:rPr>
        <w:t>February 7</w:t>
      </w:r>
      <w:r w:rsidR="0004330C" w:rsidRPr="0004330C">
        <w:rPr>
          <w:rFonts w:ascii="Calibri" w:hAnsi="Calibri" w:cs="Calibri"/>
          <w:b/>
          <w:sz w:val="32"/>
          <w:szCs w:val="32"/>
        </w:rPr>
        <w:t>,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62C18B1E"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26B018E0"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48024866"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color w:val="2B579A"/>
          <w:shd w:val="clear" w:color="auto" w:fill="E6E6E6"/>
        </w:rPr>
        <w:drawing>
          <wp:anchor distT="0" distB="0" distL="114300" distR="114300" simplePos="0" relativeHeight="251658240" behindDoc="0" locked="0" layoutInCell="1" allowOverlap="1" wp14:anchorId="1D85B233" wp14:editId="308D7BBF">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425C4EF5" w:rsidR="00E627AC" w:rsidRPr="0004330C"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04330C" w:rsidRPr="0004330C">
        <w:rPr>
          <w:rFonts w:ascii="Calibri" w:hAnsi="Calibri" w:cs="Calibri"/>
          <w:sz w:val="24"/>
          <w:szCs w:val="26"/>
        </w:rPr>
        <w:t>902552</w:t>
      </w:r>
    </w:p>
    <w:p w14:paraId="5CD11FEB" w14:textId="33123CD8" w:rsidR="00E627AC" w:rsidRPr="0004330C" w:rsidRDefault="0004330C" w:rsidP="00E627AC">
      <w:pPr>
        <w:pStyle w:val="RFP-QHeader2"/>
        <w:spacing w:after="240"/>
        <w:rPr>
          <w:rFonts w:ascii="Calibri" w:hAnsi="Calibri" w:cs="Calibri"/>
          <w:sz w:val="24"/>
          <w:szCs w:val="26"/>
        </w:rPr>
      </w:pPr>
      <w:r w:rsidRPr="0004330C">
        <w:rPr>
          <w:rFonts w:ascii="Calibri" w:hAnsi="Calibri" w:cs="Calibri"/>
          <w:sz w:val="24"/>
          <w:szCs w:val="26"/>
        </w:rPr>
        <w:t>HAZARDOUS WASTE DISPOSAL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6E849536" w:rsidR="009D5E97" w:rsidRPr="0004330C" w:rsidRDefault="002971A2">
            <w:pPr>
              <w:rPr>
                <w:rFonts w:ascii="Calibri" w:hAnsi="Calibri" w:cs="Calibri"/>
                <w:b/>
                <w:szCs w:val="26"/>
              </w:rPr>
            </w:pPr>
            <w:r>
              <w:rPr>
                <w:rFonts w:ascii="Calibri" w:hAnsi="Calibri" w:cs="Calibri"/>
                <w:b/>
                <w:sz w:val="24"/>
                <w:szCs w:val="26"/>
              </w:rPr>
              <w:t>December 1</w:t>
            </w:r>
            <w:r w:rsidR="00D62D7C">
              <w:rPr>
                <w:rFonts w:ascii="Calibri" w:hAnsi="Calibri" w:cs="Calibri"/>
                <w:b/>
                <w:sz w:val="24"/>
                <w:szCs w:val="26"/>
              </w:rPr>
              <w:t>8</w:t>
            </w:r>
            <w:r w:rsidR="0004330C" w:rsidRPr="0004330C">
              <w:rPr>
                <w:rFonts w:ascii="Calibri" w:hAnsi="Calibri" w:cs="Calibri"/>
                <w:b/>
                <w:sz w:val="24"/>
                <w:szCs w:val="26"/>
              </w:rPr>
              <w:t>, 2024</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51BBB8D5"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69C3E606" w:rsidR="009D5E97" w:rsidRPr="0004330C" w:rsidRDefault="008716F7">
            <w:pPr>
              <w:rPr>
                <w:rFonts w:ascii="Calibri" w:hAnsi="Calibri" w:cs="Calibri"/>
                <w:b/>
                <w:szCs w:val="26"/>
              </w:rPr>
            </w:pPr>
            <w:r>
              <w:rPr>
                <w:rFonts w:ascii="Calibri" w:hAnsi="Calibri" w:cs="Calibri"/>
                <w:b/>
                <w:sz w:val="24"/>
                <w:szCs w:val="26"/>
              </w:rPr>
              <w:t xml:space="preserve">January </w:t>
            </w:r>
            <w:r w:rsidR="00D62D7C">
              <w:rPr>
                <w:rFonts w:ascii="Calibri" w:hAnsi="Calibri" w:cs="Calibri"/>
                <w:b/>
                <w:sz w:val="24"/>
                <w:szCs w:val="26"/>
              </w:rPr>
              <w:t>9</w:t>
            </w:r>
            <w:r w:rsidR="00757CCC">
              <w:rPr>
                <w:rFonts w:ascii="Calibri" w:hAnsi="Calibri" w:cs="Calibri"/>
                <w:b/>
                <w:sz w:val="24"/>
                <w:szCs w:val="26"/>
              </w:rPr>
              <w:t xml:space="preserve">, </w:t>
            </w:r>
            <w:r w:rsidR="0004330C" w:rsidRPr="0004330C">
              <w:rPr>
                <w:rFonts w:ascii="Calibri" w:hAnsi="Calibri" w:cs="Calibri"/>
                <w:b/>
                <w:sz w:val="24"/>
                <w:szCs w:val="26"/>
              </w:rPr>
              <w:t>20</w:t>
            </w:r>
            <w:r>
              <w:rPr>
                <w:rFonts w:ascii="Calibri" w:hAnsi="Calibri" w:cs="Calibri"/>
                <w:b/>
                <w:sz w:val="24"/>
                <w:szCs w:val="26"/>
              </w:rPr>
              <w:t>25</w:t>
            </w:r>
            <w:r w:rsidR="0004330C" w:rsidRPr="0004330C">
              <w:rPr>
                <w:rFonts w:ascii="Calibri" w:hAnsi="Calibri" w:cs="Calibri"/>
                <w:b/>
                <w:sz w:val="24"/>
                <w:szCs w:val="26"/>
              </w:rPr>
              <w:t xml:space="preserve"> @ </w:t>
            </w:r>
            <w:r w:rsidR="00E572A1">
              <w:rPr>
                <w:rFonts w:ascii="Calibri" w:hAnsi="Calibri" w:cs="Calibri"/>
                <w:b/>
                <w:sz w:val="24"/>
                <w:szCs w:val="26"/>
              </w:rPr>
              <w:t>1:00 PM</w:t>
            </w:r>
            <w:r w:rsidR="0004330C" w:rsidRPr="0004330C">
              <w:rPr>
                <w:rFonts w:ascii="Calibri" w:hAnsi="Calibri" w:cs="Calibri"/>
                <w:b/>
                <w:sz w:val="24"/>
                <w:szCs w:val="26"/>
              </w:rPr>
              <w:t xml:space="preserve"> </w:t>
            </w:r>
            <w:r w:rsidR="000848F9" w:rsidRPr="0004330C">
              <w:rPr>
                <w:rFonts w:ascii="Calibri" w:hAnsi="Calibri" w:cs="Calibri"/>
                <w:b/>
                <w:sz w:val="24"/>
                <w:szCs w:val="26"/>
              </w:rPr>
              <w:t>(PST)</w:t>
            </w:r>
            <w:r w:rsidR="009D5E97" w:rsidRPr="0004330C">
              <w:rPr>
                <w:rFonts w:ascii="Calibri" w:hAnsi="Calibri" w:cs="Calibri"/>
                <w:b/>
                <w:szCs w:val="26"/>
              </w:rPr>
              <w:t xml:space="preserve"> </w:t>
            </w:r>
          </w:p>
          <w:p w14:paraId="4CA71DEC" w14:textId="77777777" w:rsidR="00EA3BFB" w:rsidRPr="0004330C" w:rsidRDefault="00EA3BFB">
            <w:pPr>
              <w:pStyle w:val="CommentSubject"/>
              <w:rPr>
                <w:rFonts w:ascii="Calibri" w:hAnsi="Calibri" w:cs="Calibri"/>
                <w:sz w:val="22"/>
                <w:szCs w:val="26"/>
                <w:highlight w:val="red"/>
              </w:rPr>
            </w:pPr>
          </w:p>
          <w:p w14:paraId="4227A248" w14:textId="7840EBB7" w:rsidR="00F90E65" w:rsidRDefault="009D5E97">
            <w:pPr>
              <w:rPr>
                <w:rFonts w:ascii="Calibri" w:hAnsi="Calibri" w:cs="Calibri"/>
                <w:b/>
                <w:sz w:val="24"/>
                <w:szCs w:val="26"/>
              </w:rPr>
            </w:pPr>
            <w:r w:rsidRPr="0004330C">
              <w:rPr>
                <w:rFonts w:ascii="Calibri" w:hAnsi="Calibri" w:cs="Calibri"/>
                <w:b/>
                <w:i/>
                <w:sz w:val="24"/>
                <w:szCs w:val="26"/>
              </w:rPr>
              <w:t>TO ATTEND ONLINE</w:t>
            </w:r>
            <w:r w:rsidRPr="0004330C">
              <w:rPr>
                <w:rFonts w:ascii="Calibri" w:hAnsi="Calibri" w:cs="Calibri"/>
                <w:b/>
                <w:sz w:val="24"/>
                <w:szCs w:val="26"/>
              </w:rPr>
              <w:t xml:space="preserve">:  </w:t>
            </w:r>
          </w:p>
          <w:p w14:paraId="1D8947F1" w14:textId="77777777" w:rsidR="00D52D9A" w:rsidRDefault="00D52D9A">
            <w:pPr>
              <w:rPr>
                <w:rFonts w:ascii="Calibri" w:hAnsi="Calibri" w:cs="Calibri"/>
                <w:b/>
                <w:sz w:val="24"/>
                <w:szCs w:val="26"/>
              </w:rPr>
            </w:pPr>
          </w:p>
          <w:bookmarkStart w:id="2" w:name="_Hlk184667666"/>
          <w:p w14:paraId="023CA9D0" w14:textId="150E6A1B" w:rsidR="00F25BD8" w:rsidRPr="00706E78" w:rsidRDefault="00F25BD8" w:rsidP="00F25BD8">
            <w:pPr>
              <w:rPr>
                <w:rFonts w:ascii="Segoe UI" w:hAnsi="Segoe UI" w:cs="Segoe UI"/>
                <w:color w:val="242424"/>
                <w:sz w:val="21"/>
                <w:szCs w:val="21"/>
              </w:rPr>
            </w:pPr>
            <w:r w:rsidRPr="00706E78">
              <w:rPr>
                <w:rFonts w:ascii="Segoe UI" w:hAnsi="Segoe UI" w:cs="Segoe UI"/>
                <w:color w:val="242424"/>
                <w:sz w:val="21"/>
                <w:szCs w:val="21"/>
              </w:rPr>
              <w:fldChar w:fldCharType="begin"/>
            </w:r>
            <w:r w:rsidRPr="00706E78">
              <w:rPr>
                <w:rFonts w:ascii="Segoe UI" w:hAnsi="Segoe UI" w:cs="Segoe UI"/>
                <w:color w:val="242424"/>
                <w:sz w:val="21"/>
                <w:szCs w:val="21"/>
              </w:rPr>
              <w:instrText>HYPERLINK "https://teams.microsoft.com/l/meetup-join/19%3ameeting_ZmM1OTcyY2MtNWQ1Ni00YjU5LTk4NjQtM2NkMGMzNDQ3ZmE5%40thread.v2/0?context=%7b%22Tid%22%3a%2232fdff2c-f86e-4ba3-a47d-6a44a7f45a64%22%2c%22Oid%22%3a%222880dbf7-e968-4934-bc36-1654d57a22e3%22%7d" \o "Meeting join link" \t "_blank"</w:instrText>
            </w:r>
            <w:r w:rsidRPr="00706E78">
              <w:rPr>
                <w:rFonts w:ascii="Segoe UI" w:hAnsi="Segoe UI" w:cs="Segoe UI"/>
                <w:color w:val="242424"/>
                <w:sz w:val="21"/>
                <w:szCs w:val="21"/>
              </w:rPr>
            </w:r>
            <w:r w:rsidRPr="00706E78">
              <w:rPr>
                <w:rFonts w:ascii="Segoe UI" w:hAnsi="Segoe UI" w:cs="Segoe UI"/>
                <w:color w:val="242424"/>
                <w:sz w:val="21"/>
                <w:szCs w:val="21"/>
              </w:rPr>
              <w:fldChar w:fldCharType="separate"/>
            </w:r>
            <w:r w:rsidR="00706E78" w:rsidRPr="00706E78">
              <w:rPr>
                <w:rStyle w:val="Hyperlink"/>
                <w:rFonts w:ascii="Segoe UI" w:hAnsi="Segoe UI" w:cs="Segoe UI"/>
                <w:b/>
                <w:bCs/>
                <w:color w:val="5B5FC7"/>
                <w:sz w:val="21"/>
                <w:szCs w:val="21"/>
              </w:rPr>
              <w:t>RFQ 902552 Bidders Conference</w:t>
            </w:r>
            <w:r w:rsidRPr="00706E78">
              <w:rPr>
                <w:rFonts w:ascii="Segoe UI" w:hAnsi="Segoe UI" w:cs="Segoe UI"/>
                <w:color w:val="242424"/>
                <w:sz w:val="21"/>
                <w:szCs w:val="21"/>
              </w:rPr>
              <w:fldChar w:fldCharType="end"/>
            </w:r>
            <w:r w:rsidRPr="00706E78">
              <w:rPr>
                <w:rFonts w:ascii="Segoe UI" w:hAnsi="Segoe UI" w:cs="Segoe UI"/>
                <w:color w:val="242424"/>
                <w:sz w:val="21"/>
                <w:szCs w:val="21"/>
              </w:rPr>
              <w:t xml:space="preserve"> </w:t>
            </w:r>
          </w:p>
          <w:p w14:paraId="6C4B42FD" w14:textId="77777777" w:rsidR="00F25BD8" w:rsidRDefault="00F25BD8" w:rsidP="00F25BD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223 127 742 124</w:t>
            </w:r>
            <w:r>
              <w:rPr>
                <w:rFonts w:ascii="Segoe UI" w:hAnsi="Segoe UI" w:cs="Segoe UI"/>
                <w:color w:val="242424"/>
              </w:rPr>
              <w:t xml:space="preserve"> </w:t>
            </w:r>
          </w:p>
          <w:p w14:paraId="1E55C71F" w14:textId="77777777" w:rsidR="00F25BD8" w:rsidRDefault="00F25BD8" w:rsidP="00F25BD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vS9KU7XT</w:t>
            </w:r>
            <w:r>
              <w:rPr>
                <w:rFonts w:ascii="Segoe UI" w:hAnsi="Segoe UI" w:cs="Segoe UI"/>
                <w:color w:val="242424"/>
              </w:rPr>
              <w:t xml:space="preserve"> </w:t>
            </w:r>
          </w:p>
          <w:p w14:paraId="5E24E2A1" w14:textId="77777777" w:rsidR="00706E78" w:rsidRPr="00706E78" w:rsidRDefault="00706E78" w:rsidP="00706E78">
            <w:pPr>
              <w:rPr>
                <w:rFonts w:ascii="Segoe UI" w:hAnsi="Segoe UI" w:cs="Segoe UI"/>
                <w:color w:val="242424"/>
                <w:sz w:val="21"/>
                <w:szCs w:val="21"/>
              </w:rPr>
            </w:pPr>
            <w:r w:rsidRPr="00706E78">
              <w:rPr>
                <w:rStyle w:val="me-email-text"/>
                <w:rFonts w:ascii="Segoe UI" w:hAnsi="Segoe UI" w:cs="Segoe UI"/>
                <w:b/>
                <w:bCs/>
                <w:color w:val="242424"/>
                <w:sz w:val="21"/>
                <w:szCs w:val="21"/>
              </w:rPr>
              <w:t>Dial in by phone</w:t>
            </w:r>
            <w:r w:rsidRPr="00706E78">
              <w:rPr>
                <w:rFonts w:ascii="Segoe UI" w:hAnsi="Segoe UI" w:cs="Segoe UI"/>
                <w:color w:val="242424"/>
                <w:sz w:val="21"/>
                <w:szCs w:val="21"/>
              </w:rPr>
              <w:t xml:space="preserve"> </w:t>
            </w:r>
          </w:p>
          <w:p w14:paraId="481710CE" w14:textId="77777777" w:rsidR="00706E78" w:rsidRDefault="00706E78" w:rsidP="00706E78">
            <w:pPr>
              <w:rPr>
                <w:rFonts w:ascii="Segoe UI" w:hAnsi="Segoe UI" w:cs="Segoe UI"/>
                <w:color w:val="242424"/>
              </w:rPr>
            </w:pPr>
            <w:hyperlink r:id="rId18" w:history="1">
              <w:r>
                <w:rPr>
                  <w:rStyle w:val="Hyperlink"/>
                  <w:rFonts w:ascii="Segoe UI" w:hAnsi="Segoe UI" w:cs="Segoe UI"/>
                  <w:color w:val="5B5FC7"/>
                  <w:sz w:val="21"/>
                  <w:szCs w:val="21"/>
                </w:rPr>
                <w:t>+1 415-915-3950,,799373788#</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37EC9244" w14:textId="77777777" w:rsidR="00706E78" w:rsidRDefault="00706E78" w:rsidP="00706E78">
            <w:pPr>
              <w:rPr>
                <w:rFonts w:ascii="Segoe UI" w:hAnsi="Segoe UI" w:cs="Segoe UI"/>
                <w:color w:val="242424"/>
              </w:rPr>
            </w:pPr>
            <w:hyperlink r:id="rId19" w:history="1">
              <w:r>
                <w:rPr>
                  <w:rStyle w:val="Hyperlink"/>
                  <w:rFonts w:ascii="Segoe UI" w:hAnsi="Segoe UI" w:cs="Segoe UI"/>
                  <w:color w:val="5B5FC7"/>
                  <w:sz w:val="21"/>
                  <w:szCs w:val="21"/>
                </w:rPr>
                <w:t>(888) 715-8170,,799373788#</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09B415F8" w14:textId="77777777" w:rsidR="00706E78" w:rsidRDefault="00706E78" w:rsidP="00706E78">
            <w:pPr>
              <w:rPr>
                <w:rFonts w:ascii="Segoe UI" w:hAnsi="Segoe UI" w:cs="Segoe UI"/>
                <w:color w:val="242424"/>
              </w:rPr>
            </w:pPr>
            <w:hyperlink r:id="rId20"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EE86A28" w14:textId="0BA4F811" w:rsidR="009D5E97" w:rsidRPr="00F90E65" w:rsidRDefault="00706E78" w:rsidP="00706E78">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799 373 788#</w:t>
            </w:r>
            <w:r>
              <w:rPr>
                <w:rFonts w:ascii="Segoe UI" w:hAnsi="Segoe UI" w:cs="Segoe UI"/>
                <w:color w:val="242424"/>
              </w:rPr>
              <w:t xml:space="preserve"> </w:t>
            </w:r>
            <w:r w:rsidR="00F90E65">
              <w:rPr>
                <w:rFonts w:ascii="Segoe UI" w:hAnsi="Segoe UI" w:cs="Segoe UI"/>
                <w:color w:val="242424"/>
              </w:rPr>
              <w:t xml:space="preserve"> </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7D8320CA" w:rsidR="009D5E97" w:rsidRDefault="0004330C">
            <w:pPr>
              <w:rPr>
                <w:rFonts w:ascii="Calibri" w:hAnsi="Calibri" w:cs="Calibri"/>
                <w:b/>
                <w:szCs w:val="26"/>
              </w:rPr>
            </w:pPr>
            <w:hyperlink r:id="rId21" w:history="1">
              <w:r w:rsidRPr="00EA7C1A">
                <w:rPr>
                  <w:rStyle w:val="Hyperlink"/>
                  <w:rFonts w:ascii="Calibri" w:hAnsi="Calibri" w:cs="Calibri"/>
                  <w:b/>
                  <w:sz w:val="24"/>
                  <w:szCs w:val="26"/>
                </w:rPr>
                <w:t>ning.peng2@acgov.org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03C8D62A" w:rsidR="009D5E97" w:rsidRPr="0004330C" w:rsidRDefault="00F86044">
            <w:pPr>
              <w:rPr>
                <w:rFonts w:ascii="Calibri" w:hAnsi="Calibri" w:cs="Calibri"/>
                <w:b/>
                <w:szCs w:val="26"/>
              </w:rPr>
            </w:pPr>
            <w:r>
              <w:rPr>
                <w:rFonts w:ascii="Calibri" w:hAnsi="Calibri" w:cs="Calibri"/>
                <w:b/>
                <w:sz w:val="24"/>
                <w:szCs w:val="26"/>
              </w:rPr>
              <w:t xml:space="preserve">January </w:t>
            </w:r>
            <w:r w:rsidR="002A07D8">
              <w:rPr>
                <w:rFonts w:ascii="Calibri" w:hAnsi="Calibri" w:cs="Calibri"/>
                <w:b/>
                <w:sz w:val="24"/>
                <w:szCs w:val="26"/>
              </w:rPr>
              <w:t>10</w:t>
            </w:r>
            <w:r>
              <w:rPr>
                <w:rFonts w:ascii="Calibri" w:hAnsi="Calibri" w:cs="Calibri"/>
                <w:b/>
                <w:sz w:val="24"/>
                <w:szCs w:val="26"/>
              </w:rPr>
              <w:t>, 2025</w:t>
            </w:r>
            <w:r w:rsidR="009D5E97" w:rsidRPr="0004330C">
              <w:rPr>
                <w:rFonts w:ascii="Calibri" w:hAnsi="Calibri" w:cs="Calibri"/>
                <w:b/>
                <w:sz w:val="24"/>
                <w:szCs w:val="26"/>
              </w:rPr>
              <w:t xml:space="preserve"> by 5:00 p.m.</w:t>
            </w:r>
            <w:r w:rsidR="009D5E97" w:rsidRPr="0004330C">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277CAFD1" w:rsidR="009D5E97" w:rsidRPr="0004330C" w:rsidRDefault="009A27F2">
            <w:pPr>
              <w:rPr>
                <w:rFonts w:ascii="Calibri" w:hAnsi="Calibri" w:cs="Calibri"/>
                <w:b/>
                <w:szCs w:val="26"/>
              </w:rPr>
            </w:pPr>
            <w:r>
              <w:rPr>
                <w:rFonts w:ascii="Calibri" w:hAnsi="Calibri" w:cs="Calibri"/>
                <w:b/>
                <w:sz w:val="24"/>
                <w:szCs w:val="26"/>
              </w:rPr>
              <w:t>January 1</w:t>
            </w:r>
            <w:r w:rsidR="00511C50">
              <w:rPr>
                <w:rFonts w:ascii="Calibri" w:hAnsi="Calibri" w:cs="Calibri"/>
                <w:b/>
                <w:sz w:val="24"/>
                <w:szCs w:val="26"/>
              </w:rPr>
              <w:t>3</w:t>
            </w:r>
            <w:r>
              <w:rPr>
                <w:rFonts w:ascii="Calibri" w:hAnsi="Calibri" w:cs="Calibri"/>
                <w:b/>
                <w:sz w:val="24"/>
                <w:szCs w:val="26"/>
              </w:rPr>
              <w:t>, 2025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0DA096D8" w:rsidR="009D5E97" w:rsidRPr="0004330C" w:rsidRDefault="00EA2525" w:rsidP="00B9651D">
            <w:pPr>
              <w:rPr>
                <w:rFonts w:ascii="Calibri" w:hAnsi="Calibri" w:cs="Calibri"/>
                <w:b/>
                <w:szCs w:val="26"/>
              </w:rPr>
            </w:pPr>
            <w:r>
              <w:rPr>
                <w:rFonts w:ascii="Calibri" w:hAnsi="Calibri" w:cs="Calibri"/>
                <w:b/>
                <w:sz w:val="24"/>
                <w:szCs w:val="26"/>
              </w:rPr>
              <w:t>January 24, 2025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1EF85C21" w:rsidR="009D5E97" w:rsidRPr="0004330C" w:rsidRDefault="00EA2525">
            <w:pPr>
              <w:rPr>
                <w:rFonts w:ascii="Calibri" w:hAnsi="Calibri" w:cs="Calibri"/>
                <w:b/>
                <w:szCs w:val="26"/>
              </w:rPr>
            </w:pPr>
            <w:r>
              <w:rPr>
                <w:rFonts w:ascii="Calibri" w:hAnsi="Calibri" w:cs="Calibri"/>
                <w:b/>
                <w:sz w:val="24"/>
                <w:szCs w:val="26"/>
              </w:rPr>
              <w:t>January 24,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1B312E22" w:rsidR="00261A0C" w:rsidRPr="000433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505327B2" w:rsidR="00261A0C" w:rsidRPr="0004330C" w:rsidRDefault="00EA2525" w:rsidP="00261A0C">
            <w:pPr>
              <w:rPr>
                <w:rFonts w:ascii="Calibri" w:hAnsi="Calibri" w:cs="Calibri"/>
                <w:sz w:val="22"/>
                <w:szCs w:val="26"/>
              </w:rPr>
            </w:pPr>
            <w:r>
              <w:rPr>
                <w:rFonts w:ascii="Calibri" w:hAnsi="Calibri" w:cs="Calibri"/>
                <w:b/>
                <w:sz w:val="24"/>
                <w:szCs w:val="24"/>
              </w:rPr>
              <w:t>February 7, 2025</w:t>
            </w:r>
            <w:r w:rsidR="00261A0C" w:rsidRPr="0004330C">
              <w:rPr>
                <w:rFonts w:ascii="Calibri" w:hAnsi="Calibri" w:cs="Calibri"/>
                <w:b/>
                <w:sz w:val="24"/>
                <w:szCs w:val="24"/>
              </w:rPr>
              <w:t xml:space="preserve"> by 2:00 p.m. </w:t>
            </w:r>
          </w:p>
          <w:p w14:paraId="71CECDC1" w14:textId="77777777" w:rsidR="0004330C" w:rsidRPr="0004330C" w:rsidRDefault="0004330C" w:rsidP="00261A0C">
            <w:pPr>
              <w:rPr>
                <w:rFonts w:ascii="Calibri" w:hAnsi="Calibri" w:cs="Calibri"/>
                <w:sz w:val="22"/>
                <w:szCs w:val="26"/>
              </w:rPr>
            </w:pPr>
          </w:p>
          <w:p w14:paraId="2C0791BA" w14:textId="34281478" w:rsidR="00F90E65" w:rsidRDefault="00261A0C" w:rsidP="00261A0C">
            <w:pPr>
              <w:rPr>
                <w:rFonts w:ascii="Calibri" w:hAnsi="Calibri" w:cs="Calibri"/>
                <w:b/>
                <w:bCs/>
                <w:sz w:val="24"/>
                <w:szCs w:val="28"/>
              </w:rPr>
            </w:pPr>
            <w:r w:rsidRPr="0004330C">
              <w:rPr>
                <w:rFonts w:ascii="Calibri" w:hAnsi="Calibri" w:cs="Calibri"/>
                <w:b/>
                <w:bCs/>
                <w:sz w:val="24"/>
                <w:szCs w:val="28"/>
              </w:rPr>
              <w:t>Followed immediately by online Public Bid Opening which can be joined here:</w:t>
            </w:r>
          </w:p>
          <w:p w14:paraId="3F6DD771" w14:textId="77777777" w:rsidR="00F90E65" w:rsidRDefault="00F90E65" w:rsidP="00261A0C">
            <w:pPr>
              <w:rPr>
                <w:rFonts w:ascii="Calibri" w:hAnsi="Calibri" w:cs="Calibri"/>
                <w:b/>
                <w:bCs/>
                <w:sz w:val="24"/>
                <w:szCs w:val="28"/>
              </w:rPr>
            </w:pPr>
          </w:p>
          <w:p w14:paraId="524E95D1" w14:textId="1FC5B349" w:rsidR="00FA7188" w:rsidRPr="000F458D" w:rsidRDefault="000F458D" w:rsidP="00FA7188">
            <w:pPr>
              <w:rPr>
                <w:rFonts w:ascii="Segoe UI" w:hAnsi="Segoe UI" w:cs="Segoe UI"/>
                <w:color w:val="242424"/>
                <w:sz w:val="21"/>
                <w:szCs w:val="21"/>
              </w:rPr>
            </w:pPr>
            <w:hyperlink r:id="rId23" w:tgtFrame="_blank" w:tooltip="Meeting join link" w:history="1">
              <w:r>
                <w:rPr>
                  <w:rStyle w:val="Hyperlink"/>
                  <w:rFonts w:ascii="Segoe UI" w:hAnsi="Segoe UI" w:cs="Segoe UI"/>
                  <w:b/>
                  <w:bCs/>
                  <w:color w:val="5B5FC7"/>
                  <w:sz w:val="21"/>
                  <w:szCs w:val="21"/>
                </w:rPr>
                <w:t>RFP 902525 Public Bid Opening</w:t>
              </w:r>
            </w:hyperlink>
            <w:r w:rsidR="00FA7188" w:rsidRPr="000F458D">
              <w:rPr>
                <w:rFonts w:ascii="Segoe UI" w:hAnsi="Segoe UI" w:cs="Segoe UI"/>
                <w:color w:val="242424"/>
                <w:sz w:val="21"/>
                <w:szCs w:val="21"/>
              </w:rPr>
              <w:t xml:space="preserve"> </w:t>
            </w:r>
          </w:p>
          <w:p w14:paraId="2BD64FEA" w14:textId="77777777" w:rsidR="00FA7188" w:rsidRDefault="00FA7188" w:rsidP="00FA718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262 778 998 517</w:t>
            </w:r>
            <w:r>
              <w:rPr>
                <w:rFonts w:ascii="Segoe UI" w:hAnsi="Segoe UI" w:cs="Segoe UI"/>
                <w:color w:val="242424"/>
              </w:rPr>
              <w:t xml:space="preserve"> </w:t>
            </w:r>
          </w:p>
          <w:p w14:paraId="57C48771" w14:textId="77777777" w:rsidR="00FA7188" w:rsidRDefault="00FA7188" w:rsidP="00FA718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ea3TN7ru</w:t>
            </w:r>
            <w:r>
              <w:rPr>
                <w:rFonts w:ascii="Segoe UI" w:hAnsi="Segoe UI" w:cs="Segoe UI"/>
                <w:color w:val="242424"/>
              </w:rPr>
              <w:t xml:space="preserve"> </w:t>
            </w:r>
          </w:p>
          <w:p w14:paraId="777DAC50" w14:textId="77777777" w:rsidR="00023F28" w:rsidRDefault="000F458D" w:rsidP="000F458D">
            <w:pPr>
              <w:rPr>
                <w:rFonts w:ascii="Segoe UI" w:hAnsi="Segoe UI" w:cs="Segoe UI"/>
                <w:color w:val="242424"/>
              </w:rPr>
            </w:pPr>
            <w:hyperlink r:id="rId24" w:history="1">
              <w:r>
                <w:rPr>
                  <w:rStyle w:val="Hyperlink"/>
                  <w:rFonts w:ascii="Segoe UI" w:hAnsi="Segoe UI" w:cs="Segoe UI"/>
                  <w:color w:val="5B5FC7"/>
                  <w:sz w:val="21"/>
                  <w:szCs w:val="21"/>
                </w:rPr>
                <w:t>+1 415-915-3950,,484227322#</w:t>
              </w:r>
            </w:hyperlink>
            <w:r>
              <w:rPr>
                <w:rFonts w:ascii="Segoe UI" w:hAnsi="Segoe UI" w:cs="Segoe UI"/>
                <w:color w:val="242424"/>
              </w:rPr>
              <w:t xml:space="preserve"> </w:t>
            </w:r>
          </w:p>
          <w:p w14:paraId="496717DB" w14:textId="09720D87" w:rsidR="000F458D" w:rsidRDefault="000F458D" w:rsidP="000F458D">
            <w:pPr>
              <w:rPr>
                <w:rFonts w:ascii="Segoe UI" w:hAnsi="Segoe UI" w:cs="Segoe UI"/>
                <w:color w:val="242424"/>
              </w:rPr>
            </w:pP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130B1503" w14:textId="77777777" w:rsidR="000F458D" w:rsidRDefault="000F458D" w:rsidP="000F458D">
            <w:pPr>
              <w:rPr>
                <w:rFonts w:ascii="Segoe UI" w:hAnsi="Segoe UI" w:cs="Segoe UI"/>
                <w:color w:val="242424"/>
              </w:rPr>
            </w:pPr>
            <w:hyperlink r:id="rId25" w:history="1">
              <w:r>
                <w:rPr>
                  <w:rStyle w:val="Hyperlink"/>
                  <w:rFonts w:ascii="Segoe UI" w:hAnsi="Segoe UI" w:cs="Segoe UI"/>
                  <w:color w:val="5B5FC7"/>
                  <w:sz w:val="21"/>
                  <w:szCs w:val="21"/>
                </w:rPr>
                <w:t>(888) 715-8170,,484227322#</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41420C3C" w14:textId="5F484E4A" w:rsidR="00261A0C" w:rsidRPr="00F90E65" w:rsidRDefault="000F458D" w:rsidP="000F458D">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484 227 322#</w:t>
            </w:r>
            <w:r>
              <w:rPr>
                <w:rFonts w:ascii="Segoe UI" w:hAnsi="Segoe UI" w:cs="Segoe UI"/>
                <w:color w:val="2424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625CF3B7" w:rsidR="009D5E97" w:rsidRPr="0004330C" w:rsidRDefault="00EA2525">
            <w:pPr>
              <w:rPr>
                <w:rFonts w:ascii="Calibri" w:hAnsi="Calibri" w:cs="Calibri"/>
                <w:b/>
                <w:szCs w:val="26"/>
              </w:rPr>
            </w:pPr>
            <w:r>
              <w:rPr>
                <w:rFonts w:ascii="Calibri" w:hAnsi="Calibri" w:cs="Calibri"/>
                <w:b/>
                <w:sz w:val="24"/>
                <w:szCs w:val="26"/>
              </w:rPr>
              <w:t>February 7, 2025</w:t>
            </w:r>
            <w:r w:rsidR="0004330C" w:rsidRPr="0004330C">
              <w:rPr>
                <w:rFonts w:ascii="Calibri" w:hAnsi="Calibri" w:cs="Calibri"/>
                <w:b/>
                <w:sz w:val="24"/>
                <w:szCs w:val="26"/>
              </w:rPr>
              <w:t xml:space="preserve"> – </w:t>
            </w:r>
            <w:r w:rsidR="008A6ED6">
              <w:rPr>
                <w:rFonts w:ascii="Calibri" w:hAnsi="Calibri" w:cs="Calibri"/>
                <w:b/>
                <w:sz w:val="24"/>
                <w:szCs w:val="26"/>
              </w:rPr>
              <w:t>March 6</w:t>
            </w:r>
            <w:r w:rsidR="00757CCC">
              <w:rPr>
                <w:rFonts w:ascii="Calibri" w:hAnsi="Calibri" w:cs="Calibri"/>
                <w:b/>
                <w:sz w:val="24"/>
                <w:szCs w:val="26"/>
              </w:rPr>
              <w:t xml:space="preserve">, </w:t>
            </w:r>
            <w:r w:rsidR="0004330C" w:rsidRPr="0004330C">
              <w:rPr>
                <w:rFonts w:ascii="Calibri" w:hAnsi="Calibri" w:cs="Calibri"/>
                <w:b/>
                <w:sz w:val="24"/>
                <w:szCs w:val="26"/>
              </w:rPr>
              <w:t xml:space="preserve">2025 </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05B76F90" w:rsidR="009D5E97" w:rsidRPr="0004330C" w:rsidRDefault="008A6ED6">
            <w:pPr>
              <w:rPr>
                <w:rFonts w:ascii="Calibri" w:hAnsi="Calibri" w:cs="Calibri"/>
                <w:b/>
                <w:szCs w:val="26"/>
              </w:rPr>
            </w:pPr>
            <w:r>
              <w:rPr>
                <w:rFonts w:ascii="Calibri" w:hAnsi="Calibri" w:cs="Calibri"/>
                <w:b/>
                <w:sz w:val="24"/>
                <w:szCs w:val="26"/>
              </w:rPr>
              <w:t>March 7</w:t>
            </w:r>
            <w:r w:rsidR="00757CCC">
              <w:rPr>
                <w:rFonts w:ascii="Calibri" w:hAnsi="Calibri" w:cs="Calibri"/>
                <w:b/>
                <w:sz w:val="24"/>
                <w:szCs w:val="26"/>
              </w:rPr>
              <w:t xml:space="preserve">, </w:t>
            </w:r>
            <w:r w:rsidR="0004330C" w:rsidRPr="0004330C">
              <w:rPr>
                <w:rFonts w:ascii="Calibri" w:hAnsi="Calibri" w:cs="Calibri"/>
                <w:b/>
                <w:sz w:val="24"/>
                <w:szCs w:val="26"/>
              </w:rPr>
              <w:t>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DCE5B0C" w:rsidR="009D5E97" w:rsidRDefault="009D5E97" w:rsidP="00C60EDB">
            <w:pPr>
              <w:rPr>
                <w:rFonts w:ascii="Calibri" w:hAnsi="Calibri" w:cs="Calibri"/>
                <w:b/>
                <w:szCs w:val="26"/>
              </w:rPr>
            </w:pPr>
            <w:r w:rsidRPr="0004330C">
              <w:rPr>
                <w:rFonts w:ascii="Calibri" w:hAnsi="Calibri" w:cs="Calibri"/>
                <w:b/>
                <w:sz w:val="24"/>
                <w:szCs w:val="26"/>
              </w:rPr>
              <w:t>Board</w:t>
            </w:r>
            <w:r w:rsidR="00C60EDB" w:rsidRPr="0004330C">
              <w:rPr>
                <w:rFonts w:ascii="Calibri" w:hAnsi="Calibri" w:cs="Calibri"/>
                <w:b/>
                <w:sz w:val="24"/>
                <w:szCs w:val="26"/>
              </w:rPr>
              <w:t xml:space="preserve"> </w:t>
            </w:r>
            <w:r w:rsidRPr="0004330C">
              <w:rPr>
                <w:rFonts w:ascii="Calibri" w:hAnsi="Calibri" w:cs="Calibri"/>
                <w:b/>
                <w:sz w:val="24"/>
                <w:szCs w:val="26"/>
              </w:rPr>
              <w:t xml:space="preserve">Consideration </w:t>
            </w:r>
            <w:r w:rsidRPr="00356299">
              <w:rPr>
                <w:rFonts w:ascii="Calibri" w:hAnsi="Calibri" w:cs="Calibri"/>
                <w:b/>
                <w:sz w:val="24"/>
                <w:szCs w:val="26"/>
              </w:rPr>
              <w:t>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35C99C98" w:rsidR="009D5E97" w:rsidRPr="0004330C" w:rsidRDefault="008A6ED6">
            <w:pPr>
              <w:rPr>
                <w:rFonts w:ascii="Calibri" w:hAnsi="Calibri" w:cs="Calibri"/>
                <w:b/>
                <w:szCs w:val="26"/>
              </w:rPr>
            </w:pPr>
            <w:r>
              <w:rPr>
                <w:rFonts w:ascii="Calibri" w:hAnsi="Calibri" w:cs="Calibri"/>
                <w:b/>
                <w:sz w:val="24"/>
                <w:szCs w:val="26"/>
              </w:rPr>
              <w:t>April 15</w:t>
            </w:r>
            <w:r w:rsidR="00757CCC">
              <w:rPr>
                <w:rFonts w:ascii="Calibri" w:hAnsi="Calibri" w:cs="Calibri"/>
                <w:b/>
                <w:sz w:val="24"/>
                <w:szCs w:val="26"/>
              </w:rPr>
              <w:t xml:space="preserve">, </w:t>
            </w:r>
            <w:r w:rsidR="0004330C" w:rsidRPr="0004330C">
              <w:rPr>
                <w:rFonts w:ascii="Calibri" w:hAnsi="Calibri" w:cs="Calibri"/>
                <w:b/>
                <w:sz w:val="24"/>
                <w:szCs w:val="26"/>
              </w:rPr>
              <w:t>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EB85472" w:rsidR="009D5E97" w:rsidRPr="0004330C" w:rsidRDefault="0004330C">
            <w:pPr>
              <w:rPr>
                <w:rFonts w:ascii="Calibri" w:hAnsi="Calibri" w:cs="Calibri"/>
                <w:b/>
                <w:szCs w:val="26"/>
              </w:rPr>
            </w:pPr>
            <w:r w:rsidRPr="0004330C">
              <w:rPr>
                <w:rFonts w:ascii="Calibri" w:hAnsi="Calibri" w:cs="Calibri"/>
                <w:b/>
                <w:sz w:val="24"/>
                <w:szCs w:val="26"/>
              </w:rPr>
              <w:t xml:space="preserve">August 1, 2025 </w:t>
            </w:r>
          </w:p>
        </w:tc>
      </w:tr>
    </w:tbl>
    <w:p w14:paraId="40D781AD"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lastRenderedPageBreak/>
        <w:t>NOTE:  All dates are tentative and subject to change.</w:t>
      </w:r>
    </w:p>
    <w:p w14:paraId="2B2715B4" w14:textId="77777777" w:rsidR="00F90E65" w:rsidRDefault="00F90E65" w:rsidP="00E627AC">
      <w:pPr>
        <w:spacing w:before="80"/>
        <w:rPr>
          <w:rFonts w:ascii="Calibri" w:hAnsi="Calibri" w:cs="Calibri"/>
          <w:b/>
          <w:i/>
          <w:sz w:val="24"/>
          <w:szCs w:val="24"/>
        </w:rPr>
      </w:pP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196BAF02"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211A4C12" w:rsidR="004A01EE" w:rsidRPr="0004330C" w:rsidRDefault="004A01EE" w:rsidP="007E2C61">
            <w:pPr>
              <w:jc w:val="center"/>
              <w:rPr>
                <w:rFonts w:ascii="Calibri" w:hAnsi="Calibri" w:cs="Calibri"/>
                <w:sz w:val="24"/>
                <w:szCs w:val="26"/>
              </w:rPr>
            </w:pPr>
            <w:r w:rsidRPr="0004330C">
              <w:rPr>
                <w:rFonts w:ascii="Calibri" w:hAnsi="Calibri" w:cs="Calibri"/>
                <w:sz w:val="24"/>
                <w:szCs w:val="26"/>
              </w:rPr>
              <w:t>Wednesday</w:t>
            </w:r>
            <w:r w:rsidR="0004330C" w:rsidRPr="0004330C">
              <w:rPr>
                <w:rFonts w:ascii="Calibri" w:hAnsi="Calibri" w:cs="Calibri"/>
                <w:sz w:val="24"/>
                <w:szCs w:val="26"/>
              </w:rPr>
              <w:t xml:space="preserve">, </w:t>
            </w:r>
            <w:r w:rsidR="00D62D7C">
              <w:rPr>
                <w:rFonts w:ascii="Calibri" w:hAnsi="Calibri" w:cs="Calibri"/>
                <w:sz w:val="24"/>
                <w:szCs w:val="26"/>
              </w:rPr>
              <w:t xml:space="preserve">January 8, </w:t>
            </w:r>
            <w:r w:rsidR="0004330C" w:rsidRPr="0004330C">
              <w:rPr>
                <w:rFonts w:ascii="Calibri" w:hAnsi="Calibri" w:cs="Calibri"/>
                <w:sz w:val="24"/>
                <w:szCs w:val="26"/>
              </w:rPr>
              <w:t>202</w:t>
            </w:r>
            <w:r w:rsidR="00D62D7C">
              <w:rPr>
                <w:rFonts w:ascii="Calibri" w:hAnsi="Calibri" w:cs="Calibri"/>
                <w:sz w:val="24"/>
                <w:szCs w:val="26"/>
              </w:rPr>
              <w:t>5</w:t>
            </w:r>
            <w:r w:rsidRPr="0004330C">
              <w:rPr>
                <w:rFonts w:ascii="Calibri" w:hAnsi="Calibri" w:cs="Calibri"/>
                <w:sz w:val="24"/>
                <w:szCs w:val="26"/>
              </w:rPr>
              <w:t xml:space="preserve"> </w:t>
            </w:r>
          </w:p>
          <w:p w14:paraId="40F01E1F" w14:textId="77777777" w:rsidR="00E627AC" w:rsidRPr="0004330C" w:rsidRDefault="00E627AC" w:rsidP="00B9651D">
            <w:pPr>
              <w:spacing w:after="240"/>
              <w:jc w:val="center"/>
              <w:rPr>
                <w:rFonts w:ascii="Calibri" w:hAnsi="Calibri" w:cs="Calibri"/>
                <w:sz w:val="24"/>
                <w:szCs w:val="26"/>
              </w:rPr>
            </w:pPr>
            <w:r w:rsidRPr="0004330C">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6"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7"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8"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25BE2D67" w:rsidR="008C0CB5" w:rsidRPr="0004330C" w:rsidRDefault="00F9006C" w:rsidP="00DC6B97">
      <w:pPr>
        <w:pStyle w:val="RFP-QHeader2"/>
        <w:rPr>
          <w:rFonts w:ascii="Calibri" w:hAnsi="Calibri" w:cs="Calibri"/>
          <w:sz w:val="24"/>
        </w:rPr>
      </w:pPr>
      <w:r w:rsidRPr="0004330C">
        <w:rPr>
          <w:rFonts w:ascii="Calibri" w:hAnsi="Calibri" w:cs="Calibri"/>
          <w:sz w:val="24"/>
        </w:rPr>
        <w:t>REQUES</w:t>
      </w:r>
      <w:r w:rsidRPr="0004330C">
        <w:rPr>
          <w:rFonts w:ascii="Calibri" w:hAnsi="Calibri" w:cs="Calibri"/>
          <w:sz w:val="24"/>
          <w:szCs w:val="26"/>
        </w:rPr>
        <w:t>T FOR</w:t>
      </w:r>
      <w:r w:rsidR="00554195" w:rsidRPr="0004330C">
        <w:rPr>
          <w:rFonts w:ascii="Calibri" w:hAnsi="Calibri" w:cs="Calibri"/>
          <w:sz w:val="24"/>
          <w:szCs w:val="26"/>
        </w:rPr>
        <w:t xml:space="preserve"> </w:t>
      </w:r>
      <w:r w:rsidR="00797642" w:rsidRPr="0004330C">
        <w:rPr>
          <w:rFonts w:ascii="Calibri" w:hAnsi="Calibri" w:cs="Calibri"/>
          <w:sz w:val="24"/>
          <w:szCs w:val="26"/>
        </w:rPr>
        <w:t>QUOTATION</w:t>
      </w:r>
      <w:r w:rsidR="008C0CB5" w:rsidRPr="0004330C">
        <w:rPr>
          <w:rFonts w:ascii="Calibri" w:hAnsi="Calibri" w:cs="Calibri"/>
          <w:sz w:val="24"/>
          <w:szCs w:val="26"/>
        </w:rPr>
        <w:t xml:space="preserve"> </w:t>
      </w:r>
      <w:r w:rsidRPr="0004330C">
        <w:rPr>
          <w:rFonts w:ascii="Calibri" w:hAnsi="Calibri" w:cs="Calibri"/>
          <w:sz w:val="24"/>
        </w:rPr>
        <w:t xml:space="preserve">No. </w:t>
      </w:r>
      <w:r w:rsidR="008C0CB5" w:rsidRPr="0004330C">
        <w:rPr>
          <w:rFonts w:ascii="Calibri" w:hAnsi="Calibri" w:cs="Calibri"/>
          <w:sz w:val="24"/>
        </w:rPr>
        <w:t>90</w:t>
      </w:r>
      <w:r w:rsidR="0004330C" w:rsidRPr="0004330C">
        <w:rPr>
          <w:rFonts w:ascii="Calibri" w:hAnsi="Calibri" w:cs="Calibri"/>
          <w:sz w:val="24"/>
        </w:rPr>
        <w:t>2552</w:t>
      </w:r>
    </w:p>
    <w:p w14:paraId="5D75B3EC" w14:textId="77777777" w:rsidR="00F9006C" w:rsidRPr="0004330C" w:rsidRDefault="00F9006C" w:rsidP="00DC6B97">
      <w:pPr>
        <w:pStyle w:val="RFP-QHeader2"/>
        <w:rPr>
          <w:rFonts w:ascii="Calibri" w:hAnsi="Calibri" w:cs="Calibri"/>
          <w:sz w:val="24"/>
        </w:rPr>
      </w:pPr>
      <w:r w:rsidRPr="0004330C">
        <w:rPr>
          <w:rFonts w:ascii="Calibri" w:hAnsi="Calibri" w:cs="Calibri"/>
          <w:sz w:val="24"/>
        </w:rPr>
        <w:t>SPECIFICATIONS, TERMS &amp; CONDITIONS</w:t>
      </w:r>
    </w:p>
    <w:p w14:paraId="078442C6" w14:textId="06BAD91C" w:rsidR="00F9006C" w:rsidRPr="0004330C" w:rsidRDefault="00BE0EE1" w:rsidP="003C527A">
      <w:pPr>
        <w:pStyle w:val="RFP-QHeader2"/>
        <w:rPr>
          <w:rFonts w:ascii="Calibri" w:hAnsi="Calibri" w:cs="Calibri"/>
          <w:sz w:val="24"/>
        </w:rPr>
      </w:pPr>
      <w:r w:rsidRPr="0004330C">
        <w:rPr>
          <w:rFonts w:ascii="Calibri" w:hAnsi="Calibri" w:cs="Calibri"/>
          <w:sz w:val="24"/>
        </w:rPr>
        <w:t>f</w:t>
      </w:r>
      <w:r w:rsidR="00F9006C" w:rsidRPr="0004330C">
        <w:rPr>
          <w:rFonts w:ascii="Calibri" w:hAnsi="Calibri" w:cs="Calibri"/>
          <w:sz w:val="24"/>
        </w:rPr>
        <w:t>or</w:t>
      </w:r>
    </w:p>
    <w:p w14:paraId="0CF05F2C" w14:textId="140A9A4F" w:rsidR="00F9006C" w:rsidRPr="0004330C" w:rsidRDefault="0004330C">
      <w:pPr>
        <w:tabs>
          <w:tab w:val="left" w:pos="-720"/>
        </w:tabs>
        <w:jc w:val="center"/>
        <w:rPr>
          <w:rFonts w:ascii="Calibri" w:hAnsi="Calibri" w:cs="Calibri"/>
          <w:b/>
          <w:sz w:val="24"/>
        </w:rPr>
      </w:pPr>
      <w:r w:rsidRPr="0004330C">
        <w:rPr>
          <w:rFonts w:ascii="Calibri" w:hAnsi="Calibri" w:cs="Calibri"/>
          <w:b/>
          <w:sz w:val="24"/>
        </w:rPr>
        <w:t>HAZARDOUS WASTE DISPOSAL SERVICES</w:t>
      </w:r>
    </w:p>
    <w:p w14:paraId="4CD6C8B1" w14:textId="77777777" w:rsidR="0004330C" w:rsidRPr="00356299" w:rsidRDefault="0004330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0E2C4E3F" w:rsidR="007A294B" w:rsidRPr="005956C2" w:rsidRDefault="005956C2" w:rsidP="005956C2">
      <w:pPr>
        <w:pStyle w:val="TOC1"/>
      </w:pPr>
      <w:hyperlink w:anchor="_Toc14355884" w:history="1">
        <w:r w:rsidRPr="005956C2">
          <w:rPr>
            <w:rStyle w:val="Hyperlink"/>
            <w:color w:val="auto"/>
            <w:u w:val="none"/>
          </w:rPr>
          <w:t>CALENDAR OF EVENTS</w:t>
        </w:r>
        <w:r w:rsidRPr="00FA1BD3">
          <w:rPr>
            <w:webHidden/>
          </w:rPr>
          <w:tab/>
        </w:r>
        <w:r w:rsidRPr="005956C2">
          <w:rPr>
            <w:webHidden/>
            <w:shd w:val="clear" w:color="auto" w:fill="E6E6E6"/>
          </w:rPr>
          <w:t>2</w:t>
        </w:r>
      </w:hyperlink>
    </w:p>
    <w:p w14:paraId="5BB98718" w14:textId="7DF3CB12" w:rsidR="005956C2" w:rsidRDefault="002C2B73">
      <w:pPr>
        <w:pStyle w:val="TOC1"/>
        <w:rPr>
          <w:rFonts w:asciiTheme="minorHAnsi" w:eastAsiaTheme="minorEastAsia" w:hAnsiTheme="minorHAnsi" w:cstheme="minorBidi"/>
          <w:b w:val="0"/>
          <w:caps w:val="0"/>
          <w:kern w:val="2"/>
          <w14:ligatures w14:val="standardContextual"/>
        </w:rPr>
      </w:pPr>
      <w:r w:rsidRPr="00E535F7">
        <w:rPr>
          <w:rFonts w:cs="Calibri"/>
          <w:color w:val="2B579A"/>
          <w:spacing w:val="-3"/>
          <w:shd w:val="clear" w:color="auto" w:fill="E6E6E6"/>
        </w:rPr>
        <w:fldChar w:fldCharType="begin"/>
      </w:r>
      <w:r w:rsidRPr="00E535F7">
        <w:rPr>
          <w:rFonts w:cs="Calibri"/>
          <w:spacing w:val="-3"/>
        </w:rPr>
        <w:instrText xml:space="preserve"> TOC \o "1-2" \h \z \u </w:instrText>
      </w:r>
      <w:r w:rsidRPr="00E535F7">
        <w:rPr>
          <w:rFonts w:cs="Calibri"/>
          <w:color w:val="2B579A"/>
          <w:spacing w:val="-3"/>
          <w:shd w:val="clear" w:color="auto" w:fill="E6E6E6"/>
        </w:rPr>
        <w:fldChar w:fldCharType="separate"/>
      </w:r>
      <w:hyperlink w:anchor="_Toc185245344" w:history="1">
        <w:r w:rsidR="005956C2" w:rsidRPr="00DC345D">
          <w:rPr>
            <w:rStyle w:val="Hyperlink"/>
          </w:rPr>
          <w:t>I.</w:t>
        </w:r>
        <w:r w:rsidR="005956C2">
          <w:rPr>
            <w:rFonts w:asciiTheme="minorHAnsi" w:eastAsiaTheme="minorEastAsia" w:hAnsiTheme="minorHAnsi" w:cstheme="minorBidi"/>
            <w:b w:val="0"/>
            <w:caps w:val="0"/>
            <w:kern w:val="2"/>
            <w14:ligatures w14:val="standardContextual"/>
          </w:rPr>
          <w:tab/>
        </w:r>
        <w:r w:rsidR="005956C2" w:rsidRPr="00DC345D">
          <w:rPr>
            <w:rStyle w:val="Hyperlink"/>
          </w:rPr>
          <w:t>STATEMENT OF WORK</w:t>
        </w:r>
        <w:r w:rsidR="005956C2">
          <w:rPr>
            <w:webHidden/>
          </w:rPr>
          <w:tab/>
        </w:r>
        <w:r w:rsidR="005956C2">
          <w:rPr>
            <w:webHidden/>
          </w:rPr>
          <w:fldChar w:fldCharType="begin"/>
        </w:r>
        <w:r w:rsidR="005956C2">
          <w:rPr>
            <w:webHidden/>
          </w:rPr>
          <w:instrText xml:space="preserve"> PAGEREF _Toc185245344 \h </w:instrText>
        </w:r>
        <w:r w:rsidR="005956C2">
          <w:rPr>
            <w:webHidden/>
          </w:rPr>
        </w:r>
        <w:r w:rsidR="005956C2">
          <w:rPr>
            <w:webHidden/>
          </w:rPr>
          <w:fldChar w:fldCharType="separate"/>
        </w:r>
        <w:r w:rsidR="005956C2">
          <w:rPr>
            <w:webHidden/>
          </w:rPr>
          <w:t>5</w:t>
        </w:r>
        <w:r w:rsidR="005956C2">
          <w:rPr>
            <w:webHidden/>
          </w:rPr>
          <w:fldChar w:fldCharType="end"/>
        </w:r>
      </w:hyperlink>
    </w:p>
    <w:p w14:paraId="7780953B" w14:textId="16B565B3" w:rsidR="005956C2" w:rsidRDefault="005956C2">
      <w:pPr>
        <w:pStyle w:val="TOC2"/>
        <w:rPr>
          <w:rFonts w:asciiTheme="minorHAnsi" w:eastAsiaTheme="minorEastAsia" w:hAnsiTheme="minorHAnsi" w:cstheme="minorBidi"/>
          <w:kern w:val="2"/>
          <w:sz w:val="24"/>
          <w:szCs w:val="24"/>
          <w14:ligatures w14:val="standardContextual"/>
        </w:rPr>
      </w:pPr>
      <w:hyperlink w:anchor="_Toc185245345" w:history="1">
        <w:r w:rsidRPr="00DC345D">
          <w:rPr>
            <w:rStyle w:val="Hyperlink"/>
          </w:rPr>
          <w:t>A.</w:t>
        </w:r>
        <w:r>
          <w:rPr>
            <w:rFonts w:asciiTheme="minorHAnsi" w:eastAsiaTheme="minorEastAsia" w:hAnsiTheme="minorHAnsi" w:cstheme="minorBidi"/>
            <w:kern w:val="2"/>
            <w:sz w:val="24"/>
            <w:szCs w:val="24"/>
            <w14:ligatures w14:val="standardContextual"/>
          </w:rPr>
          <w:tab/>
        </w:r>
        <w:r w:rsidRPr="00DC345D">
          <w:rPr>
            <w:rStyle w:val="Hyperlink"/>
          </w:rPr>
          <w:t>INTENT</w:t>
        </w:r>
        <w:r>
          <w:rPr>
            <w:webHidden/>
          </w:rPr>
          <w:tab/>
        </w:r>
        <w:r>
          <w:rPr>
            <w:webHidden/>
          </w:rPr>
          <w:fldChar w:fldCharType="begin"/>
        </w:r>
        <w:r>
          <w:rPr>
            <w:webHidden/>
          </w:rPr>
          <w:instrText xml:space="preserve"> PAGEREF _Toc185245345 \h </w:instrText>
        </w:r>
        <w:r>
          <w:rPr>
            <w:webHidden/>
          </w:rPr>
        </w:r>
        <w:r>
          <w:rPr>
            <w:webHidden/>
          </w:rPr>
          <w:fldChar w:fldCharType="separate"/>
        </w:r>
        <w:r>
          <w:rPr>
            <w:webHidden/>
          </w:rPr>
          <w:t>5</w:t>
        </w:r>
        <w:r>
          <w:rPr>
            <w:webHidden/>
          </w:rPr>
          <w:fldChar w:fldCharType="end"/>
        </w:r>
      </w:hyperlink>
    </w:p>
    <w:p w14:paraId="1AE9FFC2" w14:textId="619D9851" w:rsidR="005956C2" w:rsidRDefault="005956C2">
      <w:pPr>
        <w:pStyle w:val="TOC2"/>
        <w:rPr>
          <w:rFonts w:asciiTheme="minorHAnsi" w:eastAsiaTheme="minorEastAsia" w:hAnsiTheme="minorHAnsi" w:cstheme="minorBidi"/>
          <w:kern w:val="2"/>
          <w:sz w:val="24"/>
          <w:szCs w:val="24"/>
          <w14:ligatures w14:val="standardContextual"/>
        </w:rPr>
      </w:pPr>
      <w:hyperlink w:anchor="_Toc185245346" w:history="1">
        <w:r w:rsidRPr="00DC345D">
          <w:rPr>
            <w:rStyle w:val="Hyperlink"/>
          </w:rPr>
          <w:t>B.</w:t>
        </w:r>
        <w:r>
          <w:rPr>
            <w:rFonts w:asciiTheme="minorHAnsi" w:eastAsiaTheme="minorEastAsia" w:hAnsiTheme="minorHAnsi" w:cstheme="minorBidi"/>
            <w:kern w:val="2"/>
            <w:sz w:val="24"/>
            <w:szCs w:val="24"/>
            <w14:ligatures w14:val="standardContextual"/>
          </w:rPr>
          <w:tab/>
        </w:r>
        <w:r w:rsidRPr="00DC345D">
          <w:rPr>
            <w:rStyle w:val="Hyperlink"/>
          </w:rPr>
          <w:t>SCOPE</w:t>
        </w:r>
        <w:r>
          <w:rPr>
            <w:webHidden/>
          </w:rPr>
          <w:tab/>
        </w:r>
        <w:r>
          <w:rPr>
            <w:webHidden/>
          </w:rPr>
          <w:fldChar w:fldCharType="begin"/>
        </w:r>
        <w:r>
          <w:rPr>
            <w:webHidden/>
          </w:rPr>
          <w:instrText xml:space="preserve"> PAGEREF _Toc185245346 \h </w:instrText>
        </w:r>
        <w:r>
          <w:rPr>
            <w:webHidden/>
          </w:rPr>
        </w:r>
        <w:r>
          <w:rPr>
            <w:webHidden/>
          </w:rPr>
          <w:fldChar w:fldCharType="separate"/>
        </w:r>
        <w:r>
          <w:rPr>
            <w:webHidden/>
          </w:rPr>
          <w:t>5</w:t>
        </w:r>
        <w:r>
          <w:rPr>
            <w:webHidden/>
          </w:rPr>
          <w:fldChar w:fldCharType="end"/>
        </w:r>
      </w:hyperlink>
    </w:p>
    <w:p w14:paraId="1E056AC1" w14:textId="2969030D" w:rsidR="005956C2" w:rsidRDefault="005956C2">
      <w:pPr>
        <w:pStyle w:val="TOC2"/>
        <w:rPr>
          <w:rFonts w:asciiTheme="minorHAnsi" w:eastAsiaTheme="minorEastAsia" w:hAnsiTheme="minorHAnsi" w:cstheme="minorBidi"/>
          <w:kern w:val="2"/>
          <w:sz w:val="24"/>
          <w:szCs w:val="24"/>
          <w14:ligatures w14:val="standardContextual"/>
        </w:rPr>
      </w:pPr>
      <w:hyperlink w:anchor="_Toc185245347" w:history="1">
        <w:r w:rsidRPr="00DC345D">
          <w:rPr>
            <w:rStyle w:val="Hyperlink"/>
          </w:rPr>
          <w:t>C.</w:t>
        </w:r>
        <w:r>
          <w:rPr>
            <w:rFonts w:asciiTheme="minorHAnsi" w:eastAsiaTheme="minorEastAsia" w:hAnsiTheme="minorHAnsi" w:cstheme="minorBidi"/>
            <w:kern w:val="2"/>
            <w:sz w:val="24"/>
            <w:szCs w:val="24"/>
            <w14:ligatures w14:val="standardContextual"/>
          </w:rPr>
          <w:tab/>
        </w:r>
        <w:r w:rsidRPr="00DC345D">
          <w:rPr>
            <w:rStyle w:val="Hyperlink"/>
          </w:rPr>
          <w:t>BACKGROUND</w:t>
        </w:r>
        <w:r>
          <w:rPr>
            <w:webHidden/>
          </w:rPr>
          <w:tab/>
        </w:r>
        <w:r>
          <w:rPr>
            <w:webHidden/>
          </w:rPr>
          <w:fldChar w:fldCharType="begin"/>
        </w:r>
        <w:r>
          <w:rPr>
            <w:webHidden/>
          </w:rPr>
          <w:instrText xml:space="preserve"> PAGEREF _Toc185245347 \h </w:instrText>
        </w:r>
        <w:r>
          <w:rPr>
            <w:webHidden/>
          </w:rPr>
        </w:r>
        <w:r>
          <w:rPr>
            <w:webHidden/>
          </w:rPr>
          <w:fldChar w:fldCharType="separate"/>
        </w:r>
        <w:r>
          <w:rPr>
            <w:webHidden/>
          </w:rPr>
          <w:t>5</w:t>
        </w:r>
        <w:r>
          <w:rPr>
            <w:webHidden/>
          </w:rPr>
          <w:fldChar w:fldCharType="end"/>
        </w:r>
      </w:hyperlink>
    </w:p>
    <w:p w14:paraId="50DD2735" w14:textId="7E6E31AB" w:rsidR="005956C2" w:rsidRDefault="005956C2">
      <w:pPr>
        <w:pStyle w:val="TOC2"/>
        <w:rPr>
          <w:rFonts w:asciiTheme="minorHAnsi" w:eastAsiaTheme="minorEastAsia" w:hAnsiTheme="minorHAnsi" w:cstheme="minorBidi"/>
          <w:kern w:val="2"/>
          <w:sz w:val="24"/>
          <w:szCs w:val="24"/>
          <w14:ligatures w14:val="standardContextual"/>
        </w:rPr>
      </w:pPr>
      <w:hyperlink w:anchor="_Toc185245348" w:history="1">
        <w:r w:rsidRPr="00DC345D">
          <w:rPr>
            <w:rStyle w:val="Hyperlink"/>
          </w:rPr>
          <w:t>D.</w:t>
        </w:r>
        <w:r>
          <w:rPr>
            <w:rFonts w:asciiTheme="minorHAnsi" w:eastAsiaTheme="minorEastAsia" w:hAnsiTheme="minorHAnsi" w:cstheme="minorBidi"/>
            <w:kern w:val="2"/>
            <w:sz w:val="24"/>
            <w:szCs w:val="24"/>
            <w14:ligatures w14:val="standardContextual"/>
          </w:rPr>
          <w:tab/>
        </w:r>
        <w:r w:rsidRPr="00DC345D">
          <w:rPr>
            <w:rStyle w:val="Hyperlink"/>
          </w:rPr>
          <w:t>BIDDER QUALIFICATIONS</w:t>
        </w:r>
        <w:r>
          <w:rPr>
            <w:webHidden/>
          </w:rPr>
          <w:tab/>
        </w:r>
        <w:r>
          <w:rPr>
            <w:webHidden/>
          </w:rPr>
          <w:fldChar w:fldCharType="begin"/>
        </w:r>
        <w:r>
          <w:rPr>
            <w:webHidden/>
          </w:rPr>
          <w:instrText xml:space="preserve"> PAGEREF _Toc185245348 \h </w:instrText>
        </w:r>
        <w:r>
          <w:rPr>
            <w:webHidden/>
          </w:rPr>
        </w:r>
        <w:r>
          <w:rPr>
            <w:webHidden/>
          </w:rPr>
          <w:fldChar w:fldCharType="separate"/>
        </w:r>
        <w:r>
          <w:rPr>
            <w:webHidden/>
          </w:rPr>
          <w:t>6</w:t>
        </w:r>
        <w:r>
          <w:rPr>
            <w:webHidden/>
          </w:rPr>
          <w:fldChar w:fldCharType="end"/>
        </w:r>
      </w:hyperlink>
    </w:p>
    <w:p w14:paraId="4F3605D4" w14:textId="3CE0B887" w:rsidR="005956C2" w:rsidRDefault="005956C2">
      <w:pPr>
        <w:pStyle w:val="TOC2"/>
        <w:rPr>
          <w:rFonts w:asciiTheme="minorHAnsi" w:eastAsiaTheme="minorEastAsia" w:hAnsiTheme="minorHAnsi" w:cstheme="minorBidi"/>
          <w:kern w:val="2"/>
          <w:sz w:val="24"/>
          <w:szCs w:val="24"/>
          <w14:ligatures w14:val="standardContextual"/>
        </w:rPr>
      </w:pPr>
      <w:hyperlink w:anchor="_Toc185245349" w:history="1">
        <w:r w:rsidRPr="00DC345D">
          <w:rPr>
            <w:rStyle w:val="Hyperlink"/>
          </w:rPr>
          <w:t>E.</w:t>
        </w:r>
        <w:r>
          <w:rPr>
            <w:rFonts w:asciiTheme="minorHAnsi" w:eastAsiaTheme="minorEastAsia" w:hAnsiTheme="minorHAnsi" w:cstheme="minorBidi"/>
            <w:kern w:val="2"/>
            <w:sz w:val="24"/>
            <w:szCs w:val="24"/>
            <w14:ligatures w14:val="standardContextual"/>
          </w:rPr>
          <w:tab/>
        </w:r>
        <w:r w:rsidRPr="00DC345D">
          <w:rPr>
            <w:rStyle w:val="Hyperlink"/>
          </w:rPr>
          <w:t>SPECIFIC REQUIREMENTS</w:t>
        </w:r>
        <w:r>
          <w:rPr>
            <w:webHidden/>
          </w:rPr>
          <w:tab/>
        </w:r>
        <w:r>
          <w:rPr>
            <w:webHidden/>
          </w:rPr>
          <w:fldChar w:fldCharType="begin"/>
        </w:r>
        <w:r>
          <w:rPr>
            <w:webHidden/>
          </w:rPr>
          <w:instrText xml:space="preserve"> PAGEREF _Toc185245349 \h </w:instrText>
        </w:r>
        <w:r>
          <w:rPr>
            <w:webHidden/>
          </w:rPr>
        </w:r>
        <w:r>
          <w:rPr>
            <w:webHidden/>
          </w:rPr>
          <w:fldChar w:fldCharType="separate"/>
        </w:r>
        <w:r>
          <w:rPr>
            <w:webHidden/>
          </w:rPr>
          <w:t>6</w:t>
        </w:r>
        <w:r>
          <w:rPr>
            <w:webHidden/>
          </w:rPr>
          <w:fldChar w:fldCharType="end"/>
        </w:r>
      </w:hyperlink>
    </w:p>
    <w:p w14:paraId="668A6D3B" w14:textId="159FC86A" w:rsidR="005956C2" w:rsidRDefault="005956C2">
      <w:pPr>
        <w:pStyle w:val="TOC2"/>
        <w:rPr>
          <w:rFonts w:asciiTheme="minorHAnsi" w:eastAsiaTheme="minorEastAsia" w:hAnsiTheme="minorHAnsi" w:cstheme="minorBidi"/>
          <w:kern w:val="2"/>
          <w:sz w:val="24"/>
          <w:szCs w:val="24"/>
          <w14:ligatures w14:val="standardContextual"/>
        </w:rPr>
      </w:pPr>
      <w:hyperlink w:anchor="_Toc185245350" w:history="1">
        <w:r w:rsidRPr="00DC345D">
          <w:rPr>
            <w:rStyle w:val="Hyperlink"/>
          </w:rPr>
          <w:t>F.</w:t>
        </w:r>
        <w:r>
          <w:rPr>
            <w:rFonts w:asciiTheme="minorHAnsi" w:eastAsiaTheme="minorEastAsia" w:hAnsiTheme="minorHAnsi" w:cstheme="minorBidi"/>
            <w:kern w:val="2"/>
            <w:sz w:val="24"/>
            <w:szCs w:val="24"/>
            <w14:ligatures w14:val="standardContextual"/>
          </w:rPr>
          <w:tab/>
        </w:r>
        <w:r w:rsidRPr="00DC345D">
          <w:rPr>
            <w:rStyle w:val="Hyperlink"/>
          </w:rPr>
          <w:t>DELIVERABLES / REPORTS</w:t>
        </w:r>
        <w:r>
          <w:rPr>
            <w:webHidden/>
          </w:rPr>
          <w:tab/>
        </w:r>
        <w:r>
          <w:rPr>
            <w:webHidden/>
          </w:rPr>
          <w:fldChar w:fldCharType="begin"/>
        </w:r>
        <w:r>
          <w:rPr>
            <w:webHidden/>
          </w:rPr>
          <w:instrText xml:space="preserve"> PAGEREF _Toc185245350 \h </w:instrText>
        </w:r>
        <w:r>
          <w:rPr>
            <w:webHidden/>
          </w:rPr>
        </w:r>
        <w:r>
          <w:rPr>
            <w:webHidden/>
          </w:rPr>
          <w:fldChar w:fldCharType="separate"/>
        </w:r>
        <w:r>
          <w:rPr>
            <w:webHidden/>
          </w:rPr>
          <w:t>10</w:t>
        </w:r>
        <w:r>
          <w:rPr>
            <w:webHidden/>
          </w:rPr>
          <w:fldChar w:fldCharType="end"/>
        </w:r>
      </w:hyperlink>
    </w:p>
    <w:p w14:paraId="678D5AC1" w14:textId="0BD0E328" w:rsidR="005956C2" w:rsidRDefault="005956C2">
      <w:pPr>
        <w:pStyle w:val="TOC2"/>
        <w:rPr>
          <w:rFonts w:asciiTheme="minorHAnsi" w:eastAsiaTheme="minorEastAsia" w:hAnsiTheme="minorHAnsi" w:cstheme="minorBidi"/>
          <w:kern w:val="2"/>
          <w:sz w:val="24"/>
          <w:szCs w:val="24"/>
          <w14:ligatures w14:val="standardContextual"/>
        </w:rPr>
      </w:pPr>
      <w:hyperlink w:anchor="_Toc185245351" w:history="1">
        <w:r w:rsidRPr="00DC345D">
          <w:rPr>
            <w:rStyle w:val="Hyperlink"/>
          </w:rPr>
          <w:t>G.</w:t>
        </w:r>
        <w:r>
          <w:rPr>
            <w:rFonts w:asciiTheme="minorHAnsi" w:eastAsiaTheme="minorEastAsia" w:hAnsiTheme="minorHAnsi" w:cstheme="minorBidi"/>
            <w:kern w:val="2"/>
            <w:sz w:val="24"/>
            <w:szCs w:val="24"/>
            <w14:ligatures w14:val="standardContextual"/>
          </w:rPr>
          <w:tab/>
        </w:r>
        <w:r w:rsidRPr="00DC345D">
          <w:rPr>
            <w:rStyle w:val="Hyperlink"/>
          </w:rPr>
          <w:t>BIDDERS CONFERENCE(S)/VENDOR OUTREACH</w:t>
        </w:r>
        <w:r>
          <w:rPr>
            <w:webHidden/>
          </w:rPr>
          <w:tab/>
        </w:r>
        <w:r>
          <w:rPr>
            <w:webHidden/>
          </w:rPr>
          <w:fldChar w:fldCharType="begin"/>
        </w:r>
        <w:r>
          <w:rPr>
            <w:webHidden/>
          </w:rPr>
          <w:instrText xml:space="preserve"> PAGEREF _Toc185245351 \h </w:instrText>
        </w:r>
        <w:r>
          <w:rPr>
            <w:webHidden/>
          </w:rPr>
        </w:r>
        <w:r>
          <w:rPr>
            <w:webHidden/>
          </w:rPr>
          <w:fldChar w:fldCharType="separate"/>
        </w:r>
        <w:r>
          <w:rPr>
            <w:webHidden/>
          </w:rPr>
          <w:t>11</w:t>
        </w:r>
        <w:r>
          <w:rPr>
            <w:webHidden/>
          </w:rPr>
          <w:fldChar w:fldCharType="end"/>
        </w:r>
      </w:hyperlink>
    </w:p>
    <w:p w14:paraId="34DF94A7" w14:textId="0C290185" w:rsidR="005956C2" w:rsidRDefault="005956C2">
      <w:pPr>
        <w:pStyle w:val="TOC1"/>
        <w:rPr>
          <w:rFonts w:asciiTheme="minorHAnsi" w:eastAsiaTheme="minorEastAsia" w:hAnsiTheme="minorHAnsi" w:cstheme="minorBidi"/>
          <w:b w:val="0"/>
          <w:caps w:val="0"/>
          <w:kern w:val="2"/>
          <w14:ligatures w14:val="standardContextual"/>
        </w:rPr>
      </w:pPr>
      <w:hyperlink w:anchor="_Toc185245352" w:history="1">
        <w:r w:rsidRPr="00DC345D">
          <w:rPr>
            <w:rStyle w:val="Hyperlink"/>
          </w:rPr>
          <w:t>II.</w:t>
        </w:r>
        <w:r>
          <w:rPr>
            <w:rFonts w:asciiTheme="minorHAnsi" w:eastAsiaTheme="minorEastAsia" w:hAnsiTheme="minorHAnsi" w:cstheme="minorBidi"/>
            <w:b w:val="0"/>
            <w:caps w:val="0"/>
            <w:kern w:val="2"/>
            <w14:ligatures w14:val="standardContextual"/>
          </w:rPr>
          <w:tab/>
        </w:r>
        <w:r w:rsidRPr="00DC345D">
          <w:rPr>
            <w:rStyle w:val="Hyperlink"/>
          </w:rPr>
          <w:t>COUNTY PROCEDURES, TERMS, AND CONDITIONS</w:t>
        </w:r>
        <w:r>
          <w:rPr>
            <w:webHidden/>
          </w:rPr>
          <w:tab/>
        </w:r>
        <w:r>
          <w:rPr>
            <w:webHidden/>
          </w:rPr>
          <w:fldChar w:fldCharType="begin"/>
        </w:r>
        <w:r>
          <w:rPr>
            <w:webHidden/>
          </w:rPr>
          <w:instrText xml:space="preserve"> PAGEREF _Toc185245352 \h </w:instrText>
        </w:r>
        <w:r>
          <w:rPr>
            <w:webHidden/>
          </w:rPr>
        </w:r>
        <w:r>
          <w:rPr>
            <w:webHidden/>
          </w:rPr>
          <w:fldChar w:fldCharType="separate"/>
        </w:r>
        <w:r>
          <w:rPr>
            <w:webHidden/>
          </w:rPr>
          <w:t>12</w:t>
        </w:r>
        <w:r>
          <w:rPr>
            <w:webHidden/>
          </w:rPr>
          <w:fldChar w:fldCharType="end"/>
        </w:r>
      </w:hyperlink>
    </w:p>
    <w:p w14:paraId="00568BC9" w14:textId="0B3AB48A" w:rsidR="005956C2" w:rsidRDefault="005956C2">
      <w:pPr>
        <w:pStyle w:val="TOC2"/>
        <w:rPr>
          <w:rFonts w:asciiTheme="minorHAnsi" w:eastAsiaTheme="minorEastAsia" w:hAnsiTheme="minorHAnsi" w:cstheme="minorBidi"/>
          <w:kern w:val="2"/>
          <w:sz w:val="24"/>
          <w:szCs w:val="24"/>
          <w14:ligatures w14:val="standardContextual"/>
        </w:rPr>
      </w:pPr>
      <w:hyperlink w:anchor="_Toc185245353" w:history="1">
        <w:r w:rsidRPr="00DC345D">
          <w:rPr>
            <w:rStyle w:val="Hyperlink"/>
          </w:rPr>
          <w:t>H.</w:t>
        </w:r>
        <w:r>
          <w:rPr>
            <w:rFonts w:asciiTheme="minorHAnsi" w:eastAsiaTheme="minorEastAsia" w:hAnsiTheme="minorHAnsi" w:cstheme="minorBidi"/>
            <w:kern w:val="2"/>
            <w:sz w:val="24"/>
            <w:szCs w:val="24"/>
            <w14:ligatures w14:val="standardContextual"/>
          </w:rPr>
          <w:tab/>
        </w:r>
        <w:r w:rsidRPr="00DC345D">
          <w:rPr>
            <w:rStyle w:val="Hyperlink"/>
          </w:rPr>
          <w:t>CONTRACT EVALUATION AND ASSESSMENT</w:t>
        </w:r>
        <w:r>
          <w:rPr>
            <w:webHidden/>
          </w:rPr>
          <w:tab/>
        </w:r>
        <w:r>
          <w:rPr>
            <w:webHidden/>
          </w:rPr>
          <w:fldChar w:fldCharType="begin"/>
        </w:r>
        <w:r>
          <w:rPr>
            <w:webHidden/>
          </w:rPr>
          <w:instrText xml:space="preserve"> PAGEREF _Toc185245353 \h </w:instrText>
        </w:r>
        <w:r>
          <w:rPr>
            <w:webHidden/>
          </w:rPr>
        </w:r>
        <w:r>
          <w:rPr>
            <w:webHidden/>
          </w:rPr>
          <w:fldChar w:fldCharType="separate"/>
        </w:r>
        <w:r>
          <w:rPr>
            <w:webHidden/>
          </w:rPr>
          <w:t>12</w:t>
        </w:r>
        <w:r>
          <w:rPr>
            <w:webHidden/>
          </w:rPr>
          <w:fldChar w:fldCharType="end"/>
        </w:r>
      </w:hyperlink>
    </w:p>
    <w:p w14:paraId="133D4B94" w14:textId="726D5BA5" w:rsidR="005956C2" w:rsidRDefault="005956C2">
      <w:pPr>
        <w:pStyle w:val="TOC2"/>
        <w:rPr>
          <w:rFonts w:asciiTheme="minorHAnsi" w:eastAsiaTheme="minorEastAsia" w:hAnsiTheme="minorHAnsi" w:cstheme="minorBidi"/>
          <w:kern w:val="2"/>
          <w:sz w:val="24"/>
          <w:szCs w:val="24"/>
          <w14:ligatures w14:val="standardContextual"/>
        </w:rPr>
      </w:pPr>
      <w:hyperlink w:anchor="_Toc185245354" w:history="1">
        <w:r w:rsidRPr="00DC345D">
          <w:rPr>
            <w:rStyle w:val="Hyperlink"/>
          </w:rPr>
          <w:t>I.</w:t>
        </w:r>
        <w:r>
          <w:rPr>
            <w:rFonts w:asciiTheme="minorHAnsi" w:eastAsiaTheme="minorEastAsia" w:hAnsiTheme="minorHAnsi" w:cstheme="minorBidi"/>
            <w:kern w:val="2"/>
            <w:sz w:val="24"/>
            <w:szCs w:val="24"/>
            <w14:ligatures w14:val="standardContextual"/>
          </w:rPr>
          <w:tab/>
        </w:r>
        <w:r w:rsidRPr="00DC345D">
          <w:rPr>
            <w:rStyle w:val="Hyperlink"/>
          </w:rPr>
          <w:t>NOTICE OF INTENT TO AWARD</w:t>
        </w:r>
        <w:r>
          <w:rPr>
            <w:webHidden/>
          </w:rPr>
          <w:tab/>
        </w:r>
        <w:r>
          <w:rPr>
            <w:webHidden/>
          </w:rPr>
          <w:fldChar w:fldCharType="begin"/>
        </w:r>
        <w:r>
          <w:rPr>
            <w:webHidden/>
          </w:rPr>
          <w:instrText xml:space="preserve"> PAGEREF _Toc185245354 \h </w:instrText>
        </w:r>
        <w:r>
          <w:rPr>
            <w:webHidden/>
          </w:rPr>
        </w:r>
        <w:r>
          <w:rPr>
            <w:webHidden/>
          </w:rPr>
          <w:fldChar w:fldCharType="separate"/>
        </w:r>
        <w:r>
          <w:rPr>
            <w:webHidden/>
          </w:rPr>
          <w:t>13</w:t>
        </w:r>
        <w:r>
          <w:rPr>
            <w:webHidden/>
          </w:rPr>
          <w:fldChar w:fldCharType="end"/>
        </w:r>
      </w:hyperlink>
    </w:p>
    <w:p w14:paraId="31893107" w14:textId="2C424706" w:rsidR="005956C2" w:rsidRDefault="005956C2">
      <w:pPr>
        <w:pStyle w:val="TOC2"/>
        <w:rPr>
          <w:rFonts w:asciiTheme="minorHAnsi" w:eastAsiaTheme="minorEastAsia" w:hAnsiTheme="minorHAnsi" w:cstheme="minorBidi"/>
          <w:kern w:val="2"/>
          <w:sz w:val="24"/>
          <w:szCs w:val="24"/>
          <w14:ligatures w14:val="standardContextual"/>
        </w:rPr>
      </w:pPr>
      <w:hyperlink w:anchor="_Toc185245355" w:history="1">
        <w:r w:rsidRPr="00DC345D">
          <w:rPr>
            <w:rStyle w:val="Hyperlink"/>
          </w:rPr>
          <w:t>J.</w:t>
        </w:r>
        <w:r>
          <w:rPr>
            <w:rFonts w:asciiTheme="minorHAnsi" w:eastAsiaTheme="minorEastAsia" w:hAnsiTheme="minorHAnsi" w:cstheme="minorBidi"/>
            <w:kern w:val="2"/>
            <w:sz w:val="24"/>
            <w:szCs w:val="24"/>
            <w14:ligatures w14:val="standardContextual"/>
          </w:rPr>
          <w:tab/>
        </w:r>
        <w:r w:rsidRPr="00DC345D">
          <w:rPr>
            <w:rStyle w:val="Hyperlink"/>
          </w:rPr>
          <w:t>BID PROTEST / APPEALS PROCESS</w:t>
        </w:r>
        <w:r>
          <w:rPr>
            <w:webHidden/>
          </w:rPr>
          <w:tab/>
        </w:r>
        <w:r>
          <w:rPr>
            <w:webHidden/>
          </w:rPr>
          <w:fldChar w:fldCharType="begin"/>
        </w:r>
        <w:r>
          <w:rPr>
            <w:webHidden/>
          </w:rPr>
          <w:instrText xml:space="preserve"> PAGEREF _Toc185245355 \h </w:instrText>
        </w:r>
        <w:r>
          <w:rPr>
            <w:webHidden/>
          </w:rPr>
        </w:r>
        <w:r>
          <w:rPr>
            <w:webHidden/>
          </w:rPr>
          <w:fldChar w:fldCharType="separate"/>
        </w:r>
        <w:r>
          <w:rPr>
            <w:webHidden/>
          </w:rPr>
          <w:t>13</w:t>
        </w:r>
        <w:r>
          <w:rPr>
            <w:webHidden/>
          </w:rPr>
          <w:fldChar w:fldCharType="end"/>
        </w:r>
      </w:hyperlink>
    </w:p>
    <w:p w14:paraId="772AAD97" w14:textId="1D6F3895" w:rsidR="005956C2" w:rsidRDefault="005956C2">
      <w:pPr>
        <w:pStyle w:val="TOC2"/>
        <w:rPr>
          <w:rFonts w:asciiTheme="minorHAnsi" w:eastAsiaTheme="minorEastAsia" w:hAnsiTheme="minorHAnsi" w:cstheme="minorBidi"/>
          <w:kern w:val="2"/>
          <w:sz w:val="24"/>
          <w:szCs w:val="24"/>
          <w14:ligatures w14:val="standardContextual"/>
        </w:rPr>
      </w:pPr>
      <w:hyperlink w:anchor="_Toc185245356" w:history="1">
        <w:r w:rsidRPr="00DC345D">
          <w:rPr>
            <w:rStyle w:val="Hyperlink"/>
          </w:rPr>
          <w:t>K.</w:t>
        </w:r>
        <w:r>
          <w:rPr>
            <w:rFonts w:asciiTheme="minorHAnsi" w:eastAsiaTheme="minorEastAsia" w:hAnsiTheme="minorHAnsi" w:cstheme="minorBidi"/>
            <w:kern w:val="2"/>
            <w:sz w:val="24"/>
            <w:szCs w:val="24"/>
            <w14:ligatures w14:val="standardContextual"/>
          </w:rPr>
          <w:tab/>
        </w:r>
        <w:r w:rsidRPr="00DC345D">
          <w:rPr>
            <w:rStyle w:val="Hyperlink"/>
          </w:rPr>
          <w:t>TERM / TERMINATION / RENEWAL</w:t>
        </w:r>
        <w:r>
          <w:rPr>
            <w:webHidden/>
          </w:rPr>
          <w:tab/>
        </w:r>
        <w:r>
          <w:rPr>
            <w:webHidden/>
          </w:rPr>
          <w:fldChar w:fldCharType="begin"/>
        </w:r>
        <w:r>
          <w:rPr>
            <w:webHidden/>
          </w:rPr>
          <w:instrText xml:space="preserve"> PAGEREF _Toc185245356 \h </w:instrText>
        </w:r>
        <w:r>
          <w:rPr>
            <w:webHidden/>
          </w:rPr>
        </w:r>
        <w:r>
          <w:rPr>
            <w:webHidden/>
          </w:rPr>
          <w:fldChar w:fldCharType="separate"/>
        </w:r>
        <w:r>
          <w:rPr>
            <w:webHidden/>
          </w:rPr>
          <w:t>15</w:t>
        </w:r>
        <w:r>
          <w:rPr>
            <w:webHidden/>
          </w:rPr>
          <w:fldChar w:fldCharType="end"/>
        </w:r>
      </w:hyperlink>
    </w:p>
    <w:p w14:paraId="3B527A48" w14:textId="6A75DA72" w:rsidR="005956C2" w:rsidRDefault="005956C2">
      <w:pPr>
        <w:pStyle w:val="TOC2"/>
        <w:rPr>
          <w:rFonts w:asciiTheme="minorHAnsi" w:eastAsiaTheme="minorEastAsia" w:hAnsiTheme="minorHAnsi" w:cstheme="minorBidi"/>
          <w:kern w:val="2"/>
          <w:sz w:val="24"/>
          <w:szCs w:val="24"/>
          <w14:ligatures w14:val="standardContextual"/>
        </w:rPr>
      </w:pPr>
      <w:hyperlink w:anchor="_Toc185245357" w:history="1">
        <w:r w:rsidRPr="00DC345D">
          <w:rPr>
            <w:rStyle w:val="Hyperlink"/>
          </w:rPr>
          <w:t>L.</w:t>
        </w:r>
        <w:r>
          <w:rPr>
            <w:rFonts w:asciiTheme="minorHAnsi" w:eastAsiaTheme="minorEastAsia" w:hAnsiTheme="minorHAnsi" w:cstheme="minorBidi"/>
            <w:kern w:val="2"/>
            <w:sz w:val="24"/>
            <w:szCs w:val="24"/>
            <w14:ligatures w14:val="standardContextual"/>
          </w:rPr>
          <w:tab/>
        </w:r>
        <w:r w:rsidRPr="00DC345D">
          <w:rPr>
            <w:rStyle w:val="Hyperlink"/>
          </w:rPr>
          <w:t>BRAND NAMES AND APPROVED EQUIVALENTS</w:t>
        </w:r>
        <w:r>
          <w:rPr>
            <w:webHidden/>
          </w:rPr>
          <w:tab/>
        </w:r>
        <w:r>
          <w:rPr>
            <w:webHidden/>
          </w:rPr>
          <w:fldChar w:fldCharType="begin"/>
        </w:r>
        <w:r>
          <w:rPr>
            <w:webHidden/>
          </w:rPr>
          <w:instrText xml:space="preserve"> PAGEREF _Toc185245357 \h </w:instrText>
        </w:r>
        <w:r>
          <w:rPr>
            <w:webHidden/>
          </w:rPr>
        </w:r>
        <w:r>
          <w:rPr>
            <w:webHidden/>
          </w:rPr>
          <w:fldChar w:fldCharType="separate"/>
        </w:r>
        <w:r>
          <w:rPr>
            <w:webHidden/>
          </w:rPr>
          <w:t>16</w:t>
        </w:r>
        <w:r>
          <w:rPr>
            <w:webHidden/>
          </w:rPr>
          <w:fldChar w:fldCharType="end"/>
        </w:r>
      </w:hyperlink>
    </w:p>
    <w:p w14:paraId="662A02E2" w14:textId="5CB0362A" w:rsidR="005956C2" w:rsidRDefault="005956C2">
      <w:pPr>
        <w:pStyle w:val="TOC2"/>
        <w:rPr>
          <w:rFonts w:asciiTheme="minorHAnsi" w:eastAsiaTheme="minorEastAsia" w:hAnsiTheme="minorHAnsi" w:cstheme="minorBidi"/>
          <w:kern w:val="2"/>
          <w:sz w:val="24"/>
          <w:szCs w:val="24"/>
          <w14:ligatures w14:val="standardContextual"/>
        </w:rPr>
      </w:pPr>
      <w:hyperlink w:anchor="_Toc185245358" w:history="1">
        <w:r w:rsidRPr="00DC345D">
          <w:rPr>
            <w:rStyle w:val="Hyperlink"/>
          </w:rPr>
          <w:t>M.</w:t>
        </w:r>
        <w:r>
          <w:rPr>
            <w:rFonts w:asciiTheme="minorHAnsi" w:eastAsiaTheme="minorEastAsia" w:hAnsiTheme="minorHAnsi" w:cstheme="minorBidi"/>
            <w:kern w:val="2"/>
            <w:sz w:val="24"/>
            <w:szCs w:val="24"/>
            <w14:ligatures w14:val="standardContextual"/>
          </w:rPr>
          <w:tab/>
        </w:r>
        <w:r w:rsidRPr="00DC345D">
          <w:rPr>
            <w:rStyle w:val="Hyperlink"/>
          </w:rPr>
          <w:t>QUANTITIES</w:t>
        </w:r>
        <w:r>
          <w:rPr>
            <w:webHidden/>
          </w:rPr>
          <w:tab/>
        </w:r>
        <w:r>
          <w:rPr>
            <w:webHidden/>
          </w:rPr>
          <w:fldChar w:fldCharType="begin"/>
        </w:r>
        <w:r>
          <w:rPr>
            <w:webHidden/>
          </w:rPr>
          <w:instrText xml:space="preserve"> PAGEREF _Toc185245358 \h </w:instrText>
        </w:r>
        <w:r>
          <w:rPr>
            <w:webHidden/>
          </w:rPr>
        </w:r>
        <w:r>
          <w:rPr>
            <w:webHidden/>
          </w:rPr>
          <w:fldChar w:fldCharType="separate"/>
        </w:r>
        <w:r>
          <w:rPr>
            <w:webHidden/>
          </w:rPr>
          <w:t>16</w:t>
        </w:r>
        <w:r>
          <w:rPr>
            <w:webHidden/>
          </w:rPr>
          <w:fldChar w:fldCharType="end"/>
        </w:r>
      </w:hyperlink>
    </w:p>
    <w:p w14:paraId="74BD7310" w14:textId="351C1CC9" w:rsidR="005956C2" w:rsidRDefault="005956C2">
      <w:pPr>
        <w:pStyle w:val="TOC2"/>
        <w:rPr>
          <w:rFonts w:asciiTheme="minorHAnsi" w:eastAsiaTheme="minorEastAsia" w:hAnsiTheme="minorHAnsi" w:cstheme="minorBidi"/>
          <w:kern w:val="2"/>
          <w:sz w:val="24"/>
          <w:szCs w:val="24"/>
          <w14:ligatures w14:val="standardContextual"/>
        </w:rPr>
      </w:pPr>
      <w:hyperlink w:anchor="_Toc185245359" w:history="1">
        <w:r w:rsidRPr="00DC345D">
          <w:rPr>
            <w:rStyle w:val="Hyperlink"/>
          </w:rPr>
          <w:t>N.</w:t>
        </w:r>
        <w:r>
          <w:rPr>
            <w:rFonts w:asciiTheme="minorHAnsi" w:eastAsiaTheme="minorEastAsia" w:hAnsiTheme="minorHAnsi" w:cstheme="minorBidi"/>
            <w:kern w:val="2"/>
            <w:sz w:val="24"/>
            <w:szCs w:val="24"/>
            <w14:ligatures w14:val="standardContextual"/>
          </w:rPr>
          <w:tab/>
        </w:r>
        <w:r w:rsidRPr="00DC345D">
          <w:rPr>
            <w:rStyle w:val="Hyperlink"/>
          </w:rPr>
          <w:t>PRICING</w:t>
        </w:r>
        <w:r>
          <w:rPr>
            <w:webHidden/>
          </w:rPr>
          <w:tab/>
        </w:r>
        <w:r>
          <w:rPr>
            <w:webHidden/>
          </w:rPr>
          <w:fldChar w:fldCharType="begin"/>
        </w:r>
        <w:r>
          <w:rPr>
            <w:webHidden/>
          </w:rPr>
          <w:instrText xml:space="preserve"> PAGEREF _Toc185245359 \h </w:instrText>
        </w:r>
        <w:r>
          <w:rPr>
            <w:webHidden/>
          </w:rPr>
        </w:r>
        <w:r>
          <w:rPr>
            <w:webHidden/>
          </w:rPr>
          <w:fldChar w:fldCharType="separate"/>
        </w:r>
        <w:r>
          <w:rPr>
            <w:webHidden/>
          </w:rPr>
          <w:t>17</w:t>
        </w:r>
        <w:r>
          <w:rPr>
            <w:webHidden/>
          </w:rPr>
          <w:fldChar w:fldCharType="end"/>
        </w:r>
      </w:hyperlink>
    </w:p>
    <w:p w14:paraId="22F41A49" w14:textId="43258349" w:rsidR="005956C2" w:rsidRDefault="005956C2">
      <w:pPr>
        <w:pStyle w:val="TOC2"/>
        <w:rPr>
          <w:rFonts w:asciiTheme="minorHAnsi" w:eastAsiaTheme="minorEastAsia" w:hAnsiTheme="minorHAnsi" w:cstheme="minorBidi"/>
          <w:kern w:val="2"/>
          <w:sz w:val="24"/>
          <w:szCs w:val="24"/>
          <w14:ligatures w14:val="standardContextual"/>
        </w:rPr>
      </w:pPr>
      <w:hyperlink w:anchor="_Toc185245360" w:history="1">
        <w:r w:rsidRPr="00DC345D">
          <w:rPr>
            <w:rStyle w:val="Hyperlink"/>
          </w:rPr>
          <w:t>O.</w:t>
        </w:r>
        <w:r>
          <w:rPr>
            <w:rFonts w:asciiTheme="minorHAnsi" w:eastAsiaTheme="minorEastAsia" w:hAnsiTheme="minorHAnsi" w:cstheme="minorBidi"/>
            <w:kern w:val="2"/>
            <w:sz w:val="24"/>
            <w:szCs w:val="24"/>
            <w14:ligatures w14:val="standardContextual"/>
          </w:rPr>
          <w:tab/>
        </w:r>
        <w:r w:rsidRPr="00DC345D">
          <w:rPr>
            <w:rStyle w:val="Hyperlink"/>
          </w:rPr>
          <w:t>AWARD</w:t>
        </w:r>
        <w:r>
          <w:rPr>
            <w:webHidden/>
          </w:rPr>
          <w:tab/>
        </w:r>
        <w:r>
          <w:rPr>
            <w:webHidden/>
          </w:rPr>
          <w:fldChar w:fldCharType="begin"/>
        </w:r>
        <w:r>
          <w:rPr>
            <w:webHidden/>
          </w:rPr>
          <w:instrText xml:space="preserve"> PAGEREF _Toc185245360 \h </w:instrText>
        </w:r>
        <w:r>
          <w:rPr>
            <w:webHidden/>
          </w:rPr>
        </w:r>
        <w:r>
          <w:rPr>
            <w:webHidden/>
          </w:rPr>
          <w:fldChar w:fldCharType="separate"/>
        </w:r>
        <w:r>
          <w:rPr>
            <w:webHidden/>
          </w:rPr>
          <w:t>18</w:t>
        </w:r>
        <w:r>
          <w:rPr>
            <w:webHidden/>
          </w:rPr>
          <w:fldChar w:fldCharType="end"/>
        </w:r>
      </w:hyperlink>
    </w:p>
    <w:p w14:paraId="09A12489" w14:textId="0BE4257F" w:rsidR="005956C2" w:rsidRDefault="005956C2">
      <w:pPr>
        <w:pStyle w:val="TOC2"/>
        <w:rPr>
          <w:rFonts w:asciiTheme="minorHAnsi" w:eastAsiaTheme="minorEastAsia" w:hAnsiTheme="minorHAnsi" w:cstheme="minorBidi"/>
          <w:kern w:val="2"/>
          <w:sz w:val="24"/>
          <w:szCs w:val="24"/>
          <w14:ligatures w14:val="standardContextual"/>
        </w:rPr>
      </w:pPr>
      <w:hyperlink w:anchor="_Toc185245361" w:history="1">
        <w:r w:rsidRPr="00DC345D">
          <w:rPr>
            <w:rStyle w:val="Hyperlink"/>
          </w:rPr>
          <w:t>P.</w:t>
        </w:r>
        <w:r>
          <w:rPr>
            <w:rFonts w:asciiTheme="minorHAnsi" w:eastAsiaTheme="minorEastAsia" w:hAnsiTheme="minorHAnsi" w:cstheme="minorBidi"/>
            <w:kern w:val="2"/>
            <w:sz w:val="24"/>
            <w:szCs w:val="24"/>
            <w14:ligatures w14:val="standardContextual"/>
          </w:rPr>
          <w:tab/>
        </w:r>
        <w:r w:rsidRPr="00DC345D">
          <w:rPr>
            <w:rStyle w:val="Hyperlink"/>
          </w:rPr>
          <w:t>METHOD OF ORDERING</w:t>
        </w:r>
        <w:r>
          <w:rPr>
            <w:webHidden/>
          </w:rPr>
          <w:tab/>
        </w:r>
        <w:r>
          <w:rPr>
            <w:webHidden/>
          </w:rPr>
          <w:fldChar w:fldCharType="begin"/>
        </w:r>
        <w:r>
          <w:rPr>
            <w:webHidden/>
          </w:rPr>
          <w:instrText xml:space="preserve"> PAGEREF _Toc185245361 \h </w:instrText>
        </w:r>
        <w:r>
          <w:rPr>
            <w:webHidden/>
          </w:rPr>
        </w:r>
        <w:r>
          <w:rPr>
            <w:webHidden/>
          </w:rPr>
          <w:fldChar w:fldCharType="separate"/>
        </w:r>
        <w:r>
          <w:rPr>
            <w:webHidden/>
          </w:rPr>
          <w:t>20</w:t>
        </w:r>
        <w:r>
          <w:rPr>
            <w:webHidden/>
          </w:rPr>
          <w:fldChar w:fldCharType="end"/>
        </w:r>
      </w:hyperlink>
    </w:p>
    <w:p w14:paraId="06035039" w14:textId="721C190D" w:rsidR="005956C2" w:rsidRDefault="005956C2">
      <w:pPr>
        <w:pStyle w:val="TOC2"/>
        <w:rPr>
          <w:rFonts w:asciiTheme="minorHAnsi" w:eastAsiaTheme="minorEastAsia" w:hAnsiTheme="minorHAnsi" w:cstheme="minorBidi"/>
          <w:kern w:val="2"/>
          <w:sz w:val="24"/>
          <w:szCs w:val="24"/>
          <w14:ligatures w14:val="standardContextual"/>
        </w:rPr>
      </w:pPr>
      <w:hyperlink w:anchor="_Toc185245362" w:history="1">
        <w:r w:rsidRPr="00DC345D">
          <w:rPr>
            <w:rStyle w:val="Hyperlink"/>
          </w:rPr>
          <w:t>Q.</w:t>
        </w:r>
        <w:r>
          <w:rPr>
            <w:rFonts w:asciiTheme="minorHAnsi" w:eastAsiaTheme="minorEastAsia" w:hAnsiTheme="minorHAnsi" w:cstheme="minorBidi"/>
            <w:kern w:val="2"/>
            <w:sz w:val="24"/>
            <w:szCs w:val="24"/>
            <w14:ligatures w14:val="standardContextual"/>
          </w:rPr>
          <w:tab/>
        </w:r>
        <w:r w:rsidRPr="00DC345D">
          <w:rPr>
            <w:rStyle w:val="Hyperlink"/>
          </w:rPr>
          <w:t>INVOICING</w:t>
        </w:r>
        <w:r>
          <w:rPr>
            <w:webHidden/>
          </w:rPr>
          <w:tab/>
        </w:r>
        <w:r>
          <w:rPr>
            <w:webHidden/>
          </w:rPr>
          <w:fldChar w:fldCharType="begin"/>
        </w:r>
        <w:r>
          <w:rPr>
            <w:webHidden/>
          </w:rPr>
          <w:instrText xml:space="preserve"> PAGEREF _Toc185245362 \h </w:instrText>
        </w:r>
        <w:r>
          <w:rPr>
            <w:webHidden/>
          </w:rPr>
        </w:r>
        <w:r>
          <w:rPr>
            <w:webHidden/>
          </w:rPr>
          <w:fldChar w:fldCharType="separate"/>
        </w:r>
        <w:r>
          <w:rPr>
            <w:webHidden/>
          </w:rPr>
          <w:t>21</w:t>
        </w:r>
        <w:r>
          <w:rPr>
            <w:webHidden/>
          </w:rPr>
          <w:fldChar w:fldCharType="end"/>
        </w:r>
      </w:hyperlink>
    </w:p>
    <w:p w14:paraId="482953E1" w14:textId="5726A52B" w:rsidR="005956C2" w:rsidRDefault="005956C2">
      <w:pPr>
        <w:pStyle w:val="TOC2"/>
        <w:rPr>
          <w:rFonts w:asciiTheme="minorHAnsi" w:eastAsiaTheme="minorEastAsia" w:hAnsiTheme="minorHAnsi" w:cstheme="minorBidi"/>
          <w:kern w:val="2"/>
          <w:sz w:val="24"/>
          <w:szCs w:val="24"/>
          <w14:ligatures w14:val="standardContextual"/>
        </w:rPr>
      </w:pPr>
      <w:hyperlink w:anchor="_Toc185245363" w:history="1">
        <w:r w:rsidRPr="00DC345D">
          <w:rPr>
            <w:rStyle w:val="Hyperlink"/>
          </w:rPr>
          <w:t>R.</w:t>
        </w:r>
        <w:r>
          <w:rPr>
            <w:rFonts w:asciiTheme="minorHAnsi" w:eastAsiaTheme="minorEastAsia" w:hAnsiTheme="minorHAnsi" w:cstheme="minorBidi"/>
            <w:kern w:val="2"/>
            <w:sz w:val="24"/>
            <w:szCs w:val="24"/>
            <w14:ligatures w14:val="standardContextual"/>
          </w:rPr>
          <w:tab/>
        </w:r>
        <w:r w:rsidRPr="00DC345D">
          <w:rPr>
            <w:rStyle w:val="Hyperlink"/>
          </w:rPr>
          <w:t>ACCOUNT MANAGER / SUPPORT STAFF</w:t>
        </w:r>
        <w:r>
          <w:rPr>
            <w:webHidden/>
          </w:rPr>
          <w:tab/>
        </w:r>
        <w:r>
          <w:rPr>
            <w:webHidden/>
          </w:rPr>
          <w:fldChar w:fldCharType="begin"/>
        </w:r>
        <w:r>
          <w:rPr>
            <w:webHidden/>
          </w:rPr>
          <w:instrText xml:space="preserve"> PAGEREF _Toc185245363 \h </w:instrText>
        </w:r>
        <w:r>
          <w:rPr>
            <w:webHidden/>
          </w:rPr>
        </w:r>
        <w:r>
          <w:rPr>
            <w:webHidden/>
          </w:rPr>
          <w:fldChar w:fldCharType="separate"/>
        </w:r>
        <w:r>
          <w:rPr>
            <w:webHidden/>
          </w:rPr>
          <w:t>21</w:t>
        </w:r>
        <w:r>
          <w:rPr>
            <w:webHidden/>
          </w:rPr>
          <w:fldChar w:fldCharType="end"/>
        </w:r>
      </w:hyperlink>
    </w:p>
    <w:p w14:paraId="7483A8EA" w14:textId="335B66F1" w:rsidR="005956C2" w:rsidRDefault="005956C2">
      <w:pPr>
        <w:pStyle w:val="TOC1"/>
        <w:rPr>
          <w:rFonts w:asciiTheme="minorHAnsi" w:eastAsiaTheme="minorEastAsia" w:hAnsiTheme="minorHAnsi" w:cstheme="minorBidi"/>
          <w:b w:val="0"/>
          <w:caps w:val="0"/>
          <w:kern w:val="2"/>
          <w14:ligatures w14:val="standardContextual"/>
        </w:rPr>
      </w:pPr>
      <w:hyperlink w:anchor="_Toc185245364" w:history="1">
        <w:r w:rsidRPr="00DC345D">
          <w:rPr>
            <w:rStyle w:val="Hyperlink"/>
          </w:rPr>
          <w:t>III.</w:t>
        </w:r>
        <w:r>
          <w:rPr>
            <w:rFonts w:asciiTheme="minorHAnsi" w:eastAsiaTheme="minorEastAsia" w:hAnsiTheme="minorHAnsi" w:cstheme="minorBidi"/>
            <w:b w:val="0"/>
            <w:caps w:val="0"/>
            <w:kern w:val="2"/>
            <w14:ligatures w14:val="standardContextual"/>
          </w:rPr>
          <w:tab/>
        </w:r>
        <w:r w:rsidRPr="00DC345D">
          <w:rPr>
            <w:rStyle w:val="Hyperlink"/>
          </w:rPr>
          <w:t>INSTRUCTIONS TO BIDDERS</w:t>
        </w:r>
        <w:r>
          <w:rPr>
            <w:webHidden/>
          </w:rPr>
          <w:tab/>
        </w:r>
        <w:r>
          <w:rPr>
            <w:webHidden/>
          </w:rPr>
          <w:fldChar w:fldCharType="begin"/>
        </w:r>
        <w:r>
          <w:rPr>
            <w:webHidden/>
          </w:rPr>
          <w:instrText xml:space="preserve"> PAGEREF _Toc185245364 \h </w:instrText>
        </w:r>
        <w:r>
          <w:rPr>
            <w:webHidden/>
          </w:rPr>
        </w:r>
        <w:r>
          <w:rPr>
            <w:webHidden/>
          </w:rPr>
          <w:fldChar w:fldCharType="separate"/>
        </w:r>
        <w:r>
          <w:rPr>
            <w:webHidden/>
          </w:rPr>
          <w:t>22</w:t>
        </w:r>
        <w:r>
          <w:rPr>
            <w:webHidden/>
          </w:rPr>
          <w:fldChar w:fldCharType="end"/>
        </w:r>
      </w:hyperlink>
    </w:p>
    <w:p w14:paraId="79F41277" w14:textId="2ACCC1A4" w:rsidR="005956C2" w:rsidRDefault="005956C2">
      <w:pPr>
        <w:pStyle w:val="TOC2"/>
        <w:rPr>
          <w:rFonts w:asciiTheme="minorHAnsi" w:eastAsiaTheme="minorEastAsia" w:hAnsiTheme="minorHAnsi" w:cstheme="minorBidi"/>
          <w:kern w:val="2"/>
          <w:sz w:val="24"/>
          <w:szCs w:val="24"/>
          <w14:ligatures w14:val="standardContextual"/>
        </w:rPr>
      </w:pPr>
      <w:hyperlink w:anchor="_Toc185245365" w:history="1">
        <w:r w:rsidRPr="00DC345D">
          <w:rPr>
            <w:rStyle w:val="Hyperlink"/>
          </w:rPr>
          <w:t>S.</w:t>
        </w:r>
        <w:r>
          <w:rPr>
            <w:rFonts w:asciiTheme="minorHAnsi" w:eastAsiaTheme="minorEastAsia" w:hAnsiTheme="minorHAnsi" w:cstheme="minorBidi"/>
            <w:kern w:val="2"/>
            <w:sz w:val="24"/>
            <w:szCs w:val="24"/>
            <w14:ligatures w14:val="standardContextual"/>
          </w:rPr>
          <w:tab/>
        </w:r>
        <w:r w:rsidRPr="00DC345D">
          <w:rPr>
            <w:rStyle w:val="Hyperlink"/>
          </w:rPr>
          <w:t>COUNTY CONTACTS</w:t>
        </w:r>
        <w:r>
          <w:rPr>
            <w:webHidden/>
          </w:rPr>
          <w:tab/>
        </w:r>
        <w:r>
          <w:rPr>
            <w:webHidden/>
          </w:rPr>
          <w:fldChar w:fldCharType="begin"/>
        </w:r>
        <w:r>
          <w:rPr>
            <w:webHidden/>
          </w:rPr>
          <w:instrText xml:space="preserve"> PAGEREF _Toc185245365 \h </w:instrText>
        </w:r>
        <w:r>
          <w:rPr>
            <w:webHidden/>
          </w:rPr>
        </w:r>
        <w:r>
          <w:rPr>
            <w:webHidden/>
          </w:rPr>
          <w:fldChar w:fldCharType="separate"/>
        </w:r>
        <w:r>
          <w:rPr>
            <w:webHidden/>
          </w:rPr>
          <w:t>22</w:t>
        </w:r>
        <w:r>
          <w:rPr>
            <w:webHidden/>
          </w:rPr>
          <w:fldChar w:fldCharType="end"/>
        </w:r>
      </w:hyperlink>
    </w:p>
    <w:p w14:paraId="23754A01" w14:textId="3AF6D713" w:rsidR="005956C2" w:rsidRDefault="005956C2">
      <w:pPr>
        <w:pStyle w:val="TOC2"/>
        <w:rPr>
          <w:rFonts w:asciiTheme="minorHAnsi" w:eastAsiaTheme="minorEastAsia" w:hAnsiTheme="minorHAnsi" w:cstheme="minorBidi"/>
          <w:kern w:val="2"/>
          <w:sz w:val="24"/>
          <w:szCs w:val="24"/>
          <w14:ligatures w14:val="standardContextual"/>
        </w:rPr>
      </w:pPr>
      <w:hyperlink w:anchor="_Toc185245366" w:history="1">
        <w:r w:rsidRPr="00DC345D">
          <w:rPr>
            <w:rStyle w:val="Hyperlink"/>
          </w:rPr>
          <w:t>T.</w:t>
        </w:r>
        <w:r>
          <w:rPr>
            <w:rFonts w:asciiTheme="minorHAnsi" w:eastAsiaTheme="minorEastAsia" w:hAnsiTheme="minorHAnsi" w:cstheme="minorBidi"/>
            <w:kern w:val="2"/>
            <w:sz w:val="24"/>
            <w:szCs w:val="24"/>
            <w14:ligatures w14:val="standardContextual"/>
          </w:rPr>
          <w:tab/>
        </w:r>
        <w:r w:rsidRPr="00DC345D">
          <w:rPr>
            <w:rStyle w:val="Hyperlink"/>
          </w:rPr>
          <w:t>SUBMITTAL OF BID RESPONSES</w:t>
        </w:r>
        <w:r>
          <w:rPr>
            <w:webHidden/>
          </w:rPr>
          <w:tab/>
        </w:r>
        <w:r>
          <w:rPr>
            <w:webHidden/>
          </w:rPr>
          <w:fldChar w:fldCharType="begin"/>
        </w:r>
        <w:r>
          <w:rPr>
            <w:webHidden/>
          </w:rPr>
          <w:instrText xml:space="preserve"> PAGEREF _Toc185245366 \h </w:instrText>
        </w:r>
        <w:r>
          <w:rPr>
            <w:webHidden/>
          </w:rPr>
        </w:r>
        <w:r>
          <w:rPr>
            <w:webHidden/>
          </w:rPr>
          <w:fldChar w:fldCharType="separate"/>
        </w:r>
        <w:r>
          <w:rPr>
            <w:webHidden/>
          </w:rPr>
          <w:t>22</w:t>
        </w:r>
        <w:r>
          <w:rPr>
            <w:webHidden/>
          </w:rPr>
          <w:fldChar w:fldCharType="end"/>
        </w:r>
      </w:hyperlink>
    </w:p>
    <w:p w14:paraId="31159EC7" w14:textId="65A4DC0E"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b/>
          <w:color w:val="2B579A"/>
          <w:spacing w:val="-3"/>
          <w:sz w:val="24"/>
          <w:szCs w:val="24"/>
          <w:shd w:val="clear" w:color="auto" w:fill="E6E6E6"/>
        </w:rPr>
        <w:fldChar w:fldCharType="end"/>
      </w:r>
      <w:r w:rsidR="00F9006C" w:rsidRPr="00E535F7">
        <w:rPr>
          <w:rFonts w:ascii="Calibri" w:hAnsi="Calibri" w:cs="Calibri"/>
          <w:color w:val="FF0000"/>
          <w:spacing w:val="-3"/>
          <w:sz w:val="24"/>
          <w:szCs w:val="24"/>
        </w:rPr>
        <w:tab/>
      </w:r>
    </w:p>
    <w:p w14:paraId="2578FA3B" w14:textId="1AD08192"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shd w:val="clear" w:color="auto" w:fill="E6E6E6"/>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shd w:val="clear" w:color="auto" w:fill="E6E6E6"/>
        </w:rPr>
      </w:r>
      <w:r w:rsidRPr="00E535F7">
        <w:rPr>
          <w:rFonts w:ascii="Calibri" w:hAnsi="Calibri" w:cs="Calibri"/>
          <w:color w:val="000000"/>
          <w:sz w:val="24"/>
          <w:szCs w:val="24"/>
          <w:shd w:val="clear" w:color="auto" w:fill="E6E6E6"/>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shd w:val="clear" w:color="auto" w:fill="E6E6E6"/>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sidRPr="00E535F7">
        <w:rPr>
          <w:b w:val="0"/>
          <w:sz w:val="24"/>
          <w:szCs w:val="24"/>
          <w:u w:val="none"/>
        </w:rPr>
        <w:br w:type="page"/>
      </w:r>
      <w:bookmarkStart w:id="5" w:name="_Toc185245344"/>
      <w:r w:rsidR="00F9006C" w:rsidRPr="00356299">
        <w:rPr>
          <w:sz w:val="24"/>
        </w:rPr>
        <w:lastRenderedPageBreak/>
        <w:t>STATEMENT OF WORK</w:t>
      </w:r>
      <w:bookmarkEnd w:id="3"/>
      <w:bookmarkEnd w:id="4"/>
      <w:bookmarkEnd w:id="5"/>
    </w:p>
    <w:p w14:paraId="35743733" w14:textId="77777777" w:rsidR="00952803" w:rsidRPr="00952803" w:rsidRDefault="00952803" w:rsidP="00952803"/>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85245345"/>
      <w:r w:rsidRPr="00356299">
        <w:rPr>
          <w:sz w:val="24"/>
          <w:szCs w:val="26"/>
        </w:rPr>
        <w:t>INTENT</w:t>
      </w:r>
      <w:bookmarkEnd w:id="6"/>
      <w:bookmarkEnd w:id="7"/>
      <w:bookmarkEnd w:id="8"/>
    </w:p>
    <w:p w14:paraId="473AFDED" w14:textId="4BF2E0C2" w:rsidR="00F9006C" w:rsidRPr="00356299" w:rsidRDefault="00F9006C" w:rsidP="00CC278E">
      <w:pPr>
        <w:spacing w:after="240"/>
        <w:ind w:left="1440"/>
        <w:rPr>
          <w:rFonts w:ascii="Calibri" w:hAnsi="Calibri" w:cs="Calibri"/>
          <w:color w:val="FF0000"/>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04330C">
        <w:rPr>
          <w:rFonts w:ascii="Calibri" w:hAnsi="Calibri" w:cs="Calibri"/>
          <w:sz w:val="24"/>
        </w:rPr>
        <w:t xml:space="preserve"> emergency and non-emergency pick-up and disposal of hazardous waste services</w:t>
      </w:r>
      <w:r w:rsidR="008A6AC1">
        <w:rPr>
          <w:rFonts w:ascii="Calibri" w:hAnsi="Calibri" w:cs="Calibri"/>
          <w:sz w:val="24"/>
        </w:rPr>
        <w:t xml:space="preserve"> being required by the Alameda County Public Works Agency (PWA), General Services Agency-Building Maintenance Department (GSA-BMD), and Zone 7 Water Agency (Zone 7).</w:t>
      </w:r>
      <w:r w:rsidR="0004330C">
        <w:rPr>
          <w:rFonts w:ascii="Calibri" w:hAnsi="Calibri" w:cs="Calibri"/>
          <w:sz w:val="24"/>
        </w:rPr>
        <w:t xml:space="preserve"> </w:t>
      </w:r>
      <w:r w:rsidR="00AF7A83" w:rsidRPr="00356299">
        <w:rPr>
          <w:rFonts w:ascii="Calibri" w:hAnsi="Calibri" w:cs="Calibri"/>
          <w:color w:val="FF0000"/>
          <w:sz w:val="24"/>
        </w:rPr>
        <w:t xml:space="preserve"> </w:t>
      </w:r>
    </w:p>
    <w:p w14:paraId="6978D687" w14:textId="1C994757" w:rsidR="00F9006C" w:rsidRPr="00CE270C" w:rsidRDefault="00991BA2" w:rsidP="00CE270C">
      <w:pPr>
        <w:spacing w:after="240"/>
        <w:ind w:left="1440"/>
        <w:rPr>
          <w:rFonts w:ascii="Calibri" w:hAnsi="Calibri" w:cs="Calibri"/>
          <w:sz w:val="24"/>
        </w:rPr>
      </w:pPr>
      <w:bookmarkStart w:id="9" w:name="OLE_LINK3"/>
      <w:r w:rsidRPr="008A6AC1">
        <w:rPr>
          <w:rFonts w:ascii="Calibri" w:hAnsi="Calibri" w:cs="Calibri"/>
          <w:sz w:val="24"/>
        </w:rPr>
        <w:t xml:space="preserve">The County intends to award a </w:t>
      </w:r>
      <w:r w:rsidR="008A6AC1" w:rsidRPr="008A6AC1">
        <w:rPr>
          <w:rFonts w:ascii="Calibri" w:hAnsi="Calibri" w:cs="Calibri"/>
          <w:sz w:val="24"/>
        </w:rPr>
        <w:t>three</w:t>
      </w:r>
      <w:r w:rsidR="001C0410" w:rsidRPr="008A6AC1">
        <w:rPr>
          <w:rFonts w:ascii="Calibri" w:hAnsi="Calibri" w:cs="Calibri"/>
          <w:sz w:val="24"/>
        </w:rPr>
        <w:t>-</w:t>
      </w:r>
      <w:r w:rsidRPr="008A6AC1">
        <w:rPr>
          <w:rFonts w:ascii="Calibri" w:hAnsi="Calibri" w:cs="Calibri"/>
          <w:sz w:val="24"/>
        </w:rPr>
        <w:t xml:space="preserve">year contract (with </w:t>
      </w:r>
      <w:r w:rsidR="002C70A2" w:rsidRPr="008A6AC1">
        <w:rPr>
          <w:rFonts w:ascii="Calibri" w:hAnsi="Calibri" w:cs="Calibri"/>
          <w:sz w:val="24"/>
        </w:rPr>
        <w:t xml:space="preserve">the </w:t>
      </w:r>
      <w:r w:rsidRPr="008A6AC1">
        <w:rPr>
          <w:rFonts w:ascii="Calibri" w:hAnsi="Calibri" w:cs="Calibri"/>
          <w:sz w:val="24"/>
        </w:rPr>
        <w:t>option to renew</w:t>
      </w:r>
      <w:r w:rsidR="000B61A0" w:rsidRPr="008A6AC1">
        <w:rPr>
          <w:rFonts w:ascii="Calibri" w:hAnsi="Calibri" w:cs="Calibri"/>
          <w:sz w:val="24"/>
        </w:rPr>
        <w:t xml:space="preserve"> for </w:t>
      </w:r>
      <w:r w:rsidR="008A6AC1" w:rsidRPr="008A6AC1">
        <w:rPr>
          <w:rFonts w:ascii="Calibri" w:hAnsi="Calibri" w:cs="Calibri"/>
          <w:sz w:val="24"/>
        </w:rPr>
        <w:t xml:space="preserve">two </w:t>
      </w:r>
      <w:r w:rsidR="000B61A0" w:rsidRPr="008A6AC1">
        <w:rPr>
          <w:rFonts w:ascii="Calibri" w:hAnsi="Calibri" w:cs="Calibri"/>
          <w:sz w:val="24"/>
        </w:rPr>
        <w:t>years)</w:t>
      </w:r>
      <w:r w:rsidRPr="008A6AC1">
        <w:rPr>
          <w:rFonts w:ascii="Calibri" w:hAnsi="Calibri" w:cs="Calibri"/>
          <w:sz w:val="24"/>
        </w:rPr>
        <w:t xml:space="preserve"> to the </w:t>
      </w:r>
      <w:r w:rsidR="00502F47" w:rsidRPr="008A6AC1">
        <w:rPr>
          <w:rFonts w:ascii="Calibri" w:hAnsi="Calibri" w:cs="Calibri"/>
          <w:sz w:val="24"/>
        </w:rPr>
        <w:t>Bidder</w:t>
      </w:r>
      <w:r w:rsidRPr="008A6AC1">
        <w:rPr>
          <w:rFonts w:ascii="Calibri" w:hAnsi="Calibri" w:cs="Calibri"/>
          <w:sz w:val="24"/>
        </w:rPr>
        <w:t xml:space="preserve"> selected as the lowest </w:t>
      </w:r>
      <w:r w:rsidR="007F48EC" w:rsidRPr="008A6AC1">
        <w:rPr>
          <w:rFonts w:ascii="Calibri" w:hAnsi="Calibri" w:cs="Calibri"/>
          <w:sz w:val="24"/>
        </w:rPr>
        <w:t xml:space="preserve">responsive and </w:t>
      </w:r>
      <w:r w:rsidRPr="008A6AC1">
        <w:rPr>
          <w:rFonts w:ascii="Calibri" w:hAnsi="Calibri" w:cs="Calibri"/>
          <w:sz w:val="24"/>
        </w:rPr>
        <w:t xml:space="preserve">responsible </w:t>
      </w:r>
      <w:r w:rsidR="00502F47" w:rsidRPr="008A6AC1">
        <w:rPr>
          <w:rFonts w:ascii="Calibri" w:hAnsi="Calibri" w:cs="Calibri"/>
          <w:sz w:val="24"/>
        </w:rPr>
        <w:t>Bidder</w:t>
      </w:r>
      <w:r w:rsidRPr="008A6AC1">
        <w:rPr>
          <w:rFonts w:ascii="Calibri" w:hAnsi="Calibri" w:cs="Calibri"/>
          <w:sz w:val="24"/>
        </w:rPr>
        <w:t xml:space="preserve"> whose response meets the County</w:t>
      </w:r>
      <w:r w:rsidR="002C70A2" w:rsidRPr="008A6AC1">
        <w:rPr>
          <w:rFonts w:ascii="Calibri" w:hAnsi="Calibri" w:cs="Calibri"/>
          <w:sz w:val="24"/>
        </w:rPr>
        <w:t>'</w:t>
      </w:r>
      <w:r w:rsidRPr="008A6AC1">
        <w:rPr>
          <w:rFonts w:ascii="Calibri" w:hAnsi="Calibri" w:cs="Calibri"/>
          <w:sz w:val="24"/>
        </w:rPr>
        <w:t>s requirements</w:t>
      </w:r>
      <w:bookmarkStart w:id="10" w:name="_Hlk87025635"/>
      <w:r w:rsidRPr="008A6AC1">
        <w:rPr>
          <w:rFonts w:ascii="Calibri" w:hAnsi="Calibri" w:cs="Calibri"/>
          <w:sz w:val="24"/>
        </w:rPr>
        <w:t>.</w:t>
      </w:r>
      <w:bookmarkEnd w:id="9"/>
      <w:bookmarkEnd w:id="10"/>
    </w:p>
    <w:p w14:paraId="5BCAD7FA" w14:textId="57BA45FD" w:rsidR="00F9006C" w:rsidRPr="00983DAC" w:rsidRDefault="00F9006C" w:rsidP="000352A4">
      <w:pPr>
        <w:pStyle w:val="Heading2"/>
        <w:rPr>
          <w:szCs w:val="22"/>
        </w:rPr>
      </w:pPr>
      <w:bookmarkStart w:id="11" w:name="_Toc339364438"/>
      <w:bookmarkStart w:id="12" w:name="_Toc339364699"/>
      <w:bookmarkStart w:id="13" w:name="_Toc185245346"/>
      <w:r w:rsidRPr="00983DAC">
        <w:rPr>
          <w:sz w:val="24"/>
          <w:szCs w:val="22"/>
        </w:rPr>
        <w:t>SCOPE</w:t>
      </w:r>
      <w:bookmarkEnd w:id="11"/>
      <w:bookmarkEnd w:id="12"/>
      <w:bookmarkEnd w:id="13"/>
      <w:r w:rsidR="0074002C" w:rsidDel="0074002C">
        <w:rPr>
          <w:sz w:val="24"/>
          <w:szCs w:val="22"/>
        </w:rPr>
        <w:t xml:space="preserve"> </w:t>
      </w:r>
    </w:p>
    <w:p w14:paraId="6B0E1A03" w14:textId="77777777" w:rsidR="008A6AC1" w:rsidRDefault="008A6AC1" w:rsidP="000F7019">
      <w:pPr>
        <w:spacing w:after="240"/>
        <w:ind w:left="1440"/>
        <w:rPr>
          <w:rFonts w:ascii="Calibri" w:hAnsi="Calibri" w:cs="Calibri"/>
          <w:sz w:val="24"/>
        </w:rPr>
      </w:pPr>
      <w:r w:rsidRPr="008A6AC1">
        <w:rPr>
          <w:rFonts w:ascii="Calibri" w:hAnsi="Calibri" w:cs="Calibri"/>
          <w:sz w:val="24"/>
        </w:rPr>
        <w:t xml:space="preserve">The County </w:t>
      </w:r>
      <w:r>
        <w:rPr>
          <w:rFonts w:ascii="Calibri" w:hAnsi="Calibri" w:cs="Calibri"/>
          <w:sz w:val="24"/>
        </w:rPr>
        <w:t xml:space="preserve">is seeking services from a Contractor to respond to requests from PWA, GSA-BMD, and Zone 7 </w:t>
      </w:r>
      <w:r w:rsidRPr="008A6AC1">
        <w:rPr>
          <w:rFonts w:ascii="Calibri" w:hAnsi="Calibri" w:cs="Calibri"/>
          <w:sz w:val="24"/>
        </w:rPr>
        <w:t xml:space="preserve">to go to sites (Cleanup Sites) throughout the County where unknown substances have been spilled or illegally dumped.  </w:t>
      </w:r>
      <w:r>
        <w:rPr>
          <w:rFonts w:ascii="Calibri" w:hAnsi="Calibri" w:cs="Calibri"/>
          <w:sz w:val="24"/>
        </w:rPr>
        <w:t xml:space="preserve">These </w:t>
      </w:r>
      <w:r w:rsidRPr="008A6AC1">
        <w:rPr>
          <w:rFonts w:ascii="Calibri" w:hAnsi="Calibri" w:cs="Calibri"/>
          <w:sz w:val="24"/>
        </w:rPr>
        <w:t>Cleanup Sites include all County roads, open spaces located within the unincorporated areas of the County, Flood Control District properties, pump stations</w:t>
      </w:r>
      <w:r>
        <w:rPr>
          <w:rFonts w:ascii="Calibri" w:hAnsi="Calibri" w:cs="Calibri"/>
          <w:sz w:val="24"/>
        </w:rPr>
        <w:t xml:space="preserve">, </w:t>
      </w:r>
      <w:r w:rsidRPr="008A6AC1">
        <w:rPr>
          <w:rFonts w:ascii="Calibri" w:hAnsi="Calibri" w:cs="Calibri"/>
          <w:sz w:val="24"/>
        </w:rPr>
        <w:t>flood control channels</w:t>
      </w:r>
      <w:r>
        <w:rPr>
          <w:rFonts w:ascii="Calibri" w:hAnsi="Calibri" w:cs="Calibri"/>
          <w:sz w:val="24"/>
        </w:rPr>
        <w:t xml:space="preserve"> </w:t>
      </w:r>
      <w:r w:rsidRPr="008A6AC1">
        <w:rPr>
          <w:rFonts w:ascii="Calibri" w:hAnsi="Calibri" w:cs="Calibri"/>
          <w:sz w:val="24"/>
        </w:rPr>
        <w:t>and their contiguous areas</w:t>
      </w:r>
      <w:r>
        <w:rPr>
          <w:rFonts w:ascii="Calibri" w:hAnsi="Calibri" w:cs="Calibri"/>
          <w:sz w:val="24"/>
        </w:rPr>
        <w:t xml:space="preserve">, as well as </w:t>
      </w:r>
      <w:r w:rsidRPr="008A6AC1">
        <w:rPr>
          <w:rFonts w:ascii="Calibri" w:hAnsi="Calibri" w:cs="Calibri"/>
          <w:sz w:val="24"/>
        </w:rPr>
        <w:t xml:space="preserve">other County properties.  </w:t>
      </w:r>
    </w:p>
    <w:p w14:paraId="5E6F37CD" w14:textId="7E1FB50E" w:rsidR="00516B00" w:rsidRPr="008A6AC1" w:rsidRDefault="008A6AC1" w:rsidP="000F7019">
      <w:pPr>
        <w:spacing w:after="240"/>
        <w:ind w:left="1440"/>
        <w:rPr>
          <w:rFonts w:ascii="Calibri" w:hAnsi="Calibri" w:cs="Calibri"/>
        </w:rPr>
      </w:pPr>
      <w:r>
        <w:rPr>
          <w:rFonts w:ascii="Calibri" w:hAnsi="Calibri" w:cs="Calibri"/>
          <w:sz w:val="24"/>
        </w:rPr>
        <w:t>Contractor will</w:t>
      </w:r>
      <w:r w:rsidRPr="008A6AC1">
        <w:rPr>
          <w:rFonts w:ascii="Calibri" w:hAnsi="Calibri" w:cs="Calibri"/>
          <w:sz w:val="24"/>
        </w:rPr>
        <w:t xml:space="preserve"> be responsible for containing and categorizing the substance at the Cleanup Site and </w:t>
      </w:r>
      <w:r>
        <w:rPr>
          <w:rFonts w:ascii="Calibri" w:hAnsi="Calibri" w:cs="Calibri"/>
          <w:sz w:val="24"/>
        </w:rPr>
        <w:t>removing</w:t>
      </w:r>
      <w:r w:rsidRPr="008A6AC1">
        <w:rPr>
          <w:rFonts w:ascii="Calibri" w:hAnsi="Calibri" w:cs="Calibri"/>
          <w:sz w:val="24"/>
        </w:rPr>
        <w:t xml:space="preserve"> it to a</w:t>
      </w:r>
      <w:r>
        <w:rPr>
          <w:rFonts w:ascii="Calibri" w:hAnsi="Calibri" w:cs="Calibri"/>
          <w:sz w:val="24"/>
        </w:rPr>
        <w:t xml:space="preserve"> secure </w:t>
      </w:r>
      <w:r w:rsidRPr="008A6AC1">
        <w:rPr>
          <w:rFonts w:ascii="Calibri" w:hAnsi="Calibri" w:cs="Calibri"/>
          <w:sz w:val="24"/>
        </w:rPr>
        <w:t xml:space="preserve">area </w:t>
      </w:r>
      <w:r>
        <w:rPr>
          <w:rFonts w:ascii="Calibri" w:hAnsi="Calibri" w:cs="Calibri"/>
          <w:sz w:val="24"/>
        </w:rPr>
        <w:t xml:space="preserve">for safe storage </w:t>
      </w:r>
      <w:r w:rsidRPr="008A6AC1">
        <w:rPr>
          <w:rFonts w:ascii="Calibri" w:hAnsi="Calibri" w:cs="Calibri"/>
          <w:sz w:val="24"/>
        </w:rPr>
        <w:t xml:space="preserve">until transport to a processing site to be recycled or destroyed.  </w:t>
      </w:r>
      <w:r>
        <w:rPr>
          <w:rFonts w:ascii="Calibri" w:hAnsi="Calibri" w:cs="Calibri"/>
          <w:sz w:val="24"/>
        </w:rPr>
        <w:t xml:space="preserve">Contractor will also </w:t>
      </w:r>
      <w:r w:rsidR="00185F6C">
        <w:rPr>
          <w:rFonts w:ascii="Calibri" w:hAnsi="Calibri" w:cs="Calibri"/>
          <w:sz w:val="24"/>
        </w:rPr>
        <w:t xml:space="preserve">perform non-emergency </w:t>
      </w:r>
      <w:r w:rsidRPr="008A6AC1">
        <w:rPr>
          <w:rFonts w:ascii="Calibri" w:hAnsi="Calibri" w:cs="Calibri"/>
          <w:sz w:val="24"/>
        </w:rPr>
        <w:t>pick up</w:t>
      </w:r>
      <w:r>
        <w:rPr>
          <w:rFonts w:ascii="Calibri" w:hAnsi="Calibri" w:cs="Calibri"/>
          <w:sz w:val="24"/>
        </w:rPr>
        <w:t xml:space="preserve">, </w:t>
      </w:r>
      <w:r w:rsidRPr="008A6AC1">
        <w:rPr>
          <w:rFonts w:ascii="Calibri" w:hAnsi="Calibri" w:cs="Calibri"/>
          <w:sz w:val="24"/>
        </w:rPr>
        <w:t>transport</w:t>
      </w:r>
      <w:r>
        <w:rPr>
          <w:rFonts w:ascii="Calibri" w:hAnsi="Calibri" w:cs="Calibri"/>
          <w:sz w:val="24"/>
        </w:rPr>
        <w:t>,</w:t>
      </w:r>
      <w:r w:rsidRPr="008A6AC1">
        <w:rPr>
          <w:rFonts w:ascii="Calibri" w:hAnsi="Calibri" w:cs="Calibri"/>
          <w:sz w:val="24"/>
        </w:rPr>
        <w:t xml:space="preserve"> and properly dispose of hazardous waste </w:t>
      </w:r>
      <w:r>
        <w:rPr>
          <w:rFonts w:ascii="Calibri" w:hAnsi="Calibri" w:cs="Calibri"/>
          <w:sz w:val="24"/>
        </w:rPr>
        <w:t xml:space="preserve">regularly </w:t>
      </w:r>
      <w:r w:rsidRPr="008A6AC1">
        <w:rPr>
          <w:rFonts w:ascii="Calibri" w:hAnsi="Calibri" w:cs="Calibri"/>
          <w:sz w:val="24"/>
        </w:rPr>
        <w:t xml:space="preserve">accumulated </w:t>
      </w:r>
      <w:r w:rsidR="009C240F" w:rsidRPr="008A6AC1">
        <w:rPr>
          <w:rFonts w:ascii="Calibri" w:hAnsi="Calibri" w:cs="Calibri"/>
          <w:sz w:val="24"/>
        </w:rPr>
        <w:t>during</w:t>
      </w:r>
      <w:r w:rsidRPr="008A6AC1">
        <w:rPr>
          <w:rFonts w:ascii="Calibri" w:hAnsi="Calibri" w:cs="Calibri"/>
          <w:sz w:val="24"/>
        </w:rPr>
        <w:t xml:space="preserve"> </w:t>
      </w:r>
      <w:r w:rsidR="009C240F">
        <w:rPr>
          <w:rFonts w:ascii="Calibri" w:hAnsi="Calibri" w:cs="Calibri"/>
          <w:sz w:val="24"/>
        </w:rPr>
        <w:t xml:space="preserve">the conduct of </w:t>
      </w:r>
      <w:r w:rsidRPr="008A6AC1">
        <w:rPr>
          <w:rFonts w:ascii="Calibri" w:hAnsi="Calibri" w:cs="Calibri"/>
          <w:sz w:val="24"/>
        </w:rPr>
        <w:t>business at County facilities</w:t>
      </w:r>
      <w:r w:rsidR="009C240F">
        <w:rPr>
          <w:rFonts w:ascii="Calibri" w:hAnsi="Calibri" w:cs="Calibri"/>
          <w:sz w:val="24"/>
        </w:rPr>
        <w:t xml:space="preserve">. </w:t>
      </w:r>
    </w:p>
    <w:p w14:paraId="6BBC9C4C" w14:textId="77777777" w:rsidR="00F9006C" w:rsidRPr="00356299" w:rsidRDefault="00F9006C" w:rsidP="000352A4">
      <w:pPr>
        <w:pStyle w:val="Heading2"/>
        <w:rPr>
          <w:sz w:val="24"/>
          <w:szCs w:val="26"/>
        </w:rPr>
      </w:pPr>
      <w:bookmarkStart w:id="14" w:name="_Toc339364439"/>
      <w:bookmarkStart w:id="15" w:name="_Toc339364700"/>
      <w:bookmarkStart w:id="16" w:name="_Toc185245347"/>
      <w:r w:rsidRPr="00356299">
        <w:rPr>
          <w:sz w:val="24"/>
          <w:szCs w:val="26"/>
        </w:rPr>
        <w:t>BACKGROUND</w:t>
      </w:r>
      <w:bookmarkEnd w:id="14"/>
      <w:bookmarkEnd w:id="15"/>
      <w:bookmarkEnd w:id="16"/>
    </w:p>
    <w:p w14:paraId="42D75491" w14:textId="78F6CD04" w:rsidR="009C240F" w:rsidRPr="009C240F" w:rsidRDefault="009C240F" w:rsidP="009C240F">
      <w:pPr>
        <w:spacing w:after="240"/>
        <w:ind w:left="1440"/>
        <w:rPr>
          <w:rFonts w:ascii="Calibri" w:hAnsi="Calibri" w:cs="Calibri"/>
          <w:sz w:val="24"/>
        </w:rPr>
      </w:pPr>
      <w:r w:rsidRPr="009C240F">
        <w:rPr>
          <w:rFonts w:ascii="Calibri" w:hAnsi="Calibri" w:cs="Calibri"/>
          <w:sz w:val="24"/>
        </w:rPr>
        <w:t xml:space="preserve">On </w:t>
      </w:r>
      <w:r w:rsidR="00E62F5B">
        <w:rPr>
          <w:rFonts w:ascii="Calibri" w:hAnsi="Calibri" w:cs="Calibri"/>
          <w:sz w:val="24"/>
        </w:rPr>
        <w:t>July 8, 2003</w:t>
      </w:r>
      <w:r w:rsidRPr="009C240F">
        <w:rPr>
          <w:rFonts w:ascii="Calibri" w:hAnsi="Calibri" w:cs="Calibri"/>
          <w:sz w:val="24"/>
        </w:rPr>
        <w:t>, Alameda County</w:t>
      </w:r>
      <w:r w:rsidR="00A006BC">
        <w:rPr>
          <w:rFonts w:ascii="Calibri" w:hAnsi="Calibri" w:cs="Calibri"/>
          <w:sz w:val="24"/>
        </w:rPr>
        <w:t xml:space="preserve"> Board of Supervisors approved </w:t>
      </w:r>
      <w:r w:rsidR="002977B6">
        <w:rPr>
          <w:rFonts w:ascii="Calibri" w:hAnsi="Calibri" w:cs="Calibri"/>
          <w:sz w:val="24"/>
        </w:rPr>
        <w:t xml:space="preserve">recommendations of the </w:t>
      </w:r>
      <w:r w:rsidR="00EC2320">
        <w:rPr>
          <w:rFonts w:ascii="Calibri" w:hAnsi="Calibri" w:cs="Calibri"/>
          <w:sz w:val="24"/>
        </w:rPr>
        <w:t>Per</w:t>
      </w:r>
      <w:r w:rsidR="00BF6709">
        <w:rPr>
          <w:rFonts w:ascii="Calibri" w:hAnsi="Calibri" w:cs="Calibri"/>
          <w:sz w:val="24"/>
        </w:rPr>
        <w:t>sistent, Bio</w:t>
      </w:r>
      <w:r w:rsidR="00461B2C">
        <w:rPr>
          <w:rFonts w:ascii="Calibri" w:hAnsi="Calibri" w:cs="Calibri"/>
          <w:sz w:val="24"/>
        </w:rPr>
        <w:t xml:space="preserve">accumulative Toxins (PBTs) </w:t>
      </w:r>
      <w:r w:rsidR="00446214">
        <w:rPr>
          <w:rFonts w:ascii="Calibri" w:hAnsi="Calibri" w:cs="Calibri"/>
          <w:sz w:val="24"/>
        </w:rPr>
        <w:t xml:space="preserve">Committee, as outlined in Attachment A of the </w:t>
      </w:r>
      <w:hyperlink r:id="rId29" w:history="1">
        <w:r w:rsidR="00446214" w:rsidRPr="00D156FE">
          <w:rPr>
            <w:rStyle w:val="Hyperlink"/>
            <w:rFonts w:ascii="Calibri" w:hAnsi="Calibri" w:cs="Calibri"/>
            <w:sz w:val="24"/>
          </w:rPr>
          <w:t>Board Letter</w:t>
        </w:r>
      </w:hyperlink>
      <w:r w:rsidR="00492F07">
        <w:rPr>
          <w:rFonts w:ascii="Calibri" w:hAnsi="Calibri" w:cs="Calibri"/>
          <w:sz w:val="24"/>
        </w:rPr>
        <w:t xml:space="preserve">, </w:t>
      </w:r>
      <w:r w:rsidR="00AE3F07">
        <w:rPr>
          <w:rFonts w:ascii="Calibri" w:hAnsi="Calibri" w:cs="Calibri"/>
          <w:sz w:val="24"/>
        </w:rPr>
        <w:t xml:space="preserve">to implement </w:t>
      </w:r>
      <w:r w:rsidR="001D077C">
        <w:rPr>
          <w:rFonts w:ascii="Calibri" w:hAnsi="Calibri" w:cs="Calibri"/>
          <w:sz w:val="24"/>
        </w:rPr>
        <w:t xml:space="preserve">a </w:t>
      </w:r>
      <w:r w:rsidR="006B2A26">
        <w:rPr>
          <w:rFonts w:ascii="Calibri" w:hAnsi="Calibri" w:cs="Calibri"/>
          <w:sz w:val="24"/>
        </w:rPr>
        <w:t xml:space="preserve">resolution </w:t>
      </w:r>
      <w:r w:rsidR="00B91626">
        <w:rPr>
          <w:rFonts w:ascii="Calibri" w:hAnsi="Calibri" w:cs="Calibri"/>
          <w:sz w:val="24"/>
        </w:rPr>
        <w:t>establishing a policy for</w:t>
      </w:r>
      <w:r w:rsidR="00783D4D">
        <w:rPr>
          <w:rFonts w:ascii="Calibri" w:hAnsi="Calibri" w:cs="Calibri"/>
          <w:sz w:val="24"/>
        </w:rPr>
        <w:t xml:space="preserve"> </w:t>
      </w:r>
      <w:r w:rsidRPr="009C240F">
        <w:rPr>
          <w:rFonts w:ascii="Calibri" w:hAnsi="Calibri" w:cs="Calibri"/>
          <w:sz w:val="24"/>
        </w:rPr>
        <w:t>minimizing or eliminating the use of products containing PBTs.  The United States Environmental Protection Agency has established a list of 12 priority PBTs including dioxins, Polychlorinated Biphenyl, mercury and its compounds, lead and other PBTs.  Th</w:t>
      </w:r>
      <w:r w:rsidR="005529DC">
        <w:rPr>
          <w:rFonts w:ascii="Calibri" w:hAnsi="Calibri" w:cs="Calibri"/>
          <w:sz w:val="24"/>
        </w:rPr>
        <w:t xml:space="preserve">is policy </w:t>
      </w:r>
      <w:r w:rsidRPr="009C240F">
        <w:rPr>
          <w:rFonts w:ascii="Calibri" w:hAnsi="Calibri" w:cs="Calibri"/>
          <w:sz w:val="24"/>
        </w:rPr>
        <w:t>applies to products that contain these materials as well as those that generate these materials during manufacturing or destruction/disposal.</w:t>
      </w:r>
    </w:p>
    <w:p w14:paraId="0BD6E676" w14:textId="50255982" w:rsidR="00516B00" w:rsidRPr="009C240F" w:rsidRDefault="009C240F" w:rsidP="009C240F">
      <w:pPr>
        <w:spacing w:after="240"/>
        <w:ind w:left="1440"/>
        <w:rPr>
          <w:rFonts w:ascii="Calibri" w:hAnsi="Calibri" w:cs="Calibri"/>
        </w:rPr>
      </w:pPr>
      <w:r>
        <w:rPr>
          <w:rFonts w:ascii="Calibri" w:hAnsi="Calibri" w:cs="Calibri"/>
          <w:sz w:val="24"/>
        </w:rPr>
        <w:t>Contractor must pro</w:t>
      </w:r>
      <w:r w:rsidRPr="009C240F">
        <w:rPr>
          <w:rFonts w:ascii="Calibri" w:hAnsi="Calibri" w:cs="Calibri"/>
          <w:sz w:val="24"/>
        </w:rPr>
        <w:t xml:space="preserve">vide services and materials that do not contain or generate PBTs.  If alternative materials are not available, </w:t>
      </w:r>
      <w:r>
        <w:rPr>
          <w:rFonts w:ascii="Calibri" w:hAnsi="Calibri" w:cs="Calibri"/>
          <w:sz w:val="24"/>
        </w:rPr>
        <w:t>Contractor must</w:t>
      </w:r>
      <w:r w:rsidRPr="009C240F">
        <w:rPr>
          <w:rFonts w:ascii="Calibri" w:hAnsi="Calibri" w:cs="Calibri"/>
          <w:sz w:val="24"/>
        </w:rPr>
        <w:t xml:space="preserve"> notify the County </w:t>
      </w:r>
      <w:r w:rsidR="00984060">
        <w:rPr>
          <w:rFonts w:ascii="Calibri" w:hAnsi="Calibri" w:cs="Calibri"/>
          <w:sz w:val="24"/>
        </w:rPr>
        <w:t>and obtain County</w:t>
      </w:r>
      <w:r w:rsidR="00CB2ACD">
        <w:rPr>
          <w:rFonts w:ascii="Calibri" w:hAnsi="Calibri" w:cs="Calibri"/>
          <w:sz w:val="24"/>
        </w:rPr>
        <w:t>’s approval</w:t>
      </w:r>
      <w:r w:rsidR="00984060">
        <w:rPr>
          <w:rFonts w:ascii="Calibri" w:hAnsi="Calibri" w:cs="Calibri"/>
          <w:sz w:val="24"/>
        </w:rPr>
        <w:t xml:space="preserve"> </w:t>
      </w:r>
      <w:r w:rsidRPr="009C240F">
        <w:rPr>
          <w:rFonts w:ascii="Calibri" w:hAnsi="Calibri" w:cs="Calibri"/>
          <w:sz w:val="24"/>
        </w:rPr>
        <w:t>prior to the use of such materials.</w:t>
      </w:r>
    </w:p>
    <w:p w14:paraId="4E53F297" w14:textId="7FA25F0E" w:rsidR="00F9006C" w:rsidRPr="00356299" w:rsidRDefault="00502F47" w:rsidP="004516E7">
      <w:pPr>
        <w:pStyle w:val="Heading2"/>
        <w:rPr>
          <w:sz w:val="24"/>
        </w:rPr>
      </w:pPr>
      <w:bookmarkStart w:id="17" w:name="_Toc339364440"/>
      <w:bookmarkStart w:id="18" w:name="_Toc339364701"/>
      <w:bookmarkStart w:id="19" w:name="_Toc185245348"/>
      <w:r w:rsidRPr="00356299">
        <w:rPr>
          <w:sz w:val="24"/>
        </w:rPr>
        <w:lastRenderedPageBreak/>
        <w:t>BIDDER</w:t>
      </w:r>
      <w:r w:rsidR="00F9006C" w:rsidRPr="00356299">
        <w:rPr>
          <w:sz w:val="24"/>
        </w:rPr>
        <w:t xml:space="preserve"> QUALIFICATIONS</w:t>
      </w:r>
      <w:bookmarkEnd w:id="17"/>
      <w:bookmarkEnd w:id="18"/>
      <w:bookmarkEnd w:id="19"/>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355DEDAB" w14:textId="66BE2AE5" w:rsidR="00F17CC5" w:rsidRPr="00834E0F" w:rsidRDefault="00502F47" w:rsidP="00834E0F">
      <w:pPr>
        <w:pStyle w:val="Itema"/>
        <w:ind w:left="2880" w:hanging="720"/>
        <w:rPr>
          <w:sz w:val="24"/>
          <w:szCs w:val="18"/>
        </w:rPr>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providing</w:t>
      </w:r>
      <w:r w:rsidR="009C240F">
        <w:rPr>
          <w:sz w:val="24"/>
          <w:szCs w:val="18"/>
        </w:rPr>
        <w:t xml:space="preserve"> categorization, containment, cleanup, removal, pick-up, and disposal of hazardous waste for </w:t>
      </w:r>
      <w:r w:rsidR="00F9006C" w:rsidRPr="00F17CC5">
        <w:rPr>
          <w:sz w:val="24"/>
          <w:szCs w:val="18"/>
        </w:rPr>
        <w:t>at least</w:t>
      </w:r>
      <w:r w:rsidR="009C240F">
        <w:rPr>
          <w:sz w:val="24"/>
          <w:szCs w:val="18"/>
        </w:rPr>
        <w:t xml:space="preserve"> five (5)</w:t>
      </w:r>
      <w:r w:rsidR="006B1BF6" w:rsidRPr="00F17CC5">
        <w:rPr>
          <w:color w:val="FF0000"/>
          <w:sz w:val="24"/>
          <w:szCs w:val="18"/>
        </w:rPr>
        <w:t xml:space="preserve"> </w:t>
      </w:r>
      <w:r w:rsidR="00F9006C" w:rsidRPr="00F17CC5">
        <w:rPr>
          <w:sz w:val="24"/>
          <w:szCs w:val="18"/>
        </w:rPr>
        <w:t>year</w:t>
      </w:r>
      <w:r w:rsidR="00CE270C">
        <w:rPr>
          <w:sz w:val="24"/>
          <w:szCs w:val="18"/>
        </w:rPr>
        <w:t>s</w:t>
      </w:r>
      <w:r w:rsidR="007859E4" w:rsidRPr="00F17CC5">
        <w:rPr>
          <w:sz w:val="24"/>
          <w:szCs w:val="18"/>
        </w:rPr>
        <w:t>, which must be clearly stated or demonstrated in the bid response packet.</w:t>
      </w:r>
      <w:r w:rsidR="00F17CC5">
        <w:t xml:space="preserve"> </w:t>
      </w:r>
    </w:p>
    <w:p w14:paraId="4B505AC1" w14:textId="319A826C" w:rsidR="00733235" w:rsidRPr="00733235" w:rsidRDefault="00733235" w:rsidP="002C0EE2">
      <w:pPr>
        <w:pStyle w:val="Itema"/>
        <w:ind w:left="2880" w:hanging="720"/>
        <w:rPr>
          <w:sz w:val="24"/>
        </w:rPr>
      </w:pPr>
      <w:r w:rsidRPr="00733235">
        <w:rPr>
          <w:sz w:val="24"/>
        </w:rPr>
        <w:t>Bidder must possess a current valid California Environmental Protection Identification Number issued by the California Department of Toxic Substances Control</w:t>
      </w:r>
      <w:r>
        <w:rPr>
          <w:sz w:val="24"/>
        </w:rPr>
        <w:t xml:space="preserve">, which must be clearly stated or demonstrated in the bid response packet. </w:t>
      </w:r>
    </w:p>
    <w:p w14:paraId="6F738578" w14:textId="5EBCC597" w:rsidR="00F9006C" w:rsidRPr="00356299" w:rsidRDefault="00F338CE" w:rsidP="002C0EE2">
      <w:pPr>
        <w:pStyle w:val="Itema"/>
        <w:ind w:left="2880" w:hanging="720"/>
        <w:rPr>
          <w:sz w:val="24"/>
        </w:rPr>
      </w:pPr>
      <w:bookmarkStart w:id="20"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21"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20"/>
      <w:bookmarkEnd w:id="21"/>
      <w:r w:rsidR="007859E4" w:rsidRPr="00356299">
        <w:rPr>
          <w:sz w:val="24"/>
        </w:rPr>
        <w:t xml:space="preserve"> </w:t>
      </w:r>
    </w:p>
    <w:p w14:paraId="3DD45051" w14:textId="77777777" w:rsidR="00F9006C" w:rsidRPr="00356299" w:rsidRDefault="00F9006C" w:rsidP="000352A4">
      <w:pPr>
        <w:pStyle w:val="Heading2"/>
        <w:rPr>
          <w:sz w:val="24"/>
        </w:rPr>
      </w:pPr>
      <w:bookmarkStart w:id="22" w:name="_Toc185245349"/>
      <w:r w:rsidRPr="00356299">
        <w:rPr>
          <w:sz w:val="24"/>
        </w:rPr>
        <w:t>S</w:t>
      </w:r>
      <w:r w:rsidR="00017184" w:rsidRPr="00356299">
        <w:rPr>
          <w:sz w:val="24"/>
        </w:rPr>
        <w:t>PECIFIC REQUIREMENTS</w:t>
      </w:r>
      <w:bookmarkEnd w:id="22"/>
    </w:p>
    <w:p w14:paraId="7D9F6EE2" w14:textId="58059D99" w:rsidR="00CE270C" w:rsidRDefault="00CE270C" w:rsidP="009C240F">
      <w:pPr>
        <w:pStyle w:val="Item1"/>
        <w:rPr>
          <w:sz w:val="24"/>
          <w:szCs w:val="18"/>
        </w:rPr>
      </w:pPr>
      <w:r>
        <w:rPr>
          <w:sz w:val="24"/>
          <w:szCs w:val="18"/>
        </w:rPr>
        <w:t xml:space="preserve">Contractor </w:t>
      </w:r>
      <w:r w:rsidRPr="00CE270C">
        <w:rPr>
          <w:sz w:val="24"/>
          <w:szCs w:val="18"/>
        </w:rPr>
        <w:t xml:space="preserve">must provide services and materials </w:t>
      </w:r>
      <w:r w:rsidR="006F2DA7">
        <w:rPr>
          <w:sz w:val="24"/>
        </w:rPr>
        <w:t xml:space="preserve">(listed in Table 6 of the Excel Bid Form) </w:t>
      </w:r>
      <w:r w:rsidRPr="00CE270C">
        <w:rPr>
          <w:sz w:val="24"/>
          <w:szCs w:val="18"/>
        </w:rPr>
        <w:t xml:space="preserve">that do not contain or generate </w:t>
      </w:r>
      <w:r w:rsidR="00834E0F">
        <w:rPr>
          <w:sz w:val="24"/>
          <w:szCs w:val="18"/>
        </w:rPr>
        <w:t>PBTs</w:t>
      </w:r>
      <w:r w:rsidRPr="00CE270C">
        <w:rPr>
          <w:sz w:val="24"/>
          <w:szCs w:val="18"/>
        </w:rPr>
        <w:t xml:space="preserve">.  If alternative materials are not available, Contractor must notify the County </w:t>
      </w:r>
      <w:r w:rsidR="00FF3C61">
        <w:rPr>
          <w:sz w:val="24"/>
          <w:szCs w:val="18"/>
        </w:rPr>
        <w:t xml:space="preserve">and obtain County’s approval </w:t>
      </w:r>
      <w:r w:rsidRPr="00CE270C">
        <w:rPr>
          <w:sz w:val="24"/>
          <w:szCs w:val="18"/>
        </w:rPr>
        <w:t>prior to the use of such materials.</w:t>
      </w:r>
    </w:p>
    <w:p w14:paraId="4017ADD6" w14:textId="335276AC" w:rsidR="003F3581" w:rsidRDefault="009C240F" w:rsidP="009C240F">
      <w:pPr>
        <w:pStyle w:val="Item1"/>
        <w:rPr>
          <w:sz w:val="24"/>
          <w:szCs w:val="18"/>
        </w:rPr>
      </w:pPr>
      <w:r w:rsidRPr="009C240F">
        <w:rPr>
          <w:sz w:val="24"/>
          <w:szCs w:val="18"/>
        </w:rPr>
        <w:t xml:space="preserve">Contractor must possess expertise in </w:t>
      </w:r>
      <w:r>
        <w:rPr>
          <w:sz w:val="24"/>
          <w:szCs w:val="18"/>
        </w:rPr>
        <w:t xml:space="preserve">handling and transporting </w:t>
      </w:r>
      <w:r w:rsidRPr="009C240F">
        <w:rPr>
          <w:sz w:val="24"/>
          <w:szCs w:val="18"/>
        </w:rPr>
        <w:t>solid, liquid</w:t>
      </w:r>
      <w:r>
        <w:rPr>
          <w:sz w:val="24"/>
          <w:szCs w:val="18"/>
        </w:rPr>
        <w:t xml:space="preserve">, and </w:t>
      </w:r>
      <w:r w:rsidRPr="009C240F">
        <w:rPr>
          <w:sz w:val="24"/>
          <w:szCs w:val="18"/>
        </w:rPr>
        <w:t>gas waste</w:t>
      </w:r>
      <w:r>
        <w:rPr>
          <w:sz w:val="24"/>
          <w:szCs w:val="18"/>
        </w:rPr>
        <w:t xml:space="preserve"> hazards</w:t>
      </w:r>
      <w:r w:rsidR="00D85A6E">
        <w:rPr>
          <w:sz w:val="24"/>
          <w:szCs w:val="18"/>
        </w:rPr>
        <w:t>.</w:t>
      </w:r>
    </w:p>
    <w:p w14:paraId="3F6BA505" w14:textId="77777777" w:rsidR="009C240F" w:rsidRPr="009C240F" w:rsidRDefault="009C240F" w:rsidP="009C240F">
      <w:pPr>
        <w:pStyle w:val="Item1"/>
        <w:rPr>
          <w:sz w:val="24"/>
          <w:szCs w:val="18"/>
        </w:rPr>
      </w:pPr>
      <w:r w:rsidRPr="009C240F">
        <w:rPr>
          <w:sz w:val="24"/>
          <w:szCs w:val="18"/>
        </w:rPr>
        <w:t xml:space="preserve">Contractor must provide a telephone number where they can be contacted 24 hours a day, 7 days a week. </w:t>
      </w:r>
    </w:p>
    <w:p w14:paraId="3778E3B1" w14:textId="40CE2B45" w:rsidR="009C240F" w:rsidRDefault="009C240F" w:rsidP="009C240F">
      <w:pPr>
        <w:pStyle w:val="Item1"/>
        <w:rPr>
          <w:sz w:val="24"/>
          <w:szCs w:val="18"/>
        </w:rPr>
      </w:pPr>
      <w:r w:rsidRPr="009C240F">
        <w:rPr>
          <w:sz w:val="24"/>
          <w:szCs w:val="18"/>
        </w:rPr>
        <w:t xml:space="preserve">Contractor must have the capability to mobilize and must respond to a Cleanup Site within two </w:t>
      </w:r>
      <w:r w:rsidR="00FF3C61">
        <w:rPr>
          <w:sz w:val="24"/>
          <w:szCs w:val="18"/>
        </w:rPr>
        <w:t xml:space="preserve">(2) </w:t>
      </w:r>
      <w:r w:rsidRPr="009C240F">
        <w:rPr>
          <w:sz w:val="24"/>
          <w:szCs w:val="18"/>
        </w:rPr>
        <w:t xml:space="preserve">hours of initial </w:t>
      </w:r>
      <w:r w:rsidR="00FF3C61">
        <w:rPr>
          <w:sz w:val="24"/>
          <w:szCs w:val="18"/>
        </w:rPr>
        <w:t>request</w:t>
      </w:r>
      <w:r w:rsidR="00FF3C61" w:rsidRPr="009C240F">
        <w:rPr>
          <w:sz w:val="24"/>
          <w:szCs w:val="18"/>
        </w:rPr>
        <w:t xml:space="preserve"> </w:t>
      </w:r>
      <w:r w:rsidRPr="009C240F">
        <w:rPr>
          <w:sz w:val="24"/>
          <w:szCs w:val="18"/>
        </w:rPr>
        <w:t>from the County</w:t>
      </w:r>
      <w:r w:rsidR="005D2464">
        <w:rPr>
          <w:sz w:val="24"/>
          <w:szCs w:val="18"/>
        </w:rPr>
        <w:t>, 24 hours a day, 7 days a week, 365 days a year</w:t>
      </w:r>
      <w:r w:rsidR="00370E54">
        <w:rPr>
          <w:sz w:val="24"/>
          <w:szCs w:val="18"/>
        </w:rPr>
        <w:t xml:space="preserve"> (Excel Bid Form Table 1, 2, and 3)</w:t>
      </w:r>
      <w:r w:rsidRPr="009C240F">
        <w:rPr>
          <w:sz w:val="24"/>
          <w:szCs w:val="18"/>
        </w:rPr>
        <w:t xml:space="preserve">. Upon arrival, Contractor </w:t>
      </w:r>
      <w:r w:rsidR="00967A14">
        <w:rPr>
          <w:sz w:val="24"/>
          <w:szCs w:val="18"/>
        </w:rPr>
        <w:t xml:space="preserve">must </w:t>
      </w:r>
      <w:r w:rsidRPr="009C240F">
        <w:rPr>
          <w:sz w:val="24"/>
          <w:szCs w:val="18"/>
        </w:rPr>
        <w:t xml:space="preserve">take action to contain the spill and categorize the spilled material if this has not already been performed by the County. The spilled materials must then be packaged, manifested, and transported from the spill site to a secure site or, if deemed hazardous by the Contractor, to a hazardous disposal site in accordance with Federal, State, and local regulations. </w:t>
      </w:r>
    </w:p>
    <w:p w14:paraId="41C0F09E" w14:textId="17B3692F" w:rsidR="004C5D07" w:rsidRPr="009C240F" w:rsidRDefault="004C5D07" w:rsidP="009C240F">
      <w:pPr>
        <w:pStyle w:val="Item1"/>
        <w:rPr>
          <w:sz w:val="24"/>
          <w:szCs w:val="18"/>
        </w:rPr>
      </w:pPr>
      <w:r>
        <w:rPr>
          <w:sz w:val="24"/>
          <w:szCs w:val="18"/>
        </w:rPr>
        <w:t xml:space="preserve">Contractor must obtain all required permits (including any Extremely Hazardous Substances permits), issue service notices, arrange for necessary inspections, </w:t>
      </w:r>
      <w:r>
        <w:rPr>
          <w:sz w:val="24"/>
          <w:szCs w:val="18"/>
        </w:rPr>
        <w:lastRenderedPageBreak/>
        <w:t xml:space="preserve">and pay all associated fees and deposits. All work must strictly comply with applicable laws, rules, regulations, and ordinances.  </w:t>
      </w:r>
    </w:p>
    <w:p w14:paraId="4AD1D555" w14:textId="29CEFBAD" w:rsidR="009C240F" w:rsidRDefault="009C240F" w:rsidP="009C240F">
      <w:pPr>
        <w:pStyle w:val="Item1"/>
        <w:rPr>
          <w:sz w:val="24"/>
          <w:szCs w:val="18"/>
        </w:rPr>
      </w:pPr>
      <w:r>
        <w:rPr>
          <w:sz w:val="24"/>
          <w:szCs w:val="18"/>
        </w:rPr>
        <w:t>Contractor</w:t>
      </w:r>
      <w:r w:rsidR="004C5D07">
        <w:rPr>
          <w:sz w:val="24"/>
          <w:szCs w:val="18"/>
        </w:rPr>
        <w:t xml:space="preserve">’s </w:t>
      </w:r>
      <w:r>
        <w:rPr>
          <w:sz w:val="24"/>
          <w:szCs w:val="18"/>
        </w:rPr>
        <w:t xml:space="preserve">personnel must meet or exceed the generally accepted industry practices and standards for the identification, containment, cleanup, and transportation of hazardous waste materials and must be well-versed with the requirements of applicable Federal, State and local agencies. </w:t>
      </w:r>
    </w:p>
    <w:p w14:paraId="4DE7C8B6" w14:textId="7C252495" w:rsidR="00273A98" w:rsidRPr="00273A98" w:rsidRDefault="00834E0F" w:rsidP="004C5D07">
      <w:pPr>
        <w:pStyle w:val="Item1"/>
      </w:pPr>
      <w:r>
        <w:rPr>
          <w:sz w:val="24"/>
        </w:rPr>
        <w:t>Contractor</w:t>
      </w:r>
      <w:r w:rsidR="00273A98" w:rsidRPr="00C757BA">
        <w:rPr>
          <w:sz w:val="24"/>
        </w:rPr>
        <w:t xml:space="preserve"> </w:t>
      </w:r>
      <w:r w:rsidR="00273A98">
        <w:rPr>
          <w:sz w:val="24"/>
        </w:rPr>
        <w:t>must</w:t>
      </w:r>
      <w:r w:rsidR="00273A98" w:rsidRPr="00C757BA">
        <w:rPr>
          <w:sz w:val="24"/>
        </w:rPr>
        <w:t xml:space="preserve"> be a certified</w:t>
      </w:r>
      <w:r w:rsidR="00273A98">
        <w:rPr>
          <w:sz w:val="24"/>
        </w:rPr>
        <w:t xml:space="preserve"> environmental services provider for the State of California</w:t>
      </w:r>
      <w:r w:rsidR="00273A98" w:rsidRPr="00F338CE">
        <w:rPr>
          <w:sz w:val="24"/>
        </w:rPr>
        <w:t>.</w:t>
      </w:r>
    </w:p>
    <w:p w14:paraId="0809BEAD" w14:textId="084B5AD1" w:rsidR="009C240F" w:rsidRPr="004C5D07" w:rsidRDefault="009C240F" w:rsidP="004C5D07">
      <w:pPr>
        <w:pStyle w:val="Item1"/>
      </w:pPr>
      <w:r>
        <w:rPr>
          <w:sz w:val="24"/>
          <w:szCs w:val="18"/>
        </w:rPr>
        <w:t>Co</w:t>
      </w:r>
      <w:r w:rsidR="004C5D07">
        <w:rPr>
          <w:sz w:val="24"/>
          <w:szCs w:val="18"/>
        </w:rPr>
        <w:t xml:space="preserve">ntractor’s vehicles must be properly licensed and certified for hauling hazardous waste as required by State, Federal and local regulations. All required licenses and certificates must be in the vehicle all the time the vehicle is in the process of transporting waste for the County. </w:t>
      </w:r>
    </w:p>
    <w:p w14:paraId="6720675D" w14:textId="42D3A4B4" w:rsidR="004C5D07" w:rsidRPr="004C5D07" w:rsidRDefault="004C5D07" w:rsidP="004C5D07">
      <w:pPr>
        <w:pStyle w:val="Item1"/>
      </w:pPr>
      <w:r>
        <w:rPr>
          <w:sz w:val="24"/>
          <w:szCs w:val="18"/>
        </w:rPr>
        <w:t>Contractor must maintain, in current status, all required licenses and certificates for all types of hazardous waste handling, transporting, and disposal.</w:t>
      </w:r>
    </w:p>
    <w:p w14:paraId="599848F6" w14:textId="3CDA6AFB" w:rsidR="004C5D07" w:rsidRDefault="004C5D07" w:rsidP="004C5D07">
      <w:pPr>
        <w:pStyle w:val="Item1"/>
        <w:rPr>
          <w:sz w:val="24"/>
          <w:szCs w:val="18"/>
        </w:rPr>
      </w:pPr>
      <w:r w:rsidRPr="004C5D07">
        <w:rPr>
          <w:sz w:val="24"/>
          <w:szCs w:val="18"/>
        </w:rPr>
        <w:t xml:space="preserve">Emergency response vehicles </w:t>
      </w:r>
      <w:r>
        <w:rPr>
          <w:sz w:val="24"/>
          <w:szCs w:val="18"/>
        </w:rPr>
        <w:t xml:space="preserve">must </w:t>
      </w:r>
      <w:r w:rsidRPr="004C5D07">
        <w:rPr>
          <w:sz w:val="24"/>
          <w:szCs w:val="18"/>
        </w:rPr>
        <w:t xml:space="preserve">be fully equipped to respond within two </w:t>
      </w:r>
      <w:r w:rsidR="00467C24">
        <w:rPr>
          <w:sz w:val="24"/>
          <w:szCs w:val="18"/>
        </w:rPr>
        <w:t xml:space="preserve">(2) </w:t>
      </w:r>
      <w:r w:rsidRPr="004C5D07">
        <w:rPr>
          <w:sz w:val="24"/>
          <w:szCs w:val="18"/>
        </w:rPr>
        <w:t xml:space="preserve">hours of a </w:t>
      </w:r>
      <w:r w:rsidR="00276765">
        <w:rPr>
          <w:sz w:val="24"/>
          <w:szCs w:val="18"/>
        </w:rPr>
        <w:t>request</w:t>
      </w:r>
      <w:r w:rsidR="00276765" w:rsidRPr="004C5D07">
        <w:rPr>
          <w:sz w:val="24"/>
          <w:szCs w:val="18"/>
        </w:rPr>
        <w:t xml:space="preserve"> </w:t>
      </w:r>
      <w:r>
        <w:rPr>
          <w:sz w:val="24"/>
          <w:szCs w:val="18"/>
        </w:rPr>
        <w:t>from the C</w:t>
      </w:r>
      <w:r w:rsidRPr="004C5D07">
        <w:rPr>
          <w:sz w:val="24"/>
          <w:szCs w:val="18"/>
        </w:rPr>
        <w:t xml:space="preserve">ounty, on a </w:t>
      </w:r>
      <w:r w:rsidR="00467C24">
        <w:rPr>
          <w:sz w:val="24"/>
          <w:szCs w:val="18"/>
        </w:rPr>
        <w:t>365/</w:t>
      </w:r>
      <w:r w:rsidRPr="004C5D07">
        <w:rPr>
          <w:sz w:val="24"/>
          <w:szCs w:val="18"/>
        </w:rPr>
        <w:t>24/7 basis</w:t>
      </w:r>
      <w:r>
        <w:rPr>
          <w:sz w:val="24"/>
          <w:szCs w:val="18"/>
        </w:rPr>
        <w:t xml:space="preserve">. These vehicles must carry </w:t>
      </w:r>
      <w:r w:rsidRPr="004C5D07">
        <w:rPr>
          <w:sz w:val="24"/>
          <w:szCs w:val="18"/>
        </w:rPr>
        <w:t>the appropriate personnel trained in the use of various tools and equipment necessary to address problems reasonably expected in an emergency spill or dumping situation</w:t>
      </w:r>
      <w:r>
        <w:rPr>
          <w:sz w:val="24"/>
          <w:szCs w:val="18"/>
        </w:rPr>
        <w:t xml:space="preserve">s. This includes the ability to </w:t>
      </w:r>
      <w:r w:rsidRPr="004C5D07">
        <w:rPr>
          <w:sz w:val="24"/>
          <w:szCs w:val="18"/>
        </w:rPr>
        <w:t>identify, categorize, contain, cleanup, and properly dispose of a wide variety of hazardous materials that may be found on County maintained propert</w:t>
      </w:r>
      <w:r>
        <w:rPr>
          <w:sz w:val="24"/>
          <w:szCs w:val="18"/>
        </w:rPr>
        <w:t>ies,</w:t>
      </w:r>
      <w:r w:rsidRPr="004C5D07">
        <w:rPr>
          <w:sz w:val="24"/>
          <w:szCs w:val="18"/>
        </w:rPr>
        <w:t xml:space="preserve"> such as roads and flood control channels.  </w:t>
      </w:r>
      <w:r>
        <w:rPr>
          <w:sz w:val="24"/>
          <w:szCs w:val="18"/>
        </w:rPr>
        <w:t xml:space="preserve">Required </w:t>
      </w:r>
      <w:r w:rsidRPr="004C5D07">
        <w:rPr>
          <w:sz w:val="24"/>
          <w:szCs w:val="18"/>
        </w:rPr>
        <w:t>equipment includes but is not limited to:  a confined space entry extraction device, an LEL/02 meter, various typical air, water and solids testing devices, various booms, pads, absorbents, standard transportation and disposal containers, a standard tool kit including a variety of wrenches, screwdrivers and hammers, and a supply of personal protective equipment.</w:t>
      </w:r>
    </w:p>
    <w:p w14:paraId="581C16CF" w14:textId="748A0B7E" w:rsidR="004C5D07" w:rsidRDefault="004C5D07" w:rsidP="004C5D07">
      <w:pPr>
        <w:pStyle w:val="Item1"/>
        <w:rPr>
          <w:sz w:val="24"/>
          <w:szCs w:val="18"/>
        </w:rPr>
      </w:pPr>
      <w:r>
        <w:rPr>
          <w:sz w:val="24"/>
          <w:szCs w:val="18"/>
        </w:rPr>
        <w:t xml:space="preserve">Non-emergency vehicles </w:t>
      </w:r>
      <w:r w:rsidR="00B86EF5">
        <w:rPr>
          <w:sz w:val="24"/>
          <w:szCs w:val="18"/>
        </w:rPr>
        <w:t xml:space="preserve">(listed in Table </w:t>
      </w:r>
      <w:r w:rsidR="0075525A">
        <w:rPr>
          <w:sz w:val="24"/>
          <w:szCs w:val="18"/>
        </w:rPr>
        <w:t>7</w:t>
      </w:r>
      <w:r w:rsidR="00B86EF5">
        <w:rPr>
          <w:sz w:val="24"/>
          <w:szCs w:val="18"/>
        </w:rPr>
        <w:t xml:space="preserve"> of the Excel Bid Form) </w:t>
      </w:r>
      <w:r>
        <w:rPr>
          <w:sz w:val="24"/>
          <w:szCs w:val="18"/>
        </w:rPr>
        <w:t xml:space="preserve">must be properly equipped to remove and deliver one or more </w:t>
      </w:r>
      <w:r w:rsidR="00A906F3">
        <w:rPr>
          <w:sz w:val="24"/>
          <w:szCs w:val="18"/>
        </w:rPr>
        <w:t>55 gallon drums or extract liquid from underground storage tanks, as required.</w:t>
      </w:r>
    </w:p>
    <w:p w14:paraId="0FA18021" w14:textId="117EEF7E" w:rsidR="00A906F3" w:rsidRDefault="00A906F3" w:rsidP="004C5D07">
      <w:pPr>
        <w:pStyle w:val="Item1"/>
        <w:rPr>
          <w:sz w:val="24"/>
          <w:szCs w:val="18"/>
        </w:rPr>
      </w:pPr>
      <w:r>
        <w:rPr>
          <w:sz w:val="24"/>
          <w:szCs w:val="18"/>
        </w:rPr>
        <w:t>All vehicles</w:t>
      </w:r>
      <w:r w:rsidR="00714B0C">
        <w:rPr>
          <w:sz w:val="24"/>
          <w:szCs w:val="18"/>
        </w:rPr>
        <w:t xml:space="preserve"> </w:t>
      </w:r>
      <w:r w:rsidR="008F58CC">
        <w:rPr>
          <w:sz w:val="24"/>
          <w:szCs w:val="18"/>
        </w:rPr>
        <w:t>(</w:t>
      </w:r>
      <w:r w:rsidR="00714B0C">
        <w:rPr>
          <w:sz w:val="24"/>
          <w:szCs w:val="18"/>
        </w:rPr>
        <w:t xml:space="preserve">listed in Table </w:t>
      </w:r>
      <w:r w:rsidR="00274166">
        <w:rPr>
          <w:sz w:val="24"/>
          <w:szCs w:val="18"/>
        </w:rPr>
        <w:t>4 of the Excel Bid Form</w:t>
      </w:r>
      <w:r w:rsidR="008F58CC">
        <w:rPr>
          <w:sz w:val="24"/>
          <w:szCs w:val="18"/>
        </w:rPr>
        <w:t>)</w:t>
      </w:r>
      <w:r>
        <w:rPr>
          <w:sz w:val="24"/>
          <w:szCs w:val="18"/>
        </w:rPr>
        <w:t xml:space="preserve"> used to transport County wastes must be enclosed completely either by a box truck or an approved method such as a tarp or by any other means that meets compliance with current Federal, State and local regulations.</w:t>
      </w:r>
    </w:p>
    <w:p w14:paraId="1805EEEC" w14:textId="037AEB3B" w:rsidR="00A906F3" w:rsidRDefault="00A906F3" w:rsidP="004C5D07">
      <w:pPr>
        <w:pStyle w:val="Item1"/>
        <w:rPr>
          <w:sz w:val="24"/>
          <w:szCs w:val="18"/>
        </w:rPr>
      </w:pPr>
      <w:r>
        <w:rPr>
          <w:sz w:val="24"/>
          <w:szCs w:val="18"/>
        </w:rPr>
        <w:t>All vehicles used in the performance of services for the County must be equipped with spill clean-up equipment and spill prevention equipment (</w:t>
      </w:r>
      <w:r w:rsidR="00095733">
        <w:rPr>
          <w:sz w:val="24"/>
          <w:szCs w:val="18"/>
        </w:rPr>
        <w:t xml:space="preserve">listed in </w:t>
      </w:r>
      <w:r w:rsidR="00E86278">
        <w:rPr>
          <w:sz w:val="24"/>
          <w:szCs w:val="18"/>
        </w:rPr>
        <w:t>Table</w:t>
      </w:r>
      <w:r w:rsidR="00095733">
        <w:rPr>
          <w:sz w:val="24"/>
          <w:szCs w:val="18"/>
        </w:rPr>
        <w:t xml:space="preserve"> 5</w:t>
      </w:r>
      <w:r w:rsidR="00E86278">
        <w:rPr>
          <w:sz w:val="24"/>
          <w:szCs w:val="18"/>
        </w:rPr>
        <w:t xml:space="preserve"> of the Excel Bid Form)</w:t>
      </w:r>
      <w:r>
        <w:rPr>
          <w:sz w:val="24"/>
          <w:szCs w:val="18"/>
        </w:rPr>
        <w:t>. All vehicles must be properly equipped for the type of road and weather conditions that can be expected along the transport routes.</w:t>
      </w:r>
    </w:p>
    <w:p w14:paraId="021D5619" w14:textId="2752CD67" w:rsidR="00A906F3" w:rsidRDefault="00A906F3" w:rsidP="004C5D07">
      <w:pPr>
        <w:pStyle w:val="Item1"/>
        <w:rPr>
          <w:sz w:val="24"/>
          <w:szCs w:val="18"/>
        </w:rPr>
      </w:pPr>
      <w:r>
        <w:rPr>
          <w:sz w:val="24"/>
          <w:szCs w:val="18"/>
        </w:rPr>
        <w:lastRenderedPageBreak/>
        <w:t>Trucks loaded with hazardous waste from the County facilities must at no time be left unattended.</w:t>
      </w:r>
    </w:p>
    <w:p w14:paraId="196C6812" w14:textId="57CE60AF" w:rsidR="00A906F3" w:rsidRDefault="00A906F3" w:rsidP="004C5D07">
      <w:pPr>
        <w:pStyle w:val="Item1"/>
        <w:rPr>
          <w:sz w:val="24"/>
          <w:szCs w:val="18"/>
        </w:rPr>
      </w:pPr>
      <w:r>
        <w:rPr>
          <w:sz w:val="24"/>
          <w:szCs w:val="18"/>
        </w:rPr>
        <w:t>Contractor must take all measures and precautions necessary to avoid spillage of hazardous waste during handling, transporting, and disposal operations.</w:t>
      </w:r>
    </w:p>
    <w:p w14:paraId="2EC6D8C1" w14:textId="732BEEDD" w:rsidR="00A906F3" w:rsidRDefault="00A906F3" w:rsidP="00210303">
      <w:pPr>
        <w:pStyle w:val="Item1"/>
        <w:rPr>
          <w:sz w:val="24"/>
          <w:szCs w:val="18"/>
        </w:rPr>
      </w:pPr>
      <w:r w:rsidRPr="00A906F3">
        <w:rPr>
          <w:sz w:val="24"/>
          <w:szCs w:val="18"/>
        </w:rPr>
        <w:t xml:space="preserve">Any spillage occurring during handling and/or transporting must be the responsibility of the Contractor. Contractor must notify the County immediately, and in writing, of any spills of County generated waste materials within one </w:t>
      </w:r>
      <w:r w:rsidR="00F34702">
        <w:rPr>
          <w:sz w:val="24"/>
          <w:szCs w:val="18"/>
        </w:rPr>
        <w:t xml:space="preserve">(1) </w:t>
      </w:r>
      <w:r w:rsidRPr="00A906F3">
        <w:rPr>
          <w:sz w:val="24"/>
          <w:szCs w:val="18"/>
        </w:rPr>
        <w:t xml:space="preserve">hour of such occurrence. Notification must also be made in writing within one </w:t>
      </w:r>
      <w:r w:rsidR="00F34702">
        <w:rPr>
          <w:sz w:val="24"/>
          <w:szCs w:val="18"/>
        </w:rPr>
        <w:t xml:space="preserve">(1) </w:t>
      </w:r>
      <w:r w:rsidRPr="00A906F3">
        <w:rPr>
          <w:sz w:val="24"/>
          <w:szCs w:val="18"/>
        </w:rPr>
        <w:t>hour of occurrence to the facility or facilities that requested the service, and to appropriate local emergency services. At Contractor’s sole expense, all spills resulting from Contractor’s activities must be promptly cleaned up in accordance with all State, Federal, and local laws and regulations.</w:t>
      </w:r>
    </w:p>
    <w:p w14:paraId="27F8C71F" w14:textId="74462729" w:rsidR="00A906F3" w:rsidRDefault="00A906F3" w:rsidP="00210303">
      <w:pPr>
        <w:pStyle w:val="Item1"/>
        <w:rPr>
          <w:sz w:val="24"/>
          <w:szCs w:val="18"/>
        </w:rPr>
      </w:pPr>
      <w:r>
        <w:rPr>
          <w:sz w:val="24"/>
          <w:szCs w:val="18"/>
        </w:rPr>
        <w:t xml:space="preserve">Contractor must submit </w:t>
      </w:r>
      <w:r w:rsidR="00A4520B">
        <w:rPr>
          <w:sz w:val="24"/>
          <w:szCs w:val="18"/>
        </w:rPr>
        <w:t xml:space="preserve">a written waste disposal plan to </w:t>
      </w:r>
      <w:r>
        <w:rPr>
          <w:sz w:val="24"/>
          <w:szCs w:val="18"/>
        </w:rPr>
        <w:t>the PWA Director or designee</w:t>
      </w:r>
      <w:r w:rsidR="00F90E65">
        <w:rPr>
          <w:sz w:val="24"/>
          <w:szCs w:val="18"/>
        </w:rPr>
        <w:t xml:space="preserve">, </w:t>
      </w:r>
      <w:r w:rsidR="00A4520B">
        <w:rPr>
          <w:sz w:val="24"/>
          <w:szCs w:val="18"/>
        </w:rPr>
        <w:t>GSA Deputy Director or designee</w:t>
      </w:r>
      <w:r w:rsidR="00F90E65">
        <w:rPr>
          <w:sz w:val="24"/>
          <w:szCs w:val="18"/>
        </w:rPr>
        <w:t>, and Zone 7 Maintenance Manager</w:t>
      </w:r>
      <w:r>
        <w:rPr>
          <w:sz w:val="24"/>
          <w:szCs w:val="18"/>
        </w:rPr>
        <w:t xml:space="preserve"> </w:t>
      </w:r>
      <w:r w:rsidR="00A4520B">
        <w:rPr>
          <w:sz w:val="24"/>
          <w:szCs w:val="18"/>
        </w:rPr>
        <w:t xml:space="preserve">for </w:t>
      </w:r>
      <w:r>
        <w:rPr>
          <w:sz w:val="24"/>
          <w:szCs w:val="18"/>
        </w:rPr>
        <w:t>all waste</w:t>
      </w:r>
      <w:r w:rsidR="00A4520B">
        <w:rPr>
          <w:sz w:val="24"/>
          <w:szCs w:val="18"/>
        </w:rPr>
        <w:t>s</w:t>
      </w:r>
      <w:r>
        <w:rPr>
          <w:sz w:val="24"/>
          <w:szCs w:val="18"/>
        </w:rPr>
        <w:t xml:space="preserve"> prior to disposal</w:t>
      </w:r>
      <w:r w:rsidR="00A4520B">
        <w:rPr>
          <w:sz w:val="24"/>
          <w:szCs w:val="18"/>
        </w:rPr>
        <w:t xml:space="preserve"> activities</w:t>
      </w:r>
      <w:r>
        <w:rPr>
          <w:sz w:val="24"/>
          <w:szCs w:val="18"/>
        </w:rPr>
        <w:t xml:space="preserve">. </w:t>
      </w:r>
    </w:p>
    <w:p w14:paraId="3203DAF5" w14:textId="76F69B33" w:rsidR="00A906F3" w:rsidRDefault="00A906F3" w:rsidP="00210303">
      <w:pPr>
        <w:pStyle w:val="Item1"/>
        <w:rPr>
          <w:sz w:val="24"/>
          <w:szCs w:val="24"/>
        </w:rPr>
      </w:pPr>
      <w:r w:rsidRPr="703878B9">
        <w:rPr>
          <w:sz w:val="24"/>
          <w:szCs w:val="24"/>
        </w:rPr>
        <w:t xml:space="preserve">All hazardous materials must be disposed of within 45 calendar days of pick-up. Contractor must provide the County with manifests received from the disposal site verifying such disposal before payment for disposal will be authorized. </w:t>
      </w:r>
    </w:p>
    <w:p w14:paraId="232FEA9A" w14:textId="27443413" w:rsidR="00A906F3" w:rsidRDefault="00A906F3" w:rsidP="00210303">
      <w:pPr>
        <w:pStyle w:val="Item1"/>
        <w:rPr>
          <w:sz w:val="24"/>
          <w:szCs w:val="18"/>
        </w:rPr>
      </w:pPr>
      <w:r>
        <w:rPr>
          <w:sz w:val="24"/>
          <w:szCs w:val="18"/>
        </w:rPr>
        <w:t>Whenever possible, the County will provide Contractor with chemical or physical analyses of hazardous waste as required by the disposal facilities. If the County has not provided Contractor with the necessary information, Contractor must have the analysis performed by a qualified representative</w:t>
      </w:r>
      <w:r w:rsidR="004C5FE4">
        <w:rPr>
          <w:sz w:val="24"/>
          <w:szCs w:val="18"/>
        </w:rPr>
        <w:t>.</w:t>
      </w:r>
    </w:p>
    <w:p w14:paraId="4E4C6982" w14:textId="08F976C2" w:rsidR="00A906F3" w:rsidRDefault="00A906F3" w:rsidP="00210303">
      <w:pPr>
        <w:pStyle w:val="Item1"/>
        <w:rPr>
          <w:sz w:val="24"/>
          <w:szCs w:val="18"/>
        </w:rPr>
      </w:pPr>
      <w:r>
        <w:rPr>
          <w:sz w:val="24"/>
          <w:szCs w:val="18"/>
        </w:rPr>
        <w:t>Contractor’s premises and facilities must be available for inspection by the County or County authorized representatives during normal business hours upon request and outside of normal business hours by providing 24 hours of notification.</w:t>
      </w:r>
    </w:p>
    <w:p w14:paraId="25F9AF85" w14:textId="5BE6A840" w:rsidR="00A906F3" w:rsidRDefault="00A906F3" w:rsidP="00210303">
      <w:pPr>
        <w:pStyle w:val="Item1"/>
        <w:rPr>
          <w:sz w:val="24"/>
          <w:szCs w:val="18"/>
        </w:rPr>
      </w:pPr>
      <w:r>
        <w:rPr>
          <w:sz w:val="24"/>
          <w:szCs w:val="18"/>
        </w:rPr>
        <w:t>Contractor must combine like wastes and segregate recyclable wastes prior to packaging for disposal.</w:t>
      </w:r>
    </w:p>
    <w:p w14:paraId="1BA37E38" w14:textId="5B93DC3A" w:rsidR="00A906F3" w:rsidRDefault="00A906F3" w:rsidP="00210303">
      <w:pPr>
        <w:pStyle w:val="Item1"/>
        <w:rPr>
          <w:sz w:val="24"/>
          <w:szCs w:val="18"/>
        </w:rPr>
      </w:pPr>
      <w:r>
        <w:rPr>
          <w:sz w:val="24"/>
          <w:szCs w:val="18"/>
        </w:rPr>
        <w:t xml:space="preserve">Containers for hazardous waste must be placed in an area that is properly noticed and barricaded until such time as said waste is ready for transport to the processing site. </w:t>
      </w:r>
    </w:p>
    <w:p w14:paraId="225F0260" w14:textId="65AAB869" w:rsidR="00A906F3" w:rsidRDefault="00A906F3" w:rsidP="00210303">
      <w:pPr>
        <w:pStyle w:val="Item1"/>
        <w:rPr>
          <w:sz w:val="24"/>
          <w:szCs w:val="18"/>
        </w:rPr>
      </w:pPr>
      <w:r>
        <w:rPr>
          <w:sz w:val="24"/>
          <w:szCs w:val="18"/>
        </w:rPr>
        <w:t>Contractor, at no expense to the County, must be responsible for providing their employees all necessary safety equipment and clothing required for handling and transporting hazardous waste.</w:t>
      </w:r>
    </w:p>
    <w:p w14:paraId="567E335A" w14:textId="4DF2E871" w:rsidR="00A906F3" w:rsidRDefault="00A906F3" w:rsidP="00210303">
      <w:pPr>
        <w:pStyle w:val="Item1"/>
        <w:rPr>
          <w:sz w:val="24"/>
          <w:szCs w:val="18"/>
        </w:rPr>
      </w:pPr>
      <w:r>
        <w:rPr>
          <w:sz w:val="24"/>
          <w:szCs w:val="18"/>
        </w:rPr>
        <w:lastRenderedPageBreak/>
        <w:t>Contractor must provide their personnel with training which must consist of waste handling and transporting at various hazard levels and includes, but is not limited to, the following:</w:t>
      </w:r>
    </w:p>
    <w:p w14:paraId="07317E51" w14:textId="0963295F" w:rsidR="00A906F3" w:rsidRPr="0008621D" w:rsidRDefault="00A906F3" w:rsidP="0008621D">
      <w:pPr>
        <w:pStyle w:val="Itema"/>
        <w:ind w:left="2880" w:hanging="720"/>
        <w:rPr>
          <w:sz w:val="24"/>
          <w:szCs w:val="24"/>
        </w:rPr>
      </w:pPr>
      <w:r w:rsidRPr="0008621D">
        <w:rPr>
          <w:sz w:val="24"/>
          <w:szCs w:val="24"/>
        </w:rPr>
        <w:t>Level A:  Defined as when a hazardous substance has been identified and requires a high level of protection for skin, eyes, and respiratory system based on either the measured (or potential for) high concentration of atmospheric vapors, gases, or particulates; or a Cleanup Site operation and work function involving a high potential for splash, immersion, or exposure to unexpected vapors, gases, or particulates of materials that are harmful to skin or capable of being absorbed through the skin;</w:t>
      </w:r>
    </w:p>
    <w:p w14:paraId="1A3153A8" w14:textId="77777777" w:rsidR="00A906F3" w:rsidRPr="0055656B" w:rsidRDefault="00A906F3" w:rsidP="0008621D">
      <w:pPr>
        <w:pStyle w:val="Itema"/>
        <w:ind w:left="2880" w:hanging="720"/>
        <w:rPr>
          <w:sz w:val="24"/>
          <w:szCs w:val="24"/>
        </w:rPr>
      </w:pPr>
      <w:r w:rsidRPr="0055656B">
        <w:rPr>
          <w:sz w:val="24"/>
          <w:szCs w:val="24"/>
        </w:rPr>
        <w:t>Level B:  Defined as when a type and atmospheric concentration of substances have been identified and require a high level of respiratory protection, but less skin protection;</w:t>
      </w:r>
    </w:p>
    <w:p w14:paraId="6629C1A9" w14:textId="77777777" w:rsidR="00A906F3" w:rsidRPr="0067590C" w:rsidRDefault="00A906F3" w:rsidP="0008621D">
      <w:pPr>
        <w:pStyle w:val="Itema"/>
        <w:ind w:left="2880" w:hanging="720"/>
        <w:rPr>
          <w:sz w:val="24"/>
          <w:szCs w:val="24"/>
        </w:rPr>
      </w:pPr>
      <w:r w:rsidRPr="0067590C">
        <w:rPr>
          <w:sz w:val="24"/>
          <w:szCs w:val="24"/>
        </w:rPr>
        <w:t>Level C:  Defined as when atmospheric contaminants, liquid splashes, or other direct contact will not adversely affect or be absorbed through any exposed skin; and</w:t>
      </w:r>
    </w:p>
    <w:p w14:paraId="0AA36CF6" w14:textId="77777777" w:rsidR="00A906F3" w:rsidRPr="0067590C" w:rsidRDefault="00A906F3" w:rsidP="0008621D">
      <w:pPr>
        <w:pStyle w:val="Itema"/>
        <w:ind w:left="2880" w:hanging="720"/>
        <w:rPr>
          <w:sz w:val="24"/>
          <w:szCs w:val="24"/>
        </w:rPr>
      </w:pPr>
      <w:r w:rsidRPr="0067590C">
        <w:rPr>
          <w:sz w:val="24"/>
          <w:szCs w:val="24"/>
        </w:rPr>
        <w:t>Level D:  Defined as when the atmosphere contains no known hazard and work functions preclude splashes, immersion, or the potential for unexpected inhalation of or contact with hazardous levels of any chemicals.</w:t>
      </w:r>
    </w:p>
    <w:p w14:paraId="01E345AE" w14:textId="0F838922" w:rsidR="00A906F3" w:rsidRDefault="00A906F3" w:rsidP="00A906F3">
      <w:pPr>
        <w:pStyle w:val="Item1"/>
        <w:rPr>
          <w:sz w:val="24"/>
          <w:szCs w:val="18"/>
        </w:rPr>
      </w:pPr>
      <w:r w:rsidRPr="00A906F3">
        <w:rPr>
          <w:sz w:val="24"/>
          <w:szCs w:val="18"/>
        </w:rPr>
        <w:t>Contractor</w:t>
      </w:r>
      <w:r>
        <w:rPr>
          <w:sz w:val="24"/>
          <w:szCs w:val="18"/>
        </w:rPr>
        <w:t>’s drivers must be properly trained and licensed for hauling hazardous waste under State, Federal, and local regulations. Drivers must have a current and valid California license with appropriate endorsements in their possession at all times when operating a transport vehicle.</w:t>
      </w:r>
    </w:p>
    <w:p w14:paraId="1FCAE938" w14:textId="68F6CD85" w:rsidR="00A906F3" w:rsidRPr="00A906F3" w:rsidRDefault="00A906F3" w:rsidP="00A906F3">
      <w:pPr>
        <w:pStyle w:val="Item1"/>
        <w:rPr>
          <w:sz w:val="24"/>
          <w:szCs w:val="18"/>
        </w:rPr>
      </w:pPr>
      <w:r w:rsidRPr="00A906F3">
        <w:rPr>
          <w:sz w:val="24"/>
          <w:szCs w:val="18"/>
        </w:rPr>
        <w:t xml:space="preserve">Contractor </w:t>
      </w:r>
      <w:r>
        <w:rPr>
          <w:sz w:val="24"/>
          <w:szCs w:val="18"/>
        </w:rPr>
        <w:t>must</w:t>
      </w:r>
      <w:r w:rsidRPr="00A906F3">
        <w:rPr>
          <w:sz w:val="24"/>
          <w:szCs w:val="18"/>
        </w:rPr>
        <w:t xml:space="preserve"> supply and prepare the California Uniform Hazardous Waste Manifest when waste is ready for pick-up.  All appropriate labels and placards and any other forms and/or documents that may be required </w:t>
      </w:r>
      <w:r>
        <w:rPr>
          <w:sz w:val="24"/>
          <w:szCs w:val="18"/>
        </w:rPr>
        <w:t>must</w:t>
      </w:r>
      <w:r w:rsidRPr="00A906F3">
        <w:rPr>
          <w:sz w:val="24"/>
          <w:szCs w:val="18"/>
        </w:rPr>
        <w:t xml:space="preserve"> be prepared for transport and disposal of waste.</w:t>
      </w:r>
    </w:p>
    <w:p w14:paraId="31FC8EC7" w14:textId="0BAF01CF" w:rsidR="00A906F3" w:rsidRPr="00A906F3" w:rsidRDefault="0006094C" w:rsidP="00A906F3">
      <w:pPr>
        <w:pStyle w:val="Item1"/>
        <w:rPr>
          <w:sz w:val="24"/>
          <w:szCs w:val="18"/>
        </w:rPr>
      </w:pPr>
      <w:r>
        <w:rPr>
          <w:sz w:val="24"/>
          <w:szCs w:val="18"/>
        </w:rPr>
        <w:t xml:space="preserve">Contractor must ensure that all </w:t>
      </w:r>
      <w:r w:rsidR="00A906F3" w:rsidRPr="00A906F3">
        <w:rPr>
          <w:sz w:val="24"/>
          <w:szCs w:val="18"/>
        </w:rPr>
        <w:t xml:space="preserve">Manifests, labels, placards, or other forms </w:t>
      </w:r>
      <w:r w:rsidR="00210B9A">
        <w:rPr>
          <w:sz w:val="24"/>
          <w:szCs w:val="18"/>
        </w:rPr>
        <w:t xml:space="preserve">are </w:t>
      </w:r>
      <w:r w:rsidR="00A906F3" w:rsidRPr="00A906F3">
        <w:rPr>
          <w:sz w:val="24"/>
          <w:szCs w:val="18"/>
        </w:rPr>
        <w:t xml:space="preserve"> completed </w:t>
      </w:r>
      <w:r w:rsidR="003E6D04">
        <w:rPr>
          <w:sz w:val="24"/>
          <w:szCs w:val="18"/>
        </w:rPr>
        <w:t xml:space="preserve">correctly. </w:t>
      </w:r>
      <w:r w:rsidR="00557136">
        <w:rPr>
          <w:sz w:val="24"/>
          <w:szCs w:val="18"/>
        </w:rPr>
        <w:t>If</w:t>
      </w:r>
      <w:r w:rsidR="00DE4118">
        <w:rPr>
          <w:sz w:val="24"/>
          <w:szCs w:val="18"/>
        </w:rPr>
        <w:t>, upon the County’s review, any forms are found to be incorrectly or insufficiently completed,</w:t>
      </w:r>
      <w:r w:rsidR="00CF638C">
        <w:rPr>
          <w:sz w:val="24"/>
          <w:szCs w:val="18"/>
        </w:rPr>
        <w:t xml:space="preserve"> Contractor must correct them</w:t>
      </w:r>
      <w:r w:rsidR="00A906F3" w:rsidRPr="00A906F3">
        <w:rPr>
          <w:sz w:val="24"/>
          <w:szCs w:val="18"/>
        </w:rPr>
        <w:t xml:space="preserve"> before the waste is removed from the facility.  This </w:t>
      </w:r>
      <w:r w:rsidR="00A906F3">
        <w:rPr>
          <w:sz w:val="24"/>
          <w:szCs w:val="18"/>
        </w:rPr>
        <w:t>must</w:t>
      </w:r>
      <w:r w:rsidR="00A906F3" w:rsidRPr="00A906F3">
        <w:rPr>
          <w:sz w:val="24"/>
          <w:szCs w:val="18"/>
        </w:rPr>
        <w:t xml:space="preserve"> include verifying the number and types of containers, as well as Department of Transportation shipping name and other descriptions.</w:t>
      </w:r>
    </w:p>
    <w:p w14:paraId="7202E923" w14:textId="4A033816" w:rsidR="00A906F3" w:rsidRPr="00A906F3" w:rsidRDefault="00A906F3" w:rsidP="00A906F3">
      <w:pPr>
        <w:pStyle w:val="Item1"/>
        <w:rPr>
          <w:sz w:val="24"/>
          <w:szCs w:val="18"/>
        </w:rPr>
      </w:pPr>
      <w:r w:rsidRPr="00A906F3">
        <w:rPr>
          <w:sz w:val="24"/>
          <w:szCs w:val="18"/>
        </w:rPr>
        <w:t xml:space="preserve">Contractor </w:t>
      </w:r>
      <w:r>
        <w:rPr>
          <w:sz w:val="24"/>
          <w:szCs w:val="18"/>
        </w:rPr>
        <w:t xml:space="preserve">must </w:t>
      </w:r>
      <w:r w:rsidRPr="00A906F3">
        <w:rPr>
          <w:sz w:val="24"/>
          <w:szCs w:val="18"/>
        </w:rPr>
        <w:t>assist the County in completing any forms that are required for County’s internal record keeping purposes.</w:t>
      </w:r>
    </w:p>
    <w:p w14:paraId="2A147898" w14:textId="4C31697D" w:rsidR="00A906F3" w:rsidRDefault="00A906F3" w:rsidP="00A906F3">
      <w:pPr>
        <w:pStyle w:val="Item1"/>
        <w:rPr>
          <w:sz w:val="24"/>
          <w:szCs w:val="18"/>
        </w:rPr>
      </w:pPr>
      <w:r>
        <w:rPr>
          <w:sz w:val="24"/>
          <w:szCs w:val="18"/>
        </w:rPr>
        <w:lastRenderedPageBreak/>
        <w:t>C</w:t>
      </w:r>
      <w:r w:rsidRPr="00A906F3">
        <w:rPr>
          <w:sz w:val="24"/>
          <w:szCs w:val="18"/>
        </w:rPr>
        <w:t xml:space="preserve">ontractor </w:t>
      </w:r>
      <w:r>
        <w:rPr>
          <w:sz w:val="24"/>
          <w:szCs w:val="18"/>
        </w:rPr>
        <w:t xml:space="preserve">must </w:t>
      </w:r>
      <w:r w:rsidRPr="00A906F3">
        <w:rPr>
          <w:sz w:val="24"/>
          <w:szCs w:val="18"/>
        </w:rPr>
        <w:t>ensure that all waste is properly identified and signed out by an authorized County representative(s).</w:t>
      </w:r>
    </w:p>
    <w:p w14:paraId="16F11892" w14:textId="62239B40" w:rsidR="00CE270C" w:rsidRPr="00CE270C" w:rsidRDefault="00CE270C" w:rsidP="00A906F3">
      <w:pPr>
        <w:pStyle w:val="Item1"/>
        <w:rPr>
          <w:rStyle w:val="ui-provider"/>
          <w:sz w:val="22"/>
          <w:szCs w:val="22"/>
        </w:rPr>
      </w:pPr>
      <w:r w:rsidRPr="703878B9">
        <w:rPr>
          <w:rStyle w:val="ui-provider"/>
          <w:sz w:val="24"/>
          <w:szCs w:val="24"/>
        </w:rPr>
        <w:t>Contractor will act as a pass-through entity for E-Manifest User Fees on behalf of the County. The fee for each manifest will be based on the rates published by the United States Environmental Protection Agency (EPA) under the E-Manifest User Fees and Payment Information. Contractor must ensure that the County is billed the exact fee per manifest as outlined by the EPA, with no additional markups or adjustments.</w:t>
      </w:r>
    </w:p>
    <w:p w14:paraId="0B612E65" w14:textId="12C6986A" w:rsidR="00CE270C" w:rsidRPr="00CE270C" w:rsidRDefault="00CE270C" w:rsidP="00A906F3">
      <w:pPr>
        <w:pStyle w:val="Item1"/>
        <w:rPr>
          <w:sz w:val="22"/>
          <w:szCs w:val="16"/>
        </w:rPr>
      </w:pPr>
      <w:r>
        <w:rPr>
          <w:rStyle w:val="ui-provider"/>
          <w:sz w:val="24"/>
          <w:szCs w:val="18"/>
        </w:rPr>
        <w:t xml:space="preserve">Contractor will act as a pass-through entity for hazardous material disposal related to the contract resulting from this RFQ. Contractor must ensure the County is billed the exact amount incurred, with no additional markups or adjustments. </w:t>
      </w:r>
    </w:p>
    <w:p w14:paraId="6774BB10" w14:textId="77777777" w:rsidR="00F9006C" w:rsidRPr="00356299" w:rsidRDefault="00F9006C" w:rsidP="000352A4">
      <w:pPr>
        <w:pStyle w:val="Heading2"/>
        <w:rPr>
          <w:sz w:val="24"/>
        </w:rPr>
      </w:pPr>
      <w:bookmarkStart w:id="23" w:name="_Toc339364441"/>
      <w:bookmarkStart w:id="24" w:name="_Toc339364702"/>
      <w:bookmarkStart w:id="25" w:name="_Toc185245350"/>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3"/>
      <w:bookmarkEnd w:id="24"/>
      <w:bookmarkEnd w:id="25"/>
    </w:p>
    <w:p w14:paraId="025A6D00" w14:textId="6B5A33F9" w:rsidR="005623FE" w:rsidRPr="005623FE" w:rsidRDefault="00F860A4" w:rsidP="005623FE">
      <w:pPr>
        <w:pStyle w:val="Item1"/>
        <w:rPr>
          <w:sz w:val="24"/>
          <w:szCs w:val="18"/>
        </w:rPr>
      </w:pPr>
      <w:r>
        <w:rPr>
          <w:sz w:val="24"/>
          <w:szCs w:val="18"/>
        </w:rPr>
        <w:t>Bidder</w:t>
      </w:r>
      <w:r w:rsidRPr="005623FE">
        <w:rPr>
          <w:sz w:val="24"/>
          <w:szCs w:val="18"/>
        </w:rPr>
        <w:t xml:space="preserve"> </w:t>
      </w:r>
      <w:r w:rsidR="005623FE">
        <w:rPr>
          <w:sz w:val="24"/>
          <w:szCs w:val="18"/>
        </w:rPr>
        <w:t xml:space="preserve">must </w:t>
      </w:r>
      <w:r w:rsidR="005623FE" w:rsidRPr="005623FE">
        <w:rPr>
          <w:sz w:val="24"/>
          <w:szCs w:val="18"/>
        </w:rPr>
        <w:t>submit with their bid response</w:t>
      </w:r>
      <w:r w:rsidR="00C223F6">
        <w:rPr>
          <w:sz w:val="24"/>
          <w:szCs w:val="18"/>
        </w:rPr>
        <w:t>,</w:t>
      </w:r>
      <w:r w:rsidR="005623FE" w:rsidRPr="005623FE">
        <w:rPr>
          <w:sz w:val="24"/>
          <w:szCs w:val="18"/>
        </w:rPr>
        <w:t xml:space="preserve"> and </w:t>
      </w:r>
      <w:r w:rsidR="00D14DB0">
        <w:rPr>
          <w:sz w:val="24"/>
          <w:szCs w:val="18"/>
        </w:rPr>
        <w:t>Contractor must</w:t>
      </w:r>
      <w:r w:rsidR="005623FE" w:rsidRPr="005623FE">
        <w:rPr>
          <w:sz w:val="24"/>
          <w:szCs w:val="18"/>
        </w:rPr>
        <w:t xml:space="preserve"> provide</w:t>
      </w:r>
      <w:r w:rsidR="00C223F6">
        <w:rPr>
          <w:sz w:val="24"/>
          <w:szCs w:val="18"/>
        </w:rPr>
        <w:t xml:space="preserve"> upon request </w:t>
      </w:r>
      <w:r w:rsidR="005623FE" w:rsidRPr="005623FE">
        <w:rPr>
          <w:sz w:val="24"/>
          <w:szCs w:val="18"/>
        </w:rPr>
        <w:t>at any time during the contract term</w:t>
      </w:r>
      <w:r w:rsidR="00460939">
        <w:rPr>
          <w:sz w:val="24"/>
          <w:szCs w:val="18"/>
        </w:rPr>
        <w:t xml:space="preserve"> resulting from the RFQ</w:t>
      </w:r>
      <w:r w:rsidR="005623FE" w:rsidRPr="005623FE">
        <w:rPr>
          <w:sz w:val="24"/>
          <w:szCs w:val="18"/>
        </w:rPr>
        <w:t xml:space="preserve">, </w:t>
      </w:r>
      <w:r w:rsidR="00C223F6">
        <w:rPr>
          <w:sz w:val="24"/>
          <w:szCs w:val="18"/>
        </w:rPr>
        <w:t>the following</w:t>
      </w:r>
      <w:r w:rsidR="005623FE" w:rsidRPr="005623FE">
        <w:rPr>
          <w:sz w:val="24"/>
          <w:szCs w:val="18"/>
        </w:rPr>
        <w:t>:</w:t>
      </w:r>
    </w:p>
    <w:p w14:paraId="3DE3CBB9" w14:textId="4F7CD72C" w:rsidR="005623FE" w:rsidRPr="00DB29F8" w:rsidRDefault="005623FE" w:rsidP="0008621D">
      <w:pPr>
        <w:pStyle w:val="Itema"/>
        <w:ind w:left="2880" w:hanging="720"/>
        <w:rPr>
          <w:sz w:val="24"/>
          <w:szCs w:val="18"/>
        </w:rPr>
      </w:pPr>
      <w:r w:rsidRPr="00DB29F8">
        <w:rPr>
          <w:sz w:val="24"/>
          <w:szCs w:val="18"/>
        </w:rPr>
        <w:t xml:space="preserve">A list of transfer, storage, and disposal facilities </w:t>
      </w:r>
      <w:r w:rsidR="00F83AB8">
        <w:rPr>
          <w:sz w:val="24"/>
          <w:szCs w:val="18"/>
        </w:rPr>
        <w:t>that are</w:t>
      </w:r>
      <w:r w:rsidR="00C223F6" w:rsidRPr="00DB29F8">
        <w:rPr>
          <w:sz w:val="24"/>
          <w:szCs w:val="18"/>
        </w:rPr>
        <w:t xml:space="preserve"> currently</w:t>
      </w:r>
      <w:r w:rsidRPr="00DB29F8">
        <w:rPr>
          <w:sz w:val="24"/>
          <w:szCs w:val="18"/>
        </w:rPr>
        <w:t xml:space="preserve"> being used as well as any other facilities that may be used in the performance of </w:t>
      </w:r>
      <w:r w:rsidR="00B71C20">
        <w:rPr>
          <w:sz w:val="24"/>
          <w:szCs w:val="18"/>
        </w:rPr>
        <w:t>Bidder/</w:t>
      </w:r>
      <w:r w:rsidRPr="00DB29F8">
        <w:rPr>
          <w:sz w:val="24"/>
          <w:szCs w:val="18"/>
        </w:rPr>
        <w:t>Contractor’s services herein.</w:t>
      </w:r>
      <w:r w:rsidR="00E76C31">
        <w:rPr>
          <w:sz w:val="24"/>
          <w:szCs w:val="18"/>
        </w:rPr>
        <w:t xml:space="preserve"> This l</w:t>
      </w:r>
      <w:r w:rsidRPr="00DB29F8">
        <w:rPr>
          <w:sz w:val="24"/>
          <w:szCs w:val="18"/>
        </w:rPr>
        <w:t xml:space="preserve">ist </w:t>
      </w:r>
      <w:r w:rsidR="00E76C31">
        <w:rPr>
          <w:sz w:val="24"/>
          <w:szCs w:val="18"/>
        </w:rPr>
        <w:t xml:space="preserve">must </w:t>
      </w:r>
      <w:r w:rsidRPr="00DB29F8">
        <w:rPr>
          <w:sz w:val="24"/>
          <w:szCs w:val="18"/>
        </w:rPr>
        <w:t>include facility name, street address, and permit numbers.</w:t>
      </w:r>
    </w:p>
    <w:p w14:paraId="670B4408" w14:textId="05C86AF0" w:rsidR="005623FE" w:rsidRPr="00DB29F8" w:rsidRDefault="005623FE" w:rsidP="0008621D">
      <w:pPr>
        <w:pStyle w:val="Itema"/>
        <w:ind w:left="2880" w:hanging="720"/>
        <w:rPr>
          <w:sz w:val="24"/>
          <w:szCs w:val="18"/>
        </w:rPr>
      </w:pPr>
      <w:r w:rsidRPr="00DB29F8">
        <w:rPr>
          <w:sz w:val="24"/>
          <w:szCs w:val="18"/>
        </w:rPr>
        <w:t xml:space="preserve">Copies of permits showing the </w:t>
      </w:r>
      <w:r w:rsidR="00B71C20">
        <w:rPr>
          <w:sz w:val="24"/>
          <w:szCs w:val="18"/>
        </w:rPr>
        <w:t>Bidder/</w:t>
      </w:r>
      <w:r w:rsidRPr="00DB29F8">
        <w:rPr>
          <w:sz w:val="24"/>
          <w:szCs w:val="18"/>
        </w:rPr>
        <w:t>Contractor’s authority to transport hazardous waste</w:t>
      </w:r>
      <w:r w:rsidR="00C223F6">
        <w:rPr>
          <w:sz w:val="24"/>
          <w:szCs w:val="18"/>
        </w:rPr>
        <w:t>, which</w:t>
      </w:r>
      <w:r w:rsidRPr="00DB29F8">
        <w:rPr>
          <w:sz w:val="24"/>
          <w:szCs w:val="18"/>
        </w:rPr>
        <w:t xml:space="preserve"> </w:t>
      </w:r>
      <w:r w:rsidR="00E76C31">
        <w:rPr>
          <w:sz w:val="24"/>
          <w:szCs w:val="18"/>
        </w:rPr>
        <w:t>must</w:t>
      </w:r>
      <w:r w:rsidRPr="00DB29F8">
        <w:rPr>
          <w:sz w:val="24"/>
          <w:szCs w:val="18"/>
        </w:rPr>
        <w:t xml:space="preserve"> include State/Federal Transport Identification numbers.  If </w:t>
      </w:r>
      <w:r w:rsidR="00B71C20">
        <w:rPr>
          <w:sz w:val="24"/>
          <w:szCs w:val="18"/>
        </w:rPr>
        <w:t>Bidder/</w:t>
      </w:r>
      <w:r w:rsidRPr="00DB29F8">
        <w:rPr>
          <w:sz w:val="24"/>
          <w:szCs w:val="18"/>
        </w:rPr>
        <w:t xml:space="preserve">Contractor is an approved storage facility, copies of those permits </w:t>
      </w:r>
      <w:r w:rsidR="00E76C31">
        <w:rPr>
          <w:sz w:val="24"/>
          <w:szCs w:val="18"/>
        </w:rPr>
        <w:t>must</w:t>
      </w:r>
      <w:r w:rsidRPr="00DB29F8">
        <w:rPr>
          <w:sz w:val="24"/>
          <w:szCs w:val="18"/>
        </w:rPr>
        <w:t xml:space="preserve"> also be </w:t>
      </w:r>
      <w:r w:rsidR="00C223F6">
        <w:rPr>
          <w:sz w:val="24"/>
          <w:szCs w:val="18"/>
        </w:rPr>
        <w:t>provided</w:t>
      </w:r>
      <w:r w:rsidRPr="00DB29F8">
        <w:rPr>
          <w:sz w:val="24"/>
          <w:szCs w:val="18"/>
        </w:rPr>
        <w:t>.</w:t>
      </w:r>
    </w:p>
    <w:p w14:paraId="363DE037" w14:textId="62F23CA2" w:rsidR="005623FE" w:rsidRPr="00DB29F8" w:rsidRDefault="005623FE" w:rsidP="0008621D">
      <w:pPr>
        <w:pStyle w:val="Itema"/>
        <w:ind w:left="2880" w:hanging="720"/>
        <w:rPr>
          <w:sz w:val="24"/>
          <w:szCs w:val="18"/>
        </w:rPr>
      </w:pPr>
      <w:r w:rsidRPr="00DB29F8">
        <w:rPr>
          <w:sz w:val="24"/>
          <w:szCs w:val="18"/>
        </w:rPr>
        <w:t xml:space="preserve">Documentation showing the type and frequency of training provided to its employees including drivers and laborers and documentation of </w:t>
      </w:r>
      <w:r w:rsidR="00B71C20">
        <w:rPr>
          <w:sz w:val="24"/>
          <w:szCs w:val="18"/>
        </w:rPr>
        <w:t>Bidder/</w:t>
      </w:r>
      <w:r w:rsidRPr="00DB29F8">
        <w:rPr>
          <w:sz w:val="24"/>
          <w:szCs w:val="18"/>
        </w:rPr>
        <w:t>Contractor’s vehicle safety record.  This may be accomplished by providing copies of inspection reports for the last three years which were conducted in accordance with Federal, State, and Local regulations.</w:t>
      </w:r>
    </w:p>
    <w:p w14:paraId="7ECF7ABD" w14:textId="5A16CD02" w:rsidR="005623FE" w:rsidRPr="00DB29F8" w:rsidRDefault="005623FE" w:rsidP="0008621D">
      <w:pPr>
        <w:pStyle w:val="Itema"/>
        <w:ind w:left="2880" w:hanging="720"/>
        <w:rPr>
          <w:sz w:val="24"/>
          <w:szCs w:val="18"/>
        </w:rPr>
      </w:pPr>
      <w:r w:rsidRPr="00DB29F8">
        <w:rPr>
          <w:sz w:val="24"/>
          <w:szCs w:val="18"/>
        </w:rPr>
        <w:t>A list of responses, records or dispatch documents, and a list of materials used to contain spills upon first response arrival at site.</w:t>
      </w:r>
    </w:p>
    <w:p w14:paraId="78A49FEA" w14:textId="0FBCC1FD" w:rsidR="005623FE" w:rsidRPr="005623FE" w:rsidRDefault="005623FE" w:rsidP="005623FE">
      <w:pPr>
        <w:pStyle w:val="Item1"/>
        <w:rPr>
          <w:sz w:val="24"/>
          <w:szCs w:val="18"/>
        </w:rPr>
      </w:pPr>
      <w:r w:rsidRPr="005623FE">
        <w:rPr>
          <w:sz w:val="24"/>
          <w:szCs w:val="18"/>
        </w:rPr>
        <w:t xml:space="preserve">Contractor </w:t>
      </w:r>
      <w:r>
        <w:rPr>
          <w:sz w:val="24"/>
          <w:szCs w:val="18"/>
        </w:rPr>
        <w:t xml:space="preserve">must </w:t>
      </w:r>
      <w:r w:rsidRPr="005623FE">
        <w:rPr>
          <w:sz w:val="24"/>
          <w:szCs w:val="18"/>
        </w:rPr>
        <w:t>document that all waste is in proper containers for transportation.</w:t>
      </w:r>
      <w:r>
        <w:rPr>
          <w:sz w:val="24"/>
          <w:szCs w:val="18"/>
        </w:rPr>
        <w:t xml:space="preserve"> </w:t>
      </w:r>
      <w:r w:rsidR="00C223F6">
        <w:rPr>
          <w:sz w:val="24"/>
          <w:szCs w:val="18"/>
        </w:rPr>
        <w:t>This documentation</w:t>
      </w:r>
      <w:r w:rsidRPr="005623FE">
        <w:rPr>
          <w:sz w:val="24"/>
          <w:szCs w:val="18"/>
        </w:rPr>
        <w:t xml:space="preserve"> </w:t>
      </w:r>
      <w:r>
        <w:rPr>
          <w:sz w:val="24"/>
          <w:szCs w:val="18"/>
        </w:rPr>
        <w:t>must</w:t>
      </w:r>
      <w:r w:rsidRPr="005623FE">
        <w:rPr>
          <w:sz w:val="24"/>
          <w:szCs w:val="18"/>
        </w:rPr>
        <w:t xml:space="preserve"> include information </w:t>
      </w:r>
      <w:r w:rsidR="00C223F6">
        <w:rPr>
          <w:sz w:val="24"/>
          <w:szCs w:val="18"/>
        </w:rPr>
        <w:t xml:space="preserve">on </w:t>
      </w:r>
      <w:r w:rsidRPr="005623FE">
        <w:rPr>
          <w:sz w:val="24"/>
          <w:szCs w:val="18"/>
        </w:rPr>
        <w:t>the type of waste</w:t>
      </w:r>
      <w:r w:rsidR="00C223F6">
        <w:rPr>
          <w:sz w:val="24"/>
          <w:szCs w:val="18"/>
        </w:rPr>
        <w:t xml:space="preserve">, as well as the </w:t>
      </w:r>
      <w:r w:rsidRPr="005623FE">
        <w:rPr>
          <w:sz w:val="24"/>
          <w:szCs w:val="18"/>
        </w:rPr>
        <w:t>type and integrity of the container.</w:t>
      </w:r>
    </w:p>
    <w:p w14:paraId="008FBA8F" w14:textId="7CF74527" w:rsidR="005623FE" w:rsidRDefault="00C223F6" w:rsidP="005623FE">
      <w:pPr>
        <w:pStyle w:val="Item1"/>
        <w:rPr>
          <w:sz w:val="24"/>
          <w:szCs w:val="18"/>
        </w:rPr>
      </w:pPr>
      <w:r w:rsidRPr="00C223F6">
        <w:rPr>
          <w:sz w:val="24"/>
          <w:szCs w:val="18"/>
        </w:rPr>
        <w:t xml:space="preserve">Contractor must, at any time upon the County’s request, provide proof of and adherence to a program for the regular inspection of all equipment used in </w:t>
      </w:r>
      <w:r w:rsidRPr="00C223F6">
        <w:rPr>
          <w:sz w:val="24"/>
          <w:szCs w:val="18"/>
        </w:rPr>
        <w:lastRenderedPageBreak/>
        <w:t>handling and transporting waste for the County. Any defective, worn, or non-conforming equipment must not be used to service the County.</w:t>
      </w:r>
    </w:p>
    <w:p w14:paraId="0AD4FB64" w14:textId="2A15E868" w:rsidR="00824FB0" w:rsidRPr="004C250B" w:rsidRDefault="00824FB0" w:rsidP="005623FE">
      <w:pPr>
        <w:pStyle w:val="Item1"/>
        <w:rPr>
          <w:sz w:val="24"/>
          <w:szCs w:val="24"/>
        </w:rPr>
      </w:pPr>
      <w:r w:rsidRPr="004C250B">
        <w:rPr>
          <w:sz w:val="24"/>
          <w:szCs w:val="24"/>
        </w:rPr>
        <w:t>For Table 4 and Table 5 of the Excel Bid Form, which list hourly rates for licensed hazardous waste transporting equipment and emergency response equipment respectively, a 15-minute billing interval will apply after the initial first hour of usage</w:t>
      </w:r>
      <w:r w:rsidR="00F32FB2" w:rsidRPr="004C250B">
        <w:rPr>
          <w:sz w:val="24"/>
          <w:szCs w:val="24"/>
        </w:rPr>
        <w:t>.</w:t>
      </w:r>
    </w:p>
    <w:p w14:paraId="1D15E77B" w14:textId="7F2152B6" w:rsidR="00607F38" w:rsidRPr="00C223F6" w:rsidRDefault="00502F47" w:rsidP="000352A4">
      <w:pPr>
        <w:pStyle w:val="Heading2"/>
      </w:pPr>
      <w:bookmarkStart w:id="26" w:name="_Toc339364443"/>
      <w:bookmarkStart w:id="27" w:name="_Toc339364704"/>
      <w:bookmarkStart w:id="28" w:name="_Toc185245351"/>
      <w:r w:rsidRPr="00356299">
        <w:rPr>
          <w:sz w:val="24"/>
        </w:rPr>
        <w:t>BIDDER</w:t>
      </w:r>
      <w:r w:rsidR="00607F38" w:rsidRPr="00356299">
        <w:rPr>
          <w:sz w:val="24"/>
        </w:rPr>
        <w:t xml:space="preserve">S </w:t>
      </w:r>
      <w:r w:rsidR="00607F38" w:rsidRPr="00C223F6">
        <w:rPr>
          <w:sz w:val="24"/>
        </w:rPr>
        <w:t>CONFERENCE</w:t>
      </w:r>
      <w:r w:rsidR="006B4B31" w:rsidRPr="00C223F6">
        <w:rPr>
          <w:sz w:val="24"/>
        </w:rPr>
        <w:t>(</w:t>
      </w:r>
      <w:r w:rsidR="00607F38" w:rsidRPr="00C223F6">
        <w:rPr>
          <w:sz w:val="24"/>
        </w:rPr>
        <w:t>S</w:t>
      </w:r>
      <w:bookmarkEnd w:id="26"/>
      <w:bookmarkEnd w:id="27"/>
      <w:r w:rsidR="006B4B31" w:rsidRPr="00C223F6">
        <w:rPr>
          <w:sz w:val="24"/>
        </w:rPr>
        <w:t>)</w:t>
      </w:r>
      <w:r w:rsidR="002C348B" w:rsidRPr="00C223F6">
        <w:rPr>
          <w:sz w:val="24"/>
        </w:rPr>
        <w:t>/VEND</w:t>
      </w:r>
      <w:r w:rsidR="00C757BA" w:rsidRPr="00C223F6">
        <w:rPr>
          <w:sz w:val="24"/>
        </w:rPr>
        <w:t>O</w:t>
      </w:r>
      <w:r w:rsidR="002C348B" w:rsidRPr="00C223F6">
        <w:rPr>
          <w:sz w:val="24"/>
        </w:rPr>
        <w:t>R OUTREACH</w:t>
      </w:r>
      <w:bookmarkEnd w:id="28"/>
      <w:r w:rsidR="006B4B31" w:rsidRPr="00C223F6">
        <w:rPr>
          <w:sz w:val="24"/>
        </w:rPr>
        <w:t xml:space="preserve"> </w:t>
      </w:r>
    </w:p>
    <w:p w14:paraId="6C5E2DD3" w14:textId="77777777" w:rsidR="00983DAC"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23367AC5" w14:textId="456D045D" w:rsidR="00F679F0" w:rsidRPr="00706E78" w:rsidRDefault="00F679F0" w:rsidP="00F679F0">
      <w:pPr>
        <w:jc w:val="center"/>
        <w:rPr>
          <w:rFonts w:ascii="Segoe UI" w:hAnsi="Segoe UI" w:cs="Segoe UI"/>
          <w:color w:val="242424"/>
          <w:sz w:val="21"/>
          <w:szCs w:val="21"/>
        </w:rPr>
      </w:pPr>
      <w:hyperlink r:id="rId30" w:tgtFrame="_blank" w:tooltip="Meeting join link" w:history="1">
        <w:r w:rsidRPr="00706E78">
          <w:rPr>
            <w:rStyle w:val="Hyperlink"/>
            <w:rFonts w:ascii="Segoe UI" w:hAnsi="Segoe UI" w:cs="Segoe UI"/>
            <w:b/>
            <w:bCs/>
            <w:color w:val="5B5FC7"/>
            <w:sz w:val="21"/>
            <w:szCs w:val="21"/>
          </w:rPr>
          <w:t>RFQ 902552 Bidders Conference</w:t>
        </w:r>
      </w:hyperlink>
    </w:p>
    <w:p w14:paraId="7C109BD3" w14:textId="024D40C6" w:rsidR="00F679F0" w:rsidRDefault="00F679F0" w:rsidP="00F679F0">
      <w:pPr>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223 127 742 124</w:t>
      </w:r>
    </w:p>
    <w:p w14:paraId="2436D9B3" w14:textId="68BAAF5D" w:rsidR="00F679F0" w:rsidRDefault="00F679F0" w:rsidP="00F679F0">
      <w:pPr>
        <w:jc w:val="cente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vS9KU7XT</w:t>
      </w:r>
    </w:p>
    <w:p w14:paraId="674A7F2B" w14:textId="5CE66EE8" w:rsidR="00F679F0" w:rsidRPr="00706E78" w:rsidRDefault="00F679F0" w:rsidP="00F679F0">
      <w:pPr>
        <w:jc w:val="center"/>
        <w:rPr>
          <w:rFonts w:ascii="Segoe UI" w:hAnsi="Segoe UI" w:cs="Segoe UI"/>
          <w:color w:val="242424"/>
          <w:sz w:val="21"/>
          <w:szCs w:val="21"/>
        </w:rPr>
      </w:pPr>
      <w:r w:rsidRPr="00706E78">
        <w:rPr>
          <w:rStyle w:val="me-email-text"/>
          <w:rFonts w:ascii="Segoe UI" w:hAnsi="Segoe UI" w:cs="Segoe UI"/>
          <w:b/>
          <w:bCs/>
          <w:color w:val="242424"/>
          <w:sz w:val="21"/>
          <w:szCs w:val="21"/>
        </w:rPr>
        <w:t>Dial in by phone</w:t>
      </w:r>
    </w:p>
    <w:p w14:paraId="2FFD77FA" w14:textId="0F39AF3F" w:rsidR="00F679F0" w:rsidRDefault="00F679F0" w:rsidP="00F679F0">
      <w:pPr>
        <w:jc w:val="center"/>
        <w:rPr>
          <w:rFonts w:ascii="Segoe UI" w:hAnsi="Segoe UI" w:cs="Segoe UI"/>
          <w:color w:val="242424"/>
        </w:rPr>
      </w:pPr>
      <w:hyperlink r:id="rId31" w:history="1">
        <w:r>
          <w:rPr>
            <w:rStyle w:val="Hyperlink"/>
            <w:rFonts w:ascii="Segoe UI" w:hAnsi="Segoe UI" w:cs="Segoe UI"/>
            <w:color w:val="5B5FC7"/>
            <w:sz w:val="21"/>
            <w:szCs w:val="21"/>
          </w:rPr>
          <w:t>+1 415-915-3950,,799373788#</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p>
    <w:p w14:paraId="29F0861E" w14:textId="3304CC1E" w:rsidR="00F679F0" w:rsidRDefault="00F679F0" w:rsidP="00F679F0">
      <w:pPr>
        <w:jc w:val="center"/>
        <w:rPr>
          <w:rFonts w:ascii="Segoe UI" w:hAnsi="Segoe UI" w:cs="Segoe UI"/>
          <w:color w:val="242424"/>
        </w:rPr>
      </w:pPr>
      <w:hyperlink r:id="rId32" w:history="1">
        <w:r>
          <w:rPr>
            <w:rStyle w:val="Hyperlink"/>
            <w:rFonts w:ascii="Segoe UI" w:hAnsi="Segoe UI" w:cs="Segoe UI"/>
            <w:color w:val="5B5FC7"/>
            <w:sz w:val="21"/>
            <w:szCs w:val="21"/>
          </w:rPr>
          <w:t>(888) 715-8170,,799373788#</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p>
    <w:p w14:paraId="0B55EDA4" w14:textId="5A1778A2" w:rsidR="00F679F0" w:rsidRDefault="00F679F0" w:rsidP="00F679F0">
      <w:pPr>
        <w:jc w:val="center"/>
        <w:rPr>
          <w:rFonts w:ascii="Segoe UI" w:hAnsi="Segoe UI" w:cs="Segoe UI"/>
          <w:color w:val="242424"/>
        </w:rPr>
      </w:pPr>
      <w:hyperlink r:id="rId33" w:history="1">
        <w:r>
          <w:rPr>
            <w:rStyle w:val="Hyperlink"/>
            <w:rFonts w:ascii="Segoe UI" w:hAnsi="Segoe UI" w:cs="Segoe UI"/>
            <w:color w:val="5B5FC7"/>
            <w:sz w:val="21"/>
            <w:szCs w:val="21"/>
          </w:rPr>
          <w:t>Find a local number</w:t>
        </w:r>
      </w:hyperlink>
    </w:p>
    <w:p w14:paraId="676A11D9" w14:textId="7440DB17" w:rsidR="00F679F0" w:rsidRDefault="005055CE" w:rsidP="00F679F0">
      <w:pPr>
        <w:pStyle w:val="Item1"/>
        <w:numPr>
          <w:ilvl w:val="0"/>
          <w:numId w:val="0"/>
        </w:numPr>
        <w:ind w:left="2160"/>
        <w:rPr>
          <w:rFonts w:ascii="Segoe UI" w:hAnsi="Segoe UI" w:cs="Segoe UI"/>
          <w:color w:val="242424"/>
        </w:rPr>
      </w:pPr>
      <w:r>
        <w:rPr>
          <w:rStyle w:val="me-email-text-secondary"/>
          <w:rFonts w:ascii="Segoe UI" w:hAnsi="Segoe UI" w:cs="Segoe UI"/>
          <w:color w:val="616161"/>
          <w:sz w:val="21"/>
          <w:szCs w:val="21"/>
        </w:rPr>
        <w:t xml:space="preserve">                     </w:t>
      </w:r>
      <w:r w:rsidR="00F679F0" w:rsidRPr="00F679F0">
        <w:rPr>
          <w:rStyle w:val="me-email-text-secondary"/>
          <w:rFonts w:ascii="Segoe UI" w:hAnsi="Segoe UI" w:cs="Segoe UI"/>
          <w:color w:val="616161"/>
          <w:sz w:val="21"/>
          <w:szCs w:val="21"/>
        </w:rPr>
        <w:t xml:space="preserve">Phone conference ID: </w:t>
      </w:r>
      <w:r w:rsidR="00F679F0" w:rsidRPr="00F679F0">
        <w:rPr>
          <w:rStyle w:val="me-email-text"/>
          <w:rFonts w:ascii="Segoe UI" w:hAnsi="Segoe UI" w:cs="Segoe UI"/>
          <w:color w:val="242424"/>
          <w:sz w:val="21"/>
          <w:szCs w:val="21"/>
        </w:rPr>
        <w:t>799 373 788#</w:t>
      </w:r>
      <w:r w:rsidR="00F679F0" w:rsidRPr="00F679F0">
        <w:rPr>
          <w:rFonts w:ascii="Segoe UI" w:hAnsi="Segoe UI" w:cs="Segoe UI"/>
          <w:color w:val="242424"/>
        </w:rPr>
        <w:t xml:space="preserve">  </w:t>
      </w:r>
    </w:p>
    <w:p w14:paraId="28870CB5" w14:textId="3E3BD5F9" w:rsidR="00F338CE" w:rsidRPr="00F679F0" w:rsidRDefault="00F338CE" w:rsidP="005055CE">
      <w:pPr>
        <w:pStyle w:val="Item1"/>
        <w:rPr>
          <w:b/>
          <w:sz w:val="24"/>
          <w:szCs w:val="18"/>
          <w:u w:val="single"/>
        </w:rPr>
      </w:pPr>
      <w:r w:rsidRPr="00F679F0">
        <w:rPr>
          <w:sz w:val="24"/>
          <w:szCs w:val="24"/>
        </w:rPr>
        <w:t xml:space="preserve">Vendor Outreach is usually conducted on Wednesdays at </w:t>
      </w:r>
      <w:hyperlink r:id="rId34" w:history="1">
        <w:r w:rsidRPr="00F679F0">
          <w:rPr>
            <w:rStyle w:val="Hyperlink"/>
            <w:b/>
            <w:sz w:val="24"/>
            <w:szCs w:val="24"/>
          </w:rPr>
          <w:t>Vendor Outreach Link</w:t>
        </w:r>
      </w:hyperlink>
      <w:r w:rsidRPr="00F679F0">
        <w:rPr>
          <w:bCs/>
          <w:sz w:val="24"/>
          <w:szCs w:val="24"/>
        </w:rPr>
        <w:t xml:space="preserve"> (</w:t>
      </w:r>
      <w:r w:rsidRPr="00F679F0">
        <w:rPr>
          <w:sz w:val="24"/>
          <w:szCs w:val="24"/>
        </w:rPr>
        <w:t>Call-in: +1 415-915-3950</w:t>
      </w:r>
      <w:r w:rsidRPr="00F679F0">
        <w:rPr>
          <w:bCs/>
          <w:sz w:val="24"/>
          <w:szCs w:val="24"/>
        </w:rPr>
        <w:t xml:space="preserve">; </w:t>
      </w:r>
      <w:r w:rsidRPr="00F679F0">
        <w:rPr>
          <w:sz w:val="24"/>
          <w:szCs w:val="24"/>
        </w:rPr>
        <w:t xml:space="preserve">Conference ID: 504 517 635#). Dates and locations can be confirmed by checking at: </w:t>
      </w:r>
      <w:hyperlink r:id="rId35" w:history="1">
        <w:r w:rsidRPr="00F679F0">
          <w:rPr>
            <w:rStyle w:val="Hyperlink"/>
            <w:b/>
            <w:sz w:val="24"/>
            <w:szCs w:val="24"/>
          </w:rPr>
          <w:t>Upcoming Events</w:t>
        </w:r>
      </w:hyperlink>
      <w:r w:rsidRPr="00F679F0">
        <w:rPr>
          <w:sz w:val="24"/>
          <w:szCs w:val="18"/>
        </w:rPr>
        <w:t xml:space="preserve"> </w:t>
      </w:r>
      <w:r w:rsidRPr="00F679F0">
        <w:rPr>
          <w:sz w:val="20"/>
        </w:rPr>
        <w:t>[</w:t>
      </w:r>
      <w:hyperlink r:id="rId36" w:history="1">
        <w:r w:rsidRPr="00F679F0">
          <w:rPr>
            <w:rStyle w:val="Hyperlink"/>
            <w:sz w:val="20"/>
          </w:rPr>
          <w:t>https://gsa.acgov.org/do-business-with-us/upcoming-contracting-events/</w:t>
        </w:r>
      </w:hyperlink>
      <w:r w:rsidRPr="00F679F0">
        <w:rPr>
          <w:sz w:val="20"/>
        </w:rPr>
        <w:t>].</w:t>
      </w:r>
    </w:p>
    <w:p w14:paraId="5FFF3D77" w14:textId="4941F0F8"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9" w:name="_Hlk101541599"/>
      <w:r w:rsidR="00983DAC" w:rsidRPr="00500136">
        <w:rPr>
          <w:sz w:val="24"/>
        </w:rPr>
        <w:t>(s)</w:t>
      </w:r>
      <w:bookmarkEnd w:id="29"/>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396AFD31"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4EF5D5B8" w:rsidR="0036135F" w:rsidRPr="00F17CC5" w:rsidRDefault="0036135F" w:rsidP="0008621D">
      <w:pPr>
        <w:pStyle w:val="Itema"/>
        <w:ind w:left="2880" w:hanging="720"/>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23EA72FA" w14:textId="1094B32F" w:rsidR="0036135F" w:rsidRPr="00A85450" w:rsidRDefault="00F17CC5" w:rsidP="0008621D">
      <w:pPr>
        <w:pStyle w:val="Itema"/>
        <w:ind w:left="2880" w:hanging="720"/>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08621D">
      <w:pPr>
        <w:pStyle w:val="Itema"/>
        <w:ind w:left="2880" w:hanging="720"/>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lastRenderedPageBreak/>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3459F184" w:rsidR="00362FFD" w:rsidRPr="00C223F6" w:rsidRDefault="00362FFD" w:rsidP="002C70A2">
      <w:pPr>
        <w:ind w:left="2880"/>
        <w:rPr>
          <w:rFonts w:ascii="Calibri" w:hAnsi="Calibri" w:cs="Calibri"/>
        </w:rPr>
      </w:pPr>
      <w:r w:rsidRPr="00C223F6">
        <w:rPr>
          <w:rFonts w:ascii="Calibri" w:hAnsi="Calibri" w:cs="Calibri"/>
          <w:sz w:val="24"/>
        </w:rPr>
        <w:t>N</w:t>
      </w:r>
      <w:r w:rsidR="00C223F6">
        <w:rPr>
          <w:rFonts w:ascii="Calibri" w:hAnsi="Calibri" w:cs="Calibri"/>
          <w:sz w:val="24"/>
        </w:rPr>
        <w:t>ing Peng</w:t>
      </w:r>
      <w:r w:rsidRPr="00C223F6">
        <w:rPr>
          <w:rFonts w:ascii="Calibri" w:hAnsi="Calibri" w:cs="Calibri"/>
          <w:sz w:val="24"/>
        </w:rPr>
        <w:t xml:space="preserve">, Procurement &amp; Contracts Specialist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28262FDF"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7" w:history="1">
        <w:r w:rsidR="00C223F6" w:rsidRPr="00EA7C1A">
          <w:rPr>
            <w:rStyle w:val="Hyperlink"/>
            <w:rFonts w:ascii="Calibri" w:hAnsi="Calibri" w:cs="Calibri"/>
            <w:sz w:val="24"/>
          </w:rPr>
          <w:t>ning.peng2@acgov.org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4B0089">
        <w:rPr>
          <w:sz w:val="24"/>
        </w:rPr>
        <w:t>Conference(s</w:t>
      </w:r>
      <w:r w:rsidRPr="00C223F6">
        <w:rPr>
          <w:sz w:val="24"/>
        </w:rPr>
        <w:t xml:space="preserve">)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30" w:name="_Toc339364444"/>
      <w:bookmarkStart w:id="31" w:name="_Toc339364705"/>
      <w:bookmarkStart w:id="32" w:name="_Toc185245352"/>
      <w:r w:rsidRPr="00514B10">
        <w:rPr>
          <w:sz w:val="24"/>
          <w:szCs w:val="24"/>
        </w:rPr>
        <w:t>COUNTY PROCEDURES</w:t>
      </w:r>
      <w:r w:rsidR="00703A65" w:rsidRPr="00514B10">
        <w:rPr>
          <w:sz w:val="24"/>
          <w:szCs w:val="24"/>
        </w:rPr>
        <w:t>, TERMS, AND CONDITIONS</w:t>
      </w:r>
      <w:bookmarkEnd w:id="30"/>
      <w:bookmarkEnd w:id="31"/>
      <w:bookmarkEnd w:id="32"/>
    </w:p>
    <w:p w14:paraId="43F916C5" w14:textId="77777777" w:rsidR="003D3E5A" w:rsidRPr="00514B10" w:rsidRDefault="00703A65" w:rsidP="000D20CE">
      <w:pPr>
        <w:pStyle w:val="Heading2"/>
        <w:rPr>
          <w:sz w:val="24"/>
          <w:szCs w:val="24"/>
          <w:u w:val="none"/>
        </w:rPr>
      </w:pPr>
      <w:bookmarkStart w:id="33" w:name="_Toc339364446"/>
      <w:bookmarkStart w:id="34" w:name="_Toc339364707"/>
      <w:bookmarkStart w:id="35" w:name="_Toc185245353"/>
      <w:r w:rsidRPr="00514B10">
        <w:rPr>
          <w:sz w:val="24"/>
          <w:szCs w:val="24"/>
        </w:rPr>
        <w:t>CONTRACT EVALUATION AND ASSESSMENT</w:t>
      </w:r>
      <w:bookmarkEnd w:id="33"/>
      <w:bookmarkEnd w:id="34"/>
      <w:bookmarkEnd w:id="35"/>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6" w:name="_Toc339364448"/>
      <w:bookmarkStart w:id="37"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08621D">
      <w:pPr>
        <w:pStyle w:val="Itema"/>
        <w:ind w:left="2880" w:hanging="720"/>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08621D">
      <w:pPr>
        <w:pStyle w:val="Itema"/>
        <w:ind w:left="2880" w:hanging="720"/>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w:t>
      </w:r>
      <w:r w:rsidRPr="00514B10">
        <w:rPr>
          <w:sz w:val="24"/>
          <w:szCs w:val="24"/>
        </w:rPr>
        <w:lastRenderedPageBreak/>
        <w:t>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8" w:name="_Toc185245354"/>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6"/>
      <w:bookmarkEnd w:id="37"/>
      <w:bookmarkEnd w:id="38"/>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C223F6">
        <w:rPr>
          <w:sz w:val="24"/>
          <w:szCs w:val="18"/>
        </w:rPr>
        <w:t>GSA-Procurement</w:t>
      </w:r>
      <w:r w:rsidRPr="00C223F6">
        <w:rPr>
          <w:sz w:val="24"/>
          <w:szCs w:val="18"/>
        </w:rPr>
        <w:t xml:space="preserve">.  </w:t>
      </w:r>
      <w:r w:rsidRPr="00F17CC5">
        <w:rPr>
          <w:sz w:val="24"/>
          <w:szCs w:val="18"/>
        </w:rPr>
        <w:t xml:space="preserve">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08621D">
      <w:pPr>
        <w:pStyle w:val="Itema"/>
        <w:ind w:left="2880" w:hanging="720"/>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8621D">
      <w:pPr>
        <w:pStyle w:val="Itema"/>
        <w:ind w:left="2880" w:hanging="720"/>
        <w:rPr>
          <w:sz w:val="24"/>
          <w:szCs w:val="24"/>
        </w:rPr>
      </w:pPr>
      <w:r w:rsidRPr="00356299">
        <w:rPr>
          <w:sz w:val="24"/>
          <w:szCs w:val="24"/>
        </w:rPr>
        <w:t>The names of all other parties that submitted proposals.</w:t>
      </w:r>
    </w:p>
    <w:p w14:paraId="4C4CF6A4" w14:textId="46C10A45" w:rsidR="004326A4" w:rsidRPr="00356299"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contra</w:t>
      </w:r>
      <w:r w:rsidRPr="00C223F6">
        <w:rPr>
          <w:sz w:val="24"/>
          <w:szCs w:val="24"/>
        </w:rPr>
        <w:t xml:space="preserve">ct is scheduled to be </w:t>
      </w:r>
      <w:r w:rsidR="004C25B5" w:rsidRPr="00C223F6">
        <w:rPr>
          <w:sz w:val="24"/>
          <w:szCs w:val="24"/>
        </w:rPr>
        <w:t>considered</w:t>
      </w:r>
      <w:r w:rsidRPr="00C223F6">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9" w:name="_Toc185245355"/>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9"/>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4B5FFAD5"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8"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lastRenderedPageBreak/>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08621D">
      <w:pPr>
        <w:pStyle w:val="Itema"/>
        <w:ind w:left="2880" w:hanging="720"/>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08621D">
      <w:pPr>
        <w:pStyle w:val="Itema"/>
        <w:ind w:left="2880" w:hanging="720"/>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08621D">
      <w:pPr>
        <w:pStyle w:val="Itema"/>
        <w:ind w:left="2880" w:hanging="720"/>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3214BE48" w:rsidR="00D8648E" w:rsidRPr="00356299" w:rsidRDefault="009A40FC" w:rsidP="0008621D">
      <w:pPr>
        <w:pStyle w:val="Itema"/>
        <w:ind w:left="2880" w:hanging="720"/>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030DDE26" w:rsidR="00D8648E" w:rsidRPr="00C223F6"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w:t>
      </w:r>
      <w:r w:rsidR="00983DAC" w:rsidRPr="00C223F6" w:rsidDel="001B0F82">
        <w:rPr>
          <w:sz w:val="24"/>
          <w:szCs w:val="24"/>
        </w:rPr>
        <w:t>the Board hearing.</w:t>
      </w:r>
      <w:r w:rsidR="00D8648E" w:rsidRPr="00C223F6">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to the </w:t>
      </w:r>
      <w:r w:rsidR="00983DAC" w:rsidRPr="00C223F6">
        <w:rPr>
          <w:sz w:val="24"/>
          <w:szCs w:val="24"/>
        </w:rPr>
        <w:t>Board of Supervisors in the Notice of Intent to Award</w:t>
      </w:r>
      <w:r w:rsidR="003F3581" w:rsidRPr="00C223F6">
        <w:rPr>
          <w:sz w:val="24"/>
          <w:szCs w:val="24"/>
        </w:rPr>
        <w:t>/Non-Award</w:t>
      </w:r>
      <w:r w:rsidR="00983DAC" w:rsidRPr="00C223F6">
        <w:rPr>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40"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1" w:name="_Hlk90304542"/>
      <w:r w:rsidRPr="00266DFB">
        <w:rPr>
          <w:sz w:val="24"/>
          <w:szCs w:val="24"/>
        </w:rPr>
        <w:t>Auditor-Controller's Office of Contract Compliance &amp; Reporting</w:t>
      </w:r>
      <w:bookmarkEnd w:id="41"/>
      <w:r w:rsidRPr="00266DFB">
        <w:rPr>
          <w:sz w:val="24"/>
          <w:szCs w:val="24"/>
        </w:rPr>
        <w:t xml:space="preserve"> (OCCR) located at 1221 Oak St., Room 249, Oakland, CA 94612, Email:</w:t>
      </w:r>
      <w:r>
        <w:rPr>
          <w:sz w:val="24"/>
          <w:szCs w:val="24"/>
        </w:rPr>
        <w:t xml:space="preserve"> </w:t>
      </w:r>
      <w:hyperlink r:id="rId39"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w:t>
      </w:r>
      <w:r w:rsidRPr="00266DFB">
        <w:rPr>
          <w:sz w:val="24"/>
          <w:szCs w:val="24"/>
        </w:rPr>
        <w:lastRenderedPageBreak/>
        <w:t xml:space="preserve">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40"/>
    </w:p>
    <w:p w14:paraId="01120ED3" w14:textId="77777777" w:rsidR="00983DAC" w:rsidRPr="00F17CC5" w:rsidRDefault="00983DAC" w:rsidP="0008621D">
      <w:pPr>
        <w:pStyle w:val="Itema"/>
        <w:ind w:left="2880" w:hanging="720"/>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08621D">
      <w:pPr>
        <w:pStyle w:val="Itema"/>
        <w:ind w:left="2880" w:hanging="720"/>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08621D">
      <w:pPr>
        <w:pStyle w:val="Itema"/>
        <w:ind w:left="2880" w:hanging="720"/>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08621D">
      <w:pPr>
        <w:pStyle w:val="Itema"/>
        <w:ind w:left="2880" w:hanging="720"/>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08621D">
      <w:pPr>
        <w:pStyle w:val="Itema"/>
        <w:ind w:left="2880" w:hanging="720"/>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6DCF78D1" w:rsidR="00D8648E" w:rsidRPr="00C223F6" w:rsidRDefault="003F3581" w:rsidP="0008621D">
      <w:pPr>
        <w:pStyle w:val="Itema"/>
        <w:ind w:left="2880" w:hanging="720"/>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 xml:space="preserve">must be issued before a </w:t>
      </w:r>
      <w:r w:rsidRPr="00C223F6">
        <w:rPr>
          <w:sz w:val="24"/>
          <w:szCs w:val="18"/>
        </w:rPr>
        <w:t>recommendation to award the contract is considered and contract awarded by</w:t>
      </w:r>
      <w:r w:rsidRPr="00C223F6" w:rsidDel="001B0F82">
        <w:rPr>
          <w:sz w:val="24"/>
          <w:szCs w:val="18"/>
        </w:rPr>
        <w:t xml:space="preserve"> the Board </w:t>
      </w:r>
      <w:r w:rsidRPr="00C223F6">
        <w:rPr>
          <w:sz w:val="24"/>
          <w:szCs w:val="18"/>
        </w:rPr>
        <w:t>of Supervisor</w:t>
      </w:r>
      <w:r w:rsidR="00CC2975" w:rsidRPr="00C223F6">
        <w:rPr>
          <w:sz w:val="24"/>
          <w:szCs w:val="18"/>
        </w:rPr>
        <w:t>s</w:t>
      </w:r>
      <w:r w:rsidRPr="00C223F6"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2" w:name="_Toc339364450"/>
      <w:bookmarkStart w:id="43" w:name="_Toc339364711"/>
      <w:bookmarkStart w:id="44" w:name="_Toc185245356"/>
      <w:r w:rsidRPr="00356299">
        <w:rPr>
          <w:sz w:val="24"/>
          <w:szCs w:val="24"/>
        </w:rPr>
        <w:t>TERM / TERMINATION / RENEWAL</w:t>
      </w:r>
      <w:bookmarkEnd w:id="42"/>
      <w:bookmarkEnd w:id="43"/>
      <w:bookmarkEnd w:id="44"/>
    </w:p>
    <w:p w14:paraId="1AEAA380" w14:textId="55474A00"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will be</w:t>
      </w:r>
      <w:r w:rsidR="00C223F6">
        <w:rPr>
          <w:sz w:val="24"/>
          <w:szCs w:val="18"/>
        </w:rPr>
        <w:t xml:space="preserve"> three </w:t>
      </w:r>
      <w:r w:rsidRPr="00F17CC5">
        <w:rPr>
          <w:sz w:val="24"/>
          <w:szCs w:val="18"/>
        </w:rPr>
        <w:t>years.</w:t>
      </w:r>
    </w:p>
    <w:p w14:paraId="368F36CC" w14:textId="65736DE1" w:rsidR="00F9006C" w:rsidRPr="00C223F6"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w:t>
      </w:r>
      <w:r w:rsidRPr="00C223F6">
        <w:rPr>
          <w:sz w:val="24"/>
          <w:szCs w:val="24"/>
        </w:rPr>
        <w:t xml:space="preserve">additional </w:t>
      </w:r>
      <w:r w:rsidR="002A7F97" w:rsidRPr="00C223F6">
        <w:rPr>
          <w:sz w:val="24"/>
          <w:szCs w:val="24"/>
        </w:rPr>
        <w:t>two</w:t>
      </w:r>
      <w:r w:rsidR="004A17FF" w:rsidRPr="00C223F6">
        <w:rPr>
          <w:sz w:val="24"/>
          <w:szCs w:val="24"/>
        </w:rPr>
        <w:t>-</w:t>
      </w:r>
      <w:r w:rsidRPr="00C223F6">
        <w:rPr>
          <w:sz w:val="24"/>
          <w:szCs w:val="24"/>
        </w:rPr>
        <w:t>year</w:t>
      </w:r>
      <w:r w:rsidR="001B7118" w:rsidRPr="00C223F6">
        <w:rPr>
          <w:sz w:val="24"/>
          <w:szCs w:val="24"/>
        </w:rPr>
        <w:t>.</w:t>
      </w:r>
      <w:r w:rsidR="001B7118" w:rsidRPr="00C223F6">
        <w:t xml:space="preserve"> </w:t>
      </w:r>
      <w:r w:rsidR="00FB1961" w:rsidRPr="00C223F6">
        <w:rPr>
          <w:sz w:val="22"/>
          <w:highlight w:val="red"/>
        </w:rPr>
        <w:t xml:space="preserve"> </w:t>
      </w:r>
    </w:p>
    <w:p w14:paraId="2F360D06" w14:textId="2146058E" w:rsidR="00512645" w:rsidRPr="00A85450" w:rsidRDefault="00512645" w:rsidP="000352A4">
      <w:pPr>
        <w:pStyle w:val="Item1"/>
      </w:pPr>
      <w:r w:rsidRPr="00356299">
        <w:rPr>
          <w:sz w:val="24"/>
          <w:szCs w:val="24"/>
        </w:rPr>
        <w:lastRenderedPageBreak/>
        <w:t>The County has and reserves the right to suspend, terminate, or abandon the execution of any work</w:t>
      </w:r>
      <w:bookmarkStart w:id="45" w:name="_Hlk106376250"/>
      <w:bookmarkStart w:id="46" w:name="_Hlk106379391"/>
      <w:r w:rsidR="006034F7">
        <w:rPr>
          <w:sz w:val="24"/>
          <w:szCs w:val="24"/>
        </w:rPr>
        <w:t>, services and/or providing of goods</w:t>
      </w:r>
      <w:bookmarkEnd w:id="45"/>
      <w:r w:rsidRPr="00356299">
        <w:rPr>
          <w:sz w:val="24"/>
          <w:szCs w:val="24"/>
        </w:rPr>
        <w:t xml:space="preserve"> </w:t>
      </w:r>
      <w:bookmarkEnd w:id="46"/>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7" w:name="_Toc339364452"/>
      <w:bookmarkStart w:id="48" w:name="_Toc339364713"/>
      <w:bookmarkStart w:id="49" w:name="_Toc185245357"/>
      <w:r w:rsidRPr="00356299">
        <w:rPr>
          <w:sz w:val="24"/>
          <w:szCs w:val="24"/>
        </w:rPr>
        <w:t>BRAND NAMES AND APPROVED EQUIVALENTS</w:t>
      </w:r>
      <w:bookmarkEnd w:id="47"/>
      <w:bookmarkEnd w:id="48"/>
      <w:bookmarkEnd w:id="49"/>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08621D">
      <w:pPr>
        <w:pStyle w:val="Itema"/>
        <w:ind w:left="2880" w:hanging="720"/>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8621D">
      <w:pPr>
        <w:pStyle w:val="Itema"/>
        <w:ind w:left="2880" w:hanging="720"/>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50" w:name="_Toc339364454"/>
      <w:bookmarkStart w:id="51" w:name="_Toc339364715"/>
      <w:bookmarkStart w:id="52" w:name="_Toc185245358"/>
      <w:r w:rsidRPr="00356299">
        <w:rPr>
          <w:sz w:val="24"/>
          <w:szCs w:val="24"/>
        </w:rPr>
        <w:t>QUANTITIES</w:t>
      </w:r>
      <w:bookmarkEnd w:id="50"/>
      <w:bookmarkEnd w:id="51"/>
      <w:bookmarkEnd w:id="52"/>
      <w:r w:rsidR="007402A0" w:rsidRPr="00356299">
        <w:rPr>
          <w:sz w:val="24"/>
          <w:szCs w:val="24"/>
          <w:u w:val="none"/>
        </w:rPr>
        <w:t xml:space="preserve"> </w:t>
      </w:r>
    </w:p>
    <w:p w14:paraId="119A8807" w14:textId="2579957C"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w:t>
      </w:r>
      <w:r w:rsidRPr="00C223F6">
        <w:rPr>
          <w:rFonts w:ascii="Calibri" w:hAnsi="Calibri" w:cs="Calibri"/>
          <w:sz w:val="24"/>
          <w:szCs w:val="24"/>
        </w:rPr>
        <w:t xml:space="preserve">are annual estimates based on past usage, and </w:t>
      </w:r>
      <w:r w:rsidRPr="00356299">
        <w:rPr>
          <w:rFonts w:ascii="Calibri" w:hAnsi="Calibri" w:cs="Calibri"/>
          <w:sz w:val="24"/>
          <w:szCs w:val="24"/>
        </w:rPr>
        <w:t>are not to be construed as a commitment.  No minimum or maximum is guaranteed or implied.</w:t>
      </w:r>
    </w:p>
    <w:p w14:paraId="7061211F" w14:textId="77777777" w:rsidR="003D3E5A" w:rsidRDefault="00F9006C" w:rsidP="000352A4">
      <w:pPr>
        <w:pStyle w:val="Heading2"/>
        <w:rPr>
          <w:u w:val="none"/>
        </w:rPr>
      </w:pPr>
      <w:bookmarkStart w:id="53" w:name="_Toc339364456"/>
      <w:bookmarkStart w:id="54" w:name="_Toc339364717"/>
      <w:bookmarkStart w:id="55" w:name="_Toc185245359"/>
      <w:r w:rsidRPr="00356299">
        <w:rPr>
          <w:sz w:val="24"/>
          <w:szCs w:val="24"/>
        </w:rPr>
        <w:lastRenderedPageBreak/>
        <w:t>PRICING</w:t>
      </w:r>
      <w:bookmarkEnd w:id="53"/>
      <w:bookmarkEnd w:id="54"/>
      <w:bookmarkEnd w:id="55"/>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3F60C399" w:rsidR="00DD5AA2" w:rsidRPr="00A85450" w:rsidRDefault="00DD5AA2" w:rsidP="000352A4">
      <w:pPr>
        <w:pStyle w:val="Item1"/>
      </w:pPr>
      <w:r w:rsidRPr="00356299">
        <w:rPr>
          <w:sz w:val="24"/>
        </w:rPr>
        <w:t xml:space="preserve">Taxes and freight charges:  </w:t>
      </w:r>
    </w:p>
    <w:p w14:paraId="2E3C8135" w14:textId="2665ECD3" w:rsidR="00876B49" w:rsidRDefault="00544A43" w:rsidP="0008621D">
      <w:pPr>
        <w:pStyle w:val="Itema"/>
        <w:ind w:left="2880" w:hanging="720"/>
      </w:pPr>
      <w:r w:rsidRPr="00F17CC5">
        <w:rPr>
          <w:sz w:val="24"/>
          <w:szCs w:val="18"/>
        </w:rPr>
        <w:t xml:space="preserve">All prices are to be Freight On Board (F.O.B.) destination.  Any freight/delivery charges are to be included in the bid price. </w:t>
      </w:r>
    </w:p>
    <w:p w14:paraId="6235AB77" w14:textId="2CE0C8CA" w:rsidR="00DD5AA2" w:rsidRPr="00A90BAF" w:rsidRDefault="00DD5AA2" w:rsidP="0008621D">
      <w:pPr>
        <w:pStyle w:val="Itema"/>
        <w:ind w:left="2880" w:hanging="720"/>
        <w:rPr>
          <w:sz w:val="24"/>
          <w:szCs w:val="24"/>
        </w:rPr>
      </w:pPr>
      <w:r w:rsidRPr="00A90BAF">
        <w:rPr>
          <w:sz w:val="24"/>
          <w:szCs w:val="24"/>
        </w:rPr>
        <w:t xml:space="preserve">The County is soliciting </w:t>
      </w:r>
      <w:r w:rsidRPr="00C223F6">
        <w:rPr>
          <w:sz w:val="24"/>
          <w:szCs w:val="24"/>
        </w:rPr>
        <w:t xml:space="preserve">a </w:t>
      </w:r>
      <w:bookmarkStart w:id="56" w:name="PricingType"/>
      <w:r w:rsidR="000509F0" w:rsidRPr="00C223F6">
        <w:rPr>
          <w:sz w:val="24"/>
          <w:szCs w:val="24"/>
        </w:rPr>
        <w:t>total price</w:t>
      </w:r>
      <w:bookmarkEnd w:id="56"/>
      <w:r w:rsidRPr="00C223F6">
        <w:rPr>
          <w:sz w:val="24"/>
          <w:szCs w:val="24"/>
        </w:rPr>
        <w:t xml:space="preserve"> for this </w:t>
      </w:r>
      <w:r w:rsidRPr="00A90BAF">
        <w:rPr>
          <w:sz w:val="24"/>
          <w:szCs w:val="24"/>
        </w:rPr>
        <w:t>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8621D">
      <w:pPr>
        <w:pStyle w:val="Itema"/>
        <w:ind w:left="2880" w:hanging="720"/>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8621D">
      <w:pPr>
        <w:pStyle w:val="Itema"/>
        <w:ind w:left="2880" w:hanging="720"/>
        <w:rPr>
          <w:sz w:val="24"/>
          <w:szCs w:val="24"/>
        </w:rPr>
      </w:pPr>
      <w:bookmarkStart w:id="57"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7"/>
    <w:p w14:paraId="6CBE5D31" w14:textId="77777777" w:rsidR="00F9006C" w:rsidRPr="00A90BAF" w:rsidRDefault="00DD5AA2" w:rsidP="0008621D">
      <w:pPr>
        <w:pStyle w:val="Itema"/>
        <w:ind w:left="2880" w:hanging="720"/>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lastRenderedPageBreak/>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4DF22F1D" w14:textId="7C8020DA" w:rsidR="00983DAC" w:rsidRDefault="00983DAC" w:rsidP="00983DAC">
      <w:pPr>
        <w:pStyle w:val="Item1"/>
      </w:pPr>
      <w:bookmarkStart w:id="58" w:name="_Hlk83900178"/>
      <w:r w:rsidRPr="00266DFB">
        <w:rPr>
          <w:sz w:val="24"/>
          <w:szCs w:val="24"/>
        </w:rPr>
        <w:t>Labor Compliance</w:t>
      </w:r>
      <w:r>
        <w:rPr>
          <w:sz w:val="24"/>
          <w:szCs w:val="24"/>
        </w:rPr>
        <w:t>/Prevailing Wage</w:t>
      </w:r>
      <w:r w:rsidRPr="00266DFB">
        <w:rPr>
          <w:sz w:val="24"/>
          <w:szCs w:val="24"/>
        </w:rPr>
        <w:t>:</w:t>
      </w:r>
      <w:r w:rsidRPr="00A85450">
        <w:t xml:space="preserve">  </w:t>
      </w:r>
    </w:p>
    <w:p w14:paraId="5F063FC1" w14:textId="3D3FC711" w:rsidR="008D4D4B" w:rsidRPr="00F17CC5" w:rsidRDefault="00983DAC" w:rsidP="0008621D">
      <w:pPr>
        <w:pStyle w:val="Itema"/>
        <w:ind w:left="2880" w:hanging="720"/>
        <w:rPr>
          <w:sz w:val="24"/>
          <w:szCs w:val="24"/>
        </w:rPr>
      </w:pPr>
      <w:r w:rsidRPr="00F17CC5">
        <w:rPr>
          <w:sz w:val="24"/>
          <w:szCs w:val="24"/>
        </w:rPr>
        <w:t>This is public works project and is subject to monitoring by the Department of Industrial Relations (DIR).  All contractors performing work on Public Works projects are required to be registered with the DIR.  Valid DIR registration numbers for the firm and any lower</w:t>
      </w:r>
      <w:r w:rsidR="002C70A2">
        <w:rPr>
          <w:sz w:val="24"/>
          <w:szCs w:val="24"/>
        </w:rPr>
        <w:t>-</w:t>
      </w:r>
      <w:r w:rsidRPr="00F17CC5">
        <w:rPr>
          <w:sz w:val="24"/>
          <w:szCs w:val="24"/>
        </w:rPr>
        <w:t xml:space="preserve">tier subcontractors the contractors may hire to accomplish their portion of work must be supplied with the proposal.  The contractor and all subcontractors under the contractor </w:t>
      </w:r>
      <w:r w:rsidR="001C4D3F">
        <w:rPr>
          <w:sz w:val="24"/>
          <w:szCs w:val="24"/>
        </w:rPr>
        <w:t>must</w:t>
      </w:r>
      <w:r w:rsidRPr="00F17CC5">
        <w:rPr>
          <w:sz w:val="24"/>
          <w:szCs w:val="24"/>
        </w:rPr>
        <w:t xml:space="preserve"> pay all workers on all work performed pursuant to this contract not less than the general prevailing rate of per diem wages and the general prevailing rate for holiday and overtime work as determined by the Director of the DIR,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40" w:history="1">
        <w:r w:rsidRPr="00F17CC5">
          <w:rPr>
            <w:rStyle w:val="Hyperlink"/>
            <w:sz w:val="24"/>
            <w:szCs w:val="24"/>
          </w:rPr>
          <w:t>www.dir.ca.gov</w:t>
        </w:r>
      </w:hyperlink>
      <w:r w:rsidRPr="00F17CC5">
        <w:rPr>
          <w:sz w:val="24"/>
          <w:szCs w:val="24"/>
        </w:rPr>
        <w:t>.</w:t>
      </w:r>
    </w:p>
    <w:p w14:paraId="0DC8BDA3" w14:textId="77777777" w:rsidR="00F9006C" w:rsidRPr="00356299" w:rsidRDefault="008D4D4B" w:rsidP="0008621D">
      <w:pPr>
        <w:pStyle w:val="Itema"/>
        <w:ind w:left="2880" w:hanging="720"/>
        <w:rPr>
          <w:sz w:val="24"/>
        </w:rPr>
      </w:pPr>
      <w:r w:rsidRPr="00356299">
        <w:rPr>
          <w:sz w:val="24"/>
        </w:rPr>
        <w:t>All public works contracts valued at $30,000 or more carry an obligation to hire apprentices, unless the craft or trade does not require the use of apprentices, as indicated in the corresponding prevailing wage determination.  This duty applies to all contractors and subcontractors on a project, even if their part of the project is less than $30,000.</w:t>
      </w:r>
    </w:p>
    <w:p w14:paraId="691FC69E" w14:textId="77777777" w:rsidR="00F9006C" w:rsidRPr="00F17CC5" w:rsidRDefault="00F9006C" w:rsidP="000352A4">
      <w:pPr>
        <w:pStyle w:val="Heading2"/>
        <w:rPr>
          <w:sz w:val="22"/>
          <w:szCs w:val="18"/>
        </w:rPr>
      </w:pPr>
      <w:bookmarkStart w:id="59" w:name="_Toc339364458"/>
      <w:bookmarkStart w:id="60" w:name="_Toc339364719"/>
      <w:bookmarkStart w:id="61" w:name="_Toc185245360"/>
      <w:bookmarkEnd w:id="58"/>
      <w:r w:rsidRPr="00356299">
        <w:rPr>
          <w:sz w:val="24"/>
        </w:rPr>
        <w:t>AWARD</w:t>
      </w:r>
      <w:bookmarkEnd w:id="59"/>
      <w:bookmarkEnd w:id="60"/>
      <w:bookmarkEnd w:id="61"/>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08621D">
      <w:pPr>
        <w:pStyle w:val="Itema"/>
        <w:ind w:left="2880" w:hanging="720"/>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08621D">
      <w:pPr>
        <w:pStyle w:val="Itema"/>
        <w:ind w:left="2880" w:hanging="720"/>
        <w:rPr>
          <w:sz w:val="24"/>
          <w:szCs w:val="24"/>
        </w:rPr>
      </w:pPr>
      <w:r w:rsidRPr="00A90BAF">
        <w:rPr>
          <w:sz w:val="24"/>
          <w:szCs w:val="24"/>
        </w:rPr>
        <w:lastRenderedPageBreak/>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41"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42"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3"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4"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6D717C53" w:rsidR="0039766A" w:rsidRPr="00FE217B" w:rsidRDefault="00125498" w:rsidP="0008621D">
      <w:pPr>
        <w:pStyle w:val="Itema"/>
        <w:ind w:left="2880" w:hanging="720"/>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FE217B" w:rsidRPr="00FE217B">
        <w:rPr>
          <w:bCs/>
          <w:sz w:val="24"/>
          <w:szCs w:val="24"/>
        </w:rPr>
        <w:t xml:space="preserve">562112, 562119, 562211, 562219, </w:t>
      </w:r>
      <w:r w:rsidR="00FE217B">
        <w:rPr>
          <w:bCs/>
          <w:sz w:val="24"/>
          <w:szCs w:val="24"/>
        </w:rPr>
        <w:t xml:space="preserve">and </w:t>
      </w:r>
      <w:r w:rsidR="00FE217B" w:rsidRPr="00FE217B">
        <w:rPr>
          <w:bCs/>
          <w:sz w:val="24"/>
          <w:szCs w:val="24"/>
        </w:rPr>
        <w:t>562998</w:t>
      </w:r>
      <w:r w:rsidRPr="00FE217B">
        <w:rPr>
          <w:bCs/>
          <w:sz w:val="24"/>
          <w:szCs w:val="24"/>
        </w:rPr>
        <w:t>.</w:t>
      </w:r>
      <w:r w:rsidR="0039766A" w:rsidRPr="00FE217B">
        <w:rPr>
          <w:sz w:val="24"/>
          <w:szCs w:val="24"/>
        </w:rPr>
        <w:t xml:space="preserve"> </w:t>
      </w:r>
    </w:p>
    <w:p w14:paraId="452D85E1" w14:textId="77777777" w:rsidR="00125498" w:rsidRPr="00A90BAF" w:rsidRDefault="00125498" w:rsidP="0008621D">
      <w:pPr>
        <w:pStyle w:val="Itema"/>
        <w:ind w:left="2880" w:hanging="720"/>
        <w:rPr>
          <w:bCs/>
          <w:sz w:val="24"/>
          <w:szCs w:val="24"/>
        </w:rPr>
      </w:pPr>
      <w:bookmarkStart w:id="62"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08621D">
      <w:pPr>
        <w:pStyle w:val="Itema"/>
        <w:ind w:left="2880" w:hanging="720"/>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08621D">
      <w:pPr>
        <w:pStyle w:val="Itema"/>
        <w:ind w:left="2880" w:hanging="720"/>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08621D">
      <w:pPr>
        <w:pStyle w:val="Itema"/>
        <w:ind w:left="2880" w:hanging="720"/>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62"/>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lastRenderedPageBreak/>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63"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3"/>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66439395"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64"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4"/>
    </w:p>
    <w:p w14:paraId="6AF19E40" w14:textId="7AE09DE8" w:rsidR="00983DAC" w:rsidRDefault="00AF533D" w:rsidP="00D91454">
      <w:pPr>
        <w:pStyle w:val="Itema"/>
        <w:numPr>
          <w:ilvl w:val="3"/>
          <w:numId w:val="16"/>
        </w:numPr>
        <w:tabs>
          <w:tab w:val="clear" w:pos="2160"/>
        </w:tabs>
        <w:rPr>
          <w:sz w:val="24"/>
          <w:szCs w:val="24"/>
        </w:rPr>
      </w:pPr>
      <w:bookmarkStart w:id="65"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5"/>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5"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6"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6"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6BDC">
      <w:pPr>
        <w:pStyle w:val="Itema"/>
        <w:numPr>
          <w:ilvl w:val="3"/>
          <w:numId w:val="17"/>
        </w:numPr>
        <w:ind w:left="2880" w:hanging="720"/>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6"/>
    </w:p>
    <w:p w14:paraId="35AD0014" w14:textId="77777777" w:rsidR="00F9006C" w:rsidRPr="00356299" w:rsidRDefault="00F9006C" w:rsidP="000352A4">
      <w:pPr>
        <w:pStyle w:val="Heading2"/>
        <w:rPr>
          <w:sz w:val="24"/>
          <w:szCs w:val="24"/>
        </w:rPr>
      </w:pPr>
      <w:bookmarkStart w:id="67" w:name="_Toc339364459"/>
      <w:bookmarkStart w:id="68" w:name="_Toc339364720"/>
      <w:bookmarkStart w:id="69" w:name="_Toc185245361"/>
      <w:r w:rsidRPr="00356299">
        <w:rPr>
          <w:sz w:val="24"/>
          <w:szCs w:val="24"/>
        </w:rPr>
        <w:t>METHOD OF ORDERING</w:t>
      </w:r>
      <w:bookmarkEnd w:id="67"/>
      <w:bookmarkEnd w:id="68"/>
      <w:bookmarkEnd w:id="69"/>
    </w:p>
    <w:p w14:paraId="48E8D62F" w14:textId="7A67A0D3"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FE217B">
        <w:rPr>
          <w:sz w:val="24"/>
          <w:szCs w:val="18"/>
        </w:rPr>
        <w:t xml:space="preserve">Board approval. If </w:t>
      </w:r>
      <w:r w:rsidRPr="00F17CC5">
        <w:rPr>
          <w:sz w:val="24"/>
          <w:szCs w:val="18"/>
        </w:rPr>
        <w:t>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lastRenderedPageBreak/>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0C269B5A" w14:textId="5A8E7662" w:rsidR="00F9006C" w:rsidRPr="00A85450" w:rsidRDefault="00FF3EAD" w:rsidP="00FE217B">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70" w:name="_Toc339364461"/>
      <w:bookmarkStart w:id="71" w:name="_Toc339364722"/>
      <w:bookmarkStart w:id="72" w:name="_Toc185245362"/>
      <w:r w:rsidRPr="00356299">
        <w:rPr>
          <w:sz w:val="24"/>
          <w:szCs w:val="24"/>
        </w:rPr>
        <w:t>INVOICING</w:t>
      </w:r>
      <w:bookmarkEnd w:id="70"/>
      <w:bookmarkEnd w:id="71"/>
      <w:bookmarkEnd w:id="72"/>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t>
      </w:r>
      <w:r w:rsidRPr="00FE217B">
        <w:rPr>
          <w:sz w:val="24"/>
          <w:szCs w:val="24"/>
        </w:rPr>
        <w:t xml:space="preserve">within 30 days following </w:t>
      </w:r>
      <w:r w:rsidRPr="00356299">
        <w:rPr>
          <w:sz w:val="24"/>
          <w:szCs w:val="24"/>
        </w:rPr>
        <w:t xml:space="preserve">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79A8B027"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3" w:name="_Toc339364465"/>
      <w:bookmarkStart w:id="74" w:name="_Toc339364726"/>
      <w:bookmarkStart w:id="75" w:name="_Toc185245363"/>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3"/>
      <w:bookmarkEnd w:id="74"/>
      <w:bookmarkEnd w:id="75"/>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lastRenderedPageBreak/>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39F443D7"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w:t>
      </w:r>
      <w:r w:rsidRPr="00FE217B">
        <w:rPr>
          <w:sz w:val="24"/>
          <w:szCs w:val="24"/>
        </w:rPr>
        <w:t xml:space="preserve">the department to ensure that established standards are adhered to.  This includes keeping the County Contract </w:t>
      </w:r>
      <w:r w:rsidRPr="00266DFB">
        <w:rPr>
          <w:sz w:val="24"/>
          <w:szCs w:val="24"/>
        </w:rPr>
        <w:t xml:space="preserve">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6" w:name="_Toc339364466"/>
      <w:bookmarkStart w:id="77" w:name="_Toc339364727"/>
      <w:bookmarkStart w:id="78" w:name="_Toc185245364"/>
      <w:r w:rsidRPr="00356299">
        <w:rPr>
          <w:sz w:val="24"/>
          <w:szCs w:val="24"/>
        </w:rPr>
        <w:t xml:space="preserve">INSTRUCTIONS TO </w:t>
      </w:r>
      <w:r w:rsidR="00502F47" w:rsidRPr="00356299">
        <w:rPr>
          <w:sz w:val="24"/>
          <w:szCs w:val="24"/>
        </w:rPr>
        <w:t>BIDDER</w:t>
      </w:r>
      <w:r w:rsidRPr="00356299">
        <w:rPr>
          <w:sz w:val="24"/>
          <w:szCs w:val="24"/>
        </w:rPr>
        <w:t>S</w:t>
      </w:r>
      <w:bookmarkEnd w:id="76"/>
      <w:bookmarkEnd w:id="77"/>
      <w:bookmarkEnd w:id="78"/>
    </w:p>
    <w:p w14:paraId="44BE54FF" w14:textId="77777777" w:rsidR="00DC5B16" w:rsidRPr="00356299" w:rsidRDefault="00DC5B16" w:rsidP="000352A4">
      <w:pPr>
        <w:pStyle w:val="Heading2"/>
        <w:rPr>
          <w:sz w:val="24"/>
          <w:szCs w:val="24"/>
        </w:rPr>
      </w:pPr>
      <w:bookmarkStart w:id="79" w:name="_Toc339364467"/>
      <w:bookmarkStart w:id="80" w:name="_Toc339364728"/>
      <w:bookmarkStart w:id="81" w:name="_Toc185245365"/>
      <w:r w:rsidRPr="00356299">
        <w:rPr>
          <w:sz w:val="24"/>
          <w:szCs w:val="24"/>
        </w:rPr>
        <w:t>COUNTY CONTACTS</w:t>
      </w:r>
      <w:bookmarkEnd w:id="79"/>
      <w:bookmarkEnd w:id="80"/>
      <w:bookmarkEnd w:id="81"/>
    </w:p>
    <w:p w14:paraId="54CF83FE" w14:textId="77777777" w:rsidR="00DC5B16" w:rsidRPr="007169D1" w:rsidRDefault="00DC5B16" w:rsidP="007169D1">
      <w:pPr>
        <w:pStyle w:val="Item1"/>
        <w:tabs>
          <w:tab w:val="clear" w:pos="1440"/>
        </w:tabs>
        <w:rPr>
          <w:sz w:val="24"/>
          <w:szCs w:val="18"/>
        </w:rPr>
      </w:pPr>
      <w:r w:rsidRPr="00FE217B">
        <w:rPr>
          <w:sz w:val="24"/>
          <w:szCs w:val="18"/>
        </w:rPr>
        <w:t>G</w:t>
      </w:r>
      <w:r w:rsidR="002B1E6A" w:rsidRPr="00FE217B">
        <w:rPr>
          <w:sz w:val="24"/>
          <w:szCs w:val="18"/>
        </w:rPr>
        <w:t>SA-Procurement</w:t>
      </w:r>
      <w:r w:rsidRPr="00FE217B">
        <w:rPr>
          <w:sz w:val="24"/>
          <w:szCs w:val="18"/>
        </w:rPr>
        <w:t xml:space="preserve"> is managing the competitive process for this project on behalf of the County.  All contact during </w:t>
      </w:r>
      <w:r w:rsidRPr="007169D1">
        <w:rPr>
          <w:sz w:val="24"/>
          <w:szCs w:val="18"/>
        </w:rPr>
        <w:t xml:space="preserve">the competitive process is to be through the </w:t>
      </w:r>
      <w:r w:rsidRPr="00FE217B">
        <w:rPr>
          <w:sz w:val="24"/>
          <w:szCs w:val="18"/>
        </w:rPr>
        <w:t>GSA</w:t>
      </w:r>
      <w:r w:rsidR="002B1E6A" w:rsidRPr="00FE217B">
        <w:rPr>
          <w:sz w:val="24"/>
          <w:szCs w:val="18"/>
        </w:rPr>
        <w:t>-</w:t>
      </w:r>
      <w:r w:rsidR="0077067C" w:rsidRPr="00FE217B">
        <w:rPr>
          <w:sz w:val="24"/>
          <w:szCs w:val="18"/>
        </w:rPr>
        <w:t>P</w:t>
      </w:r>
      <w:r w:rsidR="002B1E6A" w:rsidRPr="00FE217B">
        <w:rPr>
          <w:sz w:val="24"/>
          <w:szCs w:val="18"/>
        </w:rPr>
        <w:t>rocurement</w:t>
      </w:r>
      <w:r w:rsidR="0036135F" w:rsidRPr="00FE217B">
        <w:rPr>
          <w:sz w:val="24"/>
          <w:szCs w:val="18"/>
        </w:rPr>
        <w:t xml:space="preserve"> department</w:t>
      </w:r>
      <w:r w:rsidRPr="00FE217B">
        <w:rPr>
          <w:sz w:val="24"/>
          <w:szCs w:val="18"/>
        </w:rPr>
        <w:t xml:space="preserve"> only.</w:t>
      </w:r>
      <w:r w:rsidR="00AF533D" w:rsidRPr="00FE217B">
        <w:rPr>
          <w:sz w:val="24"/>
          <w:szCs w:val="18"/>
        </w:rPr>
        <w:t xml:space="preserve">  Co</w:t>
      </w:r>
      <w:r w:rsidR="00035D97" w:rsidRPr="00FE217B">
        <w:rPr>
          <w:sz w:val="24"/>
          <w:szCs w:val="18"/>
        </w:rPr>
        <w:t>mmunication</w:t>
      </w:r>
      <w:r w:rsidR="00AF533D" w:rsidRPr="00FE217B">
        <w:rPr>
          <w:sz w:val="24"/>
          <w:szCs w:val="18"/>
        </w:rPr>
        <w:t xml:space="preserve"> </w:t>
      </w:r>
      <w:r w:rsidR="00AF533D" w:rsidRPr="007169D1">
        <w:rPr>
          <w:sz w:val="24"/>
          <w:szCs w:val="18"/>
        </w:rPr>
        <w:t xml:space="preserve">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3A6C80B6" w:rsidR="00B02CD5" w:rsidRPr="00FE217B" w:rsidRDefault="00FE217B" w:rsidP="00BE383C">
      <w:pPr>
        <w:ind w:left="2160"/>
        <w:rPr>
          <w:rFonts w:ascii="Calibri" w:hAnsi="Calibri" w:cs="Calibri"/>
        </w:rPr>
      </w:pPr>
      <w:r>
        <w:rPr>
          <w:rFonts w:ascii="Calibri" w:hAnsi="Calibri" w:cs="Calibri"/>
          <w:sz w:val="24"/>
          <w:szCs w:val="24"/>
        </w:rPr>
        <w:t>Ning Peng</w:t>
      </w:r>
      <w:r w:rsidR="008C5F9A" w:rsidRPr="00FE217B">
        <w:rPr>
          <w:rFonts w:ascii="Calibri" w:hAnsi="Calibri" w:cs="Calibri"/>
          <w:sz w:val="24"/>
          <w:szCs w:val="24"/>
        </w:rPr>
        <w:t xml:space="preserve">, </w:t>
      </w:r>
      <w:r w:rsidR="0036135F" w:rsidRPr="00FE217B">
        <w:rPr>
          <w:rFonts w:ascii="Calibri" w:hAnsi="Calibri" w:cs="Calibri"/>
          <w:sz w:val="24"/>
          <w:szCs w:val="24"/>
        </w:rPr>
        <w:t>Procurement &amp; Contracts Specialist</w:t>
      </w:r>
      <w:r w:rsidR="008C5F9A" w:rsidRPr="00FE217B">
        <w:rPr>
          <w:rFonts w:ascii="Calibri" w:hAnsi="Calibri" w:cs="Calibri"/>
        </w:rPr>
        <w:t xml:space="preserve"> </w:t>
      </w:r>
    </w:p>
    <w:p w14:paraId="6C90871E" w14:textId="77777777" w:rsidR="00BE383C" w:rsidRPr="00FE217B" w:rsidRDefault="002B1E6A" w:rsidP="00BE383C">
      <w:pPr>
        <w:ind w:left="2160"/>
        <w:rPr>
          <w:rFonts w:ascii="Calibri" w:hAnsi="Calibri" w:cs="Calibri"/>
          <w:sz w:val="24"/>
          <w:szCs w:val="24"/>
        </w:rPr>
      </w:pPr>
      <w:r w:rsidRPr="00FE217B">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7" w:history="1">
        <w:r w:rsidR="00362FFD" w:rsidRPr="00356299">
          <w:rPr>
            <w:rStyle w:val="Hyperlink"/>
            <w:rFonts w:ascii="Calibri" w:hAnsi="Calibri" w:cs="Calibri"/>
            <w:sz w:val="24"/>
            <w:szCs w:val="24"/>
          </w:rPr>
          <w:t>first.last@acgov.org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4CBD4DBE"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FE217B">
        <w:rPr>
          <w:rFonts w:ascii="Calibri" w:hAnsi="Calibri" w:cs="Calibri"/>
          <w:sz w:val="24"/>
          <w:szCs w:val="24"/>
        </w:rPr>
        <w:t xml:space="preserve">: </w:t>
      </w:r>
      <w:r w:rsidR="00F37D41" w:rsidRPr="00FE217B">
        <w:rPr>
          <w:rFonts w:ascii="Calibri" w:hAnsi="Calibri" w:cs="Calibri"/>
          <w:sz w:val="24"/>
          <w:szCs w:val="24"/>
        </w:rPr>
        <w:t xml:space="preserve">(510) </w:t>
      </w:r>
      <w:r w:rsidR="00FE217B" w:rsidRPr="00FE217B">
        <w:rPr>
          <w:rFonts w:ascii="Calibri" w:hAnsi="Calibri" w:cs="Calibri"/>
          <w:sz w:val="24"/>
          <w:szCs w:val="24"/>
        </w:rPr>
        <w:t>208-9636</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8"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9"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2" w:name="_Toc339364468"/>
      <w:bookmarkStart w:id="83" w:name="_Toc339364729"/>
      <w:bookmarkStart w:id="84" w:name="_Toc185245366"/>
      <w:r w:rsidRPr="00356299">
        <w:rPr>
          <w:sz w:val="24"/>
          <w:szCs w:val="24"/>
        </w:rPr>
        <w:t>SUBMITTAL OF BID</w:t>
      </w:r>
      <w:r w:rsidR="00752588">
        <w:rPr>
          <w:sz w:val="24"/>
          <w:szCs w:val="24"/>
        </w:rPr>
        <w:t xml:space="preserve"> RESPONSE</w:t>
      </w:r>
      <w:r w:rsidRPr="00356299">
        <w:rPr>
          <w:sz w:val="24"/>
          <w:szCs w:val="24"/>
        </w:rPr>
        <w:t>S</w:t>
      </w:r>
      <w:bookmarkEnd w:id="82"/>
      <w:bookmarkEnd w:id="83"/>
      <w:bookmarkEnd w:id="84"/>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6A6F3010" w:rsidR="00134C4A" w:rsidRDefault="00FA1C44" w:rsidP="00D91454">
      <w:pPr>
        <w:pStyle w:val="Itema"/>
        <w:numPr>
          <w:ilvl w:val="0"/>
          <w:numId w:val="23"/>
        </w:numPr>
        <w:ind w:hanging="720"/>
      </w:pPr>
      <w:r w:rsidRPr="00356299">
        <w:rPr>
          <w:sz w:val="24"/>
          <w:szCs w:val="24"/>
        </w:rPr>
        <w:lastRenderedPageBreak/>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50"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51"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5"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5"/>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6" w:name="_Hlk106379910"/>
      <w:r w:rsidR="006D0D7C">
        <w:rPr>
          <w:sz w:val="24"/>
          <w:szCs w:val="24"/>
        </w:rPr>
        <w:t>, even if marked confidential or proprietary</w:t>
      </w:r>
      <w:bookmarkEnd w:id="86"/>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52"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3"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62B8B957"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9C11F0">
        <w:rPr>
          <w:sz w:val="24"/>
          <w:szCs w:val="24"/>
        </w:rPr>
        <w:t>Bid Form</w:t>
      </w:r>
      <w:r w:rsidR="00E00A41" w:rsidRPr="009C11F0">
        <w:rPr>
          <w:sz w:val="24"/>
          <w:szCs w:val="24"/>
        </w:rPr>
        <w:t>(s)</w:t>
      </w:r>
      <w:r w:rsidR="00FD1524" w:rsidRPr="00356299">
        <w:rPr>
          <w:sz w:val="24"/>
          <w:szCs w:val="24"/>
        </w:rPr>
        <w:t xml:space="preserve"> in </w:t>
      </w:r>
      <w:hyperlink r:id="rId54"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D96BDC">
      <w:pPr>
        <w:pStyle w:val="Itema"/>
        <w:ind w:left="2880" w:hanging="720"/>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D96BDC">
      <w:pPr>
        <w:pStyle w:val="Itema"/>
        <w:ind w:left="2880" w:hanging="720"/>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D96BDC">
      <w:pPr>
        <w:pStyle w:val="Itema"/>
        <w:ind w:left="2880" w:hanging="720"/>
        <w:rPr>
          <w:sz w:val="24"/>
        </w:rPr>
      </w:pPr>
      <w:bookmarkStart w:id="87" w:name="_Hlk84926488"/>
      <w:r w:rsidRPr="00356299">
        <w:rPr>
          <w:sz w:val="24"/>
        </w:rPr>
        <w:lastRenderedPageBreak/>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7"/>
    </w:p>
    <w:p w14:paraId="60D46D9B" w14:textId="77777777" w:rsidR="003F3581" w:rsidRDefault="00D64FAC" w:rsidP="00D96BDC">
      <w:pPr>
        <w:pStyle w:val="Itema"/>
        <w:ind w:left="2880" w:hanging="720"/>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D96BDC">
      <w:pPr>
        <w:pStyle w:val="Itema"/>
        <w:ind w:left="2880" w:hanging="720"/>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9C11F0">
        <w:rPr>
          <w:sz w:val="24"/>
        </w:rPr>
        <w:t xml:space="preserve">180 days unless </w:t>
      </w:r>
      <w:r w:rsidR="00C55343" w:rsidRPr="00356299">
        <w:rPr>
          <w:sz w:val="24"/>
        </w:rPr>
        <w:t xml:space="preserve">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D96BDC">
      <w:pPr>
        <w:pStyle w:val="Itema"/>
        <w:ind w:left="2880" w:hanging="720"/>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D96BDC">
      <w:pPr>
        <w:pStyle w:val="Itema"/>
        <w:ind w:left="2880" w:hanging="720"/>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D96BDC">
      <w:pPr>
        <w:pStyle w:val="Itema"/>
        <w:ind w:left="2880" w:hanging="720"/>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D96BDC">
      <w:pPr>
        <w:pStyle w:val="Itema"/>
        <w:ind w:left="2880" w:hanging="720"/>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5"/>
          <w:headerReference w:type="default" r:id="rId56"/>
          <w:footerReference w:type="default" r:id="rId57"/>
          <w:headerReference w:type="first" r:id="rId58"/>
          <w:footerReference w:type="first" r:id="rId59"/>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0"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0"/>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1"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43750699"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0"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3738CCFC"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06CE6248"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1219A35F"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083C2B43"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61"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6D681C33" w:rsidR="00D91454" w:rsidRPr="00474449" w:rsidRDefault="00D91454" w:rsidP="00D91454">
      <w:pPr>
        <w:pStyle w:val="Item1"/>
        <w:numPr>
          <w:ilvl w:val="2"/>
          <w:numId w:val="26"/>
        </w:numPr>
        <w:tabs>
          <w:tab w:val="clear" w:pos="1440"/>
        </w:tabs>
        <w:ind w:left="720"/>
        <w:rPr>
          <w:sz w:val="22"/>
          <w:szCs w:val="22"/>
        </w:rPr>
      </w:pPr>
      <w:r w:rsidRPr="009C11F0">
        <w:rPr>
          <w:sz w:val="24"/>
          <w:szCs w:val="24"/>
        </w:rPr>
        <w:lastRenderedPageBreak/>
        <w:t xml:space="preserve">Excel Bid Form(s) must </w:t>
      </w:r>
      <w:r w:rsidRPr="00474449">
        <w:rPr>
          <w:sz w:val="24"/>
          <w:szCs w:val="24"/>
        </w:rPr>
        <w:t xml:space="preserve">be submitted online through Alameda County </w:t>
      </w:r>
      <w:hyperlink r:id="rId62"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3" w:history="1">
        <w:r w:rsidRPr="00D91454">
          <w:rPr>
            <w:rStyle w:val="Hyperlink"/>
            <w:b/>
            <w:bCs/>
            <w:sz w:val="24"/>
            <w:szCs w:val="24"/>
          </w:rPr>
          <w:t>EZSourcing Supplier Portal</w:t>
        </w:r>
      </w:hyperlink>
      <w:r w:rsidRPr="00121DEB">
        <w:rPr>
          <w:sz w:val="24"/>
          <w:szCs w:val="24"/>
        </w:rPr>
        <w:t xml:space="preserve"> event.</w:t>
      </w:r>
      <w:bookmarkStart w:id="92"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2"/>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1"/>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4"/>
          <w:footerReference w:type="default" r:id="rId65"/>
          <w:headerReference w:type="first" r:id="rId66"/>
          <w:footerReference w:type="first" r:id="rId67"/>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color w:val="2B579A"/>
          <w:shd w:val="clear" w:color="auto" w:fill="E6E6E6"/>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7F81FADF" w:rsidR="00F43F6A" w:rsidRPr="009C11F0"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9C11F0">
        <w:rPr>
          <w:rFonts w:ascii="Calibri" w:hAnsi="Calibri" w:cs="Calibri"/>
          <w:sz w:val="56"/>
          <w:szCs w:val="56"/>
        </w:rPr>
        <w:t>RF</w:t>
      </w:r>
      <w:r w:rsidR="00134E07" w:rsidRPr="009C11F0">
        <w:rPr>
          <w:rFonts w:ascii="Calibri" w:hAnsi="Calibri" w:cs="Calibri"/>
          <w:sz w:val="56"/>
          <w:szCs w:val="56"/>
        </w:rPr>
        <w:t>Q</w:t>
      </w:r>
      <w:r w:rsidR="00F43F6A" w:rsidRPr="009C11F0">
        <w:rPr>
          <w:rFonts w:ascii="Calibri" w:hAnsi="Calibri" w:cs="Calibri"/>
          <w:sz w:val="56"/>
          <w:szCs w:val="56"/>
        </w:rPr>
        <w:t xml:space="preserve"> No. </w:t>
      </w:r>
      <w:r w:rsidR="009C11F0" w:rsidRPr="009C11F0">
        <w:rPr>
          <w:rFonts w:ascii="Calibri" w:hAnsi="Calibri" w:cs="Calibri"/>
          <w:sz w:val="56"/>
          <w:szCs w:val="56"/>
        </w:rPr>
        <w:t>902552</w:t>
      </w:r>
    </w:p>
    <w:p w14:paraId="2466BF99" w14:textId="7F54A992" w:rsidR="00F43F6A" w:rsidRPr="009C11F0" w:rsidRDefault="009C11F0" w:rsidP="00F43F6A">
      <w:pPr>
        <w:jc w:val="center"/>
        <w:rPr>
          <w:rFonts w:ascii="Calibri" w:hAnsi="Calibri" w:cs="Calibri"/>
          <w:sz w:val="60"/>
          <w:szCs w:val="60"/>
        </w:rPr>
      </w:pPr>
      <w:r w:rsidRPr="009C11F0">
        <w:rPr>
          <w:rFonts w:ascii="Calibri" w:hAnsi="Calibri" w:cs="Calibri"/>
          <w:sz w:val="56"/>
          <w:szCs w:val="56"/>
        </w:rPr>
        <w:t>HAZARDOUS WASTE DISPOSAL SERVICES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9"/>
          <w:headerReference w:type="default" r:id="rId70"/>
          <w:footerReference w:type="default" r:id="rId71"/>
          <w:headerReference w:type="first" r:id="rId72"/>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3" w:name="_BIDDER_INFORMATION"/>
      <w:bookmarkEnd w:id="93"/>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color w:val="2B579A"/>
            <w:sz w:val="24"/>
            <w:szCs w:val="24"/>
            <w:shd w:val="clear" w:color="auto" w:fill="E6E6E6"/>
          </w:rPr>
          <w:id w:val="-176205201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color w:val="2B579A"/>
            <w:sz w:val="24"/>
            <w:szCs w:val="24"/>
            <w:shd w:val="clear" w:color="auto" w:fill="E6E6E6"/>
          </w:rPr>
          <w:id w:val="-205483926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color w:val="2B579A"/>
            <w:sz w:val="24"/>
            <w:szCs w:val="24"/>
            <w:shd w:val="clear" w:color="auto" w:fill="E6E6E6"/>
          </w:rPr>
          <w:id w:val="-319806813"/>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color w:val="2B579A"/>
            <w:sz w:val="24"/>
            <w:szCs w:val="24"/>
            <w:shd w:val="clear" w:color="auto" w:fill="E6E6E6"/>
          </w:rPr>
          <w:id w:val="-11660049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color w:val="2B579A"/>
            <w:sz w:val="24"/>
            <w:szCs w:val="24"/>
            <w:shd w:val="clear" w:color="auto" w:fill="E6E6E6"/>
          </w:rPr>
          <w:id w:val="-2125144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color w:val="2B579A"/>
            <w:sz w:val="24"/>
            <w:szCs w:val="24"/>
            <w:shd w:val="clear" w:color="auto" w:fill="E6E6E6"/>
          </w:rPr>
          <w:id w:val="7083775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color w:val="2B579A"/>
            <w:sz w:val="24"/>
            <w:szCs w:val="24"/>
            <w:shd w:val="clear" w:color="auto" w:fill="E6E6E6"/>
          </w:rPr>
          <w:id w:val="-4630461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color w:val="2B579A"/>
            <w:sz w:val="24"/>
            <w:szCs w:val="24"/>
            <w:shd w:val="clear" w:color="auto" w:fill="E6E6E6"/>
          </w:rPr>
          <w:id w:val="191272607"/>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4" w:name="_BIDDER_ACCEPTANCE"/>
      <w:bookmarkEnd w:id="94"/>
      <w:r>
        <w:br w:type="page"/>
      </w:r>
    </w:p>
    <w:p w14:paraId="2E91003A" w14:textId="6F79CABF" w:rsidR="00490C52" w:rsidRPr="00490C52" w:rsidRDefault="00490C52" w:rsidP="00490C52">
      <w:pPr>
        <w:pStyle w:val="Heading4"/>
        <w:shd w:val="clear" w:color="auto" w:fill="E2EFD9" w:themeFill="accent6" w:themeFillTint="33"/>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13081046"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including, without limitation, the</w:t>
      </w:r>
      <w:r w:rsidRPr="00356299">
        <w:rPr>
          <w:rFonts w:ascii="Calibri" w:hAnsi="Calibri" w:cs="Calibri"/>
          <w:color w:val="FF0000"/>
          <w:sz w:val="24"/>
          <w:szCs w:val="24"/>
        </w:rPr>
        <w:t xml:space="preserv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5" w:name="_Hlk102071776"/>
      <w:r w:rsidR="005E0681">
        <w:rPr>
          <w:rFonts w:ascii="Calibri" w:hAnsi="Calibri" w:cs="Calibri"/>
          <w:sz w:val="24"/>
          <w:szCs w:val="24"/>
        </w:rPr>
        <w:t>Bid Documents</w:t>
      </w:r>
      <w:bookmarkEnd w:id="95"/>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3"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4"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6"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8"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0"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4"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5"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6"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7"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8"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511C5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color w:val="2B579A"/>
            <w:sz w:val="24"/>
            <w:szCs w:val="24"/>
            <w:shd w:val="clear" w:color="auto" w:fill="E6E6E6"/>
          </w:rPr>
          <w:id w:val="379423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511C5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color w:val="2B579A"/>
            <w:sz w:val="24"/>
            <w:szCs w:val="24"/>
            <w:shd w:val="clear" w:color="auto" w:fill="E6E6E6"/>
          </w:rPr>
          <w:id w:val="-73061489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511C5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color w:val="2B579A"/>
            <w:sz w:val="24"/>
            <w:szCs w:val="24"/>
            <w:shd w:val="clear" w:color="auto" w:fill="E6E6E6"/>
          </w:rPr>
          <w:id w:val="201133230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210303">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4E5364">
            <w:pPr>
              <w:pStyle w:val="PlainText"/>
              <w:tabs>
                <w:tab w:val="right" w:pos="9659"/>
              </w:tabs>
              <w:spacing w:before="360" w:line="600" w:lineRule="auto"/>
              <w:ind w:left="90"/>
              <w:rPr>
                <w:rFonts w:ascii="Calibri" w:hAnsi="Calibri" w:cs="Calibri"/>
                <w:color w:val="0000FF"/>
                <w:spacing w:val="-3"/>
                <w:sz w:val="24"/>
                <w:szCs w:val="24"/>
                <w:u w:val="single"/>
              </w:rPr>
            </w:pPr>
            <w:bookmarkStart w:id="97"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4E5364">
            <w:pPr>
              <w:pStyle w:val="PlainText"/>
              <w:tabs>
                <w:tab w:val="left" w:pos="4157"/>
                <w:tab w:val="right" w:pos="9659"/>
              </w:tabs>
              <w:spacing w:line="60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4E5364">
            <w:pPr>
              <w:pStyle w:val="PlainText"/>
              <w:tabs>
                <w:tab w:val="right" w:pos="5699"/>
                <w:tab w:val="left" w:pos="5879"/>
                <w:tab w:val="right" w:pos="9659"/>
              </w:tabs>
              <w:spacing w:line="60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7"/>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210303">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210303">
            <w:pPr>
              <w:tabs>
                <w:tab w:val="right" w:pos="9565"/>
              </w:tabs>
              <w:spacing w:before="360" w:after="120" w:line="360" w:lineRule="auto"/>
              <w:rPr>
                <w:rFonts w:ascii="Calibri" w:hAnsi="Calibri" w:cs="Calibri"/>
                <w:b/>
                <w:color w:val="000000"/>
                <w:sz w:val="24"/>
                <w:szCs w:val="24"/>
                <w:u w:val="single"/>
              </w:rPr>
            </w:pPr>
            <w:bookmarkStart w:id="98"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210303">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210303">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8"/>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9" w:name="SLEB"/>
      <w:r w:rsidRPr="0066296E">
        <w:lastRenderedPageBreak/>
        <w:t>SMALL LOCAL EMERGING BUSINESS (SLEB) INFORMATION SHEET</w:t>
      </w:r>
      <w:bookmarkEnd w:id="99"/>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9"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90"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91" w:history="1">
        <w:r>
          <w:rPr>
            <w:rStyle w:val="Hyperlink"/>
            <w:rFonts w:ascii="Calibri" w:hAnsi="Calibri" w:cs="Calibri"/>
            <w:b/>
            <w:sz w:val="20"/>
          </w:rPr>
          <w:t>Alameda County SLEB Program Overview</w:t>
        </w:r>
      </w:hyperlink>
      <w:r>
        <w:rPr>
          <w:rFonts w:ascii="Calibri" w:hAnsi="Calibri" w:cs="Calibri"/>
          <w:b/>
          <w:sz w:val="20"/>
        </w:rPr>
        <w:t>; [</w:t>
      </w:r>
      <w:hyperlink r:id="rId92"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3"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4"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511C50"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color w:val="2B579A"/>
                  <w:spacing w:val="-3"/>
                  <w:sz w:val="20"/>
                  <w:shd w:val="clear" w:color="auto" w:fill="E6E6E6"/>
                </w:rPr>
                <w:id w:val="1578090081"/>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color w:val="2B579A"/>
                <w:spacing w:val="-3"/>
                <w:sz w:val="20"/>
                <w:u w:val="single"/>
                <w:shd w:val="clear" w:color="auto" w:fill="E6E6E6"/>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511C50"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color w:val="2B579A"/>
                  <w:spacing w:val="-3"/>
                  <w:sz w:val="20"/>
                  <w:shd w:val="clear" w:color="auto" w:fill="E6E6E6"/>
                </w:rPr>
                <w:id w:val="-2129462960"/>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color w:val="2B579A"/>
                <w:sz w:val="20"/>
                <w:u w:val="single"/>
                <w:shd w:val="clear" w:color="auto" w:fill="E6E6E6"/>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color w:val="2B579A"/>
                <w:sz w:val="20"/>
                <w:u w:val="single"/>
                <w:shd w:val="clear" w:color="auto" w:fill="E6E6E6"/>
              </w:rPr>
            </w:r>
            <w:r w:rsidR="00666406" w:rsidRPr="00A86407">
              <w:rPr>
                <w:rFonts w:ascii="Calibri" w:hAnsi="Calibri" w:cs="Calibri"/>
                <w:b/>
                <w:caps/>
                <w:color w:val="2B579A"/>
                <w:sz w:val="20"/>
                <w:u w:val="single"/>
                <w:shd w:val="clear" w:color="auto" w:fill="E6E6E6"/>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color w:val="2B579A"/>
                <w:sz w:val="20"/>
                <w:u w:val="single"/>
                <w:shd w:val="clear" w:color="auto" w:fill="E6E6E6"/>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color w:val="2B579A"/>
                <w:sz w:val="20"/>
                <w:u w:val="single"/>
                <w:shd w:val="clear" w:color="auto" w:fill="E6E6E6"/>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color w:val="2B579A"/>
                <w:sz w:val="20"/>
                <w:u w:val="single"/>
                <w:shd w:val="clear" w:color="auto" w:fill="E6E6E6"/>
              </w:rPr>
            </w:r>
            <w:r w:rsidR="00666406" w:rsidRPr="00A86407">
              <w:rPr>
                <w:rFonts w:ascii="Calibri" w:hAnsi="Calibri" w:cs="Calibri"/>
                <w:b/>
                <w:color w:val="2B579A"/>
                <w:sz w:val="20"/>
                <w:u w:val="single"/>
                <w:shd w:val="clear" w:color="auto" w:fill="E6E6E6"/>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color w:val="2B579A"/>
                <w:sz w:val="20"/>
                <w:u w:val="single"/>
                <w:shd w:val="clear" w:color="auto" w:fill="E6E6E6"/>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color w:val="2B579A"/>
                <w:spacing w:val="-3"/>
                <w:sz w:val="20"/>
                <w:u w:val="single"/>
                <w:shd w:val="clear" w:color="auto" w:fill="E6E6E6"/>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color w:val="2B579A"/>
                <w:spacing w:val="-3"/>
                <w:sz w:val="20"/>
                <w:szCs w:val="24"/>
                <w:shd w:val="clear" w:color="auto" w:fill="E6E6E6"/>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color w:val="2B579A"/>
                <w:spacing w:val="-3"/>
                <w:sz w:val="20"/>
                <w:szCs w:val="24"/>
                <w:shd w:val="clear" w:color="auto" w:fill="E6E6E6"/>
              </w:rPr>
            </w:r>
            <w:r w:rsidRPr="00A86407">
              <w:rPr>
                <w:rFonts w:ascii="Calibri" w:hAnsi="Calibri" w:cs="Calibri"/>
                <w:b/>
                <w:color w:val="2B579A"/>
                <w:spacing w:val="-3"/>
                <w:sz w:val="20"/>
                <w:szCs w:val="24"/>
                <w:shd w:val="clear" w:color="auto" w:fill="E6E6E6"/>
              </w:rPr>
              <w:fldChar w:fldCharType="separate"/>
            </w:r>
            <w:r w:rsidRPr="00A86407">
              <w:rPr>
                <w:rFonts w:ascii="Calibri" w:hAnsi="Calibri" w:cs="Calibri"/>
                <w:b/>
                <w:color w:val="2B579A"/>
                <w:spacing w:val="-3"/>
                <w:sz w:val="20"/>
                <w:szCs w:val="24"/>
                <w:shd w:val="clear" w:color="auto" w:fill="E6E6E6"/>
              </w:rPr>
              <w:fldChar w:fldCharType="end"/>
            </w:r>
            <w:r w:rsidRPr="00A86407">
              <w:rPr>
                <w:rFonts w:ascii="Calibri" w:hAnsi="Calibri" w:cs="Calibri"/>
                <w:b/>
                <w:spacing w:val="-3"/>
                <w:sz w:val="20"/>
                <w:szCs w:val="24"/>
              </w:rPr>
              <w:t xml:space="preserve">  Small /  </w:t>
            </w:r>
            <w:r w:rsidRPr="00A86407">
              <w:rPr>
                <w:rFonts w:ascii="Calibri" w:hAnsi="Calibri" w:cs="Calibri"/>
                <w:b/>
                <w:color w:val="2B579A"/>
                <w:spacing w:val="-3"/>
                <w:sz w:val="20"/>
                <w:szCs w:val="24"/>
                <w:shd w:val="clear" w:color="auto" w:fill="E6E6E6"/>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color w:val="2B579A"/>
                <w:spacing w:val="-3"/>
                <w:sz w:val="20"/>
                <w:szCs w:val="24"/>
                <w:shd w:val="clear" w:color="auto" w:fill="E6E6E6"/>
              </w:rPr>
            </w:r>
            <w:r w:rsidRPr="00A86407">
              <w:rPr>
                <w:rFonts w:ascii="Calibri" w:hAnsi="Calibri" w:cs="Calibri"/>
                <w:b/>
                <w:color w:val="2B579A"/>
                <w:spacing w:val="-3"/>
                <w:sz w:val="20"/>
                <w:szCs w:val="24"/>
                <w:shd w:val="clear" w:color="auto" w:fill="E6E6E6"/>
              </w:rPr>
              <w:fldChar w:fldCharType="separate"/>
            </w:r>
            <w:r w:rsidRPr="00A86407">
              <w:rPr>
                <w:rFonts w:ascii="Calibri" w:hAnsi="Calibri" w:cs="Calibri"/>
                <w:b/>
                <w:color w:val="2B579A"/>
                <w:spacing w:val="-3"/>
                <w:sz w:val="20"/>
                <w:szCs w:val="24"/>
                <w:shd w:val="clear" w:color="auto" w:fill="E6E6E6"/>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color w:val="2B579A"/>
                <w:spacing w:val="-3"/>
                <w:sz w:val="20"/>
                <w:u w:val="single"/>
                <w:shd w:val="clear" w:color="auto" w:fill="E6E6E6"/>
              </w:rPr>
            </w:r>
            <w:r w:rsidRPr="00A86407">
              <w:rPr>
                <w:rFonts w:ascii="Calibri" w:hAnsi="Calibri" w:cs="Calibri"/>
                <w:b/>
                <w:color w:val="2B579A"/>
                <w:spacing w:val="-3"/>
                <w:sz w:val="20"/>
                <w:u w:val="single"/>
                <w:shd w:val="clear" w:color="auto" w:fill="E6E6E6"/>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color w:val="2B579A"/>
                <w:spacing w:val="-3"/>
                <w:sz w:val="20"/>
                <w:u w:val="single"/>
                <w:shd w:val="clear" w:color="auto" w:fill="E6E6E6"/>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color w:val="2B579A"/>
                <w:spacing w:val="-3"/>
                <w:sz w:val="20"/>
                <w:u w:val="single"/>
                <w:shd w:val="clear" w:color="auto" w:fill="E6E6E6"/>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color w:val="2B579A"/>
                <w:spacing w:val="-3"/>
                <w:sz w:val="20"/>
                <w:u w:val="single"/>
                <w:shd w:val="clear" w:color="auto" w:fill="E6E6E6"/>
              </w:rPr>
            </w:r>
            <w:r w:rsidR="00011821" w:rsidRPr="00A86407">
              <w:rPr>
                <w:rFonts w:ascii="Calibri" w:hAnsi="Calibri" w:cs="Calibri"/>
                <w:b/>
                <w:color w:val="2B579A"/>
                <w:spacing w:val="-3"/>
                <w:sz w:val="20"/>
                <w:u w:val="single"/>
                <w:shd w:val="clear" w:color="auto" w:fill="E6E6E6"/>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color w:val="2B579A"/>
                <w:spacing w:val="-3"/>
                <w:sz w:val="20"/>
                <w:u w:val="single"/>
                <w:shd w:val="clear" w:color="auto" w:fill="E6E6E6"/>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00"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01"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1"/>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color w:val="2B579A"/>
          <w:sz w:val="22"/>
          <w:u w:val="single"/>
          <w:shd w:val="clear" w:color="auto" w:fill="E6E6E6"/>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color w:val="2B579A"/>
          <w:sz w:val="22"/>
          <w:u w:val="single"/>
          <w:shd w:val="clear" w:color="auto" w:fill="E6E6E6"/>
        </w:rPr>
      </w:r>
      <w:r w:rsidRPr="00F67D32">
        <w:rPr>
          <w:rFonts w:ascii="Calibri" w:hAnsi="Calibri" w:cs="Calibri"/>
          <w:b/>
          <w:color w:val="2B579A"/>
          <w:sz w:val="22"/>
          <w:u w:val="single"/>
          <w:shd w:val="clear" w:color="auto" w:fill="E6E6E6"/>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color w:val="2B579A"/>
          <w:sz w:val="22"/>
          <w:u w:val="single"/>
          <w:shd w:val="clear" w:color="auto" w:fill="E6E6E6"/>
        </w:rPr>
        <w:fldChar w:fldCharType="end"/>
      </w:r>
      <w:r>
        <w:rPr>
          <w:rFonts w:ascii="Calibri" w:hAnsi="Calibri" w:cs="Calibri"/>
          <w:b/>
          <w:sz w:val="22"/>
          <w:u w:val="single"/>
        </w:rPr>
        <w:tab/>
      </w:r>
    </w:p>
    <w:bookmarkEnd w:id="100"/>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7E4290C3" w14:textId="77777777" w:rsidR="00D24B19" w:rsidRDefault="00D24B19" w:rsidP="00C8509D">
      <w:pPr>
        <w:rPr>
          <w:rFonts w:ascii="Calibri" w:hAnsi="Calibri" w:cs="Calibri"/>
          <w:sz w:val="24"/>
        </w:rPr>
      </w:pPr>
    </w:p>
    <w:p w14:paraId="45BF5C5C" w14:textId="75E74F72" w:rsidR="00733235" w:rsidRPr="00733235" w:rsidRDefault="00733235" w:rsidP="00733235">
      <w:pPr>
        <w:pStyle w:val="ListParagraph"/>
        <w:numPr>
          <w:ilvl w:val="6"/>
          <w:numId w:val="10"/>
        </w:numPr>
        <w:tabs>
          <w:tab w:val="clear" w:pos="2880"/>
        </w:tabs>
        <w:ind w:left="720" w:hanging="720"/>
        <w:rPr>
          <w:rFonts w:ascii="Calibri" w:hAnsi="Calibri" w:cs="Calibri"/>
          <w:sz w:val="24"/>
        </w:rPr>
      </w:pPr>
      <w:r w:rsidRPr="00733235">
        <w:rPr>
          <w:rFonts w:ascii="Calibri" w:hAnsi="Calibri" w:cs="Calibri"/>
          <w:sz w:val="24"/>
        </w:rPr>
        <w:t xml:space="preserve">Bidder must clearly state or demonstrate </w:t>
      </w:r>
      <w:r>
        <w:rPr>
          <w:rFonts w:ascii="Calibri" w:hAnsi="Calibri" w:cs="Calibri"/>
          <w:sz w:val="24"/>
        </w:rPr>
        <w:t xml:space="preserve">that </w:t>
      </w:r>
      <w:r w:rsidRPr="00733235">
        <w:rPr>
          <w:rFonts w:ascii="Calibri" w:hAnsi="Calibri" w:cs="Calibri"/>
          <w:sz w:val="24"/>
        </w:rPr>
        <w:t>they be regularly and continuously engaged in the business of providing categorization, containment, cleanup, removal, pick-up, and disposal of hazardous waste for at least five (5) years.</w:t>
      </w:r>
    </w:p>
    <w:p w14:paraId="27466919" w14:textId="77777777" w:rsidR="00733235" w:rsidRDefault="00733235" w:rsidP="00733235">
      <w:pPr>
        <w:rPr>
          <w:rFonts w:ascii="Calibri" w:hAnsi="Calibri" w:cs="Calibri"/>
          <w:sz w:val="24"/>
        </w:rPr>
      </w:pPr>
    </w:p>
    <w:p w14:paraId="473852A6" w14:textId="46A55DDD" w:rsidR="00733235" w:rsidRPr="00733235" w:rsidRDefault="00733235" w:rsidP="00733235">
      <w:pPr>
        <w:ind w:left="720"/>
        <w:rPr>
          <w:rFonts w:ascii="Calibri" w:hAnsi="Calibri" w:cs="Calibri"/>
          <w:b/>
          <w:bCs/>
          <w:sz w:val="24"/>
        </w:rPr>
      </w:pPr>
      <w:r w:rsidRPr="00733235">
        <w:rPr>
          <w:rFonts w:ascii="Calibri" w:hAnsi="Calibri" w:cs="Calibri"/>
          <w:b/>
          <w:bCs/>
          <w:sz w:val="24"/>
          <w:highlight w:val="cyan"/>
        </w:rPr>
        <w:t>Response:</w:t>
      </w:r>
    </w:p>
    <w:p w14:paraId="602CB378" w14:textId="77777777" w:rsidR="00733235" w:rsidRDefault="00733235" w:rsidP="00733235">
      <w:pPr>
        <w:ind w:left="720"/>
        <w:rPr>
          <w:rFonts w:ascii="Calibri" w:hAnsi="Calibri" w:cs="Calibri"/>
          <w:sz w:val="24"/>
        </w:rPr>
      </w:pPr>
    </w:p>
    <w:p w14:paraId="07F9811A" w14:textId="77777777" w:rsidR="00733235" w:rsidRPr="00733235" w:rsidRDefault="00733235" w:rsidP="00733235">
      <w:pPr>
        <w:ind w:left="720"/>
        <w:rPr>
          <w:rFonts w:ascii="Calibri" w:hAnsi="Calibri" w:cs="Calibri"/>
          <w:sz w:val="24"/>
        </w:rPr>
      </w:pPr>
    </w:p>
    <w:p w14:paraId="48C7B43E" w14:textId="77777777" w:rsidR="00733235" w:rsidRDefault="00733235" w:rsidP="00733235">
      <w:pPr>
        <w:ind w:left="720"/>
        <w:rPr>
          <w:rFonts w:ascii="Calibri" w:hAnsi="Calibri" w:cs="Calibri"/>
          <w:sz w:val="24"/>
        </w:rPr>
      </w:pPr>
    </w:p>
    <w:p w14:paraId="15A89FE9" w14:textId="054C9D25" w:rsidR="00733235" w:rsidRPr="00733235" w:rsidRDefault="00733235" w:rsidP="00733235">
      <w:pPr>
        <w:pStyle w:val="ListParagraph"/>
        <w:numPr>
          <w:ilvl w:val="6"/>
          <w:numId w:val="10"/>
        </w:numPr>
        <w:tabs>
          <w:tab w:val="clear" w:pos="2880"/>
        </w:tabs>
        <w:ind w:left="720" w:hanging="720"/>
        <w:rPr>
          <w:rFonts w:ascii="Calibri" w:hAnsi="Calibri" w:cs="Calibri"/>
          <w:sz w:val="24"/>
        </w:rPr>
      </w:pPr>
      <w:r w:rsidRPr="00733235">
        <w:rPr>
          <w:rFonts w:ascii="Calibri" w:hAnsi="Calibri" w:cs="Calibri"/>
          <w:sz w:val="24"/>
        </w:rPr>
        <w:t xml:space="preserve">Bidder must </w:t>
      </w:r>
      <w:r>
        <w:rPr>
          <w:rFonts w:ascii="Calibri" w:hAnsi="Calibri" w:cs="Calibri"/>
          <w:sz w:val="24"/>
        </w:rPr>
        <w:t xml:space="preserve">clearly state or demonstrate that they </w:t>
      </w:r>
      <w:r w:rsidRPr="00733235">
        <w:rPr>
          <w:rFonts w:ascii="Calibri" w:hAnsi="Calibri" w:cs="Calibri"/>
          <w:sz w:val="24"/>
        </w:rPr>
        <w:t>possess a current valid California Environmental Protection Identification Number issued by the California Department of Toxic Substances Control</w:t>
      </w:r>
      <w:r>
        <w:rPr>
          <w:rFonts w:ascii="Calibri" w:hAnsi="Calibri" w:cs="Calibri"/>
          <w:sz w:val="24"/>
        </w:rPr>
        <w:t>.</w:t>
      </w:r>
    </w:p>
    <w:p w14:paraId="56146538" w14:textId="77777777" w:rsidR="00733235" w:rsidRPr="00733235" w:rsidRDefault="00733235" w:rsidP="00733235">
      <w:pPr>
        <w:pStyle w:val="ListParagraph"/>
        <w:rPr>
          <w:rFonts w:ascii="Calibri" w:hAnsi="Calibri" w:cs="Calibri"/>
          <w:sz w:val="24"/>
        </w:rPr>
      </w:pPr>
    </w:p>
    <w:p w14:paraId="5850594B" w14:textId="77777777" w:rsidR="00733235" w:rsidRPr="00733235" w:rsidRDefault="00733235" w:rsidP="00733235">
      <w:pPr>
        <w:ind w:left="720"/>
        <w:rPr>
          <w:rFonts w:ascii="Calibri" w:hAnsi="Calibri" w:cs="Calibri"/>
          <w:b/>
          <w:bCs/>
          <w:sz w:val="24"/>
        </w:rPr>
      </w:pPr>
      <w:r w:rsidRPr="00733235">
        <w:rPr>
          <w:rFonts w:ascii="Calibri" w:hAnsi="Calibri" w:cs="Calibri"/>
          <w:b/>
          <w:bCs/>
          <w:sz w:val="24"/>
          <w:highlight w:val="cyan"/>
        </w:rPr>
        <w:t>Response:</w:t>
      </w:r>
    </w:p>
    <w:p w14:paraId="797BAC1C" w14:textId="77777777" w:rsidR="00733235" w:rsidRDefault="00733235" w:rsidP="00733235">
      <w:pPr>
        <w:ind w:left="720"/>
        <w:rPr>
          <w:rFonts w:ascii="Calibri" w:hAnsi="Calibri" w:cs="Calibri"/>
          <w:sz w:val="24"/>
        </w:rPr>
      </w:pPr>
    </w:p>
    <w:p w14:paraId="38BE849B" w14:textId="77777777" w:rsidR="00733235" w:rsidRPr="00733235" w:rsidRDefault="00733235" w:rsidP="00733235">
      <w:pPr>
        <w:ind w:left="720"/>
        <w:rPr>
          <w:rFonts w:ascii="Calibri" w:hAnsi="Calibri" w:cs="Calibri"/>
          <w:sz w:val="24"/>
        </w:rPr>
      </w:pPr>
    </w:p>
    <w:p w14:paraId="37C8A14C" w14:textId="5DFE7886" w:rsidR="0050638A" w:rsidRPr="00733235" w:rsidRDefault="00733235" w:rsidP="00733235">
      <w:pPr>
        <w:pStyle w:val="ListParagraph"/>
        <w:numPr>
          <w:ilvl w:val="6"/>
          <w:numId w:val="10"/>
        </w:numPr>
        <w:tabs>
          <w:tab w:val="clear" w:pos="2880"/>
        </w:tabs>
        <w:ind w:left="720" w:hanging="720"/>
        <w:rPr>
          <w:rFonts w:ascii="Calibri" w:hAnsi="Calibri" w:cs="Calibri"/>
          <w:sz w:val="24"/>
        </w:rPr>
      </w:pPr>
      <w:r w:rsidRPr="00733235">
        <w:rPr>
          <w:rFonts w:ascii="Calibri" w:hAnsi="Calibri" w:cs="Calibri"/>
          <w:sz w:val="24"/>
        </w:rPr>
        <w:t>Bidder</w:t>
      </w:r>
      <w:r>
        <w:rPr>
          <w:rFonts w:ascii="Calibri" w:hAnsi="Calibri" w:cs="Calibri"/>
          <w:sz w:val="24"/>
        </w:rPr>
        <w:t xml:space="preserve"> is certifying that they </w:t>
      </w:r>
      <w:r w:rsidRPr="00733235">
        <w:rPr>
          <w:rFonts w:ascii="Calibri" w:hAnsi="Calibri" w:cs="Calibri"/>
          <w:sz w:val="24"/>
        </w:rPr>
        <w:t>possess all permits, licenses, and professional credentials necessary to supply products and perform services specified under this RFQ.  Unless noted otherwise in the RFQ, for example the item(s) stated above, including any Addendum, Bidder is not required to submit copies or verification of the permits, licenses, and credentials; however, Bidder must provide such proof if requested by County.</w:t>
      </w:r>
    </w:p>
    <w:p w14:paraId="7D5B4F32" w14:textId="77777777" w:rsidR="0050638A" w:rsidRPr="00EE1991" w:rsidRDefault="0050638A" w:rsidP="00C8509D">
      <w:pPr>
        <w:rPr>
          <w:rFonts w:ascii="Calibri" w:hAnsi="Calibri" w:cs="Calibri"/>
          <w:sz w:val="24"/>
        </w:rPr>
      </w:pPr>
    </w:p>
    <w:p w14:paraId="6FF89001" w14:textId="77777777" w:rsidR="00733235" w:rsidRPr="00733235" w:rsidRDefault="00733235" w:rsidP="00733235">
      <w:pPr>
        <w:ind w:left="720"/>
        <w:rPr>
          <w:rFonts w:ascii="Calibri" w:hAnsi="Calibri" w:cs="Calibri"/>
          <w:b/>
          <w:bCs/>
          <w:sz w:val="24"/>
        </w:rPr>
      </w:pPr>
      <w:r w:rsidRPr="00733235">
        <w:rPr>
          <w:rFonts w:ascii="Calibri" w:hAnsi="Calibri" w:cs="Calibri"/>
          <w:b/>
          <w:bCs/>
          <w:sz w:val="24"/>
          <w:highlight w:val="cyan"/>
        </w:rPr>
        <w:t>Response:</w:t>
      </w:r>
    </w:p>
    <w:p w14:paraId="5AB871D0" w14:textId="77777777" w:rsidR="00011821" w:rsidRDefault="00011821" w:rsidP="00733235">
      <w:pPr>
        <w:ind w:left="720"/>
        <w:rPr>
          <w:rFonts w:ascii="Calibri" w:hAnsi="Calibri" w:cs="Calibri"/>
          <w:sz w:val="24"/>
        </w:rPr>
      </w:pPr>
    </w:p>
    <w:p w14:paraId="25BBDA38" w14:textId="77777777" w:rsidR="00733235" w:rsidRDefault="00733235" w:rsidP="00733235">
      <w:pPr>
        <w:ind w:left="720"/>
        <w:rPr>
          <w:rFonts w:ascii="Calibri" w:hAnsi="Calibri" w:cs="Calibri"/>
          <w:sz w:val="24"/>
        </w:rPr>
      </w:pPr>
    </w:p>
    <w:p w14:paraId="46E31D25" w14:textId="77777777" w:rsidR="00733235" w:rsidRDefault="00733235" w:rsidP="00733235">
      <w:pPr>
        <w:ind w:left="720"/>
        <w:rPr>
          <w:rFonts w:ascii="Calibri" w:hAnsi="Calibri" w:cs="Calibri"/>
          <w:sz w:val="24"/>
        </w:rPr>
      </w:pPr>
    </w:p>
    <w:p w14:paraId="2CF7D7CE" w14:textId="77777777" w:rsidR="00733235" w:rsidRDefault="00733235" w:rsidP="00733235">
      <w:pPr>
        <w:ind w:left="720"/>
        <w:rPr>
          <w:rFonts w:ascii="Calibri" w:hAnsi="Calibri" w:cs="Calibri"/>
          <w:sz w:val="24"/>
        </w:rPr>
      </w:pPr>
    </w:p>
    <w:p w14:paraId="516D21B1" w14:textId="77777777" w:rsidR="00733235" w:rsidRPr="00EE1991" w:rsidRDefault="00733235" w:rsidP="00733235">
      <w:pPr>
        <w:ind w:left="720"/>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167EF9AC" w:rsidR="00490C52" w:rsidRPr="00490C52" w:rsidRDefault="00490C52" w:rsidP="00490C52">
      <w:pPr>
        <w:pStyle w:val="Heading4"/>
        <w:shd w:val="clear" w:color="auto" w:fill="E2EFD9" w:themeFill="accent6" w:themeFillTint="33"/>
        <w:jc w:val="left"/>
      </w:pPr>
      <w:r w:rsidRPr="00490C52">
        <w:lastRenderedPageBreak/>
        <w:t>BID</w:t>
      </w:r>
      <w:r w:rsidR="009C11F0">
        <w:t xml:space="preserve"> </w:t>
      </w:r>
      <w:r w:rsidRPr="00490C52">
        <w:t>FORM(S)</w:t>
      </w:r>
      <w:r w:rsidRPr="00490C52">
        <w:tab/>
      </w:r>
    </w:p>
    <w:p w14:paraId="2B2DED59" w14:textId="3D614DA5" w:rsidR="004853C4" w:rsidRPr="009C11F0"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the </w:t>
      </w:r>
      <w:r w:rsidRPr="009C11F0">
        <w:rPr>
          <w:rFonts w:ascii="Calibri" w:hAnsi="Calibri" w:cs="Calibri"/>
          <w:sz w:val="24"/>
          <w:szCs w:val="24"/>
        </w:rPr>
        <w:t xml:space="preserve">separate </w:t>
      </w:r>
      <w:r w:rsidR="002A416B" w:rsidRPr="009C11F0">
        <w:rPr>
          <w:rFonts w:ascii="Calibri" w:hAnsi="Calibri" w:cs="Calibri"/>
          <w:sz w:val="24"/>
          <w:szCs w:val="24"/>
        </w:rPr>
        <w:t xml:space="preserve">County provided </w:t>
      </w:r>
      <w:r w:rsidRPr="009C11F0">
        <w:rPr>
          <w:rFonts w:ascii="Calibri" w:hAnsi="Calibri" w:cs="Calibri"/>
          <w:sz w:val="24"/>
          <w:szCs w:val="24"/>
        </w:rPr>
        <w:t>Excel Bid</w:t>
      </w:r>
      <w:r w:rsidR="009C11F0" w:rsidRPr="009C11F0">
        <w:rPr>
          <w:rFonts w:ascii="Calibri" w:hAnsi="Calibri" w:cs="Calibri"/>
          <w:sz w:val="24"/>
          <w:szCs w:val="24"/>
        </w:rPr>
        <w:t xml:space="preserve"> </w:t>
      </w:r>
      <w:r w:rsidRPr="009C11F0">
        <w:rPr>
          <w:rFonts w:ascii="Calibri" w:hAnsi="Calibri" w:cs="Calibri"/>
          <w:sz w:val="24"/>
          <w:szCs w:val="24"/>
        </w:rPr>
        <w:t xml:space="preserve">Form(s).   </w:t>
      </w:r>
    </w:p>
    <w:p w14:paraId="1BF72A4E" w14:textId="14D6D410" w:rsidR="004853C4" w:rsidRPr="009C11F0"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w:t>
      </w:r>
      <w:r w:rsidR="002A416B" w:rsidRPr="009C11F0">
        <w:rPr>
          <w:rFonts w:ascii="Calibri" w:hAnsi="Calibri" w:cs="Calibri"/>
          <w:b/>
          <w:sz w:val="24"/>
          <w:szCs w:val="24"/>
        </w:rPr>
        <w:t>PROVIDED</w:t>
      </w:r>
      <w:r w:rsidRPr="009C11F0">
        <w:rPr>
          <w:rFonts w:ascii="Calibri" w:hAnsi="Calibri" w:cs="Calibri"/>
          <w:b/>
          <w:sz w:val="24"/>
          <w:szCs w:val="24"/>
        </w:rPr>
        <w:t xml:space="preserve"> EXCEL BID</w:t>
      </w:r>
      <w:r w:rsidR="009C11F0" w:rsidRPr="009C11F0">
        <w:rPr>
          <w:rFonts w:ascii="Calibri" w:hAnsi="Calibri" w:cs="Calibri"/>
          <w:b/>
          <w:sz w:val="24"/>
          <w:szCs w:val="24"/>
        </w:rPr>
        <w:t xml:space="preserve"> </w:t>
      </w:r>
      <w:r w:rsidRPr="009C11F0">
        <w:rPr>
          <w:rFonts w:ascii="Calibri" w:hAnsi="Calibri" w:cs="Calibri"/>
          <w:b/>
          <w:sz w:val="24"/>
          <w:szCs w:val="24"/>
        </w:rPr>
        <w:t>FORM(S).  NO ALTERATIONS OR CHANGES OF ANY KIND ARE PERMITTED.</w:t>
      </w:r>
      <w:r w:rsidRPr="009C11F0">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574B77E9"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Alameda County </w:t>
      </w:r>
      <w:r w:rsidRPr="009C11F0">
        <w:rPr>
          <w:rFonts w:ascii="Calibri" w:hAnsi="Calibri" w:cs="Calibri"/>
          <w:b/>
          <w:sz w:val="24"/>
          <w:szCs w:val="24"/>
        </w:rPr>
        <w:t xml:space="preserve">Excel Bid Form(s) </w:t>
      </w:r>
      <w:r w:rsidRPr="009C11F0">
        <w:rPr>
          <w:rFonts w:ascii="Calibri" w:hAnsi="Calibri" w:cs="Calibri"/>
          <w:sz w:val="24"/>
          <w:szCs w:val="24"/>
        </w:rPr>
        <w:t>are</w:t>
      </w:r>
      <w:r w:rsidR="0015073C" w:rsidRPr="009C11F0">
        <w:rPr>
          <w:rFonts w:ascii="Calibri" w:hAnsi="Calibri" w:cs="Calibri"/>
          <w:sz w:val="24"/>
          <w:szCs w:val="24"/>
        </w:rPr>
        <w:t xml:space="preserve"> </w:t>
      </w:r>
      <w:r w:rsidR="00490C52" w:rsidRPr="009C11F0">
        <w:rPr>
          <w:rFonts w:ascii="Calibri" w:hAnsi="Calibri" w:cs="Calibri"/>
          <w:sz w:val="24"/>
          <w:szCs w:val="24"/>
        </w:rPr>
        <w:t>estimates</w:t>
      </w:r>
      <w:r w:rsidRPr="009C11F0">
        <w:rPr>
          <w:rFonts w:ascii="Calibri" w:hAnsi="Calibri" w:cs="Calibri"/>
          <w:sz w:val="24"/>
          <w:szCs w:val="24"/>
        </w:rPr>
        <w:t xml:space="preserve"> </w:t>
      </w:r>
      <w:r w:rsidRPr="00EE1991">
        <w:rPr>
          <w:rFonts w:ascii="Calibri" w:hAnsi="Calibri" w:cs="Calibri"/>
          <w:sz w:val="24"/>
          <w:szCs w:val="24"/>
        </w:rPr>
        <w:t xml:space="preserve">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2C8418AC" w:rsidR="0067548A" w:rsidRDefault="0067548A" w:rsidP="00C8509D">
      <w:pPr>
        <w:spacing w:before="240" w:after="240"/>
        <w:rPr>
          <w:rFonts w:ascii="Calibri" w:hAnsi="Calibri" w:cs="Segoe UI"/>
          <w:color w:val="FFFFFF"/>
          <w:sz w:val="22"/>
          <w:szCs w:val="24"/>
        </w:rPr>
      </w:pPr>
      <w:bookmarkStart w:id="102"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w:t>
      </w:r>
      <w:r w:rsidRPr="00CE270C">
        <w:rPr>
          <w:rFonts w:ascii="Calibri" w:hAnsi="Calibri" w:cs="Segoe UI"/>
          <w:sz w:val="24"/>
          <w:szCs w:val="24"/>
        </w:rPr>
        <w:t>the unit</w:t>
      </w:r>
      <w:r w:rsidR="009C11F0" w:rsidRPr="00CE270C">
        <w:rPr>
          <w:rFonts w:ascii="Calibri" w:hAnsi="Calibri" w:cs="Segoe UI"/>
          <w:sz w:val="24"/>
          <w:szCs w:val="24"/>
        </w:rPr>
        <w:t xml:space="preserve"> hourly</w:t>
      </w:r>
      <w:r w:rsidRPr="00CE270C">
        <w:rPr>
          <w:rFonts w:ascii="Calibri" w:hAnsi="Calibri" w:cs="Segoe UI"/>
          <w:sz w:val="24"/>
          <w:szCs w:val="24"/>
        </w:rPr>
        <w:t xml:space="preserve"> rate </w:t>
      </w:r>
      <w:r w:rsidR="00417706">
        <w:rPr>
          <w:rFonts w:ascii="Calibri" w:hAnsi="Calibri" w:cs="Segoe UI"/>
          <w:sz w:val="24"/>
          <w:szCs w:val="24"/>
        </w:rPr>
        <w:t xml:space="preserve">and unit </w:t>
      </w:r>
      <w:r w:rsidR="00001CF9">
        <w:rPr>
          <w:rFonts w:ascii="Calibri" w:hAnsi="Calibri" w:cs="Segoe UI"/>
          <w:sz w:val="24"/>
          <w:szCs w:val="24"/>
        </w:rPr>
        <w:t xml:space="preserve">cost </w:t>
      </w:r>
      <w:r w:rsidRPr="00CE270C">
        <w:rPr>
          <w:rFonts w:ascii="Calibri" w:hAnsi="Calibri" w:cs="Segoe UI"/>
          <w:sz w:val="24"/>
          <w:szCs w:val="24"/>
        </w:rPr>
        <w:t>cell</w:t>
      </w:r>
      <w:r w:rsidR="00001CF9">
        <w:rPr>
          <w:rFonts w:ascii="Calibri" w:hAnsi="Calibri" w:cs="Segoe UI"/>
          <w:sz w:val="24"/>
          <w:szCs w:val="24"/>
        </w:rPr>
        <w:t>s</w:t>
      </w:r>
      <w:r w:rsidRPr="00CE270C">
        <w:rPr>
          <w:rFonts w:ascii="Calibri" w:hAnsi="Calibri" w:cs="Segoe UI"/>
          <w:sz w:val="24"/>
          <w:szCs w:val="24"/>
        </w:rPr>
        <w:t xml:space="preserve">, </w:t>
      </w:r>
      <w:r w:rsidRPr="00653608">
        <w:rPr>
          <w:rFonts w:ascii="Calibri" w:hAnsi="Calibri" w:cs="Segoe UI"/>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w:t>
      </w:r>
      <w:bookmarkEnd w:id="102"/>
    </w:p>
    <w:p w14:paraId="2CA1BF2D" w14:textId="7A82A63A" w:rsidR="004853C4"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5"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6"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457B0B3F" w14:textId="77777777" w:rsidR="007F4E0A" w:rsidRPr="00EE1991" w:rsidRDefault="007F4E0A" w:rsidP="00C8509D">
      <w:pPr>
        <w:spacing w:before="240" w:after="240"/>
        <w:rPr>
          <w:rFonts w:ascii="Calibri" w:hAnsi="Calibri" w:cs="Calibri"/>
          <w:sz w:val="24"/>
          <w:szCs w:val="24"/>
        </w:rPr>
      </w:pPr>
    </w:p>
    <w:p w14:paraId="50344D11" w14:textId="152229DB" w:rsidR="00F43F6A" w:rsidRDefault="00F43F6A" w:rsidP="00F43F6A">
      <w:pPr>
        <w:rPr>
          <w:rFonts w:ascii="Calibri" w:hAnsi="Calibri" w:cs="Calibri"/>
          <w:color w:val="FFFFFF"/>
        </w:rPr>
      </w:pPr>
    </w:p>
    <w:p w14:paraId="51FD749F" w14:textId="77777777" w:rsidR="00E10B95" w:rsidRDefault="00E10B95" w:rsidP="00F43F6A">
      <w:pPr>
        <w:rPr>
          <w:rFonts w:ascii="Calibri" w:hAnsi="Calibri" w:cs="Calibri"/>
          <w:color w:val="FFFFFF"/>
        </w:rPr>
      </w:pPr>
    </w:p>
    <w:p w14:paraId="265B0F51" w14:textId="77777777" w:rsidR="00E10B95" w:rsidRDefault="00E10B95" w:rsidP="00F43F6A">
      <w:pPr>
        <w:rPr>
          <w:rFonts w:ascii="Calibri" w:hAnsi="Calibri" w:cs="Calibri"/>
          <w:color w:val="FFFFFF"/>
        </w:rPr>
      </w:pPr>
    </w:p>
    <w:p w14:paraId="38D824C2" w14:textId="77777777" w:rsidR="00E10B95" w:rsidRDefault="00E10B95" w:rsidP="00F43F6A">
      <w:pPr>
        <w:rPr>
          <w:rFonts w:ascii="Calibri" w:hAnsi="Calibri" w:cs="Calibri"/>
          <w:color w:val="FFFFFF"/>
        </w:rPr>
      </w:pPr>
    </w:p>
    <w:p w14:paraId="408ADB72" w14:textId="77777777"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30773755" w:rsidR="0050457A" w:rsidRPr="009C11F0"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providing services to the County</w:t>
      </w:r>
      <w:r w:rsidRPr="009C11F0">
        <w:rPr>
          <w:rFonts w:ascii="Calibri" w:hAnsi="Calibri" w:cs="Calibri"/>
          <w:sz w:val="24"/>
        </w:rPr>
        <w:t>,</w:t>
      </w:r>
      <w:r w:rsidR="009C11F0" w:rsidRPr="009C11F0">
        <w:rPr>
          <w:rFonts w:ascii="Calibri" w:hAnsi="Calibri" w:cs="Calibri"/>
          <w:sz w:val="24"/>
        </w:rPr>
        <w:t xml:space="preserve"> </w:t>
      </w:r>
      <w:r w:rsidRPr="009C11F0">
        <w:rPr>
          <w:rFonts w:ascii="Calibri" w:hAnsi="Calibri" w:cs="Calibri"/>
          <w:sz w:val="24"/>
        </w:rPr>
        <w:t xml:space="preserve">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77777777"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sidR="003F3581">
        <w:rPr>
          <w:rFonts w:ascii="Calibri" w:hAnsi="Calibri" w:cs="Calibri"/>
          <w:sz w:val="24"/>
        </w:rPr>
        <w:t>.</w:t>
      </w:r>
    </w:p>
    <w:p w14:paraId="3D8483AA" w14:textId="77777777" w:rsidR="0050457A"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36F331A6" w14:textId="77777777" w:rsidR="009C11F0" w:rsidRDefault="009C11F0" w:rsidP="009C11F0">
      <w:pPr>
        <w:spacing w:before="240" w:after="240"/>
        <w:rPr>
          <w:rFonts w:ascii="Calibri" w:hAnsi="Calibri" w:cs="Calibri"/>
          <w:sz w:val="24"/>
        </w:rPr>
      </w:pPr>
    </w:p>
    <w:p w14:paraId="2CCB2088" w14:textId="77777777" w:rsidR="009C11F0" w:rsidRDefault="009C11F0" w:rsidP="009C11F0">
      <w:pPr>
        <w:spacing w:before="240" w:after="240"/>
        <w:rPr>
          <w:rFonts w:ascii="Calibri" w:hAnsi="Calibri" w:cs="Calibri"/>
          <w:sz w:val="24"/>
        </w:rPr>
      </w:pPr>
    </w:p>
    <w:p w14:paraId="73F101CD" w14:textId="77777777" w:rsidR="009C11F0" w:rsidRDefault="009C11F0" w:rsidP="009C11F0">
      <w:pPr>
        <w:spacing w:before="240" w:after="240"/>
        <w:rPr>
          <w:rFonts w:ascii="Calibri" w:hAnsi="Calibri" w:cs="Calibri"/>
          <w:sz w:val="24"/>
        </w:rPr>
      </w:pPr>
    </w:p>
    <w:p w14:paraId="23E833D9" w14:textId="77777777" w:rsidR="009C11F0" w:rsidRDefault="009C11F0" w:rsidP="009C11F0">
      <w:pPr>
        <w:spacing w:before="240" w:after="240"/>
        <w:rPr>
          <w:rFonts w:ascii="Calibri" w:hAnsi="Calibri" w:cs="Calibri"/>
          <w:sz w:val="24"/>
        </w:rPr>
      </w:pPr>
    </w:p>
    <w:p w14:paraId="3265A916" w14:textId="77777777" w:rsidR="009C11F0" w:rsidRDefault="009C11F0" w:rsidP="009C11F0">
      <w:pPr>
        <w:spacing w:before="240" w:after="240"/>
        <w:rPr>
          <w:rFonts w:ascii="Calibri" w:hAnsi="Calibri" w:cs="Calibri"/>
          <w:sz w:val="24"/>
        </w:rPr>
      </w:pPr>
    </w:p>
    <w:p w14:paraId="648E3FC0" w14:textId="77777777" w:rsidR="009C11F0" w:rsidRDefault="009C11F0" w:rsidP="009C11F0">
      <w:pPr>
        <w:spacing w:before="240" w:after="240"/>
        <w:rPr>
          <w:rFonts w:ascii="Calibri" w:hAnsi="Calibri" w:cs="Calibri"/>
          <w:sz w:val="24"/>
        </w:rPr>
      </w:pPr>
    </w:p>
    <w:p w14:paraId="59586D04" w14:textId="77777777" w:rsidR="009C11F0" w:rsidRDefault="009C11F0" w:rsidP="009C11F0">
      <w:pPr>
        <w:spacing w:before="240" w:after="240"/>
        <w:rPr>
          <w:rFonts w:ascii="Calibri" w:hAnsi="Calibri" w:cs="Calibri"/>
          <w:sz w:val="24"/>
        </w:rPr>
      </w:pPr>
    </w:p>
    <w:p w14:paraId="54069B1E" w14:textId="77777777" w:rsidR="009C11F0" w:rsidRDefault="009C11F0" w:rsidP="009C11F0">
      <w:pPr>
        <w:spacing w:before="240" w:after="240"/>
        <w:rPr>
          <w:rFonts w:ascii="Calibri" w:hAnsi="Calibri" w:cs="Calibri"/>
          <w:sz w:val="24"/>
        </w:rPr>
      </w:pPr>
    </w:p>
    <w:p w14:paraId="6643A5A2" w14:textId="77777777" w:rsidR="009C11F0" w:rsidRPr="0015073C" w:rsidRDefault="009C11F0" w:rsidP="009C11F0">
      <w:pPr>
        <w:spacing w:before="240" w:after="240"/>
        <w:rPr>
          <w:rFonts w:ascii="Calibri" w:hAnsi="Calibri" w:cs="Calibri"/>
          <w:sz w:val="24"/>
        </w:rPr>
      </w:pPr>
    </w:p>
    <w:p w14:paraId="470952B1" w14:textId="77777777" w:rsidR="00983DAC" w:rsidRDefault="00983DAC" w:rsidP="00C8509D">
      <w:pPr>
        <w:rPr>
          <w:rFonts w:ascii="Calibri" w:hAnsi="Calibri" w:cs="Calibri"/>
          <w:sz w:val="24"/>
        </w:rPr>
      </w:pPr>
    </w:p>
    <w:p w14:paraId="4BB63C59" w14:textId="04918046" w:rsidR="0050457A" w:rsidRDefault="0050457A" w:rsidP="00C8509D">
      <w:pPr>
        <w:rPr>
          <w:rFonts w:ascii="Calibri" w:hAnsi="Calibri" w:cs="Calibri"/>
          <w:b/>
          <w:bCs/>
          <w:sz w:val="24"/>
        </w:rPr>
      </w:pPr>
      <w:r w:rsidRPr="009C11F0">
        <w:rPr>
          <w:rFonts w:ascii="Calibri" w:hAnsi="Calibri" w:cs="Calibri"/>
          <w:b/>
          <w:bCs/>
          <w:sz w:val="24"/>
        </w:rPr>
        <w:t xml:space="preserve">Maximum Length:  There is no limit to the table.  </w:t>
      </w:r>
    </w:p>
    <w:p w14:paraId="004BBCC2" w14:textId="77777777" w:rsidR="0071382B" w:rsidRDefault="0071382B" w:rsidP="00C8509D">
      <w:pPr>
        <w:rPr>
          <w:rFonts w:ascii="Calibri" w:hAnsi="Calibri" w:cs="Calibri"/>
          <w:b/>
          <w:bCs/>
          <w:sz w:val="24"/>
        </w:rPr>
      </w:pPr>
    </w:p>
    <w:p w14:paraId="3F3009DA" w14:textId="77777777" w:rsidR="0071382B" w:rsidRDefault="0071382B" w:rsidP="00C8509D">
      <w:pPr>
        <w:rPr>
          <w:rFonts w:ascii="Calibri" w:hAnsi="Calibri" w:cs="Calibri"/>
          <w:b/>
          <w:bCs/>
          <w:sz w:val="24"/>
        </w:rPr>
      </w:pPr>
    </w:p>
    <w:p w14:paraId="3656BE32" w14:textId="77777777" w:rsidR="0071382B" w:rsidRDefault="0071382B" w:rsidP="00C8509D">
      <w:pPr>
        <w:rPr>
          <w:rFonts w:ascii="Calibri" w:hAnsi="Calibri" w:cs="Calibri"/>
          <w:b/>
          <w:bCs/>
          <w:sz w:val="24"/>
        </w:rPr>
      </w:pPr>
    </w:p>
    <w:p w14:paraId="35EC95FD" w14:textId="77777777" w:rsidR="0071382B" w:rsidRDefault="0071382B" w:rsidP="00C8509D">
      <w:pPr>
        <w:rPr>
          <w:rFonts w:ascii="Calibri" w:hAnsi="Calibri" w:cs="Calibri"/>
          <w:b/>
          <w:bCs/>
          <w:sz w:val="24"/>
        </w:rPr>
      </w:pPr>
    </w:p>
    <w:p w14:paraId="4F4F82D9" w14:textId="77777777" w:rsidR="0071382B" w:rsidRDefault="0071382B" w:rsidP="00C8509D">
      <w:pPr>
        <w:rPr>
          <w:rFonts w:ascii="Calibri" w:hAnsi="Calibri" w:cs="Calibri"/>
          <w:b/>
          <w:bCs/>
          <w:sz w:val="24"/>
        </w:rPr>
      </w:pPr>
    </w:p>
    <w:p w14:paraId="74634C50" w14:textId="77777777" w:rsidR="0071382B" w:rsidRDefault="0071382B" w:rsidP="00C8509D">
      <w:pPr>
        <w:rPr>
          <w:rFonts w:ascii="Calibri" w:hAnsi="Calibri" w:cs="Calibri"/>
          <w:b/>
          <w:bCs/>
          <w:sz w:val="24"/>
        </w:rPr>
      </w:pPr>
    </w:p>
    <w:p w14:paraId="166D661A" w14:textId="77777777" w:rsidR="0071382B" w:rsidRDefault="0071382B" w:rsidP="00C8509D">
      <w:pPr>
        <w:rPr>
          <w:rFonts w:ascii="Calibri" w:hAnsi="Calibri" w:cs="Calibri"/>
          <w:b/>
          <w:bCs/>
          <w:sz w:val="24"/>
        </w:rPr>
      </w:pPr>
    </w:p>
    <w:p w14:paraId="32169F5E" w14:textId="77777777" w:rsidR="0071382B" w:rsidRDefault="0071382B" w:rsidP="00C8509D">
      <w:pPr>
        <w:rPr>
          <w:rFonts w:ascii="Calibri" w:hAnsi="Calibri" w:cs="Calibri"/>
          <w:b/>
          <w:bCs/>
          <w:sz w:val="24"/>
        </w:rPr>
      </w:pPr>
    </w:p>
    <w:p w14:paraId="69F104B2" w14:textId="77777777" w:rsidR="0071382B" w:rsidRDefault="0071382B" w:rsidP="00C8509D">
      <w:pPr>
        <w:rPr>
          <w:rFonts w:ascii="Calibri" w:hAnsi="Calibri" w:cs="Calibri"/>
          <w:b/>
          <w:bCs/>
          <w:sz w:val="24"/>
        </w:rPr>
      </w:pPr>
    </w:p>
    <w:p w14:paraId="3B84D0EE" w14:textId="77777777" w:rsidR="0071382B" w:rsidRDefault="0071382B" w:rsidP="00C8509D">
      <w:pPr>
        <w:rPr>
          <w:rFonts w:ascii="Calibri" w:hAnsi="Calibri" w:cs="Calibri"/>
          <w:b/>
          <w:bCs/>
          <w:sz w:val="24"/>
        </w:rPr>
      </w:pPr>
    </w:p>
    <w:p w14:paraId="672EF3C1" w14:textId="77777777" w:rsidR="0071382B" w:rsidRDefault="0071382B" w:rsidP="00C8509D">
      <w:pPr>
        <w:rPr>
          <w:rFonts w:ascii="Calibri" w:hAnsi="Calibri" w:cs="Calibri"/>
          <w:b/>
          <w:bCs/>
          <w:sz w:val="24"/>
        </w:rPr>
      </w:pPr>
    </w:p>
    <w:p w14:paraId="72B888D7" w14:textId="77777777" w:rsidR="0071382B" w:rsidRDefault="0071382B" w:rsidP="00C8509D">
      <w:pPr>
        <w:rPr>
          <w:rFonts w:ascii="Calibri" w:hAnsi="Calibri" w:cs="Calibri"/>
          <w:b/>
          <w:bCs/>
          <w:sz w:val="24"/>
        </w:rPr>
      </w:pPr>
    </w:p>
    <w:p w14:paraId="4BE63C37" w14:textId="77777777" w:rsidR="0071382B" w:rsidRDefault="0071382B" w:rsidP="00C8509D">
      <w:pPr>
        <w:rPr>
          <w:rFonts w:ascii="Calibri" w:hAnsi="Calibri" w:cs="Calibri"/>
          <w:b/>
          <w:bCs/>
          <w:sz w:val="24"/>
        </w:rPr>
      </w:pPr>
    </w:p>
    <w:p w14:paraId="69A6B35E" w14:textId="77777777" w:rsidR="0071382B" w:rsidRDefault="0071382B" w:rsidP="00C8509D">
      <w:pPr>
        <w:rPr>
          <w:rFonts w:ascii="Calibri" w:hAnsi="Calibri" w:cs="Calibri"/>
          <w:b/>
          <w:bCs/>
          <w:sz w:val="24"/>
        </w:rPr>
      </w:pPr>
    </w:p>
    <w:p w14:paraId="52596785" w14:textId="3A488FF2" w:rsidR="0071382B" w:rsidRPr="00A90BAF" w:rsidRDefault="00CC5C3B" w:rsidP="0071382B">
      <w:pPr>
        <w:pStyle w:val="Heading4"/>
        <w:shd w:val="clear" w:color="auto" w:fill="E2EFD9" w:themeFill="accent6" w:themeFillTint="33"/>
        <w:jc w:val="left"/>
      </w:pPr>
      <w:r>
        <w:lastRenderedPageBreak/>
        <w:t xml:space="preserve">INFORMATION AND </w:t>
      </w:r>
      <w:r w:rsidR="0071382B">
        <w:t>DOCUMENTATION</w:t>
      </w:r>
      <w:r w:rsidR="0071382B">
        <w:tab/>
      </w:r>
    </w:p>
    <w:p w14:paraId="5CECE8C7" w14:textId="0255C73B" w:rsidR="0071382B" w:rsidRDefault="0071382B" w:rsidP="0071382B">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w:t>
      </w:r>
      <w:r w:rsidR="00ED5D58">
        <w:rPr>
          <w:rFonts w:ascii="Calibri" w:hAnsi="Calibri" w:cs="Calibri"/>
          <w:sz w:val="24"/>
        </w:rPr>
        <w:t xml:space="preserve"> </w:t>
      </w:r>
      <w:r w:rsidRPr="00EE1991">
        <w:rPr>
          <w:rFonts w:ascii="Calibri" w:hAnsi="Calibri" w:cs="Calibri"/>
          <w:sz w:val="24"/>
        </w:rPr>
        <w:t xml:space="preserve">Bidder </w:t>
      </w:r>
      <w:r w:rsidRPr="00EE1991">
        <w:rPr>
          <w:rFonts w:ascii="Calibri" w:hAnsi="Calibri"/>
          <w:sz w:val="24"/>
          <w:szCs w:val="26"/>
        </w:rPr>
        <w:t>is to</w:t>
      </w:r>
      <w:r w:rsidRPr="00EE1991">
        <w:rPr>
          <w:rFonts w:ascii="Calibri" w:hAnsi="Calibri" w:cs="Calibri"/>
          <w:sz w:val="24"/>
        </w:rPr>
        <w:t xml:space="preserve"> provide </w:t>
      </w:r>
      <w:r>
        <w:rPr>
          <w:rFonts w:ascii="Calibri" w:hAnsi="Calibri" w:cs="Calibri"/>
          <w:sz w:val="24"/>
        </w:rPr>
        <w:t xml:space="preserve">the following </w:t>
      </w:r>
      <w:r w:rsidR="00CC5C3B">
        <w:rPr>
          <w:rFonts w:ascii="Calibri" w:hAnsi="Calibri" w:cs="Calibri"/>
          <w:b/>
          <w:bCs/>
          <w:sz w:val="24"/>
        </w:rPr>
        <w:t>Information and D</w:t>
      </w:r>
      <w:r w:rsidRPr="0071382B">
        <w:rPr>
          <w:rFonts w:ascii="Calibri" w:hAnsi="Calibri" w:cs="Calibri"/>
          <w:b/>
          <w:bCs/>
          <w:sz w:val="24"/>
        </w:rPr>
        <w:t>ocumentation</w:t>
      </w:r>
      <w:r>
        <w:rPr>
          <w:rFonts w:ascii="Calibri" w:hAnsi="Calibri" w:cs="Calibri"/>
          <w:sz w:val="24"/>
        </w:rPr>
        <w:t>.</w:t>
      </w:r>
    </w:p>
    <w:p w14:paraId="2936856D" w14:textId="187CB4EB" w:rsidR="0071382B" w:rsidRDefault="0071382B" w:rsidP="0071382B">
      <w:pPr>
        <w:pStyle w:val="Itema"/>
        <w:ind w:left="720" w:hanging="630"/>
        <w:rPr>
          <w:sz w:val="24"/>
          <w:szCs w:val="24"/>
        </w:rPr>
      </w:pPr>
      <w:r w:rsidRPr="0071382B">
        <w:rPr>
          <w:sz w:val="24"/>
          <w:szCs w:val="24"/>
        </w:rPr>
        <w:t xml:space="preserve">A list of transfer, storage, and disposal facilities is currently being used as well as any other facilities that may be used in the performance of </w:t>
      </w:r>
      <w:r w:rsidR="00B71C20">
        <w:rPr>
          <w:sz w:val="24"/>
          <w:szCs w:val="24"/>
        </w:rPr>
        <w:t>Bidder’s</w:t>
      </w:r>
      <w:r w:rsidR="00B71C20" w:rsidRPr="0071382B">
        <w:rPr>
          <w:sz w:val="24"/>
          <w:szCs w:val="24"/>
        </w:rPr>
        <w:t xml:space="preserve"> </w:t>
      </w:r>
      <w:r w:rsidRPr="0071382B">
        <w:rPr>
          <w:sz w:val="24"/>
          <w:szCs w:val="24"/>
        </w:rPr>
        <w:t>services herein. This list must include facility name, street address, and permit numbers.</w:t>
      </w:r>
    </w:p>
    <w:p w14:paraId="1F2972B1" w14:textId="02AB18E1" w:rsidR="00CC5C3B" w:rsidRDefault="00CC5C3B" w:rsidP="00CC5C3B">
      <w:pPr>
        <w:pStyle w:val="Itema"/>
        <w:numPr>
          <w:ilvl w:val="0"/>
          <w:numId w:val="0"/>
        </w:numPr>
        <w:ind w:left="720"/>
        <w:rPr>
          <w:b/>
          <w:bCs/>
          <w:sz w:val="24"/>
          <w:szCs w:val="24"/>
        </w:rPr>
      </w:pPr>
      <w:bookmarkStart w:id="103" w:name="_Hlk182494080"/>
      <w:r w:rsidRPr="00CC5C3B">
        <w:rPr>
          <w:b/>
          <w:bCs/>
          <w:sz w:val="24"/>
          <w:szCs w:val="24"/>
          <w:highlight w:val="cyan"/>
        </w:rPr>
        <w:t>Response:</w:t>
      </w:r>
      <w:r w:rsidRPr="00CC5C3B">
        <w:rPr>
          <w:b/>
          <w:bCs/>
          <w:sz w:val="24"/>
          <w:szCs w:val="24"/>
        </w:rPr>
        <w:t xml:space="preserve"> </w:t>
      </w:r>
    </w:p>
    <w:p w14:paraId="1F7CAE9C" w14:textId="77777777" w:rsidR="00CC5C3B" w:rsidRPr="00CC5C3B" w:rsidRDefault="00CC5C3B" w:rsidP="00CC5C3B">
      <w:pPr>
        <w:pStyle w:val="Itema"/>
        <w:numPr>
          <w:ilvl w:val="0"/>
          <w:numId w:val="0"/>
        </w:numPr>
        <w:ind w:left="720"/>
        <w:rPr>
          <w:b/>
          <w:bCs/>
          <w:sz w:val="24"/>
          <w:szCs w:val="24"/>
        </w:rPr>
      </w:pPr>
    </w:p>
    <w:bookmarkEnd w:id="103"/>
    <w:p w14:paraId="2BA9611E" w14:textId="2CEAE65D" w:rsidR="0071382B" w:rsidRDefault="0071382B" w:rsidP="0071382B">
      <w:pPr>
        <w:pStyle w:val="Itema"/>
        <w:ind w:left="720" w:hanging="630"/>
        <w:rPr>
          <w:sz w:val="24"/>
          <w:szCs w:val="24"/>
        </w:rPr>
      </w:pPr>
      <w:r w:rsidRPr="0071382B">
        <w:rPr>
          <w:sz w:val="24"/>
          <w:szCs w:val="24"/>
        </w:rPr>
        <w:t xml:space="preserve">Copies of permits showing </w:t>
      </w:r>
      <w:r w:rsidR="00B71C20">
        <w:rPr>
          <w:sz w:val="24"/>
          <w:szCs w:val="24"/>
        </w:rPr>
        <w:t>Bidder’s</w:t>
      </w:r>
      <w:r w:rsidR="00B71C20" w:rsidRPr="0071382B">
        <w:rPr>
          <w:sz w:val="24"/>
          <w:szCs w:val="24"/>
        </w:rPr>
        <w:t xml:space="preserve"> </w:t>
      </w:r>
      <w:r w:rsidRPr="0071382B">
        <w:rPr>
          <w:sz w:val="24"/>
          <w:szCs w:val="24"/>
        </w:rPr>
        <w:t xml:space="preserve">authority to transport hazardous waste, which must include State/Federal Transport Identification numbers.  If </w:t>
      </w:r>
      <w:r w:rsidR="00B71C20">
        <w:rPr>
          <w:sz w:val="24"/>
          <w:szCs w:val="24"/>
        </w:rPr>
        <w:t>Bidder</w:t>
      </w:r>
      <w:r w:rsidR="00B71C20" w:rsidRPr="0071382B">
        <w:rPr>
          <w:sz w:val="24"/>
          <w:szCs w:val="24"/>
        </w:rPr>
        <w:t xml:space="preserve"> </w:t>
      </w:r>
      <w:r w:rsidRPr="0071382B">
        <w:rPr>
          <w:sz w:val="24"/>
          <w:szCs w:val="24"/>
        </w:rPr>
        <w:t>is an approved storage facility, copies of those permits must also be provided.</w:t>
      </w:r>
    </w:p>
    <w:p w14:paraId="198D7E7D" w14:textId="38DE4408" w:rsidR="00CC5C3B" w:rsidRDefault="00CC5C3B" w:rsidP="00CC5C3B">
      <w:pPr>
        <w:pStyle w:val="Itema"/>
        <w:numPr>
          <w:ilvl w:val="0"/>
          <w:numId w:val="0"/>
        </w:numPr>
        <w:ind w:left="720"/>
        <w:rPr>
          <w:b/>
          <w:bCs/>
          <w:sz w:val="24"/>
          <w:szCs w:val="24"/>
        </w:rPr>
      </w:pPr>
      <w:r w:rsidRPr="00CC5C3B">
        <w:rPr>
          <w:b/>
          <w:bCs/>
          <w:sz w:val="24"/>
          <w:szCs w:val="24"/>
          <w:highlight w:val="cyan"/>
        </w:rPr>
        <w:t>Response:</w:t>
      </w:r>
    </w:p>
    <w:p w14:paraId="616D7A3F" w14:textId="77777777" w:rsidR="00CC5C3B" w:rsidRPr="00CC5C3B" w:rsidRDefault="00CC5C3B" w:rsidP="00CC5C3B">
      <w:pPr>
        <w:pStyle w:val="Itema"/>
        <w:numPr>
          <w:ilvl w:val="0"/>
          <w:numId w:val="0"/>
        </w:numPr>
        <w:ind w:left="720"/>
        <w:rPr>
          <w:b/>
          <w:bCs/>
          <w:sz w:val="24"/>
          <w:szCs w:val="24"/>
        </w:rPr>
      </w:pPr>
    </w:p>
    <w:p w14:paraId="1BFF906C" w14:textId="092A4486" w:rsidR="0071382B" w:rsidRDefault="0071382B" w:rsidP="00CC5C3B">
      <w:pPr>
        <w:pStyle w:val="Itema"/>
        <w:ind w:left="720" w:hanging="630"/>
        <w:rPr>
          <w:sz w:val="24"/>
          <w:szCs w:val="24"/>
        </w:rPr>
      </w:pPr>
      <w:r w:rsidRPr="0071382B">
        <w:rPr>
          <w:sz w:val="24"/>
          <w:szCs w:val="24"/>
        </w:rPr>
        <w:t xml:space="preserve">Documentation showing the type and frequency of training provided to its employees including drivers and laborers and documentation of </w:t>
      </w:r>
      <w:r w:rsidR="00B71C20">
        <w:rPr>
          <w:sz w:val="24"/>
          <w:szCs w:val="24"/>
        </w:rPr>
        <w:t>Bidder</w:t>
      </w:r>
      <w:r w:rsidR="00B71C20" w:rsidRPr="0071382B">
        <w:rPr>
          <w:sz w:val="24"/>
          <w:szCs w:val="24"/>
        </w:rPr>
        <w:t xml:space="preserve">’s </w:t>
      </w:r>
      <w:r w:rsidRPr="0071382B">
        <w:rPr>
          <w:sz w:val="24"/>
          <w:szCs w:val="24"/>
        </w:rPr>
        <w:t>vehicle safety record.  This may be accomplished by providing copies of inspection reports for the last three years which were conducted in accordance with Federal, State, and Local regulations.</w:t>
      </w:r>
    </w:p>
    <w:p w14:paraId="3ABAD226" w14:textId="550BC545" w:rsidR="00CC5C3B" w:rsidRDefault="00CC5C3B" w:rsidP="00CC5C3B">
      <w:pPr>
        <w:pStyle w:val="Itema"/>
        <w:numPr>
          <w:ilvl w:val="0"/>
          <w:numId w:val="0"/>
        </w:numPr>
        <w:ind w:left="720"/>
        <w:rPr>
          <w:b/>
          <w:bCs/>
          <w:sz w:val="24"/>
          <w:szCs w:val="24"/>
        </w:rPr>
      </w:pPr>
      <w:r w:rsidRPr="00CC5C3B">
        <w:rPr>
          <w:b/>
          <w:bCs/>
          <w:sz w:val="24"/>
          <w:szCs w:val="24"/>
          <w:highlight w:val="cyan"/>
        </w:rPr>
        <w:t>Response:</w:t>
      </w:r>
    </w:p>
    <w:p w14:paraId="4BDFBFD0" w14:textId="77777777" w:rsidR="00CC5C3B" w:rsidRPr="00CC5C3B" w:rsidRDefault="00CC5C3B" w:rsidP="00CC5C3B">
      <w:pPr>
        <w:pStyle w:val="Itema"/>
        <w:numPr>
          <w:ilvl w:val="0"/>
          <w:numId w:val="0"/>
        </w:numPr>
        <w:ind w:left="720"/>
        <w:rPr>
          <w:b/>
          <w:bCs/>
          <w:sz w:val="24"/>
          <w:szCs w:val="24"/>
        </w:rPr>
      </w:pPr>
    </w:p>
    <w:p w14:paraId="36542E84" w14:textId="4259133C" w:rsidR="0071382B" w:rsidRDefault="0071382B" w:rsidP="00CC5C3B">
      <w:pPr>
        <w:pStyle w:val="Itema"/>
        <w:ind w:left="720" w:hanging="630"/>
        <w:rPr>
          <w:sz w:val="24"/>
          <w:szCs w:val="24"/>
        </w:rPr>
      </w:pPr>
      <w:r w:rsidRPr="0071382B">
        <w:rPr>
          <w:sz w:val="24"/>
          <w:szCs w:val="24"/>
        </w:rPr>
        <w:t>A list of responses, records or dispatch documents, and a list of materials used to contain spills upon first response arrival at site</w:t>
      </w:r>
      <w:r w:rsidR="00D14DB0">
        <w:rPr>
          <w:sz w:val="24"/>
          <w:szCs w:val="24"/>
        </w:rPr>
        <w:t xml:space="preserve"> performed for other customers</w:t>
      </w:r>
      <w:r w:rsidR="00BA768E">
        <w:rPr>
          <w:sz w:val="24"/>
          <w:szCs w:val="24"/>
        </w:rPr>
        <w:t>.</w:t>
      </w:r>
    </w:p>
    <w:p w14:paraId="1C81A0AE" w14:textId="327AD1DC" w:rsidR="00CC5C3B" w:rsidRPr="00CC5C3B" w:rsidRDefault="00CC5C3B" w:rsidP="00CC5C3B">
      <w:pPr>
        <w:pStyle w:val="Itema"/>
        <w:numPr>
          <w:ilvl w:val="0"/>
          <w:numId w:val="0"/>
        </w:numPr>
        <w:ind w:left="720"/>
        <w:rPr>
          <w:b/>
          <w:bCs/>
          <w:sz w:val="24"/>
          <w:szCs w:val="24"/>
        </w:rPr>
      </w:pPr>
      <w:r w:rsidRPr="00CC5C3B">
        <w:rPr>
          <w:b/>
          <w:bCs/>
          <w:sz w:val="24"/>
          <w:szCs w:val="24"/>
          <w:highlight w:val="cyan"/>
        </w:rPr>
        <w:t>Response:</w:t>
      </w:r>
      <w:r w:rsidRPr="00CC5C3B">
        <w:rPr>
          <w:b/>
          <w:bCs/>
          <w:sz w:val="24"/>
          <w:szCs w:val="24"/>
        </w:rPr>
        <w:t xml:space="preserve"> </w:t>
      </w:r>
    </w:p>
    <w:p w14:paraId="6E714B7F" w14:textId="77777777" w:rsidR="0071382B" w:rsidRDefault="0071382B" w:rsidP="0071382B">
      <w:pPr>
        <w:spacing w:before="240" w:after="240"/>
        <w:rPr>
          <w:rFonts w:ascii="Calibri" w:hAnsi="Calibri" w:cs="Calibri"/>
          <w:sz w:val="24"/>
        </w:rPr>
      </w:pPr>
    </w:p>
    <w:p w14:paraId="3DA32016" w14:textId="77777777" w:rsidR="0071382B" w:rsidRDefault="0071382B" w:rsidP="0071382B">
      <w:pPr>
        <w:spacing w:before="240" w:after="240"/>
        <w:rPr>
          <w:rFonts w:ascii="Calibri" w:hAnsi="Calibri" w:cs="Calibri"/>
          <w:sz w:val="24"/>
        </w:rPr>
      </w:pPr>
    </w:p>
    <w:p w14:paraId="3612CD40" w14:textId="77777777" w:rsidR="0071382B" w:rsidRPr="0015073C" w:rsidRDefault="0071382B" w:rsidP="0071382B">
      <w:pPr>
        <w:spacing w:before="240" w:after="240"/>
        <w:rPr>
          <w:rFonts w:ascii="Calibri" w:hAnsi="Calibri" w:cs="Calibri"/>
          <w:sz w:val="24"/>
        </w:rPr>
      </w:pPr>
    </w:p>
    <w:p w14:paraId="0A58E140" w14:textId="77777777" w:rsidR="0071382B" w:rsidRDefault="0071382B" w:rsidP="0071382B">
      <w:pPr>
        <w:rPr>
          <w:rFonts w:ascii="Calibri" w:hAnsi="Calibri" w:cs="Calibri"/>
          <w:sz w:val="24"/>
        </w:rPr>
      </w:pPr>
    </w:p>
    <w:p w14:paraId="0EC6154B" w14:textId="3C70F7F6" w:rsidR="0071382B" w:rsidRDefault="0071382B" w:rsidP="0071382B">
      <w:pPr>
        <w:rPr>
          <w:rFonts w:ascii="Calibri" w:hAnsi="Calibri" w:cs="Calibri"/>
          <w:b/>
          <w:bCs/>
          <w:sz w:val="24"/>
        </w:rPr>
      </w:pPr>
      <w:r w:rsidRPr="009C11F0">
        <w:rPr>
          <w:rFonts w:ascii="Calibri" w:hAnsi="Calibri" w:cs="Calibri"/>
          <w:b/>
          <w:bCs/>
          <w:sz w:val="24"/>
        </w:rPr>
        <w:t xml:space="preserve">Maximum Length:  </w:t>
      </w:r>
      <w:r>
        <w:rPr>
          <w:rFonts w:ascii="Calibri" w:hAnsi="Calibri" w:cs="Calibri"/>
          <w:b/>
          <w:bCs/>
          <w:sz w:val="24"/>
        </w:rPr>
        <w:t>None.</w:t>
      </w:r>
    </w:p>
    <w:p w14:paraId="7924AE71" w14:textId="77777777" w:rsidR="0071382B" w:rsidRPr="009C11F0" w:rsidRDefault="0071382B" w:rsidP="00C8509D">
      <w:pPr>
        <w:rPr>
          <w:rFonts w:ascii="Calibri" w:hAnsi="Calibri" w:cs="Calibri"/>
          <w:b/>
          <w:bCs/>
          <w:sz w:val="24"/>
        </w:rPr>
      </w:pP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21DC295F" w:rsidR="00490C52" w:rsidRPr="00490C52" w:rsidRDefault="00490C52" w:rsidP="00490C52">
      <w:pPr>
        <w:pStyle w:val="Heading4"/>
        <w:shd w:val="clear" w:color="auto" w:fill="E2EFD9" w:themeFill="accent6" w:themeFillTint="33"/>
        <w:jc w:val="left"/>
      </w:pPr>
      <w:r w:rsidRPr="00490C52">
        <w:t>REFERENCES</w:t>
      </w:r>
      <w:r w:rsidRPr="00490C52">
        <w:tab/>
      </w:r>
    </w:p>
    <w:p w14:paraId="6B31BCD6" w14:textId="305FF1E3" w:rsidR="00B75458" w:rsidRPr="009C11F0"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9C11F0">
        <w:rPr>
          <w:rFonts w:ascii="Calibri" w:hAnsi="Calibri" w:cs="Calibri"/>
          <w:sz w:val="24"/>
          <w:szCs w:val="26"/>
        </w:rPr>
        <w:t xml:space="preserve">page </w:t>
      </w:r>
      <w:r w:rsidR="007D3AE0" w:rsidRPr="009C11F0">
        <w:rPr>
          <w:rFonts w:ascii="Calibri" w:hAnsi="Calibri" w:cs="Calibri"/>
          <w:sz w:val="24"/>
          <w:szCs w:val="26"/>
        </w:rPr>
        <w:t>is</w:t>
      </w:r>
      <w:r w:rsidRPr="009C11F0">
        <w:rPr>
          <w:rFonts w:ascii="Calibri" w:hAnsi="Calibri" w:cs="Calibri"/>
          <w:sz w:val="24"/>
          <w:szCs w:val="26"/>
        </w:rPr>
        <w:t xml:space="preserve"> the template that </w:t>
      </w:r>
      <w:r w:rsidR="00502F47" w:rsidRPr="009C11F0">
        <w:rPr>
          <w:rFonts w:ascii="Calibri" w:hAnsi="Calibri" w:cs="Calibri"/>
          <w:sz w:val="24"/>
          <w:szCs w:val="26"/>
        </w:rPr>
        <w:t>Bidder</w:t>
      </w:r>
      <w:r w:rsidRPr="009C11F0">
        <w:rPr>
          <w:rFonts w:ascii="Calibri" w:hAnsi="Calibri" w:cs="Calibri"/>
          <w:sz w:val="24"/>
          <w:szCs w:val="26"/>
        </w:rPr>
        <w:t xml:space="preserve">s </w:t>
      </w:r>
      <w:r w:rsidR="00E6662F" w:rsidRPr="009C11F0">
        <w:rPr>
          <w:rFonts w:ascii="Calibri" w:hAnsi="Calibri" w:cs="Calibri"/>
          <w:sz w:val="24"/>
          <w:szCs w:val="26"/>
        </w:rPr>
        <w:t>are to</w:t>
      </w:r>
      <w:r w:rsidRPr="009C11F0">
        <w:rPr>
          <w:rFonts w:ascii="Calibri" w:hAnsi="Calibri" w:cs="Calibri"/>
          <w:sz w:val="24"/>
          <w:szCs w:val="26"/>
        </w:rPr>
        <w:t xml:space="preserve"> use </w:t>
      </w:r>
      <w:r w:rsidR="00E6662F" w:rsidRPr="009C11F0">
        <w:rPr>
          <w:rFonts w:ascii="Calibri" w:hAnsi="Calibri" w:cs="Calibri"/>
          <w:sz w:val="24"/>
          <w:szCs w:val="26"/>
        </w:rPr>
        <w:t>for providing</w:t>
      </w:r>
      <w:r w:rsidRPr="009C11F0">
        <w:rPr>
          <w:rFonts w:ascii="Calibri" w:hAnsi="Calibri" w:cs="Calibri"/>
          <w:sz w:val="24"/>
          <w:szCs w:val="26"/>
        </w:rPr>
        <w:t xml:space="preserve"> references.  </w:t>
      </w:r>
      <w:r w:rsidR="00502F47" w:rsidRPr="009C11F0">
        <w:rPr>
          <w:rFonts w:ascii="Calibri" w:hAnsi="Calibri" w:cs="Calibri"/>
          <w:spacing w:val="-3"/>
          <w:sz w:val="24"/>
          <w:szCs w:val="26"/>
        </w:rPr>
        <w:t>Bidder</w:t>
      </w:r>
      <w:r w:rsidRPr="009C11F0">
        <w:rPr>
          <w:rFonts w:ascii="Calibri" w:hAnsi="Calibri" w:cs="Calibri"/>
          <w:spacing w:val="-3"/>
          <w:sz w:val="24"/>
          <w:szCs w:val="26"/>
        </w:rPr>
        <w:t xml:space="preserve">s are to provide a list of </w:t>
      </w:r>
      <w:r w:rsidR="009C11F0" w:rsidRPr="009C11F0">
        <w:rPr>
          <w:rFonts w:ascii="Calibri" w:hAnsi="Calibri" w:cs="Calibri"/>
          <w:spacing w:val="-3"/>
          <w:sz w:val="24"/>
          <w:szCs w:val="26"/>
        </w:rPr>
        <w:t xml:space="preserve">three </w:t>
      </w:r>
      <w:r w:rsidRPr="009C11F0">
        <w:rPr>
          <w:rFonts w:ascii="Calibri" w:hAnsi="Calibri" w:cs="Calibri"/>
          <w:spacing w:val="-3"/>
          <w:sz w:val="24"/>
          <w:szCs w:val="26"/>
        </w:rPr>
        <w:t xml:space="preserve">references.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58500487" w14:textId="3A9019D1" w:rsidR="009C11F0" w:rsidRPr="009C11F0" w:rsidRDefault="009C11F0" w:rsidP="00C8509D">
      <w:pPr>
        <w:pStyle w:val="PlainText"/>
        <w:spacing w:before="240" w:after="240"/>
        <w:rPr>
          <w:rFonts w:ascii="Calibri" w:hAnsi="Calibri" w:cs="Calibri"/>
          <w:b/>
          <w:bCs/>
          <w:color w:val="000000" w:themeColor="text1"/>
          <w:spacing w:val="-3"/>
          <w:sz w:val="24"/>
          <w:szCs w:val="26"/>
        </w:rPr>
      </w:pPr>
      <w:r w:rsidRPr="009C11F0">
        <w:rPr>
          <w:rFonts w:ascii="Calibri" w:hAnsi="Calibri" w:cs="Calibri"/>
          <w:b/>
          <w:bCs/>
          <w:color w:val="000000" w:themeColor="text1"/>
          <w:spacing w:val="-3"/>
          <w:sz w:val="24"/>
          <w:szCs w:val="26"/>
        </w:rPr>
        <w:t>The references listed by the Bidder must have utilized Bidder’s services for the categorization, containment, cleanup, removal, pick-up, and disposal of hazardous waste for at least five (5) years.</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4"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4"/>
    <w:p w14:paraId="0D60BDDF" w14:textId="77777777" w:rsidR="00F43F6A" w:rsidRPr="00BA3CAD" w:rsidRDefault="00F43F6A" w:rsidP="00F43F6A">
      <w:pPr>
        <w:rPr>
          <w:rFonts w:ascii="Calibri" w:hAnsi="Calibri" w:cs="Calibri"/>
        </w:rPr>
      </w:pPr>
    </w:p>
    <w:p w14:paraId="5360BE6C" w14:textId="6C2A833F" w:rsidR="00F43F6A" w:rsidRPr="0004564D" w:rsidRDefault="00F43F6A" w:rsidP="00F43F6A">
      <w:pPr>
        <w:rPr>
          <w:rFonts w:ascii="Calibri" w:hAnsi="Calibri" w:cs="Calibri"/>
          <w:color w:val="FFFFFF"/>
          <w:sz w:val="22"/>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05"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5"/>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6D88792F" w:rsidR="003311B2" w:rsidRPr="009C11F0" w:rsidRDefault="003311B2" w:rsidP="003311B2">
      <w:pPr>
        <w:pStyle w:val="RFP-QHeader2"/>
        <w:spacing w:before="240" w:after="240"/>
        <w:rPr>
          <w:rFonts w:ascii="Calibri" w:hAnsi="Calibri" w:cs="Calibri"/>
          <w:bCs/>
          <w:iCs/>
          <w:color w:val="000000" w:themeColor="text1"/>
          <w:sz w:val="28"/>
          <w:szCs w:val="28"/>
        </w:rPr>
      </w:pPr>
      <w:r w:rsidRPr="009C11F0">
        <w:rPr>
          <w:rFonts w:ascii="Calibri" w:hAnsi="Calibri" w:cs="Calibri"/>
          <w:bCs/>
          <w:iCs/>
          <w:caps/>
          <w:color w:val="000000" w:themeColor="text1"/>
          <w:sz w:val="28"/>
          <w:szCs w:val="28"/>
        </w:rPr>
        <w:t xml:space="preserve">RFQ </w:t>
      </w:r>
      <w:r w:rsidR="000932BF" w:rsidRPr="009C11F0">
        <w:rPr>
          <w:rFonts w:ascii="Calibri" w:hAnsi="Calibri" w:cs="Calibri"/>
          <w:bCs/>
          <w:iCs/>
          <w:color w:val="000000" w:themeColor="text1"/>
          <w:sz w:val="28"/>
          <w:szCs w:val="28"/>
        </w:rPr>
        <w:t>No</w:t>
      </w:r>
      <w:r w:rsidRPr="009C11F0">
        <w:rPr>
          <w:rFonts w:ascii="Calibri" w:hAnsi="Calibri" w:cs="Calibri"/>
          <w:bCs/>
          <w:iCs/>
          <w:color w:val="000000" w:themeColor="text1"/>
          <w:sz w:val="28"/>
          <w:szCs w:val="28"/>
        </w:rPr>
        <w:t xml:space="preserve">. </w:t>
      </w:r>
      <w:r w:rsidR="009C11F0" w:rsidRPr="009C11F0">
        <w:rPr>
          <w:rFonts w:ascii="Calibri" w:hAnsi="Calibri" w:cs="Calibri"/>
          <w:bCs/>
          <w:iCs/>
          <w:color w:val="000000" w:themeColor="text1"/>
          <w:sz w:val="28"/>
          <w:szCs w:val="28"/>
        </w:rPr>
        <w:t>902552</w:t>
      </w:r>
    </w:p>
    <w:p w14:paraId="7FC6147F" w14:textId="07CFB57B" w:rsidR="003311B2" w:rsidRPr="009C11F0" w:rsidRDefault="009C11F0" w:rsidP="003311B2">
      <w:pPr>
        <w:pStyle w:val="RFP-QHeader2"/>
        <w:spacing w:after="240"/>
        <w:rPr>
          <w:rFonts w:ascii="Calibri" w:hAnsi="Calibri" w:cs="Calibri"/>
          <w:bCs/>
          <w:iCs/>
          <w:color w:val="000000" w:themeColor="text1"/>
          <w:szCs w:val="26"/>
        </w:rPr>
      </w:pPr>
      <w:r w:rsidRPr="009C11F0">
        <w:rPr>
          <w:rFonts w:ascii="Calibri" w:hAnsi="Calibri" w:cs="Calibri"/>
          <w:bCs/>
          <w:iCs/>
          <w:color w:val="000000" w:themeColor="text1"/>
          <w:sz w:val="28"/>
          <w:szCs w:val="28"/>
        </w:rPr>
        <w:t>Hazardous Waste Disposal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06" w:name="ExceptionsClarifications"/>
      <w:bookmarkStart w:id="107" w:name="_Ref342044597"/>
      <w:r w:rsidRPr="00490C52">
        <w:lastRenderedPageBreak/>
        <w:t>EXCEPTIONS AND CLARIFICATIONS</w:t>
      </w:r>
      <w:bookmarkEnd w:id="106"/>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color w:val="2B579A"/>
                <w:sz w:val="24"/>
                <w:szCs w:val="24"/>
                <w:shd w:val="clear" w:color="auto" w:fill="E6E6E6"/>
              </w:rPr>
              <mc:AlternateContent>
                <mc:Choice Requires="wps">
                  <w:drawing>
                    <wp:anchor distT="0" distB="0" distL="114300" distR="114300" simplePos="0" relativeHeight="251658241" behindDoc="1" locked="0" layoutInCell="0" allowOverlap="0" wp14:anchorId="2B1C8169" wp14:editId="1EA3DE2E">
                      <wp:simplePos x="0" y="0"/>
                      <wp:positionH relativeFrom="column">
                        <wp:posOffset>266700</wp:posOffset>
                      </wp:positionH>
                      <wp:positionV relativeFrom="paragraph">
                        <wp:posOffset>-278130</wp:posOffset>
                      </wp:positionV>
                      <wp:extent cx="3476625" cy="1285875"/>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76625" cy="12858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1pt;margin-top:-21.9pt;width:273.75pt;height:10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Jb7wEAALgDAAAOAAAAZHJzL2Uyb0RvYy54bWysk02P2jAQhu+V+h8s30uAFhZFhBXdbXvZ&#10;fkiw2vPgD5I29ri2IeHfd2yyULW31eZgJWP7needmSxve9Oyo/KhQVvxyWjMmbICZWP3FX/cfn63&#10;4CxEsBJatKriJxX47ertm2XnSjXFGlupPCMRG8rOVbyO0ZVFEUStDIQROmVpU6M3EOnT7wvpoSN1&#10;0xbT8XhedOil8yhUCBS9P2/yVdbXWon4XeugImsrTmwxrz6vu7QWqyWUew+ubsSAAS+gMNBYSnqR&#10;uocI7OCb/6RMIzwG1HEk0BSodSNU9kBuJuN/3GxqcCp7oeIEdylTeD1Z8e24cT88i/1H7KmB2URw&#10;Dyh+BWbxrga7V2vvsasVSEo84ZdwxtueHLU1R7eqj59kQzWepLoWnQvloJ/6EcqQMu26ryjpChwi&#10;5my99iaVjorBCIG6dLp0hhSZoOD7Dzfz+XTGmaC9yXQxW9zMcg4on687H+IXhYall4p7an2Wh+ND&#10;iAkHyucjA1vCOYPFftfTkcS4Q3kiyo5GouLh9wG8IscHc4c0QWRTezRPNHNrn30m8CS77Z/AuyF3&#10;JOxNCzY+uitCng7JLJhkXv4kKdPSrB2hZTN65oOfzHvBPeumuxbXVDHdZC9X0sELjUe+M4xymr+/&#10;v/Op6w+3+gMAAP//AwBQSwMEFAAGAAgAAAAhAOuODmvfAAAACgEAAA8AAABkcnMvZG93bnJldi54&#10;bWxMj8tOwzAQRfdI/IM1SOxauyUpaRqnQiC2oJaHxM6Np0lEPI5itwl/z7Ciy9Fc3XtOsZ1cJ844&#10;hNaThsVcgUCqvG2p1vD+9jzLQIRoyJrOE2r4wQDb8vqqMLn1I+3wvI+14BIKudHQxNjnUoaqQWfC&#10;3PdI/Dv6wZnI51BLO5iRy10nl0qtpDMt8UJjenxssPren5yGj5fj12eiXusnl/ajn5Qkt5Za395M&#10;DxsQEaf4H4Y/fEaHkpkO/kQ2iE5DsmSVqGGW3LECB9JsnYI4cDLN7kGWhbxUKH8BAAD//wMAUEsB&#10;Ai0AFAAGAAgAAAAhALaDOJL+AAAA4QEAABMAAAAAAAAAAAAAAAAAAAAAAFtDb250ZW50X1R5cGVz&#10;XS54bWxQSwECLQAUAAYACAAAACEAOP0h/9YAAACUAQAACwAAAAAAAAAAAAAAAAAvAQAAX3JlbHMv&#10;LnJlbHNQSwECLQAUAAYACAAAACEA9POCW+8BAAC4AwAADgAAAAAAAAAAAAAAAAAuAgAAZHJzL2Uy&#10;b0RvYy54bWxQSwECLQAUAAYACAAAACEA644Oa98AAAAKAQAADwAAAAAAAAAAAAAAAABJBAAAZHJz&#10;L2Rvd25yZXYueG1sUEsFBgAAAAAEAAQA8wAAAFUFAAAAAA==&#10;" o:allowincell="f" o:allowoverlap="f" filled="f" stroked="f">
                      <v:stroke joinstyle="round"/>
                      <o:lock v:ext="edit" shapetype="t"/>
                      <v:textbo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8" w:name="_SLEB_INFORMATION_SHEET"/>
      <w:bookmarkEnd w:id="108"/>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4F871B4" w14:textId="77777777" w:rsidR="00CC5C3B" w:rsidRPr="00CC5C3B" w:rsidRDefault="00CC5C3B" w:rsidP="00CC5C3B">
      <w:pPr>
        <w:jc w:val="center"/>
        <w:rPr>
          <w:rFonts w:ascii="Arial Narrow" w:hAnsi="Arial Narrow"/>
          <w:b/>
          <w:sz w:val="18"/>
          <w:szCs w:val="14"/>
          <w:u w:val="single"/>
        </w:rPr>
      </w:pPr>
      <w:r w:rsidRPr="00CC5C3B">
        <w:rPr>
          <w:rFonts w:ascii="Arial Narrow" w:hAnsi="Arial Narrow"/>
          <w:b/>
          <w:sz w:val="18"/>
          <w:szCs w:val="14"/>
          <w:u w:val="single"/>
        </w:rPr>
        <w:lastRenderedPageBreak/>
        <w:t>COUNTY OF ALAMEDA MINIMUM INSURANCE REQUIREMENTS</w:t>
      </w:r>
    </w:p>
    <w:p w14:paraId="3A2EC927" w14:textId="77777777" w:rsidR="00CC5C3B" w:rsidRPr="00CC5C3B" w:rsidRDefault="00CC5C3B" w:rsidP="00CC5C3B">
      <w:pPr>
        <w:jc w:val="center"/>
        <w:rPr>
          <w:rFonts w:ascii="Arial Narrow" w:hAnsi="Arial Narrow"/>
          <w:b/>
          <w:sz w:val="18"/>
          <w:szCs w:val="14"/>
          <w:u w:val="single"/>
        </w:rPr>
      </w:pPr>
    </w:p>
    <w:p w14:paraId="2FE7B0F0" w14:textId="77777777" w:rsidR="00CC5C3B" w:rsidRPr="00CC5C3B" w:rsidRDefault="00CC5C3B" w:rsidP="00CC5C3B">
      <w:pPr>
        <w:ind w:left="-274"/>
        <w:jc w:val="both"/>
        <w:rPr>
          <w:rFonts w:ascii="Arial Narrow" w:hAnsi="Arial Narrow"/>
          <w:spacing w:val="-4"/>
          <w:sz w:val="16"/>
          <w:szCs w:val="16"/>
        </w:rPr>
      </w:pPr>
      <w:r w:rsidRPr="00CC5C3B">
        <w:rPr>
          <w:rFonts w:ascii="Arial Narrow" w:hAnsi="Arial Narrow"/>
          <w:spacing w:val="-4"/>
          <w:sz w:val="16"/>
          <w:szCs w:val="16"/>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CC5C3B">
        <w:rPr>
          <w:rFonts w:ascii="Arial Narrow" w:hAnsi="Arial Narrow"/>
          <w:sz w:val="16"/>
          <w:szCs w:val="16"/>
        </w:rPr>
        <w:t xml:space="preserve"> The County reserves the right to modify these requirements, including limits, based on the nature of the risk, prior experience, insurer, coverage, or other special circumstances. </w:t>
      </w:r>
      <w:r w:rsidRPr="00CC5C3B">
        <w:rPr>
          <w:rFonts w:ascii="Arial Narrow" w:hAnsi="Arial Narrow"/>
          <w:spacing w:val="-4"/>
          <w:sz w:val="16"/>
          <w:szCs w:val="16"/>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667BC3DF" w14:textId="77777777" w:rsidR="00CC5C3B" w:rsidRPr="00CC5C3B" w:rsidRDefault="00CC5C3B" w:rsidP="00CC5C3B">
      <w:pPr>
        <w:ind w:left="-274"/>
        <w:jc w:val="both"/>
        <w:rPr>
          <w:rFonts w:ascii="Arial Narrow" w:hAnsi="Arial Narrow"/>
          <w:spacing w:val="-4"/>
          <w:sz w:val="16"/>
          <w:szCs w:val="14"/>
        </w:rPr>
      </w:pPr>
    </w:p>
    <w:tbl>
      <w:tblPr>
        <w:tblW w:w="11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62"/>
        <w:gridCol w:w="4770"/>
      </w:tblGrid>
      <w:tr w:rsidR="00CC5C3B" w:rsidRPr="00CC5C3B" w14:paraId="6F7E6070" w14:textId="77777777" w:rsidTr="00210303">
        <w:trPr>
          <w:cantSplit/>
          <w:jc w:val="center"/>
        </w:trPr>
        <w:tc>
          <w:tcPr>
            <w:tcW w:w="6566" w:type="dxa"/>
            <w:gridSpan w:val="2"/>
            <w:shd w:val="pct37" w:color="auto" w:fill="FFFFFF"/>
            <w:vAlign w:val="center"/>
          </w:tcPr>
          <w:p w14:paraId="3516364D" w14:textId="77777777" w:rsidR="00CC5C3B" w:rsidRPr="00CC5C3B" w:rsidRDefault="00CC5C3B" w:rsidP="00CC5C3B">
            <w:pPr>
              <w:spacing w:before="40" w:after="20"/>
              <w:jc w:val="center"/>
              <w:rPr>
                <w:rFonts w:ascii="Arial Narrow" w:hAnsi="Arial Narrow"/>
                <w:b/>
                <w:sz w:val="16"/>
                <w:szCs w:val="14"/>
              </w:rPr>
            </w:pPr>
            <w:r w:rsidRPr="00CC5C3B">
              <w:rPr>
                <w:rFonts w:ascii="Arial Narrow" w:hAnsi="Arial Narrow"/>
                <w:b/>
                <w:sz w:val="16"/>
                <w:szCs w:val="14"/>
              </w:rPr>
              <w:t>TYPE OF INSURANCE COVERAGES</w:t>
            </w:r>
          </w:p>
        </w:tc>
        <w:tc>
          <w:tcPr>
            <w:tcW w:w="4770" w:type="dxa"/>
            <w:shd w:val="pct35" w:color="auto" w:fill="FFFFFF"/>
            <w:vAlign w:val="center"/>
          </w:tcPr>
          <w:p w14:paraId="302DFE37" w14:textId="77777777" w:rsidR="00CC5C3B" w:rsidRPr="00CC5C3B" w:rsidRDefault="00CC5C3B" w:rsidP="00CC5C3B">
            <w:pPr>
              <w:spacing w:before="40" w:after="20"/>
              <w:jc w:val="center"/>
              <w:rPr>
                <w:rFonts w:ascii="Arial Narrow" w:hAnsi="Arial Narrow"/>
                <w:b/>
                <w:sz w:val="16"/>
                <w:szCs w:val="14"/>
              </w:rPr>
            </w:pPr>
            <w:r w:rsidRPr="00CC5C3B">
              <w:rPr>
                <w:rFonts w:ascii="Arial Narrow" w:hAnsi="Arial Narrow"/>
                <w:b/>
                <w:sz w:val="16"/>
                <w:szCs w:val="14"/>
              </w:rPr>
              <w:t>MINIMUM LIMITS</w:t>
            </w:r>
          </w:p>
        </w:tc>
      </w:tr>
      <w:tr w:rsidR="00CC5C3B" w:rsidRPr="00CC5C3B" w14:paraId="2BF5EE88" w14:textId="77777777" w:rsidTr="00210303">
        <w:trPr>
          <w:cantSplit/>
          <w:jc w:val="center"/>
        </w:trPr>
        <w:tc>
          <w:tcPr>
            <w:tcW w:w="504" w:type="dxa"/>
          </w:tcPr>
          <w:p w14:paraId="5E46AE6F"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A</w:t>
            </w:r>
          </w:p>
        </w:tc>
        <w:tc>
          <w:tcPr>
            <w:tcW w:w="6062" w:type="dxa"/>
          </w:tcPr>
          <w:p w14:paraId="589EBB01"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Commercial General Liability</w:t>
            </w:r>
          </w:p>
          <w:p w14:paraId="5C78F7AB"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Premises Liability; Products and Completed Operations; Contractual Liability; Personal Injury and Advertising Liability</w:t>
            </w:r>
          </w:p>
        </w:tc>
        <w:tc>
          <w:tcPr>
            <w:tcW w:w="4770" w:type="dxa"/>
          </w:tcPr>
          <w:p w14:paraId="27C240F3" w14:textId="77777777" w:rsidR="00CC5C3B" w:rsidRPr="00CC5C3B" w:rsidRDefault="00CC5C3B" w:rsidP="00CC5C3B">
            <w:pPr>
              <w:spacing w:before="40"/>
              <w:rPr>
                <w:rFonts w:ascii="Arial Narrow" w:hAnsi="Arial Narrow"/>
                <w:sz w:val="16"/>
                <w:szCs w:val="14"/>
              </w:rPr>
            </w:pPr>
            <w:r w:rsidRPr="00CC5C3B">
              <w:rPr>
                <w:rFonts w:ascii="Arial Narrow" w:hAnsi="Arial Narrow"/>
                <w:sz w:val="16"/>
                <w:szCs w:val="14"/>
              </w:rPr>
              <w:t>$1,000,000 per occurrence (CSL)</w:t>
            </w:r>
          </w:p>
          <w:p w14:paraId="62427E58"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Bodily Injury and Property Damage</w:t>
            </w:r>
          </w:p>
        </w:tc>
      </w:tr>
      <w:tr w:rsidR="00CC5C3B" w:rsidRPr="00CC5C3B" w14:paraId="17FDF408" w14:textId="77777777" w:rsidTr="00210303">
        <w:trPr>
          <w:cantSplit/>
          <w:jc w:val="center"/>
        </w:trPr>
        <w:tc>
          <w:tcPr>
            <w:tcW w:w="504" w:type="dxa"/>
          </w:tcPr>
          <w:p w14:paraId="14CC94DA"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B</w:t>
            </w:r>
          </w:p>
        </w:tc>
        <w:tc>
          <w:tcPr>
            <w:tcW w:w="6062" w:type="dxa"/>
          </w:tcPr>
          <w:p w14:paraId="07772094"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Commercial or Business Automobile Liability (with pollution liability coverage)</w:t>
            </w:r>
          </w:p>
          <w:p w14:paraId="002975C8"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All owned vehicles, hired or leased vehicles, non-owned, borrowed and permissive uses.  Personal Automobile Liability is acceptable for individual contractors with no transportation or hauling related activities</w:t>
            </w:r>
          </w:p>
        </w:tc>
        <w:tc>
          <w:tcPr>
            <w:tcW w:w="4770" w:type="dxa"/>
          </w:tcPr>
          <w:p w14:paraId="51982CFB" w14:textId="77777777" w:rsidR="00CC5C3B" w:rsidRPr="00CC5C3B" w:rsidRDefault="00CC5C3B" w:rsidP="00CC5C3B">
            <w:pPr>
              <w:spacing w:before="40"/>
              <w:rPr>
                <w:rFonts w:ascii="Arial Narrow" w:hAnsi="Arial Narrow"/>
                <w:sz w:val="16"/>
                <w:szCs w:val="14"/>
              </w:rPr>
            </w:pPr>
            <w:r w:rsidRPr="00CC5C3B">
              <w:rPr>
                <w:rFonts w:ascii="Arial Narrow" w:hAnsi="Arial Narrow"/>
                <w:sz w:val="16"/>
                <w:szCs w:val="14"/>
              </w:rPr>
              <w:t>$1,000,000 per occurrence (CSL)</w:t>
            </w:r>
          </w:p>
          <w:p w14:paraId="56028348"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Any Auto</w:t>
            </w:r>
          </w:p>
          <w:p w14:paraId="3973512D"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Bodily Injury and Property Damage</w:t>
            </w:r>
          </w:p>
        </w:tc>
      </w:tr>
      <w:tr w:rsidR="00CC5C3B" w:rsidRPr="00CC5C3B" w14:paraId="4038A690" w14:textId="77777777" w:rsidTr="00210303">
        <w:trPr>
          <w:cantSplit/>
          <w:jc w:val="center"/>
        </w:trPr>
        <w:tc>
          <w:tcPr>
            <w:tcW w:w="504" w:type="dxa"/>
          </w:tcPr>
          <w:p w14:paraId="048791BB"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C</w:t>
            </w:r>
          </w:p>
        </w:tc>
        <w:tc>
          <w:tcPr>
            <w:tcW w:w="6062" w:type="dxa"/>
          </w:tcPr>
          <w:p w14:paraId="5FEE5699" w14:textId="77777777" w:rsidR="00CC5C3B" w:rsidRPr="00CC5C3B" w:rsidRDefault="00CC5C3B" w:rsidP="00CC5C3B">
            <w:pPr>
              <w:spacing w:before="40"/>
              <w:rPr>
                <w:rFonts w:ascii="Arial Narrow" w:hAnsi="Arial Narrow"/>
                <w:b/>
                <w:sz w:val="16"/>
                <w:szCs w:val="14"/>
              </w:rPr>
            </w:pPr>
            <w:r w:rsidRPr="00CC5C3B">
              <w:rPr>
                <w:rFonts w:ascii="Arial Narrow" w:hAnsi="Arial Narrow"/>
                <w:b/>
                <w:sz w:val="16"/>
                <w:szCs w:val="14"/>
              </w:rPr>
              <w:t>Workers’ Compensation (WC) and Employers Liability (EL)</w:t>
            </w:r>
          </w:p>
          <w:p w14:paraId="557D171A"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Required for all contractors with employees</w:t>
            </w:r>
          </w:p>
        </w:tc>
        <w:tc>
          <w:tcPr>
            <w:tcW w:w="4770" w:type="dxa"/>
          </w:tcPr>
          <w:p w14:paraId="3AEC3363" w14:textId="77777777" w:rsidR="00CC5C3B" w:rsidRPr="00CC5C3B" w:rsidRDefault="00CC5C3B" w:rsidP="00CC5C3B">
            <w:pPr>
              <w:spacing w:before="40"/>
              <w:rPr>
                <w:rFonts w:ascii="Arial Narrow" w:hAnsi="Arial Narrow"/>
                <w:sz w:val="16"/>
                <w:szCs w:val="14"/>
              </w:rPr>
            </w:pPr>
            <w:r w:rsidRPr="00CC5C3B">
              <w:rPr>
                <w:rFonts w:ascii="Arial Narrow" w:hAnsi="Arial Narrow"/>
                <w:sz w:val="16"/>
                <w:szCs w:val="14"/>
              </w:rPr>
              <w:t>WC:  Statutory Limits</w:t>
            </w:r>
          </w:p>
          <w:p w14:paraId="127C28DF" w14:textId="77777777" w:rsidR="00CC5C3B" w:rsidRPr="00CC5C3B" w:rsidRDefault="00CC5C3B" w:rsidP="00CC5C3B">
            <w:pPr>
              <w:rPr>
                <w:rFonts w:ascii="Arial Narrow" w:hAnsi="Arial Narrow"/>
                <w:sz w:val="16"/>
                <w:szCs w:val="14"/>
              </w:rPr>
            </w:pPr>
            <w:r w:rsidRPr="00CC5C3B">
              <w:rPr>
                <w:rFonts w:ascii="Arial Narrow" w:hAnsi="Arial Narrow"/>
                <w:sz w:val="16"/>
                <w:szCs w:val="14"/>
              </w:rPr>
              <w:t>EL:  $1,000,000 per accident for bodily injury or disease</w:t>
            </w:r>
          </w:p>
        </w:tc>
      </w:tr>
      <w:tr w:rsidR="00CC5C3B" w:rsidRPr="00CC5C3B" w14:paraId="0EA69A9C" w14:textId="77777777" w:rsidTr="00210303">
        <w:trPr>
          <w:cantSplit/>
          <w:jc w:val="center"/>
        </w:trPr>
        <w:tc>
          <w:tcPr>
            <w:tcW w:w="504" w:type="dxa"/>
          </w:tcPr>
          <w:p w14:paraId="585ABAF4" w14:textId="77777777" w:rsidR="00CC5C3B" w:rsidRPr="00CC5C3B" w:rsidRDefault="00CC5C3B" w:rsidP="00CC5C3B">
            <w:pPr>
              <w:spacing w:before="60"/>
              <w:rPr>
                <w:rFonts w:ascii="Arial Narrow" w:hAnsi="Arial Narrow"/>
                <w:b/>
                <w:sz w:val="16"/>
                <w:szCs w:val="14"/>
              </w:rPr>
            </w:pPr>
            <w:r w:rsidRPr="00CC5C3B">
              <w:rPr>
                <w:rFonts w:ascii="Arial Narrow" w:hAnsi="Arial Narrow"/>
                <w:b/>
                <w:sz w:val="16"/>
                <w:szCs w:val="14"/>
              </w:rPr>
              <w:t>D</w:t>
            </w:r>
          </w:p>
        </w:tc>
        <w:tc>
          <w:tcPr>
            <w:tcW w:w="6062" w:type="dxa"/>
          </w:tcPr>
          <w:p w14:paraId="2BC2F7E9" w14:textId="77777777" w:rsidR="00CC5C3B" w:rsidRPr="00CC5C3B" w:rsidRDefault="00CC5C3B" w:rsidP="00CC5C3B">
            <w:pPr>
              <w:spacing w:before="20"/>
              <w:rPr>
                <w:rFonts w:ascii="Arial Narrow" w:hAnsi="Arial Narrow"/>
                <w:b/>
                <w:sz w:val="16"/>
                <w:szCs w:val="14"/>
              </w:rPr>
            </w:pPr>
            <w:r w:rsidRPr="00CC5C3B">
              <w:rPr>
                <w:rFonts w:ascii="Arial Narrow" w:hAnsi="Arial Narrow"/>
                <w:b/>
                <w:sz w:val="16"/>
                <w:szCs w:val="14"/>
              </w:rPr>
              <w:t>Pollution and Environmental Liability</w:t>
            </w:r>
          </w:p>
          <w:p w14:paraId="71AD743E" w14:textId="77777777" w:rsidR="00CC5C3B" w:rsidRPr="00CC5C3B" w:rsidRDefault="00CC5C3B" w:rsidP="00CC5C3B">
            <w:pPr>
              <w:spacing w:before="20"/>
              <w:rPr>
                <w:rFonts w:ascii="Arial Narrow" w:hAnsi="Arial Narrow"/>
                <w:b/>
                <w:sz w:val="16"/>
                <w:szCs w:val="14"/>
              </w:rPr>
            </w:pPr>
          </w:p>
        </w:tc>
        <w:tc>
          <w:tcPr>
            <w:tcW w:w="4770" w:type="dxa"/>
          </w:tcPr>
          <w:p w14:paraId="26515D1F" w14:textId="77777777" w:rsidR="00CC5C3B" w:rsidRPr="00CC5C3B" w:rsidRDefault="00CC5C3B" w:rsidP="00CC5C3B">
            <w:pPr>
              <w:spacing w:before="40"/>
              <w:rPr>
                <w:rFonts w:ascii="Arial Narrow" w:hAnsi="Arial Narrow"/>
                <w:sz w:val="16"/>
                <w:szCs w:val="14"/>
              </w:rPr>
            </w:pPr>
            <w:r w:rsidRPr="00CC5C3B">
              <w:rPr>
                <w:rFonts w:ascii="Arial Narrow" w:hAnsi="Arial Narrow"/>
                <w:sz w:val="16"/>
                <w:szCs w:val="14"/>
              </w:rPr>
              <w:t>$1,000,000 per occurrence (CSL)</w:t>
            </w:r>
          </w:p>
          <w:p w14:paraId="1A6E25A3" w14:textId="77777777" w:rsidR="00CC5C3B" w:rsidRPr="00CC5C3B" w:rsidRDefault="00CC5C3B" w:rsidP="00CC5C3B">
            <w:pPr>
              <w:spacing w:before="20"/>
              <w:rPr>
                <w:rFonts w:ascii="Arial Narrow" w:hAnsi="Arial Narrow"/>
                <w:sz w:val="16"/>
                <w:szCs w:val="14"/>
              </w:rPr>
            </w:pPr>
          </w:p>
        </w:tc>
      </w:tr>
      <w:tr w:rsidR="00CC5C3B" w:rsidRPr="00CC5C3B" w14:paraId="70D71956" w14:textId="77777777" w:rsidTr="00210303">
        <w:trPr>
          <w:cantSplit/>
          <w:jc w:val="center"/>
        </w:trPr>
        <w:tc>
          <w:tcPr>
            <w:tcW w:w="504" w:type="dxa"/>
          </w:tcPr>
          <w:p w14:paraId="28861596" w14:textId="77777777" w:rsidR="00CC5C3B" w:rsidRPr="00CC5C3B" w:rsidRDefault="00CC5C3B" w:rsidP="00CC5C3B">
            <w:pPr>
              <w:spacing w:before="120"/>
              <w:rPr>
                <w:rFonts w:ascii="Arial Narrow" w:hAnsi="Arial Narrow"/>
                <w:b/>
                <w:sz w:val="16"/>
                <w:szCs w:val="16"/>
              </w:rPr>
            </w:pPr>
            <w:r w:rsidRPr="00CC5C3B">
              <w:rPr>
                <w:rFonts w:ascii="Arial Narrow" w:hAnsi="Arial Narrow"/>
                <w:b/>
                <w:sz w:val="16"/>
                <w:szCs w:val="16"/>
              </w:rPr>
              <w:t>E</w:t>
            </w:r>
          </w:p>
          <w:p w14:paraId="3AF6D6D6" w14:textId="77777777" w:rsidR="00CC5C3B" w:rsidRPr="00CC5C3B" w:rsidRDefault="00CC5C3B" w:rsidP="00CC5C3B">
            <w:pPr>
              <w:spacing w:before="60"/>
              <w:rPr>
                <w:rFonts w:ascii="Arial Narrow" w:hAnsi="Arial Narrow"/>
                <w:b/>
                <w:sz w:val="16"/>
                <w:szCs w:val="16"/>
              </w:rPr>
            </w:pPr>
          </w:p>
        </w:tc>
        <w:tc>
          <w:tcPr>
            <w:tcW w:w="10832" w:type="dxa"/>
            <w:gridSpan w:val="2"/>
          </w:tcPr>
          <w:p w14:paraId="2A9CA430" w14:textId="77777777" w:rsidR="00CC5C3B" w:rsidRPr="00CC5C3B" w:rsidRDefault="00CC5C3B" w:rsidP="00CC5C3B">
            <w:pPr>
              <w:spacing w:before="60"/>
              <w:rPr>
                <w:rFonts w:ascii="Arial Narrow" w:hAnsi="Arial Narrow"/>
                <w:sz w:val="16"/>
                <w:szCs w:val="14"/>
                <w:u w:val="single"/>
              </w:rPr>
            </w:pPr>
            <w:r w:rsidRPr="00CC5C3B">
              <w:rPr>
                <w:rFonts w:ascii="Arial Narrow" w:hAnsi="Arial Narrow"/>
                <w:b/>
                <w:sz w:val="16"/>
                <w:szCs w:val="14"/>
                <w:u w:val="single"/>
              </w:rPr>
              <w:t>Endorsements and Conditions</w:t>
            </w:r>
            <w:r w:rsidRPr="00CC5C3B">
              <w:rPr>
                <w:rFonts w:ascii="Arial Narrow" w:hAnsi="Arial Narrow"/>
                <w:sz w:val="16"/>
                <w:szCs w:val="14"/>
                <w:u w:val="single"/>
              </w:rPr>
              <w:t>:</w:t>
            </w:r>
          </w:p>
          <w:p w14:paraId="5653941C" w14:textId="77777777" w:rsidR="00CC5C3B" w:rsidRPr="00CC5C3B" w:rsidRDefault="00CC5C3B" w:rsidP="00CC5C3B">
            <w:pPr>
              <w:rPr>
                <w:rFonts w:ascii="Arial Narrow" w:hAnsi="Arial Narrow"/>
                <w:sz w:val="16"/>
                <w:szCs w:val="14"/>
              </w:rPr>
            </w:pPr>
          </w:p>
          <w:p w14:paraId="5F65EBBC" w14:textId="77777777" w:rsidR="00CC5C3B" w:rsidRPr="00CC5C3B" w:rsidRDefault="00CC5C3B" w:rsidP="00CC5C3B">
            <w:pPr>
              <w:keepNext/>
              <w:numPr>
                <w:ilvl w:val="0"/>
                <w:numId w:val="32"/>
              </w:numPr>
              <w:spacing w:after="80"/>
              <w:outlineLvl w:val="2"/>
              <w:rPr>
                <w:rFonts w:ascii="Arial Narrow" w:hAnsi="Arial Narrow"/>
                <w:caps/>
                <w:sz w:val="16"/>
                <w:szCs w:val="16"/>
              </w:rPr>
            </w:pPr>
            <w:r w:rsidRPr="00CC5C3B">
              <w:rPr>
                <w:rFonts w:ascii="Arial Narrow" w:hAnsi="Arial Narrow"/>
                <w:b/>
                <w:caps/>
                <w:sz w:val="16"/>
                <w:szCs w:val="16"/>
              </w:rPr>
              <w:t xml:space="preserve">ADDITIONAL INSURED: </w:t>
            </w:r>
            <w:r w:rsidRPr="00CC5C3B">
              <w:rPr>
                <w:rFonts w:ascii="Arial Narrow" w:hAnsi="Arial Narrow"/>
                <w:caps/>
                <w:sz w:val="16"/>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CC5C3B">
              <w:rPr>
                <w:rFonts w:ascii="Arial Narrow" w:hAnsi="Arial Narrow"/>
                <w:b/>
                <w:caps/>
                <w:sz w:val="16"/>
                <w:szCs w:val="16"/>
              </w:rPr>
              <w:t xml:space="preserve">both </w:t>
            </w:r>
            <w:r w:rsidRPr="00CC5C3B">
              <w:rPr>
                <w:rFonts w:ascii="Arial Narrow" w:hAnsi="Arial Narrow"/>
                <w:caps/>
                <w:sz w:val="16"/>
                <w:szCs w:val="16"/>
              </w:rPr>
              <w:t xml:space="preserve">CG 20 10, CG 20 26, CG 20 33, or CG 20 38; </w:t>
            </w:r>
            <w:r w:rsidRPr="00CC5C3B">
              <w:rPr>
                <w:rFonts w:ascii="Arial Narrow" w:hAnsi="Arial Narrow"/>
                <w:b/>
                <w:caps/>
                <w:sz w:val="16"/>
                <w:szCs w:val="16"/>
              </w:rPr>
              <w:t>and</w:t>
            </w:r>
            <w:r w:rsidRPr="00CC5C3B">
              <w:rPr>
                <w:rFonts w:ascii="Arial Narrow" w:hAnsi="Arial Narrow"/>
                <w:caps/>
                <w:sz w:val="16"/>
                <w:szCs w:val="16"/>
              </w:rPr>
              <w:t xml:space="preserve"> CG 20 37 if a later edition is used). Auto policy shall contain, or be endorsed to contain additional insured coverage for the County.</w:t>
            </w:r>
          </w:p>
          <w:p w14:paraId="641164E9" w14:textId="77777777" w:rsidR="00CC5C3B" w:rsidRPr="00CC5C3B" w:rsidRDefault="00CC5C3B" w:rsidP="00CC5C3B">
            <w:pPr>
              <w:numPr>
                <w:ilvl w:val="0"/>
                <w:numId w:val="32"/>
              </w:numPr>
              <w:spacing w:after="80"/>
              <w:rPr>
                <w:rFonts w:ascii="Arial Narrow" w:hAnsi="Arial Narrow"/>
                <w:sz w:val="16"/>
                <w:szCs w:val="16"/>
              </w:rPr>
            </w:pPr>
            <w:r w:rsidRPr="00CC5C3B">
              <w:rPr>
                <w:rFonts w:ascii="Arial Narrow" w:hAnsi="Arial Narrow"/>
                <w:b/>
                <w:sz w:val="16"/>
                <w:szCs w:val="16"/>
              </w:rPr>
              <w:t>DURATION OF COVERAGE:</w:t>
            </w:r>
            <w:r w:rsidRPr="00CC5C3B">
              <w:rPr>
                <w:rFonts w:ascii="Arial Narrow" w:hAnsi="Arial Narrow"/>
                <w:sz w:val="16"/>
                <w:szCs w:val="16"/>
              </w:rPr>
              <w:t xml:space="preserve"> </w:t>
            </w:r>
            <w:r w:rsidRPr="00CC5C3B">
              <w:rPr>
                <w:rFonts w:ascii="Arial Narrow" w:hAnsi="Arial Narrow"/>
                <w:snapToGrid w:val="0"/>
                <w:sz w:val="16"/>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CC5C3B">
              <w:rPr>
                <w:rFonts w:ascii="Arial Narrow" w:hAnsi="Arial Narrow"/>
                <w:sz w:val="16"/>
                <w:szCs w:val="16"/>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CC5C3B" w:rsidDel="00A73E17">
              <w:rPr>
                <w:rFonts w:ascii="Arial Narrow" w:hAnsi="Arial Narrow"/>
                <w:sz w:val="16"/>
                <w:szCs w:val="16"/>
              </w:rPr>
              <w:t xml:space="preserve"> </w:t>
            </w:r>
            <w:r w:rsidRPr="00CC5C3B">
              <w:rPr>
                <w:rFonts w:ascii="Arial Narrow" w:hAnsi="Arial Narrow"/>
                <w:sz w:val="16"/>
                <w:szCs w:val="16"/>
              </w:rPr>
              <w:t>Proof of workers’ compensation insurance coverage is not required if contractor provides a signed Workers Compensation Written Declaration of Compliance.</w:t>
            </w:r>
          </w:p>
          <w:p w14:paraId="0A5921C7" w14:textId="77777777" w:rsidR="00CC5C3B" w:rsidRPr="00CC5C3B" w:rsidRDefault="00CC5C3B" w:rsidP="00CC5C3B">
            <w:pPr>
              <w:numPr>
                <w:ilvl w:val="0"/>
                <w:numId w:val="32"/>
              </w:numPr>
              <w:spacing w:after="80"/>
              <w:rPr>
                <w:rFonts w:ascii="Arial Narrow" w:hAnsi="Arial Narrow"/>
                <w:sz w:val="16"/>
                <w:szCs w:val="16"/>
              </w:rPr>
            </w:pPr>
            <w:r w:rsidRPr="00CC5C3B">
              <w:rPr>
                <w:rFonts w:ascii="Arial Narrow" w:hAnsi="Arial Narrow"/>
                <w:b/>
                <w:sz w:val="16"/>
                <w:szCs w:val="16"/>
              </w:rPr>
              <w:t>REDUCTION OR LIMIT OF OBLIGATION:</w:t>
            </w:r>
            <w:r w:rsidRPr="00CC5C3B">
              <w:rPr>
                <w:rFonts w:ascii="Arial Narrow" w:hAnsi="Arial Narrow"/>
                <w:sz w:val="16"/>
                <w:szCs w:val="16"/>
              </w:rPr>
              <w:t xml:space="preserve">  All insurance policies</w:t>
            </w:r>
            <w:r w:rsidRPr="00CC5C3B">
              <w:rPr>
                <w:rFonts w:ascii="Arial Narrow" w:hAnsi="Arial Narrow"/>
                <w:spacing w:val="-2"/>
                <w:sz w:val="16"/>
                <w:szCs w:val="16"/>
              </w:rPr>
              <w:t xml:space="preserve">, including excess and umbrella insurance policies, shall  be primary and non-contributory coverage at least as broad as ISO CG 20 10 04 13 as respects the County, its officers, officials, employees, or volunteers.   </w:t>
            </w:r>
            <w:r w:rsidRPr="00CC5C3B">
              <w:rPr>
                <w:rFonts w:ascii="Arial Narrow" w:hAnsi="Arial Narrow"/>
                <w:sz w:val="16"/>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8718EAF" w14:textId="77777777" w:rsidR="00CC5C3B" w:rsidRPr="00CC5C3B" w:rsidRDefault="00CC5C3B" w:rsidP="00CC5C3B">
            <w:pPr>
              <w:numPr>
                <w:ilvl w:val="0"/>
                <w:numId w:val="32"/>
              </w:numPr>
              <w:spacing w:after="80"/>
              <w:rPr>
                <w:rFonts w:ascii="Arial Narrow" w:hAnsi="Arial Narrow"/>
                <w:sz w:val="16"/>
                <w:szCs w:val="16"/>
              </w:rPr>
            </w:pPr>
            <w:r w:rsidRPr="00CC5C3B">
              <w:rPr>
                <w:rFonts w:ascii="Arial Narrow" w:hAnsi="Arial Narrow"/>
                <w:b/>
                <w:sz w:val="16"/>
                <w:szCs w:val="16"/>
              </w:rPr>
              <w:t>INSURER FINANCIAL RATING:</w:t>
            </w:r>
            <w:r w:rsidRPr="00CC5C3B">
              <w:rPr>
                <w:rFonts w:ascii="Arial Narrow" w:hAnsi="Arial Narrow"/>
                <w:sz w:val="16"/>
                <w:szCs w:val="16"/>
              </w:rPr>
              <w:t xml:space="preserve">  Insurance shall be maintained through an insurer with an A.M. Best Rating of no less than A:VII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77B9CAD" w14:textId="77777777" w:rsidR="00CC5C3B" w:rsidRPr="00CC5C3B" w:rsidRDefault="00CC5C3B" w:rsidP="00CC5C3B">
            <w:pPr>
              <w:keepNext/>
              <w:numPr>
                <w:ilvl w:val="0"/>
                <w:numId w:val="32"/>
              </w:numPr>
              <w:spacing w:after="80"/>
              <w:outlineLvl w:val="2"/>
              <w:rPr>
                <w:rFonts w:ascii="Arial Narrow" w:hAnsi="Arial Narrow"/>
                <w:caps/>
                <w:sz w:val="16"/>
                <w:szCs w:val="16"/>
              </w:rPr>
            </w:pPr>
            <w:r w:rsidRPr="00CC5C3B">
              <w:rPr>
                <w:rFonts w:ascii="Arial Narrow" w:hAnsi="Arial Narrow"/>
                <w:b/>
                <w:caps/>
                <w:sz w:val="16"/>
                <w:szCs w:val="14"/>
              </w:rPr>
              <w:t>SUBCONTRACTORS</w:t>
            </w:r>
            <w:r w:rsidRPr="00CC5C3B">
              <w:rPr>
                <w:rFonts w:ascii="Arial Narrow" w:hAnsi="Arial Narrow"/>
                <w:b/>
                <w:caps/>
                <w:sz w:val="16"/>
                <w:szCs w:val="16"/>
              </w:rPr>
              <w:t xml:space="preserve">:  </w:t>
            </w:r>
            <w:r w:rsidRPr="00CC5C3B">
              <w:rPr>
                <w:rFonts w:ascii="Arial Narrow" w:hAnsi="Arial Narrow"/>
                <w:caps/>
                <w:sz w:val="16"/>
                <w:szCs w:val="16"/>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3C366F2A" w14:textId="77777777" w:rsidR="00CC5C3B" w:rsidRPr="00CC5C3B" w:rsidRDefault="00CC5C3B" w:rsidP="00CC5C3B">
            <w:pPr>
              <w:numPr>
                <w:ilvl w:val="0"/>
                <w:numId w:val="32"/>
              </w:numPr>
              <w:rPr>
                <w:rFonts w:ascii="Arial Narrow" w:hAnsi="Arial Narrow"/>
                <w:sz w:val="16"/>
                <w:szCs w:val="16"/>
              </w:rPr>
            </w:pPr>
            <w:r w:rsidRPr="00CC5C3B">
              <w:rPr>
                <w:rFonts w:ascii="Arial Narrow" w:hAnsi="Arial Narrow"/>
                <w:b/>
                <w:sz w:val="16"/>
                <w:szCs w:val="16"/>
              </w:rPr>
              <w:t>JOINT VENTURES:</w:t>
            </w:r>
            <w:r w:rsidRPr="00CC5C3B">
              <w:rPr>
                <w:rFonts w:ascii="Arial Narrow" w:hAnsi="Arial Narrow"/>
                <w:sz w:val="16"/>
                <w:szCs w:val="16"/>
              </w:rPr>
              <w:t xml:space="preserve"> If Contractor is an association, partnership or  other joint business venture, required insurance shall be provided by one of the following methods:</w:t>
            </w:r>
          </w:p>
          <w:p w14:paraId="0F5381B1" w14:textId="77777777" w:rsidR="00CC5C3B" w:rsidRPr="00CC5C3B" w:rsidRDefault="00CC5C3B" w:rsidP="00CC5C3B">
            <w:pPr>
              <w:numPr>
                <w:ilvl w:val="0"/>
                <w:numId w:val="31"/>
              </w:numPr>
              <w:tabs>
                <w:tab w:val="num" w:pos="720"/>
              </w:tabs>
              <w:ind w:left="720"/>
              <w:rPr>
                <w:rFonts w:ascii="Arial Narrow" w:hAnsi="Arial Narrow"/>
                <w:sz w:val="16"/>
                <w:szCs w:val="16"/>
              </w:rPr>
            </w:pPr>
            <w:r w:rsidRPr="00CC5C3B">
              <w:rPr>
                <w:rFonts w:ascii="Arial Narrow" w:hAnsi="Arial Narrow"/>
                <w:sz w:val="16"/>
                <w:szCs w:val="16"/>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1A31834" w14:textId="77777777" w:rsidR="00CC5C3B" w:rsidRPr="00CC5C3B" w:rsidRDefault="00CC5C3B" w:rsidP="00CC5C3B">
            <w:pPr>
              <w:numPr>
                <w:ilvl w:val="0"/>
                <w:numId w:val="33"/>
              </w:numPr>
              <w:tabs>
                <w:tab w:val="clear" w:pos="420"/>
              </w:tabs>
              <w:ind w:left="376" w:firstLine="0"/>
              <w:rPr>
                <w:rFonts w:ascii="Arial Narrow" w:hAnsi="Arial Narrow"/>
                <w:sz w:val="16"/>
                <w:szCs w:val="16"/>
              </w:rPr>
            </w:pPr>
            <w:r w:rsidRPr="00CC5C3B">
              <w:rPr>
                <w:rFonts w:ascii="Arial Narrow" w:hAnsi="Arial Narrow"/>
                <w:sz w:val="16"/>
                <w:szCs w:val="16"/>
              </w:rPr>
              <w:t>Joint insurance program with the association, partnership or other joint business venture included as a “Named Insured”.</w:t>
            </w:r>
          </w:p>
          <w:p w14:paraId="38E43F82" w14:textId="77777777" w:rsidR="00CC5C3B" w:rsidRPr="00CC5C3B" w:rsidRDefault="00CC5C3B" w:rsidP="00CC5C3B">
            <w:pPr>
              <w:numPr>
                <w:ilvl w:val="0"/>
                <w:numId w:val="32"/>
              </w:numPr>
              <w:spacing w:after="80"/>
              <w:rPr>
                <w:rFonts w:ascii="Arial Narrow" w:hAnsi="Arial Narrow"/>
                <w:sz w:val="16"/>
                <w:szCs w:val="14"/>
              </w:rPr>
            </w:pPr>
            <w:r w:rsidRPr="00CC5C3B">
              <w:rPr>
                <w:rFonts w:ascii="Arial Narrow" w:hAnsi="Arial Narrow"/>
                <w:b/>
                <w:sz w:val="16"/>
                <w:szCs w:val="16"/>
              </w:rPr>
              <w:t xml:space="preserve">CANCELLATION OF INSURANCE: </w:t>
            </w:r>
            <w:r w:rsidRPr="00CC5C3B">
              <w:rPr>
                <w:rFonts w:ascii="Arial Narrow" w:hAnsi="Arial Narrow"/>
                <w:sz w:val="16"/>
                <w:szCs w:val="16"/>
              </w:rPr>
              <w:t xml:space="preserve">Each insurance policy required above shall provide that coverage shall not be cancelled, except with notice of cancellation provided to the County in accordance with policy terms and conditions.  </w:t>
            </w:r>
          </w:p>
          <w:p w14:paraId="2765360B" w14:textId="77777777" w:rsidR="00CC5C3B" w:rsidRPr="00CC5C3B" w:rsidRDefault="00CC5C3B" w:rsidP="00CC5C3B">
            <w:pPr>
              <w:numPr>
                <w:ilvl w:val="0"/>
                <w:numId w:val="34"/>
              </w:numPr>
              <w:spacing w:after="80"/>
              <w:rPr>
                <w:rFonts w:ascii="Arial Narrow" w:hAnsi="Arial Narrow"/>
                <w:sz w:val="16"/>
                <w:szCs w:val="16"/>
              </w:rPr>
            </w:pPr>
            <w:r w:rsidRPr="00CC5C3B">
              <w:rPr>
                <w:rFonts w:ascii="Arial Narrow" w:hAnsi="Arial Narrow"/>
                <w:b/>
                <w:sz w:val="16"/>
                <w:szCs w:val="16"/>
              </w:rPr>
              <w:t>CERTIFICATE OF INSURANCE</w:t>
            </w:r>
            <w:r w:rsidRPr="00CC5C3B">
              <w:rPr>
                <w:rFonts w:ascii="Arial Narrow" w:hAnsi="Arial Narrow"/>
                <w:sz w:val="16"/>
                <w:szCs w:val="16"/>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06F3F42D" w14:textId="77777777" w:rsidR="00CC5C3B" w:rsidRPr="00CC5C3B" w:rsidRDefault="00CC5C3B" w:rsidP="00CC5C3B">
      <w:pPr>
        <w:spacing w:before="80"/>
        <w:ind w:left="-274"/>
        <w:rPr>
          <w:rFonts w:ascii="Arial Narrow" w:hAnsi="Arial Narrow"/>
          <w:sz w:val="12"/>
          <w:szCs w:val="14"/>
        </w:rPr>
      </w:pPr>
      <w:r w:rsidRPr="00CC5C3B">
        <w:rPr>
          <w:rFonts w:ascii="Arial Narrow" w:hAnsi="Arial Narrow"/>
          <w:sz w:val="12"/>
          <w:szCs w:val="14"/>
        </w:rPr>
        <w:t>Certificate C-8</w:t>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t xml:space="preserve">                   Page 1 of 1</w:t>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r>
      <w:r w:rsidRPr="00CC5C3B">
        <w:rPr>
          <w:rFonts w:ascii="Arial Narrow" w:hAnsi="Arial Narrow"/>
          <w:sz w:val="12"/>
          <w:szCs w:val="14"/>
        </w:rPr>
        <w:tab/>
        <w:t xml:space="preserve">     </w:t>
      </w:r>
      <w:r w:rsidRPr="00CC5C3B">
        <w:rPr>
          <w:rFonts w:ascii="Arial Narrow" w:hAnsi="Arial Narrow"/>
          <w:sz w:val="12"/>
          <w:szCs w:val="14"/>
        </w:rPr>
        <w:tab/>
        <w:t xml:space="preserve">         (Rev. 03/09/20)</w:t>
      </w:r>
    </w:p>
    <w:p w14:paraId="77DE12D7" w14:textId="57EB269B" w:rsidR="00F43F6A" w:rsidRPr="000F3000" w:rsidRDefault="00F43F6A" w:rsidP="000F3000">
      <w:pPr>
        <w:rPr>
          <w:rFonts w:ascii="Calibri" w:hAnsi="Calibri"/>
          <w:b/>
          <w:caps/>
          <w:noProof/>
          <w:sz w:val="44"/>
        </w:rPr>
      </w:pPr>
    </w:p>
    <w:sectPr w:rsidR="00F43F6A" w:rsidRPr="000F3000" w:rsidSect="00E4189C">
      <w:headerReference w:type="default" r:id="rId97"/>
      <w:footerReference w:type="default" r:id="rId98"/>
      <w:headerReference w:type="first" r:id="rId99"/>
      <w:footerReference w:type="first" r:id="rId100"/>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286AA" w14:textId="77777777" w:rsidR="00A96074" w:rsidRDefault="00A96074">
      <w:r>
        <w:separator/>
      </w:r>
    </w:p>
  </w:endnote>
  <w:endnote w:type="continuationSeparator" w:id="0">
    <w:p w14:paraId="1F96B6B2" w14:textId="77777777" w:rsidR="00A96074" w:rsidRDefault="00A96074">
      <w:r>
        <w:continuationSeparator/>
      </w:r>
    </w:p>
  </w:endnote>
  <w:endnote w:type="continuationNotice" w:id="1">
    <w:p w14:paraId="2E72444F" w14:textId="77777777" w:rsidR="00A96074" w:rsidRDefault="00A96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0C49C2C3" w:rsidR="00703BA1" w:rsidRPr="0004330C"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Pr="0004330C">
      <w:rPr>
        <w:rFonts w:ascii="Calibri" w:hAnsi="Calibri" w:cs="Calibri"/>
        <w:sz w:val="20"/>
      </w:rPr>
      <w:t>90</w:t>
    </w:r>
    <w:r w:rsidR="0004330C" w:rsidRPr="0004330C">
      <w:rPr>
        <w:rFonts w:ascii="Calibri" w:hAnsi="Calibri" w:cs="Calibri"/>
        <w:sz w:val="20"/>
      </w:rPr>
      <w:t>2552</w:t>
    </w:r>
  </w:p>
  <w:p w14:paraId="2D8AD4DF" w14:textId="0A9D392B"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color w:val="2B579A"/>
        <w:sz w:val="20"/>
        <w:shd w:val="clear" w:color="auto" w:fill="E6E6E6"/>
      </w:rPr>
      <w:fldChar w:fldCharType="begin"/>
    </w:r>
    <w:r w:rsidRPr="00BE2FD2">
      <w:rPr>
        <w:rFonts w:ascii="Calibri" w:hAnsi="Calibri" w:cs="Calibri"/>
        <w:sz w:val="20"/>
      </w:rPr>
      <w:instrText xml:space="preserve"> PAGE </w:instrText>
    </w:r>
    <w:r w:rsidRPr="00BE2FD2">
      <w:rPr>
        <w:rFonts w:ascii="Calibri" w:hAnsi="Calibri" w:cs="Calibri"/>
        <w:color w:val="2B579A"/>
        <w:sz w:val="20"/>
        <w:shd w:val="clear" w:color="auto" w:fill="E6E6E6"/>
      </w:rPr>
      <w:fldChar w:fldCharType="separate"/>
    </w:r>
    <w:r>
      <w:rPr>
        <w:rFonts w:ascii="Calibri" w:hAnsi="Calibri" w:cs="Calibri"/>
        <w:sz w:val="20"/>
      </w:rPr>
      <w:t>2</w:t>
    </w:r>
    <w:r w:rsidRPr="00BE2FD2">
      <w:rPr>
        <w:rFonts w:ascii="Calibri" w:hAnsi="Calibri" w:cs="Calibri"/>
        <w:color w:val="2B579A"/>
        <w:sz w:val="20"/>
        <w:shd w:val="clear" w:color="auto" w:fill="E6E6E6"/>
      </w:rPr>
      <w:fldChar w:fldCharType="end"/>
    </w:r>
    <w:r>
      <w:rPr>
        <w:rFonts w:ascii="Calibri" w:hAnsi="Calibri" w:cs="Calibri"/>
        <w:sz w:val="20"/>
      </w:rPr>
      <w:t xml:space="preserve"> of </w:t>
    </w:r>
    <w:r>
      <w:rPr>
        <w:rFonts w:ascii="Calibri" w:hAnsi="Calibri" w:cs="Calibri"/>
        <w:color w:val="2B579A"/>
        <w:sz w:val="20"/>
        <w:shd w:val="clear" w:color="auto" w:fill="E6E6E6"/>
      </w:rPr>
      <w:fldChar w:fldCharType="begin"/>
    </w:r>
    <w:r>
      <w:rPr>
        <w:rFonts w:ascii="Calibri" w:hAnsi="Calibri" w:cs="Calibri"/>
        <w:sz w:val="20"/>
      </w:rPr>
      <w:instrText xml:space="preserve"> SECTIONPAGES  \# "0" \* Arabic  \* MERGEFORMAT </w:instrText>
    </w:r>
    <w:r>
      <w:rPr>
        <w:rFonts w:ascii="Calibri" w:hAnsi="Calibri" w:cs="Calibri"/>
        <w:color w:val="2B579A"/>
        <w:sz w:val="20"/>
        <w:shd w:val="clear" w:color="auto" w:fill="E6E6E6"/>
      </w:rPr>
      <w:fldChar w:fldCharType="separate"/>
    </w:r>
    <w:r w:rsidR="00F13A93">
      <w:rPr>
        <w:rFonts w:ascii="Calibri" w:hAnsi="Calibri" w:cs="Calibri"/>
        <w:noProof/>
        <w:sz w:val="20"/>
      </w:rPr>
      <w:t>24</w:t>
    </w:r>
    <w:r>
      <w:rPr>
        <w:rFonts w:ascii="Calibri" w:hAnsi="Calibri" w:cs="Calibri"/>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68A0" w14:textId="77777777" w:rsidR="00490C52" w:rsidRPr="00D91454" w:rsidRDefault="00490C52" w:rsidP="00490C52">
    <w:pPr>
      <w:pStyle w:val="Footer"/>
      <w:jc w:val="right"/>
      <w:rPr>
        <w:rFonts w:ascii="Calibri" w:hAnsi="Calibri" w:cs="Calibri"/>
        <w:sz w:val="20"/>
        <w:szCs w:val="14"/>
      </w:rPr>
    </w:pPr>
    <w:bookmarkStart w:id="88" w:name="_Hlk115717291"/>
    <w:bookmarkStart w:id="89"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8"/>
    <w:bookmarkEnd w:id="89"/>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7B7B4777"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color w:val="2B579A"/>
        <w:sz w:val="20"/>
        <w:shd w:val="clear" w:color="auto" w:fill="E6E6E6"/>
      </w:rPr>
      <w:fldChar w:fldCharType="begin"/>
    </w:r>
    <w:r w:rsidRPr="00BE2FD2">
      <w:rPr>
        <w:rFonts w:ascii="Calibri" w:hAnsi="Calibri" w:cs="Calibri"/>
        <w:sz w:val="20"/>
      </w:rPr>
      <w:instrText xml:space="preserve"> PAGE </w:instrText>
    </w:r>
    <w:r w:rsidRPr="00BE2FD2">
      <w:rPr>
        <w:rFonts w:ascii="Calibri" w:hAnsi="Calibri" w:cs="Calibri"/>
        <w:color w:val="2B579A"/>
        <w:sz w:val="20"/>
        <w:shd w:val="clear" w:color="auto" w:fill="E6E6E6"/>
      </w:rPr>
      <w:fldChar w:fldCharType="separate"/>
    </w:r>
    <w:r>
      <w:rPr>
        <w:rFonts w:ascii="Calibri" w:hAnsi="Calibri" w:cs="Calibri"/>
        <w:sz w:val="20"/>
      </w:rPr>
      <w:t>2</w:t>
    </w:r>
    <w:r w:rsidRPr="00BE2FD2">
      <w:rPr>
        <w:rFonts w:ascii="Calibri" w:hAnsi="Calibri" w:cs="Calibri"/>
        <w:color w:val="2B579A"/>
        <w:sz w:val="20"/>
        <w:shd w:val="clear" w:color="auto" w:fill="E6E6E6"/>
      </w:rPr>
      <w:fldChar w:fldCharType="end"/>
    </w:r>
    <w:r>
      <w:rPr>
        <w:rFonts w:ascii="Calibri" w:hAnsi="Calibri" w:cs="Calibri"/>
        <w:sz w:val="20"/>
      </w:rPr>
      <w:t xml:space="preserve"> of </w:t>
    </w:r>
    <w:r>
      <w:rPr>
        <w:rFonts w:ascii="Calibri" w:hAnsi="Calibri" w:cs="Calibri"/>
        <w:color w:val="2B579A"/>
        <w:sz w:val="20"/>
        <w:shd w:val="clear" w:color="auto" w:fill="E6E6E6"/>
      </w:rPr>
      <w:fldChar w:fldCharType="begin"/>
    </w:r>
    <w:r>
      <w:rPr>
        <w:rFonts w:ascii="Calibri" w:hAnsi="Calibri" w:cs="Calibri"/>
        <w:sz w:val="20"/>
      </w:rPr>
      <w:instrText xml:space="preserve"> SECTIONPAGES  \# "0" \* Arabic  \* MERGEFORMAT </w:instrText>
    </w:r>
    <w:r>
      <w:rPr>
        <w:rFonts w:ascii="Calibri" w:hAnsi="Calibri" w:cs="Calibri"/>
        <w:color w:val="2B579A"/>
        <w:sz w:val="20"/>
        <w:shd w:val="clear" w:color="auto" w:fill="E6E6E6"/>
      </w:rPr>
      <w:fldChar w:fldCharType="separate"/>
    </w:r>
    <w:r w:rsidR="00F13A93">
      <w:rPr>
        <w:rFonts w:ascii="Calibri" w:hAnsi="Calibri" w:cs="Calibri"/>
        <w:noProof/>
        <w:sz w:val="20"/>
      </w:rPr>
      <w:t>2</w:t>
    </w:r>
    <w:r>
      <w:rPr>
        <w:rFonts w:ascii="Calibri" w:hAnsi="Calibri" w:cs="Calibri"/>
        <w:color w:val="2B579A"/>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4ECB3608"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color w:val="2B579A"/>
        <w:position w:val="8"/>
        <w:sz w:val="20"/>
        <w:shd w:val="clear" w:color="auto" w:fill="E6E6E6"/>
      </w:rPr>
      <w:fldChar w:fldCharType="begin"/>
    </w:r>
    <w:r w:rsidRPr="001215F1">
      <w:rPr>
        <w:rFonts w:ascii="Calibri" w:hAnsi="Calibri" w:cs="Calibri"/>
        <w:position w:val="8"/>
        <w:sz w:val="20"/>
      </w:rPr>
      <w:instrText xml:space="preserve"> PAGE </w:instrText>
    </w:r>
    <w:r w:rsidRPr="001215F1">
      <w:rPr>
        <w:rFonts w:ascii="Calibri" w:hAnsi="Calibri" w:cs="Calibri"/>
        <w:color w:val="2B579A"/>
        <w:position w:val="8"/>
        <w:sz w:val="20"/>
        <w:shd w:val="clear" w:color="auto" w:fill="E6E6E6"/>
      </w:rPr>
      <w:fldChar w:fldCharType="separate"/>
    </w:r>
    <w:r>
      <w:rPr>
        <w:rFonts w:ascii="Calibri" w:hAnsi="Calibri" w:cs="Calibri"/>
        <w:position w:val="8"/>
        <w:sz w:val="20"/>
      </w:rPr>
      <w:t>2</w:t>
    </w:r>
    <w:r w:rsidRPr="001215F1">
      <w:rPr>
        <w:rFonts w:ascii="Calibri" w:hAnsi="Calibri" w:cs="Calibri"/>
        <w:color w:val="2B579A"/>
        <w:position w:val="8"/>
        <w:sz w:val="20"/>
        <w:shd w:val="clear" w:color="auto" w:fill="E6E6E6"/>
      </w:rPr>
      <w:fldChar w:fldCharType="end"/>
    </w:r>
    <w:r>
      <w:rPr>
        <w:rFonts w:ascii="Calibri" w:hAnsi="Calibri" w:cs="Calibri"/>
        <w:position w:val="8"/>
        <w:sz w:val="20"/>
      </w:rPr>
      <w:t xml:space="preserve"> of </w:t>
    </w:r>
    <w:r>
      <w:rPr>
        <w:rFonts w:ascii="Calibri" w:hAnsi="Calibri" w:cs="Calibri"/>
        <w:color w:val="2B579A"/>
        <w:position w:val="8"/>
        <w:sz w:val="20"/>
        <w:shd w:val="clear" w:color="auto" w:fill="E6E6E6"/>
      </w:rPr>
      <w:fldChar w:fldCharType="begin"/>
    </w:r>
    <w:r>
      <w:rPr>
        <w:rFonts w:ascii="Calibri" w:hAnsi="Calibri" w:cs="Calibri"/>
        <w:position w:val="8"/>
        <w:sz w:val="20"/>
      </w:rPr>
      <w:instrText xml:space="preserve"> SECTIONPAGES  \# "0" \* Arabic  \* MERGEFORMAT </w:instrText>
    </w:r>
    <w:r>
      <w:rPr>
        <w:rFonts w:ascii="Calibri" w:hAnsi="Calibri" w:cs="Calibri"/>
        <w:color w:val="2B579A"/>
        <w:position w:val="8"/>
        <w:sz w:val="20"/>
        <w:shd w:val="clear" w:color="auto" w:fill="E6E6E6"/>
      </w:rPr>
      <w:fldChar w:fldCharType="separate"/>
    </w:r>
    <w:r w:rsidR="00F13A93">
      <w:rPr>
        <w:rFonts w:ascii="Calibri" w:hAnsi="Calibri" w:cs="Calibri"/>
        <w:noProof/>
        <w:position w:val="8"/>
        <w:sz w:val="20"/>
      </w:rPr>
      <w:t>2</w:t>
    </w:r>
    <w:r>
      <w:rPr>
        <w:rFonts w:ascii="Calibri" w:hAnsi="Calibri" w:cs="Calibri"/>
        <w:color w:val="2B579A"/>
        <w:position w:val="8"/>
        <w:sz w:val="20"/>
        <w:shd w:val="clear" w:color="auto" w:fill="E6E6E6"/>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7AED45FC"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C11F0">
      <w:rPr>
        <w:rFonts w:ascii="Calibri" w:hAnsi="Calibri" w:cs="Calibri"/>
        <w:sz w:val="20"/>
      </w:rPr>
      <w:t xml:space="preserve">RFQ No. </w:t>
    </w:r>
    <w:r w:rsidR="009C11F0" w:rsidRPr="009C11F0">
      <w:rPr>
        <w:rFonts w:ascii="Calibri" w:hAnsi="Calibri" w:cs="Calibri"/>
        <w:sz w:val="20"/>
      </w:rPr>
      <w:t>902552</w:t>
    </w:r>
  </w:p>
  <w:p w14:paraId="4161DFD8" w14:textId="5A9A3637"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color w:val="2B579A"/>
        <w:sz w:val="20"/>
        <w:shd w:val="clear" w:color="auto" w:fill="E6E6E6"/>
      </w:rPr>
      <w:fldChar w:fldCharType="begin"/>
    </w:r>
    <w:r w:rsidRPr="00BE2FD2">
      <w:rPr>
        <w:rFonts w:ascii="Calibri" w:hAnsi="Calibri" w:cs="Calibri"/>
        <w:sz w:val="20"/>
      </w:rPr>
      <w:instrText xml:space="preserve"> PAGE </w:instrText>
    </w:r>
    <w:r w:rsidRPr="00BE2FD2">
      <w:rPr>
        <w:rFonts w:ascii="Calibri" w:hAnsi="Calibri" w:cs="Calibri"/>
        <w:color w:val="2B579A"/>
        <w:sz w:val="20"/>
        <w:shd w:val="clear" w:color="auto" w:fill="E6E6E6"/>
      </w:rPr>
      <w:fldChar w:fldCharType="separate"/>
    </w:r>
    <w:r>
      <w:rPr>
        <w:rFonts w:ascii="Calibri" w:hAnsi="Calibri" w:cs="Calibri"/>
        <w:sz w:val="20"/>
      </w:rPr>
      <w:t>2</w:t>
    </w:r>
    <w:r w:rsidRPr="00BE2FD2">
      <w:rPr>
        <w:rFonts w:ascii="Calibri" w:hAnsi="Calibri" w:cs="Calibri"/>
        <w:color w:val="2B579A"/>
        <w:sz w:val="20"/>
        <w:shd w:val="clear" w:color="auto" w:fill="E6E6E6"/>
      </w:rPr>
      <w:fldChar w:fldCharType="end"/>
    </w:r>
    <w:r>
      <w:rPr>
        <w:rFonts w:ascii="Calibri" w:hAnsi="Calibri" w:cs="Calibri"/>
        <w:sz w:val="20"/>
      </w:rPr>
      <w:t xml:space="preserve"> of </w:t>
    </w:r>
    <w:r>
      <w:rPr>
        <w:rFonts w:ascii="Calibri" w:hAnsi="Calibri" w:cs="Calibri"/>
        <w:color w:val="2B579A"/>
        <w:sz w:val="20"/>
        <w:shd w:val="clear" w:color="auto" w:fill="E6E6E6"/>
      </w:rPr>
      <w:fldChar w:fldCharType="begin"/>
    </w:r>
    <w:r>
      <w:rPr>
        <w:rFonts w:ascii="Calibri" w:hAnsi="Calibri" w:cs="Calibri"/>
        <w:sz w:val="20"/>
      </w:rPr>
      <w:instrText xml:space="preserve"> SECTIONPAGES  \# "0" \* Arabic  \* MERGEFORMAT </w:instrText>
    </w:r>
    <w:r>
      <w:rPr>
        <w:rFonts w:ascii="Calibri" w:hAnsi="Calibri" w:cs="Calibri"/>
        <w:color w:val="2B579A"/>
        <w:sz w:val="20"/>
        <w:shd w:val="clear" w:color="auto" w:fill="E6E6E6"/>
      </w:rPr>
      <w:fldChar w:fldCharType="separate"/>
    </w:r>
    <w:r w:rsidR="00F13A93">
      <w:rPr>
        <w:rFonts w:ascii="Calibri" w:hAnsi="Calibri" w:cs="Calibri"/>
        <w:noProof/>
        <w:sz w:val="20"/>
      </w:rPr>
      <w:t>15</w:t>
    </w:r>
    <w:r>
      <w:rPr>
        <w:rFonts w:ascii="Calibri" w:hAnsi="Calibri" w:cs="Calibri"/>
        <w:color w:val="2B579A"/>
        <w:sz w:val="20"/>
        <w:shd w:val="clear" w:color="auto" w:fill="E6E6E6"/>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color w:val="2B579A"/>
        <w:position w:val="8"/>
        <w:sz w:val="20"/>
        <w:shd w:val="clear" w:color="auto" w:fill="E6E6E6"/>
      </w:rPr>
      <w:fldChar w:fldCharType="begin"/>
    </w:r>
    <w:r w:rsidRPr="00983DAC">
      <w:rPr>
        <w:rFonts w:ascii="Calibri" w:hAnsi="Calibri" w:cs="Calibri"/>
        <w:position w:val="8"/>
        <w:sz w:val="20"/>
      </w:rPr>
      <w:instrText xml:space="preserve"> PAGE </w:instrText>
    </w:r>
    <w:r w:rsidRPr="00983DAC">
      <w:rPr>
        <w:rFonts w:ascii="Calibri" w:hAnsi="Calibri" w:cs="Calibri"/>
        <w:color w:val="2B579A"/>
        <w:position w:val="8"/>
        <w:sz w:val="20"/>
        <w:shd w:val="clear" w:color="auto" w:fill="E6E6E6"/>
      </w:rPr>
      <w:fldChar w:fldCharType="separate"/>
    </w:r>
    <w:r>
      <w:rPr>
        <w:rFonts w:ascii="Calibri" w:hAnsi="Calibri" w:cs="Calibri"/>
        <w:position w:val="8"/>
        <w:sz w:val="20"/>
      </w:rPr>
      <w:t>2</w:t>
    </w:r>
    <w:r w:rsidRPr="00983DAC">
      <w:rPr>
        <w:rFonts w:ascii="Calibri" w:hAnsi="Calibri" w:cs="Calibri"/>
        <w:color w:val="2B579A"/>
        <w:position w:val="8"/>
        <w:sz w:val="20"/>
        <w:shd w:val="clear" w:color="auto" w:fill="E6E6E6"/>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34479" w14:textId="77777777" w:rsidR="00A96074" w:rsidRDefault="00A96074">
      <w:r>
        <w:separator/>
      </w:r>
    </w:p>
  </w:footnote>
  <w:footnote w:type="continuationSeparator" w:id="0">
    <w:p w14:paraId="37B6576F" w14:textId="77777777" w:rsidR="00A96074" w:rsidRDefault="00A96074">
      <w:r>
        <w:continuationSeparator/>
      </w:r>
    </w:p>
  </w:footnote>
  <w:footnote w:type="continuationNotice" w:id="1">
    <w:p w14:paraId="1854B1ED" w14:textId="77777777" w:rsidR="00A96074" w:rsidRDefault="00A96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511C50">
    <w:pPr>
      <w:pStyle w:val="Header"/>
    </w:pPr>
    <w:r>
      <w:rPr>
        <w:noProof/>
        <w:color w:val="2B579A"/>
        <w:shd w:val="clear" w:color="auto" w:fill="E6E6E6"/>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7313CC2E"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04330C" w:rsidRPr="0004330C">
      <w:rPr>
        <w:rFonts w:ascii="Calibri" w:hAnsi="Calibri" w:cs="Calibri"/>
        <w:spacing w:val="-3"/>
        <w:sz w:val="24"/>
      </w:rPr>
      <w:t>Hazardous Waste Disposal Services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color w:val="2B579A"/>
        <w:shd w:val="clear" w:color="auto" w:fill="E6E6E6"/>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511C50">
    <w:pPr>
      <w:pStyle w:val="Header"/>
    </w:pPr>
    <w:r>
      <w:rPr>
        <w:noProof/>
        <w:color w:val="2B579A"/>
        <w:shd w:val="clear" w:color="auto" w:fill="E6E6E6"/>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color w:val="2B579A"/>
        <w:shd w:val="clear" w:color="auto" w:fill="E6E6E6"/>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color w:val="2B579A"/>
        <w:shd w:val="clear" w:color="auto" w:fill="E6E6E6"/>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511C50">
    <w:pPr>
      <w:pStyle w:val="Header"/>
    </w:pPr>
    <w:r>
      <w:rPr>
        <w:noProof/>
        <w:color w:val="2B579A"/>
        <w:shd w:val="clear" w:color="auto" w:fill="E6E6E6"/>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color w:val="2B579A"/>
        <w:shd w:val="clear" w:color="auto" w:fill="E6E6E6"/>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511C50">
    <w:pPr>
      <w:pStyle w:val="Header"/>
    </w:pPr>
    <w:r>
      <w:rPr>
        <w:noProof/>
        <w:color w:val="2B579A"/>
        <w:shd w:val="clear" w:color="auto" w:fill="E6E6E6"/>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C2C026D"/>
    <w:multiLevelType w:val="multilevel"/>
    <w:tmpl w:val="D10C664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ind w:left="2520" w:hanging="360"/>
      </w:p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5"/>
  </w:num>
  <w:num w:numId="4" w16cid:durableId="136972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0"/>
  </w:num>
  <w:num w:numId="12" w16cid:durableId="1391927858">
    <w:abstractNumId w:val="9"/>
  </w:num>
  <w:num w:numId="13" w16cid:durableId="26760155">
    <w:abstractNumId w:val="8"/>
  </w:num>
  <w:num w:numId="14" w16cid:durableId="1083793253">
    <w:abstractNumId w:val="26"/>
  </w:num>
  <w:num w:numId="15" w16cid:durableId="1710718301">
    <w:abstractNumId w:val="24"/>
  </w:num>
  <w:num w:numId="16" w16cid:durableId="813595530">
    <w:abstractNumId w:val="10"/>
  </w:num>
  <w:num w:numId="17" w16cid:durableId="1072043200">
    <w:abstractNumId w:val="1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8"/>
  </w:num>
  <w:num w:numId="19" w16cid:durableId="2038433359">
    <w:abstractNumId w:val="13"/>
  </w:num>
  <w:num w:numId="20" w16cid:durableId="1284967530">
    <w:abstractNumId w:val="3"/>
  </w:num>
  <w:num w:numId="21" w16cid:durableId="1645114543">
    <w:abstractNumId w:val="29"/>
  </w:num>
  <w:num w:numId="22" w16cid:durableId="501824538">
    <w:abstractNumId w:val="5"/>
  </w:num>
  <w:num w:numId="23" w16cid:durableId="2023317573">
    <w:abstractNumId w:val="21"/>
  </w:num>
  <w:num w:numId="24" w16cid:durableId="609053187">
    <w:abstractNumId w:val="11"/>
  </w:num>
  <w:num w:numId="25" w16cid:durableId="840707085">
    <w:abstractNumId w:val="12"/>
  </w:num>
  <w:num w:numId="26" w16cid:durableId="405422605">
    <w:abstractNumId w:val="1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4"/>
  </w:num>
  <w:num w:numId="28" w16cid:durableId="1312909860">
    <w:abstractNumId w:val="18"/>
  </w:num>
  <w:num w:numId="29" w16cid:durableId="598179636">
    <w:abstractNumId w:val="22"/>
  </w:num>
  <w:num w:numId="30" w16cid:durableId="1437211481">
    <w:abstractNumId w:val="15"/>
  </w:num>
  <w:num w:numId="31" w16cid:durableId="1787650889">
    <w:abstractNumId w:val="19"/>
  </w:num>
  <w:num w:numId="32" w16cid:durableId="1007832368">
    <w:abstractNumId w:val="25"/>
  </w:num>
  <w:num w:numId="33" w16cid:durableId="1738744918">
    <w:abstractNumId w:val="17"/>
  </w:num>
  <w:num w:numId="34" w16cid:durableId="792138177">
    <w:abstractNumId w:val="25"/>
    <w:lvlOverride w:ilvl="0">
      <w:startOverride w:val="1"/>
    </w:lvlOverride>
  </w:num>
  <w:num w:numId="35" w16cid:durableId="793252118">
    <w:abstractNumId w:val="2"/>
  </w:num>
  <w:num w:numId="36" w16cid:durableId="1198665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1584051">
    <w:abstractNumId w:val="15"/>
  </w:num>
  <w:num w:numId="38" w16cid:durableId="117186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4FAIGswJUtAAAA"/>
  </w:docVars>
  <w:rsids>
    <w:rsidRoot w:val="00A44F60"/>
    <w:rsid w:val="000014C8"/>
    <w:rsid w:val="00001CF9"/>
    <w:rsid w:val="00001D68"/>
    <w:rsid w:val="0000216C"/>
    <w:rsid w:val="00003041"/>
    <w:rsid w:val="00003486"/>
    <w:rsid w:val="0000383D"/>
    <w:rsid w:val="00003B4D"/>
    <w:rsid w:val="00003D08"/>
    <w:rsid w:val="0000474B"/>
    <w:rsid w:val="000047F7"/>
    <w:rsid w:val="00005CB8"/>
    <w:rsid w:val="00005D3C"/>
    <w:rsid w:val="00006059"/>
    <w:rsid w:val="000060A5"/>
    <w:rsid w:val="00006C34"/>
    <w:rsid w:val="0000735A"/>
    <w:rsid w:val="0000769B"/>
    <w:rsid w:val="0000793D"/>
    <w:rsid w:val="00011821"/>
    <w:rsid w:val="00012757"/>
    <w:rsid w:val="00012B02"/>
    <w:rsid w:val="00013901"/>
    <w:rsid w:val="00013C76"/>
    <w:rsid w:val="00013EA2"/>
    <w:rsid w:val="0001449B"/>
    <w:rsid w:val="000156FD"/>
    <w:rsid w:val="000158EF"/>
    <w:rsid w:val="00015E6F"/>
    <w:rsid w:val="00016FB6"/>
    <w:rsid w:val="00017184"/>
    <w:rsid w:val="0002097B"/>
    <w:rsid w:val="00020FA7"/>
    <w:rsid w:val="0002120F"/>
    <w:rsid w:val="00021232"/>
    <w:rsid w:val="00021376"/>
    <w:rsid w:val="00023F28"/>
    <w:rsid w:val="00024521"/>
    <w:rsid w:val="00024EC1"/>
    <w:rsid w:val="00025680"/>
    <w:rsid w:val="00026A09"/>
    <w:rsid w:val="00027007"/>
    <w:rsid w:val="000278E0"/>
    <w:rsid w:val="000279F4"/>
    <w:rsid w:val="00027AC7"/>
    <w:rsid w:val="00030AD2"/>
    <w:rsid w:val="00031AC5"/>
    <w:rsid w:val="000330B1"/>
    <w:rsid w:val="00033E5E"/>
    <w:rsid w:val="000352A4"/>
    <w:rsid w:val="00035D97"/>
    <w:rsid w:val="00035F4D"/>
    <w:rsid w:val="000363F4"/>
    <w:rsid w:val="00036B71"/>
    <w:rsid w:val="00037DA9"/>
    <w:rsid w:val="0004330C"/>
    <w:rsid w:val="000433E4"/>
    <w:rsid w:val="00044295"/>
    <w:rsid w:val="000442CA"/>
    <w:rsid w:val="00044D92"/>
    <w:rsid w:val="0004564D"/>
    <w:rsid w:val="000458B8"/>
    <w:rsid w:val="00045F56"/>
    <w:rsid w:val="000460D7"/>
    <w:rsid w:val="00046A22"/>
    <w:rsid w:val="000509F0"/>
    <w:rsid w:val="0005208A"/>
    <w:rsid w:val="000531EA"/>
    <w:rsid w:val="000548D3"/>
    <w:rsid w:val="000557BD"/>
    <w:rsid w:val="000569D7"/>
    <w:rsid w:val="000571C7"/>
    <w:rsid w:val="00057842"/>
    <w:rsid w:val="000607D2"/>
    <w:rsid w:val="0006094C"/>
    <w:rsid w:val="00060E77"/>
    <w:rsid w:val="00062811"/>
    <w:rsid w:val="00062812"/>
    <w:rsid w:val="00062A1E"/>
    <w:rsid w:val="00062A88"/>
    <w:rsid w:val="00063E8C"/>
    <w:rsid w:val="000645CA"/>
    <w:rsid w:val="00065521"/>
    <w:rsid w:val="000664F5"/>
    <w:rsid w:val="00067824"/>
    <w:rsid w:val="00070D99"/>
    <w:rsid w:val="00071570"/>
    <w:rsid w:val="000723B0"/>
    <w:rsid w:val="00073322"/>
    <w:rsid w:val="00073990"/>
    <w:rsid w:val="0007565A"/>
    <w:rsid w:val="00075E0D"/>
    <w:rsid w:val="0008060F"/>
    <w:rsid w:val="00080CA9"/>
    <w:rsid w:val="00080E04"/>
    <w:rsid w:val="00080E65"/>
    <w:rsid w:val="0008166D"/>
    <w:rsid w:val="000834B2"/>
    <w:rsid w:val="000848F9"/>
    <w:rsid w:val="00085AAE"/>
    <w:rsid w:val="0008621D"/>
    <w:rsid w:val="00086763"/>
    <w:rsid w:val="00090BC1"/>
    <w:rsid w:val="00091C92"/>
    <w:rsid w:val="00092399"/>
    <w:rsid w:val="00092D2F"/>
    <w:rsid w:val="0009327A"/>
    <w:rsid w:val="000932BF"/>
    <w:rsid w:val="00095733"/>
    <w:rsid w:val="0009598D"/>
    <w:rsid w:val="00096053"/>
    <w:rsid w:val="0009674A"/>
    <w:rsid w:val="000969CB"/>
    <w:rsid w:val="00096AA3"/>
    <w:rsid w:val="00097057"/>
    <w:rsid w:val="00097BC8"/>
    <w:rsid w:val="00097D1C"/>
    <w:rsid w:val="000A03E2"/>
    <w:rsid w:val="000A1012"/>
    <w:rsid w:val="000A1542"/>
    <w:rsid w:val="000A3BF6"/>
    <w:rsid w:val="000A3C82"/>
    <w:rsid w:val="000A5807"/>
    <w:rsid w:val="000A5854"/>
    <w:rsid w:val="000A5FD0"/>
    <w:rsid w:val="000A610C"/>
    <w:rsid w:val="000A67F7"/>
    <w:rsid w:val="000A6E9B"/>
    <w:rsid w:val="000A799A"/>
    <w:rsid w:val="000A7DAF"/>
    <w:rsid w:val="000B36A0"/>
    <w:rsid w:val="000B4A2E"/>
    <w:rsid w:val="000B5396"/>
    <w:rsid w:val="000B5E5F"/>
    <w:rsid w:val="000B61A0"/>
    <w:rsid w:val="000B64BB"/>
    <w:rsid w:val="000B6815"/>
    <w:rsid w:val="000B7206"/>
    <w:rsid w:val="000B7BD4"/>
    <w:rsid w:val="000B7F8E"/>
    <w:rsid w:val="000C17C3"/>
    <w:rsid w:val="000C1804"/>
    <w:rsid w:val="000C2584"/>
    <w:rsid w:val="000C4399"/>
    <w:rsid w:val="000D01A7"/>
    <w:rsid w:val="000D1AFB"/>
    <w:rsid w:val="000D20CE"/>
    <w:rsid w:val="000D308A"/>
    <w:rsid w:val="000D3A57"/>
    <w:rsid w:val="000D3F31"/>
    <w:rsid w:val="000D5618"/>
    <w:rsid w:val="000D7E71"/>
    <w:rsid w:val="000E16B4"/>
    <w:rsid w:val="000E25B1"/>
    <w:rsid w:val="000E2802"/>
    <w:rsid w:val="000E326B"/>
    <w:rsid w:val="000E5B37"/>
    <w:rsid w:val="000E628E"/>
    <w:rsid w:val="000E7B05"/>
    <w:rsid w:val="000F040F"/>
    <w:rsid w:val="000F0FC4"/>
    <w:rsid w:val="000F1379"/>
    <w:rsid w:val="000F1AD1"/>
    <w:rsid w:val="000F3000"/>
    <w:rsid w:val="000F3633"/>
    <w:rsid w:val="000F3F69"/>
    <w:rsid w:val="000F3FCD"/>
    <w:rsid w:val="000F458D"/>
    <w:rsid w:val="000F4BF4"/>
    <w:rsid w:val="000F4FCA"/>
    <w:rsid w:val="000F6D90"/>
    <w:rsid w:val="000F7019"/>
    <w:rsid w:val="000F79FE"/>
    <w:rsid w:val="0010034E"/>
    <w:rsid w:val="00100546"/>
    <w:rsid w:val="00100669"/>
    <w:rsid w:val="001007FB"/>
    <w:rsid w:val="00102800"/>
    <w:rsid w:val="00103689"/>
    <w:rsid w:val="00104F5B"/>
    <w:rsid w:val="001053A0"/>
    <w:rsid w:val="00110070"/>
    <w:rsid w:val="001102A2"/>
    <w:rsid w:val="00111AAE"/>
    <w:rsid w:val="00111D40"/>
    <w:rsid w:val="001125F2"/>
    <w:rsid w:val="00112A28"/>
    <w:rsid w:val="00112A5B"/>
    <w:rsid w:val="00113947"/>
    <w:rsid w:val="0011421B"/>
    <w:rsid w:val="00115496"/>
    <w:rsid w:val="001165A1"/>
    <w:rsid w:val="00116C20"/>
    <w:rsid w:val="00117325"/>
    <w:rsid w:val="001176F7"/>
    <w:rsid w:val="00117EA2"/>
    <w:rsid w:val="00120591"/>
    <w:rsid w:val="001209F7"/>
    <w:rsid w:val="001210FC"/>
    <w:rsid w:val="0012128F"/>
    <w:rsid w:val="00121E47"/>
    <w:rsid w:val="00122061"/>
    <w:rsid w:val="00122F72"/>
    <w:rsid w:val="00124967"/>
    <w:rsid w:val="0012539B"/>
    <w:rsid w:val="00125498"/>
    <w:rsid w:val="001254C4"/>
    <w:rsid w:val="00130818"/>
    <w:rsid w:val="00130E2C"/>
    <w:rsid w:val="00130F5F"/>
    <w:rsid w:val="00131558"/>
    <w:rsid w:val="001315F1"/>
    <w:rsid w:val="00132EB1"/>
    <w:rsid w:val="00133FC5"/>
    <w:rsid w:val="00134C4A"/>
    <w:rsid w:val="00134D08"/>
    <w:rsid w:val="00134E07"/>
    <w:rsid w:val="001365AF"/>
    <w:rsid w:val="0013723D"/>
    <w:rsid w:val="00140AF5"/>
    <w:rsid w:val="00140B30"/>
    <w:rsid w:val="00140E28"/>
    <w:rsid w:val="00141C2F"/>
    <w:rsid w:val="00141E70"/>
    <w:rsid w:val="00142BC2"/>
    <w:rsid w:val="0014344E"/>
    <w:rsid w:val="001441D8"/>
    <w:rsid w:val="00145AA6"/>
    <w:rsid w:val="00146586"/>
    <w:rsid w:val="001468BE"/>
    <w:rsid w:val="00147B8C"/>
    <w:rsid w:val="00147EAE"/>
    <w:rsid w:val="0015073C"/>
    <w:rsid w:val="0015330C"/>
    <w:rsid w:val="00153328"/>
    <w:rsid w:val="00153732"/>
    <w:rsid w:val="00153CD2"/>
    <w:rsid w:val="0015469C"/>
    <w:rsid w:val="001553B4"/>
    <w:rsid w:val="0015589C"/>
    <w:rsid w:val="00156239"/>
    <w:rsid w:val="00156FE5"/>
    <w:rsid w:val="00157070"/>
    <w:rsid w:val="00160C1B"/>
    <w:rsid w:val="00161783"/>
    <w:rsid w:val="00161F0A"/>
    <w:rsid w:val="0016487B"/>
    <w:rsid w:val="00165BD4"/>
    <w:rsid w:val="00165C83"/>
    <w:rsid w:val="001661B3"/>
    <w:rsid w:val="001674C4"/>
    <w:rsid w:val="00167539"/>
    <w:rsid w:val="0016799A"/>
    <w:rsid w:val="001712BF"/>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5F6C"/>
    <w:rsid w:val="00186DEC"/>
    <w:rsid w:val="00187B38"/>
    <w:rsid w:val="00187FAC"/>
    <w:rsid w:val="00190795"/>
    <w:rsid w:val="001912C9"/>
    <w:rsid w:val="0019211B"/>
    <w:rsid w:val="0019262F"/>
    <w:rsid w:val="00192BEC"/>
    <w:rsid w:val="00193C60"/>
    <w:rsid w:val="00193F1D"/>
    <w:rsid w:val="00194847"/>
    <w:rsid w:val="0019506F"/>
    <w:rsid w:val="0019697B"/>
    <w:rsid w:val="00197301"/>
    <w:rsid w:val="001A1199"/>
    <w:rsid w:val="001A1517"/>
    <w:rsid w:val="001A3D4E"/>
    <w:rsid w:val="001A3FE8"/>
    <w:rsid w:val="001A41D6"/>
    <w:rsid w:val="001A49B1"/>
    <w:rsid w:val="001A5516"/>
    <w:rsid w:val="001A595E"/>
    <w:rsid w:val="001A7C9C"/>
    <w:rsid w:val="001B040A"/>
    <w:rsid w:val="001B0534"/>
    <w:rsid w:val="001B0704"/>
    <w:rsid w:val="001B1B49"/>
    <w:rsid w:val="001B1B4E"/>
    <w:rsid w:val="001B1D07"/>
    <w:rsid w:val="001B1ECE"/>
    <w:rsid w:val="001B1EE8"/>
    <w:rsid w:val="001B33D9"/>
    <w:rsid w:val="001B4706"/>
    <w:rsid w:val="001B7118"/>
    <w:rsid w:val="001B7488"/>
    <w:rsid w:val="001B7EBF"/>
    <w:rsid w:val="001C0410"/>
    <w:rsid w:val="001C04A0"/>
    <w:rsid w:val="001C3D29"/>
    <w:rsid w:val="001C3EFE"/>
    <w:rsid w:val="001C3F6D"/>
    <w:rsid w:val="001C433E"/>
    <w:rsid w:val="001C4D3F"/>
    <w:rsid w:val="001C604C"/>
    <w:rsid w:val="001C6094"/>
    <w:rsid w:val="001C61C6"/>
    <w:rsid w:val="001C7755"/>
    <w:rsid w:val="001D04D6"/>
    <w:rsid w:val="001D077C"/>
    <w:rsid w:val="001D1E72"/>
    <w:rsid w:val="001D2B4B"/>
    <w:rsid w:val="001D2CBD"/>
    <w:rsid w:val="001D3CD5"/>
    <w:rsid w:val="001D5B04"/>
    <w:rsid w:val="001D60CE"/>
    <w:rsid w:val="001D6BC3"/>
    <w:rsid w:val="001D7C0F"/>
    <w:rsid w:val="001D7FEC"/>
    <w:rsid w:val="001E0A61"/>
    <w:rsid w:val="001E0FB6"/>
    <w:rsid w:val="001E11B9"/>
    <w:rsid w:val="001E26F5"/>
    <w:rsid w:val="001E2EB6"/>
    <w:rsid w:val="001E33B4"/>
    <w:rsid w:val="001E5DEE"/>
    <w:rsid w:val="001E6957"/>
    <w:rsid w:val="001E6A87"/>
    <w:rsid w:val="001E7711"/>
    <w:rsid w:val="001F04B0"/>
    <w:rsid w:val="001F2EE1"/>
    <w:rsid w:val="001F309C"/>
    <w:rsid w:val="001F3C14"/>
    <w:rsid w:val="001F4100"/>
    <w:rsid w:val="001F5B6B"/>
    <w:rsid w:val="001F5EE0"/>
    <w:rsid w:val="001F6E66"/>
    <w:rsid w:val="001F6EFD"/>
    <w:rsid w:val="001F7A78"/>
    <w:rsid w:val="001F7BF3"/>
    <w:rsid w:val="001F7D41"/>
    <w:rsid w:val="001F7D6F"/>
    <w:rsid w:val="00200ADC"/>
    <w:rsid w:val="002032F7"/>
    <w:rsid w:val="00203626"/>
    <w:rsid w:val="002037D2"/>
    <w:rsid w:val="00203E57"/>
    <w:rsid w:val="00205EC2"/>
    <w:rsid w:val="002061F8"/>
    <w:rsid w:val="00206AF1"/>
    <w:rsid w:val="00207BD4"/>
    <w:rsid w:val="00210055"/>
    <w:rsid w:val="00210303"/>
    <w:rsid w:val="0021082C"/>
    <w:rsid w:val="00210882"/>
    <w:rsid w:val="00210A64"/>
    <w:rsid w:val="00210B9A"/>
    <w:rsid w:val="002122D9"/>
    <w:rsid w:val="00212E24"/>
    <w:rsid w:val="002130CB"/>
    <w:rsid w:val="00213163"/>
    <w:rsid w:val="00213F0B"/>
    <w:rsid w:val="00215807"/>
    <w:rsid w:val="0021735C"/>
    <w:rsid w:val="00217FD8"/>
    <w:rsid w:val="00221753"/>
    <w:rsid w:val="00222715"/>
    <w:rsid w:val="00222E88"/>
    <w:rsid w:val="002255DA"/>
    <w:rsid w:val="00225610"/>
    <w:rsid w:val="00225FCF"/>
    <w:rsid w:val="0022652C"/>
    <w:rsid w:val="00226729"/>
    <w:rsid w:val="00226D2A"/>
    <w:rsid w:val="002270A9"/>
    <w:rsid w:val="00227243"/>
    <w:rsid w:val="0022789B"/>
    <w:rsid w:val="0023119D"/>
    <w:rsid w:val="0023127A"/>
    <w:rsid w:val="002313EF"/>
    <w:rsid w:val="00231A63"/>
    <w:rsid w:val="002325B5"/>
    <w:rsid w:val="00232990"/>
    <w:rsid w:val="00233518"/>
    <w:rsid w:val="002336B5"/>
    <w:rsid w:val="002337F9"/>
    <w:rsid w:val="00234427"/>
    <w:rsid w:val="002375FF"/>
    <w:rsid w:val="00241260"/>
    <w:rsid w:val="002435D4"/>
    <w:rsid w:val="00243B25"/>
    <w:rsid w:val="00245DE1"/>
    <w:rsid w:val="00246AF3"/>
    <w:rsid w:val="00247471"/>
    <w:rsid w:val="00247A8C"/>
    <w:rsid w:val="00247B71"/>
    <w:rsid w:val="00250612"/>
    <w:rsid w:val="00251143"/>
    <w:rsid w:val="002515FB"/>
    <w:rsid w:val="00251E19"/>
    <w:rsid w:val="00253F55"/>
    <w:rsid w:val="00255B8E"/>
    <w:rsid w:val="00255D3C"/>
    <w:rsid w:val="002568E0"/>
    <w:rsid w:val="00261671"/>
    <w:rsid w:val="00261A0C"/>
    <w:rsid w:val="00261B3F"/>
    <w:rsid w:val="00262802"/>
    <w:rsid w:val="00263ED0"/>
    <w:rsid w:val="00264FDF"/>
    <w:rsid w:val="00266288"/>
    <w:rsid w:val="002669A4"/>
    <w:rsid w:val="00267098"/>
    <w:rsid w:val="002677DF"/>
    <w:rsid w:val="00271174"/>
    <w:rsid w:val="00272687"/>
    <w:rsid w:val="00272746"/>
    <w:rsid w:val="00272A5C"/>
    <w:rsid w:val="00272EAD"/>
    <w:rsid w:val="00273A98"/>
    <w:rsid w:val="00273EA6"/>
    <w:rsid w:val="00274166"/>
    <w:rsid w:val="00274F3C"/>
    <w:rsid w:val="00276765"/>
    <w:rsid w:val="002779B7"/>
    <w:rsid w:val="00277FA9"/>
    <w:rsid w:val="002802E5"/>
    <w:rsid w:val="00280F01"/>
    <w:rsid w:val="00281336"/>
    <w:rsid w:val="002832ED"/>
    <w:rsid w:val="002838EC"/>
    <w:rsid w:val="00283EB9"/>
    <w:rsid w:val="00284105"/>
    <w:rsid w:val="0028419F"/>
    <w:rsid w:val="0028532F"/>
    <w:rsid w:val="00287BD3"/>
    <w:rsid w:val="00292FA3"/>
    <w:rsid w:val="002939DA"/>
    <w:rsid w:val="00293A11"/>
    <w:rsid w:val="002941E8"/>
    <w:rsid w:val="00294416"/>
    <w:rsid w:val="002947DC"/>
    <w:rsid w:val="00296B8A"/>
    <w:rsid w:val="002971A2"/>
    <w:rsid w:val="002977B6"/>
    <w:rsid w:val="002A07D8"/>
    <w:rsid w:val="002A174B"/>
    <w:rsid w:val="002A1F24"/>
    <w:rsid w:val="002A23D2"/>
    <w:rsid w:val="002A250E"/>
    <w:rsid w:val="002A2CD3"/>
    <w:rsid w:val="002A416B"/>
    <w:rsid w:val="002A42B5"/>
    <w:rsid w:val="002A47DF"/>
    <w:rsid w:val="002A6851"/>
    <w:rsid w:val="002A6DA5"/>
    <w:rsid w:val="002A750F"/>
    <w:rsid w:val="002A79E5"/>
    <w:rsid w:val="002A7B46"/>
    <w:rsid w:val="002A7F97"/>
    <w:rsid w:val="002B0879"/>
    <w:rsid w:val="002B0C25"/>
    <w:rsid w:val="002B12D5"/>
    <w:rsid w:val="002B141F"/>
    <w:rsid w:val="002B1E6A"/>
    <w:rsid w:val="002B1ED2"/>
    <w:rsid w:val="002B31A2"/>
    <w:rsid w:val="002B469C"/>
    <w:rsid w:val="002B57CD"/>
    <w:rsid w:val="002C069F"/>
    <w:rsid w:val="002C07C9"/>
    <w:rsid w:val="002C0EE2"/>
    <w:rsid w:val="002C2B73"/>
    <w:rsid w:val="002C3232"/>
    <w:rsid w:val="002C348B"/>
    <w:rsid w:val="002C35B9"/>
    <w:rsid w:val="002C41F9"/>
    <w:rsid w:val="002C43E7"/>
    <w:rsid w:val="002C44FB"/>
    <w:rsid w:val="002C4CA2"/>
    <w:rsid w:val="002C5DB2"/>
    <w:rsid w:val="002C5DFD"/>
    <w:rsid w:val="002C6FE5"/>
    <w:rsid w:val="002C7083"/>
    <w:rsid w:val="002C70A2"/>
    <w:rsid w:val="002C72FB"/>
    <w:rsid w:val="002D2E9B"/>
    <w:rsid w:val="002D355A"/>
    <w:rsid w:val="002D36D0"/>
    <w:rsid w:val="002D4A00"/>
    <w:rsid w:val="002D4E53"/>
    <w:rsid w:val="002D593D"/>
    <w:rsid w:val="002D6331"/>
    <w:rsid w:val="002D6F52"/>
    <w:rsid w:val="002D75F1"/>
    <w:rsid w:val="002E1C46"/>
    <w:rsid w:val="002E2AA3"/>
    <w:rsid w:val="002E36C5"/>
    <w:rsid w:val="002E3946"/>
    <w:rsid w:val="002E4C33"/>
    <w:rsid w:val="002E7239"/>
    <w:rsid w:val="002F03BD"/>
    <w:rsid w:val="002F0CB2"/>
    <w:rsid w:val="002F1647"/>
    <w:rsid w:val="002F19BC"/>
    <w:rsid w:val="002F2123"/>
    <w:rsid w:val="002F249E"/>
    <w:rsid w:val="002F3E3A"/>
    <w:rsid w:val="002F4CB7"/>
    <w:rsid w:val="002F5EAC"/>
    <w:rsid w:val="002F6313"/>
    <w:rsid w:val="00300923"/>
    <w:rsid w:val="003013B4"/>
    <w:rsid w:val="003021E8"/>
    <w:rsid w:val="00302EF4"/>
    <w:rsid w:val="00303AD6"/>
    <w:rsid w:val="0030418C"/>
    <w:rsid w:val="003049D2"/>
    <w:rsid w:val="00306487"/>
    <w:rsid w:val="00307C45"/>
    <w:rsid w:val="00310523"/>
    <w:rsid w:val="00310AE2"/>
    <w:rsid w:val="00312C59"/>
    <w:rsid w:val="00313A37"/>
    <w:rsid w:val="00314CAD"/>
    <w:rsid w:val="00316B1C"/>
    <w:rsid w:val="00317103"/>
    <w:rsid w:val="0031759C"/>
    <w:rsid w:val="00317654"/>
    <w:rsid w:val="00320378"/>
    <w:rsid w:val="003209B0"/>
    <w:rsid w:val="00320B6B"/>
    <w:rsid w:val="00321901"/>
    <w:rsid w:val="003245F0"/>
    <w:rsid w:val="00324F0B"/>
    <w:rsid w:val="00326C54"/>
    <w:rsid w:val="00326EF0"/>
    <w:rsid w:val="00327021"/>
    <w:rsid w:val="0033034B"/>
    <w:rsid w:val="0033079C"/>
    <w:rsid w:val="003311B2"/>
    <w:rsid w:val="00331510"/>
    <w:rsid w:val="0033152E"/>
    <w:rsid w:val="0033237C"/>
    <w:rsid w:val="00332BA9"/>
    <w:rsid w:val="00332BC7"/>
    <w:rsid w:val="0033350E"/>
    <w:rsid w:val="003339BE"/>
    <w:rsid w:val="00333A84"/>
    <w:rsid w:val="0033606A"/>
    <w:rsid w:val="00336FD1"/>
    <w:rsid w:val="00337966"/>
    <w:rsid w:val="0034049B"/>
    <w:rsid w:val="00340D50"/>
    <w:rsid w:val="0034541C"/>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10D"/>
    <w:rsid w:val="00362C0D"/>
    <w:rsid w:val="00362FFD"/>
    <w:rsid w:val="0036312C"/>
    <w:rsid w:val="003634FB"/>
    <w:rsid w:val="003636EF"/>
    <w:rsid w:val="003645BA"/>
    <w:rsid w:val="00364720"/>
    <w:rsid w:val="003664FA"/>
    <w:rsid w:val="0036690C"/>
    <w:rsid w:val="00366ABD"/>
    <w:rsid w:val="003701D0"/>
    <w:rsid w:val="00370BD9"/>
    <w:rsid w:val="00370E54"/>
    <w:rsid w:val="00371B2C"/>
    <w:rsid w:val="00371B9A"/>
    <w:rsid w:val="00373AF2"/>
    <w:rsid w:val="00373C09"/>
    <w:rsid w:val="0037417C"/>
    <w:rsid w:val="00375A07"/>
    <w:rsid w:val="003765FC"/>
    <w:rsid w:val="00380633"/>
    <w:rsid w:val="003814A8"/>
    <w:rsid w:val="00382C28"/>
    <w:rsid w:val="00382F3D"/>
    <w:rsid w:val="00383E6F"/>
    <w:rsid w:val="00385E78"/>
    <w:rsid w:val="00385F07"/>
    <w:rsid w:val="003872E9"/>
    <w:rsid w:val="00387C62"/>
    <w:rsid w:val="00390D76"/>
    <w:rsid w:val="0039139E"/>
    <w:rsid w:val="003924F0"/>
    <w:rsid w:val="003930ED"/>
    <w:rsid w:val="00393CFB"/>
    <w:rsid w:val="00394041"/>
    <w:rsid w:val="00394393"/>
    <w:rsid w:val="00396B69"/>
    <w:rsid w:val="0039766A"/>
    <w:rsid w:val="003A1E70"/>
    <w:rsid w:val="003A3667"/>
    <w:rsid w:val="003A435F"/>
    <w:rsid w:val="003A483F"/>
    <w:rsid w:val="003A4DFF"/>
    <w:rsid w:val="003A50B3"/>
    <w:rsid w:val="003A5D97"/>
    <w:rsid w:val="003A6C66"/>
    <w:rsid w:val="003A7C38"/>
    <w:rsid w:val="003A7FD7"/>
    <w:rsid w:val="003B080F"/>
    <w:rsid w:val="003B1CFC"/>
    <w:rsid w:val="003B209F"/>
    <w:rsid w:val="003B220F"/>
    <w:rsid w:val="003B2AC0"/>
    <w:rsid w:val="003B2C65"/>
    <w:rsid w:val="003B3869"/>
    <w:rsid w:val="003B4979"/>
    <w:rsid w:val="003B4E87"/>
    <w:rsid w:val="003B563B"/>
    <w:rsid w:val="003B62F3"/>
    <w:rsid w:val="003B6A4B"/>
    <w:rsid w:val="003B710D"/>
    <w:rsid w:val="003B7135"/>
    <w:rsid w:val="003B7447"/>
    <w:rsid w:val="003B7A15"/>
    <w:rsid w:val="003C01B0"/>
    <w:rsid w:val="003C050E"/>
    <w:rsid w:val="003C08B0"/>
    <w:rsid w:val="003C0D12"/>
    <w:rsid w:val="003C1685"/>
    <w:rsid w:val="003C1F4F"/>
    <w:rsid w:val="003C3005"/>
    <w:rsid w:val="003C37EB"/>
    <w:rsid w:val="003C3860"/>
    <w:rsid w:val="003C3FA7"/>
    <w:rsid w:val="003C4B84"/>
    <w:rsid w:val="003C50ED"/>
    <w:rsid w:val="003C527A"/>
    <w:rsid w:val="003C69A2"/>
    <w:rsid w:val="003C6ACF"/>
    <w:rsid w:val="003D0825"/>
    <w:rsid w:val="003D1069"/>
    <w:rsid w:val="003D3218"/>
    <w:rsid w:val="003D35D9"/>
    <w:rsid w:val="003D3717"/>
    <w:rsid w:val="003D3E5A"/>
    <w:rsid w:val="003D48D7"/>
    <w:rsid w:val="003D4B11"/>
    <w:rsid w:val="003D55A4"/>
    <w:rsid w:val="003D5FF5"/>
    <w:rsid w:val="003D6005"/>
    <w:rsid w:val="003D604F"/>
    <w:rsid w:val="003D68BD"/>
    <w:rsid w:val="003D7C75"/>
    <w:rsid w:val="003E0761"/>
    <w:rsid w:val="003E1E5A"/>
    <w:rsid w:val="003E2833"/>
    <w:rsid w:val="003E46D3"/>
    <w:rsid w:val="003E5710"/>
    <w:rsid w:val="003E5D13"/>
    <w:rsid w:val="003E6D04"/>
    <w:rsid w:val="003E7112"/>
    <w:rsid w:val="003E78AC"/>
    <w:rsid w:val="003E7BD4"/>
    <w:rsid w:val="003F03F6"/>
    <w:rsid w:val="003F2D71"/>
    <w:rsid w:val="003F3581"/>
    <w:rsid w:val="003F4A72"/>
    <w:rsid w:val="003F5966"/>
    <w:rsid w:val="003F7C72"/>
    <w:rsid w:val="003F7D03"/>
    <w:rsid w:val="004007A7"/>
    <w:rsid w:val="0040133A"/>
    <w:rsid w:val="00402477"/>
    <w:rsid w:val="00402CEF"/>
    <w:rsid w:val="00403A40"/>
    <w:rsid w:val="00406213"/>
    <w:rsid w:val="00406DAC"/>
    <w:rsid w:val="00406FD5"/>
    <w:rsid w:val="0040752C"/>
    <w:rsid w:val="004076A0"/>
    <w:rsid w:val="00412086"/>
    <w:rsid w:val="00413710"/>
    <w:rsid w:val="00413D76"/>
    <w:rsid w:val="00413FCD"/>
    <w:rsid w:val="0041432E"/>
    <w:rsid w:val="00414351"/>
    <w:rsid w:val="004147E3"/>
    <w:rsid w:val="004170F4"/>
    <w:rsid w:val="00417706"/>
    <w:rsid w:val="004204B6"/>
    <w:rsid w:val="00422E28"/>
    <w:rsid w:val="004233BB"/>
    <w:rsid w:val="004233E6"/>
    <w:rsid w:val="004245A8"/>
    <w:rsid w:val="004245C2"/>
    <w:rsid w:val="00425BC7"/>
    <w:rsid w:val="00426566"/>
    <w:rsid w:val="00426CB0"/>
    <w:rsid w:val="00426D49"/>
    <w:rsid w:val="00426DA0"/>
    <w:rsid w:val="00427F96"/>
    <w:rsid w:val="004315A6"/>
    <w:rsid w:val="00431843"/>
    <w:rsid w:val="004326A4"/>
    <w:rsid w:val="00432849"/>
    <w:rsid w:val="00432928"/>
    <w:rsid w:val="00432B86"/>
    <w:rsid w:val="004339D8"/>
    <w:rsid w:val="00433F08"/>
    <w:rsid w:val="004344E6"/>
    <w:rsid w:val="004349DD"/>
    <w:rsid w:val="00435202"/>
    <w:rsid w:val="004353DC"/>
    <w:rsid w:val="00436489"/>
    <w:rsid w:val="004428BD"/>
    <w:rsid w:val="00442D70"/>
    <w:rsid w:val="0044367A"/>
    <w:rsid w:val="004448A7"/>
    <w:rsid w:val="004453AF"/>
    <w:rsid w:val="004458E3"/>
    <w:rsid w:val="00445BAB"/>
    <w:rsid w:val="00445C5D"/>
    <w:rsid w:val="00446214"/>
    <w:rsid w:val="0044624E"/>
    <w:rsid w:val="00450F71"/>
    <w:rsid w:val="004511AD"/>
    <w:rsid w:val="0045129E"/>
    <w:rsid w:val="004515AC"/>
    <w:rsid w:val="004516E7"/>
    <w:rsid w:val="004517EB"/>
    <w:rsid w:val="004532E2"/>
    <w:rsid w:val="00455A3B"/>
    <w:rsid w:val="004574E4"/>
    <w:rsid w:val="00457C41"/>
    <w:rsid w:val="004602DD"/>
    <w:rsid w:val="0046039C"/>
    <w:rsid w:val="00460939"/>
    <w:rsid w:val="004617D7"/>
    <w:rsid w:val="00461B2C"/>
    <w:rsid w:val="00461B5E"/>
    <w:rsid w:val="0046270F"/>
    <w:rsid w:val="004630E9"/>
    <w:rsid w:val="00463730"/>
    <w:rsid w:val="00467C24"/>
    <w:rsid w:val="00467F10"/>
    <w:rsid w:val="0047027B"/>
    <w:rsid w:val="00471B19"/>
    <w:rsid w:val="00471DDF"/>
    <w:rsid w:val="00472219"/>
    <w:rsid w:val="00472F15"/>
    <w:rsid w:val="00472F4B"/>
    <w:rsid w:val="00473BB7"/>
    <w:rsid w:val="00474240"/>
    <w:rsid w:val="0047799A"/>
    <w:rsid w:val="00477F8D"/>
    <w:rsid w:val="00480CFF"/>
    <w:rsid w:val="00481EA4"/>
    <w:rsid w:val="004824CD"/>
    <w:rsid w:val="00482612"/>
    <w:rsid w:val="004828AA"/>
    <w:rsid w:val="00482DC6"/>
    <w:rsid w:val="00482E3A"/>
    <w:rsid w:val="00483CA4"/>
    <w:rsid w:val="0048404C"/>
    <w:rsid w:val="0048484E"/>
    <w:rsid w:val="004853C4"/>
    <w:rsid w:val="00485ABD"/>
    <w:rsid w:val="00485E0A"/>
    <w:rsid w:val="00486FB8"/>
    <w:rsid w:val="004876B6"/>
    <w:rsid w:val="004903C4"/>
    <w:rsid w:val="00490C52"/>
    <w:rsid w:val="004910E2"/>
    <w:rsid w:val="0049159B"/>
    <w:rsid w:val="004918A9"/>
    <w:rsid w:val="004928D5"/>
    <w:rsid w:val="00492F07"/>
    <w:rsid w:val="004933CF"/>
    <w:rsid w:val="00493B43"/>
    <w:rsid w:val="00496030"/>
    <w:rsid w:val="004960E9"/>
    <w:rsid w:val="0049721E"/>
    <w:rsid w:val="00497823"/>
    <w:rsid w:val="004A01EE"/>
    <w:rsid w:val="004A17FF"/>
    <w:rsid w:val="004A19B4"/>
    <w:rsid w:val="004A2B3B"/>
    <w:rsid w:val="004A3DF7"/>
    <w:rsid w:val="004A4163"/>
    <w:rsid w:val="004A41C3"/>
    <w:rsid w:val="004A43AE"/>
    <w:rsid w:val="004A462F"/>
    <w:rsid w:val="004A6F19"/>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0B"/>
    <w:rsid w:val="004C25B5"/>
    <w:rsid w:val="004C264E"/>
    <w:rsid w:val="004C2A97"/>
    <w:rsid w:val="004C317F"/>
    <w:rsid w:val="004C327C"/>
    <w:rsid w:val="004C486D"/>
    <w:rsid w:val="004C5322"/>
    <w:rsid w:val="004C5D07"/>
    <w:rsid w:val="004C5D6D"/>
    <w:rsid w:val="004C5E6F"/>
    <w:rsid w:val="004C5FE4"/>
    <w:rsid w:val="004C60BC"/>
    <w:rsid w:val="004C670E"/>
    <w:rsid w:val="004D1707"/>
    <w:rsid w:val="004D1AFF"/>
    <w:rsid w:val="004D267E"/>
    <w:rsid w:val="004D2816"/>
    <w:rsid w:val="004D3618"/>
    <w:rsid w:val="004D397E"/>
    <w:rsid w:val="004D6204"/>
    <w:rsid w:val="004D6289"/>
    <w:rsid w:val="004D716E"/>
    <w:rsid w:val="004D79FB"/>
    <w:rsid w:val="004E2F90"/>
    <w:rsid w:val="004E33D0"/>
    <w:rsid w:val="004E3721"/>
    <w:rsid w:val="004E41CC"/>
    <w:rsid w:val="004E4556"/>
    <w:rsid w:val="004E45ED"/>
    <w:rsid w:val="004E527D"/>
    <w:rsid w:val="004E5364"/>
    <w:rsid w:val="004E6261"/>
    <w:rsid w:val="004F0890"/>
    <w:rsid w:val="004F0BDB"/>
    <w:rsid w:val="004F3A18"/>
    <w:rsid w:val="004F58AC"/>
    <w:rsid w:val="004F5941"/>
    <w:rsid w:val="004F69EC"/>
    <w:rsid w:val="004F764E"/>
    <w:rsid w:val="004F793F"/>
    <w:rsid w:val="00500006"/>
    <w:rsid w:val="00500136"/>
    <w:rsid w:val="00501EB2"/>
    <w:rsid w:val="00502F47"/>
    <w:rsid w:val="00503762"/>
    <w:rsid w:val="0050457A"/>
    <w:rsid w:val="00504694"/>
    <w:rsid w:val="00504D4D"/>
    <w:rsid w:val="005055CE"/>
    <w:rsid w:val="005057B4"/>
    <w:rsid w:val="005057F1"/>
    <w:rsid w:val="00505CDC"/>
    <w:rsid w:val="00505DF0"/>
    <w:rsid w:val="00505FCE"/>
    <w:rsid w:val="0050600E"/>
    <w:rsid w:val="0050638A"/>
    <w:rsid w:val="005067B5"/>
    <w:rsid w:val="00507E38"/>
    <w:rsid w:val="005100C1"/>
    <w:rsid w:val="00511A3B"/>
    <w:rsid w:val="00511C50"/>
    <w:rsid w:val="00512645"/>
    <w:rsid w:val="00513195"/>
    <w:rsid w:val="00513A65"/>
    <w:rsid w:val="00513D74"/>
    <w:rsid w:val="00514B10"/>
    <w:rsid w:val="00516B00"/>
    <w:rsid w:val="005218A7"/>
    <w:rsid w:val="00523061"/>
    <w:rsid w:val="005265AD"/>
    <w:rsid w:val="0052674E"/>
    <w:rsid w:val="00526B6A"/>
    <w:rsid w:val="005271F7"/>
    <w:rsid w:val="0052769E"/>
    <w:rsid w:val="00530828"/>
    <w:rsid w:val="00530908"/>
    <w:rsid w:val="00531EB9"/>
    <w:rsid w:val="00533DD1"/>
    <w:rsid w:val="00534353"/>
    <w:rsid w:val="005344FB"/>
    <w:rsid w:val="0053493B"/>
    <w:rsid w:val="0054103F"/>
    <w:rsid w:val="005419F2"/>
    <w:rsid w:val="00542C64"/>
    <w:rsid w:val="00544A43"/>
    <w:rsid w:val="00544BE8"/>
    <w:rsid w:val="005455BD"/>
    <w:rsid w:val="00545D6A"/>
    <w:rsid w:val="00546D32"/>
    <w:rsid w:val="00547627"/>
    <w:rsid w:val="00547637"/>
    <w:rsid w:val="00551CF3"/>
    <w:rsid w:val="005529DC"/>
    <w:rsid w:val="00552B44"/>
    <w:rsid w:val="0055307C"/>
    <w:rsid w:val="00554195"/>
    <w:rsid w:val="00554303"/>
    <w:rsid w:val="0055430C"/>
    <w:rsid w:val="0055494E"/>
    <w:rsid w:val="00554A30"/>
    <w:rsid w:val="00555286"/>
    <w:rsid w:val="00555FF4"/>
    <w:rsid w:val="00556054"/>
    <w:rsid w:val="0055656B"/>
    <w:rsid w:val="00556C41"/>
    <w:rsid w:val="00557136"/>
    <w:rsid w:val="00557262"/>
    <w:rsid w:val="00557278"/>
    <w:rsid w:val="00557BA8"/>
    <w:rsid w:val="00557C91"/>
    <w:rsid w:val="00557D31"/>
    <w:rsid w:val="005607C8"/>
    <w:rsid w:val="00561530"/>
    <w:rsid w:val="005623FE"/>
    <w:rsid w:val="00562607"/>
    <w:rsid w:val="005627A8"/>
    <w:rsid w:val="00562B34"/>
    <w:rsid w:val="00562B43"/>
    <w:rsid w:val="00563A44"/>
    <w:rsid w:val="00563EB3"/>
    <w:rsid w:val="00563F02"/>
    <w:rsid w:val="0056400D"/>
    <w:rsid w:val="005651A1"/>
    <w:rsid w:val="00565B32"/>
    <w:rsid w:val="00565FF2"/>
    <w:rsid w:val="0056767A"/>
    <w:rsid w:val="00570158"/>
    <w:rsid w:val="00570233"/>
    <w:rsid w:val="005706C4"/>
    <w:rsid w:val="00570DE1"/>
    <w:rsid w:val="005711D9"/>
    <w:rsid w:val="005711F8"/>
    <w:rsid w:val="0057185F"/>
    <w:rsid w:val="00572CDF"/>
    <w:rsid w:val="00574844"/>
    <w:rsid w:val="00574A6F"/>
    <w:rsid w:val="00574B16"/>
    <w:rsid w:val="00574F92"/>
    <w:rsid w:val="005756D0"/>
    <w:rsid w:val="00575F74"/>
    <w:rsid w:val="00576B79"/>
    <w:rsid w:val="00577BD5"/>
    <w:rsid w:val="005805CB"/>
    <w:rsid w:val="00581BF8"/>
    <w:rsid w:val="00582083"/>
    <w:rsid w:val="00582386"/>
    <w:rsid w:val="005824F1"/>
    <w:rsid w:val="00582A6B"/>
    <w:rsid w:val="005839BB"/>
    <w:rsid w:val="00584D31"/>
    <w:rsid w:val="00585D8C"/>
    <w:rsid w:val="005865F7"/>
    <w:rsid w:val="00587303"/>
    <w:rsid w:val="0058733C"/>
    <w:rsid w:val="00587DCD"/>
    <w:rsid w:val="00590130"/>
    <w:rsid w:val="00590217"/>
    <w:rsid w:val="0059039A"/>
    <w:rsid w:val="0059147F"/>
    <w:rsid w:val="005914DA"/>
    <w:rsid w:val="00591550"/>
    <w:rsid w:val="00594810"/>
    <w:rsid w:val="00595055"/>
    <w:rsid w:val="005956C2"/>
    <w:rsid w:val="005965BF"/>
    <w:rsid w:val="005969A5"/>
    <w:rsid w:val="00596DB6"/>
    <w:rsid w:val="00596E42"/>
    <w:rsid w:val="00597A1E"/>
    <w:rsid w:val="005A046C"/>
    <w:rsid w:val="005A0507"/>
    <w:rsid w:val="005A096A"/>
    <w:rsid w:val="005A0AF0"/>
    <w:rsid w:val="005A1E81"/>
    <w:rsid w:val="005A33F2"/>
    <w:rsid w:val="005A3ED9"/>
    <w:rsid w:val="005A41A8"/>
    <w:rsid w:val="005A4373"/>
    <w:rsid w:val="005A7BA8"/>
    <w:rsid w:val="005B00E7"/>
    <w:rsid w:val="005B22A8"/>
    <w:rsid w:val="005B37DC"/>
    <w:rsid w:val="005B3C4F"/>
    <w:rsid w:val="005B4A0C"/>
    <w:rsid w:val="005B61A3"/>
    <w:rsid w:val="005B707A"/>
    <w:rsid w:val="005B7E08"/>
    <w:rsid w:val="005C18D1"/>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464"/>
    <w:rsid w:val="005D2637"/>
    <w:rsid w:val="005D448B"/>
    <w:rsid w:val="005D4DD5"/>
    <w:rsid w:val="005D6571"/>
    <w:rsid w:val="005D6CA8"/>
    <w:rsid w:val="005D7BBF"/>
    <w:rsid w:val="005E0681"/>
    <w:rsid w:val="005E0E35"/>
    <w:rsid w:val="005E1D6F"/>
    <w:rsid w:val="005E20FA"/>
    <w:rsid w:val="005E2277"/>
    <w:rsid w:val="005E31DE"/>
    <w:rsid w:val="005E446A"/>
    <w:rsid w:val="005E4603"/>
    <w:rsid w:val="005E4A49"/>
    <w:rsid w:val="005E4D49"/>
    <w:rsid w:val="005E60A7"/>
    <w:rsid w:val="005E662A"/>
    <w:rsid w:val="005E6AB1"/>
    <w:rsid w:val="005F2541"/>
    <w:rsid w:val="005F2B0B"/>
    <w:rsid w:val="005F35B8"/>
    <w:rsid w:val="005F62EA"/>
    <w:rsid w:val="005F63F3"/>
    <w:rsid w:val="005F693B"/>
    <w:rsid w:val="006016D3"/>
    <w:rsid w:val="00602434"/>
    <w:rsid w:val="00603313"/>
    <w:rsid w:val="006034F7"/>
    <w:rsid w:val="0060404A"/>
    <w:rsid w:val="00605C3D"/>
    <w:rsid w:val="006062D3"/>
    <w:rsid w:val="0060666A"/>
    <w:rsid w:val="006068E6"/>
    <w:rsid w:val="00606FDA"/>
    <w:rsid w:val="00607590"/>
    <w:rsid w:val="00607972"/>
    <w:rsid w:val="00607A65"/>
    <w:rsid w:val="00607C0B"/>
    <w:rsid w:val="00607F38"/>
    <w:rsid w:val="00610243"/>
    <w:rsid w:val="00610541"/>
    <w:rsid w:val="006115F7"/>
    <w:rsid w:val="0061170F"/>
    <w:rsid w:val="006128E1"/>
    <w:rsid w:val="0061537C"/>
    <w:rsid w:val="00615AFB"/>
    <w:rsid w:val="0061652E"/>
    <w:rsid w:val="00617190"/>
    <w:rsid w:val="006205A1"/>
    <w:rsid w:val="006205EE"/>
    <w:rsid w:val="00620E0F"/>
    <w:rsid w:val="00621232"/>
    <w:rsid w:val="00621526"/>
    <w:rsid w:val="00622030"/>
    <w:rsid w:val="006220D2"/>
    <w:rsid w:val="006228A6"/>
    <w:rsid w:val="00623DE5"/>
    <w:rsid w:val="00625689"/>
    <w:rsid w:val="006268D4"/>
    <w:rsid w:val="00626B24"/>
    <w:rsid w:val="00626F0A"/>
    <w:rsid w:val="006271A5"/>
    <w:rsid w:val="006279AE"/>
    <w:rsid w:val="00634128"/>
    <w:rsid w:val="00634633"/>
    <w:rsid w:val="006371AA"/>
    <w:rsid w:val="00637852"/>
    <w:rsid w:val="00637F6A"/>
    <w:rsid w:val="00640941"/>
    <w:rsid w:val="00641D14"/>
    <w:rsid w:val="00642023"/>
    <w:rsid w:val="00643543"/>
    <w:rsid w:val="00643973"/>
    <w:rsid w:val="00643EA8"/>
    <w:rsid w:val="00644E2B"/>
    <w:rsid w:val="00645BAC"/>
    <w:rsid w:val="00647722"/>
    <w:rsid w:val="006477AD"/>
    <w:rsid w:val="0065058A"/>
    <w:rsid w:val="00653C11"/>
    <w:rsid w:val="00654A4E"/>
    <w:rsid w:val="00655112"/>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1337"/>
    <w:rsid w:val="00673976"/>
    <w:rsid w:val="00674365"/>
    <w:rsid w:val="00674BF3"/>
    <w:rsid w:val="00674D06"/>
    <w:rsid w:val="00674E9D"/>
    <w:rsid w:val="00674EB5"/>
    <w:rsid w:val="0067548A"/>
    <w:rsid w:val="0067590C"/>
    <w:rsid w:val="006761AD"/>
    <w:rsid w:val="00676F98"/>
    <w:rsid w:val="00677677"/>
    <w:rsid w:val="006803FB"/>
    <w:rsid w:val="00680B8D"/>
    <w:rsid w:val="0068113A"/>
    <w:rsid w:val="006814E7"/>
    <w:rsid w:val="00682044"/>
    <w:rsid w:val="00682B77"/>
    <w:rsid w:val="00682B9E"/>
    <w:rsid w:val="00682F90"/>
    <w:rsid w:val="006866F1"/>
    <w:rsid w:val="00686EF4"/>
    <w:rsid w:val="006903D8"/>
    <w:rsid w:val="006907AF"/>
    <w:rsid w:val="006936B5"/>
    <w:rsid w:val="0069543A"/>
    <w:rsid w:val="00695709"/>
    <w:rsid w:val="00696284"/>
    <w:rsid w:val="006A17A8"/>
    <w:rsid w:val="006A20B3"/>
    <w:rsid w:val="006A2479"/>
    <w:rsid w:val="006A282B"/>
    <w:rsid w:val="006A2A9F"/>
    <w:rsid w:val="006A2EB6"/>
    <w:rsid w:val="006A3BEE"/>
    <w:rsid w:val="006A42D0"/>
    <w:rsid w:val="006A5CA9"/>
    <w:rsid w:val="006A6571"/>
    <w:rsid w:val="006A6BFF"/>
    <w:rsid w:val="006A7B3C"/>
    <w:rsid w:val="006A7C32"/>
    <w:rsid w:val="006B13A0"/>
    <w:rsid w:val="006B1854"/>
    <w:rsid w:val="006B1BF6"/>
    <w:rsid w:val="006B28BC"/>
    <w:rsid w:val="006B2A26"/>
    <w:rsid w:val="006B3DCA"/>
    <w:rsid w:val="006B3FE3"/>
    <w:rsid w:val="006B4B31"/>
    <w:rsid w:val="006B5FD2"/>
    <w:rsid w:val="006B70DF"/>
    <w:rsid w:val="006B759B"/>
    <w:rsid w:val="006B75F3"/>
    <w:rsid w:val="006B7903"/>
    <w:rsid w:val="006C1295"/>
    <w:rsid w:val="006C133E"/>
    <w:rsid w:val="006C1BC1"/>
    <w:rsid w:val="006C33D6"/>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A59"/>
    <w:rsid w:val="006D3BE7"/>
    <w:rsid w:val="006D4DC0"/>
    <w:rsid w:val="006D4E18"/>
    <w:rsid w:val="006D4E8E"/>
    <w:rsid w:val="006D59DB"/>
    <w:rsid w:val="006D6008"/>
    <w:rsid w:val="006E14C0"/>
    <w:rsid w:val="006E2C6A"/>
    <w:rsid w:val="006E3EC0"/>
    <w:rsid w:val="006E534E"/>
    <w:rsid w:val="006E58D4"/>
    <w:rsid w:val="006E5D7F"/>
    <w:rsid w:val="006E688E"/>
    <w:rsid w:val="006E7032"/>
    <w:rsid w:val="006F0608"/>
    <w:rsid w:val="006F2DA7"/>
    <w:rsid w:val="006F3448"/>
    <w:rsid w:val="006F58D1"/>
    <w:rsid w:val="006F6344"/>
    <w:rsid w:val="006F6536"/>
    <w:rsid w:val="006F6BE1"/>
    <w:rsid w:val="006F6C64"/>
    <w:rsid w:val="006F7790"/>
    <w:rsid w:val="006F7A30"/>
    <w:rsid w:val="00701BC9"/>
    <w:rsid w:val="007034ED"/>
    <w:rsid w:val="0070377D"/>
    <w:rsid w:val="00703A65"/>
    <w:rsid w:val="00703BA1"/>
    <w:rsid w:val="00704965"/>
    <w:rsid w:val="0070546F"/>
    <w:rsid w:val="00705709"/>
    <w:rsid w:val="0070604E"/>
    <w:rsid w:val="007062F3"/>
    <w:rsid w:val="00706E78"/>
    <w:rsid w:val="007102F8"/>
    <w:rsid w:val="007110E6"/>
    <w:rsid w:val="00711678"/>
    <w:rsid w:val="00711AA8"/>
    <w:rsid w:val="007137A1"/>
    <w:rsid w:val="0071382B"/>
    <w:rsid w:val="007138DA"/>
    <w:rsid w:val="00713D10"/>
    <w:rsid w:val="00713EF1"/>
    <w:rsid w:val="00714B0C"/>
    <w:rsid w:val="0071561E"/>
    <w:rsid w:val="007169D1"/>
    <w:rsid w:val="007174F3"/>
    <w:rsid w:val="00717A94"/>
    <w:rsid w:val="00720BE7"/>
    <w:rsid w:val="007211CF"/>
    <w:rsid w:val="0072173A"/>
    <w:rsid w:val="007223A8"/>
    <w:rsid w:val="00725C00"/>
    <w:rsid w:val="007265B8"/>
    <w:rsid w:val="007276A7"/>
    <w:rsid w:val="00727A8E"/>
    <w:rsid w:val="0073003B"/>
    <w:rsid w:val="007303CE"/>
    <w:rsid w:val="00730A91"/>
    <w:rsid w:val="00730AB9"/>
    <w:rsid w:val="00730BB1"/>
    <w:rsid w:val="00730D22"/>
    <w:rsid w:val="00733099"/>
    <w:rsid w:val="00733235"/>
    <w:rsid w:val="00734032"/>
    <w:rsid w:val="00734C6D"/>
    <w:rsid w:val="00735A44"/>
    <w:rsid w:val="007364F5"/>
    <w:rsid w:val="0074002C"/>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5A"/>
    <w:rsid w:val="00755271"/>
    <w:rsid w:val="00756036"/>
    <w:rsid w:val="00756176"/>
    <w:rsid w:val="0075637B"/>
    <w:rsid w:val="007569C6"/>
    <w:rsid w:val="00757CCC"/>
    <w:rsid w:val="00760564"/>
    <w:rsid w:val="007606D5"/>
    <w:rsid w:val="00761C65"/>
    <w:rsid w:val="00761EE9"/>
    <w:rsid w:val="0076393F"/>
    <w:rsid w:val="00763A4F"/>
    <w:rsid w:val="00764B5D"/>
    <w:rsid w:val="00765CF9"/>
    <w:rsid w:val="007663F6"/>
    <w:rsid w:val="00766C87"/>
    <w:rsid w:val="00766F67"/>
    <w:rsid w:val="00770140"/>
    <w:rsid w:val="0077067C"/>
    <w:rsid w:val="00770C40"/>
    <w:rsid w:val="00771AE1"/>
    <w:rsid w:val="0077332A"/>
    <w:rsid w:val="00774CDA"/>
    <w:rsid w:val="007763DC"/>
    <w:rsid w:val="0077710A"/>
    <w:rsid w:val="00777541"/>
    <w:rsid w:val="007776F9"/>
    <w:rsid w:val="00781E0A"/>
    <w:rsid w:val="0078208B"/>
    <w:rsid w:val="0078385E"/>
    <w:rsid w:val="00783D4D"/>
    <w:rsid w:val="00783DDB"/>
    <w:rsid w:val="00784594"/>
    <w:rsid w:val="0078475B"/>
    <w:rsid w:val="007859E4"/>
    <w:rsid w:val="00792847"/>
    <w:rsid w:val="00792E1B"/>
    <w:rsid w:val="00795DDD"/>
    <w:rsid w:val="00795EBD"/>
    <w:rsid w:val="0079659E"/>
    <w:rsid w:val="00797642"/>
    <w:rsid w:val="007977C5"/>
    <w:rsid w:val="007A02D6"/>
    <w:rsid w:val="007A0B88"/>
    <w:rsid w:val="007A12F5"/>
    <w:rsid w:val="007A1447"/>
    <w:rsid w:val="007A16E4"/>
    <w:rsid w:val="007A1CF3"/>
    <w:rsid w:val="007A20D8"/>
    <w:rsid w:val="007A23CD"/>
    <w:rsid w:val="007A294B"/>
    <w:rsid w:val="007A3589"/>
    <w:rsid w:val="007A3B9E"/>
    <w:rsid w:val="007A3F29"/>
    <w:rsid w:val="007A4216"/>
    <w:rsid w:val="007A5836"/>
    <w:rsid w:val="007A7277"/>
    <w:rsid w:val="007B0218"/>
    <w:rsid w:val="007B0708"/>
    <w:rsid w:val="007B1301"/>
    <w:rsid w:val="007B1C55"/>
    <w:rsid w:val="007B2A93"/>
    <w:rsid w:val="007B2B2C"/>
    <w:rsid w:val="007B2DD4"/>
    <w:rsid w:val="007B2FCB"/>
    <w:rsid w:val="007B307D"/>
    <w:rsid w:val="007B3311"/>
    <w:rsid w:val="007B4974"/>
    <w:rsid w:val="007B65DF"/>
    <w:rsid w:val="007B6E83"/>
    <w:rsid w:val="007B7766"/>
    <w:rsid w:val="007B78EF"/>
    <w:rsid w:val="007B799D"/>
    <w:rsid w:val="007C1F39"/>
    <w:rsid w:val="007C1F92"/>
    <w:rsid w:val="007C2DBA"/>
    <w:rsid w:val="007C312A"/>
    <w:rsid w:val="007C350E"/>
    <w:rsid w:val="007C37B0"/>
    <w:rsid w:val="007C3E7D"/>
    <w:rsid w:val="007C53A9"/>
    <w:rsid w:val="007C56F1"/>
    <w:rsid w:val="007C5738"/>
    <w:rsid w:val="007C5A17"/>
    <w:rsid w:val="007C5D75"/>
    <w:rsid w:val="007C6B85"/>
    <w:rsid w:val="007C7420"/>
    <w:rsid w:val="007D0CE9"/>
    <w:rsid w:val="007D110E"/>
    <w:rsid w:val="007D23EC"/>
    <w:rsid w:val="007D3891"/>
    <w:rsid w:val="007D3AE0"/>
    <w:rsid w:val="007D3C87"/>
    <w:rsid w:val="007D67A0"/>
    <w:rsid w:val="007D77E8"/>
    <w:rsid w:val="007E01AB"/>
    <w:rsid w:val="007E01FC"/>
    <w:rsid w:val="007E1F0A"/>
    <w:rsid w:val="007E2C61"/>
    <w:rsid w:val="007E2F28"/>
    <w:rsid w:val="007E423A"/>
    <w:rsid w:val="007E5B9C"/>
    <w:rsid w:val="007E5FAC"/>
    <w:rsid w:val="007E6DDA"/>
    <w:rsid w:val="007F0688"/>
    <w:rsid w:val="007F0768"/>
    <w:rsid w:val="007F0A82"/>
    <w:rsid w:val="007F0E00"/>
    <w:rsid w:val="007F25CA"/>
    <w:rsid w:val="007F25E0"/>
    <w:rsid w:val="007F2671"/>
    <w:rsid w:val="007F38DA"/>
    <w:rsid w:val="007F48EC"/>
    <w:rsid w:val="007F4E0A"/>
    <w:rsid w:val="007F56FD"/>
    <w:rsid w:val="007F6D72"/>
    <w:rsid w:val="007F70E7"/>
    <w:rsid w:val="007F7157"/>
    <w:rsid w:val="007F7A79"/>
    <w:rsid w:val="007F7DA8"/>
    <w:rsid w:val="008005AF"/>
    <w:rsid w:val="00800B48"/>
    <w:rsid w:val="00801731"/>
    <w:rsid w:val="00801EDF"/>
    <w:rsid w:val="0080200A"/>
    <w:rsid w:val="0080468F"/>
    <w:rsid w:val="00804840"/>
    <w:rsid w:val="008053BE"/>
    <w:rsid w:val="00805B79"/>
    <w:rsid w:val="00805BD7"/>
    <w:rsid w:val="00806EAE"/>
    <w:rsid w:val="00807386"/>
    <w:rsid w:val="008107F9"/>
    <w:rsid w:val="00811463"/>
    <w:rsid w:val="008114B5"/>
    <w:rsid w:val="008136DB"/>
    <w:rsid w:val="00813CAC"/>
    <w:rsid w:val="00814F74"/>
    <w:rsid w:val="00815B6E"/>
    <w:rsid w:val="00816D08"/>
    <w:rsid w:val="008202F0"/>
    <w:rsid w:val="0082056E"/>
    <w:rsid w:val="008206E3"/>
    <w:rsid w:val="0082070F"/>
    <w:rsid w:val="00820A97"/>
    <w:rsid w:val="00821B43"/>
    <w:rsid w:val="00821F0F"/>
    <w:rsid w:val="00823C9D"/>
    <w:rsid w:val="00824BC5"/>
    <w:rsid w:val="00824F17"/>
    <w:rsid w:val="00824FB0"/>
    <w:rsid w:val="008253B2"/>
    <w:rsid w:val="0082590B"/>
    <w:rsid w:val="008263F6"/>
    <w:rsid w:val="0082674A"/>
    <w:rsid w:val="00826A2C"/>
    <w:rsid w:val="008275CC"/>
    <w:rsid w:val="00830149"/>
    <w:rsid w:val="00830E53"/>
    <w:rsid w:val="00832AF8"/>
    <w:rsid w:val="00834C0E"/>
    <w:rsid w:val="00834E0F"/>
    <w:rsid w:val="0083727A"/>
    <w:rsid w:val="00837637"/>
    <w:rsid w:val="00837FDC"/>
    <w:rsid w:val="00840AE3"/>
    <w:rsid w:val="008412DA"/>
    <w:rsid w:val="0084189D"/>
    <w:rsid w:val="00841A12"/>
    <w:rsid w:val="00841A68"/>
    <w:rsid w:val="00842349"/>
    <w:rsid w:val="00842647"/>
    <w:rsid w:val="0084352F"/>
    <w:rsid w:val="00844A34"/>
    <w:rsid w:val="00844BF3"/>
    <w:rsid w:val="00844E27"/>
    <w:rsid w:val="00844E91"/>
    <w:rsid w:val="00846597"/>
    <w:rsid w:val="0084698C"/>
    <w:rsid w:val="00846FF0"/>
    <w:rsid w:val="00847450"/>
    <w:rsid w:val="0084752E"/>
    <w:rsid w:val="0084786D"/>
    <w:rsid w:val="00850696"/>
    <w:rsid w:val="00850AC1"/>
    <w:rsid w:val="008517C7"/>
    <w:rsid w:val="00851FA8"/>
    <w:rsid w:val="008533F3"/>
    <w:rsid w:val="00853E48"/>
    <w:rsid w:val="00856934"/>
    <w:rsid w:val="0085789A"/>
    <w:rsid w:val="00857A08"/>
    <w:rsid w:val="00857A27"/>
    <w:rsid w:val="008605C6"/>
    <w:rsid w:val="00861153"/>
    <w:rsid w:val="0086134D"/>
    <w:rsid w:val="00862D86"/>
    <w:rsid w:val="008637AC"/>
    <w:rsid w:val="00863B24"/>
    <w:rsid w:val="00863C47"/>
    <w:rsid w:val="00866BE3"/>
    <w:rsid w:val="008679EF"/>
    <w:rsid w:val="008716F7"/>
    <w:rsid w:val="0087201E"/>
    <w:rsid w:val="00873BAD"/>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F70"/>
    <w:rsid w:val="008943D1"/>
    <w:rsid w:val="00895FF6"/>
    <w:rsid w:val="008964FC"/>
    <w:rsid w:val="008976E1"/>
    <w:rsid w:val="008A04DE"/>
    <w:rsid w:val="008A1448"/>
    <w:rsid w:val="008A2B4A"/>
    <w:rsid w:val="008A2B96"/>
    <w:rsid w:val="008A2BDA"/>
    <w:rsid w:val="008A3D4B"/>
    <w:rsid w:val="008A425D"/>
    <w:rsid w:val="008A606E"/>
    <w:rsid w:val="008A6390"/>
    <w:rsid w:val="008A67E1"/>
    <w:rsid w:val="008A6AC1"/>
    <w:rsid w:val="008A6ED6"/>
    <w:rsid w:val="008A7B27"/>
    <w:rsid w:val="008B0898"/>
    <w:rsid w:val="008B235B"/>
    <w:rsid w:val="008B23E7"/>
    <w:rsid w:val="008B2C19"/>
    <w:rsid w:val="008B4D42"/>
    <w:rsid w:val="008B594F"/>
    <w:rsid w:val="008B657F"/>
    <w:rsid w:val="008B6B52"/>
    <w:rsid w:val="008B6CF6"/>
    <w:rsid w:val="008B6E8C"/>
    <w:rsid w:val="008C0CB5"/>
    <w:rsid w:val="008C1AAC"/>
    <w:rsid w:val="008C1E1E"/>
    <w:rsid w:val="008C2B34"/>
    <w:rsid w:val="008C4085"/>
    <w:rsid w:val="008C44B1"/>
    <w:rsid w:val="008C51BF"/>
    <w:rsid w:val="008C5F9A"/>
    <w:rsid w:val="008C62D8"/>
    <w:rsid w:val="008C6D3F"/>
    <w:rsid w:val="008C7723"/>
    <w:rsid w:val="008C7E72"/>
    <w:rsid w:val="008D0790"/>
    <w:rsid w:val="008D4D4B"/>
    <w:rsid w:val="008D6328"/>
    <w:rsid w:val="008E0051"/>
    <w:rsid w:val="008E3324"/>
    <w:rsid w:val="008E3780"/>
    <w:rsid w:val="008E4699"/>
    <w:rsid w:val="008E619F"/>
    <w:rsid w:val="008E6352"/>
    <w:rsid w:val="008E6AE3"/>
    <w:rsid w:val="008F1BF8"/>
    <w:rsid w:val="008F3666"/>
    <w:rsid w:val="008F4476"/>
    <w:rsid w:val="008F4677"/>
    <w:rsid w:val="008F4922"/>
    <w:rsid w:val="008F5237"/>
    <w:rsid w:val="008F58CC"/>
    <w:rsid w:val="008F5BEB"/>
    <w:rsid w:val="008F7F02"/>
    <w:rsid w:val="00900643"/>
    <w:rsid w:val="00901DC5"/>
    <w:rsid w:val="00901E33"/>
    <w:rsid w:val="0090377C"/>
    <w:rsid w:val="00904A9E"/>
    <w:rsid w:val="00905EBE"/>
    <w:rsid w:val="00907ACD"/>
    <w:rsid w:val="00910175"/>
    <w:rsid w:val="009126BA"/>
    <w:rsid w:val="00912BC8"/>
    <w:rsid w:val="00913ED7"/>
    <w:rsid w:val="00916B86"/>
    <w:rsid w:val="00916EA1"/>
    <w:rsid w:val="00920F03"/>
    <w:rsid w:val="00921674"/>
    <w:rsid w:val="009234E3"/>
    <w:rsid w:val="00923B54"/>
    <w:rsid w:val="009242A5"/>
    <w:rsid w:val="00924781"/>
    <w:rsid w:val="00924C92"/>
    <w:rsid w:val="00924FAD"/>
    <w:rsid w:val="009251E2"/>
    <w:rsid w:val="00925FED"/>
    <w:rsid w:val="00927328"/>
    <w:rsid w:val="00927391"/>
    <w:rsid w:val="0092774A"/>
    <w:rsid w:val="009277C9"/>
    <w:rsid w:val="00930159"/>
    <w:rsid w:val="00932021"/>
    <w:rsid w:val="00932C79"/>
    <w:rsid w:val="0093455F"/>
    <w:rsid w:val="0093485D"/>
    <w:rsid w:val="009348D4"/>
    <w:rsid w:val="00934C10"/>
    <w:rsid w:val="009359D5"/>
    <w:rsid w:val="00935EC9"/>
    <w:rsid w:val="0093612F"/>
    <w:rsid w:val="00936B2C"/>
    <w:rsid w:val="00936D86"/>
    <w:rsid w:val="009378F7"/>
    <w:rsid w:val="00937926"/>
    <w:rsid w:val="009406FE"/>
    <w:rsid w:val="0094130B"/>
    <w:rsid w:val="00941E22"/>
    <w:rsid w:val="009439B0"/>
    <w:rsid w:val="00943DE6"/>
    <w:rsid w:val="009447C0"/>
    <w:rsid w:val="0094583B"/>
    <w:rsid w:val="0094583F"/>
    <w:rsid w:val="00947654"/>
    <w:rsid w:val="0095102D"/>
    <w:rsid w:val="0095131E"/>
    <w:rsid w:val="0095186A"/>
    <w:rsid w:val="00952466"/>
    <w:rsid w:val="009524C0"/>
    <w:rsid w:val="0095273B"/>
    <w:rsid w:val="00952803"/>
    <w:rsid w:val="009528BC"/>
    <w:rsid w:val="009530EE"/>
    <w:rsid w:val="00953606"/>
    <w:rsid w:val="00954F9E"/>
    <w:rsid w:val="009604DC"/>
    <w:rsid w:val="00961438"/>
    <w:rsid w:val="009614BD"/>
    <w:rsid w:val="00961CBF"/>
    <w:rsid w:val="0096379E"/>
    <w:rsid w:val="00964582"/>
    <w:rsid w:val="009659C0"/>
    <w:rsid w:val="00967A14"/>
    <w:rsid w:val="0097002D"/>
    <w:rsid w:val="009702DB"/>
    <w:rsid w:val="00970498"/>
    <w:rsid w:val="00970879"/>
    <w:rsid w:val="00970AC7"/>
    <w:rsid w:val="009725F2"/>
    <w:rsid w:val="00972E0A"/>
    <w:rsid w:val="00972E92"/>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060"/>
    <w:rsid w:val="0098475B"/>
    <w:rsid w:val="00984B23"/>
    <w:rsid w:val="00984B9A"/>
    <w:rsid w:val="00984FC5"/>
    <w:rsid w:val="00985FC7"/>
    <w:rsid w:val="00986334"/>
    <w:rsid w:val="00986CD5"/>
    <w:rsid w:val="0099139D"/>
    <w:rsid w:val="00991A59"/>
    <w:rsid w:val="00991BA2"/>
    <w:rsid w:val="00991E62"/>
    <w:rsid w:val="0099379F"/>
    <w:rsid w:val="00994B27"/>
    <w:rsid w:val="00994B70"/>
    <w:rsid w:val="00996ABB"/>
    <w:rsid w:val="009A24B0"/>
    <w:rsid w:val="009A2511"/>
    <w:rsid w:val="009A27F2"/>
    <w:rsid w:val="009A3204"/>
    <w:rsid w:val="009A32FE"/>
    <w:rsid w:val="009A40FC"/>
    <w:rsid w:val="009A4347"/>
    <w:rsid w:val="009A48A5"/>
    <w:rsid w:val="009A538A"/>
    <w:rsid w:val="009A60E4"/>
    <w:rsid w:val="009A648E"/>
    <w:rsid w:val="009A6FDB"/>
    <w:rsid w:val="009A7194"/>
    <w:rsid w:val="009B0676"/>
    <w:rsid w:val="009B10B5"/>
    <w:rsid w:val="009B3082"/>
    <w:rsid w:val="009B39D0"/>
    <w:rsid w:val="009B4144"/>
    <w:rsid w:val="009B4A33"/>
    <w:rsid w:val="009B5715"/>
    <w:rsid w:val="009C0BDA"/>
    <w:rsid w:val="009C10FA"/>
    <w:rsid w:val="009C11F0"/>
    <w:rsid w:val="009C137F"/>
    <w:rsid w:val="009C1B2B"/>
    <w:rsid w:val="009C1B55"/>
    <w:rsid w:val="009C1C81"/>
    <w:rsid w:val="009C20A8"/>
    <w:rsid w:val="009C240F"/>
    <w:rsid w:val="009C2491"/>
    <w:rsid w:val="009C28A2"/>
    <w:rsid w:val="009C2981"/>
    <w:rsid w:val="009C2BB4"/>
    <w:rsid w:val="009C36AE"/>
    <w:rsid w:val="009C46D3"/>
    <w:rsid w:val="009C54DD"/>
    <w:rsid w:val="009C5759"/>
    <w:rsid w:val="009C628D"/>
    <w:rsid w:val="009C6638"/>
    <w:rsid w:val="009C6985"/>
    <w:rsid w:val="009C7347"/>
    <w:rsid w:val="009D091C"/>
    <w:rsid w:val="009D1BAA"/>
    <w:rsid w:val="009D23E1"/>
    <w:rsid w:val="009D2BD3"/>
    <w:rsid w:val="009D30BD"/>
    <w:rsid w:val="009D3607"/>
    <w:rsid w:val="009D45FA"/>
    <w:rsid w:val="009D460F"/>
    <w:rsid w:val="009D4DA8"/>
    <w:rsid w:val="009D5707"/>
    <w:rsid w:val="009D5E97"/>
    <w:rsid w:val="009D61D0"/>
    <w:rsid w:val="009D681C"/>
    <w:rsid w:val="009E0613"/>
    <w:rsid w:val="009E1B69"/>
    <w:rsid w:val="009E1E91"/>
    <w:rsid w:val="009E28BF"/>
    <w:rsid w:val="009E2A18"/>
    <w:rsid w:val="009E2E8D"/>
    <w:rsid w:val="009E3C19"/>
    <w:rsid w:val="009E41A0"/>
    <w:rsid w:val="009E53DB"/>
    <w:rsid w:val="009E630D"/>
    <w:rsid w:val="009E6D3F"/>
    <w:rsid w:val="009E74CC"/>
    <w:rsid w:val="009E7531"/>
    <w:rsid w:val="009E7583"/>
    <w:rsid w:val="009F04EA"/>
    <w:rsid w:val="009F0B2C"/>
    <w:rsid w:val="009F0C1C"/>
    <w:rsid w:val="009F0C98"/>
    <w:rsid w:val="009F117E"/>
    <w:rsid w:val="009F11B2"/>
    <w:rsid w:val="009F29D0"/>
    <w:rsid w:val="009F2AC9"/>
    <w:rsid w:val="009F2D17"/>
    <w:rsid w:val="009F429F"/>
    <w:rsid w:val="009F4C2B"/>
    <w:rsid w:val="009F576E"/>
    <w:rsid w:val="009F6211"/>
    <w:rsid w:val="009F76A6"/>
    <w:rsid w:val="00A006BC"/>
    <w:rsid w:val="00A013C9"/>
    <w:rsid w:val="00A021BC"/>
    <w:rsid w:val="00A0260B"/>
    <w:rsid w:val="00A02767"/>
    <w:rsid w:val="00A04487"/>
    <w:rsid w:val="00A04A42"/>
    <w:rsid w:val="00A0546D"/>
    <w:rsid w:val="00A10BF4"/>
    <w:rsid w:val="00A11F3D"/>
    <w:rsid w:val="00A122A5"/>
    <w:rsid w:val="00A12E1C"/>
    <w:rsid w:val="00A137E1"/>
    <w:rsid w:val="00A13AA4"/>
    <w:rsid w:val="00A1483E"/>
    <w:rsid w:val="00A14C25"/>
    <w:rsid w:val="00A16987"/>
    <w:rsid w:val="00A16E7E"/>
    <w:rsid w:val="00A20B00"/>
    <w:rsid w:val="00A22477"/>
    <w:rsid w:val="00A22713"/>
    <w:rsid w:val="00A2299A"/>
    <w:rsid w:val="00A259D3"/>
    <w:rsid w:val="00A25D50"/>
    <w:rsid w:val="00A26A61"/>
    <w:rsid w:val="00A278FA"/>
    <w:rsid w:val="00A27A15"/>
    <w:rsid w:val="00A27FB7"/>
    <w:rsid w:val="00A316C5"/>
    <w:rsid w:val="00A318E4"/>
    <w:rsid w:val="00A32C43"/>
    <w:rsid w:val="00A34384"/>
    <w:rsid w:val="00A34EA8"/>
    <w:rsid w:val="00A36FF6"/>
    <w:rsid w:val="00A379A4"/>
    <w:rsid w:val="00A37B81"/>
    <w:rsid w:val="00A41AC5"/>
    <w:rsid w:val="00A42A8C"/>
    <w:rsid w:val="00A4309B"/>
    <w:rsid w:val="00A4383C"/>
    <w:rsid w:val="00A43863"/>
    <w:rsid w:val="00A43AE5"/>
    <w:rsid w:val="00A43D44"/>
    <w:rsid w:val="00A44046"/>
    <w:rsid w:val="00A44F60"/>
    <w:rsid w:val="00A45190"/>
    <w:rsid w:val="00A4520B"/>
    <w:rsid w:val="00A4581E"/>
    <w:rsid w:val="00A4629A"/>
    <w:rsid w:val="00A46CE1"/>
    <w:rsid w:val="00A5051C"/>
    <w:rsid w:val="00A51D91"/>
    <w:rsid w:val="00A52AD5"/>
    <w:rsid w:val="00A53691"/>
    <w:rsid w:val="00A552D0"/>
    <w:rsid w:val="00A571B1"/>
    <w:rsid w:val="00A576DD"/>
    <w:rsid w:val="00A57D42"/>
    <w:rsid w:val="00A57D96"/>
    <w:rsid w:val="00A6046E"/>
    <w:rsid w:val="00A62B05"/>
    <w:rsid w:val="00A63DF7"/>
    <w:rsid w:val="00A654D6"/>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344A"/>
    <w:rsid w:val="00A84164"/>
    <w:rsid w:val="00A844F9"/>
    <w:rsid w:val="00A84BA1"/>
    <w:rsid w:val="00A84FB9"/>
    <w:rsid w:val="00A8521C"/>
    <w:rsid w:val="00A852C7"/>
    <w:rsid w:val="00A85450"/>
    <w:rsid w:val="00A86407"/>
    <w:rsid w:val="00A86982"/>
    <w:rsid w:val="00A87482"/>
    <w:rsid w:val="00A8756C"/>
    <w:rsid w:val="00A9063F"/>
    <w:rsid w:val="00A906F3"/>
    <w:rsid w:val="00A906FE"/>
    <w:rsid w:val="00A907D7"/>
    <w:rsid w:val="00A908C2"/>
    <w:rsid w:val="00A90BAF"/>
    <w:rsid w:val="00A91271"/>
    <w:rsid w:val="00A92254"/>
    <w:rsid w:val="00A92FB0"/>
    <w:rsid w:val="00A93D22"/>
    <w:rsid w:val="00A9401B"/>
    <w:rsid w:val="00A94EE2"/>
    <w:rsid w:val="00A95711"/>
    <w:rsid w:val="00A959DE"/>
    <w:rsid w:val="00A96074"/>
    <w:rsid w:val="00AA02FB"/>
    <w:rsid w:val="00AA0AFF"/>
    <w:rsid w:val="00AA109F"/>
    <w:rsid w:val="00AA22CB"/>
    <w:rsid w:val="00AA2B31"/>
    <w:rsid w:val="00AA3771"/>
    <w:rsid w:val="00AA42ED"/>
    <w:rsid w:val="00AA508B"/>
    <w:rsid w:val="00AA5E2E"/>
    <w:rsid w:val="00AA7798"/>
    <w:rsid w:val="00AA7995"/>
    <w:rsid w:val="00AA79F9"/>
    <w:rsid w:val="00AB16FC"/>
    <w:rsid w:val="00AB1B50"/>
    <w:rsid w:val="00AB3731"/>
    <w:rsid w:val="00AB5012"/>
    <w:rsid w:val="00AB529A"/>
    <w:rsid w:val="00AB66FE"/>
    <w:rsid w:val="00AB6E6B"/>
    <w:rsid w:val="00AB7D7F"/>
    <w:rsid w:val="00AB7FAD"/>
    <w:rsid w:val="00AC04DF"/>
    <w:rsid w:val="00AC0CFB"/>
    <w:rsid w:val="00AC16EC"/>
    <w:rsid w:val="00AC1B6F"/>
    <w:rsid w:val="00AC1D22"/>
    <w:rsid w:val="00AC2832"/>
    <w:rsid w:val="00AC3988"/>
    <w:rsid w:val="00AC3F3F"/>
    <w:rsid w:val="00AC76CB"/>
    <w:rsid w:val="00AC7C20"/>
    <w:rsid w:val="00AD2785"/>
    <w:rsid w:val="00AD3466"/>
    <w:rsid w:val="00AD3D0B"/>
    <w:rsid w:val="00AD40E1"/>
    <w:rsid w:val="00AD632D"/>
    <w:rsid w:val="00AD634A"/>
    <w:rsid w:val="00AD6BCB"/>
    <w:rsid w:val="00AD79C6"/>
    <w:rsid w:val="00AE089B"/>
    <w:rsid w:val="00AE0E11"/>
    <w:rsid w:val="00AE12A1"/>
    <w:rsid w:val="00AE1565"/>
    <w:rsid w:val="00AE18CC"/>
    <w:rsid w:val="00AE3F07"/>
    <w:rsid w:val="00AE4871"/>
    <w:rsid w:val="00AE68A0"/>
    <w:rsid w:val="00AF091E"/>
    <w:rsid w:val="00AF1198"/>
    <w:rsid w:val="00AF2D16"/>
    <w:rsid w:val="00AF3009"/>
    <w:rsid w:val="00AF533D"/>
    <w:rsid w:val="00AF55F8"/>
    <w:rsid w:val="00AF5831"/>
    <w:rsid w:val="00AF76C3"/>
    <w:rsid w:val="00AF7A83"/>
    <w:rsid w:val="00AF7EF9"/>
    <w:rsid w:val="00B00B83"/>
    <w:rsid w:val="00B010A4"/>
    <w:rsid w:val="00B01574"/>
    <w:rsid w:val="00B02CD5"/>
    <w:rsid w:val="00B03D22"/>
    <w:rsid w:val="00B03FA2"/>
    <w:rsid w:val="00B04F00"/>
    <w:rsid w:val="00B05BD9"/>
    <w:rsid w:val="00B062F7"/>
    <w:rsid w:val="00B06F92"/>
    <w:rsid w:val="00B11A86"/>
    <w:rsid w:val="00B13700"/>
    <w:rsid w:val="00B139CC"/>
    <w:rsid w:val="00B200A6"/>
    <w:rsid w:val="00B20909"/>
    <w:rsid w:val="00B20A0A"/>
    <w:rsid w:val="00B20B97"/>
    <w:rsid w:val="00B20E1B"/>
    <w:rsid w:val="00B22959"/>
    <w:rsid w:val="00B24738"/>
    <w:rsid w:val="00B24C78"/>
    <w:rsid w:val="00B24E37"/>
    <w:rsid w:val="00B24ED2"/>
    <w:rsid w:val="00B319A0"/>
    <w:rsid w:val="00B319F3"/>
    <w:rsid w:val="00B31EFF"/>
    <w:rsid w:val="00B32B0C"/>
    <w:rsid w:val="00B33190"/>
    <w:rsid w:val="00B331BA"/>
    <w:rsid w:val="00B33D94"/>
    <w:rsid w:val="00B34689"/>
    <w:rsid w:val="00B35574"/>
    <w:rsid w:val="00B36C59"/>
    <w:rsid w:val="00B425A1"/>
    <w:rsid w:val="00B42A05"/>
    <w:rsid w:val="00B43F26"/>
    <w:rsid w:val="00B44013"/>
    <w:rsid w:val="00B44CD5"/>
    <w:rsid w:val="00B44F16"/>
    <w:rsid w:val="00B454EA"/>
    <w:rsid w:val="00B468DB"/>
    <w:rsid w:val="00B46C8E"/>
    <w:rsid w:val="00B47584"/>
    <w:rsid w:val="00B5079C"/>
    <w:rsid w:val="00B51C5C"/>
    <w:rsid w:val="00B54560"/>
    <w:rsid w:val="00B55BD1"/>
    <w:rsid w:val="00B570AE"/>
    <w:rsid w:val="00B60579"/>
    <w:rsid w:val="00B60629"/>
    <w:rsid w:val="00B6115B"/>
    <w:rsid w:val="00B61210"/>
    <w:rsid w:val="00B6171F"/>
    <w:rsid w:val="00B6208E"/>
    <w:rsid w:val="00B629F4"/>
    <w:rsid w:val="00B62DE4"/>
    <w:rsid w:val="00B6346A"/>
    <w:rsid w:val="00B63E65"/>
    <w:rsid w:val="00B640E6"/>
    <w:rsid w:val="00B65421"/>
    <w:rsid w:val="00B6602E"/>
    <w:rsid w:val="00B66FE4"/>
    <w:rsid w:val="00B67334"/>
    <w:rsid w:val="00B67A60"/>
    <w:rsid w:val="00B67D98"/>
    <w:rsid w:val="00B7013A"/>
    <w:rsid w:val="00B704F8"/>
    <w:rsid w:val="00B714D9"/>
    <w:rsid w:val="00B71BA4"/>
    <w:rsid w:val="00B71C20"/>
    <w:rsid w:val="00B7260F"/>
    <w:rsid w:val="00B740B3"/>
    <w:rsid w:val="00B74BF4"/>
    <w:rsid w:val="00B7526E"/>
    <w:rsid w:val="00B75458"/>
    <w:rsid w:val="00B75D3C"/>
    <w:rsid w:val="00B806B4"/>
    <w:rsid w:val="00B8143A"/>
    <w:rsid w:val="00B82A84"/>
    <w:rsid w:val="00B83019"/>
    <w:rsid w:val="00B83241"/>
    <w:rsid w:val="00B8519C"/>
    <w:rsid w:val="00B862F4"/>
    <w:rsid w:val="00B8671B"/>
    <w:rsid w:val="00B86EF5"/>
    <w:rsid w:val="00B902DD"/>
    <w:rsid w:val="00B905CA"/>
    <w:rsid w:val="00B90923"/>
    <w:rsid w:val="00B91481"/>
    <w:rsid w:val="00B915C5"/>
    <w:rsid w:val="00B91626"/>
    <w:rsid w:val="00B91746"/>
    <w:rsid w:val="00B924D7"/>
    <w:rsid w:val="00B9255C"/>
    <w:rsid w:val="00B92A0E"/>
    <w:rsid w:val="00B9446F"/>
    <w:rsid w:val="00B959A3"/>
    <w:rsid w:val="00B96370"/>
    <w:rsid w:val="00B9651D"/>
    <w:rsid w:val="00B9765E"/>
    <w:rsid w:val="00BA002A"/>
    <w:rsid w:val="00BA0823"/>
    <w:rsid w:val="00BA411E"/>
    <w:rsid w:val="00BA505B"/>
    <w:rsid w:val="00BA5D0A"/>
    <w:rsid w:val="00BA6C38"/>
    <w:rsid w:val="00BA701E"/>
    <w:rsid w:val="00BA7036"/>
    <w:rsid w:val="00BA768E"/>
    <w:rsid w:val="00BB04AD"/>
    <w:rsid w:val="00BB0FD2"/>
    <w:rsid w:val="00BB1242"/>
    <w:rsid w:val="00BB1659"/>
    <w:rsid w:val="00BB1F9A"/>
    <w:rsid w:val="00BB2004"/>
    <w:rsid w:val="00BB2CE4"/>
    <w:rsid w:val="00BB4582"/>
    <w:rsid w:val="00BB53B8"/>
    <w:rsid w:val="00BB5653"/>
    <w:rsid w:val="00BB5972"/>
    <w:rsid w:val="00BB5D02"/>
    <w:rsid w:val="00BB76AD"/>
    <w:rsid w:val="00BB792E"/>
    <w:rsid w:val="00BC01D3"/>
    <w:rsid w:val="00BC0E40"/>
    <w:rsid w:val="00BC309B"/>
    <w:rsid w:val="00BC3C25"/>
    <w:rsid w:val="00BC4245"/>
    <w:rsid w:val="00BC42B7"/>
    <w:rsid w:val="00BC4354"/>
    <w:rsid w:val="00BC45D4"/>
    <w:rsid w:val="00BC48B7"/>
    <w:rsid w:val="00BC4F28"/>
    <w:rsid w:val="00BC5A50"/>
    <w:rsid w:val="00BC61F6"/>
    <w:rsid w:val="00BC64DD"/>
    <w:rsid w:val="00BC6DA6"/>
    <w:rsid w:val="00BC6E67"/>
    <w:rsid w:val="00BC6FA8"/>
    <w:rsid w:val="00BC7914"/>
    <w:rsid w:val="00BC7EB6"/>
    <w:rsid w:val="00BD1165"/>
    <w:rsid w:val="00BD4123"/>
    <w:rsid w:val="00BD4D4D"/>
    <w:rsid w:val="00BD4F80"/>
    <w:rsid w:val="00BD6231"/>
    <w:rsid w:val="00BD7756"/>
    <w:rsid w:val="00BD7B03"/>
    <w:rsid w:val="00BE05AB"/>
    <w:rsid w:val="00BE0EE1"/>
    <w:rsid w:val="00BE27C4"/>
    <w:rsid w:val="00BE2E62"/>
    <w:rsid w:val="00BE2FD2"/>
    <w:rsid w:val="00BE383C"/>
    <w:rsid w:val="00BE3A5F"/>
    <w:rsid w:val="00BE437E"/>
    <w:rsid w:val="00BE5363"/>
    <w:rsid w:val="00BE54C5"/>
    <w:rsid w:val="00BE60B0"/>
    <w:rsid w:val="00BE6948"/>
    <w:rsid w:val="00BE6C82"/>
    <w:rsid w:val="00BE6D1C"/>
    <w:rsid w:val="00BE7207"/>
    <w:rsid w:val="00BF0A1F"/>
    <w:rsid w:val="00BF0F5C"/>
    <w:rsid w:val="00BF109A"/>
    <w:rsid w:val="00BF18D8"/>
    <w:rsid w:val="00BF190F"/>
    <w:rsid w:val="00BF1FE6"/>
    <w:rsid w:val="00BF2422"/>
    <w:rsid w:val="00BF29B7"/>
    <w:rsid w:val="00BF2B61"/>
    <w:rsid w:val="00BF2CF8"/>
    <w:rsid w:val="00BF2F89"/>
    <w:rsid w:val="00BF34E6"/>
    <w:rsid w:val="00BF39E0"/>
    <w:rsid w:val="00BF3E61"/>
    <w:rsid w:val="00BF447E"/>
    <w:rsid w:val="00BF58CD"/>
    <w:rsid w:val="00BF6709"/>
    <w:rsid w:val="00BF6BBA"/>
    <w:rsid w:val="00C0034C"/>
    <w:rsid w:val="00C004E8"/>
    <w:rsid w:val="00C00B75"/>
    <w:rsid w:val="00C01150"/>
    <w:rsid w:val="00C01835"/>
    <w:rsid w:val="00C01BD7"/>
    <w:rsid w:val="00C0300F"/>
    <w:rsid w:val="00C03BD3"/>
    <w:rsid w:val="00C03C04"/>
    <w:rsid w:val="00C052F0"/>
    <w:rsid w:val="00C110C9"/>
    <w:rsid w:val="00C12BF5"/>
    <w:rsid w:val="00C13F67"/>
    <w:rsid w:val="00C15A68"/>
    <w:rsid w:val="00C17396"/>
    <w:rsid w:val="00C2009D"/>
    <w:rsid w:val="00C223F6"/>
    <w:rsid w:val="00C23C73"/>
    <w:rsid w:val="00C244D8"/>
    <w:rsid w:val="00C247FC"/>
    <w:rsid w:val="00C267C1"/>
    <w:rsid w:val="00C268C5"/>
    <w:rsid w:val="00C26C8E"/>
    <w:rsid w:val="00C27D77"/>
    <w:rsid w:val="00C307C4"/>
    <w:rsid w:val="00C31BA2"/>
    <w:rsid w:val="00C31FB1"/>
    <w:rsid w:val="00C3266E"/>
    <w:rsid w:val="00C3288F"/>
    <w:rsid w:val="00C335DB"/>
    <w:rsid w:val="00C340BC"/>
    <w:rsid w:val="00C34702"/>
    <w:rsid w:val="00C34767"/>
    <w:rsid w:val="00C347F2"/>
    <w:rsid w:val="00C34DDD"/>
    <w:rsid w:val="00C365CC"/>
    <w:rsid w:val="00C3799C"/>
    <w:rsid w:val="00C37A8E"/>
    <w:rsid w:val="00C409B7"/>
    <w:rsid w:val="00C40A71"/>
    <w:rsid w:val="00C4389B"/>
    <w:rsid w:val="00C4453B"/>
    <w:rsid w:val="00C469AB"/>
    <w:rsid w:val="00C46C5F"/>
    <w:rsid w:val="00C502D0"/>
    <w:rsid w:val="00C51687"/>
    <w:rsid w:val="00C517FE"/>
    <w:rsid w:val="00C5213A"/>
    <w:rsid w:val="00C531B2"/>
    <w:rsid w:val="00C53F99"/>
    <w:rsid w:val="00C55343"/>
    <w:rsid w:val="00C5586D"/>
    <w:rsid w:val="00C5596A"/>
    <w:rsid w:val="00C56611"/>
    <w:rsid w:val="00C56615"/>
    <w:rsid w:val="00C5747F"/>
    <w:rsid w:val="00C57C6B"/>
    <w:rsid w:val="00C57EA9"/>
    <w:rsid w:val="00C60B6A"/>
    <w:rsid w:val="00C60D3D"/>
    <w:rsid w:val="00C60EDB"/>
    <w:rsid w:val="00C61129"/>
    <w:rsid w:val="00C611F9"/>
    <w:rsid w:val="00C61CE5"/>
    <w:rsid w:val="00C622ED"/>
    <w:rsid w:val="00C64568"/>
    <w:rsid w:val="00C6465F"/>
    <w:rsid w:val="00C64DD7"/>
    <w:rsid w:val="00C6558F"/>
    <w:rsid w:val="00C6691D"/>
    <w:rsid w:val="00C71516"/>
    <w:rsid w:val="00C7295A"/>
    <w:rsid w:val="00C757BA"/>
    <w:rsid w:val="00C76D10"/>
    <w:rsid w:val="00C8021D"/>
    <w:rsid w:val="00C80D02"/>
    <w:rsid w:val="00C81381"/>
    <w:rsid w:val="00C81A60"/>
    <w:rsid w:val="00C823D2"/>
    <w:rsid w:val="00C82633"/>
    <w:rsid w:val="00C836EC"/>
    <w:rsid w:val="00C839D7"/>
    <w:rsid w:val="00C8509D"/>
    <w:rsid w:val="00C9033A"/>
    <w:rsid w:val="00C9143E"/>
    <w:rsid w:val="00C91C97"/>
    <w:rsid w:val="00C92EFB"/>
    <w:rsid w:val="00C95652"/>
    <w:rsid w:val="00C9596C"/>
    <w:rsid w:val="00C960E4"/>
    <w:rsid w:val="00C96DA3"/>
    <w:rsid w:val="00C975C1"/>
    <w:rsid w:val="00C976C6"/>
    <w:rsid w:val="00CA01B1"/>
    <w:rsid w:val="00CA130C"/>
    <w:rsid w:val="00CA145F"/>
    <w:rsid w:val="00CA2548"/>
    <w:rsid w:val="00CA3A25"/>
    <w:rsid w:val="00CA3FDB"/>
    <w:rsid w:val="00CA4260"/>
    <w:rsid w:val="00CA6075"/>
    <w:rsid w:val="00CA6381"/>
    <w:rsid w:val="00CA7917"/>
    <w:rsid w:val="00CA7CF5"/>
    <w:rsid w:val="00CB12A3"/>
    <w:rsid w:val="00CB1FBD"/>
    <w:rsid w:val="00CB2166"/>
    <w:rsid w:val="00CB2ACD"/>
    <w:rsid w:val="00CB469E"/>
    <w:rsid w:val="00CB5254"/>
    <w:rsid w:val="00CB58AB"/>
    <w:rsid w:val="00CB6B03"/>
    <w:rsid w:val="00CB6E1B"/>
    <w:rsid w:val="00CB7279"/>
    <w:rsid w:val="00CC1CD0"/>
    <w:rsid w:val="00CC278E"/>
    <w:rsid w:val="00CC2975"/>
    <w:rsid w:val="00CC2F23"/>
    <w:rsid w:val="00CC3284"/>
    <w:rsid w:val="00CC359A"/>
    <w:rsid w:val="00CC3F97"/>
    <w:rsid w:val="00CC4F55"/>
    <w:rsid w:val="00CC52AF"/>
    <w:rsid w:val="00CC5C3B"/>
    <w:rsid w:val="00CC63E5"/>
    <w:rsid w:val="00CC789F"/>
    <w:rsid w:val="00CC7D8A"/>
    <w:rsid w:val="00CD23A4"/>
    <w:rsid w:val="00CD2593"/>
    <w:rsid w:val="00CD272F"/>
    <w:rsid w:val="00CD2FA6"/>
    <w:rsid w:val="00CD4FBC"/>
    <w:rsid w:val="00CD5D32"/>
    <w:rsid w:val="00CD5DEB"/>
    <w:rsid w:val="00CD6975"/>
    <w:rsid w:val="00CE270C"/>
    <w:rsid w:val="00CE574F"/>
    <w:rsid w:val="00CE663F"/>
    <w:rsid w:val="00CE6B5A"/>
    <w:rsid w:val="00CE6BE4"/>
    <w:rsid w:val="00CE78FD"/>
    <w:rsid w:val="00CF002C"/>
    <w:rsid w:val="00CF02D0"/>
    <w:rsid w:val="00CF11A8"/>
    <w:rsid w:val="00CF281D"/>
    <w:rsid w:val="00CF2BFE"/>
    <w:rsid w:val="00CF366D"/>
    <w:rsid w:val="00CF3E1C"/>
    <w:rsid w:val="00CF5A65"/>
    <w:rsid w:val="00CF638C"/>
    <w:rsid w:val="00CF722D"/>
    <w:rsid w:val="00D0114C"/>
    <w:rsid w:val="00D016B8"/>
    <w:rsid w:val="00D02290"/>
    <w:rsid w:val="00D023AB"/>
    <w:rsid w:val="00D04306"/>
    <w:rsid w:val="00D0628C"/>
    <w:rsid w:val="00D062C6"/>
    <w:rsid w:val="00D10F14"/>
    <w:rsid w:val="00D1212F"/>
    <w:rsid w:val="00D1236C"/>
    <w:rsid w:val="00D1336C"/>
    <w:rsid w:val="00D14568"/>
    <w:rsid w:val="00D14DB0"/>
    <w:rsid w:val="00D156FE"/>
    <w:rsid w:val="00D15EEB"/>
    <w:rsid w:val="00D16014"/>
    <w:rsid w:val="00D16433"/>
    <w:rsid w:val="00D16E12"/>
    <w:rsid w:val="00D20A36"/>
    <w:rsid w:val="00D20EF2"/>
    <w:rsid w:val="00D2190C"/>
    <w:rsid w:val="00D22FD9"/>
    <w:rsid w:val="00D23711"/>
    <w:rsid w:val="00D23E9C"/>
    <w:rsid w:val="00D23EAD"/>
    <w:rsid w:val="00D24AC2"/>
    <w:rsid w:val="00D24B19"/>
    <w:rsid w:val="00D25891"/>
    <w:rsid w:val="00D2705A"/>
    <w:rsid w:val="00D270F4"/>
    <w:rsid w:val="00D27787"/>
    <w:rsid w:val="00D30488"/>
    <w:rsid w:val="00D31344"/>
    <w:rsid w:val="00D336F0"/>
    <w:rsid w:val="00D33EA4"/>
    <w:rsid w:val="00D34841"/>
    <w:rsid w:val="00D37482"/>
    <w:rsid w:val="00D37D98"/>
    <w:rsid w:val="00D41B03"/>
    <w:rsid w:val="00D41C36"/>
    <w:rsid w:val="00D4278B"/>
    <w:rsid w:val="00D43EBE"/>
    <w:rsid w:val="00D447B9"/>
    <w:rsid w:val="00D44C38"/>
    <w:rsid w:val="00D44ED3"/>
    <w:rsid w:val="00D45F40"/>
    <w:rsid w:val="00D46B81"/>
    <w:rsid w:val="00D46C1C"/>
    <w:rsid w:val="00D5040D"/>
    <w:rsid w:val="00D5186E"/>
    <w:rsid w:val="00D51F65"/>
    <w:rsid w:val="00D52D9A"/>
    <w:rsid w:val="00D533D0"/>
    <w:rsid w:val="00D538AF"/>
    <w:rsid w:val="00D53E73"/>
    <w:rsid w:val="00D545B9"/>
    <w:rsid w:val="00D54F41"/>
    <w:rsid w:val="00D5561F"/>
    <w:rsid w:val="00D5593C"/>
    <w:rsid w:val="00D55B85"/>
    <w:rsid w:val="00D55BF8"/>
    <w:rsid w:val="00D56C8D"/>
    <w:rsid w:val="00D56FBE"/>
    <w:rsid w:val="00D570D3"/>
    <w:rsid w:val="00D5763A"/>
    <w:rsid w:val="00D6017C"/>
    <w:rsid w:val="00D6055E"/>
    <w:rsid w:val="00D606EF"/>
    <w:rsid w:val="00D62D7C"/>
    <w:rsid w:val="00D64275"/>
    <w:rsid w:val="00D64641"/>
    <w:rsid w:val="00D64D62"/>
    <w:rsid w:val="00D64F45"/>
    <w:rsid w:val="00D64FAC"/>
    <w:rsid w:val="00D65843"/>
    <w:rsid w:val="00D6634A"/>
    <w:rsid w:val="00D6715E"/>
    <w:rsid w:val="00D70361"/>
    <w:rsid w:val="00D7102F"/>
    <w:rsid w:val="00D7114C"/>
    <w:rsid w:val="00D71D39"/>
    <w:rsid w:val="00D720D6"/>
    <w:rsid w:val="00D728EC"/>
    <w:rsid w:val="00D73AB6"/>
    <w:rsid w:val="00D73B1D"/>
    <w:rsid w:val="00D7489E"/>
    <w:rsid w:val="00D750BA"/>
    <w:rsid w:val="00D757E3"/>
    <w:rsid w:val="00D8116C"/>
    <w:rsid w:val="00D8124D"/>
    <w:rsid w:val="00D81770"/>
    <w:rsid w:val="00D81BF8"/>
    <w:rsid w:val="00D81CE2"/>
    <w:rsid w:val="00D8328B"/>
    <w:rsid w:val="00D8402E"/>
    <w:rsid w:val="00D842F0"/>
    <w:rsid w:val="00D844C5"/>
    <w:rsid w:val="00D85039"/>
    <w:rsid w:val="00D8583B"/>
    <w:rsid w:val="00D85A6E"/>
    <w:rsid w:val="00D86331"/>
    <w:rsid w:val="00D8648E"/>
    <w:rsid w:val="00D87BC1"/>
    <w:rsid w:val="00D9058B"/>
    <w:rsid w:val="00D91454"/>
    <w:rsid w:val="00D91CF0"/>
    <w:rsid w:val="00D91E3B"/>
    <w:rsid w:val="00D920ED"/>
    <w:rsid w:val="00D924D7"/>
    <w:rsid w:val="00D9371E"/>
    <w:rsid w:val="00D9525F"/>
    <w:rsid w:val="00D95C0E"/>
    <w:rsid w:val="00D96BDC"/>
    <w:rsid w:val="00D96BEB"/>
    <w:rsid w:val="00D96C17"/>
    <w:rsid w:val="00D975B5"/>
    <w:rsid w:val="00DA0124"/>
    <w:rsid w:val="00DA08AE"/>
    <w:rsid w:val="00DA1182"/>
    <w:rsid w:val="00DA11B7"/>
    <w:rsid w:val="00DA17CA"/>
    <w:rsid w:val="00DA18F7"/>
    <w:rsid w:val="00DA1C97"/>
    <w:rsid w:val="00DA2A5F"/>
    <w:rsid w:val="00DA2AF7"/>
    <w:rsid w:val="00DA3700"/>
    <w:rsid w:val="00DA43F7"/>
    <w:rsid w:val="00DA4A6E"/>
    <w:rsid w:val="00DA5665"/>
    <w:rsid w:val="00DA5CE2"/>
    <w:rsid w:val="00DA6525"/>
    <w:rsid w:val="00DA677B"/>
    <w:rsid w:val="00DA7026"/>
    <w:rsid w:val="00DA79B2"/>
    <w:rsid w:val="00DB0CF6"/>
    <w:rsid w:val="00DB15EA"/>
    <w:rsid w:val="00DB26D1"/>
    <w:rsid w:val="00DB29F8"/>
    <w:rsid w:val="00DB31BD"/>
    <w:rsid w:val="00DB3536"/>
    <w:rsid w:val="00DB3AD3"/>
    <w:rsid w:val="00DB4B8C"/>
    <w:rsid w:val="00DB4DCC"/>
    <w:rsid w:val="00DB6244"/>
    <w:rsid w:val="00DB7070"/>
    <w:rsid w:val="00DB7B74"/>
    <w:rsid w:val="00DB7F5C"/>
    <w:rsid w:val="00DC00DA"/>
    <w:rsid w:val="00DC013F"/>
    <w:rsid w:val="00DC1848"/>
    <w:rsid w:val="00DC3992"/>
    <w:rsid w:val="00DC4C64"/>
    <w:rsid w:val="00DC4D8A"/>
    <w:rsid w:val="00DC5A9F"/>
    <w:rsid w:val="00DC5B16"/>
    <w:rsid w:val="00DC6034"/>
    <w:rsid w:val="00DC62D2"/>
    <w:rsid w:val="00DC67B8"/>
    <w:rsid w:val="00DC6B97"/>
    <w:rsid w:val="00DD0DB7"/>
    <w:rsid w:val="00DD12C8"/>
    <w:rsid w:val="00DD1B14"/>
    <w:rsid w:val="00DD3707"/>
    <w:rsid w:val="00DD3E98"/>
    <w:rsid w:val="00DD5A0D"/>
    <w:rsid w:val="00DD5AA2"/>
    <w:rsid w:val="00DD6409"/>
    <w:rsid w:val="00DD6AB7"/>
    <w:rsid w:val="00DE0057"/>
    <w:rsid w:val="00DE14D1"/>
    <w:rsid w:val="00DE2192"/>
    <w:rsid w:val="00DE3F4D"/>
    <w:rsid w:val="00DE4118"/>
    <w:rsid w:val="00DE4123"/>
    <w:rsid w:val="00DE6D93"/>
    <w:rsid w:val="00DF0BE3"/>
    <w:rsid w:val="00DF19E5"/>
    <w:rsid w:val="00DF350C"/>
    <w:rsid w:val="00DF3782"/>
    <w:rsid w:val="00DF5932"/>
    <w:rsid w:val="00DF694E"/>
    <w:rsid w:val="00E00A41"/>
    <w:rsid w:val="00E011D7"/>
    <w:rsid w:val="00E0184B"/>
    <w:rsid w:val="00E036F8"/>
    <w:rsid w:val="00E03AA2"/>
    <w:rsid w:val="00E03B5C"/>
    <w:rsid w:val="00E04218"/>
    <w:rsid w:val="00E04511"/>
    <w:rsid w:val="00E0484E"/>
    <w:rsid w:val="00E04905"/>
    <w:rsid w:val="00E04A4E"/>
    <w:rsid w:val="00E05084"/>
    <w:rsid w:val="00E06BDA"/>
    <w:rsid w:val="00E06CE8"/>
    <w:rsid w:val="00E10028"/>
    <w:rsid w:val="00E10767"/>
    <w:rsid w:val="00E10B95"/>
    <w:rsid w:val="00E1200E"/>
    <w:rsid w:val="00E123A4"/>
    <w:rsid w:val="00E12466"/>
    <w:rsid w:val="00E12EB2"/>
    <w:rsid w:val="00E14589"/>
    <w:rsid w:val="00E149D6"/>
    <w:rsid w:val="00E15B46"/>
    <w:rsid w:val="00E16ABA"/>
    <w:rsid w:val="00E16CEA"/>
    <w:rsid w:val="00E17428"/>
    <w:rsid w:val="00E176B7"/>
    <w:rsid w:val="00E20206"/>
    <w:rsid w:val="00E20959"/>
    <w:rsid w:val="00E2139D"/>
    <w:rsid w:val="00E226A8"/>
    <w:rsid w:val="00E22EBD"/>
    <w:rsid w:val="00E23AEE"/>
    <w:rsid w:val="00E243A0"/>
    <w:rsid w:val="00E245F0"/>
    <w:rsid w:val="00E2481A"/>
    <w:rsid w:val="00E24A31"/>
    <w:rsid w:val="00E24F17"/>
    <w:rsid w:val="00E2668B"/>
    <w:rsid w:val="00E27296"/>
    <w:rsid w:val="00E27389"/>
    <w:rsid w:val="00E30727"/>
    <w:rsid w:val="00E32952"/>
    <w:rsid w:val="00E34C87"/>
    <w:rsid w:val="00E3571C"/>
    <w:rsid w:val="00E35AB3"/>
    <w:rsid w:val="00E36C1A"/>
    <w:rsid w:val="00E3721B"/>
    <w:rsid w:val="00E411A1"/>
    <w:rsid w:val="00E4189C"/>
    <w:rsid w:val="00E41A46"/>
    <w:rsid w:val="00E43A7B"/>
    <w:rsid w:val="00E44816"/>
    <w:rsid w:val="00E45D41"/>
    <w:rsid w:val="00E45E3B"/>
    <w:rsid w:val="00E460DC"/>
    <w:rsid w:val="00E46299"/>
    <w:rsid w:val="00E47536"/>
    <w:rsid w:val="00E47577"/>
    <w:rsid w:val="00E508B6"/>
    <w:rsid w:val="00E50DFF"/>
    <w:rsid w:val="00E51462"/>
    <w:rsid w:val="00E51486"/>
    <w:rsid w:val="00E519F3"/>
    <w:rsid w:val="00E52C01"/>
    <w:rsid w:val="00E52FAC"/>
    <w:rsid w:val="00E535F7"/>
    <w:rsid w:val="00E56071"/>
    <w:rsid w:val="00E56732"/>
    <w:rsid w:val="00E572A1"/>
    <w:rsid w:val="00E603AC"/>
    <w:rsid w:val="00E61799"/>
    <w:rsid w:val="00E61C99"/>
    <w:rsid w:val="00E627AC"/>
    <w:rsid w:val="00E62F5B"/>
    <w:rsid w:val="00E6370C"/>
    <w:rsid w:val="00E63DBE"/>
    <w:rsid w:val="00E66352"/>
    <w:rsid w:val="00E66510"/>
    <w:rsid w:val="00E6662F"/>
    <w:rsid w:val="00E66A9D"/>
    <w:rsid w:val="00E66C70"/>
    <w:rsid w:val="00E6734E"/>
    <w:rsid w:val="00E673CA"/>
    <w:rsid w:val="00E67511"/>
    <w:rsid w:val="00E67969"/>
    <w:rsid w:val="00E6797E"/>
    <w:rsid w:val="00E67B45"/>
    <w:rsid w:val="00E701D5"/>
    <w:rsid w:val="00E720DB"/>
    <w:rsid w:val="00E72A26"/>
    <w:rsid w:val="00E72BC1"/>
    <w:rsid w:val="00E734FD"/>
    <w:rsid w:val="00E73C35"/>
    <w:rsid w:val="00E7584B"/>
    <w:rsid w:val="00E75E0B"/>
    <w:rsid w:val="00E76C31"/>
    <w:rsid w:val="00E76C41"/>
    <w:rsid w:val="00E76F97"/>
    <w:rsid w:val="00E778B0"/>
    <w:rsid w:val="00E77D3D"/>
    <w:rsid w:val="00E817AE"/>
    <w:rsid w:val="00E81C63"/>
    <w:rsid w:val="00E82BB6"/>
    <w:rsid w:val="00E82E20"/>
    <w:rsid w:val="00E830B9"/>
    <w:rsid w:val="00E83C59"/>
    <w:rsid w:val="00E845AB"/>
    <w:rsid w:val="00E851A1"/>
    <w:rsid w:val="00E86278"/>
    <w:rsid w:val="00E86308"/>
    <w:rsid w:val="00E86E2A"/>
    <w:rsid w:val="00E86E48"/>
    <w:rsid w:val="00E9008B"/>
    <w:rsid w:val="00E90C9D"/>
    <w:rsid w:val="00E9192F"/>
    <w:rsid w:val="00E92391"/>
    <w:rsid w:val="00E927C4"/>
    <w:rsid w:val="00E92B80"/>
    <w:rsid w:val="00E93394"/>
    <w:rsid w:val="00E9474B"/>
    <w:rsid w:val="00E948FD"/>
    <w:rsid w:val="00E96A1A"/>
    <w:rsid w:val="00EA0912"/>
    <w:rsid w:val="00EA0A1C"/>
    <w:rsid w:val="00EA10DE"/>
    <w:rsid w:val="00EA13DA"/>
    <w:rsid w:val="00EA2097"/>
    <w:rsid w:val="00EA2525"/>
    <w:rsid w:val="00EA3BFB"/>
    <w:rsid w:val="00EA4123"/>
    <w:rsid w:val="00EA4295"/>
    <w:rsid w:val="00EA45B2"/>
    <w:rsid w:val="00EA4E60"/>
    <w:rsid w:val="00EA7C6F"/>
    <w:rsid w:val="00EB1FFD"/>
    <w:rsid w:val="00EB2096"/>
    <w:rsid w:val="00EB22BC"/>
    <w:rsid w:val="00EB3C4B"/>
    <w:rsid w:val="00EB59C5"/>
    <w:rsid w:val="00EB61CB"/>
    <w:rsid w:val="00EB6779"/>
    <w:rsid w:val="00EB6BCB"/>
    <w:rsid w:val="00EB6E26"/>
    <w:rsid w:val="00EB712E"/>
    <w:rsid w:val="00EB735B"/>
    <w:rsid w:val="00EB7E52"/>
    <w:rsid w:val="00EC0BFB"/>
    <w:rsid w:val="00EC18BA"/>
    <w:rsid w:val="00EC21BD"/>
    <w:rsid w:val="00EC2320"/>
    <w:rsid w:val="00EC256A"/>
    <w:rsid w:val="00EC3DE6"/>
    <w:rsid w:val="00EC4FE0"/>
    <w:rsid w:val="00EC55CD"/>
    <w:rsid w:val="00EC5CF9"/>
    <w:rsid w:val="00EC6183"/>
    <w:rsid w:val="00EC693D"/>
    <w:rsid w:val="00EC7E50"/>
    <w:rsid w:val="00ED1940"/>
    <w:rsid w:val="00ED447C"/>
    <w:rsid w:val="00ED4DBA"/>
    <w:rsid w:val="00ED54FE"/>
    <w:rsid w:val="00ED575F"/>
    <w:rsid w:val="00ED5A57"/>
    <w:rsid w:val="00ED5D58"/>
    <w:rsid w:val="00ED65F1"/>
    <w:rsid w:val="00ED743D"/>
    <w:rsid w:val="00ED7A1A"/>
    <w:rsid w:val="00EE077D"/>
    <w:rsid w:val="00EE0F80"/>
    <w:rsid w:val="00EE153F"/>
    <w:rsid w:val="00EE1991"/>
    <w:rsid w:val="00EE347B"/>
    <w:rsid w:val="00EE49D8"/>
    <w:rsid w:val="00EE6A43"/>
    <w:rsid w:val="00EF0300"/>
    <w:rsid w:val="00EF045A"/>
    <w:rsid w:val="00EF183C"/>
    <w:rsid w:val="00EF19E6"/>
    <w:rsid w:val="00EF1FCA"/>
    <w:rsid w:val="00EF26EF"/>
    <w:rsid w:val="00EF2C71"/>
    <w:rsid w:val="00EF6414"/>
    <w:rsid w:val="00EF66CF"/>
    <w:rsid w:val="00F003B6"/>
    <w:rsid w:val="00F003F6"/>
    <w:rsid w:val="00F004D2"/>
    <w:rsid w:val="00F01820"/>
    <w:rsid w:val="00F02C86"/>
    <w:rsid w:val="00F02D8D"/>
    <w:rsid w:val="00F0363C"/>
    <w:rsid w:val="00F04468"/>
    <w:rsid w:val="00F04F91"/>
    <w:rsid w:val="00F0561D"/>
    <w:rsid w:val="00F072E9"/>
    <w:rsid w:val="00F1042B"/>
    <w:rsid w:val="00F1096E"/>
    <w:rsid w:val="00F10A76"/>
    <w:rsid w:val="00F116B8"/>
    <w:rsid w:val="00F13897"/>
    <w:rsid w:val="00F13A93"/>
    <w:rsid w:val="00F13BF1"/>
    <w:rsid w:val="00F13E27"/>
    <w:rsid w:val="00F1459B"/>
    <w:rsid w:val="00F151A5"/>
    <w:rsid w:val="00F153DC"/>
    <w:rsid w:val="00F15C8A"/>
    <w:rsid w:val="00F15D89"/>
    <w:rsid w:val="00F16DF2"/>
    <w:rsid w:val="00F17CC5"/>
    <w:rsid w:val="00F17E9A"/>
    <w:rsid w:val="00F20B2F"/>
    <w:rsid w:val="00F20D88"/>
    <w:rsid w:val="00F21048"/>
    <w:rsid w:val="00F22DC0"/>
    <w:rsid w:val="00F23008"/>
    <w:rsid w:val="00F2462D"/>
    <w:rsid w:val="00F24967"/>
    <w:rsid w:val="00F24E60"/>
    <w:rsid w:val="00F258ED"/>
    <w:rsid w:val="00F25BD8"/>
    <w:rsid w:val="00F26F59"/>
    <w:rsid w:val="00F27781"/>
    <w:rsid w:val="00F30309"/>
    <w:rsid w:val="00F31381"/>
    <w:rsid w:val="00F320C9"/>
    <w:rsid w:val="00F32FB2"/>
    <w:rsid w:val="00F3343D"/>
    <w:rsid w:val="00F338CE"/>
    <w:rsid w:val="00F34702"/>
    <w:rsid w:val="00F34CE0"/>
    <w:rsid w:val="00F34CEF"/>
    <w:rsid w:val="00F34EE3"/>
    <w:rsid w:val="00F35E0D"/>
    <w:rsid w:val="00F37D41"/>
    <w:rsid w:val="00F401D6"/>
    <w:rsid w:val="00F41285"/>
    <w:rsid w:val="00F41C03"/>
    <w:rsid w:val="00F41C92"/>
    <w:rsid w:val="00F43DE5"/>
    <w:rsid w:val="00F43F6A"/>
    <w:rsid w:val="00F447C6"/>
    <w:rsid w:val="00F458B5"/>
    <w:rsid w:val="00F458E5"/>
    <w:rsid w:val="00F45D2D"/>
    <w:rsid w:val="00F46208"/>
    <w:rsid w:val="00F4698B"/>
    <w:rsid w:val="00F4709D"/>
    <w:rsid w:val="00F471EF"/>
    <w:rsid w:val="00F47941"/>
    <w:rsid w:val="00F50111"/>
    <w:rsid w:val="00F50CB3"/>
    <w:rsid w:val="00F50DD1"/>
    <w:rsid w:val="00F50F56"/>
    <w:rsid w:val="00F52156"/>
    <w:rsid w:val="00F52C4D"/>
    <w:rsid w:val="00F53150"/>
    <w:rsid w:val="00F53ED3"/>
    <w:rsid w:val="00F55956"/>
    <w:rsid w:val="00F57386"/>
    <w:rsid w:val="00F57AF3"/>
    <w:rsid w:val="00F61F4A"/>
    <w:rsid w:val="00F622BB"/>
    <w:rsid w:val="00F6346E"/>
    <w:rsid w:val="00F638E0"/>
    <w:rsid w:val="00F6417F"/>
    <w:rsid w:val="00F645DB"/>
    <w:rsid w:val="00F6568E"/>
    <w:rsid w:val="00F67151"/>
    <w:rsid w:val="00F679F0"/>
    <w:rsid w:val="00F67C87"/>
    <w:rsid w:val="00F70A9C"/>
    <w:rsid w:val="00F71061"/>
    <w:rsid w:val="00F72C0B"/>
    <w:rsid w:val="00F72CC7"/>
    <w:rsid w:val="00F73F0E"/>
    <w:rsid w:val="00F7495B"/>
    <w:rsid w:val="00F76FD7"/>
    <w:rsid w:val="00F80CF2"/>
    <w:rsid w:val="00F81EF9"/>
    <w:rsid w:val="00F828BE"/>
    <w:rsid w:val="00F83AB8"/>
    <w:rsid w:val="00F83D58"/>
    <w:rsid w:val="00F83D76"/>
    <w:rsid w:val="00F8541A"/>
    <w:rsid w:val="00F85D6C"/>
    <w:rsid w:val="00F86044"/>
    <w:rsid w:val="00F860A4"/>
    <w:rsid w:val="00F87175"/>
    <w:rsid w:val="00F87962"/>
    <w:rsid w:val="00F9006C"/>
    <w:rsid w:val="00F90823"/>
    <w:rsid w:val="00F90A7C"/>
    <w:rsid w:val="00F90E65"/>
    <w:rsid w:val="00F912E4"/>
    <w:rsid w:val="00F92AF5"/>
    <w:rsid w:val="00F93542"/>
    <w:rsid w:val="00F9368A"/>
    <w:rsid w:val="00F9522B"/>
    <w:rsid w:val="00F959CF"/>
    <w:rsid w:val="00F9773A"/>
    <w:rsid w:val="00F97AD2"/>
    <w:rsid w:val="00F97C5E"/>
    <w:rsid w:val="00F97DCB"/>
    <w:rsid w:val="00F97E8D"/>
    <w:rsid w:val="00FA0A0C"/>
    <w:rsid w:val="00FA1BD3"/>
    <w:rsid w:val="00FA1C44"/>
    <w:rsid w:val="00FA26A9"/>
    <w:rsid w:val="00FA2AE6"/>
    <w:rsid w:val="00FA2B33"/>
    <w:rsid w:val="00FA37C7"/>
    <w:rsid w:val="00FA3B4D"/>
    <w:rsid w:val="00FA5226"/>
    <w:rsid w:val="00FA5743"/>
    <w:rsid w:val="00FA67FE"/>
    <w:rsid w:val="00FA7113"/>
    <w:rsid w:val="00FA7188"/>
    <w:rsid w:val="00FA7BCE"/>
    <w:rsid w:val="00FB17BF"/>
    <w:rsid w:val="00FB1961"/>
    <w:rsid w:val="00FB1D43"/>
    <w:rsid w:val="00FB3260"/>
    <w:rsid w:val="00FB3738"/>
    <w:rsid w:val="00FB6B44"/>
    <w:rsid w:val="00FC032D"/>
    <w:rsid w:val="00FC0616"/>
    <w:rsid w:val="00FC09FD"/>
    <w:rsid w:val="00FC0DB9"/>
    <w:rsid w:val="00FC0ED1"/>
    <w:rsid w:val="00FC110E"/>
    <w:rsid w:val="00FC1EE7"/>
    <w:rsid w:val="00FC3A4F"/>
    <w:rsid w:val="00FC3F99"/>
    <w:rsid w:val="00FC5298"/>
    <w:rsid w:val="00FC55C6"/>
    <w:rsid w:val="00FC5815"/>
    <w:rsid w:val="00FC6684"/>
    <w:rsid w:val="00FC751F"/>
    <w:rsid w:val="00FC77A0"/>
    <w:rsid w:val="00FD0D93"/>
    <w:rsid w:val="00FD0E49"/>
    <w:rsid w:val="00FD1524"/>
    <w:rsid w:val="00FD2FDB"/>
    <w:rsid w:val="00FD4A2D"/>
    <w:rsid w:val="00FD58DF"/>
    <w:rsid w:val="00FD5DA7"/>
    <w:rsid w:val="00FD62DF"/>
    <w:rsid w:val="00FD661F"/>
    <w:rsid w:val="00FD6877"/>
    <w:rsid w:val="00FD6ECC"/>
    <w:rsid w:val="00FE04B0"/>
    <w:rsid w:val="00FE0AA3"/>
    <w:rsid w:val="00FE0F30"/>
    <w:rsid w:val="00FE1D6A"/>
    <w:rsid w:val="00FE217B"/>
    <w:rsid w:val="00FE23FA"/>
    <w:rsid w:val="00FE2EF4"/>
    <w:rsid w:val="00FE3880"/>
    <w:rsid w:val="00FE3CDF"/>
    <w:rsid w:val="00FE4201"/>
    <w:rsid w:val="00FE4D2F"/>
    <w:rsid w:val="00FE606F"/>
    <w:rsid w:val="00FF21D9"/>
    <w:rsid w:val="00FF275E"/>
    <w:rsid w:val="00FF370C"/>
    <w:rsid w:val="00FF3C61"/>
    <w:rsid w:val="00FF3E88"/>
    <w:rsid w:val="00FF3EAD"/>
    <w:rsid w:val="00FF4834"/>
    <w:rsid w:val="00FF4CFF"/>
    <w:rsid w:val="00FF715F"/>
    <w:rsid w:val="703878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DE5"/>
    <w:rPr>
      <w:sz w:val="26"/>
    </w:rPr>
  </w:style>
  <w:style w:type="paragraph" w:styleId="Heading1">
    <w:name w:val="heading 1"/>
    <w:basedOn w:val="Normal"/>
    <w:next w:val="Normal"/>
    <w:uiPriority w:val="9"/>
    <w:qFormat/>
    <w:rsid w:val="00A8344A"/>
    <w:pPr>
      <w:keepNext/>
      <w:numPr>
        <w:numId w:val="3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7"/>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FA1BD3"/>
    <w:pPr>
      <w:tabs>
        <w:tab w:val="left" w:pos="720"/>
        <w:tab w:val="right" w:leader="dot" w:pos="10080"/>
      </w:tabs>
    </w:pPr>
    <w:rPr>
      <w:rFonts w:ascii="Calibri" w:hAnsi="Calibri"/>
      <w:b/>
      <w:caps/>
      <w:noProof/>
      <w:sz w:val="24"/>
      <w:szCs w:val="24"/>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FA1BD3"/>
    <w:rPr>
      <w:rFonts w:ascii="Calibri" w:hAnsi="Calibri"/>
      <w:b/>
      <w:caps/>
      <w:noProof/>
      <w:sz w:val="24"/>
      <w:szCs w:val="24"/>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7"/>
      </w:numPr>
      <w:spacing w:after="240"/>
    </w:pPr>
    <w:rPr>
      <w:rFonts w:ascii="Calibri" w:hAnsi="Calibri" w:cs="Calibri"/>
    </w:rPr>
  </w:style>
  <w:style w:type="paragraph" w:customStyle="1" w:styleId="Itema">
    <w:name w:val="Item a."/>
    <w:basedOn w:val="Normal"/>
    <w:link w:val="ItemaChar"/>
    <w:qFormat/>
    <w:rsid w:val="00A86407"/>
    <w:pPr>
      <w:numPr>
        <w:ilvl w:val="3"/>
        <w:numId w:val="37"/>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CE270C"/>
  </w:style>
  <w:style w:type="character" w:customStyle="1" w:styleId="TitleChar">
    <w:name w:val="Title Char"/>
    <w:basedOn w:val="DefaultParagraphFont"/>
    <w:link w:val="Title"/>
    <w:rsid w:val="00CC5C3B"/>
    <w:rPr>
      <w:rFonts w:ascii="Arial" w:hAnsi="Arial"/>
      <w:b/>
      <w:sz w:val="24"/>
    </w:rPr>
  </w:style>
  <w:style w:type="character" w:customStyle="1" w:styleId="me-email-text">
    <w:name w:val="me-email-text"/>
    <w:basedOn w:val="DefaultParagraphFont"/>
    <w:rsid w:val="00F90E65"/>
  </w:style>
  <w:style w:type="character" w:customStyle="1" w:styleId="me-email-text-secondary">
    <w:name w:val="me-email-text-secondary"/>
    <w:basedOn w:val="DefaultParagraphFont"/>
    <w:rsid w:val="00F90E6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32482">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73372975">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30093759">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8123594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08431326">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72377845">
      <w:bodyDiv w:val="1"/>
      <w:marLeft w:val="0"/>
      <w:marRight w:val="0"/>
      <w:marTop w:val="0"/>
      <w:marBottom w:val="0"/>
      <w:divBdr>
        <w:top w:val="none" w:sz="0" w:space="0" w:color="auto"/>
        <w:left w:val="none" w:sz="0" w:space="0" w:color="auto"/>
        <w:bottom w:val="none" w:sz="0" w:space="0" w:color="auto"/>
        <w:right w:val="none" w:sz="0" w:space="0" w:color="auto"/>
      </w:divBdr>
    </w:div>
    <w:div w:id="1174956725">
      <w:bodyDiv w:val="1"/>
      <w:marLeft w:val="0"/>
      <w:marRight w:val="0"/>
      <w:marTop w:val="0"/>
      <w:marBottom w:val="0"/>
      <w:divBdr>
        <w:top w:val="none" w:sz="0" w:space="0" w:color="auto"/>
        <w:left w:val="none" w:sz="0" w:space="0" w:color="auto"/>
        <w:bottom w:val="none" w:sz="0" w:space="0" w:color="auto"/>
        <w:right w:val="none" w:sz="0" w:space="0" w:color="auto"/>
      </w:divBdr>
    </w:div>
    <w:div w:id="1195391153">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4242884">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133535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27789831">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67050826">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mailto:ning.peng2@acgov.org" TargetMode="External"/><Relationship Id="rId3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2" Type="http://schemas.openxmlformats.org/officeDocument/2006/relationships/hyperlink" Target="http://acgov.org/auditor/sleb/overview.htm" TargetMode="External"/><Relationship Id="rId47" Type="http://schemas.openxmlformats.org/officeDocument/2006/relationships/hyperlink" Target="mailto:first.last@acgov.org" TargetMode="External"/><Relationship Id="rId50" Type="http://schemas.openxmlformats.org/officeDocument/2006/relationships/hyperlink" Target="https://ezsourcing.acgov.org" TargetMode="External"/><Relationship Id="rId55" Type="http://schemas.openxmlformats.org/officeDocument/2006/relationships/header" Target="header1.xml"/><Relationship Id="rId63" Type="http://schemas.openxmlformats.org/officeDocument/2006/relationships/hyperlink" Target="https://ezsourcing.acgov.org" TargetMode="External"/><Relationship Id="rId68" Type="http://schemas.openxmlformats.org/officeDocument/2006/relationships/image" Target="media/image5.png"/><Relationship Id="rId76" Type="http://schemas.openxmlformats.org/officeDocument/2006/relationships/hyperlink" Target="https://gsa.acgov.org/do-business-with-us/contracting-opportunities/debarment-suspension-policy/"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mailto:GSA.OAP@acgov.org" TargetMode="External"/><Relationship Id="rId97" Type="http://schemas.openxmlformats.org/officeDocument/2006/relationships/header" Target="header9.xml"/><Relationship Id="rId7" Type="http://schemas.openxmlformats.org/officeDocument/2006/relationships/styles" Target="styles.xml"/><Relationship Id="rId71" Type="http://schemas.openxmlformats.org/officeDocument/2006/relationships/footer" Target="footer5.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file:///\\us01nea012.user.root.acgov.org\GSA_Shares\GSAData\PURCHASING\PurchContract\Word\N.Peng\902552%20RFQ%20Hazardous%20Waste%20Disposal%20Services\2-RFPQ\Draft\HCS%20Agenda%207-8-23.pdf" TargetMode="External"/><Relationship Id="rId11" Type="http://schemas.openxmlformats.org/officeDocument/2006/relationships/endnotes" Target="endnotes.xml"/><Relationship Id="rId24" Type="http://schemas.openxmlformats.org/officeDocument/2006/relationships/hyperlink" Target="tel:+14159153950,,484227322" TargetMode="External"/><Relationship Id="rId32" Type="http://schemas.openxmlformats.org/officeDocument/2006/relationships/hyperlink" Target="tel:8887158170,,799373788" TargetMode="External"/><Relationship Id="rId37" Type="http://schemas.openxmlformats.org/officeDocument/2006/relationships/hyperlink" Target="mailto:ning.peng2@acgov.org" TargetMode="External"/><Relationship Id="rId40" Type="http://schemas.openxmlformats.org/officeDocument/2006/relationships/hyperlink" Target="http://www.dir.ca.gov" TargetMode="External"/><Relationship Id="rId45" Type="http://schemas.openxmlformats.org/officeDocument/2006/relationships/hyperlink" Target="https://acgovt.sharepoint.com/:w:/s/GSADigitalLibrary/EeGBnUyJSMFBoXqtvbj7ly0BqycT5J83NKyIV19tLO6-yA?e=YwGjFP"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header" Target="header3.xml"/><Relationship Id="rId66" Type="http://schemas.openxmlformats.org/officeDocument/2006/relationships/header" Target="header5.xml"/><Relationship Id="rId74" Type="http://schemas.openxmlformats.org/officeDocument/2006/relationships/hyperlink" Target="https://gsa.acgov.org/do-business-with-us/contracting-opportunities/policies-procedures/general-requirements/" TargetMode="External"/><Relationship Id="rId79" Type="http://schemas.openxmlformats.org/officeDocument/2006/relationships/hyperlink" Target="https://gsa.acgov.org/do-business-with-us/contracting-opportunities/policies-procedures/general-environmental-requirements/" TargetMode="External"/><Relationship Id="rId87" Type="http://schemas.openxmlformats.org/officeDocument/2006/relationships/hyperlink" Target="http://acgov.org/auditor/sleb/elation.htm"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overview.htm" TargetMode="External"/><Relationship Id="rId90" Type="http://schemas.openxmlformats.org/officeDocument/2006/relationships/hyperlink" Target="mailto:OCCR@acgov.org" TargetMode="External"/><Relationship Id="rId95" Type="http://schemas.openxmlformats.org/officeDocument/2006/relationships/hyperlink" Target="https://ezsourcing.acgov.org" TargetMode="External"/><Relationship Id="rId19" Type="http://schemas.openxmlformats.org/officeDocument/2006/relationships/hyperlink" Target="tel:8887158170,,799373788" TargetMode="External"/><Relationship Id="rId14" Type="http://schemas.openxmlformats.org/officeDocument/2006/relationships/hyperlink" Target="mailto:ning.peng2@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teams.microsoft.com/l/meetup-join/19%3ameeting_ZmM1OTcyY2MtNWQ1Ni00YjU5LTk4NjQtM2NkMGMzNDQ3ZmE5%40thread.v2/0?context=%7b%22Tid%22%3a%2232fdff2c-f86e-4ba3-a47d-6a44a7f45a64%22%2c%22Oid%22%3a%222880dbf7-e968-4934-bc36-1654d57a22e3%22%7d" TargetMode="External"/><Relationship Id="rId35" Type="http://schemas.openxmlformats.org/officeDocument/2006/relationships/hyperlink" Target="https://gsa.acgov.org/do-business-with-us/upcoming-contracting-events/" TargetMode="External"/><Relationship Id="rId43" Type="http://schemas.openxmlformats.org/officeDocument/2006/relationships/hyperlink" Target="https://gsa.acgov.org/do-business-with-us/vendor-support/small-local-and-emerging-businesses/" TargetMode="External"/><Relationship Id="rId48" Type="http://schemas.openxmlformats.org/officeDocument/2006/relationships/hyperlink" Target="https://gsa.acgov.org/do-business-with-us/contracting-opportunities/" TargetMode="External"/><Relationship Id="rId56" Type="http://schemas.openxmlformats.org/officeDocument/2006/relationships/header" Target="header2.xml"/><Relationship Id="rId64" Type="http://schemas.openxmlformats.org/officeDocument/2006/relationships/header" Target="header4.xml"/><Relationship Id="rId69" Type="http://schemas.openxmlformats.org/officeDocument/2006/relationships/header" Target="header6.xml"/><Relationship Id="rId77" Type="http://schemas.openxmlformats.org/officeDocument/2006/relationships/hyperlink" Target="https://gsa.acgov.org/do-business-with-us/contracting-opportunities/policies-procedures/iran-contracting-act-of-2010-ica/" TargetMode="External"/><Relationship Id="rId100"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eader" Target="header8.xml"/><Relationship Id="rId80" Type="http://schemas.openxmlformats.org/officeDocument/2006/relationships/hyperlink" Target="https://gsa.acgov.org/do-business-with-us/contracting-opportunities/policies-procedures/general-environmental-requirements/" TargetMode="External"/><Relationship Id="rId85" Type="http://schemas.openxmlformats.org/officeDocument/2006/relationships/hyperlink" Target="http://acgov.org/auditor/sleb/sourceprogram.htm" TargetMode="External"/><Relationship Id="rId93" Type="http://schemas.openxmlformats.org/officeDocument/2006/relationships/hyperlink" Target="http://www.elationsys.com/elationsys/" TargetMode="External"/><Relationship Id="rId98"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484227322" TargetMode="External"/><Relationship Id="rId33" Type="http://schemas.openxmlformats.org/officeDocument/2006/relationships/hyperlink" Target="https://dialin.teams.microsoft.com/c44e85b4-06d5-44f1-aa66-048146aad930?id=799373788" TargetMode="External"/><Relationship Id="rId38" Type="http://schemas.openxmlformats.org/officeDocument/2006/relationships/hyperlink" Target="mailto:GSA-BidProtests@acgov.org"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footer" Target="footer2.xml"/><Relationship Id="rId67" Type="http://schemas.openxmlformats.org/officeDocument/2006/relationships/footer" Target="footer4.xml"/><Relationship Id="rId20" Type="http://schemas.openxmlformats.org/officeDocument/2006/relationships/hyperlink" Target="https://dialin.teams.microsoft.com/c44e85b4-06d5-44f1-aa66-048146aad930?id=799373788" TargetMode="External"/><Relationship Id="rId41" Type="http://schemas.openxmlformats.org/officeDocument/2006/relationships/hyperlink" Target="http://acgov.org/auditor/sleb/overview.htm" TargetMode="External"/><Relationship Id="rId54" Type="http://schemas.openxmlformats.org/officeDocument/2006/relationships/hyperlink" Target="https://ezsourcing.acgov.org" TargetMode="External"/><Relationship Id="rId62" Type="http://schemas.openxmlformats.org/officeDocument/2006/relationships/hyperlink" Target="https://ezsourcing.acgov.org/" TargetMode="External"/><Relationship Id="rId70" Type="http://schemas.openxmlformats.org/officeDocument/2006/relationships/header" Target="header7.xml"/><Relationship Id="rId75" Type="http://schemas.openxmlformats.org/officeDocument/2006/relationships/hyperlink" Target="https://gsa.acgov.org/do-business-with-us/contracting-opportunities/debarment-suspension-policy/" TargetMode="External"/><Relationship Id="rId83" Type="http://schemas.openxmlformats.org/officeDocument/2006/relationships/hyperlink" Target="https://gsa.acgov.org/do-business-with-us/vendor-support/small-local-and-emerging-businesses/" TargetMode="External"/><Relationship Id="rId88" Type="http://schemas.openxmlformats.org/officeDocument/2006/relationships/hyperlink" Target="http://acgov.org/auditor/sleb/elation.htm" TargetMode="External"/><Relationship Id="rId91" Type="http://schemas.openxmlformats.org/officeDocument/2006/relationships/hyperlink" Target="http://acgov.org/auditor/sleb/overview.htm"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WNhOWU0YjEtNjMzNi00YTdlLTk3MjYtN2UyYmNhOWQ5MWNk%40thread.v2/0?context=%7b%22Tid%22%3a%2232fdff2c-f86e-4ba3-a47d-6a44a7f45a64%22%2c%22Oid%22%3a%222880dbf7-e968-4934-bc36-1654d57a22e3%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gsa.acgov.org/do-business-with-us/contracting-opportunities/"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tel:+14159153950,,799373788"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gsa.acgov.org/do-business-with-us/contracting-opportunities/policies-procedures/proprietary-confidential-information/" TargetMode="External"/><Relationship Id="rId60" Type="http://schemas.openxmlformats.org/officeDocument/2006/relationships/hyperlink" Target="https://ezsourcing.acgov.org" TargetMode="External"/><Relationship Id="rId65" Type="http://schemas.openxmlformats.org/officeDocument/2006/relationships/footer" Target="footer3.xml"/><Relationship Id="rId73" Type="http://schemas.openxmlformats.org/officeDocument/2006/relationships/hyperlink" Target="https://gsa.acgov.org/do-business-with-us/contracting-opportunities/policies-procedures/general-requirements/" TargetMode="External"/><Relationship Id="rId78" Type="http://schemas.openxmlformats.org/officeDocument/2006/relationships/hyperlink" Target="https://gsa.acgov.org/do-business-with-us/contracting-opportunities/policies-procedures/iran-contracting-act-of-2010-ica/" TargetMode="External"/><Relationship Id="rId81" Type="http://schemas.openxmlformats.org/officeDocument/2006/relationships/hyperlink" Target="http://acgov.org/auditor/sleb/overview.htm"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header" Target="header10.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799373788" TargetMode="External"/><Relationship Id="rId39" Type="http://schemas.openxmlformats.org/officeDocument/2006/relationships/hyperlink" Target="mailto:OCCR@acgo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C5B06-F60C-41AF-A2CE-1493B72AA095}">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ef22eea8-2c10-4a2f-8167-165b96e92744"/>
    <ds:schemaRef ds:uri="http://purl.org/dc/terms/"/>
    <ds:schemaRef ds:uri="http://schemas.microsoft.com/office/infopath/2007/PartnerControls"/>
    <ds:schemaRef ds:uri="993570aa-acd3-448a-bbbd-7314aaaca470"/>
    <ds:schemaRef ds:uri="http://www.w3.org/XML/1998/namespace"/>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4D61F1CE-0526-4277-B969-A510E1485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D7604-42A6-480D-8512-450DD36B1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12666</Words>
  <Characters>72200</Characters>
  <Application>Microsoft Office Word</Application>
  <DocSecurity>0</DocSecurity>
  <Lines>601</Lines>
  <Paragraphs>169</Paragraphs>
  <ScaleCrop>false</ScaleCrop>
  <Company/>
  <LinksUpToDate>false</LinksUpToDate>
  <CharactersWithSpaces>84697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2024-12-16T21:05:00Z</dcterms:created>
  <dcterms:modified xsi:type="dcterms:W3CDTF">2024-12-16T21:05:00Z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