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3AC6" w14:textId="71D19535" w:rsidR="00BE2FD2" w:rsidRPr="00ED37DF" w:rsidRDefault="00366B33" w:rsidP="00ED37DF">
      <w:pPr>
        <w:pStyle w:val="RFP-QHeader1"/>
        <w:spacing w:after="120"/>
        <w:rPr>
          <w:rFonts w:ascii="Calibri" w:hAnsi="Calibri" w:cs="Calibri"/>
          <w:sz w:val="72"/>
          <w:szCs w:val="72"/>
        </w:rPr>
      </w:pPr>
      <w:r>
        <w:rPr>
          <w:rFonts w:ascii="Avenir Next LT Pro" w:hAnsi="Avenir Next LT Pro"/>
          <w:color w:val="7030A0"/>
          <w:sz w:val="18"/>
          <w:szCs w:val="18"/>
        </w:rPr>
        <w:t xml:space="preserve"> </w:t>
      </w:r>
      <w:r w:rsidR="00BE2FD2" w:rsidRPr="00EF7460">
        <w:rPr>
          <w:rFonts w:ascii="Calibri" w:hAnsi="Calibri" w:cs="Calibri"/>
          <w:sz w:val="72"/>
          <w:szCs w:val="72"/>
        </w:rPr>
        <w:t>COUNTY OF ALAMEDA</w:t>
      </w:r>
    </w:p>
    <w:p w14:paraId="27DD742E" w14:textId="0D29D3C0" w:rsidR="00BE2FD2" w:rsidRPr="00F433D4"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D90083" w:rsidRPr="00F433D4">
        <w:rPr>
          <w:rFonts w:ascii="Calibri" w:hAnsi="Calibri" w:cs="Calibri"/>
          <w:sz w:val="40"/>
          <w:szCs w:val="40"/>
        </w:rPr>
        <w:t>902546</w:t>
      </w:r>
    </w:p>
    <w:p w14:paraId="75BECFAA" w14:textId="77777777" w:rsidR="00BE2FD2" w:rsidRPr="00F433D4" w:rsidRDefault="00BE2FD2" w:rsidP="00BE2FD2">
      <w:pPr>
        <w:pStyle w:val="RFP-QHeader2"/>
        <w:rPr>
          <w:rFonts w:ascii="Calibri" w:hAnsi="Calibri" w:cs="Calibri"/>
          <w:sz w:val="20"/>
        </w:rPr>
      </w:pPr>
    </w:p>
    <w:p w14:paraId="3431AD7C" w14:textId="77777777" w:rsidR="00BE2FD2" w:rsidRPr="00F433D4" w:rsidRDefault="00BE2FD2" w:rsidP="00BE2FD2">
      <w:pPr>
        <w:jc w:val="center"/>
        <w:rPr>
          <w:rFonts w:ascii="Calibri" w:hAnsi="Calibri" w:cs="Calibri"/>
          <w:b/>
          <w:sz w:val="40"/>
          <w:szCs w:val="40"/>
        </w:rPr>
      </w:pPr>
      <w:r w:rsidRPr="00F433D4">
        <w:rPr>
          <w:rFonts w:ascii="Calibri" w:hAnsi="Calibri" w:cs="Calibri"/>
          <w:b/>
          <w:sz w:val="40"/>
          <w:szCs w:val="40"/>
        </w:rPr>
        <w:t>for</w:t>
      </w:r>
    </w:p>
    <w:p w14:paraId="70D94A48" w14:textId="77777777" w:rsidR="00BE2FD2" w:rsidRPr="00F433D4" w:rsidRDefault="00BE2FD2" w:rsidP="00BE2FD2">
      <w:pPr>
        <w:pStyle w:val="RFP-QHeader2"/>
        <w:rPr>
          <w:rFonts w:ascii="Calibri" w:hAnsi="Calibri" w:cs="Calibri"/>
          <w:sz w:val="20"/>
          <w:highlight w:val="yellow"/>
        </w:rPr>
      </w:pPr>
    </w:p>
    <w:p w14:paraId="5B039CFF" w14:textId="1CBABF2D" w:rsidR="00BE2FD2" w:rsidRPr="00F433D4" w:rsidRDefault="00D90083" w:rsidP="00BE2FD2">
      <w:pPr>
        <w:pStyle w:val="RFP-QHeader2"/>
        <w:rPr>
          <w:rFonts w:ascii="Calibri" w:hAnsi="Calibri" w:cs="Calibri"/>
          <w:sz w:val="40"/>
          <w:szCs w:val="40"/>
          <w:highlight w:val="yellow"/>
        </w:rPr>
      </w:pPr>
      <w:bookmarkStart w:id="0" w:name="BidTitle"/>
      <w:bookmarkEnd w:id="0"/>
      <w:r w:rsidRPr="00F433D4">
        <w:rPr>
          <w:rFonts w:ascii="Calibri" w:eastAsia="Calibri" w:hAnsi="Calibri" w:cs="Calibri"/>
          <w:sz w:val="40"/>
          <w:szCs w:val="40"/>
        </w:rPr>
        <w:t>Lead Evaluation Consultants</w:t>
      </w:r>
    </w:p>
    <w:p w14:paraId="34AAD1C2" w14:textId="77777777" w:rsidR="00BE2FD2" w:rsidRPr="00797642" w:rsidRDefault="00BE2FD2" w:rsidP="00BE2FD2">
      <w:pPr>
        <w:rPr>
          <w:rFonts w:ascii="Calibri" w:hAnsi="Calibri" w:cs="Calibri"/>
          <w:sz w:val="22"/>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BE2FD2" w:rsidRPr="00973F08" w14:paraId="56C58977" w14:textId="77777777" w:rsidTr="00753FAD">
        <w:trPr>
          <w:jc w:val="center"/>
        </w:trPr>
        <w:tc>
          <w:tcPr>
            <w:tcW w:w="10170"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753FAD">
              <w:rPr>
                <w:rFonts w:ascii="Calibri" w:hAnsi="Calibri" w:cs="Calibri"/>
                <w:b/>
                <w:sz w:val="20"/>
              </w:rPr>
              <w:t>[</w:t>
            </w:r>
            <w:hyperlink r:id="rId13" w:history="1">
              <w:r w:rsidR="002F0CB2" w:rsidRPr="00753FAD">
                <w:rPr>
                  <w:rStyle w:val="Hyperlink"/>
                  <w:rFonts w:ascii="Calibri" w:hAnsi="Calibri" w:cs="Calibri"/>
                  <w:b/>
                  <w:sz w:val="20"/>
                </w:rPr>
                <w:t>https://gsa.acgov.org/do-business-with-us/contracting-opportunities/</w:t>
              </w:r>
            </w:hyperlink>
            <w:r w:rsidR="002F0CB2" w:rsidRPr="00753FAD">
              <w:rPr>
                <w:rFonts w:ascii="Calibri" w:hAnsi="Calibri" w:cs="Calibri"/>
                <w:b/>
                <w:sz w:val="20"/>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8C1E1E">
            <w:pPr>
              <w:jc w:val="center"/>
              <w:rPr>
                <w:rFonts w:ascii="Calibri" w:hAnsi="Calibri" w:cs="Calibri"/>
                <w:b/>
                <w:sz w:val="28"/>
                <w:szCs w:val="28"/>
              </w:rPr>
            </w:pPr>
            <w:r w:rsidRPr="001A7C9C">
              <w:rPr>
                <w:rFonts w:ascii="Calibri" w:hAnsi="Calibri" w:cs="Calibri"/>
                <w:b/>
                <w:sz w:val="28"/>
                <w:szCs w:val="28"/>
              </w:rPr>
              <w:t>Thank you for your interest!</w:t>
            </w:r>
          </w:p>
          <w:p w14:paraId="79F93391" w14:textId="376C2D3A" w:rsidR="0036135F" w:rsidRPr="00F433D4" w:rsidRDefault="0036135F" w:rsidP="00090742">
            <w:pPr>
              <w:spacing w:before="180" w:after="180"/>
              <w:jc w:val="center"/>
              <w:rPr>
                <w:rFonts w:ascii="Calibri" w:hAnsi="Calibri" w:cs="Calibri"/>
                <w:b/>
                <w:sz w:val="28"/>
                <w:szCs w:val="28"/>
              </w:rPr>
            </w:pPr>
            <w:r w:rsidRPr="00EF7460">
              <w:rPr>
                <w:rFonts w:ascii="Calibri" w:hAnsi="Calibri" w:cs="Calibri"/>
                <w:b/>
                <w:sz w:val="28"/>
                <w:szCs w:val="28"/>
              </w:rPr>
              <w:t>Contact Person:</w:t>
            </w:r>
            <w:r>
              <w:rPr>
                <w:rFonts w:ascii="Calibri" w:hAnsi="Calibri" w:cs="Calibri"/>
                <w:b/>
                <w:sz w:val="28"/>
                <w:szCs w:val="28"/>
              </w:rPr>
              <w:t xml:space="preserve">  </w:t>
            </w:r>
            <w:r w:rsidR="00D90083" w:rsidRPr="00F433D4">
              <w:rPr>
                <w:rFonts w:ascii="Calibri" w:hAnsi="Calibri" w:cs="Calibri"/>
                <w:b/>
                <w:sz w:val="28"/>
                <w:szCs w:val="28"/>
              </w:rPr>
              <w:t>Yulia Margolin</w:t>
            </w:r>
          </w:p>
          <w:p w14:paraId="683C3118" w14:textId="5042CC8E" w:rsidR="0036135F" w:rsidRPr="00F433D4" w:rsidRDefault="0036135F" w:rsidP="00090742">
            <w:pPr>
              <w:spacing w:before="180" w:after="180"/>
              <w:jc w:val="center"/>
              <w:rPr>
                <w:rFonts w:ascii="Calibri" w:hAnsi="Calibri" w:cs="Calibri"/>
                <w:b/>
                <w:sz w:val="28"/>
                <w:szCs w:val="28"/>
              </w:rPr>
            </w:pPr>
            <w:r w:rsidRPr="00F433D4">
              <w:rPr>
                <w:rFonts w:ascii="Calibri" w:hAnsi="Calibri" w:cs="Calibri"/>
                <w:b/>
                <w:sz w:val="28"/>
                <w:szCs w:val="28"/>
              </w:rPr>
              <w:t xml:space="preserve">Phone Number: (510) </w:t>
            </w:r>
            <w:r w:rsidR="00D90083" w:rsidRPr="00F433D4">
              <w:rPr>
                <w:rFonts w:ascii="Calibri" w:hAnsi="Calibri" w:cs="Calibri"/>
                <w:b/>
                <w:sz w:val="28"/>
                <w:szCs w:val="28"/>
              </w:rPr>
              <w:t>208 9615</w:t>
            </w:r>
          </w:p>
          <w:p w14:paraId="68344374" w14:textId="2E844ABB" w:rsidR="00B02CD5" w:rsidRDefault="00A114C4" w:rsidP="00090742">
            <w:pPr>
              <w:tabs>
                <w:tab w:val="right" w:pos="5400"/>
                <w:tab w:val="left" w:pos="5580"/>
              </w:tabs>
              <w:spacing w:before="180" w:after="180"/>
              <w:jc w:val="center"/>
              <w:rPr>
                <w:rFonts w:ascii="Calibri" w:hAnsi="Calibri" w:cs="Calibri"/>
                <w:b/>
                <w:sz w:val="28"/>
                <w:szCs w:val="28"/>
              </w:rPr>
            </w:pPr>
            <w:r>
              <w:rPr>
                <w:rFonts w:ascii="Calibri" w:hAnsi="Calibri" w:cs="Calibri"/>
                <w:b/>
                <w:sz w:val="28"/>
                <w:szCs w:val="28"/>
              </w:rPr>
              <w:t>Email</w:t>
            </w:r>
            <w:r w:rsidR="0036135F" w:rsidRPr="00EF7460">
              <w:rPr>
                <w:rFonts w:ascii="Calibri" w:hAnsi="Calibri" w:cs="Calibri"/>
                <w:b/>
                <w:sz w:val="28"/>
                <w:szCs w:val="28"/>
              </w:rPr>
              <w:t xml:space="preserve"> Address:</w:t>
            </w:r>
            <w:r w:rsidR="0036135F">
              <w:rPr>
                <w:rFonts w:ascii="Calibri" w:hAnsi="Calibri" w:cs="Calibri"/>
                <w:b/>
                <w:sz w:val="28"/>
                <w:szCs w:val="28"/>
              </w:rPr>
              <w:t xml:space="preserve">  </w:t>
            </w:r>
            <w:hyperlink r:id="rId14" w:history="1">
              <w:r w:rsidR="00D90083" w:rsidRPr="0085716C">
                <w:rPr>
                  <w:rStyle w:val="Hyperlink"/>
                  <w:rFonts w:ascii="Calibri" w:hAnsi="Calibri" w:cs="Calibri"/>
                  <w:b/>
                  <w:sz w:val="28"/>
                  <w:szCs w:val="28"/>
                </w:rPr>
                <w:t>Yulia.Margolin@acgov.org</w:t>
              </w:r>
            </w:hyperlink>
          </w:p>
          <w:p w14:paraId="380C9BE6" w14:textId="77777777" w:rsidR="000510ED" w:rsidRPr="00090742" w:rsidRDefault="000510ED" w:rsidP="00090742">
            <w:pPr>
              <w:spacing w:before="180" w:after="180"/>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RESPONSE DUE</w:t>
      </w:r>
    </w:p>
    <w:p w14:paraId="6B5F6799"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by</w:t>
      </w:r>
    </w:p>
    <w:p w14:paraId="4616551D"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2:00 p.m.</w:t>
      </w:r>
    </w:p>
    <w:p w14:paraId="61CC0F2D"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on</w:t>
      </w:r>
    </w:p>
    <w:p w14:paraId="6C6F22C9" w14:textId="059227B7" w:rsidR="00BE2FD2" w:rsidRPr="00D34114" w:rsidRDefault="00EB674F" w:rsidP="002F0CB2">
      <w:pPr>
        <w:spacing w:after="60"/>
        <w:jc w:val="center"/>
        <w:rPr>
          <w:rFonts w:ascii="Calibri" w:hAnsi="Calibri" w:cs="Calibri"/>
          <w:b/>
          <w:sz w:val="32"/>
          <w:szCs w:val="32"/>
        </w:rPr>
      </w:pPr>
      <w:r>
        <w:rPr>
          <w:rFonts w:ascii="Calibri" w:hAnsi="Calibri" w:cs="Calibri"/>
          <w:b/>
          <w:sz w:val="32"/>
          <w:szCs w:val="32"/>
          <w:highlight w:val="yellow"/>
        </w:rPr>
        <w:t>February 18</w:t>
      </w:r>
      <w:r w:rsidR="005D22B4" w:rsidRPr="00D34114">
        <w:rPr>
          <w:rFonts w:ascii="Calibri" w:hAnsi="Calibri" w:cs="Calibri"/>
          <w:b/>
          <w:sz w:val="32"/>
          <w:szCs w:val="32"/>
          <w:highlight w:val="yellow"/>
        </w:rPr>
        <w:t>, 2025</w:t>
      </w:r>
    </w:p>
    <w:p w14:paraId="7E96795E" w14:textId="77777777" w:rsidR="00BB1F9A" w:rsidRPr="009000A4" w:rsidRDefault="00BB1F9A" w:rsidP="002F0CB2">
      <w:pPr>
        <w:spacing w:after="60"/>
        <w:jc w:val="center"/>
        <w:rPr>
          <w:rFonts w:ascii="Calibri" w:hAnsi="Calibri" w:cs="Calibri"/>
          <w:sz w:val="32"/>
          <w:szCs w:val="32"/>
        </w:rPr>
      </w:pPr>
      <w:r w:rsidRPr="009000A4">
        <w:rPr>
          <w:rFonts w:ascii="Calibri" w:hAnsi="Calibri" w:cs="Calibri"/>
          <w:sz w:val="32"/>
          <w:szCs w:val="32"/>
        </w:rPr>
        <w:t>through</w:t>
      </w:r>
    </w:p>
    <w:p w14:paraId="6DBB1131" w14:textId="524DF53B" w:rsidR="00BB1F9A" w:rsidRPr="009000A4" w:rsidRDefault="002B1E6A" w:rsidP="002F0CB2">
      <w:pPr>
        <w:spacing w:after="60"/>
        <w:jc w:val="center"/>
        <w:rPr>
          <w:rFonts w:ascii="Calibri" w:hAnsi="Calibri" w:cs="Calibri"/>
          <w:b/>
          <w:sz w:val="32"/>
          <w:szCs w:val="32"/>
        </w:rPr>
      </w:pPr>
      <w:r w:rsidRPr="009000A4">
        <w:rPr>
          <w:rFonts w:ascii="Calibri" w:hAnsi="Calibri" w:cs="Calibri"/>
          <w:b/>
          <w:sz w:val="32"/>
          <w:szCs w:val="32"/>
        </w:rPr>
        <w:t>Alameda County, G</w:t>
      </w:r>
      <w:r w:rsidR="000B14F4" w:rsidRPr="009000A4">
        <w:rPr>
          <w:rFonts w:ascii="Calibri" w:hAnsi="Calibri" w:cs="Calibri"/>
          <w:b/>
          <w:sz w:val="32"/>
          <w:szCs w:val="32"/>
        </w:rPr>
        <w:t>SA</w:t>
      </w:r>
      <w:r w:rsidRPr="009000A4">
        <w:rPr>
          <w:rFonts w:ascii="Calibri" w:hAnsi="Calibri" w:cs="Calibri"/>
          <w:b/>
          <w:sz w:val="32"/>
          <w:szCs w:val="32"/>
        </w:rPr>
        <w:t>-Procurement</w:t>
      </w:r>
      <w:r w:rsidR="005D137F" w:rsidRPr="009000A4">
        <w:rPr>
          <w:rFonts w:ascii="Calibri" w:hAnsi="Calibri" w:cs="Calibri"/>
          <w:b/>
          <w:color w:val="FF0000"/>
          <w:sz w:val="32"/>
          <w:szCs w:val="32"/>
        </w:rPr>
        <w:t xml:space="preserve"> </w:t>
      </w:r>
    </w:p>
    <w:p w14:paraId="3C8F835B" w14:textId="612F16F7" w:rsidR="00841A12" w:rsidRPr="009000A4" w:rsidRDefault="00841A12" w:rsidP="002F0CB2">
      <w:pPr>
        <w:spacing w:after="60"/>
        <w:jc w:val="center"/>
        <w:rPr>
          <w:rFonts w:ascii="Calibri" w:hAnsi="Calibri" w:cs="Calibri"/>
          <w:sz w:val="32"/>
          <w:szCs w:val="32"/>
        </w:rPr>
      </w:pPr>
      <w:hyperlink r:id="rId15" w:history="1">
        <w:proofErr w:type="spellStart"/>
        <w:r w:rsidRPr="009000A4">
          <w:rPr>
            <w:rStyle w:val="Hyperlink"/>
            <w:rFonts w:ascii="Calibri" w:hAnsi="Calibri" w:cs="Calibri"/>
            <w:b/>
            <w:sz w:val="32"/>
            <w:szCs w:val="32"/>
          </w:rPr>
          <w:t>EZSourcing</w:t>
        </w:r>
        <w:proofErr w:type="spellEnd"/>
        <w:r w:rsidRPr="009000A4">
          <w:rPr>
            <w:rStyle w:val="Hyperlink"/>
            <w:rFonts w:ascii="Calibri" w:hAnsi="Calibri" w:cs="Calibri"/>
            <w:b/>
            <w:sz w:val="32"/>
            <w:szCs w:val="32"/>
          </w:rPr>
          <w:t xml:space="preserve"> Supplier Portal</w:t>
        </w:r>
      </w:hyperlink>
      <w:r w:rsidR="00815B6E" w:rsidRPr="009000A4">
        <w:rPr>
          <w:rFonts w:ascii="Calibri" w:hAnsi="Calibri" w:cs="Calibri"/>
          <w:b/>
          <w:sz w:val="32"/>
          <w:szCs w:val="32"/>
        </w:rPr>
        <w:t xml:space="preserve"> </w:t>
      </w:r>
    </w:p>
    <w:p w14:paraId="39C8549D" w14:textId="10558475" w:rsidR="009000A4" w:rsidRDefault="00841A12" w:rsidP="00ED37DF">
      <w:pPr>
        <w:spacing w:after="60"/>
        <w:jc w:val="center"/>
        <w:rPr>
          <w:rFonts w:ascii="Calibri" w:hAnsi="Calibri"/>
          <w:color w:val="FFFFFF"/>
          <w:sz w:val="20"/>
          <w:szCs w:val="18"/>
        </w:rPr>
      </w:pPr>
      <w:hyperlink r:id="rId16" w:history="1">
        <w:r w:rsidRPr="009000A4">
          <w:rPr>
            <w:rStyle w:val="Hyperlink"/>
            <w:rFonts w:ascii="Calibri" w:hAnsi="Calibri"/>
            <w:szCs w:val="18"/>
          </w:rPr>
          <w:t>https://ezsourcing.acgov.org/</w:t>
        </w:r>
      </w:hyperlink>
      <w:r w:rsidR="005D137F" w:rsidRPr="009000A4">
        <w:rPr>
          <w:rFonts w:ascii="Calibri" w:hAnsi="Calibri"/>
          <w:szCs w:val="18"/>
        </w:rPr>
        <w:t xml:space="preserve"> </w:t>
      </w:r>
    </w:p>
    <w:p w14:paraId="2E60A585" w14:textId="77777777" w:rsidR="00ED37DF" w:rsidRPr="00ED37DF" w:rsidRDefault="00ED37DF" w:rsidP="00ED37DF">
      <w:pPr>
        <w:spacing w:after="60"/>
        <w:jc w:val="center"/>
        <w:rPr>
          <w:rFonts w:ascii="Calibri" w:hAnsi="Calibri"/>
          <w:szCs w:val="18"/>
        </w:rPr>
      </w:pPr>
    </w:p>
    <w:p w14:paraId="0A74E678" w14:textId="56414370" w:rsidR="00CA2380" w:rsidRPr="00CA2380" w:rsidRDefault="00950B17" w:rsidP="00CA2380">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182AF08E" wp14:editId="075C225D">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2" w:name="_Toc14171502"/>
      <w:r w:rsidR="00CA2380" w:rsidRPr="00A17012">
        <w:rPr>
          <w:sz w:val="40"/>
          <w:szCs w:val="40"/>
        </w:rPr>
        <w:t xml:space="preserve"> </w:t>
      </w:r>
      <w:r w:rsidR="00CA2380">
        <w:rPr>
          <w:sz w:val="40"/>
          <w:szCs w:val="40"/>
        </w:rPr>
        <w:br w:type="page"/>
      </w:r>
    </w:p>
    <w:p w14:paraId="542E426E" w14:textId="77777777" w:rsidR="001526C6" w:rsidRPr="00A17012" w:rsidRDefault="001526C6" w:rsidP="001526C6">
      <w:pPr>
        <w:pStyle w:val="Heading1"/>
        <w:numPr>
          <w:ilvl w:val="0"/>
          <w:numId w:val="0"/>
        </w:numPr>
        <w:spacing w:after="120"/>
        <w:jc w:val="center"/>
        <w:rPr>
          <w:sz w:val="40"/>
          <w:szCs w:val="40"/>
          <w:u w:val="none"/>
        </w:rPr>
      </w:pPr>
      <w:bookmarkStart w:id="3" w:name="_Toc14355884"/>
      <w:bookmarkStart w:id="4" w:name="_Toc186536660"/>
      <w:bookmarkEnd w:id="2"/>
      <w:r w:rsidRPr="00A17012">
        <w:rPr>
          <w:sz w:val="40"/>
          <w:szCs w:val="40"/>
          <w:u w:val="none"/>
        </w:rPr>
        <w:lastRenderedPageBreak/>
        <w:t>CALENDAR OF EVENTS</w:t>
      </w:r>
      <w:bookmarkEnd w:id="3"/>
      <w:bookmarkEnd w:id="4"/>
    </w:p>
    <w:p w14:paraId="4C1054AB" w14:textId="2A41003B" w:rsidR="00E627AC" w:rsidRPr="00F433D4" w:rsidRDefault="00E627AC" w:rsidP="00E627AC">
      <w:pPr>
        <w:pStyle w:val="RFP-QHeader2"/>
        <w:rPr>
          <w:rFonts w:ascii="Calibri" w:hAnsi="Calibri" w:cs="Calibri"/>
          <w:szCs w:val="26"/>
        </w:rPr>
      </w:pPr>
      <w:r w:rsidRPr="00266DFB">
        <w:rPr>
          <w:rFonts w:ascii="Calibri" w:hAnsi="Calibri" w:cs="Calibri"/>
          <w:szCs w:val="26"/>
        </w:rPr>
        <w:t>REQUEST FOR</w:t>
      </w:r>
      <w:r w:rsidRPr="00266DFB">
        <w:rPr>
          <w:rFonts w:ascii="Calibri" w:hAnsi="Calibri" w:cs="Calibri"/>
          <w:color w:val="365F91"/>
          <w:szCs w:val="26"/>
        </w:rPr>
        <w:t xml:space="preserve"> </w:t>
      </w:r>
      <w:r w:rsidR="00DA79B2" w:rsidRPr="00266DFB">
        <w:rPr>
          <w:rFonts w:ascii="Calibri" w:hAnsi="Calibri" w:cs="Calibri"/>
          <w:szCs w:val="26"/>
        </w:rPr>
        <w:t>PROPOSAL</w:t>
      </w:r>
      <w:r w:rsidRPr="00266DFB">
        <w:rPr>
          <w:rFonts w:ascii="Calibri" w:hAnsi="Calibri" w:cs="Calibri"/>
          <w:color w:val="FF0000"/>
          <w:szCs w:val="26"/>
        </w:rPr>
        <w:t xml:space="preserve"> </w:t>
      </w:r>
      <w:r w:rsidRPr="00F433D4">
        <w:rPr>
          <w:rFonts w:ascii="Calibri" w:hAnsi="Calibri" w:cs="Calibri"/>
          <w:szCs w:val="26"/>
        </w:rPr>
        <w:t xml:space="preserve">No. </w:t>
      </w:r>
      <w:r w:rsidR="00D90083" w:rsidRPr="00F433D4">
        <w:rPr>
          <w:rFonts w:ascii="Calibri" w:hAnsi="Calibri" w:cs="Calibri"/>
          <w:szCs w:val="26"/>
        </w:rPr>
        <w:t>902546</w:t>
      </w:r>
    </w:p>
    <w:p w14:paraId="298CFCFD" w14:textId="12749187" w:rsidR="00E627AC" w:rsidRPr="00F433D4" w:rsidRDefault="00D90083" w:rsidP="00E627AC">
      <w:pPr>
        <w:pStyle w:val="RFP-QHeader2"/>
        <w:spacing w:after="240"/>
        <w:rPr>
          <w:rFonts w:ascii="Calibri" w:hAnsi="Calibri" w:cs="Calibri"/>
          <w:szCs w:val="26"/>
        </w:rPr>
      </w:pPr>
      <w:r w:rsidRPr="00F433D4">
        <w:rPr>
          <w:rFonts w:ascii="Calibri" w:hAnsi="Calibri" w:cs="Calibri"/>
          <w:szCs w:val="26"/>
        </w:rPr>
        <w:t>Lead Evaluation Consultants</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4950"/>
      </w:tblGrid>
      <w:tr w:rsidR="009D5E97" w14:paraId="7B384EC4" w14:textId="77777777" w:rsidTr="00A47617">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Cs w:val="26"/>
              </w:rPr>
            </w:pPr>
            <w:r w:rsidRPr="00266DFB">
              <w:rPr>
                <w:rFonts w:ascii="Calibri" w:hAnsi="Calibri" w:cs="Calibri"/>
                <w:b/>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Cs w:val="26"/>
              </w:rPr>
            </w:pPr>
            <w:r w:rsidRPr="00266DFB">
              <w:rPr>
                <w:rFonts w:ascii="Calibri" w:hAnsi="Calibri" w:cs="Calibri"/>
                <w:b/>
                <w:szCs w:val="26"/>
              </w:rPr>
              <w:t>DATE/LOCATION</w:t>
            </w:r>
          </w:p>
        </w:tc>
      </w:tr>
      <w:tr w:rsidR="009D5E97" w14:paraId="01B5B302" w14:textId="77777777" w:rsidTr="00A47617">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Cs w:val="26"/>
              </w:rPr>
            </w:pPr>
            <w:r w:rsidRPr="00266DFB">
              <w:rPr>
                <w:rFonts w:ascii="Calibri" w:hAnsi="Calibri" w:cs="Calibri"/>
                <w:b/>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2A0BBA50" w:rsidR="009D5E97" w:rsidRPr="009D5E97" w:rsidRDefault="005A3DE5">
            <w:pPr>
              <w:rPr>
                <w:rFonts w:ascii="Calibri" w:hAnsi="Calibri" w:cs="Calibri"/>
                <w:b/>
                <w:color w:val="70AD47"/>
                <w:szCs w:val="26"/>
              </w:rPr>
            </w:pPr>
            <w:r>
              <w:rPr>
                <w:rFonts w:ascii="Calibri" w:hAnsi="Calibri" w:cs="Calibri"/>
                <w:b/>
                <w:szCs w:val="26"/>
              </w:rPr>
              <w:t xml:space="preserve">January </w:t>
            </w:r>
            <w:r w:rsidR="004619F8">
              <w:rPr>
                <w:rFonts w:ascii="Calibri" w:hAnsi="Calibri" w:cs="Calibri"/>
                <w:b/>
                <w:szCs w:val="26"/>
              </w:rPr>
              <w:t>8</w:t>
            </w:r>
            <w:r w:rsidR="00B52F3D" w:rsidRPr="00B52F3D">
              <w:rPr>
                <w:rFonts w:ascii="Calibri" w:hAnsi="Calibri" w:cs="Calibri"/>
                <w:b/>
                <w:szCs w:val="26"/>
              </w:rPr>
              <w:t>, 202</w:t>
            </w:r>
            <w:r>
              <w:rPr>
                <w:rFonts w:ascii="Calibri" w:hAnsi="Calibri" w:cs="Calibri"/>
                <w:b/>
                <w:szCs w:val="26"/>
              </w:rPr>
              <w:t>5</w:t>
            </w:r>
          </w:p>
        </w:tc>
      </w:tr>
      <w:tr w:rsidR="009D5E97" w14:paraId="1B364B00"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3771C2D6" w:rsidR="009D5E97" w:rsidRPr="00266DFB" w:rsidRDefault="009D5E97" w:rsidP="00FC0DB9">
            <w:pPr>
              <w:rPr>
                <w:rFonts w:ascii="Calibri" w:hAnsi="Calibri" w:cs="Calibri"/>
                <w:b/>
                <w:szCs w:val="26"/>
              </w:rPr>
            </w:pPr>
            <w:r w:rsidRPr="00266DFB">
              <w:rPr>
                <w:rFonts w:ascii="Calibri" w:hAnsi="Calibri" w:cs="Calibri"/>
                <w:b/>
                <w:szCs w:val="26"/>
              </w:rPr>
              <w:t>Networking/Bidders Conference</w:t>
            </w:r>
            <w:r w:rsidR="003B10BF">
              <w:rPr>
                <w:rFonts w:ascii="Calibri" w:hAnsi="Calibri" w:cs="Calibri"/>
                <w:b/>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08F2DADD" w:rsidR="009D5E97" w:rsidRPr="00976D71" w:rsidRDefault="005A3DE5">
            <w:pPr>
              <w:rPr>
                <w:rFonts w:ascii="Calibri" w:hAnsi="Calibri" w:cs="Calibri"/>
                <w:b/>
                <w:szCs w:val="26"/>
              </w:rPr>
            </w:pPr>
            <w:r>
              <w:rPr>
                <w:rFonts w:ascii="Calibri" w:hAnsi="Calibri" w:cs="Calibri"/>
                <w:b/>
                <w:szCs w:val="26"/>
              </w:rPr>
              <w:t xml:space="preserve">January </w:t>
            </w:r>
            <w:r w:rsidR="004619F8">
              <w:rPr>
                <w:rFonts w:ascii="Calibri" w:hAnsi="Calibri" w:cs="Calibri"/>
                <w:b/>
                <w:szCs w:val="26"/>
              </w:rPr>
              <w:t>16</w:t>
            </w:r>
            <w:r w:rsidR="00B52F3D" w:rsidRPr="00976D71">
              <w:rPr>
                <w:rFonts w:ascii="Calibri" w:hAnsi="Calibri" w:cs="Calibri"/>
                <w:b/>
                <w:szCs w:val="26"/>
              </w:rPr>
              <w:t>, 202</w:t>
            </w:r>
            <w:r>
              <w:rPr>
                <w:rFonts w:ascii="Calibri" w:hAnsi="Calibri" w:cs="Calibri"/>
                <w:b/>
                <w:szCs w:val="26"/>
              </w:rPr>
              <w:t>5</w:t>
            </w:r>
            <w:r w:rsidR="009D5E97" w:rsidRPr="00976D71">
              <w:rPr>
                <w:rFonts w:ascii="Calibri" w:hAnsi="Calibri" w:cs="Calibri"/>
                <w:b/>
                <w:szCs w:val="26"/>
              </w:rPr>
              <w:t xml:space="preserve"> @ </w:t>
            </w:r>
            <w:r w:rsidR="00B52F3D" w:rsidRPr="00976D71">
              <w:rPr>
                <w:rFonts w:ascii="Calibri" w:hAnsi="Calibri" w:cs="Calibri"/>
                <w:b/>
                <w:szCs w:val="26"/>
              </w:rPr>
              <w:t>10:00 AM</w:t>
            </w:r>
            <w:r w:rsidR="006A3252">
              <w:rPr>
                <w:rFonts w:ascii="Calibri" w:hAnsi="Calibri" w:cs="Calibri"/>
                <w:b/>
                <w:szCs w:val="26"/>
              </w:rPr>
              <w:t xml:space="preserve"> (PST)</w:t>
            </w:r>
          </w:p>
          <w:p w14:paraId="11EAC95B" w14:textId="77777777" w:rsidR="00EA3BFB" w:rsidRDefault="00EA3BFB">
            <w:pPr>
              <w:pStyle w:val="CommentSubject"/>
              <w:rPr>
                <w:rFonts w:ascii="Calibri" w:hAnsi="Calibri" w:cs="Calibri"/>
                <w:color w:val="FFFFFF"/>
                <w:sz w:val="22"/>
                <w:szCs w:val="26"/>
                <w:highlight w:val="red"/>
              </w:rPr>
            </w:pPr>
          </w:p>
          <w:p w14:paraId="2C382005" w14:textId="5FF084C1" w:rsidR="005D22B4" w:rsidRPr="008B4549" w:rsidRDefault="005D22B4" w:rsidP="005D22B4">
            <w:pPr>
              <w:rPr>
                <w:rFonts w:ascii="Segoe UI" w:hAnsi="Segoe UI" w:cs="Segoe UI"/>
                <w:color w:val="242424"/>
                <w:szCs w:val="24"/>
              </w:rPr>
            </w:pPr>
            <w:hyperlink r:id="rId18" w:tgtFrame="_blank" w:tooltip="Meeting join link" w:history="1">
              <w:r w:rsidRPr="008B4549">
                <w:rPr>
                  <w:rStyle w:val="Hyperlink"/>
                  <w:rFonts w:ascii="Segoe UI" w:hAnsi="Segoe UI" w:cs="Segoe UI"/>
                  <w:b/>
                  <w:bCs/>
                  <w:color w:val="5B5FC7"/>
                  <w:szCs w:val="24"/>
                </w:rPr>
                <w:t>Join Bidders' Conference RFP 902546 Lead Evaluation Consultants</w:t>
              </w:r>
            </w:hyperlink>
            <w:r w:rsidRPr="008B4549">
              <w:rPr>
                <w:rFonts w:ascii="Segoe UI" w:hAnsi="Segoe UI" w:cs="Segoe UI"/>
                <w:color w:val="242424"/>
                <w:szCs w:val="24"/>
              </w:rPr>
              <w:t xml:space="preserve"> </w:t>
            </w:r>
          </w:p>
          <w:p w14:paraId="00312CB2" w14:textId="77777777" w:rsidR="005D22B4" w:rsidRDefault="005D22B4" w:rsidP="005D22B4">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252 695 266 389</w:t>
            </w:r>
            <w:r>
              <w:rPr>
                <w:rFonts w:ascii="Segoe UI" w:hAnsi="Segoe UI" w:cs="Segoe UI"/>
                <w:color w:val="242424"/>
              </w:rPr>
              <w:t xml:space="preserve"> </w:t>
            </w:r>
          </w:p>
          <w:p w14:paraId="798C6A13" w14:textId="77777777" w:rsidR="005D22B4" w:rsidRDefault="005D22B4" w:rsidP="005D22B4">
            <w:pPr>
              <w:rPr>
                <w:rFonts w:ascii="Segoe UI" w:hAnsi="Segoe UI" w:cs="Segoe UI"/>
                <w:color w:val="242424"/>
              </w:rPr>
            </w:pPr>
            <w:r>
              <w:rPr>
                <w:rStyle w:val="me-email-text-secondary"/>
                <w:rFonts w:ascii="Segoe UI" w:hAnsi="Segoe UI" w:cs="Segoe UI"/>
                <w:color w:val="616161"/>
                <w:sz w:val="21"/>
                <w:szCs w:val="21"/>
              </w:rPr>
              <w:t xml:space="preserve">Passcode: </w:t>
            </w:r>
            <w:proofErr w:type="spellStart"/>
            <w:r>
              <w:rPr>
                <w:rStyle w:val="me-email-text"/>
                <w:rFonts w:ascii="Segoe UI" w:hAnsi="Segoe UI" w:cs="Segoe UI"/>
                <w:color w:val="242424"/>
                <w:sz w:val="21"/>
                <w:szCs w:val="21"/>
              </w:rPr>
              <w:t>ezTvhb</w:t>
            </w:r>
            <w:proofErr w:type="spellEnd"/>
            <w:r>
              <w:rPr>
                <w:rFonts w:ascii="Segoe UI" w:hAnsi="Segoe UI" w:cs="Segoe UI"/>
                <w:color w:val="242424"/>
              </w:rPr>
              <w:t xml:space="preserve"> </w:t>
            </w:r>
          </w:p>
          <w:p w14:paraId="1ACE4AB3" w14:textId="77777777" w:rsidR="005D22B4" w:rsidRDefault="0025588D" w:rsidP="005D22B4">
            <w:pPr>
              <w:jc w:val="center"/>
              <w:rPr>
                <w:rFonts w:ascii="Segoe UI" w:hAnsi="Segoe UI" w:cs="Segoe UI"/>
                <w:color w:val="242424"/>
              </w:rPr>
            </w:pPr>
            <w:r>
              <w:rPr>
                <w:rFonts w:ascii="Segoe UI" w:hAnsi="Segoe UI" w:cs="Segoe UI"/>
                <w:color w:val="242424"/>
              </w:rPr>
              <w:pict w14:anchorId="17F1A448">
                <v:rect id="_x0000_i1025" style="width:468pt;height:.5pt" o:hralign="center" o:hrstd="t" o:hr="t" fillcolor="#a0a0a0" stroked="f"/>
              </w:pict>
            </w:r>
          </w:p>
          <w:p w14:paraId="77147730" w14:textId="77777777" w:rsidR="005D22B4" w:rsidRDefault="005D22B4" w:rsidP="005D22B4">
            <w:pPr>
              <w:rPr>
                <w:rFonts w:ascii="Segoe UI" w:eastAsiaTheme="minorHAns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672D552F" w14:textId="1235C980" w:rsidR="005D22B4" w:rsidRDefault="005D22B4" w:rsidP="005D22B4">
            <w:pPr>
              <w:rPr>
                <w:rFonts w:ascii="Segoe UI" w:hAnsi="Segoe UI" w:cs="Segoe UI"/>
                <w:color w:val="242424"/>
              </w:rPr>
            </w:pPr>
            <w:hyperlink r:id="rId19" w:history="1">
              <w:r>
                <w:rPr>
                  <w:rStyle w:val="Hyperlink"/>
                  <w:rFonts w:ascii="Segoe UI" w:hAnsi="Segoe UI" w:cs="Segoe UI"/>
                  <w:color w:val="5B5FC7"/>
                  <w:sz w:val="21"/>
                  <w:szCs w:val="21"/>
                </w:rPr>
                <w:t>+1 415-915-3950,</w:t>
              </w:r>
              <w:r w:rsidR="00976D71">
                <w:rPr>
                  <w:rStyle w:val="Hyperlink"/>
                  <w:rFonts w:ascii="Segoe UI" w:hAnsi="Segoe UI" w:cs="Segoe UI"/>
                  <w:color w:val="5B5FC7"/>
                  <w:sz w:val="21"/>
                  <w:szCs w:val="21"/>
                </w:rPr>
                <w:t xml:space="preserve"> </w:t>
              </w:r>
              <w:r>
                <w:rPr>
                  <w:rStyle w:val="Hyperlink"/>
                  <w:rFonts w:ascii="Segoe UI" w:hAnsi="Segoe UI" w:cs="Segoe UI"/>
                  <w:color w:val="5B5FC7"/>
                  <w:sz w:val="21"/>
                  <w:szCs w:val="21"/>
                </w:rPr>
                <w:t>733284668#</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5129E9E1" w14:textId="68D9C646" w:rsidR="005D22B4" w:rsidRDefault="005D22B4" w:rsidP="005D22B4">
            <w:pPr>
              <w:rPr>
                <w:rFonts w:ascii="Segoe UI" w:hAnsi="Segoe UI" w:cs="Segoe UI"/>
                <w:color w:val="242424"/>
              </w:rPr>
            </w:pPr>
            <w:hyperlink r:id="rId20" w:history="1">
              <w:r>
                <w:rPr>
                  <w:rStyle w:val="Hyperlink"/>
                  <w:rFonts w:ascii="Segoe UI" w:hAnsi="Segoe UI" w:cs="Segoe UI"/>
                  <w:color w:val="5B5FC7"/>
                  <w:sz w:val="21"/>
                  <w:szCs w:val="21"/>
                </w:rPr>
                <w:t>(888) 715-8170,</w:t>
              </w:r>
              <w:r w:rsidR="00976D71">
                <w:rPr>
                  <w:rStyle w:val="Hyperlink"/>
                  <w:rFonts w:ascii="Segoe UI" w:hAnsi="Segoe UI" w:cs="Segoe UI"/>
                  <w:color w:val="5B5FC7"/>
                  <w:sz w:val="21"/>
                  <w:szCs w:val="21"/>
                </w:rPr>
                <w:t xml:space="preserve"> </w:t>
              </w:r>
              <w:r>
                <w:rPr>
                  <w:rStyle w:val="Hyperlink"/>
                  <w:rFonts w:ascii="Segoe UI" w:hAnsi="Segoe UI" w:cs="Segoe UI"/>
                  <w:color w:val="5B5FC7"/>
                  <w:sz w:val="21"/>
                  <w:szCs w:val="21"/>
                </w:rPr>
                <w:t>733284668#</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4FFE359A" w14:textId="77777777" w:rsidR="005D22B4" w:rsidRDefault="005D22B4" w:rsidP="005D22B4">
            <w:pPr>
              <w:rPr>
                <w:rFonts w:ascii="Segoe UI" w:hAnsi="Segoe UI" w:cs="Segoe UI"/>
                <w:color w:val="242424"/>
              </w:rPr>
            </w:pPr>
            <w:hyperlink r:id="rId21"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531657E2" w14:textId="665B3F1E" w:rsidR="009D5E97" w:rsidRDefault="005D22B4" w:rsidP="005D22B4">
            <w:pPr>
              <w:rPr>
                <w:rFonts w:ascii="Calibri" w:hAnsi="Calibri" w:cs="Calibri"/>
                <w:b/>
                <w:color w:val="FFFFFF"/>
                <w:szCs w:val="26"/>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733 284 668#</w:t>
            </w:r>
            <w:r>
              <w:rPr>
                <w:rFonts w:ascii="Segoe UI" w:hAnsi="Segoe UI" w:cs="Segoe UI"/>
                <w:color w:val="242424"/>
              </w:rPr>
              <w:t xml:space="preserve"> </w:t>
            </w:r>
          </w:p>
        </w:tc>
      </w:tr>
      <w:tr w:rsidR="009D5E97" w14:paraId="4F821F6C"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Cs w:val="26"/>
              </w:rPr>
            </w:pPr>
            <w:r w:rsidRPr="00266DFB">
              <w:rPr>
                <w:rFonts w:ascii="Calibri" w:hAnsi="Calibri" w:cs="Calibri"/>
                <w:b/>
                <w:szCs w:val="26"/>
              </w:rPr>
              <w:t>Written Questions Due via Email:</w:t>
            </w:r>
          </w:p>
          <w:p w14:paraId="24226169" w14:textId="61466E08" w:rsidR="009D5E97" w:rsidRDefault="00D90083">
            <w:pPr>
              <w:rPr>
                <w:rFonts w:ascii="Calibri" w:hAnsi="Calibri" w:cs="Calibri"/>
                <w:b/>
                <w:szCs w:val="26"/>
              </w:rPr>
            </w:pPr>
            <w:hyperlink r:id="rId22" w:history="1">
              <w:r w:rsidRPr="0085716C">
                <w:rPr>
                  <w:rStyle w:val="Hyperlink"/>
                  <w:rFonts w:ascii="Calibri" w:hAnsi="Calibri" w:cs="Calibri"/>
                  <w:b/>
                  <w:szCs w:val="26"/>
                </w:rPr>
                <w:t>Yulia.Margolin@acgov.org</w:t>
              </w:r>
            </w:hyperlink>
            <w:r w:rsidR="005B41FE" w:rsidRPr="00266DFB">
              <w:rPr>
                <w:rFonts w:ascii="Calibri" w:hAnsi="Calibri" w:cs="Calibri"/>
                <w:b/>
                <w:color w:val="FF0000"/>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41995F2D" w:rsidR="009D5E97" w:rsidRDefault="005A24C8">
            <w:pPr>
              <w:rPr>
                <w:rFonts w:ascii="Calibri" w:hAnsi="Calibri" w:cs="Calibri"/>
                <w:b/>
                <w:color w:val="FF0000"/>
                <w:szCs w:val="26"/>
              </w:rPr>
            </w:pPr>
            <w:r>
              <w:rPr>
                <w:rFonts w:ascii="Calibri" w:hAnsi="Calibri" w:cs="Calibri"/>
                <w:b/>
                <w:szCs w:val="26"/>
              </w:rPr>
              <w:t>January 17</w:t>
            </w:r>
            <w:r w:rsidR="005D22B4" w:rsidRPr="00976D71">
              <w:rPr>
                <w:rFonts w:ascii="Calibri" w:hAnsi="Calibri" w:cs="Calibri"/>
                <w:b/>
                <w:szCs w:val="26"/>
              </w:rPr>
              <w:t>, 202</w:t>
            </w:r>
            <w:r>
              <w:rPr>
                <w:rFonts w:ascii="Calibri" w:hAnsi="Calibri" w:cs="Calibri"/>
                <w:b/>
                <w:szCs w:val="26"/>
              </w:rPr>
              <w:t>5</w:t>
            </w:r>
            <w:r w:rsidR="005D22B4" w:rsidRPr="00976D71">
              <w:rPr>
                <w:rFonts w:ascii="Calibri" w:hAnsi="Calibri" w:cs="Calibri"/>
                <w:b/>
                <w:szCs w:val="26"/>
              </w:rPr>
              <w:t>,</w:t>
            </w:r>
            <w:r w:rsidR="009D5E97" w:rsidRPr="00976D71">
              <w:rPr>
                <w:rFonts w:ascii="Calibri" w:hAnsi="Calibri" w:cs="Calibri"/>
                <w:b/>
                <w:szCs w:val="26"/>
              </w:rPr>
              <w:t xml:space="preserve"> by </w:t>
            </w:r>
            <w:r w:rsidR="009D5E97" w:rsidRPr="00266DFB">
              <w:rPr>
                <w:rFonts w:ascii="Calibri" w:hAnsi="Calibri" w:cs="Calibri"/>
                <w:b/>
                <w:szCs w:val="26"/>
              </w:rPr>
              <w:t xml:space="preserve">5:00 p.m. </w:t>
            </w:r>
          </w:p>
        </w:tc>
      </w:tr>
      <w:tr w:rsidR="009D5E97" w14:paraId="4F21778D"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Cs w:val="26"/>
              </w:rPr>
              <w:t>List of Attendees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45BADCCD" w:rsidR="009D5E97" w:rsidRPr="00976D71" w:rsidRDefault="005A24C8">
            <w:pPr>
              <w:rPr>
                <w:rFonts w:ascii="Calibri" w:hAnsi="Calibri" w:cs="Calibri"/>
                <w:b/>
                <w:szCs w:val="26"/>
              </w:rPr>
            </w:pPr>
            <w:r>
              <w:rPr>
                <w:rFonts w:ascii="Calibri" w:hAnsi="Calibri" w:cs="Calibri"/>
                <w:b/>
                <w:szCs w:val="26"/>
              </w:rPr>
              <w:t>January 21</w:t>
            </w:r>
            <w:r w:rsidR="005D22B4" w:rsidRPr="00976D71">
              <w:rPr>
                <w:rFonts w:ascii="Calibri" w:hAnsi="Calibri" w:cs="Calibri"/>
                <w:b/>
                <w:szCs w:val="26"/>
              </w:rPr>
              <w:t>, 202</w:t>
            </w:r>
            <w:r>
              <w:rPr>
                <w:rFonts w:ascii="Calibri" w:hAnsi="Calibri" w:cs="Calibri"/>
                <w:b/>
                <w:szCs w:val="26"/>
              </w:rPr>
              <w:t>5</w:t>
            </w:r>
          </w:p>
        </w:tc>
      </w:tr>
      <w:tr w:rsidR="009D5E97" w14:paraId="31C90E3A"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9D5E97" w:rsidRDefault="009D5E97">
            <w:pPr>
              <w:rPr>
                <w:rFonts w:ascii="Calibri" w:hAnsi="Calibri" w:cs="Calibri"/>
                <w:szCs w:val="26"/>
              </w:rPr>
            </w:pPr>
            <w:r w:rsidRPr="00266DFB">
              <w:rPr>
                <w:rFonts w:ascii="Calibri" w:hAnsi="Calibri" w:cs="Calibri"/>
                <w:b/>
                <w:szCs w:val="26"/>
              </w:rPr>
              <w:t>Q</w:t>
            </w:r>
            <w:r w:rsidR="00B70AD7" w:rsidRPr="00266DFB">
              <w:rPr>
                <w:rFonts w:ascii="Calibri" w:hAnsi="Calibri" w:cs="Calibri"/>
                <w:b/>
                <w:szCs w:val="26"/>
              </w:rPr>
              <w:t xml:space="preserve">uestions </w:t>
            </w:r>
            <w:r w:rsidRPr="00266DFB">
              <w:rPr>
                <w:rFonts w:ascii="Calibri" w:hAnsi="Calibri" w:cs="Calibri"/>
                <w:b/>
                <w:szCs w:val="26"/>
              </w:rPr>
              <w:t>&amp;</w:t>
            </w:r>
            <w:r w:rsidR="003C7F10">
              <w:rPr>
                <w:rFonts w:ascii="Calibri" w:hAnsi="Calibri" w:cs="Calibri"/>
                <w:b/>
                <w:szCs w:val="26"/>
              </w:rPr>
              <w:t xml:space="preserve"> </w:t>
            </w:r>
            <w:r w:rsidRPr="00266DFB">
              <w:rPr>
                <w:rFonts w:ascii="Calibri" w:hAnsi="Calibri" w:cs="Calibri"/>
                <w:b/>
                <w:szCs w:val="26"/>
              </w:rPr>
              <w:t>A</w:t>
            </w:r>
            <w:r w:rsidR="00B70AD7" w:rsidRPr="00266DFB">
              <w:rPr>
                <w:rFonts w:ascii="Calibri" w:hAnsi="Calibri" w:cs="Calibri"/>
                <w:b/>
                <w:szCs w:val="26"/>
              </w:rPr>
              <w:t>nswers</w:t>
            </w:r>
            <w:r w:rsidRPr="00266DFB">
              <w:rPr>
                <w:rFonts w:ascii="Calibri" w:hAnsi="Calibri" w:cs="Calibri"/>
                <w:b/>
                <w:szCs w:val="26"/>
              </w:rPr>
              <w:t xml:space="preserve">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0A386B37" w:rsidR="009D5E97" w:rsidRPr="00976D71" w:rsidRDefault="005A24C8" w:rsidP="00B9651D">
            <w:pPr>
              <w:rPr>
                <w:rFonts w:ascii="Calibri" w:hAnsi="Calibri" w:cs="Calibri"/>
                <w:b/>
                <w:szCs w:val="26"/>
              </w:rPr>
            </w:pPr>
            <w:r>
              <w:rPr>
                <w:rFonts w:ascii="Calibri" w:hAnsi="Calibri" w:cs="Calibri"/>
                <w:b/>
                <w:szCs w:val="26"/>
              </w:rPr>
              <w:t>February 5</w:t>
            </w:r>
            <w:r w:rsidR="005D22B4" w:rsidRPr="00976D71">
              <w:rPr>
                <w:rFonts w:ascii="Calibri" w:hAnsi="Calibri" w:cs="Calibri"/>
                <w:b/>
                <w:szCs w:val="26"/>
              </w:rPr>
              <w:t>, 202</w:t>
            </w:r>
            <w:r>
              <w:rPr>
                <w:rFonts w:ascii="Calibri" w:hAnsi="Calibri" w:cs="Calibri"/>
                <w:b/>
                <w:szCs w:val="26"/>
              </w:rPr>
              <w:t>5</w:t>
            </w:r>
          </w:p>
        </w:tc>
      </w:tr>
      <w:tr w:rsidR="009D5E97" w14:paraId="408475AB"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Cs w:val="26"/>
              </w:rPr>
              <w:t xml:space="preserve">Addendum Issued </w:t>
            </w:r>
            <w:r w:rsidR="00474240" w:rsidRPr="00266DFB">
              <w:rPr>
                <w:rFonts w:ascii="Calibri" w:hAnsi="Calibri" w:cs="Calibri"/>
                <w:sz w:val="20"/>
                <w:szCs w:val="26"/>
              </w:rPr>
              <w:t xml:space="preserve">[only if necessary to amend </w:t>
            </w:r>
            <w:r w:rsidR="00FE3C61" w:rsidRPr="00266DFB">
              <w:rPr>
                <w:rFonts w:ascii="Calibri" w:hAnsi="Calibri" w:cs="Calibri"/>
                <w:sz w:val="20"/>
                <w:szCs w:val="26"/>
              </w:rPr>
              <w:t>RFP</w:t>
            </w:r>
            <w:r w:rsidR="00474240" w:rsidRPr="00266DFB">
              <w:rPr>
                <w:rFonts w:ascii="Calibri" w:hAnsi="Calibri" w:cs="Calibri"/>
                <w:sz w:val="20"/>
                <w:szCs w:val="26"/>
              </w:rPr>
              <w:t>]</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5AB92B6F" w:rsidR="009D5E97" w:rsidRPr="00976D71" w:rsidRDefault="00BF4D58">
            <w:pPr>
              <w:rPr>
                <w:rFonts w:ascii="Calibri" w:hAnsi="Calibri" w:cs="Calibri"/>
                <w:b/>
                <w:szCs w:val="26"/>
              </w:rPr>
            </w:pPr>
            <w:r>
              <w:rPr>
                <w:rFonts w:ascii="Calibri" w:hAnsi="Calibri" w:cs="Calibri"/>
                <w:b/>
                <w:szCs w:val="26"/>
              </w:rPr>
              <w:t>February 5</w:t>
            </w:r>
            <w:r w:rsidRPr="00976D71">
              <w:rPr>
                <w:rFonts w:ascii="Calibri" w:hAnsi="Calibri" w:cs="Calibri"/>
                <w:b/>
                <w:szCs w:val="26"/>
              </w:rPr>
              <w:t>, 202</w:t>
            </w:r>
            <w:r>
              <w:rPr>
                <w:rFonts w:ascii="Calibri" w:hAnsi="Calibri" w:cs="Calibri"/>
                <w:b/>
                <w:szCs w:val="26"/>
              </w:rPr>
              <w:t>5</w:t>
            </w:r>
          </w:p>
        </w:tc>
      </w:tr>
      <w:tr w:rsidR="009D5E97" w14:paraId="4DB72EB8"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4A2EDC6" w14:textId="77777777" w:rsidR="00B9651D" w:rsidRDefault="009D5E97" w:rsidP="002F1647">
            <w:pPr>
              <w:rPr>
                <w:rFonts w:ascii="Calibri" w:hAnsi="Calibri" w:cs="Calibri"/>
                <w:b/>
                <w:szCs w:val="26"/>
              </w:rPr>
            </w:pPr>
            <w:r w:rsidRPr="00266DFB">
              <w:rPr>
                <w:rFonts w:ascii="Calibri" w:hAnsi="Calibri" w:cs="Calibri"/>
                <w:b/>
                <w:szCs w:val="26"/>
              </w:rPr>
              <w:t xml:space="preserve">Response Due and </w:t>
            </w:r>
            <w:r w:rsidR="000848F9" w:rsidRPr="00266DFB">
              <w:rPr>
                <w:rFonts w:ascii="Calibri" w:hAnsi="Calibri" w:cs="Calibri"/>
                <w:b/>
                <w:szCs w:val="26"/>
              </w:rPr>
              <w:t>S</w:t>
            </w:r>
            <w:r w:rsidRPr="00266DFB">
              <w:rPr>
                <w:rFonts w:ascii="Calibri" w:hAnsi="Calibri" w:cs="Calibri"/>
                <w:b/>
                <w:szCs w:val="26"/>
              </w:rPr>
              <w:t xml:space="preserve">ubmitted through </w:t>
            </w:r>
            <w:hyperlink r:id="rId23" w:history="1">
              <w:proofErr w:type="spellStart"/>
              <w:r w:rsidRPr="00266DFB">
                <w:rPr>
                  <w:rStyle w:val="Hyperlink"/>
                  <w:rFonts w:ascii="Calibri" w:hAnsi="Calibri" w:cs="Calibri"/>
                  <w:b/>
                  <w:szCs w:val="26"/>
                </w:rPr>
                <w:t>EZSourcing</w:t>
              </w:r>
              <w:proofErr w:type="spellEnd"/>
              <w:r w:rsidRPr="00266DFB">
                <w:rPr>
                  <w:rStyle w:val="Hyperlink"/>
                  <w:rFonts w:ascii="Calibri" w:hAnsi="Calibri" w:cs="Calibri"/>
                  <w:b/>
                  <w:szCs w:val="26"/>
                </w:rPr>
                <w:t xml:space="preserve"> Supplier Portal</w:t>
              </w:r>
            </w:hyperlink>
            <w:r w:rsidRPr="00266DFB">
              <w:rPr>
                <w:rFonts w:ascii="Calibri" w:hAnsi="Calibri" w:cs="Calibri"/>
                <w:b/>
                <w:szCs w:val="26"/>
              </w:rPr>
              <w:t xml:space="preserve">  </w:t>
            </w:r>
          </w:p>
          <w:p w14:paraId="698897CC" w14:textId="7EF6C77D" w:rsidR="009D5E97" w:rsidRDefault="009D5E97" w:rsidP="002F1647">
            <w:pPr>
              <w:rPr>
                <w:rFonts w:ascii="Calibri" w:hAnsi="Calibri" w:cs="Calibri"/>
                <w:b/>
                <w:szCs w:val="26"/>
              </w:rPr>
            </w:pP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C9A25F5" w14:textId="28556563" w:rsidR="00270C04" w:rsidRDefault="00EB674F" w:rsidP="00CE0F86">
            <w:pPr>
              <w:rPr>
                <w:rFonts w:ascii="Calibri" w:hAnsi="Calibri" w:cs="Calibri"/>
                <w:b/>
                <w:szCs w:val="26"/>
              </w:rPr>
            </w:pPr>
            <w:r w:rsidRPr="0025588D">
              <w:rPr>
                <w:rFonts w:ascii="Calibri" w:hAnsi="Calibri" w:cs="Calibri"/>
                <w:b/>
                <w:szCs w:val="26"/>
                <w:highlight w:val="yellow"/>
              </w:rPr>
              <w:t>February 18</w:t>
            </w:r>
            <w:r w:rsidR="005D22B4" w:rsidRPr="0025588D">
              <w:rPr>
                <w:rFonts w:ascii="Calibri" w:hAnsi="Calibri" w:cs="Calibri"/>
                <w:b/>
                <w:szCs w:val="26"/>
                <w:highlight w:val="yellow"/>
              </w:rPr>
              <w:t xml:space="preserve">, </w:t>
            </w:r>
            <w:proofErr w:type="gramStart"/>
            <w:r w:rsidR="005D22B4" w:rsidRPr="0025588D">
              <w:rPr>
                <w:rFonts w:ascii="Calibri" w:hAnsi="Calibri" w:cs="Calibri"/>
                <w:b/>
                <w:szCs w:val="26"/>
                <w:highlight w:val="yellow"/>
              </w:rPr>
              <w:t>202</w:t>
            </w:r>
            <w:r w:rsidRPr="0025588D">
              <w:rPr>
                <w:rFonts w:ascii="Calibri" w:hAnsi="Calibri" w:cs="Calibri"/>
                <w:b/>
                <w:szCs w:val="26"/>
                <w:highlight w:val="yellow"/>
              </w:rPr>
              <w:t>5</w:t>
            </w:r>
            <w:proofErr w:type="gramEnd"/>
            <w:r w:rsidR="00CE0F86" w:rsidRPr="00976D71">
              <w:rPr>
                <w:rFonts w:ascii="Calibri" w:hAnsi="Calibri" w:cs="Calibri"/>
                <w:b/>
                <w:szCs w:val="26"/>
              </w:rPr>
              <w:t xml:space="preserve"> by </w:t>
            </w:r>
            <w:r w:rsidR="00CE0F86" w:rsidRPr="00266DFB">
              <w:rPr>
                <w:rFonts w:ascii="Calibri" w:hAnsi="Calibri" w:cs="Calibri"/>
                <w:b/>
                <w:szCs w:val="26"/>
              </w:rPr>
              <w:t xml:space="preserve">2:00 p.m. </w:t>
            </w:r>
            <w:r w:rsidR="00270C04">
              <w:rPr>
                <w:rFonts w:ascii="Calibri" w:hAnsi="Calibri" w:cs="Calibri"/>
                <w:b/>
                <w:szCs w:val="26"/>
              </w:rPr>
              <w:t>(PST)</w:t>
            </w:r>
          </w:p>
          <w:p w14:paraId="6D60BD6B" w14:textId="3C7416C4" w:rsidR="00CE0F86" w:rsidRDefault="00CE0F86" w:rsidP="00CE0F86">
            <w:pPr>
              <w:rPr>
                <w:rFonts w:ascii="Calibri" w:hAnsi="Calibri" w:cs="Calibri"/>
                <w:sz w:val="22"/>
                <w:szCs w:val="26"/>
              </w:rPr>
            </w:pPr>
            <w:r w:rsidRPr="007141D0">
              <w:rPr>
                <w:rFonts w:ascii="Calibri" w:hAnsi="Calibri" w:cs="Calibri"/>
                <w:b/>
                <w:bCs/>
                <w:szCs w:val="32"/>
              </w:rPr>
              <w:t xml:space="preserve">Followed immediately by online Public Bid Opening which can be joined </w:t>
            </w:r>
            <w:r>
              <w:rPr>
                <w:rFonts w:ascii="Calibri" w:hAnsi="Calibri" w:cs="Calibri"/>
                <w:b/>
                <w:bCs/>
                <w:szCs w:val="32"/>
              </w:rPr>
              <w:t>here</w:t>
            </w:r>
            <w:r w:rsidRPr="007141D0">
              <w:rPr>
                <w:rFonts w:ascii="Calibri" w:hAnsi="Calibri" w:cs="Calibri"/>
                <w:b/>
                <w:bCs/>
                <w:szCs w:val="32"/>
              </w:rPr>
              <w:t>:</w:t>
            </w:r>
          </w:p>
          <w:p w14:paraId="334FA21D" w14:textId="77777777" w:rsidR="00CE0F86" w:rsidRDefault="00CE0F86" w:rsidP="00CE0F86">
            <w:pPr>
              <w:rPr>
                <w:rFonts w:ascii="Calibri" w:hAnsi="Calibri" w:cs="Calibri"/>
                <w:sz w:val="22"/>
                <w:szCs w:val="26"/>
              </w:rPr>
            </w:pPr>
          </w:p>
          <w:p w14:paraId="57DA871A" w14:textId="61CF38B8" w:rsidR="00976D71" w:rsidRPr="00270C04" w:rsidRDefault="00976D71" w:rsidP="00976D71">
            <w:pPr>
              <w:rPr>
                <w:rFonts w:ascii="Segoe UI" w:hAnsi="Segoe UI" w:cs="Segoe UI"/>
                <w:color w:val="242424"/>
                <w:szCs w:val="24"/>
              </w:rPr>
            </w:pPr>
            <w:hyperlink r:id="rId24" w:tgtFrame="_blank" w:tooltip="Meeting join link" w:history="1">
              <w:r w:rsidRPr="00270C04">
                <w:rPr>
                  <w:rStyle w:val="Hyperlink"/>
                  <w:rFonts w:ascii="Segoe UI" w:hAnsi="Segoe UI" w:cs="Segoe UI"/>
                  <w:b/>
                  <w:bCs/>
                  <w:color w:val="5B5FC7"/>
                  <w:szCs w:val="24"/>
                </w:rPr>
                <w:t>Join the Bid Opening for RFP 902546 Lead Evaluation Consultants</w:t>
              </w:r>
            </w:hyperlink>
            <w:r w:rsidRPr="00270C04">
              <w:rPr>
                <w:rFonts w:ascii="Segoe UI" w:hAnsi="Segoe UI" w:cs="Segoe UI"/>
                <w:color w:val="242424"/>
                <w:szCs w:val="24"/>
              </w:rPr>
              <w:t xml:space="preserve"> </w:t>
            </w:r>
          </w:p>
          <w:p w14:paraId="757DC5DC" w14:textId="77777777" w:rsidR="00976D71" w:rsidRDefault="00976D71" w:rsidP="00976D71">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210 359 120 238</w:t>
            </w:r>
            <w:r>
              <w:rPr>
                <w:rFonts w:ascii="Segoe UI" w:hAnsi="Segoe UI" w:cs="Segoe UI"/>
                <w:color w:val="242424"/>
              </w:rPr>
              <w:t xml:space="preserve"> </w:t>
            </w:r>
          </w:p>
          <w:p w14:paraId="751C8BD2" w14:textId="77777777" w:rsidR="00976D71" w:rsidRDefault="00976D71" w:rsidP="00976D71">
            <w:pPr>
              <w:rPr>
                <w:rFonts w:ascii="Segoe UI" w:hAnsi="Segoe UI" w:cs="Segoe UI"/>
                <w:color w:val="242424"/>
              </w:rPr>
            </w:pPr>
            <w:r>
              <w:rPr>
                <w:rStyle w:val="me-email-text-secondary"/>
                <w:rFonts w:ascii="Segoe UI" w:hAnsi="Segoe UI" w:cs="Segoe UI"/>
                <w:color w:val="616161"/>
                <w:sz w:val="21"/>
                <w:szCs w:val="21"/>
              </w:rPr>
              <w:t xml:space="preserve">Passcode: </w:t>
            </w:r>
            <w:proofErr w:type="spellStart"/>
            <w:r>
              <w:rPr>
                <w:rStyle w:val="me-email-text"/>
                <w:rFonts w:ascii="Segoe UI" w:hAnsi="Segoe UI" w:cs="Segoe UI"/>
                <w:color w:val="242424"/>
                <w:sz w:val="21"/>
                <w:szCs w:val="21"/>
              </w:rPr>
              <w:t>GkwvFf</w:t>
            </w:r>
            <w:proofErr w:type="spellEnd"/>
            <w:r>
              <w:rPr>
                <w:rFonts w:ascii="Segoe UI" w:hAnsi="Segoe UI" w:cs="Segoe UI"/>
                <w:color w:val="242424"/>
              </w:rPr>
              <w:t xml:space="preserve"> </w:t>
            </w:r>
          </w:p>
          <w:p w14:paraId="632CDDB7" w14:textId="77777777" w:rsidR="00976D71" w:rsidRDefault="0025588D" w:rsidP="00976D71">
            <w:pPr>
              <w:jc w:val="center"/>
              <w:rPr>
                <w:rFonts w:ascii="Segoe UI" w:hAnsi="Segoe UI" w:cs="Segoe UI"/>
                <w:color w:val="242424"/>
              </w:rPr>
            </w:pPr>
            <w:r>
              <w:rPr>
                <w:rFonts w:ascii="Segoe UI" w:hAnsi="Segoe UI" w:cs="Segoe UI"/>
                <w:color w:val="242424"/>
              </w:rPr>
              <w:pict w14:anchorId="1E7DB6CD">
                <v:rect id="_x0000_i1026" style="width:468pt;height:.5pt" o:hralign="center" o:hrstd="t" o:hr="t" fillcolor="#a0a0a0" stroked="f"/>
              </w:pict>
            </w:r>
          </w:p>
          <w:p w14:paraId="4B429B02" w14:textId="77777777" w:rsidR="00976D71" w:rsidRDefault="00976D71" w:rsidP="00976D71">
            <w:pPr>
              <w:rPr>
                <w:rFonts w:ascii="Segoe UI" w:eastAsiaTheme="minorHAns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55417A49" w14:textId="5813750D" w:rsidR="00976D71" w:rsidRDefault="00976D71" w:rsidP="00976D71">
            <w:pPr>
              <w:rPr>
                <w:rFonts w:ascii="Segoe UI" w:hAnsi="Segoe UI" w:cs="Segoe UI"/>
                <w:color w:val="242424"/>
              </w:rPr>
            </w:pPr>
            <w:hyperlink r:id="rId25" w:history="1">
              <w:r>
                <w:rPr>
                  <w:rStyle w:val="Hyperlink"/>
                  <w:rFonts w:ascii="Segoe UI" w:hAnsi="Segoe UI" w:cs="Segoe UI"/>
                  <w:color w:val="5B5FC7"/>
                  <w:sz w:val="21"/>
                  <w:szCs w:val="21"/>
                </w:rPr>
                <w:t>+1 415-915-3950, 474856882#</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4BFD2533" w14:textId="72A84152" w:rsidR="00976D71" w:rsidRDefault="00976D71" w:rsidP="00976D71">
            <w:pPr>
              <w:rPr>
                <w:rFonts w:ascii="Segoe UI" w:hAnsi="Segoe UI" w:cs="Segoe UI"/>
                <w:color w:val="242424"/>
              </w:rPr>
            </w:pPr>
            <w:hyperlink r:id="rId26" w:history="1">
              <w:r>
                <w:rPr>
                  <w:rStyle w:val="Hyperlink"/>
                  <w:rFonts w:ascii="Segoe UI" w:hAnsi="Segoe UI" w:cs="Segoe UI"/>
                  <w:color w:val="5B5FC7"/>
                  <w:sz w:val="21"/>
                  <w:szCs w:val="21"/>
                </w:rPr>
                <w:t>(888) 715-8170, 474856882#</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4988F7D5" w14:textId="77777777" w:rsidR="00976D71" w:rsidRDefault="00976D71" w:rsidP="00976D71">
            <w:pPr>
              <w:rPr>
                <w:rFonts w:ascii="Segoe UI" w:hAnsi="Segoe UI" w:cs="Segoe UI"/>
                <w:color w:val="242424"/>
              </w:rPr>
            </w:pPr>
            <w:hyperlink r:id="rId27"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38346944" w14:textId="26988C35" w:rsidR="009D5E97" w:rsidRDefault="00976D71" w:rsidP="00976D71">
            <w:pPr>
              <w:rPr>
                <w:rFonts w:ascii="Calibri" w:hAnsi="Calibri" w:cs="Calibri"/>
                <w:b/>
                <w:szCs w:val="26"/>
              </w:rPr>
            </w:pPr>
            <w:r>
              <w:rPr>
                <w:rStyle w:val="me-email-text-secondary"/>
                <w:rFonts w:ascii="Segoe UI" w:hAnsi="Segoe UI" w:cs="Segoe UI"/>
                <w:color w:val="616161"/>
                <w:sz w:val="21"/>
                <w:szCs w:val="21"/>
              </w:rPr>
              <w:lastRenderedPageBreak/>
              <w:t xml:space="preserve">Phone conference ID: </w:t>
            </w:r>
            <w:r>
              <w:rPr>
                <w:rStyle w:val="me-email-text"/>
                <w:rFonts w:ascii="Segoe UI" w:hAnsi="Segoe UI" w:cs="Segoe UI"/>
                <w:color w:val="242424"/>
                <w:sz w:val="21"/>
                <w:szCs w:val="21"/>
              </w:rPr>
              <w:t>474 856 882#</w:t>
            </w:r>
            <w:r>
              <w:rPr>
                <w:rFonts w:ascii="Segoe UI" w:hAnsi="Segoe UI" w:cs="Segoe UI"/>
                <w:color w:val="242424"/>
              </w:rPr>
              <w:t xml:space="preserve"> </w:t>
            </w:r>
          </w:p>
        </w:tc>
      </w:tr>
      <w:tr w:rsidR="009D5E97" w14:paraId="072F4F17"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Cs w:val="26"/>
              </w:rPr>
              <w:lastRenderedPageBreak/>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21A9BA3E" w:rsidR="009D5E97" w:rsidRPr="00976D71" w:rsidRDefault="00D31AC8">
            <w:pPr>
              <w:rPr>
                <w:rFonts w:ascii="Calibri" w:hAnsi="Calibri" w:cs="Calibri"/>
                <w:b/>
                <w:szCs w:val="26"/>
              </w:rPr>
            </w:pPr>
            <w:r>
              <w:rPr>
                <w:rFonts w:ascii="Calibri" w:hAnsi="Calibri" w:cs="Calibri"/>
                <w:b/>
                <w:szCs w:val="26"/>
              </w:rPr>
              <w:t>February 18</w:t>
            </w:r>
            <w:r w:rsidR="00976D71" w:rsidRPr="00976D71">
              <w:rPr>
                <w:rFonts w:ascii="Calibri" w:hAnsi="Calibri" w:cs="Calibri"/>
                <w:b/>
                <w:szCs w:val="26"/>
              </w:rPr>
              <w:t xml:space="preserve">, 2025- </w:t>
            </w:r>
            <w:r>
              <w:rPr>
                <w:rFonts w:ascii="Calibri" w:hAnsi="Calibri" w:cs="Calibri"/>
                <w:b/>
                <w:szCs w:val="26"/>
              </w:rPr>
              <w:t>March 7</w:t>
            </w:r>
            <w:r w:rsidR="00976D71" w:rsidRPr="00976D71">
              <w:rPr>
                <w:rFonts w:ascii="Calibri" w:hAnsi="Calibri" w:cs="Calibri"/>
                <w:b/>
                <w:szCs w:val="26"/>
              </w:rPr>
              <w:t>, 2025</w:t>
            </w:r>
          </w:p>
        </w:tc>
      </w:tr>
      <w:tr w:rsidR="00B9651D" w14:paraId="46AA5B1F"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4596351B" w:rsidR="00B9651D" w:rsidRDefault="00F01775" w:rsidP="00797642">
            <w:pPr>
              <w:rPr>
                <w:rFonts w:ascii="Calibri" w:hAnsi="Calibri" w:cs="Calibri"/>
                <w:b/>
                <w:szCs w:val="26"/>
              </w:rPr>
            </w:pPr>
            <w:r>
              <w:rPr>
                <w:rFonts w:ascii="Calibri" w:hAnsi="Calibri" w:cs="Calibri"/>
                <w:b/>
                <w:szCs w:val="26"/>
              </w:rPr>
              <w:t xml:space="preserve">Optional </w:t>
            </w:r>
            <w:r w:rsidR="00B9651D" w:rsidRPr="00266DFB">
              <w:rPr>
                <w:rFonts w:ascii="Calibri" w:hAnsi="Calibri" w:cs="Calibri"/>
                <w:b/>
                <w:szCs w:val="26"/>
              </w:rPr>
              <w:t>Vendor Interviews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544E357F" w:rsidR="00B9651D" w:rsidRPr="00976D71" w:rsidRDefault="00B9651D" w:rsidP="00B9651D">
            <w:pPr>
              <w:rPr>
                <w:rFonts w:ascii="Calibri" w:hAnsi="Calibri" w:cs="Calibri"/>
                <w:b/>
                <w:szCs w:val="26"/>
              </w:rPr>
            </w:pPr>
            <w:r w:rsidRPr="00976D71">
              <w:rPr>
                <w:rFonts w:ascii="Calibri" w:hAnsi="Calibri" w:cs="Calibri"/>
                <w:b/>
                <w:szCs w:val="26"/>
              </w:rPr>
              <w:t xml:space="preserve">Week of </w:t>
            </w:r>
            <w:r w:rsidR="00976D71" w:rsidRPr="00976D71">
              <w:rPr>
                <w:rFonts w:ascii="Calibri" w:hAnsi="Calibri" w:cs="Calibri"/>
                <w:b/>
                <w:szCs w:val="26"/>
              </w:rPr>
              <w:t xml:space="preserve">March </w:t>
            </w:r>
            <w:r w:rsidR="00D31AC8">
              <w:rPr>
                <w:rFonts w:ascii="Calibri" w:hAnsi="Calibri" w:cs="Calibri"/>
                <w:b/>
                <w:szCs w:val="26"/>
              </w:rPr>
              <w:t>24</w:t>
            </w:r>
            <w:r w:rsidR="00976D71" w:rsidRPr="00976D71">
              <w:rPr>
                <w:rFonts w:ascii="Calibri" w:hAnsi="Calibri" w:cs="Calibri"/>
                <w:b/>
                <w:szCs w:val="26"/>
              </w:rPr>
              <w:t xml:space="preserve">, </w:t>
            </w:r>
            <w:proofErr w:type="gramStart"/>
            <w:r w:rsidR="00976D71" w:rsidRPr="00976D71">
              <w:rPr>
                <w:rFonts w:ascii="Calibri" w:hAnsi="Calibri" w:cs="Calibri"/>
                <w:b/>
                <w:szCs w:val="26"/>
              </w:rPr>
              <w:t>2025</w:t>
            </w:r>
            <w:proofErr w:type="gramEnd"/>
            <w:r w:rsidRPr="00976D71">
              <w:rPr>
                <w:rFonts w:ascii="Calibri" w:hAnsi="Calibri" w:cs="Calibri"/>
                <w:b/>
                <w:szCs w:val="26"/>
              </w:rPr>
              <w:t xml:space="preserve"> </w:t>
            </w:r>
          </w:p>
        </w:tc>
      </w:tr>
      <w:tr w:rsidR="009D5E97" w14:paraId="00924A52"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159CEF68" w:rsidR="009D5E97" w:rsidRPr="00976D71" w:rsidRDefault="00D31AC8">
            <w:pPr>
              <w:rPr>
                <w:rFonts w:ascii="Calibri" w:hAnsi="Calibri" w:cs="Calibri"/>
                <w:b/>
                <w:szCs w:val="26"/>
              </w:rPr>
            </w:pPr>
            <w:r>
              <w:rPr>
                <w:rFonts w:ascii="Calibri" w:hAnsi="Calibri" w:cs="Calibri"/>
                <w:b/>
                <w:szCs w:val="26"/>
              </w:rPr>
              <w:t>April 7</w:t>
            </w:r>
            <w:r w:rsidR="00976D71" w:rsidRPr="00976D71">
              <w:rPr>
                <w:rFonts w:ascii="Calibri" w:hAnsi="Calibri" w:cs="Calibri"/>
                <w:b/>
                <w:szCs w:val="26"/>
              </w:rPr>
              <w:t>, 2025</w:t>
            </w:r>
          </w:p>
        </w:tc>
      </w:tr>
      <w:tr w:rsidR="009D5E97" w14:paraId="58C4A0E1"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43491759" w:rsidR="009D5E97" w:rsidRPr="00266DFB" w:rsidRDefault="009D5E97" w:rsidP="00C60EDB">
            <w:pPr>
              <w:rPr>
                <w:rFonts w:ascii="Calibri" w:hAnsi="Calibri" w:cs="Calibri"/>
                <w:b/>
                <w:szCs w:val="26"/>
              </w:rPr>
            </w:pPr>
            <w:r w:rsidRPr="00F433D4">
              <w:rPr>
                <w:rFonts w:ascii="Calibri" w:hAnsi="Calibri" w:cs="Calibri"/>
                <w:b/>
                <w:szCs w:val="26"/>
              </w:rPr>
              <w:t>Board</w:t>
            </w:r>
            <w:r w:rsidR="00C60EDB" w:rsidRPr="00F433D4">
              <w:rPr>
                <w:rFonts w:ascii="Calibri" w:hAnsi="Calibri" w:cs="Calibri"/>
                <w:b/>
                <w:szCs w:val="26"/>
              </w:rPr>
              <w:t xml:space="preserve"> </w:t>
            </w:r>
            <w:r w:rsidRPr="00266DFB">
              <w:rPr>
                <w:rFonts w:ascii="Calibri" w:hAnsi="Calibri" w:cs="Calibri"/>
                <w:b/>
                <w:szCs w:val="26"/>
              </w:rPr>
              <w:t>Consideration 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1F8CD173" w:rsidR="009D5E97" w:rsidRPr="00976D71" w:rsidRDefault="00976D71">
            <w:pPr>
              <w:rPr>
                <w:rFonts w:ascii="Calibri" w:hAnsi="Calibri" w:cs="Calibri"/>
                <w:b/>
                <w:szCs w:val="26"/>
              </w:rPr>
            </w:pPr>
            <w:r w:rsidRPr="00976D71">
              <w:rPr>
                <w:rFonts w:ascii="Calibri" w:hAnsi="Calibri" w:cs="Calibri"/>
                <w:b/>
                <w:szCs w:val="26"/>
              </w:rPr>
              <w:t>June 1</w:t>
            </w:r>
            <w:r w:rsidR="00AB677D">
              <w:rPr>
                <w:rFonts w:ascii="Calibri" w:hAnsi="Calibri" w:cs="Calibri"/>
                <w:b/>
                <w:szCs w:val="26"/>
              </w:rPr>
              <w:t>7</w:t>
            </w:r>
            <w:r w:rsidRPr="00976D71">
              <w:rPr>
                <w:rFonts w:ascii="Calibri" w:hAnsi="Calibri" w:cs="Calibri"/>
                <w:b/>
                <w:szCs w:val="26"/>
              </w:rPr>
              <w:t>, 2025</w:t>
            </w:r>
          </w:p>
        </w:tc>
      </w:tr>
      <w:tr w:rsidR="009D5E97" w14:paraId="7FF7AA40"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Cs w:val="26"/>
              </w:rPr>
            </w:pPr>
            <w:r w:rsidRPr="00266DFB">
              <w:rPr>
                <w:rFonts w:ascii="Calibri" w:hAnsi="Calibri" w:cs="Calibri"/>
                <w:b/>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52FB035A" w:rsidR="009D5E97" w:rsidRPr="00976D71" w:rsidRDefault="00A808CE">
            <w:pPr>
              <w:rPr>
                <w:rFonts w:ascii="Calibri" w:hAnsi="Calibri" w:cs="Calibri"/>
                <w:b/>
                <w:szCs w:val="26"/>
              </w:rPr>
            </w:pPr>
            <w:r w:rsidRPr="00976D71">
              <w:rPr>
                <w:rFonts w:ascii="Calibri" w:hAnsi="Calibri" w:cs="Calibri"/>
                <w:b/>
                <w:szCs w:val="26"/>
              </w:rPr>
              <w:t>July 1</w:t>
            </w:r>
            <w:r w:rsidR="00D90083" w:rsidRPr="00976D71">
              <w:rPr>
                <w:rFonts w:ascii="Calibri" w:hAnsi="Calibri" w:cs="Calibri"/>
                <w:b/>
                <w:szCs w:val="26"/>
              </w:rPr>
              <w:t>, 2025</w:t>
            </w:r>
          </w:p>
        </w:tc>
      </w:tr>
    </w:tbl>
    <w:p w14:paraId="5B4B648A" w14:textId="77777777" w:rsidR="00E627AC" w:rsidRPr="004F56D6" w:rsidRDefault="00E627AC" w:rsidP="00E627AC">
      <w:pPr>
        <w:spacing w:before="80"/>
        <w:rPr>
          <w:rFonts w:ascii="Calibri" w:hAnsi="Calibri" w:cs="Calibri"/>
          <w:b/>
          <w:i/>
          <w:szCs w:val="24"/>
        </w:rPr>
      </w:pPr>
      <w:r w:rsidRPr="004F56D6">
        <w:rPr>
          <w:rFonts w:ascii="Calibri" w:hAnsi="Calibri" w:cs="Calibri"/>
          <w:b/>
          <w:i/>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03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4950"/>
      </w:tblGrid>
      <w:tr w:rsidR="00E627AC" w:rsidRPr="00873D60" w14:paraId="7D8962EA" w14:textId="77777777" w:rsidTr="00A47617">
        <w:tc>
          <w:tcPr>
            <w:tcW w:w="1003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6E6BFA0E"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641BA3" w14:paraId="620FA475" w14:textId="77777777" w:rsidTr="00A47617">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743B2284" w14:textId="7EF48544" w:rsidR="00976D71" w:rsidRPr="00976D71" w:rsidRDefault="004A01EE" w:rsidP="00B9651D">
            <w:pPr>
              <w:spacing w:after="240"/>
              <w:jc w:val="center"/>
              <w:rPr>
                <w:rFonts w:ascii="Calibri" w:hAnsi="Calibri" w:cs="Calibri"/>
                <w:szCs w:val="26"/>
              </w:rPr>
            </w:pPr>
            <w:r w:rsidRPr="00976D71">
              <w:rPr>
                <w:rFonts w:ascii="Calibri" w:hAnsi="Calibri" w:cs="Calibri"/>
                <w:szCs w:val="26"/>
              </w:rPr>
              <w:t>Wednesday</w:t>
            </w:r>
            <w:r w:rsidR="00B9651D" w:rsidRPr="00976D71">
              <w:rPr>
                <w:rFonts w:ascii="Calibri" w:hAnsi="Calibri" w:cs="Calibri"/>
                <w:szCs w:val="26"/>
              </w:rPr>
              <w:t>,</w:t>
            </w:r>
            <w:r w:rsidRPr="00976D71">
              <w:rPr>
                <w:rFonts w:ascii="Calibri" w:hAnsi="Calibri" w:cs="Calibri"/>
                <w:szCs w:val="26"/>
              </w:rPr>
              <w:t xml:space="preserve"> </w:t>
            </w:r>
            <w:r w:rsidR="005A3DE5">
              <w:rPr>
                <w:rFonts w:ascii="Calibri" w:hAnsi="Calibri" w:cs="Calibri"/>
                <w:szCs w:val="26"/>
              </w:rPr>
              <w:t xml:space="preserve">January </w:t>
            </w:r>
            <w:r w:rsidR="00653D2D">
              <w:rPr>
                <w:rFonts w:ascii="Calibri" w:hAnsi="Calibri" w:cs="Calibri"/>
                <w:szCs w:val="26"/>
              </w:rPr>
              <w:t>8</w:t>
            </w:r>
            <w:r w:rsidR="00976D71" w:rsidRPr="00976D71">
              <w:rPr>
                <w:rFonts w:ascii="Calibri" w:hAnsi="Calibri" w:cs="Calibri"/>
                <w:szCs w:val="26"/>
              </w:rPr>
              <w:t>, 202</w:t>
            </w:r>
            <w:r w:rsidR="005A3DE5">
              <w:rPr>
                <w:rFonts w:ascii="Calibri" w:hAnsi="Calibri" w:cs="Calibri"/>
                <w:szCs w:val="26"/>
              </w:rPr>
              <w:t>5</w:t>
            </w:r>
          </w:p>
          <w:p w14:paraId="36F34ED9" w14:textId="6ED81F71" w:rsidR="00E627AC" w:rsidRPr="00F433D4" w:rsidRDefault="00E627AC" w:rsidP="00B9651D">
            <w:pPr>
              <w:spacing w:after="240"/>
              <w:jc w:val="center"/>
              <w:rPr>
                <w:rFonts w:ascii="Calibri" w:hAnsi="Calibri" w:cs="Calibri"/>
                <w:szCs w:val="26"/>
              </w:rPr>
            </w:pPr>
            <w:r w:rsidRPr="00F433D4">
              <w:rPr>
                <w:rFonts w:ascii="Calibri" w:hAnsi="Calibri" w:cs="Calibri"/>
                <w:szCs w:val="26"/>
              </w:rPr>
              <w:t>10:30 a.m. – 11:30 a.m.</w:t>
            </w:r>
          </w:p>
          <w:p w14:paraId="51CB3875" w14:textId="77777777" w:rsidR="00511A3B" w:rsidRPr="00FE3E69" w:rsidRDefault="00511A3B" w:rsidP="004D4618">
            <w:pPr>
              <w:spacing w:after="120"/>
              <w:jc w:val="center"/>
              <w:rPr>
                <w:rFonts w:ascii="Calibri" w:hAnsi="Calibri" w:cs="Calibri"/>
                <w:b/>
                <w:i/>
                <w:szCs w:val="26"/>
                <w:highlight w:val="red"/>
              </w:rPr>
            </w:pPr>
            <w:r w:rsidRPr="00FE3E69">
              <w:rPr>
                <w:rFonts w:ascii="Calibri" w:hAnsi="Calibri" w:cs="Calibri"/>
                <w:b/>
                <w:i/>
                <w:szCs w:val="26"/>
              </w:rPr>
              <w:t>TO ATTEND ONLINE:</w:t>
            </w:r>
          </w:p>
          <w:p w14:paraId="7C41C4FB" w14:textId="77777777" w:rsidR="00B9651D" w:rsidRPr="00266DFB" w:rsidRDefault="00B9651D" w:rsidP="00B9651D">
            <w:pPr>
              <w:jc w:val="center"/>
              <w:rPr>
                <w:rFonts w:ascii="Calibri" w:hAnsi="Calibri" w:cs="Calibri"/>
                <w:b/>
                <w:color w:val="0563C1"/>
                <w:u w:val="single"/>
              </w:rPr>
            </w:pPr>
            <w:hyperlink r:id="rId28" w:history="1">
              <w:r w:rsidRPr="00266DFB">
                <w:rPr>
                  <w:rStyle w:val="Hyperlink"/>
                  <w:rFonts w:ascii="Calibri" w:hAnsi="Calibri" w:cs="Calibri"/>
                  <w:b/>
                </w:rPr>
                <w:t>Vendor Outreach</w:t>
              </w:r>
            </w:hyperlink>
          </w:p>
          <w:p w14:paraId="022EC148" w14:textId="77777777" w:rsidR="00BB53B8" w:rsidRPr="00266DFB" w:rsidRDefault="00BB53B8" w:rsidP="00B9651D">
            <w:pPr>
              <w:jc w:val="center"/>
              <w:rPr>
                <w:rFonts w:ascii="Calibri" w:hAnsi="Calibri" w:cs="Calibri"/>
              </w:rPr>
            </w:pPr>
            <w:r w:rsidRPr="00266DFB">
              <w:rPr>
                <w:rFonts w:ascii="Calibri" w:hAnsi="Calibri" w:cs="Calibri"/>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rPr>
              <w:t>Conference ID: 504 517 635#</w:t>
            </w:r>
          </w:p>
        </w:tc>
        <w:tc>
          <w:tcPr>
            <w:tcW w:w="495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641BA3" w:rsidRDefault="00E627AC" w:rsidP="007E2C61">
            <w:pPr>
              <w:pStyle w:val="Level1"/>
              <w:widowControl/>
              <w:numPr>
                <w:ilvl w:val="0"/>
                <w:numId w:val="0"/>
              </w:numPr>
              <w:jc w:val="center"/>
              <w:outlineLvl w:val="9"/>
              <w:rPr>
                <w:rFonts w:ascii="Calibri" w:hAnsi="Calibri" w:cs="Calibri"/>
                <w:b/>
                <w:i/>
                <w:snapToGrid/>
                <w:color w:val="0000FF"/>
                <w:szCs w:val="26"/>
              </w:rPr>
            </w:pPr>
            <w:r w:rsidRPr="00641BA3">
              <w:rPr>
                <w:rFonts w:ascii="Calibri" w:hAnsi="Calibri" w:cs="Calibri"/>
                <w:b/>
                <w:i/>
                <w:snapToGrid/>
                <w:color w:val="0000FF"/>
                <w:szCs w:val="26"/>
              </w:rPr>
              <w:t xml:space="preserve">COME MEET ALAMEDA COUNTY’S </w:t>
            </w:r>
          </w:p>
          <w:p w14:paraId="682E65F1" w14:textId="77777777" w:rsidR="00E627AC" w:rsidRPr="00641BA3" w:rsidRDefault="00E627AC" w:rsidP="007E2C61">
            <w:pPr>
              <w:pStyle w:val="Level1"/>
              <w:widowControl/>
              <w:numPr>
                <w:ilvl w:val="0"/>
                <w:numId w:val="0"/>
              </w:numPr>
              <w:jc w:val="center"/>
              <w:outlineLvl w:val="9"/>
              <w:rPr>
                <w:rFonts w:ascii="Calibri" w:hAnsi="Calibri" w:cs="Calibri"/>
                <w:b/>
                <w:i/>
                <w:snapToGrid/>
                <w:color w:val="0000FF"/>
                <w:szCs w:val="26"/>
              </w:rPr>
            </w:pPr>
            <w:r w:rsidRPr="00641BA3">
              <w:rPr>
                <w:rFonts w:ascii="Calibri" w:hAnsi="Calibri" w:cs="Calibri"/>
                <w:b/>
                <w:i/>
                <w:snapToGrid/>
                <w:color w:val="0000FF"/>
                <w:szCs w:val="26"/>
              </w:rPr>
              <w:t>PROCUREMENT TEAM!</w:t>
            </w:r>
          </w:p>
          <w:p w14:paraId="5709AD7C" w14:textId="77777777" w:rsidR="00E627AC" w:rsidRPr="00641BA3" w:rsidRDefault="00E627AC" w:rsidP="007E2C61">
            <w:pPr>
              <w:pStyle w:val="Level1"/>
              <w:widowControl/>
              <w:numPr>
                <w:ilvl w:val="0"/>
                <w:numId w:val="0"/>
              </w:numPr>
              <w:jc w:val="both"/>
              <w:outlineLvl w:val="9"/>
              <w:rPr>
                <w:rFonts w:ascii="Calibri" w:hAnsi="Calibri" w:cs="Calibri"/>
                <w:snapToGrid/>
                <w:sz w:val="10"/>
                <w:szCs w:val="12"/>
              </w:rPr>
            </w:pPr>
          </w:p>
          <w:p w14:paraId="29514D35" w14:textId="191BE003" w:rsidR="004A01EE" w:rsidRPr="00641BA3" w:rsidRDefault="00E627AC" w:rsidP="004A01EE">
            <w:pPr>
              <w:jc w:val="center"/>
              <w:rPr>
                <w:rFonts w:ascii="Calibri" w:hAnsi="Calibri" w:cs="Calibri"/>
                <w:szCs w:val="26"/>
              </w:rPr>
            </w:pPr>
            <w:r w:rsidRPr="00641BA3">
              <w:rPr>
                <w:rFonts w:ascii="Calibri" w:hAnsi="Calibri" w:cs="Calibri"/>
                <w:szCs w:val="26"/>
              </w:rPr>
              <w:t>Th</w:t>
            </w:r>
            <w:r w:rsidR="004A01EE" w:rsidRPr="00641BA3">
              <w:rPr>
                <w:rFonts w:ascii="Calibri" w:hAnsi="Calibri" w:cs="Calibri"/>
                <w:szCs w:val="26"/>
              </w:rPr>
              <w:t xml:space="preserve">is </w:t>
            </w:r>
            <w:r w:rsidR="00A114C4" w:rsidRPr="00641BA3">
              <w:rPr>
                <w:rFonts w:ascii="Calibri" w:hAnsi="Calibri" w:cs="Calibri"/>
                <w:szCs w:val="26"/>
              </w:rPr>
              <w:t>public even</w:t>
            </w:r>
            <w:r w:rsidR="00B70AD7" w:rsidRPr="00641BA3">
              <w:rPr>
                <w:rFonts w:ascii="Calibri" w:hAnsi="Calibri" w:cs="Calibri"/>
                <w:szCs w:val="26"/>
              </w:rPr>
              <w:t>t</w:t>
            </w:r>
            <w:r w:rsidR="00241260" w:rsidRPr="00641BA3">
              <w:rPr>
                <w:rFonts w:ascii="Calibri" w:hAnsi="Calibri" w:cs="Calibri"/>
                <w:szCs w:val="26"/>
              </w:rPr>
              <w:t xml:space="preserve"> </w:t>
            </w:r>
            <w:r w:rsidR="004A01EE" w:rsidRPr="00641BA3">
              <w:rPr>
                <w:rFonts w:ascii="Calibri" w:hAnsi="Calibri" w:cs="Calibri"/>
                <w:szCs w:val="26"/>
              </w:rPr>
              <w:t>is</w:t>
            </w:r>
            <w:r w:rsidR="00241260" w:rsidRPr="00641BA3">
              <w:rPr>
                <w:rFonts w:ascii="Calibri" w:hAnsi="Calibri" w:cs="Calibri"/>
                <w:szCs w:val="26"/>
              </w:rPr>
              <w:t xml:space="preserve"> not specific to </w:t>
            </w:r>
            <w:r w:rsidR="004A01EE" w:rsidRPr="00641BA3">
              <w:rPr>
                <w:rFonts w:ascii="Calibri" w:hAnsi="Calibri" w:cs="Calibri"/>
                <w:szCs w:val="26"/>
              </w:rPr>
              <w:t>any</w:t>
            </w:r>
            <w:r w:rsidR="00241260" w:rsidRPr="00641BA3">
              <w:rPr>
                <w:rFonts w:ascii="Calibri" w:hAnsi="Calibri" w:cs="Calibri"/>
                <w:szCs w:val="26"/>
              </w:rPr>
              <w:t xml:space="preserve"> </w:t>
            </w:r>
            <w:r w:rsidR="005B41FE" w:rsidRPr="00641BA3">
              <w:rPr>
                <w:rFonts w:ascii="Calibri" w:hAnsi="Calibri" w:cs="Calibri"/>
                <w:szCs w:val="26"/>
              </w:rPr>
              <w:t>RF</w:t>
            </w:r>
            <w:r w:rsidR="004A01EE" w:rsidRPr="00641BA3">
              <w:rPr>
                <w:rFonts w:ascii="Calibri" w:hAnsi="Calibri" w:cs="Calibri"/>
                <w:szCs w:val="26"/>
              </w:rPr>
              <w:t>P</w:t>
            </w:r>
            <w:r w:rsidR="00241260" w:rsidRPr="00641BA3">
              <w:rPr>
                <w:rFonts w:ascii="Calibri" w:hAnsi="Calibri" w:cs="Calibri"/>
                <w:szCs w:val="26"/>
              </w:rPr>
              <w:t xml:space="preserve">, </w:t>
            </w:r>
            <w:r w:rsidRPr="00641BA3">
              <w:rPr>
                <w:rFonts w:ascii="Calibri" w:hAnsi="Calibri" w:cs="Calibri"/>
                <w:szCs w:val="26"/>
              </w:rPr>
              <w:t>where vendors can speak with GSA professionals, get to know them, and learn more about contracting opportunities with the County.</w:t>
            </w:r>
            <w:r w:rsidR="004A01EE" w:rsidRPr="00641BA3">
              <w:rPr>
                <w:rFonts w:ascii="Calibri" w:hAnsi="Calibri" w:cs="Calibri"/>
                <w:szCs w:val="26"/>
              </w:rPr>
              <w:t xml:space="preserve"> </w:t>
            </w:r>
          </w:p>
          <w:p w14:paraId="2F0BB7F5" w14:textId="77777777" w:rsidR="004A01EE" w:rsidRPr="00641BA3" w:rsidRDefault="004A01EE" w:rsidP="004A01EE">
            <w:pPr>
              <w:jc w:val="center"/>
              <w:rPr>
                <w:rFonts w:ascii="Calibri" w:hAnsi="Calibri" w:cs="Calibri"/>
                <w:szCs w:val="26"/>
              </w:rPr>
            </w:pPr>
          </w:p>
          <w:p w14:paraId="6F9CF357" w14:textId="3FBC6B98" w:rsidR="004A01EE" w:rsidRPr="00641BA3" w:rsidRDefault="004A01EE" w:rsidP="004A01EE">
            <w:pPr>
              <w:jc w:val="center"/>
              <w:rPr>
                <w:rFonts w:ascii="Calibri" w:hAnsi="Calibri" w:cs="Calibri"/>
                <w:szCs w:val="26"/>
              </w:rPr>
            </w:pPr>
            <w:r w:rsidRPr="00641BA3">
              <w:rPr>
                <w:rFonts w:ascii="Calibri" w:hAnsi="Calibri" w:cs="Calibri"/>
                <w:szCs w:val="26"/>
              </w:rPr>
              <w:t xml:space="preserve">These are </w:t>
            </w:r>
            <w:r w:rsidR="00D935E6">
              <w:rPr>
                <w:rFonts w:ascii="Calibri" w:hAnsi="Calibri" w:cs="Calibri"/>
                <w:szCs w:val="26"/>
              </w:rPr>
              <w:t xml:space="preserve">usually </w:t>
            </w:r>
            <w:r w:rsidRPr="00641BA3">
              <w:rPr>
                <w:rFonts w:ascii="Calibri" w:hAnsi="Calibri" w:cs="Calibri"/>
                <w:szCs w:val="26"/>
              </w:rPr>
              <w:t>conducted on Wednesdays</w:t>
            </w:r>
            <w:r w:rsidR="00A114C4" w:rsidRPr="00641BA3">
              <w:rPr>
                <w:rFonts w:ascii="Calibri" w:hAnsi="Calibri" w:cs="Calibri"/>
                <w:szCs w:val="26"/>
              </w:rPr>
              <w:t>. D</w:t>
            </w:r>
            <w:r w:rsidRPr="00641BA3">
              <w:rPr>
                <w:rFonts w:ascii="Calibri" w:hAnsi="Calibri" w:cs="Calibri"/>
                <w:szCs w:val="26"/>
              </w:rPr>
              <w:t xml:space="preserve">ates and locations can be confirmed by checking </w:t>
            </w:r>
            <w:r w:rsidR="00B9651D" w:rsidRPr="00641BA3">
              <w:rPr>
                <w:rFonts w:ascii="Calibri" w:hAnsi="Calibri" w:cs="Calibri"/>
                <w:szCs w:val="26"/>
              </w:rPr>
              <w:t>at</w:t>
            </w:r>
          </w:p>
          <w:p w14:paraId="7330396D" w14:textId="77777777" w:rsidR="00B70AD7" w:rsidRPr="00641BA3" w:rsidRDefault="004A01EE" w:rsidP="00B9651D">
            <w:pPr>
              <w:jc w:val="center"/>
              <w:rPr>
                <w:rFonts w:ascii="Calibri" w:hAnsi="Calibri" w:cs="Calibri"/>
                <w:szCs w:val="26"/>
              </w:rPr>
            </w:pPr>
            <w:hyperlink r:id="rId29" w:history="1">
              <w:r w:rsidRPr="00641BA3">
                <w:rPr>
                  <w:rStyle w:val="Hyperlink"/>
                  <w:rFonts w:ascii="Calibri" w:hAnsi="Calibri" w:cs="Calibri"/>
                  <w:b/>
                  <w:szCs w:val="26"/>
                </w:rPr>
                <w:t>Upcoming Events</w:t>
              </w:r>
            </w:hyperlink>
            <w:r w:rsidRPr="00641BA3">
              <w:rPr>
                <w:rFonts w:ascii="Calibri" w:hAnsi="Calibri" w:cs="Calibri"/>
                <w:szCs w:val="26"/>
              </w:rPr>
              <w:t xml:space="preserve"> </w:t>
            </w:r>
          </w:p>
          <w:p w14:paraId="1C180F4C" w14:textId="77777777" w:rsidR="00E627AC" w:rsidRPr="00FD22C3" w:rsidRDefault="00B9651D" w:rsidP="00B9651D">
            <w:pPr>
              <w:jc w:val="center"/>
              <w:rPr>
                <w:rFonts w:ascii="Calibri" w:hAnsi="Calibri" w:cs="Calibri"/>
                <w:sz w:val="20"/>
              </w:rPr>
            </w:pPr>
            <w:r w:rsidRPr="00FD22C3">
              <w:rPr>
                <w:rFonts w:ascii="Calibri" w:hAnsi="Calibri" w:cs="Calibri"/>
                <w:sz w:val="20"/>
              </w:rPr>
              <w:t>[</w:t>
            </w:r>
            <w:hyperlink r:id="rId30" w:history="1">
              <w:r w:rsidRPr="00FD22C3">
                <w:rPr>
                  <w:rStyle w:val="Hyperlink"/>
                  <w:rFonts w:ascii="Calibri" w:hAnsi="Calibri" w:cs="Calibri"/>
                  <w:sz w:val="20"/>
                </w:rPr>
                <w:t>https://gsa.acgov.org/do-business-with-us/upcoming-contracting-events/</w:t>
              </w:r>
            </w:hyperlink>
            <w:r w:rsidRPr="00FD22C3">
              <w:rPr>
                <w:rFonts w:ascii="Calibri" w:hAnsi="Calibri" w:cs="Calibri"/>
                <w:sz w:val="20"/>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0F0BAA6B" w:rsidR="008C0CB5" w:rsidRPr="00F433D4" w:rsidRDefault="00F9006C" w:rsidP="00DC6B97">
      <w:pPr>
        <w:pStyle w:val="RFP-QHeader2"/>
        <w:rPr>
          <w:rFonts w:ascii="Calibri" w:hAnsi="Calibri" w:cs="Calibri"/>
        </w:rPr>
      </w:pPr>
      <w:r w:rsidRPr="00266DFB">
        <w:rPr>
          <w:rFonts w:ascii="Calibri" w:hAnsi="Calibri" w:cs="Calibri"/>
        </w:rPr>
        <w:t>REQUES</w:t>
      </w:r>
      <w:r w:rsidRPr="00266DFB">
        <w:rPr>
          <w:rFonts w:ascii="Calibri" w:hAnsi="Calibri" w:cs="Calibri"/>
          <w:szCs w:val="26"/>
        </w:rPr>
        <w:t>T FOR</w:t>
      </w:r>
      <w:r w:rsidR="00554195" w:rsidRPr="00266DFB">
        <w:rPr>
          <w:rFonts w:ascii="Calibri" w:hAnsi="Calibri" w:cs="Calibri"/>
          <w:szCs w:val="26"/>
        </w:rPr>
        <w:t xml:space="preserve"> </w:t>
      </w:r>
      <w:r w:rsidR="006B4B31" w:rsidRPr="00266DFB">
        <w:rPr>
          <w:rFonts w:ascii="Calibri" w:hAnsi="Calibri" w:cs="Calibri"/>
          <w:szCs w:val="26"/>
        </w:rPr>
        <w:t>PROPOSAL</w:t>
      </w:r>
      <w:r w:rsidR="008C0CB5" w:rsidRPr="00266DFB">
        <w:rPr>
          <w:rFonts w:ascii="Calibri" w:hAnsi="Calibri" w:cs="Calibri"/>
          <w:szCs w:val="26"/>
        </w:rPr>
        <w:t xml:space="preserve"> </w:t>
      </w:r>
      <w:r w:rsidRPr="00266DFB">
        <w:rPr>
          <w:rFonts w:ascii="Calibri" w:hAnsi="Calibri" w:cs="Calibri"/>
        </w:rPr>
        <w:t xml:space="preserve">No. </w:t>
      </w:r>
      <w:r w:rsidR="00D90083" w:rsidRPr="00F433D4">
        <w:rPr>
          <w:rFonts w:ascii="Calibri" w:hAnsi="Calibri" w:cs="Calibri"/>
        </w:rPr>
        <w:t>902546</w:t>
      </w:r>
    </w:p>
    <w:p w14:paraId="456C6567" w14:textId="14CB1177" w:rsidR="00F9006C" w:rsidRPr="00F433D4" w:rsidRDefault="00F9006C" w:rsidP="00DC6B97">
      <w:pPr>
        <w:pStyle w:val="RFP-QHeader2"/>
        <w:rPr>
          <w:rFonts w:ascii="Calibri" w:hAnsi="Calibri" w:cs="Calibri"/>
        </w:rPr>
      </w:pPr>
      <w:r w:rsidRPr="00F433D4">
        <w:rPr>
          <w:rFonts w:ascii="Calibri" w:hAnsi="Calibri" w:cs="Calibri"/>
        </w:rPr>
        <w:t>SPECIFICATIONS, TERMS &amp; CONDITIONS</w:t>
      </w:r>
    </w:p>
    <w:p w14:paraId="6A7B068B" w14:textId="2BBBA93E" w:rsidR="00F9006C" w:rsidRPr="00F433D4" w:rsidRDefault="00BE0EE1" w:rsidP="00A47617">
      <w:pPr>
        <w:pStyle w:val="RFP-QHeader2"/>
        <w:tabs>
          <w:tab w:val="center" w:pos="5400"/>
          <w:tab w:val="left" w:pos="6706"/>
        </w:tabs>
        <w:rPr>
          <w:rFonts w:ascii="Calibri" w:hAnsi="Calibri" w:cs="Calibri"/>
          <w:szCs w:val="24"/>
        </w:rPr>
      </w:pPr>
      <w:r w:rsidRPr="00F433D4">
        <w:rPr>
          <w:rFonts w:ascii="Calibri" w:hAnsi="Calibri" w:cs="Calibri"/>
          <w:szCs w:val="24"/>
        </w:rPr>
        <w:t>f</w:t>
      </w:r>
      <w:r w:rsidR="00F9006C" w:rsidRPr="00F433D4">
        <w:rPr>
          <w:rFonts w:ascii="Calibri" w:hAnsi="Calibri" w:cs="Calibri"/>
          <w:szCs w:val="24"/>
        </w:rPr>
        <w:t>or</w:t>
      </w:r>
    </w:p>
    <w:p w14:paraId="0CB6F271" w14:textId="09190DF6" w:rsidR="00F9006C" w:rsidRPr="00F433D4" w:rsidRDefault="00D90083" w:rsidP="00DC6B97">
      <w:pPr>
        <w:pStyle w:val="RFP-QHeader2"/>
        <w:rPr>
          <w:rFonts w:ascii="Calibri" w:hAnsi="Calibri" w:cs="Calibri"/>
          <w:szCs w:val="24"/>
        </w:rPr>
      </w:pPr>
      <w:r w:rsidRPr="00F433D4">
        <w:rPr>
          <w:rFonts w:ascii="Calibri" w:hAnsi="Calibri" w:cs="Calibri"/>
          <w:szCs w:val="24"/>
        </w:rPr>
        <w:t>Lead Evaluation Consultants</w:t>
      </w:r>
    </w:p>
    <w:p w14:paraId="617F9AC3" w14:textId="77777777" w:rsidR="00F9006C" w:rsidRPr="00FD14DB" w:rsidRDefault="00F9006C">
      <w:pPr>
        <w:tabs>
          <w:tab w:val="left" w:pos="-720"/>
        </w:tabs>
        <w:jc w:val="center"/>
        <w:rPr>
          <w:rFonts w:ascii="Calibri" w:hAnsi="Calibri" w:cs="Calibri"/>
          <w:b/>
          <w:spacing w:val="-3"/>
          <w:szCs w:val="24"/>
        </w:rPr>
      </w:pPr>
    </w:p>
    <w:p w14:paraId="77611024" w14:textId="4AA7C8DB" w:rsidR="00F9006C" w:rsidRPr="00FD14DB" w:rsidRDefault="00F9006C">
      <w:pPr>
        <w:tabs>
          <w:tab w:val="center" w:pos="3960"/>
        </w:tabs>
        <w:jc w:val="center"/>
        <w:rPr>
          <w:rFonts w:ascii="Calibri" w:hAnsi="Calibri" w:cs="Calibri"/>
          <w:b/>
          <w:spacing w:val="-3"/>
          <w:szCs w:val="24"/>
        </w:rPr>
      </w:pPr>
      <w:r w:rsidRPr="00FD14DB">
        <w:rPr>
          <w:rFonts w:ascii="Calibri" w:hAnsi="Calibri" w:cs="Calibri"/>
          <w:b/>
          <w:spacing w:val="-3"/>
          <w:szCs w:val="24"/>
        </w:rPr>
        <w:t>TABLE OF CONTENTS</w:t>
      </w:r>
    </w:p>
    <w:p w14:paraId="61B52518" w14:textId="77777777" w:rsidR="00606FDA" w:rsidRPr="00FD14DB" w:rsidRDefault="00C268C5" w:rsidP="007A294B">
      <w:pPr>
        <w:tabs>
          <w:tab w:val="right" w:pos="10800"/>
        </w:tabs>
        <w:rPr>
          <w:rFonts w:ascii="Calibri" w:hAnsi="Calibri" w:cs="Calibri"/>
          <w:b/>
          <w:spacing w:val="-3"/>
          <w:szCs w:val="24"/>
        </w:rPr>
      </w:pPr>
      <w:r w:rsidRPr="00FD14DB">
        <w:rPr>
          <w:rFonts w:ascii="Calibri" w:hAnsi="Calibri" w:cs="Calibri"/>
          <w:b/>
          <w:spacing w:val="-3"/>
          <w:szCs w:val="24"/>
        </w:rPr>
        <w:tab/>
        <w:t>Page</w:t>
      </w:r>
    </w:p>
    <w:p w14:paraId="7D5CF8D6" w14:textId="77777777" w:rsidR="007A294B" w:rsidRPr="00FD14DB" w:rsidRDefault="007A294B" w:rsidP="007A294B">
      <w:pPr>
        <w:tabs>
          <w:tab w:val="right" w:pos="10800"/>
        </w:tabs>
        <w:rPr>
          <w:rFonts w:ascii="Calibri" w:hAnsi="Calibri" w:cs="Calibri"/>
          <w:b/>
          <w:spacing w:val="-3"/>
          <w:szCs w:val="24"/>
        </w:rPr>
      </w:pPr>
    </w:p>
    <w:p w14:paraId="047A590A" w14:textId="339FA770" w:rsidR="00380E97" w:rsidRDefault="002C2B73">
      <w:pPr>
        <w:pStyle w:val="TOC1"/>
        <w:rPr>
          <w:rFonts w:asciiTheme="minorHAnsi" w:eastAsiaTheme="minorEastAsia" w:hAnsiTheme="minorHAnsi" w:cstheme="minorBidi"/>
          <w:b w:val="0"/>
          <w:caps w:val="0"/>
          <w:kern w:val="2"/>
          <w:szCs w:val="24"/>
          <w14:ligatures w14:val="standardContextual"/>
        </w:rPr>
      </w:pPr>
      <w:r w:rsidRPr="001526C6">
        <w:rPr>
          <w:rFonts w:cs="Calibri"/>
          <w:spacing w:val="-3"/>
        </w:rPr>
        <w:fldChar w:fldCharType="begin"/>
      </w:r>
      <w:r w:rsidRPr="001526C6">
        <w:rPr>
          <w:rFonts w:cs="Calibri"/>
          <w:spacing w:val="-3"/>
        </w:rPr>
        <w:instrText xml:space="preserve"> TOC \o "1-2" \h \z \u </w:instrText>
      </w:r>
      <w:r w:rsidRPr="001526C6">
        <w:rPr>
          <w:rFonts w:cs="Calibri"/>
          <w:spacing w:val="-3"/>
        </w:rPr>
        <w:fldChar w:fldCharType="separate"/>
      </w:r>
      <w:hyperlink w:anchor="_Toc186536660" w:history="1">
        <w:r w:rsidR="00380E97" w:rsidRPr="003A4207">
          <w:rPr>
            <w:rStyle w:val="Hyperlink"/>
          </w:rPr>
          <w:t>CALENDAR OF EVENTS</w:t>
        </w:r>
        <w:r w:rsidR="00380E97">
          <w:rPr>
            <w:webHidden/>
          </w:rPr>
          <w:tab/>
        </w:r>
        <w:r w:rsidR="00380E97">
          <w:rPr>
            <w:webHidden/>
          </w:rPr>
          <w:fldChar w:fldCharType="begin"/>
        </w:r>
        <w:r w:rsidR="00380E97">
          <w:rPr>
            <w:webHidden/>
          </w:rPr>
          <w:instrText xml:space="preserve"> PAGEREF _Toc186536660 \h </w:instrText>
        </w:r>
        <w:r w:rsidR="00380E97">
          <w:rPr>
            <w:webHidden/>
          </w:rPr>
        </w:r>
        <w:r w:rsidR="00380E97">
          <w:rPr>
            <w:webHidden/>
          </w:rPr>
          <w:fldChar w:fldCharType="separate"/>
        </w:r>
        <w:r w:rsidR="00380E97">
          <w:rPr>
            <w:webHidden/>
          </w:rPr>
          <w:t>2</w:t>
        </w:r>
        <w:r w:rsidR="00380E97">
          <w:rPr>
            <w:webHidden/>
          </w:rPr>
          <w:fldChar w:fldCharType="end"/>
        </w:r>
      </w:hyperlink>
    </w:p>
    <w:p w14:paraId="64B68509" w14:textId="15011B80" w:rsidR="00380E97" w:rsidRDefault="00380E97">
      <w:pPr>
        <w:pStyle w:val="TOC1"/>
        <w:rPr>
          <w:rFonts w:asciiTheme="minorHAnsi" w:eastAsiaTheme="minorEastAsia" w:hAnsiTheme="minorHAnsi" w:cstheme="minorBidi"/>
          <w:b w:val="0"/>
          <w:caps w:val="0"/>
          <w:kern w:val="2"/>
          <w:szCs w:val="24"/>
          <w14:ligatures w14:val="standardContextual"/>
        </w:rPr>
      </w:pPr>
      <w:hyperlink w:anchor="_Toc186536661" w:history="1">
        <w:r w:rsidRPr="003A4207">
          <w:rPr>
            <w:rStyle w:val="Hyperlink"/>
          </w:rPr>
          <w:t>I.</w:t>
        </w:r>
        <w:r>
          <w:rPr>
            <w:rFonts w:asciiTheme="minorHAnsi" w:eastAsiaTheme="minorEastAsia" w:hAnsiTheme="minorHAnsi" w:cstheme="minorBidi"/>
            <w:b w:val="0"/>
            <w:caps w:val="0"/>
            <w:kern w:val="2"/>
            <w:szCs w:val="24"/>
            <w14:ligatures w14:val="standardContextual"/>
          </w:rPr>
          <w:tab/>
        </w:r>
        <w:r w:rsidRPr="003A4207">
          <w:rPr>
            <w:rStyle w:val="Hyperlink"/>
          </w:rPr>
          <w:t>STATEMENT OF WORK</w:t>
        </w:r>
        <w:r>
          <w:rPr>
            <w:webHidden/>
          </w:rPr>
          <w:tab/>
        </w:r>
        <w:r>
          <w:rPr>
            <w:webHidden/>
          </w:rPr>
          <w:fldChar w:fldCharType="begin"/>
        </w:r>
        <w:r>
          <w:rPr>
            <w:webHidden/>
          </w:rPr>
          <w:instrText xml:space="preserve"> PAGEREF _Toc186536661 \h </w:instrText>
        </w:r>
        <w:r>
          <w:rPr>
            <w:webHidden/>
          </w:rPr>
        </w:r>
        <w:r>
          <w:rPr>
            <w:webHidden/>
          </w:rPr>
          <w:fldChar w:fldCharType="separate"/>
        </w:r>
        <w:r>
          <w:rPr>
            <w:webHidden/>
          </w:rPr>
          <w:t>5</w:t>
        </w:r>
        <w:r>
          <w:rPr>
            <w:webHidden/>
          </w:rPr>
          <w:fldChar w:fldCharType="end"/>
        </w:r>
      </w:hyperlink>
    </w:p>
    <w:p w14:paraId="491A9125" w14:textId="68BB0D41" w:rsidR="00380E97" w:rsidRDefault="00380E97">
      <w:pPr>
        <w:pStyle w:val="TOC2"/>
        <w:rPr>
          <w:rFonts w:asciiTheme="minorHAnsi" w:eastAsiaTheme="minorEastAsia" w:hAnsiTheme="minorHAnsi" w:cstheme="minorBidi"/>
          <w:kern w:val="2"/>
          <w:szCs w:val="24"/>
          <w14:ligatures w14:val="standardContextual"/>
        </w:rPr>
      </w:pPr>
      <w:hyperlink w:anchor="_Toc186536662" w:history="1">
        <w:r w:rsidRPr="003A4207">
          <w:rPr>
            <w:rStyle w:val="Hyperlink"/>
          </w:rPr>
          <w:t>A.</w:t>
        </w:r>
        <w:r>
          <w:rPr>
            <w:rFonts w:asciiTheme="minorHAnsi" w:eastAsiaTheme="minorEastAsia" w:hAnsiTheme="minorHAnsi" w:cstheme="minorBidi"/>
            <w:kern w:val="2"/>
            <w:szCs w:val="24"/>
            <w14:ligatures w14:val="standardContextual"/>
          </w:rPr>
          <w:tab/>
        </w:r>
        <w:r w:rsidRPr="003A4207">
          <w:rPr>
            <w:rStyle w:val="Hyperlink"/>
          </w:rPr>
          <w:t>INTENT</w:t>
        </w:r>
        <w:r>
          <w:rPr>
            <w:webHidden/>
          </w:rPr>
          <w:tab/>
        </w:r>
        <w:r>
          <w:rPr>
            <w:webHidden/>
          </w:rPr>
          <w:fldChar w:fldCharType="begin"/>
        </w:r>
        <w:r>
          <w:rPr>
            <w:webHidden/>
          </w:rPr>
          <w:instrText xml:space="preserve"> PAGEREF _Toc186536662 \h </w:instrText>
        </w:r>
        <w:r>
          <w:rPr>
            <w:webHidden/>
          </w:rPr>
        </w:r>
        <w:r>
          <w:rPr>
            <w:webHidden/>
          </w:rPr>
          <w:fldChar w:fldCharType="separate"/>
        </w:r>
        <w:r>
          <w:rPr>
            <w:webHidden/>
          </w:rPr>
          <w:t>5</w:t>
        </w:r>
        <w:r>
          <w:rPr>
            <w:webHidden/>
          </w:rPr>
          <w:fldChar w:fldCharType="end"/>
        </w:r>
      </w:hyperlink>
    </w:p>
    <w:p w14:paraId="1B3F2158" w14:textId="2998C94D" w:rsidR="00380E97" w:rsidRDefault="00380E97">
      <w:pPr>
        <w:pStyle w:val="TOC2"/>
        <w:rPr>
          <w:rFonts w:asciiTheme="minorHAnsi" w:eastAsiaTheme="minorEastAsia" w:hAnsiTheme="minorHAnsi" w:cstheme="minorBidi"/>
          <w:kern w:val="2"/>
          <w:szCs w:val="24"/>
          <w14:ligatures w14:val="standardContextual"/>
        </w:rPr>
      </w:pPr>
      <w:hyperlink w:anchor="_Toc186536663" w:history="1">
        <w:r w:rsidRPr="003A4207">
          <w:rPr>
            <w:rStyle w:val="Hyperlink"/>
          </w:rPr>
          <w:t>B.</w:t>
        </w:r>
        <w:r>
          <w:rPr>
            <w:rFonts w:asciiTheme="minorHAnsi" w:eastAsiaTheme="minorEastAsia" w:hAnsiTheme="minorHAnsi" w:cstheme="minorBidi"/>
            <w:kern w:val="2"/>
            <w:szCs w:val="24"/>
            <w14:ligatures w14:val="standardContextual"/>
          </w:rPr>
          <w:tab/>
        </w:r>
        <w:r w:rsidRPr="003A4207">
          <w:rPr>
            <w:rStyle w:val="Hyperlink"/>
          </w:rPr>
          <w:t>SCOPE/BACKGROUND</w:t>
        </w:r>
        <w:r>
          <w:rPr>
            <w:webHidden/>
          </w:rPr>
          <w:tab/>
        </w:r>
        <w:r>
          <w:rPr>
            <w:webHidden/>
          </w:rPr>
          <w:fldChar w:fldCharType="begin"/>
        </w:r>
        <w:r>
          <w:rPr>
            <w:webHidden/>
          </w:rPr>
          <w:instrText xml:space="preserve"> PAGEREF _Toc186536663 \h </w:instrText>
        </w:r>
        <w:r>
          <w:rPr>
            <w:webHidden/>
          </w:rPr>
        </w:r>
        <w:r>
          <w:rPr>
            <w:webHidden/>
          </w:rPr>
          <w:fldChar w:fldCharType="separate"/>
        </w:r>
        <w:r>
          <w:rPr>
            <w:webHidden/>
          </w:rPr>
          <w:t>6</w:t>
        </w:r>
        <w:r>
          <w:rPr>
            <w:webHidden/>
          </w:rPr>
          <w:fldChar w:fldCharType="end"/>
        </w:r>
      </w:hyperlink>
    </w:p>
    <w:p w14:paraId="5FEEEBD5" w14:textId="48B2A5DC" w:rsidR="00380E97" w:rsidRDefault="00380E97">
      <w:pPr>
        <w:pStyle w:val="TOC2"/>
        <w:rPr>
          <w:rFonts w:asciiTheme="minorHAnsi" w:eastAsiaTheme="minorEastAsia" w:hAnsiTheme="minorHAnsi" w:cstheme="minorBidi"/>
          <w:kern w:val="2"/>
          <w:szCs w:val="24"/>
          <w14:ligatures w14:val="standardContextual"/>
        </w:rPr>
      </w:pPr>
      <w:hyperlink w:anchor="_Toc186536664" w:history="1">
        <w:r w:rsidRPr="003A4207">
          <w:rPr>
            <w:rStyle w:val="Hyperlink"/>
          </w:rPr>
          <w:t>C.</w:t>
        </w:r>
        <w:r>
          <w:rPr>
            <w:rFonts w:asciiTheme="minorHAnsi" w:eastAsiaTheme="minorEastAsia" w:hAnsiTheme="minorHAnsi" w:cstheme="minorBidi"/>
            <w:kern w:val="2"/>
            <w:szCs w:val="24"/>
            <w14:ligatures w14:val="standardContextual"/>
          </w:rPr>
          <w:tab/>
        </w:r>
        <w:r w:rsidRPr="003A4207">
          <w:rPr>
            <w:rStyle w:val="Hyperlink"/>
          </w:rPr>
          <w:t>BIDDER QUALIFICATIONS</w:t>
        </w:r>
        <w:r>
          <w:rPr>
            <w:webHidden/>
          </w:rPr>
          <w:tab/>
        </w:r>
        <w:r>
          <w:rPr>
            <w:webHidden/>
          </w:rPr>
          <w:fldChar w:fldCharType="begin"/>
        </w:r>
        <w:r>
          <w:rPr>
            <w:webHidden/>
          </w:rPr>
          <w:instrText xml:space="preserve"> PAGEREF _Toc186536664 \h </w:instrText>
        </w:r>
        <w:r>
          <w:rPr>
            <w:webHidden/>
          </w:rPr>
        </w:r>
        <w:r>
          <w:rPr>
            <w:webHidden/>
          </w:rPr>
          <w:fldChar w:fldCharType="separate"/>
        </w:r>
        <w:r>
          <w:rPr>
            <w:webHidden/>
          </w:rPr>
          <w:t>6</w:t>
        </w:r>
        <w:r>
          <w:rPr>
            <w:webHidden/>
          </w:rPr>
          <w:fldChar w:fldCharType="end"/>
        </w:r>
      </w:hyperlink>
    </w:p>
    <w:p w14:paraId="6BDA336D" w14:textId="7D0B8648" w:rsidR="00380E97" w:rsidRDefault="00380E97">
      <w:pPr>
        <w:pStyle w:val="TOC2"/>
        <w:rPr>
          <w:rFonts w:asciiTheme="minorHAnsi" w:eastAsiaTheme="minorEastAsia" w:hAnsiTheme="minorHAnsi" w:cstheme="minorBidi"/>
          <w:kern w:val="2"/>
          <w:szCs w:val="24"/>
          <w14:ligatures w14:val="standardContextual"/>
        </w:rPr>
      </w:pPr>
      <w:hyperlink w:anchor="_Toc186536665" w:history="1">
        <w:r w:rsidRPr="003A4207">
          <w:rPr>
            <w:rStyle w:val="Hyperlink"/>
            <w:rFonts w:cstheme="minorHAnsi"/>
          </w:rPr>
          <w:t>D.</w:t>
        </w:r>
        <w:r>
          <w:rPr>
            <w:rFonts w:asciiTheme="minorHAnsi" w:eastAsiaTheme="minorEastAsia" w:hAnsiTheme="minorHAnsi" w:cstheme="minorBidi"/>
            <w:kern w:val="2"/>
            <w:szCs w:val="24"/>
            <w14:ligatures w14:val="standardContextual"/>
          </w:rPr>
          <w:tab/>
        </w:r>
        <w:r w:rsidRPr="003A4207">
          <w:rPr>
            <w:rStyle w:val="Hyperlink"/>
          </w:rPr>
          <w:t>SPECIFIC REQUIREMENTS</w:t>
        </w:r>
        <w:r>
          <w:rPr>
            <w:webHidden/>
          </w:rPr>
          <w:tab/>
        </w:r>
        <w:r>
          <w:rPr>
            <w:webHidden/>
          </w:rPr>
          <w:fldChar w:fldCharType="begin"/>
        </w:r>
        <w:r>
          <w:rPr>
            <w:webHidden/>
          </w:rPr>
          <w:instrText xml:space="preserve"> PAGEREF _Toc186536665 \h </w:instrText>
        </w:r>
        <w:r>
          <w:rPr>
            <w:webHidden/>
          </w:rPr>
        </w:r>
        <w:r>
          <w:rPr>
            <w:webHidden/>
          </w:rPr>
          <w:fldChar w:fldCharType="separate"/>
        </w:r>
        <w:r>
          <w:rPr>
            <w:webHidden/>
          </w:rPr>
          <w:t>6</w:t>
        </w:r>
        <w:r>
          <w:rPr>
            <w:webHidden/>
          </w:rPr>
          <w:fldChar w:fldCharType="end"/>
        </w:r>
      </w:hyperlink>
    </w:p>
    <w:p w14:paraId="2CF3CFC4" w14:textId="22F1E0A2" w:rsidR="00380E97" w:rsidRDefault="00380E97">
      <w:pPr>
        <w:pStyle w:val="TOC2"/>
        <w:rPr>
          <w:rFonts w:asciiTheme="minorHAnsi" w:eastAsiaTheme="minorEastAsia" w:hAnsiTheme="minorHAnsi" w:cstheme="minorBidi"/>
          <w:kern w:val="2"/>
          <w:szCs w:val="24"/>
          <w14:ligatures w14:val="standardContextual"/>
        </w:rPr>
      </w:pPr>
      <w:hyperlink w:anchor="_Toc186536666" w:history="1">
        <w:r w:rsidRPr="003A4207">
          <w:rPr>
            <w:rStyle w:val="Hyperlink"/>
          </w:rPr>
          <w:t>E.</w:t>
        </w:r>
        <w:r>
          <w:rPr>
            <w:rFonts w:asciiTheme="minorHAnsi" w:eastAsiaTheme="minorEastAsia" w:hAnsiTheme="minorHAnsi" w:cstheme="minorBidi"/>
            <w:kern w:val="2"/>
            <w:szCs w:val="24"/>
            <w14:ligatures w14:val="standardContextual"/>
          </w:rPr>
          <w:tab/>
        </w:r>
        <w:r w:rsidRPr="003A4207">
          <w:rPr>
            <w:rStyle w:val="Hyperlink"/>
          </w:rPr>
          <w:t>DELIVERABLES / REPORTS</w:t>
        </w:r>
        <w:r>
          <w:rPr>
            <w:webHidden/>
          </w:rPr>
          <w:tab/>
        </w:r>
        <w:r>
          <w:rPr>
            <w:webHidden/>
          </w:rPr>
          <w:fldChar w:fldCharType="begin"/>
        </w:r>
        <w:r>
          <w:rPr>
            <w:webHidden/>
          </w:rPr>
          <w:instrText xml:space="preserve"> PAGEREF _Toc186536666 \h </w:instrText>
        </w:r>
        <w:r>
          <w:rPr>
            <w:webHidden/>
          </w:rPr>
        </w:r>
        <w:r>
          <w:rPr>
            <w:webHidden/>
          </w:rPr>
          <w:fldChar w:fldCharType="separate"/>
        </w:r>
        <w:r>
          <w:rPr>
            <w:webHidden/>
          </w:rPr>
          <w:t>10</w:t>
        </w:r>
        <w:r>
          <w:rPr>
            <w:webHidden/>
          </w:rPr>
          <w:fldChar w:fldCharType="end"/>
        </w:r>
      </w:hyperlink>
    </w:p>
    <w:p w14:paraId="20764CB9" w14:textId="4E081D5D" w:rsidR="00380E97" w:rsidRDefault="00380E97">
      <w:pPr>
        <w:pStyle w:val="TOC2"/>
        <w:rPr>
          <w:rFonts w:asciiTheme="minorHAnsi" w:eastAsiaTheme="minorEastAsia" w:hAnsiTheme="minorHAnsi" w:cstheme="minorBidi"/>
          <w:kern w:val="2"/>
          <w:szCs w:val="24"/>
          <w14:ligatures w14:val="standardContextual"/>
        </w:rPr>
      </w:pPr>
      <w:hyperlink w:anchor="_Toc186536667" w:history="1">
        <w:r w:rsidRPr="003A4207">
          <w:rPr>
            <w:rStyle w:val="Hyperlink"/>
          </w:rPr>
          <w:t>F.</w:t>
        </w:r>
        <w:r>
          <w:rPr>
            <w:rFonts w:asciiTheme="minorHAnsi" w:eastAsiaTheme="minorEastAsia" w:hAnsiTheme="minorHAnsi" w:cstheme="minorBidi"/>
            <w:kern w:val="2"/>
            <w:szCs w:val="24"/>
            <w14:ligatures w14:val="standardContextual"/>
          </w:rPr>
          <w:tab/>
        </w:r>
        <w:r w:rsidRPr="003A4207">
          <w:rPr>
            <w:rStyle w:val="Hyperlink"/>
          </w:rPr>
          <w:t>BIDDERS CONFERENCE(S)/VENDOR OUTREACH</w:t>
        </w:r>
        <w:r>
          <w:rPr>
            <w:webHidden/>
          </w:rPr>
          <w:tab/>
        </w:r>
        <w:r>
          <w:rPr>
            <w:webHidden/>
          </w:rPr>
          <w:fldChar w:fldCharType="begin"/>
        </w:r>
        <w:r>
          <w:rPr>
            <w:webHidden/>
          </w:rPr>
          <w:instrText xml:space="preserve"> PAGEREF _Toc186536667 \h </w:instrText>
        </w:r>
        <w:r>
          <w:rPr>
            <w:webHidden/>
          </w:rPr>
        </w:r>
        <w:r>
          <w:rPr>
            <w:webHidden/>
          </w:rPr>
          <w:fldChar w:fldCharType="separate"/>
        </w:r>
        <w:r>
          <w:rPr>
            <w:webHidden/>
          </w:rPr>
          <w:t>10</w:t>
        </w:r>
        <w:r>
          <w:rPr>
            <w:webHidden/>
          </w:rPr>
          <w:fldChar w:fldCharType="end"/>
        </w:r>
      </w:hyperlink>
    </w:p>
    <w:p w14:paraId="756A29B9" w14:textId="463ECA1E" w:rsidR="00380E97" w:rsidRDefault="00380E97">
      <w:pPr>
        <w:pStyle w:val="TOC1"/>
        <w:rPr>
          <w:rFonts w:asciiTheme="minorHAnsi" w:eastAsiaTheme="minorEastAsia" w:hAnsiTheme="minorHAnsi" w:cstheme="minorBidi"/>
          <w:b w:val="0"/>
          <w:caps w:val="0"/>
          <w:kern w:val="2"/>
          <w:szCs w:val="24"/>
          <w14:ligatures w14:val="standardContextual"/>
        </w:rPr>
      </w:pPr>
      <w:hyperlink w:anchor="_Toc186536668" w:history="1">
        <w:r w:rsidRPr="003A4207">
          <w:rPr>
            <w:rStyle w:val="Hyperlink"/>
          </w:rPr>
          <w:t>II.</w:t>
        </w:r>
        <w:r>
          <w:rPr>
            <w:rFonts w:asciiTheme="minorHAnsi" w:eastAsiaTheme="minorEastAsia" w:hAnsiTheme="minorHAnsi" w:cstheme="minorBidi"/>
            <w:b w:val="0"/>
            <w:caps w:val="0"/>
            <w:kern w:val="2"/>
            <w:szCs w:val="24"/>
            <w14:ligatures w14:val="standardContextual"/>
          </w:rPr>
          <w:tab/>
        </w:r>
        <w:r w:rsidRPr="003A4207">
          <w:rPr>
            <w:rStyle w:val="Hyperlink"/>
          </w:rPr>
          <w:t>COUNTY PROCEDURES, TERMS, AND CONDITIONS</w:t>
        </w:r>
        <w:r>
          <w:rPr>
            <w:webHidden/>
          </w:rPr>
          <w:tab/>
        </w:r>
        <w:r>
          <w:rPr>
            <w:webHidden/>
          </w:rPr>
          <w:fldChar w:fldCharType="begin"/>
        </w:r>
        <w:r>
          <w:rPr>
            <w:webHidden/>
          </w:rPr>
          <w:instrText xml:space="preserve"> PAGEREF _Toc186536668 \h </w:instrText>
        </w:r>
        <w:r>
          <w:rPr>
            <w:webHidden/>
          </w:rPr>
        </w:r>
        <w:r>
          <w:rPr>
            <w:webHidden/>
          </w:rPr>
          <w:fldChar w:fldCharType="separate"/>
        </w:r>
        <w:r>
          <w:rPr>
            <w:webHidden/>
          </w:rPr>
          <w:t>11</w:t>
        </w:r>
        <w:r>
          <w:rPr>
            <w:webHidden/>
          </w:rPr>
          <w:fldChar w:fldCharType="end"/>
        </w:r>
      </w:hyperlink>
    </w:p>
    <w:p w14:paraId="04CF9A38" w14:textId="24693B6B" w:rsidR="00380E97" w:rsidRDefault="00380E97">
      <w:pPr>
        <w:pStyle w:val="TOC2"/>
        <w:rPr>
          <w:rFonts w:asciiTheme="minorHAnsi" w:eastAsiaTheme="minorEastAsia" w:hAnsiTheme="minorHAnsi" w:cstheme="minorBidi"/>
          <w:kern w:val="2"/>
          <w:szCs w:val="24"/>
          <w14:ligatures w14:val="standardContextual"/>
        </w:rPr>
      </w:pPr>
      <w:hyperlink w:anchor="_Toc186536669" w:history="1">
        <w:r w:rsidRPr="003A4207">
          <w:rPr>
            <w:rStyle w:val="Hyperlink"/>
          </w:rPr>
          <w:t>A.</w:t>
        </w:r>
        <w:r>
          <w:rPr>
            <w:rFonts w:asciiTheme="minorHAnsi" w:eastAsiaTheme="minorEastAsia" w:hAnsiTheme="minorHAnsi" w:cstheme="minorBidi"/>
            <w:kern w:val="2"/>
            <w:szCs w:val="24"/>
            <w14:ligatures w14:val="standardContextual"/>
          </w:rPr>
          <w:tab/>
        </w:r>
        <w:r w:rsidRPr="003A4207">
          <w:rPr>
            <w:rStyle w:val="Hyperlink"/>
          </w:rPr>
          <w:t>EVALUATION CRITERIA / SELECTION COMMITTEE</w:t>
        </w:r>
        <w:r>
          <w:rPr>
            <w:webHidden/>
          </w:rPr>
          <w:tab/>
        </w:r>
        <w:r>
          <w:rPr>
            <w:webHidden/>
          </w:rPr>
          <w:fldChar w:fldCharType="begin"/>
        </w:r>
        <w:r>
          <w:rPr>
            <w:webHidden/>
          </w:rPr>
          <w:instrText xml:space="preserve"> PAGEREF _Toc186536669 \h </w:instrText>
        </w:r>
        <w:r>
          <w:rPr>
            <w:webHidden/>
          </w:rPr>
        </w:r>
        <w:r>
          <w:rPr>
            <w:webHidden/>
          </w:rPr>
          <w:fldChar w:fldCharType="separate"/>
        </w:r>
        <w:r>
          <w:rPr>
            <w:webHidden/>
          </w:rPr>
          <w:t>11</w:t>
        </w:r>
        <w:r>
          <w:rPr>
            <w:webHidden/>
          </w:rPr>
          <w:fldChar w:fldCharType="end"/>
        </w:r>
      </w:hyperlink>
    </w:p>
    <w:p w14:paraId="2B5BFB23" w14:textId="36558872" w:rsidR="00380E97" w:rsidRDefault="00380E97">
      <w:pPr>
        <w:pStyle w:val="TOC2"/>
        <w:rPr>
          <w:rFonts w:asciiTheme="minorHAnsi" w:eastAsiaTheme="minorEastAsia" w:hAnsiTheme="minorHAnsi" w:cstheme="minorBidi"/>
          <w:kern w:val="2"/>
          <w:szCs w:val="24"/>
          <w14:ligatures w14:val="standardContextual"/>
        </w:rPr>
      </w:pPr>
      <w:hyperlink w:anchor="_Toc186536670" w:history="1">
        <w:r w:rsidRPr="003A4207">
          <w:rPr>
            <w:rStyle w:val="Hyperlink"/>
          </w:rPr>
          <w:t>B.</w:t>
        </w:r>
        <w:r>
          <w:rPr>
            <w:rFonts w:asciiTheme="minorHAnsi" w:eastAsiaTheme="minorEastAsia" w:hAnsiTheme="minorHAnsi" w:cstheme="minorBidi"/>
            <w:kern w:val="2"/>
            <w:szCs w:val="24"/>
            <w14:ligatures w14:val="standardContextual"/>
          </w:rPr>
          <w:tab/>
        </w:r>
        <w:r w:rsidRPr="003A4207">
          <w:rPr>
            <w:rStyle w:val="Hyperlink"/>
          </w:rPr>
          <w:t>CONTRACT EVALUATION AND ASSESSMENT</w:t>
        </w:r>
        <w:r>
          <w:rPr>
            <w:webHidden/>
          </w:rPr>
          <w:tab/>
        </w:r>
        <w:r>
          <w:rPr>
            <w:webHidden/>
          </w:rPr>
          <w:fldChar w:fldCharType="begin"/>
        </w:r>
        <w:r>
          <w:rPr>
            <w:webHidden/>
          </w:rPr>
          <w:instrText xml:space="preserve"> PAGEREF _Toc186536670 \h </w:instrText>
        </w:r>
        <w:r>
          <w:rPr>
            <w:webHidden/>
          </w:rPr>
        </w:r>
        <w:r>
          <w:rPr>
            <w:webHidden/>
          </w:rPr>
          <w:fldChar w:fldCharType="separate"/>
        </w:r>
        <w:r>
          <w:rPr>
            <w:webHidden/>
          </w:rPr>
          <w:t>15</w:t>
        </w:r>
        <w:r>
          <w:rPr>
            <w:webHidden/>
          </w:rPr>
          <w:fldChar w:fldCharType="end"/>
        </w:r>
      </w:hyperlink>
    </w:p>
    <w:p w14:paraId="02BE2850" w14:textId="785D0ABC" w:rsidR="00380E97" w:rsidRDefault="00380E97">
      <w:pPr>
        <w:pStyle w:val="TOC2"/>
        <w:rPr>
          <w:rFonts w:asciiTheme="minorHAnsi" w:eastAsiaTheme="minorEastAsia" w:hAnsiTheme="minorHAnsi" w:cstheme="minorBidi"/>
          <w:kern w:val="2"/>
          <w:szCs w:val="24"/>
          <w14:ligatures w14:val="standardContextual"/>
        </w:rPr>
      </w:pPr>
      <w:hyperlink w:anchor="_Toc186536671" w:history="1">
        <w:r w:rsidRPr="003A4207">
          <w:rPr>
            <w:rStyle w:val="Hyperlink"/>
          </w:rPr>
          <w:t>C.</w:t>
        </w:r>
        <w:r>
          <w:rPr>
            <w:rFonts w:asciiTheme="minorHAnsi" w:eastAsiaTheme="minorEastAsia" w:hAnsiTheme="minorHAnsi" w:cstheme="minorBidi"/>
            <w:kern w:val="2"/>
            <w:szCs w:val="24"/>
            <w14:ligatures w14:val="standardContextual"/>
          </w:rPr>
          <w:tab/>
        </w:r>
        <w:r w:rsidRPr="003A4207">
          <w:rPr>
            <w:rStyle w:val="Hyperlink"/>
          </w:rPr>
          <w:t>NOTICE OF INTENT TO AWARD</w:t>
        </w:r>
        <w:r>
          <w:rPr>
            <w:webHidden/>
          </w:rPr>
          <w:tab/>
        </w:r>
        <w:r>
          <w:rPr>
            <w:webHidden/>
          </w:rPr>
          <w:fldChar w:fldCharType="begin"/>
        </w:r>
        <w:r>
          <w:rPr>
            <w:webHidden/>
          </w:rPr>
          <w:instrText xml:space="preserve"> PAGEREF _Toc186536671 \h </w:instrText>
        </w:r>
        <w:r>
          <w:rPr>
            <w:webHidden/>
          </w:rPr>
        </w:r>
        <w:r>
          <w:rPr>
            <w:webHidden/>
          </w:rPr>
          <w:fldChar w:fldCharType="separate"/>
        </w:r>
        <w:r>
          <w:rPr>
            <w:webHidden/>
          </w:rPr>
          <w:t>16</w:t>
        </w:r>
        <w:r>
          <w:rPr>
            <w:webHidden/>
          </w:rPr>
          <w:fldChar w:fldCharType="end"/>
        </w:r>
      </w:hyperlink>
    </w:p>
    <w:p w14:paraId="541D3A30" w14:textId="3B66EC57" w:rsidR="00380E97" w:rsidRDefault="00380E97">
      <w:pPr>
        <w:pStyle w:val="TOC2"/>
        <w:rPr>
          <w:rFonts w:asciiTheme="minorHAnsi" w:eastAsiaTheme="minorEastAsia" w:hAnsiTheme="minorHAnsi" w:cstheme="minorBidi"/>
          <w:kern w:val="2"/>
          <w:szCs w:val="24"/>
          <w14:ligatures w14:val="standardContextual"/>
        </w:rPr>
      </w:pPr>
      <w:hyperlink w:anchor="_Toc186536672" w:history="1">
        <w:r w:rsidRPr="003A4207">
          <w:rPr>
            <w:rStyle w:val="Hyperlink"/>
            <w:caps/>
          </w:rPr>
          <w:t>D.</w:t>
        </w:r>
        <w:r>
          <w:rPr>
            <w:rFonts w:asciiTheme="minorHAnsi" w:eastAsiaTheme="minorEastAsia" w:hAnsiTheme="minorHAnsi" w:cstheme="minorBidi"/>
            <w:kern w:val="2"/>
            <w:szCs w:val="24"/>
            <w14:ligatures w14:val="standardContextual"/>
          </w:rPr>
          <w:tab/>
        </w:r>
        <w:r w:rsidRPr="003A4207">
          <w:rPr>
            <w:rStyle w:val="Hyperlink"/>
          </w:rPr>
          <w:t>BID PROTEST / APPEALS PROCESS</w:t>
        </w:r>
        <w:r>
          <w:rPr>
            <w:webHidden/>
          </w:rPr>
          <w:tab/>
        </w:r>
        <w:r>
          <w:rPr>
            <w:webHidden/>
          </w:rPr>
          <w:fldChar w:fldCharType="begin"/>
        </w:r>
        <w:r>
          <w:rPr>
            <w:webHidden/>
          </w:rPr>
          <w:instrText xml:space="preserve"> PAGEREF _Toc186536672 \h </w:instrText>
        </w:r>
        <w:r>
          <w:rPr>
            <w:webHidden/>
          </w:rPr>
        </w:r>
        <w:r>
          <w:rPr>
            <w:webHidden/>
          </w:rPr>
          <w:fldChar w:fldCharType="separate"/>
        </w:r>
        <w:r>
          <w:rPr>
            <w:webHidden/>
          </w:rPr>
          <w:t>16</w:t>
        </w:r>
        <w:r>
          <w:rPr>
            <w:webHidden/>
          </w:rPr>
          <w:fldChar w:fldCharType="end"/>
        </w:r>
      </w:hyperlink>
    </w:p>
    <w:p w14:paraId="004E14F7" w14:textId="3C005BF6" w:rsidR="00380E97" w:rsidRDefault="00380E97">
      <w:pPr>
        <w:pStyle w:val="TOC2"/>
        <w:rPr>
          <w:rFonts w:asciiTheme="minorHAnsi" w:eastAsiaTheme="minorEastAsia" w:hAnsiTheme="minorHAnsi" w:cstheme="minorBidi"/>
          <w:kern w:val="2"/>
          <w:szCs w:val="24"/>
          <w14:ligatures w14:val="standardContextual"/>
        </w:rPr>
      </w:pPr>
      <w:hyperlink w:anchor="_Toc186536673" w:history="1">
        <w:r w:rsidRPr="003A4207">
          <w:rPr>
            <w:rStyle w:val="Hyperlink"/>
          </w:rPr>
          <w:t>E.</w:t>
        </w:r>
        <w:r>
          <w:rPr>
            <w:rFonts w:asciiTheme="minorHAnsi" w:eastAsiaTheme="minorEastAsia" w:hAnsiTheme="minorHAnsi" w:cstheme="minorBidi"/>
            <w:kern w:val="2"/>
            <w:szCs w:val="24"/>
            <w14:ligatures w14:val="standardContextual"/>
          </w:rPr>
          <w:tab/>
        </w:r>
        <w:r w:rsidRPr="003A4207">
          <w:rPr>
            <w:rStyle w:val="Hyperlink"/>
          </w:rPr>
          <w:t>TERM / TERMINATION / RENEWAL</w:t>
        </w:r>
        <w:r>
          <w:rPr>
            <w:webHidden/>
          </w:rPr>
          <w:tab/>
        </w:r>
        <w:r>
          <w:rPr>
            <w:webHidden/>
          </w:rPr>
          <w:fldChar w:fldCharType="begin"/>
        </w:r>
        <w:r>
          <w:rPr>
            <w:webHidden/>
          </w:rPr>
          <w:instrText xml:space="preserve"> PAGEREF _Toc186536673 \h </w:instrText>
        </w:r>
        <w:r>
          <w:rPr>
            <w:webHidden/>
          </w:rPr>
        </w:r>
        <w:r>
          <w:rPr>
            <w:webHidden/>
          </w:rPr>
          <w:fldChar w:fldCharType="separate"/>
        </w:r>
        <w:r>
          <w:rPr>
            <w:webHidden/>
          </w:rPr>
          <w:t>19</w:t>
        </w:r>
        <w:r>
          <w:rPr>
            <w:webHidden/>
          </w:rPr>
          <w:fldChar w:fldCharType="end"/>
        </w:r>
      </w:hyperlink>
    </w:p>
    <w:p w14:paraId="4E8703D3" w14:textId="76A76050" w:rsidR="00380E97" w:rsidRDefault="00380E97">
      <w:pPr>
        <w:pStyle w:val="TOC2"/>
        <w:rPr>
          <w:rFonts w:asciiTheme="minorHAnsi" w:eastAsiaTheme="minorEastAsia" w:hAnsiTheme="minorHAnsi" w:cstheme="minorBidi"/>
          <w:kern w:val="2"/>
          <w:szCs w:val="24"/>
          <w14:ligatures w14:val="standardContextual"/>
        </w:rPr>
      </w:pPr>
      <w:hyperlink w:anchor="_Toc186536674" w:history="1">
        <w:r w:rsidRPr="003A4207">
          <w:rPr>
            <w:rStyle w:val="Hyperlink"/>
          </w:rPr>
          <w:t>F.</w:t>
        </w:r>
        <w:r>
          <w:rPr>
            <w:rFonts w:asciiTheme="minorHAnsi" w:eastAsiaTheme="minorEastAsia" w:hAnsiTheme="minorHAnsi" w:cstheme="minorBidi"/>
            <w:kern w:val="2"/>
            <w:szCs w:val="24"/>
            <w14:ligatures w14:val="standardContextual"/>
          </w:rPr>
          <w:tab/>
        </w:r>
        <w:r w:rsidRPr="003A4207">
          <w:rPr>
            <w:rStyle w:val="Hyperlink"/>
          </w:rPr>
          <w:t>QUANTITIES</w:t>
        </w:r>
        <w:r>
          <w:rPr>
            <w:webHidden/>
          </w:rPr>
          <w:tab/>
        </w:r>
        <w:r>
          <w:rPr>
            <w:webHidden/>
          </w:rPr>
          <w:fldChar w:fldCharType="begin"/>
        </w:r>
        <w:r>
          <w:rPr>
            <w:webHidden/>
          </w:rPr>
          <w:instrText xml:space="preserve"> PAGEREF _Toc186536674 \h </w:instrText>
        </w:r>
        <w:r>
          <w:rPr>
            <w:webHidden/>
          </w:rPr>
        </w:r>
        <w:r>
          <w:rPr>
            <w:webHidden/>
          </w:rPr>
          <w:fldChar w:fldCharType="separate"/>
        </w:r>
        <w:r>
          <w:rPr>
            <w:webHidden/>
          </w:rPr>
          <w:t>19</w:t>
        </w:r>
        <w:r>
          <w:rPr>
            <w:webHidden/>
          </w:rPr>
          <w:fldChar w:fldCharType="end"/>
        </w:r>
      </w:hyperlink>
    </w:p>
    <w:p w14:paraId="2CAA830E" w14:textId="7A12FB0B" w:rsidR="00380E97" w:rsidRDefault="00380E97">
      <w:pPr>
        <w:pStyle w:val="TOC2"/>
        <w:rPr>
          <w:rFonts w:asciiTheme="minorHAnsi" w:eastAsiaTheme="minorEastAsia" w:hAnsiTheme="minorHAnsi" w:cstheme="minorBidi"/>
          <w:kern w:val="2"/>
          <w:szCs w:val="24"/>
          <w14:ligatures w14:val="standardContextual"/>
        </w:rPr>
      </w:pPr>
      <w:hyperlink w:anchor="_Toc186536675" w:history="1">
        <w:r w:rsidRPr="003A4207">
          <w:rPr>
            <w:rStyle w:val="Hyperlink"/>
          </w:rPr>
          <w:t>G.</w:t>
        </w:r>
        <w:r>
          <w:rPr>
            <w:rFonts w:asciiTheme="minorHAnsi" w:eastAsiaTheme="minorEastAsia" w:hAnsiTheme="minorHAnsi" w:cstheme="minorBidi"/>
            <w:kern w:val="2"/>
            <w:szCs w:val="24"/>
            <w14:ligatures w14:val="standardContextual"/>
          </w:rPr>
          <w:tab/>
        </w:r>
        <w:r w:rsidRPr="003A4207">
          <w:rPr>
            <w:rStyle w:val="Hyperlink"/>
          </w:rPr>
          <w:t>PRICING</w:t>
        </w:r>
        <w:r>
          <w:rPr>
            <w:webHidden/>
          </w:rPr>
          <w:tab/>
        </w:r>
        <w:r>
          <w:rPr>
            <w:webHidden/>
          </w:rPr>
          <w:fldChar w:fldCharType="begin"/>
        </w:r>
        <w:r>
          <w:rPr>
            <w:webHidden/>
          </w:rPr>
          <w:instrText xml:space="preserve"> PAGEREF _Toc186536675 \h </w:instrText>
        </w:r>
        <w:r>
          <w:rPr>
            <w:webHidden/>
          </w:rPr>
        </w:r>
        <w:r>
          <w:rPr>
            <w:webHidden/>
          </w:rPr>
          <w:fldChar w:fldCharType="separate"/>
        </w:r>
        <w:r>
          <w:rPr>
            <w:webHidden/>
          </w:rPr>
          <w:t>19</w:t>
        </w:r>
        <w:r>
          <w:rPr>
            <w:webHidden/>
          </w:rPr>
          <w:fldChar w:fldCharType="end"/>
        </w:r>
      </w:hyperlink>
    </w:p>
    <w:p w14:paraId="24728A4D" w14:textId="10D7C46F" w:rsidR="00380E97" w:rsidRDefault="00380E97">
      <w:pPr>
        <w:pStyle w:val="TOC2"/>
        <w:rPr>
          <w:rFonts w:asciiTheme="minorHAnsi" w:eastAsiaTheme="minorEastAsia" w:hAnsiTheme="minorHAnsi" w:cstheme="minorBidi"/>
          <w:kern w:val="2"/>
          <w:szCs w:val="24"/>
          <w14:ligatures w14:val="standardContextual"/>
        </w:rPr>
      </w:pPr>
      <w:hyperlink w:anchor="_Toc186536676" w:history="1">
        <w:r w:rsidRPr="003A4207">
          <w:rPr>
            <w:rStyle w:val="Hyperlink"/>
          </w:rPr>
          <w:t>H.</w:t>
        </w:r>
        <w:r>
          <w:rPr>
            <w:rFonts w:asciiTheme="minorHAnsi" w:eastAsiaTheme="minorEastAsia" w:hAnsiTheme="minorHAnsi" w:cstheme="minorBidi"/>
            <w:kern w:val="2"/>
            <w:szCs w:val="24"/>
            <w14:ligatures w14:val="standardContextual"/>
          </w:rPr>
          <w:tab/>
        </w:r>
        <w:r w:rsidRPr="003A4207">
          <w:rPr>
            <w:rStyle w:val="Hyperlink"/>
          </w:rPr>
          <w:t>AWARD</w:t>
        </w:r>
        <w:r>
          <w:rPr>
            <w:webHidden/>
          </w:rPr>
          <w:tab/>
        </w:r>
        <w:r>
          <w:rPr>
            <w:webHidden/>
          </w:rPr>
          <w:fldChar w:fldCharType="begin"/>
        </w:r>
        <w:r>
          <w:rPr>
            <w:webHidden/>
          </w:rPr>
          <w:instrText xml:space="preserve"> PAGEREF _Toc186536676 \h </w:instrText>
        </w:r>
        <w:r>
          <w:rPr>
            <w:webHidden/>
          </w:rPr>
        </w:r>
        <w:r>
          <w:rPr>
            <w:webHidden/>
          </w:rPr>
          <w:fldChar w:fldCharType="separate"/>
        </w:r>
        <w:r>
          <w:rPr>
            <w:webHidden/>
          </w:rPr>
          <w:t>20</w:t>
        </w:r>
        <w:r>
          <w:rPr>
            <w:webHidden/>
          </w:rPr>
          <w:fldChar w:fldCharType="end"/>
        </w:r>
      </w:hyperlink>
    </w:p>
    <w:p w14:paraId="59307A1F" w14:textId="1CF2CFAE" w:rsidR="00380E97" w:rsidRDefault="00380E97">
      <w:pPr>
        <w:pStyle w:val="TOC2"/>
        <w:rPr>
          <w:rFonts w:asciiTheme="minorHAnsi" w:eastAsiaTheme="minorEastAsia" w:hAnsiTheme="minorHAnsi" w:cstheme="minorBidi"/>
          <w:kern w:val="2"/>
          <w:szCs w:val="24"/>
          <w14:ligatures w14:val="standardContextual"/>
        </w:rPr>
      </w:pPr>
      <w:hyperlink w:anchor="_Toc186536677" w:history="1">
        <w:r w:rsidRPr="003A4207">
          <w:rPr>
            <w:rStyle w:val="Hyperlink"/>
          </w:rPr>
          <w:t>I.</w:t>
        </w:r>
        <w:r>
          <w:rPr>
            <w:rFonts w:asciiTheme="minorHAnsi" w:eastAsiaTheme="minorEastAsia" w:hAnsiTheme="minorHAnsi" w:cstheme="minorBidi"/>
            <w:kern w:val="2"/>
            <w:szCs w:val="24"/>
            <w14:ligatures w14:val="standardContextual"/>
          </w:rPr>
          <w:tab/>
        </w:r>
        <w:r w:rsidRPr="003A4207">
          <w:rPr>
            <w:rStyle w:val="Hyperlink"/>
          </w:rPr>
          <w:t>METHOD OF ORDERING</w:t>
        </w:r>
        <w:r>
          <w:rPr>
            <w:webHidden/>
          </w:rPr>
          <w:tab/>
        </w:r>
        <w:r>
          <w:rPr>
            <w:webHidden/>
          </w:rPr>
          <w:fldChar w:fldCharType="begin"/>
        </w:r>
        <w:r>
          <w:rPr>
            <w:webHidden/>
          </w:rPr>
          <w:instrText xml:space="preserve"> PAGEREF _Toc186536677 \h </w:instrText>
        </w:r>
        <w:r>
          <w:rPr>
            <w:webHidden/>
          </w:rPr>
        </w:r>
        <w:r>
          <w:rPr>
            <w:webHidden/>
          </w:rPr>
          <w:fldChar w:fldCharType="separate"/>
        </w:r>
        <w:r>
          <w:rPr>
            <w:webHidden/>
          </w:rPr>
          <w:t>23</w:t>
        </w:r>
        <w:r>
          <w:rPr>
            <w:webHidden/>
          </w:rPr>
          <w:fldChar w:fldCharType="end"/>
        </w:r>
      </w:hyperlink>
    </w:p>
    <w:p w14:paraId="33C9E269" w14:textId="685D023B" w:rsidR="00380E97" w:rsidRDefault="00380E97">
      <w:pPr>
        <w:pStyle w:val="TOC2"/>
        <w:rPr>
          <w:rFonts w:asciiTheme="minorHAnsi" w:eastAsiaTheme="minorEastAsia" w:hAnsiTheme="minorHAnsi" w:cstheme="minorBidi"/>
          <w:kern w:val="2"/>
          <w:szCs w:val="24"/>
          <w14:ligatures w14:val="standardContextual"/>
        </w:rPr>
      </w:pPr>
      <w:hyperlink w:anchor="_Toc186536678" w:history="1">
        <w:r w:rsidRPr="003A4207">
          <w:rPr>
            <w:rStyle w:val="Hyperlink"/>
          </w:rPr>
          <w:t>J.</w:t>
        </w:r>
        <w:r>
          <w:rPr>
            <w:rFonts w:asciiTheme="minorHAnsi" w:eastAsiaTheme="minorEastAsia" w:hAnsiTheme="minorHAnsi" w:cstheme="minorBidi"/>
            <w:kern w:val="2"/>
            <w:szCs w:val="24"/>
            <w14:ligatures w14:val="standardContextual"/>
          </w:rPr>
          <w:tab/>
        </w:r>
        <w:r w:rsidRPr="003A4207">
          <w:rPr>
            <w:rStyle w:val="Hyperlink"/>
          </w:rPr>
          <w:t>INVOICING</w:t>
        </w:r>
        <w:r>
          <w:rPr>
            <w:webHidden/>
          </w:rPr>
          <w:tab/>
        </w:r>
        <w:r>
          <w:rPr>
            <w:webHidden/>
          </w:rPr>
          <w:fldChar w:fldCharType="begin"/>
        </w:r>
        <w:r>
          <w:rPr>
            <w:webHidden/>
          </w:rPr>
          <w:instrText xml:space="preserve"> PAGEREF _Toc186536678 \h </w:instrText>
        </w:r>
        <w:r>
          <w:rPr>
            <w:webHidden/>
          </w:rPr>
        </w:r>
        <w:r>
          <w:rPr>
            <w:webHidden/>
          </w:rPr>
          <w:fldChar w:fldCharType="separate"/>
        </w:r>
        <w:r>
          <w:rPr>
            <w:webHidden/>
          </w:rPr>
          <w:t>24</w:t>
        </w:r>
        <w:r>
          <w:rPr>
            <w:webHidden/>
          </w:rPr>
          <w:fldChar w:fldCharType="end"/>
        </w:r>
      </w:hyperlink>
    </w:p>
    <w:p w14:paraId="62FFA63E" w14:textId="42AC82AB" w:rsidR="00380E97" w:rsidRDefault="00380E97">
      <w:pPr>
        <w:pStyle w:val="TOC2"/>
        <w:rPr>
          <w:rFonts w:asciiTheme="minorHAnsi" w:eastAsiaTheme="minorEastAsia" w:hAnsiTheme="minorHAnsi" w:cstheme="minorBidi"/>
          <w:kern w:val="2"/>
          <w:szCs w:val="24"/>
          <w14:ligatures w14:val="standardContextual"/>
        </w:rPr>
      </w:pPr>
      <w:hyperlink w:anchor="_Toc186536679" w:history="1">
        <w:r w:rsidRPr="003A4207">
          <w:rPr>
            <w:rStyle w:val="Hyperlink"/>
          </w:rPr>
          <w:t>K.</w:t>
        </w:r>
        <w:r>
          <w:rPr>
            <w:rFonts w:asciiTheme="minorHAnsi" w:eastAsiaTheme="minorEastAsia" w:hAnsiTheme="minorHAnsi" w:cstheme="minorBidi"/>
            <w:kern w:val="2"/>
            <w:szCs w:val="24"/>
            <w14:ligatures w14:val="standardContextual"/>
          </w:rPr>
          <w:tab/>
        </w:r>
        <w:r w:rsidRPr="003A4207">
          <w:rPr>
            <w:rStyle w:val="Hyperlink"/>
          </w:rPr>
          <w:t>ACCOUNT MANAGER / SUPPORT STAFF</w:t>
        </w:r>
        <w:r>
          <w:rPr>
            <w:webHidden/>
          </w:rPr>
          <w:tab/>
        </w:r>
        <w:r>
          <w:rPr>
            <w:webHidden/>
          </w:rPr>
          <w:fldChar w:fldCharType="begin"/>
        </w:r>
        <w:r>
          <w:rPr>
            <w:webHidden/>
          </w:rPr>
          <w:instrText xml:space="preserve"> PAGEREF _Toc186536679 \h </w:instrText>
        </w:r>
        <w:r>
          <w:rPr>
            <w:webHidden/>
          </w:rPr>
        </w:r>
        <w:r>
          <w:rPr>
            <w:webHidden/>
          </w:rPr>
          <w:fldChar w:fldCharType="separate"/>
        </w:r>
        <w:r>
          <w:rPr>
            <w:webHidden/>
          </w:rPr>
          <w:t>24</w:t>
        </w:r>
        <w:r>
          <w:rPr>
            <w:webHidden/>
          </w:rPr>
          <w:fldChar w:fldCharType="end"/>
        </w:r>
      </w:hyperlink>
    </w:p>
    <w:p w14:paraId="04997909" w14:textId="636CB71C" w:rsidR="00380E97" w:rsidRDefault="00380E97">
      <w:pPr>
        <w:pStyle w:val="TOC1"/>
        <w:rPr>
          <w:rFonts w:asciiTheme="minorHAnsi" w:eastAsiaTheme="minorEastAsia" w:hAnsiTheme="minorHAnsi" w:cstheme="minorBidi"/>
          <w:b w:val="0"/>
          <w:caps w:val="0"/>
          <w:kern w:val="2"/>
          <w:szCs w:val="24"/>
          <w14:ligatures w14:val="standardContextual"/>
        </w:rPr>
      </w:pPr>
      <w:hyperlink w:anchor="_Toc186536680" w:history="1">
        <w:r w:rsidRPr="003A4207">
          <w:rPr>
            <w:rStyle w:val="Hyperlink"/>
          </w:rPr>
          <w:t>III.</w:t>
        </w:r>
        <w:r>
          <w:rPr>
            <w:rFonts w:asciiTheme="minorHAnsi" w:eastAsiaTheme="minorEastAsia" w:hAnsiTheme="minorHAnsi" w:cstheme="minorBidi"/>
            <w:b w:val="0"/>
            <w:caps w:val="0"/>
            <w:kern w:val="2"/>
            <w:szCs w:val="24"/>
            <w14:ligatures w14:val="standardContextual"/>
          </w:rPr>
          <w:tab/>
        </w:r>
        <w:r w:rsidRPr="003A4207">
          <w:rPr>
            <w:rStyle w:val="Hyperlink"/>
          </w:rPr>
          <w:t>INSTRUCTIONS TO BIDDERS</w:t>
        </w:r>
        <w:r>
          <w:rPr>
            <w:webHidden/>
          </w:rPr>
          <w:tab/>
        </w:r>
        <w:r>
          <w:rPr>
            <w:webHidden/>
          </w:rPr>
          <w:fldChar w:fldCharType="begin"/>
        </w:r>
        <w:r>
          <w:rPr>
            <w:webHidden/>
          </w:rPr>
          <w:instrText xml:space="preserve"> PAGEREF _Toc186536680 \h </w:instrText>
        </w:r>
        <w:r>
          <w:rPr>
            <w:webHidden/>
          </w:rPr>
        </w:r>
        <w:r>
          <w:rPr>
            <w:webHidden/>
          </w:rPr>
          <w:fldChar w:fldCharType="separate"/>
        </w:r>
        <w:r>
          <w:rPr>
            <w:webHidden/>
          </w:rPr>
          <w:t>25</w:t>
        </w:r>
        <w:r>
          <w:rPr>
            <w:webHidden/>
          </w:rPr>
          <w:fldChar w:fldCharType="end"/>
        </w:r>
      </w:hyperlink>
    </w:p>
    <w:p w14:paraId="0EC4FFF3" w14:textId="488C2818" w:rsidR="00380E97" w:rsidRDefault="00380E97">
      <w:pPr>
        <w:pStyle w:val="TOC2"/>
        <w:rPr>
          <w:rFonts w:asciiTheme="minorHAnsi" w:eastAsiaTheme="minorEastAsia" w:hAnsiTheme="minorHAnsi" w:cstheme="minorBidi"/>
          <w:kern w:val="2"/>
          <w:szCs w:val="24"/>
          <w14:ligatures w14:val="standardContextual"/>
        </w:rPr>
      </w:pPr>
      <w:hyperlink w:anchor="_Toc186536681" w:history="1">
        <w:r w:rsidRPr="003A4207">
          <w:rPr>
            <w:rStyle w:val="Hyperlink"/>
          </w:rPr>
          <w:t>R.</w:t>
        </w:r>
        <w:r>
          <w:rPr>
            <w:rFonts w:asciiTheme="minorHAnsi" w:eastAsiaTheme="minorEastAsia" w:hAnsiTheme="minorHAnsi" w:cstheme="minorBidi"/>
            <w:kern w:val="2"/>
            <w:szCs w:val="24"/>
            <w14:ligatures w14:val="standardContextual"/>
          </w:rPr>
          <w:tab/>
        </w:r>
        <w:r w:rsidRPr="003A4207">
          <w:rPr>
            <w:rStyle w:val="Hyperlink"/>
          </w:rPr>
          <w:t>COUNTY CONTACTS</w:t>
        </w:r>
        <w:r>
          <w:rPr>
            <w:webHidden/>
          </w:rPr>
          <w:tab/>
        </w:r>
        <w:r>
          <w:rPr>
            <w:webHidden/>
          </w:rPr>
          <w:fldChar w:fldCharType="begin"/>
        </w:r>
        <w:r>
          <w:rPr>
            <w:webHidden/>
          </w:rPr>
          <w:instrText xml:space="preserve"> PAGEREF _Toc186536681 \h </w:instrText>
        </w:r>
        <w:r>
          <w:rPr>
            <w:webHidden/>
          </w:rPr>
        </w:r>
        <w:r>
          <w:rPr>
            <w:webHidden/>
          </w:rPr>
          <w:fldChar w:fldCharType="separate"/>
        </w:r>
        <w:r>
          <w:rPr>
            <w:webHidden/>
          </w:rPr>
          <w:t>25</w:t>
        </w:r>
        <w:r>
          <w:rPr>
            <w:webHidden/>
          </w:rPr>
          <w:fldChar w:fldCharType="end"/>
        </w:r>
      </w:hyperlink>
    </w:p>
    <w:p w14:paraId="369BD12A" w14:textId="7935E368" w:rsidR="00380E97" w:rsidRDefault="00380E97">
      <w:pPr>
        <w:pStyle w:val="TOC2"/>
        <w:rPr>
          <w:rFonts w:asciiTheme="minorHAnsi" w:eastAsiaTheme="minorEastAsia" w:hAnsiTheme="minorHAnsi" w:cstheme="minorBidi"/>
          <w:kern w:val="2"/>
          <w:szCs w:val="24"/>
          <w14:ligatures w14:val="standardContextual"/>
        </w:rPr>
      </w:pPr>
      <w:hyperlink w:anchor="_Toc186536682" w:history="1">
        <w:r w:rsidRPr="003A4207">
          <w:rPr>
            <w:rStyle w:val="Hyperlink"/>
          </w:rPr>
          <w:t>S.</w:t>
        </w:r>
        <w:r>
          <w:rPr>
            <w:rFonts w:asciiTheme="minorHAnsi" w:eastAsiaTheme="minorEastAsia" w:hAnsiTheme="minorHAnsi" w:cstheme="minorBidi"/>
            <w:kern w:val="2"/>
            <w:szCs w:val="24"/>
            <w14:ligatures w14:val="standardContextual"/>
          </w:rPr>
          <w:tab/>
        </w:r>
        <w:r w:rsidRPr="003A4207">
          <w:rPr>
            <w:rStyle w:val="Hyperlink"/>
          </w:rPr>
          <w:t>SUBMITTAL OF PROPOSALS</w:t>
        </w:r>
        <w:r>
          <w:rPr>
            <w:webHidden/>
          </w:rPr>
          <w:tab/>
        </w:r>
        <w:r>
          <w:rPr>
            <w:webHidden/>
          </w:rPr>
          <w:fldChar w:fldCharType="begin"/>
        </w:r>
        <w:r>
          <w:rPr>
            <w:webHidden/>
          </w:rPr>
          <w:instrText xml:space="preserve"> PAGEREF _Toc186536682 \h </w:instrText>
        </w:r>
        <w:r>
          <w:rPr>
            <w:webHidden/>
          </w:rPr>
        </w:r>
        <w:r>
          <w:rPr>
            <w:webHidden/>
          </w:rPr>
          <w:fldChar w:fldCharType="separate"/>
        </w:r>
        <w:r>
          <w:rPr>
            <w:webHidden/>
          </w:rPr>
          <w:t>25</w:t>
        </w:r>
        <w:r>
          <w:rPr>
            <w:webHidden/>
          </w:rPr>
          <w:fldChar w:fldCharType="end"/>
        </w:r>
      </w:hyperlink>
    </w:p>
    <w:p w14:paraId="347F7800" w14:textId="7FEAD8E4" w:rsidR="00380E97" w:rsidRDefault="00380E97">
      <w:pPr>
        <w:pStyle w:val="TOC1"/>
        <w:rPr>
          <w:rFonts w:asciiTheme="minorHAnsi" w:eastAsiaTheme="minorEastAsia" w:hAnsiTheme="minorHAnsi" w:cstheme="minorBidi"/>
          <w:b w:val="0"/>
          <w:caps w:val="0"/>
          <w:kern w:val="2"/>
          <w:szCs w:val="24"/>
          <w14:ligatures w14:val="standardContextual"/>
        </w:rPr>
      </w:pPr>
    </w:p>
    <w:p w14:paraId="37ECD09F" w14:textId="192B6B66" w:rsidR="00C268C5" w:rsidRPr="00401227" w:rsidRDefault="002C2B73" w:rsidP="00D14568">
      <w:pPr>
        <w:tabs>
          <w:tab w:val="left" w:pos="720"/>
          <w:tab w:val="left" w:pos="1440"/>
          <w:tab w:val="right" w:pos="10530"/>
          <w:tab w:val="right" w:leader="dot" w:pos="10800"/>
        </w:tabs>
        <w:rPr>
          <w:rFonts w:ascii="Calibri" w:hAnsi="Calibri" w:cs="Calibri"/>
          <w:szCs w:val="24"/>
        </w:rPr>
      </w:pPr>
      <w:r w:rsidRPr="001526C6">
        <w:rPr>
          <w:rFonts w:ascii="Calibri" w:hAnsi="Calibri" w:cs="Calibri"/>
          <w:b/>
          <w:spacing w:val="-3"/>
          <w:szCs w:val="24"/>
        </w:rPr>
        <w:fldChar w:fldCharType="end"/>
      </w:r>
      <w:r w:rsidR="00F9006C" w:rsidRPr="00401227">
        <w:rPr>
          <w:rFonts w:ascii="Calibri" w:hAnsi="Calibri" w:cs="Calibri"/>
          <w:color w:val="FF0000"/>
          <w:spacing w:val="-3"/>
          <w:szCs w:val="24"/>
        </w:rPr>
        <w:tab/>
      </w:r>
    </w:p>
    <w:p w14:paraId="55E3A2CA" w14:textId="2B159260" w:rsidR="00AA7995" w:rsidRPr="003B10BF" w:rsidRDefault="00F9006C" w:rsidP="003B10BF">
      <w:pPr>
        <w:pStyle w:val="RFP-QHeader1"/>
        <w:spacing w:after="240"/>
        <w:jc w:val="left"/>
        <w:rPr>
          <w:rFonts w:ascii="Calibri" w:hAnsi="Calibri" w:cs="Calibri"/>
          <w:b w:val="0"/>
          <w:sz w:val="24"/>
          <w:szCs w:val="24"/>
        </w:rPr>
      </w:pPr>
      <w:r w:rsidRPr="003B10BF">
        <w:rPr>
          <w:rFonts w:ascii="Calibri" w:hAnsi="Calibri" w:cs="Calibri"/>
          <w:sz w:val="24"/>
          <w:szCs w:val="24"/>
        </w:rPr>
        <w:t xml:space="preserve">ATTACHMENTS </w:t>
      </w:r>
    </w:p>
    <w:p w14:paraId="18E915D9" w14:textId="36A1DEFA" w:rsidR="00A12E1C" w:rsidRPr="003B10BF" w:rsidRDefault="005D4DD5" w:rsidP="003B10BF">
      <w:pPr>
        <w:tabs>
          <w:tab w:val="left" w:pos="-720"/>
        </w:tabs>
        <w:spacing w:line="276" w:lineRule="auto"/>
        <w:ind w:left="720"/>
        <w:rPr>
          <w:rFonts w:ascii="Calibri" w:hAnsi="Calibri" w:cs="Calibri"/>
          <w:color w:val="000000"/>
          <w:szCs w:val="24"/>
        </w:rPr>
      </w:pPr>
      <w:r w:rsidRPr="003B10BF">
        <w:rPr>
          <w:rFonts w:ascii="Calibri" w:hAnsi="Calibri" w:cs="Calibri"/>
          <w:color w:val="000000"/>
          <w:szCs w:val="24"/>
        </w:rPr>
        <w:fldChar w:fldCharType="begin"/>
      </w:r>
      <w:r w:rsidRPr="003B10BF">
        <w:rPr>
          <w:rFonts w:ascii="Calibri" w:hAnsi="Calibri" w:cs="Calibri"/>
          <w:color w:val="000000"/>
          <w:szCs w:val="24"/>
        </w:rPr>
        <w:instrText xml:space="preserve"> REF _Ref342049922 \h  \* MERGEFORMAT </w:instrText>
      </w:r>
      <w:r w:rsidRPr="003B10BF">
        <w:rPr>
          <w:rFonts w:ascii="Calibri" w:hAnsi="Calibri" w:cs="Calibri"/>
          <w:color w:val="000000"/>
          <w:szCs w:val="24"/>
        </w:rPr>
      </w:r>
      <w:r w:rsidRPr="003B10BF">
        <w:rPr>
          <w:rFonts w:ascii="Calibri" w:hAnsi="Calibri" w:cs="Calibri"/>
          <w:color w:val="000000"/>
          <w:szCs w:val="24"/>
        </w:rPr>
        <w:fldChar w:fldCharType="separate"/>
      </w:r>
      <w:r w:rsidR="00255B8E" w:rsidRPr="003B10BF">
        <w:rPr>
          <w:rFonts w:ascii="Calibri" w:hAnsi="Calibri"/>
          <w:caps/>
          <w:szCs w:val="24"/>
        </w:rPr>
        <w:t xml:space="preserve">EXHIBIT A </w:t>
      </w:r>
      <w:r w:rsidR="00255B8E" w:rsidRPr="003B10BF">
        <w:rPr>
          <w:rFonts w:ascii="Calibri" w:hAnsi="Calibri"/>
          <w:b/>
          <w:caps/>
          <w:szCs w:val="24"/>
        </w:rPr>
        <w:t>BID</w:t>
      </w:r>
      <w:r w:rsidR="00294416" w:rsidRPr="003B10BF">
        <w:rPr>
          <w:rFonts w:ascii="Calibri" w:hAnsi="Calibri"/>
          <w:b/>
          <w:szCs w:val="24"/>
        </w:rPr>
        <w:t xml:space="preserve"> </w:t>
      </w:r>
      <w:r w:rsidR="00255B8E" w:rsidRPr="003B10BF">
        <w:rPr>
          <w:rFonts w:ascii="Calibri" w:hAnsi="Calibri"/>
          <w:b/>
          <w:szCs w:val="24"/>
        </w:rPr>
        <w:t>RESPONSE PACKET</w:t>
      </w:r>
      <w:r w:rsidRPr="003B10BF">
        <w:rPr>
          <w:rFonts w:ascii="Calibri" w:hAnsi="Calibri" w:cs="Calibri"/>
          <w:color w:val="000000"/>
          <w:szCs w:val="24"/>
        </w:rPr>
        <w:fldChar w:fldCharType="end"/>
      </w:r>
    </w:p>
    <w:p w14:paraId="75665D2D" w14:textId="283A7ACE" w:rsidR="00390D76" w:rsidRDefault="002C03A2" w:rsidP="003B10BF">
      <w:pPr>
        <w:spacing w:after="240"/>
        <w:rPr>
          <w:rStyle w:val="Hyperlink"/>
          <w:rFonts w:ascii="Calibri" w:hAnsi="Calibri" w:cs="Calibri"/>
          <w:b/>
          <w:bCs/>
          <w:color w:val="auto"/>
          <w:szCs w:val="24"/>
          <w:u w:val="none"/>
        </w:rPr>
      </w:pPr>
      <w:bookmarkStart w:id="5" w:name="_Hlk181266864"/>
      <w:r w:rsidRPr="003B10BF">
        <w:rPr>
          <w:rFonts w:ascii="Calibri" w:hAnsi="Calibri" w:cs="Calibri"/>
          <w:szCs w:val="24"/>
        </w:rPr>
        <w:tab/>
      </w:r>
      <w:bookmarkStart w:id="6" w:name="_Hlk101554804"/>
      <w:r w:rsidR="004A57C7">
        <w:rPr>
          <w:rFonts w:ascii="Calibri" w:hAnsi="Calibri" w:cs="Calibri"/>
          <w:szCs w:val="24"/>
        </w:rPr>
        <w:t>ATTACHMENT</w:t>
      </w:r>
      <w:r w:rsidR="00F64CC1">
        <w:rPr>
          <w:rFonts w:ascii="Calibri" w:hAnsi="Calibri" w:cs="Calibri"/>
          <w:szCs w:val="24"/>
        </w:rPr>
        <w:t xml:space="preserve"> 1</w:t>
      </w:r>
      <w:r>
        <w:rPr>
          <w:rFonts w:ascii="Calibri" w:hAnsi="Calibri" w:cs="Calibri"/>
          <w:szCs w:val="24"/>
        </w:rPr>
        <w:t xml:space="preserve"> </w:t>
      </w:r>
      <w:hyperlink w:anchor="FedProvisions" w:history="1">
        <w:r w:rsidR="00600FA7" w:rsidRPr="00EC5333">
          <w:rPr>
            <w:rStyle w:val="Hyperlink"/>
            <w:rFonts w:ascii="Calibri" w:hAnsi="Calibri" w:cs="Calibri"/>
            <w:b/>
            <w:bCs/>
            <w:color w:val="auto"/>
            <w:szCs w:val="24"/>
            <w:u w:val="none"/>
          </w:rPr>
          <w:t xml:space="preserve">ADDITIONAL </w:t>
        </w:r>
        <w:r w:rsidR="004D5740" w:rsidRPr="00EC5333">
          <w:rPr>
            <w:rStyle w:val="Hyperlink"/>
            <w:rFonts w:ascii="Calibri" w:hAnsi="Calibri" w:cs="Calibri"/>
            <w:b/>
            <w:bCs/>
            <w:color w:val="auto"/>
            <w:szCs w:val="24"/>
            <w:u w:val="none"/>
          </w:rPr>
          <w:t>CONTRACT PROVISION</w:t>
        </w:r>
        <w:r w:rsidR="00CE0F86">
          <w:rPr>
            <w:rStyle w:val="Hyperlink"/>
            <w:rFonts w:ascii="Calibri" w:hAnsi="Calibri" w:cs="Calibri"/>
            <w:b/>
            <w:bCs/>
            <w:color w:val="auto"/>
            <w:szCs w:val="24"/>
            <w:u w:val="none"/>
          </w:rPr>
          <w:t>S</w:t>
        </w:r>
        <w:r w:rsidR="004D5740" w:rsidRPr="00EC5333">
          <w:rPr>
            <w:rStyle w:val="Hyperlink"/>
            <w:rFonts w:ascii="Calibri" w:hAnsi="Calibri" w:cs="Calibri"/>
            <w:b/>
            <w:bCs/>
            <w:color w:val="auto"/>
            <w:szCs w:val="24"/>
            <w:u w:val="none"/>
          </w:rPr>
          <w:t xml:space="preserve"> – </w:t>
        </w:r>
        <w:r w:rsidR="00BD0428" w:rsidRPr="00EC5333">
          <w:rPr>
            <w:rStyle w:val="Hyperlink"/>
            <w:rFonts w:ascii="Calibri" w:hAnsi="Calibri" w:cs="Calibri"/>
            <w:b/>
            <w:bCs/>
            <w:color w:val="auto"/>
            <w:szCs w:val="24"/>
            <w:u w:val="none"/>
          </w:rPr>
          <w:t>FEDERAL</w:t>
        </w:r>
        <w:r w:rsidR="004D5740" w:rsidRPr="00EC5333">
          <w:rPr>
            <w:rStyle w:val="Hyperlink"/>
            <w:rFonts w:ascii="Calibri" w:hAnsi="Calibri" w:cs="Calibri"/>
            <w:b/>
            <w:bCs/>
            <w:color w:val="auto"/>
            <w:szCs w:val="24"/>
            <w:u w:val="none"/>
          </w:rPr>
          <w:t xml:space="preserve"> </w:t>
        </w:r>
        <w:r w:rsidR="00BD0428" w:rsidRPr="00EC5333">
          <w:rPr>
            <w:rStyle w:val="Hyperlink"/>
            <w:rFonts w:ascii="Calibri" w:hAnsi="Calibri" w:cs="Calibri"/>
            <w:b/>
            <w:bCs/>
            <w:color w:val="auto"/>
            <w:szCs w:val="24"/>
            <w:u w:val="none"/>
          </w:rPr>
          <w:t>PROVISION</w:t>
        </w:r>
        <w:bookmarkEnd w:id="6"/>
      </w:hyperlink>
    </w:p>
    <w:p w14:paraId="3511E5E0" w14:textId="62A5C5B0" w:rsidR="0074783B" w:rsidRPr="0074783B" w:rsidRDefault="006D7E16" w:rsidP="00B00A65">
      <w:pPr>
        <w:tabs>
          <w:tab w:val="left" w:pos="720"/>
          <w:tab w:val="left" w:pos="2610"/>
        </w:tabs>
        <w:ind w:firstLine="720"/>
        <w:rPr>
          <w:rFonts w:cstheme="minorHAnsi"/>
          <w:b/>
          <w:bCs/>
          <w:szCs w:val="24"/>
        </w:rPr>
      </w:pPr>
      <w:r>
        <w:rPr>
          <w:rFonts w:cstheme="minorHAnsi"/>
          <w:szCs w:val="24"/>
        </w:rPr>
        <w:t>ATTACHMENT</w:t>
      </w:r>
      <w:r w:rsidR="0074783B" w:rsidRPr="0074783B">
        <w:rPr>
          <w:rFonts w:cstheme="minorHAnsi"/>
          <w:szCs w:val="24"/>
        </w:rPr>
        <w:t xml:space="preserve"> 1-A</w:t>
      </w:r>
      <w:r w:rsidR="0074783B" w:rsidRPr="0074783B">
        <w:rPr>
          <w:rFonts w:cstheme="minorHAnsi"/>
          <w:b/>
          <w:bCs/>
          <w:szCs w:val="24"/>
        </w:rPr>
        <w:tab/>
        <w:t>Certification for Contracts, Grants, Loans, and Cooperative Agreements</w:t>
      </w:r>
    </w:p>
    <w:p w14:paraId="08195D71" w14:textId="0AAC82D1" w:rsidR="0074783B" w:rsidRDefault="0074783B" w:rsidP="00B00A65">
      <w:pPr>
        <w:tabs>
          <w:tab w:val="left" w:pos="2610"/>
        </w:tabs>
        <w:spacing w:after="240"/>
        <w:ind w:left="2880" w:hanging="2880"/>
        <w:rPr>
          <w:rStyle w:val="Hyperlink"/>
          <w:rFonts w:ascii="Calibri" w:hAnsi="Calibri" w:cs="Calibri"/>
          <w:b/>
          <w:bCs/>
          <w:color w:val="auto"/>
          <w:szCs w:val="24"/>
          <w:u w:val="none"/>
        </w:rPr>
      </w:pPr>
      <w:r w:rsidRPr="0074783B">
        <w:rPr>
          <w:rFonts w:ascii="Calibri" w:hAnsi="Calibri" w:cs="Calibri"/>
          <w:b/>
          <w:bCs/>
          <w:szCs w:val="24"/>
        </w:rPr>
        <w:tab/>
        <w:t>CERTIFICATION REGARDING LOBBYING (APPENDIX A, 44 C.F.R. PART 18)</w:t>
      </w:r>
    </w:p>
    <w:p w14:paraId="20D4F309" w14:textId="161F5BF6" w:rsidR="00A76949" w:rsidRDefault="00F053C1" w:rsidP="0074783B">
      <w:pPr>
        <w:ind w:firstLine="720"/>
        <w:rPr>
          <w:rStyle w:val="Hyperlink"/>
          <w:rFonts w:ascii="Calibri" w:hAnsi="Calibri" w:cs="Calibri"/>
          <w:b/>
          <w:bCs/>
          <w:color w:val="auto"/>
          <w:szCs w:val="24"/>
          <w:u w:val="none"/>
        </w:rPr>
      </w:pPr>
      <w:r w:rsidRPr="00342188">
        <w:rPr>
          <w:rStyle w:val="Hyperlink"/>
          <w:rFonts w:ascii="Calibri" w:hAnsi="Calibri" w:cs="Calibri"/>
          <w:color w:val="auto"/>
          <w:szCs w:val="24"/>
          <w:u w:val="none"/>
        </w:rPr>
        <w:t>ATTACHMENT</w:t>
      </w:r>
      <w:r w:rsidR="00A76949" w:rsidRPr="00342188">
        <w:rPr>
          <w:rStyle w:val="Hyperlink"/>
          <w:rFonts w:ascii="Calibri" w:hAnsi="Calibri" w:cs="Calibri"/>
          <w:color w:val="auto"/>
          <w:szCs w:val="24"/>
          <w:u w:val="none"/>
        </w:rPr>
        <w:t xml:space="preserve"> </w:t>
      </w:r>
      <w:r w:rsidR="00AF3A03">
        <w:rPr>
          <w:rStyle w:val="Hyperlink"/>
          <w:rFonts w:ascii="Calibri" w:hAnsi="Calibri" w:cs="Calibri"/>
          <w:color w:val="auto"/>
          <w:szCs w:val="24"/>
          <w:u w:val="none"/>
        </w:rPr>
        <w:t>2</w:t>
      </w:r>
      <w:r w:rsidR="00A7709A">
        <w:rPr>
          <w:rStyle w:val="Hyperlink"/>
          <w:rFonts w:ascii="Calibri" w:hAnsi="Calibri" w:cs="Calibri"/>
          <w:b/>
          <w:bCs/>
          <w:color w:val="auto"/>
          <w:szCs w:val="24"/>
          <w:u w:val="none"/>
        </w:rPr>
        <w:t xml:space="preserve"> </w:t>
      </w:r>
      <w:r w:rsidR="00A76949">
        <w:rPr>
          <w:rStyle w:val="Hyperlink"/>
          <w:rFonts w:ascii="Calibri" w:hAnsi="Calibri" w:cs="Calibri"/>
          <w:b/>
          <w:bCs/>
          <w:color w:val="auto"/>
          <w:szCs w:val="24"/>
          <w:u w:val="none"/>
        </w:rPr>
        <w:t>Field Sampling Plan for Lead Evaluations in Residential Properties</w:t>
      </w:r>
    </w:p>
    <w:p w14:paraId="6730B393" w14:textId="6F05F0D4" w:rsidR="00FC4A77" w:rsidRDefault="00FC4A77" w:rsidP="0074783B">
      <w:pPr>
        <w:ind w:firstLine="720"/>
        <w:rPr>
          <w:rFonts w:ascii="Calibri" w:hAnsi="Calibri" w:cs="Calibri"/>
          <w:b/>
          <w:bCs/>
          <w:szCs w:val="24"/>
        </w:rPr>
      </w:pPr>
      <w:r w:rsidRPr="00342188">
        <w:rPr>
          <w:rFonts w:ascii="Calibri" w:hAnsi="Calibri" w:cs="Calibri"/>
          <w:szCs w:val="24"/>
        </w:rPr>
        <w:lastRenderedPageBreak/>
        <w:t xml:space="preserve">ATTACHMENT </w:t>
      </w:r>
      <w:r w:rsidR="00AF3A03">
        <w:rPr>
          <w:rFonts w:ascii="Calibri" w:hAnsi="Calibri" w:cs="Calibri"/>
          <w:szCs w:val="24"/>
        </w:rPr>
        <w:t>3</w:t>
      </w:r>
      <w:r w:rsidR="00A7709A">
        <w:rPr>
          <w:rFonts w:ascii="Calibri" w:hAnsi="Calibri" w:cs="Calibri"/>
          <w:b/>
          <w:bCs/>
          <w:szCs w:val="24"/>
        </w:rPr>
        <w:t xml:space="preserve"> </w:t>
      </w:r>
      <w:r w:rsidRPr="00FC4A77">
        <w:rPr>
          <w:rFonts w:ascii="Calibri" w:hAnsi="Calibri" w:cs="Calibri"/>
          <w:b/>
          <w:bCs/>
          <w:szCs w:val="24"/>
        </w:rPr>
        <w:t>Bulk Sampling Form</w:t>
      </w:r>
    </w:p>
    <w:p w14:paraId="1CC36AD2" w14:textId="254E3B0C" w:rsidR="00FC4A77" w:rsidRDefault="00FC4A77" w:rsidP="0074783B">
      <w:pPr>
        <w:ind w:firstLine="720"/>
        <w:rPr>
          <w:rFonts w:ascii="Calibri" w:hAnsi="Calibri" w:cs="Calibri"/>
          <w:b/>
          <w:bCs/>
          <w:szCs w:val="24"/>
        </w:rPr>
      </w:pPr>
      <w:r w:rsidRPr="00342188">
        <w:rPr>
          <w:rFonts w:ascii="Calibri" w:hAnsi="Calibri" w:cs="Calibri"/>
          <w:szCs w:val="24"/>
        </w:rPr>
        <w:t xml:space="preserve">ATTACHMENT </w:t>
      </w:r>
      <w:r w:rsidR="00AF3A03">
        <w:rPr>
          <w:rFonts w:ascii="Calibri" w:hAnsi="Calibri" w:cs="Calibri"/>
          <w:szCs w:val="24"/>
        </w:rPr>
        <w:t>4</w:t>
      </w:r>
      <w:r w:rsidR="00A7709A">
        <w:rPr>
          <w:rFonts w:ascii="Calibri" w:hAnsi="Calibri" w:cs="Calibri"/>
          <w:b/>
          <w:bCs/>
          <w:szCs w:val="24"/>
        </w:rPr>
        <w:t xml:space="preserve"> </w:t>
      </w:r>
      <w:r w:rsidRPr="00FC4A77">
        <w:rPr>
          <w:rFonts w:ascii="Calibri" w:hAnsi="Calibri" w:cs="Calibri"/>
          <w:b/>
          <w:bCs/>
          <w:szCs w:val="24"/>
        </w:rPr>
        <w:t xml:space="preserve">Property Sketch/Floor Plan Form </w:t>
      </w:r>
    </w:p>
    <w:p w14:paraId="10B1013B" w14:textId="08E8A059" w:rsidR="00FC4A77" w:rsidRDefault="00FC4A77" w:rsidP="0074783B">
      <w:pPr>
        <w:ind w:firstLine="720"/>
        <w:rPr>
          <w:rFonts w:ascii="Calibri" w:hAnsi="Calibri" w:cs="Calibri"/>
          <w:b/>
          <w:bCs/>
          <w:szCs w:val="24"/>
        </w:rPr>
      </w:pPr>
      <w:bookmarkStart w:id="7" w:name="_Hlk181889964"/>
      <w:r w:rsidRPr="00342188">
        <w:rPr>
          <w:rFonts w:ascii="Calibri" w:hAnsi="Calibri" w:cs="Calibri"/>
          <w:szCs w:val="24"/>
        </w:rPr>
        <w:t xml:space="preserve">ATTACHMENT </w:t>
      </w:r>
      <w:bookmarkEnd w:id="7"/>
      <w:r w:rsidR="00AF3A03">
        <w:rPr>
          <w:rFonts w:ascii="Calibri" w:hAnsi="Calibri" w:cs="Calibri"/>
          <w:szCs w:val="24"/>
        </w:rPr>
        <w:t>5</w:t>
      </w:r>
      <w:r>
        <w:rPr>
          <w:rFonts w:ascii="Calibri" w:hAnsi="Calibri" w:cs="Calibri"/>
          <w:b/>
          <w:bCs/>
          <w:szCs w:val="24"/>
        </w:rPr>
        <w:t xml:space="preserve"> </w:t>
      </w:r>
      <w:r w:rsidRPr="00FC4A77">
        <w:rPr>
          <w:rFonts w:ascii="Calibri" w:hAnsi="Calibri" w:cs="Calibri"/>
          <w:b/>
          <w:bCs/>
          <w:szCs w:val="24"/>
        </w:rPr>
        <w:t>Dust Wipe Field Sampling and Chain of Custody Form</w:t>
      </w:r>
    </w:p>
    <w:p w14:paraId="446C9F96" w14:textId="29ED91C0" w:rsidR="00D06D24" w:rsidRDefault="00D06D24" w:rsidP="0074783B">
      <w:pPr>
        <w:ind w:firstLine="720"/>
        <w:rPr>
          <w:rFonts w:ascii="Calibri" w:hAnsi="Calibri" w:cs="Calibri"/>
          <w:b/>
          <w:bCs/>
          <w:szCs w:val="24"/>
        </w:rPr>
      </w:pPr>
      <w:r w:rsidRPr="00342188">
        <w:rPr>
          <w:rFonts w:ascii="Calibri" w:hAnsi="Calibri" w:cs="Calibri"/>
          <w:szCs w:val="24"/>
        </w:rPr>
        <w:t xml:space="preserve">ATTACHMENT </w:t>
      </w:r>
      <w:r w:rsidR="00AF3A03">
        <w:rPr>
          <w:rFonts w:ascii="Calibri" w:hAnsi="Calibri" w:cs="Calibri"/>
          <w:szCs w:val="24"/>
        </w:rPr>
        <w:t>6</w:t>
      </w:r>
      <w:r w:rsidR="00A7709A">
        <w:rPr>
          <w:rFonts w:ascii="Calibri" w:hAnsi="Calibri" w:cs="Calibri"/>
          <w:b/>
          <w:bCs/>
          <w:szCs w:val="24"/>
        </w:rPr>
        <w:t xml:space="preserve"> </w:t>
      </w:r>
      <w:r w:rsidRPr="00D06D24">
        <w:rPr>
          <w:rFonts w:ascii="Calibri" w:hAnsi="Calibri" w:cs="Calibri"/>
          <w:b/>
          <w:bCs/>
          <w:szCs w:val="24"/>
        </w:rPr>
        <w:t>Soil Sampling Form</w:t>
      </w:r>
    </w:p>
    <w:p w14:paraId="0013E798" w14:textId="77451B72" w:rsidR="00D06D24" w:rsidRDefault="00D06D24" w:rsidP="0074783B">
      <w:pPr>
        <w:ind w:firstLine="720"/>
        <w:rPr>
          <w:rFonts w:ascii="Calibri" w:hAnsi="Calibri" w:cs="Calibri"/>
          <w:b/>
          <w:bCs/>
          <w:szCs w:val="24"/>
        </w:rPr>
      </w:pPr>
      <w:r w:rsidRPr="00342188">
        <w:rPr>
          <w:rFonts w:ascii="Calibri" w:hAnsi="Calibri" w:cs="Calibri"/>
          <w:szCs w:val="24"/>
        </w:rPr>
        <w:t xml:space="preserve">ATTACHMENT </w:t>
      </w:r>
      <w:r w:rsidR="00AF3A03">
        <w:rPr>
          <w:rFonts w:ascii="Calibri" w:hAnsi="Calibri" w:cs="Calibri"/>
          <w:szCs w:val="24"/>
        </w:rPr>
        <w:t>7</w:t>
      </w:r>
      <w:r w:rsidR="00A7709A">
        <w:rPr>
          <w:rFonts w:ascii="Calibri" w:hAnsi="Calibri" w:cs="Calibri"/>
          <w:b/>
          <w:bCs/>
          <w:szCs w:val="24"/>
        </w:rPr>
        <w:t xml:space="preserve"> </w:t>
      </w:r>
      <w:r w:rsidRPr="00D06D24">
        <w:rPr>
          <w:rFonts w:ascii="Calibri" w:hAnsi="Calibri" w:cs="Calibri"/>
          <w:b/>
          <w:bCs/>
          <w:szCs w:val="24"/>
        </w:rPr>
        <w:t>Building Condition (Form 5.1)</w:t>
      </w:r>
    </w:p>
    <w:p w14:paraId="768B1765" w14:textId="4A648D48" w:rsidR="00D06D24" w:rsidRDefault="00D06D24" w:rsidP="0074783B">
      <w:pPr>
        <w:ind w:firstLine="720"/>
        <w:rPr>
          <w:rFonts w:ascii="Calibri" w:hAnsi="Calibri" w:cs="Calibri"/>
          <w:b/>
          <w:bCs/>
          <w:szCs w:val="24"/>
        </w:rPr>
      </w:pPr>
      <w:r w:rsidRPr="00342188">
        <w:rPr>
          <w:rFonts w:ascii="Calibri" w:hAnsi="Calibri" w:cs="Calibri"/>
          <w:szCs w:val="24"/>
        </w:rPr>
        <w:t xml:space="preserve">ATTACHMENT </w:t>
      </w:r>
      <w:r w:rsidR="00AF3A03">
        <w:rPr>
          <w:rFonts w:ascii="Calibri" w:hAnsi="Calibri" w:cs="Calibri"/>
          <w:szCs w:val="24"/>
        </w:rPr>
        <w:t>8</w:t>
      </w:r>
      <w:r w:rsidR="00A7709A">
        <w:rPr>
          <w:rFonts w:ascii="Calibri" w:hAnsi="Calibri" w:cs="Calibri"/>
          <w:b/>
          <w:bCs/>
          <w:szCs w:val="24"/>
        </w:rPr>
        <w:t xml:space="preserve"> </w:t>
      </w:r>
      <w:r w:rsidRPr="00D06D24">
        <w:rPr>
          <w:rFonts w:ascii="Calibri" w:hAnsi="Calibri" w:cs="Calibri"/>
          <w:b/>
          <w:bCs/>
          <w:szCs w:val="24"/>
        </w:rPr>
        <w:t>Paint Condition Survey (Form 5.2)</w:t>
      </w:r>
    </w:p>
    <w:p w14:paraId="03ECE6B4" w14:textId="2DF22F34" w:rsidR="00216E4A" w:rsidRDefault="00216E4A" w:rsidP="0074783B">
      <w:pPr>
        <w:ind w:firstLine="720"/>
        <w:rPr>
          <w:rFonts w:ascii="Calibri" w:hAnsi="Calibri" w:cs="Calibri"/>
          <w:b/>
          <w:bCs/>
          <w:szCs w:val="24"/>
        </w:rPr>
      </w:pPr>
      <w:r w:rsidRPr="00342188">
        <w:rPr>
          <w:rFonts w:ascii="Calibri" w:hAnsi="Calibri" w:cs="Calibri"/>
          <w:szCs w:val="24"/>
        </w:rPr>
        <w:t xml:space="preserve">ATTACHMENT </w:t>
      </w:r>
      <w:r w:rsidR="00AF3A03">
        <w:rPr>
          <w:rFonts w:ascii="Calibri" w:hAnsi="Calibri" w:cs="Calibri"/>
          <w:szCs w:val="24"/>
        </w:rPr>
        <w:t>9</w:t>
      </w:r>
      <w:r w:rsidR="00A7709A">
        <w:rPr>
          <w:rFonts w:ascii="Calibri" w:hAnsi="Calibri" w:cs="Calibri"/>
          <w:b/>
          <w:bCs/>
          <w:szCs w:val="24"/>
        </w:rPr>
        <w:t xml:space="preserve"> </w:t>
      </w:r>
      <w:r w:rsidRPr="00216E4A">
        <w:rPr>
          <w:rFonts w:ascii="Calibri" w:hAnsi="Calibri" w:cs="Calibri"/>
          <w:b/>
          <w:bCs/>
          <w:szCs w:val="24"/>
        </w:rPr>
        <w:t>Lead Safety Resources</w:t>
      </w:r>
    </w:p>
    <w:p w14:paraId="5EE6CACD" w14:textId="77777777" w:rsidR="00FC4A77" w:rsidRPr="00FC4A77" w:rsidRDefault="00FC4A77" w:rsidP="00FC4A77">
      <w:pPr>
        <w:rPr>
          <w:rFonts w:ascii="Calibri" w:hAnsi="Calibri" w:cs="Calibri"/>
          <w:b/>
          <w:bCs/>
          <w:szCs w:val="24"/>
        </w:rPr>
      </w:pPr>
    </w:p>
    <w:p w14:paraId="005851DE" w14:textId="1C53548C" w:rsidR="00F9006C" w:rsidRPr="00266DFB" w:rsidRDefault="00F9006C" w:rsidP="00CC278E">
      <w:pPr>
        <w:pStyle w:val="Heading1"/>
        <w:spacing w:after="240"/>
        <w:rPr>
          <w:sz w:val="24"/>
        </w:rPr>
      </w:pPr>
      <w:bookmarkStart w:id="8" w:name="_Toc339364436"/>
      <w:bookmarkStart w:id="9" w:name="_Toc339364697"/>
      <w:bookmarkStart w:id="10" w:name="_Toc186536661"/>
      <w:bookmarkStart w:id="11" w:name="_Hlk115717005"/>
      <w:r w:rsidRPr="00266DFB">
        <w:rPr>
          <w:sz w:val="24"/>
        </w:rPr>
        <w:t>STATEMENT OF WORK</w:t>
      </w:r>
      <w:bookmarkEnd w:id="8"/>
      <w:bookmarkEnd w:id="9"/>
      <w:bookmarkEnd w:id="10"/>
    </w:p>
    <w:p w14:paraId="6A666F6B" w14:textId="77777777" w:rsidR="00F9006C" w:rsidRPr="00322EB7" w:rsidRDefault="00F9006C" w:rsidP="00322EB7">
      <w:pPr>
        <w:pStyle w:val="Heading2"/>
        <w:ind w:left="1440" w:hanging="720"/>
        <w:rPr>
          <w:sz w:val="24"/>
          <w:szCs w:val="18"/>
        </w:rPr>
      </w:pPr>
      <w:bookmarkStart w:id="12" w:name="_Toc339364437"/>
      <w:bookmarkStart w:id="13" w:name="_Toc339364698"/>
      <w:bookmarkStart w:id="14" w:name="_Toc186536662"/>
      <w:bookmarkEnd w:id="11"/>
      <w:r w:rsidRPr="00322EB7">
        <w:rPr>
          <w:sz w:val="24"/>
          <w:szCs w:val="18"/>
        </w:rPr>
        <w:t>INTENT</w:t>
      </w:r>
      <w:bookmarkEnd w:id="12"/>
      <w:bookmarkEnd w:id="13"/>
      <w:bookmarkEnd w:id="14"/>
    </w:p>
    <w:p w14:paraId="76CD50FB" w14:textId="39CA37F5" w:rsidR="00F9006C" w:rsidRPr="00F433D4" w:rsidRDefault="00F9006C" w:rsidP="001434EF">
      <w:pPr>
        <w:spacing w:after="240"/>
        <w:ind w:left="1440"/>
        <w:jc w:val="both"/>
        <w:rPr>
          <w:rFonts w:ascii="Calibri" w:hAnsi="Calibri" w:cs="Calibri"/>
        </w:rPr>
      </w:pPr>
      <w:r w:rsidRPr="00266DFB">
        <w:rPr>
          <w:rFonts w:ascii="Calibri" w:hAnsi="Calibri" w:cs="Calibri"/>
        </w:rPr>
        <w:t xml:space="preserve">It is the intent of these specifications, </w:t>
      </w:r>
      <w:r w:rsidR="00B70AD7" w:rsidRPr="00266DFB">
        <w:rPr>
          <w:rFonts w:ascii="Calibri" w:hAnsi="Calibri" w:cs="Calibri"/>
        </w:rPr>
        <w:t>terms,</w:t>
      </w:r>
      <w:r w:rsidR="00991BA2" w:rsidRPr="00266DFB">
        <w:rPr>
          <w:rFonts w:ascii="Calibri" w:hAnsi="Calibri" w:cs="Calibri"/>
        </w:rPr>
        <w:t xml:space="preserve"> and conditions to</w:t>
      </w:r>
      <w:r w:rsidR="00991BA2" w:rsidRPr="00266DFB">
        <w:rPr>
          <w:rFonts w:ascii="Calibri" w:hAnsi="Calibri" w:cs="Calibri"/>
          <w:color w:val="FF0000"/>
        </w:rPr>
        <w:t xml:space="preserve"> </w:t>
      </w:r>
      <w:r w:rsidR="00AF7A83" w:rsidRPr="00F433D4">
        <w:rPr>
          <w:rFonts w:ascii="Calibri" w:hAnsi="Calibri" w:cs="Calibri"/>
        </w:rPr>
        <w:t>describe</w:t>
      </w:r>
      <w:r w:rsidR="00D90083" w:rsidRPr="00F433D4">
        <w:rPr>
          <w:rFonts w:ascii="Calibri" w:hAnsi="Calibri" w:cs="Calibri"/>
        </w:rPr>
        <w:t xml:space="preserve"> lead evaluation </w:t>
      </w:r>
      <w:r w:rsidR="00CB73AB">
        <w:rPr>
          <w:rFonts w:ascii="Calibri" w:hAnsi="Calibri" w:cs="Calibri"/>
        </w:rPr>
        <w:t>consultants’</w:t>
      </w:r>
      <w:r w:rsidR="00AF7A83" w:rsidRPr="00F433D4">
        <w:rPr>
          <w:rFonts w:ascii="Calibri" w:hAnsi="Calibri" w:cs="Calibri"/>
        </w:rPr>
        <w:t xml:space="preserve"> services</w:t>
      </w:r>
      <w:r w:rsidRPr="00F433D4">
        <w:rPr>
          <w:rFonts w:ascii="Calibri" w:hAnsi="Calibri" w:cs="Calibri"/>
        </w:rPr>
        <w:t xml:space="preserve"> being requested by the </w:t>
      </w:r>
      <w:r w:rsidR="00D90083" w:rsidRPr="00F433D4">
        <w:rPr>
          <w:rFonts w:ascii="Calibri" w:hAnsi="Calibri" w:cs="Calibri"/>
        </w:rPr>
        <w:t>Alameda County</w:t>
      </w:r>
      <w:r w:rsidR="00E53729">
        <w:rPr>
          <w:rFonts w:ascii="Calibri" w:hAnsi="Calibri" w:cs="Calibri"/>
        </w:rPr>
        <w:t xml:space="preserve"> </w:t>
      </w:r>
      <w:r w:rsidR="00D90083" w:rsidRPr="00F433D4">
        <w:rPr>
          <w:rFonts w:ascii="Calibri" w:hAnsi="Calibri" w:cs="Calibri"/>
        </w:rPr>
        <w:t>Healthy Homes Department (ACHHD)</w:t>
      </w:r>
      <w:r w:rsidRPr="00F433D4">
        <w:rPr>
          <w:rFonts w:ascii="Calibri" w:hAnsi="Calibri" w:cs="Calibri"/>
        </w:rPr>
        <w:t>.</w:t>
      </w:r>
      <w:r w:rsidR="003325FB">
        <w:rPr>
          <w:rFonts w:ascii="Calibri" w:hAnsi="Calibri" w:cs="Calibri"/>
        </w:rPr>
        <w:t xml:space="preserve"> </w:t>
      </w:r>
      <w:r w:rsidR="004D4C02">
        <w:rPr>
          <w:rFonts w:ascii="Calibri" w:hAnsi="Calibri" w:cs="Calibri"/>
        </w:rPr>
        <w:t>Contractors</w:t>
      </w:r>
      <w:r w:rsidR="003325FB">
        <w:rPr>
          <w:rFonts w:ascii="Calibri" w:hAnsi="Calibri" w:cs="Calibri"/>
        </w:rPr>
        <w:t xml:space="preserve"> will </w:t>
      </w:r>
      <w:r w:rsidR="00F50DF9">
        <w:rPr>
          <w:rFonts w:ascii="Calibri" w:hAnsi="Calibri" w:cs="Calibri"/>
        </w:rPr>
        <w:t>collec</w:t>
      </w:r>
      <w:r w:rsidR="00962E40">
        <w:rPr>
          <w:rFonts w:ascii="Calibri" w:hAnsi="Calibri" w:cs="Calibri"/>
        </w:rPr>
        <w:t>t lead</w:t>
      </w:r>
      <w:r w:rsidR="006D4CDF">
        <w:rPr>
          <w:rFonts w:ascii="Calibri" w:hAnsi="Calibri" w:cs="Calibri"/>
        </w:rPr>
        <w:t xml:space="preserve">-containing samples and </w:t>
      </w:r>
      <w:r w:rsidR="003325FB">
        <w:rPr>
          <w:rFonts w:ascii="Calibri" w:hAnsi="Calibri" w:cs="Calibri"/>
        </w:rPr>
        <w:t xml:space="preserve">conduct the evaluation of lead-based paint and lead-based paint hazards in the pre-1978 housing units located in Alameda County. </w:t>
      </w:r>
    </w:p>
    <w:p w14:paraId="3DA8A9B7" w14:textId="0E2729A3" w:rsidR="00F9006C" w:rsidRPr="00F433D4" w:rsidRDefault="00991BA2" w:rsidP="001434EF">
      <w:pPr>
        <w:spacing w:after="240"/>
        <w:ind w:left="1440"/>
        <w:jc w:val="both"/>
        <w:rPr>
          <w:rFonts w:ascii="Calibri" w:hAnsi="Calibri" w:cs="Calibri"/>
          <w:szCs w:val="26"/>
        </w:rPr>
      </w:pPr>
      <w:bookmarkStart w:id="15" w:name="OLE_LINK3"/>
      <w:r w:rsidRPr="00F433D4">
        <w:rPr>
          <w:rFonts w:ascii="Calibri" w:hAnsi="Calibri" w:cs="Calibri"/>
        </w:rPr>
        <w:t xml:space="preserve">The County intends to award a </w:t>
      </w:r>
      <w:r w:rsidR="00CB73AB">
        <w:rPr>
          <w:rFonts w:ascii="Calibri" w:hAnsi="Calibri" w:cs="Calibri"/>
        </w:rPr>
        <w:t>three-year</w:t>
      </w:r>
      <w:r w:rsidRPr="00F433D4">
        <w:rPr>
          <w:rFonts w:ascii="Calibri" w:hAnsi="Calibri" w:cs="Calibri"/>
        </w:rPr>
        <w:t xml:space="preserve"> </w:t>
      </w:r>
      <w:r w:rsidR="00D90083" w:rsidRPr="00F433D4">
        <w:rPr>
          <w:rFonts w:ascii="Calibri" w:hAnsi="Calibri" w:cs="Calibri"/>
        </w:rPr>
        <w:t xml:space="preserve">(3) </w:t>
      </w:r>
      <w:r w:rsidRPr="00F433D4">
        <w:rPr>
          <w:rFonts w:ascii="Calibri" w:hAnsi="Calibri" w:cs="Calibri"/>
        </w:rPr>
        <w:t xml:space="preserve">contract (with </w:t>
      </w:r>
      <w:r w:rsidR="00A114C4" w:rsidRPr="00F433D4">
        <w:rPr>
          <w:rFonts w:ascii="Calibri" w:hAnsi="Calibri" w:cs="Calibri"/>
        </w:rPr>
        <w:t xml:space="preserve">the </w:t>
      </w:r>
      <w:r w:rsidRPr="00F433D4">
        <w:rPr>
          <w:rFonts w:ascii="Calibri" w:hAnsi="Calibri" w:cs="Calibri"/>
        </w:rPr>
        <w:t>option to renew</w:t>
      </w:r>
      <w:r w:rsidR="000B61A0" w:rsidRPr="00F433D4">
        <w:rPr>
          <w:rFonts w:ascii="Calibri" w:hAnsi="Calibri" w:cs="Calibri"/>
        </w:rPr>
        <w:t xml:space="preserve"> for </w:t>
      </w:r>
      <w:r w:rsidR="00D90083" w:rsidRPr="00F433D4">
        <w:rPr>
          <w:rFonts w:ascii="Calibri" w:hAnsi="Calibri" w:cs="Calibri"/>
        </w:rPr>
        <w:t>two (2)</w:t>
      </w:r>
      <w:r w:rsidR="00607972" w:rsidRPr="00F433D4">
        <w:rPr>
          <w:rFonts w:ascii="Calibri" w:hAnsi="Calibri" w:cs="Calibri"/>
        </w:rPr>
        <w:t xml:space="preserve"> </w:t>
      </w:r>
      <w:r w:rsidR="000B61A0" w:rsidRPr="00F433D4">
        <w:rPr>
          <w:rFonts w:ascii="Calibri" w:hAnsi="Calibri" w:cs="Calibri"/>
        </w:rPr>
        <w:t>years)</w:t>
      </w:r>
      <w:r w:rsidRPr="00F433D4">
        <w:rPr>
          <w:rFonts w:ascii="Calibri" w:hAnsi="Calibri" w:cs="Calibri"/>
        </w:rPr>
        <w:t xml:space="preserve"> to </w:t>
      </w:r>
      <w:r w:rsidR="00881BAD" w:rsidRPr="00F433D4">
        <w:rPr>
          <w:rFonts w:ascii="Calibri" w:hAnsi="Calibri" w:cs="Calibri"/>
        </w:rPr>
        <w:t>a pool</w:t>
      </w:r>
      <w:r w:rsidR="00544E4E">
        <w:rPr>
          <w:rFonts w:ascii="Calibri" w:hAnsi="Calibri" w:cs="Calibri"/>
        </w:rPr>
        <w:t xml:space="preserve"> </w:t>
      </w:r>
      <w:r w:rsidR="00881BAD" w:rsidRPr="00F433D4">
        <w:rPr>
          <w:rFonts w:ascii="Calibri" w:hAnsi="Calibri" w:cs="Calibri"/>
        </w:rPr>
        <w:t xml:space="preserve">of up to </w:t>
      </w:r>
      <w:r w:rsidR="00D90083" w:rsidRPr="00F433D4">
        <w:rPr>
          <w:rFonts w:ascii="Calibri" w:hAnsi="Calibri" w:cs="Calibri"/>
        </w:rPr>
        <w:t xml:space="preserve">three (3) </w:t>
      </w:r>
      <w:r w:rsidR="00881BAD" w:rsidRPr="00F433D4">
        <w:rPr>
          <w:rFonts w:ascii="Calibri" w:hAnsi="Calibri" w:cs="Calibri"/>
        </w:rPr>
        <w:t xml:space="preserve">Bidders </w:t>
      </w:r>
      <w:r w:rsidR="00456C48" w:rsidRPr="00F433D4">
        <w:rPr>
          <w:rFonts w:ascii="Calibri" w:hAnsi="Calibri" w:cs="Calibri"/>
          <w:szCs w:val="26"/>
        </w:rPr>
        <w:t>selected as the most responsible Bidder</w:t>
      </w:r>
      <w:r w:rsidR="00B62C12" w:rsidRPr="00F433D4">
        <w:rPr>
          <w:rFonts w:ascii="Calibri" w:hAnsi="Calibri" w:cs="Calibri"/>
          <w:szCs w:val="26"/>
        </w:rPr>
        <w:t>(</w:t>
      </w:r>
      <w:r w:rsidR="00456C48" w:rsidRPr="00F433D4">
        <w:rPr>
          <w:rFonts w:ascii="Calibri" w:hAnsi="Calibri" w:cs="Calibri"/>
          <w:szCs w:val="26"/>
        </w:rPr>
        <w:t>s</w:t>
      </w:r>
      <w:r w:rsidR="00B62C12" w:rsidRPr="00F433D4">
        <w:rPr>
          <w:rFonts w:ascii="Calibri" w:hAnsi="Calibri" w:cs="Calibri"/>
          <w:szCs w:val="26"/>
        </w:rPr>
        <w:t>)</w:t>
      </w:r>
      <w:r w:rsidR="00456C48" w:rsidRPr="00F433D4">
        <w:rPr>
          <w:rFonts w:ascii="Calibri" w:hAnsi="Calibri" w:cs="Calibri"/>
          <w:szCs w:val="26"/>
        </w:rPr>
        <w:t xml:space="preserve"> whose response conforms to the RFP and meets the County’s requirements.</w:t>
      </w:r>
      <w:r w:rsidR="005779EB" w:rsidRPr="00F433D4">
        <w:rPr>
          <w:rFonts w:ascii="Calibri" w:hAnsi="Calibri" w:cs="Calibri"/>
          <w:szCs w:val="26"/>
        </w:rPr>
        <w:t xml:space="preserve"> </w:t>
      </w:r>
      <w:bookmarkStart w:id="16" w:name="_Hlk87025635"/>
      <w:r w:rsidR="00AB0746" w:rsidRPr="00F433D4">
        <w:rPr>
          <w:rFonts w:ascii="Calibri" w:hAnsi="Calibri" w:cs="Calibri"/>
        </w:rPr>
        <w:t xml:space="preserve"> </w:t>
      </w:r>
      <w:bookmarkEnd w:id="16"/>
    </w:p>
    <w:p w14:paraId="77AF41B3" w14:textId="787ABEF8" w:rsidR="00F9006C" w:rsidRPr="00266DFB" w:rsidRDefault="00F9006C" w:rsidP="00322EB7">
      <w:pPr>
        <w:pStyle w:val="Heading2"/>
        <w:ind w:left="1440" w:hanging="720"/>
        <w:rPr>
          <w:sz w:val="24"/>
        </w:rPr>
      </w:pPr>
      <w:bookmarkStart w:id="17" w:name="_Toc339364438"/>
      <w:bookmarkStart w:id="18" w:name="_Toc339364699"/>
      <w:bookmarkStart w:id="19" w:name="_Toc186536663"/>
      <w:bookmarkEnd w:id="15"/>
      <w:r w:rsidRPr="00322EB7">
        <w:rPr>
          <w:sz w:val="24"/>
          <w:szCs w:val="18"/>
        </w:rPr>
        <w:t>SCOPE</w:t>
      </w:r>
      <w:bookmarkEnd w:id="17"/>
      <w:bookmarkEnd w:id="18"/>
      <w:r w:rsidR="00621061">
        <w:rPr>
          <w:sz w:val="24"/>
        </w:rPr>
        <w:t>/BACKGROUND</w:t>
      </w:r>
      <w:bookmarkEnd w:id="19"/>
    </w:p>
    <w:p w14:paraId="512CC51E" w14:textId="6C04F75B" w:rsidR="00D90083" w:rsidRPr="00F433D4" w:rsidRDefault="00D90083" w:rsidP="00DE2786">
      <w:pPr>
        <w:spacing w:after="240"/>
        <w:ind w:left="1440"/>
        <w:jc w:val="both"/>
        <w:rPr>
          <w:rFonts w:ascii="Calibri" w:hAnsi="Calibri" w:cs="Calibri"/>
          <w:szCs w:val="24"/>
        </w:rPr>
      </w:pPr>
      <w:r w:rsidRPr="00F433D4">
        <w:rPr>
          <w:rFonts w:ascii="Calibri" w:hAnsi="Calibri" w:cs="Calibri"/>
          <w:szCs w:val="24"/>
        </w:rPr>
        <w:t xml:space="preserve">The ACHHD receives </w:t>
      </w:r>
      <w:hyperlink r:id="rId31" w:history="1">
        <w:r w:rsidRPr="00A13A2C">
          <w:rPr>
            <w:rStyle w:val="Hyperlink"/>
            <w:rFonts w:ascii="Calibri" w:hAnsi="Calibri" w:cs="Calibri"/>
            <w:color w:val="0033CC"/>
            <w:szCs w:val="24"/>
          </w:rPr>
          <w:t>funding for lead hazard control</w:t>
        </w:r>
      </w:hyperlink>
      <w:r w:rsidR="00CB73AB">
        <w:rPr>
          <w:rFonts w:ascii="Calibri" w:hAnsi="Calibri" w:cs="Calibri"/>
          <w:szCs w:val="24"/>
        </w:rPr>
        <w:t>, which requires</w:t>
      </w:r>
      <w:r w:rsidRPr="00F433D4">
        <w:rPr>
          <w:rFonts w:ascii="Calibri" w:hAnsi="Calibri" w:cs="Calibri"/>
          <w:szCs w:val="24"/>
        </w:rPr>
        <w:t xml:space="preserve"> evaluations for lead-based paint and lead-based paint hazards. </w:t>
      </w:r>
      <w:r w:rsidR="00B2233C">
        <w:rPr>
          <w:rFonts w:ascii="Calibri" w:hAnsi="Calibri" w:cs="Calibri"/>
          <w:szCs w:val="24"/>
        </w:rPr>
        <w:t>O</w:t>
      </w:r>
      <w:r w:rsidR="00B2233C" w:rsidRPr="00F433D4">
        <w:rPr>
          <w:rFonts w:ascii="Calibri" w:hAnsi="Calibri" w:cs="Calibri"/>
          <w:szCs w:val="24"/>
        </w:rPr>
        <w:t xml:space="preserve">ver the contract </w:t>
      </w:r>
      <w:r w:rsidR="00E03C00">
        <w:rPr>
          <w:rFonts w:ascii="Calibri" w:hAnsi="Calibri" w:cs="Calibri"/>
          <w:szCs w:val="24"/>
        </w:rPr>
        <w:t>period, the</w:t>
      </w:r>
      <w:r w:rsidRPr="00F433D4">
        <w:rPr>
          <w:rFonts w:ascii="Calibri" w:hAnsi="Calibri" w:cs="Calibri"/>
          <w:szCs w:val="24"/>
        </w:rPr>
        <w:t xml:space="preserve"> ACHHD projects the evaluation of lead-based paint and lead-based paint hazards in an estimated 138 pre-1978 housing units. </w:t>
      </w:r>
      <w:r w:rsidR="00467A24">
        <w:rPr>
          <w:rFonts w:ascii="Calibri" w:hAnsi="Calibri" w:cs="Calibri"/>
          <w:szCs w:val="24"/>
        </w:rPr>
        <w:t>The b</w:t>
      </w:r>
      <w:r w:rsidRPr="00F433D4">
        <w:rPr>
          <w:rFonts w:ascii="Calibri" w:hAnsi="Calibri" w:cs="Calibri"/>
          <w:szCs w:val="24"/>
        </w:rPr>
        <w:t xml:space="preserve">uildings are expected to be one and </w:t>
      </w:r>
      <w:r w:rsidR="00CB73AB">
        <w:rPr>
          <w:rFonts w:ascii="Calibri" w:hAnsi="Calibri" w:cs="Calibri"/>
          <w:szCs w:val="24"/>
        </w:rPr>
        <w:t>two stories</w:t>
      </w:r>
      <w:r w:rsidRPr="00F433D4">
        <w:rPr>
          <w:rFonts w:ascii="Calibri" w:hAnsi="Calibri" w:cs="Calibri"/>
          <w:szCs w:val="24"/>
        </w:rPr>
        <w:t xml:space="preserve"> in height. The units to be evaluated will be located throughout Alameda County.</w:t>
      </w:r>
    </w:p>
    <w:p w14:paraId="4E92DCA3" w14:textId="1D493C4B" w:rsidR="00D90083" w:rsidRPr="00F433D4" w:rsidRDefault="00D90083" w:rsidP="00DE2786">
      <w:pPr>
        <w:spacing w:after="240"/>
        <w:ind w:left="1440"/>
        <w:jc w:val="both"/>
        <w:rPr>
          <w:rFonts w:ascii="Calibri" w:hAnsi="Calibri" w:cs="Calibri"/>
          <w:szCs w:val="24"/>
        </w:rPr>
      </w:pPr>
      <w:r w:rsidRPr="00F433D4">
        <w:rPr>
          <w:rFonts w:ascii="Calibri" w:hAnsi="Calibri" w:cs="Calibri"/>
          <w:szCs w:val="24"/>
        </w:rPr>
        <w:t>On-site</w:t>
      </w:r>
      <w:r w:rsidR="00F441A3" w:rsidRPr="00F433D4">
        <w:rPr>
          <w:rFonts w:ascii="Calibri" w:hAnsi="Calibri" w:cs="Calibri"/>
          <w:szCs w:val="24"/>
        </w:rPr>
        <w:t xml:space="preserve"> </w:t>
      </w:r>
      <w:bookmarkStart w:id="20" w:name="_Hlk181709019"/>
      <w:r w:rsidR="00F441A3" w:rsidRPr="00F433D4">
        <w:rPr>
          <w:rFonts w:ascii="Calibri" w:hAnsi="Calibri" w:cs="Calibri"/>
          <w:szCs w:val="24"/>
        </w:rPr>
        <w:t>X-ray fluorescence</w:t>
      </w:r>
      <w:r w:rsidRPr="00F433D4">
        <w:rPr>
          <w:rFonts w:ascii="Calibri" w:hAnsi="Calibri" w:cs="Calibri"/>
          <w:szCs w:val="24"/>
        </w:rPr>
        <w:t xml:space="preserve"> </w:t>
      </w:r>
      <w:bookmarkEnd w:id="20"/>
      <w:r w:rsidR="00F441A3" w:rsidRPr="00F433D4">
        <w:rPr>
          <w:rFonts w:ascii="Calibri" w:hAnsi="Calibri" w:cs="Calibri"/>
          <w:szCs w:val="24"/>
        </w:rPr>
        <w:t>(</w:t>
      </w:r>
      <w:r w:rsidRPr="00F433D4">
        <w:rPr>
          <w:rFonts w:ascii="Calibri" w:hAnsi="Calibri" w:cs="Calibri"/>
          <w:szCs w:val="24"/>
        </w:rPr>
        <w:t>XRF</w:t>
      </w:r>
      <w:r w:rsidR="00F441A3" w:rsidRPr="00F433D4">
        <w:rPr>
          <w:rFonts w:ascii="Calibri" w:hAnsi="Calibri" w:cs="Calibri"/>
          <w:szCs w:val="24"/>
        </w:rPr>
        <w:t>)</w:t>
      </w:r>
      <w:r w:rsidRPr="00F433D4">
        <w:rPr>
          <w:rFonts w:ascii="Calibri" w:hAnsi="Calibri" w:cs="Calibri"/>
          <w:szCs w:val="24"/>
        </w:rPr>
        <w:t xml:space="preserve"> analysis of coated interior and exterior surfaces is required. </w:t>
      </w:r>
      <w:r w:rsidR="00F529A8">
        <w:rPr>
          <w:rFonts w:ascii="Calibri" w:hAnsi="Calibri" w:cs="Calibri"/>
          <w:szCs w:val="24"/>
        </w:rPr>
        <w:t>Samples</w:t>
      </w:r>
      <w:r w:rsidRPr="00F433D4">
        <w:rPr>
          <w:rFonts w:ascii="Calibri" w:hAnsi="Calibri" w:cs="Calibri"/>
          <w:szCs w:val="24"/>
        </w:rPr>
        <w:t xml:space="preserve"> of surface dust and soil </w:t>
      </w:r>
      <w:r w:rsidR="00F529A8">
        <w:rPr>
          <w:rFonts w:ascii="Calibri" w:hAnsi="Calibri" w:cs="Calibri"/>
          <w:szCs w:val="24"/>
        </w:rPr>
        <w:t>must be collected</w:t>
      </w:r>
      <w:r w:rsidRPr="00F433D4">
        <w:rPr>
          <w:rFonts w:ascii="Calibri" w:hAnsi="Calibri" w:cs="Calibri"/>
          <w:szCs w:val="24"/>
        </w:rPr>
        <w:t xml:space="preserve"> using ACHHD sample and chain of custody templates. </w:t>
      </w:r>
      <w:r w:rsidR="0090356D" w:rsidRPr="00F433D4">
        <w:rPr>
          <w:rFonts w:ascii="Calibri" w:hAnsi="Calibri" w:cs="Calibri"/>
          <w:szCs w:val="24"/>
        </w:rPr>
        <w:t>L</w:t>
      </w:r>
      <w:r w:rsidRPr="00F433D4">
        <w:rPr>
          <w:rFonts w:ascii="Calibri" w:hAnsi="Calibri" w:cs="Calibri"/>
          <w:szCs w:val="24"/>
        </w:rPr>
        <w:t xml:space="preserve">aboratory analysis of the dust and soil samples collected will be performed under a separate contract and the cost of sample analysis should not be included in the </w:t>
      </w:r>
      <w:r w:rsidR="004D4C02">
        <w:rPr>
          <w:rFonts w:ascii="Calibri" w:hAnsi="Calibri" w:cs="Calibri"/>
          <w:szCs w:val="24"/>
        </w:rPr>
        <w:t>B</w:t>
      </w:r>
      <w:r w:rsidRPr="00F433D4">
        <w:rPr>
          <w:rFonts w:ascii="Calibri" w:hAnsi="Calibri" w:cs="Calibri"/>
          <w:szCs w:val="24"/>
        </w:rPr>
        <w:t xml:space="preserve">idder’s proposal for lead evaluations. </w:t>
      </w:r>
    </w:p>
    <w:p w14:paraId="3ED16CAE" w14:textId="77777777" w:rsidR="00F9006C" w:rsidRPr="00266DFB" w:rsidRDefault="00502F47" w:rsidP="00322EB7">
      <w:pPr>
        <w:pStyle w:val="Heading2"/>
        <w:ind w:left="1440" w:hanging="720"/>
        <w:rPr>
          <w:sz w:val="24"/>
        </w:rPr>
      </w:pPr>
      <w:bookmarkStart w:id="21" w:name="_Toc339364440"/>
      <w:bookmarkStart w:id="22" w:name="_Toc339364701"/>
      <w:bookmarkStart w:id="23" w:name="_Toc186536664"/>
      <w:r w:rsidRPr="00266DFB">
        <w:rPr>
          <w:sz w:val="24"/>
        </w:rPr>
        <w:t>BIDDER</w:t>
      </w:r>
      <w:r w:rsidR="00F9006C" w:rsidRPr="00266DFB">
        <w:rPr>
          <w:sz w:val="24"/>
        </w:rPr>
        <w:t xml:space="preserve"> QUALIFICATIONS</w:t>
      </w:r>
      <w:bookmarkEnd w:id="21"/>
      <w:bookmarkEnd w:id="22"/>
      <w:bookmarkEnd w:id="23"/>
    </w:p>
    <w:p w14:paraId="255FAE73" w14:textId="56A5E8EC" w:rsidR="00181DC5" w:rsidRPr="00181DC5" w:rsidRDefault="00181DC5" w:rsidP="00DE2786">
      <w:pPr>
        <w:spacing w:after="240"/>
        <w:ind w:left="1440"/>
        <w:jc w:val="both"/>
        <w:rPr>
          <w:rFonts w:ascii="Calibri" w:hAnsi="Calibri" w:cs="Calibri"/>
          <w:szCs w:val="24"/>
        </w:rPr>
      </w:pPr>
      <w:r w:rsidRPr="00181DC5">
        <w:rPr>
          <w:rFonts w:ascii="Calibri" w:hAnsi="Calibri" w:cs="Calibri"/>
          <w:szCs w:val="24"/>
        </w:rPr>
        <w:t xml:space="preserve">This part applies to the bidder and is a qualify/disqualify series of minimum </w:t>
      </w:r>
      <w:r w:rsidR="00DE2786">
        <w:rPr>
          <w:rFonts w:ascii="Calibri" w:hAnsi="Calibri" w:cs="Calibri"/>
          <w:szCs w:val="24"/>
        </w:rPr>
        <w:t>q</w:t>
      </w:r>
      <w:r w:rsidRPr="00181DC5">
        <w:rPr>
          <w:rFonts w:ascii="Calibri" w:hAnsi="Calibri" w:cs="Calibri"/>
          <w:szCs w:val="24"/>
        </w:rPr>
        <w:t xml:space="preserve">ualifications. Bidder must meet all minimum qualifications as described below, or they may be disqualified, and their proposals may not be evaluated. </w:t>
      </w:r>
    </w:p>
    <w:p w14:paraId="40740173" w14:textId="07012EF7" w:rsidR="00F9006C" w:rsidRPr="008001B7" w:rsidRDefault="00502F47" w:rsidP="008001B7">
      <w:pPr>
        <w:spacing w:after="240"/>
        <w:ind w:left="1410"/>
        <w:rPr>
          <w:szCs w:val="24"/>
        </w:rPr>
      </w:pPr>
      <w:r w:rsidRPr="008001B7">
        <w:rPr>
          <w:szCs w:val="24"/>
        </w:rPr>
        <w:t>BIDDER</w:t>
      </w:r>
      <w:r w:rsidR="00F9006C" w:rsidRPr="008001B7">
        <w:rPr>
          <w:szCs w:val="24"/>
        </w:rPr>
        <w:t xml:space="preserve"> Minimum Qualifications</w:t>
      </w:r>
    </w:p>
    <w:p w14:paraId="62630AF9" w14:textId="3FFA8EA9" w:rsidR="00F9006C" w:rsidRPr="00A85450" w:rsidRDefault="00502F47" w:rsidP="00DE2786">
      <w:pPr>
        <w:pStyle w:val="Itema"/>
        <w:numPr>
          <w:ilvl w:val="0"/>
          <w:numId w:val="44"/>
        </w:numPr>
        <w:ind w:left="2160" w:hanging="720"/>
        <w:jc w:val="both"/>
      </w:pPr>
      <w:r w:rsidRPr="00CF260F">
        <w:rPr>
          <w:szCs w:val="24"/>
        </w:rPr>
        <w:lastRenderedPageBreak/>
        <w:t>Bidder</w:t>
      </w:r>
      <w:r w:rsidR="00952803" w:rsidRPr="00CF260F">
        <w:rPr>
          <w:szCs w:val="24"/>
        </w:rPr>
        <w:t xml:space="preserve"> </w:t>
      </w:r>
      <w:r w:rsidR="00952803" w:rsidRPr="00CF260F">
        <w:rPr>
          <w:b/>
          <w:szCs w:val="24"/>
          <w:u w:val="single"/>
        </w:rPr>
        <w:t>and</w:t>
      </w:r>
      <w:r w:rsidR="00952803" w:rsidRPr="00CF260F">
        <w:rPr>
          <w:szCs w:val="24"/>
        </w:rPr>
        <w:t xml:space="preserve"> all key personnel assigned to the project </w:t>
      </w:r>
      <w:r w:rsidR="00CA0CEF" w:rsidRPr="00CF260F">
        <w:rPr>
          <w:szCs w:val="24"/>
        </w:rPr>
        <w:t>must</w:t>
      </w:r>
      <w:r w:rsidR="00952803" w:rsidRPr="00CF260F">
        <w:rPr>
          <w:szCs w:val="24"/>
        </w:rPr>
        <w:t xml:space="preserve"> be regularly and continuously engaged in the business of </w:t>
      </w:r>
      <w:r w:rsidR="00952803" w:rsidRPr="00F433D4">
        <w:rPr>
          <w:szCs w:val="24"/>
        </w:rPr>
        <w:t xml:space="preserve">providing </w:t>
      </w:r>
      <w:r w:rsidR="005716D1" w:rsidRPr="00F433D4">
        <w:rPr>
          <w:szCs w:val="24"/>
        </w:rPr>
        <w:t xml:space="preserve">lead evaluation services </w:t>
      </w:r>
      <w:r w:rsidR="00952803" w:rsidRPr="00F433D4">
        <w:rPr>
          <w:szCs w:val="24"/>
        </w:rPr>
        <w:t xml:space="preserve">for at least </w:t>
      </w:r>
      <w:r w:rsidR="005716D1" w:rsidRPr="00F433D4">
        <w:rPr>
          <w:szCs w:val="24"/>
        </w:rPr>
        <w:t>three</w:t>
      </w:r>
      <w:r w:rsidR="00952803" w:rsidRPr="00F433D4">
        <w:rPr>
          <w:szCs w:val="24"/>
        </w:rPr>
        <w:t xml:space="preserve"> (</w:t>
      </w:r>
      <w:r w:rsidR="005716D1" w:rsidRPr="00F433D4">
        <w:rPr>
          <w:szCs w:val="24"/>
        </w:rPr>
        <w:t>3</w:t>
      </w:r>
      <w:r w:rsidR="00952803" w:rsidRPr="00F433D4">
        <w:rPr>
          <w:szCs w:val="24"/>
        </w:rPr>
        <w:t>) years</w:t>
      </w:r>
      <w:r w:rsidR="007859E4" w:rsidRPr="00F433D4">
        <w:rPr>
          <w:szCs w:val="24"/>
        </w:rPr>
        <w:t xml:space="preserve"> which must be clearly stated </w:t>
      </w:r>
      <w:r w:rsidR="007859E4" w:rsidRPr="00CF260F">
        <w:rPr>
          <w:szCs w:val="24"/>
        </w:rPr>
        <w:t>or demonstrated in the bid response</w:t>
      </w:r>
      <w:r w:rsidR="00952803" w:rsidRPr="00CF260F">
        <w:rPr>
          <w:szCs w:val="24"/>
        </w:rPr>
        <w:t>.</w:t>
      </w:r>
      <w:r w:rsidR="00952803" w:rsidRPr="00CF260F">
        <w:t xml:space="preserve">  </w:t>
      </w:r>
    </w:p>
    <w:p w14:paraId="0CA8E1E1" w14:textId="694B4D6B" w:rsidR="00F9006C" w:rsidRPr="00181DC5" w:rsidRDefault="00502F47" w:rsidP="00DE2786">
      <w:pPr>
        <w:pStyle w:val="Itema"/>
        <w:numPr>
          <w:ilvl w:val="3"/>
          <w:numId w:val="45"/>
        </w:numPr>
        <w:ind w:left="2160"/>
        <w:jc w:val="both"/>
        <w:rPr>
          <w:szCs w:val="18"/>
        </w:rPr>
      </w:pPr>
      <w:r w:rsidRPr="00181DC5">
        <w:rPr>
          <w:szCs w:val="18"/>
        </w:rPr>
        <w:t>Bidder</w:t>
      </w:r>
      <w:r w:rsidR="00F9006C" w:rsidRPr="00181DC5">
        <w:rPr>
          <w:szCs w:val="18"/>
        </w:rPr>
        <w:t xml:space="preserve"> </w:t>
      </w:r>
      <w:r w:rsidR="00CA0CEF" w:rsidRPr="00181DC5">
        <w:rPr>
          <w:szCs w:val="18"/>
        </w:rPr>
        <w:t>must</w:t>
      </w:r>
      <w:r w:rsidR="00F9006C" w:rsidRPr="00181DC5">
        <w:rPr>
          <w:szCs w:val="18"/>
        </w:rPr>
        <w:t xml:space="preserve"> possess all permits, licenses</w:t>
      </w:r>
      <w:r w:rsidR="00A114C4" w:rsidRPr="00181DC5">
        <w:rPr>
          <w:szCs w:val="18"/>
        </w:rPr>
        <w:t>, and professional credentials necessary to supply products and perform service</w:t>
      </w:r>
      <w:r w:rsidR="00F9006C" w:rsidRPr="00181DC5">
        <w:rPr>
          <w:szCs w:val="18"/>
        </w:rPr>
        <w:t xml:space="preserve">s specified under this </w:t>
      </w:r>
      <w:r w:rsidR="002F1647" w:rsidRPr="00181DC5">
        <w:rPr>
          <w:szCs w:val="18"/>
        </w:rPr>
        <w:t>RF</w:t>
      </w:r>
      <w:r w:rsidR="005B41FE" w:rsidRPr="00181DC5">
        <w:rPr>
          <w:szCs w:val="18"/>
        </w:rPr>
        <w:t>P</w:t>
      </w:r>
      <w:r w:rsidR="00F9006C" w:rsidRPr="00181DC5">
        <w:rPr>
          <w:szCs w:val="18"/>
        </w:rPr>
        <w:t>.</w:t>
      </w:r>
      <w:r w:rsidR="007859E4" w:rsidRPr="00181DC5">
        <w:rPr>
          <w:szCs w:val="18"/>
        </w:rPr>
        <w:t xml:space="preserve"> </w:t>
      </w:r>
      <w:r w:rsidR="000B6ED1" w:rsidRPr="00356299">
        <w:t>Unless noted otherwise in the RF</w:t>
      </w:r>
      <w:r w:rsidR="000B6ED1">
        <w:t xml:space="preserve">P, </w:t>
      </w:r>
      <w:r w:rsidR="000B6ED1" w:rsidRPr="00356299">
        <w:t xml:space="preserve">including any Addendum, Bidder is not required to submit copies or verification of </w:t>
      </w:r>
      <w:r w:rsidR="000B6ED1">
        <w:t>the permits, licenses and credentials;</w:t>
      </w:r>
      <w:r w:rsidR="000B6ED1" w:rsidRPr="00356299">
        <w:t xml:space="preserve"> however, Bidder must provide such </w:t>
      </w:r>
      <w:r w:rsidR="000B6ED1">
        <w:t>proof</w:t>
      </w:r>
      <w:r w:rsidR="000B6ED1" w:rsidRPr="00356299">
        <w:t xml:space="preserve"> if requested by County.</w:t>
      </w:r>
    </w:p>
    <w:p w14:paraId="54A647BD" w14:textId="295DBBDA" w:rsidR="00D90083" w:rsidRPr="00D76172" w:rsidRDefault="00F9006C" w:rsidP="00322EB7">
      <w:pPr>
        <w:pStyle w:val="Heading2"/>
        <w:ind w:left="1440" w:hanging="720"/>
        <w:rPr>
          <w:rFonts w:cstheme="minorHAnsi"/>
          <w:sz w:val="24"/>
          <w:szCs w:val="24"/>
        </w:rPr>
      </w:pPr>
      <w:bookmarkStart w:id="24" w:name="_Hlk102040252"/>
      <w:bookmarkStart w:id="25" w:name="_Toc186536665"/>
      <w:r w:rsidRPr="00D76172">
        <w:rPr>
          <w:sz w:val="24"/>
          <w:szCs w:val="24"/>
        </w:rPr>
        <w:t>S</w:t>
      </w:r>
      <w:r w:rsidR="00017184" w:rsidRPr="00D76172">
        <w:rPr>
          <w:sz w:val="24"/>
          <w:szCs w:val="24"/>
        </w:rPr>
        <w:t xml:space="preserve">PECIFIC </w:t>
      </w:r>
      <w:r w:rsidR="00017184" w:rsidRPr="00322EB7">
        <w:rPr>
          <w:sz w:val="24"/>
        </w:rPr>
        <w:t>REQUIREMENTS</w:t>
      </w:r>
      <w:bookmarkEnd w:id="24"/>
      <w:bookmarkEnd w:id="25"/>
    </w:p>
    <w:p w14:paraId="3C4C93B3" w14:textId="6DB854D6" w:rsidR="001434EF" w:rsidRPr="00F433D4" w:rsidRDefault="001434EF" w:rsidP="003917FD">
      <w:pPr>
        <w:pStyle w:val="ListParagraph"/>
        <w:numPr>
          <w:ilvl w:val="0"/>
          <w:numId w:val="64"/>
        </w:numPr>
        <w:spacing w:after="240"/>
        <w:ind w:hanging="720"/>
        <w:rPr>
          <w:rFonts w:cstheme="minorHAnsi"/>
          <w:szCs w:val="24"/>
        </w:rPr>
      </w:pPr>
      <w:r>
        <w:rPr>
          <w:rFonts w:cstheme="minorHAnsi"/>
          <w:szCs w:val="24"/>
        </w:rPr>
        <w:t>Contractor must:</w:t>
      </w:r>
    </w:p>
    <w:p w14:paraId="5B4563FE" w14:textId="134B649E" w:rsidR="00621061" w:rsidRDefault="001434EF" w:rsidP="00DE2786">
      <w:pPr>
        <w:pStyle w:val="ListParagraph"/>
        <w:numPr>
          <w:ilvl w:val="0"/>
          <w:numId w:val="65"/>
        </w:numPr>
        <w:ind w:left="2880" w:hanging="720"/>
        <w:jc w:val="both"/>
        <w:rPr>
          <w:rFonts w:cstheme="minorHAnsi"/>
          <w:szCs w:val="24"/>
        </w:rPr>
      </w:pPr>
      <w:r>
        <w:rPr>
          <w:rFonts w:cstheme="minorHAnsi"/>
          <w:szCs w:val="24"/>
        </w:rPr>
        <w:t>P</w:t>
      </w:r>
      <w:r w:rsidR="00621061" w:rsidRPr="00621061">
        <w:rPr>
          <w:rFonts w:cstheme="minorHAnsi"/>
          <w:szCs w:val="24"/>
        </w:rPr>
        <w:t>ossess a high level of proficiency in English to ensure clear communication and understanding of project requirements, safety protocols, and other critical documentation.</w:t>
      </w:r>
    </w:p>
    <w:p w14:paraId="16792067" w14:textId="77777777" w:rsidR="00F433D4" w:rsidRDefault="00F433D4" w:rsidP="00DE2786">
      <w:pPr>
        <w:pStyle w:val="ListParagraph"/>
        <w:ind w:left="2880" w:hanging="720"/>
        <w:jc w:val="both"/>
        <w:rPr>
          <w:rFonts w:cstheme="minorHAnsi"/>
          <w:szCs w:val="24"/>
        </w:rPr>
      </w:pPr>
    </w:p>
    <w:p w14:paraId="0E2BC0FF" w14:textId="5B1A5B2C" w:rsidR="004A2161" w:rsidRPr="001434EF" w:rsidRDefault="001434EF" w:rsidP="00DE2786">
      <w:pPr>
        <w:pStyle w:val="ListParagraph"/>
        <w:numPr>
          <w:ilvl w:val="0"/>
          <w:numId w:val="44"/>
        </w:numPr>
        <w:ind w:left="2880" w:hanging="720"/>
        <w:jc w:val="both"/>
        <w:rPr>
          <w:rFonts w:cstheme="minorHAnsi"/>
          <w:szCs w:val="24"/>
        </w:rPr>
      </w:pPr>
      <w:r w:rsidRPr="001434EF">
        <w:rPr>
          <w:rFonts w:cstheme="minorHAnsi"/>
          <w:szCs w:val="24"/>
        </w:rPr>
        <w:t>P</w:t>
      </w:r>
      <w:r w:rsidR="004A2161" w:rsidRPr="001434EF">
        <w:rPr>
          <w:rFonts w:cstheme="minorHAnsi"/>
          <w:szCs w:val="24"/>
        </w:rPr>
        <w:t xml:space="preserve">erform lead evaluations based on the </w:t>
      </w:r>
      <w:hyperlink r:id="rId32" w:history="1">
        <w:r w:rsidR="004A2161" w:rsidRPr="001434EF">
          <w:rPr>
            <w:rStyle w:val="Hyperlink"/>
            <w:rFonts w:cstheme="minorHAnsi"/>
            <w:color w:val="auto"/>
            <w:szCs w:val="24"/>
          </w:rPr>
          <w:t>2012 HUD Guidelines for the Evaluation and Control of Lead-Based Paint Hazards in Housing with California supplemental determinations for 1995 HUD Guideline compliance</w:t>
        </w:r>
      </w:hyperlink>
      <w:r w:rsidR="004A2161" w:rsidRPr="001434EF">
        <w:rPr>
          <w:rFonts w:cstheme="minorHAnsi"/>
          <w:szCs w:val="24"/>
        </w:rPr>
        <w:t xml:space="preserve">, the </w:t>
      </w:r>
      <w:hyperlink r:id="rId33" w:history="1">
        <w:r w:rsidR="004A2161" w:rsidRPr="001434EF">
          <w:rPr>
            <w:rStyle w:val="Hyperlink"/>
            <w:rFonts w:cstheme="minorHAnsi"/>
            <w:color w:val="auto"/>
            <w:szCs w:val="24"/>
          </w:rPr>
          <w:t>Lead Safe Housing Rule (Title 24, Code of Federal Regulations, Part 35),</w:t>
        </w:r>
      </w:hyperlink>
      <w:r w:rsidR="004A2161" w:rsidRPr="001434EF">
        <w:rPr>
          <w:rFonts w:cstheme="minorHAnsi"/>
          <w:szCs w:val="24"/>
        </w:rPr>
        <w:t xml:space="preserve"> and</w:t>
      </w:r>
      <w:r>
        <w:rPr>
          <w:rFonts w:cstheme="minorHAnsi"/>
          <w:szCs w:val="24"/>
        </w:rPr>
        <w:t xml:space="preserve"> </w:t>
      </w:r>
      <w:hyperlink r:id="rId34" w:history="1">
        <w:r w:rsidR="004A2161" w:rsidRPr="001434EF">
          <w:rPr>
            <w:rStyle w:val="Hyperlink"/>
            <w:rFonts w:cstheme="minorHAnsi"/>
            <w:color w:val="auto"/>
            <w:szCs w:val="24"/>
          </w:rPr>
          <w:t>Title 17, California Code of Regulations, Division 1, Chapter 8</w:t>
        </w:r>
      </w:hyperlink>
      <w:r w:rsidR="004A2161" w:rsidRPr="001434EF">
        <w:rPr>
          <w:rFonts w:cstheme="minorHAnsi"/>
          <w:szCs w:val="24"/>
        </w:rPr>
        <w:t xml:space="preserve">. </w:t>
      </w:r>
    </w:p>
    <w:p w14:paraId="583CC4B2" w14:textId="3F97B25B" w:rsidR="004A2161" w:rsidRPr="004A2161" w:rsidRDefault="004A2161" w:rsidP="00DE2786">
      <w:pPr>
        <w:ind w:left="2880" w:hanging="720"/>
        <w:jc w:val="both"/>
        <w:rPr>
          <w:rFonts w:cstheme="minorHAnsi"/>
          <w:szCs w:val="24"/>
        </w:rPr>
      </w:pPr>
    </w:p>
    <w:p w14:paraId="3CC2390D" w14:textId="27370527" w:rsidR="004A2161" w:rsidRDefault="001434EF" w:rsidP="00DE2786">
      <w:pPr>
        <w:pStyle w:val="ListParagraph"/>
        <w:numPr>
          <w:ilvl w:val="0"/>
          <w:numId w:val="44"/>
        </w:numPr>
        <w:spacing w:after="240"/>
        <w:ind w:left="2880" w:hanging="720"/>
        <w:jc w:val="both"/>
        <w:rPr>
          <w:rFonts w:cstheme="minorHAnsi"/>
          <w:szCs w:val="24"/>
        </w:rPr>
      </w:pPr>
      <w:r>
        <w:rPr>
          <w:rFonts w:cstheme="minorHAnsi"/>
          <w:szCs w:val="24"/>
        </w:rPr>
        <w:t>U</w:t>
      </w:r>
      <w:r w:rsidR="004A2161" w:rsidRPr="004A2161">
        <w:rPr>
          <w:rFonts w:cstheme="minorHAnsi"/>
          <w:szCs w:val="24"/>
        </w:rPr>
        <w:t>se the Dust Lead Action Levels and Clearance Levels for lead hazard control grant</w:t>
      </w:r>
      <w:r w:rsidR="00A31EB7">
        <w:rPr>
          <w:rFonts w:cstheme="minorHAnsi"/>
          <w:szCs w:val="24"/>
        </w:rPr>
        <w:t xml:space="preserve"> project</w:t>
      </w:r>
      <w:r w:rsidR="004A2161" w:rsidRPr="004A2161">
        <w:rPr>
          <w:rFonts w:cstheme="minorHAnsi"/>
          <w:szCs w:val="24"/>
        </w:rPr>
        <w:t xml:space="preserve">s as specified in </w:t>
      </w:r>
      <w:hyperlink r:id="rId35" w:history="1">
        <w:r w:rsidR="004A2161" w:rsidRPr="00976D71">
          <w:rPr>
            <w:rStyle w:val="Hyperlink"/>
            <w:rFonts w:cstheme="minorHAnsi"/>
            <w:szCs w:val="24"/>
          </w:rPr>
          <w:t>the Department of Housing and Urban Development (HUD) the Office of Lead Hazard Control and Healthy Homes (OLHCHH) Policy Guidance 2017-01 Rev 1: Revised Dust-Lead Action Levels for Risk Assessment and Clearance; Clearance of Porch Floors, dated 02/16/2017</w:t>
        </w:r>
      </w:hyperlink>
      <w:r w:rsidR="004A2161">
        <w:rPr>
          <w:rFonts w:cstheme="minorHAnsi"/>
          <w:szCs w:val="24"/>
        </w:rPr>
        <w:t>.</w:t>
      </w:r>
    </w:p>
    <w:p w14:paraId="1502E91B" w14:textId="55A4DC20" w:rsidR="00F433D4" w:rsidRDefault="001434EF" w:rsidP="00DE2786">
      <w:pPr>
        <w:pStyle w:val="ListParagraph"/>
        <w:numPr>
          <w:ilvl w:val="0"/>
          <w:numId w:val="44"/>
        </w:numPr>
        <w:ind w:left="2880" w:hanging="720"/>
        <w:jc w:val="both"/>
        <w:rPr>
          <w:rFonts w:cstheme="minorHAnsi"/>
          <w:szCs w:val="24"/>
        </w:rPr>
      </w:pPr>
      <w:r>
        <w:rPr>
          <w:rFonts w:cstheme="minorHAnsi"/>
          <w:szCs w:val="24"/>
        </w:rPr>
        <w:t>A</w:t>
      </w:r>
      <w:r w:rsidR="00E65D8A" w:rsidRPr="00E65D8A">
        <w:rPr>
          <w:rFonts w:cstheme="minorHAnsi"/>
          <w:szCs w:val="24"/>
        </w:rPr>
        <w:t>dhere to the Field Sampling Plan</w:t>
      </w:r>
      <w:r w:rsidR="00E65D8A">
        <w:rPr>
          <w:rFonts w:cstheme="minorHAnsi"/>
          <w:szCs w:val="24"/>
        </w:rPr>
        <w:t xml:space="preserve"> for Lead Evaluations in Residential Properties</w:t>
      </w:r>
      <w:r w:rsidR="00F053C1">
        <w:rPr>
          <w:rFonts w:cstheme="minorHAnsi"/>
          <w:szCs w:val="24"/>
        </w:rPr>
        <w:t xml:space="preserve"> requirements</w:t>
      </w:r>
      <w:r w:rsidR="00E65D8A">
        <w:rPr>
          <w:rFonts w:cstheme="minorHAnsi"/>
          <w:szCs w:val="24"/>
        </w:rPr>
        <w:t xml:space="preserve"> </w:t>
      </w:r>
      <w:r w:rsidR="00E65D8A" w:rsidRPr="00E65D8A">
        <w:rPr>
          <w:rFonts w:cstheme="minorHAnsi"/>
          <w:szCs w:val="24"/>
        </w:rPr>
        <w:t xml:space="preserve">outlined in </w:t>
      </w:r>
      <w:hyperlink w:anchor="Attachment1" w:history="1">
        <w:r w:rsidR="00CB73AB" w:rsidRPr="00653EB2">
          <w:rPr>
            <w:rStyle w:val="Hyperlink"/>
            <w:rFonts w:cstheme="minorHAnsi"/>
            <w:szCs w:val="24"/>
          </w:rPr>
          <w:t>Attachment</w:t>
        </w:r>
        <w:r w:rsidR="00E65D8A" w:rsidRPr="00653EB2">
          <w:rPr>
            <w:rStyle w:val="Hyperlink"/>
            <w:rFonts w:cstheme="minorHAnsi"/>
            <w:szCs w:val="24"/>
          </w:rPr>
          <w:t xml:space="preserve"> </w:t>
        </w:r>
        <w:r w:rsidR="005C789E">
          <w:rPr>
            <w:rStyle w:val="Hyperlink"/>
            <w:rFonts w:cstheme="minorHAnsi"/>
            <w:szCs w:val="24"/>
          </w:rPr>
          <w:t>2</w:t>
        </w:r>
      </w:hyperlink>
      <w:r w:rsidR="00F433D4">
        <w:rPr>
          <w:rFonts w:cstheme="minorHAnsi"/>
          <w:szCs w:val="24"/>
        </w:rPr>
        <w:t>:</w:t>
      </w:r>
    </w:p>
    <w:p w14:paraId="60685464" w14:textId="77777777" w:rsidR="00F433D4" w:rsidRDefault="00F433D4" w:rsidP="00F433D4">
      <w:pPr>
        <w:pStyle w:val="ListParagraph"/>
        <w:ind w:left="3600"/>
        <w:rPr>
          <w:rFonts w:cstheme="minorHAnsi"/>
          <w:szCs w:val="24"/>
        </w:rPr>
      </w:pPr>
    </w:p>
    <w:p w14:paraId="61B37FB2" w14:textId="1C45CE01" w:rsidR="001F51F6" w:rsidRDefault="001F51F6" w:rsidP="003917FD">
      <w:pPr>
        <w:pStyle w:val="ListParagraph"/>
        <w:numPr>
          <w:ilvl w:val="0"/>
          <w:numId w:val="67"/>
        </w:numPr>
        <w:spacing w:after="240"/>
        <w:rPr>
          <w:rFonts w:cstheme="minorHAnsi"/>
          <w:szCs w:val="24"/>
        </w:rPr>
      </w:pPr>
      <w:r w:rsidRPr="001F51F6">
        <w:rPr>
          <w:rFonts w:cstheme="minorHAnsi"/>
          <w:szCs w:val="24"/>
        </w:rPr>
        <w:t>ACTION LEVELS, CLEARANCE LEVELS, AND REGULATORY STANDARDS</w:t>
      </w:r>
      <w:r w:rsidR="00ED7DBC">
        <w:rPr>
          <w:rFonts w:cstheme="minorHAnsi"/>
          <w:szCs w:val="24"/>
        </w:rPr>
        <w:t>.</w:t>
      </w:r>
    </w:p>
    <w:p w14:paraId="41F6743D" w14:textId="2B5B9240" w:rsidR="00ED7DBC" w:rsidRPr="00ED7DBC" w:rsidRDefault="00ED7DBC" w:rsidP="003917FD">
      <w:pPr>
        <w:pStyle w:val="ListParagraph"/>
        <w:numPr>
          <w:ilvl w:val="0"/>
          <w:numId w:val="67"/>
        </w:numPr>
        <w:spacing w:after="240"/>
        <w:rPr>
          <w:rFonts w:cstheme="minorHAnsi"/>
          <w:szCs w:val="24"/>
        </w:rPr>
      </w:pPr>
      <w:r w:rsidRPr="00ED7DBC">
        <w:rPr>
          <w:rFonts w:cstheme="minorHAnsi"/>
          <w:szCs w:val="24"/>
        </w:rPr>
        <w:t>FIELD METHODS AND PROCEDURES</w:t>
      </w:r>
    </w:p>
    <w:p w14:paraId="324779EB" w14:textId="10ACAA82" w:rsidR="00ED7DBC" w:rsidRDefault="00ED7DBC" w:rsidP="003917FD">
      <w:pPr>
        <w:pStyle w:val="ListParagraph"/>
        <w:numPr>
          <w:ilvl w:val="0"/>
          <w:numId w:val="67"/>
        </w:numPr>
        <w:spacing w:after="240"/>
        <w:rPr>
          <w:rFonts w:cstheme="minorHAnsi"/>
          <w:szCs w:val="24"/>
        </w:rPr>
      </w:pPr>
      <w:r w:rsidRPr="00ED7DBC">
        <w:rPr>
          <w:rFonts w:cstheme="minorHAnsi"/>
          <w:szCs w:val="24"/>
        </w:rPr>
        <w:t>CHAIN-OF-CUSTODY</w:t>
      </w:r>
    </w:p>
    <w:p w14:paraId="2ED512D2" w14:textId="07E99F3F" w:rsidR="00ED7DBC" w:rsidRDefault="00ED7DBC" w:rsidP="003917FD">
      <w:pPr>
        <w:pStyle w:val="ListParagraph"/>
        <w:numPr>
          <w:ilvl w:val="0"/>
          <w:numId w:val="67"/>
        </w:numPr>
        <w:spacing w:after="240"/>
        <w:rPr>
          <w:rFonts w:cstheme="minorHAnsi"/>
          <w:szCs w:val="24"/>
        </w:rPr>
      </w:pPr>
      <w:r w:rsidRPr="00ED7DBC">
        <w:rPr>
          <w:rFonts w:cstheme="minorHAnsi"/>
          <w:szCs w:val="24"/>
        </w:rPr>
        <w:t>QUALITY CONTROL</w:t>
      </w:r>
    </w:p>
    <w:p w14:paraId="78978B65" w14:textId="7421DEBA" w:rsidR="00ED7DBC" w:rsidRDefault="00ED7DBC" w:rsidP="003917FD">
      <w:pPr>
        <w:pStyle w:val="ListParagraph"/>
        <w:numPr>
          <w:ilvl w:val="0"/>
          <w:numId w:val="67"/>
        </w:numPr>
        <w:spacing w:after="240"/>
        <w:rPr>
          <w:rFonts w:cstheme="minorHAnsi"/>
          <w:szCs w:val="24"/>
        </w:rPr>
      </w:pPr>
      <w:r w:rsidRPr="00ED7DBC">
        <w:rPr>
          <w:rFonts w:cstheme="minorHAnsi"/>
          <w:szCs w:val="24"/>
        </w:rPr>
        <w:lastRenderedPageBreak/>
        <w:t>LEAD EVALUATION TYPES</w:t>
      </w:r>
      <w:r>
        <w:rPr>
          <w:rFonts w:cstheme="minorHAnsi"/>
          <w:szCs w:val="24"/>
        </w:rPr>
        <w:t>:</w:t>
      </w:r>
    </w:p>
    <w:p w14:paraId="45EC1364" w14:textId="4AD9BD2D" w:rsidR="00ED7DBC" w:rsidRDefault="00ED7DBC" w:rsidP="003917FD">
      <w:pPr>
        <w:pStyle w:val="ListParagraph"/>
        <w:numPr>
          <w:ilvl w:val="0"/>
          <w:numId w:val="68"/>
        </w:numPr>
        <w:spacing w:after="240"/>
        <w:ind w:hanging="720"/>
        <w:rPr>
          <w:rFonts w:cstheme="minorHAnsi"/>
          <w:szCs w:val="24"/>
        </w:rPr>
      </w:pPr>
      <w:r w:rsidRPr="00ED7DBC">
        <w:rPr>
          <w:rFonts w:cstheme="minorHAnsi"/>
          <w:szCs w:val="24"/>
        </w:rPr>
        <w:t>Lead Inspection Risk Assessment (LIRA)</w:t>
      </w:r>
    </w:p>
    <w:p w14:paraId="00AA89D3" w14:textId="21D48557" w:rsidR="00ED7DBC" w:rsidRPr="00ED7DBC" w:rsidRDefault="00ED7DBC" w:rsidP="003917FD">
      <w:pPr>
        <w:pStyle w:val="ListParagraph"/>
        <w:numPr>
          <w:ilvl w:val="0"/>
          <w:numId w:val="68"/>
        </w:numPr>
        <w:spacing w:after="240"/>
        <w:ind w:hanging="720"/>
        <w:rPr>
          <w:rFonts w:cstheme="minorHAnsi"/>
          <w:szCs w:val="24"/>
        </w:rPr>
      </w:pPr>
      <w:r>
        <w:rPr>
          <w:rFonts w:cstheme="minorHAnsi"/>
          <w:szCs w:val="24"/>
        </w:rPr>
        <w:t>Clearance Evaluations</w:t>
      </w:r>
    </w:p>
    <w:p w14:paraId="56B8DE31" w14:textId="42FEA25F" w:rsidR="00ED7DBC" w:rsidRDefault="00ED7DBC" w:rsidP="003917FD">
      <w:pPr>
        <w:pStyle w:val="ListParagraph"/>
        <w:numPr>
          <w:ilvl w:val="0"/>
          <w:numId w:val="69"/>
        </w:numPr>
        <w:spacing w:after="240"/>
        <w:ind w:left="3600" w:hanging="342"/>
        <w:rPr>
          <w:rFonts w:cstheme="minorHAnsi"/>
          <w:szCs w:val="24"/>
        </w:rPr>
      </w:pPr>
      <w:r w:rsidRPr="00ED7DBC">
        <w:rPr>
          <w:rFonts w:cstheme="minorHAnsi"/>
          <w:szCs w:val="24"/>
        </w:rPr>
        <w:t>SPECIFIC PRACTICES</w:t>
      </w:r>
      <w:r w:rsidR="001E7682">
        <w:rPr>
          <w:rFonts w:cstheme="minorHAnsi"/>
          <w:szCs w:val="24"/>
        </w:rPr>
        <w:t>:</w:t>
      </w:r>
    </w:p>
    <w:p w14:paraId="40CF124A" w14:textId="159FD725" w:rsidR="001E7682" w:rsidRDefault="001E7682" w:rsidP="003917FD">
      <w:pPr>
        <w:pStyle w:val="ListParagraph"/>
        <w:numPr>
          <w:ilvl w:val="0"/>
          <w:numId w:val="70"/>
        </w:numPr>
        <w:spacing w:after="240"/>
        <w:ind w:left="4320" w:hanging="720"/>
        <w:rPr>
          <w:rFonts w:cstheme="minorHAnsi"/>
          <w:szCs w:val="24"/>
        </w:rPr>
      </w:pPr>
      <w:r w:rsidRPr="001E7682">
        <w:rPr>
          <w:rFonts w:cstheme="minorHAnsi"/>
          <w:szCs w:val="24"/>
        </w:rPr>
        <w:t>Visual Inspection</w:t>
      </w:r>
    </w:p>
    <w:p w14:paraId="72E3E1F7" w14:textId="74C4AA37" w:rsidR="001E7682" w:rsidRPr="001E7682" w:rsidRDefault="001E7682" w:rsidP="003917FD">
      <w:pPr>
        <w:pStyle w:val="ListParagraph"/>
        <w:numPr>
          <w:ilvl w:val="0"/>
          <w:numId w:val="70"/>
        </w:numPr>
        <w:spacing w:after="240"/>
        <w:ind w:left="4320" w:hanging="720"/>
        <w:rPr>
          <w:rFonts w:cstheme="minorHAnsi"/>
          <w:szCs w:val="24"/>
        </w:rPr>
      </w:pPr>
      <w:r w:rsidRPr="001E7682">
        <w:rPr>
          <w:rFonts w:cstheme="minorHAnsi"/>
          <w:szCs w:val="24"/>
        </w:rPr>
        <w:t>Site Plans and Floor Plans</w:t>
      </w:r>
    </w:p>
    <w:p w14:paraId="514126F6" w14:textId="77777777" w:rsidR="001E7682" w:rsidRPr="001E7682" w:rsidRDefault="001E7682" w:rsidP="003917FD">
      <w:pPr>
        <w:pStyle w:val="ListParagraph"/>
        <w:numPr>
          <w:ilvl w:val="0"/>
          <w:numId w:val="69"/>
        </w:numPr>
        <w:spacing w:after="240"/>
        <w:ind w:left="3600" w:hanging="342"/>
        <w:rPr>
          <w:rFonts w:cstheme="minorHAnsi"/>
          <w:szCs w:val="24"/>
        </w:rPr>
      </w:pPr>
      <w:r w:rsidRPr="001E7682">
        <w:rPr>
          <w:rFonts w:cstheme="minorHAnsi"/>
          <w:szCs w:val="24"/>
        </w:rPr>
        <w:t>LEAD PAINT INSPECTION</w:t>
      </w:r>
    </w:p>
    <w:p w14:paraId="430EFF5C" w14:textId="451C4872" w:rsidR="001E7682" w:rsidRPr="001E7682" w:rsidRDefault="001E7682" w:rsidP="003917FD">
      <w:pPr>
        <w:pStyle w:val="ListParagraph"/>
        <w:numPr>
          <w:ilvl w:val="0"/>
          <w:numId w:val="69"/>
        </w:numPr>
        <w:spacing w:after="240"/>
        <w:ind w:left="3600" w:hanging="342"/>
        <w:rPr>
          <w:rFonts w:cstheme="minorHAnsi"/>
          <w:szCs w:val="24"/>
        </w:rPr>
      </w:pPr>
      <w:r w:rsidRPr="001E7682">
        <w:rPr>
          <w:rFonts w:cstheme="minorHAnsi"/>
          <w:szCs w:val="24"/>
        </w:rPr>
        <w:t>XRF MEASUREMENT</w:t>
      </w:r>
    </w:p>
    <w:p w14:paraId="261A1F16" w14:textId="77777777" w:rsidR="00FD0D85" w:rsidRPr="00FD0D85" w:rsidRDefault="00FD0D85" w:rsidP="003917FD">
      <w:pPr>
        <w:pStyle w:val="ListParagraph"/>
        <w:numPr>
          <w:ilvl w:val="0"/>
          <w:numId w:val="69"/>
        </w:numPr>
        <w:spacing w:after="240"/>
        <w:ind w:left="3600" w:hanging="342"/>
        <w:rPr>
          <w:rFonts w:cstheme="minorHAnsi"/>
          <w:szCs w:val="24"/>
        </w:rPr>
      </w:pPr>
      <w:r w:rsidRPr="00FD0D85">
        <w:rPr>
          <w:rFonts w:cstheme="minorHAnsi"/>
          <w:szCs w:val="24"/>
        </w:rPr>
        <w:t>BULK SAMPLING</w:t>
      </w:r>
    </w:p>
    <w:p w14:paraId="2FC09E2C" w14:textId="77777777" w:rsidR="00FD0D85" w:rsidRPr="00FD0D85" w:rsidRDefault="00FD0D85" w:rsidP="003917FD">
      <w:pPr>
        <w:pStyle w:val="ListParagraph"/>
        <w:numPr>
          <w:ilvl w:val="0"/>
          <w:numId w:val="69"/>
        </w:numPr>
        <w:spacing w:after="240"/>
        <w:ind w:left="3600" w:hanging="342"/>
        <w:rPr>
          <w:rFonts w:cstheme="minorHAnsi"/>
          <w:szCs w:val="24"/>
        </w:rPr>
      </w:pPr>
      <w:r w:rsidRPr="00FD0D85">
        <w:rPr>
          <w:rFonts w:cstheme="minorHAnsi"/>
          <w:szCs w:val="24"/>
        </w:rPr>
        <w:t>SOIL SAMPLING</w:t>
      </w:r>
    </w:p>
    <w:p w14:paraId="0A4EEC60" w14:textId="77777777" w:rsidR="00FD0D85" w:rsidRDefault="00FD0D85" w:rsidP="003917FD">
      <w:pPr>
        <w:pStyle w:val="ListParagraph"/>
        <w:numPr>
          <w:ilvl w:val="0"/>
          <w:numId w:val="69"/>
        </w:numPr>
        <w:spacing w:after="240"/>
        <w:ind w:left="3600" w:hanging="342"/>
        <w:rPr>
          <w:rFonts w:cstheme="minorHAnsi"/>
          <w:szCs w:val="24"/>
        </w:rPr>
      </w:pPr>
      <w:r w:rsidRPr="00FD0D85">
        <w:rPr>
          <w:rFonts w:cstheme="minorHAnsi"/>
          <w:szCs w:val="24"/>
        </w:rPr>
        <w:t>DUST SAMPLING</w:t>
      </w:r>
    </w:p>
    <w:p w14:paraId="0FBFDAEB" w14:textId="1638C3F7" w:rsidR="00FC4A77" w:rsidRDefault="00FC4A77" w:rsidP="003917FD">
      <w:pPr>
        <w:pStyle w:val="ListParagraph"/>
        <w:numPr>
          <w:ilvl w:val="0"/>
          <w:numId w:val="69"/>
        </w:numPr>
        <w:spacing w:after="240"/>
        <w:ind w:left="3600" w:hanging="342"/>
        <w:rPr>
          <w:rFonts w:cstheme="minorHAnsi"/>
          <w:szCs w:val="24"/>
        </w:rPr>
      </w:pPr>
      <w:r w:rsidRPr="00FC4A77">
        <w:rPr>
          <w:rFonts w:cstheme="minorHAnsi"/>
          <w:szCs w:val="24"/>
        </w:rPr>
        <w:t>Paint Film Condition Categories</w:t>
      </w:r>
    </w:p>
    <w:p w14:paraId="1C5F3F90" w14:textId="2C7D137B" w:rsidR="00FC4A77" w:rsidRPr="00FD0D85" w:rsidRDefault="00FC4A77" w:rsidP="003917FD">
      <w:pPr>
        <w:pStyle w:val="ListParagraph"/>
        <w:numPr>
          <w:ilvl w:val="0"/>
          <w:numId w:val="69"/>
        </w:numPr>
        <w:spacing w:after="240"/>
        <w:ind w:left="3600" w:hanging="342"/>
        <w:rPr>
          <w:rFonts w:cstheme="minorHAnsi"/>
          <w:szCs w:val="24"/>
        </w:rPr>
      </w:pPr>
      <w:r w:rsidRPr="00FC4A77">
        <w:rPr>
          <w:rFonts w:cstheme="minorHAnsi"/>
          <w:szCs w:val="24"/>
        </w:rPr>
        <w:t>COMPONENT CODING</w:t>
      </w:r>
    </w:p>
    <w:p w14:paraId="5C0CD6EC" w14:textId="21623C8F" w:rsidR="006F0F83" w:rsidRDefault="001434EF" w:rsidP="00DE2786">
      <w:pPr>
        <w:pStyle w:val="ListParagraph"/>
        <w:numPr>
          <w:ilvl w:val="0"/>
          <w:numId w:val="44"/>
        </w:numPr>
        <w:spacing w:after="240"/>
        <w:ind w:left="2880" w:hanging="720"/>
        <w:jc w:val="both"/>
        <w:rPr>
          <w:rFonts w:cstheme="minorHAnsi"/>
          <w:szCs w:val="24"/>
        </w:rPr>
      </w:pPr>
      <w:r>
        <w:rPr>
          <w:rFonts w:cstheme="minorHAnsi"/>
          <w:szCs w:val="24"/>
        </w:rPr>
        <w:t>E</w:t>
      </w:r>
      <w:r w:rsidR="006F0F83" w:rsidRPr="006F0F83">
        <w:rPr>
          <w:rFonts w:cstheme="minorHAnsi"/>
          <w:szCs w:val="24"/>
        </w:rPr>
        <w:t xml:space="preserve">mploy personnel that have </w:t>
      </w:r>
      <w:r w:rsidR="00877834">
        <w:rPr>
          <w:rFonts w:cstheme="minorHAnsi"/>
          <w:szCs w:val="24"/>
        </w:rPr>
        <w:t xml:space="preserve">3 years of </w:t>
      </w:r>
      <w:r w:rsidR="006F0F83" w:rsidRPr="006F0F83">
        <w:rPr>
          <w:rFonts w:cstheme="minorHAnsi"/>
          <w:szCs w:val="24"/>
        </w:rPr>
        <w:t>prior experience performing residential lead evaluations</w:t>
      </w:r>
      <w:r w:rsidR="00484A45">
        <w:rPr>
          <w:rFonts w:cstheme="minorHAnsi"/>
          <w:szCs w:val="24"/>
        </w:rPr>
        <w:t xml:space="preserve"> for the duration of the contract resulting from this RFP</w:t>
      </w:r>
      <w:r w:rsidR="005931B1">
        <w:rPr>
          <w:rFonts w:cstheme="minorHAnsi"/>
          <w:szCs w:val="24"/>
        </w:rPr>
        <w:t>.</w:t>
      </w:r>
      <w:r w:rsidR="006F0F83" w:rsidRPr="006F0F83">
        <w:rPr>
          <w:rFonts w:cstheme="minorHAnsi"/>
          <w:szCs w:val="24"/>
        </w:rPr>
        <w:t xml:space="preserve"> </w:t>
      </w:r>
    </w:p>
    <w:p w14:paraId="2DFFDF77" w14:textId="69801455" w:rsidR="00391AFC" w:rsidRDefault="001434EF" w:rsidP="00DE2786">
      <w:pPr>
        <w:pStyle w:val="ListParagraph"/>
        <w:numPr>
          <w:ilvl w:val="0"/>
          <w:numId w:val="66"/>
        </w:numPr>
        <w:spacing w:after="240"/>
        <w:ind w:hanging="720"/>
        <w:jc w:val="both"/>
        <w:rPr>
          <w:rFonts w:cstheme="minorHAnsi"/>
          <w:szCs w:val="24"/>
        </w:rPr>
      </w:pPr>
      <w:r>
        <w:rPr>
          <w:rFonts w:cstheme="minorHAnsi"/>
          <w:szCs w:val="24"/>
        </w:rPr>
        <w:t>C</w:t>
      </w:r>
      <w:r w:rsidR="00391AFC" w:rsidRPr="00391AFC">
        <w:rPr>
          <w:rFonts w:cstheme="minorHAnsi"/>
          <w:szCs w:val="24"/>
        </w:rPr>
        <w:t>oordinate scheduled visits</w:t>
      </w:r>
      <w:r w:rsidR="00391AFC">
        <w:rPr>
          <w:rFonts w:cstheme="minorHAnsi"/>
          <w:szCs w:val="24"/>
        </w:rPr>
        <w:t xml:space="preserve"> directly with tenants</w:t>
      </w:r>
      <w:r w:rsidR="00B71B2C">
        <w:rPr>
          <w:rFonts w:cstheme="minorHAnsi"/>
          <w:szCs w:val="24"/>
        </w:rPr>
        <w:t xml:space="preserve"> after t</w:t>
      </w:r>
      <w:r w:rsidR="00B71B2C" w:rsidRPr="00B71B2C">
        <w:rPr>
          <w:rFonts w:cstheme="minorHAnsi"/>
          <w:szCs w:val="24"/>
        </w:rPr>
        <w:t xml:space="preserve">he </w:t>
      </w:r>
      <w:r w:rsidR="00B71B2C">
        <w:rPr>
          <w:rFonts w:cstheme="minorHAnsi"/>
          <w:szCs w:val="24"/>
        </w:rPr>
        <w:t xml:space="preserve">designated </w:t>
      </w:r>
      <w:r w:rsidR="00B71B2C" w:rsidRPr="00B71B2C">
        <w:rPr>
          <w:rFonts w:cstheme="minorHAnsi"/>
          <w:szCs w:val="24"/>
        </w:rPr>
        <w:t>Department Project Specialist notif</w:t>
      </w:r>
      <w:r w:rsidR="00B71B2C">
        <w:rPr>
          <w:rFonts w:cstheme="minorHAnsi"/>
          <w:szCs w:val="24"/>
        </w:rPr>
        <w:t>ies</w:t>
      </w:r>
      <w:r w:rsidR="00B71B2C" w:rsidRPr="00B71B2C">
        <w:rPr>
          <w:rFonts w:cstheme="minorHAnsi"/>
          <w:szCs w:val="24"/>
        </w:rPr>
        <w:t xml:space="preserve"> tenants </w:t>
      </w:r>
      <w:r>
        <w:rPr>
          <w:rFonts w:cstheme="minorHAnsi"/>
          <w:szCs w:val="24"/>
        </w:rPr>
        <w:t xml:space="preserve">and Contractor </w:t>
      </w:r>
      <w:r w:rsidR="00B71B2C" w:rsidRPr="00B71B2C">
        <w:rPr>
          <w:rFonts w:cstheme="minorHAnsi"/>
          <w:szCs w:val="24"/>
        </w:rPr>
        <w:t>of pending testing</w:t>
      </w:r>
      <w:r w:rsidR="00391AFC" w:rsidRPr="00391AFC">
        <w:rPr>
          <w:rFonts w:cstheme="minorHAnsi"/>
          <w:szCs w:val="24"/>
        </w:rPr>
        <w:t>.</w:t>
      </w:r>
      <w:r w:rsidR="00391AFC">
        <w:rPr>
          <w:rFonts w:cstheme="minorHAnsi"/>
          <w:szCs w:val="24"/>
        </w:rPr>
        <w:t xml:space="preserve"> </w:t>
      </w:r>
    </w:p>
    <w:p w14:paraId="7ADB55B5" w14:textId="4F173736" w:rsidR="000F239C" w:rsidRDefault="00753F98" w:rsidP="00DE2786">
      <w:pPr>
        <w:pStyle w:val="ListParagraph"/>
        <w:numPr>
          <w:ilvl w:val="0"/>
          <w:numId w:val="66"/>
        </w:numPr>
        <w:spacing w:after="240"/>
        <w:ind w:hanging="720"/>
        <w:jc w:val="both"/>
        <w:rPr>
          <w:rFonts w:cstheme="minorHAnsi"/>
          <w:szCs w:val="24"/>
        </w:rPr>
      </w:pPr>
      <w:r>
        <w:rPr>
          <w:rFonts w:cstheme="minorHAnsi"/>
          <w:szCs w:val="24"/>
        </w:rPr>
        <w:t xml:space="preserve">Perform </w:t>
      </w:r>
      <w:r w:rsidRPr="00753F98">
        <w:rPr>
          <w:rFonts w:cstheme="minorHAnsi"/>
          <w:szCs w:val="24"/>
        </w:rPr>
        <w:t xml:space="preserve">the Lead Inspection Risk Assessment </w:t>
      </w:r>
      <w:r>
        <w:rPr>
          <w:rFonts w:cstheme="minorHAnsi"/>
          <w:szCs w:val="24"/>
        </w:rPr>
        <w:t>(LIRA) site visits within 14 calendar days of receiv</w:t>
      </w:r>
      <w:r w:rsidR="00F52BE9">
        <w:rPr>
          <w:rFonts w:cstheme="minorHAnsi"/>
          <w:szCs w:val="24"/>
        </w:rPr>
        <w:t>ing the</w:t>
      </w:r>
      <w:r>
        <w:rPr>
          <w:rFonts w:cstheme="minorHAnsi"/>
          <w:szCs w:val="24"/>
        </w:rPr>
        <w:t xml:space="preserve"> assignment from the ACH</w:t>
      </w:r>
      <w:r w:rsidR="00641FC5">
        <w:rPr>
          <w:rFonts w:cstheme="minorHAnsi"/>
          <w:szCs w:val="24"/>
        </w:rPr>
        <w:t>H</w:t>
      </w:r>
      <w:r>
        <w:rPr>
          <w:rFonts w:cstheme="minorHAnsi"/>
          <w:szCs w:val="24"/>
        </w:rPr>
        <w:t>D. Any delays or issues with scheduling must be reported to ACH</w:t>
      </w:r>
      <w:r w:rsidR="00641FC5">
        <w:rPr>
          <w:rFonts w:cstheme="minorHAnsi"/>
          <w:szCs w:val="24"/>
        </w:rPr>
        <w:t>H</w:t>
      </w:r>
      <w:r>
        <w:rPr>
          <w:rFonts w:cstheme="minorHAnsi"/>
          <w:szCs w:val="24"/>
        </w:rPr>
        <w:t xml:space="preserve">D. </w:t>
      </w:r>
    </w:p>
    <w:p w14:paraId="10730EDB" w14:textId="4125F91B" w:rsidR="00391AFC" w:rsidRDefault="001434EF" w:rsidP="00DE2786">
      <w:pPr>
        <w:pStyle w:val="ListParagraph"/>
        <w:numPr>
          <w:ilvl w:val="0"/>
          <w:numId w:val="66"/>
        </w:numPr>
        <w:spacing w:after="240"/>
        <w:ind w:hanging="720"/>
        <w:jc w:val="both"/>
        <w:rPr>
          <w:rFonts w:cstheme="minorHAnsi"/>
          <w:szCs w:val="24"/>
        </w:rPr>
      </w:pPr>
      <w:r>
        <w:rPr>
          <w:rFonts w:cstheme="minorHAnsi"/>
          <w:szCs w:val="24"/>
        </w:rPr>
        <w:t>I</w:t>
      </w:r>
      <w:r w:rsidR="00391AFC" w:rsidRPr="00810CDE">
        <w:rPr>
          <w:rFonts w:cstheme="minorHAnsi"/>
          <w:szCs w:val="24"/>
        </w:rPr>
        <w:t xml:space="preserve">nform the </w:t>
      </w:r>
      <w:bookmarkStart w:id="26" w:name="_Hlk181710986"/>
      <w:r w:rsidR="00391AFC" w:rsidRPr="00810CDE">
        <w:rPr>
          <w:rFonts w:cstheme="minorHAnsi"/>
          <w:szCs w:val="24"/>
        </w:rPr>
        <w:t xml:space="preserve">Department Project Specialist </w:t>
      </w:r>
      <w:bookmarkEnd w:id="26"/>
      <w:r w:rsidR="00B71B2C" w:rsidRPr="00810CDE">
        <w:rPr>
          <w:rFonts w:cstheme="minorHAnsi"/>
          <w:szCs w:val="24"/>
        </w:rPr>
        <w:t>in writing of</w:t>
      </w:r>
      <w:r w:rsidR="00391AFC" w:rsidRPr="00810CDE">
        <w:rPr>
          <w:rFonts w:cstheme="minorHAnsi"/>
          <w:szCs w:val="24"/>
        </w:rPr>
        <w:t xml:space="preserve"> the date and time of scheduled testing prior to </w:t>
      </w:r>
      <w:r w:rsidR="00B71B2C" w:rsidRPr="00810CDE">
        <w:rPr>
          <w:rFonts w:cstheme="minorHAnsi"/>
          <w:szCs w:val="24"/>
        </w:rPr>
        <w:t xml:space="preserve">the </w:t>
      </w:r>
      <w:r w:rsidR="00391AFC" w:rsidRPr="00810CDE">
        <w:rPr>
          <w:rFonts w:cstheme="minorHAnsi"/>
          <w:szCs w:val="24"/>
        </w:rPr>
        <w:t xml:space="preserve">visits. Department Project Specialist is not required to be present during the visits, however, a tenant </w:t>
      </w:r>
      <w:r w:rsidR="00B71B2C" w:rsidRPr="00810CDE">
        <w:rPr>
          <w:rFonts w:cstheme="minorHAnsi"/>
          <w:szCs w:val="24"/>
        </w:rPr>
        <w:t xml:space="preserve">who is at </w:t>
      </w:r>
      <w:r w:rsidR="00B71B2C" w:rsidRPr="00F433D4">
        <w:rPr>
          <w:rFonts w:cstheme="minorHAnsi"/>
          <w:szCs w:val="24"/>
        </w:rPr>
        <w:t>least</w:t>
      </w:r>
      <w:r w:rsidR="00391AFC" w:rsidRPr="00F433D4">
        <w:rPr>
          <w:rFonts w:cstheme="minorHAnsi"/>
          <w:szCs w:val="24"/>
        </w:rPr>
        <w:t xml:space="preserve"> 21</w:t>
      </w:r>
      <w:r w:rsidR="00391AFC" w:rsidRPr="00810CDE">
        <w:rPr>
          <w:rFonts w:cstheme="minorHAnsi"/>
          <w:szCs w:val="24"/>
        </w:rPr>
        <w:t xml:space="preserve"> years old must be present in the unit.</w:t>
      </w:r>
    </w:p>
    <w:p w14:paraId="7C512D9D" w14:textId="75A0CABF" w:rsidR="00F739AB" w:rsidRDefault="001434EF" w:rsidP="00DE2786">
      <w:pPr>
        <w:pStyle w:val="ListParagraph"/>
        <w:numPr>
          <w:ilvl w:val="0"/>
          <w:numId w:val="66"/>
        </w:numPr>
        <w:spacing w:after="240"/>
        <w:ind w:hanging="720"/>
        <w:jc w:val="both"/>
        <w:rPr>
          <w:rFonts w:cstheme="minorHAnsi"/>
          <w:szCs w:val="24"/>
        </w:rPr>
      </w:pPr>
      <w:r>
        <w:rPr>
          <w:rFonts w:cstheme="minorHAnsi"/>
          <w:szCs w:val="24"/>
        </w:rPr>
        <w:t>Return o</w:t>
      </w:r>
      <w:r w:rsidR="00464EB8">
        <w:rPr>
          <w:rFonts w:cstheme="minorHAnsi"/>
          <w:szCs w:val="24"/>
        </w:rPr>
        <w:t>ccasionally to the site to collect additional samples to more fully characterize the site</w:t>
      </w:r>
      <w:r w:rsidR="00267C33">
        <w:rPr>
          <w:rFonts w:cstheme="minorHAnsi"/>
          <w:szCs w:val="24"/>
        </w:rPr>
        <w:t xml:space="preserve"> following the requirements </w:t>
      </w:r>
      <w:r w:rsidR="00A369AF">
        <w:rPr>
          <w:rFonts w:cstheme="minorHAnsi"/>
          <w:szCs w:val="24"/>
        </w:rPr>
        <w:t>outlined in the Agreement resulting from this RFP to schedule another visit with tenants</w:t>
      </w:r>
      <w:r w:rsidR="00464EB8">
        <w:rPr>
          <w:rFonts w:cstheme="minorHAnsi"/>
          <w:szCs w:val="24"/>
        </w:rPr>
        <w:t xml:space="preserve">. </w:t>
      </w:r>
    </w:p>
    <w:p w14:paraId="1CB7C93F" w14:textId="0369DA58" w:rsidR="00F87B2B" w:rsidRPr="00810CDE" w:rsidRDefault="00F87B2B" w:rsidP="00DE2786">
      <w:pPr>
        <w:pStyle w:val="ListParagraph"/>
        <w:numPr>
          <w:ilvl w:val="0"/>
          <w:numId w:val="66"/>
        </w:numPr>
        <w:spacing w:after="240"/>
        <w:ind w:hanging="720"/>
        <w:jc w:val="both"/>
        <w:rPr>
          <w:rFonts w:cstheme="minorHAnsi"/>
          <w:szCs w:val="24"/>
        </w:rPr>
      </w:pPr>
      <w:r>
        <w:rPr>
          <w:rFonts w:cstheme="minorHAnsi"/>
          <w:szCs w:val="24"/>
        </w:rPr>
        <w:lastRenderedPageBreak/>
        <w:t xml:space="preserve">Perform the clearance site visits within three (3) business days of notification to </w:t>
      </w:r>
      <w:r w:rsidR="0061762C">
        <w:rPr>
          <w:rFonts w:cstheme="minorHAnsi"/>
          <w:szCs w:val="24"/>
        </w:rPr>
        <w:t xml:space="preserve">the </w:t>
      </w:r>
      <w:r>
        <w:rPr>
          <w:rFonts w:cstheme="minorHAnsi"/>
          <w:szCs w:val="24"/>
        </w:rPr>
        <w:t>Contractor.</w:t>
      </w:r>
    </w:p>
    <w:p w14:paraId="1E3A7CDD" w14:textId="707E2BA0" w:rsidR="00FF4B33" w:rsidRDefault="001434EF" w:rsidP="00DE2786">
      <w:pPr>
        <w:pStyle w:val="ListParagraph"/>
        <w:numPr>
          <w:ilvl w:val="0"/>
          <w:numId w:val="66"/>
        </w:numPr>
        <w:ind w:hanging="720"/>
        <w:jc w:val="both"/>
        <w:rPr>
          <w:rFonts w:cstheme="minorHAnsi"/>
          <w:szCs w:val="24"/>
        </w:rPr>
      </w:pPr>
      <w:r>
        <w:rPr>
          <w:rFonts w:cstheme="minorHAnsi"/>
          <w:szCs w:val="24"/>
        </w:rPr>
        <w:t>P</w:t>
      </w:r>
      <w:r w:rsidR="00FF4B33" w:rsidRPr="00FF4B33">
        <w:rPr>
          <w:rFonts w:cstheme="minorHAnsi"/>
          <w:szCs w:val="24"/>
        </w:rPr>
        <w:t>rovide all materials, equipment, tools, and labor necessary to do the performance of lead-containing samples, including dust and soil.</w:t>
      </w:r>
      <w:r w:rsidR="00FF4B33">
        <w:rPr>
          <w:rFonts w:cstheme="minorHAnsi"/>
          <w:szCs w:val="24"/>
        </w:rPr>
        <w:t xml:space="preserve"> </w:t>
      </w:r>
      <w:r w:rsidR="00B71B2C" w:rsidRPr="00B71B2C">
        <w:rPr>
          <w:rFonts w:cstheme="minorHAnsi"/>
          <w:szCs w:val="24"/>
        </w:rPr>
        <w:t>Laboratory analysis of lead-containing samples is not required under the terms of the contract resulting from this RFP</w:t>
      </w:r>
      <w:r w:rsidR="00FF4B33">
        <w:rPr>
          <w:rFonts w:cstheme="minorHAnsi"/>
          <w:szCs w:val="24"/>
        </w:rPr>
        <w:t xml:space="preserve">. </w:t>
      </w:r>
    </w:p>
    <w:p w14:paraId="34EA8D07" w14:textId="77777777" w:rsidR="0058036A" w:rsidRDefault="0058036A" w:rsidP="00DE2786">
      <w:pPr>
        <w:pStyle w:val="ListParagraph"/>
        <w:ind w:left="2880" w:hanging="720"/>
        <w:jc w:val="both"/>
        <w:rPr>
          <w:rFonts w:cstheme="minorHAnsi"/>
          <w:szCs w:val="24"/>
        </w:rPr>
      </w:pPr>
    </w:p>
    <w:p w14:paraId="2F2C3069" w14:textId="763862CD" w:rsidR="00156BEC" w:rsidRDefault="001434EF" w:rsidP="00DE2786">
      <w:pPr>
        <w:pStyle w:val="ListParagraph"/>
        <w:numPr>
          <w:ilvl w:val="0"/>
          <w:numId w:val="66"/>
        </w:numPr>
        <w:ind w:hanging="720"/>
        <w:jc w:val="both"/>
        <w:rPr>
          <w:rFonts w:cstheme="minorHAnsi"/>
          <w:szCs w:val="24"/>
        </w:rPr>
      </w:pPr>
      <w:r>
        <w:rPr>
          <w:rFonts w:cstheme="minorHAnsi"/>
          <w:szCs w:val="24"/>
        </w:rPr>
        <w:t>C</w:t>
      </w:r>
      <w:r w:rsidR="0058036A" w:rsidRPr="0058036A">
        <w:rPr>
          <w:rFonts w:cstheme="minorHAnsi"/>
          <w:szCs w:val="24"/>
        </w:rPr>
        <w:t>omplete all cleanup after sampling, including</w:t>
      </w:r>
      <w:r w:rsidR="000271EA">
        <w:rPr>
          <w:rFonts w:cstheme="minorHAnsi"/>
          <w:szCs w:val="24"/>
        </w:rPr>
        <w:t xml:space="preserve"> </w:t>
      </w:r>
      <w:r w:rsidR="0058036A" w:rsidRPr="0058036A">
        <w:rPr>
          <w:rFonts w:cstheme="minorHAnsi"/>
          <w:szCs w:val="24"/>
        </w:rPr>
        <w:t>remov</w:t>
      </w:r>
      <w:r w:rsidR="000271EA">
        <w:rPr>
          <w:rFonts w:cstheme="minorHAnsi"/>
          <w:szCs w:val="24"/>
        </w:rPr>
        <w:t>ing</w:t>
      </w:r>
      <w:r w:rsidR="0058036A" w:rsidRPr="0058036A">
        <w:rPr>
          <w:rFonts w:cstheme="minorHAnsi"/>
          <w:szCs w:val="24"/>
        </w:rPr>
        <w:t xml:space="preserve"> of any settled dust, debris, or paint chips</w:t>
      </w:r>
      <w:r w:rsidR="00156BEC">
        <w:rPr>
          <w:rFonts w:cstheme="minorHAnsi"/>
          <w:szCs w:val="24"/>
        </w:rPr>
        <w:t>.</w:t>
      </w:r>
    </w:p>
    <w:p w14:paraId="04AC680B" w14:textId="77777777" w:rsidR="00F433D4" w:rsidRPr="00F433D4" w:rsidRDefault="00F433D4" w:rsidP="00DE2786">
      <w:pPr>
        <w:pStyle w:val="ListParagraph"/>
        <w:ind w:left="2880" w:hanging="720"/>
        <w:jc w:val="both"/>
        <w:rPr>
          <w:rFonts w:cstheme="minorHAnsi"/>
          <w:szCs w:val="24"/>
        </w:rPr>
      </w:pPr>
    </w:p>
    <w:p w14:paraId="54339FDD" w14:textId="4A36F96D" w:rsidR="00F433D4" w:rsidRDefault="001434EF" w:rsidP="00DE2786">
      <w:pPr>
        <w:pStyle w:val="ListParagraph"/>
        <w:numPr>
          <w:ilvl w:val="0"/>
          <w:numId w:val="66"/>
        </w:numPr>
        <w:ind w:hanging="720"/>
        <w:jc w:val="both"/>
        <w:rPr>
          <w:rFonts w:cstheme="minorHAnsi"/>
          <w:szCs w:val="24"/>
        </w:rPr>
      </w:pPr>
      <w:bookmarkStart w:id="27" w:name="_Hlk181938845"/>
      <w:r>
        <w:rPr>
          <w:rFonts w:cstheme="minorHAnsi"/>
          <w:szCs w:val="24"/>
        </w:rPr>
        <w:t>N</w:t>
      </w:r>
      <w:r w:rsidR="00F433D4">
        <w:rPr>
          <w:rFonts w:cstheme="minorHAnsi"/>
          <w:szCs w:val="24"/>
        </w:rPr>
        <w:t xml:space="preserve">otify the </w:t>
      </w:r>
      <w:r w:rsidR="003F0A45" w:rsidRPr="003F0A45">
        <w:rPr>
          <w:rFonts w:cstheme="minorHAnsi"/>
          <w:szCs w:val="24"/>
        </w:rPr>
        <w:t xml:space="preserve">Department Project Specialist </w:t>
      </w:r>
      <w:r w:rsidR="00F433D4">
        <w:rPr>
          <w:rFonts w:cstheme="minorHAnsi"/>
          <w:szCs w:val="24"/>
        </w:rPr>
        <w:t xml:space="preserve">immediately about </w:t>
      </w:r>
      <w:r w:rsidR="00F433D4" w:rsidRPr="00F433D4">
        <w:rPr>
          <w:rFonts w:cstheme="minorHAnsi"/>
          <w:szCs w:val="24"/>
        </w:rPr>
        <w:t xml:space="preserve">any damage caused by </w:t>
      </w:r>
      <w:r w:rsidR="000271EA">
        <w:rPr>
          <w:rFonts w:cstheme="minorHAnsi"/>
          <w:szCs w:val="24"/>
        </w:rPr>
        <w:t xml:space="preserve">the </w:t>
      </w:r>
      <w:r w:rsidR="00F433D4" w:rsidRPr="00F433D4">
        <w:rPr>
          <w:rFonts w:cstheme="minorHAnsi"/>
          <w:szCs w:val="24"/>
        </w:rPr>
        <w:t xml:space="preserve">Contractor on </w:t>
      </w:r>
      <w:r w:rsidR="00CB73AB">
        <w:rPr>
          <w:rFonts w:cstheme="minorHAnsi"/>
          <w:szCs w:val="24"/>
        </w:rPr>
        <w:t xml:space="preserve">the </w:t>
      </w:r>
      <w:r w:rsidR="00F433D4">
        <w:rPr>
          <w:rFonts w:cstheme="minorHAnsi"/>
          <w:szCs w:val="24"/>
        </w:rPr>
        <w:t xml:space="preserve">tenant’s </w:t>
      </w:r>
      <w:r w:rsidR="00F433D4" w:rsidRPr="00F433D4">
        <w:rPr>
          <w:rFonts w:cstheme="minorHAnsi"/>
          <w:szCs w:val="24"/>
        </w:rPr>
        <w:t xml:space="preserve">property </w:t>
      </w:r>
      <w:r w:rsidR="00F433D4">
        <w:rPr>
          <w:rFonts w:cstheme="minorHAnsi"/>
          <w:szCs w:val="24"/>
        </w:rPr>
        <w:t xml:space="preserve">and repair it </w:t>
      </w:r>
      <w:r w:rsidR="00F433D4" w:rsidRPr="00F433D4">
        <w:rPr>
          <w:rFonts w:cstheme="minorHAnsi"/>
          <w:szCs w:val="24"/>
        </w:rPr>
        <w:t>to a condition equivalent to the pre-damage conditions.</w:t>
      </w:r>
    </w:p>
    <w:bookmarkEnd w:id="27"/>
    <w:p w14:paraId="7091DA9E" w14:textId="77777777" w:rsidR="00A17A64" w:rsidRDefault="00A17A64" w:rsidP="00DE2786">
      <w:pPr>
        <w:ind w:left="2880" w:hanging="720"/>
        <w:jc w:val="both"/>
        <w:rPr>
          <w:rFonts w:cstheme="minorHAnsi"/>
          <w:szCs w:val="24"/>
        </w:rPr>
      </w:pPr>
    </w:p>
    <w:p w14:paraId="1D26B3A8" w14:textId="1090A8AE" w:rsidR="00391AFC" w:rsidRDefault="001434EF" w:rsidP="00DE2786">
      <w:pPr>
        <w:pStyle w:val="ListParagraph"/>
        <w:numPr>
          <w:ilvl w:val="0"/>
          <w:numId w:val="66"/>
        </w:numPr>
        <w:spacing w:after="240"/>
        <w:ind w:hanging="720"/>
        <w:jc w:val="both"/>
        <w:rPr>
          <w:rFonts w:cstheme="minorHAnsi"/>
          <w:szCs w:val="24"/>
        </w:rPr>
      </w:pPr>
      <w:r>
        <w:rPr>
          <w:rFonts w:cstheme="minorHAnsi"/>
          <w:szCs w:val="24"/>
        </w:rPr>
        <w:t>P</w:t>
      </w:r>
      <w:r w:rsidR="00FF4B33">
        <w:rPr>
          <w:rFonts w:cstheme="minorHAnsi"/>
          <w:szCs w:val="24"/>
        </w:rPr>
        <w:t>rovide shipping p</w:t>
      </w:r>
      <w:r w:rsidR="00FF4B33" w:rsidRPr="00FF4B33">
        <w:rPr>
          <w:rFonts w:cstheme="minorHAnsi"/>
          <w:szCs w:val="24"/>
        </w:rPr>
        <w:t xml:space="preserve">ackages for samples </w:t>
      </w:r>
      <w:r w:rsidR="00FF4B33">
        <w:rPr>
          <w:rFonts w:cstheme="minorHAnsi"/>
          <w:szCs w:val="24"/>
        </w:rPr>
        <w:t>and coordinate</w:t>
      </w:r>
      <w:r>
        <w:rPr>
          <w:rFonts w:cstheme="minorHAnsi"/>
          <w:szCs w:val="24"/>
        </w:rPr>
        <w:t xml:space="preserve"> </w:t>
      </w:r>
      <w:r w:rsidRPr="001434EF">
        <w:rPr>
          <w:rFonts w:cstheme="minorHAnsi"/>
          <w:szCs w:val="24"/>
        </w:rPr>
        <w:t xml:space="preserve">shipping samples </w:t>
      </w:r>
      <w:r w:rsidR="00FF4B33">
        <w:rPr>
          <w:rFonts w:cstheme="minorHAnsi"/>
          <w:szCs w:val="24"/>
        </w:rPr>
        <w:t xml:space="preserve">with </w:t>
      </w:r>
      <w:r w:rsidR="001C1A64">
        <w:rPr>
          <w:rFonts w:cstheme="minorHAnsi"/>
          <w:szCs w:val="24"/>
        </w:rPr>
        <w:t xml:space="preserve">the </w:t>
      </w:r>
      <w:r w:rsidR="000720F4">
        <w:rPr>
          <w:rFonts w:cstheme="minorHAnsi"/>
          <w:szCs w:val="24"/>
        </w:rPr>
        <w:t xml:space="preserve">Contractor(s) under </w:t>
      </w:r>
      <w:r w:rsidR="00B71B2C">
        <w:rPr>
          <w:rFonts w:cstheme="minorHAnsi"/>
          <w:szCs w:val="24"/>
        </w:rPr>
        <w:t xml:space="preserve">the </w:t>
      </w:r>
      <w:r w:rsidR="000720F4">
        <w:rPr>
          <w:rFonts w:cstheme="minorHAnsi"/>
          <w:szCs w:val="24"/>
        </w:rPr>
        <w:t>Lab Analysis of Lead Containing Samples contract to the Lab</w:t>
      </w:r>
      <w:r w:rsidR="00B71B2C">
        <w:rPr>
          <w:rFonts w:cstheme="minorHAnsi"/>
          <w:szCs w:val="24"/>
        </w:rPr>
        <w:t>,</w:t>
      </w:r>
      <w:r w:rsidR="000720F4">
        <w:rPr>
          <w:rFonts w:cstheme="minorHAnsi"/>
          <w:szCs w:val="24"/>
        </w:rPr>
        <w:t xml:space="preserve"> based on a </w:t>
      </w:r>
      <w:proofErr w:type="spellStart"/>
      <w:r w:rsidR="000720F4">
        <w:rPr>
          <w:rFonts w:cstheme="minorHAnsi"/>
          <w:szCs w:val="24"/>
        </w:rPr>
        <w:t>turn</w:t>
      </w:r>
      <w:r w:rsidR="001C1A64">
        <w:rPr>
          <w:rFonts w:cstheme="minorHAnsi"/>
          <w:szCs w:val="24"/>
        </w:rPr>
        <w:t xml:space="preserve"> </w:t>
      </w:r>
      <w:r w:rsidR="000720F4">
        <w:rPr>
          <w:rFonts w:cstheme="minorHAnsi"/>
          <w:szCs w:val="24"/>
        </w:rPr>
        <w:t>around</w:t>
      </w:r>
      <w:proofErr w:type="spellEnd"/>
      <w:r w:rsidR="000720F4">
        <w:rPr>
          <w:rFonts w:cstheme="minorHAnsi"/>
          <w:szCs w:val="24"/>
        </w:rPr>
        <w:t xml:space="preserve"> time.</w:t>
      </w:r>
    </w:p>
    <w:p w14:paraId="43FB37C0" w14:textId="523F5D68" w:rsidR="0062272A" w:rsidRDefault="001434EF" w:rsidP="00DE2786">
      <w:pPr>
        <w:pStyle w:val="ListParagraph"/>
        <w:numPr>
          <w:ilvl w:val="0"/>
          <w:numId w:val="66"/>
        </w:numPr>
        <w:tabs>
          <w:tab w:val="left" w:pos="1710"/>
        </w:tabs>
        <w:ind w:hanging="720"/>
        <w:jc w:val="both"/>
        <w:rPr>
          <w:rFonts w:cstheme="minorHAnsi"/>
          <w:szCs w:val="24"/>
        </w:rPr>
      </w:pPr>
      <w:r>
        <w:rPr>
          <w:rFonts w:cstheme="minorHAnsi"/>
          <w:szCs w:val="24"/>
        </w:rPr>
        <w:t>S</w:t>
      </w:r>
      <w:r w:rsidR="00E65D8A" w:rsidRPr="00E65D8A">
        <w:rPr>
          <w:rFonts w:cstheme="minorHAnsi"/>
          <w:szCs w:val="24"/>
        </w:rPr>
        <w:t xml:space="preserve">ubmit </w:t>
      </w:r>
      <w:r w:rsidR="00753F98">
        <w:rPr>
          <w:rFonts w:cstheme="minorHAnsi"/>
          <w:szCs w:val="24"/>
        </w:rPr>
        <w:t xml:space="preserve">the </w:t>
      </w:r>
      <w:r w:rsidR="00E65D8A" w:rsidRPr="00E65D8A">
        <w:rPr>
          <w:rFonts w:cstheme="minorHAnsi"/>
          <w:szCs w:val="24"/>
        </w:rPr>
        <w:t>LIRA</w:t>
      </w:r>
      <w:r w:rsidR="00753F98">
        <w:rPr>
          <w:rFonts w:cstheme="minorHAnsi"/>
          <w:szCs w:val="24"/>
        </w:rPr>
        <w:t xml:space="preserve"> </w:t>
      </w:r>
      <w:r w:rsidR="00E65D8A" w:rsidRPr="00E65D8A">
        <w:rPr>
          <w:rFonts w:cstheme="minorHAnsi"/>
          <w:szCs w:val="24"/>
        </w:rPr>
        <w:t>report</w:t>
      </w:r>
      <w:r w:rsidR="00432751">
        <w:rPr>
          <w:rFonts w:cstheme="minorHAnsi"/>
          <w:szCs w:val="24"/>
        </w:rPr>
        <w:t xml:space="preserve"> to ACHHD</w:t>
      </w:r>
      <w:r w:rsidR="00E65D8A" w:rsidRPr="00E65D8A">
        <w:rPr>
          <w:rFonts w:cstheme="minorHAnsi"/>
          <w:szCs w:val="24"/>
        </w:rPr>
        <w:t xml:space="preserve"> </w:t>
      </w:r>
      <w:r w:rsidRPr="001434EF">
        <w:rPr>
          <w:rFonts w:cstheme="minorHAnsi"/>
          <w:szCs w:val="24"/>
        </w:rPr>
        <w:t>to a designated County email address</w:t>
      </w:r>
      <w:r w:rsidR="00921329">
        <w:rPr>
          <w:rFonts w:cstheme="minorHAnsi"/>
          <w:szCs w:val="24"/>
        </w:rPr>
        <w:t xml:space="preserve"> </w:t>
      </w:r>
      <w:r w:rsidR="00921329" w:rsidRPr="00E65D8A">
        <w:rPr>
          <w:rFonts w:cstheme="minorHAnsi"/>
          <w:szCs w:val="24"/>
        </w:rPr>
        <w:t>within 20 days of receiving the lab analysis results for the initial testing</w:t>
      </w:r>
      <w:r w:rsidRPr="001434EF">
        <w:rPr>
          <w:rFonts w:cstheme="minorHAnsi"/>
          <w:szCs w:val="24"/>
        </w:rPr>
        <w:t>, which will be provided at the beginning of the contract resulting from this RFP</w:t>
      </w:r>
      <w:r w:rsidR="00432751">
        <w:rPr>
          <w:rFonts w:cstheme="minorHAnsi"/>
          <w:szCs w:val="24"/>
        </w:rPr>
        <w:t xml:space="preserve">. </w:t>
      </w:r>
      <w:r w:rsidR="00C44B83">
        <w:rPr>
          <w:rFonts w:cstheme="minorHAnsi"/>
          <w:szCs w:val="24"/>
        </w:rPr>
        <w:t>The</w:t>
      </w:r>
      <w:r w:rsidR="00F52876">
        <w:rPr>
          <w:rFonts w:cstheme="minorHAnsi"/>
          <w:szCs w:val="24"/>
        </w:rPr>
        <w:t xml:space="preserve"> format of the report provided by ACHHD</w:t>
      </w:r>
      <w:r w:rsidR="00C44B83">
        <w:rPr>
          <w:rFonts w:cstheme="minorHAnsi"/>
          <w:szCs w:val="24"/>
        </w:rPr>
        <w:t xml:space="preserve"> must be used</w:t>
      </w:r>
      <w:r w:rsidR="0058036A">
        <w:rPr>
          <w:rFonts w:cstheme="minorHAnsi"/>
          <w:szCs w:val="24"/>
        </w:rPr>
        <w:t>.</w:t>
      </w:r>
    </w:p>
    <w:p w14:paraId="3D692F67" w14:textId="77777777" w:rsidR="009F3198" w:rsidRPr="0062272A" w:rsidRDefault="009F3198" w:rsidP="00817881">
      <w:pPr>
        <w:pStyle w:val="ListParagraph"/>
        <w:ind w:left="2880" w:hanging="720"/>
        <w:rPr>
          <w:rFonts w:cstheme="minorHAnsi"/>
          <w:szCs w:val="24"/>
        </w:rPr>
      </w:pPr>
    </w:p>
    <w:p w14:paraId="57D7EE2D" w14:textId="1A326932" w:rsidR="00051B70" w:rsidRDefault="001434EF" w:rsidP="00DE2786">
      <w:pPr>
        <w:pStyle w:val="ListParagraph"/>
        <w:numPr>
          <w:ilvl w:val="0"/>
          <w:numId w:val="66"/>
        </w:numPr>
        <w:spacing w:after="240"/>
        <w:ind w:hanging="720"/>
        <w:jc w:val="both"/>
        <w:rPr>
          <w:rFonts w:cstheme="minorHAnsi"/>
          <w:szCs w:val="24"/>
        </w:rPr>
      </w:pPr>
      <w:r>
        <w:rPr>
          <w:rFonts w:cstheme="minorHAnsi"/>
          <w:szCs w:val="24"/>
        </w:rPr>
        <w:t>S</w:t>
      </w:r>
      <w:r w:rsidR="00E65D8A">
        <w:rPr>
          <w:rFonts w:cstheme="minorHAnsi"/>
          <w:szCs w:val="24"/>
        </w:rPr>
        <w:t>ubmit</w:t>
      </w:r>
      <w:r w:rsidR="0062272A" w:rsidRPr="0062272A">
        <w:rPr>
          <w:rFonts w:cstheme="minorHAnsi"/>
          <w:szCs w:val="24"/>
        </w:rPr>
        <w:t xml:space="preserve"> a clearance report</w:t>
      </w:r>
      <w:r w:rsidR="0062272A">
        <w:rPr>
          <w:rFonts w:cstheme="minorHAnsi"/>
          <w:szCs w:val="24"/>
        </w:rPr>
        <w:t xml:space="preserve"> f</w:t>
      </w:r>
      <w:r w:rsidR="0062272A" w:rsidRPr="0062272A">
        <w:rPr>
          <w:rFonts w:cstheme="minorHAnsi"/>
          <w:szCs w:val="24"/>
        </w:rPr>
        <w:t>or the final</w:t>
      </w:r>
      <w:r w:rsidR="00B71B2C">
        <w:rPr>
          <w:rFonts w:cstheme="minorHAnsi"/>
          <w:szCs w:val="24"/>
        </w:rPr>
        <w:t xml:space="preserve"> </w:t>
      </w:r>
      <w:r w:rsidR="0062272A" w:rsidRPr="0062272A">
        <w:rPr>
          <w:rFonts w:cstheme="minorHAnsi"/>
          <w:szCs w:val="24"/>
        </w:rPr>
        <w:t>clearance testing</w:t>
      </w:r>
      <w:r w:rsidR="00E65D8A">
        <w:rPr>
          <w:rFonts w:cstheme="minorHAnsi"/>
          <w:szCs w:val="24"/>
        </w:rPr>
        <w:t xml:space="preserve"> within 10 days of</w:t>
      </w:r>
      <w:r w:rsidR="00432751">
        <w:rPr>
          <w:rFonts w:cstheme="minorHAnsi"/>
          <w:szCs w:val="24"/>
        </w:rPr>
        <w:t xml:space="preserve"> </w:t>
      </w:r>
      <w:r w:rsidR="000D44AD">
        <w:rPr>
          <w:rFonts w:cstheme="minorHAnsi"/>
          <w:szCs w:val="24"/>
        </w:rPr>
        <w:t>r</w:t>
      </w:r>
      <w:r w:rsidR="00432751">
        <w:rPr>
          <w:rFonts w:cstheme="minorHAnsi"/>
          <w:szCs w:val="24"/>
        </w:rPr>
        <w:t>eceiving laboratory results</w:t>
      </w:r>
      <w:r>
        <w:rPr>
          <w:rFonts w:cstheme="minorHAnsi"/>
          <w:szCs w:val="24"/>
        </w:rPr>
        <w:t xml:space="preserve"> </w:t>
      </w:r>
      <w:r w:rsidRPr="001434EF">
        <w:rPr>
          <w:rFonts w:cstheme="minorHAnsi"/>
          <w:szCs w:val="24"/>
        </w:rPr>
        <w:t>to a designated County email address, which will be provided at the beginning of the contract resulting from this RFP</w:t>
      </w:r>
      <w:r w:rsidR="0062272A">
        <w:rPr>
          <w:rFonts w:cstheme="minorHAnsi"/>
          <w:szCs w:val="24"/>
        </w:rPr>
        <w:t>.</w:t>
      </w:r>
    </w:p>
    <w:p w14:paraId="580A6051" w14:textId="3FF9DB14" w:rsidR="003F0A45" w:rsidRPr="00C329D3" w:rsidRDefault="003F0A45" w:rsidP="00DE2786">
      <w:pPr>
        <w:pStyle w:val="ListParagraph"/>
        <w:numPr>
          <w:ilvl w:val="0"/>
          <w:numId w:val="66"/>
        </w:numPr>
        <w:spacing w:after="240"/>
        <w:ind w:hanging="720"/>
        <w:jc w:val="both"/>
        <w:rPr>
          <w:rFonts w:cstheme="minorHAnsi"/>
          <w:szCs w:val="24"/>
        </w:rPr>
      </w:pPr>
      <w:r>
        <w:rPr>
          <w:rFonts w:cstheme="minorHAnsi"/>
          <w:szCs w:val="24"/>
        </w:rPr>
        <w:t xml:space="preserve">Notify </w:t>
      </w:r>
      <w:r w:rsidR="005F278F">
        <w:rPr>
          <w:rFonts w:cstheme="minorHAnsi"/>
          <w:szCs w:val="24"/>
        </w:rPr>
        <w:t>the</w:t>
      </w:r>
      <w:r>
        <w:rPr>
          <w:rFonts w:cstheme="minorHAnsi"/>
          <w:szCs w:val="24"/>
        </w:rPr>
        <w:t xml:space="preserve"> </w:t>
      </w:r>
      <w:r w:rsidRPr="003F0A45">
        <w:rPr>
          <w:rFonts w:cstheme="minorHAnsi"/>
          <w:szCs w:val="24"/>
        </w:rPr>
        <w:t xml:space="preserve">Department Project Specialist </w:t>
      </w:r>
      <w:r>
        <w:rPr>
          <w:rFonts w:cstheme="minorHAnsi"/>
          <w:szCs w:val="24"/>
        </w:rPr>
        <w:t>of the completion of a LIRA</w:t>
      </w:r>
      <w:r w:rsidR="00817881">
        <w:rPr>
          <w:rFonts w:cstheme="minorHAnsi"/>
          <w:szCs w:val="24"/>
        </w:rPr>
        <w:t xml:space="preserve"> </w:t>
      </w:r>
      <w:r>
        <w:rPr>
          <w:rFonts w:cstheme="minorHAnsi"/>
          <w:szCs w:val="24"/>
        </w:rPr>
        <w:t xml:space="preserve">and clearance </w:t>
      </w:r>
      <w:r w:rsidR="00817881">
        <w:rPr>
          <w:rFonts w:cstheme="minorHAnsi"/>
          <w:szCs w:val="24"/>
        </w:rPr>
        <w:t xml:space="preserve">site </w:t>
      </w:r>
      <w:r>
        <w:rPr>
          <w:rFonts w:cstheme="minorHAnsi"/>
          <w:szCs w:val="24"/>
        </w:rPr>
        <w:t xml:space="preserve">visits. </w:t>
      </w:r>
    </w:p>
    <w:p w14:paraId="0ACD46F8" w14:textId="0A7FEDB2" w:rsidR="0062272A" w:rsidRPr="006F0F83" w:rsidRDefault="001434EF" w:rsidP="00DE2786">
      <w:pPr>
        <w:pStyle w:val="ListParagraph"/>
        <w:numPr>
          <w:ilvl w:val="0"/>
          <w:numId w:val="66"/>
        </w:numPr>
        <w:spacing w:after="240"/>
        <w:ind w:hanging="720"/>
        <w:jc w:val="both"/>
        <w:rPr>
          <w:rFonts w:cstheme="minorHAnsi"/>
          <w:szCs w:val="24"/>
        </w:rPr>
      </w:pPr>
      <w:r>
        <w:rPr>
          <w:rFonts w:cstheme="minorHAnsi"/>
          <w:szCs w:val="24"/>
        </w:rPr>
        <w:t>S</w:t>
      </w:r>
      <w:r w:rsidR="00B71B2C" w:rsidRPr="00B71B2C">
        <w:rPr>
          <w:rFonts w:cstheme="minorHAnsi"/>
          <w:szCs w:val="24"/>
        </w:rPr>
        <w:t xml:space="preserve">ubmit all reports and findings after each testing to a designated County email address, which will be provided at the beginning of the contract resulting from this </w:t>
      </w:r>
      <w:r w:rsidR="0062272A">
        <w:rPr>
          <w:rFonts w:cstheme="minorHAnsi"/>
          <w:szCs w:val="24"/>
        </w:rPr>
        <w:t>RFP.</w:t>
      </w:r>
      <w:r w:rsidR="00E65D8A">
        <w:rPr>
          <w:rFonts w:cstheme="minorHAnsi"/>
          <w:szCs w:val="24"/>
        </w:rPr>
        <w:t xml:space="preserve"> </w:t>
      </w:r>
      <w:r w:rsidR="00085E5D">
        <w:rPr>
          <w:rFonts w:cstheme="minorHAnsi"/>
          <w:szCs w:val="24"/>
        </w:rPr>
        <w:t>The r</w:t>
      </w:r>
      <w:r w:rsidR="008B0489">
        <w:rPr>
          <w:rFonts w:cstheme="minorHAnsi"/>
          <w:szCs w:val="24"/>
        </w:rPr>
        <w:t xml:space="preserve">esults of the </w:t>
      </w:r>
      <w:r w:rsidR="001F47F3">
        <w:rPr>
          <w:rFonts w:cstheme="minorHAnsi"/>
          <w:szCs w:val="24"/>
        </w:rPr>
        <w:t xml:space="preserve">reports and findings should not be communicated </w:t>
      </w:r>
      <w:r w:rsidR="00085E5D">
        <w:rPr>
          <w:rFonts w:cstheme="minorHAnsi"/>
          <w:szCs w:val="24"/>
        </w:rPr>
        <w:t xml:space="preserve">to </w:t>
      </w:r>
      <w:r w:rsidR="001F47F3">
        <w:rPr>
          <w:rFonts w:cstheme="minorHAnsi"/>
          <w:szCs w:val="24"/>
        </w:rPr>
        <w:t xml:space="preserve">the tenants. </w:t>
      </w:r>
      <w:r w:rsidR="00E65D8A">
        <w:rPr>
          <w:rFonts w:cstheme="minorHAnsi"/>
          <w:szCs w:val="24"/>
        </w:rPr>
        <w:t xml:space="preserve"> </w:t>
      </w:r>
      <w:r w:rsidR="000D44AD">
        <w:rPr>
          <w:rFonts w:cstheme="minorHAnsi"/>
          <w:szCs w:val="24"/>
        </w:rPr>
        <w:t>ACHHD</w:t>
      </w:r>
      <w:r w:rsidR="00E65D8A">
        <w:rPr>
          <w:rFonts w:cstheme="minorHAnsi"/>
          <w:szCs w:val="24"/>
        </w:rPr>
        <w:t xml:space="preserve"> will notify the owners and tenants of the results.</w:t>
      </w:r>
    </w:p>
    <w:p w14:paraId="52BE0487" w14:textId="3BEB0F4F" w:rsidR="005716D1" w:rsidRPr="006F0F83" w:rsidRDefault="001434EF" w:rsidP="00DE2786">
      <w:pPr>
        <w:pStyle w:val="ListParagraph"/>
        <w:numPr>
          <w:ilvl w:val="0"/>
          <w:numId w:val="66"/>
        </w:numPr>
        <w:spacing w:after="240"/>
        <w:ind w:hanging="720"/>
        <w:jc w:val="both"/>
        <w:rPr>
          <w:rFonts w:cstheme="minorHAnsi"/>
          <w:szCs w:val="24"/>
        </w:rPr>
      </w:pPr>
      <w:bookmarkStart w:id="28" w:name="_Hlk181938795"/>
      <w:r>
        <w:rPr>
          <w:rFonts w:cstheme="minorHAnsi"/>
          <w:szCs w:val="24"/>
        </w:rPr>
        <w:t>M</w:t>
      </w:r>
      <w:r w:rsidR="005931B1">
        <w:rPr>
          <w:rFonts w:cstheme="minorHAnsi"/>
          <w:szCs w:val="24"/>
        </w:rPr>
        <w:t>aintain</w:t>
      </w:r>
      <w:r w:rsidR="005716D1" w:rsidRPr="006F0F83">
        <w:rPr>
          <w:rFonts w:cstheme="minorHAnsi"/>
          <w:szCs w:val="24"/>
        </w:rPr>
        <w:t xml:space="preserve"> current California Department of Public Health (CA DPH) certification for all Inspector/Assessors, Project Monitors, and Sampling Technicians performing lead evaluation services</w:t>
      </w:r>
      <w:r w:rsidR="005931B1">
        <w:rPr>
          <w:rFonts w:cstheme="minorHAnsi"/>
          <w:szCs w:val="24"/>
        </w:rPr>
        <w:t xml:space="preserve"> during the term of the contract resulting from this RFP</w:t>
      </w:r>
      <w:r w:rsidR="005716D1" w:rsidRPr="00DE2786">
        <w:rPr>
          <w:rFonts w:cstheme="minorHAnsi"/>
          <w:szCs w:val="24"/>
        </w:rPr>
        <w:t>.</w:t>
      </w:r>
      <w:r w:rsidR="005931B1" w:rsidRPr="00DE2786">
        <w:rPr>
          <w:rFonts w:cstheme="minorHAnsi"/>
          <w:szCs w:val="24"/>
        </w:rPr>
        <w:t xml:space="preserve"> </w:t>
      </w:r>
      <w:r w:rsidR="00A03390" w:rsidRPr="00DE2786">
        <w:rPr>
          <w:rFonts w:cstheme="minorHAnsi"/>
          <w:szCs w:val="24"/>
        </w:rPr>
        <w:t>Bidder is to provide c</w:t>
      </w:r>
      <w:r w:rsidR="005931B1" w:rsidRPr="00DE2786">
        <w:rPr>
          <w:rFonts w:cstheme="minorHAnsi"/>
          <w:szCs w:val="24"/>
        </w:rPr>
        <w:t xml:space="preserve">opies of the current CA DPH certification for all Inspector/Assessors, Project Monitors, and Sampling Technicians </w:t>
      </w:r>
      <w:r w:rsidRPr="00DE2786">
        <w:rPr>
          <w:rFonts w:cstheme="minorHAnsi"/>
          <w:szCs w:val="24"/>
        </w:rPr>
        <w:t xml:space="preserve">who will be working on a </w:t>
      </w:r>
      <w:proofErr w:type="gramStart"/>
      <w:r w:rsidRPr="00DE2786">
        <w:rPr>
          <w:rFonts w:cstheme="minorHAnsi"/>
          <w:szCs w:val="24"/>
        </w:rPr>
        <w:t>County</w:t>
      </w:r>
      <w:proofErr w:type="gramEnd"/>
      <w:r w:rsidRPr="00DE2786">
        <w:rPr>
          <w:rFonts w:cstheme="minorHAnsi"/>
          <w:szCs w:val="24"/>
        </w:rPr>
        <w:t xml:space="preserve"> project and </w:t>
      </w:r>
      <w:r w:rsidR="005931B1" w:rsidRPr="00DE2786">
        <w:rPr>
          <w:rFonts w:cstheme="minorHAnsi"/>
          <w:szCs w:val="24"/>
        </w:rPr>
        <w:t xml:space="preserve">performing lead evaluation services </w:t>
      </w:r>
      <w:r w:rsidR="00BB74F3" w:rsidRPr="00DE2786">
        <w:rPr>
          <w:rFonts w:cstheme="minorHAnsi"/>
          <w:szCs w:val="24"/>
        </w:rPr>
        <w:t>in the</w:t>
      </w:r>
      <w:r w:rsidR="00915D73" w:rsidRPr="00DE2786">
        <w:rPr>
          <w:rFonts w:cstheme="minorHAnsi"/>
          <w:szCs w:val="24"/>
        </w:rPr>
        <w:t xml:space="preserve"> bid </w:t>
      </w:r>
      <w:r w:rsidR="00BB74F3" w:rsidRPr="00DE2786">
        <w:rPr>
          <w:rFonts w:cstheme="minorHAnsi"/>
          <w:szCs w:val="24"/>
        </w:rPr>
        <w:t>response packet</w:t>
      </w:r>
      <w:r w:rsidR="00915D73" w:rsidRPr="00DE2786">
        <w:rPr>
          <w:rFonts w:cstheme="minorHAnsi"/>
          <w:szCs w:val="24"/>
        </w:rPr>
        <w:t>.</w:t>
      </w:r>
      <w:r w:rsidR="00D34114" w:rsidRPr="00DE2786">
        <w:rPr>
          <w:rFonts w:cstheme="minorHAnsi"/>
          <w:szCs w:val="24"/>
        </w:rPr>
        <w:t xml:space="preserve"> </w:t>
      </w:r>
      <w:r w:rsidR="0095598B" w:rsidRPr="00DE2786">
        <w:rPr>
          <w:rFonts w:cstheme="minorHAnsi"/>
          <w:szCs w:val="24"/>
        </w:rPr>
        <w:t>P</w:t>
      </w:r>
      <w:r w:rsidR="00D34114" w:rsidRPr="00DE2786">
        <w:rPr>
          <w:rFonts w:cstheme="minorHAnsi"/>
          <w:szCs w:val="24"/>
        </w:rPr>
        <w:t>roof</w:t>
      </w:r>
      <w:r w:rsidR="00F0472D" w:rsidRPr="00DE2786">
        <w:rPr>
          <w:rFonts w:cstheme="minorHAnsi"/>
          <w:szCs w:val="24"/>
        </w:rPr>
        <w:t>s</w:t>
      </w:r>
      <w:r w:rsidR="00771484">
        <w:rPr>
          <w:rFonts w:cstheme="minorHAnsi"/>
          <w:szCs w:val="24"/>
        </w:rPr>
        <w:t xml:space="preserve">, if </w:t>
      </w:r>
      <w:r w:rsidR="00771484">
        <w:rPr>
          <w:rFonts w:cstheme="minorHAnsi"/>
          <w:szCs w:val="24"/>
        </w:rPr>
        <w:lastRenderedPageBreak/>
        <w:t>requested by the County throughout the terms of the contract resulting from this RFP,</w:t>
      </w:r>
      <w:r w:rsidR="00F0472D">
        <w:rPr>
          <w:rFonts w:cstheme="minorHAnsi"/>
          <w:szCs w:val="24"/>
        </w:rPr>
        <w:t xml:space="preserve"> </w:t>
      </w:r>
      <w:r w:rsidR="00287D05">
        <w:rPr>
          <w:rFonts w:cstheme="minorHAnsi"/>
          <w:szCs w:val="24"/>
        </w:rPr>
        <w:t xml:space="preserve">must </w:t>
      </w:r>
      <w:r w:rsidR="00F0472D">
        <w:rPr>
          <w:rFonts w:cstheme="minorHAnsi"/>
          <w:szCs w:val="24"/>
        </w:rPr>
        <w:t>be provided</w:t>
      </w:r>
      <w:r w:rsidR="00D34114">
        <w:rPr>
          <w:rFonts w:cstheme="minorHAnsi"/>
          <w:szCs w:val="24"/>
        </w:rPr>
        <w:t>.</w:t>
      </w:r>
    </w:p>
    <w:bookmarkEnd w:id="28"/>
    <w:p w14:paraId="5EC0800A" w14:textId="61006C1F" w:rsidR="005716D1" w:rsidRPr="006F0F83" w:rsidRDefault="001434EF" w:rsidP="00DE2786">
      <w:pPr>
        <w:pStyle w:val="ListParagraph"/>
        <w:numPr>
          <w:ilvl w:val="0"/>
          <w:numId w:val="66"/>
        </w:numPr>
        <w:spacing w:after="240"/>
        <w:ind w:hanging="720"/>
        <w:jc w:val="both"/>
        <w:rPr>
          <w:rFonts w:cstheme="minorHAnsi"/>
          <w:szCs w:val="24"/>
        </w:rPr>
      </w:pPr>
      <w:r>
        <w:rPr>
          <w:rFonts w:cstheme="minorHAnsi"/>
          <w:szCs w:val="24"/>
        </w:rPr>
        <w:t xml:space="preserve">Maintain </w:t>
      </w:r>
      <w:r w:rsidR="00915D73">
        <w:rPr>
          <w:rFonts w:cstheme="minorHAnsi"/>
          <w:szCs w:val="24"/>
        </w:rPr>
        <w:t>d</w:t>
      </w:r>
      <w:r w:rsidR="005716D1" w:rsidRPr="006F0F83">
        <w:rPr>
          <w:rFonts w:cstheme="minorHAnsi"/>
          <w:szCs w:val="24"/>
        </w:rPr>
        <w:t xml:space="preserve">ocumentation of successful completion of XRF manufacturer’s training for each individual </w:t>
      </w:r>
      <w:r w:rsidRPr="001434EF">
        <w:rPr>
          <w:rFonts w:cstheme="minorHAnsi"/>
          <w:szCs w:val="24"/>
        </w:rPr>
        <w:t xml:space="preserve">who will be </w:t>
      </w:r>
      <w:r w:rsidR="005716D1" w:rsidRPr="006F0F83">
        <w:rPr>
          <w:rFonts w:cstheme="minorHAnsi"/>
          <w:szCs w:val="24"/>
        </w:rPr>
        <w:t>using this type of equipment for lead evaluation services</w:t>
      </w:r>
      <w:r w:rsidR="00B71B2C">
        <w:rPr>
          <w:rFonts w:cstheme="minorHAnsi"/>
          <w:szCs w:val="24"/>
        </w:rPr>
        <w:t xml:space="preserve"> </w:t>
      </w:r>
      <w:r>
        <w:rPr>
          <w:rFonts w:cstheme="minorHAnsi"/>
          <w:szCs w:val="24"/>
        </w:rPr>
        <w:t xml:space="preserve">on a </w:t>
      </w:r>
      <w:proofErr w:type="gramStart"/>
      <w:r>
        <w:rPr>
          <w:rFonts w:cstheme="minorHAnsi"/>
          <w:szCs w:val="24"/>
        </w:rPr>
        <w:t>County</w:t>
      </w:r>
      <w:proofErr w:type="gramEnd"/>
      <w:r>
        <w:rPr>
          <w:rFonts w:cstheme="minorHAnsi"/>
          <w:szCs w:val="24"/>
        </w:rPr>
        <w:t xml:space="preserve"> project</w:t>
      </w:r>
      <w:r w:rsidRPr="00DE2786">
        <w:rPr>
          <w:rFonts w:cstheme="minorHAnsi"/>
          <w:szCs w:val="24"/>
        </w:rPr>
        <w:t xml:space="preserve">. </w:t>
      </w:r>
      <w:r w:rsidR="009E7050" w:rsidRPr="00DE2786">
        <w:rPr>
          <w:rFonts w:cstheme="minorHAnsi"/>
          <w:szCs w:val="24"/>
        </w:rPr>
        <w:t xml:space="preserve">Bidder is to provide copies </w:t>
      </w:r>
      <w:r w:rsidRPr="00DE2786">
        <w:rPr>
          <w:rFonts w:cstheme="minorHAnsi"/>
          <w:szCs w:val="24"/>
        </w:rPr>
        <w:t xml:space="preserve">of the completed training </w:t>
      </w:r>
      <w:r w:rsidR="00287D05" w:rsidRPr="00DE2786">
        <w:rPr>
          <w:rFonts w:cstheme="minorHAnsi"/>
          <w:szCs w:val="24"/>
        </w:rPr>
        <w:t>in the</w:t>
      </w:r>
      <w:r w:rsidRPr="00DE2786">
        <w:rPr>
          <w:rFonts w:cstheme="minorHAnsi"/>
          <w:szCs w:val="24"/>
        </w:rPr>
        <w:t xml:space="preserve"> bid </w:t>
      </w:r>
      <w:r w:rsidR="00287D05" w:rsidRPr="00DE2786">
        <w:rPr>
          <w:rFonts w:cstheme="minorHAnsi"/>
          <w:szCs w:val="24"/>
        </w:rPr>
        <w:t>response packet</w:t>
      </w:r>
      <w:r w:rsidRPr="00DE2786">
        <w:rPr>
          <w:rFonts w:cstheme="minorHAnsi"/>
          <w:szCs w:val="24"/>
        </w:rPr>
        <w:t>.</w:t>
      </w:r>
      <w:r w:rsidR="00D34114" w:rsidRPr="00DE2786">
        <w:rPr>
          <w:rFonts w:cstheme="minorHAnsi"/>
          <w:szCs w:val="24"/>
        </w:rPr>
        <w:t xml:space="preserve"> </w:t>
      </w:r>
      <w:r w:rsidR="00CD634D" w:rsidRPr="00DE2786">
        <w:rPr>
          <w:rFonts w:cstheme="minorHAnsi"/>
          <w:szCs w:val="24"/>
        </w:rPr>
        <w:t>P</w:t>
      </w:r>
      <w:r w:rsidR="00D34114" w:rsidRPr="00DE2786">
        <w:rPr>
          <w:rFonts w:cstheme="minorHAnsi"/>
          <w:szCs w:val="24"/>
        </w:rPr>
        <w:t>roof</w:t>
      </w:r>
      <w:r w:rsidR="00CD634D" w:rsidRPr="00DE2786">
        <w:rPr>
          <w:rFonts w:cstheme="minorHAnsi"/>
          <w:szCs w:val="24"/>
        </w:rPr>
        <w:t>s</w:t>
      </w:r>
      <w:r w:rsidR="006932E9">
        <w:rPr>
          <w:rFonts w:cstheme="minorHAnsi"/>
          <w:szCs w:val="24"/>
        </w:rPr>
        <w:t>, if requested by the County throughout the terms of the contract resulting from this RFP,</w:t>
      </w:r>
      <w:r w:rsidR="00CD634D">
        <w:rPr>
          <w:rFonts w:cstheme="minorHAnsi"/>
          <w:szCs w:val="24"/>
        </w:rPr>
        <w:t xml:space="preserve"> </w:t>
      </w:r>
      <w:r w:rsidR="00287D05">
        <w:rPr>
          <w:rFonts w:cstheme="minorHAnsi"/>
          <w:szCs w:val="24"/>
        </w:rPr>
        <w:t xml:space="preserve">must </w:t>
      </w:r>
      <w:r w:rsidR="00CD634D">
        <w:rPr>
          <w:rFonts w:cstheme="minorHAnsi"/>
          <w:szCs w:val="24"/>
        </w:rPr>
        <w:t>be provided</w:t>
      </w:r>
      <w:r w:rsidR="00D34114" w:rsidRPr="00D34114">
        <w:rPr>
          <w:rFonts w:cstheme="minorHAnsi"/>
          <w:szCs w:val="24"/>
        </w:rPr>
        <w:t>.</w:t>
      </w:r>
    </w:p>
    <w:p w14:paraId="124C6768" w14:textId="42BE07A4" w:rsidR="005716D1" w:rsidRPr="006F0F83" w:rsidRDefault="001434EF" w:rsidP="00DE2786">
      <w:pPr>
        <w:pStyle w:val="ListParagraph"/>
        <w:numPr>
          <w:ilvl w:val="0"/>
          <w:numId w:val="66"/>
        </w:numPr>
        <w:spacing w:after="240"/>
        <w:ind w:hanging="720"/>
        <w:jc w:val="both"/>
        <w:rPr>
          <w:rFonts w:cstheme="minorHAnsi"/>
          <w:szCs w:val="24"/>
        </w:rPr>
      </w:pPr>
      <w:r>
        <w:rPr>
          <w:rFonts w:cstheme="minorHAnsi"/>
          <w:szCs w:val="24"/>
        </w:rPr>
        <w:t>M</w:t>
      </w:r>
      <w:r w:rsidR="00667933">
        <w:rPr>
          <w:rFonts w:cstheme="minorHAnsi"/>
          <w:szCs w:val="24"/>
        </w:rPr>
        <w:t xml:space="preserve">aintain a </w:t>
      </w:r>
      <w:r w:rsidR="005716D1" w:rsidRPr="006F0F83">
        <w:rPr>
          <w:rFonts w:cstheme="minorHAnsi"/>
          <w:szCs w:val="24"/>
        </w:rPr>
        <w:t xml:space="preserve">radiation safety license or registration issued by the CA DPH or documentation that XRF equipment to be used does not require </w:t>
      </w:r>
      <w:r w:rsidR="00F61FCA">
        <w:rPr>
          <w:rFonts w:cstheme="minorHAnsi"/>
          <w:szCs w:val="24"/>
        </w:rPr>
        <w:t xml:space="preserve">a </w:t>
      </w:r>
      <w:r w:rsidR="005716D1" w:rsidRPr="006F0F83">
        <w:rPr>
          <w:rFonts w:cstheme="minorHAnsi"/>
          <w:szCs w:val="24"/>
        </w:rPr>
        <w:t>radiation safety license</w:t>
      </w:r>
      <w:r w:rsidR="00667933">
        <w:rPr>
          <w:rFonts w:cstheme="minorHAnsi"/>
          <w:szCs w:val="24"/>
        </w:rPr>
        <w:t xml:space="preserve"> through the terms of the contract resulting from this RFP</w:t>
      </w:r>
      <w:r w:rsidR="005716D1" w:rsidRPr="006F0F83">
        <w:rPr>
          <w:rFonts w:cstheme="minorHAnsi"/>
          <w:szCs w:val="24"/>
        </w:rPr>
        <w:t>.</w:t>
      </w:r>
      <w:r w:rsidR="00667933">
        <w:rPr>
          <w:rFonts w:cstheme="minorHAnsi"/>
          <w:szCs w:val="24"/>
        </w:rPr>
        <w:t xml:space="preserve"> </w:t>
      </w:r>
      <w:r w:rsidR="00371CE5">
        <w:rPr>
          <w:rFonts w:cstheme="minorHAnsi"/>
          <w:szCs w:val="24"/>
        </w:rPr>
        <w:t xml:space="preserve">Bidder is </w:t>
      </w:r>
      <w:r w:rsidR="00DE2786">
        <w:rPr>
          <w:rFonts w:cstheme="minorHAnsi"/>
          <w:szCs w:val="24"/>
        </w:rPr>
        <w:t xml:space="preserve">to </w:t>
      </w:r>
      <w:r w:rsidR="00371CE5">
        <w:rPr>
          <w:rFonts w:cstheme="minorHAnsi"/>
          <w:szCs w:val="24"/>
        </w:rPr>
        <w:t xml:space="preserve">provide a </w:t>
      </w:r>
      <w:r w:rsidR="00667933">
        <w:rPr>
          <w:rFonts w:cstheme="minorHAnsi"/>
          <w:szCs w:val="24"/>
        </w:rPr>
        <w:t xml:space="preserve">copy of </w:t>
      </w:r>
      <w:r w:rsidR="00DE2786">
        <w:rPr>
          <w:rFonts w:cstheme="minorHAnsi"/>
          <w:szCs w:val="24"/>
        </w:rPr>
        <w:t xml:space="preserve">the </w:t>
      </w:r>
      <w:r w:rsidR="00667933" w:rsidRPr="00667933">
        <w:rPr>
          <w:rFonts w:cstheme="minorHAnsi"/>
          <w:szCs w:val="24"/>
        </w:rPr>
        <w:t>radiation safety license or registration issued by the CA DPH or documentation that</w:t>
      </w:r>
      <w:r w:rsidR="00DE2786">
        <w:rPr>
          <w:rFonts w:cstheme="minorHAnsi"/>
          <w:szCs w:val="24"/>
        </w:rPr>
        <w:t xml:space="preserve"> the</w:t>
      </w:r>
      <w:r w:rsidR="00667933" w:rsidRPr="00667933">
        <w:rPr>
          <w:rFonts w:cstheme="minorHAnsi"/>
          <w:szCs w:val="24"/>
        </w:rPr>
        <w:t xml:space="preserve"> XRF equipment to be used does not require </w:t>
      </w:r>
      <w:r w:rsidR="00DE2786">
        <w:rPr>
          <w:rFonts w:cstheme="minorHAnsi"/>
          <w:szCs w:val="24"/>
        </w:rPr>
        <w:t xml:space="preserve">a </w:t>
      </w:r>
      <w:r w:rsidR="00667933" w:rsidRPr="00667933">
        <w:rPr>
          <w:rFonts w:cstheme="minorHAnsi"/>
          <w:szCs w:val="24"/>
        </w:rPr>
        <w:t xml:space="preserve">radiation safety license </w:t>
      </w:r>
      <w:r w:rsidR="00667933">
        <w:rPr>
          <w:rFonts w:cstheme="minorHAnsi"/>
          <w:szCs w:val="24"/>
        </w:rPr>
        <w:t>in</w:t>
      </w:r>
      <w:r w:rsidR="00667933" w:rsidDel="00FE4B8F">
        <w:rPr>
          <w:rFonts w:cstheme="minorHAnsi"/>
          <w:szCs w:val="24"/>
        </w:rPr>
        <w:t xml:space="preserve"> </w:t>
      </w:r>
      <w:r w:rsidR="00FE4B8F">
        <w:rPr>
          <w:rFonts w:cstheme="minorHAnsi"/>
          <w:szCs w:val="24"/>
        </w:rPr>
        <w:t xml:space="preserve">the </w:t>
      </w:r>
      <w:r w:rsidR="00667933">
        <w:rPr>
          <w:rFonts w:cstheme="minorHAnsi"/>
          <w:szCs w:val="24"/>
        </w:rPr>
        <w:t>bid response</w:t>
      </w:r>
      <w:r w:rsidR="00287D05">
        <w:rPr>
          <w:rFonts w:cstheme="minorHAnsi"/>
          <w:szCs w:val="24"/>
        </w:rPr>
        <w:t xml:space="preserve"> packet</w:t>
      </w:r>
      <w:r w:rsidR="00667933">
        <w:rPr>
          <w:rFonts w:cstheme="minorHAnsi"/>
          <w:szCs w:val="24"/>
        </w:rPr>
        <w:t>.</w:t>
      </w:r>
      <w:r w:rsidR="009251F8">
        <w:rPr>
          <w:rFonts w:cstheme="minorHAnsi"/>
          <w:szCs w:val="24"/>
        </w:rPr>
        <w:t xml:space="preserve"> </w:t>
      </w:r>
      <w:r w:rsidR="009251F8" w:rsidRPr="009251F8">
        <w:rPr>
          <w:rFonts w:cstheme="minorHAnsi"/>
          <w:szCs w:val="24"/>
        </w:rPr>
        <w:t xml:space="preserve"> </w:t>
      </w:r>
      <w:r w:rsidR="00060485">
        <w:rPr>
          <w:rFonts w:cstheme="minorHAnsi"/>
          <w:szCs w:val="24"/>
        </w:rPr>
        <w:t>P</w:t>
      </w:r>
      <w:r w:rsidR="009251F8" w:rsidRPr="009251F8">
        <w:rPr>
          <w:rFonts w:cstheme="minorHAnsi"/>
          <w:szCs w:val="24"/>
        </w:rPr>
        <w:t>roof</w:t>
      </w:r>
      <w:r w:rsidR="00060485">
        <w:rPr>
          <w:rFonts w:cstheme="minorHAnsi"/>
          <w:szCs w:val="24"/>
        </w:rPr>
        <w:t>s</w:t>
      </w:r>
      <w:r w:rsidR="00DE2786" w:rsidRPr="00DE2786">
        <w:rPr>
          <w:rFonts w:cstheme="minorHAnsi"/>
          <w:szCs w:val="24"/>
        </w:rPr>
        <w:t>, if requested by the County throughout the terms of the contract resulting from this RFP,</w:t>
      </w:r>
      <w:r w:rsidR="00060485">
        <w:rPr>
          <w:rFonts w:cstheme="minorHAnsi"/>
          <w:szCs w:val="24"/>
        </w:rPr>
        <w:t xml:space="preserve"> </w:t>
      </w:r>
      <w:r w:rsidR="00287D05">
        <w:rPr>
          <w:rFonts w:cstheme="minorHAnsi"/>
          <w:szCs w:val="24"/>
        </w:rPr>
        <w:t xml:space="preserve">must </w:t>
      </w:r>
      <w:r w:rsidR="00060485">
        <w:rPr>
          <w:rFonts w:cstheme="minorHAnsi"/>
          <w:szCs w:val="24"/>
        </w:rPr>
        <w:t>be provided</w:t>
      </w:r>
      <w:r w:rsidR="009251F8" w:rsidRPr="009251F8">
        <w:rPr>
          <w:rFonts w:cstheme="minorHAnsi"/>
          <w:szCs w:val="24"/>
        </w:rPr>
        <w:t>.</w:t>
      </w:r>
    </w:p>
    <w:p w14:paraId="1E2509E4" w14:textId="5650C3C1" w:rsidR="00051B70" w:rsidRDefault="001434EF" w:rsidP="00DE2786">
      <w:pPr>
        <w:pStyle w:val="ListParagraph"/>
        <w:numPr>
          <w:ilvl w:val="0"/>
          <w:numId w:val="66"/>
        </w:numPr>
        <w:spacing w:after="240"/>
        <w:ind w:hanging="720"/>
        <w:jc w:val="both"/>
        <w:rPr>
          <w:rFonts w:cstheme="minorHAnsi"/>
          <w:szCs w:val="24"/>
        </w:rPr>
      </w:pPr>
      <w:r>
        <w:rPr>
          <w:rFonts w:cstheme="minorHAnsi"/>
          <w:szCs w:val="24"/>
        </w:rPr>
        <w:t>O</w:t>
      </w:r>
      <w:r w:rsidR="00D90083" w:rsidRPr="006F0F83">
        <w:rPr>
          <w:rFonts w:cstheme="minorHAnsi"/>
          <w:szCs w:val="24"/>
        </w:rPr>
        <w:t>wn and maintain an XRF analyzer capable of K-shell field readings and provide the schedule for replacing the source of X-rays for each instrument used to perform lead evaluations.</w:t>
      </w:r>
    </w:p>
    <w:p w14:paraId="772C239C" w14:textId="3425EA8C" w:rsidR="000720F4" w:rsidRPr="000720F4" w:rsidRDefault="000720F4" w:rsidP="00DE2786">
      <w:pPr>
        <w:pStyle w:val="ListParagraph"/>
        <w:numPr>
          <w:ilvl w:val="0"/>
          <w:numId w:val="64"/>
        </w:numPr>
        <w:spacing w:before="240" w:after="240"/>
        <w:ind w:hanging="720"/>
        <w:jc w:val="both"/>
        <w:rPr>
          <w:rFonts w:cstheme="minorHAnsi"/>
          <w:szCs w:val="24"/>
        </w:rPr>
      </w:pPr>
      <w:r w:rsidRPr="000720F4">
        <w:rPr>
          <w:rFonts w:cstheme="minorHAnsi"/>
          <w:szCs w:val="24"/>
        </w:rPr>
        <w:t xml:space="preserve">Pool Rotation: The County does not guarantee an equal amount of work amongst the providers. Services requested and assignments will be based on alternate referrals between contractors </w:t>
      </w:r>
      <w:r w:rsidR="00CF4E21">
        <w:rPr>
          <w:rFonts w:cstheme="minorHAnsi"/>
          <w:szCs w:val="24"/>
        </w:rPr>
        <w:t xml:space="preserve">and their availability </w:t>
      </w:r>
      <w:r w:rsidRPr="000720F4">
        <w:rPr>
          <w:rFonts w:cstheme="minorHAnsi"/>
          <w:szCs w:val="24"/>
        </w:rPr>
        <w:t xml:space="preserve">throughout the term of this contract. </w:t>
      </w:r>
    </w:p>
    <w:p w14:paraId="3E76ED7F" w14:textId="77777777" w:rsidR="00F9006C" w:rsidRPr="009F3198" w:rsidRDefault="00F9006C" w:rsidP="00FD22A9">
      <w:pPr>
        <w:pStyle w:val="Heading2"/>
        <w:numPr>
          <w:ilvl w:val="1"/>
          <w:numId w:val="38"/>
        </w:numPr>
        <w:ind w:left="1440" w:hanging="720"/>
        <w:rPr>
          <w:sz w:val="24"/>
        </w:rPr>
      </w:pPr>
      <w:bookmarkStart w:id="29" w:name="_Toc339364441"/>
      <w:bookmarkStart w:id="30" w:name="_Toc339364702"/>
      <w:bookmarkStart w:id="31" w:name="_Toc186536666"/>
      <w:r w:rsidRPr="00322EB7">
        <w:rPr>
          <w:sz w:val="24"/>
          <w:szCs w:val="24"/>
        </w:rPr>
        <w:t>DELIVERABLES</w:t>
      </w:r>
      <w:r w:rsidR="00C96DA3" w:rsidRPr="009F3198">
        <w:rPr>
          <w:sz w:val="24"/>
        </w:rPr>
        <w:t xml:space="preserve"> </w:t>
      </w:r>
      <w:r w:rsidRPr="009F3198">
        <w:rPr>
          <w:sz w:val="24"/>
        </w:rPr>
        <w:t>/</w:t>
      </w:r>
      <w:r w:rsidR="00C96DA3" w:rsidRPr="009F3198">
        <w:rPr>
          <w:sz w:val="24"/>
        </w:rPr>
        <w:t xml:space="preserve"> </w:t>
      </w:r>
      <w:r w:rsidRPr="009F3198">
        <w:rPr>
          <w:sz w:val="24"/>
        </w:rPr>
        <w:t>REPORTS</w:t>
      </w:r>
      <w:bookmarkEnd w:id="29"/>
      <w:bookmarkEnd w:id="30"/>
      <w:bookmarkEnd w:id="31"/>
    </w:p>
    <w:p w14:paraId="597CFC13" w14:textId="289E4C8A" w:rsidR="00653845" w:rsidRDefault="00CF4E21" w:rsidP="00DE2786">
      <w:pPr>
        <w:pStyle w:val="Item1"/>
        <w:jc w:val="both"/>
        <w:rPr>
          <w:szCs w:val="18"/>
        </w:rPr>
      </w:pPr>
      <w:r>
        <w:rPr>
          <w:szCs w:val="18"/>
        </w:rPr>
        <w:t xml:space="preserve">Contractor must provide </w:t>
      </w:r>
      <w:r w:rsidR="00662A3D">
        <w:rPr>
          <w:szCs w:val="18"/>
        </w:rPr>
        <w:t xml:space="preserve">written </w:t>
      </w:r>
      <w:r>
        <w:rPr>
          <w:szCs w:val="18"/>
        </w:rPr>
        <w:t>r</w:t>
      </w:r>
      <w:r w:rsidR="00692E61" w:rsidRPr="00692E61">
        <w:rPr>
          <w:szCs w:val="18"/>
        </w:rPr>
        <w:t>eports of lead evaluations using boilerplates developed by ACHHD</w:t>
      </w:r>
      <w:r>
        <w:rPr>
          <w:szCs w:val="18"/>
        </w:rPr>
        <w:t xml:space="preserve"> and provided </w:t>
      </w:r>
      <w:r w:rsidR="00B06552">
        <w:rPr>
          <w:szCs w:val="18"/>
        </w:rPr>
        <w:t xml:space="preserve">at </w:t>
      </w:r>
      <w:r>
        <w:rPr>
          <w:szCs w:val="18"/>
        </w:rPr>
        <w:t>the beginning of the contract resulting from this RFP</w:t>
      </w:r>
      <w:r w:rsidR="00692E61" w:rsidRPr="00692E61">
        <w:rPr>
          <w:szCs w:val="18"/>
        </w:rPr>
        <w:t xml:space="preserve">. </w:t>
      </w:r>
    </w:p>
    <w:p w14:paraId="02AF5BEE" w14:textId="4B834FF3" w:rsidR="00F9006C" w:rsidRDefault="00653845" w:rsidP="00DE2786">
      <w:pPr>
        <w:pStyle w:val="Item1"/>
        <w:jc w:val="both"/>
        <w:rPr>
          <w:szCs w:val="18"/>
        </w:rPr>
      </w:pPr>
      <w:r>
        <w:rPr>
          <w:szCs w:val="18"/>
        </w:rPr>
        <w:t>Contractor must provide</w:t>
      </w:r>
      <w:r w:rsidR="00E6419F">
        <w:rPr>
          <w:szCs w:val="18"/>
        </w:rPr>
        <w:t xml:space="preserve"> </w:t>
      </w:r>
      <w:r w:rsidR="00692E61" w:rsidRPr="00692E61">
        <w:rPr>
          <w:szCs w:val="18"/>
        </w:rPr>
        <w:t>Spanish-language report</w:t>
      </w:r>
      <w:r>
        <w:rPr>
          <w:szCs w:val="18"/>
        </w:rPr>
        <w:t>s</w:t>
      </w:r>
      <w:r w:rsidR="00692E61" w:rsidRPr="00692E61">
        <w:rPr>
          <w:szCs w:val="18"/>
        </w:rPr>
        <w:t xml:space="preserve"> </w:t>
      </w:r>
      <w:r>
        <w:rPr>
          <w:szCs w:val="18"/>
        </w:rPr>
        <w:t>when requested by the County</w:t>
      </w:r>
      <w:r w:rsidR="001434EF">
        <w:rPr>
          <w:szCs w:val="18"/>
        </w:rPr>
        <w:t xml:space="preserve"> </w:t>
      </w:r>
      <w:r w:rsidR="00692E61" w:rsidRPr="00692E61">
        <w:rPr>
          <w:szCs w:val="18"/>
        </w:rPr>
        <w:t xml:space="preserve">using </w:t>
      </w:r>
      <w:r w:rsidR="00E6419F">
        <w:rPr>
          <w:szCs w:val="18"/>
        </w:rPr>
        <w:t xml:space="preserve">an </w:t>
      </w:r>
      <w:r w:rsidR="00692E61" w:rsidRPr="00692E61">
        <w:rPr>
          <w:szCs w:val="18"/>
        </w:rPr>
        <w:t xml:space="preserve">ACHHD-supplied Spanish-language template. </w:t>
      </w:r>
    </w:p>
    <w:p w14:paraId="5F0FB239" w14:textId="5A03FB9D" w:rsidR="00A63260" w:rsidRDefault="00A63260" w:rsidP="00DE2786">
      <w:pPr>
        <w:pStyle w:val="Item1"/>
        <w:jc w:val="both"/>
        <w:rPr>
          <w:szCs w:val="18"/>
        </w:rPr>
      </w:pPr>
      <w:r w:rsidRPr="00A63260">
        <w:rPr>
          <w:szCs w:val="18"/>
        </w:rPr>
        <w:t xml:space="preserve">Contractor must complete reports using the Department’s forms for </w:t>
      </w:r>
      <w:r w:rsidR="00F51C96">
        <w:rPr>
          <w:szCs w:val="18"/>
        </w:rPr>
        <w:t>a</w:t>
      </w:r>
      <w:r w:rsidRPr="00A63260">
        <w:rPr>
          <w:szCs w:val="18"/>
        </w:rPr>
        <w:t>ll chain of custody forms</w:t>
      </w:r>
      <w:r w:rsidR="00662A3D">
        <w:rPr>
          <w:szCs w:val="18"/>
        </w:rPr>
        <w:t>,</w:t>
      </w:r>
      <w:r w:rsidRPr="00A63260">
        <w:rPr>
          <w:szCs w:val="18"/>
        </w:rPr>
        <w:t xml:space="preserve"> and reports developed </w:t>
      </w:r>
      <w:proofErr w:type="gramStart"/>
      <w:r w:rsidRPr="00A63260">
        <w:rPr>
          <w:szCs w:val="18"/>
        </w:rPr>
        <w:t>as a result of</w:t>
      </w:r>
      <w:proofErr w:type="gramEnd"/>
      <w:r w:rsidRPr="00A63260">
        <w:rPr>
          <w:szCs w:val="18"/>
        </w:rPr>
        <w:t xml:space="preserve"> performing the lead evaluations. These forms are in Microsoft (MS) Word format</w:t>
      </w:r>
      <w:r w:rsidR="00E6419F">
        <w:rPr>
          <w:szCs w:val="18"/>
        </w:rPr>
        <w:t>.</w:t>
      </w:r>
      <w:r w:rsidRPr="00A63260">
        <w:rPr>
          <w:szCs w:val="18"/>
        </w:rPr>
        <w:t xml:space="preserve"> </w:t>
      </w:r>
    </w:p>
    <w:p w14:paraId="051FB520" w14:textId="7147803E" w:rsidR="00CF4E21" w:rsidRPr="00CF4E21" w:rsidRDefault="00CF4E21" w:rsidP="00DE2786">
      <w:pPr>
        <w:pStyle w:val="Item1"/>
        <w:jc w:val="both"/>
        <w:rPr>
          <w:szCs w:val="18"/>
        </w:rPr>
      </w:pPr>
      <w:r w:rsidRPr="00CF4E21">
        <w:rPr>
          <w:szCs w:val="18"/>
        </w:rPr>
        <w:t>ACHHD has the right to change the format of invoices and/or reports at any time and request that more information be provided on the invoice and/or report.</w:t>
      </w:r>
    </w:p>
    <w:p w14:paraId="1C667974" w14:textId="7A0921F0" w:rsidR="00607F38" w:rsidRDefault="00502F47" w:rsidP="00322EB7">
      <w:pPr>
        <w:pStyle w:val="Heading2"/>
        <w:ind w:left="1440" w:hanging="720"/>
        <w:rPr>
          <w:color w:val="00B050"/>
          <w:sz w:val="24"/>
        </w:rPr>
      </w:pPr>
      <w:bookmarkStart w:id="32" w:name="_Toc339364443"/>
      <w:bookmarkStart w:id="33" w:name="_Toc339364704"/>
      <w:bookmarkStart w:id="34" w:name="_Toc186536667"/>
      <w:r w:rsidRPr="00266DFB">
        <w:rPr>
          <w:sz w:val="24"/>
        </w:rPr>
        <w:lastRenderedPageBreak/>
        <w:t>BIDDER</w:t>
      </w:r>
      <w:r w:rsidR="00607F38" w:rsidRPr="00266DFB">
        <w:rPr>
          <w:sz w:val="24"/>
        </w:rPr>
        <w:t>S CONFERENCE</w:t>
      </w:r>
      <w:r w:rsidR="006B4B31" w:rsidRPr="001D6A1D">
        <w:rPr>
          <w:sz w:val="24"/>
        </w:rPr>
        <w:t>(</w:t>
      </w:r>
      <w:r w:rsidR="00607F38" w:rsidRPr="001D6A1D">
        <w:rPr>
          <w:sz w:val="24"/>
        </w:rPr>
        <w:t>S</w:t>
      </w:r>
      <w:bookmarkEnd w:id="32"/>
      <w:bookmarkEnd w:id="33"/>
      <w:r w:rsidR="006B4B31" w:rsidRPr="009F3198">
        <w:rPr>
          <w:sz w:val="24"/>
        </w:rPr>
        <w:t>)</w:t>
      </w:r>
      <w:r w:rsidR="002C348B" w:rsidRPr="009F3198">
        <w:rPr>
          <w:sz w:val="24"/>
        </w:rPr>
        <w:t>/VEND</w:t>
      </w:r>
      <w:r w:rsidR="0040582E" w:rsidRPr="009F3198">
        <w:rPr>
          <w:sz w:val="24"/>
        </w:rPr>
        <w:t>O</w:t>
      </w:r>
      <w:r w:rsidR="002C348B" w:rsidRPr="009F3198">
        <w:rPr>
          <w:sz w:val="24"/>
        </w:rPr>
        <w:t>R OUTREACH</w:t>
      </w:r>
      <w:bookmarkEnd w:id="34"/>
      <w:r w:rsidR="006B4B31" w:rsidRPr="009F3198">
        <w:rPr>
          <w:sz w:val="24"/>
        </w:rPr>
        <w:t xml:space="preserve"> </w:t>
      </w:r>
    </w:p>
    <w:p w14:paraId="47011302" w14:textId="3B1EF28F" w:rsidR="00976D71" w:rsidRPr="00AF3794" w:rsidRDefault="0036135F" w:rsidP="00FD22A9">
      <w:pPr>
        <w:pStyle w:val="Item1"/>
        <w:numPr>
          <w:ilvl w:val="2"/>
          <w:numId w:val="38"/>
        </w:numPr>
        <w:rPr>
          <w:szCs w:val="18"/>
        </w:rPr>
      </w:pPr>
      <w:r w:rsidRPr="00D218EC">
        <w:rPr>
          <w:szCs w:val="18"/>
        </w:rPr>
        <w:t xml:space="preserve">The </w:t>
      </w:r>
      <w:r w:rsidR="00502F47" w:rsidRPr="00D218EC">
        <w:rPr>
          <w:szCs w:val="18"/>
        </w:rPr>
        <w:t>Bidder</w:t>
      </w:r>
      <w:r w:rsidR="005C3D88" w:rsidRPr="00D218EC">
        <w:rPr>
          <w:szCs w:val="18"/>
        </w:rPr>
        <w:t>s C</w:t>
      </w:r>
      <w:r w:rsidRPr="00D218EC">
        <w:rPr>
          <w:szCs w:val="18"/>
        </w:rPr>
        <w:t>onference</w:t>
      </w:r>
      <w:r w:rsidR="006B4B31" w:rsidRPr="00034C60">
        <w:rPr>
          <w:szCs w:val="18"/>
        </w:rPr>
        <w:t>(s)</w:t>
      </w:r>
      <w:r w:rsidRPr="00034C60">
        <w:rPr>
          <w:szCs w:val="18"/>
        </w:rPr>
        <w:t xml:space="preserve"> held on </w:t>
      </w:r>
      <w:r w:rsidR="00A114C4" w:rsidRPr="00034C60">
        <w:rPr>
          <w:szCs w:val="18"/>
        </w:rPr>
        <w:t xml:space="preserve">the </w:t>
      </w:r>
      <w:r w:rsidR="0095131E" w:rsidRPr="00034C60">
        <w:rPr>
          <w:szCs w:val="18"/>
        </w:rPr>
        <w:t>date</w:t>
      </w:r>
      <w:r w:rsidR="00E845AB" w:rsidRPr="00034C60">
        <w:rPr>
          <w:szCs w:val="18"/>
        </w:rPr>
        <w:t>(s)</w:t>
      </w:r>
      <w:r w:rsidR="0095131E" w:rsidRPr="00D218EC">
        <w:rPr>
          <w:szCs w:val="18"/>
        </w:rPr>
        <w:t xml:space="preserve"> specified in the Calendar of Events </w:t>
      </w:r>
      <w:r w:rsidRPr="00D218EC">
        <w:rPr>
          <w:szCs w:val="18"/>
        </w:rPr>
        <w:t xml:space="preserve">will have online conference </w:t>
      </w:r>
      <w:r w:rsidR="00762939" w:rsidRPr="00D218EC">
        <w:rPr>
          <w:szCs w:val="18"/>
        </w:rPr>
        <w:t xml:space="preserve">capabilities </w:t>
      </w:r>
      <w:r w:rsidRPr="00D218EC">
        <w:rPr>
          <w:szCs w:val="18"/>
        </w:rPr>
        <w:t xml:space="preserve">for remote participation. </w:t>
      </w:r>
      <w:r w:rsidR="00502F47" w:rsidRPr="00D218EC">
        <w:rPr>
          <w:szCs w:val="18"/>
        </w:rPr>
        <w:t>Bidder</w:t>
      </w:r>
      <w:r w:rsidRPr="00D218EC">
        <w:rPr>
          <w:szCs w:val="18"/>
        </w:rPr>
        <w:t>s can opt to participate via a computer with a stable internet connection (the recommended Bandwidth is 512Kbps) at</w:t>
      </w:r>
      <w:r w:rsidR="009000A4" w:rsidRPr="00D218EC">
        <w:rPr>
          <w:szCs w:val="18"/>
        </w:rPr>
        <w:t>:</w:t>
      </w:r>
      <w:r w:rsidRPr="00D218EC">
        <w:rPr>
          <w:szCs w:val="18"/>
        </w:rPr>
        <w:t xml:space="preserve"> </w:t>
      </w:r>
    </w:p>
    <w:p w14:paraId="0F431DD4" w14:textId="7C71B639" w:rsidR="00976D71" w:rsidRPr="00AF3794" w:rsidRDefault="00976D71" w:rsidP="00AF3794">
      <w:pPr>
        <w:ind w:left="2250"/>
        <w:jc w:val="center"/>
      </w:pPr>
      <w:hyperlink r:id="rId36" w:tgtFrame="_blank" w:tooltip="Meeting join link" w:history="1">
        <w:r w:rsidRPr="00976D71">
          <w:rPr>
            <w:rStyle w:val="Hyperlink"/>
            <w:rFonts w:cstheme="minorHAnsi"/>
            <w:color w:val="5B5FC7"/>
            <w:szCs w:val="24"/>
            <w:u w:val="none"/>
          </w:rPr>
          <w:t>Join Bidders' Conference RFP 902546 Lead Evaluation Consultants</w:t>
        </w:r>
      </w:hyperlink>
    </w:p>
    <w:p w14:paraId="1CDC0949" w14:textId="3168B533" w:rsidR="00976D71" w:rsidRPr="00976D71" w:rsidRDefault="00976D71" w:rsidP="00AF3794">
      <w:pPr>
        <w:ind w:left="2250"/>
        <w:jc w:val="center"/>
        <w:rPr>
          <w:rFonts w:cstheme="minorHAnsi"/>
          <w:b/>
          <w:szCs w:val="24"/>
        </w:rPr>
      </w:pPr>
      <w:r w:rsidRPr="00AF3794">
        <w:t xml:space="preserve">Meeting ID: </w:t>
      </w:r>
      <w:r w:rsidRPr="00976D71">
        <w:rPr>
          <w:rStyle w:val="me-email-text"/>
          <w:rFonts w:cstheme="minorHAnsi"/>
          <w:color w:val="242424"/>
          <w:szCs w:val="24"/>
        </w:rPr>
        <w:t>252 695 266 389</w:t>
      </w:r>
    </w:p>
    <w:p w14:paraId="405D02FF" w14:textId="18FC2F2F" w:rsidR="00976D71" w:rsidRPr="00976D71" w:rsidRDefault="00976D71" w:rsidP="00AF3794">
      <w:pPr>
        <w:ind w:left="2250"/>
        <w:jc w:val="center"/>
        <w:rPr>
          <w:rFonts w:cstheme="minorHAnsi"/>
          <w:b/>
          <w:color w:val="242424"/>
          <w:szCs w:val="24"/>
        </w:rPr>
      </w:pPr>
      <w:r w:rsidRPr="00AF3794">
        <w:t xml:space="preserve">Passcode: </w:t>
      </w:r>
      <w:proofErr w:type="spellStart"/>
      <w:r w:rsidRPr="00976D71">
        <w:rPr>
          <w:rStyle w:val="me-email-text"/>
          <w:rFonts w:cstheme="minorHAnsi"/>
          <w:color w:val="242424"/>
          <w:szCs w:val="24"/>
        </w:rPr>
        <w:t>ezTvhb</w:t>
      </w:r>
      <w:proofErr w:type="spellEnd"/>
    </w:p>
    <w:p w14:paraId="417E4826" w14:textId="1DAAE6C2" w:rsidR="00976D71" w:rsidRPr="00976D71" w:rsidRDefault="00976D71" w:rsidP="00AF3794">
      <w:pPr>
        <w:ind w:left="2250"/>
        <w:jc w:val="center"/>
        <w:rPr>
          <w:rFonts w:eastAsiaTheme="minorHAnsi" w:cstheme="minorHAnsi"/>
          <w:b/>
          <w:szCs w:val="24"/>
        </w:rPr>
      </w:pPr>
      <w:r w:rsidRPr="00AF3794">
        <w:t>Dial in by phone</w:t>
      </w:r>
    </w:p>
    <w:p w14:paraId="24A2B6F1" w14:textId="7F814F12" w:rsidR="00976D71" w:rsidRPr="00976D71" w:rsidRDefault="00976D71" w:rsidP="00AF3794">
      <w:pPr>
        <w:ind w:left="2250"/>
        <w:jc w:val="center"/>
        <w:rPr>
          <w:rFonts w:cstheme="minorHAnsi"/>
          <w:b/>
          <w:szCs w:val="24"/>
        </w:rPr>
      </w:pPr>
      <w:hyperlink r:id="rId37" w:history="1">
        <w:r w:rsidRPr="00976D71">
          <w:rPr>
            <w:rStyle w:val="Hyperlink"/>
            <w:rFonts w:cstheme="minorHAnsi"/>
            <w:color w:val="5B5FC7"/>
            <w:szCs w:val="24"/>
            <w:u w:val="none"/>
          </w:rPr>
          <w:t>+1 415-915-3950, 733284668#</w:t>
        </w:r>
      </w:hyperlink>
      <w:r w:rsidRPr="00AF3794">
        <w:t xml:space="preserve"> </w:t>
      </w:r>
      <w:r w:rsidRPr="00976D71">
        <w:rPr>
          <w:rStyle w:val="me-email-text"/>
          <w:rFonts w:cstheme="minorHAnsi"/>
          <w:color w:val="616161"/>
          <w:szCs w:val="24"/>
        </w:rPr>
        <w:t>United States, San Francisco</w:t>
      </w:r>
    </w:p>
    <w:p w14:paraId="11510CED" w14:textId="48B2B7EA" w:rsidR="00976D71" w:rsidRPr="00AF3794" w:rsidRDefault="00976D71" w:rsidP="00AF3794">
      <w:pPr>
        <w:ind w:left="2250"/>
        <w:jc w:val="center"/>
      </w:pPr>
      <w:hyperlink r:id="rId38" w:history="1">
        <w:r w:rsidRPr="00976D71">
          <w:rPr>
            <w:rStyle w:val="Hyperlink"/>
            <w:rFonts w:cstheme="minorHAnsi"/>
            <w:color w:val="5B5FC7"/>
            <w:szCs w:val="24"/>
            <w:u w:val="none"/>
          </w:rPr>
          <w:t>(888) 715-8170, 733284668#</w:t>
        </w:r>
      </w:hyperlink>
      <w:r w:rsidRPr="00AF3794">
        <w:t xml:space="preserve"> </w:t>
      </w:r>
      <w:r w:rsidRPr="00976D71">
        <w:rPr>
          <w:rStyle w:val="me-email-text"/>
          <w:rFonts w:cstheme="minorHAnsi"/>
          <w:color w:val="616161"/>
          <w:szCs w:val="24"/>
        </w:rPr>
        <w:t>United States (Toll-free)</w:t>
      </w:r>
    </w:p>
    <w:p w14:paraId="6D699D9D" w14:textId="56CD24BC" w:rsidR="00976D71" w:rsidRPr="00976D71" w:rsidRDefault="00976D71" w:rsidP="00AF3794">
      <w:pPr>
        <w:ind w:left="2250"/>
        <w:jc w:val="center"/>
        <w:rPr>
          <w:rFonts w:cstheme="minorHAnsi"/>
          <w:b/>
          <w:szCs w:val="24"/>
        </w:rPr>
      </w:pPr>
      <w:hyperlink r:id="rId39" w:history="1">
        <w:r w:rsidRPr="00976D71">
          <w:rPr>
            <w:rStyle w:val="Hyperlink"/>
            <w:rFonts w:cstheme="minorHAnsi"/>
            <w:color w:val="5B5FC7"/>
            <w:szCs w:val="24"/>
            <w:u w:val="none"/>
          </w:rPr>
          <w:t>Find a local number</w:t>
        </w:r>
      </w:hyperlink>
    </w:p>
    <w:p w14:paraId="224E0F44" w14:textId="1707333D" w:rsidR="00EE347B" w:rsidRDefault="00976D71" w:rsidP="00AF3794">
      <w:pPr>
        <w:ind w:left="2250"/>
        <w:jc w:val="center"/>
        <w:rPr>
          <w:rStyle w:val="me-email-text"/>
          <w:rFonts w:cstheme="minorHAnsi"/>
          <w:b/>
          <w:color w:val="242424"/>
          <w:szCs w:val="24"/>
        </w:rPr>
      </w:pPr>
      <w:r w:rsidRPr="00AF3794">
        <w:t xml:space="preserve">Phone conference ID: </w:t>
      </w:r>
      <w:r w:rsidRPr="00976D71">
        <w:rPr>
          <w:rStyle w:val="me-email-text"/>
          <w:rFonts w:cstheme="minorHAnsi"/>
          <w:color w:val="242424"/>
          <w:szCs w:val="24"/>
        </w:rPr>
        <w:t>733 284 668#</w:t>
      </w:r>
    </w:p>
    <w:p w14:paraId="7A3E5598" w14:textId="77777777" w:rsidR="00976D71" w:rsidRPr="00976D71" w:rsidRDefault="00976D71" w:rsidP="00976D71"/>
    <w:p w14:paraId="1821389A" w14:textId="73FB86BB" w:rsidR="00D670C9" w:rsidRPr="002F01BB" w:rsidRDefault="00D670C9" w:rsidP="00FD22A9">
      <w:pPr>
        <w:pStyle w:val="Item1"/>
        <w:numPr>
          <w:ilvl w:val="2"/>
          <w:numId w:val="10"/>
        </w:numPr>
        <w:rPr>
          <w:b/>
          <w:szCs w:val="18"/>
          <w:u w:val="single"/>
        </w:rPr>
      </w:pPr>
      <w:bookmarkStart w:id="35" w:name="_Hlk106375998"/>
      <w:bookmarkEnd w:id="5"/>
      <w:r w:rsidRPr="001D6A1D">
        <w:rPr>
          <w:szCs w:val="24"/>
        </w:rPr>
        <w:t>Vendor Outreach</w:t>
      </w:r>
      <w:r w:rsidR="00A6310E" w:rsidRPr="001D6A1D">
        <w:rPr>
          <w:szCs w:val="24"/>
        </w:rPr>
        <w:t xml:space="preserve"> </w:t>
      </w:r>
      <w:r w:rsidR="004230AF" w:rsidRPr="001D6A1D">
        <w:rPr>
          <w:szCs w:val="24"/>
        </w:rPr>
        <w:t>is</w:t>
      </w:r>
      <w:r w:rsidR="00606B83" w:rsidRPr="001D6A1D">
        <w:rPr>
          <w:szCs w:val="24"/>
        </w:rPr>
        <w:t xml:space="preserve"> </w:t>
      </w:r>
      <w:r w:rsidR="006F5E02">
        <w:rPr>
          <w:szCs w:val="24"/>
        </w:rPr>
        <w:t xml:space="preserve">usually </w:t>
      </w:r>
      <w:r w:rsidR="00606B83" w:rsidRPr="001D6A1D">
        <w:rPr>
          <w:szCs w:val="24"/>
        </w:rPr>
        <w:t>conducted on</w:t>
      </w:r>
      <w:r w:rsidR="006F5E02">
        <w:rPr>
          <w:szCs w:val="24"/>
        </w:rPr>
        <w:t xml:space="preserve"> </w:t>
      </w:r>
      <w:r w:rsidR="00606B83" w:rsidRPr="001D6A1D">
        <w:rPr>
          <w:szCs w:val="24"/>
        </w:rPr>
        <w:t>Wednesdays</w:t>
      </w:r>
      <w:r w:rsidR="002F01BB" w:rsidRPr="001D6A1D">
        <w:rPr>
          <w:szCs w:val="24"/>
        </w:rPr>
        <w:t xml:space="preserve"> at </w:t>
      </w:r>
      <w:hyperlink r:id="rId40" w:history="1">
        <w:r w:rsidR="0059790C" w:rsidRPr="001D6A1D">
          <w:rPr>
            <w:rStyle w:val="Hyperlink"/>
            <w:b/>
            <w:szCs w:val="24"/>
          </w:rPr>
          <w:t>Vendor Outreach Link</w:t>
        </w:r>
      </w:hyperlink>
      <w:r w:rsidR="002F01BB" w:rsidRPr="001D6A1D">
        <w:rPr>
          <w:bCs/>
          <w:szCs w:val="24"/>
        </w:rPr>
        <w:t xml:space="preserve"> (</w:t>
      </w:r>
      <w:r w:rsidR="002F01BB" w:rsidRPr="002F01BB">
        <w:rPr>
          <w:szCs w:val="24"/>
        </w:rPr>
        <w:t>Call-in: +1 415-915-3950</w:t>
      </w:r>
      <w:r w:rsidR="002F01BB" w:rsidRPr="001D6A1D">
        <w:rPr>
          <w:bCs/>
          <w:szCs w:val="24"/>
        </w:rPr>
        <w:t xml:space="preserve">; </w:t>
      </w:r>
      <w:r w:rsidR="002F01BB" w:rsidRPr="002F01BB">
        <w:rPr>
          <w:szCs w:val="24"/>
        </w:rPr>
        <w:t>Conference ID: 504 517 635#</w:t>
      </w:r>
      <w:r w:rsidR="002F01BB" w:rsidRPr="001D6A1D">
        <w:rPr>
          <w:szCs w:val="24"/>
        </w:rPr>
        <w:t>)</w:t>
      </w:r>
      <w:r w:rsidR="00606B83" w:rsidRPr="001D6A1D">
        <w:rPr>
          <w:szCs w:val="24"/>
        </w:rPr>
        <w:t>. Dates and locations can be confirmed by checking at</w:t>
      </w:r>
      <w:r w:rsidR="004230AF" w:rsidRPr="001D6A1D">
        <w:rPr>
          <w:szCs w:val="24"/>
        </w:rPr>
        <w:t xml:space="preserve">: </w:t>
      </w:r>
      <w:hyperlink r:id="rId41" w:history="1">
        <w:r w:rsidR="00606B83" w:rsidRPr="001D6A1D">
          <w:rPr>
            <w:rStyle w:val="Hyperlink"/>
            <w:b/>
            <w:szCs w:val="24"/>
          </w:rPr>
          <w:t>Upcoming Events</w:t>
        </w:r>
      </w:hyperlink>
      <w:r w:rsidR="00606B83" w:rsidRPr="002F01BB">
        <w:rPr>
          <w:szCs w:val="18"/>
        </w:rPr>
        <w:t xml:space="preserve"> </w:t>
      </w:r>
      <w:r w:rsidR="00606B83" w:rsidRPr="002F01BB">
        <w:rPr>
          <w:sz w:val="20"/>
        </w:rPr>
        <w:t>[</w:t>
      </w:r>
      <w:hyperlink r:id="rId42" w:history="1">
        <w:r w:rsidR="00606B83" w:rsidRPr="002F01BB">
          <w:rPr>
            <w:rStyle w:val="Hyperlink"/>
            <w:sz w:val="20"/>
          </w:rPr>
          <w:t>https://gsa.acgov.org/do-business-with-us/upcoming-contracting-events/</w:t>
        </w:r>
      </w:hyperlink>
      <w:r w:rsidR="005969CE" w:rsidRPr="002F01BB">
        <w:rPr>
          <w:sz w:val="20"/>
        </w:rPr>
        <w:t>]</w:t>
      </w:r>
      <w:r w:rsidR="00815E87" w:rsidRPr="002F01BB">
        <w:rPr>
          <w:sz w:val="20"/>
        </w:rPr>
        <w:t>.</w:t>
      </w:r>
      <w:r w:rsidR="00180420" w:rsidRPr="002F01BB">
        <w:rPr>
          <w:szCs w:val="18"/>
        </w:rPr>
        <w:t xml:space="preserve"> </w:t>
      </w:r>
    </w:p>
    <w:bookmarkEnd w:id="35"/>
    <w:p w14:paraId="27AC700F" w14:textId="0521FE09" w:rsidR="0036135F" w:rsidRDefault="00791FF9" w:rsidP="0036135F">
      <w:pPr>
        <w:pStyle w:val="Item1"/>
      </w:pPr>
      <w:r>
        <w:t>Information regarding the RFP</w:t>
      </w:r>
      <w:r w:rsidR="003C4B84" w:rsidRPr="00266DFB">
        <w:t xml:space="preserve"> </w:t>
      </w:r>
      <w:r>
        <w:t>will</w:t>
      </w:r>
      <w:r w:rsidRPr="00266DFB">
        <w:t xml:space="preserve"> </w:t>
      </w:r>
      <w:r w:rsidR="003C4B84" w:rsidRPr="00266DFB">
        <w:t xml:space="preserve">be </w:t>
      </w:r>
      <w:r>
        <w:t>presented</w:t>
      </w:r>
      <w:r w:rsidRPr="00266DFB">
        <w:t xml:space="preserve"> </w:t>
      </w:r>
      <w:r w:rsidR="003C4B84" w:rsidRPr="00266DFB">
        <w:t xml:space="preserve">during the </w:t>
      </w:r>
      <w:r w:rsidR="003C4B84" w:rsidRPr="006E3882">
        <w:t>conference</w:t>
      </w:r>
      <w:r w:rsidR="009000A4" w:rsidRPr="006E3882">
        <w:t>(s)</w:t>
      </w:r>
      <w:r w:rsidR="003C4B84" w:rsidRPr="006E3882">
        <w:t xml:space="preserve">.  </w:t>
      </w:r>
      <w:r w:rsidR="00A114C4">
        <w:t>T</w:t>
      </w:r>
      <w:r w:rsidR="0036135F" w:rsidRPr="00266DFB">
        <w:t xml:space="preserve">o get the best experience, the County recommends that </w:t>
      </w:r>
      <w:r w:rsidR="00502F47" w:rsidRPr="00266DFB">
        <w:t>Bidder</w:t>
      </w:r>
      <w:r w:rsidR="0036135F" w:rsidRPr="00266DFB">
        <w:t xml:space="preserve">s who participate remotely use equipment with audio output such as speakers, headsets, or a telephone. </w:t>
      </w:r>
    </w:p>
    <w:p w14:paraId="2D2549B1" w14:textId="0A578AE2" w:rsidR="0036135F" w:rsidRPr="002967D4" w:rsidRDefault="00502F47" w:rsidP="009000A4">
      <w:pPr>
        <w:pStyle w:val="Item1"/>
      </w:pPr>
      <w:r w:rsidRPr="00266DFB">
        <w:t>Bidder</w:t>
      </w:r>
      <w:r w:rsidR="009725F2" w:rsidRPr="00266DFB">
        <w:t>s C</w:t>
      </w:r>
      <w:r w:rsidR="0036135F" w:rsidRPr="00266DFB">
        <w:t>onference</w:t>
      </w:r>
      <w:r w:rsidR="006B4B31" w:rsidRPr="00034C60">
        <w:t>(</w:t>
      </w:r>
      <w:r w:rsidR="0036135F" w:rsidRPr="00034C60">
        <w:t>s</w:t>
      </w:r>
      <w:r w:rsidR="006B4B31" w:rsidRPr="00034C60">
        <w:t>)</w:t>
      </w:r>
      <w:r w:rsidR="0036135F" w:rsidRPr="00034C60">
        <w:t xml:space="preserve"> </w:t>
      </w:r>
      <w:r w:rsidR="0036135F" w:rsidRPr="00266DFB">
        <w:t>will be held to:</w:t>
      </w:r>
      <w:r w:rsidR="0036135F" w:rsidRPr="00CA651C">
        <w:t xml:space="preserve"> </w:t>
      </w:r>
    </w:p>
    <w:p w14:paraId="0A88E2D2" w14:textId="72AD53C5" w:rsidR="0036135F" w:rsidRPr="00D218EC" w:rsidRDefault="0036135F" w:rsidP="00D218EC">
      <w:pPr>
        <w:pStyle w:val="Itema"/>
        <w:rPr>
          <w:szCs w:val="18"/>
        </w:rPr>
      </w:pPr>
      <w:r w:rsidRPr="00D218EC">
        <w:rPr>
          <w:szCs w:val="18"/>
        </w:rPr>
        <w:t xml:space="preserve">Provide an opportunity for </w:t>
      </w:r>
      <w:r w:rsidR="00502F47" w:rsidRPr="00D218EC">
        <w:rPr>
          <w:szCs w:val="18"/>
        </w:rPr>
        <w:t>Bidder</w:t>
      </w:r>
      <w:r w:rsidRPr="00D218EC">
        <w:rPr>
          <w:szCs w:val="18"/>
        </w:rPr>
        <w:t xml:space="preserve">s to </w:t>
      </w:r>
      <w:r w:rsidR="004A01EE" w:rsidRPr="00D218EC">
        <w:rPr>
          <w:szCs w:val="18"/>
        </w:rPr>
        <w:t>request clarification on this RF</w:t>
      </w:r>
      <w:r w:rsidR="005B41FE" w:rsidRPr="00D218EC">
        <w:rPr>
          <w:szCs w:val="18"/>
        </w:rPr>
        <w:t>P</w:t>
      </w:r>
      <w:r w:rsidR="004A01EE" w:rsidRPr="00D218EC">
        <w:rPr>
          <w:szCs w:val="18"/>
        </w:rPr>
        <w:t xml:space="preserve"> and </w:t>
      </w:r>
      <w:r w:rsidRPr="00D218EC">
        <w:rPr>
          <w:szCs w:val="18"/>
        </w:rPr>
        <w:t xml:space="preserve">ask specific questions about the </w:t>
      </w:r>
      <w:r w:rsidR="00241260" w:rsidRPr="00D218EC">
        <w:rPr>
          <w:szCs w:val="18"/>
        </w:rPr>
        <w:t>project, goods</w:t>
      </w:r>
      <w:r w:rsidR="00A114C4">
        <w:rPr>
          <w:szCs w:val="18"/>
        </w:rPr>
        <w:t>,</w:t>
      </w:r>
      <w:r w:rsidR="00241260" w:rsidRPr="00D218EC">
        <w:rPr>
          <w:szCs w:val="18"/>
        </w:rPr>
        <w:t xml:space="preserve"> and services</w:t>
      </w:r>
      <w:r w:rsidR="004A01EE" w:rsidRPr="00D218EC">
        <w:rPr>
          <w:szCs w:val="18"/>
        </w:rPr>
        <w:t>.</w:t>
      </w:r>
    </w:p>
    <w:p w14:paraId="7BD13787" w14:textId="77777777" w:rsidR="0036135F" w:rsidRPr="00266DFB" w:rsidRDefault="0036135F" w:rsidP="0036135F">
      <w:pPr>
        <w:pStyle w:val="Itema"/>
      </w:pPr>
      <w:r w:rsidRPr="00266DFB">
        <w:t xml:space="preserve">Provide the County with an opportunity to receive feedback </w:t>
      </w:r>
      <w:r w:rsidR="00241260" w:rsidRPr="00266DFB">
        <w:t xml:space="preserve">related to this </w:t>
      </w:r>
      <w:r w:rsidR="005B41FE" w:rsidRPr="00266DFB">
        <w:t>RFP</w:t>
      </w:r>
      <w:r w:rsidRPr="00266DFB">
        <w:t>.</w:t>
      </w:r>
    </w:p>
    <w:p w14:paraId="244C1F05" w14:textId="77777777" w:rsidR="001F7D6F" w:rsidRPr="00034C60" w:rsidRDefault="005E4603" w:rsidP="0036135F">
      <w:pPr>
        <w:pStyle w:val="Item1"/>
      </w:pPr>
      <w:r w:rsidRPr="00266DFB">
        <w:t>T</w:t>
      </w:r>
      <w:r w:rsidR="0036135F" w:rsidRPr="00266DFB">
        <w:t xml:space="preserve">he </w:t>
      </w:r>
      <w:r w:rsidR="00502F47" w:rsidRPr="00266DFB">
        <w:t>Bidder</w:t>
      </w:r>
      <w:r w:rsidR="006B4B31" w:rsidRPr="00266DFB">
        <w:t>s</w:t>
      </w:r>
      <w:r w:rsidR="009725F2" w:rsidRPr="00266DFB">
        <w:t xml:space="preserve"> </w:t>
      </w:r>
      <w:r w:rsidR="009725F2" w:rsidRPr="00034C60">
        <w:t>C</w:t>
      </w:r>
      <w:r w:rsidR="00747B65" w:rsidRPr="00034C60">
        <w:t>onference</w:t>
      </w:r>
      <w:r w:rsidR="006B4B31" w:rsidRPr="00034C60">
        <w:t>(s)</w:t>
      </w:r>
      <w:r w:rsidR="00747B65" w:rsidRPr="00034C60">
        <w:t xml:space="preserve"> </w:t>
      </w:r>
      <w:r w:rsidR="006B4B31" w:rsidRPr="00034C60">
        <w:t xml:space="preserve">Attendees List </w:t>
      </w:r>
      <w:r w:rsidR="00E720DB" w:rsidRPr="00034C60">
        <w:rPr>
          <w:rStyle w:val="CommentReference"/>
          <w:rFonts w:ascii="Arial" w:hAnsi="Arial" w:cs="Arial"/>
          <w:sz w:val="24"/>
          <w:szCs w:val="26"/>
        </w:rPr>
        <w:t>w</w:t>
      </w:r>
      <w:r w:rsidR="0036135F" w:rsidRPr="00034C60">
        <w:t xml:space="preserve">ill be </w:t>
      </w:r>
      <w:r w:rsidRPr="00034C60">
        <w:t>released in a separate document</w:t>
      </w:r>
      <w:r w:rsidR="001F7D6F" w:rsidRPr="00034C60">
        <w:t>.</w:t>
      </w:r>
      <w:r w:rsidRPr="00034C60">
        <w:t xml:space="preserve"> </w:t>
      </w:r>
    </w:p>
    <w:p w14:paraId="174EC8BA" w14:textId="4BB554EA" w:rsidR="00362FFD" w:rsidRPr="00CF260F" w:rsidRDefault="00BD2DC1" w:rsidP="00362FFD">
      <w:pPr>
        <w:pStyle w:val="Item1"/>
      </w:pPr>
      <w:r w:rsidRPr="00CF260F">
        <w:t>W</w:t>
      </w:r>
      <w:r w:rsidR="00362FFD" w:rsidRPr="00CF260F">
        <w:t xml:space="preserve">ritten </w:t>
      </w:r>
      <w:r w:rsidR="003B3869" w:rsidRPr="00CF260F">
        <w:t>questions submitted</w:t>
      </w:r>
      <w:r w:rsidR="004933CF" w:rsidRPr="00CF260F">
        <w:t xml:space="preserve"> via email </w:t>
      </w:r>
      <w:r w:rsidR="00362FFD" w:rsidRPr="00CF260F">
        <w:t>by the stated deadline will be addressed in a</w:t>
      </w:r>
      <w:r w:rsidR="004A01EE" w:rsidRPr="00CF260F">
        <w:t xml:space="preserve"> posted</w:t>
      </w:r>
      <w:r w:rsidR="00362FFD" w:rsidRPr="00CF260F">
        <w:t xml:space="preserve"> </w:t>
      </w:r>
      <w:r w:rsidR="005B41FE" w:rsidRPr="00CF260F">
        <w:t>RFP</w:t>
      </w:r>
      <w:r w:rsidR="006B4B31" w:rsidRPr="00CF260F">
        <w:t xml:space="preserve"> </w:t>
      </w:r>
      <w:r w:rsidR="00362FFD" w:rsidRPr="00CF260F">
        <w:t>Question</w:t>
      </w:r>
      <w:r w:rsidR="00456C48" w:rsidRPr="00CF260F">
        <w:t>s</w:t>
      </w:r>
      <w:r w:rsidR="00362FFD" w:rsidRPr="00CF260F">
        <w:t xml:space="preserve"> </w:t>
      </w:r>
      <w:r w:rsidR="009725F2" w:rsidRPr="00CF260F">
        <w:t>and Answer</w:t>
      </w:r>
      <w:r w:rsidR="00456C48" w:rsidRPr="00CF260F">
        <w:t>s</w:t>
      </w:r>
      <w:r w:rsidR="009725F2" w:rsidRPr="00CF260F">
        <w:t xml:space="preserve"> (Q&amp;A) following the </w:t>
      </w:r>
      <w:r w:rsidR="00502F47" w:rsidRPr="00CF260F">
        <w:t>Bidder</w:t>
      </w:r>
      <w:r w:rsidR="009725F2" w:rsidRPr="00CF260F">
        <w:t>s C</w:t>
      </w:r>
      <w:r w:rsidR="003C4B84" w:rsidRPr="00CF260F">
        <w:t>onference</w:t>
      </w:r>
      <w:r w:rsidR="001A5516" w:rsidRPr="00CF260F">
        <w:t>(s)</w:t>
      </w:r>
      <w:r w:rsidR="00362FFD" w:rsidRPr="00CF260F">
        <w:t xml:space="preserve">.  Should there be a need to amend or revise the </w:t>
      </w:r>
      <w:r w:rsidR="005B41FE" w:rsidRPr="00CF260F">
        <w:t>RFP</w:t>
      </w:r>
      <w:r w:rsidR="009725F2" w:rsidRPr="00CF260F">
        <w:t>, an A</w:t>
      </w:r>
      <w:r w:rsidR="00362FFD" w:rsidRPr="00CF260F">
        <w:t xml:space="preserve">ddendum will be issued. </w:t>
      </w:r>
      <w:r w:rsidR="004A01EE" w:rsidRPr="00CF260F">
        <w:t xml:space="preserve"> </w:t>
      </w:r>
      <w:bookmarkStart w:id="36" w:name="_Hlk103953830"/>
      <w:r w:rsidR="00B200ED" w:rsidRPr="00CF260F">
        <w:t>A</w:t>
      </w:r>
      <w:r w:rsidR="002C348B" w:rsidRPr="00CF260F">
        <w:t xml:space="preserve">ny verbal </w:t>
      </w:r>
      <w:r w:rsidR="004A01EE" w:rsidRPr="00CF260F">
        <w:t>statement</w:t>
      </w:r>
      <w:r w:rsidR="002C348B" w:rsidRPr="00CF260F">
        <w:t>s, including at any Bidders Conference</w:t>
      </w:r>
      <w:r w:rsidR="006936B5" w:rsidRPr="00CF260F">
        <w:t>(s)</w:t>
      </w:r>
      <w:r w:rsidR="00B200ED" w:rsidRPr="00CF260F">
        <w:t xml:space="preserve"> are not binding.</w:t>
      </w:r>
      <w:r w:rsidR="002C348B" w:rsidRPr="00CF260F">
        <w:t xml:space="preserve"> </w:t>
      </w:r>
      <w:r w:rsidR="00B200ED" w:rsidRPr="00CF260F">
        <w:t>O</w:t>
      </w:r>
      <w:r w:rsidR="004B5CC4" w:rsidRPr="00CF260F">
        <w:t xml:space="preserve">nly </w:t>
      </w:r>
      <w:r w:rsidR="004A01EE" w:rsidRPr="00CF260F">
        <w:t>the written documents</w:t>
      </w:r>
      <w:r w:rsidR="00362FFD" w:rsidRPr="00CF260F">
        <w:t xml:space="preserve"> </w:t>
      </w:r>
      <w:r w:rsidR="004A01EE" w:rsidRPr="00CF260F">
        <w:t xml:space="preserve">will </w:t>
      </w:r>
      <w:r w:rsidR="006A2467" w:rsidRPr="00CF260F">
        <w:t>be binding</w:t>
      </w:r>
      <w:r w:rsidR="002C348B" w:rsidRPr="00CF260F">
        <w:t>.</w:t>
      </w:r>
      <w:bookmarkEnd w:id="36"/>
    </w:p>
    <w:p w14:paraId="44774D1B" w14:textId="549CAE34" w:rsidR="00362FFD" w:rsidRPr="00CF260F" w:rsidRDefault="00BD2DC1" w:rsidP="00362FFD">
      <w:pPr>
        <w:pStyle w:val="Item1"/>
      </w:pPr>
      <w:r w:rsidRPr="00CF260F">
        <w:lastRenderedPageBreak/>
        <w:t>Q</w:t>
      </w:r>
      <w:r w:rsidR="00362FFD" w:rsidRPr="00CF260F">
        <w:t>uestions regarding these specifications, terms</w:t>
      </w:r>
      <w:r w:rsidR="00A114C4" w:rsidRPr="00CF260F">
        <w:t>,</w:t>
      </w:r>
      <w:r w:rsidR="00362FFD" w:rsidRPr="00CF260F">
        <w:t xml:space="preserve"> and conditions are to be s</w:t>
      </w:r>
      <w:r w:rsidR="00FA2B33" w:rsidRPr="00CF260F">
        <w:t xml:space="preserve">ubmitted in writing </w:t>
      </w:r>
      <w:r w:rsidR="00362FFD" w:rsidRPr="00CF260F">
        <w:t xml:space="preserve">via </w:t>
      </w:r>
      <w:r w:rsidR="00A114C4" w:rsidRPr="00CF260F">
        <w:t>email</w:t>
      </w:r>
      <w:r w:rsidR="00362FFD" w:rsidRPr="00CF260F">
        <w:t xml:space="preserve"> by 5:00 p.m. on </w:t>
      </w:r>
      <w:r w:rsidR="00A114C4" w:rsidRPr="00CF260F">
        <w:t xml:space="preserve">the </w:t>
      </w:r>
      <w:r w:rsidR="003C4B84" w:rsidRPr="00CF260F">
        <w:t>date specified in the Calendar of Events</w:t>
      </w:r>
      <w:r w:rsidR="00362FFD" w:rsidRPr="00CF260F">
        <w:t xml:space="preserve"> to:</w:t>
      </w:r>
    </w:p>
    <w:p w14:paraId="2FD5CDDD" w14:textId="1247719C" w:rsidR="00362FFD" w:rsidRPr="00C3013F" w:rsidRDefault="00CF4E21" w:rsidP="00A114C4">
      <w:pPr>
        <w:ind w:left="2880"/>
        <w:rPr>
          <w:rFonts w:ascii="Calibri" w:hAnsi="Calibri" w:cs="Calibri"/>
          <w:color w:val="FF0000"/>
        </w:rPr>
      </w:pPr>
      <w:r w:rsidRPr="009F3198">
        <w:rPr>
          <w:rFonts w:ascii="Calibri" w:hAnsi="Calibri" w:cs="Calibri"/>
        </w:rPr>
        <w:t>Yulia Margolin</w:t>
      </w:r>
      <w:r w:rsidR="00362FFD" w:rsidRPr="009F3198">
        <w:rPr>
          <w:rFonts w:ascii="Calibri" w:hAnsi="Calibri" w:cs="Calibri"/>
        </w:rPr>
        <w:t xml:space="preserve">, Procurement </w:t>
      </w:r>
      <w:r w:rsidR="00362FFD" w:rsidRPr="00982F33">
        <w:rPr>
          <w:rFonts w:ascii="Calibri" w:hAnsi="Calibri" w:cs="Calibri"/>
        </w:rPr>
        <w:t xml:space="preserve">&amp; Contracts </w:t>
      </w:r>
      <w:r w:rsidR="005B41FE" w:rsidRPr="00982F33">
        <w:rPr>
          <w:rFonts w:ascii="Calibri" w:hAnsi="Calibri" w:cs="Calibri"/>
        </w:rPr>
        <w:t>Specialist</w:t>
      </w:r>
      <w:r w:rsidR="00362FFD" w:rsidRPr="00982F33">
        <w:rPr>
          <w:rFonts w:ascii="Calibri" w:hAnsi="Calibri" w:cs="Calibri"/>
        </w:rPr>
        <w:t xml:space="preserve"> </w:t>
      </w:r>
    </w:p>
    <w:p w14:paraId="384774F2" w14:textId="77777777" w:rsidR="00362FFD" w:rsidRPr="00266DFB" w:rsidRDefault="00362FFD" w:rsidP="00A114C4">
      <w:pPr>
        <w:ind w:left="2880"/>
        <w:rPr>
          <w:rFonts w:ascii="Calibri" w:hAnsi="Calibri" w:cs="Calibri"/>
        </w:rPr>
      </w:pPr>
      <w:r w:rsidRPr="00266DFB">
        <w:rPr>
          <w:rFonts w:ascii="Calibri" w:hAnsi="Calibri" w:cs="Calibri"/>
        </w:rPr>
        <w:t>Alameda County, GSA-Procurement</w:t>
      </w:r>
    </w:p>
    <w:p w14:paraId="573671A4" w14:textId="1901EEAA" w:rsidR="00362FFD" w:rsidRPr="009000A4" w:rsidRDefault="00362FFD" w:rsidP="00A114C4">
      <w:pPr>
        <w:spacing w:after="240"/>
        <w:ind w:left="2880"/>
        <w:rPr>
          <w:rFonts w:ascii="Calibri" w:hAnsi="Calibri" w:cs="Calibri"/>
        </w:rPr>
      </w:pPr>
      <w:r w:rsidRPr="00266DFB">
        <w:rPr>
          <w:rFonts w:ascii="Calibri" w:hAnsi="Calibri" w:cs="Calibri"/>
        </w:rPr>
        <w:t xml:space="preserve">E-Mail:  </w:t>
      </w:r>
      <w:hyperlink r:id="rId43" w:history="1">
        <w:r w:rsidR="00CF4E21" w:rsidRPr="00CF4E21">
          <w:rPr>
            <w:rStyle w:val="Hyperlink"/>
            <w:rFonts w:ascii="Calibri" w:hAnsi="Calibri" w:cs="Calibri"/>
          </w:rPr>
          <w:t>Yulia.Margolin@acgov.org</w:t>
        </w:r>
      </w:hyperlink>
      <w:r w:rsidR="00BF1FE6" w:rsidRPr="00266DFB">
        <w:rPr>
          <w:rFonts w:ascii="Calibri" w:hAnsi="Calibri" w:cs="Calibri"/>
        </w:rPr>
        <w:t xml:space="preserve"> </w:t>
      </w:r>
    </w:p>
    <w:p w14:paraId="4AD0D4BD" w14:textId="4E607095" w:rsidR="00C16DC3" w:rsidRPr="00C16DC3" w:rsidRDefault="009000A4" w:rsidP="00B70AD7">
      <w:pPr>
        <w:pStyle w:val="Item1"/>
        <w:rPr>
          <w:szCs w:val="24"/>
        </w:rPr>
      </w:pPr>
      <w:r w:rsidRPr="00493C02">
        <w:rPr>
          <w:szCs w:val="24"/>
        </w:rPr>
        <w:t>Attendance at the Bidders Conference(s</w:t>
      </w:r>
      <w:r w:rsidRPr="009F3198">
        <w:rPr>
          <w:szCs w:val="24"/>
        </w:rPr>
        <w:t xml:space="preserve">) and Vendor Outreach are </w:t>
      </w:r>
      <w:r w:rsidRPr="00493C02">
        <w:rPr>
          <w:szCs w:val="24"/>
        </w:rPr>
        <w:t xml:space="preserve">highly recommended but </w:t>
      </w:r>
      <w:r w:rsidR="00A114C4" w:rsidRPr="00493C02">
        <w:rPr>
          <w:szCs w:val="24"/>
        </w:rPr>
        <w:t>are</w:t>
      </w:r>
      <w:r w:rsidRPr="00493C02">
        <w:rPr>
          <w:szCs w:val="24"/>
        </w:rPr>
        <w:t xml:space="preserve"> not mandatory. </w:t>
      </w:r>
      <w:r w:rsidRPr="00493C02">
        <w:rPr>
          <w:color w:val="FFFFFF"/>
          <w:szCs w:val="24"/>
        </w:rPr>
        <w:t xml:space="preserve"> </w:t>
      </w:r>
      <w:r w:rsidR="004E6E72" w:rsidRPr="00266DFB">
        <w:t xml:space="preserve">Vendors who attend the Bidders </w:t>
      </w:r>
      <w:r w:rsidR="004E6E72" w:rsidRPr="00034C60">
        <w:t xml:space="preserve">Conference(s) </w:t>
      </w:r>
      <w:r w:rsidR="004E6E72" w:rsidRPr="00266DFB">
        <w:t>will be added to the Vendor Bid List.</w:t>
      </w:r>
    </w:p>
    <w:p w14:paraId="01795C41" w14:textId="77777777" w:rsidR="00F9006C" w:rsidRPr="00EB258A" w:rsidRDefault="00176BD5" w:rsidP="00CC278E">
      <w:pPr>
        <w:pStyle w:val="Heading1"/>
        <w:spacing w:after="240"/>
        <w:rPr>
          <w:b w:val="0"/>
          <w:sz w:val="24"/>
          <w:szCs w:val="24"/>
        </w:rPr>
      </w:pPr>
      <w:bookmarkStart w:id="37" w:name="_Toc339364444"/>
      <w:bookmarkStart w:id="38" w:name="_Toc339364705"/>
      <w:bookmarkStart w:id="39" w:name="_Toc186536668"/>
      <w:r w:rsidRPr="00EB258A">
        <w:rPr>
          <w:sz w:val="24"/>
          <w:szCs w:val="24"/>
        </w:rPr>
        <w:t>COUNTY PROCEDURES</w:t>
      </w:r>
      <w:r w:rsidR="00703A65" w:rsidRPr="00EB258A">
        <w:rPr>
          <w:sz w:val="24"/>
          <w:szCs w:val="24"/>
        </w:rPr>
        <w:t>, TERMS, AND CONDITIONS</w:t>
      </w:r>
      <w:bookmarkEnd w:id="37"/>
      <w:bookmarkEnd w:id="38"/>
      <w:bookmarkEnd w:id="39"/>
    </w:p>
    <w:p w14:paraId="594DD4E5" w14:textId="77777777" w:rsidR="007265B8" w:rsidRPr="00322EB7" w:rsidRDefault="001A5516" w:rsidP="00FD22A9">
      <w:pPr>
        <w:pStyle w:val="Heading2"/>
        <w:ind w:left="1440" w:hanging="720"/>
        <w:rPr>
          <w:color w:val="7030A0"/>
          <w:sz w:val="24"/>
          <w:szCs w:val="18"/>
        </w:rPr>
      </w:pPr>
      <w:bookmarkStart w:id="40" w:name="_Toc186536669"/>
      <w:bookmarkStart w:id="41" w:name="_Toc339364446"/>
      <w:bookmarkStart w:id="42" w:name="_Toc339364707"/>
      <w:r w:rsidRPr="00322EB7">
        <w:rPr>
          <w:sz w:val="24"/>
          <w:szCs w:val="18"/>
        </w:rPr>
        <w:t>EVALUATION CRITERIA / SELECTION COMMITTEE</w:t>
      </w:r>
      <w:bookmarkEnd w:id="40"/>
    </w:p>
    <w:p w14:paraId="19ED4D27" w14:textId="51FAEDD2" w:rsidR="00A907D7" w:rsidRPr="007A62F1" w:rsidRDefault="00A907D7" w:rsidP="00FD22A9">
      <w:pPr>
        <w:pStyle w:val="ListParagraph"/>
        <w:numPr>
          <w:ilvl w:val="0"/>
          <w:numId w:val="39"/>
        </w:numPr>
        <w:spacing w:after="240"/>
        <w:ind w:hanging="720"/>
        <w:rPr>
          <w:rFonts w:ascii="Calibri" w:hAnsi="Calibri"/>
          <w:szCs w:val="24"/>
        </w:rPr>
      </w:pPr>
      <w:r w:rsidRPr="007A62F1">
        <w:rPr>
          <w:rFonts w:ascii="Calibri" w:hAnsi="Calibri"/>
          <w:b/>
          <w:bCs/>
          <w:szCs w:val="24"/>
        </w:rPr>
        <w:t>Initial Evaluation</w:t>
      </w:r>
      <w:r w:rsidR="00740306" w:rsidRPr="007A62F1">
        <w:rPr>
          <w:rFonts w:ascii="Calibri" w:hAnsi="Calibri"/>
          <w:b/>
          <w:bCs/>
          <w:szCs w:val="24"/>
        </w:rPr>
        <w:t xml:space="preserve"> (Completeness of Response and Debarment and Suspension</w:t>
      </w:r>
      <w:r w:rsidR="00D4043D">
        <w:rPr>
          <w:rFonts w:ascii="Calibri" w:hAnsi="Calibri"/>
          <w:b/>
          <w:bCs/>
          <w:szCs w:val="24"/>
        </w:rPr>
        <w:t>).</w:t>
      </w:r>
      <w:r w:rsidR="003840FA" w:rsidRPr="007A62F1">
        <w:rPr>
          <w:rFonts w:ascii="Calibri" w:hAnsi="Calibri"/>
          <w:b/>
          <w:bCs/>
          <w:szCs w:val="24"/>
        </w:rPr>
        <w:t xml:space="preserve"> </w:t>
      </w:r>
      <w:r w:rsidR="007265B8" w:rsidRPr="007A62F1">
        <w:rPr>
          <w:rFonts w:ascii="Calibri" w:hAnsi="Calibri"/>
          <w:szCs w:val="24"/>
        </w:rPr>
        <w:t xml:space="preserve">All proposals </w:t>
      </w:r>
      <w:r w:rsidR="00E3208D" w:rsidRPr="007A62F1">
        <w:rPr>
          <w:rFonts w:ascii="Calibri" w:hAnsi="Calibri"/>
          <w:szCs w:val="24"/>
        </w:rPr>
        <w:t>will first be reviewed to determine</w:t>
      </w:r>
      <w:r w:rsidRPr="007A62F1">
        <w:rPr>
          <w:rFonts w:ascii="Calibri" w:hAnsi="Calibri"/>
          <w:szCs w:val="24"/>
        </w:rPr>
        <w:t xml:space="preserve"> if they </w:t>
      </w:r>
      <w:r w:rsidR="007265B8" w:rsidRPr="007A62F1">
        <w:rPr>
          <w:rFonts w:ascii="Calibri" w:hAnsi="Calibri"/>
          <w:szCs w:val="24"/>
        </w:rPr>
        <w:t>pass the initial Evaluation Criteria</w:t>
      </w:r>
      <w:r w:rsidR="005218A7" w:rsidRPr="007A62F1">
        <w:rPr>
          <w:rFonts w:ascii="Calibri" w:hAnsi="Calibri"/>
          <w:szCs w:val="24"/>
        </w:rPr>
        <w:t xml:space="preserve"> (Section A)</w:t>
      </w:r>
      <w:r w:rsidRPr="007A62F1">
        <w:rPr>
          <w:rFonts w:ascii="Calibri" w:hAnsi="Calibri"/>
          <w:szCs w:val="24"/>
        </w:rPr>
        <w:t xml:space="preserve">, </w:t>
      </w:r>
      <w:r w:rsidR="007265B8" w:rsidRPr="007A62F1">
        <w:rPr>
          <w:rFonts w:ascii="Calibri" w:hAnsi="Calibri"/>
          <w:szCs w:val="24"/>
        </w:rPr>
        <w:t>which are determined on a pass/fail basis</w:t>
      </w:r>
      <w:r w:rsidRPr="007A62F1">
        <w:rPr>
          <w:rFonts w:ascii="Calibri" w:hAnsi="Calibri"/>
          <w:szCs w:val="24"/>
        </w:rPr>
        <w:t>.</w:t>
      </w:r>
    </w:p>
    <w:p w14:paraId="3FB5A397" w14:textId="46E41CC7" w:rsidR="007265B8" w:rsidRPr="007A62F1" w:rsidRDefault="00A907D7" w:rsidP="00FD22A9">
      <w:pPr>
        <w:pStyle w:val="ListParagraph"/>
        <w:numPr>
          <w:ilvl w:val="0"/>
          <w:numId w:val="39"/>
        </w:numPr>
        <w:spacing w:after="240"/>
        <w:ind w:hanging="720"/>
        <w:rPr>
          <w:rFonts w:ascii="Calibri" w:hAnsi="Calibri"/>
          <w:szCs w:val="24"/>
        </w:rPr>
      </w:pPr>
      <w:r w:rsidRPr="007A62F1">
        <w:rPr>
          <w:rFonts w:ascii="Calibri" w:hAnsi="Calibri" w:cs="Calibri"/>
          <w:b/>
          <w:bCs/>
          <w:szCs w:val="24"/>
        </w:rPr>
        <w:t xml:space="preserve">Evaluation by </w:t>
      </w:r>
      <w:r w:rsidRPr="007A62F1">
        <w:rPr>
          <w:rFonts w:ascii="Calibri" w:hAnsi="Calibri"/>
          <w:b/>
          <w:bCs/>
          <w:szCs w:val="24"/>
        </w:rPr>
        <w:t>County Selection Committee</w:t>
      </w:r>
      <w:r w:rsidR="00D4043D">
        <w:rPr>
          <w:rFonts w:ascii="Calibri" w:hAnsi="Calibri"/>
          <w:b/>
          <w:bCs/>
          <w:szCs w:val="24"/>
        </w:rPr>
        <w:t>.</w:t>
      </w:r>
      <w:r w:rsidR="003840FA" w:rsidRPr="007A62F1">
        <w:rPr>
          <w:rFonts w:ascii="Calibri" w:hAnsi="Calibri"/>
          <w:b/>
          <w:bCs/>
          <w:szCs w:val="24"/>
        </w:rPr>
        <w:t xml:space="preserve"> </w:t>
      </w:r>
      <w:r w:rsidR="00D4043D">
        <w:rPr>
          <w:rFonts w:ascii="Calibri" w:hAnsi="Calibri"/>
          <w:b/>
          <w:bCs/>
          <w:szCs w:val="24"/>
        </w:rPr>
        <w:t xml:space="preserve"> </w:t>
      </w:r>
      <w:r w:rsidRPr="007A62F1">
        <w:rPr>
          <w:rFonts w:ascii="Calibri" w:hAnsi="Calibri"/>
          <w:szCs w:val="24"/>
        </w:rPr>
        <w:t xml:space="preserve">All proposals that have </w:t>
      </w:r>
      <w:r w:rsidR="00F0470F" w:rsidRPr="007A62F1">
        <w:rPr>
          <w:rFonts w:ascii="Calibri" w:hAnsi="Calibri"/>
          <w:szCs w:val="24"/>
        </w:rPr>
        <w:t>pass</w:t>
      </w:r>
      <w:r w:rsidR="002756F6" w:rsidRPr="007A62F1">
        <w:rPr>
          <w:rFonts w:ascii="Calibri" w:hAnsi="Calibri"/>
          <w:szCs w:val="24"/>
        </w:rPr>
        <w:t>ed</w:t>
      </w:r>
      <w:r w:rsidR="00F0470F" w:rsidRPr="007A62F1">
        <w:rPr>
          <w:rFonts w:ascii="Calibri" w:hAnsi="Calibri"/>
          <w:szCs w:val="24"/>
        </w:rPr>
        <w:t xml:space="preserve"> </w:t>
      </w:r>
      <w:r w:rsidRPr="007A62F1">
        <w:rPr>
          <w:rFonts w:ascii="Calibri" w:hAnsi="Calibri"/>
          <w:szCs w:val="24"/>
        </w:rPr>
        <w:t xml:space="preserve">the initial </w:t>
      </w:r>
      <w:r w:rsidR="006F1244" w:rsidRPr="007A62F1">
        <w:rPr>
          <w:rFonts w:ascii="Calibri" w:hAnsi="Calibri"/>
          <w:szCs w:val="24"/>
        </w:rPr>
        <w:t>Evaluation</w:t>
      </w:r>
      <w:r w:rsidRPr="007A62F1">
        <w:rPr>
          <w:rFonts w:ascii="Calibri" w:hAnsi="Calibri"/>
          <w:szCs w:val="24"/>
        </w:rPr>
        <w:t xml:space="preserve"> </w:t>
      </w:r>
      <w:r w:rsidR="00B70AD7" w:rsidRPr="007A62F1">
        <w:rPr>
          <w:rFonts w:ascii="Calibri" w:hAnsi="Calibri"/>
          <w:szCs w:val="24"/>
        </w:rPr>
        <w:t>Criteria</w:t>
      </w:r>
      <w:r w:rsidRPr="007A62F1">
        <w:rPr>
          <w:rFonts w:ascii="Calibri" w:hAnsi="Calibri"/>
          <w:szCs w:val="24"/>
        </w:rPr>
        <w:t xml:space="preserve"> </w:t>
      </w:r>
      <w:r w:rsidR="007265B8" w:rsidRPr="007A62F1">
        <w:rPr>
          <w:rFonts w:ascii="Calibri" w:hAnsi="Calibri"/>
          <w:szCs w:val="24"/>
        </w:rPr>
        <w:t xml:space="preserve">will be evaluated by a County Selection Committee (CSC).  The </w:t>
      </w:r>
      <w:r w:rsidR="009447C0" w:rsidRPr="007A62F1">
        <w:rPr>
          <w:rFonts w:ascii="Calibri" w:hAnsi="Calibri"/>
          <w:szCs w:val="24"/>
        </w:rPr>
        <w:t>CSC</w:t>
      </w:r>
      <w:r w:rsidR="007265B8" w:rsidRPr="007A62F1">
        <w:rPr>
          <w:rFonts w:ascii="Calibri" w:hAnsi="Calibri"/>
          <w:szCs w:val="24"/>
        </w:rPr>
        <w:t xml:space="preserve"> may be composed of County staff and other parties that may have expertise or experience </w:t>
      </w:r>
      <w:r w:rsidR="00641EB0" w:rsidRPr="007A62F1">
        <w:rPr>
          <w:rFonts w:ascii="Calibri" w:hAnsi="Calibri"/>
          <w:szCs w:val="24"/>
        </w:rPr>
        <w:t>related to the good</w:t>
      </w:r>
      <w:r w:rsidR="0066489F" w:rsidRPr="007A62F1">
        <w:rPr>
          <w:rFonts w:ascii="Calibri" w:hAnsi="Calibri"/>
          <w:szCs w:val="24"/>
        </w:rPr>
        <w:t>s</w:t>
      </w:r>
      <w:r w:rsidR="00641EB0" w:rsidRPr="007A62F1">
        <w:rPr>
          <w:rFonts w:ascii="Calibri" w:hAnsi="Calibri"/>
          <w:szCs w:val="24"/>
        </w:rPr>
        <w:t xml:space="preserve"> or services that are being procured</w:t>
      </w:r>
      <w:r w:rsidR="00611AF7" w:rsidRPr="007A62F1">
        <w:rPr>
          <w:rFonts w:ascii="Calibri" w:hAnsi="Calibri"/>
          <w:szCs w:val="24"/>
        </w:rPr>
        <w:t>.</w:t>
      </w:r>
      <w:r w:rsidR="007265B8" w:rsidRPr="007A62F1">
        <w:rPr>
          <w:rFonts w:ascii="Calibri" w:hAnsi="Calibri"/>
          <w:szCs w:val="24"/>
        </w:rPr>
        <w:t xml:space="preserve"> The CSC will </w:t>
      </w:r>
      <w:r w:rsidR="007265B8" w:rsidRPr="007A62F1">
        <w:rPr>
          <w:rFonts w:ascii="Calibri" w:hAnsi="Calibri" w:cs="Calibri"/>
          <w:szCs w:val="24"/>
        </w:rPr>
        <w:t xml:space="preserve">score </w:t>
      </w:r>
      <w:r w:rsidR="009C1B2B" w:rsidRPr="007A62F1">
        <w:rPr>
          <w:rFonts w:ascii="Calibri" w:hAnsi="Calibri" w:cs="Calibri"/>
          <w:szCs w:val="24"/>
        </w:rPr>
        <w:t>the proposals</w:t>
      </w:r>
      <w:r w:rsidR="00A114C4" w:rsidRPr="007A62F1">
        <w:rPr>
          <w:rFonts w:ascii="Calibri" w:hAnsi="Calibri"/>
          <w:szCs w:val="24"/>
        </w:rPr>
        <w:t xml:space="preserve"> according to</w:t>
      </w:r>
      <w:r w:rsidR="007265B8" w:rsidRPr="007A62F1">
        <w:rPr>
          <w:rFonts w:ascii="Calibri" w:hAnsi="Calibri"/>
          <w:szCs w:val="24"/>
        </w:rPr>
        <w:t xml:space="preserve"> the </w:t>
      </w:r>
      <w:r w:rsidR="002756F6" w:rsidRPr="007A62F1">
        <w:rPr>
          <w:rFonts w:ascii="Calibri" w:hAnsi="Calibri"/>
          <w:szCs w:val="24"/>
        </w:rPr>
        <w:t>E</w:t>
      </w:r>
      <w:r w:rsidR="007265B8" w:rsidRPr="007A62F1">
        <w:rPr>
          <w:rFonts w:ascii="Calibri" w:hAnsi="Calibri"/>
          <w:szCs w:val="24"/>
        </w:rPr>
        <w:t xml:space="preserve">valuation </w:t>
      </w:r>
      <w:r w:rsidR="002756F6" w:rsidRPr="007A62F1">
        <w:rPr>
          <w:rFonts w:ascii="Calibri" w:hAnsi="Calibri"/>
          <w:szCs w:val="24"/>
        </w:rPr>
        <w:t>C</w:t>
      </w:r>
      <w:r w:rsidR="007265B8" w:rsidRPr="007A62F1">
        <w:rPr>
          <w:rFonts w:ascii="Calibri" w:hAnsi="Calibri"/>
          <w:szCs w:val="24"/>
        </w:rPr>
        <w:t xml:space="preserve">riteria set forth in this RFP.  Other than the initial pass/fail Evaluation Criteria, the evaluation of the proposals </w:t>
      </w:r>
      <w:r w:rsidR="00FD22C3">
        <w:rPr>
          <w:rFonts w:ascii="Calibri" w:hAnsi="Calibri"/>
          <w:szCs w:val="24"/>
        </w:rPr>
        <w:t xml:space="preserve">will </w:t>
      </w:r>
      <w:r w:rsidR="007265B8" w:rsidRPr="007A62F1">
        <w:rPr>
          <w:rFonts w:ascii="Calibri" w:hAnsi="Calibri"/>
          <w:szCs w:val="24"/>
        </w:rPr>
        <w:t>be within the sole judgment and discretion of the CSC.</w:t>
      </w:r>
    </w:p>
    <w:p w14:paraId="3651AA34" w14:textId="40AFF91D" w:rsidR="00A907D7" w:rsidRPr="007A62F1" w:rsidRDefault="00A907D7" w:rsidP="00FD22A9">
      <w:pPr>
        <w:pStyle w:val="ListParagraph"/>
        <w:numPr>
          <w:ilvl w:val="0"/>
          <w:numId w:val="39"/>
        </w:numPr>
        <w:spacing w:after="240"/>
        <w:ind w:hanging="720"/>
        <w:rPr>
          <w:rFonts w:ascii="Calibri" w:hAnsi="Calibri" w:cs="Calibri"/>
          <w:szCs w:val="24"/>
        </w:rPr>
      </w:pPr>
      <w:r w:rsidRPr="007A62F1">
        <w:rPr>
          <w:rFonts w:ascii="Calibri" w:hAnsi="Calibri" w:cs="Calibri"/>
          <w:b/>
          <w:bCs/>
          <w:szCs w:val="24"/>
        </w:rPr>
        <w:t>Unrealistic Bids</w:t>
      </w:r>
      <w:r w:rsidR="00D4043D">
        <w:rPr>
          <w:rFonts w:ascii="Calibri" w:hAnsi="Calibri" w:cs="Calibri"/>
          <w:b/>
          <w:bCs/>
          <w:szCs w:val="24"/>
        </w:rPr>
        <w:t>.</w:t>
      </w:r>
      <w:r w:rsidRPr="007A62F1">
        <w:rPr>
          <w:rFonts w:ascii="Calibri" w:hAnsi="Calibri" w:cs="Calibri"/>
          <w:b/>
          <w:bCs/>
          <w:szCs w:val="24"/>
        </w:rPr>
        <w:t xml:space="preserve"> </w:t>
      </w:r>
      <w:r w:rsidR="00D4043D">
        <w:rPr>
          <w:rFonts w:ascii="Calibri" w:hAnsi="Calibri" w:cs="Calibri"/>
          <w:b/>
          <w:bCs/>
          <w:szCs w:val="24"/>
        </w:rPr>
        <w:t xml:space="preserve"> </w:t>
      </w:r>
      <w:r w:rsidRPr="007A62F1">
        <w:rPr>
          <w:rFonts w:ascii="Calibri" w:hAnsi="Calibri" w:cs="Calibri"/>
          <w:szCs w:val="24"/>
        </w:rPr>
        <w:t xml:space="preserve">Bidders should bear in mind that any proposal that is unrealistic in terms of the technical or schedule commitments or unrealistically high or low in cost </w:t>
      </w:r>
      <w:r w:rsidR="00755026">
        <w:rPr>
          <w:rFonts w:ascii="Calibri" w:hAnsi="Calibri" w:cs="Calibri"/>
          <w:szCs w:val="24"/>
        </w:rPr>
        <w:t>may be</w:t>
      </w:r>
      <w:r w:rsidRPr="007A62F1">
        <w:rPr>
          <w:rFonts w:ascii="Calibri" w:hAnsi="Calibri" w:cs="Calibri"/>
          <w:szCs w:val="24"/>
        </w:rPr>
        <w:t xml:space="preserve"> deemed reflective of an inherent lack of technical </w:t>
      </w:r>
      <w:r w:rsidR="00755026">
        <w:rPr>
          <w:rFonts w:ascii="Calibri" w:hAnsi="Calibri" w:cs="Calibri"/>
          <w:szCs w:val="24"/>
        </w:rPr>
        <w:t>knowledge</w:t>
      </w:r>
      <w:r w:rsidR="00755026" w:rsidRPr="007A62F1">
        <w:rPr>
          <w:rFonts w:ascii="Calibri" w:hAnsi="Calibri" w:cs="Calibri"/>
          <w:szCs w:val="24"/>
        </w:rPr>
        <w:t xml:space="preserve"> </w:t>
      </w:r>
      <w:r w:rsidRPr="007A62F1">
        <w:rPr>
          <w:rFonts w:ascii="Calibri" w:hAnsi="Calibri" w:cs="Calibri"/>
          <w:szCs w:val="24"/>
        </w:rPr>
        <w:t>or indicative of a failure to comprehend the complexity and risk of the County’s requirements as set forth in this RFP.</w:t>
      </w:r>
    </w:p>
    <w:p w14:paraId="75FB5844" w14:textId="229C0949" w:rsidR="00A907D7" w:rsidRDefault="00A907D7" w:rsidP="00FD22A9">
      <w:pPr>
        <w:pStyle w:val="ListParagraph"/>
        <w:numPr>
          <w:ilvl w:val="0"/>
          <w:numId w:val="39"/>
        </w:numPr>
        <w:spacing w:after="240"/>
        <w:ind w:hanging="720"/>
        <w:rPr>
          <w:rFonts w:ascii="Calibri" w:hAnsi="Calibri" w:cs="Calibri"/>
          <w:szCs w:val="24"/>
        </w:rPr>
      </w:pPr>
      <w:bookmarkStart w:id="43" w:name="_Hlk102042081"/>
      <w:r w:rsidRPr="007A62F1">
        <w:rPr>
          <w:rFonts w:ascii="Calibri" w:hAnsi="Calibri" w:cs="Calibri"/>
          <w:b/>
          <w:bCs/>
          <w:szCs w:val="24"/>
        </w:rPr>
        <w:t xml:space="preserve">Price </w:t>
      </w:r>
      <w:r w:rsidR="00E3208D" w:rsidRPr="007A62F1">
        <w:rPr>
          <w:rFonts w:ascii="Calibri" w:hAnsi="Calibri" w:cs="Calibri"/>
          <w:b/>
          <w:bCs/>
          <w:szCs w:val="24"/>
        </w:rPr>
        <w:t>Discrepancy</w:t>
      </w:r>
      <w:r w:rsidR="00D4043D">
        <w:rPr>
          <w:rFonts w:ascii="Calibri" w:hAnsi="Calibri" w:cs="Calibri"/>
          <w:b/>
          <w:bCs/>
          <w:szCs w:val="24"/>
        </w:rPr>
        <w:t>.</w:t>
      </w:r>
      <w:r w:rsidRPr="007A62F1">
        <w:rPr>
          <w:rFonts w:ascii="Calibri" w:hAnsi="Calibri" w:cs="Calibri"/>
          <w:b/>
          <w:bCs/>
          <w:szCs w:val="24"/>
        </w:rPr>
        <w:t xml:space="preserve"> </w:t>
      </w:r>
      <w:r w:rsidR="00D4043D">
        <w:rPr>
          <w:rFonts w:ascii="Calibri" w:hAnsi="Calibri" w:cs="Calibri"/>
          <w:b/>
          <w:bCs/>
          <w:szCs w:val="24"/>
        </w:rPr>
        <w:t xml:space="preserve"> </w:t>
      </w:r>
      <w:r w:rsidRPr="007A62F1">
        <w:rPr>
          <w:rFonts w:ascii="Calibri" w:hAnsi="Calibri" w:cs="Calibri"/>
          <w:szCs w:val="24"/>
        </w:rPr>
        <w:t xml:space="preserve">In the case of a discrepancy between the unit price and an extension, </w:t>
      </w:r>
      <w:r w:rsidR="00A114C4" w:rsidRPr="007A62F1">
        <w:rPr>
          <w:rFonts w:ascii="Calibri" w:hAnsi="Calibri" w:cs="Calibri"/>
          <w:szCs w:val="24"/>
        </w:rPr>
        <w:t>the unit price will be used for evaluation purposes</w:t>
      </w:r>
      <w:r w:rsidRPr="007A62F1">
        <w:rPr>
          <w:rFonts w:ascii="Calibri" w:hAnsi="Calibri" w:cs="Calibri"/>
          <w:szCs w:val="24"/>
        </w:rPr>
        <w:t xml:space="preserve">. </w:t>
      </w:r>
    </w:p>
    <w:p w14:paraId="30C90243" w14:textId="106D588B" w:rsidR="002C20C2" w:rsidRPr="007A62F1" w:rsidRDefault="00A10766" w:rsidP="00FD22A9">
      <w:pPr>
        <w:pStyle w:val="ListParagraph"/>
        <w:numPr>
          <w:ilvl w:val="0"/>
          <w:numId w:val="39"/>
        </w:numPr>
        <w:spacing w:after="240"/>
        <w:ind w:hanging="720"/>
        <w:rPr>
          <w:rFonts w:ascii="Calibri" w:hAnsi="Calibri" w:cs="Calibri"/>
          <w:szCs w:val="24"/>
        </w:rPr>
      </w:pPr>
      <w:bookmarkStart w:id="44" w:name="_Hlk103954354"/>
      <w:r w:rsidRPr="007A62F1">
        <w:rPr>
          <w:rFonts w:ascii="Calibri" w:hAnsi="Calibri" w:cs="Calibri"/>
          <w:b/>
          <w:bCs/>
          <w:szCs w:val="24"/>
        </w:rPr>
        <w:t>Evaluation Criteria Descriptions</w:t>
      </w:r>
      <w:r w:rsidR="00D4043D">
        <w:rPr>
          <w:rFonts w:ascii="Calibri" w:hAnsi="Calibri" w:cs="Calibri"/>
          <w:b/>
          <w:bCs/>
          <w:szCs w:val="24"/>
        </w:rPr>
        <w:t>.</w:t>
      </w:r>
      <w:r w:rsidRPr="007A62F1">
        <w:rPr>
          <w:rFonts w:ascii="Calibri" w:hAnsi="Calibri" w:cs="Calibri"/>
          <w:b/>
          <w:bCs/>
          <w:szCs w:val="24"/>
        </w:rPr>
        <w:t xml:space="preserve">  </w:t>
      </w:r>
      <w:r w:rsidRPr="007A62F1">
        <w:rPr>
          <w:rFonts w:ascii="Calibri" w:hAnsi="Calibri" w:cs="Calibri"/>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46761E91" w14:textId="5E5790E9" w:rsidR="00E2481A" w:rsidRPr="00B321DB" w:rsidRDefault="00B321DB" w:rsidP="00FD22A9">
      <w:pPr>
        <w:pStyle w:val="ListParagraph"/>
        <w:numPr>
          <w:ilvl w:val="0"/>
          <w:numId w:val="39"/>
        </w:numPr>
        <w:spacing w:after="240"/>
        <w:ind w:hanging="720"/>
        <w:rPr>
          <w:rFonts w:ascii="Calibri" w:hAnsi="Calibri" w:cs="Calibri"/>
          <w:szCs w:val="24"/>
        </w:rPr>
      </w:pPr>
      <w:bookmarkStart w:id="45" w:name="_Hlk103954292"/>
      <w:bookmarkEnd w:id="43"/>
      <w:bookmarkEnd w:id="44"/>
      <w:r w:rsidRPr="00B321DB">
        <w:rPr>
          <w:rFonts w:ascii="Calibri" w:hAnsi="Calibri" w:cs="Calibri"/>
          <w:b/>
          <w:bCs/>
          <w:szCs w:val="24"/>
        </w:rPr>
        <w:lastRenderedPageBreak/>
        <w:t>Evaluation Scores</w:t>
      </w:r>
      <w:r w:rsidR="00D4043D">
        <w:rPr>
          <w:rFonts w:ascii="Calibri" w:hAnsi="Calibri" w:cs="Calibri"/>
          <w:b/>
          <w:bCs/>
          <w:szCs w:val="24"/>
        </w:rPr>
        <w:t>.</w:t>
      </w:r>
      <w:r w:rsidRPr="00B321DB">
        <w:rPr>
          <w:rFonts w:ascii="Calibri" w:hAnsi="Calibri" w:cs="Calibri"/>
          <w:b/>
          <w:bCs/>
          <w:szCs w:val="24"/>
        </w:rPr>
        <w:t xml:space="preserve"> </w:t>
      </w:r>
      <w:r w:rsidRPr="00B321DB">
        <w:rPr>
          <w:rFonts w:ascii="Calibri" w:hAnsi="Calibri" w:cs="Calibri"/>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45"/>
      <w:r w:rsidR="00B10D85" w:rsidRPr="00B321DB">
        <w:rPr>
          <w:rFonts w:ascii="Calibri" w:hAnsi="Calibri" w:cs="Calibri"/>
          <w:szCs w:val="24"/>
        </w:rPr>
        <w:t xml:space="preserve"> </w:t>
      </w:r>
      <w:r w:rsidR="00F0706E" w:rsidRPr="00B321DB">
        <w:rPr>
          <w:rFonts w:ascii="Calibri" w:hAnsi="Calibri" w:cs="Calibri"/>
          <w:szCs w:val="24"/>
        </w:rPr>
        <w:t xml:space="preserve"> </w:t>
      </w:r>
    </w:p>
    <w:p w14:paraId="2441A0E5" w14:textId="3BE7D560" w:rsidR="00684686" w:rsidRPr="00B321DB" w:rsidRDefault="00B321DB" w:rsidP="00FD22A9">
      <w:pPr>
        <w:pStyle w:val="ListParagraph"/>
        <w:numPr>
          <w:ilvl w:val="0"/>
          <w:numId w:val="39"/>
        </w:numPr>
        <w:spacing w:after="240"/>
        <w:ind w:hanging="720"/>
        <w:rPr>
          <w:rFonts w:ascii="Calibri" w:hAnsi="Calibri" w:cs="Calibri"/>
          <w:szCs w:val="24"/>
        </w:rPr>
      </w:pPr>
      <w:r w:rsidRPr="00B321DB">
        <w:rPr>
          <w:rFonts w:ascii="Calibri" w:hAnsi="Calibri" w:cs="Calibri"/>
          <w:b/>
          <w:bCs/>
          <w:szCs w:val="24"/>
        </w:rPr>
        <w:t>Shortlist Process</w:t>
      </w:r>
      <w:r w:rsidR="00D4043D">
        <w:rPr>
          <w:rFonts w:ascii="Calibri" w:hAnsi="Calibri" w:cs="Calibri"/>
          <w:b/>
          <w:bCs/>
          <w:szCs w:val="24"/>
        </w:rPr>
        <w:t xml:space="preserve">. </w:t>
      </w:r>
      <w:r w:rsidRPr="00B321DB">
        <w:rPr>
          <w:rFonts w:ascii="Calibri" w:hAnsi="Calibri" w:cs="Calibri"/>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w:t>
      </w:r>
      <w:r w:rsidRPr="009F3198">
        <w:rPr>
          <w:rFonts w:ascii="Calibri" w:hAnsi="Calibri" w:cs="Calibri"/>
          <w:szCs w:val="24"/>
        </w:rPr>
        <w:t>excluding any points allocated to references, and optional vendor interview. The</w:t>
      </w:r>
      <w:r w:rsidR="006358C8" w:rsidRPr="009F3198">
        <w:rPr>
          <w:rFonts w:ascii="Calibri" w:hAnsi="Calibri" w:cs="Calibri"/>
          <w:szCs w:val="24"/>
        </w:rPr>
        <w:t xml:space="preserve"> </w:t>
      </w:r>
      <w:r w:rsidR="00F66734">
        <w:rPr>
          <w:rFonts w:ascii="Calibri" w:hAnsi="Calibri" w:cs="Calibri"/>
          <w:szCs w:val="24"/>
        </w:rPr>
        <w:t>5</w:t>
      </w:r>
      <w:r w:rsidR="000D44AD" w:rsidRPr="009F3198">
        <w:rPr>
          <w:rFonts w:ascii="Calibri" w:hAnsi="Calibri" w:cs="Calibri"/>
          <w:szCs w:val="24"/>
        </w:rPr>
        <w:t xml:space="preserve"> </w:t>
      </w:r>
      <w:r w:rsidRPr="009F3198">
        <w:rPr>
          <w:rFonts w:ascii="Calibri" w:hAnsi="Calibri" w:cs="Calibri"/>
          <w:szCs w:val="24"/>
        </w:rPr>
        <w:t xml:space="preserve">Bidders receiving the highest preliminary scores may advance to the next evaluation </w:t>
      </w:r>
      <w:r w:rsidRPr="00B321DB">
        <w:rPr>
          <w:rFonts w:ascii="Calibri" w:hAnsi="Calibri" w:cs="Calibri"/>
          <w:szCs w:val="24"/>
        </w:rPr>
        <w:t>phase. All other Bidders will be deemed eliminated from the process. All Bidders will be notified of the shortlist participants; however, the preliminary scores at that time will not be communicated to Bidders.</w:t>
      </w:r>
    </w:p>
    <w:p w14:paraId="5C08644B" w14:textId="38710C86" w:rsidR="00C05D9D" w:rsidRPr="007713F5" w:rsidRDefault="00B321DB" w:rsidP="00FD22A9">
      <w:pPr>
        <w:pStyle w:val="ListParagraph"/>
        <w:numPr>
          <w:ilvl w:val="0"/>
          <w:numId w:val="39"/>
        </w:numPr>
        <w:spacing w:after="240"/>
        <w:ind w:hanging="720"/>
        <w:rPr>
          <w:rFonts w:ascii="Calibri" w:hAnsi="Calibri" w:cs="Calibri"/>
          <w:szCs w:val="24"/>
        </w:rPr>
      </w:pPr>
      <w:r w:rsidRPr="00B321DB">
        <w:rPr>
          <w:rFonts w:ascii="Calibri" w:hAnsi="Calibri" w:cs="Calibri"/>
          <w:b/>
          <w:bCs/>
          <w:szCs w:val="24"/>
        </w:rPr>
        <w:t xml:space="preserve">Reference Checks.  </w:t>
      </w:r>
      <w:r w:rsidRPr="00B321DB">
        <w:rPr>
          <w:rFonts w:ascii="Calibri" w:hAnsi="Calibri" w:cs="Calibri"/>
          <w:szCs w:val="24"/>
        </w:rPr>
        <w:t xml:space="preserve">The County reserves the right to conduct reference check(s) on all Bidders who submitted a bid proposal.  The </w:t>
      </w:r>
      <w:r w:rsidR="00F91651">
        <w:rPr>
          <w:rFonts w:ascii="Calibri" w:hAnsi="Calibri" w:cs="Calibri"/>
          <w:szCs w:val="24"/>
        </w:rPr>
        <w:t>CSC</w:t>
      </w:r>
      <w:r w:rsidRPr="00B321DB">
        <w:rPr>
          <w:rFonts w:ascii="Calibri" w:hAnsi="Calibri" w:cs="Calibri"/>
          <w:szCs w:val="24"/>
        </w:rPr>
        <w:t xml:space="preserve"> will then score the reference check(s), as identified in the Evaluation Criteria below, which will then be included in the final score.</w:t>
      </w:r>
      <w:r w:rsidR="00740306" w:rsidRPr="007A62F1">
        <w:rPr>
          <w:rFonts w:ascii="Calibri" w:hAnsi="Calibri" w:cs="Calibri"/>
          <w:szCs w:val="24"/>
        </w:rPr>
        <w:t xml:space="preserve"> </w:t>
      </w:r>
    </w:p>
    <w:p w14:paraId="06424513" w14:textId="3FCCB9E7" w:rsidR="00BE1367" w:rsidRPr="007A62F1" w:rsidRDefault="00BF2422" w:rsidP="00FD22A9">
      <w:pPr>
        <w:pStyle w:val="ListParagraph"/>
        <w:numPr>
          <w:ilvl w:val="0"/>
          <w:numId w:val="39"/>
        </w:numPr>
        <w:spacing w:after="240"/>
        <w:ind w:hanging="720"/>
        <w:rPr>
          <w:rFonts w:ascii="Calibri" w:hAnsi="Calibri" w:cs="Calibri"/>
          <w:szCs w:val="24"/>
        </w:rPr>
      </w:pPr>
      <w:r w:rsidRPr="007A62F1">
        <w:rPr>
          <w:rFonts w:ascii="Calibri" w:hAnsi="Calibri" w:cs="Calibri"/>
          <w:b/>
          <w:bCs/>
          <w:szCs w:val="24"/>
        </w:rPr>
        <w:t>Op</w:t>
      </w:r>
      <w:r w:rsidR="001E33B4" w:rsidRPr="007A62F1">
        <w:rPr>
          <w:rFonts w:ascii="Calibri" w:hAnsi="Calibri" w:cs="Calibri"/>
          <w:b/>
          <w:bCs/>
          <w:szCs w:val="24"/>
        </w:rPr>
        <w:t>tional Vendor Interviews</w:t>
      </w:r>
      <w:r w:rsidR="00D4043D">
        <w:rPr>
          <w:rFonts w:cstheme="minorHAnsi"/>
          <w:b/>
          <w:bCs/>
          <w:szCs w:val="24"/>
        </w:rPr>
        <w:t>.</w:t>
      </w:r>
      <w:r w:rsidR="001E33B4" w:rsidRPr="00B321DB">
        <w:rPr>
          <w:rFonts w:cstheme="minorHAnsi"/>
          <w:b/>
          <w:bCs/>
          <w:szCs w:val="24"/>
        </w:rPr>
        <w:t xml:space="preserve"> </w:t>
      </w:r>
      <w:r w:rsidR="00445BAB" w:rsidRPr="00B321DB">
        <w:rPr>
          <w:rFonts w:cstheme="minorHAnsi"/>
          <w:b/>
          <w:bCs/>
          <w:szCs w:val="24"/>
        </w:rPr>
        <w:t xml:space="preserve"> </w:t>
      </w:r>
      <w:r w:rsidR="00B321DB" w:rsidRPr="00B321DB">
        <w:rPr>
          <w:rFonts w:cstheme="minorHAnsi"/>
          <w:szCs w:val="18"/>
        </w:rPr>
        <w:t>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005218A7" w:rsidRPr="00B321DB">
        <w:rPr>
          <w:rFonts w:cstheme="minorHAnsi"/>
          <w:szCs w:val="24"/>
        </w:rPr>
        <w:t xml:space="preserve">. </w:t>
      </w:r>
      <w:r w:rsidR="001E33B4" w:rsidRPr="007A62F1">
        <w:rPr>
          <w:rFonts w:ascii="Calibri" w:hAnsi="Calibri" w:cs="Calibri"/>
          <w:szCs w:val="24"/>
        </w:rPr>
        <w:t xml:space="preserve"> </w:t>
      </w:r>
      <w:r w:rsidR="005218A7" w:rsidRPr="007A62F1">
        <w:rPr>
          <w:rFonts w:ascii="Calibri" w:hAnsi="Calibri" w:cs="Calibri"/>
          <w:szCs w:val="24"/>
        </w:rPr>
        <w:t xml:space="preserve"> </w:t>
      </w:r>
    </w:p>
    <w:p w14:paraId="00383FCE" w14:textId="4BC9CD63" w:rsidR="00CA69BD" w:rsidRPr="007A62F1" w:rsidRDefault="00E2481A" w:rsidP="00FD22A9">
      <w:pPr>
        <w:pStyle w:val="ListParagraph"/>
        <w:numPr>
          <w:ilvl w:val="0"/>
          <w:numId w:val="39"/>
        </w:numPr>
        <w:spacing w:after="240"/>
        <w:ind w:hanging="720"/>
        <w:rPr>
          <w:rFonts w:ascii="Calibri" w:hAnsi="Calibri" w:cs="Calibri"/>
          <w:szCs w:val="24"/>
        </w:rPr>
      </w:pPr>
      <w:bookmarkStart w:id="46" w:name="_Hlk103954634"/>
      <w:r w:rsidRPr="007A62F1">
        <w:rPr>
          <w:rFonts w:ascii="Calibri" w:hAnsi="Calibri" w:cs="Calibri"/>
          <w:b/>
          <w:bCs/>
          <w:szCs w:val="24"/>
        </w:rPr>
        <w:t>Final Scor</w:t>
      </w:r>
      <w:r w:rsidR="00BE6948" w:rsidRPr="007A62F1">
        <w:rPr>
          <w:rFonts w:ascii="Calibri" w:hAnsi="Calibri" w:cs="Calibri"/>
          <w:b/>
          <w:bCs/>
          <w:szCs w:val="24"/>
        </w:rPr>
        <w:t>e</w:t>
      </w:r>
      <w:r w:rsidR="00D4043D">
        <w:rPr>
          <w:rFonts w:ascii="Calibri" w:hAnsi="Calibri" w:cs="Calibri"/>
          <w:szCs w:val="24"/>
        </w:rPr>
        <w:t>.</w:t>
      </w:r>
      <w:r w:rsidR="004555E5" w:rsidRPr="007A62F1">
        <w:rPr>
          <w:rFonts w:ascii="Calibri" w:hAnsi="Calibri" w:cs="Calibri"/>
          <w:szCs w:val="24"/>
        </w:rPr>
        <w:t xml:space="preserve"> </w:t>
      </w:r>
      <w:r w:rsidR="00CA69BD" w:rsidRPr="007A62F1">
        <w:rPr>
          <w:rFonts w:cstheme="minorHAnsi"/>
          <w:color w:val="000000"/>
          <w:szCs w:val="24"/>
        </w:rPr>
        <w:t>The final maximum score for any pro</w:t>
      </w:r>
      <w:r w:rsidR="0065315D" w:rsidRPr="007A62F1">
        <w:rPr>
          <w:rFonts w:cstheme="minorHAnsi"/>
          <w:color w:val="000000"/>
          <w:szCs w:val="24"/>
        </w:rPr>
        <w:t>curement</w:t>
      </w:r>
      <w:r w:rsidR="00CA69BD" w:rsidRPr="007A62F1">
        <w:rPr>
          <w:rFonts w:cstheme="minorHAnsi"/>
          <w:color w:val="000000"/>
          <w:szCs w:val="24"/>
        </w:rPr>
        <w:t xml:space="preserve"> is </w:t>
      </w:r>
      <w:r w:rsidR="00DD63A0" w:rsidRPr="007A62F1">
        <w:rPr>
          <w:rFonts w:cstheme="minorHAnsi"/>
          <w:szCs w:val="24"/>
        </w:rPr>
        <w:t>500</w:t>
      </w:r>
      <w:r w:rsidR="00DD63A0" w:rsidRPr="007A62F1">
        <w:rPr>
          <w:rFonts w:cstheme="minorHAnsi"/>
          <w:color w:val="FF0000"/>
          <w:szCs w:val="24"/>
        </w:rPr>
        <w:t xml:space="preserve"> </w:t>
      </w:r>
      <w:r w:rsidR="00CA69BD" w:rsidRPr="007A62F1">
        <w:rPr>
          <w:rFonts w:cstheme="minorHAnsi"/>
          <w:color w:val="000000"/>
          <w:szCs w:val="24"/>
        </w:rPr>
        <w:t xml:space="preserve">points. </w:t>
      </w:r>
      <w:r w:rsidR="008D2679" w:rsidDel="00F0706E">
        <w:rPr>
          <w:rFonts w:cstheme="minorHAnsi"/>
          <w:color w:val="000000"/>
          <w:szCs w:val="24"/>
        </w:rPr>
        <w:t xml:space="preserve">Proposals will be ranked by </w:t>
      </w:r>
      <w:r w:rsidR="00304961" w:rsidDel="00F0706E">
        <w:rPr>
          <w:rFonts w:cstheme="minorHAnsi"/>
          <w:color w:val="000000"/>
          <w:szCs w:val="24"/>
        </w:rPr>
        <w:t xml:space="preserve">their final scores. </w:t>
      </w:r>
    </w:p>
    <w:p w14:paraId="245D61E1" w14:textId="672E3FEE" w:rsidR="002168AC" w:rsidRPr="00464A92" w:rsidRDefault="002168AC" w:rsidP="00FD22A9">
      <w:pPr>
        <w:pStyle w:val="ListParagraph"/>
        <w:numPr>
          <w:ilvl w:val="1"/>
          <w:numId w:val="39"/>
        </w:numPr>
        <w:spacing w:after="240"/>
        <w:ind w:hanging="720"/>
        <w:rPr>
          <w:rFonts w:ascii="Calibri" w:hAnsi="Calibri" w:cs="Calibri"/>
          <w:szCs w:val="24"/>
        </w:rPr>
      </w:pPr>
      <w:r w:rsidRPr="00464A92">
        <w:rPr>
          <w:rFonts w:ascii="Calibri" w:hAnsi="Calibri" w:cs="Calibri"/>
          <w:i/>
          <w:iCs/>
          <w:szCs w:val="24"/>
          <w:u w:val="single"/>
        </w:rPr>
        <w:t>Without Vendor Interview</w:t>
      </w:r>
      <w:r w:rsidRPr="00464A92">
        <w:rPr>
          <w:rFonts w:ascii="Calibri" w:hAnsi="Calibri" w:cs="Calibri"/>
          <w:szCs w:val="24"/>
        </w:rPr>
        <w:t xml:space="preserve">. </w:t>
      </w:r>
      <w:r w:rsidR="00E7015F" w:rsidRPr="00464A92">
        <w:rPr>
          <w:rFonts w:ascii="Calibri" w:hAnsi="Calibri" w:cs="Calibri"/>
          <w:szCs w:val="24"/>
        </w:rPr>
        <w:t>In procurements where there are no vendor interviews, the score received by the</w:t>
      </w:r>
      <w:r w:rsidR="000E5722">
        <w:rPr>
          <w:rFonts w:ascii="Calibri" w:hAnsi="Calibri" w:cs="Calibri"/>
          <w:szCs w:val="24"/>
        </w:rPr>
        <w:t xml:space="preserve"> evaluation of the written</w:t>
      </w:r>
      <w:r w:rsidR="00E7015F" w:rsidRPr="00464A92">
        <w:rPr>
          <w:rFonts w:ascii="Calibri" w:hAnsi="Calibri" w:cs="Calibri"/>
          <w:szCs w:val="24"/>
        </w:rPr>
        <w:t xml:space="preserve"> proposal with the </w:t>
      </w:r>
      <w:r w:rsidR="001C5E87">
        <w:rPr>
          <w:rFonts w:ascii="Calibri" w:hAnsi="Calibri" w:cs="Calibri"/>
          <w:szCs w:val="24"/>
        </w:rPr>
        <w:t>r</w:t>
      </w:r>
      <w:r w:rsidR="001C5E87" w:rsidRPr="00464A92">
        <w:rPr>
          <w:rFonts w:ascii="Calibri" w:hAnsi="Calibri" w:cs="Calibri"/>
          <w:szCs w:val="24"/>
        </w:rPr>
        <w:t xml:space="preserve">eferences </w:t>
      </w:r>
      <w:r w:rsidR="00E7015F" w:rsidRPr="00464A92">
        <w:rPr>
          <w:rFonts w:ascii="Calibri" w:hAnsi="Calibri" w:cs="Calibri"/>
          <w:szCs w:val="24"/>
        </w:rPr>
        <w:t>score added will be the final score.</w:t>
      </w:r>
      <w:r w:rsidR="00BE6948" w:rsidRPr="00464A92">
        <w:rPr>
          <w:rFonts w:ascii="Calibri" w:hAnsi="Calibri" w:cs="Calibri"/>
          <w:szCs w:val="24"/>
        </w:rPr>
        <w:t xml:space="preserve"> </w:t>
      </w:r>
    </w:p>
    <w:p w14:paraId="72D94375" w14:textId="31CF57CD" w:rsidR="00E2481A" w:rsidRPr="00464A92" w:rsidRDefault="002168AC" w:rsidP="00FD22A9">
      <w:pPr>
        <w:pStyle w:val="ListParagraph"/>
        <w:numPr>
          <w:ilvl w:val="1"/>
          <w:numId w:val="39"/>
        </w:numPr>
        <w:spacing w:after="240"/>
        <w:ind w:hanging="720"/>
        <w:rPr>
          <w:rFonts w:ascii="Calibri" w:hAnsi="Calibri" w:cs="Calibri"/>
          <w:szCs w:val="24"/>
        </w:rPr>
      </w:pPr>
      <w:r w:rsidRPr="00464A92">
        <w:rPr>
          <w:rFonts w:ascii="Calibri" w:hAnsi="Calibri" w:cs="Calibri"/>
          <w:i/>
          <w:iCs/>
          <w:szCs w:val="24"/>
          <w:u w:val="single"/>
        </w:rPr>
        <w:t>With Vendor Interview.</w:t>
      </w:r>
      <w:r w:rsidRPr="00464A92">
        <w:rPr>
          <w:rFonts w:ascii="Calibri" w:hAnsi="Calibri" w:cs="Calibri"/>
          <w:szCs w:val="24"/>
        </w:rPr>
        <w:t xml:space="preserve"> </w:t>
      </w:r>
      <w:bookmarkEnd w:id="46"/>
      <w:r w:rsidR="00B321DB" w:rsidRPr="00B321DB">
        <w:rPr>
          <w:rFonts w:ascii="Calibri" w:hAnsi="Calibri" w:cs="Calibri"/>
          <w:szCs w:val="24"/>
        </w:rPr>
        <w:t xml:space="preserve">In procurements where there are vendor interviews, the </w:t>
      </w:r>
      <w:r w:rsidR="00BE5FD2">
        <w:rPr>
          <w:rFonts w:ascii="Calibri" w:hAnsi="Calibri" w:cs="Calibri"/>
          <w:szCs w:val="24"/>
        </w:rPr>
        <w:t>CSC</w:t>
      </w:r>
      <w:r w:rsidR="00B321DB" w:rsidRPr="00B321DB">
        <w:rPr>
          <w:rFonts w:ascii="Calibri" w:hAnsi="Calibri" w:cs="Calibri"/>
          <w:szCs w:val="24"/>
        </w:rPr>
        <w:t xml:space="preserve"> will consider the interview and may adjust the scores received by the evaluation of the written proposal which, with the reference scores added, will be the final score.</w:t>
      </w:r>
      <w:r w:rsidR="004D2816" w:rsidRPr="00464A92">
        <w:rPr>
          <w:rFonts w:ascii="Calibri" w:hAnsi="Calibri" w:cs="Calibri"/>
          <w:szCs w:val="24"/>
        </w:rPr>
        <w:t xml:space="preserve">  </w:t>
      </w:r>
    </w:p>
    <w:p w14:paraId="13FDD9F1" w14:textId="328194D7" w:rsidR="00A907D7" w:rsidRPr="007A62F1" w:rsidRDefault="00A907D7" w:rsidP="00FD22A9">
      <w:pPr>
        <w:pStyle w:val="ListParagraph"/>
        <w:numPr>
          <w:ilvl w:val="0"/>
          <w:numId w:val="39"/>
        </w:numPr>
        <w:spacing w:after="240"/>
        <w:ind w:hanging="720"/>
        <w:rPr>
          <w:rFonts w:ascii="Calibri" w:hAnsi="Calibri" w:cs="Calibri"/>
          <w:szCs w:val="24"/>
        </w:rPr>
      </w:pPr>
      <w:r w:rsidRPr="007A62F1">
        <w:rPr>
          <w:rFonts w:ascii="Calibri" w:hAnsi="Calibri" w:cs="Calibri"/>
          <w:b/>
          <w:bCs/>
          <w:szCs w:val="24"/>
        </w:rPr>
        <w:t>Contact During Evaluation Process</w:t>
      </w:r>
      <w:r w:rsidR="00D4043D">
        <w:rPr>
          <w:rFonts w:ascii="Calibri" w:hAnsi="Calibri" w:cs="Calibri"/>
          <w:b/>
          <w:bCs/>
          <w:szCs w:val="24"/>
        </w:rPr>
        <w:t xml:space="preserve">. </w:t>
      </w:r>
      <w:r w:rsidRPr="007A62F1">
        <w:rPr>
          <w:rFonts w:ascii="Calibri" w:hAnsi="Calibri" w:cs="Calibri"/>
          <w:b/>
          <w:bCs/>
          <w:szCs w:val="24"/>
        </w:rPr>
        <w:t xml:space="preserve"> </w:t>
      </w:r>
      <w:r w:rsidRPr="007A62F1">
        <w:rPr>
          <w:rFonts w:ascii="Calibri" w:hAnsi="Calibri" w:cs="Calibri"/>
          <w:szCs w:val="24"/>
        </w:rPr>
        <w:t xml:space="preserve">All contact during the evaluation phase </w:t>
      </w:r>
      <w:r w:rsidR="00CA0CEF">
        <w:rPr>
          <w:rFonts w:ascii="Calibri" w:hAnsi="Calibri" w:cs="Calibri"/>
          <w:szCs w:val="24"/>
        </w:rPr>
        <w:t>must</w:t>
      </w:r>
      <w:r w:rsidRPr="007A62F1">
        <w:rPr>
          <w:rFonts w:ascii="Calibri" w:hAnsi="Calibri" w:cs="Calibri"/>
          <w:szCs w:val="24"/>
        </w:rPr>
        <w:t xml:space="preserve"> be through </w:t>
      </w:r>
      <w:r w:rsidRPr="009F3198">
        <w:rPr>
          <w:rFonts w:ascii="Calibri" w:hAnsi="Calibri" w:cs="Calibri"/>
          <w:szCs w:val="24"/>
        </w:rPr>
        <w:t>the GSA-Procurement department only</w:t>
      </w:r>
      <w:r w:rsidRPr="007A62F1">
        <w:rPr>
          <w:rFonts w:ascii="Calibri" w:hAnsi="Calibri" w:cs="Calibri"/>
          <w:szCs w:val="24"/>
        </w:rPr>
        <w:t xml:space="preserve">.  Bidders </w:t>
      </w:r>
      <w:r w:rsidR="00CA0CEF">
        <w:rPr>
          <w:rFonts w:ascii="Calibri" w:hAnsi="Calibri" w:cs="Calibri"/>
          <w:szCs w:val="24"/>
        </w:rPr>
        <w:t>must</w:t>
      </w:r>
      <w:r w:rsidRPr="007A62F1">
        <w:rPr>
          <w:rFonts w:ascii="Calibri" w:hAnsi="Calibri" w:cs="Calibri"/>
          <w:szCs w:val="24"/>
        </w:rPr>
        <w:t xml:space="preserve"> neither contact nor lobby </w:t>
      </w:r>
      <w:r w:rsidR="00BE5FD2">
        <w:rPr>
          <w:rFonts w:ascii="Calibri" w:hAnsi="Calibri" w:cs="Calibri"/>
          <w:szCs w:val="24"/>
        </w:rPr>
        <w:t>CSC</w:t>
      </w:r>
      <w:r w:rsidRPr="007A62F1">
        <w:rPr>
          <w:rFonts w:ascii="Calibri" w:hAnsi="Calibri" w:cs="Calibri"/>
          <w:szCs w:val="24"/>
        </w:rPr>
        <w:t xml:space="preserve"> during the evaluation process.  Attempts by Bidder</w:t>
      </w:r>
      <w:r w:rsidR="009447C0" w:rsidRPr="007A62F1">
        <w:rPr>
          <w:rFonts w:ascii="Calibri" w:hAnsi="Calibri" w:cs="Calibri"/>
          <w:szCs w:val="24"/>
        </w:rPr>
        <w:t>s</w:t>
      </w:r>
      <w:r w:rsidRPr="007A62F1">
        <w:rPr>
          <w:rFonts w:ascii="Calibri" w:hAnsi="Calibri" w:cs="Calibri"/>
          <w:szCs w:val="24"/>
        </w:rPr>
        <w:t xml:space="preserve"> to </w:t>
      </w:r>
      <w:r w:rsidRPr="007A62F1">
        <w:rPr>
          <w:rFonts w:ascii="Calibri" w:hAnsi="Calibri" w:cs="Calibri"/>
          <w:szCs w:val="24"/>
        </w:rPr>
        <w:lastRenderedPageBreak/>
        <w:t>contact and/or influence members of the CSC may result in disqualification of Bidder</w:t>
      </w:r>
      <w:r w:rsidR="0090008A" w:rsidRPr="007A62F1">
        <w:rPr>
          <w:rFonts w:ascii="Calibri" w:hAnsi="Calibri" w:cs="Calibri"/>
          <w:szCs w:val="24"/>
        </w:rPr>
        <w:t>s</w:t>
      </w:r>
      <w:r w:rsidRPr="007A62F1">
        <w:rPr>
          <w:rFonts w:ascii="Calibri" w:hAnsi="Calibri" w:cs="Calibri"/>
          <w:szCs w:val="24"/>
        </w:rPr>
        <w:t xml:space="preserve">. </w:t>
      </w:r>
    </w:p>
    <w:p w14:paraId="0C9E9E8A" w14:textId="5C41CBDF" w:rsidR="00742579" w:rsidRPr="007A62F1" w:rsidRDefault="00A907D7" w:rsidP="00FD22A9">
      <w:pPr>
        <w:pStyle w:val="ListParagraph"/>
        <w:numPr>
          <w:ilvl w:val="0"/>
          <w:numId w:val="39"/>
        </w:numPr>
        <w:spacing w:after="240"/>
        <w:ind w:hanging="720"/>
        <w:rPr>
          <w:rFonts w:ascii="Calibri" w:hAnsi="Calibri" w:cs="Calibri"/>
          <w:szCs w:val="24"/>
        </w:rPr>
      </w:pPr>
      <w:r w:rsidRPr="007A62F1">
        <w:rPr>
          <w:rFonts w:ascii="Calibri" w:hAnsi="Calibri" w:cs="Calibri"/>
          <w:b/>
          <w:bCs/>
          <w:szCs w:val="24"/>
        </w:rPr>
        <w:t xml:space="preserve">Determining Award. </w:t>
      </w:r>
      <w:r w:rsidR="00D4043D">
        <w:rPr>
          <w:rFonts w:ascii="Calibri" w:hAnsi="Calibri" w:cs="Calibri"/>
          <w:b/>
          <w:bCs/>
          <w:szCs w:val="24"/>
        </w:rPr>
        <w:t xml:space="preserve"> </w:t>
      </w:r>
      <w:r w:rsidRPr="007A62F1">
        <w:rPr>
          <w:rFonts w:ascii="Calibri" w:hAnsi="Calibri" w:cs="Calibri"/>
          <w:szCs w:val="24"/>
        </w:rPr>
        <w:t xml:space="preserve">As a result of this RFP, the County intends to award a contract to the </w:t>
      </w:r>
      <w:r w:rsidR="003B25AE" w:rsidRPr="007A62F1">
        <w:rPr>
          <w:rFonts w:ascii="Calibri" w:hAnsi="Calibri" w:cs="Calibri"/>
          <w:szCs w:val="24"/>
        </w:rPr>
        <w:t>highest</w:t>
      </w:r>
      <w:r w:rsidR="00A114C4" w:rsidRPr="007A62F1">
        <w:rPr>
          <w:rFonts w:ascii="Calibri" w:hAnsi="Calibri" w:cs="Calibri"/>
          <w:szCs w:val="24"/>
        </w:rPr>
        <w:t>-</w:t>
      </w:r>
      <w:r w:rsidR="003B25AE" w:rsidRPr="007A62F1">
        <w:rPr>
          <w:rFonts w:ascii="Calibri" w:hAnsi="Calibri" w:cs="Calibri"/>
          <w:szCs w:val="24"/>
        </w:rPr>
        <w:t xml:space="preserve">ranked </w:t>
      </w:r>
      <w:r w:rsidR="009F79B0" w:rsidRPr="007A62F1">
        <w:rPr>
          <w:rFonts w:ascii="Calibri" w:hAnsi="Calibri" w:cs="Calibri"/>
          <w:szCs w:val="24"/>
        </w:rPr>
        <w:t xml:space="preserve">responsible </w:t>
      </w:r>
      <w:r w:rsidR="003B25AE" w:rsidRPr="007A62F1">
        <w:rPr>
          <w:rFonts w:ascii="Calibri" w:hAnsi="Calibri" w:cs="Calibri"/>
          <w:szCs w:val="24"/>
        </w:rPr>
        <w:t>Bidder(s)</w:t>
      </w:r>
      <w:r w:rsidR="0065315D" w:rsidRPr="007A62F1">
        <w:rPr>
          <w:rFonts w:ascii="Calibri" w:hAnsi="Calibri" w:cs="Calibri"/>
          <w:szCs w:val="24"/>
        </w:rPr>
        <w:t>,</w:t>
      </w:r>
      <w:r w:rsidR="003B25AE" w:rsidRPr="007A62F1">
        <w:rPr>
          <w:rFonts w:ascii="Calibri" w:hAnsi="Calibri" w:cs="Calibri"/>
          <w:szCs w:val="24"/>
        </w:rPr>
        <w:t xml:space="preserve"> as determined by the combined weight of the Evaluation Criteria, </w:t>
      </w:r>
      <w:r w:rsidRPr="007A62F1">
        <w:rPr>
          <w:rFonts w:ascii="Calibri" w:hAnsi="Calibri" w:cs="Calibri"/>
          <w:szCs w:val="24"/>
        </w:rPr>
        <w:t xml:space="preserve">whose response conforms to the RFP and whose bid presents the </w:t>
      </w:r>
      <w:r w:rsidR="00A114C4" w:rsidRPr="007A62F1">
        <w:rPr>
          <w:rFonts w:ascii="Calibri" w:hAnsi="Calibri" w:cs="Calibri"/>
          <w:szCs w:val="24"/>
        </w:rPr>
        <w:t>greatest</w:t>
      </w:r>
      <w:r w:rsidRPr="007A62F1">
        <w:rPr>
          <w:rFonts w:ascii="Calibri" w:hAnsi="Calibri" w:cs="Calibri"/>
          <w:szCs w:val="24"/>
        </w:rPr>
        <w:t xml:space="preserve"> value to the County considering all </w:t>
      </w:r>
      <w:r w:rsidR="00344D69" w:rsidRPr="007A62F1">
        <w:rPr>
          <w:rFonts w:ascii="Calibri" w:hAnsi="Calibri" w:cs="Calibri"/>
          <w:szCs w:val="24"/>
        </w:rPr>
        <w:t>E</w:t>
      </w:r>
      <w:r w:rsidRPr="007A62F1">
        <w:rPr>
          <w:rFonts w:ascii="Calibri" w:hAnsi="Calibri" w:cs="Calibri"/>
          <w:szCs w:val="24"/>
        </w:rPr>
        <w:t xml:space="preserve">valuation </w:t>
      </w:r>
      <w:r w:rsidR="00344D69" w:rsidRPr="007A62F1">
        <w:rPr>
          <w:rFonts w:ascii="Calibri" w:hAnsi="Calibri" w:cs="Calibri"/>
          <w:szCs w:val="24"/>
        </w:rPr>
        <w:t>C</w:t>
      </w:r>
      <w:r w:rsidRPr="007A62F1">
        <w:rPr>
          <w:rFonts w:ascii="Calibri" w:hAnsi="Calibri" w:cs="Calibri"/>
          <w:szCs w:val="24"/>
        </w:rPr>
        <w:t xml:space="preserve">riteria.  </w:t>
      </w:r>
      <w:r w:rsidR="009F79B0" w:rsidRPr="007A62F1">
        <w:rPr>
          <w:rFonts w:ascii="Calibri" w:hAnsi="Calibri" w:cs="Calibri"/>
          <w:szCs w:val="24"/>
        </w:rPr>
        <w:t xml:space="preserve">The combined weight of the Evaluation Criteria is greater in importance than </w:t>
      </w:r>
      <w:r w:rsidR="00A114C4" w:rsidRPr="007A62F1">
        <w:rPr>
          <w:rFonts w:ascii="Calibri" w:hAnsi="Calibri" w:cs="Calibri"/>
          <w:szCs w:val="24"/>
        </w:rPr>
        <w:t xml:space="preserve">the </w:t>
      </w:r>
      <w:r w:rsidR="009F79B0" w:rsidRPr="007A62F1">
        <w:rPr>
          <w:rFonts w:ascii="Calibri" w:hAnsi="Calibri" w:cs="Calibri"/>
          <w:szCs w:val="24"/>
        </w:rPr>
        <w:t>cost in determining the</w:t>
      </w:r>
      <w:r w:rsidR="0065315D" w:rsidRPr="007A62F1">
        <w:rPr>
          <w:rFonts w:ascii="Calibri" w:hAnsi="Calibri" w:cs="Calibri"/>
          <w:szCs w:val="24"/>
        </w:rPr>
        <w:t xml:space="preserve"> best </w:t>
      </w:r>
      <w:r w:rsidR="009F79B0" w:rsidRPr="007A62F1">
        <w:rPr>
          <w:rFonts w:ascii="Calibri" w:hAnsi="Calibri" w:cs="Calibri"/>
          <w:szCs w:val="24"/>
        </w:rPr>
        <w:t xml:space="preserve">value to the County. </w:t>
      </w:r>
      <w:r w:rsidRPr="007A62F1">
        <w:rPr>
          <w:rFonts w:ascii="Calibri" w:hAnsi="Calibri" w:cs="Calibri"/>
          <w:szCs w:val="24"/>
        </w:rPr>
        <w:t xml:space="preserve">The County may award a contract of higher qualitative competence over the lowest priced response. </w:t>
      </w:r>
    </w:p>
    <w:p w14:paraId="3C34B926" w14:textId="77777777" w:rsidR="00742579" w:rsidRPr="007A62F1" w:rsidRDefault="00742579" w:rsidP="00FD22A9">
      <w:pPr>
        <w:pStyle w:val="ListParagraph"/>
        <w:numPr>
          <w:ilvl w:val="0"/>
          <w:numId w:val="39"/>
        </w:numPr>
        <w:spacing w:after="240"/>
        <w:ind w:hanging="720"/>
        <w:rPr>
          <w:rFonts w:ascii="Calibri" w:hAnsi="Calibri" w:cs="Calibri"/>
          <w:szCs w:val="24"/>
        </w:rPr>
      </w:pPr>
      <w:r w:rsidRPr="007A62F1">
        <w:rPr>
          <w:rFonts w:ascii="Calibri" w:hAnsi="Calibri" w:cs="Calibri"/>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Cs w:val="24"/>
              </w:rPr>
            </w:pPr>
            <w:r w:rsidRPr="00EB258A">
              <w:rPr>
                <w:rFonts w:ascii="Calibri" w:hAnsi="Calibri" w:cs="Calibri"/>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Cs w:val="24"/>
              </w:rPr>
            </w:pPr>
            <w:r w:rsidRPr="00EB258A">
              <w:rPr>
                <w:rFonts w:ascii="Calibri" w:hAnsi="Calibri" w:cs="Calibri"/>
                <w:szCs w:val="24"/>
              </w:rPr>
              <w:t>Not Acceptable</w:t>
            </w:r>
          </w:p>
        </w:tc>
        <w:tc>
          <w:tcPr>
            <w:tcW w:w="6187" w:type="dxa"/>
            <w:tcMar>
              <w:top w:w="29" w:type="dxa"/>
              <w:left w:w="115" w:type="dxa"/>
              <w:bottom w:w="29" w:type="dxa"/>
              <w:right w:w="115" w:type="dxa"/>
            </w:tcMar>
            <w:vAlign w:val="center"/>
          </w:tcPr>
          <w:p w14:paraId="18328A84" w14:textId="5D9881B6" w:rsidR="00742579" w:rsidRPr="00EB258A" w:rsidRDefault="00742579" w:rsidP="00563F02">
            <w:pPr>
              <w:rPr>
                <w:rFonts w:ascii="Calibri" w:hAnsi="Calibri" w:cs="Calibri"/>
                <w:szCs w:val="24"/>
              </w:rPr>
            </w:pPr>
            <w:r w:rsidRPr="00EB258A">
              <w:rPr>
                <w:rFonts w:ascii="Calibri" w:hAnsi="Calibri" w:cs="Calibri"/>
                <w:szCs w:val="24"/>
              </w:rPr>
              <w:t>Non-responsive</w:t>
            </w:r>
            <w:r w:rsidR="00A114C4">
              <w:rPr>
                <w:rFonts w:ascii="Calibri" w:hAnsi="Calibri" w:cs="Calibri"/>
                <w:szCs w:val="24"/>
              </w:rPr>
              <w:t>,</w:t>
            </w:r>
            <w:r w:rsidRPr="00EB258A">
              <w:rPr>
                <w:rFonts w:ascii="Calibri" w:hAnsi="Calibri" w:cs="Calibri"/>
                <w:szCs w:val="24"/>
              </w:rPr>
              <w:t xml:space="preserve"> fails to meet RFP specification</w:t>
            </w:r>
            <w:r w:rsidR="00A114C4">
              <w:rPr>
                <w:rFonts w:ascii="Calibri" w:hAnsi="Calibri" w:cs="Calibri"/>
                <w:szCs w:val="24"/>
              </w:rPr>
              <w:t>s</w:t>
            </w:r>
            <w:r w:rsidRPr="00EB258A">
              <w:rPr>
                <w:rFonts w:ascii="Calibri" w:hAnsi="Calibri" w:cs="Calibri"/>
                <w:szCs w:val="24"/>
              </w:rPr>
              <w:t xml:space="preserve">.  The approach has no probability of success.  If the unmet specification is a mandatory requirement, this score </w:t>
            </w:r>
            <w:r w:rsidR="00F00EE7">
              <w:rPr>
                <w:rFonts w:ascii="Calibri" w:hAnsi="Calibri" w:cs="Calibri"/>
                <w:szCs w:val="24"/>
              </w:rPr>
              <w:t>may</w:t>
            </w:r>
            <w:r w:rsidR="00F00EE7" w:rsidRPr="00EB258A">
              <w:rPr>
                <w:rFonts w:ascii="Calibri" w:hAnsi="Calibri" w:cs="Calibri"/>
                <w:szCs w:val="24"/>
              </w:rPr>
              <w:t xml:space="preserve"> </w:t>
            </w:r>
            <w:r w:rsidRPr="00EB258A">
              <w:rPr>
                <w:rFonts w:ascii="Calibri" w:hAnsi="Calibri" w:cs="Calibri"/>
                <w:szCs w:val="24"/>
              </w:rPr>
              <w:t xml:space="preserve">result in </w:t>
            </w:r>
            <w:r w:rsidR="00A114C4">
              <w:rPr>
                <w:rFonts w:ascii="Calibri" w:hAnsi="Calibri" w:cs="Calibri"/>
                <w:szCs w:val="24"/>
              </w:rPr>
              <w:t xml:space="preserve">the </w:t>
            </w:r>
            <w:r w:rsidRPr="00EB258A">
              <w:rPr>
                <w:rFonts w:ascii="Calibri" w:hAnsi="Calibri" w:cs="Calibri"/>
                <w:szCs w:val="24"/>
              </w:rPr>
              <w:t xml:space="preserve">disqualification of </w:t>
            </w:r>
            <w:r w:rsidR="00A114C4">
              <w:rPr>
                <w:rFonts w:ascii="Calibri" w:hAnsi="Calibri" w:cs="Calibri"/>
                <w:szCs w:val="24"/>
              </w:rPr>
              <w:t xml:space="preserve">the </w:t>
            </w:r>
            <w:r w:rsidRPr="00EB258A">
              <w:rPr>
                <w:rFonts w:ascii="Calibri" w:hAnsi="Calibri" w:cs="Calibri"/>
                <w:szCs w:val="24"/>
              </w:rPr>
              <w:t>proposal.</w:t>
            </w:r>
          </w:p>
        </w:tc>
      </w:tr>
      <w:tr w:rsidR="00742579" w:rsidRPr="00EB258A"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Cs w:val="24"/>
              </w:rPr>
            </w:pPr>
            <w:r w:rsidRPr="00EB258A">
              <w:rPr>
                <w:rFonts w:ascii="Calibri" w:hAnsi="Calibri" w:cs="Calibri"/>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Cs w:val="24"/>
              </w:rPr>
            </w:pPr>
            <w:r w:rsidRPr="00EB258A">
              <w:rPr>
                <w:rFonts w:ascii="Calibri" w:hAnsi="Calibri" w:cs="Calibri"/>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Cs w:val="24"/>
              </w:rPr>
            </w:pPr>
            <w:r w:rsidRPr="00EB258A">
              <w:rPr>
                <w:rFonts w:ascii="Calibri" w:hAnsi="Calibri" w:cs="Calibri"/>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Cs w:val="24"/>
              </w:rPr>
            </w:pPr>
            <w:r w:rsidRPr="00EB258A">
              <w:rPr>
                <w:rFonts w:ascii="Calibri" w:hAnsi="Calibri" w:cs="Calibri"/>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Cs w:val="24"/>
              </w:rPr>
            </w:pPr>
            <w:r w:rsidRPr="00EB258A">
              <w:rPr>
                <w:rFonts w:ascii="Calibri" w:hAnsi="Calibri" w:cs="Calibri"/>
                <w:szCs w:val="24"/>
              </w:rPr>
              <w:t>Fair</w:t>
            </w:r>
          </w:p>
        </w:tc>
        <w:tc>
          <w:tcPr>
            <w:tcW w:w="6187" w:type="dxa"/>
            <w:tcMar>
              <w:top w:w="29" w:type="dxa"/>
              <w:left w:w="115" w:type="dxa"/>
              <w:bottom w:w="29" w:type="dxa"/>
              <w:right w:w="115" w:type="dxa"/>
            </w:tcMar>
            <w:vAlign w:val="center"/>
          </w:tcPr>
          <w:p w14:paraId="40DFF2AA" w14:textId="1D65E7E4" w:rsidR="00742579" w:rsidRPr="00EB258A" w:rsidRDefault="00742579" w:rsidP="00563F02">
            <w:pPr>
              <w:rPr>
                <w:rFonts w:ascii="Calibri" w:hAnsi="Calibri" w:cs="Calibri"/>
                <w:szCs w:val="24"/>
              </w:rPr>
            </w:pPr>
            <w:r w:rsidRPr="00EB258A">
              <w:rPr>
                <w:rFonts w:ascii="Calibri" w:hAnsi="Calibri" w:cs="Calibri"/>
                <w:szCs w:val="24"/>
              </w:rPr>
              <w:t>Has a reasonable probability of success</w:t>
            </w:r>
            <w:r w:rsidR="00A114C4">
              <w:rPr>
                <w:rFonts w:ascii="Calibri" w:hAnsi="Calibri" w:cs="Calibri"/>
                <w:szCs w:val="24"/>
              </w:rPr>
              <w:t>;</w:t>
            </w:r>
            <w:r w:rsidRPr="00EB258A">
              <w:rPr>
                <w:rFonts w:ascii="Calibri" w:hAnsi="Calibri" w:cs="Calibri"/>
                <w:szCs w:val="24"/>
              </w:rPr>
              <w:t xml:space="preserve"> however, some objectives may not be met.</w:t>
            </w:r>
          </w:p>
        </w:tc>
      </w:tr>
      <w:tr w:rsidR="00742579" w:rsidRPr="00EB258A"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Cs w:val="24"/>
              </w:rPr>
            </w:pPr>
            <w:r w:rsidRPr="00EB258A">
              <w:rPr>
                <w:rFonts w:ascii="Calibri" w:hAnsi="Calibri" w:cs="Calibri"/>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Cs w:val="24"/>
              </w:rPr>
            </w:pPr>
            <w:r w:rsidRPr="00EB258A">
              <w:rPr>
                <w:rFonts w:ascii="Calibri" w:hAnsi="Calibri" w:cs="Calibri"/>
                <w:szCs w:val="24"/>
              </w:rPr>
              <w:t>Average</w:t>
            </w:r>
          </w:p>
        </w:tc>
        <w:tc>
          <w:tcPr>
            <w:tcW w:w="6187" w:type="dxa"/>
            <w:tcMar>
              <w:top w:w="29" w:type="dxa"/>
              <w:left w:w="115" w:type="dxa"/>
              <w:bottom w:w="29" w:type="dxa"/>
              <w:right w:w="115" w:type="dxa"/>
            </w:tcMar>
            <w:vAlign w:val="center"/>
          </w:tcPr>
          <w:p w14:paraId="5FAA7A0A" w14:textId="67954679" w:rsidR="00742579" w:rsidRPr="00EB258A" w:rsidRDefault="00742579" w:rsidP="00563F02">
            <w:pPr>
              <w:rPr>
                <w:rFonts w:ascii="Calibri" w:hAnsi="Calibri" w:cs="Calibri"/>
                <w:szCs w:val="24"/>
              </w:rPr>
            </w:pPr>
            <w:r w:rsidRPr="00EB258A">
              <w:rPr>
                <w:rFonts w:ascii="Calibri" w:hAnsi="Calibri" w:cs="Calibri"/>
                <w:szCs w:val="24"/>
              </w:rPr>
              <w:t xml:space="preserve">Acceptable </w:t>
            </w:r>
            <w:r w:rsidR="00A114C4">
              <w:rPr>
                <w:rFonts w:ascii="Calibri" w:hAnsi="Calibri" w:cs="Calibri"/>
                <w:szCs w:val="24"/>
              </w:rPr>
              <w:t xml:space="preserve">and </w:t>
            </w:r>
            <w:r w:rsidR="005B2089">
              <w:rPr>
                <w:rFonts w:ascii="Calibri" w:hAnsi="Calibri" w:cs="Calibri"/>
                <w:szCs w:val="24"/>
              </w:rPr>
              <w:t xml:space="preserve">likely to </w:t>
            </w:r>
            <w:r w:rsidRPr="00EB258A">
              <w:rPr>
                <w:rFonts w:ascii="Calibri" w:hAnsi="Calibri" w:cs="Calibri"/>
                <w:szCs w:val="24"/>
              </w:rPr>
              <w:t xml:space="preserve">achieve all objectives in a reasonable fashion per RFP specification.  This will be the baseline score for each item with adjustments based on </w:t>
            </w:r>
            <w:r w:rsidR="00A114C4">
              <w:rPr>
                <w:rFonts w:ascii="Calibri" w:hAnsi="Calibri" w:cs="Calibri"/>
                <w:szCs w:val="24"/>
              </w:rPr>
              <w:t xml:space="preserve">the </w:t>
            </w:r>
            <w:r w:rsidRPr="00EB258A">
              <w:rPr>
                <w:rFonts w:ascii="Calibri" w:hAnsi="Calibri" w:cs="Calibri"/>
                <w:szCs w:val="24"/>
              </w:rPr>
              <w:t xml:space="preserve">interpretation of </w:t>
            </w:r>
            <w:r w:rsidR="00A114C4">
              <w:rPr>
                <w:rFonts w:ascii="Calibri" w:hAnsi="Calibri" w:cs="Calibri"/>
                <w:szCs w:val="24"/>
              </w:rPr>
              <w:t xml:space="preserve">the </w:t>
            </w:r>
            <w:r w:rsidRPr="00EB258A">
              <w:rPr>
                <w:rFonts w:ascii="Calibri" w:hAnsi="Calibri" w:cs="Calibri"/>
                <w:szCs w:val="24"/>
              </w:rPr>
              <w:t xml:space="preserve">proposal by </w:t>
            </w:r>
            <w:r w:rsidR="00BF1C4B">
              <w:rPr>
                <w:rFonts w:ascii="Calibri" w:hAnsi="Calibri" w:cs="Calibri"/>
                <w:szCs w:val="24"/>
              </w:rPr>
              <w:t>CSC</w:t>
            </w:r>
            <w:r w:rsidRPr="00EB258A">
              <w:rPr>
                <w:rFonts w:ascii="Calibri" w:hAnsi="Calibri" w:cs="Calibri"/>
                <w:szCs w:val="24"/>
              </w:rPr>
              <w:t xml:space="preserve"> members.  </w:t>
            </w:r>
          </w:p>
        </w:tc>
      </w:tr>
      <w:tr w:rsidR="00742579" w:rsidRPr="00EB258A"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Cs w:val="24"/>
              </w:rPr>
            </w:pPr>
            <w:r w:rsidRPr="00EB258A">
              <w:rPr>
                <w:rFonts w:ascii="Calibri" w:hAnsi="Calibri" w:cs="Calibri"/>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Cs w:val="24"/>
              </w:rPr>
            </w:pPr>
            <w:r w:rsidRPr="00EB258A">
              <w:rPr>
                <w:rFonts w:ascii="Calibri" w:hAnsi="Calibri" w:cs="Calibri"/>
                <w:szCs w:val="24"/>
              </w:rPr>
              <w:t>Above Average / Good</w:t>
            </w:r>
          </w:p>
        </w:tc>
        <w:tc>
          <w:tcPr>
            <w:tcW w:w="6187" w:type="dxa"/>
            <w:tcMar>
              <w:top w:w="29" w:type="dxa"/>
              <w:left w:w="115" w:type="dxa"/>
              <w:bottom w:w="29" w:type="dxa"/>
              <w:right w:w="115" w:type="dxa"/>
            </w:tcMar>
            <w:vAlign w:val="center"/>
          </w:tcPr>
          <w:p w14:paraId="46FAE9F5" w14:textId="6F5DA37A" w:rsidR="00742579" w:rsidRPr="00EB258A" w:rsidRDefault="005B2089" w:rsidP="00563F02">
            <w:pPr>
              <w:rPr>
                <w:rFonts w:ascii="Calibri" w:hAnsi="Calibri" w:cs="Calibri"/>
                <w:szCs w:val="24"/>
              </w:rPr>
            </w:pPr>
            <w:r>
              <w:rPr>
                <w:rFonts w:ascii="Calibri" w:hAnsi="Calibri" w:cs="Calibri"/>
                <w:szCs w:val="24"/>
              </w:rPr>
              <w:t>B</w:t>
            </w:r>
            <w:r w:rsidR="00742579" w:rsidRPr="00EB258A">
              <w:rPr>
                <w:rFonts w:ascii="Calibri" w:hAnsi="Calibri" w:cs="Calibri"/>
                <w:szCs w:val="24"/>
              </w:rPr>
              <w:t xml:space="preserve">etter than that which is average or expected as the norm.  </w:t>
            </w:r>
            <w:r>
              <w:rPr>
                <w:rFonts w:ascii="Calibri" w:hAnsi="Calibri" w:cs="Calibri"/>
                <w:szCs w:val="24"/>
              </w:rPr>
              <w:t>Excellent</w:t>
            </w:r>
            <w:r w:rsidRPr="00EB258A">
              <w:rPr>
                <w:rFonts w:ascii="Calibri" w:hAnsi="Calibri" w:cs="Calibri"/>
                <w:szCs w:val="24"/>
              </w:rPr>
              <w:t xml:space="preserve"> probability</w:t>
            </w:r>
            <w:r>
              <w:rPr>
                <w:rFonts w:ascii="Calibri" w:hAnsi="Calibri" w:cs="Calibri"/>
                <w:szCs w:val="24"/>
              </w:rPr>
              <w:t xml:space="preserve"> of success in </w:t>
            </w:r>
            <w:r w:rsidR="00E675D3">
              <w:rPr>
                <w:rFonts w:ascii="Calibri" w:hAnsi="Calibri" w:cs="Calibri"/>
                <w:szCs w:val="24"/>
              </w:rPr>
              <w:t>a</w:t>
            </w:r>
            <w:r w:rsidR="00E675D3" w:rsidRPr="00EB258A">
              <w:rPr>
                <w:rFonts w:ascii="Calibri" w:hAnsi="Calibri" w:cs="Calibri"/>
                <w:szCs w:val="24"/>
              </w:rPr>
              <w:t>chiev</w:t>
            </w:r>
            <w:r w:rsidR="00E675D3">
              <w:rPr>
                <w:rFonts w:ascii="Calibri" w:hAnsi="Calibri" w:cs="Calibri"/>
                <w:szCs w:val="24"/>
              </w:rPr>
              <w:t xml:space="preserve">ing </w:t>
            </w:r>
            <w:r w:rsidR="00E675D3" w:rsidRPr="00EB258A">
              <w:rPr>
                <w:rFonts w:ascii="Calibri" w:hAnsi="Calibri" w:cs="Calibri"/>
                <w:szCs w:val="24"/>
              </w:rPr>
              <w:t>all</w:t>
            </w:r>
            <w:r w:rsidR="00742579" w:rsidRPr="00EB258A">
              <w:rPr>
                <w:rFonts w:ascii="Calibri" w:hAnsi="Calibri" w:cs="Calibri"/>
                <w:szCs w:val="24"/>
              </w:rPr>
              <w:t xml:space="preserve"> objectives </w:t>
            </w:r>
            <w:r>
              <w:rPr>
                <w:rFonts w:ascii="Calibri" w:hAnsi="Calibri" w:cs="Calibri"/>
                <w:szCs w:val="24"/>
              </w:rPr>
              <w:t xml:space="preserve">of the </w:t>
            </w:r>
            <w:r w:rsidR="00742579" w:rsidRPr="00EB258A">
              <w:rPr>
                <w:rFonts w:ascii="Calibri" w:hAnsi="Calibri" w:cs="Calibri"/>
                <w:szCs w:val="24"/>
              </w:rPr>
              <w:t>RFP requirements and expectations.</w:t>
            </w:r>
          </w:p>
        </w:tc>
      </w:tr>
      <w:tr w:rsidR="00742579" w:rsidRPr="00EB258A"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Cs w:val="24"/>
              </w:rPr>
            </w:pPr>
            <w:r w:rsidRPr="00EB258A">
              <w:rPr>
                <w:rFonts w:ascii="Calibri" w:hAnsi="Calibri" w:cs="Calibri"/>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Cs w:val="24"/>
              </w:rPr>
            </w:pPr>
            <w:r w:rsidRPr="00EB258A">
              <w:rPr>
                <w:rFonts w:ascii="Calibri" w:hAnsi="Calibri" w:cs="Calibri"/>
                <w:szCs w:val="24"/>
              </w:rPr>
              <w:t>Excellent / Exceptional</w:t>
            </w:r>
          </w:p>
        </w:tc>
        <w:tc>
          <w:tcPr>
            <w:tcW w:w="6187" w:type="dxa"/>
            <w:tcMar>
              <w:top w:w="29" w:type="dxa"/>
              <w:left w:w="115" w:type="dxa"/>
              <w:bottom w:w="29" w:type="dxa"/>
              <w:right w:w="115" w:type="dxa"/>
            </w:tcMar>
            <w:vAlign w:val="center"/>
          </w:tcPr>
          <w:p w14:paraId="796E7D89" w14:textId="52110179" w:rsidR="00742579" w:rsidRPr="00EB258A" w:rsidRDefault="00742579" w:rsidP="00563F02">
            <w:pPr>
              <w:rPr>
                <w:rFonts w:ascii="Calibri" w:hAnsi="Calibri" w:cs="Calibri"/>
                <w:szCs w:val="24"/>
              </w:rPr>
            </w:pPr>
            <w:r w:rsidRPr="00EB258A">
              <w:rPr>
                <w:rFonts w:ascii="Calibri" w:hAnsi="Calibri" w:cs="Calibri"/>
                <w:szCs w:val="24"/>
              </w:rPr>
              <w:t xml:space="preserve">Exceeds expectations, </w:t>
            </w:r>
            <w:r w:rsidR="00A114C4">
              <w:rPr>
                <w:rFonts w:ascii="Calibri" w:hAnsi="Calibri" w:cs="Calibri"/>
                <w:szCs w:val="24"/>
              </w:rPr>
              <w:t xml:space="preserve">is </w:t>
            </w:r>
            <w:r w:rsidRPr="00EB258A">
              <w:rPr>
                <w:rFonts w:ascii="Calibri" w:hAnsi="Calibri" w:cs="Calibri"/>
                <w:szCs w:val="24"/>
              </w:rPr>
              <w:t>very innovative, clearly superior to that which is average or expected as the norm.  Excellent probability of success in achieving all objectives and meeting RFP specification</w:t>
            </w:r>
            <w:r w:rsidR="00A114C4">
              <w:rPr>
                <w:rFonts w:ascii="Calibri" w:hAnsi="Calibri" w:cs="Calibri"/>
                <w:szCs w:val="24"/>
              </w:rPr>
              <w:t>s</w:t>
            </w:r>
            <w:r w:rsidRPr="00EB258A">
              <w:rPr>
                <w:rFonts w:ascii="Calibri" w:hAnsi="Calibri" w:cs="Calibri"/>
                <w:szCs w:val="24"/>
              </w:rPr>
              <w:t>.</w:t>
            </w:r>
          </w:p>
        </w:tc>
      </w:tr>
    </w:tbl>
    <w:p w14:paraId="1C1A61BA" w14:textId="77777777" w:rsidR="00742579" w:rsidRPr="00EB258A" w:rsidRDefault="00742579" w:rsidP="00742579">
      <w:pPr>
        <w:rPr>
          <w:rFonts w:ascii="Calibri" w:hAnsi="Calibri" w:cs="Calibri"/>
          <w:szCs w:val="24"/>
        </w:rPr>
      </w:pPr>
      <w:r w:rsidRPr="00EB258A">
        <w:rPr>
          <w:rFonts w:ascii="Calibri" w:hAnsi="Calibri" w:cs="Calibri"/>
          <w:szCs w:val="24"/>
        </w:rPr>
        <w:t xml:space="preserve">  </w:t>
      </w:r>
    </w:p>
    <w:p w14:paraId="3B23D25F" w14:textId="6284A94F" w:rsidR="00742579" w:rsidRPr="007A62F1" w:rsidRDefault="00742579" w:rsidP="00FD22A9">
      <w:pPr>
        <w:pStyle w:val="ListParagraph"/>
        <w:numPr>
          <w:ilvl w:val="0"/>
          <w:numId w:val="39"/>
        </w:numPr>
        <w:spacing w:after="240"/>
        <w:ind w:hanging="720"/>
        <w:rPr>
          <w:rFonts w:ascii="Calibri" w:hAnsi="Calibri" w:cs="Calibri"/>
          <w:szCs w:val="24"/>
        </w:rPr>
      </w:pPr>
      <w:r w:rsidRPr="007A62F1">
        <w:rPr>
          <w:rFonts w:ascii="Calibri" w:hAnsi="Calibri" w:cs="Calibri"/>
          <w:szCs w:val="24"/>
        </w:rPr>
        <w:t>The Evaluation Criteria and their respective weights are as follows:</w:t>
      </w:r>
      <w:r w:rsidR="002873AA">
        <w:rPr>
          <w:rFonts w:ascii="Calibri" w:hAnsi="Calibri" w:cs="Calibri"/>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570"/>
        <w:gridCol w:w="1320"/>
      </w:tblGrid>
      <w:tr w:rsidR="00742579" w:rsidRPr="00EB258A" w14:paraId="464010EF" w14:textId="77777777" w:rsidTr="009000A4">
        <w:tc>
          <w:tcPr>
            <w:tcW w:w="637" w:type="dxa"/>
            <w:tcMar>
              <w:top w:w="72" w:type="dxa"/>
              <w:left w:w="115" w:type="dxa"/>
              <w:right w:w="115" w:type="dxa"/>
            </w:tcMar>
          </w:tcPr>
          <w:p w14:paraId="684A4A05" w14:textId="77777777" w:rsidR="00742579" w:rsidRPr="00EB258A" w:rsidRDefault="00742579" w:rsidP="00563F02">
            <w:pPr>
              <w:rPr>
                <w:rFonts w:ascii="Calibri" w:hAnsi="Calibri" w:cs="Calibri"/>
                <w:b/>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Cs w:val="24"/>
              </w:rPr>
            </w:pPr>
            <w:r w:rsidRPr="00EB258A">
              <w:rPr>
                <w:rFonts w:ascii="Calibri" w:hAnsi="Calibri" w:cs="Calibri"/>
                <w:b/>
                <w:szCs w:val="24"/>
              </w:rPr>
              <w:t>Evaluation Criteria</w:t>
            </w:r>
          </w:p>
        </w:tc>
        <w:tc>
          <w:tcPr>
            <w:tcW w:w="132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Cs w:val="24"/>
              </w:rPr>
            </w:pPr>
            <w:r w:rsidRPr="00EB258A">
              <w:rPr>
                <w:rFonts w:ascii="Calibri" w:hAnsi="Calibri" w:cs="Calibri"/>
                <w:b/>
                <w:szCs w:val="24"/>
              </w:rPr>
              <w:t>Weight</w:t>
            </w:r>
          </w:p>
        </w:tc>
      </w:tr>
      <w:tr w:rsidR="00742579" w:rsidRPr="00EB258A" w14:paraId="4F43CD46" w14:textId="77777777" w:rsidTr="009000A4">
        <w:tc>
          <w:tcPr>
            <w:tcW w:w="637" w:type="dxa"/>
            <w:tcMar>
              <w:top w:w="72" w:type="dxa"/>
              <w:left w:w="115" w:type="dxa"/>
              <w:right w:w="115" w:type="dxa"/>
            </w:tcMar>
          </w:tcPr>
          <w:p w14:paraId="22D67A37" w14:textId="77777777" w:rsidR="00742579" w:rsidRPr="00EB258A" w:rsidRDefault="00742579" w:rsidP="00FD22A9">
            <w:pPr>
              <w:pStyle w:val="ListParagraph"/>
              <w:numPr>
                <w:ilvl w:val="0"/>
                <w:numId w:val="8"/>
              </w:numPr>
              <w:ind w:left="0" w:hanging="18"/>
              <w:rPr>
                <w:rFonts w:ascii="Calibri" w:hAnsi="Calibri" w:cs="Calibri"/>
                <w:b/>
                <w:szCs w:val="24"/>
              </w:rPr>
            </w:pPr>
          </w:p>
        </w:tc>
        <w:tc>
          <w:tcPr>
            <w:tcW w:w="6570" w:type="dxa"/>
            <w:tcMar>
              <w:top w:w="72" w:type="dxa"/>
              <w:left w:w="115" w:type="dxa"/>
              <w:right w:w="115" w:type="dxa"/>
            </w:tcMar>
          </w:tcPr>
          <w:p w14:paraId="191B5E35" w14:textId="77777777" w:rsidR="00742579" w:rsidRPr="00EB258A" w:rsidRDefault="00742579" w:rsidP="009000A4">
            <w:pPr>
              <w:spacing w:after="120"/>
              <w:rPr>
                <w:rFonts w:ascii="Calibri" w:hAnsi="Calibri" w:cs="Calibri"/>
                <w:b/>
                <w:szCs w:val="24"/>
              </w:rPr>
            </w:pPr>
            <w:r w:rsidRPr="00EB258A">
              <w:rPr>
                <w:rFonts w:ascii="Calibri" w:hAnsi="Calibri" w:cs="Calibri"/>
                <w:b/>
                <w:szCs w:val="24"/>
              </w:rPr>
              <w:t>Completeness of Response:</w:t>
            </w:r>
          </w:p>
          <w:p w14:paraId="49F9E302" w14:textId="3825A547" w:rsidR="00742579" w:rsidRPr="00EB258A" w:rsidRDefault="00742579" w:rsidP="009000A4">
            <w:pPr>
              <w:spacing w:after="120"/>
              <w:rPr>
                <w:rFonts w:ascii="Calibri" w:hAnsi="Calibri" w:cs="Calibri"/>
                <w:szCs w:val="24"/>
              </w:rPr>
            </w:pPr>
            <w:r w:rsidRPr="00EB258A">
              <w:rPr>
                <w:rFonts w:ascii="Calibri" w:hAnsi="Calibri" w:cs="Calibri"/>
                <w:szCs w:val="24"/>
              </w:rPr>
              <w:t xml:space="preserve">Responses to this RFP must be complete.  Responses </w:t>
            </w:r>
            <w:r w:rsidR="00511EFD">
              <w:rPr>
                <w:rFonts w:ascii="Calibri" w:hAnsi="Calibri" w:cs="Calibri"/>
                <w:szCs w:val="24"/>
              </w:rPr>
              <w:t>must</w:t>
            </w:r>
            <w:r w:rsidRPr="00EB258A">
              <w:rPr>
                <w:rFonts w:ascii="Calibri" w:hAnsi="Calibri" w:cs="Calibri"/>
                <w:szCs w:val="24"/>
              </w:rPr>
              <w:t xml:space="preserve"> </w:t>
            </w:r>
            <w:r w:rsidR="00B63A9E">
              <w:rPr>
                <w:rFonts w:ascii="Calibri" w:hAnsi="Calibri" w:cs="Calibri"/>
                <w:szCs w:val="24"/>
              </w:rPr>
              <w:t>address</w:t>
            </w:r>
            <w:r w:rsidR="00B63A9E" w:rsidRPr="00EB258A">
              <w:rPr>
                <w:rFonts w:ascii="Calibri" w:hAnsi="Calibri" w:cs="Calibri"/>
                <w:szCs w:val="24"/>
              </w:rPr>
              <w:t xml:space="preserve"> </w:t>
            </w:r>
            <w:r w:rsidR="00511EFD">
              <w:rPr>
                <w:rFonts w:ascii="Calibri" w:hAnsi="Calibri" w:cs="Calibri"/>
                <w:szCs w:val="24"/>
              </w:rPr>
              <w:t xml:space="preserve">all </w:t>
            </w:r>
            <w:r w:rsidRPr="00EB258A">
              <w:rPr>
                <w:rFonts w:ascii="Calibri" w:hAnsi="Calibri" w:cs="Calibri"/>
                <w:szCs w:val="24"/>
              </w:rPr>
              <w:t xml:space="preserve">the requirements identified within this RFP </w:t>
            </w:r>
            <w:r w:rsidR="008E0EF9">
              <w:rPr>
                <w:rFonts w:ascii="Calibri" w:hAnsi="Calibri" w:cs="Calibri"/>
                <w:szCs w:val="24"/>
              </w:rPr>
              <w:t xml:space="preserve">and </w:t>
            </w:r>
            <w:r w:rsidR="00AD4D1B">
              <w:rPr>
                <w:rFonts w:ascii="Calibri" w:hAnsi="Calibri" w:cs="Calibri"/>
                <w:szCs w:val="24"/>
              </w:rPr>
              <w:t xml:space="preserve">all related </w:t>
            </w:r>
            <w:r w:rsidR="00254933">
              <w:rPr>
                <w:rFonts w:ascii="Calibri" w:hAnsi="Calibri" w:cs="Calibri"/>
                <w:szCs w:val="24"/>
              </w:rPr>
              <w:t xml:space="preserve">documents, including </w:t>
            </w:r>
            <w:r w:rsidR="008E0EF9">
              <w:rPr>
                <w:rFonts w:ascii="Calibri" w:hAnsi="Calibri" w:cs="Calibri"/>
                <w:szCs w:val="24"/>
              </w:rPr>
              <w:t>any</w:t>
            </w:r>
            <w:r w:rsidR="00E3208D" w:rsidRPr="00EB258A">
              <w:rPr>
                <w:rFonts w:ascii="Calibri" w:hAnsi="Calibri" w:cs="Calibri"/>
                <w:szCs w:val="24"/>
              </w:rPr>
              <w:t xml:space="preserve"> </w:t>
            </w:r>
            <w:r w:rsidR="00BF3055" w:rsidRPr="00EB258A">
              <w:rPr>
                <w:rFonts w:ascii="Calibri" w:hAnsi="Calibri" w:cs="Calibri"/>
                <w:szCs w:val="24"/>
              </w:rPr>
              <w:t>Addenda</w:t>
            </w:r>
            <w:r w:rsidR="00511EFD">
              <w:rPr>
                <w:rFonts w:ascii="Calibri" w:hAnsi="Calibri" w:cs="Calibri"/>
                <w:szCs w:val="24"/>
              </w:rPr>
              <w:t>.</w:t>
            </w:r>
            <w:r w:rsidR="00BF3055" w:rsidRPr="00EB258A">
              <w:rPr>
                <w:rFonts w:ascii="Calibri" w:hAnsi="Calibri" w:cs="Calibri"/>
                <w:szCs w:val="24"/>
              </w:rPr>
              <w:t xml:space="preserve"> </w:t>
            </w:r>
            <w:r w:rsidRPr="00EB258A">
              <w:rPr>
                <w:rFonts w:ascii="Calibri" w:hAnsi="Calibri" w:cs="Calibri"/>
                <w:szCs w:val="24"/>
              </w:rPr>
              <w:t xml:space="preserve">Failure to meet the </w:t>
            </w:r>
            <w:r w:rsidRPr="00EB258A">
              <w:rPr>
                <w:rFonts w:ascii="Calibri" w:hAnsi="Calibri" w:cs="Calibri"/>
                <w:szCs w:val="24"/>
              </w:rPr>
              <w:lastRenderedPageBreak/>
              <w:t xml:space="preserve">Bidder Minimum Qualifications may also be </w:t>
            </w:r>
            <w:r w:rsidR="00A114C4">
              <w:rPr>
                <w:rFonts w:ascii="Calibri" w:hAnsi="Calibri" w:cs="Calibri"/>
                <w:szCs w:val="24"/>
              </w:rPr>
              <w:t>considered</w:t>
            </w:r>
            <w:r w:rsidRPr="00EB258A">
              <w:rPr>
                <w:rFonts w:ascii="Calibri" w:hAnsi="Calibri" w:cs="Calibri"/>
                <w:szCs w:val="24"/>
              </w:rPr>
              <w:t xml:space="preserve"> an incomplete response</w:t>
            </w:r>
            <w:r w:rsidR="00740306" w:rsidRPr="00EB258A">
              <w:rPr>
                <w:rFonts w:ascii="Calibri" w:hAnsi="Calibri" w:cs="Calibri"/>
                <w:szCs w:val="24"/>
              </w:rPr>
              <w:t xml:space="preserve"> and </w:t>
            </w:r>
            <w:r w:rsidR="005A4E56">
              <w:rPr>
                <w:rFonts w:ascii="Calibri" w:hAnsi="Calibri" w:cs="Calibri"/>
                <w:szCs w:val="24"/>
              </w:rPr>
              <w:t>may result in the disqualification</w:t>
            </w:r>
            <w:r w:rsidR="00821696">
              <w:rPr>
                <w:rFonts w:ascii="Calibri" w:hAnsi="Calibri" w:cs="Calibri"/>
                <w:szCs w:val="24"/>
              </w:rPr>
              <w:t xml:space="preserve"> of the Bidder</w:t>
            </w:r>
            <w:r w:rsidR="00740306" w:rsidRPr="00EB258A">
              <w:rPr>
                <w:rFonts w:ascii="Calibri" w:hAnsi="Calibri" w:cs="Calibri"/>
                <w:szCs w:val="24"/>
              </w:rPr>
              <w:t>.</w:t>
            </w:r>
          </w:p>
        </w:tc>
        <w:tc>
          <w:tcPr>
            <w:tcW w:w="132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Cs w:val="24"/>
              </w:rPr>
            </w:pPr>
            <w:r w:rsidRPr="00EB258A">
              <w:rPr>
                <w:rFonts w:ascii="Calibri" w:hAnsi="Calibri" w:cs="Calibri"/>
                <w:szCs w:val="24"/>
              </w:rPr>
              <w:lastRenderedPageBreak/>
              <w:t>Pass/Fail</w:t>
            </w:r>
          </w:p>
        </w:tc>
      </w:tr>
      <w:tr w:rsidR="00742579" w:rsidRPr="00EB258A" w14:paraId="3F9AC8B9" w14:textId="77777777" w:rsidTr="009000A4">
        <w:tc>
          <w:tcPr>
            <w:tcW w:w="637" w:type="dxa"/>
            <w:tcMar>
              <w:top w:w="72" w:type="dxa"/>
              <w:left w:w="115" w:type="dxa"/>
              <w:right w:w="115" w:type="dxa"/>
            </w:tcMar>
          </w:tcPr>
          <w:p w14:paraId="7726CAF2" w14:textId="77777777" w:rsidR="00742579" w:rsidRPr="00EB258A" w:rsidRDefault="00742579" w:rsidP="00563F02">
            <w:pPr>
              <w:rPr>
                <w:rFonts w:ascii="Calibri" w:hAnsi="Calibri" w:cs="Calibri"/>
                <w:b/>
                <w:szCs w:val="24"/>
              </w:rPr>
            </w:pPr>
          </w:p>
        </w:tc>
        <w:tc>
          <w:tcPr>
            <w:tcW w:w="6570" w:type="dxa"/>
            <w:tcMar>
              <w:top w:w="72" w:type="dxa"/>
              <w:left w:w="115" w:type="dxa"/>
              <w:right w:w="115" w:type="dxa"/>
            </w:tcMar>
          </w:tcPr>
          <w:p w14:paraId="2644A1EC" w14:textId="77777777" w:rsidR="00742579" w:rsidRPr="00EB258A" w:rsidRDefault="00742579" w:rsidP="009000A4">
            <w:pPr>
              <w:spacing w:after="120"/>
              <w:rPr>
                <w:rFonts w:ascii="Calibri" w:hAnsi="Calibri" w:cs="Calibri"/>
                <w:b/>
                <w:szCs w:val="24"/>
              </w:rPr>
            </w:pPr>
            <w:r w:rsidRPr="00EB258A">
              <w:rPr>
                <w:rFonts w:ascii="Calibri" w:hAnsi="Calibri" w:cs="Calibri"/>
                <w:b/>
                <w:szCs w:val="24"/>
              </w:rPr>
              <w:t>Debarment and Suspension:</w:t>
            </w:r>
          </w:p>
          <w:p w14:paraId="3204A5E3" w14:textId="78BE2D82" w:rsidR="00742579" w:rsidRPr="00EB258A" w:rsidRDefault="00742579" w:rsidP="009000A4">
            <w:pPr>
              <w:spacing w:after="120"/>
              <w:rPr>
                <w:rFonts w:ascii="Calibri" w:hAnsi="Calibri" w:cs="Calibri"/>
                <w:szCs w:val="24"/>
              </w:rPr>
            </w:pPr>
            <w:r w:rsidRPr="00EB258A">
              <w:rPr>
                <w:rFonts w:ascii="Calibri" w:hAnsi="Calibri" w:cs="Calibri"/>
                <w:szCs w:val="24"/>
              </w:rPr>
              <w:t>Bidders, its principal</w:t>
            </w:r>
            <w:r w:rsidR="00A114C4">
              <w:rPr>
                <w:rFonts w:ascii="Calibri" w:hAnsi="Calibri" w:cs="Calibri"/>
                <w:szCs w:val="24"/>
              </w:rPr>
              <w:t>,</w:t>
            </w:r>
            <w:r w:rsidRPr="00EB258A">
              <w:rPr>
                <w:rFonts w:ascii="Calibri" w:hAnsi="Calibri" w:cs="Calibri"/>
                <w:szCs w:val="24"/>
              </w:rPr>
              <w:t xml:space="preserve"> and named subcontractors are not identified on the list of Federally debarred, suspended</w:t>
            </w:r>
            <w:r w:rsidR="00A114C4">
              <w:rPr>
                <w:rFonts w:ascii="Calibri" w:hAnsi="Calibri" w:cs="Calibri"/>
                <w:szCs w:val="24"/>
              </w:rPr>
              <w:t>,</w:t>
            </w:r>
            <w:r w:rsidRPr="00EB258A">
              <w:rPr>
                <w:rFonts w:ascii="Calibri" w:hAnsi="Calibri" w:cs="Calibri"/>
                <w:szCs w:val="24"/>
              </w:rPr>
              <w:t xml:space="preserve"> or other excluded parties located at </w:t>
            </w:r>
            <w:hyperlink r:id="rId44" w:history="1">
              <w:r w:rsidRPr="00EB258A">
                <w:rPr>
                  <w:rStyle w:val="Hyperlink"/>
                  <w:rFonts w:ascii="Calibri" w:hAnsi="Calibri"/>
                  <w:szCs w:val="24"/>
                </w:rPr>
                <w:t>www.sam.gov/SAM</w:t>
              </w:r>
            </w:hyperlink>
            <w:r w:rsidRPr="00EB258A">
              <w:rPr>
                <w:rFonts w:ascii="Calibri" w:hAnsi="Calibri" w:cs="Calibri"/>
                <w:szCs w:val="24"/>
              </w:rPr>
              <w:t>.</w:t>
            </w:r>
          </w:p>
        </w:tc>
        <w:tc>
          <w:tcPr>
            <w:tcW w:w="132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Cs w:val="24"/>
              </w:rPr>
            </w:pPr>
            <w:r w:rsidRPr="00EB258A">
              <w:rPr>
                <w:rFonts w:ascii="Calibri" w:hAnsi="Calibri" w:cs="Calibri"/>
                <w:szCs w:val="24"/>
              </w:rPr>
              <w:t>Pass/Fail</w:t>
            </w:r>
          </w:p>
        </w:tc>
      </w:tr>
      <w:tr w:rsidR="009000A4" w:rsidRPr="00EB258A" w14:paraId="2F9C8C1E" w14:textId="77777777" w:rsidTr="009000A4">
        <w:tc>
          <w:tcPr>
            <w:tcW w:w="637" w:type="dxa"/>
            <w:tcMar>
              <w:top w:w="72" w:type="dxa"/>
              <w:left w:w="115" w:type="dxa"/>
              <w:right w:w="115" w:type="dxa"/>
            </w:tcMar>
          </w:tcPr>
          <w:p w14:paraId="301332CE" w14:textId="77777777" w:rsidR="009000A4" w:rsidRPr="00EB258A" w:rsidRDefault="009000A4" w:rsidP="00FD22A9">
            <w:pPr>
              <w:pStyle w:val="ListParagraph"/>
              <w:numPr>
                <w:ilvl w:val="0"/>
                <w:numId w:val="8"/>
              </w:numPr>
              <w:ind w:left="0" w:hanging="18"/>
              <w:rPr>
                <w:rFonts w:ascii="Calibri" w:hAnsi="Calibri" w:cs="Calibri"/>
                <w:b/>
                <w:szCs w:val="24"/>
              </w:rPr>
            </w:pPr>
          </w:p>
        </w:tc>
        <w:tc>
          <w:tcPr>
            <w:tcW w:w="6570" w:type="dxa"/>
            <w:tcMar>
              <w:top w:w="72" w:type="dxa"/>
              <w:left w:w="115" w:type="dxa"/>
              <w:right w:w="115" w:type="dxa"/>
            </w:tcMar>
          </w:tcPr>
          <w:p w14:paraId="22450E67" w14:textId="77777777" w:rsidR="009000A4" w:rsidRPr="00266DFB" w:rsidRDefault="009000A4" w:rsidP="009000A4">
            <w:pPr>
              <w:spacing w:after="120"/>
              <w:rPr>
                <w:rFonts w:ascii="Calibri" w:hAnsi="Calibri" w:cs="Calibri"/>
                <w:b/>
              </w:rPr>
            </w:pPr>
            <w:r w:rsidRPr="00266DFB">
              <w:rPr>
                <w:rFonts w:ascii="Calibri" w:hAnsi="Calibri" w:cs="Calibri"/>
                <w:b/>
              </w:rPr>
              <w:t>Cost:</w:t>
            </w:r>
          </w:p>
          <w:p w14:paraId="4E46439C" w14:textId="1D30ACC1" w:rsidR="009000A4" w:rsidRPr="00581976" w:rsidRDefault="009000A4" w:rsidP="009000A4">
            <w:pPr>
              <w:spacing w:after="120"/>
              <w:rPr>
                <w:rFonts w:ascii="Calibri" w:hAnsi="Calibri" w:cs="Calibri"/>
              </w:rPr>
            </w:pPr>
            <w:r w:rsidRPr="00266DFB">
              <w:rPr>
                <w:rFonts w:ascii="Calibri" w:hAnsi="Calibri" w:cs="Calibri"/>
              </w:rPr>
              <w:t xml:space="preserve">The points for Cost will be computed by dividing the amount of the lowest responsive and responsible bid received by each </w:t>
            </w:r>
            <w:r>
              <w:rPr>
                <w:rFonts w:ascii="Calibri" w:hAnsi="Calibri" w:cs="Calibri"/>
              </w:rPr>
              <w:t>B</w:t>
            </w:r>
            <w:r w:rsidRPr="00266DFB">
              <w:rPr>
                <w:rFonts w:ascii="Calibri" w:hAnsi="Calibri" w:cs="Calibri"/>
              </w:rPr>
              <w:t>idder’s total proposed cost.</w:t>
            </w:r>
          </w:p>
          <w:p w14:paraId="789C885E" w14:textId="7554086F" w:rsidR="009000A4" w:rsidRPr="00266DFB" w:rsidRDefault="009000A4" w:rsidP="009000A4">
            <w:pPr>
              <w:spacing w:after="120"/>
              <w:rPr>
                <w:rFonts w:ascii="Calibri" w:hAnsi="Calibri" w:cs="Calibri"/>
              </w:rPr>
            </w:pPr>
            <w:r w:rsidRPr="00266DFB">
              <w:rPr>
                <w:rFonts w:ascii="Calibri" w:hAnsi="Calibri" w:cs="Calibri"/>
              </w:rPr>
              <w:t>Cost evaluation points may</w:t>
            </w:r>
            <w:r w:rsidR="00A114C4">
              <w:rPr>
                <w:rFonts w:ascii="Calibri" w:hAnsi="Calibri" w:cs="Calibri"/>
              </w:rPr>
              <w:t xml:space="preserve"> </w:t>
            </w:r>
            <w:r w:rsidRPr="00266DFB">
              <w:rPr>
                <w:rFonts w:ascii="Calibri" w:hAnsi="Calibri" w:cs="Calibri"/>
              </w:rPr>
              <w:t>be adjusted by considering:</w:t>
            </w:r>
          </w:p>
          <w:p w14:paraId="2AB59227" w14:textId="5FDDAD53" w:rsidR="009000A4" w:rsidRDefault="009000A4" w:rsidP="00FD22A9">
            <w:pPr>
              <w:numPr>
                <w:ilvl w:val="0"/>
                <w:numId w:val="7"/>
              </w:numPr>
              <w:tabs>
                <w:tab w:val="left" w:pos="335"/>
              </w:tabs>
              <w:spacing w:after="120"/>
              <w:ind w:left="335" w:hanging="335"/>
              <w:rPr>
                <w:rFonts w:ascii="Calibri" w:hAnsi="Calibri" w:cs="Calibri"/>
              </w:rPr>
            </w:pPr>
            <w:r w:rsidRPr="00266DFB">
              <w:rPr>
                <w:rFonts w:ascii="Calibri" w:hAnsi="Calibri" w:cs="Calibri"/>
              </w:rPr>
              <w:t xml:space="preserve">Reasonableness (i.e., </w:t>
            </w:r>
            <w:r w:rsidR="00645A70">
              <w:rPr>
                <w:rFonts w:ascii="Calibri" w:hAnsi="Calibri" w:cs="Calibri"/>
              </w:rPr>
              <w:t>how well does</w:t>
            </w:r>
            <w:r w:rsidR="00645A70" w:rsidRPr="00266DFB">
              <w:rPr>
                <w:rFonts w:ascii="Calibri" w:hAnsi="Calibri" w:cs="Calibri"/>
              </w:rPr>
              <w:t xml:space="preserve"> </w:t>
            </w:r>
            <w:r w:rsidRPr="00266DFB">
              <w:rPr>
                <w:rFonts w:ascii="Calibri" w:hAnsi="Calibri" w:cs="Calibri"/>
              </w:rPr>
              <w:t xml:space="preserve">the proposed pricing accurately reflect the </w:t>
            </w:r>
            <w:r>
              <w:rPr>
                <w:rFonts w:ascii="Calibri" w:hAnsi="Calibri" w:cs="Calibri"/>
              </w:rPr>
              <w:t>B</w:t>
            </w:r>
            <w:r w:rsidRPr="00266DFB">
              <w:rPr>
                <w:rFonts w:ascii="Calibri" w:hAnsi="Calibri" w:cs="Calibri"/>
              </w:rPr>
              <w:t>idder’s effort to meet requirements and objectives?).</w:t>
            </w:r>
          </w:p>
          <w:p w14:paraId="5B4B4BA1" w14:textId="2CA3A1CE" w:rsidR="009000A4" w:rsidRPr="009000A4" w:rsidRDefault="009000A4" w:rsidP="00FD22A9">
            <w:pPr>
              <w:numPr>
                <w:ilvl w:val="0"/>
                <w:numId w:val="7"/>
              </w:numPr>
              <w:tabs>
                <w:tab w:val="left" w:pos="335"/>
              </w:tabs>
              <w:spacing w:after="120"/>
              <w:ind w:left="335" w:hanging="335"/>
              <w:rPr>
                <w:rFonts w:ascii="Calibri" w:hAnsi="Calibri" w:cs="Calibri"/>
              </w:rPr>
            </w:pPr>
            <w:r w:rsidRPr="009000A4">
              <w:rPr>
                <w:rFonts w:ascii="Calibri" w:hAnsi="Calibri" w:cs="Calibri"/>
              </w:rPr>
              <w:t>Realism (i.e., is the proposed cost appropriate to the nature of the products and/or services to be provided?).</w:t>
            </w:r>
          </w:p>
        </w:tc>
        <w:tc>
          <w:tcPr>
            <w:tcW w:w="1320" w:type="dxa"/>
            <w:tcMar>
              <w:top w:w="72" w:type="dxa"/>
              <w:left w:w="115" w:type="dxa"/>
              <w:right w:w="115" w:type="dxa"/>
            </w:tcMar>
            <w:vAlign w:val="bottom"/>
          </w:tcPr>
          <w:p w14:paraId="27EC2CA2" w14:textId="77777777" w:rsidR="009000A4" w:rsidRDefault="009000A4" w:rsidP="009000A4">
            <w:pPr>
              <w:jc w:val="right"/>
              <w:rPr>
                <w:rFonts w:ascii="Calibri" w:hAnsi="Calibri" w:cs="Calibri"/>
                <w:color w:val="FFFFFF"/>
                <w:sz w:val="22"/>
                <w:highlight w:val="red"/>
              </w:rPr>
            </w:pPr>
          </w:p>
          <w:p w14:paraId="2A78FCB3" w14:textId="77777777" w:rsidR="009000A4" w:rsidRDefault="009000A4" w:rsidP="009000A4">
            <w:pPr>
              <w:jc w:val="right"/>
              <w:rPr>
                <w:rFonts w:ascii="Calibri" w:hAnsi="Calibri" w:cs="Calibri"/>
                <w:color w:val="FFFFFF"/>
                <w:sz w:val="22"/>
                <w:highlight w:val="red"/>
              </w:rPr>
            </w:pPr>
          </w:p>
          <w:p w14:paraId="7E831B31" w14:textId="77777777" w:rsidR="009000A4" w:rsidRDefault="009000A4" w:rsidP="009000A4">
            <w:pPr>
              <w:jc w:val="right"/>
              <w:rPr>
                <w:rFonts w:ascii="Calibri" w:hAnsi="Calibri" w:cs="Calibri"/>
                <w:color w:val="FFFFFF"/>
                <w:sz w:val="22"/>
                <w:highlight w:val="red"/>
              </w:rPr>
            </w:pPr>
          </w:p>
          <w:p w14:paraId="06B7218A" w14:textId="77777777" w:rsidR="009000A4" w:rsidRDefault="009000A4" w:rsidP="009000A4">
            <w:pPr>
              <w:jc w:val="right"/>
              <w:rPr>
                <w:rFonts w:ascii="Calibri" w:hAnsi="Calibri" w:cs="Calibri"/>
                <w:color w:val="FFFFFF"/>
                <w:sz w:val="22"/>
                <w:highlight w:val="red"/>
              </w:rPr>
            </w:pPr>
          </w:p>
          <w:p w14:paraId="3A8E4CA0" w14:textId="77777777" w:rsidR="009000A4" w:rsidRDefault="009000A4" w:rsidP="009000A4">
            <w:pPr>
              <w:jc w:val="right"/>
              <w:rPr>
                <w:rFonts w:ascii="Calibri" w:hAnsi="Calibri" w:cs="Calibri"/>
                <w:color w:val="FFFFFF"/>
                <w:sz w:val="22"/>
                <w:highlight w:val="red"/>
              </w:rPr>
            </w:pPr>
          </w:p>
          <w:p w14:paraId="001E7763" w14:textId="77777777" w:rsidR="009000A4" w:rsidRDefault="009000A4" w:rsidP="009000A4">
            <w:pPr>
              <w:jc w:val="right"/>
              <w:rPr>
                <w:rFonts w:ascii="Calibri" w:hAnsi="Calibri" w:cs="Calibri"/>
                <w:color w:val="FFFFFF"/>
                <w:sz w:val="22"/>
                <w:highlight w:val="red"/>
              </w:rPr>
            </w:pPr>
          </w:p>
          <w:p w14:paraId="2BD6BB9A" w14:textId="77777777" w:rsidR="009000A4" w:rsidRDefault="009000A4" w:rsidP="009000A4">
            <w:pPr>
              <w:jc w:val="right"/>
              <w:rPr>
                <w:rFonts w:ascii="Calibri" w:hAnsi="Calibri" w:cs="Calibri"/>
                <w:color w:val="FFFFFF"/>
                <w:sz w:val="22"/>
                <w:highlight w:val="red"/>
              </w:rPr>
            </w:pPr>
          </w:p>
          <w:p w14:paraId="67E7C3FC" w14:textId="77777777" w:rsidR="009000A4" w:rsidRDefault="009000A4" w:rsidP="009000A4">
            <w:pPr>
              <w:jc w:val="right"/>
              <w:rPr>
                <w:rFonts w:ascii="Calibri" w:hAnsi="Calibri" w:cs="Calibri"/>
                <w:color w:val="FFFFFF"/>
                <w:sz w:val="22"/>
                <w:highlight w:val="red"/>
              </w:rPr>
            </w:pPr>
          </w:p>
          <w:p w14:paraId="415675E2" w14:textId="77777777" w:rsidR="009000A4" w:rsidRDefault="009000A4" w:rsidP="009000A4">
            <w:pPr>
              <w:jc w:val="right"/>
              <w:rPr>
                <w:rFonts w:ascii="Calibri" w:hAnsi="Calibri" w:cs="Calibri"/>
                <w:color w:val="FFFFFF"/>
                <w:sz w:val="22"/>
                <w:highlight w:val="red"/>
              </w:rPr>
            </w:pPr>
          </w:p>
          <w:p w14:paraId="59004B6B" w14:textId="77777777" w:rsidR="009000A4" w:rsidRDefault="009000A4" w:rsidP="009000A4">
            <w:pPr>
              <w:rPr>
                <w:rFonts w:ascii="Calibri" w:hAnsi="Calibri" w:cs="Calibri"/>
                <w:color w:val="FFFFFF"/>
                <w:sz w:val="22"/>
                <w:highlight w:val="red"/>
              </w:rPr>
            </w:pPr>
          </w:p>
          <w:p w14:paraId="7B5A1D96" w14:textId="77777777" w:rsidR="009000A4" w:rsidRDefault="009000A4" w:rsidP="009000A4">
            <w:pPr>
              <w:jc w:val="right"/>
              <w:rPr>
                <w:rFonts w:ascii="Calibri" w:hAnsi="Calibri" w:cs="Calibri"/>
                <w:color w:val="FFFFFF"/>
                <w:sz w:val="22"/>
                <w:highlight w:val="red"/>
              </w:rPr>
            </w:pPr>
          </w:p>
          <w:p w14:paraId="4B2DFBE7" w14:textId="77777777" w:rsidR="009000A4" w:rsidRPr="009F3198" w:rsidRDefault="009000A4" w:rsidP="009000A4">
            <w:pPr>
              <w:jc w:val="right"/>
              <w:rPr>
                <w:rFonts w:ascii="Calibri" w:hAnsi="Calibri" w:cs="Calibri"/>
                <w:sz w:val="22"/>
                <w:highlight w:val="red"/>
              </w:rPr>
            </w:pPr>
          </w:p>
          <w:p w14:paraId="72A14337" w14:textId="6EA5E3FD" w:rsidR="009000A4" w:rsidRPr="00EB258A" w:rsidRDefault="00D12211" w:rsidP="009000A4">
            <w:pPr>
              <w:jc w:val="right"/>
              <w:rPr>
                <w:rFonts w:ascii="Calibri" w:hAnsi="Calibri" w:cs="Calibri"/>
                <w:szCs w:val="24"/>
              </w:rPr>
            </w:pPr>
            <w:r w:rsidRPr="009F3198">
              <w:rPr>
                <w:rFonts w:ascii="Calibri" w:hAnsi="Calibri" w:cs="Calibri"/>
                <w:sz w:val="22"/>
              </w:rPr>
              <w:t xml:space="preserve">20 </w:t>
            </w:r>
            <w:r w:rsidR="009000A4" w:rsidRPr="009F3198">
              <w:rPr>
                <w:rFonts w:ascii="Calibri" w:hAnsi="Calibri" w:cs="Calibri"/>
              </w:rPr>
              <w:t>Points</w:t>
            </w:r>
          </w:p>
        </w:tc>
      </w:tr>
      <w:tr w:rsidR="00F21D7D" w:rsidRPr="00973F08" w14:paraId="62736D58" w14:textId="77777777" w:rsidTr="009000A4">
        <w:tc>
          <w:tcPr>
            <w:tcW w:w="637" w:type="dxa"/>
            <w:tcMar>
              <w:top w:w="72" w:type="dxa"/>
              <w:left w:w="115" w:type="dxa"/>
              <w:right w:w="115" w:type="dxa"/>
            </w:tcMar>
          </w:tcPr>
          <w:p w14:paraId="19994461" w14:textId="77777777" w:rsidR="00F21D7D" w:rsidRPr="00266DFB" w:rsidRDefault="00F21D7D" w:rsidP="00FD22A9">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62391EAD" w14:textId="77777777" w:rsidR="00F21D7D" w:rsidRPr="00266DFB" w:rsidRDefault="00F21D7D" w:rsidP="00F21D7D">
            <w:pPr>
              <w:spacing w:after="120"/>
              <w:rPr>
                <w:rFonts w:ascii="Calibri" w:hAnsi="Calibri" w:cs="Calibri"/>
                <w:b/>
              </w:rPr>
            </w:pPr>
            <w:r>
              <w:rPr>
                <w:rFonts w:ascii="Calibri" w:hAnsi="Calibri" w:cs="Calibri"/>
                <w:b/>
              </w:rPr>
              <w:t>Description of Proposed Services</w:t>
            </w:r>
            <w:r w:rsidRPr="00266DFB">
              <w:rPr>
                <w:rFonts w:ascii="Calibri" w:hAnsi="Calibri" w:cs="Calibri"/>
                <w:b/>
              </w:rPr>
              <w:t>:</w:t>
            </w:r>
          </w:p>
          <w:p w14:paraId="445ABCA1" w14:textId="32FD00FF" w:rsidR="00F21D7D" w:rsidRPr="00266DFB" w:rsidRDefault="00F21D7D" w:rsidP="00F21D7D">
            <w:pPr>
              <w:spacing w:after="120"/>
              <w:rPr>
                <w:rFonts w:ascii="Calibri" w:hAnsi="Calibri" w:cs="Calibri"/>
              </w:rPr>
            </w:pPr>
            <w:r w:rsidRPr="00266DFB">
              <w:rPr>
                <w:rFonts w:ascii="Calibri" w:hAnsi="Calibri" w:cs="Calibri"/>
              </w:rPr>
              <w:t>Proposals will be evaluated considering the RFP specifications</w:t>
            </w:r>
            <w:r w:rsidR="00AD72C1">
              <w:rPr>
                <w:rFonts w:ascii="Calibri" w:hAnsi="Calibri" w:cs="Calibri"/>
              </w:rPr>
              <w:t>, responses to the Bid Response Packet</w:t>
            </w:r>
            <w:r w:rsidR="009746D9">
              <w:rPr>
                <w:rFonts w:ascii="Calibri" w:hAnsi="Calibri" w:cs="Calibri"/>
              </w:rPr>
              <w:t>,</w:t>
            </w:r>
            <w:r w:rsidRPr="00266DFB">
              <w:rPr>
                <w:rFonts w:ascii="Calibri" w:hAnsi="Calibri" w:cs="Calibri"/>
              </w:rPr>
              <w:t xml:space="preserve"> and the questions below:</w:t>
            </w:r>
          </w:p>
          <w:p w14:paraId="68033A1D" w14:textId="19A95E77" w:rsidR="00F21D7D" w:rsidRPr="00266DFB" w:rsidRDefault="00CF4E21" w:rsidP="00FD22A9">
            <w:pPr>
              <w:numPr>
                <w:ilvl w:val="0"/>
                <w:numId w:val="5"/>
              </w:numPr>
              <w:spacing w:after="120"/>
              <w:ind w:left="342"/>
              <w:rPr>
                <w:rFonts w:ascii="Calibri" w:hAnsi="Calibri" w:cs="Calibri"/>
              </w:rPr>
            </w:pPr>
            <w:r>
              <w:rPr>
                <w:rFonts w:ascii="Calibri" w:hAnsi="Calibri" w:cs="Calibri"/>
              </w:rPr>
              <w:t>How well d</w:t>
            </w:r>
            <w:r w:rsidR="00F21D7D" w:rsidRPr="00266DFB">
              <w:rPr>
                <w:rFonts w:ascii="Calibri" w:hAnsi="Calibri" w:cs="Calibri"/>
              </w:rPr>
              <w:t xml:space="preserve">oes the </w:t>
            </w:r>
            <w:r w:rsidR="00F21D7D">
              <w:rPr>
                <w:rFonts w:ascii="Calibri" w:hAnsi="Calibri" w:cs="Calibri"/>
              </w:rPr>
              <w:t>description of proposed services</w:t>
            </w:r>
            <w:r w:rsidR="00F21D7D" w:rsidRPr="00266DFB">
              <w:rPr>
                <w:rFonts w:ascii="Calibri" w:hAnsi="Calibri" w:cs="Calibri"/>
              </w:rPr>
              <w:t xml:space="preserve"> depict a logical approach to fulfilling the requirements of the RFP?</w:t>
            </w:r>
          </w:p>
          <w:p w14:paraId="5ED94B44" w14:textId="1199B65A" w:rsidR="00F21D7D" w:rsidRPr="00266DFB" w:rsidRDefault="00CF4E21" w:rsidP="00FD22A9">
            <w:pPr>
              <w:numPr>
                <w:ilvl w:val="0"/>
                <w:numId w:val="5"/>
              </w:numPr>
              <w:spacing w:after="120"/>
              <w:ind w:left="342"/>
              <w:rPr>
                <w:rFonts w:ascii="Calibri" w:hAnsi="Calibri" w:cs="Calibri"/>
              </w:rPr>
            </w:pPr>
            <w:r>
              <w:rPr>
                <w:rFonts w:ascii="Calibri" w:hAnsi="Calibri" w:cs="Calibri"/>
              </w:rPr>
              <w:t>How well d</w:t>
            </w:r>
            <w:r w:rsidR="00F21D7D" w:rsidRPr="00266DFB">
              <w:rPr>
                <w:rFonts w:ascii="Calibri" w:hAnsi="Calibri" w:cs="Calibri"/>
              </w:rPr>
              <w:t>oes the</w:t>
            </w:r>
            <w:r w:rsidR="00F21D7D">
              <w:rPr>
                <w:rFonts w:ascii="Calibri" w:hAnsi="Calibri" w:cs="Calibri"/>
              </w:rPr>
              <w:t xml:space="preserve"> description of proposed services</w:t>
            </w:r>
            <w:r w:rsidR="00F21D7D" w:rsidRPr="00266DFB">
              <w:rPr>
                <w:rFonts w:ascii="Calibri" w:hAnsi="Calibri" w:cs="Calibri"/>
              </w:rPr>
              <w:t xml:space="preserve"> match and contribute to achieving the objectives set out in the RFP?</w:t>
            </w:r>
          </w:p>
          <w:p w14:paraId="034C02E7" w14:textId="422C03B2" w:rsidR="00F21D7D" w:rsidRDefault="00B64010" w:rsidP="00FD22A9">
            <w:pPr>
              <w:numPr>
                <w:ilvl w:val="0"/>
                <w:numId w:val="5"/>
              </w:numPr>
              <w:spacing w:after="120"/>
              <w:ind w:left="342"/>
              <w:rPr>
                <w:rFonts w:ascii="Calibri" w:hAnsi="Calibri" w:cs="Calibri"/>
              </w:rPr>
            </w:pPr>
            <w:r w:rsidRPr="00B64010">
              <w:rPr>
                <w:rFonts w:ascii="Calibri" w:hAnsi="Calibri" w:cs="Calibri"/>
              </w:rPr>
              <w:t xml:space="preserve">How well has the Bidder demonstrated that they understand the County’s schedule </w:t>
            </w:r>
            <w:r w:rsidR="00520EC6">
              <w:rPr>
                <w:rFonts w:ascii="Calibri" w:hAnsi="Calibri" w:cs="Calibri"/>
              </w:rPr>
              <w:t xml:space="preserve">of sampling, reports, </w:t>
            </w:r>
            <w:r w:rsidRPr="00B64010">
              <w:rPr>
                <w:rFonts w:ascii="Calibri" w:hAnsi="Calibri" w:cs="Calibri"/>
              </w:rPr>
              <w:t>and turnaround time and can meet it</w:t>
            </w:r>
            <w:r w:rsidR="00F21D7D" w:rsidRPr="00266DFB">
              <w:rPr>
                <w:rFonts w:ascii="Calibri" w:hAnsi="Calibri" w:cs="Calibri"/>
              </w:rPr>
              <w:t>?</w:t>
            </w:r>
          </w:p>
          <w:p w14:paraId="4CD4A40C" w14:textId="0F1A35F0" w:rsidR="00E65D8A" w:rsidRPr="00E65D8A" w:rsidRDefault="00E65D8A" w:rsidP="00612845">
            <w:pPr>
              <w:pStyle w:val="ListParagraph"/>
              <w:numPr>
                <w:ilvl w:val="0"/>
                <w:numId w:val="5"/>
              </w:numPr>
              <w:spacing w:after="120"/>
              <w:ind w:left="302" w:hanging="302"/>
              <w:rPr>
                <w:rFonts w:ascii="Calibri" w:hAnsi="Calibri" w:cs="Calibri"/>
              </w:rPr>
            </w:pPr>
            <w:r w:rsidRPr="00E65D8A">
              <w:rPr>
                <w:rFonts w:ascii="Calibri" w:hAnsi="Calibri" w:cs="Calibri"/>
              </w:rPr>
              <w:t xml:space="preserve">How well does the Bidder demonstrate their approach to the requirements laid out in </w:t>
            </w:r>
            <w:hyperlink w:anchor="Attachment1" w:history="1">
              <w:r w:rsidR="00653EB2" w:rsidRPr="00653EB2">
                <w:rPr>
                  <w:rStyle w:val="Hyperlink"/>
                  <w:rFonts w:ascii="Calibri" w:hAnsi="Calibri" w:cs="Calibri"/>
                </w:rPr>
                <w:t>Attachment</w:t>
              </w:r>
              <w:r w:rsidRPr="00653EB2">
                <w:rPr>
                  <w:rStyle w:val="Hyperlink"/>
                  <w:rFonts w:ascii="Calibri" w:hAnsi="Calibri" w:cs="Calibri"/>
                </w:rPr>
                <w:t xml:space="preserve"> </w:t>
              </w:r>
              <w:r w:rsidR="005C789E">
                <w:rPr>
                  <w:rStyle w:val="Hyperlink"/>
                  <w:rFonts w:ascii="Calibri" w:hAnsi="Calibri" w:cs="Calibri"/>
                </w:rPr>
                <w:t>2</w:t>
              </w:r>
            </w:hyperlink>
            <w:r w:rsidRPr="00E65D8A">
              <w:rPr>
                <w:rFonts w:ascii="Calibri" w:hAnsi="Calibri" w:cs="Calibri"/>
              </w:rPr>
              <w:t xml:space="preserve">? </w:t>
            </w:r>
          </w:p>
          <w:p w14:paraId="27E0FA75" w14:textId="43378806" w:rsidR="00F21D7D" w:rsidRPr="00F21D7D" w:rsidRDefault="000A1A82" w:rsidP="00D335CD">
            <w:pPr>
              <w:pStyle w:val="ListParagraph"/>
              <w:numPr>
                <w:ilvl w:val="0"/>
                <w:numId w:val="5"/>
              </w:numPr>
              <w:ind w:left="301" w:hanging="301"/>
              <w:rPr>
                <w:rFonts w:ascii="Calibri" w:hAnsi="Calibri" w:cs="Calibri"/>
              </w:rPr>
            </w:pPr>
            <w:r w:rsidRPr="000A1A82">
              <w:rPr>
                <w:rFonts w:ascii="Calibri" w:hAnsi="Calibri" w:cs="Calibri"/>
              </w:rPr>
              <w:t>How well has the Bidder identified pertinent issues and potential problems related to the project?</w:t>
            </w:r>
          </w:p>
        </w:tc>
        <w:tc>
          <w:tcPr>
            <w:tcW w:w="1320" w:type="dxa"/>
            <w:tcMar>
              <w:top w:w="72" w:type="dxa"/>
              <w:left w:w="115" w:type="dxa"/>
              <w:right w:w="115" w:type="dxa"/>
            </w:tcMar>
            <w:vAlign w:val="bottom"/>
          </w:tcPr>
          <w:p w14:paraId="7CF51D56" w14:textId="22F830C5" w:rsidR="00F21D7D" w:rsidRPr="009000A4" w:rsidRDefault="000221E3" w:rsidP="009000A4">
            <w:pPr>
              <w:jc w:val="right"/>
              <w:rPr>
                <w:rFonts w:ascii="Calibri" w:hAnsi="Calibri" w:cs="Calibri"/>
                <w:color w:val="FF0000"/>
                <w:szCs w:val="24"/>
              </w:rPr>
            </w:pPr>
            <w:r>
              <w:rPr>
                <w:rFonts w:ascii="Calibri" w:hAnsi="Calibri" w:cs="Calibri"/>
                <w:szCs w:val="24"/>
              </w:rPr>
              <w:t>3</w:t>
            </w:r>
            <w:r w:rsidR="00D74D96">
              <w:rPr>
                <w:rFonts w:ascii="Calibri" w:hAnsi="Calibri" w:cs="Calibri"/>
                <w:szCs w:val="24"/>
              </w:rPr>
              <w:t>5</w:t>
            </w:r>
            <w:r w:rsidR="00F21D7D" w:rsidRPr="009F3198">
              <w:rPr>
                <w:rFonts w:ascii="Calibri" w:hAnsi="Calibri" w:cs="Calibri"/>
                <w:szCs w:val="24"/>
              </w:rPr>
              <w:t xml:space="preserve"> </w:t>
            </w:r>
            <w:r w:rsidR="00F21D7D" w:rsidRPr="009F3198">
              <w:rPr>
                <w:rFonts w:ascii="Calibri" w:hAnsi="Calibri" w:cs="Calibri"/>
              </w:rPr>
              <w:t>Points</w:t>
            </w:r>
          </w:p>
        </w:tc>
      </w:tr>
      <w:tr w:rsidR="00742579" w:rsidRPr="00973F08" w14:paraId="4DE86E12" w14:textId="77777777" w:rsidTr="009000A4">
        <w:tc>
          <w:tcPr>
            <w:tcW w:w="637" w:type="dxa"/>
            <w:tcMar>
              <w:top w:w="72" w:type="dxa"/>
              <w:left w:w="115" w:type="dxa"/>
              <w:right w:w="115" w:type="dxa"/>
            </w:tcMar>
          </w:tcPr>
          <w:p w14:paraId="5ACFDAA3" w14:textId="77777777" w:rsidR="00742579" w:rsidRPr="00266DFB" w:rsidRDefault="00742579" w:rsidP="00FD22A9">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73039287" w14:textId="77777777" w:rsidR="00742579" w:rsidRPr="00266DFB" w:rsidRDefault="00742579" w:rsidP="009000A4">
            <w:pPr>
              <w:spacing w:after="120"/>
              <w:rPr>
                <w:rFonts w:ascii="Calibri" w:hAnsi="Calibri" w:cs="Calibri"/>
                <w:b/>
              </w:rPr>
            </w:pPr>
            <w:r w:rsidRPr="00266DFB">
              <w:rPr>
                <w:rFonts w:ascii="Calibri" w:hAnsi="Calibri" w:cs="Calibri"/>
                <w:b/>
              </w:rPr>
              <w:t>Relevant Experience:</w:t>
            </w:r>
          </w:p>
          <w:p w14:paraId="6B1933C9" w14:textId="1B514A26" w:rsidR="00742579" w:rsidRPr="00266DFB" w:rsidRDefault="0029059E" w:rsidP="009000A4">
            <w:pPr>
              <w:spacing w:after="120"/>
              <w:rPr>
                <w:rFonts w:ascii="Calibri" w:hAnsi="Calibri" w:cs="Calibri"/>
              </w:rPr>
            </w:pPr>
            <w:r w:rsidRPr="0029059E">
              <w:rPr>
                <w:rFonts w:ascii="Calibri" w:hAnsi="Calibri" w:cs="Calibri"/>
              </w:rPr>
              <w:t>Proposals will be evaluated</w:t>
            </w:r>
            <w:r w:rsidR="00192C37">
              <w:rPr>
                <w:rFonts w:ascii="Calibri" w:hAnsi="Calibri" w:cs="Calibri"/>
              </w:rPr>
              <w:t xml:space="preserve"> </w:t>
            </w:r>
            <w:r w:rsidRPr="0029059E">
              <w:rPr>
                <w:rFonts w:ascii="Calibri" w:hAnsi="Calibri" w:cs="Calibri"/>
              </w:rPr>
              <w:t xml:space="preserve">considering the RFP specifications, responses to the Bid Response </w:t>
            </w:r>
            <w:proofErr w:type="gramStart"/>
            <w:r w:rsidRPr="0029059E">
              <w:rPr>
                <w:rFonts w:ascii="Calibri" w:hAnsi="Calibri" w:cs="Calibri"/>
              </w:rPr>
              <w:t>Packet,  and</w:t>
            </w:r>
            <w:proofErr w:type="gramEnd"/>
            <w:r w:rsidRPr="0029059E">
              <w:rPr>
                <w:rFonts w:ascii="Calibri" w:hAnsi="Calibri" w:cs="Calibri"/>
              </w:rPr>
              <w:t xml:space="preserve"> the questions below</w:t>
            </w:r>
            <w:r w:rsidR="00742579" w:rsidRPr="00266DFB">
              <w:rPr>
                <w:rFonts w:ascii="Calibri" w:hAnsi="Calibri" w:cs="Calibri"/>
              </w:rPr>
              <w:t>:</w:t>
            </w:r>
          </w:p>
          <w:p w14:paraId="5317AD3A" w14:textId="4A70DF0C" w:rsidR="00D12211" w:rsidRPr="00D12211" w:rsidRDefault="00D12211" w:rsidP="009F3198">
            <w:pPr>
              <w:numPr>
                <w:ilvl w:val="0"/>
                <w:numId w:val="4"/>
              </w:numPr>
              <w:spacing w:after="120"/>
              <w:ind w:left="391"/>
              <w:rPr>
                <w:rFonts w:ascii="Calibri" w:hAnsi="Calibri" w:cs="Calibri"/>
              </w:rPr>
            </w:pPr>
            <w:r w:rsidRPr="00D12211">
              <w:rPr>
                <w:rFonts w:ascii="Calibri" w:hAnsi="Calibri" w:cs="Calibri"/>
              </w:rPr>
              <w:lastRenderedPageBreak/>
              <w:t xml:space="preserve">How much experience does the Bidder have </w:t>
            </w:r>
            <w:r w:rsidR="002E5CCC">
              <w:rPr>
                <w:rFonts w:ascii="Calibri" w:hAnsi="Calibri" w:cs="Calibri"/>
              </w:rPr>
              <w:t xml:space="preserve">in </w:t>
            </w:r>
            <w:r w:rsidRPr="00D12211">
              <w:rPr>
                <w:rFonts w:ascii="Calibri" w:hAnsi="Calibri" w:cs="Calibri"/>
              </w:rPr>
              <w:t xml:space="preserve">collecting, </w:t>
            </w:r>
            <w:r w:rsidR="0062711F">
              <w:rPr>
                <w:rFonts w:ascii="Calibri" w:hAnsi="Calibri" w:cs="Calibri"/>
              </w:rPr>
              <w:t xml:space="preserve">analyzing </w:t>
            </w:r>
            <w:r w:rsidRPr="00D12211">
              <w:rPr>
                <w:rFonts w:ascii="Calibri" w:hAnsi="Calibri" w:cs="Calibri"/>
              </w:rPr>
              <w:t>testing, and reporting on lead sampling and hazard evaluations?</w:t>
            </w:r>
          </w:p>
          <w:p w14:paraId="0ECC823E" w14:textId="29477394" w:rsidR="004C25B5" w:rsidRPr="00E727C3" w:rsidRDefault="007F50F9" w:rsidP="00E727C3">
            <w:pPr>
              <w:numPr>
                <w:ilvl w:val="0"/>
                <w:numId w:val="4"/>
              </w:numPr>
              <w:spacing w:after="120"/>
              <w:ind w:left="391" w:hanging="391"/>
              <w:rPr>
                <w:rFonts w:ascii="Calibri" w:hAnsi="Calibri" w:cs="Calibri"/>
              </w:rPr>
            </w:pPr>
            <w:r>
              <w:rPr>
                <w:rFonts w:ascii="Calibri" w:hAnsi="Calibri" w:cs="Calibri"/>
              </w:rPr>
              <w:t xml:space="preserve">How </w:t>
            </w:r>
            <w:r w:rsidR="004162DA">
              <w:rPr>
                <w:rFonts w:ascii="Calibri" w:hAnsi="Calibri" w:cs="Calibri"/>
              </w:rPr>
              <w:t>much experience do</w:t>
            </w:r>
            <w:r w:rsidRPr="00D12211">
              <w:rPr>
                <w:rFonts w:ascii="Calibri" w:hAnsi="Calibri" w:cs="Calibri"/>
              </w:rPr>
              <w:t xml:space="preserve"> </w:t>
            </w:r>
            <w:r w:rsidR="00D12211" w:rsidRPr="00D12211">
              <w:rPr>
                <w:rFonts w:ascii="Calibri" w:hAnsi="Calibri" w:cs="Calibri"/>
              </w:rPr>
              <w:t>the individuals assigned to the project have conducting lead inspection</w:t>
            </w:r>
            <w:r w:rsidR="00E6419F">
              <w:rPr>
                <w:rFonts w:ascii="Calibri" w:hAnsi="Calibri" w:cs="Calibri"/>
              </w:rPr>
              <w:t>s</w:t>
            </w:r>
            <w:r w:rsidR="00D12211" w:rsidRPr="00D12211">
              <w:rPr>
                <w:rFonts w:ascii="Calibri" w:hAnsi="Calibri" w:cs="Calibri"/>
              </w:rPr>
              <w:t xml:space="preserve"> and risk assessments?</w:t>
            </w:r>
          </w:p>
        </w:tc>
        <w:tc>
          <w:tcPr>
            <w:tcW w:w="1320" w:type="dxa"/>
            <w:tcMar>
              <w:top w:w="72" w:type="dxa"/>
              <w:left w:w="115" w:type="dxa"/>
              <w:right w:w="115" w:type="dxa"/>
            </w:tcMar>
            <w:vAlign w:val="bottom"/>
          </w:tcPr>
          <w:p w14:paraId="56AD3573" w14:textId="15DF8D7D" w:rsidR="00742579" w:rsidRPr="009F3198" w:rsidRDefault="000221E3" w:rsidP="00563F02">
            <w:pPr>
              <w:jc w:val="right"/>
              <w:rPr>
                <w:rFonts w:ascii="Calibri" w:hAnsi="Calibri" w:cs="Calibri"/>
              </w:rPr>
            </w:pPr>
            <w:r>
              <w:rPr>
                <w:rFonts w:ascii="Calibri" w:hAnsi="Calibri" w:cs="Calibri"/>
                <w:szCs w:val="24"/>
              </w:rPr>
              <w:lastRenderedPageBreak/>
              <w:t>30</w:t>
            </w:r>
            <w:r w:rsidR="00CF4E21" w:rsidRPr="009F3198">
              <w:rPr>
                <w:rFonts w:ascii="Calibri" w:hAnsi="Calibri" w:cs="Calibri"/>
                <w:szCs w:val="24"/>
              </w:rPr>
              <w:t xml:space="preserve"> </w:t>
            </w:r>
            <w:r w:rsidR="00742579" w:rsidRPr="009F3198">
              <w:rPr>
                <w:rFonts w:ascii="Calibri" w:hAnsi="Calibri" w:cs="Calibri"/>
              </w:rPr>
              <w:t>Points</w:t>
            </w:r>
          </w:p>
        </w:tc>
      </w:tr>
      <w:tr w:rsidR="00742579" w:rsidRPr="00973F08" w14:paraId="4343EA30" w14:textId="77777777" w:rsidTr="009000A4">
        <w:tc>
          <w:tcPr>
            <w:tcW w:w="637" w:type="dxa"/>
            <w:tcMar>
              <w:top w:w="72" w:type="dxa"/>
              <w:left w:w="115" w:type="dxa"/>
              <w:right w:w="115" w:type="dxa"/>
            </w:tcMar>
          </w:tcPr>
          <w:p w14:paraId="68D37497" w14:textId="77777777" w:rsidR="00742579" w:rsidRPr="00A85450" w:rsidRDefault="00742579" w:rsidP="00FD22A9">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17C7707C" w:rsidR="00742579" w:rsidRPr="00A85450" w:rsidRDefault="00742579" w:rsidP="009000A4">
            <w:pPr>
              <w:spacing w:after="120"/>
              <w:rPr>
                <w:rFonts w:ascii="Calibri" w:hAnsi="Calibri" w:cs="Calibri"/>
              </w:rPr>
            </w:pPr>
            <w:r w:rsidRPr="00266DFB">
              <w:rPr>
                <w:rFonts w:ascii="Calibri" w:hAnsi="Calibri" w:cs="Calibri"/>
                <w:b/>
              </w:rPr>
              <w:t>References (See Exhibit A – Bid Response Packet)</w:t>
            </w:r>
            <w:r w:rsidRPr="00266DFB">
              <w:rPr>
                <w:rFonts w:ascii="Calibri" w:hAnsi="Calibri" w:cs="Calibri"/>
              </w:rPr>
              <w:t xml:space="preserve"> </w:t>
            </w:r>
          </w:p>
        </w:tc>
        <w:tc>
          <w:tcPr>
            <w:tcW w:w="1320" w:type="dxa"/>
            <w:tcMar>
              <w:top w:w="72" w:type="dxa"/>
              <w:left w:w="115" w:type="dxa"/>
              <w:right w:w="115" w:type="dxa"/>
            </w:tcMar>
            <w:vAlign w:val="bottom"/>
          </w:tcPr>
          <w:p w14:paraId="33EA6C27" w14:textId="3B5BC476" w:rsidR="00742579" w:rsidRPr="00A85450" w:rsidRDefault="000221E3" w:rsidP="00563F02">
            <w:pPr>
              <w:jc w:val="right"/>
              <w:rPr>
                <w:rFonts w:ascii="Calibri" w:hAnsi="Calibri" w:cs="Calibri"/>
              </w:rPr>
            </w:pPr>
            <w:r>
              <w:rPr>
                <w:rFonts w:ascii="Calibri" w:hAnsi="Calibri" w:cs="Calibri"/>
                <w:szCs w:val="24"/>
              </w:rPr>
              <w:t>1</w:t>
            </w:r>
            <w:r w:rsidR="00C36902">
              <w:rPr>
                <w:rFonts w:ascii="Calibri" w:hAnsi="Calibri" w:cs="Calibri"/>
                <w:szCs w:val="24"/>
              </w:rPr>
              <w:t>5</w:t>
            </w:r>
            <w:r w:rsidR="00D12211" w:rsidRPr="009F3198">
              <w:rPr>
                <w:rFonts w:ascii="Calibri" w:hAnsi="Calibri" w:cs="Calibri"/>
                <w:szCs w:val="24"/>
              </w:rPr>
              <w:t xml:space="preserve"> </w:t>
            </w:r>
            <w:r w:rsidR="00742579" w:rsidRPr="009F3198">
              <w:rPr>
                <w:rFonts w:ascii="Calibri" w:hAnsi="Calibri" w:cs="Calibri"/>
              </w:rPr>
              <w:t>Points</w:t>
            </w:r>
          </w:p>
        </w:tc>
      </w:tr>
      <w:tr w:rsidR="00B321DB" w:rsidRPr="00973F08" w14:paraId="439D905A" w14:textId="77777777" w:rsidTr="00976D71">
        <w:tc>
          <w:tcPr>
            <w:tcW w:w="637" w:type="dxa"/>
            <w:tcMar>
              <w:top w:w="72" w:type="dxa"/>
              <w:left w:w="115" w:type="dxa"/>
              <w:right w:w="115" w:type="dxa"/>
            </w:tcMar>
          </w:tcPr>
          <w:p w14:paraId="185BEDFF" w14:textId="77777777" w:rsidR="00B321DB" w:rsidRPr="00A85450" w:rsidRDefault="00B321DB" w:rsidP="00FD22A9">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7D6654D" w14:textId="77777777" w:rsidR="00B321DB" w:rsidRPr="00DF5478" w:rsidRDefault="00B321DB" w:rsidP="00B321DB">
            <w:pPr>
              <w:spacing w:before="100" w:beforeAutospacing="1" w:line="276" w:lineRule="auto"/>
              <w:jc w:val="both"/>
              <w:rPr>
                <w:rFonts w:cstheme="minorHAnsi"/>
                <w:b/>
                <w:bCs/>
                <w:color w:val="000000"/>
                <w:szCs w:val="24"/>
              </w:rPr>
            </w:pPr>
            <w:r w:rsidRPr="00DF5478">
              <w:rPr>
                <w:rFonts w:cstheme="minorHAnsi"/>
                <w:b/>
                <w:bCs/>
                <w:color w:val="000000"/>
                <w:szCs w:val="24"/>
              </w:rPr>
              <w:t xml:space="preserve">Vendor Interview </w:t>
            </w:r>
          </w:p>
          <w:p w14:paraId="19C6097C" w14:textId="16F8F6EB" w:rsidR="00B321DB" w:rsidRPr="002F74DA" w:rsidRDefault="00B321DB" w:rsidP="00B321DB">
            <w:pPr>
              <w:spacing w:after="120"/>
              <w:rPr>
                <w:rFonts w:cstheme="minorHAnsi"/>
                <w:b/>
                <w:bCs/>
                <w:color w:val="000000"/>
                <w:szCs w:val="24"/>
              </w:rPr>
            </w:pPr>
            <w:r w:rsidRPr="00DF5478">
              <w:rPr>
                <w:rFonts w:ascii="Calibri" w:hAnsi="Calibri" w:cs="Calibri"/>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320" w:type="dxa"/>
            <w:tcMar>
              <w:top w:w="72" w:type="dxa"/>
              <w:left w:w="115" w:type="dxa"/>
              <w:right w:w="115" w:type="dxa"/>
            </w:tcMar>
            <w:vAlign w:val="center"/>
          </w:tcPr>
          <w:p w14:paraId="5D669636" w14:textId="00ED38A7" w:rsidR="00B321DB" w:rsidRPr="009000A4" w:rsidRDefault="00B321DB" w:rsidP="00B321DB">
            <w:pPr>
              <w:jc w:val="center"/>
              <w:rPr>
                <w:rFonts w:ascii="Calibri" w:hAnsi="Calibri" w:cs="Calibri"/>
                <w:color w:val="FF0000"/>
                <w:szCs w:val="24"/>
              </w:rPr>
            </w:pPr>
            <w:r w:rsidRPr="00DF5478">
              <w:rPr>
                <w:rFonts w:cstheme="minorHAnsi"/>
                <w:szCs w:val="24"/>
              </w:rPr>
              <w:t>Vendor Interview may be used to revise</w:t>
            </w:r>
            <w:r w:rsidR="00E36A40">
              <w:rPr>
                <w:rFonts w:cstheme="minorHAnsi"/>
                <w:szCs w:val="24"/>
              </w:rPr>
              <w:t xml:space="preserve"> </w:t>
            </w:r>
            <w:r w:rsidRPr="00DF5478">
              <w:rPr>
                <w:rFonts w:cstheme="minorHAnsi"/>
                <w:szCs w:val="24"/>
              </w:rPr>
              <w:t>/</w:t>
            </w:r>
            <w:r w:rsidR="00E36A40">
              <w:rPr>
                <w:rFonts w:cstheme="minorHAnsi"/>
                <w:szCs w:val="24"/>
              </w:rPr>
              <w:t xml:space="preserve"> </w:t>
            </w:r>
            <w:r w:rsidRPr="00DF5478">
              <w:rPr>
                <w:rFonts w:cstheme="minorHAnsi"/>
                <w:szCs w:val="24"/>
              </w:rPr>
              <w:t>inform scores of criteria above</w:t>
            </w:r>
          </w:p>
        </w:tc>
      </w:tr>
    </w:tbl>
    <w:p w14:paraId="0BC1E1BB" w14:textId="77777777" w:rsidR="007265B8" w:rsidRPr="007265B8" w:rsidRDefault="007265B8" w:rsidP="006F1244"/>
    <w:p w14:paraId="27FD6CAC" w14:textId="77777777" w:rsidR="003D3E5A" w:rsidRPr="00A60AE5" w:rsidRDefault="00703A65" w:rsidP="00FD22A9">
      <w:pPr>
        <w:pStyle w:val="Heading2"/>
        <w:ind w:left="1440" w:hanging="720"/>
        <w:rPr>
          <w:sz w:val="24"/>
          <w:szCs w:val="24"/>
          <w:u w:val="none"/>
        </w:rPr>
      </w:pPr>
      <w:bookmarkStart w:id="47" w:name="_Toc186536670"/>
      <w:r w:rsidRPr="00322EB7">
        <w:rPr>
          <w:sz w:val="24"/>
          <w:szCs w:val="18"/>
        </w:rPr>
        <w:t>CONTRACT</w:t>
      </w:r>
      <w:r w:rsidRPr="00A60AE5">
        <w:rPr>
          <w:sz w:val="24"/>
          <w:szCs w:val="24"/>
        </w:rPr>
        <w:t xml:space="preserve"> EVALUATION AND ASSESSMENT</w:t>
      </w:r>
      <w:bookmarkEnd w:id="41"/>
      <w:bookmarkEnd w:id="42"/>
      <w:bookmarkEnd w:id="47"/>
      <w:r w:rsidRPr="00A60AE5">
        <w:rPr>
          <w:sz w:val="24"/>
          <w:szCs w:val="24"/>
          <w:u w:val="none"/>
        </w:rPr>
        <w:t xml:space="preserve">  </w:t>
      </w:r>
    </w:p>
    <w:p w14:paraId="403EBCA1" w14:textId="6FAD738B" w:rsidR="00293A11" w:rsidRPr="00A44FB7" w:rsidRDefault="00293A11" w:rsidP="00946386">
      <w:pPr>
        <w:pStyle w:val="Item1"/>
        <w:tabs>
          <w:tab w:val="clear" w:pos="1440"/>
        </w:tabs>
        <w:rPr>
          <w:szCs w:val="18"/>
        </w:rPr>
      </w:pPr>
      <w:bookmarkStart w:id="48" w:name="_Toc339364448"/>
      <w:bookmarkStart w:id="49" w:name="_Toc339364709"/>
      <w:r w:rsidRPr="00A44FB7">
        <w:rPr>
          <w:szCs w:val="18"/>
        </w:rPr>
        <w:t xml:space="preserve">During the </w:t>
      </w:r>
      <w:r w:rsidRPr="00FD22C3">
        <w:rPr>
          <w:szCs w:val="18"/>
        </w:rPr>
        <w:t xml:space="preserve">initial </w:t>
      </w:r>
      <w:r w:rsidR="008136DB" w:rsidRPr="00FD22C3">
        <w:rPr>
          <w:szCs w:val="18"/>
        </w:rPr>
        <w:t>120</w:t>
      </w:r>
      <w:r w:rsidR="003C4B84" w:rsidRPr="00FD22C3">
        <w:rPr>
          <w:szCs w:val="18"/>
        </w:rPr>
        <w:t>-</w:t>
      </w:r>
      <w:r w:rsidRPr="00FD22C3">
        <w:rPr>
          <w:szCs w:val="18"/>
        </w:rPr>
        <w:t>day</w:t>
      </w:r>
      <w:r w:rsidRPr="00A44FB7">
        <w:rPr>
          <w:szCs w:val="18"/>
        </w:rPr>
        <w:t xml:space="preserve"> period of any </w:t>
      </w:r>
      <w:r w:rsidR="00823F00" w:rsidRPr="00A44FB7">
        <w:rPr>
          <w:szCs w:val="18"/>
        </w:rPr>
        <w:t>contract</w:t>
      </w:r>
      <w:r w:rsidR="00902881" w:rsidRPr="00A44FB7">
        <w:rPr>
          <w:szCs w:val="18"/>
        </w:rPr>
        <w:t xml:space="preserve"> </w:t>
      </w:r>
      <w:r w:rsidRPr="00A44FB7">
        <w:rPr>
          <w:szCs w:val="18"/>
        </w:rPr>
        <w:t>awarded, the County may review the proposal, the contract, any goods or services provided</w:t>
      </w:r>
      <w:r w:rsidRPr="00A44FB7">
        <w:rPr>
          <w:color w:val="000000"/>
          <w:szCs w:val="18"/>
        </w:rPr>
        <w:t>,</w:t>
      </w:r>
      <w:r w:rsidRPr="00A44FB7">
        <w:rPr>
          <w:szCs w:val="18"/>
        </w:rPr>
        <w:t xml:space="preserve"> and/or meet with the Contractor to identify any issues or potential problems.</w:t>
      </w:r>
    </w:p>
    <w:p w14:paraId="41D74487" w14:textId="77777777" w:rsidR="00293A11" w:rsidRPr="00A44FB7" w:rsidRDefault="00293A11" w:rsidP="00946386">
      <w:pPr>
        <w:pStyle w:val="Item1"/>
        <w:rPr>
          <w:szCs w:val="18"/>
        </w:rPr>
      </w:pPr>
      <w:r w:rsidRPr="00A44FB7">
        <w:rPr>
          <w:szCs w:val="18"/>
        </w:rPr>
        <w:t>The County reserves the right to determine, at its sole discretion, whether:</w:t>
      </w:r>
    </w:p>
    <w:p w14:paraId="7A6CD94A" w14:textId="77777777" w:rsidR="00293A11" w:rsidRPr="00A44FB7" w:rsidRDefault="00E34C87" w:rsidP="00946386">
      <w:pPr>
        <w:pStyle w:val="Itema"/>
        <w:tabs>
          <w:tab w:val="clear" w:pos="2160"/>
        </w:tabs>
        <w:rPr>
          <w:szCs w:val="18"/>
        </w:rPr>
      </w:pPr>
      <w:r w:rsidRPr="00A44FB7">
        <w:rPr>
          <w:szCs w:val="18"/>
        </w:rPr>
        <w:t xml:space="preserve">The </w:t>
      </w:r>
      <w:r w:rsidR="009E28BF" w:rsidRPr="00A44FB7">
        <w:rPr>
          <w:szCs w:val="18"/>
        </w:rPr>
        <w:t xml:space="preserve">Contractor </w:t>
      </w:r>
      <w:r w:rsidR="00293A11" w:rsidRPr="00A44FB7">
        <w:rPr>
          <w:szCs w:val="18"/>
        </w:rPr>
        <w:t xml:space="preserve">has complied with all terms of this </w:t>
      </w:r>
      <w:r w:rsidR="003C4B84" w:rsidRPr="00A44FB7">
        <w:rPr>
          <w:szCs w:val="18"/>
        </w:rPr>
        <w:t>RF</w:t>
      </w:r>
      <w:r w:rsidR="00E3208D" w:rsidRPr="00A44FB7">
        <w:rPr>
          <w:szCs w:val="18"/>
        </w:rPr>
        <w:t>P</w:t>
      </w:r>
      <w:r w:rsidR="009E28BF" w:rsidRPr="00A44FB7">
        <w:rPr>
          <w:szCs w:val="18"/>
        </w:rPr>
        <w:t xml:space="preserve"> and </w:t>
      </w:r>
      <w:r w:rsidR="007265B8" w:rsidRPr="00A44FB7">
        <w:rPr>
          <w:szCs w:val="18"/>
        </w:rPr>
        <w:t xml:space="preserve">the </w:t>
      </w:r>
      <w:r w:rsidR="009E28BF" w:rsidRPr="00A44FB7">
        <w:rPr>
          <w:szCs w:val="18"/>
        </w:rPr>
        <w:t>contract</w:t>
      </w:r>
      <w:r w:rsidR="00293A11" w:rsidRPr="00A44FB7">
        <w:rPr>
          <w:szCs w:val="18"/>
        </w:rPr>
        <w:t>; and</w:t>
      </w:r>
    </w:p>
    <w:p w14:paraId="3CD8DB74" w14:textId="60E0DC10" w:rsidR="00293A11" w:rsidRPr="00A44FB7" w:rsidRDefault="00293A11" w:rsidP="00946386">
      <w:pPr>
        <w:pStyle w:val="Itema"/>
        <w:tabs>
          <w:tab w:val="clear" w:pos="2160"/>
        </w:tabs>
        <w:rPr>
          <w:szCs w:val="18"/>
        </w:rPr>
      </w:pPr>
      <w:r w:rsidRPr="00A44FB7">
        <w:rPr>
          <w:szCs w:val="18"/>
        </w:rPr>
        <w:t>Any problems or potential problems with the proposed goods and</w:t>
      </w:r>
      <w:r w:rsidR="009E28BF" w:rsidRPr="00A44FB7">
        <w:rPr>
          <w:szCs w:val="18"/>
        </w:rPr>
        <w:t>/or</w:t>
      </w:r>
      <w:r w:rsidRPr="00A44FB7">
        <w:rPr>
          <w:szCs w:val="18"/>
        </w:rPr>
        <w:t xml:space="preserve"> services </w:t>
      </w:r>
      <w:r w:rsidR="00E34C87" w:rsidRPr="00A44FB7">
        <w:rPr>
          <w:szCs w:val="18"/>
        </w:rPr>
        <w:t>were evidenced</w:t>
      </w:r>
      <w:r w:rsidR="00A114C4" w:rsidRPr="00A44FB7">
        <w:rPr>
          <w:szCs w:val="18"/>
        </w:rPr>
        <w:t>,</w:t>
      </w:r>
      <w:r w:rsidR="00E34C87" w:rsidRPr="00A44FB7">
        <w:rPr>
          <w:szCs w:val="18"/>
        </w:rPr>
        <w:t xml:space="preserve"> which make</w:t>
      </w:r>
      <w:r w:rsidR="00A114C4" w:rsidRPr="00A44FB7">
        <w:rPr>
          <w:szCs w:val="18"/>
        </w:rPr>
        <w:t>s</w:t>
      </w:r>
      <w:r w:rsidRPr="00A44FB7">
        <w:rPr>
          <w:szCs w:val="18"/>
        </w:rPr>
        <w:t xml:space="preserve"> it unlikely (even with possible modifications) that such goods and</w:t>
      </w:r>
      <w:r w:rsidR="009E28BF" w:rsidRPr="00A44FB7">
        <w:rPr>
          <w:szCs w:val="18"/>
        </w:rPr>
        <w:t>/or</w:t>
      </w:r>
      <w:r w:rsidRPr="00A44FB7">
        <w:rPr>
          <w:szCs w:val="18"/>
        </w:rPr>
        <w:t xml:space="preserve"> services have met or will meet the County requirements.  </w:t>
      </w:r>
    </w:p>
    <w:p w14:paraId="6667B673" w14:textId="11F4D197" w:rsidR="00293A11" w:rsidRPr="009F3198" w:rsidRDefault="00293A11" w:rsidP="00946386">
      <w:pPr>
        <w:pStyle w:val="Item1"/>
        <w:rPr>
          <w:szCs w:val="18"/>
        </w:rPr>
      </w:pPr>
      <w:r w:rsidRPr="00A44FB7">
        <w:rPr>
          <w:szCs w:val="18"/>
        </w:rPr>
        <w:t xml:space="preserve">If, </w:t>
      </w:r>
      <w:proofErr w:type="gramStart"/>
      <w:r w:rsidRPr="00A44FB7">
        <w:rPr>
          <w:szCs w:val="18"/>
        </w:rPr>
        <w:t>as a result of</w:t>
      </w:r>
      <w:proofErr w:type="gramEnd"/>
      <w:r w:rsidRPr="00A44FB7">
        <w:rPr>
          <w:szCs w:val="18"/>
        </w:rPr>
        <w:t xml:space="preserve"> such determination, the County concludes that it is not satisfied </w:t>
      </w:r>
      <w:r w:rsidR="00A114C4" w:rsidRPr="00A44FB7">
        <w:rPr>
          <w:szCs w:val="18"/>
        </w:rPr>
        <w:t xml:space="preserve">with the </w:t>
      </w:r>
      <w:r w:rsidRPr="00A44FB7">
        <w:rPr>
          <w:szCs w:val="18"/>
        </w:rPr>
        <w:t xml:space="preserve">Contractor’s performance under any awarded contract and/or Contractor’s goods and services as contracted for therein, the Contractor </w:t>
      </w:r>
      <w:r w:rsidR="00902881" w:rsidRPr="00A44FB7">
        <w:rPr>
          <w:szCs w:val="18"/>
        </w:rPr>
        <w:t xml:space="preserve">may </w:t>
      </w:r>
      <w:r w:rsidRPr="00A44FB7">
        <w:rPr>
          <w:szCs w:val="18"/>
        </w:rPr>
        <w:t xml:space="preserve">be notified that the contract is being terminated.  </w:t>
      </w:r>
      <w:r w:rsidR="00E34C87" w:rsidRPr="00A44FB7">
        <w:rPr>
          <w:szCs w:val="18"/>
        </w:rPr>
        <w:t xml:space="preserve">The </w:t>
      </w:r>
      <w:r w:rsidR="003C4B84" w:rsidRPr="00A44FB7">
        <w:rPr>
          <w:szCs w:val="18"/>
        </w:rPr>
        <w:t>C</w:t>
      </w:r>
      <w:r w:rsidRPr="00A44FB7">
        <w:rPr>
          <w:szCs w:val="18"/>
        </w:rPr>
        <w:t xml:space="preserve">ontractor </w:t>
      </w:r>
      <w:r w:rsidR="00CA0CEF">
        <w:rPr>
          <w:szCs w:val="18"/>
        </w:rPr>
        <w:t>must</w:t>
      </w:r>
      <w:r w:rsidRPr="00A44FB7">
        <w:rPr>
          <w:szCs w:val="18"/>
        </w:rPr>
        <w:t xml:space="preserve"> be responsible for returning County facilities to their original state at no charge to the County.  The County will have the right to invite the next </w:t>
      </w:r>
      <w:r w:rsidR="007265B8" w:rsidRPr="00A44FB7">
        <w:rPr>
          <w:szCs w:val="18"/>
        </w:rPr>
        <w:t xml:space="preserve">qualified </w:t>
      </w:r>
      <w:r w:rsidR="00502F47" w:rsidRPr="00A44FB7">
        <w:rPr>
          <w:szCs w:val="18"/>
        </w:rPr>
        <w:t>Bidder</w:t>
      </w:r>
      <w:r w:rsidR="005E47D5" w:rsidRPr="00A44FB7">
        <w:rPr>
          <w:szCs w:val="18"/>
        </w:rPr>
        <w:t>(s)</w:t>
      </w:r>
      <w:r w:rsidRPr="00A44FB7">
        <w:rPr>
          <w:szCs w:val="18"/>
        </w:rPr>
        <w:t xml:space="preserve"> to </w:t>
      </w:r>
      <w:proofErr w:type="gramStart"/>
      <w:r w:rsidRPr="00A44FB7">
        <w:rPr>
          <w:szCs w:val="18"/>
        </w:rPr>
        <w:t>enter into</w:t>
      </w:r>
      <w:proofErr w:type="gramEnd"/>
      <w:r w:rsidRPr="00A44FB7">
        <w:rPr>
          <w:szCs w:val="18"/>
        </w:rPr>
        <w:t xml:space="preserve"> a contract.  The County also reserves the right to re-bid this project if it is determined to be in its best interest to do so.</w:t>
      </w:r>
      <w:r w:rsidR="007265B8" w:rsidRPr="00A44FB7">
        <w:rPr>
          <w:szCs w:val="18"/>
        </w:rPr>
        <w:t xml:space="preserve">  The County’s right to go to </w:t>
      </w:r>
      <w:r w:rsidR="007265B8" w:rsidRPr="00A44FB7">
        <w:rPr>
          <w:szCs w:val="18"/>
        </w:rPr>
        <w:lastRenderedPageBreak/>
        <w:t xml:space="preserve">the next qualified </w:t>
      </w:r>
      <w:r w:rsidR="002B482F" w:rsidRPr="00A44FB7">
        <w:rPr>
          <w:szCs w:val="18"/>
        </w:rPr>
        <w:t>B</w:t>
      </w:r>
      <w:r w:rsidR="007265B8" w:rsidRPr="00A44FB7">
        <w:rPr>
          <w:szCs w:val="18"/>
        </w:rPr>
        <w:t>idder</w:t>
      </w:r>
      <w:r w:rsidR="005E47D5" w:rsidRPr="00A44FB7">
        <w:rPr>
          <w:szCs w:val="18"/>
        </w:rPr>
        <w:t>(s)</w:t>
      </w:r>
      <w:r w:rsidR="007265B8" w:rsidRPr="00A44FB7">
        <w:rPr>
          <w:szCs w:val="18"/>
        </w:rPr>
        <w:t xml:space="preserve"> and/or rebid is not limited by the award of a contract or the </w:t>
      </w:r>
      <w:r w:rsidR="00823F00" w:rsidRPr="00A44FB7">
        <w:rPr>
          <w:szCs w:val="18"/>
        </w:rPr>
        <w:t>120-day</w:t>
      </w:r>
      <w:r w:rsidR="007265B8" w:rsidRPr="00A44FB7">
        <w:rPr>
          <w:szCs w:val="18"/>
        </w:rPr>
        <w:t xml:space="preserve"> period.</w:t>
      </w:r>
    </w:p>
    <w:p w14:paraId="33CF344B" w14:textId="77777777" w:rsidR="003D3E5A" w:rsidRPr="009F3198" w:rsidRDefault="00703A65" w:rsidP="00FD22A9">
      <w:pPr>
        <w:pStyle w:val="Heading2"/>
        <w:ind w:left="1440" w:hanging="720"/>
        <w:rPr>
          <w:sz w:val="24"/>
          <w:szCs w:val="24"/>
          <w:u w:val="none"/>
        </w:rPr>
      </w:pPr>
      <w:bookmarkStart w:id="50" w:name="_Toc186536671"/>
      <w:r w:rsidRPr="009F3198">
        <w:rPr>
          <w:sz w:val="24"/>
          <w:szCs w:val="24"/>
        </w:rPr>
        <w:t xml:space="preserve">NOTICE OF </w:t>
      </w:r>
      <w:r w:rsidR="00D8648E" w:rsidRPr="009F3198">
        <w:rPr>
          <w:sz w:val="24"/>
          <w:szCs w:val="24"/>
        </w:rPr>
        <w:t>INTENT</w:t>
      </w:r>
      <w:r w:rsidR="00336FD1" w:rsidRPr="009F3198">
        <w:rPr>
          <w:sz w:val="24"/>
          <w:szCs w:val="24"/>
        </w:rPr>
        <w:t xml:space="preserve"> </w:t>
      </w:r>
      <w:r w:rsidRPr="009F3198">
        <w:rPr>
          <w:sz w:val="24"/>
          <w:szCs w:val="24"/>
        </w:rPr>
        <w:t>TO AWARD</w:t>
      </w:r>
      <w:bookmarkEnd w:id="48"/>
      <w:bookmarkEnd w:id="49"/>
      <w:bookmarkEnd w:id="50"/>
      <w:r w:rsidRPr="009F3198">
        <w:rPr>
          <w:sz w:val="24"/>
          <w:szCs w:val="24"/>
          <w:u w:val="none"/>
        </w:rPr>
        <w:t xml:space="preserve"> </w:t>
      </w:r>
    </w:p>
    <w:p w14:paraId="75FB72F1" w14:textId="2F128CE8" w:rsidR="00703A65" w:rsidRPr="009F3198" w:rsidRDefault="00703A65" w:rsidP="00D218EC">
      <w:pPr>
        <w:pStyle w:val="Item1"/>
        <w:rPr>
          <w:szCs w:val="18"/>
        </w:rPr>
      </w:pPr>
      <w:r w:rsidRPr="009F3198">
        <w:rPr>
          <w:szCs w:val="18"/>
        </w:rPr>
        <w:t xml:space="preserve">At the conclusion of the </w:t>
      </w:r>
      <w:r w:rsidR="006F6344" w:rsidRPr="009F3198">
        <w:rPr>
          <w:szCs w:val="18"/>
        </w:rPr>
        <w:t>RF</w:t>
      </w:r>
      <w:r w:rsidR="00E3208D" w:rsidRPr="009F3198">
        <w:rPr>
          <w:szCs w:val="18"/>
        </w:rPr>
        <w:t>P</w:t>
      </w:r>
      <w:r w:rsidR="00B67D98" w:rsidRPr="009F3198">
        <w:rPr>
          <w:szCs w:val="18"/>
        </w:rPr>
        <w:t xml:space="preserve"> </w:t>
      </w:r>
      <w:r w:rsidRPr="009F3198">
        <w:rPr>
          <w:szCs w:val="18"/>
        </w:rPr>
        <w:t>r</w:t>
      </w:r>
      <w:r w:rsidR="006F6344" w:rsidRPr="009F3198">
        <w:rPr>
          <w:szCs w:val="18"/>
        </w:rPr>
        <w:t>esponse evaluation period</w:t>
      </w:r>
      <w:r w:rsidRPr="009F3198">
        <w:rPr>
          <w:szCs w:val="18"/>
        </w:rPr>
        <w:t xml:space="preserve">, all </w:t>
      </w:r>
      <w:r w:rsidR="00502F47" w:rsidRPr="009F3198">
        <w:rPr>
          <w:szCs w:val="18"/>
        </w:rPr>
        <w:t>Bidder</w:t>
      </w:r>
      <w:r w:rsidRPr="009F3198">
        <w:rPr>
          <w:szCs w:val="18"/>
        </w:rPr>
        <w:t xml:space="preserve">s will be notified in writing </w:t>
      </w:r>
      <w:r w:rsidR="00952803" w:rsidRPr="009F3198">
        <w:rPr>
          <w:szCs w:val="18"/>
        </w:rPr>
        <w:t xml:space="preserve">by </w:t>
      </w:r>
      <w:r w:rsidR="00A114C4" w:rsidRPr="009F3198">
        <w:rPr>
          <w:szCs w:val="18"/>
        </w:rPr>
        <w:t>email</w:t>
      </w:r>
      <w:r w:rsidR="00952803" w:rsidRPr="009F3198">
        <w:rPr>
          <w:szCs w:val="18"/>
        </w:rPr>
        <w:t xml:space="preserve"> or US Postal Service mail</w:t>
      </w:r>
      <w:r w:rsidR="004C25B5" w:rsidRPr="009F3198">
        <w:rPr>
          <w:szCs w:val="18"/>
        </w:rPr>
        <w:t xml:space="preserve"> </w:t>
      </w:r>
      <w:r w:rsidRPr="009F3198">
        <w:rPr>
          <w:szCs w:val="18"/>
        </w:rPr>
        <w:t>of the contract award r</w:t>
      </w:r>
      <w:r w:rsidR="002B1E6A" w:rsidRPr="009F3198">
        <w:rPr>
          <w:szCs w:val="18"/>
        </w:rPr>
        <w:t>ecommendation, if any, by GSA-Procurement</w:t>
      </w:r>
      <w:r w:rsidRPr="009F3198">
        <w:rPr>
          <w:szCs w:val="18"/>
        </w:rPr>
        <w:t xml:space="preserve">.  The document providing this notification is the Notice of </w:t>
      </w:r>
      <w:r w:rsidR="00D8648E" w:rsidRPr="009F3198">
        <w:rPr>
          <w:szCs w:val="18"/>
        </w:rPr>
        <w:t>Intent</w:t>
      </w:r>
      <w:r w:rsidR="00B67D98" w:rsidRPr="009F3198">
        <w:rPr>
          <w:szCs w:val="18"/>
        </w:rPr>
        <w:t xml:space="preserve"> </w:t>
      </w:r>
      <w:r w:rsidRPr="009F3198">
        <w:rPr>
          <w:szCs w:val="18"/>
        </w:rPr>
        <w:t>to Award</w:t>
      </w:r>
      <w:r w:rsidR="006F414C" w:rsidRPr="009F3198">
        <w:rPr>
          <w:szCs w:val="18"/>
        </w:rPr>
        <w:t>/Non-Award</w:t>
      </w:r>
      <w:r w:rsidRPr="009F3198">
        <w:rPr>
          <w:szCs w:val="18"/>
        </w:rPr>
        <w:t xml:space="preserve">.  </w:t>
      </w:r>
    </w:p>
    <w:p w14:paraId="4A757F83" w14:textId="797A9492" w:rsidR="00703A65" w:rsidRPr="009F3198" w:rsidRDefault="00703A65" w:rsidP="00CC278E">
      <w:pPr>
        <w:spacing w:after="240"/>
        <w:ind w:left="2160"/>
        <w:rPr>
          <w:rFonts w:ascii="Calibri" w:hAnsi="Calibri" w:cs="Calibri"/>
          <w:szCs w:val="24"/>
        </w:rPr>
      </w:pPr>
      <w:r w:rsidRPr="009F3198">
        <w:rPr>
          <w:rFonts w:ascii="Calibri" w:hAnsi="Calibri" w:cs="Calibri"/>
          <w:szCs w:val="24"/>
        </w:rPr>
        <w:t xml:space="preserve">The Notice of </w:t>
      </w:r>
      <w:r w:rsidR="00D8648E" w:rsidRPr="009F3198">
        <w:rPr>
          <w:rFonts w:ascii="Calibri" w:hAnsi="Calibri" w:cs="Calibri"/>
          <w:szCs w:val="24"/>
        </w:rPr>
        <w:t>Intent</w:t>
      </w:r>
      <w:r w:rsidR="00336FD1" w:rsidRPr="009F3198">
        <w:rPr>
          <w:rFonts w:ascii="Calibri" w:hAnsi="Calibri" w:cs="Calibri"/>
          <w:szCs w:val="24"/>
        </w:rPr>
        <w:t xml:space="preserve"> </w:t>
      </w:r>
      <w:r w:rsidRPr="009F3198">
        <w:rPr>
          <w:rFonts w:ascii="Calibri" w:hAnsi="Calibri" w:cs="Calibri"/>
          <w:szCs w:val="24"/>
        </w:rPr>
        <w:t>to Award</w:t>
      </w:r>
      <w:r w:rsidR="00787C20" w:rsidRPr="009F3198">
        <w:rPr>
          <w:rFonts w:ascii="Calibri" w:hAnsi="Calibri" w:cs="Calibri"/>
          <w:szCs w:val="24"/>
        </w:rPr>
        <w:t>/Non-Award</w:t>
      </w:r>
      <w:r w:rsidRPr="009F3198">
        <w:rPr>
          <w:rFonts w:ascii="Calibri" w:hAnsi="Calibri" w:cs="Calibri"/>
          <w:szCs w:val="24"/>
        </w:rPr>
        <w:t xml:space="preserve"> will provide the following information:</w:t>
      </w:r>
    </w:p>
    <w:p w14:paraId="18A99717" w14:textId="4B0E174C" w:rsidR="00703A65" w:rsidRPr="0001418F" w:rsidRDefault="00703A65" w:rsidP="00D218EC">
      <w:pPr>
        <w:pStyle w:val="Itema"/>
        <w:rPr>
          <w:szCs w:val="18"/>
        </w:rPr>
      </w:pPr>
      <w:r w:rsidRPr="0001418F">
        <w:rPr>
          <w:szCs w:val="18"/>
        </w:rPr>
        <w:t>The name</w:t>
      </w:r>
      <w:r w:rsidR="003255AB" w:rsidRPr="0001418F">
        <w:rPr>
          <w:szCs w:val="18"/>
        </w:rPr>
        <w:t>(s)</w:t>
      </w:r>
      <w:r w:rsidRPr="0001418F">
        <w:rPr>
          <w:szCs w:val="18"/>
        </w:rPr>
        <w:t xml:space="preserve"> of the </w:t>
      </w:r>
      <w:r w:rsidR="00502F47" w:rsidRPr="0001418F">
        <w:rPr>
          <w:szCs w:val="18"/>
        </w:rPr>
        <w:t>Bidder</w:t>
      </w:r>
      <w:r w:rsidR="003255AB" w:rsidRPr="0001418F">
        <w:rPr>
          <w:szCs w:val="18"/>
        </w:rPr>
        <w:t>(s)</w:t>
      </w:r>
      <w:r w:rsidRPr="0001418F">
        <w:rPr>
          <w:szCs w:val="18"/>
        </w:rPr>
        <w:t xml:space="preserve"> being recommended for contract award; and </w:t>
      </w:r>
    </w:p>
    <w:p w14:paraId="3D16004F" w14:textId="77777777" w:rsidR="00703A65" w:rsidRPr="00266DFB" w:rsidRDefault="00703A65" w:rsidP="000352A4">
      <w:pPr>
        <w:pStyle w:val="Itema"/>
        <w:rPr>
          <w:szCs w:val="24"/>
        </w:rPr>
      </w:pPr>
      <w:r w:rsidRPr="00266DFB">
        <w:rPr>
          <w:szCs w:val="24"/>
        </w:rPr>
        <w:t>The names of all other parties that submitted proposals.</w:t>
      </w:r>
    </w:p>
    <w:p w14:paraId="10169DF6" w14:textId="7C4C2BBF" w:rsidR="004326A4" w:rsidRPr="009F3198" w:rsidRDefault="00E226A8" w:rsidP="00DD1B14">
      <w:pPr>
        <w:pStyle w:val="Item1"/>
        <w:rPr>
          <w:szCs w:val="24"/>
        </w:rPr>
      </w:pPr>
      <w:r w:rsidRPr="00266DFB">
        <w:rPr>
          <w:szCs w:val="24"/>
        </w:rPr>
        <w:t xml:space="preserve">The submitted proposals </w:t>
      </w:r>
      <w:r w:rsidR="00FD22C3">
        <w:rPr>
          <w:szCs w:val="24"/>
        </w:rPr>
        <w:t>will</w:t>
      </w:r>
      <w:r w:rsidR="00FD22C3" w:rsidRPr="00266DFB">
        <w:rPr>
          <w:szCs w:val="24"/>
        </w:rPr>
        <w:t xml:space="preserve"> </w:t>
      </w:r>
      <w:r w:rsidRPr="00266DFB">
        <w:rPr>
          <w:szCs w:val="24"/>
        </w:rPr>
        <w:t xml:space="preserve">be made available upon request no later than five calendar days before approval of the award and </w:t>
      </w:r>
      <w:r w:rsidRPr="009F3198">
        <w:rPr>
          <w:szCs w:val="24"/>
        </w:rPr>
        <w:t xml:space="preserve">contract is scheduled to be </w:t>
      </w:r>
      <w:r w:rsidR="004C25B5" w:rsidRPr="009F3198">
        <w:rPr>
          <w:szCs w:val="24"/>
        </w:rPr>
        <w:t>considered</w:t>
      </w:r>
      <w:r w:rsidRPr="009F3198">
        <w:rPr>
          <w:szCs w:val="24"/>
        </w:rPr>
        <w:t xml:space="preserve"> by the Board of Supervisors</w:t>
      </w:r>
      <w:r w:rsidR="009F3198">
        <w:rPr>
          <w:szCs w:val="24"/>
        </w:rPr>
        <w:t>.</w:t>
      </w:r>
      <w:r w:rsidRPr="009F3198">
        <w:rPr>
          <w:szCs w:val="24"/>
        </w:rPr>
        <w:t xml:space="preserve"> </w:t>
      </w:r>
    </w:p>
    <w:p w14:paraId="4EB68FE0" w14:textId="2478026D" w:rsidR="00D8648E" w:rsidRPr="009F3198" w:rsidRDefault="009C5E01" w:rsidP="00FD22A9">
      <w:pPr>
        <w:pStyle w:val="Heading2"/>
        <w:ind w:left="1440" w:hanging="720"/>
        <w:rPr>
          <w:caps/>
          <w:sz w:val="24"/>
          <w:szCs w:val="24"/>
        </w:rPr>
      </w:pPr>
      <w:bookmarkStart w:id="51" w:name="_Toc186536672"/>
      <w:r w:rsidRPr="009F3198">
        <w:rPr>
          <w:sz w:val="24"/>
          <w:szCs w:val="24"/>
        </w:rPr>
        <w:t>BID PROTEST / APPEALS PROCESS</w:t>
      </w:r>
      <w:bookmarkEnd w:id="51"/>
    </w:p>
    <w:p w14:paraId="4CBA7657" w14:textId="41EE05FF" w:rsidR="00D8648E" w:rsidRPr="009F3198" w:rsidRDefault="00AF533D" w:rsidP="00D8648E">
      <w:pPr>
        <w:ind w:left="1440"/>
        <w:rPr>
          <w:rFonts w:ascii="Calibri" w:hAnsi="Calibri"/>
          <w:szCs w:val="24"/>
        </w:rPr>
      </w:pPr>
      <w:r w:rsidRPr="009F3198">
        <w:rPr>
          <w:rFonts w:ascii="Calibri" w:hAnsi="Calibri"/>
          <w:szCs w:val="24"/>
        </w:rPr>
        <w:t xml:space="preserve">The County of Alameda </w:t>
      </w:r>
      <w:r w:rsidR="00D8648E" w:rsidRPr="009F3198">
        <w:rPr>
          <w:rFonts w:ascii="Calibri" w:hAnsi="Calibri"/>
          <w:szCs w:val="24"/>
        </w:rPr>
        <w:t xml:space="preserve">prides itself on the establishment of fair and competitive contracting procedures and the commitment made to </w:t>
      </w:r>
      <w:r w:rsidR="000B61A0" w:rsidRPr="009F3198">
        <w:rPr>
          <w:rFonts w:ascii="Calibri" w:hAnsi="Calibri"/>
          <w:szCs w:val="24"/>
        </w:rPr>
        <w:t>follow</w:t>
      </w:r>
      <w:r w:rsidR="00D8648E" w:rsidRPr="009F3198">
        <w:rPr>
          <w:rFonts w:ascii="Calibri" w:hAnsi="Calibri"/>
          <w:szCs w:val="24"/>
        </w:rPr>
        <w:t xml:space="preserve"> those procedures. The following is provided </w:t>
      </w:r>
      <w:proofErr w:type="gramStart"/>
      <w:r w:rsidR="00D8648E" w:rsidRPr="009F3198">
        <w:rPr>
          <w:rFonts w:ascii="Calibri" w:hAnsi="Calibri"/>
          <w:szCs w:val="24"/>
        </w:rPr>
        <w:t>in the event that</w:t>
      </w:r>
      <w:proofErr w:type="gramEnd"/>
      <w:r w:rsidR="00D8648E" w:rsidRPr="009F3198">
        <w:rPr>
          <w:rFonts w:ascii="Calibri" w:hAnsi="Calibri"/>
          <w:szCs w:val="24"/>
        </w:rPr>
        <w:t xml:space="preserve"> </w:t>
      </w:r>
      <w:r w:rsidR="00502F47" w:rsidRPr="009F3198">
        <w:rPr>
          <w:rFonts w:ascii="Calibri" w:hAnsi="Calibri"/>
          <w:szCs w:val="24"/>
        </w:rPr>
        <w:t>Bidder</w:t>
      </w:r>
      <w:r w:rsidR="00D8648E" w:rsidRPr="009F3198">
        <w:rPr>
          <w:rFonts w:ascii="Calibri" w:hAnsi="Calibri"/>
          <w:szCs w:val="24"/>
        </w:rPr>
        <w:t>s wish to protest the bid process or appeal the recommendation to award a contract once the Notices of Intent to Award/Non-Award have been issued.  Bid protests submitted prior to issuance of the Notices of Intent to Award/Non-Award will not be accepted by the County.</w:t>
      </w:r>
    </w:p>
    <w:p w14:paraId="285ACC03" w14:textId="77777777" w:rsidR="00D8648E" w:rsidRPr="009F3198" w:rsidRDefault="00D8648E" w:rsidP="00D8648E">
      <w:pPr>
        <w:ind w:left="1440"/>
        <w:rPr>
          <w:rFonts w:ascii="Calibri" w:hAnsi="Calibri"/>
          <w:szCs w:val="24"/>
        </w:rPr>
      </w:pPr>
    </w:p>
    <w:p w14:paraId="3E5151DA" w14:textId="77777777" w:rsidR="00AF533D" w:rsidRPr="009F3198" w:rsidRDefault="00E34C87" w:rsidP="003036CB">
      <w:pPr>
        <w:pStyle w:val="Item1"/>
        <w:tabs>
          <w:tab w:val="clear" w:pos="1440"/>
        </w:tabs>
        <w:rPr>
          <w:szCs w:val="18"/>
        </w:rPr>
      </w:pPr>
      <w:r w:rsidRPr="009F3198">
        <w:rPr>
          <w:szCs w:val="18"/>
        </w:rPr>
        <w:t>Any b</w:t>
      </w:r>
      <w:r w:rsidR="00D8648E" w:rsidRPr="009F3198">
        <w:rPr>
          <w:szCs w:val="18"/>
        </w:rPr>
        <w:t xml:space="preserve">id protest must be submitted in writing </w:t>
      </w:r>
      <w:r w:rsidR="0003357F" w:rsidRPr="009F3198">
        <w:rPr>
          <w:szCs w:val="18"/>
        </w:rPr>
        <w:t xml:space="preserve">by </w:t>
      </w:r>
      <w:r w:rsidR="00AF533D" w:rsidRPr="009F3198">
        <w:rPr>
          <w:szCs w:val="18"/>
        </w:rPr>
        <w:t xml:space="preserve">5:00 p.m. </w:t>
      </w:r>
      <w:r w:rsidR="00D870FC" w:rsidRPr="009F3198">
        <w:rPr>
          <w:szCs w:val="18"/>
        </w:rPr>
        <w:t xml:space="preserve">on </w:t>
      </w:r>
      <w:r w:rsidR="00AF533D" w:rsidRPr="009F3198">
        <w:rPr>
          <w:szCs w:val="18"/>
        </w:rPr>
        <w:t xml:space="preserve">the </w:t>
      </w:r>
      <w:r w:rsidR="0003357F" w:rsidRPr="009F3198">
        <w:rPr>
          <w:szCs w:val="18"/>
        </w:rPr>
        <w:t>SEVEN</w:t>
      </w:r>
      <w:r w:rsidR="00874DC8" w:rsidRPr="009F3198">
        <w:rPr>
          <w:szCs w:val="18"/>
        </w:rPr>
        <w:t>TH</w:t>
      </w:r>
      <w:r w:rsidR="0003357F" w:rsidRPr="009F3198">
        <w:rPr>
          <w:szCs w:val="18"/>
        </w:rPr>
        <w:t xml:space="preserve"> </w:t>
      </w:r>
      <w:r w:rsidR="00AF533D" w:rsidRPr="009F3198">
        <w:rPr>
          <w:szCs w:val="18"/>
        </w:rPr>
        <w:t>(</w:t>
      </w:r>
      <w:r w:rsidR="009000A4" w:rsidRPr="009F3198">
        <w:rPr>
          <w:szCs w:val="18"/>
        </w:rPr>
        <w:t>7th</w:t>
      </w:r>
      <w:r w:rsidR="00AF533D" w:rsidRPr="009F3198">
        <w:rPr>
          <w:szCs w:val="18"/>
        </w:rPr>
        <w:t xml:space="preserve">) </w:t>
      </w:r>
      <w:r w:rsidR="00A70658" w:rsidRPr="009F3198">
        <w:rPr>
          <w:szCs w:val="18"/>
        </w:rPr>
        <w:t>calendar</w:t>
      </w:r>
      <w:r w:rsidR="00681F87" w:rsidRPr="009F3198">
        <w:rPr>
          <w:szCs w:val="18"/>
        </w:rPr>
        <w:t xml:space="preserve"> </w:t>
      </w:r>
      <w:r w:rsidR="00AF533D" w:rsidRPr="009F3198">
        <w:rPr>
          <w:szCs w:val="18"/>
        </w:rPr>
        <w:t>day following the date of issuance of the Notice of Intent to Award</w:t>
      </w:r>
      <w:r w:rsidR="00787C20" w:rsidRPr="009F3198">
        <w:rPr>
          <w:szCs w:val="18"/>
        </w:rPr>
        <w:t>/</w:t>
      </w:r>
      <w:r w:rsidR="00787C20" w:rsidRPr="009F3198">
        <w:rPr>
          <w:szCs w:val="24"/>
        </w:rPr>
        <w:t xml:space="preserve"> Non-Award</w:t>
      </w:r>
      <w:r w:rsidR="00AF533D" w:rsidRPr="009F3198">
        <w:rPr>
          <w:szCs w:val="18"/>
        </w:rPr>
        <w:t xml:space="preserve">, not the date received by the Bidder. The bid protest </w:t>
      </w:r>
      <w:r w:rsidR="0096052D" w:rsidRPr="009F3198">
        <w:rPr>
          <w:szCs w:val="18"/>
        </w:rPr>
        <w:t>must</w:t>
      </w:r>
      <w:r w:rsidR="00AF533D" w:rsidRPr="009F3198">
        <w:rPr>
          <w:szCs w:val="18"/>
        </w:rPr>
        <w:t xml:space="preserve"> be submitted to the office that has been designated for review of protests for this procurement (the Protest </w:t>
      </w:r>
      <w:r w:rsidR="008A67E1" w:rsidRPr="009F3198">
        <w:rPr>
          <w:szCs w:val="18"/>
        </w:rPr>
        <w:t>Evaluator</w:t>
      </w:r>
      <w:r w:rsidR="00AF533D" w:rsidRPr="009F3198">
        <w:rPr>
          <w:szCs w:val="18"/>
        </w:rPr>
        <w:t>).  For this procurement</w:t>
      </w:r>
      <w:r w:rsidR="00A114C4" w:rsidRPr="009F3198">
        <w:rPr>
          <w:szCs w:val="18"/>
        </w:rPr>
        <w:t>,</w:t>
      </w:r>
      <w:r w:rsidR="00AF533D" w:rsidRPr="009F3198">
        <w:rPr>
          <w:szCs w:val="18"/>
        </w:rPr>
        <w:t xml:space="preserve"> the Protest </w:t>
      </w:r>
      <w:r w:rsidR="008A67E1" w:rsidRPr="009F3198">
        <w:rPr>
          <w:szCs w:val="18"/>
        </w:rPr>
        <w:t>Evaluator</w:t>
      </w:r>
      <w:r w:rsidR="00AF533D" w:rsidRPr="009F3198">
        <w:rPr>
          <w:szCs w:val="18"/>
        </w:rPr>
        <w:t xml:space="preserve"> is:  </w:t>
      </w:r>
    </w:p>
    <w:p w14:paraId="50BDEBF7" w14:textId="3865BEF3" w:rsidR="00AF533D" w:rsidRDefault="00D8648E" w:rsidP="00AF533D">
      <w:pPr>
        <w:pStyle w:val="Item1"/>
        <w:numPr>
          <w:ilvl w:val="0"/>
          <w:numId w:val="0"/>
        </w:numPr>
        <w:spacing w:after="0"/>
        <w:ind w:left="2880"/>
      </w:pPr>
      <w:r w:rsidRPr="00266DFB">
        <w:rPr>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Cs w:val="24"/>
        </w:rPr>
      </w:pPr>
      <w:r w:rsidRPr="00266DFB">
        <w:rPr>
          <w:szCs w:val="24"/>
        </w:rPr>
        <w:t>ATTN</w:t>
      </w:r>
      <w:r w:rsidRPr="001C134E">
        <w:rPr>
          <w:szCs w:val="24"/>
        </w:rPr>
        <w:t>:</w:t>
      </w:r>
      <w:r w:rsidRPr="00266DFB">
        <w:rPr>
          <w:color w:val="00B050"/>
          <w:szCs w:val="24"/>
        </w:rPr>
        <w:t xml:space="preserve"> </w:t>
      </w:r>
      <w:r w:rsidRPr="00266DFB">
        <w:rPr>
          <w:szCs w:val="24"/>
        </w:rPr>
        <w:t>Contract Compliance Officer</w:t>
      </w:r>
    </w:p>
    <w:p w14:paraId="5417B9CC" w14:textId="764A5464" w:rsidR="00AF533D" w:rsidRPr="00266DFB" w:rsidRDefault="00D8648E" w:rsidP="00AF533D">
      <w:pPr>
        <w:pStyle w:val="Item1"/>
        <w:numPr>
          <w:ilvl w:val="0"/>
          <w:numId w:val="0"/>
        </w:numPr>
        <w:spacing w:after="0"/>
        <w:ind w:left="2880"/>
        <w:rPr>
          <w:szCs w:val="24"/>
        </w:rPr>
      </w:pPr>
      <w:r w:rsidRPr="00266DFB">
        <w:rPr>
          <w:szCs w:val="24"/>
        </w:rPr>
        <w:t>1401 Lakeside Drive, 10</w:t>
      </w:r>
      <w:r w:rsidR="004456C5" w:rsidRPr="004456C5">
        <w:rPr>
          <w:szCs w:val="24"/>
          <w:vertAlign w:val="superscript"/>
        </w:rPr>
        <w:t>th</w:t>
      </w:r>
      <w:r w:rsidR="004456C5">
        <w:rPr>
          <w:szCs w:val="24"/>
        </w:rPr>
        <w:t xml:space="preserve"> </w:t>
      </w:r>
      <w:r w:rsidRPr="00266DFB">
        <w:rPr>
          <w:szCs w:val="24"/>
        </w:rPr>
        <w:t>Floor, Oakland, CA 94612</w:t>
      </w:r>
    </w:p>
    <w:p w14:paraId="2D3F9D5A" w14:textId="2D4F940E" w:rsidR="00AF533D" w:rsidRPr="00266DFB" w:rsidRDefault="000F79FE" w:rsidP="00AF533D">
      <w:pPr>
        <w:pStyle w:val="Item1"/>
        <w:numPr>
          <w:ilvl w:val="0"/>
          <w:numId w:val="0"/>
        </w:numPr>
        <w:spacing w:after="0"/>
        <w:ind w:left="2880"/>
        <w:rPr>
          <w:szCs w:val="24"/>
        </w:rPr>
      </w:pPr>
      <w:r w:rsidRPr="00266DFB">
        <w:rPr>
          <w:szCs w:val="24"/>
        </w:rPr>
        <w:t xml:space="preserve">Email: </w:t>
      </w:r>
      <w:hyperlink r:id="rId45" w:history="1">
        <w:r w:rsidR="00445C5D" w:rsidRPr="00266DFB">
          <w:rPr>
            <w:rStyle w:val="Hyperlink"/>
            <w:szCs w:val="24"/>
          </w:rPr>
          <w:t>GSA-BidProtests@acgov.org</w:t>
        </w:r>
      </w:hyperlink>
    </w:p>
    <w:p w14:paraId="7C846227" w14:textId="77777777" w:rsidR="00AF533D" w:rsidRPr="00266DFB" w:rsidRDefault="00AF533D" w:rsidP="00AF533D">
      <w:pPr>
        <w:pStyle w:val="Item1"/>
        <w:numPr>
          <w:ilvl w:val="0"/>
          <w:numId w:val="0"/>
        </w:numPr>
        <w:spacing w:after="0"/>
        <w:ind w:left="2880"/>
        <w:rPr>
          <w:szCs w:val="24"/>
        </w:rPr>
      </w:pPr>
    </w:p>
    <w:p w14:paraId="0E22B54B" w14:textId="77777777" w:rsidR="00FD22C3" w:rsidRDefault="001B4589" w:rsidP="00AF533D">
      <w:pPr>
        <w:pStyle w:val="Item1"/>
        <w:numPr>
          <w:ilvl w:val="0"/>
          <w:numId w:val="0"/>
        </w:numPr>
        <w:ind w:left="2160"/>
        <w:rPr>
          <w:szCs w:val="24"/>
        </w:rPr>
      </w:pPr>
      <w:r w:rsidRPr="00266DFB">
        <w:rPr>
          <w:szCs w:val="24"/>
        </w:rPr>
        <w:t>A b</w:t>
      </w:r>
      <w:r w:rsidR="00D8648E" w:rsidRPr="00266DFB">
        <w:rPr>
          <w:szCs w:val="24"/>
        </w:rPr>
        <w:t xml:space="preserve">id protest received after 5:00 p.m. is considered received as of the next </w:t>
      </w:r>
      <w:r w:rsidR="00A70658">
        <w:rPr>
          <w:szCs w:val="24"/>
        </w:rPr>
        <w:t xml:space="preserve">calendar </w:t>
      </w:r>
      <w:r w:rsidR="00D8648E" w:rsidRPr="00266DFB">
        <w:rPr>
          <w:szCs w:val="24"/>
        </w:rPr>
        <w:t>day</w:t>
      </w:r>
      <w:r w:rsidR="00645BAC" w:rsidRPr="00266DFB">
        <w:rPr>
          <w:szCs w:val="24"/>
        </w:rPr>
        <w:t>.</w:t>
      </w:r>
      <w:r w:rsidR="00AF533D" w:rsidRPr="00266DFB">
        <w:rPr>
          <w:szCs w:val="24"/>
        </w:rPr>
        <w:t xml:space="preserve"> </w:t>
      </w:r>
      <w:bookmarkStart w:id="52" w:name="_Hlk103955819"/>
      <w:r w:rsidR="00180EF6">
        <w:rPr>
          <w:szCs w:val="24"/>
        </w:rPr>
        <w:t>A protest</w:t>
      </w:r>
      <w:r w:rsidR="00180EF6" w:rsidRPr="00266DFB">
        <w:rPr>
          <w:szCs w:val="24"/>
        </w:rPr>
        <w:t xml:space="preserve"> received after </w:t>
      </w:r>
      <w:r w:rsidR="00180EF6">
        <w:rPr>
          <w:szCs w:val="24"/>
        </w:rPr>
        <w:t xml:space="preserve">5:00 p.m. on </w:t>
      </w:r>
      <w:r w:rsidR="00180EF6" w:rsidRPr="00266DFB">
        <w:rPr>
          <w:szCs w:val="24"/>
        </w:rPr>
        <w:t xml:space="preserve">the </w:t>
      </w:r>
      <w:r w:rsidR="00180EF6">
        <w:rPr>
          <w:szCs w:val="24"/>
        </w:rPr>
        <w:t>SEVENTH</w:t>
      </w:r>
      <w:r w:rsidR="00180EF6" w:rsidRPr="00266DFB">
        <w:rPr>
          <w:szCs w:val="24"/>
        </w:rPr>
        <w:t xml:space="preserve"> (</w:t>
      </w:r>
      <w:r w:rsidR="00180EF6">
        <w:rPr>
          <w:szCs w:val="24"/>
        </w:rPr>
        <w:t>7</w:t>
      </w:r>
      <w:r w:rsidR="00180EF6" w:rsidRPr="00266DFB">
        <w:rPr>
          <w:szCs w:val="24"/>
        </w:rPr>
        <w:t xml:space="preserve">th) calendar </w:t>
      </w:r>
      <w:r w:rsidR="00180EF6" w:rsidRPr="00266DFB">
        <w:rPr>
          <w:szCs w:val="24"/>
        </w:rPr>
        <w:lastRenderedPageBreak/>
        <w:t>day</w:t>
      </w:r>
      <w:r w:rsidR="00180EF6">
        <w:rPr>
          <w:szCs w:val="24"/>
        </w:rPr>
        <w:t xml:space="preserve"> </w:t>
      </w:r>
      <w:r w:rsidR="00180EF6" w:rsidRPr="00266DFB">
        <w:rPr>
          <w:szCs w:val="24"/>
        </w:rPr>
        <w:t xml:space="preserve">following the date of issuance of the </w:t>
      </w:r>
      <w:r w:rsidR="00180EF6">
        <w:rPr>
          <w:szCs w:val="24"/>
        </w:rPr>
        <w:t>Notice of Intent to Award/Non-Award</w:t>
      </w:r>
      <w:r w:rsidR="00180EF6" w:rsidRPr="00266DFB">
        <w:rPr>
          <w:szCs w:val="24"/>
        </w:rPr>
        <w:t xml:space="preserve"> </w:t>
      </w:r>
      <w:r w:rsidR="00180EF6">
        <w:rPr>
          <w:szCs w:val="24"/>
        </w:rPr>
        <w:t>will</w:t>
      </w:r>
      <w:r w:rsidR="00180EF6" w:rsidRPr="00266DFB">
        <w:rPr>
          <w:szCs w:val="24"/>
        </w:rPr>
        <w:t xml:space="preserve"> not be considered under any circumstances by the </w:t>
      </w:r>
      <w:r w:rsidR="006E17D3">
        <w:rPr>
          <w:szCs w:val="24"/>
        </w:rPr>
        <w:t>Protest Evaluator</w:t>
      </w:r>
      <w:r w:rsidR="00180EF6" w:rsidRPr="00266DFB">
        <w:rPr>
          <w:szCs w:val="24"/>
        </w:rPr>
        <w:t xml:space="preserve"> or their designee</w:t>
      </w:r>
      <w:r w:rsidR="00180EF6">
        <w:rPr>
          <w:szCs w:val="24"/>
        </w:rPr>
        <w:t>.</w:t>
      </w:r>
      <w:r w:rsidR="00FD22C3">
        <w:rPr>
          <w:szCs w:val="24"/>
        </w:rPr>
        <w:t xml:space="preserve"> </w:t>
      </w:r>
      <w:bookmarkEnd w:id="52"/>
    </w:p>
    <w:p w14:paraId="7DB677E9" w14:textId="2B4195F5" w:rsidR="00D8648E" w:rsidRPr="00266DFB" w:rsidRDefault="00AF533D" w:rsidP="00AF533D">
      <w:pPr>
        <w:pStyle w:val="Item1"/>
        <w:numPr>
          <w:ilvl w:val="0"/>
          <w:numId w:val="0"/>
        </w:numPr>
        <w:ind w:left="2160"/>
        <w:rPr>
          <w:szCs w:val="24"/>
        </w:rPr>
      </w:pPr>
      <w:r w:rsidRPr="00266DFB">
        <w:rPr>
          <w:szCs w:val="24"/>
        </w:rPr>
        <w:t xml:space="preserve">Generally, the County will promptly send an email acknowledging </w:t>
      </w:r>
      <w:r w:rsidR="008A67E1" w:rsidRPr="00266DFB">
        <w:rPr>
          <w:szCs w:val="24"/>
        </w:rPr>
        <w:t>receipt</w:t>
      </w:r>
      <w:r w:rsidRPr="00266DFB">
        <w:rPr>
          <w:szCs w:val="24"/>
        </w:rPr>
        <w:t xml:space="preserve"> of the </w:t>
      </w:r>
      <w:r w:rsidR="008A67E1" w:rsidRPr="00266DFB">
        <w:rPr>
          <w:szCs w:val="24"/>
        </w:rPr>
        <w:t>protest;</w:t>
      </w:r>
      <w:r w:rsidRPr="00266DFB">
        <w:rPr>
          <w:szCs w:val="24"/>
        </w:rPr>
        <w:t xml:space="preserve"> it is </w:t>
      </w:r>
      <w:r w:rsidR="008A67E1" w:rsidRPr="00266DFB">
        <w:rPr>
          <w:szCs w:val="24"/>
        </w:rPr>
        <w:t>the responsibility</w:t>
      </w:r>
      <w:r w:rsidRPr="00266DFB">
        <w:rPr>
          <w:szCs w:val="24"/>
        </w:rPr>
        <w:t xml:space="preserve"> of the protestor to confirm that the protest was timely received.    </w:t>
      </w:r>
    </w:p>
    <w:p w14:paraId="5C232EB0" w14:textId="77777777" w:rsidR="00D8648E" w:rsidRPr="00D218EC" w:rsidRDefault="00D8648E" w:rsidP="003036CB">
      <w:pPr>
        <w:pStyle w:val="Itema"/>
        <w:tabs>
          <w:tab w:val="clear" w:pos="2160"/>
        </w:tabs>
        <w:rPr>
          <w:szCs w:val="18"/>
        </w:rPr>
      </w:pPr>
      <w:r w:rsidRPr="00D218EC">
        <w:rPr>
          <w:szCs w:val="18"/>
        </w:rPr>
        <w:t xml:space="preserve">The </w:t>
      </w:r>
      <w:r w:rsidR="00E34C87" w:rsidRPr="00D218EC">
        <w:rPr>
          <w:szCs w:val="18"/>
        </w:rPr>
        <w:t>b</w:t>
      </w:r>
      <w:r w:rsidRPr="00D218EC">
        <w:rPr>
          <w:szCs w:val="18"/>
        </w:rPr>
        <w:t>id protest must contain a complete statement of the reasons and facts for the protest.</w:t>
      </w:r>
    </w:p>
    <w:p w14:paraId="4CC2F851" w14:textId="77777777" w:rsidR="00D8648E" w:rsidRPr="00266DFB" w:rsidRDefault="00D8648E" w:rsidP="003036CB">
      <w:pPr>
        <w:pStyle w:val="Itema"/>
        <w:tabs>
          <w:tab w:val="clear" w:pos="2160"/>
        </w:tabs>
        <w:rPr>
          <w:szCs w:val="24"/>
        </w:rPr>
      </w:pPr>
      <w:r w:rsidRPr="00266DFB">
        <w:rPr>
          <w:szCs w:val="24"/>
        </w:rPr>
        <w:t xml:space="preserve">The protest must refer to the specific portions of all documents that form the basis for the protest. </w:t>
      </w:r>
    </w:p>
    <w:p w14:paraId="6EBD2838" w14:textId="1DD13363" w:rsidR="00D8648E" w:rsidRPr="009F3198" w:rsidRDefault="00D8648E" w:rsidP="00D8648E">
      <w:pPr>
        <w:pStyle w:val="Itema"/>
        <w:rPr>
          <w:szCs w:val="24"/>
        </w:rPr>
      </w:pPr>
      <w:r w:rsidRPr="00266DFB">
        <w:rPr>
          <w:szCs w:val="24"/>
        </w:rPr>
        <w:t xml:space="preserve">The protest must include the name, address, email address, and telephone number of the person </w:t>
      </w:r>
      <w:r w:rsidR="00FD4FCF">
        <w:rPr>
          <w:szCs w:val="24"/>
        </w:rPr>
        <w:t xml:space="preserve">submitting the protest on behalf </w:t>
      </w:r>
      <w:r w:rsidR="00F8220B">
        <w:rPr>
          <w:szCs w:val="24"/>
        </w:rPr>
        <w:t xml:space="preserve">of </w:t>
      </w:r>
      <w:r w:rsidRPr="00266DFB">
        <w:rPr>
          <w:szCs w:val="24"/>
        </w:rPr>
        <w:t>the protesting party.</w:t>
      </w:r>
    </w:p>
    <w:p w14:paraId="69BCE2A7" w14:textId="62B49A17" w:rsidR="00D8648E" w:rsidRPr="009F3198" w:rsidRDefault="002B348A" w:rsidP="00D218EC">
      <w:pPr>
        <w:pStyle w:val="Itema"/>
        <w:rPr>
          <w:szCs w:val="24"/>
        </w:rPr>
      </w:pPr>
      <w:bookmarkStart w:id="53" w:name="_Hlk89767435"/>
      <w:r w:rsidRPr="009F3198">
        <w:rPr>
          <w:szCs w:val="24"/>
        </w:rPr>
        <w:t xml:space="preserve">The Contract Specialist will send </w:t>
      </w:r>
      <w:r w:rsidR="00A114C4" w:rsidRPr="009F3198">
        <w:rPr>
          <w:szCs w:val="24"/>
        </w:rPr>
        <w:t xml:space="preserve">a </w:t>
      </w:r>
      <w:r w:rsidRPr="009F3198">
        <w:rPr>
          <w:szCs w:val="24"/>
        </w:rPr>
        <w:t>notification to Bidders if a protest is received</w:t>
      </w:r>
      <w:bookmarkEnd w:id="53"/>
      <w:r w:rsidRPr="009F3198">
        <w:rPr>
          <w:szCs w:val="24"/>
        </w:rPr>
        <w:t xml:space="preserve">. </w:t>
      </w:r>
    </w:p>
    <w:p w14:paraId="0E5019AE" w14:textId="3B8F431C" w:rsidR="00D8648E" w:rsidRPr="009F3198" w:rsidRDefault="005E4E6A" w:rsidP="003036CB">
      <w:pPr>
        <w:pStyle w:val="Item1"/>
        <w:tabs>
          <w:tab w:val="clear" w:pos="1440"/>
        </w:tabs>
        <w:rPr>
          <w:szCs w:val="24"/>
        </w:rPr>
      </w:pPr>
      <w:r w:rsidRPr="009F3198">
        <w:rPr>
          <w:szCs w:val="24"/>
        </w:rPr>
        <w:t>T</w:t>
      </w:r>
      <w:r w:rsidR="00AF533D" w:rsidRPr="009F3198">
        <w:rPr>
          <w:szCs w:val="24"/>
        </w:rPr>
        <w:t>he Protest Evaluator</w:t>
      </w:r>
      <w:r w:rsidR="00D8648E" w:rsidRPr="009F3198">
        <w:rPr>
          <w:szCs w:val="24"/>
        </w:rPr>
        <w:t>, or</w:t>
      </w:r>
      <w:r w:rsidRPr="009F3198">
        <w:rPr>
          <w:szCs w:val="24"/>
        </w:rPr>
        <w:t xml:space="preserve"> their</w:t>
      </w:r>
      <w:r w:rsidR="00D8648E" w:rsidRPr="009F3198">
        <w:rPr>
          <w:szCs w:val="24"/>
        </w:rPr>
        <w:t xml:space="preserve"> designee, will review and evaluate the protest and issue a written decision. The </w:t>
      </w:r>
      <w:r w:rsidR="00AF533D" w:rsidRPr="009F3198">
        <w:rPr>
          <w:szCs w:val="24"/>
        </w:rPr>
        <w:t>Protest Evaluator</w:t>
      </w:r>
      <w:r w:rsidR="00AF533D" w:rsidRPr="009F3198" w:rsidDel="00AF533D">
        <w:rPr>
          <w:szCs w:val="24"/>
        </w:rPr>
        <w:t xml:space="preserve"> </w:t>
      </w:r>
      <w:r w:rsidR="00D8648E" w:rsidRPr="009F3198">
        <w:rPr>
          <w:szCs w:val="24"/>
        </w:rPr>
        <w:t>may, at its discretion</w:t>
      </w:r>
      <w:r w:rsidRPr="009F3198">
        <w:rPr>
          <w:szCs w:val="24"/>
        </w:rPr>
        <w:t>,</w:t>
      </w:r>
      <w:r w:rsidR="00AF533D" w:rsidRPr="009F3198">
        <w:rPr>
          <w:szCs w:val="24"/>
        </w:rPr>
        <w:t xml:space="preserve"> do any of the following</w:t>
      </w:r>
      <w:r w:rsidRPr="009F3198">
        <w:rPr>
          <w:szCs w:val="24"/>
        </w:rPr>
        <w:t>:</w:t>
      </w:r>
      <w:r w:rsidR="00D8648E" w:rsidRPr="009F3198">
        <w:rPr>
          <w:szCs w:val="24"/>
        </w:rPr>
        <w:t xml:space="preserve"> investigate the protest, obtain additional information, provide an opportunity to settle the protest by mutual agreement, and/or schedule a meeting(s) with the protesting </w:t>
      </w:r>
      <w:r w:rsidR="00502F47" w:rsidRPr="009F3198">
        <w:rPr>
          <w:szCs w:val="24"/>
        </w:rPr>
        <w:t>Bidder</w:t>
      </w:r>
      <w:r w:rsidR="00D8648E" w:rsidRPr="009F3198">
        <w:rPr>
          <w:szCs w:val="24"/>
        </w:rPr>
        <w:t xml:space="preserve"> and others (as appropriate) to discuss the protest.  </w:t>
      </w:r>
      <w:bookmarkStart w:id="54" w:name="_Hlk101543519"/>
      <w:r w:rsidR="00D8648E" w:rsidRPr="009F3198" w:rsidDel="001B0F82">
        <w:rPr>
          <w:szCs w:val="24"/>
        </w:rPr>
        <w:t xml:space="preserve">The decision on the bid protest </w:t>
      </w:r>
      <w:r w:rsidR="001A4929" w:rsidRPr="009F3198">
        <w:rPr>
          <w:szCs w:val="24"/>
        </w:rPr>
        <w:t>must be final</w:t>
      </w:r>
      <w:r w:rsidR="00D8648E" w:rsidRPr="009F3198" w:rsidDel="001B0F82">
        <w:rPr>
          <w:szCs w:val="24"/>
        </w:rPr>
        <w:t xml:space="preserve"> prior to the Board hearing</w:t>
      </w:r>
      <w:r w:rsidR="009F3198">
        <w:rPr>
          <w:szCs w:val="24"/>
        </w:rPr>
        <w:t>.</w:t>
      </w:r>
      <w:bookmarkEnd w:id="54"/>
      <w:r w:rsidR="00D8648E" w:rsidRPr="009F3198" w:rsidDel="001B0F82">
        <w:rPr>
          <w:szCs w:val="24"/>
        </w:rPr>
        <w:t xml:space="preserve"> </w:t>
      </w:r>
      <w:r w:rsidR="00D8648E" w:rsidRPr="009F3198">
        <w:rPr>
          <w:szCs w:val="24"/>
        </w:rPr>
        <w:br/>
      </w:r>
      <w:r w:rsidR="00D8648E" w:rsidRPr="009F3198">
        <w:rPr>
          <w:szCs w:val="24"/>
        </w:rPr>
        <w:br/>
      </w:r>
      <w:r w:rsidR="009000A4" w:rsidRPr="009F3198">
        <w:rPr>
          <w:szCs w:val="24"/>
        </w:rPr>
        <w:t xml:space="preserve">A notification of the decision will be communicated by </w:t>
      </w:r>
      <w:r w:rsidR="00A114C4" w:rsidRPr="009F3198">
        <w:rPr>
          <w:szCs w:val="24"/>
        </w:rPr>
        <w:t>email</w:t>
      </w:r>
      <w:r w:rsidR="009000A4" w:rsidRPr="009F3198">
        <w:rPr>
          <w:szCs w:val="24"/>
        </w:rPr>
        <w:t xml:space="preserve"> and/or US Postal Service mail to the protestor. </w:t>
      </w:r>
      <w:r w:rsidR="009000A4" w:rsidRPr="009F3198" w:rsidDel="00514E87">
        <w:rPr>
          <w:szCs w:val="24"/>
        </w:rPr>
        <w:t>Notification will be provided to Bidders when a decision has been made on the protes</w:t>
      </w:r>
      <w:r w:rsidR="009000A4" w:rsidRPr="009F3198">
        <w:rPr>
          <w:szCs w:val="24"/>
        </w:rPr>
        <w:t xml:space="preserve">t and </w:t>
      </w:r>
      <w:proofErr w:type="gramStart"/>
      <w:r w:rsidR="009000A4" w:rsidRPr="009F3198">
        <w:rPr>
          <w:szCs w:val="24"/>
        </w:rPr>
        <w:t>whether or not</w:t>
      </w:r>
      <w:proofErr w:type="gramEnd"/>
      <w:r w:rsidR="009000A4" w:rsidRPr="009F3198">
        <w:rPr>
          <w:szCs w:val="24"/>
        </w:rPr>
        <w:t xml:space="preserve"> the recommendation to the Board of Supervisors in the Notice of Intent to Award</w:t>
      </w:r>
      <w:r w:rsidR="00787C20" w:rsidRPr="009F3198">
        <w:rPr>
          <w:szCs w:val="24"/>
        </w:rPr>
        <w:t>/ Non-Award</w:t>
      </w:r>
      <w:r w:rsidR="009000A4" w:rsidRPr="009F3198">
        <w:rPr>
          <w:szCs w:val="24"/>
        </w:rPr>
        <w:t xml:space="preserve"> will stand.</w:t>
      </w:r>
    </w:p>
    <w:p w14:paraId="31F5E91A" w14:textId="67FCD9FA" w:rsidR="00D8648E" w:rsidRPr="00266DFB" w:rsidRDefault="009000A4" w:rsidP="003036CB">
      <w:pPr>
        <w:pStyle w:val="Item1"/>
        <w:tabs>
          <w:tab w:val="clear" w:pos="1440"/>
        </w:tabs>
        <w:rPr>
          <w:szCs w:val="24"/>
        </w:rPr>
      </w:pPr>
      <w:bookmarkStart w:id="55" w:name="_Hlk89768362"/>
      <w:r w:rsidRPr="00266DFB">
        <w:rPr>
          <w:szCs w:val="24"/>
        </w:rPr>
        <w:t xml:space="preserve">The decision on the bid protest </w:t>
      </w:r>
      <w:r>
        <w:rPr>
          <w:szCs w:val="24"/>
        </w:rPr>
        <w:t xml:space="preserve">by </w:t>
      </w:r>
      <w:r w:rsidRPr="00266DFB">
        <w:rPr>
          <w:szCs w:val="24"/>
        </w:rPr>
        <w:t>the Protest Evaluator</w:t>
      </w:r>
      <w:r w:rsidRPr="00266DFB" w:rsidDel="00AF533D">
        <w:rPr>
          <w:color w:val="00B050"/>
          <w:szCs w:val="24"/>
        </w:rPr>
        <w:t xml:space="preserve"> </w:t>
      </w:r>
      <w:r w:rsidRPr="00266DFB">
        <w:rPr>
          <w:szCs w:val="24"/>
        </w:rPr>
        <w:t xml:space="preserve">may be appealed to the </w:t>
      </w:r>
      <w:bookmarkStart w:id="56" w:name="_Hlk90304542"/>
      <w:r w:rsidRPr="00266DFB">
        <w:rPr>
          <w:szCs w:val="24"/>
        </w:rPr>
        <w:t>Auditor-Controller's Office of Contract Compliance &amp; Reporting</w:t>
      </w:r>
      <w:bookmarkEnd w:id="56"/>
      <w:r w:rsidRPr="00266DFB">
        <w:rPr>
          <w:szCs w:val="24"/>
        </w:rPr>
        <w:t xml:space="preserve"> (OCCR) located at 1221 Oak St., Room 249, Oakland, CA 94612, Email:</w:t>
      </w:r>
      <w:r>
        <w:rPr>
          <w:szCs w:val="24"/>
        </w:rPr>
        <w:t xml:space="preserve"> </w:t>
      </w:r>
      <w:hyperlink r:id="rId46" w:history="1">
        <w:r w:rsidRPr="00356299">
          <w:rPr>
            <w:rStyle w:val="Hyperlink"/>
            <w:szCs w:val="24"/>
            <w:u w:color="1F3864"/>
          </w:rPr>
          <w:t>OCCR@acgov.org</w:t>
        </w:r>
      </w:hyperlink>
      <w:r w:rsidRPr="00266DFB">
        <w:rPr>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Cs w:val="24"/>
        </w:rPr>
        <w:t xml:space="preserve">they feel </w:t>
      </w:r>
      <w:r w:rsidRPr="00266DFB">
        <w:rPr>
          <w:szCs w:val="24"/>
        </w:rPr>
        <w:t>the Protest Evaluator's decision</w:t>
      </w:r>
      <w:r>
        <w:rPr>
          <w:szCs w:val="24"/>
        </w:rPr>
        <w:t xml:space="preserve"> is incorrect</w:t>
      </w:r>
      <w:r w:rsidRPr="00266DFB">
        <w:rPr>
          <w:szCs w:val="24"/>
        </w:rPr>
        <w:t xml:space="preserve">. All appeals to the Auditor-Controller's OCCR </w:t>
      </w:r>
      <w:r w:rsidR="00CA0CEF">
        <w:rPr>
          <w:szCs w:val="24"/>
        </w:rPr>
        <w:t>must</w:t>
      </w:r>
      <w:r w:rsidRPr="00266DFB">
        <w:rPr>
          <w:szCs w:val="24"/>
        </w:rPr>
        <w:t xml:space="preserve"> be in writing and submitted </w:t>
      </w:r>
      <w:r w:rsidRPr="00B61608">
        <w:rPr>
          <w:szCs w:val="24"/>
        </w:rPr>
        <w:t>within SEVEN (7) calendar days following the issuance of the decision,</w:t>
      </w:r>
      <w:r w:rsidRPr="00266DFB">
        <w:rPr>
          <w:szCs w:val="24"/>
        </w:rPr>
        <w:t xml:space="preserve"> not the date the decision is received by the Bidder. An appeal received </w:t>
      </w:r>
      <w:r w:rsidRPr="00DC3577">
        <w:rPr>
          <w:szCs w:val="24"/>
        </w:rPr>
        <w:t xml:space="preserve">after </w:t>
      </w:r>
      <w:r w:rsidRPr="00266DFB">
        <w:rPr>
          <w:szCs w:val="24"/>
        </w:rPr>
        <w:t xml:space="preserve">5:00 </w:t>
      </w:r>
      <w:r w:rsidRPr="00266DFB">
        <w:rPr>
          <w:szCs w:val="24"/>
        </w:rPr>
        <w:lastRenderedPageBreak/>
        <w:t xml:space="preserve">p.m. is considered received as of the next calendar day. An appeal received after </w:t>
      </w:r>
      <w:r>
        <w:rPr>
          <w:szCs w:val="24"/>
        </w:rPr>
        <w:t xml:space="preserve">5:00 p.m. on </w:t>
      </w:r>
      <w:r w:rsidRPr="00266DFB">
        <w:rPr>
          <w:szCs w:val="24"/>
        </w:rPr>
        <w:t xml:space="preserve">the </w:t>
      </w:r>
      <w:r>
        <w:rPr>
          <w:szCs w:val="24"/>
        </w:rPr>
        <w:t>SEVENTH</w:t>
      </w:r>
      <w:r w:rsidRPr="00266DFB">
        <w:rPr>
          <w:szCs w:val="24"/>
        </w:rPr>
        <w:t xml:space="preserve"> (</w:t>
      </w:r>
      <w:r>
        <w:rPr>
          <w:szCs w:val="24"/>
        </w:rPr>
        <w:t>7</w:t>
      </w:r>
      <w:r w:rsidRPr="00266DFB">
        <w:rPr>
          <w:szCs w:val="24"/>
        </w:rPr>
        <w:t>th) calendar day</w:t>
      </w:r>
      <w:r>
        <w:rPr>
          <w:szCs w:val="24"/>
        </w:rPr>
        <w:t xml:space="preserve"> </w:t>
      </w:r>
      <w:r w:rsidRPr="00266DFB">
        <w:rPr>
          <w:szCs w:val="24"/>
        </w:rPr>
        <w:t xml:space="preserve">following the date of issuance of the decision by the Protest Evaluator </w:t>
      </w:r>
      <w:r w:rsidR="00415E30">
        <w:rPr>
          <w:szCs w:val="24"/>
        </w:rPr>
        <w:t>will</w:t>
      </w:r>
      <w:r w:rsidR="00415E30" w:rsidRPr="00266DFB">
        <w:rPr>
          <w:szCs w:val="24"/>
        </w:rPr>
        <w:t xml:space="preserve"> </w:t>
      </w:r>
      <w:r w:rsidRPr="00266DFB">
        <w:rPr>
          <w:szCs w:val="24"/>
        </w:rPr>
        <w:t>not be considered under any circumstances by the Auditor-Controller OCCR or their designee</w:t>
      </w:r>
      <w:r>
        <w:rPr>
          <w:szCs w:val="24"/>
        </w:rPr>
        <w:t>.</w:t>
      </w:r>
      <w:bookmarkEnd w:id="55"/>
    </w:p>
    <w:p w14:paraId="5FFBB8D1" w14:textId="27C2E57A" w:rsidR="009000A4" w:rsidRPr="00D218EC" w:rsidRDefault="009000A4" w:rsidP="00D218EC">
      <w:pPr>
        <w:pStyle w:val="Itema"/>
        <w:rPr>
          <w:szCs w:val="18"/>
        </w:rPr>
      </w:pPr>
      <w:r w:rsidRPr="00D218EC">
        <w:rPr>
          <w:szCs w:val="18"/>
        </w:rPr>
        <w:t xml:space="preserve">The appeal </w:t>
      </w:r>
      <w:r w:rsidR="00CA0CEF">
        <w:rPr>
          <w:szCs w:val="18"/>
        </w:rPr>
        <w:t>must</w:t>
      </w:r>
      <w:r w:rsidRPr="00D218EC">
        <w:rPr>
          <w:szCs w:val="18"/>
        </w:rPr>
        <w:t xml:space="preserve"> specify the decision being appealed and all the facts and circumstances relied upon in support of the appeal.</w:t>
      </w:r>
    </w:p>
    <w:p w14:paraId="56EE0197" w14:textId="4F0F37C8" w:rsidR="009000A4" w:rsidRPr="00266DFB" w:rsidRDefault="009000A4" w:rsidP="009000A4">
      <w:pPr>
        <w:pStyle w:val="Itema"/>
        <w:rPr>
          <w:szCs w:val="24"/>
        </w:rPr>
      </w:pPr>
      <w:r w:rsidRPr="00266DFB">
        <w:rPr>
          <w:szCs w:val="24"/>
        </w:rPr>
        <w:t xml:space="preserve">In reviewing protest appeals, the OCCR will not re-judge the proposal(s). The appeal to the OCCR </w:t>
      </w:r>
      <w:r w:rsidR="00CA0CEF">
        <w:rPr>
          <w:szCs w:val="24"/>
        </w:rPr>
        <w:t>must</w:t>
      </w:r>
      <w:r w:rsidRPr="00266DFB">
        <w:rPr>
          <w:szCs w:val="24"/>
        </w:rPr>
        <w:t xml:space="preserve"> be limited to </w:t>
      </w:r>
      <w:r w:rsidR="00A114C4">
        <w:rPr>
          <w:szCs w:val="24"/>
        </w:rPr>
        <w:t xml:space="preserve">a </w:t>
      </w:r>
      <w:r w:rsidRPr="00266DFB">
        <w:rPr>
          <w:szCs w:val="24"/>
        </w:rPr>
        <w:t>review of the procurement process to determine if the contracting department materially erred in following the bid or, if applicable, County contracting policies or other laws and regulations.</w:t>
      </w:r>
    </w:p>
    <w:p w14:paraId="03BFEBA1" w14:textId="7316870A" w:rsidR="009000A4" w:rsidRPr="00266DFB" w:rsidRDefault="009000A4" w:rsidP="009000A4">
      <w:pPr>
        <w:pStyle w:val="Itema"/>
        <w:rPr>
          <w:szCs w:val="24"/>
        </w:rPr>
      </w:pPr>
      <w:r w:rsidRPr="00266DFB">
        <w:rPr>
          <w:szCs w:val="24"/>
        </w:rPr>
        <w:t xml:space="preserve">The appeal to the OCCR </w:t>
      </w:r>
      <w:r w:rsidR="00CA0CEF">
        <w:rPr>
          <w:szCs w:val="24"/>
        </w:rPr>
        <w:t>must</w:t>
      </w:r>
      <w:r w:rsidRPr="00266DFB">
        <w:rPr>
          <w:szCs w:val="24"/>
        </w:rPr>
        <w:t xml:space="preserve"> be limited to the grounds raised in the original protest and the written decision by the Protest Evaluator. As such, a Bidder is prohibited from stating new grounds for a Bid protest in its appeal.  </w:t>
      </w:r>
    </w:p>
    <w:p w14:paraId="74BF36EF" w14:textId="77777777" w:rsidR="009000A4" w:rsidRPr="00266DFB" w:rsidRDefault="009000A4" w:rsidP="009000A4">
      <w:pPr>
        <w:pStyle w:val="Itema"/>
        <w:rPr>
          <w:szCs w:val="24"/>
        </w:rPr>
      </w:pPr>
      <w:r w:rsidRPr="00266DFB">
        <w:rPr>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6AB588C" w14:textId="49321675" w:rsidR="009000A4" w:rsidRPr="00353FF1" w:rsidRDefault="009000A4" w:rsidP="009000A4">
      <w:pPr>
        <w:pStyle w:val="Itema"/>
        <w:rPr>
          <w:szCs w:val="24"/>
        </w:rPr>
      </w:pPr>
      <w:r w:rsidRPr="00353FF1">
        <w:rPr>
          <w:szCs w:val="24"/>
        </w:rPr>
        <w:t xml:space="preserve">The </w:t>
      </w:r>
      <w:r>
        <w:rPr>
          <w:szCs w:val="24"/>
        </w:rPr>
        <w:t>finding</w:t>
      </w:r>
      <w:r w:rsidRPr="00353FF1">
        <w:rPr>
          <w:szCs w:val="24"/>
        </w:rPr>
        <w:t xml:space="preserve"> of the Auditor-Controller’s OCCR is the final step of the appeal process. A copy of the </w:t>
      </w:r>
      <w:r>
        <w:rPr>
          <w:szCs w:val="24"/>
        </w:rPr>
        <w:t>finding</w:t>
      </w:r>
      <w:r w:rsidRPr="00353FF1">
        <w:rPr>
          <w:szCs w:val="24"/>
        </w:rPr>
        <w:t xml:space="preserve"> of the Auditor-Controller’s OCCR will be furnished to the protestor</w:t>
      </w:r>
      <w:r>
        <w:rPr>
          <w:szCs w:val="24"/>
        </w:rPr>
        <w:t>.</w:t>
      </w:r>
      <w:r w:rsidR="00BC6ECE">
        <w:rPr>
          <w:szCs w:val="24"/>
        </w:rPr>
        <w:t xml:space="preserve"> </w:t>
      </w:r>
    </w:p>
    <w:p w14:paraId="4146D815" w14:textId="49B52771" w:rsidR="00D8648E" w:rsidRPr="009F3198" w:rsidRDefault="009000A4" w:rsidP="00424E13">
      <w:pPr>
        <w:pStyle w:val="Itema"/>
        <w:rPr>
          <w:szCs w:val="18"/>
        </w:rPr>
      </w:pPr>
      <w:r w:rsidRPr="0001111F" w:rsidDel="001B0F82">
        <w:rPr>
          <w:szCs w:val="18"/>
        </w:rPr>
        <w:t xml:space="preserve">The </w:t>
      </w:r>
      <w:r w:rsidRPr="0001111F">
        <w:rPr>
          <w:szCs w:val="18"/>
        </w:rPr>
        <w:t>finding</w:t>
      </w:r>
      <w:r w:rsidRPr="0001111F" w:rsidDel="001B0F82">
        <w:rPr>
          <w:szCs w:val="18"/>
        </w:rPr>
        <w:t xml:space="preserve"> on the </w:t>
      </w:r>
      <w:r w:rsidRPr="0001111F">
        <w:rPr>
          <w:szCs w:val="18"/>
        </w:rPr>
        <w:t>appeal</w:t>
      </w:r>
      <w:r w:rsidRPr="0001111F" w:rsidDel="001B0F82">
        <w:rPr>
          <w:szCs w:val="18"/>
        </w:rPr>
        <w:t xml:space="preserve"> </w:t>
      </w:r>
      <w:r w:rsidRPr="0001111F">
        <w:rPr>
          <w:szCs w:val="18"/>
        </w:rPr>
        <w:t xml:space="preserve">must be issued </w:t>
      </w:r>
      <w:r w:rsidR="00D8648E" w:rsidRPr="0001111F">
        <w:rPr>
          <w:szCs w:val="18"/>
        </w:rPr>
        <w:t xml:space="preserve">before a recommendation to award the </w:t>
      </w:r>
      <w:r w:rsidR="00A114C4" w:rsidRPr="0001111F">
        <w:rPr>
          <w:szCs w:val="18"/>
        </w:rPr>
        <w:t>c</w:t>
      </w:r>
      <w:r w:rsidR="00D8648E" w:rsidRPr="0001111F">
        <w:rPr>
          <w:szCs w:val="18"/>
        </w:rPr>
        <w:t xml:space="preserve">ontract is considered </w:t>
      </w:r>
      <w:r w:rsidR="00BC6ECE" w:rsidRPr="0001111F">
        <w:rPr>
          <w:szCs w:val="18"/>
        </w:rPr>
        <w:t xml:space="preserve">and </w:t>
      </w:r>
      <w:r w:rsidR="00BC6ECE" w:rsidRPr="009F3198">
        <w:rPr>
          <w:szCs w:val="18"/>
        </w:rPr>
        <w:t>cont</w:t>
      </w:r>
      <w:r w:rsidR="0066489F" w:rsidRPr="009F3198">
        <w:rPr>
          <w:szCs w:val="18"/>
        </w:rPr>
        <w:t>r</w:t>
      </w:r>
      <w:r w:rsidR="00BC6ECE" w:rsidRPr="009F3198">
        <w:rPr>
          <w:szCs w:val="18"/>
        </w:rPr>
        <w:t xml:space="preserve">act awarded </w:t>
      </w:r>
      <w:r w:rsidR="00D8648E" w:rsidRPr="009F3198">
        <w:rPr>
          <w:szCs w:val="18"/>
        </w:rPr>
        <w:t>by the Board of Supervisor</w:t>
      </w:r>
      <w:r w:rsidR="004933CF" w:rsidRPr="009F3198">
        <w:rPr>
          <w:szCs w:val="18"/>
        </w:rPr>
        <w:t>s</w:t>
      </w:r>
      <w:r w:rsidR="00D8648E" w:rsidRPr="009F3198">
        <w:rPr>
          <w:szCs w:val="18"/>
        </w:rPr>
        <w:t>.</w:t>
      </w:r>
    </w:p>
    <w:p w14:paraId="55DC6C14" w14:textId="7A725671" w:rsidR="00D8648E" w:rsidRPr="009F3198" w:rsidRDefault="00D8648E" w:rsidP="003036CB">
      <w:pPr>
        <w:pStyle w:val="Item1"/>
        <w:tabs>
          <w:tab w:val="clear" w:pos="1440"/>
        </w:tabs>
        <w:rPr>
          <w:szCs w:val="24"/>
        </w:rPr>
      </w:pPr>
      <w:r w:rsidRPr="009F3198">
        <w:rPr>
          <w:szCs w:val="24"/>
        </w:rPr>
        <w:t xml:space="preserve">The procedures and time limits set forth in this </w:t>
      </w:r>
      <w:r w:rsidR="00111F96" w:rsidRPr="009F3198">
        <w:rPr>
          <w:szCs w:val="24"/>
        </w:rPr>
        <w:t xml:space="preserve">section </w:t>
      </w:r>
      <w:r w:rsidRPr="009F3198">
        <w:rPr>
          <w:szCs w:val="24"/>
        </w:rPr>
        <w:t xml:space="preserve">are mandatory and are each </w:t>
      </w:r>
      <w:r w:rsidR="00502F47" w:rsidRPr="009F3198">
        <w:rPr>
          <w:szCs w:val="24"/>
        </w:rPr>
        <w:t>Bidder</w:t>
      </w:r>
      <w:r w:rsidRPr="009F3198">
        <w:rPr>
          <w:szCs w:val="24"/>
        </w:rPr>
        <w:t>'s sole and ex</w:t>
      </w:r>
      <w:r w:rsidR="001B4589" w:rsidRPr="009F3198">
        <w:rPr>
          <w:szCs w:val="24"/>
        </w:rPr>
        <w:t xml:space="preserve">clusive remedy in the event of </w:t>
      </w:r>
      <w:r w:rsidR="00A114C4" w:rsidRPr="009F3198">
        <w:rPr>
          <w:szCs w:val="24"/>
        </w:rPr>
        <w:t xml:space="preserve">a </w:t>
      </w:r>
      <w:r w:rsidR="001B4589" w:rsidRPr="009F3198">
        <w:rPr>
          <w:szCs w:val="24"/>
        </w:rPr>
        <w:t>bid p</w:t>
      </w:r>
      <w:r w:rsidRPr="009F3198">
        <w:rPr>
          <w:szCs w:val="24"/>
        </w:rPr>
        <w:t xml:space="preserve">rotest.  A </w:t>
      </w:r>
      <w:r w:rsidR="00502F47" w:rsidRPr="009F3198">
        <w:rPr>
          <w:szCs w:val="24"/>
        </w:rPr>
        <w:t>Bidder</w:t>
      </w:r>
      <w:r w:rsidRPr="009F3198">
        <w:rPr>
          <w:szCs w:val="24"/>
        </w:rPr>
        <w:t>’s failu</w:t>
      </w:r>
      <w:r w:rsidR="001B4589" w:rsidRPr="009F3198">
        <w:rPr>
          <w:szCs w:val="24"/>
        </w:rPr>
        <w:t>re to timely complete both the b</w:t>
      </w:r>
      <w:r w:rsidRPr="009F3198">
        <w:rPr>
          <w:szCs w:val="24"/>
        </w:rPr>
        <w:t xml:space="preserve">id protest and appeal procedures </w:t>
      </w:r>
      <w:r w:rsidR="006E17D3" w:rsidRPr="009F3198">
        <w:rPr>
          <w:szCs w:val="24"/>
        </w:rPr>
        <w:t xml:space="preserve">will </w:t>
      </w:r>
      <w:r w:rsidRPr="009F3198">
        <w:rPr>
          <w:szCs w:val="24"/>
        </w:rPr>
        <w:t xml:space="preserve">be deemed a failure to exhaust administrative remedies.  Failure to exhaust administrative remedies, or failure to comply otherwise with these procedures, </w:t>
      </w:r>
      <w:r w:rsidR="006E17D3" w:rsidRPr="009F3198">
        <w:rPr>
          <w:szCs w:val="24"/>
        </w:rPr>
        <w:t xml:space="preserve">will </w:t>
      </w:r>
      <w:r w:rsidRPr="009F3198">
        <w:rPr>
          <w:szCs w:val="24"/>
        </w:rPr>
        <w:t>constitute a waiver of a</w:t>
      </w:r>
      <w:r w:rsidR="001B4589" w:rsidRPr="009F3198">
        <w:rPr>
          <w:szCs w:val="24"/>
        </w:rPr>
        <w:t>ny right to further pursue the b</w:t>
      </w:r>
      <w:r w:rsidRPr="009F3198">
        <w:rPr>
          <w:szCs w:val="24"/>
        </w:rPr>
        <w:t>id protest, including filing a Government Code Claim or legal proceedings.</w:t>
      </w:r>
    </w:p>
    <w:p w14:paraId="042B1BED" w14:textId="77777777" w:rsidR="00F9006C" w:rsidRPr="009F3198" w:rsidRDefault="00F9006C" w:rsidP="00FD22A9">
      <w:pPr>
        <w:pStyle w:val="Heading2"/>
        <w:ind w:left="1440" w:hanging="720"/>
        <w:rPr>
          <w:sz w:val="24"/>
          <w:szCs w:val="24"/>
        </w:rPr>
      </w:pPr>
      <w:bookmarkStart w:id="57" w:name="_Toc339364450"/>
      <w:bookmarkStart w:id="58" w:name="_Toc339364711"/>
      <w:bookmarkStart w:id="59" w:name="_Toc186536673"/>
      <w:r w:rsidRPr="009F3198">
        <w:rPr>
          <w:sz w:val="24"/>
          <w:szCs w:val="24"/>
        </w:rPr>
        <w:t>TERM / TERMINATION / RENEWAL</w:t>
      </w:r>
      <w:bookmarkEnd w:id="57"/>
      <w:bookmarkEnd w:id="58"/>
      <w:bookmarkEnd w:id="59"/>
    </w:p>
    <w:p w14:paraId="04DB12B7" w14:textId="3304A882" w:rsidR="00F9006C" w:rsidRPr="009F3198" w:rsidRDefault="00F9006C" w:rsidP="003036CB">
      <w:pPr>
        <w:pStyle w:val="Item1"/>
        <w:tabs>
          <w:tab w:val="clear" w:pos="1440"/>
        </w:tabs>
        <w:rPr>
          <w:szCs w:val="18"/>
        </w:rPr>
      </w:pPr>
      <w:r w:rsidRPr="009F3198">
        <w:rPr>
          <w:szCs w:val="18"/>
        </w:rPr>
        <w:t xml:space="preserve">The </w:t>
      </w:r>
      <w:r w:rsidR="00A114C4" w:rsidRPr="009F3198">
        <w:rPr>
          <w:szCs w:val="18"/>
        </w:rPr>
        <w:t>contract term</w:t>
      </w:r>
      <w:r w:rsidRPr="009F3198">
        <w:rPr>
          <w:szCs w:val="18"/>
        </w:rPr>
        <w:t>, which may be awarded pursuant to this</w:t>
      </w:r>
      <w:r w:rsidR="00296B8A" w:rsidRPr="009F3198">
        <w:rPr>
          <w:szCs w:val="18"/>
        </w:rPr>
        <w:t xml:space="preserve"> </w:t>
      </w:r>
      <w:r w:rsidR="00DA4A6E" w:rsidRPr="009F3198">
        <w:rPr>
          <w:szCs w:val="18"/>
        </w:rPr>
        <w:t>RF</w:t>
      </w:r>
      <w:r w:rsidR="00E3208D" w:rsidRPr="009F3198">
        <w:rPr>
          <w:szCs w:val="18"/>
        </w:rPr>
        <w:t>P</w:t>
      </w:r>
      <w:r w:rsidRPr="009F3198">
        <w:rPr>
          <w:szCs w:val="18"/>
        </w:rPr>
        <w:t xml:space="preserve">, will be </w:t>
      </w:r>
      <w:r w:rsidR="00D12211" w:rsidRPr="009F3198">
        <w:rPr>
          <w:szCs w:val="18"/>
        </w:rPr>
        <w:t>three (3)</w:t>
      </w:r>
      <w:r w:rsidRPr="009F3198">
        <w:rPr>
          <w:szCs w:val="18"/>
        </w:rPr>
        <w:t xml:space="preserve"> years.</w:t>
      </w:r>
    </w:p>
    <w:p w14:paraId="68E33F94" w14:textId="46D90A35" w:rsidR="00F9006C" w:rsidRPr="009F3198" w:rsidRDefault="00F9006C" w:rsidP="003036CB">
      <w:pPr>
        <w:pStyle w:val="Item1"/>
        <w:tabs>
          <w:tab w:val="clear" w:pos="1440"/>
        </w:tabs>
      </w:pPr>
      <w:r w:rsidRPr="009F3198">
        <w:rPr>
          <w:szCs w:val="24"/>
        </w:rPr>
        <w:lastRenderedPageBreak/>
        <w:t xml:space="preserve">By mutual agreement, any </w:t>
      </w:r>
      <w:r w:rsidR="00BF3055" w:rsidRPr="009F3198">
        <w:rPr>
          <w:szCs w:val="24"/>
        </w:rPr>
        <w:t>contract, which</w:t>
      </w:r>
      <w:r w:rsidRPr="009F3198">
        <w:rPr>
          <w:szCs w:val="24"/>
        </w:rPr>
        <w:t xml:space="preserve"> may be awarded pursuant to this </w:t>
      </w:r>
      <w:r w:rsidR="00DA4A6E" w:rsidRPr="009F3198">
        <w:rPr>
          <w:szCs w:val="24"/>
        </w:rPr>
        <w:t>RF</w:t>
      </w:r>
      <w:r w:rsidR="00E3208D" w:rsidRPr="009F3198">
        <w:rPr>
          <w:szCs w:val="24"/>
        </w:rPr>
        <w:t>P</w:t>
      </w:r>
      <w:r w:rsidRPr="009F3198">
        <w:rPr>
          <w:szCs w:val="24"/>
        </w:rPr>
        <w:t xml:space="preserve">, may be extended for </w:t>
      </w:r>
      <w:r w:rsidR="002A7F97" w:rsidRPr="009F3198">
        <w:rPr>
          <w:szCs w:val="24"/>
        </w:rPr>
        <w:t>an</w:t>
      </w:r>
      <w:r w:rsidRPr="009F3198">
        <w:rPr>
          <w:szCs w:val="24"/>
        </w:rPr>
        <w:t xml:space="preserve"> additional </w:t>
      </w:r>
      <w:r w:rsidR="002A7F97" w:rsidRPr="009F3198">
        <w:rPr>
          <w:szCs w:val="24"/>
        </w:rPr>
        <w:t>two</w:t>
      </w:r>
      <w:r w:rsidR="004A17FF" w:rsidRPr="009F3198">
        <w:rPr>
          <w:szCs w:val="24"/>
        </w:rPr>
        <w:t>-</w:t>
      </w:r>
      <w:proofErr w:type="gramStart"/>
      <w:r w:rsidRPr="009F3198">
        <w:rPr>
          <w:szCs w:val="24"/>
        </w:rPr>
        <w:t>year</w:t>
      </w:r>
      <w:r w:rsidR="00D12211" w:rsidRPr="009F3198">
        <w:rPr>
          <w:szCs w:val="24"/>
        </w:rPr>
        <w:t>(</w:t>
      </w:r>
      <w:proofErr w:type="gramEnd"/>
      <w:r w:rsidR="00D12211" w:rsidRPr="009F3198">
        <w:rPr>
          <w:szCs w:val="24"/>
        </w:rPr>
        <w:t>2)</w:t>
      </w:r>
      <w:r w:rsidR="001B7118" w:rsidRPr="009F3198">
        <w:rPr>
          <w:szCs w:val="24"/>
        </w:rPr>
        <w:t>.</w:t>
      </w:r>
      <w:r w:rsidR="001B7118" w:rsidRPr="009F3198">
        <w:t xml:space="preserve"> </w:t>
      </w:r>
    </w:p>
    <w:p w14:paraId="4D86AA53" w14:textId="15DF6E7A" w:rsidR="009F0B2C" w:rsidRPr="00322EB7" w:rsidRDefault="00850953" w:rsidP="00FD22A9">
      <w:pPr>
        <w:pStyle w:val="Item1"/>
        <w:numPr>
          <w:ilvl w:val="2"/>
          <w:numId w:val="38"/>
        </w:numPr>
        <w:tabs>
          <w:tab w:val="clear" w:pos="1440"/>
        </w:tabs>
        <w:rPr>
          <w:szCs w:val="24"/>
        </w:rPr>
      </w:pPr>
      <w:r w:rsidRPr="009F3198">
        <w:rPr>
          <w:szCs w:val="24"/>
        </w:rPr>
        <w:t>The County has and reserves the right to suspend, terminate or abandon the execution of any work</w:t>
      </w:r>
      <w:bookmarkStart w:id="60" w:name="_Hlk106376250"/>
      <w:r w:rsidR="001526C6" w:rsidRPr="009F3198">
        <w:rPr>
          <w:szCs w:val="24"/>
        </w:rPr>
        <w:t>,</w:t>
      </w:r>
      <w:bookmarkEnd w:id="60"/>
      <w:r w:rsidR="000B6ED1" w:rsidRPr="009F3198">
        <w:rPr>
          <w:szCs w:val="24"/>
        </w:rPr>
        <w:t xml:space="preserve"> services and/or providing of goods</w:t>
      </w:r>
      <w:r w:rsidRPr="009F3198">
        <w:rPr>
          <w:szCs w:val="24"/>
        </w:rPr>
        <w:t xml:space="preserve"> by </w:t>
      </w:r>
      <w:r w:rsidRPr="00266DFB">
        <w:rPr>
          <w:szCs w:val="24"/>
        </w:rPr>
        <w:t xml:space="preserve">the Contractor without cause at any time upon giving the Contractor prior written notice.  </w:t>
      </w:r>
      <w:proofErr w:type="gramStart"/>
      <w:r w:rsidRPr="00266DFB">
        <w:rPr>
          <w:szCs w:val="24"/>
        </w:rPr>
        <w:t>In the event that</w:t>
      </w:r>
      <w:proofErr w:type="gramEnd"/>
      <w:r w:rsidRPr="00266DFB">
        <w:rPr>
          <w:szCs w:val="24"/>
        </w:rPr>
        <w:t xml:space="preserve"> the County should abandon, terminate or suspend the Contractor’s work</w:t>
      </w:r>
      <w:r w:rsidR="000B6ED1">
        <w:rPr>
          <w:szCs w:val="24"/>
        </w:rPr>
        <w:t>, services and/or providing of goods</w:t>
      </w:r>
      <w:r w:rsidRPr="00266DFB">
        <w:rPr>
          <w:szCs w:val="24"/>
        </w:rPr>
        <w:t xml:space="preserve">, the Contractor </w:t>
      </w:r>
      <w:r w:rsidR="00146127">
        <w:rPr>
          <w:szCs w:val="24"/>
        </w:rPr>
        <w:t>wi</w:t>
      </w:r>
      <w:r w:rsidR="000B6ED1">
        <w:rPr>
          <w:szCs w:val="24"/>
        </w:rPr>
        <w:t>ll</w:t>
      </w:r>
      <w:r w:rsidR="00FD22C3" w:rsidRPr="00266DFB">
        <w:rPr>
          <w:szCs w:val="24"/>
        </w:rPr>
        <w:t xml:space="preserve"> </w:t>
      </w:r>
      <w:r w:rsidRPr="00266DFB">
        <w:rPr>
          <w:szCs w:val="24"/>
        </w:rPr>
        <w:t>be entitled to payment for services provided hereunder prior to the effective date of said suspension, termination</w:t>
      </w:r>
      <w:r w:rsidR="00A114C4">
        <w:rPr>
          <w:szCs w:val="24"/>
        </w:rPr>
        <w:t>,</w:t>
      </w:r>
      <w:r w:rsidRPr="00266DFB">
        <w:rPr>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Cs w:val="24"/>
        </w:rPr>
        <w:t>any and all</w:t>
      </w:r>
      <w:proofErr w:type="gramEnd"/>
      <w:r w:rsidRPr="00266DFB">
        <w:rPr>
          <w:szCs w:val="24"/>
        </w:rPr>
        <w:t xml:space="preserve"> damages from the Contractor.  In the event of such termination</w:t>
      </w:r>
      <w:r w:rsidR="00A114C4">
        <w:rPr>
          <w:szCs w:val="24"/>
        </w:rPr>
        <w:t>,</w:t>
      </w:r>
      <w:r w:rsidRPr="00266DFB">
        <w:rPr>
          <w:szCs w:val="24"/>
        </w:rPr>
        <w:t xml:space="preserve"> with or without cause, the County reserves the right to invite the next highest</w:t>
      </w:r>
      <w:r w:rsidR="00A114C4">
        <w:rPr>
          <w:szCs w:val="24"/>
        </w:rPr>
        <w:t>-</w:t>
      </w:r>
      <w:r w:rsidRPr="00266DFB">
        <w:rPr>
          <w:szCs w:val="24"/>
        </w:rPr>
        <w:t xml:space="preserve">ranked Bidder to </w:t>
      </w:r>
      <w:proofErr w:type="gramStart"/>
      <w:r w:rsidRPr="00266DFB">
        <w:rPr>
          <w:szCs w:val="24"/>
        </w:rPr>
        <w:t>enter into</w:t>
      </w:r>
      <w:proofErr w:type="gramEnd"/>
      <w:r w:rsidRPr="00266DFB">
        <w:rPr>
          <w:szCs w:val="24"/>
        </w:rPr>
        <w:t xml:space="preserve"> a contract or rebid the project if it is determined to be in its best interest to do so.</w:t>
      </w:r>
    </w:p>
    <w:p w14:paraId="42410ED7" w14:textId="77777777" w:rsidR="003D3E5A" w:rsidRDefault="00F9006C" w:rsidP="00FD22A9">
      <w:pPr>
        <w:pStyle w:val="Heading2"/>
        <w:ind w:left="1440" w:hanging="720"/>
        <w:rPr>
          <w:u w:val="none"/>
        </w:rPr>
      </w:pPr>
      <w:bookmarkStart w:id="61" w:name="_Toc339364454"/>
      <w:bookmarkStart w:id="62" w:name="_Toc339364715"/>
      <w:bookmarkStart w:id="63" w:name="_Toc186536674"/>
      <w:r w:rsidRPr="00266DFB">
        <w:rPr>
          <w:sz w:val="24"/>
          <w:szCs w:val="24"/>
        </w:rPr>
        <w:t>QUANTITIES</w:t>
      </w:r>
      <w:bookmarkEnd w:id="61"/>
      <w:bookmarkEnd w:id="62"/>
      <w:bookmarkEnd w:id="63"/>
      <w:r w:rsidR="007402A0" w:rsidRPr="007276A7">
        <w:rPr>
          <w:u w:val="none"/>
        </w:rPr>
        <w:t xml:space="preserve"> </w:t>
      </w:r>
    </w:p>
    <w:p w14:paraId="27B73527" w14:textId="4B4E04A0" w:rsidR="00F9006C" w:rsidRPr="009F3198" w:rsidRDefault="00F9006C" w:rsidP="00CC278E">
      <w:pPr>
        <w:spacing w:after="240"/>
        <w:ind w:left="1440"/>
        <w:rPr>
          <w:rFonts w:ascii="Calibri" w:hAnsi="Calibri" w:cs="Calibri"/>
          <w:szCs w:val="24"/>
        </w:rPr>
      </w:pPr>
      <w:r w:rsidRPr="00266DFB">
        <w:rPr>
          <w:rFonts w:ascii="Calibri" w:hAnsi="Calibri" w:cs="Calibri"/>
          <w:szCs w:val="24"/>
        </w:rPr>
        <w:t>Quantities listed herein are</w:t>
      </w:r>
      <w:r w:rsidRPr="00266DFB">
        <w:rPr>
          <w:rFonts w:ascii="Calibri" w:hAnsi="Calibri" w:cs="Calibri"/>
          <w:color w:val="FF0000"/>
          <w:szCs w:val="24"/>
        </w:rPr>
        <w:t xml:space="preserve"> </w:t>
      </w:r>
      <w:r w:rsidRPr="009F3198">
        <w:rPr>
          <w:rFonts w:ascii="Calibri" w:hAnsi="Calibri" w:cs="Calibri"/>
          <w:szCs w:val="24"/>
        </w:rPr>
        <w:t>annual a</w:t>
      </w:r>
      <w:r w:rsidRPr="00266DFB">
        <w:rPr>
          <w:rFonts w:ascii="Calibri" w:hAnsi="Calibri" w:cs="Calibri"/>
          <w:szCs w:val="24"/>
        </w:rPr>
        <w:t xml:space="preserve">nd are not to be construed as a commitment.  No minimum or </w:t>
      </w:r>
      <w:r w:rsidRPr="009F3198">
        <w:rPr>
          <w:rFonts w:ascii="Calibri" w:hAnsi="Calibri" w:cs="Calibri"/>
          <w:szCs w:val="24"/>
        </w:rPr>
        <w:t>maximum is guaranteed or implied.</w:t>
      </w:r>
    </w:p>
    <w:p w14:paraId="3A7ECF44" w14:textId="77777777" w:rsidR="003D3E5A" w:rsidRPr="009F3198" w:rsidRDefault="00F9006C" w:rsidP="00FD22A9">
      <w:pPr>
        <w:pStyle w:val="Heading2"/>
        <w:ind w:left="1440" w:hanging="720"/>
        <w:rPr>
          <w:sz w:val="24"/>
          <w:szCs w:val="24"/>
          <w:u w:val="none"/>
        </w:rPr>
      </w:pPr>
      <w:bookmarkStart w:id="64" w:name="_Toc339364456"/>
      <w:bookmarkStart w:id="65" w:name="_Toc339364717"/>
      <w:bookmarkStart w:id="66" w:name="_Toc186536675"/>
      <w:r w:rsidRPr="009F3198">
        <w:rPr>
          <w:sz w:val="24"/>
          <w:szCs w:val="24"/>
        </w:rPr>
        <w:t>PRICING</w:t>
      </w:r>
      <w:bookmarkEnd w:id="64"/>
      <w:bookmarkEnd w:id="65"/>
      <w:bookmarkEnd w:id="66"/>
      <w:r w:rsidR="007402A0" w:rsidRPr="009F3198">
        <w:rPr>
          <w:sz w:val="24"/>
          <w:szCs w:val="24"/>
          <w:u w:val="none"/>
        </w:rPr>
        <w:t xml:space="preserve"> </w:t>
      </w:r>
    </w:p>
    <w:p w14:paraId="5C348599" w14:textId="0F068B5B" w:rsidR="00F9006C" w:rsidRPr="009F3198" w:rsidRDefault="00F9006C" w:rsidP="003036CB">
      <w:pPr>
        <w:pStyle w:val="Item1"/>
        <w:tabs>
          <w:tab w:val="clear" w:pos="1440"/>
        </w:tabs>
        <w:rPr>
          <w:szCs w:val="18"/>
        </w:rPr>
      </w:pPr>
      <w:r w:rsidRPr="009F3198">
        <w:rPr>
          <w:szCs w:val="18"/>
        </w:rPr>
        <w:t xml:space="preserve">All pricing as quoted will </w:t>
      </w:r>
      <w:r w:rsidR="00AF533D" w:rsidRPr="009F3198">
        <w:rPr>
          <w:szCs w:val="18"/>
        </w:rPr>
        <w:t xml:space="preserve">not increase, but except as noted below, </w:t>
      </w:r>
      <w:r w:rsidRPr="009F3198">
        <w:rPr>
          <w:szCs w:val="18"/>
        </w:rPr>
        <w:t xml:space="preserve">remain </w:t>
      </w:r>
      <w:r w:rsidR="00DA4A6E" w:rsidRPr="009F3198">
        <w:rPr>
          <w:szCs w:val="18"/>
        </w:rPr>
        <w:t xml:space="preserve">fixed and </w:t>
      </w:r>
      <w:r w:rsidRPr="009F3198">
        <w:rPr>
          <w:szCs w:val="18"/>
        </w:rPr>
        <w:t xml:space="preserve">firm for the term of any contract that may be awarded </w:t>
      </w:r>
      <w:proofErr w:type="gramStart"/>
      <w:r w:rsidRPr="009F3198">
        <w:rPr>
          <w:szCs w:val="18"/>
        </w:rPr>
        <w:t>as a result of</w:t>
      </w:r>
      <w:proofErr w:type="gramEnd"/>
      <w:r w:rsidRPr="009F3198">
        <w:rPr>
          <w:szCs w:val="18"/>
        </w:rPr>
        <w:t xml:space="preserve"> this </w:t>
      </w:r>
      <w:r w:rsidR="00DA4A6E" w:rsidRPr="009F3198">
        <w:rPr>
          <w:szCs w:val="18"/>
        </w:rPr>
        <w:t>RF</w:t>
      </w:r>
      <w:r w:rsidR="00E3208D" w:rsidRPr="009F3198">
        <w:rPr>
          <w:szCs w:val="18"/>
        </w:rPr>
        <w:t>P</w:t>
      </w:r>
      <w:r w:rsidRPr="009F3198">
        <w:rPr>
          <w:szCs w:val="18"/>
        </w:rPr>
        <w:t>.</w:t>
      </w:r>
    </w:p>
    <w:p w14:paraId="65F619EB" w14:textId="7287ED7F" w:rsidR="00F9006C" w:rsidRPr="009F3198" w:rsidRDefault="00F9006C" w:rsidP="003036CB">
      <w:pPr>
        <w:pStyle w:val="Item1"/>
        <w:tabs>
          <w:tab w:val="clear" w:pos="1440"/>
        </w:tabs>
      </w:pPr>
      <w:r w:rsidRPr="009F3198">
        <w:t xml:space="preserve">Unless otherwise stated, </w:t>
      </w:r>
      <w:r w:rsidR="00502F47" w:rsidRPr="009F3198">
        <w:t>Bidder</w:t>
      </w:r>
      <w:r w:rsidRPr="009F3198">
        <w:t xml:space="preserve"> agrees that, in the event of a price decline, the benefit of such </w:t>
      </w:r>
      <w:r w:rsidR="00A114C4" w:rsidRPr="009F3198">
        <w:t xml:space="preserve">a </w:t>
      </w:r>
      <w:r w:rsidRPr="009F3198">
        <w:t xml:space="preserve">lower price </w:t>
      </w:r>
      <w:r w:rsidR="00FD22C3" w:rsidRPr="009F3198">
        <w:t xml:space="preserve">will </w:t>
      </w:r>
      <w:r w:rsidRPr="009F3198">
        <w:t>be extended to the County.</w:t>
      </w:r>
    </w:p>
    <w:p w14:paraId="2D4D3652" w14:textId="1867E948" w:rsidR="00F9006C" w:rsidRPr="009F3198" w:rsidRDefault="001E6594" w:rsidP="003036CB">
      <w:pPr>
        <w:pStyle w:val="Item1"/>
        <w:tabs>
          <w:tab w:val="clear" w:pos="1440"/>
        </w:tabs>
      </w:pPr>
      <w:r w:rsidRPr="009F3198">
        <w:t>R</w:t>
      </w:r>
      <w:r w:rsidR="00AF533D" w:rsidRPr="009F3198">
        <w:t xml:space="preserve">easonable </w:t>
      </w:r>
      <w:r w:rsidR="00F9006C" w:rsidRPr="009F3198">
        <w:t>price increases or decreases for subsequent contract terms may be negotiated between Contractor and County after completion of the initial term.</w:t>
      </w:r>
    </w:p>
    <w:p w14:paraId="0629BB7D" w14:textId="6D39E443" w:rsidR="00DD5AA2" w:rsidRPr="009F3198" w:rsidRDefault="00DD5AA2" w:rsidP="003036CB">
      <w:pPr>
        <w:pStyle w:val="Item1"/>
        <w:tabs>
          <w:tab w:val="clear" w:pos="1440"/>
        </w:tabs>
      </w:pPr>
      <w:r w:rsidRPr="009F3198">
        <w:t xml:space="preserve">Taxes and freight charges:  </w:t>
      </w:r>
    </w:p>
    <w:p w14:paraId="0A0A59C5" w14:textId="7790E596" w:rsidR="00876B49" w:rsidRPr="009F3198" w:rsidRDefault="00544A43" w:rsidP="003036CB">
      <w:pPr>
        <w:pStyle w:val="Itema"/>
        <w:tabs>
          <w:tab w:val="clear" w:pos="2160"/>
        </w:tabs>
      </w:pPr>
      <w:r w:rsidRPr="009F3198">
        <w:rPr>
          <w:szCs w:val="18"/>
        </w:rPr>
        <w:t xml:space="preserve">All prices are to be Freight </w:t>
      </w:r>
      <w:proofErr w:type="gramStart"/>
      <w:r w:rsidRPr="009F3198">
        <w:rPr>
          <w:szCs w:val="18"/>
        </w:rPr>
        <w:t>On</w:t>
      </w:r>
      <w:proofErr w:type="gramEnd"/>
      <w:r w:rsidRPr="009F3198">
        <w:rPr>
          <w:szCs w:val="18"/>
        </w:rPr>
        <w:t xml:space="preserve"> Board (F.O.B.) destination.  Any freight/delivery charges are to be included in the bid price. </w:t>
      </w:r>
    </w:p>
    <w:p w14:paraId="4A228640" w14:textId="2C7716CD" w:rsidR="00DD5AA2" w:rsidRPr="00266DFB" w:rsidRDefault="00DD5AA2" w:rsidP="003036CB">
      <w:pPr>
        <w:pStyle w:val="Itema"/>
        <w:tabs>
          <w:tab w:val="clear" w:pos="2160"/>
        </w:tabs>
        <w:rPr>
          <w:szCs w:val="24"/>
        </w:rPr>
      </w:pPr>
      <w:r w:rsidRPr="009F3198">
        <w:rPr>
          <w:szCs w:val="24"/>
        </w:rPr>
        <w:t xml:space="preserve">The County is soliciting a </w:t>
      </w:r>
      <w:bookmarkStart w:id="67" w:name="PricingType"/>
      <w:r w:rsidR="000509F0" w:rsidRPr="009F3198">
        <w:rPr>
          <w:szCs w:val="24"/>
        </w:rPr>
        <w:t>total price</w:t>
      </w:r>
      <w:bookmarkEnd w:id="67"/>
      <w:r w:rsidRPr="009F3198">
        <w:rPr>
          <w:szCs w:val="24"/>
        </w:rPr>
        <w:t xml:space="preserve"> for this project</w:t>
      </w:r>
      <w:r w:rsidR="00F52C4D" w:rsidRPr="009F3198">
        <w:rPr>
          <w:szCs w:val="24"/>
        </w:rPr>
        <w:t xml:space="preserve">.  </w:t>
      </w:r>
      <w:r w:rsidRPr="009F3198">
        <w:rPr>
          <w:szCs w:val="24"/>
        </w:rPr>
        <w:t xml:space="preserve">The price(s) quoted </w:t>
      </w:r>
      <w:r w:rsidR="00146127" w:rsidRPr="009F3198">
        <w:rPr>
          <w:szCs w:val="24"/>
        </w:rPr>
        <w:t>must</w:t>
      </w:r>
      <w:r w:rsidRPr="009F3198">
        <w:rPr>
          <w:szCs w:val="24"/>
        </w:rPr>
        <w:t xml:space="preserve"> be the total cost the County will </w:t>
      </w:r>
      <w:r w:rsidRPr="00266DFB">
        <w:rPr>
          <w:szCs w:val="24"/>
        </w:rPr>
        <w:t>pay for this project</w:t>
      </w:r>
      <w:r w:rsidR="00A114C4">
        <w:rPr>
          <w:szCs w:val="24"/>
        </w:rPr>
        <w:t>,</w:t>
      </w:r>
      <w:r w:rsidRPr="00266DFB">
        <w:rPr>
          <w:szCs w:val="24"/>
        </w:rPr>
        <w:t xml:space="preserve"> including </w:t>
      </w:r>
      <w:r w:rsidR="00117325" w:rsidRPr="00266DFB">
        <w:rPr>
          <w:szCs w:val="24"/>
        </w:rPr>
        <w:t xml:space="preserve">all taxes (excluding Sales and Use taxes) </w:t>
      </w:r>
      <w:r w:rsidRPr="00266DFB">
        <w:rPr>
          <w:szCs w:val="24"/>
        </w:rPr>
        <w:t>and all other charges.</w:t>
      </w:r>
    </w:p>
    <w:p w14:paraId="29851B1F" w14:textId="11AD008C" w:rsidR="00DD5AA2" w:rsidRPr="00266DFB" w:rsidRDefault="00DD5AA2" w:rsidP="003036CB">
      <w:pPr>
        <w:pStyle w:val="Itema"/>
        <w:tabs>
          <w:tab w:val="clear" w:pos="2160"/>
        </w:tabs>
        <w:rPr>
          <w:szCs w:val="24"/>
        </w:rPr>
      </w:pPr>
      <w:r w:rsidRPr="00266DFB">
        <w:rPr>
          <w:szCs w:val="24"/>
        </w:rPr>
        <w:lastRenderedPageBreak/>
        <w:t xml:space="preserve">No charge for delivery, drayage, express, parcel post packing, cartage, insurance, license fees, permits, costs of bonds, or for any other purpose, except taxes legally payable by </w:t>
      </w:r>
      <w:r w:rsidR="009000A4">
        <w:rPr>
          <w:szCs w:val="24"/>
        </w:rPr>
        <w:t xml:space="preserve">the </w:t>
      </w:r>
      <w:r w:rsidRPr="00266DFB">
        <w:rPr>
          <w:szCs w:val="24"/>
        </w:rPr>
        <w:t>County, will be paid by the County unless expressly included and itemized in the bid</w:t>
      </w:r>
      <w:r w:rsidR="0066489F">
        <w:rPr>
          <w:szCs w:val="24"/>
        </w:rPr>
        <w:t xml:space="preserve"> proposal</w:t>
      </w:r>
      <w:r w:rsidRPr="00266DFB">
        <w:rPr>
          <w:szCs w:val="24"/>
        </w:rPr>
        <w:t>.</w:t>
      </w:r>
    </w:p>
    <w:p w14:paraId="726E2DE1" w14:textId="5A5C048F" w:rsidR="00DD5AA2" w:rsidRPr="00266DFB" w:rsidRDefault="00DD5AA2" w:rsidP="003036CB">
      <w:pPr>
        <w:pStyle w:val="Itema"/>
        <w:tabs>
          <w:tab w:val="clear" w:pos="2160"/>
        </w:tabs>
        <w:rPr>
          <w:szCs w:val="24"/>
        </w:rPr>
      </w:pPr>
      <w:bookmarkStart w:id="68" w:name="_Hlk83899919"/>
      <w:r w:rsidRPr="00266DFB">
        <w:rPr>
          <w:szCs w:val="24"/>
        </w:rPr>
        <w:t xml:space="preserve">Amount paid for </w:t>
      </w:r>
      <w:r w:rsidR="009000A4">
        <w:rPr>
          <w:szCs w:val="24"/>
        </w:rPr>
        <w:t xml:space="preserve">the </w:t>
      </w:r>
      <w:r w:rsidRPr="00266DFB">
        <w:rPr>
          <w:szCs w:val="24"/>
        </w:rPr>
        <w:t xml:space="preserve">transportation of property to the County of Alameda is exempt from Federal Transportation Tax.  An exemption certificate is not required where the shipping papers show the consignee as Alameda </w:t>
      </w:r>
      <w:r w:rsidR="00F27B62" w:rsidRPr="00266DFB">
        <w:rPr>
          <w:szCs w:val="24"/>
        </w:rPr>
        <w:t>County</w:t>
      </w:r>
      <w:r w:rsidRPr="00266DFB">
        <w:rPr>
          <w:szCs w:val="24"/>
        </w:rPr>
        <w:t xml:space="preserve"> as such papers may be accepted by the carrier as proof of the exempt character of the shipment.</w:t>
      </w:r>
    </w:p>
    <w:bookmarkEnd w:id="68"/>
    <w:p w14:paraId="07E304BB" w14:textId="1D54D5B1" w:rsidR="00F9006C" w:rsidRPr="00B61608" w:rsidRDefault="00DD5AA2" w:rsidP="003036CB">
      <w:pPr>
        <w:pStyle w:val="Itema"/>
        <w:tabs>
          <w:tab w:val="clear" w:pos="2160"/>
        </w:tabs>
        <w:rPr>
          <w:szCs w:val="24"/>
        </w:rPr>
      </w:pPr>
      <w:r w:rsidRPr="00266DFB">
        <w:rPr>
          <w:szCs w:val="24"/>
        </w:rPr>
        <w:t xml:space="preserve">Articles sold to the County of Alameda are exempt from certain Federal excise taxes.  </w:t>
      </w:r>
      <w:r w:rsidR="00AF533D" w:rsidRPr="00266DFB">
        <w:rPr>
          <w:szCs w:val="24"/>
        </w:rPr>
        <w:t>If applicable, and upon reques</w:t>
      </w:r>
      <w:r w:rsidR="00823F00" w:rsidRPr="00266DFB">
        <w:rPr>
          <w:szCs w:val="24"/>
        </w:rPr>
        <w:t>t</w:t>
      </w:r>
      <w:r w:rsidR="00AF533D" w:rsidRPr="00266DFB">
        <w:rPr>
          <w:szCs w:val="24"/>
        </w:rPr>
        <w:t>, t</w:t>
      </w:r>
      <w:r w:rsidRPr="00266DFB">
        <w:rPr>
          <w:szCs w:val="24"/>
        </w:rPr>
        <w:t xml:space="preserve">he County will furnish an </w:t>
      </w:r>
      <w:r w:rsidRPr="00B61608">
        <w:rPr>
          <w:szCs w:val="24"/>
        </w:rPr>
        <w:t>exemption certificate.</w:t>
      </w:r>
    </w:p>
    <w:p w14:paraId="584FD5B5" w14:textId="5191C979" w:rsidR="00F9006C" w:rsidRPr="00266DFB" w:rsidRDefault="00F9006C" w:rsidP="003036CB">
      <w:pPr>
        <w:pStyle w:val="Item1"/>
        <w:tabs>
          <w:tab w:val="clear" w:pos="1440"/>
        </w:tabs>
      </w:pPr>
      <w:r w:rsidRPr="00266DFB">
        <w:t xml:space="preserve">All prices quoted </w:t>
      </w:r>
      <w:r w:rsidR="00CA0CEF">
        <w:t>must</w:t>
      </w:r>
      <w:r w:rsidRPr="00266DFB">
        <w:t xml:space="preserve"> be in United States</w:t>
      </w:r>
      <w:r w:rsidR="008136DB" w:rsidRPr="00266DFB">
        <w:t xml:space="preserve"> </w:t>
      </w:r>
      <w:r w:rsidRPr="00266DFB">
        <w:t>dollars</w:t>
      </w:r>
      <w:r w:rsidR="005C64AE" w:rsidRPr="00266DFB">
        <w:t xml:space="preserve">. </w:t>
      </w:r>
    </w:p>
    <w:p w14:paraId="024054B0" w14:textId="09AD0809" w:rsidR="00F9006C" w:rsidRPr="00266DFB" w:rsidRDefault="00F9006C" w:rsidP="003036CB">
      <w:pPr>
        <w:pStyle w:val="Item1"/>
        <w:tabs>
          <w:tab w:val="clear" w:pos="1440"/>
        </w:tabs>
        <w:rPr>
          <w:szCs w:val="24"/>
        </w:rPr>
      </w:pPr>
      <w:r w:rsidRPr="00266DFB">
        <w:rPr>
          <w:szCs w:val="24"/>
        </w:rPr>
        <w:t xml:space="preserve">Price quotes </w:t>
      </w:r>
      <w:r w:rsidR="00CA0CEF">
        <w:rPr>
          <w:szCs w:val="24"/>
        </w:rPr>
        <w:t>must</w:t>
      </w:r>
      <w:r w:rsidRPr="00266DFB">
        <w:rPr>
          <w:szCs w:val="24"/>
        </w:rPr>
        <w:t xml:space="preserve"> include </w:t>
      </w:r>
      <w:proofErr w:type="gramStart"/>
      <w:r w:rsidRPr="00266DFB">
        <w:rPr>
          <w:szCs w:val="24"/>
        </w:rPr>
        <w:t>any and all</w:t>
      </w:r>
      <w:proofErr w:type="gramEnd"/>
      <w:r w:rsidRPr="00266DFB">
        <w:rPr>
          <w:szCs w:val="24"/>
        </w:rPr>
        <w:t xml:space="preserve"> payment incentives available to the County.</w:t>
      </w:r>
    </w:p>
    <w:p w14:paraId="78FD9277" w14:textId="69A4B3D9" w:rsidR="00F9006C" w:rsidRPr="00266DFB" w:rsidRDefault="001821C6" w:rsidP="003036CB">
      <w:pPr>
        <w:pStyle w:val="Item1"/>
        <w:tabs>
          <w:tab w:val="clear" w:pos="1440"/>
        </w:tabs>
        <w:rPr>
          <w:szCs w:val="24"/>
        </w:rPr>
      </w:pPr>
      <w:r>
        <w:rPr>
          <w:szCs w:val="24"/>
        </w:rPr>
        <w:t>I</w:t>
      </w:r>
      <w:r w:rsidR="00F9006C" w:rsidRPr="00266DFB">
        <w:rPr>
          <w:szCs w:val="24"/>
        </w:rPr>
        <w:t>n the evaluation of cost, if applicable, it will be assumed that the unit price quoted is correct in the case of a discrepancy between the unit price and an extension</w:t>
      </w:r>
      <w:r w:rsidR="00A114C4">
        <w:rPr>
          <w:szCs w:val="24"/>
        </w:rPr>
        <w:t>,</w:t>
      </w:r>
      <w:r w:rsidR="00AF533D" w:rsidRPr="00266DFB">
        <w:rPr>
          <w:szCs w:val="24"/>
        </w:rPr>
        <w:t xml:space="preserve"> and the Bidder must honor the unit price quoted.</w:t>
      </w:r>
    </w:p>
    <w:p w14:paraId="32E8D7B8" w14:textId="77777777" w:rsidR="00F9006C" w:rsidRPr="00266DFB" w:rsidRDefault="00F9006C" w:rsidP="003036CB">
      <w:pPr>
        <w:pStyle w:val="Item1"/>
        <w:tabs>
          <w:tab w:val="clear" w:pos="1440"/>
        </w:tabs>
        <w:rPr>
          <w:szCs w:val="24"/>
        </w:rPr>
      </w:pPr>
      <w:r w:rsidRPr="00266DFB">
        <w:rPr>
          <w:szCs w:val="24"/>
        </w:rPr>
        <w:t>Federal and State minimum wage laws apply.</w:t>
      </w:r>
      <w:r w:rsidR="0082590B" w:rsidRPr="00266DFB">
        <w:rPr>
          <w:szCs w:val="24"/>
        </w:rPr>
        <w:t xml:space="preserve"> </w:t>
      </w:r>
      <w:r w:rsidRPr="00266DFB">
        <w:rPr>
          <w:szCs w:val="24"/>
        </w:rPr>
        <w:t xml:space="preserve"> The County has no</w:t>
      </w:r>
      <w:r w:rsidR="0082590B" w:rsidRPr="00266DFB">
        <w:rPr>
          <w:szCs w:val="24"/>
        </w:rPr>
        <w:t xml:space="preserve"> requirements for living wages. </w:t>
      </w:r>
      <w:r w:rsidRPr="00266DFB">
        <w:rPr>
          <w:szCs w:val="24"/>
        </w:rPr>
        <w:t xml:space="preserve"> The County is not imposing any additional requirements regarding wages.</w:t>
      </w:r>
    </w:p>
    <w:p w14:paraId="3CD238C4" w14:textId="77777777" w:rsidR="00F9006C" w:rsidRPr="00266DFB" w:rsidRDefault="00F9006C" w:rsidP="00FD22A9">
      <w:pPr>
        <w:pStyle w:val="Heading2"/>
        <w:ind w:left="1440" w:hanging="720"/>
        <w:rPr>
          <w:sz w:val="24"/>
          <w:szCs w:val="24"/>
        </w:rPr>
      </w:pPr>
      <w:bookmarkStart w:id="69" w:name="_Toc339364458"/>
      <w:bookmarkStart w:id="70" w:name="_Toc339364719"/>
      <w:bookmarkStart w:id="71" w:name="_Toc186536676"/>
      <w:r w:rsidRPr="00266DFB">
        <w:rPr>
          <w:sz w:val="24"/>
          <w:szCs w:val="24"/>
        </w:rPr>
        <w:t>AWARD</w:t>
      </w:r>
      <w:bookmarkEnd w:id="69"/>
      <w:bookmarkEnd w:id="70"/>
      <w:bookmarkEnd w:id="71"/>
    </w:p>
    <w:p w14:paraId="04FA3C28" w14:textId="4AFC4186" w:rsidR="00383B1A" w:rsidRPr="0001418F" w:rsidRDefault="00C57504" w:rsidP="00D218EC">
      <w:pPr>
        <w:pStyle w:val="Item1"/>
        <w:rPr>
          <w:szCs w:val="18"/>
        </w:rPr>
      </w:pPr>
      <w:r w:rsidRPr="0001418F">
        <w:rPr>
          <w:szCs w:val="18"/>
        </w:rPr>
        <w:t xml:space="preserve">Most </w:t>
      </w:r>
      <w:r w:rsidR="006F6C64" w:rsidRPr="0001418F">
        <w:rPr>
          <w:szCs w:val="18"/>
        </w:rPr>
        <w:t>Responsive and Responsible Bidder</w:t>
      </w:r>
      <w:r w:rsidR="00244273" w:rsidRPr="0001418F">
        <w:rPr>
          <w:szCs w:val="18"/>
        </w:rPr>
        <w:t>(s)</w:t>
      </w:r>
    </w:p>
    <w:p w14:paraId="7875395B" w14:textId="2777BC0F" w:rsidR="00AF533D" w:rsidRPr="0001418F" w:rsidRDefault="00AF533D" w:rsidP="00FD22A9">
      <w:pPr>
        <w:pStyle w:val="Itema"/>
        <w:numPr>
          <w:ilvl w:val="3"/>
          <w:numId w:val="11"/>
        </w:numPr>
        <w:rPr>
          <w:szCs w:val="24"/>
        </w:rPr>
      </w:pPr>
      <w:r w:rsidRPr="0001418F">
        <w:rPr>
          <w:szCs w:val="24"/>
        </w:rPr>
        <w:t>The award will be made to the highest</w:t>
      </w:r>
      <w:r w:rsidR="00A114C4" w:rsidRPr="0001418F">
        <w:rPr>
          <w:szCs w:val="24"/>
        </w:rPr>
        <w:t>-</w:t>
      </w:r>
      <w:r w:rsidRPr="0001418F">
        <w:rPr>
          <w:szCs w:val="24"/>
        </w:rPr>
        <w:t xml:space="preserve">ranked Bidder(s) who meet the requirements of these specifications, </w:t>
      </w:r>
      <w:r w:rsidR="00BF3055" w:rsidRPr="0001418F">
        <w:rPr>
          <w:szCs w:val="24"/>
        </w:rPr>
        <w:t>terms,</w:t>
      </w:r>
      <w:r w:rsidRPr="0001418F">
        <w:rPr>
          <w:szCs w:val="24"/>
        </w:rPr>
        <w:t xml:space="preserve"> and conditions.   </w:t>
      </w:r>
    </w:p>
    <w:p w14:paraId="44265F01" w14:textId="20A9136B" w:rsidR="004E6261" w:rsidRPr="0001418F" w:rsidRDefault="00FF715F" w:rsidP="00FD22A9">
      <w:pPr>
        <w:pStyle w:val="Itema"/>
        <w:numPr>
          <w:ilvl w:val="3"/>
          <w:numId w:val="11"/>
        </w:numPr>
        <w:rPr>
          <w:szCs w:val="24"/>
        </w:rPr>
      </w:pPr>
      <w:r w:rsidRPr="0001418F">
        <w:rPr>
          <w:szCs w:val="24"/>
        </w:rPr>
        <w:t>Awards may also be made to the subsequent highest ranked Bidder(s) who will be called in order should</w:t>
      </w:r>
      <w:r w:rsidR="00AF533D" w:rsidRPr="0001418F">
        <w:rPr>
          <w:szCs w:val="24"/>
        </w:rPr>
        <w:t xml:space="preserve"> the County need to contract with another </w:t>
      </w:r>
      <w:r w:rsidR="00520D75" w:rsidRPr="0001418F">
        <w:rPr>
          <w:szCs w:val="24"/>
        </w:rPr>
        <w:t>B</w:t>
      </w:r>
      <w:r w:rsidR="00AF533D" w:rsidRPr="0001418F">
        <w:rPr>
          <w:szCs w:val="24"/>
        </w:rPr>
        <w:t>idder(s)</w:t>
      </w:r>
      <w:r w:rsidRPr="0001418F">
        <w:rPr>
          <w:szCs w:val="24"/>
        </w:rPr>
        <w:t xml:space="preserve">. </w:t>
      </w:r>
    </w:p>
    <w:p w14:paraId="16165780" w14:textId="5008085F" w:rsidR="006C5CE8" w:rsidRDefault="00AF533D" w:rsidP="00FD22A9">
      <w:pPr>
        <w:pStyle w:val="Itema"/>
        <w:numPr>
          <w:ilvl w:val="3"/>
          <w:numId w:val="11"/>
        </w:numPr>
        <w:rPr>
          <w:szCs w:val="24"/>
        </w:rPr>
      </w:pPr>
      <w:r w:rsidRPr="0001418F">
        <w:rPr>
          <w:szCs w:val="24"/>
        </w:rPr>
        <w:t>An award will be recommended for the</w:t>
      </w:r>
      <w:r w:rsidR="00557262" w:rsidRPr="0001418F">
        <w:rPr>
          <w:szCs w:val="24"/>
        </w:rPr>
        <w:t xml:space="preserve"> Bidder</w:t>
      </w:r>
      <w:r w:rsidRPr="0001418F">
        <w:rPr>
          <w:szCs w:val="24"/>
        </w:rPr>
        <w:t>(s)</w:t>
      </w:r>
      <w:r w:rsidR="00557262" w:rsidRPr="0001418F">
        <w:rPr>
          <w:szCs w:val="24"/>
        </w:rPr>
        <w:t xml:space="preserve"> </w:t>
      </w:r>
      <w:r w:rsidRPr="0001418F">
        <w:rPr>
          <w:szCs w:val="24"/>
        </w:rPr>
        <w:t>that</w:t>
      </w:r>
      <w:r w:rsidR="00557262" w:rsidRPr="0001418F">
        <w:rPr>
          <w:szCs w:val="24"/>
        </w:rPr>
        <w:t xml:space="preserve"> submitted the proposal</w:t>
      </w:r>
      <w:r w:rsidRPr="0001418F">
        <w:rPr>
          <w:szCs w:val="24"/>
        </w:rPr>
        <w:t>(s)</w:t>
      </w:r>
      <w:r w:rsidR="00557262" w:rsidRPr="0001418F">
        <w:rPr>
          <w:szCs w:val="24"/>
        </w:rPr>
        <w:t xml:space="preserve"> that best serves the overall interests of the County </w:t>
      </w:r>
      <w:r w:rsidRPr="0001418F">
        <w:rPr>
          <w:szCs w:val="24"/>
        </w:rPr>
        <w:t>by</w:t>
      </w:r>
      <w:r w:rsidR="00557262" w:rsidRPr="0001418F">
        <w:rPr>
          <w:szCs w:val="24"/>
        </w:rPr>
        <w:t xml:space="preserve"> attain</w:t>
      </w:r>
      <w:r w:rsidRPr="0001418F">
        <w:rPr>
          <w:szCs w:val="24"/>
        </w:rPr>
        <w:t>ing</w:t>
      </w:r>
      <w:r w:rsidR="00557262" w:rsidRPr="0001418F">
        <w:rPr>
          <w:szCs w:val="24"/>
        </w:rPr>
        <w:t xml:space="preserve"> the highest overall point score.  </w:t>
      </w:r>
      <w:r w:rsidR="00A114C4" w:rsidRPr="0001418F">
        <w:rPr>
          <w:szCs w:val="24"/>
        </w:rPr>
        <w:t>The a</w:t>
      </w:r>
      <w:r w:rsidR="00557262" w:rsidRPr="0001418F">
        <w:rPr>
          <w:szCs w:val="24"/>
        </w:rPr>
        <w:t>ward may not necessarily be made to the Bidder</w:t>
      </w:r>
      <w:r w:rsidR="0041696F" w:rsidRPr="0001418F">
        <w:rPr>
          <w:szCs w:val="24"/>
        </w:rPr>
        <w:t>(s)</w:t>
      </w:r>
      <w:r w:rsidR="00557262" w:rsidRPr="0001418F">
        <w:rPr>
          <w:szCs w:val="24"/>
        </w:rPr>
        <w:t xml:space="preserve"> with the low</w:t>
      </w:r>
      <w:r w:rsidR="00823F00" w:rsidRPr="0001418F">
        <w:rPr>
          <w:szCs w:val="24"/>
        </w:rPr>
        <w:t xml:space="preserve">est price. </w:t>
      </w:r>
    </w:p>
    <w:p w14:paraId="5598EF59" w14:textId="77777777" w:rsidR="003B7224" w:rsidRPr="0001418F" w:rsidRDefault="003B7224" w:rsidP="003E3660">
      <w:pPr>
        <w:pStyle w:val="Itema"/>
        <w:numPr>
          <w:ilvl w:val="0"/>
          <w:numId w:val="0"/>
        </w:numPr>
        <w:ind w:left="2880"/>
        <w:rPr>
          <w:szCs w:val="24"/>
        </w:rPr>
      </w:pPr>
    </w:p>
    <w:p w14:paraId="652F97A3" w14:textId="77777777" w:rsidR="003E3660" w:rsidRPr="003E3660" w:rsidRDefault="003E3660" w:rsidP="003E3660">
      <w:pPr>
        <w:numPr>
          <w:ilvl w:val="2"/>
          <w:numId w:val="71"/>
        </w:numPr>
        <w:tabs>
          <w:tab w:val="clear" w:pos="1440"/>
          <w:tab w:val="num" w:pos="360"/>
        </w:tabs>
        <w:spacing w:after="240"/>
        <w:ind w:left="0" w:firstLine="1440"/>
        <w:rPr>
          <w:rFonts w:ascii="Calibri" w:hAnsi="Calibri" w:cs="Calibri"/>
          <w:sz w:val="20"/>
        </w:rPr>
      </w:pPr>
      <w:bookmarkStart w:id="72" w:name="_Hlk103956233"/>
      <w:bookmarkStart w:id="73" w:name="_Hlk101545107"/>
      <w:r w:rsidRPr="003E3660">
        <w:rPr>
          <w:rFonts w:ascii="Calibri" w:hAnsi="Calibri" w:cs="Calibri"/>
          <w:szCs w:val="24"/>
        </w:rPr>
        <w:lastRenderedPageBreak/>
        <w:t>Small Local Emerging Business (SLEB) Program</w:t>
      </w:r>
      <w:r w:rsidRPr="003E3660">
        <w:rPr>
          <w:rFonts w:ascii="Calibri" w:hAnsi="Calibri" w:cs="Calibri"/>
          <w:sz w:val="20"/>
        </w:rPr>
        <w:t xml:space="preserve"> </w:t>
      </w:r>
    </w:p>
    <w:p w14:paraId="6DD9396E" w14:textId="77777777" w:rsidR="003E3660" w:rsidRPr="003E3660" w:rsidRDefault="003E3660" w:rsidP="003E3660">
      <w:pPr>
        <w:numPr>
          <w:ilvl w:val="0"/>
          <w:numId w:val="75"/>
        </w:numPr>
        <w:spacing w:after="240"/>
        <w:ind w:hanging="720"/>
        <w:rPr>
          <w:rFonts w:ascii="Calibri" w:hAnsi="Calibri" w:cs="Calibri"/>
          <w:szCs w:val="24"/>
        </w:rPr>
      </w:pPr>
      <w:r w:rsidRPr="003E3660">
        <w:rPr>
          <w:rFonts w:ascii="Calibri" w:hAnsi="Calibri" w:cs="Calibri"/>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417D1C69" w14:textId="77777777" w:rsidR="003E3660" w:rsidRPr="003E3660" w:rsidRDefault="003E3660" w:rsidP="003E3660">
      <w:pPr>
        <w:numPr>
          <w:ilvl w:val="0"/>
          <w:numId w:val="75"/>
        </w:numPr>
        <w:spacing w:after="240"/>
        <w:ind w:hanging="720"/>
        <w:rPr>
          <w:rFonts w:ascii="Calibri" w:hAnsi="Calibri" w:cs="Calibri"/>
          <w:szCs w:val="24"/>
        </w:rPr>
      </w:pPr>
      <w:r w:rsidRPr="003E3660">
        <w:rPr>
          <w:rFonts w:ascii="Calibri" w:hAnsi="Calibri" w:cs="Calibri"/>
          <w:szCs w:val="24"/>
        </w:rPr>
        <w:t xml:space="preserve">As a result of the County’s commitment to advancing the economic opportunities of these businesses, </w:t>
      </w:r>
      <w:r w:rsidRPr="003E3660">
        <w:rPr>
          <w:rFonts w:ascii="Calibri" w:hAnsi="Calibri" w:cs="Calibri"/>
          <w:b/>
          <w:szCs w:val="24"/>
          <w:u w:val="single"/>
        </w:rPr>
        <w:t xml:space="preserve">Bidders must meet the County’s Small and Emerging Locally Owned Business requirements </w:t>
      </w:r>
      <w:proofErr w:type="gramStart"/>
      <w:r w:rsidRPr="003E3660">
        <w:rPr>
          <w:rFonts w:ascii="Calibri" w:hAnsi="Calibri" w:cs="Calibri"/>
          <w:b/>
          <w:szCs w:val="24"/>
          <w:u w:val="single"/>
        </w:rPr>
        <w:t>in order to</w:t>
      </w:r>
      <w:proofErr w:type="gramEnd"/>
      <w:r w:rsidRPr="003E3660">
        <w:rPr>
          <w:rFonts w:ascii="Calibri" w:hAnsi="Calibri" w:cs="Calibri"/>
          <w:b/>
          <w:szCs w:val="24"/>
          <w:u w:val="single"/>
        </w:rPr>
        <w:t xml:space="preserve"> be considered for the contract award.</w:t>
      </w:r>
      <w:r w:rsidRPr="003E3660">
        <w:rPr>
          <w:rFonts w:ascii="Calibri" w:hAnsi="Calibri" w:cs="Calibri"/>
          <w:szCs w:val="24"/>
        </w:rPr>
        <w:t xml:space="preserve">  These requirements can be found online at: </w:t>
      </w:r>
    </w:p>
    <w:p w14:paraId="77B7ADE6" w14:textId="77777777" w:rsidR="003E3660" w:rsidRPr="003E3660" w:rsidRDefault="003E3660" w:rsidP="003E3660">
      <w:pPr>
        <w:numPr>
          <w:ilvl w:val="0"/>
          <w:numId w:val="74"/>
        </w:numPr>
        <w:spacing w:after="240"/>
        <w:ind w:hanging="720"/>
        <w:rPr>
          <w:rFonts w:ascii="Calibri" w:hAnsi="Calibri" w:cs="Calibri"/>
          <w:szCs w:val="24"/>
        </w:rPr>
      </w:pPr>
      <w:hyperlink r:id="rId47" w:history="1">
        <w:r w:rsidRPr="003E3660">
          <w:rPr>
            <w:rFonts w:ascii="Calibri" w:hAnsi="Calibri" w:cs="Calibri"/>
            <w:b/>
            <w:color w:val="0000FF"/>
            <w:szCs w:val="24"/>
            <w:u w:val="single"/>
          </w:rPr>
          <w:t>Alameda County SLEB Program Overview</w:t>
        </w:r>
      </w:hyperlink>
      <w:r w:rsidRPr="003E3660">
        <w:rPr>
          <w:rFonts w:ascii="Calibri" w:hAnsi="Calibri" w:cs="Calibri"/>
          <w:color w:val="0000FF"/>
          <w:szCs w:val="24"/>
        </w:rPr>
        <w:t xml:space="preserve"> </w:t>
      </w:r>
      <w:r w:rsidRPr="003E3660">
        <w:rPr>
          <w:rFonts w:cstheme="minorHAnsi"/>
          <w:color w:val="0000FF"/>
          <w:sz w:val="18"/>
          <w:szCs w:val="18"/>
        </w:rPr>
        <w:t>[</w:t>
      </w:r>
      <w:hyperlink r:id="rId48" w:history="1">
        <w:r w:rsidRPr="003E3660">
          <w:rPr>
            <w:rFonts w:cstheme="minorHAnsi"/>
            <w:color w:val="0000FF"/>
            <w:sz w:val="18"/>
            <w:szCs w:val="18"/>
            <w:u w:val="single"/>
          </w:rPr>
          <w:t>http://acgov.org/auditor/sleb/overview.htm</w:t>
        </w:r>
      </w:hyperlink>
      <w:r w:rsidRPr="003E3660">
        <w:rPr>
          <w:rFonts w:cstheme="minorHAnsi"/>
          <w:color w:val="0000FF"/>
          <w:sz w:val="18"/>
          <w:szCs w:val="18"/>
        </w:rPr>
        <w:t>]</w:t>
      </w:r>
      <w:r w:rsidRPr="003E3660">
        <w:rPr>
          <w:rFonts w:ascii="Calibri" w:hAnsi="Calibri" w:cs="Calibri"/>
          <w:color w:val="0000FF"/>
          <w:szCs w:val="24"/>
        </w:rPr>
        <w:t xml:space="preserve">; </w:t>
      </w:r>
      <w:r w:rsidRPr="003E3660">
        <w:rPr>
          <w:rFonts w:ascii="Calibri" w:hAnsi="Calibri" w:cs="Calibri"/>
          <w:szCs w:val="24"/>
        </w:rPr>
        <w:t>and</w:t>
      </w:r>
      <w:r w:rsidRPr="003E3660">
        <w:rPr>
          <w:rFonts w:ascii="Calibri" w:hAnsi="Calibri" w:cs="Calibri"/>
          <w:color w:val="0000FF"/>
          <w:szCs w:val="24"/>
        </w:rPr>
        <w:t xml:space="preserve"> </w:t>
      </w:r>
    </w:p>
    <w:p w14:paraId="5C9754E0" w14:textId="77777777" w:rsidR="003E3660" w:rsidRPr="003E3660" w:rsidRDefault="003E3660" w:rsidP="003E3660">
      <w:pPr>
        <w:numPr>
          <w:ilvl w:val="0"/>
          <w:numId w:val="74"/>
        </w:numPr>
        <w:spacing w:after="240"/>
        <w:ind w:hanging="720"/>
        <w:rPr>
          <w:rFonts w:ascii="Calibri" w:hAnsi="Calibri" w:cs="Calibri"/>
          <w:szCs w:val="24"/>
        </w:rPr>
      </w:pPr>
      <w:hyperlink r:id="rId49" w:history="1">
        <w:r w:rsidRPr="003E3660">
          <w:rPr>
            <w:rFonts w:ascii="Calibri" w:hAnsi="Calibri" w:cs="Calibri"/>
            <w:b/>
            <w:color w:val="0000FF"/>
            <w:szCs w:val="24"/>
            <w:u w:val="single"/>
          </w:rPr>
          <w:t>Alameda County SLEB Program Additional Information</w:t>
        </w:r>
      </w:hyperlink>
      <w:r w:rsidRPr="003E3660">
        <w:rPr>
          <w:rFonts w:ascii="Calibri" w:hAnsi="Calibri" w:cs="Calibri"/>
          <w:szCs w:val="24"/>
        </w:rPr>
        <w:t xml:space="preserve"> </w:t>
      </w:r>
      <w:r w:rsidRPr="003E3660">
        <w:rPr>
          <w:rFonts w:cstheme="minorHAnsi"/>
          <w:sz w:val="18"/>
          <w:szCs w:val="18"/>
        </w:rPr>
        <w:t>[</w:t>
      </w:r>
      <w:hyperlink r:id="rId50" w:history="1">
        <w:r w:rsidRPr="003E3660">
          <w:rPr>
            <w:rFonts w:cstheme="minorHAnsi"/>
            <w:color w:val="0000FF"/>
            <w:sz w:val="18"/>
            <w:szCs w:val="18"/>
            <w:u w:val="single"/>
          </w:rPr>
          <w:t>https://gsa.acgov.org/do-business-with-us/vendor-support/small-local-and-emerging-businesses/</w:t>
        </w:r>
      </w:hyperlink>
      <w:r w:rsidRPr="003E3660">
        <w:rPr>
          <w:rFonts w:cstheme="minorHAnsi"/>
          <w:sz w:val="18"/>
          <w:szCs w:val="18"/>
        </w:rPr>
        <w:t>]</w:t>
      </w:r>
      <w:r w:rsidRPr="003E3660">
        <w:rPr>
          <w:rFonts w:ascii="Calibri" w:hAnsi="Calibri" w:cs="Calibri"/>
          <w:szCs w:val="24"/>
        </w:rPr>
        <w:t xml:space="preserve"> </w:t>
      </w:r>
    </w:p>
    <w:p w14:paraId="34A00D30" w14:textId="0EC9894E" w:rsidR="003E3660" w:rsidRPr="003E3660" w:rsidRDefault="003E3660" w:rsidP="003E3660">
      <w:pPr>
        <w:numPr>
          <w:ilvl w:val="0"/>
          <w:numId w:val="75"/>
        </w:numPr>
        <w:spacing w:after="240"/>
        <w:ind w:hanging="720"/>
        <w:rPr>
          <w:rFonts w:ascii="Calibri" w:hAnsi="Calibri" w:cs="Calibri"/>
          <w:szCs w:val="24"/>
        </w:rPr>
      </w:pPr>
      <w:r w:rsidRPr="003E3660">
        <w:rPr>
          <w:rFonts w:ascii="Calibri" w:hAnsi="Calibri"/>
          <w:bCs/>
          <w:szCs w:val="24"/>
        </w:rPr>
        <w:t xml:space="preserve">For purposes of this procurement, applicable industries include, but are not limited to, the following North American Industry Classification System (NAICS) Code(s): </w:t>
      </w:r>
      <w:r w:rsidR="009D46CD" w:rsidRPr="007A7B7E">
        <w:rPr>
          <w:rFonts w:ascii="Calibri" w:hAnsi="Calibri"/>
          <w:bCs/>
          <w:szCs w:val="24"/>
        </w:rPr>
        <w:t xml:space="preserve">541690, </w:t>
      </w:r>
      <w:r w:rsidR="008740C3" w:rsidRPr="007A7B7E">
        <w:rPr>
          <w:rFonts w:ascii="Calibri" w:hAnsi="Calibri"/>
          <w:bCs/>
          <w:szCs w:val="24"/>
        </w:rPr>
        <w:t>562910</w:t>
      </w:r>
      <w:r w:rsidR="002169E1" w:rsidRPr="007A7B7E">
        <w:rPr>
          <w:rFonts w:ascii="Calibri" w:hAnsi="Calibri"/>
          <w:bCs/>
          <w:szCs w:val="24"/>
        </w:rPr>
        <w:t>, 541620</w:t>
      </w:r>
      <w:r w:rsidR="002406BF" w:rsidRPr="007A7B7E">
        <w:rPr>
          <w:rFonts w:ascii="Calibri" w:hAnsi="Calibri"/>
          <w:bCs/>
          <w:szCs w:val="24"/>
        </w:rPr>
        <w:t xml:space="preserve">, </w:t>
      </w:r>
      <w:r w:rsidR="000668F5" w:rsidRPr="007A7B7E">
        <w:rPr>
          <w:rFonts w:ascii="Calibri" w:hAnsi="Calibri"/>
          <w:bCs/>
          <w:szCs w:val="24"/>
        </w:rPr>
        <w:t>541370</w:t>
      </w:r>
      <w:r w:rsidR="004D148E" w:rsidRPr="007A7B7E">
        <w:rPr>
          <w:rFonts w:ascii="Calibri" w:hAnsi="Calibri"/>
          <w:bCs/>
          <w:szCs w:val="24"/>
        </w:rPr>
        <w:t>.</w:t>
      </w:r>
    </w:p>
    <w:p w14:paraId="7B26AEEB" w14:textId="77777777" w:rsidR="003E3660" w:rsidRPr="003E3660" w:rsidRDefault="003E3660" w:rsidP="003E3660">
      <w:pPr>
        <w:numPr>
          <w:ilvl w:val="0"/>
          <w:numId w:val="75"/>
        </w:numPr>
        <w:spacing w:after="240"/>
        <w:ind w:hanging="720"/>
        <w:rPr>
          <w:rFonts w:ascii="Calibri" w:hAnsi="Calibri"/>
          <w:bCs/>
          <w:szCs w:val="24"/>
        </w:rPr>
      </w:pPr>
      <w:r w:rsidRPr="003E3660">
        <w:rPr>
          <w:rFonts w:ascii="Calibri" w:hAnsi="Calibri"/>
          <w:bCs/>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16116E53" w14:textId="77777777" w:rsidR="003E3660" w:rsidRPr="003E3660" w:rsidRDefault="003E3660" w:rsidP="003E3660">
      <w:pPr>
        <w:numPr>
          <w:ilvl w:val="0"/>
          <w:numId w:val="75"/>
        </w:numPr>
        <w:spacing w:after="240"/>
        <w:ind w:hanging="720"/>
        <w:rPr>
          <w:rFonts w:ascii="Calibri" w:hAnsi="Calibri"/>
          <w:szCs w:val="24"/>
        </w:rPr>
      </w:pPr>
      <w:r w:rsidRPr="003E3660">
        <w:rPr>
          <w:rFonts w:ascii="Calibri" w:hAnsi="Calibri"/>
          <w:szCs w:val="24"/>
        </w:rPr>
        <w:t>An emerging business is defined by the County as having either annual gross receipts of less than one-half that of a small business OR having less than one-half the number of employees AND that has been in business less than five years.</w:t>
      </w:r>
    </w:p>
    <w:p w14:paraId="35C230DB" w14:textId="77777777" w:rsidR="003E3660" w:rsidRPr="003E3660" w:rsidRDefault="003E3660" w:rsidP="003E3660">
      <w:pPr>
        <w:numPr>
          <w:ilvl w:val="0"/>
          <w:numId w:val="75"/>
        </w:numPr>
        <w:spacing w:after="240"/>
        <w:ind w:hanging="720"/>
        <w:rPr>
          <w:rFonts w:ascii="Calibri" w:hAnsi="Calibri" w:cs="Calibri"/>
          <w:szCs w:val="24"/>
        </w:rPr>
      </w:pPr>
      <w:r w:rsidRPr="003E3660">
        <w:rPr>
          <w:rFonts w:ascii="Calibri" w:hAnsi="Calibri"/>
          <w:szCs w:val="24"/>
        </w:rPr>
        <w:t xml:space="preserve">If a Bidder is certified by the County as either a small and local or an emerging and local business (SLEB), the County will provide up to 5% bid preference for procurements over $25,000. </w:t>
      </w:r>
    </w:p>
    <w:p w14:paraId="75D91F11" w14:textId="28904268" w:rsidR="003E3660" w:rsidRPr="003E3660" w:rsidRDefault="003E3660" w:rsidP="003E3660">
      <w:pPr>
        <w:numPr>
          <w:ilvl w:val="0"/>
          <w:numId w:val="75"/>
        </w:numPr>
        <w:spacing w:after="240"/>
        <w:ind w:hanging="720"/>
        <w:rPr>
          <w:rFonts w:ascii="Calibri" w:hAnsi="Calibri" w:cs="Calibri"/>
          <w:szCs w:val="24"/>
        </w:rPr>
      </w:pPr>
      <w:r w:rsidRPr="003E3660">
        <w:rPr>
          <w:rFonts w:ascii="Calibri" w:hAnsi="Calibri"/>
          <w:szCs w:val="24"/>
        </w:rPr>
        <w:t>If a Bidder is located within Alameda County, the County may provide a 5% local bid preference.</w:t>
      </w:r>
      <w:bookmarkEnd w:id="72"/>
      <w:r w:rsidRPr="003E3660">
        <w:rPr>
          <w:rFonts w:ascii="Calibri" w:hAnsi="Calibri"/>
          <w:szCs w:val="24"/>
        </w:rPr>
        <w:t xml:space="preserve"> </w:t>
      </w:r>
    </w:p>
    <w:p w14:paraId="0B662995" w14:textId="064144F7" w:rsidR="006C5CE8" w:rsidRPr="003B7224" w:rsidRDefault="006C5CE8" w:rsidP="006C5CE8">
      <w:pPr>
        <w:pStyle w:val="Item1"/>
        <w:tabs>
          <w:tab w:val="clear" w:pos="1440"/>
        </w:tabs>
      </w:pPr>
      <w:r w:rsidRPr="00FD22C3">
        <w:rPr>
          <w:b/>
          <w:bCs/>
          <w:szCs w:val="24"/>
        </w:rPr>
        <w:t>Federal Contract Provisions:</w:t>
      </w:r>
      <w:r w:rsidRPr="00FD22C3">
        <w:rPr>
          <w:szCs w:val="24"/>
        </w:rPr>
        <w:t xml:space="preserve"> Funds</w:t>
      </w:r>
      <w:r w:rsidRPr="0001418F">
        <w:rPr>
          <w:szCs w:val="24"/>
        </w:rPr>
        <w:t xml:space="preserve"> used </w:t>
      </w:r>
      <w:r w:rsidRPr="009553F9">
        <w:rPr>
          <w:szCs w:val="24"/>
        </w:rPr>
        <w:t>for payment of contract(s) awarded from this procurement may be from, or subject to reimbursement, by state and/or federal funds. Some of these funding sources require additional contractual obligations</w:t>
      </w:r>
      <w:r w:rsidR="0083288B">
        <w:rPr>
          <w:szCs w:val="24"/>
        </w:rPr>
        <w:t>.  B</w:t>
      </w:r>
      <w:r w:rsidRPr="009553F9">
        <w:rPr>
          <w:szCs w:val="24"/>
        </w:rPr>
        <w:t xml:space="preserve">idder must agree to federal contracting terms and conditions, that supplement the County’s Standard Services Contract General </w:t>
      </w:r>
      <w:r w:rsidRPr="009553F9">
        <w:rPr>
          <w:szCs w:val="24"/>
        </w:rPr>
        <w:lastRenderedPageBreak/>
        <w:t xml:space="preserve">Terms and Conditions which are attached as hereto as </w:t>
      </w:r>
      <w:r w:rsidR="006D7E16">
        <w:rPr>
          <w:b/>
          <w:bCs/>
          <w:szCs w:val="24"/>
        </w:rPr>
        <w:t>Attachment</w:t>
      </w:r>
      <w:r w:rsidR="00F64CC1">
        <w:rPr>
          <w:b/>
          <w:bCs/>
          <w:szCs w:val="24"/>
        </w:rPr>
        <w:t xml:space="preserve"> 1</w:t>
      </w:r>
      <w:r w:rsidRPr="009553F9">
        <w:rPr>
          <w:b/>
          <w:bCs/>
          <w:szCs w:val="24"/>
        </w:rPr>
        <w:t xml:space="preserve">, </w:t>
      </w:r>
      <w:hyperlink w:anchor="FedProvisions" w:history="1">
        <w:r w:rsidR="00007A51" w:rsidRPr="00EC5333">
          <w:rPr>
            <w:rStyle w:val="Hyperlink"/>
            <w:rFonts w:asciiTheme="minorHAnsi" w:hAnsiTheme="minorHAnsi" w:cstheme="minorHAnsi"/>
            <w:b/>
            <w:szCs w:val="24"/>
          </w:rPr>
          <w:t>ADDITIONAL CONTRACT PROVISIONS – FEDERAL PROVISION</w:t>
        </w:r>
      </w:hyperlink>
      <w:r w:rsidRPr="00007A51">
        <w:rPr>
          <w:b/>
          <w:bCs/>
          <w:szCs w:val="24"/>
        </w:rPr>
        <w:t>.</w:t>
      </w:r>
      <w:r w:rsidRPr="00007A51">
        <w:rPr>
          <w:szCs w:val="24"/>
        </w:rPr>
        <w:t xml:space="preserve"> The</w:t>
      </w:r>
      <w:r w:rsidRPr="009553F9">
        <w:rPr>
          <w:szCs w:val="24"/>
        </w:rPr>
        <w:t xml:space="preserve"> successful Bidder</w:t>
      </w:r>
      <w:r w:rsidR="00AC3D85">
        <w:rPr>
          <w:szCs w:val="24"/>
        </w:rPr>
        <w:t>(s)</w:t>
      </w:r>
      <w:r w:rsidRPr="009553F9">
        <w:rPr>
          <w:szCs w:val="24"/>
        </w:rPr>
        <w:t xml:space="preserve"> must meet federal requirements and agree to the terms including, but not limited to, meeting all contracting requirements as set forth in 2 C.F.R. § 200.326 and 2 C.F.R. Part 200, </w:t>
      </w:r>
      <w:r w:rsidRPr="009553F9">
        <w:rPr>
          <w:rFonts w:asciiTheme="minorHAnsi" w:hAnsiTheme="minorHAnsi" w:cstheme="minorHAnsi"/>
          <w:szCs w:val="24"/>
        </w:rPr>
        <w:t>Appendix II.</w:t>
      </w:r>
      <w:r w:rsidRPr="006C5CE8">
        <w:rPr>
          <w:rFonts w:asciiTheme="minorHAnsi" w:hAnsiTheme="minorHAnsi" w:cstheme="minorHAnsi"/>
          <w:szCs w:val="24"/>
        </w:rPr>
        <w:t xml:space="preserve"> </w:t>
      </w:r>
      <w:bookmarkEnd w:id="73"/>
    </w:p>
    <w:p w14:paraId="43F43EF8" w14:textId="052B8701" w:rsidR="006F6C64" w:rsidRPr="00FC58EA" w:rsidRDefault="006F6C64" w:rsidP="006C5CE8">
      <w:pPr>
        <w:pStyle w:val="Item1"/>
        <w:tabs>
          <w:tab w:val="clear" w:pos="1440"/>
        </w:tabs>
      </w:pPr>
      <w:r w:rsidRPr="006C5CE8">
        <w:rPr>
          <w:rFonts w:asciiTheme="minorHAnsi" w:hAnsiTheme="minorHAnsi" w:cstheme="minorHAnsi"/>
          <w:szCs w:val="24"/>
        </w:rPr>
        <w:t xml:space="preserve">County Rights </w:t>
      </w:r>
    </w:p>
    <w:p w14:paraId="37D5610A" w14:textId="5B0A20CD" w:rsidR="00FC58EA" w:rsidRPr="00D218EC" w:rsidRDefault="00FC58EA" w:rsidP="00D218EC">
      <w:pPr>
        <w:pStyle w:val="Itema"/>
        <w:rPr>
          <w:szCs w:val="18"/>
        </w:rPr>
      </w:pPr>
      <w:r w:rsidRPr="00D218EC">
        <w:rPr>
          <w:szCs w:val="18"/>
        </w:rPr>
        <w:t>The County reserves the right to reject any or all responses that materially differ from any terms contained in this RFP</w:t>
      </w:r>
      <w:r w:rsidR="00A114C4">
        <w:rPr>
          <w:szCs w:val="18"/>
        </w:rPr>
        <w:t>,</w:t>
      </w:r>
      <w:r w:rsidRPr="00D218EC">
        <w:rPr>
          <w:szCs w:val="18"/>
        </w:rPr>
        <w:t xml:space="preserve"> including Exhibits and any </w:t>
      </w:r>
      <w:r w:rsidR="00A114C4">
        <w:rPr>
          <w:szCs w:val="18"/>
        </w:rPr>
        <w:t>A</w:t>
      </w:r>
      <w:r w:rsidRPr="00D218EC">
        <w:rPr>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146127">
        <w:rPr>
          <w:szCs w:val="18"/>
        </w:rPr>
        <w:t>will</w:t>
      </w:r>
      <w:r w:rsidR="00112DEE" w:rsidRPr="00D218EC">
        <w:rPr>
          <w:szCs w:val="18"/>
        </w:rPr>
        <w:t xml:space="preserve"> </w:t>
      </w:r>
      <w:r w:rsidRPr="00D218EC">
        <w:rPr>
          <w:szCs w:val="18"/>
        </w:rPr>
        <w:t>be made solely at the discretion of the County.</w:t>
      </w:r>
    </w:p>
    <w:p w14:paraId="0FF8914E" w14:textId="699B6EB8" w:rsidR="00FC58EA" w:rsidRPr="00FC58EA" w:rsidRDefault="00FC58EA" w:rsidP="00FC58EA">
      <w:pPr>
        <w:pStyle w:val="Itema"/>
        <w:rPr>
          <w:szCs w:val="18"/>
        </w:rPr>
      </w:pPr>
      <w:r w:rsidRPr="00FC58EA">
        <w:rPr>
          <w:szCs w:val="18"/>
        </w:rPr>
        <w:t xml:space="preserve">Any </w:t>
      </w:r>
      <w:r w:rsidR="0066489F">
        <w:rPr>
          <w:szCs w:val="18"/>
        </w:rPr>
        <w:t xml:space="preserve">bid </w:t>
      </w:r>
      <w:r w:rsidRPr="00FC58EA">
        <w:rPr>
          <w:szCs w:val="18"/>
        </w:rPr>
        <w:t>proposal</w:t>
      </w:r>
      <w:r w:rsidR="0066489F">
        <w:rPr>
          <w:szCs w:val="18"/>
        </w:rPr>
        <w:t>s</w:t>
      </w:r>
      <w:r w:rsidRPr="00FC58EA">
        <w:rPr>
          <w:szCs w:val="18"/>
        </w:rPr>
        <w:t xml:space="preserve"> that contain false or misleading information may be disqualified by the County.</w:t>
      </w:r>
    </w:p>
    <w:p w14:paraId="4DEB1A8D" w14:textId="77777777" w:rsidR="00FC58EA" w:rsidRPr="00FC58EA" w:rsidRDefault="00FC58EA" w:rsidP="00FC58EA">
      <w:pPr>
        <w:pStyle w:val="Itema"/>
        <w:rPr>
          <w:szCs w:val="18"/>
        </w:rPr>
      </w:pPr>
      <w:r w:rsidRPr="00FC58EA">
        <w:rPr>
          <w:szCs w:val="18"/>
        </w:rPr>
        <w:t>The County reserves the right to award to a single or multiple Contractors.</w:t>
      </w:r>
    </w:p>
    <w:p w14:paraId="4F667C6C" w14:textId="7665D2E8" w:rsidR="00FC58EA" w:rsidRPr="00FC58EA" w:rsidRDefault="00A114C4" w:rsidP="00FC58EA">
      <w:pPr>
        <w:pStyle w:val="Itema"/>
        <w:rPr>
          <w:szCs w:val="18"/>
        </w:rPr>
      </w:pPr>
      <w:r w:rsidRPr="00A90BAF">
        <w:rPr>
          <w:szCs w:val="24"/>
        </w:rPr>
        <w:t>The County reserves the right to conduct additional procurements for the same or similar goods and/or services</w:t>
      </w:r>
      <w:r>
        <w:rPr>
          <w:szCs w:val="24"/>
        </w:rPr>
        <w:t xml:space="preserve"> or to award to additional contract</w:t>
      </w:r>
      <w:r w:rsidR="005706D2">
        <w:rPr>
          <w:szCs w:val="24"/>
        </w:rPr>
        <w:t>(s), including</w:t>
      </w:r>
      <w:r>
        <w:rPr>
          <w:szCs w:val="24"/>
        </w:rPr>
        <w:t xml:space="preserve"> to other Bidder</w:t>
      </w:r>
      <w:r w:rsidR="005706D2">
        <w:rPr>
          <w:szCs w:val="24"/>
        </w:rPr>
        <w:t>(s),</w:t>
      </w:r>
      <w:r w:rsidRPr="00A90BAF">
        <w:rPr>
          <w:szCs w:val="24"/>
        </w:rPr>
        <w:t xml:space="preserve"> during the term of the contract if it determines that additional Contractors are needed to supplement goods and/or services being provided.</w:t>
      </w:r>
      <w:r w:rsidR="00FC58EA" w:rsidRPr="00FC58EA">
        <w:rPr>
          <w:szCs w:val="18"/>
        </w:rPr>
        <w:t xml:space="preserve"> </w:t>
      </w:r>
    </w:p>
    <w:p w14:paraId="29C015F9" w14:textId="77777777" w:rsidR="00FC58EA" w:rsidRPr="00FC58EA" w:rsidRDefault="00FC58EA" w:rsidP="00FC58EA">
      <w:pPr>
        <w:pStyle w:val="Itema"/>
        <w:rPr>
          <w:szCs w:val="18"/>
        </w:rPr>
      </w:pPr>
      <w:r w:rsidRPr="00FC58EA">
        <w:rPr>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Cs w:val="18"/>
        </w:rPr>
        <w:t>Procedures</w:t>
      </w:r>
    </w:p>
    <w:p w14:paraId="40417999" w14:textId="39878A11" w:rsidR="00F9006C" w:rsidRPr="00A85450" w:rsidRDefault="00F9006C" w:rsidP="00FD22A9">
      <w:pPr>
        <w:pStyle w:val="Itema"/>
        <w:numPr>
          <w:ilvl w:val="3"/>
          <w:numId w:val="12"/>
        </w:numPr>
      </w:pPr>
      <w:r w:rsidRPr="00266DFB">
        <w:rPr>
          <w:szCs w:val="24"/>
        </w:rPr>
        <w:t>Board approval to award a contract is required.</w:t>
      </w:r>
      <w:r w:rsidRPr="00A85450">
        <w:t xml:space="preserve"> </w:t>
      </w:r>
      <w:r w:rsidR="00121E47" w:rsidRPr="00A85450">
        <w:t xml:space="preserve"> </w:t>
      </w:r>
    </w:p>
    <w:p w14:paraId="2AE2B049" w14:textId="442E638C" w:rsidR="00F9006C" w:rsidRPr="00266DFB" w:rsidRDefault="00A114C4" w:rsidP="00FD22A9">
      <w:pPr>
        <w:pStyle w:val="Itema"/>
        <w:numPr>
          <w:ilvl w:val="3"/>
          <w:numId w:val="12"/>
        </w:numPr>
        <w:rPr>
          <w:szCs w:val="24"/>
        </w:rPr>
      </w:pPr>
      <w:r w:rsidRPr="00356299">
        <w:rPr>
          <w:szCs w:val="24"/>
        </w:rPr>
        <w:t>A contract must be fully executed by the recommended awardee and the County prior to any services and goods being provided or work being performed.</w:t>
      </w:r>
    </w:p>
    <w:p w14:paraId="3E866B01" w14:textId="68404D57" w:rsidR="009000A4" w:rsidRDefault="00A114C4" w:rsidP="00FD22A9">
      <w:pPr>
        <w:pStyle w:val="Itema"/>
        <w:numPr>
          <w:ilvl w:val="3"/>
          <w:numId w:val="12"/>
        </w:numPr>
        <w:tabs>
          <w:tab w:val="clear" w:pos="2160"/>
        </w:tabs>
        <w:rPr>
          <w:szCs w:val="24"/>
        </w:rPr>
      </w:pPr>
      <w:r w:rsidRPr="00356299">
        <w:rPr>
          <w:szCs w:val="24"/>
        </w:rPr>
        <w:t>The County use</w:t>
      </w:r>
      <w:r>
        <w:rPr>
          <w:szCs w:val="24"/>
        </w:rPr>
        <w:t>s</w:t>
      </w:r>
      <w:r w:rsidRPr="00356299">
        <w:rPr>
          <w:szCs w:val="24"/>
        </w:rPr>
        <w:t xml:space="preserve"> its Standard Services Agreement terms and conditions for purchases and services</w:t>
      </w:r>
      <w:r>
        <w:rPr>
          <w:szCs w:val="24"/>
        </w:rPr>
        <w:t>. A</w:t>
      </w:r>
      <w:r w:rsidRPr="00356299">
        <w:rPr>
          <w:szCs w:val="24"/>
        </w:rPr>
        <w:t xml:space="preserve">ny terms that are not acceptable to a </w:t>
      </w:r>
      <w:r>
        <w:rPr>
          <w:szCs w:val="24"/>
        </w:rPr>
        <w:t>B</w:t>
      </w:r>
      <w:r w:rsidRPr="00356299">
        <w:rPr>
          <w:szCs w:val="24"/>
        </w:rPr>
        <w:t xml:space="preserve">idder must be identified on the </w:t>
      </w:r>
      <w:hyperlink w:anchor="ExceptionsClarifications" w:history="1">
        <w:r w:rsidRPr="004456C5">
          <w:rPr>
            <w:rStyle w:val="Hyperlink"/>
            <w:szCs w:val="24"/>
          </w:rPr>
          <w:t>Exception</w:t>
        </w:r>
        <w:r w:rsidR="0066489F" w:rsidRPr="004456C5">
          <w:rPr>
            <w:rStyle w:val="Hyperlink"/>
            <w:szCs w:val="24"/>
          </w:rPr>
          <w:t>s</w:t>
        </w:r>
        <w:r w:rsidRPr="004456C5">
          <w:rPr>
            <w:rStyle w:val="Hyperlink"/>
            <w:szCs w:val="24"/>
          </w:rPr>
          <w:t xml:space="preserve"> and Clarification</w:t>
        </w:r>
        <w:r w:rsidR="0066489F" w:rsidRPr="004456C5">
          <w:rPr>
            <w:rStyle w:val="Hyperlink"/>
            <w:szCs w:val="24"/>
          </w:rPr>
          <w:t>s</w:t>
        </w:r>
      </w:hyperlink>
      <w:r w:rsidR="0066489F">
        <w:rPr>
          <w:szCs w:val="24"/>
        </w:rPr>
        <w:t xml:space="preserve"> form</w:t>
      </w:r>
      <w:r w:rsidRPr="00356299">
        <w:rPr>
          <w:szCs w:val="24"/>
        </w:rPr>
        <w:t xml:space="preserve"> in Exhibit A - Bid Response Packet.  Bidder may access a copy of the Standard Services Agreement template at:</w:t>
      </w:r>
      <w:r w:rsidR="00884637" w:rsidRPr="00266DFB">
        <w:rPr>
          <w:szCs w:val="24"/>
        </w:rPr>
        <w:t xml:space="preserve"> </w:t>
      </w:r>
    </w:p>
    <w:p w14:paraId="168888DD" w14:textId="39FEE545" w:rsidR="007D110E" w:rsidRPr="00D73A7F" w:rsidRDefault="005F13CE" w:rsidP="009000A4">
      <w:pPr>
        <w:pStyle w:val="Itema"/>
        <w:numPr>
          <w:ilvl w:val="0"/>
          <w:numId w:val="0"/>
        </w:numPr>
        <w:ind w:left="2880"/>
        <w:rPr>
          <w:szCs w:val="24"/>
        </w:rPr>
      </w:pPr>
      <w:hyperlink r:id="rId51" w:history="1">
        <w:r>
          <w:rPr>
            <w:rStyle w:val="Hyperlink"/>
            <w:b/>
            <w:szCs w:val="24"/>
          </w:rPr>
          <w:t>Alameda County Federal Standard Services Agreement Template</w:t>
        </w:r>
      </w:hyperlink>
      <w:r w:rsidR="009000A4">
        <w:rPr>
          <w:rStyle w:val="Hyperlink"/>
          <w:b/>
          <w:szCs w:val="24"/>
        </w:rPr>
        <w:t xml:space="preserve"> </w:t>
      </w:r>
      <w:r w:rsidR="007D110E" w:rsidRPr="00D73A7F">
        <w:rPr>
          <w:rFonts w:asciiTheme="minorHAnsi" w:hAnsiTheme="minorHAnsi" w:cstheme="minorHAnsi"/>
          <w:sz w:val="18"/>
          <w:szCs w:val="18"/>
        </w:rPr>
        <w:t>[</w:t>
      </w:r>
      <w:hyperlink r:id="rId52" w:history="1">
        <w:r w:rsidR="009E1872">
          <w:rPr>
            <w:rStyle w:val="Hyperlink"/>
            <w:rFonts w:asciiTheme="minorHAnsi" w:hAnsiTheme="minorHAnsi" w:cstheme="minorHAnsi"/>
            <w:sz w:val="18"/>
            <w:szCs w:val="18"/>
          </w:rPr>
          <w:t>https://acgovt.sharepoint.com/:w:/s/GSADigitalLibrary/EcP9Z6qYJsVEtFJU8ZTS-7MBs6nT4AjOufE4yZTg-KoJGA?e=yyyBfu</w:t>
        </w:r>
      </w:hyperlink>
      <w:r w:rsidR="007D110E" w:rsidRPr="00D73A7F">
        <w:rPr>
          <w:rFonts w:asciiTheme="minorHAnsi" w:hAnsiTheme="minorHAnsi" w:cstheme="minorHAnsi"/>
          <w:sz w:val="18"/>
          <w:szCs w:val="18"/>
        </w:rPr>
        <w:t>]</w:t>
      </w:r>
    </w:p>
    <w:p w14:paraId="0EF74D19" w14:textId="7354E68A" w:rsidR="00F9006C" w:rsidRPr="00A85450" w:rsidRDefault="00A114C4" w:rsidP="006F1244">
      <w:pPr>
        <w:spacing w:after="240"/>
        <w:ind w:left="2880"/>
        <w:rPr>
          <w:rFonts w:ascii="Calibri" w:hAnsi="Calibri" w:cs="Calibri"/>
        </w:rPr>
      </w:pPr>
      <w:r w:rsidRPr="00266DFB">
        <w:rPr>
          <w:rFonts w:ascii="Calibri" w:hAnsi="Calibri" w:cs="Calibri"/>
          <w:szCs w:val="24"/>
        </w:rPr>
        <w:t>The template contains minimal standard language</w:t>
      </w:r>
      <w:r>
        <w:rPr>
          <w:rFonts w:ascii="Calibri" w:hAnsi="Calibri" w:cs="Calibri"/>
          <w:szCs w:val="24"/>
        </w:rPr>
        <w:t xml:space="preserve"> and s</w:t>
      </w:r>
      <w:r w:rsidRPr="00266DFB">
        <w:rPr>
          <w:rFonts w:ascii="Calibri" w:hAnsi="Calibri" w:cs="Calibri"/>
          <w:szCs w:val="24"/>
        </w:rPr>
        <w:t>pecific contract terms, including the scope of services</w:t>
      </w:r>
      <w:r>
        <w:rPr>
          <w:rFonts w:ascii="Calibri" w:hAnsi="Calibri" w:cs="Calibri"/>
          <w:szCs w:val="24"/>
        </w:rPr>
        <w:t xml:space="preserve"> that</w:t>
      </w:r>
      <w:r w:rsidRPr="00266DFB">
        <w:rPr>
          <w:rFonts w:ascii="Calibri" w:hAnsi="Calibri" w:cs="Calibri"/>
          <w:szCs w:val="24"/>
        </w:rPr>
        <w:t xml:space="preserve"> may</w:t>
      </w:r>
      <w:r>
        <w:rPr>
          <w:rFonts w:ascii="Calibri" w:hAnsi="Calibri" w:cs="Calibri"/>
          <w:szCs w:val="24"/>
        </w:rPr>
        <w:t xml:space="preserve"> </w:t>
      </w:r>
      <w:r w:rsidRPr="00266DFB">
        <w:rPr>
          <w:rFonts w:ascii="Calibri" w:hAnsi="Calibri" w:cs="Calibri"/>
          <w:szCs w:val="24"/>
        </w:rPr>
        <w:t xml:space="preserve">be drafted and negotiated based on this RFP and the bid </w:t>
      </w:r>
      <w:r w:rsidRPr="0001418F">
        <w:rPr>
          <w:rFonts w:ascii="Calibri" w:hAnsi="Calibri" w:cs="Calibri"/>
          <w:szCs w:val="24"/>
        </w:rPr>
        <w:t xml:space="preserve">proposal(s). </w:t>
      </w:r>
      <w:r w:rsidR="005706D2" w:rsidRPr="00FD22C3">
        <w:rPr>
          <w:rFonts w:cstheme="minorHAnsi"/>
          <w:szCs w:val="24"/>
        </w:rPr>
        <w:t xml:space="preserve">As noted above, </w:t>
      </w:r>
      <w:r w:rsidR="006D7E16">
        <w:rPr>
          <w:rFonts w:cstheme="minorHAnsi"/>
          <w:b/>
          <w:bCs/>
          <w:szCs w:val="24"/>
        </w:rPr>
        <w:t>Attachment</w:t>
      </w:r>
      <w:r w:rsidR="00F64CC1">
        <w:rPr>
          <w:rFonts w:cstheme="minorHAnsi"/>
          <w:b/>
          <w:bCs/>
          <w:szCs w:val="24"/>
        </w:rPr>
        <w:t xml:space="preserve"> 1</w:t>
      </w:r>
      <w:r w:rsidR="003D0192" w:rsidRPr="00FD22C3">
        <w:rPr>
          <w:rFonts w:cstheme="minorHAnsi"/>
          <w:b/>
          <w:bCs/>
          <w:szCs w:val="24"/>
        </w:rPr>
        <w:t xml:space="preserve">, </w:t>
      </w:r>
      <w:hyperlink w:anchor="FedProvisions" w:history="1">
        <w:r w:rsidR="00007A51" w:rsidRPr="00EC5333">
          <w:rPr>
            <w:rStyle w:val="Hyperlink"/>
            <w:rFonts w:cstheme="minorHAnsi"/>
            <w:b/>
            <w:szCs w:val="24"/>
          </w:rPr>
          <w:t>ADDITIONAL CONTRACT PROVISIONS – FEDERAL PROVISION</w:t>
        </w:r>
      </w:hyperlink>
      <w:r w:rsidR="0066489F" w:rsidRPr="00FD22C3">
        <w:rPr>
          <w:rFonts w:cstheme="minorHAnsi"/>
          <w:b/>
          <w:bCs/>
          <w:szCs w:val="24"/>
        </w:rPr>
        <w:t xml:space="preserve">, </w:t>
      </w:r>
      <w:r w:rsidR="005706D2" w:rsidRPr="00FD22C3">
        <w:rPr>
          <w:rFonts w:cstheme="minorHAnsi"/>
          <w:szCs w:val="24"/>
        </w:rPr>
        <w:t xml:space="preserve">will be part of the </w:t>
      </w:r>
      <w:r w:rsidR="003D0192" w:rsidRPr="00FD22C3">
        <w:rPr>
          <w:rFonts w:cstheme="minorHAnsi"/>
          <w:szCs w:val="24"/>
        </w:rPr>
        <w:t>contract.</w:t>
      </w:r>
      <w:r w:rsidR="003D0192" w:rsidRPr="0066489F">
        <w:rPr>
          <w:rFonts w:cstheme="minorHAnsi"/>
          <w:szCs w:val="24"/>
        </w:rPr>
        <w:t xml:space="preserve"> </w:t>
      </w:r>
    </w:p>
    <w:p w14:paraId="40555E25" w14:textId="1F22893A" w:rsidR="00F9006C" w:rsidRPr="00266DFB" w:rsidRDefault="00A114C4" w:rsidP="00FD22A9">
      <w:pPr>
        <w:pStyle w:val="Itema"/>
        <w:numPr>
          <w:ilvl w:val="0"/>
          <w:numId w:val="13"/>
        </w:numPr>
        <w:ind w:hanging="720"/>
        <w:rPr>
          <w:szCs w:val="24"/>
        </w:rPr>
      </w:pPr>
      <w:r w:rsidRPr="00266DFB">
        <w:rPr>
          <w:szCs w:val="24"/>
        </w:rPr>
        <w:t>The RFP specifications, terms, conditions</w:t>
      </w:r>
      <w:r>
        <w:rPr>
          <w:szCs w:val="24"/>
        </w:rPr>
        <w:t>,</w:t>
      </w:r>
      <w:r w:rsidRPr="00266DFB">
        <w:rPr>
          <w:szCs w:val="24"/>
        </w:rPr>
        <w:t xml:space="preserve"> Exhibits, RFP Addenda</w:t>
      </w:r>
      <w:r>
        <w:rPr>
          <w:szCs w:val="24"/>
        </w:rPr>
        <w:t>,</w:t>
      </w:r>
      <w:r w:rsidRPr="00266DFB">
        <w:rPr>
          <w:szCs w:val="24"/>
        </w:rPr>
        <w:t xml:space="preserve"> and Bidder’s proposal may be incorporated into and made a part of any contract that may be awarded </w:t>
      </w:r>
      <w:proofErr w:type="gramStart"/>
      <w:r w:rsidRPr="00266DFB">
        <w:rPr>
          <w:szCs w:val="24"/>
        </w:rPr>
        <w:t>as a result of</w:t>
      </w:r>
      <w:proofErr w:type="gramEnd"/>
      <w:r w:rsidRPr="00266DFB">
        <w:rPr>
          <w:szCs w:val="24"/>
        </w:rPr>
        <w:t xml:space="preserve"> this RFP.</w:t>
      </w:r>
    </w:p>
    <w:p w14:paraId="6060F919" w14:textId="46899577" w:rsidR="00F9006C" w:rsidRPr="00B43DF6" w:rsidRDefault="00F9006C" w:rsidP="00FD22A9">
      <w:pPr>
        <w:pStyle w:val="Heading2"/>
        <w:ind w:left="1440" w:hanging="720"/>
        <w:rPr>
          <w:sz w:val="24"/>
          <w:szCs w:val="24"/>
        </w:rPr>
      </w:pPr>
      <w:bookmarkStart w:id="74" w:name="_Toc339364459"/>
      <w:bookmarkStart w:id="75" w:name="_Toc339364720"/>
      <w:bookmarkStart w:id="76" w:name="_Toc186536677"/>
      <w:r w:rsidRPr="00266DFB">
        <w:rPr>
          <w:sz w:val="24"/>
          <w:szCs w:val="24"/>
        </w:rPr>
        <w:t>METHOD OF ORDERING</w:t>
      </w:r>
      <w:bookmarkEnd w:id="74"/>
      <w:bookmarkEnd w:id="75"/>
      <w:bookmarkEnd w:id="76"/>
    </w:p>
    <w:p w14:paraId="03411066" w14:textId="4C9DF961" w:rsidR="00F9006C" w:rsidRPr="009F3198" w:rsidRDefault="00F9006C" w:rsidP="00D218EC">
      <w:pPr>
        <w:pStyle w:val="Item1"/>
        <w:rPr>
          <w:szCs w:val="18"/>
        </w:rPr>
      </w:pPr>
      <w:bookmarkStart w:id="77" w:name="_Hlk89702689"/>
      <w:r w:rsidRPr="00D218EC">
        <w:rPr>
          <w:szCs w:val="18"/>
        </w:rPr>
        <w:t xml:space="preserve">A </w:t>
      </w:r>
      <w:r w:rsidRPr="009F3198">
        <w:rPr>
          <w:szCs w:val="18"/>
        </w:rPr>
        <w:t>written P</w:t>
      </w:r>
      <w:r w:rsidR="008F5163" w:rsidRPr="009F3198">
        <w:rPr>
          <w:szCs w:val="18"/>
        </w:rPr>
        <w:t xml:space="preserve">urchase </w:t>
      </w:r>
      <w:r w:rsidRPr="009F3198">
        <w:rPr>
          <w:szCs w:val="18"/>
        </w:rPr>
        <w:t>O</w:t>
      </w:r>
      <w:r w:rsidR="008F5163" w:rsidRPr="009F3198">
        <w:rPr>
          <w:szCs w:val="18"/>
        </w:rPr>
        <w:t>rder (PO)</w:t>
      </w:r>
      <w:r w:rsidRPr="009F3198">
        <w:rPr>
          <w:szCs w:val="18"/>
        </w:rPr>
        <w:t xml:space="preserve"> </w:t>
      </w:r>
      <w:r w:rsidR="00AF533D" w:rsidRPr="009F3198">
        <w:rPr>
          <w:szCs w:val="18"/>
        </w:rPr>
        <w:t xml:space="preserve">will be issued after an </w:t>
      </w:r>
      <w:r w:rsidR="003D40BB" w:rsidRPr="009F3198">
        <w:rPr>
          <w:szCs w:val="18"/>
        </w:rPr>
        <w:t>executed contract</w:t>
      </w:r>
      <w:r w:rsidR="00172B64" w:rsidRPr="009F3198">
        <w:rPr>
          <w:szCs w:val="18"/>
        </w:rPr>
        <w:t xml:space="preserve"> and</w:t>
      </w:r>
      <w:r w:rsidR="00AF533D" w:rsidRPr="009F3198">
        <w:rPr>
          <w:szCs w:val="18"/>
        </w:rPr>
        <w:t xml:space="preserve"> </w:t>
      </w:r>
      <w:r w:rsidRPr="009F3198">
        <w:rPr>
          <w:szCs w:val="18"/>
        </w:rPr>
        <w:t>Board</w:t>
      </w:r>
      <w:r w:rsidR="00E00A41" w:rsidRPr="009F3198">
        <w:rPr>
          <w:szCs w:val="18"/>
        </w:rPr>
        <w:t xml:space="preserve"> </w:t>
      </w:r>
      <w:r w:rsidRPr="009F3198">
        <w:rPr>
          <w:szCs w:val="18"/>
        </w:rPr>
        <w:t>approval</w:t>
      </w:r>
      <w:r w:rsidR="00172B64" w:rsidRPr="009F3198">
        <w:rPr>
          <w:szCs w:val="18"/>
        </w:rPr>
        <w:t>. I</w:t>
      </w:r>
      <w:r w:rsidR="00AF533D" w:rsidRPr="009F3198">
        <w:rPr>
          <w:szCs w:val="18"/>
        </w:rPr>
        <w:t>f there is any conflict in terms</w:t>
      </w:r>
      <w:r w:rsidR="00172B64" w:rsidRPr="009F3198">
        <w:rPr>
          <w:szCs w:val="18"/>
        </w:rPr>
        <w:t xml:space="preserve"> of any PO and</w:t>
      </w:r>
      <w:r w:rsidR="00AF533D" w:rsidRPr="009F3198">
        <w:rPr>
          <w:szCs w:val="18"/>
        </w:rPr>
        <w:t xml:space="preserve"> </w:t>
      </w:r>
      <w:r w:rsidR="00172B64" w:rsidRPr="009F3198">
        <w:rPr>
          <w:szCs w:val="18"/>
        </w:rPr>
        <w:t xml:space="preserve">the executed </w:t>
      </w:r>
      <w:r w:rsidR="00AF533D" w:rsidRPr="009F3198">
        <w:rPr>
          <w:szCs w:val="18"/>
        </w:rPr>
        <w:t>contract</w:t>
      </w:r>
      <w:r w:rsidR="00172B64" w:rsidRPr="009F3198">
        <w:rPr>
          <w:szCs w:val="18"/>
        </w:rPr>
        <w:t>, the contract</w:t>
      </w:r>
      <w:r w:rsidR="00AF533D" w:rsidRPr="009F3198">
        <w:rPr>
          <w:szCs w:val="18"/>
        </w:rPr>
        <w:t xml:space="preserve"> will control</w:t>
      </w:r>
      <w:r w:rsidR="003D0192" w:rsidRPr="009F3198">
        <w:rPr>
          <w:szCs w:val="18"/>
        </w:rPr>
        <w:t>, even if a PO is issued later</w:t>
      </w:r>
      <w:r w:rsidRPr="009F3198">
        <w:rPr>
          <w:szCs w:val="18"/>
        </w:rPr>
        <w:t xml:space="preserve">. </w:t>
      </w:r>
      <w:r w:rsidR="00AF533D" w:rsidRPr="009F3198">
        <w:rPr>
          <w:szCs w:val="18"/>
        </w:rPr>
        <w:t xml:space="preserve"> Payment cannot be made to any Contractor until a PO is issued. </w:t>
      </w:r>
      <w:bookmarkEnd w:id="77"/>
      <w:r w:rsidR="00003D08" w:rsidRPr="009F3198">
        <w:rPr>
          <w:szCs w:val="18"/>
        </w:rPr>
        <w:t xml:space="preserve"> </w:t>
      </w:r>
    </w:p>
    <w:p w14:paraId="721EC423" w14:textId="1544E75C" w:rsidR="00F9006C" w:rsidRPr="009F3198" w:rsidRDefault="00F9006C" w:rsidP="000352A4">
      <w:pPr>
        <w:pStyle w:val="Item1"/>
      </w:pPr>
      <w:bookmarkStart w:id="78" w:name="_Hlk89702718"/>
      <w:r w:rsidRPr="009F3198">
        <w:t xml:space="preserve">POs and payments for </w:t>
      </w:r>
      <w:r w:rsidR="00E00A41" w:rsidRPr="009F3198">
        <w:t>goods</w:t>
      </w:r>
      <w:r w:rsidRPr="009F3198">
        <w:t xml:space="preserve"> and/or services will be issued only in the name of </w:t>
      </w:r>
      <w:r w:rsidR="00A114C4" w:rsidRPr="009F3198">
        <w:t xml:space="preserve">the </w:t>
      </w:r>
      <w:r w:rsidRPr="009F3198">
        <w:t>Contractor</w:t>
      </w:r>
      <w:r w:rsidR="00AF533D" w:rsidRPr="009F3198">
        <w:t>, as identified on the contract</w:t>
      </w:r>
      <w:r w:rsidRPr="009F3198">
        <w:t xml:space="preserve">. </w:t>
      </w:r>
    </w:p>
    <w:bookmarkEnd w:id="78"/>
    <w:p w14:paraId="21575D91" w14:textId="1F234DE0" w:rsidR="00F9006C" w:rsidRPr="009F3198" w:rsidRDefault="00A114C4" w:rsidP="000352A4">
      <w:pPr>
        <w:pStyle w:val="Item1"/>
      </w:pPr>
      <w:r w:rsidRPr="009F3198">
        <w:t xml:space="preserve">The </w:t>
      </w:r>
      <w:r w:rsidR="00F9006C" w:rsidRPr="009F3198">
        <w:t xml:space="preserve">Contractor </w:t>
      </w:r>
      <w:r w:rsidR="00CA0CEF" w:rsidRPr="009F3198">
        <w:t>must</w:t>
      </w:r>
      <w:r w:rsidR="00F9006C" w:rsidRPr="009F3198">
        <w:t xml:space="preserve"> adapt to changes to the method of ordering procedures as required by the County during the term of the contract.</w:t>
      </w:r>
    </w:p>
    <w:p w14:paraId="2FAD4EFB" w14:textId="4228C533" w:rsidR="00F9006C" w:rsidRPr="009F3198" w:rsidRDefault="00172B64" w:rsidP="000352A4">
      <w:pPr>
        <w:pStyle w:val="Item1"/>
      </w:pPr>
      <w:bookmarkStart w:id="79" w:name="_Hlk89702756"/>
      <w:r w:rsidRPr="009F3198">
        <w:t>Any c</w:t>
      </w:r>
      <w:r w:rsidR="00F9006C" w:rsidRPr="009F3198">
        <w:t xml:space="preserve">hange orders </w:t>
      </w:r>
      <w:r w:rsidR="00CA0CEF" w:rsidRPr="009F3198">
        <w:t>must</w:t>
      </w:r>
      <w:r w:rsidR="00F9006C" w:rsidRPr="009F3198">
        <w:t xml:space="preserve"> be agreed upon </w:t>
      </w:r>
      <w:r w:rsidRPr="009F3198">
        <w:t xml:space="preserve">in writing </w:t>
      </w:r>
      <w:r w:rsidR="00F9006C" w:rsidRPr="009F3198">
        <w:t xml:space="preserve">by Contractor and County and issued as needed by County. </w:t>
      </w:r>
      <w:r w:rsidR="00003D08" w:rsidRPr="009F3198">
        <w:t xml:space="preserve"> </w:t>
      </w:r>
    </w:p>
    <w:p w14:paraId="1A1A8DE2" w14:textId="77777777" w:rsidR="00F9006C" w:rsidRPr="00266DFB" w:rsidRDefault="00F9006C" w:rsidP="00FD22A9">
      <w:pPr>
        <w:pStyle w:val="Heading2"/>
        <w:ind w:left="1440" w:hanging="720"/>
        <w:rPr>
          <w:sz w:val="24"/>
          <w:szCs w:val="24"/>
        </w:rPr>
      </w:pPr>
      <w:bookmarkStart w:id="80" w:name="_Toc339364461"/>
      <w:bookmarkStart w:id="81" w:name="_Toc339364722"/>
      <w:bookmarkStart w:id="82" w:name="_Toc186536678"/>
      <w:bookmarkEnd w:id="79"/>
      <w:r w:rsidRPr="00266DFB">
        <w:rPr>
          <w:sz w:val="24"/>
          <w:szCs w:val="24"/>
        </w:rPr>
        <w:t>INVOICING</w:t>
      </w:r>
      <w:bookmarkEnd w:id="80"/>
      <w:bookmarkEnd w:id="81"/>
      <w:bookmarkEnd w:id="82"/>
    </w:p>
    <w:p w14:paraId="07C1C470" w14:textId="7E664FF5" w:rsidR="00F9006C" w:rsidRPr="00D218EC" w:rsidRDefault="00F9006C" w:rsidP="00D218EC">
      <w:pPr>
        <w:pStyle w:val="Item1"/>
        <w:rPr>
          <w:szCs w:val="18"/>
        </w:rPr>
      </w:pPr>
      <w:r w:rsidRPr="00D218EC">
        <w:rPr>
          <w:szCs w:val="18"/>
        </w:rPr>
        <w:t xml:space="preserve">Contractor </w:t>
      </w:r>
      <w:r w:rsidR="00146127">
        <w:rPr>
          <w:szCs w:val="18"/>
        </w:rPr>
        <w:t>must</w:t>
      </w:r>
      <w:r w:rsidRPr="00D218EC">
        <w:rPr>
          <w:szCs w:val="18"/>
        </w:rPr>
        <w:t xml:space="preserve"> invoice the requesting department, unless otherwise </w:t>
      </w:r>
      <w:r w:rsidR="00C75719" w:rsidRPr="00D218EC">
        <w:rPr>
          <w:szCs w:val="18"/>
        </w:rPr>
        <w:t>directed by County</w:t>
      </w:r>
      <w:r w:rsidRPr="00D218EC">
        <w:rPr>
          <w:szCs w:val="18"/>
        </w:rPr>
        <w:t xml:space="preserve">, upon satisfactory receipt of </w:t>
      </w:r>
      <w:r w:rsidR="00E00A41" w:rsidRPr="00D218EC">
        <w:rPr>
          <w:szCs w:val="18"/>
        </w:rPr>
        <w:t>goods</w:t>
      </w:r>
      <w:r w:rsidRPr="00D218EC">
        <w:rPr>
          <w:szCs w:val="18"/>
        </w:rPr>
        <w:t xml:space="preserve"> and/or performance of services.</w:t>
      </w:r>
    </w:p>
    <w:p w14:paraId="2F99AC0B" w14:textId="133A9679" w:rsidR="00F9006C" w:rsidRPr="00A85450" w:rsidRDefault="004428BD" w:rsidP="000352A4">
      <w:pPr>
        <w:pStyle w:val="Item1"/>
      </w:pPr>
      <w:r w:rsidRPr="00266DFB">
        <w:rPr>
          <w:szCs w:val="24"/>
        </w:rPr>
        <w:t xml:space="preserve">County will use </w:t>
      </w:r>
      <w:r w:rsidR="00AF533D" w:rsidRPr="00266DFB">
        <w:rPr>
          <w:szCs w:val="24"/>
        </w:rPr>
        <w:t xml:space="preserve">reasonable </w:t>
      </w:r>
      <w:r w:rsidRPr="00266DFB">
        <w:rPr>
          <w:szCs w:val="24"/>
        </w:rPr>
        <w:t xml:space="preserve">efforts to make payment </w:t>
      </w:r>
      <w:r w:rsidRPr="009F3198">
        <w:rPr>
          <w:szCs w:val="24"/>
        </w:rPr>
        <w:t xml:space="preserve">within 30 days </w:t>
      </w:r>
      <w:r w:rsidRPr="00266DFB">
        <w:rPr>
          <w:szCs w:val="24"/>
        </w:rPr>
        <w:t xml:space="preserve">following receipt and review of invoice and complete satisfactory receipt of </w:t>
      </w:r>
      <w:r w:rsidR="00E00A41" w:rsidRPr="00266DFB">
        <w:rPr>
          <w:szCs w:val="24"/>
        </w:rPr>
        <w:t>goods</w:t>
      </w:r>
      <w:r w:rsidRPr="00266DFB">
        <w:rPr>
          <w:szCs w:val="24"/>
        </w:rPr>
        <w:t xml:space="preserve"> and</w:t>
      </w:r>
      <w:r w:rsidR="00D16433" w:rsidRPr="00266DFB">
        <w:rPr>
          <w:szCs w:val="24"/>
        </w:rPr>
        <w:t>/or</w:t>
      </w:r>
      <w:r w:rsidRPr="00266DFB">
        <w:rPr>
          <w:szCs w:val="24"/>
        </w:rPr>
        <w:t xml:space="preserve"> performance of services.</w:t>
      </w:r>
      <w:r>
        <w:t xml:space="preserve">  </w:t>
      </w:r>
    </w:p>
    <w:p w14:paraId="3569F40B" w14:textId="3DF14E34" w:rsidR="00CC278E" w:rsidRPr="00266DFB" w:rsidRDefault="00F9006C" w:rsidP="000352A4">
      <w:pPr>
        <w:pStyle w:val="Item1"/>
      </w:pPr>
      <w:r w:rsidRPr="00266DFB">
        <w:t xml:space="preserve">County </w:t>
      </w:r>
      <w:r w:rsidR="00FD22C3">
        <w:t>will</w:t>
      </w:r>
      <w:r w:rsidR="00FD22C3" w:rsidRPr="00266DFB">
        <w:t xml:space="preserve"> </w:t>
      </w:r>
      <w:r w:rsidRPr="00266DFB">
        <w:t xml:space="preserve">notify </w:t>
      </w:r>
      <w:r w:rsidR="00A114C4">
        <w:t xml:space="preserve">the </w:t>
      </w:r>
      <w:r w:rsidRPr="00266DFB">
        <w:t xml:space="preserve">Contractor of any adjustments </w:t>
      </w:r>
      <w:r w:rsidR="00AF533D" w:rsidRPr="00266DFB">
        <w:t xml:space="preserve">or corrections that must be </w:t>
      </w:r>
      <w:r w:rsidR="00C75719">
        <w:t xml:space="preserve">made </w:t>
      </w:r>
      <w:r w:rsidR="00AF533D" w:rsidRPr="00266DFB">
        <w:t xml:space="preserve">to receive payment on an </w:t>
      </w:r>
      <w:r w:rsidRPr="00266DFB">
        <w:t>invoice.</w:t>
      </w:r>
    </w:p>
    <w:p w14:paraId="3CC41FDD" w14:textId="57D6C1D0" w:rsidR="00CC278E" w:rsidRPr="00266DFB" w:rsidRDefault="00F9006C" w:rsidP="000352A4">
      <w:pPr>
        <w:pStyle w:val="Item1"/>
      </w:pPr>
      <w:r w:rsidRPr="00266DFB">
        <w:t xml:space="preserve">Invoices </w:t>
      </w:r>
      <w:r w:rsidR="00C75719">
        <w:t xml:space="preserve">submitted by </w:t>
      </w:r>
      <w:r w:rsidR="00A114C4">
        <w:t xml:space="preserve">the </w:t>
      </w:r>
      <w:r w:rsidR="00C75719">
        <w:t xml:space="preserve">Contractor must </w:t>
      </w:r>
      <w:r w:rsidRPr="00266DFB">
        <w:t xml:space="preserve">contain </w:t>
      </w:r>
      <w:r w:rsidR="00C75719">
        <w:t xml:space="preserve">the </w:t>
      </w:r>
      <w:r w:rsidRPr="00266DFB">
        <w:t>County PO number, invoice number, remit to address</w:t>
      </w:r>
      <w:r w:rsidR="00C75719">
        <w:t xml:space="preserve">, </w:t>
      </w:r>
      <w:r w:rsidRPr="00266DFB">
        <w:t xml:space="preserve">itemized </w:t>
      </w:r>
      <w:r w:rsidR="00E00A41" w:rsidRPr="00266DFB">
        <w:t>goods</w:t>
      </w:r>
      <w:r w:rsidRPr="00266DFB">
        <w:t xml:space="preserve"> and/or services description</w:t>
      </w:r>
      <w:r w:rsidR="00A114C4">
        <w:t>,</w:t>
      </w:r>
      <w:r w:rsidRPr="00266DFB">
        <w:t xml:space="preserve"> and price as quoted and </w:t>
      </w:r>
      <w:r w:rsidR="00CA0CEF">
        <w:t>must</w:t>
      </w:r>
      <w:r w:rsidRPr="00266DFB">
        <w:t xml:space="preserve"> be accompanied by</w:t>
      </w:r>
      <w:r w:rsidR="00CC278E" w:rsidRPr="00266DFB">
        <w:t xml:space="preserve"> </w:t>
      </w:r>
      <w:r w:rsidR="00A114C4">
        <w:t xml:space="preserve">an </w:t>
      </w:r>
      <w:r w:rsidR="00CC278E" w:rsidRPr="00266DFB">
        <w:t>acceptable proof of delivery</w:t>
      </w:r>
      <w:r w:rsidR="00AF533D" w:rsidRPr="00266DFB">
        <w:t xml:space="preserve"> and any other information requested by </w:t>
      </w:r>
      <w:r w:rsidR="00A114C4">
        <w:t xml:space="preserve">the </w:t>
      </w:r>
      <w:r w:rsidR="00AF533D" w:rsidRPr="00266DFB">
        <w:t>County</w:t>
      </w:r>
      <w:r w:rsidR="00CC278E" w:rsidRPr="00266DFB">
        <w:t>.</w:t>
      </w:r>
    </w:p>
    <w:p w14:paraId="4B074145" w14:textId="20C35E3A" w:rsidR="00F9006C" w:rsidRPr="00266DFB" w:rsidRDefault="00F9006C" w:rsidP="000352A4">
      <w:pPr>
        <w:pStyle w:val="Item1"/>
      </w:pPr>
      <w:r w:rsidRPr="00266DFB">
        <w:lastRenderedPageBreak/>
        <w:t xml:space="preserve">Contractor </w:t>
      </w:r>
      <w:r w:rsidR="00CA0CEF">
        <w:t>must</w:t>
      </w:r>
      <w:r w:rsidRPr="00266DFB">
        <w:t xml:space="preserve"> utilize </w:t>
      </w:r>
      <w:r w:rsidR="00AF533D" w:rsidRPr="00266DFB">
        <w:t xml:space="preserve">a </w:t>
      </w:r>
      <w:r w:rsidRPr="00266DFB">
        <w:t xml:space="preserve">standardized invoice </w:t>
      </w:r>
      <w:r w:rsidR="00AF533D" w:rsidRPr="00266DFB">
        <w:t xml:space="preserve">format </w:t>
      </w:r>
      <w:r w:rsidRPr="00266DFB">
        <w:t>upon request.</w:t>
      </w:r>
    </w:p>
    <w:p w14:paraId="705FC1B1" w14:textId="02CCFD6B" w:rsidR="00F9006C" w:rsidRPr="00266DFB" w:rsidRDefault="00F9006C" w:rsidP="000352A4">
      <w:pPr>
        <w:pStyle w:val="Item1"/>
      </w:pPr>
      <w:r w:rsidRPr="00266DFB">
        <w:t xml:space="preserve">Invoices </w:t>
      </w:r>
      <w:r w:rsidR="00AF533D" w:rsidRPr="00266DFB">
        <w:t>must be</w:t>
      </w:r>
      <w:r w:rsidRPr="00266DFB">
        <w:t xml:space="preserve"> issued by</w:t>
      </w:r>
      <w:r w:rsidR="00C75719">
        <w:t>, and payments made to,</w:t>
      </w:r>
      <w:r w:rsidRPr="00266DFB">
        <w:t xml:space="preserve"> the Contractor who is awarded a contract.</w:t>
      </w:r>
    </w:p>
    <w:p w14:paraId="24968409" w14:textId="6FBD3B0E" w:rsidR="00F9006C" w:rsidRPr="009B4BE5" w:rsidRDefault="00F9006C" w:rsidP="00816D08">
      <w:pPr>
        <w:pStyle w:val="Item1"/>
      </w:pPr>
      <w:r w:rsidRPr="00266DFB">
        <w:t xml:space="preserve">The County will pay </w:t>
      </w:r>
      <w:r w:rsidR="00A114C4">
        <w:t xml:space="preserve">the </w:t>
      </w:r>
      <w:r w:rsidRPr="00266DFB">
        <w:t>Contractor</w:t>
      </w:r>
      <w:r w:rsidR="00AF533D" w:rsidRPr="00266DFB">
        <w:t>,</w:t>
      </w:r>
      <w:r w:rsidRPr="00266DFB">
        <w:t xml:space="preserve"> </w:t>
      </w:r>
      <w:r w:rsidR="00AF533D" w:rsidRPr="00266DFB">
        <w:t>after rece</w:t>
      </w:r>
      <w:r w:rsidR="00F90823" w:rsidRPr="00266DFB">
        <w:t>i</w:t>
      </w:r>
      <w:r w:rsidR="00AF533D" w:rsidRPr="00266DFB">
        <w:t xml:space="preserve">pt and approval of an invoice, </w:t>
      </w:r>
      <w:r w:rsidRPr="00266DFB">
        <w:t>monthly or as agreed upon, not to exceed the total</w:t>
      </w:r>
      <w:r w:rsidR="00B01574" w:rsidRPr="00266DFB">
        <w:t xml:space="preserve"> contract amount. The County will not pay for goods and/or services in advance.  </w:t>
      </w:r>
    </w:p>
    <w:p w14:paraId="7BCF967C" w14:textId="6C3E0BA4" w:rsidR="00F9006C" w:rsidRPr="00322EB7" w:rsidRDefault="009B4BE5" w:rsidP="00322EB7">
      <w:pPr>
        <w:pStyle w:val="Item1"/>
      </w:pPr>
      <w:r w:rsidRPr="00266DFB">
        <w:t>In the event the Contractor’s performance and/or deliverable goods have been deemed unsatisfactory by a review committee, the County reserves the right to withhold future payments until the performance and/or deliverable goods are deemed satisfactory</w:t>
      </w:r>
      <w:r w:rsidR="006F2718">
        <w:t>.</w:t>
      </w:r>
    </w:p>
    <w:p w14:paraId="65CD02FD" w14:textId="77777777" w:rsidR="00F9006C" w:rsidRPr="00266DFB" w:rsidRDefault="00F9006C" w:rsidP="00FD22A9">
      <w:pPr>
        <w:pStyle w:val="Heading2"/>
        <w:ind w:left="1440" w:hanging="720"/>
        <w:rPr>
          <w:sz w:val="24"/>
          <w:szCs w:val="24"/>
        </w:rPr>
      </w:pPr>
      <w:bookmarkStart w:id="83" w:name="_Toc339364465"/>
      <w:bookmarkStart w:id="84" w:name="_Toc339364726"/>
      <w:bookmarkStart w:id="85" w:name="_Toc186536679"/>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3"/>
      <w:bookmarkEnd w:id="84"/>
      <w:bookmarkEnd w:id="85"/>
    </w:p>
    <w:p w14:paraId="04F89787" w14:textId="567F1751" w:rsidR="00F9006C" w:rsidRPr="00D218EC" w:rsidRDefault="00A83B5B" w:rsidP="00D218EC">
      <w:pPr>
        <w:pStyle w:val="Item1"/>
        <w:rPr>
          <w:szCs w:val="18"/>
        </w:rPr>
      </w:pPr>
      <w:bookmarkStart w:id="86" w:name="_Hlk89702987"/>
      <w:r w:rsidRPr="00D218EC">
        <w:rPr>
          <w:szCs w:val="18"/>
        </w:rPr>
        <w:t xml:space="preserve">The Contractor </w:t>
      </w:r>
      <w:r w:rsidR="00CA0CEF">
        <w:rPr>
          <w:szCs w:val="18"/>
        </w:rPr>
        <w:t>must</w:t>
      </w:r>
      <w:r w:rsidRPr="00D218EC">
        <w:rPr>
          <w:szCs w:val="18"/>
        </w:rPr>
        <w:t xml:space="preserve"> provide dedicated support staff to be the </w:t>
      </w:r>
      <w:r w:rsidR="00F9006C" w:rsidRPr="00D218EC">
        <w:rPr>
          <w:szCs w:val="18"/>
        </w:rPr>
        <w:t xml:space="preserve">primary contact for all issues regarding </w:t>
      </w:r>
      <w:r w:rsidR="00C75719" w:rsidRPr="00D218EC">
        <w:rPr>
          <w:szCs w:val="18"/>
        </w:rPr>
        <w:t xml:space="preserve">the </w:t>
      </w:r>
      <w:r w:rsidR="00F9006C" w:rsidRPr="00D218EC">
        <w:rPr>
          <w:szCs w:val="18"/>
        </w:rPr>
        <w:t xml:space="preserve">response to this </w:t>
      </w:r>
      <w:r w:rsidR="00FE3C61" w:rsidRPr="00D218EC">
        <w:rPr>
          <w:szCs w:val="18"/>
        </w:rPr>
        <w:t>RFP</w:t>
      </w:r>
      <w:r w:rsidR="008C5F9A" w:rsidRPr="00D218EC">
        <w:rPr>
          <w:szCs w:val="18"/>
        </w:rPr>
        <w:t xml:space="preserve"> </w:t>
      </w:r>
      <w:r w:rsidR="00F9006C" w:rsidRPr="00D218EC">
        <w:rPr>
          <w:szCs w:val="18"/>
        </w:rPr>
        <w:t xml:space="preserve">and any </w:t>
      </w:r>
      <w:r w:rsidR="00BF3055" w:rsidRPr="00D218EC">
        <w:rPr>
          <w:szCs w:val="18"/>
        </w:rPr>
        <w:t>contract which</w:t>
      </w:r>
      <w:r w:rsidR="00F9006C" w:rsidRPr="00D218EC">
        <w:rPr>
          <w:szCs w:val="18"/>
        </w:rPr>
        <w:t xml:space="preserve"> may arise pursuant to this </w:t>
      </w:r>
      <w:r w:rsidR="00FE3C61" w:rsidRPr="00D218EC">
        <w:rPr>
          <w:szCs w:val="18"/>
        </w:rPr>
        <w:t>RFP</w:t>
      </w:r>
      <w:r w:rsidR="00F9006C" w:rsidRPr="00D218EC">
        <w:rPr>
          <w:szCs w:val="18"/>
        </w:rPr>
        <w:t>.</w:t>
      </w:r>
    </w:p>
    <w:p w14:paraId="6A75E4C1" w14:textId="4649FF00" w:rsidR="001B55F1" w:rsidRPr="009F3198" w:rsidRDefault="001B55F1" w:rsidP="00CE3CAF">
      <w:pPr>
        <w:pStyle w:val="Item1"/>
        <w:rPr>
          <w:szCs w:val="24"/>
        </w:rPr>
      </w:pPr>
      <w:bookmarkStart w:id="87" w:name="_Hlk89703016"/>
      <w:bookmarkEnd w:id="86"/>
      <w:r w:rsidRPr="00266DFB">
        <w:rPr>
          <w:szCs w:val="24"/>
        </w:rPr>
        <w:t xml:space="preserve">Contractor </w:t>
      </w:r>
      <w:r w:rsidR="00CA0CEF">
        <w:rPr>
          <w:szCs w:val="24"/>
        </w:rPr>
        <w:t>must</w:t>
      </w:r>
      <w:r w:rsidRPr="00266DFB">
        <w:rPr>
          <w:szCs w:val="24"/>
        </w:rPr>
        <w:t xml:space="preserve"> also provide adequate, competent support staff that </w:t>
      </w:r>
      <w:r w:rsidR="00146127">
        <w:rPr>
          <w:szCs w:val="24"/>
        </w:rPr>
        <w:t>will</w:t>
      </w:r>
      <w:r w:rsidRPr="00266DFB">
        <w:rPr>
          <w:szCs w:val="24"/>
        </w:rPr>
        <w:t xml:space="preserve"> be able to service the County during normal working hours, Monday through Friday</w:t>
      </w:r>
      <w:r>
        <w:rPr>
          <w:szCs w:val="24"/>
        </w:rPr>
        <w:t>, or as otherwise identified in this RFP</w:t>
      </w:r>
      <w:r w:rsidRPr="00266DFB">
        <w:rPr>
          <w:szCs w:val="24"/>
        </w:rPr>
        <w:t xml:space="preserve">.  Such representative(s) </w:t>
      </w:r>
      <w:r w:rsidR="00CA0CEF">
        <w:rPr>
          <w:szCs w:val="24"/>
        </w:rPr>
        <w:t>must</w:t>
      </w:r>
      <w:r w:rsidRPr="00266DFB">
        <w:rPr>
          <w:szCs w:val="24"/>
        </w:rPr>
        <w:t xml:space="preserve"> be knowledgeable about the contract, products</w:t>
      </w:r>
      <w:r w:rsidR="00A114C4">
        <w:rPr>
          <w:szCs w:val="24"/>
        </w:rPr>
        <w:t>,</w:t>
      </w:r>
      <w:r w:rsidRPr="00266DFB">
        <w:rPr>
          <w:szCs w:val="24"/>
        </w:rPr>
        <w:t xml:space="preserve"> and/or services offered and able to identify and resolve quickly any issues</w:t>
      </w:r>
      <w:r w:rsidR="00A114C4">
        <w:rPr>
          <w:szCs w:val="24"/>
        </w:rPr>
        <w:t>,</w:t>
      </w:r>
      <w:r w:rsidRPr="00266DFB">
        <w:rPr>
          <w:szCs w:val="24"/>
        </w:rPr>
        <w:t xml:space="preserve"> including but not limited to order and invoicing problems.</w:t>
      </w:r>
      <w:bookmarkEnd w:id="87"/>
    </w:p>
    <w:p w14:paraId="4FD9D3EF" w14:textId="3C845AAC" w:rsidR="00AF533D" w:rsidRPr="009F3198" w:rsidRDefault="00A83B5B" w:rsidP="000352A4">
      <w:pPr>
        <w:pStyle w:val="Item1"/>
      </w:pPr>
      <w:bookmarkStart w:id="88" w:name="_Hlk89703058"/>
      <w:r w:rsidRPr="009F3198">
        <w:rPr>
          <w:szCs w:val="24"/>
        </w:rPr>
        <w:t xml:space="preserve">Contractor </w:t>
      </w:r>
      <w:r w:rsidR="00CA0CEF" w:rsidRPr="009F3198">
        <w:rPr>
          <w:szCs w:val="24"/>
        </w:rPr>
        <w:t>must</w:t>
      </w:r>
      <w:r w:rsidRPr="009F3198">
        <w:rPr>
          <w:szCs w:val="24"/>
        </w:rPr>
        <w:t xml:space="preserve"> provide a dedicated</w:t>
      </w:r>
      <w:r w:rsidR="00A114C4" w:rsidRPr="009F3198">
        <w:rPr>
          <w:szCs w:val="24"/>
        </w:rPr>
        <w:t>,</w:t>
      </w:r>
      <w:r w:rsidRPr="009F3198">
        <w:rPr>
          <w:szCs w:val="24"/>
        </w:rPr>
        <w:t xml:space="preserve"> competent account manager who </w:t>
      </w:r>
      <w:r w:rsidR="00146127" w:rsidRPr="009F3198">
        <w:rPr>
          <w:szCs w:val="24"/>
        </w:rPr>
        <w:t>will</w:t>
      </w:r>
      <w:r w:rsidR="00FD22C3" w:rsidRPr="009F3198">
        <w:rPr>
          <w:szCs w:val="24"/>
        </w:rPr>
        <w:t xml:space="preserve"> </w:t>
      </w:r>
      <w:r w:rsidRPr="009F3198">
        <w:rPr>
          <w:szCs w:val="24"/>
        </w:rPr>
        <w:t>be responsible for the County account/contract</w:t>
      </w:r>
      <w:r w:rsidR="001B55F1" w:rsidRPr="009F3198">
        <w:rPr>
          <w:szCs w:val="24"/>
        </w:rPr>
        <w:t xml:space="preserve"> and receive all orders</w:t>
      </w:r>
      <w:r w:rsidRPr="009F3198">
        <w:rPr>
          <w:szCs w:val="24"/>
        </w:rPr>
        <w:t xml:space="preserve">.  </w:t>
      </w:r>
      <w:r w:rsidR="00AF533D" w:rsidRPr="009F3198">
        <w:rPr>
          <w:szCs w:val="24"/>
        </w:rPr>
        <w:t xml:space="preserve">Contractor account manager </w:t>
      </w:r>
      <w:r w:rsidR="00146127" w:rsidRPr="009F3198">
        <w:rPr>
          <w:szCs w:val="24"/>
        </w:rPr>
        <w:t>must</w:t>
      </w:r>
      <w:r w:rsidR="00AF533D" w:rsidRPr="009F3198">
        <w:rPr>
          <w:szCs w:val="24"/>
        </w:rPr>
        <w:t xml:space="preserve"> be familiar with County requirements and standards and work with the department to ensure that established standards are adhered to.  This includes keeping the County Contract Administrator informed of </w:t>
      </w:r>
      <w:r w:rsidR="00A114C4" w:rsidRPr="009F3198">
        <w:rPr>
          <w:szCs w:val="24"/>
        </w:rPr>
        <w:t>department reques</w:t>
      </w:r>
      <w:r w:rsidR="00AF533D" w:rsidRPr="009F3198">
        <w:rPr>
          <w:szCs w:val="24"/>
        </w:rPr>
        <w:t>ts as needed.</w:t>
      </w:r>
      <w:bookmarkEnd w:id="88"/>
      <w:r w:rsidR="00AF533D" w:rsidRPr="009F3198">
        <w:t xml:space="preserve">   </w:t>
      </w:r>
    </w:p>
    <w:p w14:paraId="2511761B" w14:textId="77777777" w:rsidR="00DC5B16" w:rsidRPr="009F3198" w:rsidRDefault="00DC5B16" w:rsidP="003604EC">
      <w:pPr>
        <w:pStyle w:val="Heading1"/>
        <w:spacing w:after="240"/>
        <w:rPr>
          <w:b w:val="0"/>
          <w:sz w:val="24"/>
          <w:szCs w:val="24"/>
        </w:rPr>
      </w:pPr>
      <w:bookmarkStart w:id="89" w:name="_Toc339364466"/>
      <w:bookmarkStart w:id="90" w:name="_Toc339364727"/>
      <w:bookmarkStart w:id="91" w:name="_Toc186536680"/>
      <w:r w:rsidRPr="009F3198">
        <w:rPr>
          <w:sz w:val="24"/>
          <w:szCs w:val="24"/>
        </w:rPr>
        <w:t xml:space="preserve">INSTRUCTIONS TO </w:t>
      </w:r>
      <w:r w:rsidR="00502F47" w:rsidRPr="009F3198">
        <w:rPr>
          <w:sz w:val="24"/>
          <w:szCs w:val="24"/>
        </w:rPr>
        <w:t>BIDDER</w:t>
      </w:r>
      <w:r w:rsidRPr="009F3198">
        <w:rPr>
          <w:sz w:val="24"/>
          <w:szCs w:val="24"/>
        </w:rPr>
        <w:t>S</w:t>
      </w:r>
      <w:bookmarkEnd w:id="89"/>
      <w:bookmarkEnd w:id="90"/>
      <w:bookmarkEnd w:id="91"/>
    </w:p>
    <w:p w14:paraId="29EC9F62" w14:textId="77777777" w:rsidR="00DC5B16" w:rsidRPr="00322EB7" w:rsidRDefault="00DC5B16" w:rsidP="001B7E73">
      <w:pPr>
        <w:pStyle w:val="Heading2"/>
        <w:numPr>
          <w:ilvl w:val="1"/>
          <w:numId w:val="72"/>
        </w:numPr>
        <w:ind w:left="1440" w:hanging="720"/>
        <w:rPr>
          <w:sz w:val="24"/>
          <w:szCs w:val="24"/>
        </w:rPr>
      </w:pPr>
      <w:bookmarkStart w:id="92" w:name="_Toc339364467"/>
      <w:bookmarkStart w:id="93" w:name="_Toc339364728"/>
      <w:bookmarkStart w:id="94" w:name="_Toc186536681"/>
      <w:r w:rsidRPr="00322EB7">
        <w:rPr>
          <w:sz w:val="24"/>
          <w:szCs w:val="24"/>
        </w:rPr>
        <w:t>COUNTY CONTACTS</w:t>
      </w:r>
      <w:bookmarkEnd w:id="92"/>
      <w:bookmarkEnd w:id="93"/>
      <w:bookmarkEnd w:id="94"/>
    </w:p>
    <w:p w14:paraId="75AB4791" w14:textId="3BCBA0FD" w:rsidR="00DC5B16" w:rsidRPr="009F3198" w:rsidRDefault="00DC5B16" w:rsidP="00FD22A9">
      <w:pPr>
        <w:pStyle w:val="ListParagraph"/>
        <w:numPr>
          <w:ilvl w:val="0"/>
          <w:numId w:val="40"/>
        </w:numPr>
        <w:spacing w:after="240"/>
        <w:ind w:hanging="720"/>
        <w:rPr>
          <w:rFonts w:ascii="Calibri" w:hAnsi="Calibri" w:cs="Calibri"/>
          <w:szCs w:val="24"/>
        </w:rPr>
      </w:pPr>
      <w:r w:rsidRPr="009F3198">
        <w:rPr>
          <w:rFonts w:ascii="Calibri" w:hAnsi="Calibri" w:cs="Calibri"/>
          <w:szCs w:val="24"/>
        </w:rPr>
        <w:t>G</w:t>
      </w:r>
      <w:r w:rsidR="002B1E6A" w:rsidRPr="009F3198">
        <w:rPr>
          <w:rFonts w:ascii="Calibri" w:hAnsi="Calibri" w:cs="Calibri"/>
          <w:szCs w:val="24"/>
        </w:rPr>
        <w:t>SA-Procurement</w:t>
      </w:r>
      <w:r w:rsidRPr="009F3198">
        <w:rPr>
          <w:rFonts w:ascii="Calibri" w:hAnsi="Calibri" w:cs="Calibri"/>
          <w:szCs w:val="24"/>
        </w:rPr>
        <w:t xml:space="preserve"> is managing the competitive process for this project on behalf of the County.  All contact during the competitive process is to be through the GSA</w:t>
      </w:r>
      <w:r w:rsidR="002B1E6A" w:rsidRPr="009F3198">
        <w:rPr>
          <w:rFonts w:ascii="Calibri" w:hAnsi="Calibri" w:cs="Calibri"/>
          <w:szCs w:val="24"/>
        </w:rPr>
        <w:t>-</w:t>
      </w:r>
      <w:r w:rsidR="0077067C" w:rsidRPr="009F3198">
        <w:rPr>
          <w:rFonts w:ascii="Calibri" w:hAnsi="Calibri" w:cs="Calibri"/>
          <w:szCs w:val="24"/>
        </w:rPr>
        <w:t>P</w:t>
      </w:r>
      <w:r w:rsidR="002B1E6A" w:rsidRPr="009F3198">
        <w:rPr>
          <w:rFonts w:ascii="Calibri" w:hAnsi="Calibri" w:cs="Calibri"/>
          <w:szCs w:val="24"/>
        </w:rPr>
        <w:t>rocurement</w:t>
      </w:r>
      <w:r w:rsidR="0036135F" w:rsidRPr="009F3198">
        <w:rPr>
          <w:rFonts w:ascii="Calibri" w:hAnsi="Calibri" w:cs="Calibri"/>
          <w:szCs w:val="24"/>
        </w:rPr>
        <w:t xml:space="preserve"> department</w:t>
      </w:r>
      <w:r w:rsidRPr="009F3198">
        <w:rPr>
          <w:rFonts w:ascii="Calibri" w:hAnsi="Calibri" w:cs="Calibri"/>
          <w:szCs w:val="24"/>
        </w:rPr>
        <w:t xml:space="preserve"> only.</w:t>
      </w:r>
      <w:r w:rsidR="00AF533D" w:rsidRPr="009F3198">
        <w:rPr>
          <w:rFonts w:ascii="Calibri" w:hAnsi="Calibri" w:cs="Calibri"/>
          <w:szCs w:val="24"/>
        </w:rPr>
        <w:t xml:space="preserve"> </w:t>
      </w:r>
      <w:r w:rsidR="00631FA0" w:rsidRPr="009F3198">
        <w:rPr>
          <w:rFonts w:ascii="Calibri" w:hAnsi="Calibri" w:cs="Calibri"/>
          <w:szCs w:val="24"/>
        </w:rPr>
        <w:t xml:space="preserve">Any communication </w:t>
      </w:r>
      <w:r w:rsidR="00BE200E" w:rsidRPr="009F3198">
        <w:rPr>
          <w:rFonts w:ascii="Calibri" w:hAnsi="Calibri" w:cs="Calibri"/>
          <w:szCs w:val="24"/>
        </w:rPr>
        <w:t>regarding this RFP</w:t>
      </w:r>
      <w:r w:rsidR="00AF533D" w:rsidRPr="009F3198">
        <w:rPr>
          <w:rFonts w:ascii="Calibri" w:hAnsi="Calibri" w:cs="Calibri"/>
          <w:szCs w:val="24"/>
        </w:rPr>
        <w:t xml:space="preserve"> with other County personnel may result in disqualification. </w:t>
      </w:r>
    </w:p>
    <w:p w14:paraId="46E58521" w14:textId="28C3F0FB" w:rsidR="00DC5B16" w:rsidRPr="009F3198" w:rsidRDefault="00DC5B16" w:rsidP="00FD22A9">
      <w:pPr>
        <w:pStyle w:val="ListParagraph"/>
        <w:numPr>
          <w:ilvl w:val="0"/>
          <w:numId w:val="40"/>
        </w:numPr>
        <w:spacing w:after="240"/>
        <w:ind w:hanging="720"/>
        <w:rPr>
          <w:rFonts w:ascii="Calibri" w:hAnsi="Calibri" w:cs="Calibri"/>
          <w:szCs w:val="24"/>
        </w:rPr>
      </w:pPr>
      <w:r w:rsidRPr="009F3198">
        <w:rPr>
          <w:rFonts w:ascii="Calibri" w:hAnsi="Calibri" w:cs="Calibri"/>
          <w:szCs w:val="24"/>
        </w:rPr>
        <w:t xml:space="preserve">The evaluation phase of the competitive process </w:t>
      </w:r>
      <w:r w:rsidR="00146127" w:rsidRPr="009F3198">
        <w:rPr>
          <w:rFonts w:ascii="Calibri" w:hAnsi="Calibri" w:cs="Calibri"/>
          <w:szCs w:val="24"/>
        </w:rPr>
        <w:t>will</w:t>
      </w:r>
      <w:r w:rsidR="004006C3" w:rsidRPr="009F3198">
        <w:rPr>
          <w:rFonts w:ascii="Calibri" w:hAnsi="Calibri" w:cs="Calibri"/>
          <w:szCs w:val="24"/>
        </w:rPr>
        <w:t xml:space="preserve"> </w:t>
      </w:r>
      <w:r w:rsidRPr="009F3198">
        <w:rPr>
          <w:rFonts w:ascii="Calibri" w:hAnsi="Calibri" w:cs="Calibri"/>
          <w:szCs w:val="24"/>
        </w:rPr>
        <w:t>begin upon receipt of sealed bid</w:t>
      </w:r>
      <w:r w:rsidR="0066489F" w:rsidRPr="009F3198">
        <w:rPr>
          <w:rFonts w:ascii="Calibri" w:hAnsi="Calibri" w:cs="Calibri"/>
          <w:szCs w:val="24"/>
        </w:rPr>
        <w:t xml:space="preserve"> proposal</w:t>
      </w:r>
      <w:r w:rsidRPr="009F3198">
        <w:rPr>
          <w:rFonts w:ascii="Calibri" w:hAnsi="Calibri" w:cs="Calibri"/>
          <w:szCs w:val="24"/>
        </w:rPr>
        <w:t xml:space="preserve">s </w:t>
      </w:r>
      <w:r w:rsidR="00AF533D" w:rsidRPr="009F3198">
        <w:rPr>
          <w:rFonts w:ascii="Calibri" w:hAnsi="Calibri" w:cs="Calibri"/>
          <w:szCs w:val="24"/>
        </w:rPr>
        <w:t xml:space="preserve">and continue </w:t>
      </w:r>
      <w:r w:rsidRPr="009F3198">
        <w:rPr>
          <w:rFonts w:ascii="Calibri" w:hAnsi="Calibri" w:cs="Calibri"/>
          <w:szCs w:val="24"/>
        </w:rPr>
        <w:t xml:space="preserve">until a contract has been awarded.  </w:t>
      </w:r>
    </w:p>
    <w:p w14:paraId="6E311BC7" w14:textId="77777777" w:rsidR="00DC5B16" w:rsidRPr="009F3198" w:rsidRDefault="00362FFD" w:rsidP="00FD22A9">
      <w:pPr>
        <w:pStyle w:val="ListParagraph"/>
        <w:numPr>
          <w:ilvl w:val="0"/>
          <w:numId w:val="40"/>
        </w:numPr>
        <w:spacing w:after="240"/>
        <w:ind w:hanging="720"/>
        <w:rPr>
          <w:rFonts w:ascii="Calibri" w:hAnsi="Calibri" w:cs="Calibri"/>
          <w:szCs w:val="24"/>
        </w:rPr>
      </w:pPr>
      <w:r w:rsidRPr="009F3198">
        <w:rPr>
          <w:rFonts w:ascii="Calibri" w:hAnsi="Calibri" w:cs="Calibri"/>
          <w:szCs w:val="24"/>
        </w:rPr>
        <w:lastRenderedPageBreak/>
        <w:t xml:space="preserve">Contact Information for this </w:t>
      </w:r>
      <w:r w:rsidR="00B96370" w:rsidRPr="009F3198">
        <w:rPr>
          <w:rFonts w:ascii="Calibri" w:hAnsi="Calibri" w:cs="Calibri"/>
          <w:szCs w:val="24"/>
        </w:rPr>
        <w:t>RF</w:t>
      </w:r>
      <w:r w:rsidR="00823F00" w:rsidRPr="009F3198">
        <w:rPr>
          <w:rFonts w:ascii="Calibri" w:hAnsi="Calibri" w:cs="Calibri"/>
          <w:szCs w:val="24"/>
        </w:rPr>
        <w:t>P</w:t>
      </w:r>
      <w:r w:rsidRPr="009F3198">
        <w:rPr>
          <w:rFonts w:ascii="Calibri" w:hAnsi="Calibri" w:cs="Calibri"/>
          <w:szCs w:val="24"/>
        </w:rPr>
        <w:t>:</w:t>
      </w:r>
    </w:p>
    <w:p w14:paraId="6D03847F" w14:textId="2EA03895" w:rsidR="00B02CD5" w:rsidRPr="009F3198" w:rsidRDefault="00D12211" w:rsidP="00BE383C">
      <w:pPr>
        <w:ind w:left="2160"/>
        <w:rPr>
          <w:rFonts w:ascii="Calibri" w:hAnsi="Calibri" w:cs="Calibri"/>
        </w:rPr>
      </w:pPr>
      <w:r w:rsidRPr="009F3198">
        <w:rPr>
          <w:rFonts w:ascii="Calibri" w:hAnsi="Calibri" w:cs="Calibri"/>
          <w:szCs w:val="24"/>
        </w:rPr>
        <w:t>Yulia Margolin</w:t>
      </w:r>
      <w:r w:rsidR="008C5F9A" w:rsidRPr="009F3198">
        <w:rPr>
          <w:rFonts w:ascii="Calibri" w:hAnsi="Calibri" w:cs="Calibri"/>
          <w:szCs w:val="24"/>
        </w:rPr>
        <w:t xml:space="preserve">, </w:t>
      </w:r>
      <w:r w:rsidR="0036135F" w:rsidRPr="009F3198">
        <w:rPr>
          <w:rFonts w:ascii="Calibri" w:hAnsi="Calibri" w:cs="Calibri"/>
          <w:szCs w:val="24"/>
        </w:rPr>
        <w:t>Procurement &amp; Contracts Specialist</w:t>
      </w:r>
      <w:r w:rsidR="00823F00" w:rsidRPr="009F3198">
        <w:rPr>
          <w:rFonts w:ascii="Calibri" w:hAnsi="Calibri" w:cs="Calibri"/>
        </w:rPr>
        <w:t xml:space="preserve"> </w:t>
      </w:r>
    </w:p>
    <w:p w14:paraId="3AFEE8DC" w14:textId="77777777" w:rsidR="00BE383C" w:rsidRPr="009F3198" w:rsidRDefault="002B1E6A" w:rsidP="00BE383C">
      <w:pPr>
        <w:ind w:left="2160"/>
        <w:rPr>
          <w:rFonts w:ascii="Calibri" w:hAnsi="Calibri" w:cs="Calibri"/>
          <w:szCs w:val="24"/>
        </w:rPr>
      </w:pPr>
      <w:r w:rsidRPr="009F3198">
        <w:rPr>
          <w:rFonts w:ascii="Calibri" w:hAnsi="Calibri" w:cs="Calibri"/>
          <w:szCs w:val="24"/>
        </w:rPr>
        <w:t>Alameda County, GSA-Procurement</w:t>
      </w:r>
    </w:p>
    <w:p w14:paraId="603808FA" w14:textId="36985D5F" w:rsidR="00BE383C" w:rsidRPr="009F3198" w:rsidRDefault="00BE383C" w:rsidP="00BE383C">
      <w:pPr>
        <w:ind w:left="2160"/>
        <w:rPr>
          <w:rFonts w:ascii="Calibri" w:hAnsi="Calibri" w:cs="Calibri"/>
          <w:szCs w:val="24"/>
        </w:rPr>
      </w:pPr>
      <w:r w:rsidRPr="009F3198">
        <w:rPr>
          <w:rFonts w:ascii="Calibri" w:hAnsi="Calibri" w:cs="Calibri"/>
          <w:szCs w:val="24"/>
        </w:rPr>
        <w:t xml:space="preserve">1401 Lakeside Drive, </w:t>
      </w:r>
      <w:r w:rsidR="004456C5" w:rsidRPr="009F3198">
        <w:rPr>
          <w:rFonts w:ascii="Calibri" w:hAnsi="Calibri" w:cs="Calibri"/>
          <w:szCs w:val="24"/>
        </w:rPr>
        <w:t>10</w:t>
      </w:r>
      <w:r w:rsidR="004456C5" w:rsidRPr="009F3198">
        <w:rPr>
          <w:rFonts w:ascii="Calibri" w:hAnsi="Calibri" w:cs="Calibri"/>
          <w:szCs w:val="24"/>
          <w:vertAlign w:val="superscript"/>
        </w:rPr>
        <w:t>th</w:t>
      </w:r>
      <w:r w:rsidR="004456C5" w:rsidRPr="009F3198">
        <w:rPr>
          <w:rFonts w:ascii="Calibri" w:hAnsi="Calibri" w:cs="Calibri"/>
          <w:szCs w:val="24"/>
        </w:rPr>
        <w:t xml:space="preserve"> Floor</w:t>
      </w:r>
    </w:p>
    <w:p w14:paraId="60BD3C7B" w14:textId="77777777" w:rsidR="00BE383C" w:rsidRPr="00266DFB" w:rsidRDefault="00BE383C" w:rsidP="00BE383C">
      <w:pPr>
        <w:ind w:left="2160"/>
        <w:rPr>
          <w:rFonts w:ascii="Calibri" w:hAnsi="Calibri" w:cs="Calibri"/>
          <w:szCs w:val="24"/>
        </w:rPr>
      </w:pPr>
      <w:r w:rsidRPr="00266DFB">
        <w:rPr>
          <w:rFonts w:ascii="Calibri" w:hAnsi="Calibri" w:cs="Calibri"/>
          <w:szCs w:val="24"/>
        </w:rPr>
        <w:t>Oakland, CA  94612</w:t>
      </w:r>
    </w:p>
    <w:p w14:paraId="56C61678" w14:textId="7B90CD16" w:rsidR="00BE383C" w:rsidRPr="00266DFB" w:rsidRDefault="00A114C4" w:rsidP="00BE383C">
      <w:pPr>
        <w:ind w:left="2160"/>
        <w:rPr>
          <w:rFonts w:ascii="Calibri" w:hAnsi="Calibri" w:cs="Calibri"/>
          <w:szCs w:val="24"/>
        </w:rPr>
      </w:pPr>
      <w:r>
        <w:rPr>
          <w:rFonts w:ascii="Calibri" w:hAnsi="Calibri" w:cs="Calibri"/>
          <w:szCs w:val="24"/>
        </w:rPr>
        <w:t>Email</w:t>
      </w:r>
      <w:r w:rsidR="00BE383C" w:rsidRPr="00266DFB">
        <w:rPr>
          <w:rFonts w:ascii="Calibri" w:hAnsi="Calibri" w:cs="Calibri"/>
          <w:szCs w:val="24"/>
        </w:rPr>
        <w:t xml:space="preserve">:  </w:t>
      </w:r>
      <w:hyperlink r:id="rId53" w:history="1">
        <w:r w:rsidR="00D12211" w:rsidRPr="00D12211">
          <w:rPr>
            <w:rStyle w:val="Hyperlink"/>
            <w:rFonts w:ascii="Calibri" w:hAnsi="Calibri" w:cs="Calibri"/>
            <w:szCs w:val="24"/>
          </w:rPr>
          <w:t>Yulia.Margolin@acgov.org</w:t>
        </w:r>
      </w:hyperlink>
      <w:r w:rsidR="00362FFD" w:rsidRPr="00266DFB">
        <w:rPr>
          <w:rFonts w:ascii="Calibri" w:hAnsi="Calibri" w:cs="Calibri"/>
          <w:color w:val="FF0000"/>
          <w:szCs w:val="24"/>
        </w:rPr>
        <w:t xml:space="preserve"> </w:t>
      </w:r>
      <w:r w:rsidR="008C5F9A" w:rsidRPr="00266DFB">
        <w:rPr>
          <w:rFonts w:ascii="Calibri" w:hAnsi="Calibri" w:cs="Calibri"/>
          <w:szCs w:val="24"/>
        </w:rPr>
        <w:t xml:space="preserve"> </w:t>
      </w:r>
    </w:p>
    <w:p w14:paraId="0858E6FE" w14:textId="520AC774" w:rsidR="00366ABD" w:rsidRPr="009F3198" w:rsidRDefault="00617190" w:rsidP="00BE383C">
      <w:pPr>
        <w:ind w:left="2160"/>
        <w:rPr>
          <w:rFonts w:ascii="Calibri" w:hAnsi="Calibri" w:cs="Calibri"/>
          <w:szCs w:val="24"/>
        </w:rPr>
      </w:pPr>
      <w:r w:rsidRPr="009F3198">
        <w:rPr>
          <w:rFonts w:ascii="Calibri" w:hAnsi="Calibri" w:cs="Calibri"/>
          <w:szCs w:val="24"/>
        </w:rPr>
        <w:t>Phone</w:t>
      </w:r>
      <w:r w:rsidR="00BE383C" w:rsidRPr="009F3198">
        <w:rPr>
          <w:rFonts w:ascii="Calibri" w:hAnsi="Calibri" w:cs="Calibri"/>
          <w:szCs w:val="24"/>
        </w:rPr>
        <w:t xml:space="preserve">: </w:t>
      </w:r>
      <w:r w:rsidR="00F37D41" w:rsidRPr="009F3198">
        <w:rPr>
          <w:rFonts w:ascii="Calibri" w:hAnsi="Calibri" w:cs="Calibri"/>
          <w:szCs w:val="24"/>
        </w:rPr>
        <w:t xml:space="preserve">(510) </w:t>
      </w:r>
      <w:r w:rsidR="00D12211" w:rsidRPr="009F3198">
        <w:rPr>
          <w:rFonts w:ascii="Calibri" w:hAnsi="Calibri" w:cs="Calibri"/>
          <w:szCs w:val="24"/>
        </w:rPr>
        <w:t>208-9615</w:t>
      </w:r>
      <w:r w:rsidR="00F37D41" w:rsidRPr="009F3198">
        <w:rPr>
          <w:rFonts w:ascii="Calibri" w:hAnsi="Calibri" w:cs="Calibri"/>
          <w:szCs w:val="24"/>
        </w:rPr>
        <w:t xml:space="preserve"> </w:t>
      </w:r>
    </w:p>
    <w:p w14:paraId="55A2593E" w14:textId="77777777" w:rsidR="004B192E" w:rsidRPr="00266DFB" w:rsidRDefault="004B192E" w:rsidP="00BE383C">
      <w:pPr>
        <w:ind w:left="2160"/>
        <w:rPr>
          <w:rFonts w:ascii="Calibri" w:hAnsi="Calibri" w:cs="Calibri"/>
          <w:szCs w:val="24"/>
        </w:rPr>
      </w:pPr>
    </w:p>
    <w:p w14:paraId="5046777D" w14:textId="27B70611" w:rsidR="00DC5B16" w:rsidRPr="00E4012F" w:rsidRDefault="00DC5B16" w:rsidP="00FD22A9">
      <w:pPr>
        <w:pStyle w:val="ListParagraph"/>
        <w:numPr>
          <w:ilvl w:val="0"/>
          <w:numId w:val="40"/>
        </w:numPr>
        <w:spacing w:after="240"/>
        <w:ind w:hanging="720"/>
        <w:rPr>
          <w:rFonts w:ascii="Calibri" w:hAnsi="Calibri" w:cs="Calibri"/>
          <w:szCs w:val="24"/>
        </w:rPr>
      </w:pPr>
      <w:r w:rsidRPr="00E4012F">
        <w:rPr>
          <w:rFonts w:ascii="Calibri" w:hAnsi="Calibri" w:cs="Calibri"/>
          <w:szCs w:val="24"/>
        </w:rPr>
        <w:t xml:space="preserve">The GSA Contracting Opportunities website will be the official notification posting place of all </w:t>
      </w:r>
      <w:r w:rsidR="0009327A" w:rsidRPr="00E4012F">
        <w:rPr>
          <w:rFonts w:ascii="Calibri" w:hAnsi="Calibri" w:cs="Calibri"/>
          <w:szCs w:val="24"/>
        </w:rPr>
        <w:t>bid documents rel</w:t>
      </w:r>
      <w:r w:rsidR="00823F00" w:rsidRPr="00E4012F">
        <w:rPr>
          <w:rFonts w:ascii="Calibri" w:hAnsi="Calibri" w:cs="Calibri"/>
          <w:szCs w:val="24"/>
        </w:rPr>
        <w:t>ated to this RFP</w:t>
      </w:r>
      <w:r w:rsidRPr="00E4012F">
        <w:rPr>
          <w:rFonts w:ascii="Calibri" w:hAnsi="Calibri" w:cs="Calibri"/>
          <w:szCs w:val="24"/>
        </w:rPr>
        <w:t xml:space="preserve">.  </w:t>
      </w:r>
      <w:r w:rsidR="0093082F" w:rsidRPr="00E4012F">
        <w:rPr>
          <w:rFonts w:ascii="Calibri" w:hAnsi="Calibri" w:cs="Calibri"/>
          <w:szCs w:val="24"/>
        </w:rPr>
        <w:t xml:space="preserve"> Each Bidder is responsible for checking the website for any </w:t>
      </w:r>
      <w:r w:rsidR="006B4DC6" w:rsidRPr="00E4012F">
        <w:rPr>
          <w:rFonts w:ascii="Calibri" w:hAnsi="Calibri" w:cs="Calibri"/>
          <w:szCs w:val="24"/>
        </w:rPr>
        <w:t>A</w:t>
      </w:r>
      <w:r w:rsidR="0093082F" w:rsidRPr="00E4012F">
        <w:rPr>
          <w:rFonts w:ascii="Calibri" w:hAnsi="Calibri" w:cs="Calibri"/>
          <w:szCs w:val="24"/>
        </w:rPr>
        <w:t xml:space="preserve">ddendums and other notices related to this RFP.  </w:t>
      </w:r>
      <w:r w:rsidRPr="00E4012F">
        <w:rPr>
          <w:rFonts w:ascii="Calibri" w:hAnsi="Calibri" w:cs="Calibri"/>
          <w:szCs w:val="24"/>
        </w:rPr>
        <w:t xml:space="preserve">Go to </w:t>
      </w:r>
      <w:hyperlink r:id="rId54" w:history="1">
        <w:r w:rsidR="008C1E1E" w:rsidRPr="00C473B5">
          <w:rPr>
            <w:rStyle w:val="Hyperlink"/>
            <w:rFonts w:ascii="Calibri" w:hAnsi="Calibri" w:cs="Calibri"/>
            <w:b/>
            <w:szCs w:val="24"/>
          </w:rPr>
          <w:t>Alameda County Current Contracting Opportunities</w:t>
        </w:r>
      </w:hyperlink>
      <w:r w:rsidRPr="00E4012F">
        <w:rPr>
          <w:rFonts w:ascii="Calibri" w:hAnsi="Calibri" w:cs="Calibri"/>
          <w:szCs w:val="24"/>
        </w:rPr>
        <w:t xml:space="preserve"> </w:t>
      </w:r>
      <w:r w:rsidR="007D110E" w:rsidRPr="00E4012F">
        <w:rPr>
          <w:rFonts w:ascii="Calibri" w:hAnsi="Calibri" w:cs="Calibri"/>
          <w:sz w:val="18"/>
          <w:szCs w:val="18"/>
        </w:rPr>
        <w:t>[</w:t>
      </w:r>
      <w:hyperlink r:id="rId55" w:history="1">
        <w:r w:rsidR="007D110E" w:rsidRPr="00E4012F">
          <w:rPr>
            <w:rStyle w:val="Hyperlink"/>
            <w:rFonts w:ascii="Calibri" w:hAnsi="Calibri" w:cs="Calibri"/>
            <w:sz w:val="18"/>
            <w:szCs w:val="18"/>
          </w:rPr>
          <w:t>https://gsa.acgov.org/do-business-with-us/contracting-opportunities/</w:t>
        </w:r>
      </w:hyperlink>
      <w:r w:rsidR="007D110E" w:rsidRPr="00E4012F">
        <w:rPr>
          <w:rFonts w:ascii="Calibri" w:hAnsi="Calibri" w:cs="Calibri"/>
          <w:sz w:val="18"/>
          <w:szCs w:val="18"/>
        </w:rPr>
        <w:t>]</w:t>
      </w:r>
      <w:r w:rsidR="00743870" w:rsidRPr="00E4012F">
        <w:rPr>
          <w:rFonts w:ascii="Calibri" w:hAnsi="Calibri" w:cs="Calibri"/>
          <w:szCs w:val="24"/>
        </w:rPr>
        <w:t xml:space="preserve"> </w:t>
      </w:r>
      <w:r w:rsidRPr="00E4012F">
        <w:rPr>
          <w:rFonts w:ascii="Calibri" w:hAnsi="Calibri" w:cs="Calibri"/>
          <w:szCs w:val="24"/>
        </w:rPr>
        <w:t xml:space="preserve">to view </w:t>
      </w:r>
      <w:r w:rsidR="006B4DC6" w:rsidRPr="00E4012F">
        <w:rPr>
          <w:rFonts w:ascii="Calibri" w:hAnsi="Calibri" w:cs="Calibri"/>
          <w:szCs w:val="24"/>
        </w:rPr>
        <w:t xml:space="preserve">the </w:t>
      </w:r>
      <w:r w:rsidR="0093082F" w:rsidRPr="00E4012F">
        <w:rPr>
          <w:rFonts w:ascii="Calibri" w:hAnsi="Calibri" w:cs="Calibri"/>
          <w:szCs w:val="24"/>
        </w:rPr>
        <w:t xml:space="preserve">posting for this RFP and other </w:t>
      </w:r>
      <w:r w:rsidRPr="00E4012F">
        <w:rPr>
          <w:rFonts w:ascii="Calibri" w:hAnsi="Calibri" w:cs="Calibri"/>
          <w:szCs w:val="24"/>
        </w:rPr>
        <w:t>current contracting opportunities.</w:t>
      </w:r>
    </w:p>
    <w:p w14:paraId="3A62D9B1" w14:textId="0CB3AA05" w:rsidR="00DC5B16" w:rsidRPr="00266DFB" w:rsidRDefault="00DC5B16" w:rsidP="001B7E73">
      <w:pPr>
        <w:pStyle w:val="Heading2"/>
        <w:numPr>
          <w:ilvl w:val="1"/>
          <w:numId w:val="72"/>
        </w:numPr>
        <w:ind w:left="1440" w:hanging="720"/>
        <w:rPr>
          <w:sz w:val="24"/>
          <w:szCs w:val="24"/>
        </w:rPr>
      </w:pPr>
      <w:bookmarkStart w:id="95" w:name="_Toc186536682"/>
      <w:bookmarkStart w:id="96" w:name="_Toc339364468"/>
      <w:bookmarkStart w:id="97" w:name="_Toc339364729"/>
      <w:r w:rsidRPr="00266DFB">
        <w:rPr>
          <w:sz w:val="24"/>
          <w:szCs w:val="24"/>
        </w:rPr>
        <w:t xml:space="preserve">SUBMITTAL OF </w:t>
      </w:r>
      <w:r w:rsidR="00B36430">
        <w:rPr>
          <w:sz w:val="24"/>
          <w:szCs w:val="24"/>
        </w:rPr>
        <w:t>PROPOSALS</w:t>
      </w:r>
      <w:bookmarkEnd w:id="95"/>
      <w:r w:rsidR="00B36430">
        <w:rPr>
          <w:sz w:val="24"/>
          <w:szCs w:val="24"/>
        </w:rPr>
        <w:t xml:space="preserve"> </w:t>
      </w:r>
      <w:bookmarkEnd w:id="96"/>
      <w:bookmarkEnd w:id="97"/>
    </w:p>
    <w:p w14:paraId="7D4628A0" w14:textId="77777777" w:rsidR="00D95C0E" w:rsidRPr="00D218EC" w:rsidRDefault="00D95C0E" w:rsidP="00D218EC">
      <w:pPr>
        <w:pStyle w:val="Item1"/>
        <w:rPr>
          <w:szCs w:val="18"/>
        </w:rPr>
      </w:pPr>
      <w:r w:rsidRPr="00D218EC">
        <w:rPr>
          <w:szCs w:val="18"/>
        </w:rPr>
        <w:t xml:space="preserve">Document Submittal </w:t>
      </w:r>
    </w:p>
    <w:p w14:paraId="07916D5A" w14:textId="63A35A72" w:rsidR="00AF533D" w:rsidRPr="00A85450" w:rsidRDefault="00FA1C44" w:rsidP="00D218EC">
      <w:pPr>
        <w:pStyle w:val="Itema"/>
      </w:pPr>
      <w:r w:rsidRPr="00D218EC">
        <w:rPr>
          <w:szCs w:val="24"/>
        </w:rPr>
        <w:t xml:space="preserve">All </w:t>
      </w:r>
      <w:r w:rsidR="0066489F">
        <w:rPr>
          <w:szCs w:val="24"/>
        </w:rPr>
        <w:t>p</w:t>
      </w:r>
      <w:r w:rsidR="00B36430">
        <w:rPr>
          <w:szCs w:val="24"/>
        </w:rPr>
        <w:t>roposal documents</w:t>
      </w:r>
      <w:r w:rsidRPr="00D218EC">
        <w:rPr>
          <w:szCs w:val="24"/>
        </w:rPr>
        <w:t xml:space="preserve"> must be completed</w:t>
      </w:r>
      <w:r w:rsidR="00F90823" w:rsidRPr="00D218EC">
        <w:rPr>
          <w:szCs w:val="24"/>
        </w:rPr>
        <w:t>,</w:t>
      </w:r>
      <w:r w:rsidRPr="00D218EC">
        <w:rPr>
          <w:szCs w:val="24"/>
        </w:rPr>
        <w:t xml:space="preserve"> successfully </w:t>
      </w:r>
      <w:r w:rsidR="002B141F" w:rsidRPr="00D218EC">
        <w:rPr>
          <w:szCs w:val="24"/>
        </w:rPr>
        <w:t>uploaded</w:t>
      </w:r>
      <w:r w:rsidR="00F90823" w:rsidRPr="00D218EC">
        <w:rPr>
          <w:szCs w:val="24"/>
        </w:rPr>
        <w:t>, and submitted</w:t>
      </w:r>
      <w:r w:rsidRPr="00D218EC">
        <w:rPr>
          <w:szCs w:val="24"/>
        </w:rPr>
        <w:t xml:space="preserve"> </w:t>
      </w:r>
      <w:r w:rsidR="00F90823" w:rsidRPr="00D218EC">
        <w:rPr>
          <w:szCs w:val="24"/>
        </w:rPr>
        <w:t xml:space="preserve">online </w:t>
      </w:r>
      <w:r w:rsidRPr="00D218EC">
        <w:rPr>
          <w:szCs w:val="24"/>
        </w:rPr>
        <w:t xml:space="preserve">through Alameda County </w:t>
      </w:r>
      <w:hyperlink r:id="rId56" w:history="1">
        <w:proofErr w:type="spellStart"/>
        <w:r w:rsidR="00456C48" w:rsidRPr="00D218EC">
          <w:rPr>
            <w:rStyle w:val="Hyperlink"/>
            <w:b/>
            <w:bCs/>
            <w:szCs w:val="24"/>
          </w:rPr>
          <w:t>EZSourcing</w:t>
        </w:r>
        <w:proofErr w:type="spellEnd"/>
        <w:r w:rsidR="00456C48" w:rsidRPr="00D218EC">
          <w:rPr>
            <w:rStyle w:val="Hyperlink"/>
            <w:b/>
            <w:bCs/>
            <w:szCs w:val="24"/>
          </w:rPr>
          <w:t xml:space="preserve"> Supplier Portal</w:t>
        </w:r>
      </w:hyperlink>
      <w:r w:rsidR="00D757E3" w:rsidRPr="00D218EC">
        <w:rPr>
          <w:szCs w:val="24"/>
        </w:rPr>
        <w:t xml:space="preserve"> </w:t>
      </w:r>
      <w:r w:rsidRPr="00D218EC">
        <w:rPr>
          <w:szCs w:val="24"/>
        </w:rPr>
        <w:t xml:space="preserve">BY 2:00 p.m. on the due date specified in the Calendar of Events. </w:t>
      </w:r>
      <w:r w:rsidR="00F90823" w:rsidRPr="00D218EC">
        <w:rPr>
          <w:szCs w:val="24"/>
        </w:rPr>
        <w:t>The County</w:t>
      </w:r>
      <w:r w:rsidR="00AF533D" w:rsidRPr="00D218EC">
        <w:rPr>
          <w:szCs w:val="24"/>
        </w:rPr>
        <w:t xml:space="preserve"> strongly recommend</w:t>
      </w:r>
      <w:r w:rsidR="006B4DC6">
        <w:rPr>
          <w:szCs w:val="24"/>
        </w:rPr>
        <w:t>s</w:t>
      </w:r>
      <w:r w:rsidR="00AF533D" w:rsidRPr="00D218EC">
        <w:rPr>
          <w:szCs w:val="24"/>
        </w:rPr>
        <w:t xml:space="preserve"> uploading early</w:t>
      </w:r>
      <w:r w:rsidR="006B4DC6">
        <w:rPr>
          <w:szCs w:val="24"/>
        </w:rPr>
        <w:t>;</w:t>
      </w:r>
      <w:r w:rsidR="00AF533D" w:rsidRPr="00D218EC">
        <w:rPr>
          <w:szCs w:val="24"/>
        </w:rPr>
        <w:t xml:space="preserve"> t</w:t>
      </w:r>
      <w:r w:rsidRPr="00D218EC">
        <w:rPr>
          <w:szCs w:val="24"/>
        </w:rPr>
        <w:t xml:space="preserve">echnical difficulties in downloading/submitting documents through the Alameda County </w:t>
      </w:r>
      <w:hyperlink r:id="rId57" w:history="1">
        <w:proofErr w:type="spellStart"/>
        <w:r w:rsidR="00456C48" w:rsidRPr="00D218EC">
          <w:rPr>
            <w:rStyle w:val="Hyperlink"/>
            <w:b/>
            <w:bCs/>
            <w:szCs w:val="24"/>
          </w:rPr>
          <w:t>EZSourcing</w:t>
        </w:r>
        <w:proofErr w:type="spellEnd"/>
        <w:r w:rsidR="00456C48" w:rsidRPr="00D218EC">
          <w:rPr>
            <w:rStyle w:val="Hyperlink"/>
            <w:b/>
            <w:bCs/>
            <w:szCs w:val="24"/>
          </w:rPr>
          <w:t xml:space="preserve"> Supplier Portal</w:t>
        </w:r>
      </w:hyperlink>
      <w:r w:rsidR="00D757E3" w:rsidRPr="00D218EC">
        <w:rPr>
          <w:szCs w:val="24"/>
        </w:rPr>
        <w:t xml:space="preserve"> </w:t>
      </w:r>
      <w:r w:rsidR="00146127">
        <w:rPr>
          <w:szCs w:val="24"/>
        </w:rPr>
        <w:t>will</w:t>
      </w:r>
      <w:r w:rsidR="0017492C" w:rsidRPr="00D218EC">
        <w:rPr>
          <w:szCs w:val="24"/>
        </w:rPr>
        <w:t xml:space="preserve"> </w:t>
      </w:r>
      <w:r w:rsidRPr="00D218EC">
        <w:rPr>
          <w:szCs w:val="24"/>
        </w:rPr>
        <w:t>not extend the due date and time.</w:t>
      </w:r>
      <w:r w:rsidR="00AF533D" w:rsidRPr="00D218EC">
        <w:rPr>
          <w:szCs w:val="24"/>
        </w:rPr>
        <w:t xml:space="preserve">  No hardcopy, email (electronic)</w:t>
      </w:r>
      <w:r w:rsidR="006B4DC6">
        <w:rPr>
          <w:szCs w:val="24"/>
        </w:rPr>
        <w:t>,</w:t>
      </w:r>
      <w:r w:rsidR="00AF533D" w:rsidRPr="00D218EC">
        <w:rPr>
          <w:szCs w:val="24"/>
        </w:rPr>
        <w:t xml:space="preserve"> or facsimile </w:t>
      </w:r>
      <w:r w:rsidR="00B36430">
        <w:rPr>
          <w:szCs w:val="24"/>
        </w:rPr>
        <w:t>proposals</w:t>
      </w:r>
      <w:r w:rsidR="00AF533D" w:rsidRPr="00D218EC">
        <w:rPr>
          <w:szCs w:val="24"/>
        </w:rPr>
        <w:t xml:space="preserve"> will be considered.</w:t>
      </w:r>
      <w:r w:rsidR="00F90823">
        <w:t xml:space="preserve"> </w:t>
      </w:r>
    </w:p>
    <w:p w14:paraId="711CC679" w14:textId="5EBF6EC9" w:rsidR="00F90823" w:rsidRPr="00266DFB" w:rsidRDefault="00502F47" w:rsidP="00BB5972">
      <w:pPr>
        <w:pStyle w:val="Itema"/>
        <w:rPr>
          <w:szCs w:val="24"/>
        </w:rPr>
      </w:pPr>
      <w:bookmarkStart w:id="98" w:name="_Hlk84929088"/>
      <w:r w:rsidRPr="00266DFB">
        <w:rPr>
          <w:szCs w:val="24"/>
        </w:rPr>
        <w:t>Bidder</w:t>
      </w:r>
      <w:r w:rsidR="00FA1C44" w:rsidRPr="00266DFB">
        <w:rPr>
          <w:szCs w:val="24"/>
        </w:rPr>
        <w:t xml:space="preserve">s </w:t>
      </w:r>
      <w:r w:rsidR="00FA1C44" w:rsidRPr="00266DFB">
        <w:rPr>
          <w:b/>
          <w:szCs w:val="24"/>
          <w:u w:val="single"/>
        </w:rPr>
        <w:t>must</w:t>
      </w:r>
      <w:r w:rsidR="00FD1524" w:rsidRPr="00266DFB">
        <w:rPr>
          <w:szCs w:val="24"/>
        </w:rPr>
        <w:t xml:space="preserve"> submit </w:t>
      </w:r>
      <w:r w:rsidR="00E036F8" w:rsidRPr="00266DFB">
        <w:rPr>
          <w:szCs w:val="24"/>
        </w:rPr>
        <w:t xml:space="preserve">an </w:t>
      </w:r>
      <w:r w:rsidR="00FA1C44" w:rsidRPr="00266DFB">
        <w:rPr>
          <w:szCs w:val="24"/>
        </w:rPr>
        <w:t xml:space="preserve">electronic </w:t>
      </w:r>
      <w:r w:rsidR="005D1C15" w:rsidRPr="00266DFB">
        <w:rPr>
          <w:szCs w:val="24"/>
        </w:rPr>
        <w:t>version</w:t>
      </w:r>
      <w:r w:rsidR="00FA1C44" w:rsidRPr="00266DFB">
        <w:rPr>
          <w:szCs w:val="24"/>
        </w:rPr>
        <w:t xml:space="preserve"> of their proposal</w:t>
      </w:r>
      <w:r w:rsidR="00617190" w:rsidRPr="00266DFB">
        <w:rPr>
          <w:szCs w:val="24"/>
        </w:rPr>
        <w:t xml:space="preserve"> </w:t>
      </w:r>
      <w:r w:rsidR="00BB5972" w:rsidRPr="00266DFB">
        <w:rPr>
          <w:szCs w:val="24"/>
        </w:rPr>
        <w:t xml:space="preserve">in </w:t>
      </w:r>
      <w:r w:rsidR="00FA1C44" w:rsidRPr="00266DFB">
        <w:rPr>
          <w:szCs w:val="24"/>
        </w:rPr>
        <w:t>a PDF</w:t>
      </w:r>
      <w:r w:rsidR="00BB5972" w:rsidRPr="00266DFB">
        <w:rPr>
          <w:szCs w:val="24"/>
        </w:rPr>
        <w:t xml:space="preserve"> file, preferably a single file if </w:t>
      </w:r>
      <w:bookmarkEnd w:id="98"/>
      <w:r w:rsidR="000500A2">
        <w:rPr>
          <w:szCs w:val="24"/>
        </w:rPr>
        <w:t>20 MB or</w:t>
      </w:r>
      <w:r w:rsidR="004259BB">
        <w:rPr>
          <w:szCs w:val="24"/>
        </w:rPr>
        <w:t xml:space="preserve"> less</w:t>
      </w:r>
      <w:r w:rsidR="00BF3055" w:rsidRPr="00266DFB">
        <w:rPr>
          <w:szCs w:val="24"/>
        </w:rPr>
        <w:t>.</w:t>
      </w:r>
      <w:r w:rsidR="00617190" w:rsidRPr="00266DFB">
        <w:rPr>
          <w:szCs w:val="24"/>
        </w:rPr>
        <w:t xml:space="preserve"> </w:t>
      </w:r>
    </w:p>
    <w:p w14:paraId="77F6F34F" w14:textId="559F19B7" w:rsidR="00FA1C44" w:rsidRPr="00FD22C3" w:rsidRDefault="00AF533D" w:rsidP="00B82A84">
      <w:pPr>
        <w:pStyle w:val="Itema"/>
        <w:rPr>
          <w:szCs w:val="24"/>
        </w:rPr>
      </w:pPr>
      <w:r w:rsidRPr="00EE5C3A">
        <w:rPr>
          <w:szCs w:val="24"/>
        </w:rPr>
        <w:t xml:space="preserve">The submitted </w:t>
      </w:r>
      <w:r w:rsidR="00B36430" w:rsidRPr="00EE5C3A">
        <w:rPr>
          <w:szCs w:val="24"/>
        </w:rPr>
        <w:t>p</w:t>
      </w:r>
      <w:r w:rsidR="00617190" w:rsidRPr="00EE5C3A">
        <w:rPr>
          <w:szCs w:val="24"/>
        </w:rPr>
        <w:t xml:space="preserve">roposal </w:t>
      </w:r>
      <w:r w:rsidRPr="00EE5C3A">
        <w:rPr>
          <w:szCs w:val="24"/>
        </w:rPr>
        <w:t xml:space="preserve">must conform </w:t>
      </w:r>
      <w:r w:rsidR="006B4DC6" w:rsidRPr="00EE5C3A">
        <w:rPr>
          <w:szCs w:val="24"/>
        </w:rPr>
        <w:t xml:space="preserve">to </w:t>
      </w:r>
      <w:r w:rsidRPr="00EE5C3A">
        <w:rPr>
          <w:szCs w:val="24"/>
        </w:rPr>
        <w:t xml:space="preserve">and </w:t>
      </w:r>
      <w:r w:rsidR="00617190" w:rsidRPr="00EE5C3A">
        <w:rPr>
          <w:szCs w:val="24"/>
        </w:rPr>
        <w:t xml:space="preserve">include </w:t>
      </w:r>
      <w:r w:rsidR="00FA1C44" w:rsidRPr="00EE5C3A">
        <w:rPr>
          <w:szCs w:val="24"/>
        </w:rPr>
        <w:t>Exhibit A – Bid Response Packet</w:t>
      </w:r>
      <w:r w:rsidR="00FA1C44" w:rsidRPr="00FD22C3">
        <w:rPr>
          <w:szCs w:val="24"/>
        </w:rPr>
        <w:t xml:space="preserve">, </w:t>
      </w:r>
      <w:r w:rsidRPr="00FD22C3">
        <w:rPr>
          <w:szCs w:val="24"/>
        </w:rPr>
        <w:t xml:space="preserve">as amended or revised by Addendum, </w:t>
      </w:r>
      <w:r w:rsidR="00FA1C44" w:rsidRPr="00FD22C3">
        <w:rPr>
          <w:szCs w:val="24"/>
        </w:rPr>
        <w:t xml:space="preserve">including additional required documentation.  </w:t>
      </w:r>
      <w:r w:rsidRPr="00FD22C3">
        <w:rPr>
          <w:b/>
          <w:bCs/>
          <w:szCs w:val="24"/>
          <w:u w:val="single"/>
        </w:rPr>
        <w:t xml:space="preserve">A Bidder may be disqualified </w:t>
      </w:r>
      <w:r w:rsidR="00456C48" w:rsidRPr="00FD22C3">
        <w:rPr>
          <w:b/>
          <w:bCs/>
          <w:szCs w:val="24"/>
          <w:u w:val="single"/>
        </w:rPr>
        <w:t xml:space="preserve">if the most current version of </w:t>
      </w:r>
      <w:r w:rsidRPr="00FD22C3">
        <w:rPr>
          <w:b/>
          <w:bCs/>
          <w:szCs w:val="24"/>
          <w:u w:val="single"/>
        </w:rPr>
        <w:t xml:space="preserve">Exhibit A, as </w:t>
      </w:r>
      <w:r w:rsidR="0019697B" w:rsidRPr="00FD22C3">
        <w:rPr>
          <w:b/>
          <w:bCs/>
          <w:szCs w:val="24"/>
          <w:u w:val="single"/>
        </w:rPr>
        <w:t xml:space="preserve">revised and </w:t>
      </w:r>
      <w:r w:rsidRPr="00FD22C3">
        <w:rPr>
          <w:b/>
          <w:bCs/>
          <w:szCs w:val="24"/>
          <w:u w:val="single"/>
        </w:rPr>
        <w:t>published through Addend</w:t>
      </w:r>
      <w:r w:rsidR="0019697B" w:rsidRPr="00FD22C3">
        <w:rPr>
          <w:b/>
          <w:bCs/>
          <w:szCs w:val="24"/>
          <w:u w:val="single"/>
        </w:rPr>
        <w:t>a</w:t>
      </w:r>
      <w:r w:rsidRPr="00FD22C3">
        <w:rPr>
          <w:b/>
          <w:bCs/>
          <w:szCs w:val="24"/>
          <w:u w:val="single"/>
        </w:rPr>
        <w:t>, is not used.</w:t>
      </w:r>
      <w:r w:rsidRPr="00FD22C3">
        <w:rPr>
          <w:szCs w:val="24"/>
        </w:rPr>
        <w:t xml:space="preserve"> </w:t>
      </w:r>
    </w:p>
    <w:p w14:paraId="57E11881" w14:textId="213166E4" w:rsidR="00C55343" w:rsidRPr="00266DFB" w:rsidRDefault="006B4DC6" w:rsidP="006F1244">
      <w:pPr>
        <w:pStyle w:val="Itema"/>
        <w:rPr>
          <w:szCs w:val="24"/>
        </w:rPr>
      </w:pPr>
      <w:r>
        <w:rPr>
          <w:szCs w:val="24"/>
        </w:rPr>
        <w:t xml:space="preserve">In whole or in part, </w:t>
      </w:r>
      <w:r w:rsidR="00B36430">
        <w:rPr>
          <w:szCs w:val="24"/>
        </w:rPr>
        <w:t xml:space="preserve">proposal </w:t>
      </w:r>
      <w:r>
        <w:rPr>
          <w:szCs w:val="24"/>
        </w:rPr>
        <w:t>responses</w:t>
      </w:r>
      <w:r w:rsidR="00C55343" w:rsidRPr="00266DFB">
        <w:rPr>
          <w:szCs w:val="24"/>
        </w:rPr>
        <w:t xml:space="preserve"> are NOT to be marked confidential or proprietary.  </w:t>
      </w:r>
      <w:r>
        <w:rPr>
          <w:szCs w:val="24"/>
        </w:rPr>
        <w:t xml:space="preserve">The </w:t>
      </w:r>
      <w:r w:rsidR="00C55343" w:rsidRPr="00266DFB">
        <w:rPr>
          <w:szCs w:val="24"/>
        </w:rPr>
        <w:t xml:space="preserve">County may refuse to consider any </w:t>
      </w:r>
      <w:r w:rsidR="00B36430">
        <w:rPr>
          <w:szCs w:val="24"/>
        </w:rPr>
        <w:t xml:space="preserve">proposal </w:t>
      </w:r>
      <w:r w:rsidR="00C55343" w:rsidRPr="00266DFB">
        <w:rPr>
          <w:szCs w:val="24"/>
        </w:rPr>
        <w:t xml:space="preserve">or part thereof so marked.  Bid </w:t>
      </w:r>
      <w:r>
        <w:rPr>
          <w:szCs w:val="24"/>
        </w:rPr>
        <w:t>proposals</w:t>
      </w:r>
      <w:r w:rsidR="00C55343" w:rsidRPr="00266DFB">
        <w:rPr>
          <w:szCs w:val="24"/>
        </w:rPr>
        <w:t xml:space="preserve"> submitted in response to this </w:t>
      </w:r>
      <w:r w:rsidR="00FE3C61" w:rsidRPr="00266DFB">
        <w:rPr>
          <w:szCs w:val="24"/>
        </w:rPr>
        <w:t>RFP</w:t>
      </w:r>
      <w:r w:rsidR="00C55343" w:rsidRPr="00266DFB">
        <w:rPr>
          <w:szCs w:val="24"/>
        </w:rPr>
        <w:t xml:space="preserve"> may be subject to public disclosure</w:t>
      </w:r>
      <w:r w:rsidR="000B6ED1">
        <w:rPr>
          <w:szCs w:val="24"/>
        </w:rPr>
        <w:t>, even if marked confidential or proprietary</w:t>
      </w:r>
      <w:r w:rsidR="00C55343" w:rsidRPr="00266DFB">
        <w:rPr>
          <w:szCs w:val="24"/>
        </w:rPr>
        <w:t xml:space="preserve">.  </w:t>
      </w:r>
      <w:r>
        <w:rPr>
          <w:szCs w:val="24"/>
        </w:rPr>
        <w:t xml:space="preserve">The </w:t>
      </w:r>
      <w:r w:rsidR="00C55343" w:rsidRPr="00266DFB">
        <w:rPr>
          <w:szCs w:val="24"/>
        </w:rPr>
        <w:t xml:space="preserve">County </w:t>
      </w:r>
      <w:r w:rsidR="00146127">
        <w:rPr>
          <w:szCs w:val="24"/>
        </w:rPr>
        <w:t>will</w:t>
      </w:r>
      <w:r w:rsidR="00FD22C3" w:rsidRPr="00266DFB">
        <w:rPr>
          <w:szCs w:val="24"/>
        </w:rPr>
        <w:t xml:space="preserve"> </w:t>
      </w:r>
      <w:r w:rsidR="00C55343" w:rsidRPr="00266DFB">
        <w:rPr>
          <w:szCs w:val="24"/>
        </w:rPr>
        <w:t xml:space="preserve">not be liable in any way for disclosure of any such records.  Please refer to the County’s website at </w:t>
      </w:r>
      <w:hyperlink r:id="rId58" w:history="1">
        <w:r w:rsidR="00C55343" w:rsidRPr="00266DFB">
          <w:rPr>
            <w:rStyle w:val="Hyperlink"/>
            <w:b/>
            <w:szCs w:val="24"/>
          </w:rPr>
          <w:t>Alameda County Proprietary and Confidential Information Policies</w:t>
        </w:r>
      </w:hyperlink>
      <w:r w:rsidR="00C55343" w:rsidRPr="00266DFB">
        <w:rPr>
          <w:color w:val="0000FF"/>
          <w:szCs w:val="24"/>
        </w:rPr>
        <w:t xml:space="preserve"> </w:t>
      </w:r>
      <w:r w:rsidR="00C55343" w:rsidRPr="00834297">
        <w:rPr>
          <w:color w:val="0000FF"/>
          <w:sz w:val="18"/>
          <w:szCs w:val="18"/>
        </w:rPr>
        <w:lastRenderedPageBreak/>
        <w:t>[</w:t>
      </w:r>
      <w:hyperlink r:id="rId59" w:history="1">
        <w:r w:rsidR="00C55343" w:rsidRPr="00834297">
          <w:rPr>
            <w:rStyle w:val="Hyperlink"/>
            <w:sz w:val="18"/>
            <w:szCs w:val="18"/>
          </w:rPr>
          <w:t>https://gsa.acgov.org/do-business-with-us/contracting-opportunities/policies-procedures/proprietary-confidential-information/</w:t>
        </w:r>
      </w:hyperlink>
      <w:r w:rsidR="00C55343" w:rsidRPr="00834297">
        <w:rPr>
          <w:color w:val="0000FF"/>
          <w:sz w:val="18"/>
          <w:szCs w:val="18"/>
        </w:rPr>
        <w:t>]</w:t>
      </w:r>
      <w:r w:rsidR="00C55343" w:rsidRPr="00266DFB">
        <w:rPr>
          <w:szCs w:val="24"/>
        </w:rPr>
        <w:t>.</w:t>
      </w:r>
    </w:p>
    <w:p w14:paraId="717601F9" w14:textId="020400D0" w:rsidR="00F90823" w:rsidRPr="00FD22C3" w:rsidRDefault="006B4DC6" w:rsidP="00F51741">
      <w:pPr>
        <w:pStyle w:val="Itema"/>
        <w:rPr>
          <w:szCs w:val="24"/>
        </w:rPr>
      </w:pPr>
      <w:r>
        <w:rPr>
          <w:szCs w:val="24"/>
        </w:rPr>
        <w:t>For the</w:t>
      </w:r>
      <w:r w:rsidR="00F90823" w:rsidRPr="00266DFB">
        <w:rPr>
          <w:szCs w:val="24"/>
        </w:rPr>
        <w:t xml:space="preserve"> </w:t>
      </w:r>
      <w:r w:rsidR="00B36430">
        <w:rPr>
          <w:szCs w:val="24"/>
        </w:rPr>
        <w:t>p</w:t>
      </w:r>
      <w:r>
        <w:rPr>
          <w:szCs w:val="24"/>
        </w:rPr>
        <w:t>roposal</w:t>
      </w:r>
      <w:r w:rsidR="00F90823" w:rsidRPr="00266DFB">
        <w:rPr>
          <w:szCs w:val="24"/>
        </w:rPr>
        <w:t xml:space="preserve">s to be considered complete, </w:t>
      </w:r>
      <w:r>
        <w:rPr>
          <w:szCs w:val="24"/>
        </w:rPr>
        <w:t xml:space="preserve">the </w:t>
      </w:r>
      <w:r w:rsidR="00F90823" w:rsidRPr="00266DFB">
        <w:rPr>
          <w:szCs w:val="24"/>
        </w:rPr>
        <w:t xml:space="preserve">Bidder </w:t>
      </w:r>
      <w:r w:rsidR="00F90823" w:rsidRPr="00266DFB">
        <w:rPr>
          <w:b/>
          <w:szCs w:val="24"/>
          <w:u w:val="single"/>
        </w:rPr>
        <w:t>must</w:t>
      </w:r>
      <w:r w:rsidR="00F90823" w:rsidRPr="00266DFB">
        <w:rPr>
          <w:b/>
          <w:szCs w:val="24"/>
        </w:rPr>
        <w:t xml:space="preserve"> </w:t>
      </w:r>
      <w:r w:rsidR="00F90823" w:rsidRPr="00266DFB">
        <w:rPr>
          <w:szCs w:val="24"/>
        </w:rPr>
        <w:t xml:space="preserve">provide responses to all information requested </w:t>
      </w:r>
      <w:r w:rsidR="0019697B" w:rsidRPr="00266DFB">
        <w:rPr>
          <w:szCs w:val="24"/>
        </w:rPr>
        <w:t xml:space="preserve">in </w:t>
      </w:r>
      <w:r w:rsidR="00F90823" w:rsidRPr="00266DFB">
        <w:rPr>
          <w:szCs w:val="24"/>
        </w:rPr>
        <w:t>Exhibit A – Bid Response Packet</w:t>
      </w:r>
      <w:r w:rsidR="0019697B" w:rsidRPr="00266DFB">
        <w:rPr>
          <w:szCs w:val="24"/>
        </w:rPr>
        <w:t xml:space="preserve">, </w:t>
      </w:r>
      <w:r w:rsidR="0019697B" w:rsidRPr="00FD22C3">
        <w:rPr>
          <w:szCs w:val="24"/>
        </w:rPr>
        <w:t>as revised by any Addenda</w:t>
      </w:r>
      <w:r w:rsidR="00F90823" w:rsidRPr="00FD22C3">
        <w:rPr>
          <w:szCs w:val="24"/>
        </w:rPr>
        <w:t>.</w:t>
      </w:r>
    </w:p>
    <w:p w14:paraId="5736A9FD" w14:textId="2A5DF738" w:rsidR="00C55343" w:rsidRDefault="00502F47" w:rsidP="00F51741">
      <w:pPr>
        <w:pStyle w:val="Itema"/>
      </w:pPr>
      <w:r w:rsidRPr="00266DFB">
        <w:rPr>
          <w:szCs w:val="24"/>
        </w:rPr>
        <w:t>Bidder</w:t>
      </w:r>
      <w:r w:rsidR="00FD1524" w:rsidRPr="00266DFB">
        <w:rPr>
          <w:szCs w:val="24"/>
        </w:rPr>
        <w:t xml:space="preserve">s </w:t>
      </w:r>
      <w:r w:rsidR="00FD1524" w:rsidRPr="00266DFB">
        <w:rPr>
          <w:b/>
          <w:szCs w:val="24"/>
          <w:u w:val="single"/>
        </w:rPr>
        <w:t>must</w:t>
      </w:r>
      <w:r w:rsidR="00FD1524" w:rsidRPr="00266DFB">
        <w:rPr>
          <w:szCs w:val="24"/>
        </w:rPr>
        <w:t xml:space="preserve"> submit pricing on the</w:t>
      </w:r>
      <w:r w:rsidR="000E4294">
        <w:rPr>
          <w:szCs w:val="24"/>
        </w:rPr>
        <w:t xml:space="preserve"> County provided</w:t>
      </w:r>
      <w:r w:rsidR="00FD1524" w:rsidRPr="00266DFB">
        <w:rPr>
          <w:szCs w:val="24"/>
        </w:rPr>
        <w:t xml:space="preserve"> Excel Spreadsheet – </w:t>
      </w:r>
      <w:r w:rsidR="00FD1524" w:rsidRPr="009F3198">
        <w:rPr>
          <w:szCs w:val="24"/>
        </w:rPr>
        <w:t>Bid</w:t>
      </w:r>
      <w:r w:rsidR="009F3198" w:rsidRPr="009F3198">
        <w:rPr>
          <w:szCs w:val="24"/>
        </w:rPr>
        <w:t xml:space="preserve"> </w:t>
      </w:r>
      <w:r w:rsidR="00FD1524" w:rsidRPr="0001418F">
        <w:rPr>
          <w:szCs w:val="24"/>
        </w:rPr>
        <w:t xml:space="preserve">Form </w:t>
      </w:r>
      <w:r w:rsidR="00FD1524" w:rsidRPr="00266DFB">
        <w:rPr>
          <w:szCs w:val="24"/>
        </w:rPr>
        <w:t xml:space="preserve">in </w:t>
      </w:r>
      <w:hyperlink r:id="rId60" w:history="1">
        <w:proofErr w:type="spellStart"/>
        <w:r w:rsidR="00456C48" w:rsidRPr="00266DFB">
          <w:rPr>
            <w:rStyle w:val="Hyperlink"/>
            <w:b/>
            <w:bCs/>
            <w:szCs w:val="24"/>
          </w:rPr>
          <w:t>EZSourcing</w:t>
        </w:r>
        <w:proofErr w:type="spellEnd"/>
        <w:r w:rsidR="00456C48" w:rsidRPr="00266DFB">
          <w:rPr>
            <w:rStyle w:val="Hyperlink"/>
            <w:b/>
            <w:bCs/>
            <w:szCs w:val="24"/>
          </w:rPr>
          <w:t xml:space="preserve"> Supplier Portal</w:t>
        </w:r>
      </w:hyperlink>
      <w:r w:rsidR="00FD1524" w:rsidRPr="00266DFB">
        <w:rPr>
          <w:szCs w:val="24"/>
        </w:rPr>
        <w:t>.</w:t>
      </w:r>
      <w:r w:rsidR="00FD1524">
        <w:t xml:space="preserve"> </w:t>
      </w:r>
    </w:p>
    <w:p w14:paraId="6724248D" w14:textId="77777777" w:rsidR="00D95C0E" w:rsidRPr="00266DFB" w:rsidRDefault="00C55343" w:rsidP="00FA1C44">
      <w:pPr>
        <w:pStyle w:val="Item1"/>
      </w:pPr>
      <w:r w:rsidRPr="00266DFB">
        <w:rPr>
          <w:bCs/>
        </w:rPr>
        <w:t xml:space="preserve">Submissions Processes </w:t>
      </w:r>
    </w:p>
    <w:p w14:paraId="709B26A9" w14:textId="425A9BAD" w:rsidR="00FA1C44" w:rsidRPr="00266DFB" w:rsidRDefault="00FA1C44" w:rsidP="00FD22A9">
      <w:pPr>
        <w:pStyle w:val="Itema"/>
        <w:numPr>
          <w:ilvl w:val="3"/>
          <w:numId w:val="14"/>
        </w:numPr>
      </w:pPr>
      <w:r w:rsidRPr="00266DFB">
        <w:t xml:space="preserve">All costs required for the preparation and submission of a </w:t>
      </w:r>
      <w:r w:rsidR="00B36430">
        <w:t>p</w:t>
      </w:r>
      <w:r w:rsidR="006B4DC6">
        <w:t>roposal</w:t>
      </w:r>
      <w:r w:rsidRPr="00266DFB">
        <w:t xml:space="preserve"> </w:t>
      </w:r>
      <w:r w:rsidR="00146127">
        <w:t>must</w:t>
      </w:r>
      <w:r w:rsidRPr="00266DFB">
        <w:t xml:space="preserve"> be borne by </w:t>
      </w:r>
      <w:r w:rsidR="006B4DC6">
        <w:t xml:space="preserve">the </w:t>
      </w:r>
      <w:r w:rsidR="00502F47" w:rsidRPr="00266DFB">
        <w:t>Bidder</w:t>
      </w:r>
      <w:r w:rsidRPr="00266DFB">
        <w:t xml:space="preserve">. </w:t>
      </w:r>
    </w:p>
    <w:p w14:paraId="0B2721C0" w14:textId="1C98B052" w:rsidR="00FA1C44" w:rsidRPr="00266DFB" w:rsidRDefault="00FA1C44" w:rsidP="00FD22A9">
      <w:pPr>
        <w:pStyle w:val="Itema"/>
        <w:numPr>
          <w:ilvl w:val="3"/>
          <w:numId w:val="14"/>
        </w:numPr>
      </w:pPr>
      <w:r w:rsidRPr="00266DFB">
        <w:t xml:space="preserve">Only one </w:t>
      </w:r>
      <w:r w:rsidR="006B4DC6">
        <w:t>b</w:t>
      </w:r>
      <w:r w:rsidRPr="00266DFB">
        <w:t xml:space="preserve">id </w:t>
      </w:r>
      <w:r w:rsidR="006B4DC6">
        <w:t>proposal</w:t>
      </w:r>
      <w:r w:rsidRPr="00266DFB">
        <w:t xml:space="preserve"> will be accepted from any one person, partnership, corporation, or other entity; however, several alternatives may be included in one response.  For purposes of this requirement, “partnership” </w:t>
      </w:r>
      <w:r w:rsidR="00146127">
        <w:t>will</w:t>
      </w:r>
      <w:r w:rsidR="00FD22C3" w:rsidRPr="00266DFB">
        <w:t xml:space="preserve"> </w:t>
      </w:r>
      <w:r w:rsidRPr="00266DFB">
        <w:t>mean, and is limited to, a legal partnership formed under one or more of the provisions of California or other state’s Corporations Code or an equivalent statute.</w:t>
      </w:r>
    </w:p>
    <w:p w14:paraId="3FA9AF91" w14:textId="77777777" w:rsidR="00CE3CAF" w:rsidRDefault="00C51687" w:rsidP="00FD22A9">
      <w:pPr>
        <w:pStyle w:val="Itema"/>
        <w:numPr>
          <w:ilvl w:val="3"/>
          <w:numId w:val="14"/>
        </w:numPr>
      </w:pPr>
      <w:bookmarkStart w:id="99" w:name="_Hlk84926488"/>
      <w:r w:rsidRPr="00266DFB">
        <w:t>The final</w:t>
      </w:r>
      <w:r w:rsidR="00FA1C44" w:rsidRPr="00266DFB">
        <w:t xml:space="preserve"> award information will be posted on the County’s “Contracting Opportunities” website</w:t>
      </w:r>
      <w:r w:rsidRPr="00266DFB">
        <w:t>.</w:t>
      </w:r>
    </w:p>
    <w:p w14:paraId="3BDC237C" w14:textId="77777777" w:rsidR="00B36430" w:rsidRDefault="0093082F" w:rsidP="00FD22A9">
      <w:pPr>
        <w:pStyle w:val="Itema"/>
        <w:numPr>
          <w:ilvl w:val="3"/>
          <w:numId w:val="14"/>
        </w:numPr>
      </w:pPr>
      <w:r>
        <w:t>The</w:t>
      </w:r>
      <w:r w:rsidR="00F51741" w:rsidRPr="00266DFB">
        <w:t xml:space="preserve"> County reserves the right to reject </w:t>
      </w:r>
      <w:r>
        <w:t>any</w:t>
      </w:r>
      <w:r w:rsidR="00F51741" w:rsidRPr="00266DFB">
        <w:t xml:space="preserve"> </w:t>
      </w:r>
      <w:r w:rsidR="006B4DC6">
        <w:t>proposal</w:t>
      </w:r>
      <w:r w:rsidR="00B36430">
        <w:t>.</w:t>
      </w:r>
    </w:p>
    <w:p w14:paraId="722A75E2" w14:textId="4409B474" w:rsidR="00C55343" w:rsidRPr="00266DFB" w:rsidRDefault="00B36430" w:rsidP="00FD22A9">
      <w:pPr>
        <w:pStyle w:val="Itema"/>
        <w:numPr>
          <w:ilvl w:val="3"/>
          <w:numId w:val="14"/>
        </w:numPr>
      </w:pPr>
      <w:r>
        <w:t>A</w:t>
      </w:r>
      <w:r w:rsidR="0093082F">
        <w:t xml:space="preserve">ll </w:t>
      </w:r>
      <w:r>
        <w:t xml:space="preserve">bid proposals </w:t>
      </w:r>
      <w:r w:rsidR="00146127">
        <w:t>must</w:t>
      </w:r>
      <w:r w:rsidR="00F51741" w:rsidRPr="00266DFB">
        <w:t xml:space="preserve"> remain open to acceptance and irrevocable for a period of</w:t>
      </w:r>
      <w:r>
        <w:t xml:space="preserve"> not less than </w:t>
      </w:r>
      <w:r w:rsidR="00F51741" w:rsidRPr="009F3198">
        <w:t xml:space="preserve">180 days </w:t>
      </w:r>
      <w:r w:rsidR="00F51741" w:rsidRPr="000B6ED1">
        <w:t>u</w:t>
      </w:r>
      <w:r w:rsidR="00F51741" w:rsidRPr="00266DFB">
        <w:t xml:space="preserve">nless otherwise specified in the </w:t>
      </w:r>
      <w:r w:rsidR="00184021">
        <w:t>b</w:t>
      </w:r>
      <w:r w:rsidR="00F51741" w:rsidRPr="00266DFB">
        <w:t xml:space="preserve">id </w:t>
      </w:r>
      <w:r w:rsidR="00184021">
        <w:t>d</w:t>
      </w:r>
      <w:r w:rsidR="00F51741" w:rsidRPr="00266DFB">
        <w:t>ocuments.</w:t>
      </w:r>
      <w:bookmarkEnd w:id="99"/>
    </w:p>
    <w:p w14:paraId="61F94A8C" w14:textId="77777777" w:rsidR="00D95C0E" w:rsidRPr="00266DFB" w:rsidRDefault="00D95C0E" w:rsidP="00FA1C44">
      <w:pPr>
        <w:pStyle w:val="Item1"/>
        <w:rPr>
          <w:bCs/>
        </w:rPr>
      </w:pPr>
      <w:r w:rsidRPr="00266DFB">
        <w:rPr>
          <w:bCs/>
        </w:rPr>
        <w:t>Legal Requirements</w:t>
      </w:r>
    </w:p>
    <w:p w14:paraId="33ADC8FB" w14:textId="38CD1C02" w:rsidR="00FA1C44" w:rsidRPr="00266DFB" w:rsidRDefault="00C51687" w:rsidP="00FD22A9">
      <w:pPr>
        <w:pStyle w:val="Itema"/>
        <w:numPr>
          <w:ilvl w:val="3"/>
          <w:numId w:val="15"/>
        </w:numPr>
      </w:pPr>
      <w:r w:rsidRPr="00266DFB">
        <w:t>“</w:t>
      </w:r>
      <w:r w:rsidR="00FA1C44" w:rsidRPr="00266DFB">
        <w:t xml:space="preserve">In submitting a bid to a public purchasing body, the </w:t>
      </w:r>
      <w:r w:rsidR="00502F47" w:rsidRPr="00266DFB">
        <w:t>Bidder</w:t>
      </w:r>
      <w:r w:rsidR="00FA1C44" w:rsidRPr="00266DFB">
        <w:t xml:space="preserve"> offers and agrees that if the bid is accepted, it will assign to the purchasing body all rights, title, and interest in and to all causes of action it may have under Section 4 of the Clayton Act (15 U.S.C. Sec. </w:t>
      </w:r>
      <w:r w:rsidR="00BB5972" w:rsidRPr="00266DFB">
        <w:t xml:space="preserve">or under the Cartwright Act (Chapter 2, commencing with Section 16700, of Part 2 of Division 7 of the Business and Professions Code), arising from purchases of goods, materials, or services by the Bidder for sale to the purchasing body pursuant to the bid.  Such assignment </w:t>
      </w:r>
      <w:r w:rsidR="00BB5972" w:rsidRPr="00A34972">
        <w:t>shall</w:t>
      </w:r>
      <w:r w:rsidR="00BB5972" w:rsidRPr="00266DFB">
        <w:t xml:space="preserve"> be made and become effective at the time the purchasing body tenders final payment to the Bidder”. (California Government Code Section 4552)</w:t>
      </w:r>
      <w:r w:rsidR="00C87D76">
        <w:t>.</w:t>
      </w:r>
    </w:p>
    <w:p w14:paraId="2D042325" w14:textId="5579FF3B" w:rsidR="00FA1C44" w:rsidRPr="00266DFB" w:rsidRDefault="00184021" w:rsidP="00FD22A9">
      <w:pPr>
        <w:pStyle w:val="Itema"/>
        <w:numPr>
          <w:ilvl w:val="3"/>
          <w:numId w:val="15"/>
        </w:numPr>
      </w:pPr>
      <w:r>
        <w:t>By submitting a bid</w:t>
      </w:r>
      <w:r w:rsidR="00BB6712">
        <w:t xml:space="preserve"> proposal</w:t>
      </w:r>
      <w:r>
        <w:t>, the</w:t>
      </w:r>
      <w:r w:rsidR="00401F94" w:rsidRPr="00266DFB">
        <w:t xml:space="preserve"> </w:t>
      </w:r>
      <w:r w:rsidR="00502F47" w:rsidRPr="00266DFB">
        <w:t>Bidder</w:t>
      </w:r>
      <w:r w:rsidR="00FA1C44" w:rsidRPr="00266DFB">
        <w:t xml:space="preserve"> expressly acknowledges that it is aware that if a false claim is knowingly submitted (as the terms “claim” </w:t>
      </w:r>
      <w:r w:rsidR="00FA1C44" w:rsidRPr="00266DFB">
        <w:lastRenderedPageBreak/>
        <w:t xml:space="preserve">and “knowingly” are defined in the California False Claims Act, Cal. Gov. Code, §12650 et seq.), County will be entitled to civil remedies set forth in the California False Claim Act.  </w:t>
      </w:r>
      <w:r w:rsidR="00BB6712">
        <w:t xml:space="preserve">Such actions </w:t>
      </w:r>
      <w:r w:rsidR="00FA1C44" w:rsidRPr="00266DFB">
        <w:t>may also be considered fraud and subject to criminal prosecution.</w:t>
      </w:r>
    </w:p>
    <w:p w14:paraId="12C513BE" w14:textId="204C261C" w:rsidR="00FA1C44" w:rsidRPr="00266DFB" w:rsidRDefault="00F51741" w:rsidP="00FD22A9">
      <w:pPr>
        <w:pStyle w:val="Itema"/>
        <w:numPr>
          <w:ilvl w:val="3"/>
          <w:numId w:val="15"/>
        </w:numPr>
      </w:pPr>
      <w:r w:rsidRPr="00266DFB">
        <w:t xml:space="preserve">The </w:t>
      </w:r>
      <w:r w:rsidR="00502F47" w:rsidRPr="00266DFB">
        <w:t>Bidder</w:t>
      </w:r>
      <w:r w:rsidR="00D95C0E" w:rsidRPr="00266DFB">
        <w:t xml:space="preserve">, by submitting </w:t>
      </w:r>
      <w:r w:rsidR="000B3F42">
        <w:t xml:space="preserve">a </w:t>
      </w:r>
      <w:r w:rsidR="006B4DC6">
        <w:t>proposal</w:t>
      </w:r>
      <w:r w:rsidR="00D95C0E" w:rsidRPr="00266DFB">
        <w:t>,</w:t>
      </w:r>
      <w:r w:rsidR="00FA1C44" w:rsidRPr="00266DFB">
        <w:t xml:space="preserve"> certifies that it is, at the time of bidding, and </w:t>
      </w:r>
      <w:r w:rsidR="00146127">
        <w:t>will</w:t>
      </w:r>
      <w:r w:rsidR="00FA1C44" w:rsidRPr="00266DFB">
        <w:t xml:space="preserve"> be</w:t>
      </w:r>
      <w:r w:rsidR="006B4DC6">
        <w:t>,</w:t>
      </w:r>
      <w:r w:rsidR="00FA1C44" w:rsidRPr="00266DFB">
        <w:t xml:space="preserve"> throughout the period of the contract, licensed by the State of California to do the type of work required under the terms of the </w:t>
      </w:r>
      <w:r w:rsidR="000B3F42">
        <w:t>RFP and c</w:t>
      </w:r>
      <w:r w:rsidR="00FA1C44" w:rsidRPr="00266DFB">
        <w:t xml:space="preserve">ontract </w:t>
      </w:r>
      <w:r w:rsidR="000B3F42">
        <w:t>d</w:t>
      </w:r>
      <w:r w:rsidR="00FA1C44" w:rsidRPr="00266DFB">
        <w:t xml:space="preserve">ocuments.  </w:t>
      </w:r>
      <w:r w:rsidR="00502F47" w:rsidRPr="00266DFB">
        <w:t>Bidder</w:t>
      </w:r>
      <w:r w:rsidR="00FA1C44" w:rsidRPr="00266DFB">
        <w:t xml:space="preserve"> further certifies that it is regularly engaged in the general class and type of work called for in the </w:t>
      </w:r>
      <w:r w:rsidR="000B3F42">
        <w:t>RFP and contract documents</w:t>
      </w:r>
      <w:r w:rsidR="00FA1C44" w:rsidRPr="00266DFB">
        <w:t>.</w:t>
      </w:r>
    </w:p>
    <w:p w14:paraId="2D931693" w14:textId="2B077B2D" w:rsidR="00FA1C44" w:rsidRPr="00266DFB" w:rsidRDefault="00FA1C44" w:rsidP="00FD22A9">
      <w:pPr>
        <w:pStyle w:val="Itema"/>
        <w:numPr>
          <w:ilvl w:val="3"/>
          <w:numId w:val="15"/>
        </w:numPr>
      </w:pPr>
      <w:r w:rsidRPr="00266DFB">
        <w:t xml:space="preserve">The </w:t>
      </w:r>
      <w:r w:rsidR="00502F47" w:rsidRPr="00266DFB">
        <w:t>Bidder</w:t>
      </w:r>
      <w:r w:rsidR="00D95C0E" w:rsidRPr="00266DFB">
        <w:t>, by submitting</w:t>
      </w:r>
      <w:r w:rsidR="000B3F42">
        <w:t xml:space="preserve"> a </w:t>
      </w:r>
      <w:r w:rsidR="006B4DC6">
        <w:t>proposal</w:t>
      </w:r>
      <w:r w:rsidR="00D95C0E" w:rsidRPr="00266DFB">
        <w:t xml:space="preserve">, </w:t>
      </w:r>
      <w:r w:rsidRPr="00266DFB">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7B16EB">
          <w:headerReference w:type="even" r:id="rId61"/>
          <w:headerReference w:type="default" r:id="rId62"/>
          <w:footerReference w:type="default" r:id="rId63"/>
          <w:headerReference w:type="first" r:id="rId64"/>
          <w:footerReference w:type="first" r:id="rId65"/>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A96502" w:rsidRDefault="00F43F6A" w:rsidP="00A96502">
      <w:pPr>
        <w:pStyle w:val="Heading3"/>
        <w:spacing w:after="240"/>
        <w:rPr>
          <w:sz w:val="28"/>
          <w:szCs w:val="28"/>
        </w:rPr>
      </w:pPr>
      <w:bookmarkStart w:id="100" w:name="_Ref342049922"/>
      <w:r w:rsidRPr="00A96502">
        <w:rPr>
          <w:sz w:val="28"/>
          <w:szCs w:val="28"/>
        </w:rPr>
        <w:lastRenderedPageBreak/>
        <w:t>EXHIBIT A</w:t>
      </w:r>
    </w:p>
    <w:p w14:paraId="4207F811" w14:textId="5D54AD4C" w:rsidR="00F43F6A" w:rsidRPr="00A96502" w:rsidRDefault="00F43F6A" w:rsidP="009000A4">
      <w:pPr>
        <w:jc w:val="center"/>
        <w:rPr>
          <w:rFonts w:ascii="Calibri" w:hAnsi="Calibri"/>
          <w:b/>
          <w:sz w:val="28"/>
          <w:szCs w:val="28"/>
        </w:rPr>
      </w:pPr>
      <w:r w:rsidRPr="00A96502">
        <w:rPr>
          <w:rFonts w:ascii="Calibri" w:hAnsi="Calibri"/>
          <w:b/>
          <w:sz w:val="28"/>
          <w:szCs w:val="28"/>
        </w:rPr>
        <w:t>BID RESPONSE PACKET</w:t>
      </w:r>
      <w:bookmarkEnd w:id="100"/>
      <w:r w:rsidRPr="00A96502">
        <w:rPr>
          <w:rFonts w:ascii="Calibri" w:hAnsi="Calibri"/>
          <w:b/>
          <w:sz w:val="28"/>
          <w:szCs w:val="28"/>
        </w:rPr>
        <w:t xml:space="preserve"> </w:t>
      </w:r>
    </w:p>
    <w:p w14:paraId="69B37102" w14:textId="77777777" w:rsidR="009000A4" w:rsidRDefault="009000A4" w:rsidP="00F43F6A">
      <w:pPr>
        <w:rPr>
          <w:rFonts w:ascii="Calibri" w:hAnsi="Calibri"/>
          <w:b/>
          <w:szCs w:val="24"/>
        </w:rPr>
      </w:pPr>
    </w:p>
    <w:p w14:paraId="46C48D73" w14:textId="1489133B" w:rsidR="00F43F6A" w:rsidRPr="00266DFB" w:rsidRDefault="00F43F6A" w:rsidP="00F43F6A">
      <w:pPr>
        <w:rPr>
          <w:rFonts w:ascii="Calibri" w:hAnsi="Calibri"/>
          <w:b/>
          <w:szCs w:val="24"/>
        </w:rPr>
      </w:pPr>
      <w:r w:rsidRPr="00266DFB">
        <w:rPr>
          <w:rFonts w:ascii="Calibri" w:hAnsi="Calibri"/>
          <w:b/>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710EA1CD" w14:textId="77777777" w:rsidR="0050779E" w:rsidRPr="00474449" w:rsidRDefault="0050779E" w:rsidP="00FD22A9">
      <w:pPr>
        <w:pStyle w:val="Item1"/>
        <w:numPr>
          <w:ilvl w:val="2"/>
          <w:numId w:val="41"/>
        </w:numPr>
        <w:tabs>
          <w:tab w:val="clear" w:pos="1440"/>
        </w:tabs>
        <w:ind w:left="720"/>
        <w:rPr>
          <w:sz w:val="22"/>
          <w:szCs w:val="22"/>
        </w:rPr>
      </w:pPr>
      <w:bookmarkStart w:id="101" w:name="_Hlk115716530"/>
      <w:r w:rsidRPr="00474449">
        <w:rPr>
          <w:szCs w:val="24"/>
        </w:rPr>
        <w:t xml:space="preserve">Please read </w:t>
      </w:r>
      <w:r w:rsidRPr="00474449">
        <w:rPr>
          <w:b/>
          <w:szCs w:val="24"/>
        </w:rPr>
        <w:t>EXHIBIT A – Bid Response Packet</w:t>
      </w:r>
      <w:r w:rsidRPr="00474449">
        <w:rPr>
          <w:szCs w:val="24"/>
        </w:rPr>
        <w:t xml:space="preserve"> carefully;</w:t>
      </w:r>
      <w:r w:rsidRPr="00474449">
        <w:rPr>
          <w:b/>
          <w:szCs w:val="24"/>
        </w:rPr>
        <w:t xml:space="preserve"> </w:t>
      </w:r>
      <w:r w:rsidRPr="00474449">
        <w:rPr>
          <w:b/>
          <w:szCs w:val="24"/>
          <w:u w:val="single"/>
        </w:rPr>
        <w:t>INCOMPLETE BID PROPOSALS MAY BE REJECTED.</w:t>
      </w:r>
      <w:r w:rsidRPr="00474449">
        <w:rPr>
          <w:color w:val="FF0000"/>
          <w:szCs w:val="24"/>
        </w:rPr>
        <w:t xml:space="preserve"> </w:t>
      </w:r>
      <w:r w:rsidRPr="00474449">
        <w:rPr>
          <w:szCs w:val="24"/>
        </w:rPr>
        <w:t xml:space="preserve"> Alameda County will not accept submissions or documentation after the bid response due date.  Successful uploading of a document does not equal acceptance of the document by Alameda County.</w:t>
      </w:r>
    </w:p>
    <w:p w14:paraId="59621CF3" w14:textId="77777777" w:rsidR="0050779E" w:rsidRPr="00474449" w:rsidRDefault="0050779E" w:rsidP="00FD22A9">
      <w:pPr>
        <w:pStyle w:val="Item1"/>
        <w:numPr>
          <w:ilvl w:val="2"/>
          <w:numId w:val="41"/>
        </w:numPr>
        <w:tabs>
          <w:tab w:val="clear" w:pos="1440"/>
        </w:tabs>
        <w:ind w:left="720"/>
        <w:rPr>
          <w:szCs w:val="24"/>
        </w:rPr>
      </w:pPr>
      <w:r w:rsidRPr="00121DEB">
        <w:rPr>
          <w:bCs/>
          <w:szCs w:val="24"/>
        </w:rPr>
        <w:t xml:space="preserve">The bid </w:t>
      </w:r>
      <w:r>
        <w:rPr>
          <w:bCs/>
          <w:szCs w:val="24"/>
        </w:rPr>
        <w:t xml:space="preserve">proposal </w:t>
      </w:r>
      <w:r w:rsidRPr="00121DEB">
        <w:rPr>
          <w:bCs/>
          <w:szCs w:val="24"/>
        </w:rPr>
        <w:t xml:space="preserve">must comply with all requirements contained in the RFP.  </w:t>
      </w:r>
      <w:r w:rsidRPr="00112390">
        <w:rPr>
          <w:b/>
          <w:bCs/>
          <w:szCs w:val="24"/>
        </w:rPr>
        <w:t>It is strongly recommended that Bidders verify and review all Addenda to confirm the use of the most current forms and provide all information requested.</w:t>
      </w:r>
    </w:p>
    <w:p w14:paraId="23FD6A46" w14:textId="77777777" w:rsidR="0050779E" w:rsidRPr="00474449" w:rsidRDefault="0050779E" w:rsidP="00FD22A9">
      <w:pPr>
        <w:pStyle w:val="Item1"/>
        <w:numPr>
          <w:ilvl w:val="2"/>
          <w:numId w:val="41"/>
        </w:numPr>
        <w:tabs>
          <w:tab w:val="clear" w:pos="1440"/>
        </w:tabs>
        <w:ind w:left="720"/>
        <w:rPr>
          <w:szCs w:val="24"/>
        </w:rPr>
      </w:pPr>
      <w:r w:rsidRPr="00121DEB">
        <w:rPr>
          <w:szCs w:val="24"/>
        </w:rPr>
        <w:t xml:space="preserve">The bid </w:t>
      </w:r>
      <w:r>
        <w:rPr>
          <w:szCs w:val="24"/>
        </w:rPr>
        <w:t xml:space="preserve">proposal </w:t>
      </w:r>
      <w:r w:rsidRPr="00121DEB">
        <w:rPr>
          <w:szCs w:val="24"/>
        </w:rPr>
        <w:t xml:space="preserve">submission must conform </w:t>
      </w:r>
      <w:r>
        <w:rPr>
          <w:szCs w:val="24"/>
        </w:rPr>
        <w:t xml:space="preserve">to </w:t>
      </w:r>
      <w:r w:rsidRPr="00121DEB">
        <w:rPr>
          <w:szCs w:val="24"/>
        </w:rPr>
        <w:t xml:space="preserve">and include Exhibit A – Bid Response Packet, as amended or revised by Addendum, including additional required documentation.  </w:t>
      </w:r>
      <w:r w:rsidRPr="00121DEB">
        <w:rPr>
          <w:b/>
          <w:szCs w:val="24"/>
        </w:rPr>
        <w:t>A Bidder may be disqualified if the most current version of Exhibit A, as revised and published through Addenda, is not used.</w:t>
      </w:r>
    </w:p>
    <w:p w14:paraId="568576F5" w14:textId="24C003E4" w:rsidR="0050779E" w:rsidRPr="00166485" w:rsidRDefault="0050779E" w:rsidP="00FD22A9">
      <w:pPr>
        <w:pStyle w:val="Item1"/>
        <w:numPr>
          <w:ilvl w:val="2"/>
          <w:numId w:val="41"/>
        </w:numPr>
        <w:tabs>
          <w:tab w:val="clear" w:pos="1440"/>
        </w:tabs>
        <w:ind w:left="720"/>
        <w:rPr>
          <w:szCs w:val="24"/>
        </w:rPr>
      </w:pPr>
      <w:r w:rsidRPr="00166485">
        <w:rPr>
          <w:rFonts w:asciiTheme="minorHAnsi" w:hAnsiTheme="minorHAnsi" w:cstheme="minorHAnsi"/>
          <w:szCs w:val="24"/>
        </w:rPr>
        <w:t>The following pages require confirmation, declaration, and /or a signature</w:t>
      </w:r>
      <w:r>
        <w:rPr>
          <w:rFonts w:asciiTheme="minorHAnsi" w:hAnsiTheme="minorHAnsi" w:cstheme="minorHAnsi"/>
          <w:szCs w:val="24"/>
        </w:rPr>
        <w:t xml:space="preserve"> </w:t>
      </w:r>
      <w:r w:rsidRPr="00121DEB">
        <w:rPr>
          <w:szCs w:val="24"/>
        </w:rPr>
        <w:t>(</w:t>
      </w:r>
      <w:r w:rsidRPr="00121DEB">
        <w:rPr>
          <w:rFonts w:ascii="Wingdings" w:eastAsia="Wingdings" w:hAnsi="Wingdings" w:cs="Wingdings"/>
          <w:color w:val="0000FF"/>
          <w:spacing w:val="-3"/>
          <w:szCs w:val="24"/>
        </w:rPr>
        <w:t>?</w:t>
      </w:r>
      <w:r w:rsidRPr="00121DEB">
        <w:rPr>
          <w:szCs w:val="24"/>
        </w:rPr>
        <w:t>)</w:t>
      </w:r>
      <w:r w:rsidRPr="00166485">
        <w:rPr>
          <w:rFonts w:asciiTheme="minorHAnsi" w:hAnsiTheme="minorHAnsi" w:cstheme="minorHAnsi"/>
          <w:szCs w:val="24"/>
        </w:rPr>
        <w:t xml:space="preserve">.  </w:t>
      </w:r>
      <w:r w:rsidR="00197463">
        <w:rPr>
          <w:rFonts w:asciiTheme="minorHAnsi" w:hAnsiTheme="minorHAnsi" w:cstheme="minorHAnsi"/>
          <w:szCs w:val="24"/>
        </w:rPr>
        <w:t>These</w:t>
      </w:r>
      <w:r w:rsidRPr="00166485">
        <w:rPr>
          <w:rFonts w:asciiTheme="minorHAnsi" w:hAnsiTheme="minorHAnsi" w:cstheme="minorHAnsi"/>
          <w:szCs w:val="24"/>
        </w:rPr>
        <w:t xml:space="preserve"> must be either: (1) be printed and have an original signature(s); or (2) be digitally signed via a DocuSign, </w:t>
      </w:r>
      <w:proofErr w:type="spellStart"/>
      <w:r w:rsidRPr="00166485">
        <w:rPr>
          <w:rFonts w:asciiTheme="minorHAnsi" w:hAnsiTheme="minorHAnsi" w:cstheme="minorHAnsi"/>
          <w:szCs w:val="24"/>
        </w:rPr>
        <w:t>CongaSign</w:t>
      </w:r>
      <w:proofErr w:type="spellEnd"/>
      <w:r w:rsidRPr="00166485">
        <w:rPr>
          <w:rFonts w:asciiTheme="minorHAnsi" w:hAnsiTheme="minorHAnsi" w:cstheme="minorHAnsi"/>
          <w:szCs w:val="24"/>
        </w:rPr>
        <w:t xml:space="preserve">, or other verifiable independent electronic signature services. All signatures must be by an individual authorized to bind the Bidder. These pages must then be uploaded through the Alameda County </w:t>
      </w:r>
      <w:hyperlink r:id="rId66" w:history="1">
        <w:proofErr w:type="spellStart"/>
        <w:r w:rsidRPr="00166485">
          <w:rPr>
            <w:rStyle w:val="Hyperlink"/>
            <w:rFonts w:asciiTheme="minorHAnsi" w:hAnsiTheme="minorHAnsi" w:cstheme="minorHAnsi"/>
            <w:b/>
            <w:bCs/>
            <w:szCs w:val="24"/>
          </w:rPr>
          <w:t>EZSourcing</w:t>
        </w:r>
        <w:proofErr w:type="spellEnd"/>
        <w:r w:rsidRPr="00166485">
          <w:rPr>
            <w:rStyle w:val="Hyperlink"/>
            <w:rFonts w:asciiTheme="minorHAnsi" w:hAnsiTheme="minorHAnsi" w:cstheme="minorHAnsi"/>
            <w:b/>
            <w:bCs/>
            <w:szCs w:val="24"/>
          </w:rPr>
          <w:t xml:space="preserve"> Supplier Portal</w:t>
        </w:r>
      </w:hyperlink>
      <w:r w:rsidRPr="00166485">
        <w:rPr>
          <w:rStyle w:val="Hyperlink"/>
          <w:rFonts w:asciiTheme="minorHAnsi" w:hAnsiTheme="minorHAnsi" w:cstheme="minorHAnsi"/>
          <w:b/>
          <w:bCs/>
          <w:szCs w:val="24"/>
        </w:rPr>
        <w:t xml:space="preserve"> </w:t>
      </w:r>
      <w:r w:rsidRPr="00166485">
        <w:rPr>
          <w:rFonts w:asciiTheme="minorHAnsi" w:hAnsiTheme="minorHAnsi" w:cstheme="minorHAnsi"/>
          <w:szCs w:val="24"/>
        </w:rPr>
        <w:t>as part of the Bidder’s proposal</w:t>
      </w:r>
      <w:r>
        <w:rPr>
          <w:rFonts w:asciiTheme="minorHAnsi" w:hAnsiTheme="minorHAnsi" w:cstheme="minorHAnsi"/>
          <w:color w:val="FFFFFF"/>
          <w:sz w:val="20"/>
          <w:szCs w:val="28"/>
          <w:highlight w:val="red"/>
        </w:rPr>
        <w:t xml:space="preserve"> </w:t>
      </w:r>
    </w:p>
    <w:p w14:paraId="59316C5E" w14:textId="77777777" w:rsidR="0050779E" w:rsidRPr="00474449" w:rsidRDefault="0050779E" w:rsidP="00FD22A9">
      <w:pPr>
        <w:pStyle w:val="ListParagraph"/>
        <w:numPr>
          <w:ilvl w:val="0"/>
          <w:numId w:val="42"/>
        </w:numPr>
        <w:spacing w:after="240"/>
        <w:ind w:left="1440" w:hanging="720"/>
        <w:rPr>
          <w:rFonts w:cstheme="minorHAnsi"/>
          <w:szCs w:val="24"/>
        </w:rPr>
      </w:pPr>
      <w:r w:rsidRPr="00474449">
        <w:rPr>
          <w:rFonts w:cstheme="minorHAnsi"/>
          <w:szCs w:val="24"/>
        </w:rPr>
        <w:t xml:space="preserve">Exhibit A – Bid Response Packet, </w:t>
      </w:r>
      <w:hyperlink w:anchor="_BIDDER_INFORMATION" w:history="1">
        <w:r w:rsidRPr="00474449">
          <w:rPr>
            <w:rStyle w:val="Hyperlink"/>
            <w:rFonts w:cstheme="minorHAnsi"/>
            <w:szCs w:val="24"/>
          </w:rPr>
          <w:t>Bidder Acceptance</w:t>
        </w:r>
      </w:hyperlink>
    </w:p>
    <w:p w14:paraId="58174A68" w14:textId="75620DBA" w:rsidR="0050779E" w:rsidRPr="000C21FF" w:rsidRDefault="0050779E" w:rsidP="00FD22A9">
      <w:pPr>
        <w:pStyle w:val="ListParagraph"/>
        <w:numPr>
          <w:ilvl w:val="0"/>
          <w:numId w:val="42"/>
        </w:numPr>
        <w:spacing w:after="240"/>
        <w:ind w:left="1440" w:hanging="720"/>
        <w:rPr>
          <w:rFonts w:cstheme="minorHAnsi"/>
          <w:szCs w:val="24"/>
        </w:rPr>
      </w:pPr>
      <w:r w:rsidRPr="00474449">
        <w:rPr>
          <w:rFonts w:cstheme="minorHAnsi"/>
          <w:szCs w:val="24"/>
        </w:rPr>
        <w:t xml:space="preserve">Exhibit A – Bid Response Packet, </w:t>
      </w:r>
      <w:hyperlink w:anchor="Debarment" w:history="1">
        <w:r w:rsidRPr="00B74447">
          <w:rPr>
            <w:rStyle w:val="Hyperlink"/>
            <w:rFonts w:cstheme="minorHAnsi"/>
            <w:szCs w:val="24"/>
          </w:rPr>
          <w:t>Debarment and Suspension Certification</w:t>
        </w:r>
      </w:hyperlink>
      <w:r>
        <w:rPr>
          <w:rFonts w:cstheme="minorHAnsi"/>
          <w:szCs w:val="24"/>
        </w:rPr>
        <w:t xml:space="preserve"> </w:t>
      </w:r>
    </w:p>
    <w:p w14:paraId="4A2E4DD7" w14:textId="19900576" w:rsidR="000C21FF" w:rsidRDefault="006D7E16" w:rsidP="00FD22A9">
      <w:pPr>
        <w:pStyle w:val="ListParagraph"/>
        <w:numPr>
          <w:ilvl w:val="0"/>
          <w:numId w:val="42"/>
        </w:numPr>
        <w:spacing w:after="240"/>
        <w:ind w:left="1440" w:hanging="720"/>
        <w:rPr>
          <w:rFonts w:cstheme="minorHAnsi"/>
          <w:szCs w:val="24"/>
        </w:rPr>
      </w:pPr>
      <w:bookmarkStart w:id="102" w:name="_Hlk115783046"/>
      <w:r>
        <w:rPr>
          <w:rFonts w:cstheme="minorHAnsi"/>
          <w:szCs w:val="24"/>
        </w:rPr>
        <w:t>Attachment</w:t>
      </w:r>
      <w:r w:rsidR="00F64CC1">
        <w:rPr>
          <w:rFonts w:cstheme="minorHAnsi"/>
          <w:szCs w:val="24"/>
        </w:rPr>
        <w:t xml:space="preserve"> 1-A</w:t>
      </w:r>
      <w:r w:rsidR="000C21FF">
        <w:rPr>
          <w:rFonts w:cstheme="minorHAnsi"/>
          <w:szCs w:val="24"/>
        </w:rPr>
        <w:t xml:space="preserve"> – </w:t>
      </w:r>
      <w:hyperlink w:anchor="CertContractsGrantsLoansCA" w:history="1">
        <w:r w:rsidR="000C21FF" w:rsidRPr="004456C5">
          <w:rPr>
            <w:rStyle w:val="Hyperlink"/>
            <w:rFonts w:cstheme="minorHAnsi"/>
            <w:szCs w:val="24"/>
          </w:rPr>
          <w:t>Certification for Contracts, Grants, Loans, and Cooperative Agreements</w:t>
        </w:r>
        <w:r w:rsidR="000C21FF" w:rsidRPr="004456C5">
          <w:rPr>
            <w:rStyle w:val="Hyperlink"/>
            <w:rFonts w:cstheme="minorHAnsi"/>
            <w:sz w:val="22"/>
            <w:szCs w:val="22"/>
          </w:rPr>
          <w:t xml:space="preserve">; </w:t>
        </w:r>
        <w:r w:rsidR="000C21FF" w:rsidRPr="004456C5">
          <w:rPr>
            <w:rStyle w:val="Hyperlink"/>
            <w:rFonts w:cstheme="minorHAnsi"/>
            <w:szCs w:val="24"/>
          </w:rPr>
          <w:t>CERTIFICATION REGARDING LOBBYING (APPENDIX A, 44 C.F.R. PART 18)</w:t>
        </w:r>
      </w:hyperlink>
      <w:r w:rsidR="000C21FF">
        <w:rPr>
          <w:rFonts w:cstheme="minorHAnsi"/>
          <w:szCs w:val="24"/>
        </w:rPr>
        <w:t xml:space="preserve"> </w:t>
      </w:r>
      <w:bookmarkEnd w:id="102"/>
    </w:p>
    <w:p w14:paraId="16323657" w14:textId="57929E1C" w:rsidR="00AA7896" w:rsidRPr="00AA7896" w:rsidRDefault="00AA7896" w:rsidP="00AA7896">
      <w:pPr>
        <w:numPr>
          <w:ilvl w:val="0"/>
          <w:numId w:val="42"/>
        </w:numPr>
        <w:spacing w:after="240"/>
        <w:ind w:left="1440" w:hanging="720"/>
        <w:rPr>
          <w:rFonts w:cstheme="minorHAnsi"/>
          <w:sz w:val="28"/>
          <w:szCs w:val="28"/>
        </w:rPr>
      </w:pPr>
      <w:r w:rsidRPr="00AA7896">
        <w:rPr>
          <w:rFonts w:cstheme="minorHAnsi"/>
          <w:szCs w:val="24"/>
        </w:rPr>
        <w:t xml:space="preserve">Exhibit A – Bid Response Packet, </w:t>
      </w:r>
      <w:hyperlink w:anchor="SLEBInfoSheet" w:history="1">
        <w:r w:rsidRPr="00AA7896">
          <w:rPr>
            <w:rFonts w:cstheme="minorHAnsi"/>
            <w:color w:val="0000FF"/>
            <w:szCs w:val="24"/>
            <w:u w:val="single"/>
          </w:rPr>
          <w:t>Small Local Emerging Business (SLEB) Information Sheet</w:t>
        </w:r>
      </w:hyperlink>
      <w:r w:rsidRPr="00AA7896">
        <w:rPr>
          <w:rFonts w:cstheme="minorHAnsi"/>
          <w:color w:val="0000FF"/>
          <w:sz w:val="28"/>
          <w:szCs w:val="28"/>
        </w:rPr>
        <w:t xml:space="preserve"> </w:t>
      </w:r>
    </w:p>
    <w:p w14:paraId="1F5B692C" w14:textId="22B069A6" w:rsidR="00AA7896" w:rsidRPr="00AA7896" w:rsidRDefault="00AA7896" w:rsidP="00AA7896">
      <w:pPr>
        <w:numPr>
          <w:ilvl w:val="0"/>
          <w:numId w:val="76"/>
        </w:numPr>
        <w:spacing w:after="240"/>
        <w:ind w:left="2160" w:hanging="720"/>
        <w:rPr>
          <w:rFonts w:cstheme="minorHAnsi"/>
          <w:sz w:val="28"/>
          <w:szCs w:val="28"/>
        </w:rPr>
      </w:pPr>
      <w:hyperlink w:anchor="Prime_Bidder_Signature" w:history="1">
        <w:r w:rsidRPr="00AA7896">
          <w:rPr>
            <w:rFonts w:cstheme="minorHAnsi"/>
            <w:color w:val="0000FF"/>
            <w:szCs w:val="24"/>
            <w:u w:val="single"/>
          </w:rPr>
          <w:t>Must be signed by Bidder</w:t>
        </w:r>
      </w:hyperlink>
      <w:r w:rsidRPr="00AA7896">
        <w:rPr>
          <w:rFonts w:cstheme="minorHAnsi"/>
          <w:color w:val="0000FF"/>
          <w:sz w:val="28"/>
          <w:szCs w:val="28"/>
        </w:rPr>
        <w:t xml:space="preserve"> </w:t>
      </w:r>
    </w:p>
    <w:p w14:paraId="10DE6DFE" w14:textId="688B5126" w:rsidR="00AA7896" w:rsidRPr="00AA7896" w:rsidRDefault="00AA7896" w:rsidP="00AA7896">
      <w:pPr>
        <w:numPr>
          <w:ilvl w:val="0"/>
          <w:numId w:val="76"/>
        </w:numPr>
        <w:spacing w:after="240"/>
        <w:ind w:left="2160" w:hanging="720"/>
        <w:rPr>
          <w:rFonts w:cstheme="minorHAnsi"/>
          <w:sz w:val="28"/>
          <w:szCs w:val="28"/>
        </w:rPr>
      </w:pPr>
      <w:hyperlink w:anchor="SLEBSubSignature" w:history="1">
        <w:r w:rsidRPr="00AA7896">
          <w:rPr>
            <w:rFonts w:cstheme="minorHAnsi"/>
            <w:color w:val="0000FF"/>
            <w:szCs w:val="24"/>
            <w:u w:val="single"/>
          </w:rPr>
          <w:t>Must be signed by SLEB Partner</w:t>
        </w:r>
      </w:hyperlink>
      <w:r w:rsidRPr="00AA7896">
        <w:rPr>
          <w:rFonts w:cstheme="minorHAnsi"/>
          <w:szCs w:val="24"/>
        </w:rPr>
        <w:t xml:space="preserve"> if subcontracting to a SLEB</w:t>
      </w:r>
      <w:r w:rsidRPr="00AA7896">
        <w:rPr>
          <w:rFonts w:cstheme="minorHAnsi"/>
          <w:sz w:val="28"/>
          <w:szCs w:val="28"/>
        </w:rPr>
        <w:t xml:space="preserve"> </w:t>
      </w:r>
    </w:p>
    <w:p w14:paraId="17279310" w14:textId="77777777" w:rsidR="0050779E" w:rsidRPr="0055688B" w:rsidRDefault="0050779E" w:rsidP="00FD22A9">
      <w:pPr>
        <w:pStyle w:val="Item1"/>
        <w:numPr>
          <w:ilvl w:val="2"/>
          <w:numId w:val="41"/>
        </w:numPr>
        <w:tabs>
          <w:tab w:val="clear" w:pos="1440"/>
        </w:tabs>
        <w:ind w:left="720"/>
        <w:rPr>
          <w:szCs w:val="24"/>
        </w:rPr>
      </w:pPr>
      <w:r w:rsidRPr="0055688B">
        <w:rPr>
          <w:szCs w:val="24"/>
        </w:rPr>
        <w:t xml:space="preserve">Each page of the Bid Response Packet must be submitted through the </w:t>
      </w:r>
      <w:hyperlink r:id="rId67" w:history="1">
        <w:proofErr w:type="spellStart"/>
        <w:r w:rsidRPr="0055688B">
          <w:rPr>
            <w:rStyle w:val="Hyperlink"/>
            <w:rFonts w:asciiTheme="minorHAnsi" w:hAnsiTheme="minorHAnsi" w:cstheme="minorHAnsi"/>
            <w:b/>
            <w:bCs/>
            <w:szCs w:val="24"/>
          </w:rPr>
          <w:t>EZSourcing</w:t>
        </w:r>
        <w:proofErr w:type="spellEnd"/>
        <w:r w:rsidRPr="0055688B">
          <w:rPr>
            <w:rStyle w:val="Hyperlink"/>
            <w:rFonts w:asciiTheme="minorHAnsi" w:hAnsiTheme="minorHAnsi" w:cstheme="minorHAnsi"/>
            <w:b/>
            <w:bCs/>
            <w:szCs w:val="24"/>
          </w:rPr>
          <w:t xml:space="preserve"> Supplier Portal</w:t>
        </w:r>
      </w:hyperlink>
      <w:r w:rsidRPr="0055688B">
        <w:rPr>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6441963E" w14:textId="77777777" w:rsidR="0050779E" w:rsidRPr="00121DEB" w:rsidRDefault="0050779E" w:rsidP="00FD22A9">
      <w:pPr>
        <w:pStyle w:val="Item1"/>
        <w:numPr>
          <w:ilvl w:val="2"/>
          <w:numId w:val="41"/>
        </w:numPr>
        <w:tabs>
          <w:tab w:val="clear" w:pos="1440"/>
        </w:tabs>
        <w:ind w:left="720"/>
        <w:rPr>
          <w:szCs w:val="24"/>
        </w:rPr>
      </w:pPr>
      <w:r w:rsidRPr="00121DEB">
        <w:rPr>
          <w:szCs w:val="24"/>
        </w:rPr>
        <w:lastRenderedPageBreak/>
        <w:t xml:space="preserve">Bidders </w:t>
      </w:r>
      <w:r>
        <w:rPr>
          <w:szCs w:val="24"/>
        </w:rPr>
        <w:t>must</w:t>
      </w:r>
      <w:r w:rsidRPr="00121DEB">
        <w:rPr>
          <w:szCs w:val="24"/>
        </w:rPr>
        <w:t xml:space="preserve"> not modify the Bid Response Packet or any other County-provided document unless instructed to do so</w:t>
      </w:r>
      <w:r>
        <w:rPr>
          <w:szCs w:val="24"/>
        </w:rPr>
        <w:t>,</w:t>
      </w:r>
      <w:r w:rsidRPr="00121DEB">
        <w:rPr>
          <w:szCs w:val="24"/>
        </w:rPr>
        <w:t xml:space="preserve"> or the bid </w:t>
      </w:r>
      <w:r>
        <w:rPr>
          <w:szCs w:val="24"/>
        </w:rPr>
        <w:t xml:space="preserve">proposal </w:t>
      </w:r>
      <w:r w:rsidRPr="00121DEB">
        <w:rPr>
          <w:szCs w:val="24"/>
        </w:rPr>
        <w:t xml:space="preserve">may be disqualified.  </w:t>
      </w:r>
    </w:p>
    <w:p w14:paraId="432DAE2A" w14:textId="3D7CA127" w:rsidR="0050779E" w:rsidRPr="00474449" w:rsidRDefault="0050779E" w:rsidP="00FD22A9">
      <w:pPr>
        <w:pStyle w:val="Item1"/>
        <w:numPr>
          <w:ilvl w:val="2"/>
          <w:numId w:val="41"/>
        </w:numPr>
        <w:tabs>
          <w:tab w:val="clear" w:pos="1440"/>
        </w:tabs>
        <w:ind w:left="720"/>
        <w:rPr>
          <w:sz w:val="22"/>
          <w:szCs w:val="22"/>
        </w:rPr>
      </w:pPr>
      <w:r w:rsidRPr="009F3198">
        <w:rPr>
          <w:szCs w:val="24"/>
        </w:rPr>
        <w:t xml:space="preserve">Excel Bid Form </w:t>
      </w:r>
      <w:r w:rsidRPr="00474449">
        <w:rPr>
          <w:szCs w:val="24"/>
        </w:rPr>
        <w:t xml:space="preserve">must be submitted online through Alameda County </w:t>
      </w:r>
      <w:hyperlink r:id="rId68" w:history="1">
        <w:proofErr w:type="spellStart"/>
        <w:r w:rsidRPr="00474449">
          <w:rPr>
            <w:rStyle w:val="Hyperlink"/>
            <w:b/>
            <w:bCs/>
            <w:szCs w:val="24"/>
          </w:rPr>
          <w:t>EZSourcing</w:t>
        </w:r>
        <w:proofErr w:type="spellEnd"/>
        <w:r w:rsidRPr="00474449">
          <w:rPr>
            <w:rStyle w:val="Hyperlink"/>
            <w:b/>
            <w:bCs/>
            <w:szCs w:val="24"/>
          </w:rPr>
          <w:t xml:space="preserve"> Supplier Portal</w:t>
        </w:r>
      </w:hyperlink>
      <w:r w:rsidRPr="00474449">
        <w:rPr>
          <w:b/>
          <w:bCs/>
          <w:szCs w:val="24"/>
        </w:rPr>
        <w:t>.</w:t>
      </w:r>
      <w:r w:rsidRPr="00474449">
        <w:rPr>
          <w:szCs w:val="24"/>
        </w:rPr>
        <w:t xml:space="preserve"> </w:t>
      </w:r>
    </w:p>
    <w:p w14:paraId="4A7F5720" w14:textId="77777777" w:rsidR="0050779E" w:rsidRDefault="0050779E" w:rsidP="00FD22A9">
      <w:pPr>
        <w:pStyle w:val="Item1"/>
        <w:numPr>
          <w:ilvl w:val="2"/>
          <w:numId w:val="41"/>
        </w:numPr>
        <w:tabs>
          <w:tab w:val="clear" w:pos="1440"/>
        </w:tabs>
        <w:ind w:left="720"/>
        <w:rPr>
          <w:szCs w:val="24"/>
        </w:rPr>
      </w:pPr>
      <w:r w:rsidRPr="00121DEB">
        <w:rPr>
          <w:szCs w:val="24"/>
        </w:rPr>
        <w:t xml:space="preserve">Bidders must quote </w:t>
      </w:r>
      <w:r w:rsidRPr="00CB6F2B">
        <w:rPr>
          <w:szCs w:val="24"/>
        </w:rPr>
        <w:t>price(s) as specified in the RFP, using the form(s) as amended or revised by any Addenda.</w:t>
      </w:r>
    </w:p>
    <w:p w14:paraId="123E469C" w14:textId="4E159D1A" w:rsidR="0050779E" w:rsidRPr="00DE7A46" w:rsidRDefault="0050779E" w:rsidP="00FD22A9">
      <w:pPr>
        <w:pStyle w:val="Item1"/>
        <w:numPr>
          <w:ilvl w:val="2"/>
          <w:numId w:val="41"/>
        </w:numPr>
        <w:tabs>
          <w:tab w:val="clear" w:pos="1440"/>
        </w:tabs>
        <w:ind w:left="720"/>
        <w:rPr>
          <w:szCs w:val="24"/>
        </w:rPr>
      </w:pPr>
      <w:r>
        <w:rPr>
          <w:szCs w:val="24"/>
        </w:rPr>
        <w:t xml:space="preserve">Any clarifications or exceptions to policies or specifications of this RFP, including all Addenda and other documents </w:t>
      </w:r>
      <w:r w:rsidRPr="00EB4661">
        <w:rPr>
          <w:szCs w:val="24"/>
          <w:u w:val="single"/>
        </w:rPr>
        <w:t>must</w:t>
      </w:r>
      <w:r w:rsidRPr="00121DEB">
        <w:rPr>
          <w:szCs w:val="24"/>
        </w:rPr>
        <w:t xml:space="preserve"> be submitted in the </w:t>
      </w:r>
      <w:hyperlink w:anchor="ExceptionsClarifications" w:history="1">
        <w:r w:rsidRPr="004456C5">
          <w:rPr>
            <w:rStyle w:val="Hyperlink"/>
            <w:b/>
            <w:bCs/>
            <w:i/>
            <w:szCs w:val="24"/>
          </w:rPr>
          <w:t>Exceptions and Clarifications</w:t>
        </w:r>
      </w:hyperlink>
      <w:r w:rsidRPr="00121DEB">
        <w:rPr>
          <w:i/>
          <w:szCs w:val="24"/>
        </w:rPr>
        <w:t xml:space="preserve"> </w:t>
      </w:r>
      <w:r w:rsidRPr="00121DEB">
        <w:rPr>
          <w:szCs w:val="24"/>
        </w:rPr>
        <w:t>form of the Bid Response Packet.</w:t>
      </w:r>
    </w:p>
    <w:p w14:paraId="7A279C4B" w14:textId="77777777" w:rsidR="0050779E" w:rsidRPr="00121DEB" w:rsidRDefault="0050779E" w:rsidP="00FD22A9">
      <w:pPr>
        <w:pStyle w:val="Item1"/>
        <w:numPr>
          <w:ilvl w:val="2"/>
          <w:numId w:val="41"/>
        </w:numPr>
        <w:tabs>
          <w:tab w:val="clear" w:pos="1440"/>
        </w:tabs>
        <w:ind w:left="720"/>
        <w:rPr>
          <w:szCs w:val="24"/>
        </w:rPr>
      </w:pPr>
      <w:r w:rsidRPr="00121DEB">
        <w:rPr>
          <w:szCs w:val="24"/>
        </w:rPr>
        <w:t xml:space="preserve">Bidders must read all information and follow directions in the </w:t>
      </w:r>
      <w:hyperlink r:id="rId69" w:history="1">
        <w:proofErr w:type="spellStart"/>
        <w:r w:rsidRPr="00121DEB">
          <w:rPr>
            <w:rStyle w:val="Hyperlink"/>
            <w:rFonts w:asciiTheme="minorHAnsi" w:hAnsiTheme="minorHAnsi" w:cstheme="minorHAnsi"/>
            <w:b/>
            <w:bCs/>
            <w:szCs w:val="24"/>
          </w:rPr>
          <w:t>EZSourcing</w:t>
        </w:r>
        <w:proofErr w:type="spellEnd"/>
        <w:r w:rsidRPr="00121DEB">
          <w:rPr>
            <w:rStyle w:val="Hyperlink"/>
            <w:rFonts w:asciiTheme="minorHAnsi" w:hAnsiTheme="minorHAnsi" w:cstheme="minorHAnsi"/>
            <w:b/>
            <w:bCs/>
            <w:szCs w:val="24"/>
          </w:rPr>
          <w:t xml:space="preserve"> Supplier Portal</w:t>
        </w:r>
      </w:hyperlink>
      <w:r w:rsidRPr="00121DEB">
        <w:rPr>
          <w:szCs w:val="24"/>
        </w:rPr>
        <w:t xml:space="preserve"> event.</w:t>
      </w:r>
      <w:bookmarkStart w:id="103" w:name="_Hlk101546411"/>
    </w:p>
    <w:p w14:paraId="5CA3F057" w14:textId="5F18372D" w:rsidR="0050779E" w:rsidRPr="008F624D" w:rsidRDefault="0050779E" w:rsidP="00FD22A9">
      <w:pPr>
        <w:pStyle w:val="Item1"/>
        <w:numPr>
          <w:ilvl w:val="2"/>
          <w:numId w:val="41"/>
        </w:numPr>
        <w:tabs>
          <w:tab w:val="clear" w:pos="1440"/>
        </w:tabs>
        <w:ind w:left="720"/>
        <w:rPr>
          <w:szCs w:val="24"/>
        </w:rPr>
      </w:pPr>
      <w:r w:rsidRPr="00121DEB">
        <w:rPr>
          <w:szCs w:val="24"/>
          <w:shd w:val="clear" w:color="auto" w:fill="FFFFFF"/>
        </w:rPr>
        <w:t xml:space="preserve">File names are restricted to 64 characters for all files uploaded as part of any bid </w:t>
      </w:r>
      <w:r>
        <w:rPr>
          <w:szCs w:val="24"/>
          <w:shd w:val="clear" w:color="auto" w:fill="FFFFFF"/>
        </w:rPr>
        <w:t>proposal</w:t>
      </w:r>
      <w:r w:rsidRPr="00121DEB">
        <w:rPr>
          <w:szCs w:val="24"/>
          <w:shd w:val="clear" w:color="auto" w:fill="FFFFFF"/>
        </w:rPr>
        <w:t>. The file extension (e.g., ".pdf" or ".</w:t>
      </w:r>
      <w:proofErr w:type="spellStart"/>
      <w:r w:rsidRPr="00121DEB">
        <w:rPr>
          <w:szCs w:val="24"/>
          <w:shd w:val="clear" w:color="auto" w:fill="FFFFFF"/>
        </w:rPr>
        <w:t>xls</w:t>
      </w:r>
      <w:proofErr w:type="spellEnd"/>
      <w:r w:rsidRPr="00121DEB">
        <w:rPr>
          <w:szCs w:val="24"/>
          <w:shd w:val="clear" w:color="auto" w:fill="FFFFFF"/>
        </w:rPr>
        <w:t>") is counted as part of the file name character limit. Attempting to upload a file with a file name longer than 64 characters may result in an error message</w:t>
      </w:r>
      <w:r>
        <w:rPr>
          <w:szCs w:val="24"/>
          <w:shd w:val="clear" w:color="auto" w:fill="FFFFFF"/>
        </w:rPr>
        <w:t xml:space="preserve"> or failure to load</w:t>
      </w:r>
      <w:r w:rsidRPr="00121DEB">
        <w:rPr>
          <w:szCs w:val="24"/>
          <w:shd w:val="clear" w:color="auto" w:fill="FFFFFF"/>
        </w:rPr>
        <w:t>.</w:t>
      </w:r>
      <w:bookmarkEnd w:id="103"/>
    </w:p>
    <w:p w14:paraId="3F09A758" w14:textId="18ACB0E5" w:rsidR="008F624D" w:rsidRPr="008F624D" w:rsidRDefault="008F624D" w:rsidP="00FD22A9">
      <w:pPr>
        <w:pStyle w:val="Item1"/>
        <w:numPr>
          <w:ilvl w:val="2"/>
          <w:numId w:val="41"/>
        </w:numPr>
        <w:tabs>
          <w:tab w:val="clear" w:pos="1440"/>
        </w:tabs>
        <w:ind w:left="720"/>
        <w:rPr>
          <w:szCs w:val="24"/>
        </w:rPr>
      </w:pPr>
      <w:r w:rsidRPr="00A90BAF">
        <w:rPr>
          <w:b/>
          <w:szCs w:val="24"/>
        </w:rPr>
        <w:t xml:space="preserve">Bidders </w:t>
      </w:r>
      <w:r>
        <w:rPr>
          <w:b/>
          <w:szCs w:val="24"/>
        </w:rPr>
        <w:t>who do not comply with the requirements and/or submit incomplete bid proposal packages are subject to disqualification and their bid proposals</w:t>
      </w:r>
      <w:r w:rsidRPr="00A90BAF">
        <w:rPr>
          <w:b/>
          <w:szCs w:val="24"/>
        </w:rPr>
        <w:t xml:space="preserve"> rejected.</w:t>
      </w:r>
    </w:p>
    <w:bookmarkEnd w:id="101"/>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876D43">
          <w:headerReference w:type="default" r:id="rId70"/>
          <w:footerReference w:type="default" r:id="rId71"/>
          <w:headerReference w:type="first" r:id="rId72"/>
          <w:footerReference w:type="first" r:id="rId73"/>
          <w:pgSz w:w="12240" w:h="15840" w:code="1"/>
          <w:pgMar w:top="144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7777777" w:rsidR="00F43F6A" w:rsidRDefault="00F43F6A" w:rsidP="00F43F6A"/>
    <w:p w14:paraId="19B2B4C9" w14:textId="01BE439D" w:rsidR="00F43F6A" w:rsidRPr="00FC3FC9" w:rsidRDefault="00F43F6A" w:rsidP="00F43F6A"/>
    <w:p w14:paraId="77CE4135" w14:textId="7B349182" w:rsidR="00F43F6A" w:rsidRPr="00FC3FC9" w:rsidRDefault="00B30526" w:rsidP="00F43F6A">
      <w:pPr>
        <w:pStyle w:val="Header"/>
        <w:tabs>
          <w:tab w:val="clear" w:pos="4320"/>
          <w:tab w:val="clear" w:pos="8640"/>
        </w:tabs>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1411C691" wp14:editId="44012320">
            <wp:simplePos x="0" y="0"/>
            <wp:positionH relativeFrom="margin">
              <wp:align>center</wp:align>
            </wp:positionH>
            <wp:positionV relativeFrom="paragraph">
              <wp:posOffset>11151</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74"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3EA88551" w14:textId="77777777" w:rsidR="00F43F6A" w:rsidRPr="00FC3FC9" w:rsidRDefault="00F43F6A" w:rsidP="00F43F6A"/>
    <w:p w14:paraId="620F4007" w14:textId="77777777" w:rsidR="00F43F6A" w:rsidRPr="00FC3FC9" w:rsidRDefault="00F43F6A" w:rsidP="00F43F6A">
      <w:pPr>
        <w:pStyle w:val="Header"/>
        <w:tabs>
          <w:tab w:val="clear" w:pos="4320"/>
          <w:tab w:val="clear" w:pos="8640"/>
        </w:tabs>
      </w:pPr>
    </w:p>
    <w:p w14:paraId="7E1830F2" w14:textId="77777777" w:rsidR="00F4709D" w:rsidRDefault="00F4709D" w:rsidP="00F43F6A">
      <w:pPr>
        <w:rPr>
          <w:sz w:val="60"/>
          <w:szCs w:val="60"/>
        </w:rPr>
      </w:pPr>
    </w:p>
    <w:p w14:paraId="5E2C968B" w14:textId="77777777" w:rsidR="00B30526" w:rsidRDefault="00B30526" w:rsidP="00F43F6A">
      <w:pPr>
        <w:rPr>
          <w:rFonts w:cs="Calibri"/>
          <w:sz w:val="72"/>
          <w:szCs w:val="72"/>
        </w:rPr>
      </w:pPr>
    </w:p>
    <w:p w14:paraId="011A9D0B" w14:textId="7DD136B4" w:rsidR="00F4709D" w:rsidRPr="00D8469B" w:rsidRDefault="00F4709D" w:rsidP="00D8469B">
      <w:pPr>
        <w:jc w:val="center"/>
        <w:rPr>
          <w:b/>
          <w:bCs/>
          <w:sz w:val="60"/>
          <w:szCs w:val="60"/>
        </w:rPr>
      </w:pPr>
      <w:r w:rsidRPr="00D8469B">
        <w:rPr>
          <w:rFonts w:cs="Calibr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69C57B40" w:rsidR="00F4709D" w:rsidRPr="00D8469B" w:rsidRDefault="00D8469B" w:rsidP="00D8469B">
      <w:pPr>
        <w:spacing w:after="240"/>
        <w:jc w:val="center"/>
        <w:rPr>
          <w:b/>
          <w:bCs/>
          <w:sz w:val="60"/>
          <w:szCs w:val="60"/>
        </w:rPr>
      </w:pPr>
      <w:r w:rsidRPr="00D8469B">
        <w:rPr>
          <w:b/>
          <w:bCs/>
          <w:sz w:val="60"/>
          <w:szCs w:val="60"/>
        </w:rPr>
        <w:t>EXHIBIT</w:t>
      </w:r>
      <w:r w:rsidR="00F4709D" w:rsidRPr="00D8469B">
        <w:rPr>
          <w:b/>
          <w:bCs/>
          <w:sz w:val="60"/>
          <w:szCs w:val="60"/>
        </w:rPr>
        <w:t xml:space="preserve"> A</w:t>
      </w:r>
    </w:p>
    <w:p w14:paraId="24B451BD" w14:textId="77777777" w:rsidR="00F43F6A" w:rsidRPr="009C5E01" w:rsidRDefault="00F43F6A" w:rsidP="009C5E01">
      <w:pPr>
        <w:pStyle w:val="Heading4"/>
        <w:rPr>
          <w:sz w:val="60"/>
          <w:szCs w:val="60"/>
        </w:rPr>
      </w:pPr>
      <w:r w:rsidRPr="009C5E01">
        <w:rPr>
          <w:sz w:val="60"/>
          <w:szCs w:val="60"/>
        </w:rPr>
        <w:t>BID RESPONSE PACKET</w:t>
      </w:r>
    </w:p>
    <w:p w14:paraId="34B07888" w14:textId="77777777" w:rsidR="00F43F6A" w:rsidRPr="00873D60" w:rsidRDefault="00F43F6A" w:rsidP="00F43F6A">
      <w:pPr>
        <w:jc w:val="center"/>
        <w:rPr>
          <w:rFonts w:ascii="Calibri" w:hAnsi="Calibri" w:cs="Calibri"/>
        </w:rPr>
      </w:pPr>
    </w:p>
    <w:p w14:paraId="12585A19" w14:textId="77777777" w:rsidR="00563021" w:rsidRPr="009F3198" w:rsidRDefault="0039139E" w:rsidP="00563021">
      <w:pPr>
        <w:tabs>
          <w:tab w:val="center" w:pos="5400"/>
          <w:tab w:val="left" w:pos="9514"/>
        </w:tabs>
        <w:rPr>
          <w:rFonts w:ascii="Calibri" w:hAnsi="Calibri" w:cs="Calibri"/>
          <w:sz w:val="60"/>
          <w:szCs w:val="60"/>
        </w:rPr>
      </w:pPr>
      <w:r>
        <w:rPr>
          <w:rFonts w:ascii="Calibri" w:hAnsi="Calibri" w:cs="Calibri"/>
          <w:color w:val="FF0000"/>
          <w:sz w:val="60"/>
          <w:szCs w:val="60"/>
        </w:rPr>
        <w:tab/>
      </w:r>
      <w:r w:rsidR="00B96370" w:rsidRPr="009F3198">
        <w:rPr>
          <w:rFonts w:ascii="Calibri" w:hAnsi="Calibri" w:cs="Calibri"/>
          <w:sz w:val="60"/>
          <w:szCs w:val="60"/>
        </w:rPr>
        <w:t>RF</w:t>
      </w:r>
      <w:r w:rsidR="001B455E" w:rsidRPr="009F3198">
        <w:rPr>
          <w:rFonts w:ascii="Calibri" w:hAnsi="Calibri" w:cs="Calibri"/>
          <w:sz w:val="60"/>
          <w:szCs w:val="60"/>
        </w:rPr>
        <w:t>P</w:t>
      </w:r>
      <w:r w:rsidR="00F43F6A" w:rsidRPr="009F3198">
        <w:rPr>
          <w:rFonts w:ascii="Calibri" w:hAnsi="Calibri" w:cs="Calibri"/>
          <w:sz w:val="60"/>
          <w:szCs w:val="60"/>
        </w:rPr>
        <w:t xml:space="preserve"> No. </w:t>
      </w:r>
      <w:r w:rsidR="00563021" w:rsidRPr="009F3198">
        <w:rPr>
          <w:rFonts w:ascii="Calibri" w:hAnsi="Calibri" w:cs="Calibri"/>
          <w:sz w:val="60"/>
          <w:szCs w:val="60"/>
        </w:rPr>
        <w:t>902546</w:t>
      </w:r>
    </w:p>
    <w:p w14:paraId="2EE261F6" w14:textId="0E6B8871" w:rsidR="00F43F6A" w:rsidRPr="00FC3FC9" w:rsidRDefault="00563021" w:rsidP="00563021">
      <w:pPr>
        <w:tabs>
          <w:tab w:val="center" w:pos="5400"/>
          <w:tab w:val="left" w:pos="9514"/>
        </w:tabs>
        <w:jc w:val="center"/>
      </w:pPr>
      <w:r w:rsidRPr="009F3198">
        <w:rPr>
          <w:rFonts w:ascii="Calibri" w:hAnsi="Calibri" w:cs="Calibri"/>
          <w:sz w:val="60"/>
          <w:szCs w:val="60"/>
        </w:rPr>
        <w:t>Lead Evaluation Consultants</w:t>
      </w:r>
    </w:p>
    <w:p w14:paraId="3DD4D5B6" w14:textId="3FD46536" w:rsidR="006F7825" w:rsidRDefault="006F7825" w:rsidP="00F43F6A">
      <w:r>
        <w:br w:type="page"/>
      </w:r>
    </w:p>
    <w:p w14:paraId="523BA9B9" w14:textId="77777777" w:rsidR="00F43F6A" w:rsidRPr="00FC3FC9" w:rsidRDefault="00F43F6A" w:rsidP="00F43F6A"/>
    <w:p w14:paraId="2FE314D1" w14:textId="02C08D72" w:rsidR="00D8469B" w:rsidRPr="0007148C" w:rsidRDefault="00D8469B" w:rsidP="00D8469B">
      <w:pPr>
        <w:pStyle w:val="Heading4"/>
        <w:shd w:val="clear" w:color="auto" w:fill="FBE4D5" w:themeFill="accent2" w:themeFillTint="33"/>
        <w:jc w:val="left"/>
      </w:pPr>
      <w:bookmarkStart w:id="104" w:name="_BIDDER_INFORMATION"/>
      <w:bookmarkEnd w:id="104"/>
      <w:r w:rsidRPr="0007148C">
        <w:t>BIDDER INFORMATION</w:t>
      </w:r>
      <w:r>
        <w:tab/>
      </w:r>
    </w:p>
    <w:p w14:paraId="6D815FB0" w14:textId="22669BCF" w:rsidR="00354C9E" w:rsidRPr="002372AF" w:rsidRDefault="00F43F6A" w:rsidP="00354C9E">
      <w:r w:rsidRPr="002372AF">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354C9E" w:rsidRPr="0058755A" w14:paraId="7CB90D9E" w14:textId="77777777" w:rsidTr="00A27E66">
        <w:trPr>
          <w:trHeight w:val="260"/>
        </w:trPr>
        <w:tc>
          <w:tcPr>
            <w:tcW w:w="3685" w:type="dxa"/>
            <w:gridSpan w:val="3"/>
          </w:tcPr>
          <w:p w14:paraId="1740C95E" w14:textId="3AB3587D" w:rsidR="00354C9E" w:rsidRPr="0058755A" w:rsidRDefault="00354C9E" w:rsidP="00976D71">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A27E6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2B79DA51" w14:textId="77777777" w:rsidR="00354C9E" w:rsidRPr="0058755A" w:rsidRDefault="00354C9E" w:rsidP="00976D71">
            <w:pPr>
              <w:spacing w:before="120" w:after="120"/>
            </w:pPr>
          </w:p>
        </w:tc>
      </w:tr>
      <w:tr w:rsidR="00354C9E" w:rsidRPr="0058755A" w14:paraId="4EEE7CC2" w14:textId="77777777" w:rsidTr="00A27E66">
        <w:tc>
          <w:tcPr>
            <w:tcW w:w="3685" w:type="dxa"/>
            <w:gridSpan w:val="3"/>
          </w:tcPr>
          <w:p w14:paraId="624C6F71" w14:textId="77777777" w:rsidR="00354C9E" w:rsidRPr="0058755A" w:rsidRDefault="00354C9E" w:rsidP="00976D71">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295C246F" w14:textId="77777777" w:rsidR="00354C9E" w:rsidRPr="0058755A" w:rsidRDefault="00354C9E" w:rsidP="00976D71">
            <w:pPr>
              <w:pStyle w:val="PlainText"/>
              <w:spacing w:before="120" w:after="120"/>
              <w:rPr>
                <w:rFonts w:ascii="Calibri" w:hAnsi="Calibri" w:cs="Calibri"/>
                <w:sz w:val="24"/>
                <w:szCs w:val="24"/>
              </w:rPr>
            </w:pPr>
          </w:p>
        </w:tc>
      </w:tr>
      <w:tr w:rsidR="00354C9E" w:rsidRPr="0058755A" w14:paraId="35DFB7E8" w14:textId="77777777" w:rsidTr="00A27E66">
        <w:tc>
          <w:tcPr>
            <w:tcW w:w="3685" w:type="dxa"/>
            <w:gridSpan w:val="3"/>
          </w:tcPr>
          <w:p w14:paraId="2E34EE6D" w14:textId="77777777" w:rsidR="00354C9E" w:rsidRPr="0058755A" w:rsidRDefault="00354C9E" w:rsidP="00976D71">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3FAB9E2B" w14:textId="77777777" w:rsidR="00354C9E" w:rsidRPr="0058755A" w:rsidRDefault="00354C9E" w:rsidP="00976D71">
            <w:pPr>
              <w:pStyle w:val="PlainText"/>
              <w:spacing w:before="120" w:after="120"/>
              <w:rPr>
                <w:rFonts w:ascii="Calibri" w:hAnsi="Calibri" w:cs="Calibri"/>
                <w:b/>
                <w:sz w:val="24"/>
                <w:szCs w:val="24"/>
                <w:u w:val="single"/>
              </w:rPr>
            </w:pPr>
          </w:p>
        </w:tc>
      </w:tr>
      <w:tr w:rsidR="00354C9E" w:rsidRPr="0058755A" w14:paraId="25513D79" w14:textId="77777777" w:rsidTr="00976D71">
        <w:trPr>
          <w:trHeight w:val="521"/>
        </w:trPr>
        <w:tc>
          <w:tcPr>
            <w:tcW w:w="654" w:type="dxa"/>
          </w:tcPr>
          <w:p w14:paraId="629F026A" w14:textId="77777777" w:rsidR="00354C9E" w:rsidRPr="0058755A" w:rsidRDefault="00354C9E" w:rsidP="00976D71">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092C931F" w14:textId="77777777" w:rsidR="00354C9E" w:rsidRPr="0058755A" w:rsidRDefault="00354C9E" w:rsidP="00976D71">
            <w:pPr>
              <w:pStyle w:val="PlainText"/>
              <w:spacing w:before="120" w:after="120"/>
              <w:jc w:val="center"/>
              <w:rPr>
                <w:rFonts w:ascii="Calibri" w:hAnsi="Calibri" w:cs="Calibri"/>
                <w:sz w:val="24"/>
                <w:szCs w:val="24"/>
              </w:rPr>
            </w:pPr>
          </w:p>
        </w:tc>
        <w:tc>
          <w:tcPr>
            <w:tcW w:w="810" w:type="dxa"/>
          </w:tcPr>
          <w:p w14:paraId="0E14D459" w14:textId="77777777" w:rsidR="00354C9E" w:rsidRPr="0058755A" w:rsidRDefault="00354C9E" w:rsidP="00976D71">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02303C4" w14:textId="77777777" w:rsidR="00354C9E" w:rsidRPr="0058755A" w:rsidRDefault="00354C9E" w:rsidP="00976D71">
            <w:pPr>
              <w:pStyle w:val="PlainText"/>
              <w:spacing w:before="120" w:after="120"/>
              <w:jc w:val="center"/>
              <w:rPr>
                <w:rFonts w:ascii="Calibri" w:hAnsi="Calibri" w:cs="Calibri"/>
                <w:sz w:val="24"/>
                <w:szCs w:val="24"/>
              </w:rPr>
            </w:pPr>
          </w:p>
        </w:tc>
        <w:tc>
          <w:tcPr>
            <w:tcW w:w="1165" w:type="dxa"/>
          </w:tcPr>
          <w:p w14:paraId="6A546133" w14:textId="77777777" w:rsidR="00354C9E" w:rsidRPr="0058755A" w:rsidRDefault="00354C9E" w:rsidP="00976D71">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4221CA0D" w14:textId="77777777" w:rsidR="00354C9E" w:rsidRPr="0058755A" w:rsidRDefault="00354C9E" w:rsidP="00976D71">
            <w:pPr>
              <w:pStyle w:val="PlainText"/>
              <w:spacing w:before="120" w:after="120"/>
              <w:rPr>
                <w:rFonts w:ascii="Calibri" w:hAnsi="Calibri" w:cs="Calibri"/>
                <w:sz w:val="24"/>
                <w:szCs w:val="24"/>
                <w:u w:val="single"/>
              </w:rPr>
            </w:pPr>
          </w:p>
        </w:tc>
      </w:tr>
      <w:tr w:rsidR="00354C9E" w:rsidRPr="0003163E" w14:paraId="2E25FCC4" w14:textId="77777777" w:rsidTr="00976D71">
        <w:tc>
          <w:tcPr>
            <w:tcW w:w="1255" w:type="dxa"/>
            <w:gridSpan w:val="2"/>
          </w:tcPr>
          <w:p w14:paraId="38B02240" w14:textId="77777777" w:rsidR="00354C9E" w:rsidRPr="0003163E" w:rsidRDefault="00354C9E" w:rsidP="00976D71">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81EBC2D" w14:textId="77777777" w:rsidR="00354C9E" w:rsidRPr="0003163E" w:rsidRDefault="00354C9E" w:rsidP="00976D71">
            <w:pPr>
              <w:pStyle w:val="PlainText"/>
              <w:spacing w:before="120" w:after="120"/>
              <w:rPr>
                <w:rFonts w:ascii="Calibri" w:hAnsi="Calibri" w:cs="Calibri"/>
                <w:sz w:val="24"/>
                <w:szCs w:val="24"/>
                <w:u w:val="single"/>
              </w:rPr>
            </w:pPr>
          </w:p>
        </w:tc>
      </w:tr>
    </w:tbl>
    <w:p w14:paraId="025EACB2"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sz w:val="24"/>
          <w:szCs w:val="24"/>
        </w:rPr>
      </w:pPr>
    </w:p>
    <w:p w14:paraId="0513D2B4"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486F30C" w14:textId="6086F20B" w:rsidR="00354C9E" w:rsidRPr="00266DFB" w:rsidRDefault="00354C9E" w:rsidP="00354C9E">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07459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sidR="002A34C0">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2826F1E9" w14:textId="77777777" w:rsidR="00354C9E" w:rsidRPr="00266DFB" w:rsidRDefault="00354C9E" w:rsidP="00354C9E">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91B4B09" w14:textId="210EFE5A" w:rsidR="00354C9E" w:rsidRPr="00682943" w:rsidRDefault="00354C9E" w:rsidP="00354C9E">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354C9E" w:rsidRPr="0003163E" w14:paraId="68EFC195" w14:textId="77777777" w:rsidTr="00976D71">
        <w:tc>
          <w:tcPr>
            <w:tcW w:w="6385" w:type="dxa"/>
          </w:tcPr>
          <w:p w14:paraId="271A9ED8" w14:textId="77777777" w:rsidR="00354C9E" w:rsidRPr="0003163E" w:rsidRDefault="00354C9E" w:rsidP="00976D71">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434C80A3" w14:textId="77777777" w:rsidR="00354C9E" w:rsidRPr="0003163E" w:rsidRDefault="00354C9E" w:rsidP="00976D71">
            <w:pPr>
              <w:pStyle w:val="PlainText"/>
              <w:spacing w:before="120" w:after="120"/>
              <w:rPr>
                <w:rFonts w:ascii="Calibri" w:hAnsi="Calibri" w:cs="Calibri"/>
                <w:sz w:val="24"/>
                <w:szCs w:val="24"/>
              </w:rPr>
            </w:pPr>
          </w:p>
        </w:tc>
      </w:tr>
      <w:tr w:rsidR="00354C9E" w:rsidRPr="0003163E" w14:paraId="7E263011" w14:textId="77777777" w:rsidTr="00976D71">
        <w:tc>
          <w:tcPr>
            <w:tcW w:w="6385" w:type="dxa"/>
          </w:tcPr>
          <w:p w14:paraId="50E25F33" w14:textId="77777777" w:rsidR="00354C9E" w:rsidRPr="0003163E" w:rsidRDefault="00354C9E" w:rsidP="00976D71">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76AFADA" w14:textId="77777777" w:rsidR="00354C9E" w:rsidRPr="0003163E" w:rsidRDefault="00354C9E" w:rsidP="00976D71">
            <w:pPr>
              <w:pStyle w:val="PlainText"/>
              <w:spacing w:before="120" w:after="120"/>
              <w:rPr>
                <w:rFonts w:ascii="Calibri" w:hAnsi="Calibri" w:cs="Calibri"/>
                <w:sz w:val="24"/>
                <w:szCs w:val="24"/>
                <w:u w:val="single"/>
              </w:rPr>
            </w:pPr>
          </w:p>
        </w:tc>
      </w:tr>
      <w:tr w:rsidR="00354C9E" w:rsidRPr="0003163E" w14:paraId="3659CD14" w14:textId="77777777" w:rsidTr="00976D71">
        <w:tc>
          <w:tcPr>
            <w:tcW w:w="6385" w:type="dxa"/>
          </w:tcPr>
          <w:p w14:paraId="1A0F0932" w14:textId="77777777" w:rsidR="00354C9E" w:rsidRPr="0003163E" w:rsidRDefault="00354C9E" w:rsidP="00976D71">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DE070F2" w14:textId="2384A4E9" w:rsidR="00354C9E" w:rsidRPr="0003163E" w:rsidRDefault="00354C9E" w:rsidP="00976D71">
            <w:pPr>
              <w:pStyle w:val="PlainText"/>
              <w:spacing w:before="120" w:after="120"/>
              <w:rPr>
                <w:rFonts w:ascii="Calibri" w:hAnsi="Calibri" w:cs="Calibri"/>
                <w:sz w:val="24"/>
                <w:szCs w:val="24"/>
              </w:rPr>
            </w:pPr>
          </w:p>
        </w:tc>
      </w:tr>
      <w:tr w:rsidR="00354C9E" w:rsidRPr="0003163E" w14:paraId="1311368C" w14:textId="77777777" w:rsidTr="00976D71">
        <w:tc>
          <w:tcPr>
            <w:tcW w:w="6385" w:type="dxa"/>
          </w:tcPr>
          <w:p w14:paraId="2E1D57F3" w14:textId="77777777" w:rsidR="00354C9E" w:rsidRPr="0003163E" w:rsidRDefault="00354C9E" w:rsidP="00976D71">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6C3DD65" w14:textId="77777777" w:rsidR="00354C9E" w:rsidRPr="0003163E" w:rsidRDefault="00354C9E" w:rsidP="00976D71">
            <w:pPr>
              <w:pStyle w:val="PlainText"/>
              <w:spacing w:before="120" w:after="120"/>
              <w:rPr>
                <w:rFonts w:ascii="Calibri" w:hAnsi="Calibri" w:cs="Calibri"/>
                <w:sz w:val="24"/>
                <w:szCs w:val="24"/>
                <w:u w:val="single"/>
              </w:rPr>
            </w:pPr>
          </w:p>
        </w:tc>
      </w:tr>
      <w:tr w:rsidR="00354C9E" w:rsidRPr="0003163E" w14:paraId="4F4F2EB4" w14:textId="77777777" w:rsidTr="00976D71">
        <w:tc>
          <w:tcPr>
            <w:tcW w:w="6385" w:type="dxa"/>
          </w:tcPr>
          <w:p w14:paraId="16665DF2" w14:textId="77777777" w:rsidR="00354C9E" w:rsidRPr="0003163E" w:rsidRDefault="00354C9E" w:rsidP="00976D71">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702ED285" w14:textId="77777777" w:rsidR="00354C9E" w:rsidRPr="0003163E" w:rsidRDefault="00354C9E" w:rsidP="00976D71">
            <w:pPr>
              <w:pStyle w:val="PlainText"/>
              <w:spacing w:before="120" w:after="120"/>
              <w:rPr>
                <w:rFonts w:ascii="Calibri" w:hAnsi="Calibri" w:cs="Calibri"/>
                <w:b/>
                <w:sz w:val="24"/>
                <w:szCs w:val="24"/>
                <w:u w:val="single"/>
              </w:rPr>
            </w:pPr>
          </w:p>
        </w:tc>
      </w:tr>
    </w:tbl>
    <w:p w14:paraId="2BBF88EE" w14:textId="77777777" w:rsidR="00354C9E" w:rsidRPr="00266DFB" w:rsidRDefault="00354C9E" w:rsidP="00354C9E">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354C9E" w:rsidRPr="00F86455" w14:paraId="2690C105" w14:textId="77777777" w:rsidTr="00976D71">
        <w:tc>
          <w:tcPr>
            <w:tcW w:w="2245" w:type="dxa"/>
          </w:tcPr>
          <w:p w14:paraId="6DF4EE9F" w14:textId="77777777" w:rsidR="00354C9E" w:rsidRPr="00F86455" w:rsidRDefault="00354C9E" w:rsidP="00976D71">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687333A2" w14:textId="77777777" w:rsidR="00354C9E" w:rsidRPr="00F86455" w:rsidRDefault="00354C9E" w:rsidP="00976D71">
            <w:pPr>
              <w:pStyle w:val="PlainText"/>
              <w:spacing w:before="120" w:after="120"/>
              <w:rPr>
                <w:rFonts w:ascii="Calibri" w:hAnsi="Calibri" w:cs="Calibri"/>
                <w:sz w:val="24"/>
                <w:szCs w:val="24"/>
              </w:rPr>
            </w:pPr>
          </w:p>
        </w:tc>
      </w:tr>
      <w:tr w:rsidR="00354C9E" w:rsidRPr="00F86455" w14:paraId="4EBF8652" w14:textId="77777777" w:rsidTr="00976D71">
        <w:tc>
          <w:tcPr>
            <w:tcW w:w="2245" w:type="dxa"/>
          </w:tcPr>
          <w:p w14:paraId="1A499743" w14:textId="77777777" w:rsidR="00354C9E" w:rsidRPr="00F86455" w:rsidRDefault="00354C9E" w:rsidP="00976D71">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143CB2E5" w14:textId="77777777" w:rsidR="00354C9E" w:rsidRPr="00F86455" w:rsidRDefault="00354C9E" w:rsidP="00976D71">
            <w:pPr>
              <w:pStyle w:val="PlainText"/>
              <w:spacing w:before="120" w:after="120"/>
              <w:rPr>
                <w:rFonts w:ascii="Calibri" w:hAnsi="Calibri" w:cs="Calibri"/>
                <w:sz w:val="24"/>
                <w:szCs w:val="24"/>
              </w:rPr>
            </w:pPr>
          </w:p>
        </w:tc>
        <w:tc>
          <w:tcPr>
            <w:tcW w:w="2070" w:type="dxa"/>
          </w:tcPr>
          <w:p w14:paraId="77A7AE97" w14:textId="77777777" w:rsidR="00354C9E" w:rsidRPr="00F86455" w:rsidRDefault="00354C9E" w:rsidP="00976D71">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76E1C7EB" w14:textId="77777777" w:rsidR="00354C9E" w:rsidRPr="00F86455" w:rsidRDefault="00354C9E" w:rsidP="00976D71">
            <w:pPr>
              <w:pStyle w:val="PlainText"/>
              <w:spacing w:before="120" w:after="120"/>
              <w:rPr>
                <w:rFonts w:ascii="Calibri" w:hAnsi="Calibri" w:cs="Calibri"/>
                <w:sz w:val="24"/>
                <w:szCs w:val="24"/>
                <w:u w:val="single"/>
              </w:rPr>
            </w:pPr>
          </w:p>
        </w:tc>
      </w:tr>
      <w:tr w:rsidR="00354C9E" w14:paraId="1444B481" w14:textId="77777777" w:rsidTr="00976D71">
        <w:tc>
          <w:tcPr>
            <w:tcW w:w="2245" w:type="dxa"/>
          </w:tcPr>
          <w:p w14:paraId="2490CCAF" w14:textId="77777777" w:rsidR="00354C9E" w:rsidRDefault="00354C9E" w:rsidP="00976D71">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620927B2" w14:textId="77777777" w:rsidR="00354C9E" w:rsidRDefault="00354C9E" w:rsidP="00976D71">
            <w:pPr>
              <w:pStyle w:val="PlainText"/>
              <w:spacing w:before="120" w:after="120"/>
              <w:rPr>
                <w:rFonts w:ascii="Calibri" w:hAnsi="Calibri" w:cs="Calibri"/>
                <w:sz w:val="24"/>
                <w:szCs w:val="24"/>
                <w:u w:val="single"/>
              </w:rPr>
            </w:pPr>
          </w:p>
        </w:tc>
      </w:tr>
    </w:tbl>
    <w:p w14:paraId="078DB4AD" w14:textId="1C002F41" w:rsidR="00D8469B" w:rsidRPr="00D8469B" w:rsidRDefault="00D8469B" w:rsidP="00D8469B">
      <w:pPr>
        <w:pStyle w:val="Heading4"/>
        <w:shd w:val="clear" w:color="auto" w:fill="FBE4D5" w:themeFill="accent2" w:themeFillTint="33"/>
        <w:tabs>
          <w:tab w:val="clear" w:pos="10620"/>
          <w:tab w:val="right" w:pos="10080"/>
        </w:tabs>
        <w:jc w:val="left"/>
      </w:pPr>
      <w:r w:rsidRPr="00D8469B">
        <w:lastRenderedPageBreak/>
        <w:t xml:space="preserve">BIDDER ACCEPTANCE </w:t>
      </w:r>
      <w:r>
        <w:tab/>
      </w:r>
    </w:p>
    <w:p w14:paraId="06F8F325" w14:textId="77777777" w:rsidR="00F43F6A" w:rsidRPr="00A85450" w:rsidRDefault="00F43F6A" w:rsidP="00F43F6A">
      <w:pPr>
        <w:pStyle w:val="PlainText"/>
        <w:rPr>
          <w:rFonts w:ascii="Calibri" w:hAnsi="Calibri" w:cs="Calibri"/>
          <w:sz w:val="26"/>
          <w:szCs w:val="26"/>
        </w:rPr>
      </w:pPr>
    </w:p>
    <w:p w14:paraId="1794937B" w14:textId="066600CE" w:rsidR="00F43F6A" w:rsidRPr="00266DFB" w:rsidRDefault="00F43F6A" w:rsidP="00FD22A9">
      <w:pPr>
        <w:pStyle w:val="PlainText"/>
        <w:numPr>
          <w:ilvl w:val="0"/>
          <w:numId w:val="6"/>
        </w:numPr>
        <w:tabs>
          <w:tab w:val="clear" w:pos="1080"/>
        </w:tabs>
        <w:spacing w:after="240"/>
        <w:ind w:left="720"/>
        <w:rPr>
          <w:rFonts w:ascii="Calibri" w:hAnsi="Calibri" w:cs="Calibri"/>
          <w:sz w:val="24"/>
          <w:szCs w:val="24"/>
        </w:rPr>
      </w:pPr>
      <w:r w:rsidRPr="00266DFB">
        <w:rPr>
          <w:rFonts w:ascii="Calibri" w:hAnsi="Calibri" w:cs="Calibri"/>
          <w:sz w:val="24"/>
          <w:szCs w:val="24"/>
        </w:rPr>
        <w:t xml:space="preserve">The undersigned declares that the </w:t>
      </w:r>
      <w:r w:rsidR="00347CCF">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w:t>
      </w:r>
      <w:proofErr w:type="gramStart"/>
      <w:r w:rsidRPr="00266DFB">
        <w:rPr>
          <w:rFonts w:ascii="Calibri" w:hAnsi="Calibri" w:cs="Calibri"/>
          <w:sz w:val="24"/>
          <w:szCs w:val="24"/>
        </w:rPr>
        <w:t xml:space="preserve">the </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proofErr w:type="gramEnd"/>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54C58FB3" w:rsidR="00F43F6A" w:rsidRPr="00266DFB" w:rsidRDefault="00F43F6A" w:rsidP="00FD22A9">
      <w:pPr>
        <w:pStyle w:val="PlainText"/>
        <w:numPr>
          <w:ilvl w:val="0"/>
          <w:numId w:val="6"/>
        </w:numPr>
        <w:tabs>
          <w:tab w:val="clear" w:pos="1080"/>
          <w:tab w:val="num" w:pos="720"/>
        </w:tabs>
        <w:spacing w:after="240"/>
        <w:ind w:left="720"/>
        <w:rPr>
          <w:rFonts w:ascii="Calibri" w:hAnsi="Calibri" w:cs="Calibri"/>
          <w:sz w:val="24"/>
          <w:szCs w:val="24"/>
        </w:rPr>
      </w:pPr>
      <w:r w:rsidRPr="00266DFB">
        <w:rPr>
          <w:rFonts w:ascii="Calibri" w:hAnsi="Calibri" w:cs="Calibri"/>
          <w:sz w:val="24"/>
          <w:szCs w:val="24"/>
        </w:rPr>
        <w:t xml:space="preserve">The undersigned has reviewed the </w:t>
      </w:r>
      <w:r w:rsidR="0066489F">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A0CEF">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347CCF">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66489F">
        <w:rPr>
          <w:rFonts w:ascii="Calibri" w:hAnsi="Calibri" w:cs="Calibri"/>
          <w:sz w:val="24"/>
          <w:szCs w:val="24"/>
        </w:rPr>
        <w:t>Bid Documents</w:t>
      </w:r>
      <w:r w:rsidRPr="00266DFB">
        <w:rPr>
          <w:rFonts w:ascii="Calibri" w:hAnsi="Calibri" w:cs="Calibri"/>
          <w:sz w:val="24"/>
          <w:szCs w:val="24"/>
        </w:rPr>
        <w:t>.</w:t>
      </w:r>
    </w:p>
    <w:p w14:paraId="796E0F98" w14:textId="009C6710" w:rsidR="00246AF3" w:rsidRPr="00D218EC" w:rsidRDefault="00F43F6A" w:rsidP="00FD22A9">
      <w:pPr>
        <w:pStyle w:val="PlainText"/>
        <w:numPr>
          <w:ilvl w:val="0"/>
          <w:numId w:val="6"/>
        </w:numPr>
        <w:tabs>
          <w:tab w:val="clear" w:pos="1080"/>
          <w:tab w:val="num" w:pos="720"/>
        </w:tabs>
        <w:spacing w:after="240"/>
        <w:ind w:left="72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0E5925E5" w14:textId="77777777" w:rsidR="00846597" w:rsidRPr="00D218EC" w:rsidRDefault="00846597" w:rsidP="00FD22A9">
      <w:pPr>
        <w:pStyle w:val="PlainText"/>
        <w:numPr>
          <w:ilvl w:val="1"/>
          <w:numId w:val="36"/>
        </w:numPr>
        <w:spacing w:line="276" w:lineRule="auto"/>
        <w:ind w:hanging="720"/>
        <w:rPr>
          <w:rFonts w:asciiTheme="minorHAnsi" w:hAnsiTheme="minorHAnsi" w:cstheme="minorHAnsi"/>
          <w:sz w:val="24"/>
          <w:szCs w:val="24"/>
          <w:u w:val="single"/>
        </w:rPr>
      </w:pPr>
      <w:hyperlink r:id="rId75"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0D0F766B" w14:textId="77777777" w:rsidR="00246AF3" w:rsidRPr="006B4DC6" w:rsidRDefault="00846597" w:rsidP="003B10BF">
      <w:pPr>
        <w:pStyle w:val="PlainText"/>
        <w:spacing w:after="240"/>
        <w:ind w:left="1440"/>
        <w:rPr>
          <w:rFonts w:asciiTheme="minorHAnsi" w:hAnsiTheme="minorHAnsi" w:cstheme="minorHAnsi"/>
          <w:sz w:val="24"/>
          <w:szCs w:val="24"/>
        </w:rPr>
      </w:pPr>
      <w:r w:rsidRPr="006B4DC6">
        <w:rPr>
          <w:rFonts w:asciiTheme="minorHAnsi" w:hAnsiTheme="minorHAnsi" w:cstheme="minorHAnsi"/>
        </w:rPr>
        <w:t>[</w:t>
      </w:r>
      <w:hyperlink r:id="rId76"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53EB180" w14:textId="77777777" w:rsidR="007D110E" w:rsidRPr="00D218EC" w:rsidRDefault="007D110E" w:rsidP="00FD22A9">
      <w:pPr>
        <w:pStyle w:val="PlainText"/>
        <w:numPr>
          <w:ilvl w:val="0"/>
          <w:numId w:val="36"/>
        </w:numPr>
        <w:spacing w:line="276" w:lineRule="auto"/>
        <w:ind w:left="1440" w:hanging="720"/>
        <w:rPr>
          <w:rFonts w:asciiTheme="minorHAnsi" w:hAnsiTheme="minorHAnsi" w:cstheme="minorHAnsi"/>
          <w:sz w:val="24"/>
          <w:szCs w:val="24"/>
        </w:rPr>
      </w:pPr>
      <w:hyperlink r:id="rId77" w:history="1">
        <w:r w:rsidRPr="00D218EC">
          <w:rPr>
            <w:rStyle w:val="Hyperlink"/>
            <w:rFonts w:asciiTheme="minorHAnsi" w:hAnsiTheme="minorHAnsi" w:cstheme="minorHAnsi"/>
            <w:b/>
            <w:sz w:val="24"/>
            <w:szCs w:val="24"/>
          </w:rPr>
          <w:t>Debarment &amp; Suspension Policy</w:t>
        </w:r>
      </w:hyperlink>
    </w:p>
    <w:p w14:paraId="712C520A" w14:textId="77777777" w:rsidR="00F43F6A" w:rsidRPr="00D218EC" w:rsidRDefault="007D110E" w:rsidP="003B10BF">
      <w:pPr>
        <w:pStyle w:val="PlainText"/>
        <w:spacing w:after="240"/>
        <w:ind w:left="1440"/>
        <w:rPr>
          <w:rFonts w:asciiTheme="minorHAnsi" w:hAnsiTheme="minorHAnsi" w:cstheme="minorHAnsi"/>
        </w:rPr>
      </w:pPr>
      <w:r w:rsidRPr="00D218EC">
        <w:rPr>
          <w:rStyle w:val="Hyperlink"/>
          <w:rFonts w:asciiTheme="minorHAnsi" w:hAnsiTheme="minorHAnsi" w:cstheme="minorHAnsi"/>
          <w:color w:val="auto"/>
          <w:u w:val="none"/>
        </w:rPr>
        <w:t>[</w:t>
      </w:r>
      <w:hyperlink r:id="rId78"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w:t>
      </w:r>
      <w:r w:rsidR="00247B71" w:rsidRPr="00D218EC">
        <w:rPr>
          <w:rStyle w:val="Hyperlink"/>
          <w:rFonts w:asciiTheme="minorHAnsi" w:hAnsiTheme="minorHAnsi" w:cstheme="minorHAnsi"/>
          <w:color w:val="auto"/>
          <w:u w:val="none"/>
        </w:rPr>
        <w:t xml:space="preserve"> </w:t>
      </w:r>
      <w:r w:rsidR="002A47DF" w:rsidRPr="00D218EC">
        <w:rPr>
          <w:rStyle w:val="Hyperlink"/>
          <w:rFonts w:asciiTheme="minorHAnsi" w:hAnsiTheme="minorHAnsi" w:cstheme="minorHAnsi"/>
          <w:color w:val="auto"/>
        </w:rPr>
        <w:t xml:space="preserve"> </w:t>
      </w:r>
      <w:r w:rsidR="002A47DF" w:rsidRPr="00D218EC">
        <w:rPr>
          <w:rFonts w:asciiTheme="minorHAnsi" w:hAnsiTheme="minorHAnsi" w:cstheme="minorHAnsi"/>
        </w:rPr>
        <w:t xml:space="preserve"> </w:t>
      </w:r>
      <w:r w:rsidR="00F43F6A" w:rsidRPr="00D218EC">
        <w:rPr>
          <w:rFonts w:asciiTheme="minorHAnsi" w:hAnsiTheme="minorHAnsi" w:cstheme="minorHAnsi"/>
        </w:rPr>
        <w:t xml:space="preserve"> </w:t>
      </w:r>
    </w:p>
    <w:p w14:paraId="4C5441F8" w14:textId="77777777" w:rsidR="00F43F6A" w:rsidRPr="00D218EC" w:rsidRDefault="00505FCE" w:rsidP="00FD22A9">
      <w:pPr>
        <w:pStyle w:val="PlainText"/>
        <w:numPr>
          <w:ilvl w:val="0"/>
          <w:numId w:val="36"/>
        </w:numPr>
        <w:spacing w:line="276" w:lineRule="auto"/>
        <w:ind w:left="1440" w:hanging="720"/>
        <w:rPr>
          <w:rFonts w:asciiTheme="minorHAnsi" w:hAnsiTheme="minorHAnsi" w:cstheme="minorHAnsi"/>
          <w:sz w:val="24"/>
          <w:szCs w:val="24"/>
        </w:rPr>
      </w:pPr>
      <w:hyperlink r:id="rId79" w:history="1">
        <w:r w:rsidRPr="00D218EC">
          <w:rPr>
            <w:rStyle w:val="Hyperlink"/>
            <w:rFonts w:asciiTheme="minorHAnsi" w:hAnsiTheme="minorHAnsi" w:cstheme="minorHAnsi"/>
            <w:b/>
            <w:sz w:val="24"/>
            <w:szCs w:val="24"/>
          </w:rPr>
          <w:t>Iran Contracting Act (ICA) of 2010</w:t>
        </w:r>
      </w:hyperlink>
      <w:r w:rsidR="00F43F6A" w:rsidRPr="00D218EC">
        <w:rPr>
          <w:rFonts w:asciiTheme="minorHAnsi" w:hAnsiTheme="minorHAnsi" w:cstheme="minorHAnsi"/>
          <w:sz w:val="24"/>
          <w:szCs w:val="24"/>
        </w:rPr>
        <w:t xml:space="preserve"> </w:t>
      </w:r>
    </w:p>
    <w:p w14:paraId="57739624" w14:textId="77777777" w:rsidR="007D110E" w:rsidRPr="00D218EC" w:rsidRDefault="007D110E" w:rsidP="003B10BF">
      <w:pPr>
        <w:pStyle w:val="PlainText"/>
        <w:spacing w:after="240"/>
        <w:ind w:left="1440"/>
        <w:rPr>
          <w:rFonts w:asciiTheme="minorHAnsi" w:hAnsiTheme="minorHAnsi" w:cstheme="minorHAnsi"/>
        </w:rPr>
      </w:pPr>
      <w:r w:rsidRPr="00D218EC">
        <w:rPr>
          <w:rFonts w:asciiTheme="minorHAnsi" w:hAnsiTheme="minorHAnsi" w:cstheme="minorHAnsi"/>
        </w:rPr>
        <w:t>[</w:t>
      </w:r>
      <w:hyperlink r:id="rId80"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0853D51F" w14:textId="77777777" w:rsidR="00F43F6A" w:rsidRPr="00D218EC" w:rsidRDefault="00F43F6A" w:rsidP="00FD22A9">
      <w:pPr>
        <w:pStyle w:val="PlainText"/>
        <w:numPr>
          <w:ilvl w:val="0"/>
          <w:numId w:val="36"/>
        </w:numPr>
        <w:spacing w:line="276" w:lineRule="auto"/>
        <w:ind w:left="1440" w:hanging="720"/>
        <w:rPr>
          <w:rFonts w:asciiTheme="minorHAnsi" w:hAnsiTheme="minorHAnsi" w:cstheme="minorHAnsi"/>
          <w:sz w:val="24"/>
          <w:szCs w:val="24"/>
        </w:rPr>
      </w:pPr>
      <w:hyperlink r:id="rId81" w:history="1">
        <w:r w:rsidRPr="00D218EC">
          <w:rPr>
            <w:rStyle w:val="Hyperlink"/>
            <w:rFonts w:asciiTheme="minorHAnsi" w:hAnsiTheme="minorHAnsi" w:cstheme="minorHAnsi"/>
            <w:b/>
            <w:sz w:val="24"/>
            <w:szCs w:val="24"/>
          </w:rPr>
          <w:t>General Environmental Requirements</w:t>
        </w:r>
      </w:hyperlink>
      <w:r w:rsidR="002A47DF" w:rsidRPr="00D218EC">
        <w:rPr>
          <w:rFonts w:asciiTheme="minorHAnsi" w:hAnsiTheme="minorHAnsi" w:cstheme="minorHAnsi"/>
          <w:sz w:val="24"/>
          <w:szCs w:val="24"/>
        </w:rPr>
        <w:t xml:space="preserve"> </w:t>
      </w:r>
      <w:r w:rsidRPr="00D218EC">
        <w:rPr>
          <w:rFonts w:asciiTheme="minorHAnsi" w:hAnsiTheme="minorHAnsi" w:cstheme="minorHAnsi"/>
          <w:sz w:val="24"/>
          <w:szCs w:val="24"/>
        </w:rPr>
        <w:t xml:space="preserve"> </w:t>
      </w:r>
    </w:p>
    <w:p w14:paraId="2D625FD9" w14:textId="71D59044" w:rsidR="007D110E" w:rsidRDefault="007D110E" w:rsidP="0066489F">
      <w:pPr>
        <w:pStyle w:val="PlainText"/>
        <w:spacing w:after="240"/>
        <w:ind w:left="1440"/>
        <w:rPr>
          <w:rFonts w:asciiTheme="minorHAnsi" w:hAnsiTheme="minorHAnsi" w:cstheme="minorHAnsi"/>
        </w:rPr>
      </w:pPr>
      <w:r w:rsidRPr="00D218EC">
        <w:rPr>
          <w:rFonts w:asciiTheme="minorHAnsi" w:hAnsiTheme="minorHAnsi" w:cstheme="minorHAnsi"/>
        </w:rPr>
        <w:t>[</w:t>
      </w:r>
      <w:hyperlink r:id="rId82"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bookmarkStart w:id="105" w:name="_Hlk103957142"/>
    <w:p w14:paraId="778E6E38" w14:textId="77777777" w:rsidR="004220C5" w:rsidRPr="007D110E" w:rsidRDefault="004220C5" w:rsidP="0083739A">
      <w:pPr>
        <w:pStyle w:val="PlainText"/>
        <w:numPr>
          <w:ilvl w:val="0"/>
          <w:numId w:val="36"/>
        </w:numPr>
        <w:spacing w:line="276" w:lineRule="auto"/>
        <w:ind w:firstLine="0"/>
        <w:rPr>
          <w:rFonts w:ascii="Calibri" w:hAnsi="Calibri" w:cs="Calibri"/>
          <w:b/>
          <w:sz w:val="24"/>
          <w:szCs w:val="24"/>
        </w:rPr>
      </w:pPr>
      <w:r>
        <w:fldChar w:fldCharType="begin"/>
      </w:r>
      <w:r>
        <w:instrText xml:space="preserve"> HYPERLINK "http://acgov.org/auditor/sleb/overview.htm" </w:instrText>
      </w:r>
      <w:r>
        <w:fldChar w:fldCharType="separate"/>
      </w:r>
      <w:r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Pr>
          <w:rStyle w:val="Hyperlink"/>
          <w:rFonts w:ascii="Calibri" w:hAnsi="Calibri" w:cs="Calibri"/>
          <w:b/>
          <w:color w:val="auto"/>
          <w:sz w:val="24"/>
          <w:szCs w:val="24"/>
          <w:u w:val="none"/>
        </w:rPr>
        <w:t xml:space="preserve"> </w:t>
      </w:r>
    </w:p>
    <w:p w14:paraId="2E2748DD" w14:textId="77777777" w:rsidR="004220C5" w:rsidRPr="00112390" w:rsidRDefault="004220C5" w:rsidP="0083739A">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34231D21" w14:textId="77777777" w:rsidR="004220C5" w:rsidRPr="007D110E" w:rsidRDefault="004220C5" w:rsidP="0083739A">
      <w:pPr>
        <w:pStyle w:val="PlainText"/>
        <w:numPr>
          <w:ilvl w:val="0"/>
          <w:numId w:val="36"/>
        </w:numPr>
        <w:spacing w:line="276" w:lineRule="auto"/>
        <w:ind w:firstLine="0"/>
        <w:rPr>
          <w:rFonts w:ascii="Calibri" w:hAnsi="Calibri" w:cs="Calibri"/>
          <w:b/>
          <w:sz w:val="24"/>
          <w:szCs w:val="24"/>
        </w:rPr>
      </w:pPr>
      <w:hyperlink r:id="rId84" w:history="1">
        <w:r>
          <w:rPr>
            <w:rStyle w:val="Hyperlink"/>
            <w:rFonts w:ascii="Calibri" w:hAnsi="Calibri" w:cs="Calibri"/>
            <w:b/>
            <w:sz w:val="24"/>
            <w:szCs w:val="24"/>
          </w:rPr>
          <w:t>Alameda County SLEB Program Additional Information</w:t>
        </w:r>
      </w:hyperlink>
    </w:p>
    <w:p w14:paraId="42214278" w14:textId="77777777" w:rsidR="004220C5" w:rsidRPr="00112390" w:rsidRDefault="004220C5" w:rsidP="0083739A">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5"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10FFDA60" w14:textId="77777777" w:rsidR="004220C5" w:rsidRPr="007D110E" w:rsidRDefault="004220C5" w:rsidP="0083739A">
      <w:pPr>
        <w:pStyle w:val="PlainText"/>
        <w:numPr>
          <w:ilvl w:val="0"/>
          <w:numId w:val="36"/>
        </w:numPr>
        <w:spacing w:line="276" w:lineRule="auto"/>
        <w:ind w:firstLine="0"/>
        <w:rPr>
          <w:rFonts w:ascii="Calibri" w:hAnsi="Calibri" w:cs="Calibri"/>
          <w:b/>
          <w:sz w:val="24"/>
          <w:szCs w:val="24"/>
          <w:u w:val="single"/>
        </w:rPr>
      </w:pPr>
      <w:hyperlink r:id="rId86" w:history="1">
        <w:r w:rsidRPr="00117EA2">
          <w:rPr>
            <w:rStyle w:val="Hyperlink"/>
            <w:rFonts w:ascii="Calibri" w:hAnsi="Calibri" w:cs="Calibri"/>
            <w:b/>
            <w:sz w:val="24"/>
            <w:szCs w:val="24"/>
          </w:rPr>
          <w:t>First Source</w:t>
        </w:r>
      </w:hyperlink>
      <w:r>
        <w:rPr>
          <w:rStyle w:val="Hyperlink"/>
          <w:rFonts w:ascii="Calibri" w:hAnsi="Calibri" w:cs="Calibri"/>
          <w:b/>
          <w:color w:val="auto"/>
          <w:sz w:val="24"/>
          <w:szCs w:val="24"/>
          <w:u w:val="none"/>
        </w:rPr>
        <w:t xml:space="preserve"> </w:t>
      </w:r>
    </w:p>
    <w:p w14:paraId="4269541D" w14:textId="77777777" w:rsidR="004220C5" w:rsidRPr="00112390" w:rsidRDefault="004220C5" w:rsidP="0083739A">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7"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5DCCC210" w14:textId="77777777" w:rsidR="004220C5" w:rsidRPr="007D110E" w:rsidRDefault="004220C5" w:rsidP="0083739A">
      <w:pPr>
        <w:pStyle w:val="PlainText"/>
        <w:numPr>
          <w:ilvl w:val="0"/>
          <w:numId w:val="36"/>
        </w:numPr>
        <w:spacing w:line="276" w:lineRule="auto"/>
        <w:ind w:firstLine="0"/>
        <w:rPr>
          <w:rFonts w:ascii="Calibri" w:hAnsi="Calibri" w:cs="Calibri"/>
          <w:sz w:val="24"/>
          <w:szCs w:val="24"/>
        </w:rPr>
      </w:pPr>
      <w:hyperlink r:id="rId88" w:history="1">
        <w:r w:rsidRPr="00117EA2">
          <w:rPr>
            <w:rStyle w:val="Hyperlink"/>
            <w:rFonts w:ascii="Calibri" w:hAnsi="Calibri" w:cs="Calibri"/>
            <w:b/>
            <w:sz w:val="24"/>
            <w:szCs w:val="24"/>
          </w:rPr>
          <w:t>Online Contract Compliance System</w:t>
        </w:r>
      </w:hyperlink>
      <w:r>
        <w:rPr>
          <w:rStyle w:val="Hyperlink"/>
          <w:rFonts w:ascii="Calibri" w:hAnsi="Calibri" w:cs="Calibri"/>
          <w:b/>
          <w:color w:val="auto"/>
          <w:sz w:val="24"/>
          <w:szCs w:val="24"/>
          <w:u w:val="none"/>
        </w:rPr>
        <w:t xml:space="preserve"> </w:t>
      </w:r>
    </w:p>
    <w:p w14:paraId="133DBE60" w14:textId="77777777" w:rsidR="004220C5" w:rsidRPr="00112390" w:rsidRDefault="004220C5" w:rsidP="0083739A">
      <w:pPr>
        <w:pStyle w:val="PlainText"/>
        <w:spacing w:after="240"/>
        <w:ind w:left="1440"/>
        <w:rPr>
          <w:rFonts w:asciiTheme="minorHAnsi" w:hAnsiTheme="minorHAnsi" w:cstheme="minorHAnsi"/>
        </w:rPr>
      </w:pPr>
      <w:r w:rsidRPr="00112390">
        <w:rPr>
          <w:rFonts w:asciiTheme="minorHAnsi" w:hAnsiTheme="minorHAnsi" w:cstheme="minorHAnsi"/>
        </w:rPr>
        <w:t>[</w:t>
      </w:r>
      <w:hyperlink r:id="rId89"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05"/>
    </w:p>
    <w:p w14:paraId="67DCA75A" w14:textId="77777777" w:rsidR="004220C5" w:rsidRPr="006B4DC6" w:rsidRDefault="004220C5" w:rsidP="0066489F">
      <w:pPr>
        <w:pStyle w:val="PlainText"/>
        <w:spacing w:after="240"/>
        <w:ind w:left="1440"/>
        <w:rPr>
          <w:rFonts w:asciiTheme="minorHAnsi" w:hAnsiTheme="minorHAnsi" w:cstheme="minorHAnsi"/>
        </w:rPr>
      </w:pPr>
    </w:p>
    <w:p w14:paraId="61A02535" w14:textId="4841EB34" w:rsidR="00F43F6A" w:rsidRPr="00EB258A" w:rsidRDefault="00F43F6A" w:rsidP="00FD22A9">
      <w:pPr>
        <w:pStyle w:val="PlainText"/>
        <w:numPr>
          <w:ilvl w:val="0"/>
          <w:numId w:val="6"/>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2750CE03" w14:textId="489B0EBA" w:rsidR="00247DAB" w:rsidRPr="000B6ED1" w:rsidRDefault="00347CCF" w:rsidP="00FD22A9">
      <w:pPr>
        <w:pStyle w:val="ListParagraph"/>
        <w:numPr>
          <w:ilvl w:val="0"/>
          <w:numId w:val="6"/>
        </w:numPr>
        <w:tabs>
          <w:tab w:val="clear" w:pos="1080"/>
          <w:tab w:val="num" w:pos="720"/>
        </w:tabs>
        <w:spacing w:after="240"/>
        <w:ind w:left="720"/>
        <w:rPr>
          <w:rFonts w:ascii="Calibri" w:hAnsi="Calibri" w:cs="Calibri"/>
          <w:b/>
          <w:bCs/>
          <w:szCs w:val="24"/>
        </w:rPr>
      </w:pPr>
      <w:bookmarkStart w:id="106" w:name="_Hlk101546603"/>
      <w:r w:rsidRPr="000B6ED1">
        <w:rPr>
          <w:rFonts w:ascii="Calibri" w:hAnsi="Calibri" w:cs="Calibri"/>
          <w:b/>
          <w:bCs/>
          <w:szCs w:val="24"/>
        </w:rPr>
        <w:lastRenderedPageBreak/>
        <w:t xml:space="preserve">The undersigned </w:t>
      </w:r>
      <w:r w:rsidR="00247DAB" w:rsidRPr="000B6ED1">
        <w:rPr>
          <w:rFonts w:ascii="Calibri" w:hAnsi="Calibri" w:cs="Calibri"/>
          <w:b/>
          <w:bCs/>
          <w:szCs w:val="24"/>
        </w:rPr>
        <w:t xml:space="preserve">acknowledges that </w:t>
      </w:r>
      <w:r w:rsidRPr="000B6ED1">
        <w:rPr>
          <w:rFonts w:ascii="Calibri" w:hAnsi="Calibri" w:cs="Calibri"/>
          <w:b/>
          <w:bCs/>
          <w:szCs w:val="24"/>
        </w:rPr>
        <w:t>any</w:t>
      </w:r>
      <w:r w:rsidR="00247DAB" w:rsidRPr="000B6ED1">
        <w:rPr>
          <w:rFonts w:ascii="Calibri" w:hAnsi="Calibri" w:cs="Calibri"/>
          <w:b/>
          <w:bCs/>
          <w:szCs w:val="24"/>
        </w:rPr>
        <w:t xml:space="preserve"> contract</w:t>
      </w:r>
      <w:r w:rsidRPr="000B6ED1">
        <w:rPr>
          <w:rFonts w:ascii="Calibri" w:hAnsi="Calibri" w:cs="Calibri"/>
          <w:b/>
          <w:bCs/>
          <w:szCs w:val="24"/>
        </w:rPr>
        <w:t xml:space="preserve"> that may be awarded from this procurement</w:t>
      </w:r>
      <w:r w:rsidR="00247DAB" w:rsidRPr="000B6ED1">
        <w:rPr>
          <w:rFonts w:ascii="Calibri" w:hAnsi="Calibri" w:cs="Calibri"/>
          <w:b/>
          <w:bCs/>
          <w:szCs w:val="24"/>
        </w:rPr>
        <w:t xml:space="preserve"> is or may</w:t>
      </w:r>
      <w:r w:rsidR="0066489F" w:rsidRPr="000B6ED1">
        <w:rPr>
          <w:rFonts w:ascii="Calibri" w:hAnsi="Calibri" w:cs="Calibri"/>
          <w:b/>
          <w:bCs/>
          <w:szCs w:val="24"/>
        </w:rPr>
        <w:t xml:space="preserve"> </w:t>
      </w:r>
      <w:r w:rsidR="00247DAB" w:rsidRPr="000B6ED1">
        <w:rPr>
          <w:rFonts w:ascii="Calibri" w:hAnsi="Calibri" w:cs="Calibri"/>
          <w:b/>
          <w:bCs/>
          <w:szCs w:val="24"/>
        </w:rPr>
        <w:t xml:space="preserve">be funded in </w:t>
      </w:r>
      <w:r w:rsidR="006B4DC6" w:rsidRPr="000B6ED1">
        <w:rPr>
          <w:rFonts w:ascii="Calibri" w:hAnsi="Calibri" w:cs="Calibri"/>
          <w:b/>
          <w:bCs/>
          <w:szCs w:val="24"/>
        </w:rPr>
        <w:t>whole</w:t>
      </w:r>
      <w:r w:rsidR="00247DAB" w:rsidRPr="000B6ED1">
        <w:rPr>
          <w:rFonts w:ascii="Calibri" w:hAnsi="Calibri" w:cs="Calibri"/>
          <w:b/>
          <w:bCs/>
          <w:szCs w:val="24"/>
        </w:rPr>
        <w:t xml:space="preserve"> or part with federal funds and that it will abide by all federal funding</w:t>
      </w:r>
      <w:r w:rsidR="003D5B6F" w:rsidRPr="000B6ED1">
        <w:rPr>
          <w:rFonts w:ascii="Calibri" w:hAnsi="Calibri" w:cs="Calibri"/>
          <w:b/>
          <w:bCs/>
          <w:szCs w:val="24"/>
        </w:rPr>
        <w:t xml:space="preserve"> requirements</w:t>
      </w:r>
      <w:r w:rsidR="00247DAB" w:rsidRPr="000B6ED1">
        <w:rPr>
          <w:rFonts w:ascii="Calibri" w:hAnsi="Calibri" w:cs="Calibri"/>
          <w:b/>
          <w:bCs/>
          <w:szCs w:val="24"/>
        </w:rPr>
        <w:t xml:space="preserve">. </w:t>
      </w:r>
      <w:bookmarkEnd w:id="106"/>
    </w:p>
    <w:p w14:paraId="57C03BCB" w14:textId="242DD7BA" w:rsidR="00F43F6A" w:rsidRDefault="00347CCF" w:rsidP="00FD22A9">
      <w:pPr>
        <w:pStyle w:val="PlainText"/>
        <w:numPr>
          <w:ilvl w:val="0"/>
          <w:numId w:val="6"/>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The undersigned</w:t>
      </w:r>
      <w:r>
        <w:rPr>
          <w:rFonts w:asciiTheme="minorHAnsi" w:hAnsiTheme="minorHAnsi" w:cstheme="minorHAnsi"/>
          <w:sz w:val="24"/>
          <w:szCs w:val="24"/>
        </w:rPr>
        <w:t xml:space="preserve"> </w:t>
      </w:r>
      <w:r w:rsidR="0073263B">
        <w:rPr>
          <w:rFonts w:asciiTheme="minorHAnsi" w:hAnsiTheme="minorHAnsi" w:cstheme="minorHAnsi"/>
          <w:sz w:val="24"/>
          <w:szCs w:val="24"/>
        </w:rPr>
        <w:t>acknowledges</w:t>
      </w:r>
      <w:r>
        <w:rPr>
          <w:rFonts w:asciiTheme="minorHAnsi" w:hAnsiTheme="minorHAnsi" w:cstheme="minorHAnsi"/>
          <w:sz w:val="24"/>
          <w:szCs w:val="24"/>
        </w:rPr>
        <w:t xml:space="preserve"> that </w:t>
      </w:r>
      <w:r>
        <w:rPr>
          <w:rFonts w:ascii="Calibri" w:hAnsi="Calibri" w:cs="Calibri"/>
          <w:sz w:val="24"/>
          <w:szCs w:val="24"/>
        </w:rPr>
        <w:t>i</w:t>
      </w:r>
      <w:r w:rsidR="00F43F6A" w:rsidRPr="00EB258A">
        <w:rPr>
          <w:rFonts w:ascii="Calibri" w:hAnsi="Calibri" w:cs="Calibri"/>
          <w:sz w:val="24"/>
          <w:szCs w:val="24"/>
        </w:rPr>
        <w:t xml:space="preserve">t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6B4DC6">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w:t>
      </w:r>
      <w:r w:rsidR="00F43F6A" w:rsidRPr="00EB258A">
        <w:rPr>
          <w:rFonts w:ascii="Calibri" w:hAnsi="Calibri" w:cs="Calibri"/>
          <w:sz w:val="24"/>
          <w:szCs w:val="24"/>
        </w:rPr>
        <w:t>id</w:t>
      </w:r>
      <w:r>
        <w:rPr>
          <w:rFonts w:ascii="Calibri" w:hAnsi="Calibri" w:cs="Calibri"/>
          <w:sz w:val="24"/>
          <w:szCs w:val="24"/>
        </w:rPr>
        <w:t xml:space="preserve">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6B4DC6">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2E4F373E" w14:textId="77777777" w:rsidR="003B67F6" w:rsidRDefault="003B67F6" w:rsidP="003B67F6">
      <w:pPr>
        <w:pStyle w:val="PlainText"/>
        <w:numPr>
          <w:ilvl w:val="0"/>
          <w:numId w:val="6"/>
        </w:numPr>
        <w:tabs>
          <w:tab w:val="clear" w:pos="1080"/>
          <w:tab w:val="num" w:pos="720"/>
        </w:tabs>
        <w:spacing w:after="120"/>
        <w:ind w:left="720"/>
        <w:rPr>
          <w:rFonts w:ascii="Calibri" w:hAnsi="Calibri" w:cs="Calibri"/>
          <w:sz w:val="24"/>
          <w:szCs w:val="24"/>
        </w:rPr>
      </w:pPr>
      <w:bookmarkStart w:id="107" w:name="_Hlk103957398"/>
      <w:r w:rsidRPr="00EB258A">
        <w:rPr>
          <w:rFonts w:ascii="Calibri" w:hAnsi="Calibri" w:cs="Calibri"/>
          <w:sz w:val="24"/>
          <w:szCs w:val="24"/>
        </w:rPr>
        <w:t>The undersigned acknowledges that Bidder has accurately completed the SLEB Information Sheet.</w:t>
      </w:r>
      <w:bookmarkEnd w:id="107"/>
    </w:p>
    <w:p w14:paraId="3CEFCC28" w14:textId="441478CE" w:rsidR="00F43F6A" w:rsidRPr="009000A4" w:rsidRDefault="00D96C17" w:rsidP="00FD22A9">
      <w:pPr>
        <w:pStyle w:val="PlainText"/>
        <w:numPr>
          <w:ilvl w:val="0"/>
          <w:numId w:val="6"/>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6B4DC6">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6B4DC6">
        <w:rPr>
          <w:rFonts w:ascii="Calibri" w:hAnsi="Calibri" w:cs="Calibri"/>
          <w:sz w:val="24"/>
          <w:szCs w:val="24"/>
        </w:rPr>
        <w:t>,</w:t>
      </w:r>
      <w:r w:rsidR="00F43F6A" w:rsidRPr="00EB258A">
        <w:rPr>
          <w:rFonts w:ascii="Calibri" w:hAnsi="Calibri" w:cs="Calibri"/>
          <w:sz w:val="24"/>
          <w:szCs w:val="24"/>
        </w:rPr>
        <w:t xml:space="preserve"> or other proprietary right</w:t>
      </w:r>
      <w:r w:rsidR="006B4DC6">
        <w:rPr>
          <w:rFonts w:ascii="Calibri" w:hAnsi="Calibri" w:cs="Calibri"/>
          <w:sz w:val="24"/>
          <w:szCs w:val="24"/>
        </w:rPr>
        <w:t>s</w:t>
      </w:r>
      <w:r w:rsidR="00F43F6A" w:rsidRPr="00EB258A">
        <w:rPr>
          <w:rFonts w:ascii="Calibri" w:hAnsi="Calibri" w:cs="Calibri"/>
          <w:sz w:val="24"/>
          <w:szCs w:val="24"/>
        </w:rPr>
        <w:t xml:space="preserve">, secret process, patented or unpatented invention, article or appliance furnished or used in connection with </w:t>
      </w:r>
      <w:r w:rsidRPr="00EB258A">
        <w:rPr>
          <w:rFonts w:ascii="Calibri" w:hAnsi="Calibri" w:cs="Calibri"/>
          <w:sz w:val="24"/>
          <w:szCs w:val="24"/>
        </w:rPr>
        <w:t xml:space="preserve">bid </w:t>
      </w:r>
      <w:r w:rsidR="0066489F">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r w:rsidR="006F6C64" w:rsidRPr="009000A4">
        <w:rPr>
          <w:rFonts w:ascii="Calibri" w:hAnsi="Calibri" w:cs="Calibri"/>
          <w:sz w:val="24"/>
          <w:szCs w:val="24"/>
        </w:rPr>
        <w:t xml:space="preserve"> </w:t>
      </w:r>
      <w:r w:rsidR="00C95652" w:rsidRPr="009000A4">
        <w:rPr>
          <w:rFonts w:ascii="Calibri" w:hAnsi="Calibri" w:cs="Calibri"/>
          <w:sz w:val="24"/>
          <w:szCs w:val="24"/>
        </w:rPr>
        <w:t xml:space="preserve">  </w:t>
      </w:r>
    </w:p>
    <w:p w14:paraId="670CD236" w14:textId="77777777" w:rsidR="006D1D4D" w:rsidRPr="006D1D4D" w:rsidRDefault="006D1D4D" w:rsidP="006D1D4D">
      <w:pPr>
        <w:numPr>
          <w:ilvl w:val="0"/>
          <w:numId w:val="6"/>
        </w:numPr>
        <w:spacing w:after="240"/>
        <w:ind w:left="720"/>
        <w:rPr>
          <w:rFonts w:cstheme="minorHAnsi"/>
          <w:szCs w:val="24"/>
        </w:rPr>
      </w:pPr>
      <w:bookmarkStart w:id="108" w:name="_Hlk101546871"/>
      <w:r w:rsidRPr="006D1D4D">
        <w:rPr>
          <w:rFonts w:cstheme="minorHAnsi"/>
          <w:szCs w:val="24"/>
        </w:rPr>
        <w:t xml:space="preserve">The undersigned acknowledges </w:t>
      </w:r>
      <w:r w:rsidRPr="006D1D4D">
        <w:rPr>
          <w:rFonts w:cstheme="minorHAnsi"/>
          <w:b/>
          <w:i/>
          <w:szCs w:val="24"/>
          <w:u w:val="single"/>
        </w:rPr>
        <w:t>ONE</w:t>
      </w:r>
      <w:r w:rsidRPr="006D1D4D">
        <w:rPr>
          <w:rFonts w:cstheme="minorHAnsi"/>
          <w:szCs w:val="24"/>
        </w:rPr>
        <w:t xml:space="preserve"> of the following (please check only one box): </w:t>
      </w:r>
    </w:p>
    <w:p w14:paraId="71E94D70" w14:textId="77777777" w:rsidR="006D1D4D" w:rsidRPr="006D1D4D" w:rsidRDefault="0025588D" w:rsidP="006D1D4D">
      <w:pPr>
        <w:tabs>
          <w:tab w:val="right" w:pos="9720"/>
        </w:tabs>
        <w:spacing w:after="240"/>
        <w:ind w:left="720"/>
        <w:rPr>
          <w:rFonts w:cstheme="minorHAnsi"/>
          <w:szCs w:val="24"/>
        </w:rPr>
      </w:pPr>
      <w:sdt>
        <w:sdtPr>
          <w:rPr>
            <w:rFonts w:cstheme="minorHAnsi"/>
            <w:sz w:val="36"/>
            <w:szCs w:val="36"/>
          </w:rPr>
          <w:id w:val="521438493"/>
          <w14:checkbox>
            <w14:checked w14:val="0"/>
            <w14:checkedState w14:val="2612" w14:font="MS Gothic"/>
            <w14:uncheckedState w14:val="2610" w14:font="MS Gothic"/>
          </w14:checkbox>
        </w:sdtPr>
        <w:sdtEndPr/>
        <w:sdtContent>
          <w:r w:rsidR="006D1D4D" w:rsidRPr="006D1D4D">
            <w:rPr>
              <w:rFonts w:eastAsia="MS Gothic" w:cstheme="minorHAnsi" w:hint="eastAsia"/>
              <w:sz w:val="36"/>
              <w:szCs w:val="36"/>
            </w:rPr>
            <w:t>☐</w:t>
          </w:r>
        </w:sdtContent>
      </w:sdt>
      <w:r w:rsidR="006D1D4D" w:rsidRPr="006D1D4D">
        <w:rPr>
          <w:rFonts w:ascii="Calibri" w:hAnsi="Calibri" w:cs="Calibri"/>
          <w:sz w:val="36"/>
          <w:szCs w:val="36"/>
        </w:rPr>
        <w:t xml:space="preserve"> </w:t>
      </w:r>
      <w:r w:rsidR="006D1D4D" w:rsidRPr="006D1D4D">
        <w:rPr>
          <w:rFonts w:cstheme="minorHAnsi"/>
          <w:szCs w:val="24"/>
        </w:rPr>
        <w:t xml:space="preserve">Bidder is not local to Alameda County and is ineligible for any bid </w:t>
      </w:r>
      <w:proofErr w:type="gramStart"/>
      <w:r w:rsidR="006D1D4D" w:rsidRPr="006D1D4D">
        <w:rPr>
          <w:rFonts w:cstheme="minorHAnsi"/>
          <w:szCs w:val="24"/>
        </w:rPr>
        <w:t>preference;</w:t>
      </w:r>
      <w:proofErr w:type="gramEnd"/>
      <w:r w:rsidR="006D1D4D" w:rsidRPr="006D1D4D">
        <w:rPr>
          <w:rFonts w:cstheme="minorHAnsi"/>
          <w:szCs w:val="24"/>
        </w:rPr>
        <w:t xml:space="preserve"> </w:t>
      </w:r>
      <w:r w:rsidR="006D1D4D" w:rsidRPr="006D1D4D">
        <w:rPr>
          <w:rFonts w:cstheme="minorHAnsi"/>
          <w:b/>
          <w:caps/>
          <w:szCs w:val="24"/>
        </w:rPr>
        <w:t>or</w:t>
      </w:r>
    </w:p>
    <w:p w14:paraId="1E4CAA24" w14:textId="77777777" w:rsidR="006D1D4D" w:rsidRPr="006D1D4D" w:rsidRDefault="0025588D" w:rsidP="006D1D4D">
      <w:pPr>
        <w:tabs>
          <w:tab w:val="right" w:pos="9720"/>
        </w:tabs>
        <w:spacing w:after="240"/>
        <w:ind w:left="1170" w:hanging="450"/>
        <w:rPr>
          <w:rFonts w:ascii="Calibri" w:hAnsi="Calibri" w:cs="Calibri"/>
          <w:szCs w:val="24"/>
        </w:rPr>
      </w:pPr>
      <w:sdt>
        <w:sdtPr>
          <w:rPr>
            <w:rFonts w:cstheme="minorHAnsi"/>
            <w:sz w:val="36"/>
            <w:szCs w:val="36"/>
          </w:rPr>
          <w:id w:val="3028225"/>
          <w14:checkbox>
            <w14:checked w14:val="0"/>
            <w14:checkedState w14:val="2612" w14:font="MS Gothic"/>
            <w14:uncheckedState w14:val="2610" w14:font="MS Gothic"/>
          </w14:checkbox>
        </w:sdtPr>
        <w:sdtEndPr/>
        <w:sdtContent>
          <w:r w:rsidR="006D1D4D" w:rsidRPr="006D1D4D">
            <w:rPr>
              <w:rFonts w:eastAsia="MS Gothic" w:cstheme="minorHAnsi" w:hint="eastAsia"/>
              <w:sz w:val="36"/>
              <w:szCs w:val="36"/>
            </w:rPr>
            <w:t>☐</w:t>
          </w:r>
        </w:sdtContent>
      </w:sdt>
      <w:r w:rsidR="006D1D4D" w:rsidRPr="006D1D4D">
        <w:rPr>
          <w:rFonts w:ascii="Calibri" w:hAnsi="Calibri" w:cs="Calibri"/>
          <w:sz w:val="36"/>
          <w:szCs w:val="36"/>
        </w:rPr>
        <w:t xml:space="preserve"> </w:t>
      </w:r>
      <w:r w:rsidR="006D1D4D" w:rsidRPr="006D1D4D">
        <w:rPr>
          <w:rFonts w:cstheme="minorHAnsi"/>
          <w:szCs w:val="24"/>
        </w:rPr>
        <w:t xml:space="preserve">Bidder is a certified SLEB and is requesting 10% bid preference; (Bidder must check the first box and provide its SLEB Certification Number in the </w:t>
      </w:r>
      <w:hyperlink w:anchor="SLEB" w:history="1">
        <w:r w:rsidR="006D1D4D" w:rsidRPr="006D1D4D">
          <w:rPr>
            <w:rFonts w:cstheme="minorHAnsi"/>
            <w:color w:val="0000FF"/>
            <w:szCs w:val="24"/>
            <w:u w:val="single"/>
          </w:rPr>
          <w:t>SLEB PARTNERING INFORMATION SHEET</w:t>
        </w:r>
      </w:hyperlink>
      <w:r w:rsidR="006D1D4D" w:rsidRPr="006D1D4D">
        <w:rPr>
          <w:rFonts w:cstheme="minorHAnsi"/>
          <w:szCs w:val="24"/>
        </w:rPr>
        <w:t xml:space="preserve">); </w:t>
      </w:r>
      <w:r w:rsidR="006D1D4D" w:rsidRPr="006D1D4D">
        <w:rPr>
          <w:rFonts w:cstheme="minorHAnsi"/>
          <w:b/>
          <w:caps/>
          <w:szCs w:val="24"/>
        </w:rPr>
        <w:t>or</w:t>
      </w:r>
      <w:r w:rsidR="006D1D4D" w:rsidRPr="006D1D4D">
        <w:rPr>
          <w:rFonts w:ascii="Segoe UI Symbol" w:eastAsia="MS Gothic" w:hAnsi="Segoe UI Symbol" w:cs="Segoe UI Symbol"/>
          <w:szCs w:val="24"/>
        </w:rPr>
        <w:tab/>
      </w:r>
    </w:p>
    <w:p w14:paraId="7E27E2A5" w14:textId="77777777" w:rsidR="006D1D4D" w:rsidRPr="006D1D4D" w:rsidRDefault="0025588D" w:rsidP="006D1D4D">
      <w:pPr>
        <w:tabs>
          <w:tab w:val="right" w:pos="9720"/>
        </w:tabs>
        <w:spacing w:after="240"/>
        <w:ind w:left="1170" w:hanging="450"/>
        <w:rPr>
          <w:rFonts w:cstheme="minorHAnsi"/>
          <w:szCs w:val="24"/>
        </w:rPr>
      </w:pPr>
      <w:sdt>
        <w:sdtPr>
          <w:rPr>
            <w:rFonts w:cstheme="minorHAnsi"/>
            <w:sz w:val="36"/>
            <w:szCs w:val="36"/>
          </w:rPr>
          <w:id w:val="-1492016365"/>
          <w14:checkbox>
            <w14:checked w14:val="0"/>
            <w14:checkedState w14:val="2612" w14:font="MS Gothic"/>
            <w14:uncheckedState w14:val="2610" w14:font="MS Gothic"/>
          </w14:checkbox>
        </w:sdtPr>
        <w:sdtEndPr/>
        <w:sdtContent>
          <w:r w:rsidR="006D1D4D" w:rsidRPr="006D1D4D">
            <w:rPr>
              <w:rFonts w:eastAsia="MS Gothic" w:cstheme="minorHAnsi" w:hint="eastAsia"/>
              <w:sz w:val="36"/>
              <w:szCs w:val="36"/>
            </w:rPr>
            <w:t>☐</w:t>
          </w:r>
        </w:sdtContent>
      </w:sdt>
      <w:r w:rsidR="006D1D4D" w:rsidRPr="006D1D4D">
        <w:rPr>
          <w:rFonts w:ascii="Calibri" w:hAnsi="Calibri" w:cs="Calibri"/>
          <w:sz w:val="36"/>
          <w:szCs w:val="36"/>
        </w:rPr>
        <w:t xml:space="preserve"> </w:t>
      </w:r>
      <w:r w:rsidR="006D1D4D" w:rsidRPr="006D1D4D">
        <w:rPr>
          <w:rFonts w:cstheme="minorHAnsi"/>
          <w:szCs w:val="24"/>
        </w:rPr>
        <w:t xml:space="preserve">Bidder is LOCAL to Alameda County and is requesting 5% bid preference, </w:t>
      </w:r>
      <w:r w:rsidR="006D1D4D" w:rsidRPr="006D1D4D">
        <w:rPr>
          <w:rFonts w:cstheme="minorHAnsi"/>
          <w:szCs w:val="24"/>
          <w:u w:val="single"/>
        </w:rPr>
        <w:t>and has attached the following documentation to this Exhibit</w:t>
      </w:r>
      <w:r w:rsidR="006D1D4D" w:rsidRPr="006D1D4D">
        <w:rPr>
          <w:rFonts w:cstheme="minorHAnsi"/>
          <w:szCs w:val="24"/>
        </w:rPr>
        <w:t>:</w:t>
      </w:r>
    </w:p>
    <w:p w14:paraId="5B2EBD4A" w14:textId="77777777" w:rsidR="006D1D4D" w:rsidRPr="006D1D4D" w:rsidRDefault="006D1D4D" w:rsidP="006D1D4D">
      <w:pPr>
        <w:numPr>
          <w:ilvl w:val="0"/>
          <w:numId w:val="43"/>
        </w:numPr>
        <w:tabs>
          <w:tab w:val="left" w:pos="-1080"/>
          <w:tab w:val="left" w:pos="-720"/>
          <w:tab w:val="num" w:pos="1800"/>
        </w:tabs>
        <w:spacing w:after="120"/>
        <w:ind w:left="1800"/>
        <w:rPr>
          <w:rFonts w:cstheme="minorHAnsi"/>
          <w:szCs w:val="24"/>
        </w:rPr>
      </w:pPr>
      <w:r w:rsidRPr="006D1D4D">
        <w:rPr>
          <w:rFonts w:cstheme="minorHAnsi"/>
          <w:color w:val="000000"/>
          <w:szCs w:val="24"/>
        </w:rPr>
        <w:t>Copy of a verifiable business license issued by the County of Alameda or a City within the County; and</w:t>
      </w:r>
    </w:p>
    <w:p w14:paraId="2B20A8B6" w14:textId="77777777" w:rsidR="006D1D4D" w:rsidRPr="006D1D4D" w:rsidRDefault="006D1D4D" w:rsidP="006D1D4D">
      <w:pPr>
        <w:numPr>
          <w:ilvl w:val="0"/>
          <w:numId w:val="43"/>
        </w:numPr>
        <w:tabs>
          <w:tab w:val="left" w:pos="-1080"/>
          <w:tab w:val="left" w:pos="-720"/>
          <w:tab w:val="num" w:pos="1800"/>
        </w:tabs>
        <w:spacing w:after="120"/>
        <w:ind w:left="1800"/>
        <w:rPr>
          <w:rFonts w:cstheme="minorHAnsi"/>
          <w:szCs w:val="24"/>
        </w:rPr>
      </w:pPr>
      <w:r w:rsidRPr="006D1D4D">
        <w:rPr>
          <w:rFonts w:cstheme="minorHAnsi"/>
          <w:color w:val="000000"/>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3DED5BC4" w14:textId="45A42B64" w:rsidR="00171069" w:rsidRPr="00A27E66" w:rsidRDefault="00171069" w:rsidP="00FD22A9">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r w:rsidRPr="00B61608">
        <w:rPr>
          <w:rFonts w:ascii="Calibri" w:hAnsi="Calibri" w:cs="Calibri"/>
          <w:szCs w:val="24"/>
        </w:rPr>
        <w:t xml:space="preserve">By signing below, </w:t>
      </w:r>
      <w:r w:rsidR="006B4DC6" w:rsidRPr="00B61608">
        <w:rPr>
          <w:rFonts w:ascii="Calibri" w:hAnsi="Calibri" w:cs="Calibri"/>
          <w:szCs w:val="24"/>
        </w:rPr>
        <w:t xml:space="preserve">the </w:t>
      </w:r>
      <w:r w:rsidRPr="00B61608">
        <w:rPr>
          <w:rFonts w:ascii="Calibri" w:hAnsi="Calibri" w:cs="Calibri"/>
          <w:szCs w:val="24"/>
        </w:rPr>
        <w:t xml:space="preserve">signatory warrants and represents that </w:t>
      </w:r>
      <w:r w:rsidR="00D054B7" w:rsidRPr="00B61608">
        <w:rPr>
          <w:rFonts w:ascii="Calibri" w:hAnsi="Calibri" w:cs="Calibri"/>
          <w:szCs w:val="24"/>
        </w:rPr>
        <w:t>the signer</w:t>
      </w:r>
      <w:r w:rsidR="0073263B" w:rsidRPr="00B61608">
        <w:rPr>
          <w:rFonts w:ascii="Calibri" w:hAnsi="Calibri" w:cs="Calibri"/>
          <w:szCs w:val="24"/>
        </w:rPr>
        <w:t xml:space="preserve"> </w:t>
      </w:r>
      <w:r w:rsidR="00347CCF" w:rsidRPr="00B61608">
        <w:rPr>
          <w:rFonts w:ascii="Calibri" w:hAnsi="Calibri" w:cs="Calibri"/>
          <w:szCs w:val="24"/>
        </w:rPr>
        <w:t>has completed</w:t>
      </w:r>
      <w:r w:rsidR="0073263B" w:rsidRPr="00B61608">
        <w:rPr>
          <w:rFonts w:ascii="Calibri" w:hAnsi="Calibri" w:cs="Calibri"/>
          <w:szCs w:val="24"/>
        </w:rPr>
        <w:t xml:space="preserve">, </w:t>
      </w:r>
      <w:r w:rsidR="00D5410F" w:rsidRPr="00B61608">
        <w:rPr>
          <w:rFonts w:ascii="Calibri" w:hAnsi="Calibri" w:cs="Calibri"/>
          <w:szCs w:val="24"/>
        </w:rPr>
        <w:t>acknowledge</w:t>
      </w:r>
      <w:r w:rsidR="003D57A5" w:rsidRPr="00B61608">
        <w:rPr>
          <w:rFonts w:ascii="Calibri" w:hAnsi="Calibri" w:cs="Calibri"/>
          <w:szCs w:val="24"/>
        </w:rPr>
        <w:t>d</w:t>
      </w:r>
      <w:r w:rsidR="0066489F" w:rsidRPr="00B61608">
        <w:rPr>
          <w:rFonts w:ascii="Calibri" w:hAnsi="Calibri" w:cs="Calibri"/>
          <w:szCs w:val="24"/>
        </w:rPr>
        <w:t>,</w:t>
      </w:r>
      <w:r w:rsidRPr="00B61608">
        <w:rPr>
          <w:rFonts w:ascii="Calibri" w:hAnsi="Calibri" w:cs="Calibri"/>
          <w:szCs w:val="24"/>
        </w:rPr>
        <w:t xml:space="preserve"> </w:t>
      </w:r>
      <w:r w:rsidR="0073263B" w:rsidRPr="00B61608">
        <w:rPr>
          <w:rFonts w:ascii="Calibri" w:hAnsi="Calibri" w:cs="Calibri"/>
          <w:szCs w:val="24"/>
        </w:rPr>
        <w:t xml:space="preserve">and agreed to </w:t>
      </w:r>
      <w:r w:rsidRPr="00B61608">
        <w:rPr>
          <w:rFonts w:ascii="Calibri" w:hAnsi="Calibri" w:cs="Calibri"/>
          <w:szCs w:val="24"/>
        </w:rPr>
        <w:t xml:space="preserve">this </w:t>
      </w:r>
      <w:r w:rsidR="00D5410F" w:rsidRPr="00B61608">
        <w:rPr>
          <w:rFonts w:ascii="Calibri" w:hAnsi="Calibri" w:cs="Calibri"/>
          <w:szCs w:val="24"/>
        </w:rPr>
        <w:t>Bidder Acceptance</w:t>
      </w:r>
      <w:r w:rsidR="0083288B" w:rsidRPr="00B61608">
        <w:rPr>
          <w:rFonts w:ascii="Calibri" w:hAnsi="Calibri" w:cs="Calibri"/>
          <w:szCs w:val="24"/>
        </w:rPr>
        <w:t xml:space="preserve"> </w:t>
      </w:r>
      <w:r w:rsidRPr="00B61608">
        <w:rPr>
          <w:rFonts w:ascii="Calibri" w:hAnsi="Calibri" w:cs="Calibri"/>
          <w:szCs w:val="24"/>
        </w:rPr>
        <w:t xml:space="preserve">in </w:t>
      </w:r>
      <w:r w:rsidR="00D054B7" w:rsidRPr="00B61608">
        <w:rPr>
          <w:rFonts w:ascii="Calibri" w:hAnsi="Calibri" w:cs="Calibri"/>
          <w:szCs w:val="24"/>
        </w:rPr>
        <w:t xml:space="preserve">their </w:t>
      </w:r>
      <w:r w:rsidRPr="00B61608">
        <w:rPr>
          <w:rFonts w:ascii="Calibri" w:hAnsi="Calibri" w:cs="Calibri"/>
          <w:szCs w:val="24"/>
        </w:rPr>
        <w:t xml:space="preserve">authorized capacity and that by </w:t>
      </w:r>
      <w:r w:rsidR="0073263B" w:rsidRPr="00B61608">
        <w:rPr>
          <w:rFonts w:ascii="Calibri" w:hAnsi="Calibri" w:cs="Calibri"/>
          <w:szCs w:val="24"/>
        </w:rPr>
        <w:t>their</w:t>
      </w:r>
      <w:r w:rsidRPr="00B61608">
        <w:rPr>
          <w:rFonts w:ascii="Calibri" w:hAnsi="Calibri" w:cs="Calibri"/>
          <w:szCs w:val="24"/>
        </w:rPr>
        <w:t xml:space="preserve"> signature on this </w:t>
      </w:r>
      <w:r w:rsidR="00D5410F" w:rsidRPr="00B61608">
        <w:rPr>
          <w:rFonts w:ascii="Calibri" w:hAnsi="Calibri" w:cs="Calibri"/>
          <w:szCs w:val="24"/>
        </w:rPr>
        <w:t>Bidder Acceptance</w:t>
      </w:r>
      <w:r w:rsidRPr="00B61608">
        <w:rPr>
          <w:rFonts w:ascii="Calibri" w:hAnsi="Calibri" w:cs="Calibri"/>
          <w:szCs w:val="24"/>
        </w:rPr>
        <w:t xml:space="preserve">, </w:t>
      </w:r>
      <w:r w:rsidR="0073263B" w:rsidRPr="00B61608">
        <w:rPr>
          <w:rFonts w:ascii="Calibri" w:hAnsi="Calibri" w:cs="Calibri"/>
          <w:szCs w:val="24"/>
        </w:rPr>
        <w:t>they and</w:t>
      </w:r>
      <w:r w:rsidRPr="00B61608">
        <w:rPr>
          <w:rFonts w:ascii="Calibri" w:hAnsi="Calibri" w:cs="Calibri"/>
          <w:szCs w:val="24"/>
        </w:rPr>
        <w:t xml:space="preserve"> the entity upon behalf of which </w:t>
      </w:r>
      <w:r w:rsidR="0073263B" w:rsidRPr="00B61608">
        <w:rPr>
          <w:rFonts w:ascii="Calibri" w:hAnsi="Calibri" w:cs="Calibri"/>
          <w:szCs w:val="24"/>
        </w:rPr>
        <w:t>they</w:t>
      </w:r>
      <w:r w:rsidRPr="00B61608">
        <w:rPr>
          <w:rFonts w:ascii="Calibri" w:hAnsi="Calibri" w:cs="Calibri"/>
          <w:szCs w:val="24"/>
        </w:rPr>
        <w:t xml:space="preserve"> acted, </w:t>
      </w:r>
      <w:r w:rsidR="00D5410F" w:rsidRPr="00B61608">
        <w:rPr>
          <w:rFonts w:ascii="Calibri" w:hAnsi="Calibri" w:cs="Calibri"/>
          <w:szCs w:val="24"/>
        </w:rPr>
        <w:t>acknowledge</w:t>
      </w:r>
      <w:r w:rsidR="003D57A5" w:rsidRPr="00B61608">
        <w:rPr>
          <w:rFonts w:ascii="Calibri" w:hAnsi="Calibri" w:cs="Calibri"/>
          <w:szCs w:val="24"/>
        </w:rPr>
        <w:t>d</w:t>
      </w:r>
      <w:r w:rsidR="0073263B" w:rsidRPr="00B61608">
        <w:rPr>
          <w:rFonts w:ascii="Calibri" w:hAnsi="Calibri" w:cs="Calibri"/>
          <w:szCs w:val="24"/>
        </w:rPr>
        <w:t xml:space="preserve"> and agreed to </w:t>
      </w:r>
      <w:r w:rsidRPr="00B61608">
        <w:rPr>
          <w:rFonts w:ascii="Calibri" w:hAnsi="Calibri" w:cs="Calibri"/>
          <w:szCs w:val="24"/>
        </w:rPr>
        <w:t xml:space="preserve">this </w:t>
      </w:r>
      <w:r w:rsidR="00D5410F" w:rsidRPr="00B61608">
        <w:rPr>
          <w:rFonts w:ascii="Calibri" w:hAnsi="Calibri" w:cs="Calibri"/>
          <w:szCs w:val="24"/>
        </w:rPr>
        <w:t>Bidder Acceptance</w:t>
      </w:r>
      <w:r w:rsidR="009E440D" w:rsidRPr="00B61608">
        <w:rPr>
          <w:rFonts w:ascii="Calibri" w:hAnsi="Calibri" w:cs="Calibri"/>
          <w:szCs w:val="24"/>
        </w:rPr>
        <w:t xml:space="preserve"> and that all are true and correct and are made under penalty of perjury pursuant to the laws of California</w:t>
      </w:r>
      <w:r w:rsidRPr="00B61608">
        <w:rPr>
          <w:rFonts w:ascii="Calibri" w:hAnsi="Calibri" w:cs="Calibri"/>
          <w:szCs w:val="24"/>
        </w:rPr>
        <w:t>.</w:t>
      </w:r>
      <w:bookmarkEnd w:id="108"/>
    </w:p>
    <w:p w14:paraId="58DAF5F4" w14:textId="77777777" w:rsidR="00A27E66" w:rsidRPr="00A27E66" w:rsidRDefault="00A27E66" w:rsidP="00A27E66">
      <w:pPr>
        <w:tabs>
          <w:tab w:val="num" w:pos="720"/>
          <w:tab w:val="left" w:pos="5040"/>
          <w:tab w:val="left" w:pos="5760"/>
        </w:tabs>
        <w:autoSpaceDE w:val="0"/>
        <w:autoSpaceDN w:val="0"/>
        <w:adjustRightInd w:val="0"/>
        <w:rPr>
          <w:rFonts w:ascii="Calibri" w:hAnsi="Calibri" w:cs="Calibri"/>
          <w:szCs w:val="26"/>
        </w:rPr>
      </w:pPr>
    </w:p>
    <w:p w14:paraId="6C8AA9C7" w14:textId="77777777" w:rsidR="00171069" w:rsidRPr="00171069" w:rsidRDefault="00171069" w:rsidP="00F1170C">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27E66" w:rsidRPr="00830149" w14:paraId="777D49A5" w14:textId="77777777" w:rsidTr="00976D71">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E77BAB" w14:textId="77777777" w:rsidR="00A27E66" w:rsidRPr="00830149" w:rsidRDefault="00A27E66" w:rsidP="00976D71">
            <w:pPr>
              <w:pStyle w:val="PlainText"/>
              <w:tabs>
                <w:tab w:val="right" w:pos="9659"/>
              </w:tabs>
              <w:spacing w:before="360" w:line="720" w:lineRule="auto"/>
              <w:ind w:left="90"/>
              <w:rPr>
                <w:rFonts w:ascii="Calibri" w:hAnsi="Calibri" w:cs="Calibri"/>
                <w:color w:val="0000FF"/>
                <w:spacing w:val="-3"/>
                <w:sz w:val="24"/>
                <w:szCs w:val="24"/>
                <w:u w:val="single"/>
              </w:rPr>
            </w:pPr>
            <w:bookmarkStart w:id="109" w:name="_Hlk160806095"/>
            <w:r>
              <w:rPr>
                <w:rFonts w:ascii="Calibri" w:hAnsi="Calibri" w:cs="Calibri"/>
                <w:b/>
                <w:sz w:val="24"/>
                <w:szCs w:val="24"/>
              </w:rPr>
              <w:lastRenderedPageBreak/>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9800B11" w14:textId="77777777" w:rsidR="00A27E66" w:rsidRPr="00830149" w:rsidRDefault="00A27E66" w:rsidP="00976D71">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60354AA3" w14:textId="77777777" w:rsidR="00A27E66" w:rsidRPr="00830149" w:rsidRDefault="00A27E66" w:rsidP="00976D71">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9"/>
    </w:tbl>
    <w:p w14:paraId="28E25BEC" w14:textId="3188960D" w:rsidR="00171069" w:rsidRPr="00EB258A" w:rsidRDefault="00171069" w:rsidP="00171069">
      <w:pPr>
        <w:pStyle w:val="PlainText"/>
        <w:spacing w:after="240"/>
        <w:ind w:left="720"/>
        <w:rPr>
          <w:rFonts w:ascii="Calibri" w:hAnsi="Calibri" w:cs="Calibri"/>
          <w:sz w:val="24"/>
          <w:szCs w:val="24"/>
        </w:rPr>
      </w:pPr>
    </w:p>
    <w:p w14:paraId="5677E742" w14:textId="77777777" w:rsidR="00F43F6A" w:rsidRDefault="00F43F6A" w:rsidP="00F43F6A">
      <w:pPr>
        <w:tabs>
          <w:tab w:val="left" w:pos="-1080"/>
          <w:tab w:val="left" w:pos="-720"/>
        </w:tabs>
        <w:spacing w:after="240"/>
        <w:rPr>
          <w:rFonts w:ascii="Calibri" w:hAnsi="Calibri" w:cs="Calibri"/>
          <w:szCs w:val="26"/>
        </w:rPr>
      </w:pPr>
    </w:p>
    <w:p w14:paraId="50EFA8D1" w14:textId="77777777" w:rsidR="00F43F6A" w:rsidRDefault="00F43F6A" w:rsidP="00F43F6A">
      <w:pPr>
        <w:pStyle w:val="PlainText"/>
        <w:tabs>
          <w:tab w:val="right" w:pos="5040"/>
          <w:tab w:val="left" w:pos="5220"/>
          <w:tab w:val="right" w:pos="10620"/>
        </w:tabs>
        <w:rPr>
          <w:rFonts w:ascii="Calibri" w:hAnsi="Calibri" w:cs="Calibri"/>
        </w:rPr>
      </w:pPr>
    </w:p>
    <w:p w14:paraId="152C2B9A" w14:textId="77777777" w:rsidR="00F43F6A" w:rsidRPr="00A85450" w:rsidRDefault="00F43F6A" w:rsidP="00F43F6A">
      <w:pPr>
        <w:pStyle w:val="PlainText"/>
        <w:tabs>
          <w:tab w:val="right" w:pos="5040"/>
          <w:tab w:val="left" w:pos="5220"/>
          <w:tab w:val="right" w:pos="10620"/>
        </w:tabs>
        <w:rPr>
          <w:rFonts w:ascii="Calibri" w:hAnsi="Calibri" w:cs="Calibri"/>
        </w:rPr>
      </w:pPr>
    </w:p>
    <w:p w14:paraId="5431858D" w14:textId="1BFD7B85" w:rsidR="00F43F6A" w:rsidRPr="00266DFB" w:rsidRDefault="00F43F6A" w:rsidP="00F51741">
      <w:pPr>
        <w:pStyle w:val="PlainText"/>
        <w:tabs>
          <w:tab w:val="left" w:pos="1440"/>
          <w:tab w:val="right" w:pos="2880"/>
          <w:tab w:val="left" w:pos="2970"/>
          <w:tab w:val="left" w:pos="4011"/>
          <w:tab w:val="right" w:pos="8640"/>
          <w:tab w:val="left" w:pos="8730"/>
          <w:tab w:val="right" w:pos="10080"/>
        </w:tabs>
        <w:rPr>
          <w:rFonts w:ascii="Calibri" w:hAnsi="Calibri" w:cs="Calibri"/>
          <w:sz w:val="24"/>
          <w:szCs w:val="24"/>
          <w:u w:val="single"/>
        </w:rPr>
      </w:pPr>
    </w:p>
    <w:p w14:paraId="0ADD47DF" w14:textId="77777777" w:rsidR="008D01B3" w:rsidRPr="00266DFB" w:rsidRDefault="008D01B3"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p>
    <w:p w14:paraId="661ADAB9" w14:textId="77777777" w:rsidR="008D01B3" w:rsidRPr="0097718A" w:rsidRDefault="008D01B3">
      <w:pPr>
        <w:rPr>
          <w:sz w:val="2"/>
          <w:szCs w:val="2"/>
        </w:rPr>
      </w:pPr>
      <w:r>
        <w:rPr>
          <w:b/>
        </w:rPr>
        <w:br w:type="page"/>
      </w:r>
    </w:p>
    <w:p w14:paraId="3068209E" w14:textId="77777777" w:rsidR="00D8469B" w:rsidRPr="0000769B" w:rsidRDefault="00D8469B" w:rsidP="00D8469B">
      <w:pPr>
        <w:pStyle w:val="Heading4"/>
        <w:shd w:val="clear" w:color="auto" w:fill="FBE4D5" w:themeFill="accent2" w:themeFillTint="33"/>
        <w:tabs>
          <w:tab w:val="clear" w:pos="10620"/>
          <w:tab w:val="right" w:pos="10080"/>
        </w:tabs>
        <w:ind w:left="-15"/>
        <w:jc w:val="left"/>
      </w:pPr>
      <w:bookmarkStart w:id="110" w:name="_Bidder_Signature:_("/>
      <w:bookmarkStart w:id="111" w:name="Debarment"/>
      <w:bookmarkEnd w:id="110"/>
      <w:bookmarkEnd w:id="111"/>
      <w:r>
        <w:lastRenderedPageBreak/>
        <w:t>DEBARMENT AND SUSPENSION CERTIFICATION (PROCUREMENTS $25,000 AND OVER)</w:t>
      </w:r>
    </w:p>
    <w:p w14:paraId="56AD917F" w14:textId="4C2D2CE7" w:rsidR="0001418F" w:rsidRPr="0000769B" w:rsidRDefault="0001418F" w:rsidP="0001418F">
      <w:pPr>
        <w:pStyle w:val="NormalWeb"/>
        <w:spacing w:after="120" w:afterAutospacing="0"/>
        <w:rPr>
          <w:rFonts w:cstheme="minorHAnsi"/>
          <w:color w:val="000000"/>
        </w:rPr>
      </w:pPr>
      <w:r w:rsidRPr="0000769B">
        <w:rPr>
          <w:rFonts w:cstheme="minorHAnsi"/>
          <w:color w:val="000000"/>
        </w:rPr>
        <w:t xml:space="preserve">The </w:t>
      </w:r>
      <w:r w:rsidR="00FD0F5D">
        <w:rPr>
          <w:rFonts w:cstheme="minorHAnsi"/>
          <w:color w:val="000000"/>
        </w:rPr>
        <w:t>B</w:t>
      </w:r>
      <w:r w:rsidRPr="0000769B">
        <w:rPr>
          <w:rFonts w:cstheme="minorHAnsi"/>
          <w:color w:val="000000"/>
        </w:rPr>
        <w:t xml:space="preserve">idder, under penalty of perjury, certifies that, except as noted below, </w:t>
      </w:r>
      <w:r w:rsidR="00FD0F5D">
        <w:rPr>
          <w:rFonts w:cstheme="minorHAnsi"/>
          <w:color w:val="000000"/>
        </w:rPr>
        <w:t>B</w:t>
      </w:r>
      <w:r w:rsidRPr="0000769B">
        <w:rPr>
          <w:rFonts w:cstheme="minorHAnsi"/>
          <w:color w:val="000000"/>
        </w:rPr>
        <w:t>idder, its principal, and any named and unnamed subcontractor:</w:t>
      </w:r>
    </w:p>
    <w:p w14:paraId="5BB386BB" w14:textId="77777777" w:rsidR="0001418F" w:rsidRPr="0000769B" w:rsidRDefault="0001418F" w:rsidP="00FD22A9">
      <w:pPr>
        <w:numPr>
          <w:ilvl w:val="0"/>
          <w:numId w:val="37"/>
        </w:numPr>
        <w:spacing w:before="100" w:beforeAutospacing="1" w:after="120"/>
        <w:rPr>
          <w:rFonts w:cstheme="minorHAnsi"/>
          <w:color w:val="000000"/>
          <w:szCs w:val="24"/>
        </w:rPr>
      </w:pPr>
      <w:r w:rsidRPr="0000769B">
        <w:rPr>
          <w:rFonts w:cstheme="minorHAnsi"/>
          <w:color w:val="000000"/>
          <w:szCs w:val="24"/>
        </w:rPr>
        <w:t xml:space="preserve">Is not currently under suspension, debarment, voluntary exclusion, or determination of ineligibility by any federal </w:t>
      </w:r>
      <w:proofErr w:type="gramStart"/>
      <w:r w:rsidRPr="0000769B">
        <w:rPr>
          <w:rFonts w:cstheme="minorHAnsi"/>
          <w:color w:val="000000"/>
          <w:szCs w:val="24"/>
        </w:rPr>
        <w:t>agency;</w:t>
      </w:r>
      <w:proofErr w:type="gramEnd"/>
    </w:p>
    <w:p w14:paraId="1144ACB9" w14:textId="77777777" w:rsidR="0001418F" w:rsidRPr="0000769B" w:rsidRDefault="0001418F" w:rsidP="00FD22A9">
      <w:pPr>
        <w:numPr>
          <w:ilvl w:val="0"/>
          <w:numId w:val="37"/>
        </w:numPr>
        <w:spacing w:before="100" w:beforeAutospacing="1" w:after="120"/>
        <w:rPr>
          <w:rFonts w:cstheme="minorHAnsi"/>
          <w:color w:val="000000"/>
          <w:szCs w:val="24"/>
        </w:rPr>
      </w:pPr>
      <w:r w:rsidRPr="0000769B">
        <w:rPr>
          <w:rFonts w:cstheme="minorHAnsi"/>
          <w:color w:val="000000"/>
          <w:szCs w:val="24"/>
        </w:rPr>
        <w:t xml:space="preserve">Has not been suspended, debarred, voluntarily excluded or determined ineligible by any federal agency within the past three </w:t>
      </w:r>
      <w:proofErr w:type="gramStart"/>
      <w:r w:rsidRPr="0000769B">
        <w:rPr>
          <w:rFonts w:cstheme="minorHAnsi"/>
          <w:color w:val="000000"/>
          <w:szCs w:val="24"/>
        </w:rPr>
        <w:t>years;</w:t>
      </w:r>
      <w:proofErr w:type="gramEnd"/>
    </w:p>
    <w:p w14:paraId="12A2E131" w14:textId="77777777" w:rsidR="0001418F" w:rsidRPr="0000769B" w:rsidRDefault="0001418F" w:rsidP="00FD22A9">
      <w:pPr>
        <w:numPr>
          <w:ilvl w:val="0"/>
          <w:numId w:val="37"/>
        </w:numPr>
        <w:spacing w:before="100" w:beforeAutospacing="1" w:after="120"/>
        <w:rPr>
          <w:rFonts w:cstheme="minorHAnsi"/>
          <w:color w:val="000000"/>
          <w:szCs w:val="24"/>
        </w:rPr>
      </w:pPr>
      <w:r w:rsidRPr="0000769B">
        <w:rPr>
          <w:rFonts w:cstheme="minorHAnsi"/>
          <w:color w:val="000000"/>
          <w:szCs w:val="24"/>
        </w:rPr>
        <w:t>Does not have a proposed debarment pending; and</w:t>
      </w:r>
    </w:p>
    <w:p w14:paraId="0DA5E02F" w14:textId="77777777" w:rsidR="0001418F" w:rsidRPr="0000769B" w:rsidRDefault="0001418F" w:rsidP="00FD22A9">
      <w:pPr>
        <w:numPr>
          <w:ilvl w:val="0"/>
          <w:numId w:val="37"/>
        </w:numPr>
        <w:spacing w:before="100" w:beforeAutospacing="1" w:after="120"/>
        <w:rPr>
          <w:rFonts w:cstheme="minorHAnsi"/>
          <w:color w:val="000000"/>
          <w:szCs w:val="24"/>
        </w:rPr>
      </w:pPr>
      <w:r w:rsidRPr="0000769B">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2F961436" w14:textId="06B14793" w:rsidR="0001418F" w:rsidRDefault="0001418F" w:rsidP="0001418F">
      <w:pPr>
        <w:spacing w:before="100" w:beforeAutospacing="1" w:after="120"/>
        <w:rPr>
          <w:rFonts w:cstheme="minorHAnsi"/>
          <w:color w:val="000000"/>
          <w:szCs w:val="24"/>
        </w:rPr>
      </w:pPr>
      <w:r w:rsidRPr="0000769B">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Pr>
          <w:rFonts w:cstheme="minorHAnsi"/>
          <w:color w:val="000000"/>
          <w:szCs w:val="24"/>
        </w:rPr>
        <w:t xml:space="preserve">the </w:t>
      </w:r>
      <w:r w:rsidRPr="0000769B">
        <w:rPr>
          <w:rFonts w:cstheme="minorHAnsi"/>
          <w:color w:val="000000"/>
          <w:szCs w:val="24"/>
        </w:rPr>
        <w:t>award but will be considered in determining Contractor responsibility.</w:t>
      </w:r>
    </w:p>
    <w:p w14:paraId="2B922ABE" w14:textId="77777777" w:rsidR="0001418F" w:rsidRDefault="0001418F" w:rsidP="0001418F">
      <w:pPr>
        <w:spacing w:before="100" w:beforeAutospacing="1" w:after="120"/>
        <w:rPr>
          <w:rFonts w:cstheme="minorHAnsi"/>
          <w:color w:val="000000"/>
          <w:szCs w:val="24"/>
        </w:rPr>
      </w:pPr>
    </w:p>
    <w:p w14:paraId="217E8DAC" w14:textId="77777777" w:rsidR="0001418F" w:rsidRDefault="0001418F" w:rsidP="0001418F">
      <w:pPr>
        <w:spacing w:before="100" w:beforeAutospacing="1" w:after="120"/>
        <w:rPr>
          <w:rFonts w:cstheme="minorHAnsi"/>
          <w:color w:val="000000"/>
          <w:szCs w:val="24"/>
        </w:rPr>
      </w:pPr>
    </w:p>
    <w:p w14:paraId="1D99E1E4" w14:textId="77777777" w:rsidR="0001418F" w:rsidRDefault="0001418F" w:rsidP="0001418F">
      <w:pPr>
        <w:spacing w:before="100" w:beforeAutospacing="1" w:after="120"/>
        <w:rPr>
          <w:rFonts w:cstheme="minorHAnsi"/>
          <w:color w:val="000000"/>
          <w:szCs w:val="24"/>
        </w:rPr>
      </w:pPr>
    </w:p>
    <w:p w14:paraId="337BB874" w14:textId="77777777" w:rsidR="0001418F" w:rsidRPr="0000769B" w:rsidRDefault="0001418F" w:rsidP="0001418F">
      <w:pPr>
        <w:spacing w:before="100" w:beforeAutospacing="1" w:after="120"/>
        <w:rPr>
          <w:rFonts w:cstheme="minorHAnsi"/>
          <w:color w:val="000000"/>
          <w:szCs w:val="24"/>
        </w:rPr>
      </w:pPr>
    </w:p>
    <w:p w14:paraId="2C5FFEB4" w14:textId="5745B77E" w:rsidR="0001418F" w:rsidRDefault="0001418F" w:rsidP="00A656D4">
      <w:pPr>
        <w:spacing w:before="100" w:beforeAutospacing="1" w:after="120"/>
        <w:ind w:left="720" w:hanging="720"/>
        <w:rPr>
          <w:rFonts w:cstheme="minorHAnsi"/>
          <w:color w:val="000000"/>
          <w:szCs w:val="24"/>
        </w:rPr>
      </w:pPr>
      <w:r w:rsidRPr="0000769B">
        <w:rPr>
          <w:rFonts w:cstheme="minorHAnsi"/>
          <w:color w:val="000000"/>
          <w:szCs w:val="24"/>
        </w:rPr>
        <w:t xml:space="preserve">Notes: </w:t>
      </w:r>
      <w:r>
        <w:rPr>
          <w:rFonts w:cstheme="minorHAnsi"/>
          <w:color w:val="000000"/>
          <w:szCs w:val="24"/>
        </w:rPr>
        <w:tab/>
      </w:r>
      <w:r w:rsidRPr="0000769B">
        <w:rPr>
          <w:rFonts w:cstheme="minorHAnsi"/>
          <w:color w:val="000000"/>
          <w:szCs w:val="24"/>
        </w:rPr>
        <w:t xml:space="preserve">Providing false information may result in criminal prosecution or administrative sanctions. The above certification is part of the Proposal. Signing this </w:t>
      </w:r>
      <w:r w:rsidR="00A656D4">
        <w:rPr>
          <w:rFonts w:cstheme="minorHAnsi"/>
          <w:color w:val="000000"/>
          <w:szCs w:val="24"/>
        </w:rPr>
        <w:t>Response</w:t>
      </w:r>
      <w:r w:rsidRPr="0000769B">
        <w:rPr>
          <w:rFonts w:cstheme="minorHAnsi"/>
          <w:color w:val="000000"/>
          <w:szCs w:val="24"/>
        </w:rPr>
        <w:t xml:space="preserve"> on the signature portion thereof </w:t>
      </w:r>
      <w:r w:rsidR="00146127">
        <w:rPr>
          <w:rFonts w:cstheme="minorHAnsi"/>
          <w:color w:val="000000"/>
          <w:szCs w:val="24"/>
        </w:rPr>
        <w:t>will</w:t>
      </w:r>
      <w:r w:rsidRPr="0000769B">
        <w:rPr>
          <w:rFonts w:cstheme="minorHAnsi"/>
          <w:color w:val="000000"/>
          <w:szCs w:val="24"/>
        </w:rPr>
        <w:t xml:space="preserve"> also constitute </w:t>
      </w:r>
      <w:r w:rsidR="004F0931">
        <w:rPr>
          <w:rFonts w:cstheme="minorHAnsi"/>
          <w:color w:val="000000"/>
          <w:szCs w:val="24"/>
        </w:rPr>
        <w:t xml:space="preserve">the </w:t>
      </w:r>
      <w:r w:rsidRPr="0000769B">
        <w:rPr>
          <w:rFonts w:cstheme="minorHAnsi"/>
          <w:color w:val="000000"/>
          <w:szCs w:val="24"/>
        </w:rPr>
        <w:t>signature of this Certification.</w:t>
      </w:r>
    </w:p>
    <w:p w14:paraId="096F0D61" w14:textId="77777777" w:rsidR="00E23E45" w:rsidRDefault="00E23E45" w:rsidP="00A656D4">
      <w:pPr>
        <w:spacing w:before="100" w:beforeAutospacing="1" w:after="120"/>
        <w:ind w:left="720" w:hanging="720"/>
        <w:rPr>
          <w:rFonts w:cstheme="minorHAns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E23E45" w:rsidRPr="00A76465" w14:paraId="6E6D1ACC" w14:textId="77777777" w:rsidTr="00976D71">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578952D9" w14:textId="77777777" w:rsidR="00E23E45" w:rsidRPr="00A76465" w:rsidRDefault="00E23E45" w:rsidP="00976D71">
            <w:pPr>
              <w:tabs>
                <w:tab w:val="right" w:pos="9565"/>
              </w:tabs>
              <w:spacing w:before="360" w:after="120" w:line="360" w:lineRule="auto"/>
              <w:rPr>
                <w:rFonts w:ascii="Calibri" w:hAnsi="Calibri" w:cs="Calibri"/>
                <w:b/>
                <w:color w:val="000000"/>
                <w:szCs w:val="24"/>
                <w:u w:val="single"/>
              </w:rPr>
            </w:pPr>
            <w:bookmarkStart w:id="112"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4A3C31AA" w14:textId="77777777" w:rsidR="00E23E45" w:rsidRPr="00A76465" w:rsidRDefault="00E23E45" w:rsidP="00976D71">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024A10A4" w14:textId="77777777" w:rsidR="00E23E45" w:rsidRPr="00A76465" w:rsidRDefault="00E23E45" w:rsidP="00976D71">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sym w:font="Wingdings" w:char="F03F"/>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112"/>
    </w:tbl>
    <w:p w14:paraId="1314BC60" w14:textId="55A49935" w:rsidR="00FA5023" w:rsidRDefault="00FA5023"/>
    <w:p w14:paraId="49BF30C5" w14:textId="54283636" w:rsidR="00D8469B" w:rsidRPr="007A006B" w:rsidRDefault="009A78EA" w:rsidP="00D8469B">
      <w:pPr>
        <w:pStyle w:val="Heading4"/>
        <w:shd w:val="clear" w:color="auto" w:fill="FBE4D5" w:themeFill="accent2" w:themeFillTint="33"/>
        <w:jc w:val="left"/>
      </w:pPr>
      <w:r w:rsidRPr="000D4620">
        <w:lastRenderedPageBreak/>
        <w:t>SMALL LOCAL EMERGING BUSINESS (SLEB) INFORMATION SHEET</w:t>
      </w:r>
      <w:r w:rsidR="00D8469B">
        <w:tab/>
      </w:r>
    </w:p>
    <w:p w14:paraId="30A75A47" w14:textId="77777777" w:rsidR="009464B0" w:rsidRPr="00357A5C" w:rsidRDefault="009464B0" w:rsidP="009464B0">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1F3F12A3" w14:textId="77777777" w:rsidR="009464B0" w:rsidRDefault="009464B0" w:rsidP="009464B0">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51BABD92" w14:textId="77777777" w:rsidR="009464B0" w:rsidRPr="00357A5C" w:rsidRDefault="009464B0" w:rsidP="009464B0">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Pr="00357A5C">
        <w:rPr>
          <w:rFonts w:ascii="Calibri" w:hAnsi="Calibri" w:cs="Calibri"/>
          <w:b/>
          <w:bCs/>
          <w:sz w:val="24"/>
          <w:szCs w:val="24"/>
          <w:u w:val="single"/>
        </w:rPr>
        <w:t>valid</w:t>
      </w:r>
      <w:r w:rsidRPr="00357A5C">
        <w:rPr>
          <w:rFonts w:ascii="Calibri" w:hAnsi="Calibri" w:cs="Calibri"/>
          <w:sz w:val="24"/>
          <w:szCs w:val="24"/>
        </w:rPr>
        <w:t xml:space="preserve"> at the time of bid proposal submittal for SLEB primes and SLEB subcontractor(s).</w:t>
      </w:r>
    </w:p>
    <w:p w14:paraId="04077963" w14:textId="77777777" w:rsidR="009464B0" w:rsidRPr="00357A5C" w:rsidRDefault="009464B0" w:rsidP="009464B0">
      <w:pPr>
        <w:pStyle w:val="PlainText"/>
        <w:numPr>
          <w:ilvl w:val="0"/>
          <w:numId w:val="78"/>
        </w:numPr>
        <w:spacing w:before="240" w:after="240"/>
        <w:rPr>
          <w:rFonts w:ascii="Calibri" w:hAnsi="Calibri" w:cs="Calibri"/>
          <w:sz w:val="24"/>
          <w:szCs w:val="24"/>
        </w:rPr>
      </w:pPr>
      <w:r w:rsidRPr="00357A5C">
        <w:rPr>
          <w:rFonts w:ascii="Calibri" w:hAnsi="Calibri" w:cs="Calibri"/>
          <w:sz w:val="24"/>
          <w:szCs w:val="24"/>
        </w:rPr>
        <w:t xml:space="preserve">For SLEB Subcontracting Questions: Please contact the General Services Agency - Office of Acquisition Policy, </w:t>
      </w:r>
      <w:hyperlink r:id="rId90" w:history="1">
        <w:r w:rsidRPr="00357A5C">
          <w:rPr>
            <w:rStyle w:val="Hyperlink"/>
            <w:rFonts w:ascii="Calibri" w:hAnsi="Calibri" w:cs="Calibri"/>
            <w:sz w:val="24"/>
            <w:szCs w:val="24"/>
          </w:rPr>
          <w:t>GSA.OAP@acgov.org</w:t>
        </w:r>
      </w:hyperlink>
      <w:r w:rsidRPr="00357A5C">
        <w:rPr>
          <w:rFonts w:ascii="Calibri" w:hAnsi="Calibri" w:cs="Calibri"/>
          <w:sz w:val="24"/>
          <w:szCs w:val="24"/>
        </w:rPr>
        <w:t>.</w:t>
      </w:r>
    </w:p>
    <w:p w14:paraId="2DC87B4C" w14:textId="77777777" w:rsidR="009464B0" w:rsidRPr="00357A5C" w:rsidRDefault="009464B0" w:rsidP="009464B0">
      <w:pPr>
        <w:pStyle w:val="PlainText"/>
        <w:numPr>
          <w:ilvl w:val="0"/>
          <w:numId w:val="78"/>
        </w:numPr>
        <w:spacing w:before="240" w:after="240"/>
        <w:rPr>
          <w:rFonts w:ascii="Calibri" w:hAnsi="Calibri" w:cs="Calibri"/>
          <w:sz w:val="24"/>
          <w:szCs w:val="24"/>
        </w:rPr>
      </w:pPr>
      <w:r w:rsidRPr="00357A5C">
        <w:rPr>
          <w:rFonts w:ascii="Calibri" w:hAnsi="Calibri" w:cs="Calibri"/>
          <w:sz w:val="24"/>
          <w:szCs w:val="24"/>
        </w:rPr>
        <w:t xml:space="preserve">For questions/information regarding SLEB certification, including requirements, please contact the Auditor-Controller Agency, Office of Contract Compliance &amp; Reporting – SLEB Certification Unit, </w:t>
      </w:r>
      <w:hyperlink r:id="rId91"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32935476" w14:textId="77777777" w:rsidR="002A5EF1" w:rsidRDefault="002A5EF1" w:rsidP="00D0212C">
      <w:pPr>
        <w:spacing w:before="240" w:after="240"/>
        <w:rPr>
          <w:rFonts w:ascii="Calibri" w:hAnsi="Calibri" w:cs="Calibri"/>
          <w:b/>
        </w:rPr>
      </w:pPr>
    </w:p>
    <w:p w14:paraId="1F36C21E" w14:textId="77777777" w:rsidR="002A5EF1" w:rsidRDefault="002A5EF1" w:rsidP="00D0212C">
      <w:pPr>
        <w:spacing w:before="240" w:after="240"/>
        <w:rPr>
          <w:rFonts w:ascii="Calibri" w:hAnsi="Calibri" w:cs="Calibri"/>
          <w:b/>
        </w:rPr>
      </w:pPr>
    </w:p>
    <w:p w14:paraId="0FB8EA4A" w14:textId="77777777" w:rsidR="002A5EF1" w:rsidRDefault="002A5EF1" w:rsidP="00D0212C">
      <w:pPr>
        <w:spacing w:before="240" w:after="240"/>
        <w:rPr>
          <w:rFonts w:ascii="Calibri" w:hAnsi="Calibri" w:cs="Calibri"/>
          <w:b/>
        </w:rPr>
      </w:pPr>
    </w:p>
    <w:p w14:paraId="18284CBE" w14:textId="77777777" w:rsidR="002A5EF1" w:rsidRDefault="002A5EF1" w:rsidP="00D0212C">
      <w:pPr>
        <w:spacing w:before="240" w:after="240"/>
        <w:rPr>
          <w:rFonts w:ascii="Calibri" w:hAnsi="Calibri" w:cs="Calibri"/>
          <w:b/>
        </w:rPr>
      </w:pPr>
    </w:p>
    <w:p w14:paraId="7FAAE307" w14:textId="77777777" w:rsidR="002A5EF1" w:rsidRDefault="002A5EF1" w:rsidP="00D0212C">
      <w:pPr>
        <w:spacing w:before="240" w:after="240"/>
        <w:rPr>
          <w:rFonts w:ascii="Calibri" w:hAnsi="Calibri" w:cs="Calibri"/>
          <w:b/>
        </w:rPr>
      </w:pPr>
    </w:p>
    <w:p w14:paraId="3EC8BAAE" w14:textId="77777777" w:rsidR="002A5EF1" w:rsidRDefault="002A5EF1" w:rsidP="00D0212C">
      <w:pPr>
        <w:spacing w:before="240" w:after="240"/>
        <w:rPr>
          <w:rFonts w:ascii="Calibri" w:hAnsi="Calibri" w:cs="Calibri"/>
          <w:b/>
        </w:rPr>
      </w:pPr>
    </w:p>
    <w:p w14:paraId="43EB1CD1" w14:textId="77777777" w:rsidR="002A5EF1" w:rsidRDefault="002A5EF1" w:rsidP="00D0212C">
      <w:pPr>
        <w:spacing w:before="240" w:after="240"/>
        <w:rPr>
          <w:rFonts w:ascii="Calibri" w:hAnsi="Calibri" w:cs="Calibri"/>
          <w:b/>
        </w:rPr>
      </w:pPr>
    </w:p>
    <w:p w14:paraId="7D867856" w14:textId="77777777" w:rsidR="002A5EF1" w:rsidRDefault="002A5EF1" w:rsidP="00D0212C">
      <w:pPr>
        <w:spacing w:before="240" w:after="240"/>
        <w:rPr>
          <w:rFonts w:ascii="Calibri" w:hAnsi="Calibri" w:cs="Calibri"/>
          <w:b/>
        </w:rPr>
      </w:pPr>
    </w:p>
    <w:p w14:paraId="774E13AF" w14:textId="77777777" w:rsidR="002A5EF1" w:rsidRDefault="002A5EF1" w:rsidP="00D0212C">
      <w:pPr>
        <w:spacing w:before="240" w:after="240"/>
        <w:rPr>
          <w:rFonts w:ascii="Calibri" w:hAnsi="Calibri" w:cs="Calibri"/>
          <w:b/>
        </w:rPr>
      </w:pPr>
    </w:p>
    <w:p w14:paraId="64F689BE" w14:textId="77777777" w:rsidR="002A5EF1" w:rsidRDefault="002A5EF1" w:rsidP="00D0212C">
      <w:pPr>
        <w:spacing w:before="240" w:after="240"/>
        <w:rPr>
          <w:rFonts w:ascii="Calibri" w:hAnsi="Calibri" w:cs="Calibri"/>
          <w:b/>
        </w:rPr>
      </w:pPr>
    </w:p>
    <w:p w14:paraId="1E800384" w14:textId="77777777" w:rsidR="002A5EF1" w:rsidRDefault="002A5EF1" w:rsidP="00D0212C">
      <w:pPr>
        <w:spacing w:before="240" w:after="240"/>
        <w:rPr>
          <w:rFonts w:ascii="Calibri" w:hAnsi="Calibri" w:cs="Calibri"/>
          <w:b/>
        </w:rPr>
      </w:pPr>
    </w:p>
    <w:p w14:paraId="448C9200" w14:textId="77777777" w:rsidR="002A5EF1" w:rsidRDefault="002A5EF1" w:rsidP="00D0212C">
      <w:pPr>
        <w:spacing w:before="240" w:after="240"/>
        <w:rPr>
          <w:rFonts w:ascii="Calibri" w:hAnsi="Calibri" w:cs="Calibri"/>
          <w:b/>
        </w:rPr>
      </w:pPr>
    </w:p>
    <w:p w14:paraId="4C573E17" w14:textId="0291476A" w:rsidR="002A5EF1" w:rsidRPr="007A006B" w:rsidRDefault="00205C88" w:rsidP="002A5EF1">
      <w:pPr>
        <w:pStyle w:val="Heading4"/>
        <w:shd w:val="clear" w:color="auto" w:fill="FBE4D5" w:themeFill="accent2" w:themeFillTint="33"/>
        <w:jc w:val="left"/>
      </w:pPr>
      <w:r w:rsidRPr="003A2F09">
        <w:lastRenderedPageBreak/>
        <w:t xml:space="preserve">SLEB INFORMATION SHEET </w:t>
      </w:r>
      <w:r w:rsidR="002A5EF1">
        <w:tab/>
      </w:r>
    </w:p>
    <w:p w14:paraId="17E7C8D6" w14:textId="77777777" w:rsidR="00B768BB" w:rsidRPr="00B768BB" w:rsidRDefault="00B768BB" w:rsidP="00B768BB">
      <w:pPr>
        <w:spacing w:after="120"/>
        <w:jc w:val="both"/>
        <w:rPr>
          <w:rFonts w:ascii="Calibri" w:hAnsi="Calibri" w:cs="Calibri"/>
          <w:sz w:val="20"/>
        </w:rPr>
      </w:pPr>
      <w:proofErr w:type="gramStart"/>
      <w:r w:rsidRPr="00B768BB">
        <w:rPr>
          <w:rFonts w:ascii="Calibri" w:hAnsi="Calibri" w:cs="Calibri"/>
          <w:sz w:val="20"/>
        </w:rPr>
        <w:t>In order to</w:t>
      </w:r>
      <w:proofErr w:type="gramEnd"/>
      <w:r w:rsidRPr="00B768BB">
        <w:rPr>
          <w:rFonts w:ascii="Calibri" w:hAnsi="Calibri" w:cs="Calibri"/>
          <w:sz w:val="20"/>
        </w:rPr>
        <w:t xml:space="preserve"> meet the Small Local Emerging Business (SLEB) requirements of this RFP, </w:t>
      </w:r>
      <w:r w:rsidRPr="00B768BB">
        <w:rPr>
          <w:rFonts w:ascii="Calibri" w:hAnsi="Calibri" w:cs="Calibri"/>
          <w:sz w:val="20"/>
          <w:u w:val="single"/>
        </w:rPr>
        <w:t>all Bidders must complete this form</w:t>
      </w:r>
      <w:r w:rsidRPr="00B768BB">
        <w:rPr>
          <w:rFonts w:ascii="Calibri" w:hAnsi="Calibri" w:cs="Calibri"/>
          <w:sz w:val="20"/>
        </w:rPr>
        <w:t xml:space="preserve">. If a bidder is unable to meet the SLEB requirements, they must take exception to this requirement in the </w:t>
      </w:r>
      <w:hyperlink w:anchor="ExceptionsClarifications" w:history="1">
        <w:r w:rsidRPr="00B768BB">
          <w:rPr>
            <w:rFonts w:ascii="Calibri" w:hAnsi="Calibri" w:cs="Calibri"/>
            <w:color w:val="0000FF"/>
            <w:sz w:val="20"/>
            <w:u w:val="single"/>
          </w:rPr>
          <w:t>Exceptions and Clarifications</w:t>
        </w:r>
      </w:hyperlink>
      <w:r w:rsidRPr="00B768BB">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32106D12" w14:textId="77777777" w:rsidR="00B768BB" w:rsidRPr="00B768BB" w:rsidRDefault="00B768BB" w:rsidP="00B768BB">
      <w:pPr>
        <w:spacing w:after="120"/>
        <w:jc w:val="both"/>
        <w:rPr>
          <w:rFonts w:ascii="Calibri" w:hAnsi="Calibri" w:cs="Calibri"/>
          <w:sz w:val="20"/>
        </w:rPr>
      </w:pPr>
      <w:r w:rsidRPr="00B768BB">
        <w:rPr>
          <w:rFonts w:ascii="Calibri" w:hAnsi="Calibri" w:cs="Calibri"/>
          <w:sz w:val="20"/>
        </w:rPr>
        <w:t>Bidders that are not certified SLEBS (for the definition of a SLEB, see</w:t>
      </w:r>
      <w:r w:rsidRPr="00B768BB">
        <w:rPr>
          <w:rFonts w:ascii="Calibri" w:hAnsi="Calibri" w:cs="Calibri"/>
          <w:b/>
          <w:sz w:val="20"/>
        </w:rPr>
        <w:t xml:space="preserve"> </w:t>
      </w:r>
      <w:hyperlink r:id="rId92" w:history="1">
        <w:r w:rsidRPr="00B768BB">
          <w:rPr>
            <w:rFonts w:ascii="Calibri" w:hAnsi="Calibri" w:cs="Calibri"/>
            <w:b/>
            <w:color w:val="0000FF"/>
            <w:sz w:val="20"/>
            <w:u w:val="single"/>
          </w:rPr>
          <w:t>Alameda County SLEB Program Overview</w:t>
        </w:r>
      </w:hyperlink>
      <w:r w:rsidRPr="00B768BB">
        <w:rPr>
          <w:rFonts w:ascii="Calibri" w:hAnsi="Calibri" w:cs="Calibri"/>
          <w:b/>
          <w:sz w:val="20"/>
        </w:rPr>
        <w:t>; [</w:t>
      </w:r>
      <w:hyperlink r:id="rId93" w:history="1">
        <w:r w:rsidRPr="00B768BB">
          <w:rPr>
            <w:rFonts w:ascii="Calibri" w:hAnsi="Calibri" w:cs="Calibri"/>
            <w:b/>
            <w:color w:val="0000FF"/>
            <w:sz w:val="20"/>
            <w:u w:val="single"/>
          </w:rPr>
          <w:t>http://acgov.org/auditor/sleb/overview.htm</w:t>
        </w:r>
      </w:hyperlink>
      <w:r w:rsidRPr="00B768BB">
        <w:rPr>
          <w:rFonts w:ascii="Calibri" w:hAnsi="Calibri" w:cs="Calibri"/>
          <w:b/>
          <w:sz w:val="20"/>
        </w:rPr>
        <w:t xml:space="preserve">]) </w:t>
      </w:r>
      <w:r w:rsidRPr="00B768BB">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3B350F46" w14:textId="77777777" w:rsidR="00B768BB" w:rsidRPr="00B768BB" w:rsidRDefault="00B768BB" w:rsidP="00B768BB">
      <w:pPr>
        <w:spacing w:after="120"/>
        <w:jc w:val="both"/>
        <w:rPr>
          <w:rFonts w:ascii="Calibri" w:hAnsi="Calibri" w:cs="Calibri"/>
          <w:sz w:val="20"/>
        </w:rPr>
      </w:pPr>
      <w:r w:rsidRPr="00B768BB">
        <w:rPr>
          <w:rFonts w:ascii="Calibri" w:hAnsi="Calibri" w:cs="Calibri"/>
          <w:sz w:val="20"/>
        </w:rPr>
        <w:t>Bidders are encouraged to form a partnership with a SLEB that can participate directly with this contract.  One of the</w:t>
      </w:r>
      <w:r w:rsidRPr="00B768BB">
        <w:rPr>
          <w:rFonts w:ascii="Calibri" w:hAnsi="Calibri" w:cs="Calibri"/>
          <w:b/>
          <w:sz w:val="20"/>
        </w:rPr>
        <w:t xml:space="preserve"> </w:t>
      </w:r>
      <w:r w:rsidRPr="00B768BB">
        <w:rPr>
          <w:rFonts w:ascii="Calibri" w:hAnsi="Calibri" w:cs="Calibri"/>
          <w:sz w:val="20"/>
        </w:rPr>
        <w:t xml:space="preserve">benefits of the partnership will be economical, but this partnership will also assist the SLEB to grow and build the capacity to eventually bid as a prime on their own.  </w:t>
      </w:r>
    </w:p>
    <w:p w14:paraId="7D97D20F" w14:textId="77777777" w:rsidR="00B768BB" w:rsidRPr="00B768BB" w:rsidRDefault="00B768BB" w:rsidP="00B768BB">
      <w:pPr>
        <w:spacing w:after="120"/>
        <w:jc w:val="both"/>
        <w:rPr>
          <w:rFonts w:ascii="Calibri" w:hAnsi="Calibri" w:cs="Calibri"/>
          <w:sz w:val="20"/>
        </w:rPr>
      </w:pPr>
      <w:r w:rsidRPr="00B768BB">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44627D4A" w14:textId="77777777" w:rsidR="00B768BB" w:rsidRPr="00B768BB" w:rsidRDefault="00B768BB" w:rsidP="00B768BB">
      <w:pPr>
        <w:spacing w:after="120"/>
        <w:jc w:val="both"/>
        <w:rPr>
          <w:rFonts w:ascii="Calibri" w:hAnsi="Calibri" w:cs="Calibri"/>
          <w:b/>
          <w:spacing w:val="-1"/>
          <w:sz w:val="20"/>
        </w:rPr>
      </w:pPr>
      <w:r w:rsidRPr="00B768BB">
        <w:rPr>
          <w:rFonts w:ascii="Calibri" w:hAnsi="Calibri" w:cs="Calibri"/>
          <w:sz w:val="20"/>
        </w:rPr>
        <w:t xml:space="preserve">County departments, prime, and subcontractors are required to use the web-based Elation Systems to monitor SLEB subcontractor </w:t>
      </w:r>
      <w:r w:rsidRPr="00B768BB">
        <w:rPr>
          <w:rFonts w:ascii="Calibri" w:hAnsi="Calibri" w:cs="Calibri"/>
          <w:spacing w:val="-1"/>
          <w:sz w:val="20"/>
        </w:rPr>
        <w:t>compliance with</w:t>
      </w:r>
      <w:r w:rsidRPr="00B768BB">
        <w:rPr>
          <w:rFonts w:ascii="Calibri" w:hAnsi="Calibri" w:cs="Calibri"/>
          <w:b/>
          <w:spacing w:val="-1"/>
          <w:sz w:val="20"/>
        </w:rPr>
        <w:t xml:space="preserve"> </w:t>
      </w:r>
      <w:hyperlink r:id="rId94" w:history="1">
        <w:r w:rsidRPr="00B768BB">
          <w:rPr>
            <w:rFonts w:ascii="Calibri" w:hAnsi="Calibri" w:cs="Calibri"/>
            <w:b/>
            <w:color w:val="0000FF"/>
            <w:spacing w:val="-1"/>
            <w:sz w:val="20"/>
            <w:u w:val="single"/>
          </w:rPr>
          <w:t>Elation Systems</w:t>
        </w:r>
      </w:hyperlink>
      <w:r w:rsidRPr="00B768BB">
        <w:rPr>
          <w:rFonts w:ascii="Calibri" w:hAnsi="Calibri" w:cs="Calibri"/>
          <w:b/>
          <w:spacing w:val="-1"/>
          <w:sz w:val="20"/>
        </w:rPr>
        <w:t>; [</w:t>
      </w:r>
      <w:hyperlink r:id="rId95" w:history="1">
        <w:r w:rsidRPr="00B768BB">
          <w:rPr>
            <w:rFonts w:ascii="Calibri" w:hAnsi="Calibri" w:cs="Calibri"/>
            <w:b/>
            <w:color w:val="0000FF"/>
            <w:spacing w:val="-1"/>
            <w:sz w:val="20"/>
            <w:u w:val="single"/>
          </w:rPr>
          <w:t>http://www.elationsys.com/elationsys/</w:t>
        </w:r>
      </w:hyperlink>
      <w:r w:rsidRPr="00B768BB">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B768BB" w:rsidRPr="00B768BB" w14:paraId="638697C9" w14:textId="77777777" w:rsidTr="004E7E9C">
        <w:tc>
          <w:tcPr>
            <w:tcW w:w="10260" w:type="dxa"/>
            <w:shd w:val="clear" w:color="auto" w:fill="auto"/>
            <w:tcMar>
              <w:top w:w="72" w:type="dxa"/>
              <w:left w:w="115" w:type="dxa"/>
              <w:bottom w:w="72" w:type="dxa"/>
              <w:right w:w="115" w:type="dxa"/>
            </w:tcMar>
            <w:vAlign w:val="center"/>
          </w:tcPr>
          <w:p w14:paraId="116D52D5" w14:textId="77777777" w:rsidR="00B768BB" w:rsidRPr="00B768BB" w:rsidRDefault="0025588D" w:rsidP="00B768BB">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B768BB" w:rsidRPr="00B768BB">
                  <w:rPr>
                    <w:rFonts w:ascii="Calibri" w:eastAsia="MS Gothic" w:hAnsi="Calibri" w:cs="Calibri" w:hint="eastAsia"/>
                    <w:b/>
                    <w:spacing w:val="-3"/>
                    <w:sz w:val="20"/>
                  </w:rPr>
                  <w:t>☐</w:t>
                </w:r>
              </w:sdtContent>
            </w:sdt>
            <w:r w:rsidR="00B768BB" w:rsidRPr="00B768BB">
              <w:rPr>
                <w:rFonts w:ascii="Calibri" w:hAnsi="Calibri" w:cs="Calibri"/>
                <w:b/>
                <w:spacing w:val="-3"/>
                <w:sz w:val="20"/>
              </w:rPr>
              <w:tab/>
              <w:t>BIDDER IS A CERTIFIED SLEB (sign at bottom of page)</w:t>
            </w:r>
          </w:p>
          <w:p w14:paraId="2A0F6BC7" w14:textId="77777777" w:rsidR="00B768BB" w:rsidRPr="00B768BB" w:rsidRDefault="00B768BB" w:rsidP="00B768BB">
            <w:pPr>
              <w:tabs>
                <w:tab w:val="right" w:pos="10080"/>
              </w:tabs>
              <w:spacing w:before="80" w:after="80" w:line="276" w:lineRule="auto"/>
              <w:ind w:left="360"/>
              <w:rPr>
                <w:rFonts w:ascii="Calibri" w:hAnsi="Calibri" w:cs="Calibri"/>
                <w:b/>
                <w:spacing w:val="-3"/>
                <w:sz w:val="20"/>
              </w:rPr>
            </w:pPr>
            <w:r w:rsidRPr="00B768BB">
              <w:rPr>
                <w:rFonts w:ascii="Calibri" w:hAnsi="Calibri" w:cs="Calibri"/>
                <w:b/>
                <w:spacing w:val="-3"/>
                <w:sz w:val="20"/>
                <w:szCs w:val="24"/>
              </w:rPr>
              <w:t xml:space="preserve">SLEB BIDDER Business Name: </w:t>
            </w:r>
            <w:r w:rsidRPr="00B768BB">
              <w:rPr>
                <w:rFonts w:ascii="Calibri" w:hAnsi="Calibri" w:cs="Calibri"/>
                <w:b/>
                <w:spacing w:val="-3"/>
                <w:sz w:val="20"/>
              </w:rPr>
              <w:t xml:space="preserve"> </w:t>
            </w:r>
            <w:r w:rsidRPr="00B768BB">
              <w:rPr>
                <w:rFonts w:ascii="Calibri" w:hAnsi="Calibri" w:cs="Calibri"/>
                <w:b/>
                <w:spacing w:val="-3"/>
                <w:sz w:val="20"/>
                <w:u w:val="single"/>
              </w:rPr>
              <w:fldChar w:fldCharType="begin">
                <w:ffData>
                  <w:name w:val="Text53"/>
                  <w:enabled/>
                  <w:calcOnExit w:val="0"/>
                  <w:textInput/>
                </w:ffData>
              </w:fldChar>
            </w:r>
            <w:r w:rsidRPr="00B768BB">
              <w:rPr>
                <w:rFonts w:ascii="Calibri" w:hAnsi="Calibri" w:cs="Calibri"/>
                <w:b/>
                <w:spacing w:val="-3"/>
                <w:sz w:val="20"/>
                <w:u w:val="single"/>
              </w:rPr>
              <w:instrText xml:space="preserve"> FORMTEXT </w:instrText>
            </w:r>
            <w:r w:rsidRPr="00B768BB">
              <w:rPr>
                <w:rFonts w:ascii="Calibri" w:hAnsi="Calibri" w:cs="Calibri"/>
                <w:b/>
                <w:spacing w:val="-3"/>
                <w:sz w:val="20"/>
                <w:u w:val="single"/>
              </w:rPr>
            </w:r>
            <w:r w:rsidRPr="00B768BB">
              <w:rPr>
                <w:rFonts w:ascii="Calibri" w:hAnsi="Calibri" w:cs="Calibri"/>
                <w:b/>
                <w:spacing w:val="-3"/>
                <w:sz w:val="20"/>
                <w:u w:val="single"/>
              </w:rPr>
              <w:fldChar w:fldCharType="separate"/>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spacing w:val="-3"/>
                <w:sz w:val="20"/>
                <w:u w:val="single"/>
              </w:rPr>
              <w:fldChar w:fldCharType="end"/>
            </w:r>
            <w:r w:rsidRPr="00B768BB">
              <w:rPr>
                <w:rFonts w:ascii="Calibri" w:hAnsi="Calibri" w:cs="Calibri"/>
                <w:b/>
                <w:spacing w:val="-3"/>
                <w:sz w:val="20"/>
                <w:u w:val="single"/>
              </w:rPr>
              <w:tab/>
            </w:r>
          </w:p>
          <w:p w14:paraId="2CA68630" w14:textId="77777777" w:rsidR="00B768BB" w:rsidRPr="00B768BB" w:rsidRDefault="00B768BB" w:rsidP="00B768BB">
            <w:pPr>
              <w:tabs>
                <w:tab w:val="right" w:pos="4680"/>
                <w:tab w:val="left" w:pos="4860"/>
                <w:tab w:val="right" w:pos="10080"/>
              </w:tabs>
              <w:spacing w:before="80" w:after="80" w:line="276" w:lineRule="auto"/>
              <w:ind w:left="360"/>
              <w:rPr>
                <w:rFonts w:ascii="Calibri" w:hAnsi="Calibri" w:cs="Calibri"/>
                <w:b/>
                <w:spacing w:val="-3"/>
                <w:sz w:val="20"/>
              </w:rPr>
            </w:pPr>
            <w:r w:rsidRPr="00B768BB">
              <w:rPr>
                <w:rFonts w:ascii="Calibri" w:hAnsi="Calibri" w:cs="Calibri"/>
                <w:b/>
                <w:spacing w:val="-3"/>
                <w:sz w:val="20"/>
              </w:rPr>
              <w:t xml:space="preserve">SLEB Certification #: </w:t>
            </w:r>
            <w:r w:rsidRPr="00B768BB">
              <w:rPr>
                <w:rFonts w:ascii="Calibri" w:hAnsi="Calibri" w:cs="Calibri"/>
                <w:b/>
                <w:spacing w:val="-3"/>
                <w:sz w:val="20"/>
                <w:u w:val="single"/>
              </w:rPr>
              <w:fldChar w:fldCharType="begin">
                <w:ffData>
                  <w:name w:val="Text53"/>
                  <w:enabled/>
                  <w:calcOnExit w:val="0"/>
                  <w:textInput/>
                </w:ffData>
              </w:fldChar>
            </w:r>
            <w:r w:rsidRPr="00B768BB">
              <w:rPr>
                <w:rFonts w:ascii="Calibri" w:hAnsi="Calibri" w:cs="Calibri"/>
                <w:b/>
                <w:spacing w:val="-3"/>
                <w:sz w:val="20"/>
                <w:u w:val="single"/>
              </w:rPr>
              <w:instrText xml:space="preserve"> FORMTEXT </w:instrText>
            </w:r>
            <w:r w:rsidRPr="00B768BB">
              <w:rPr>
                <w:rFonts w:ascii="Calibri" w:hAnsi="Calibri" w:cs="Calibri"/>
                <w:b/>
                <w:spacing w:val="-3"/>
                <w:sz w:val="20"/>
                <w:u w:val="single"/>
              </w:rPr>
            </w:r>
            <w:r w:rsidRPr="00B768BB">
              <w:rPr>
                <w:rFonts w:ascii="Calibri" w:hAnsi="Calibri" w:cs="Calibri"/>
                <w:b/>
                <w:spacing w:val="-3"/>
                <w:sz w:val="20"/>
                <w:u w:val="single"/>
              </w:rPr>
              <w:fldChar w:fldCharType="separate"/>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spacing w:val="-3"/>
                <w:sz w:val="20"/>
                <w:u w:val="single"/>
              </w:rPr>
              <w:fldChar w:fldCharType="end"/>
            </w:r>
            <w:r w:rsidRPr="00B768BB">
              <w:rPr>
                <w:rFonts w:ascii="Calibri" w:hAnsi="Calibri" w:cs="Calibri"/>
                <w:b/>
                <w:spacing w:val="-3"/>
                <w:sz w:val="20"/>
                <w:u w:val="single"/>
              </w:rPr>
              <w:tab/>
            </w:r>
            <w:r w:rsidRPr="00B768BB">
              <w:rPr>
                <w:rFonts w:ascii="Calibri" w:hAnsi="Calibri" w:cs="Calibri"/>
                <w:b/>
                <w:spacing w:val="-3"/>
                <w:sz w:val="20"/>
                <w:u w:val="single"/>
              </w:rPr>
              <w:tab/>
            </w:r>
            <w:r w:rsidRPr="00B768BB">
              <w:rPr>
                <w:rFonts w:ascii="Calibri" w:hAnsi="Calibri" w:cs="Calibri"/>
                <w:b/>
                <w:spacing w:val="-3"/>
                <w:sz w:val="20"/>
              </w:rPr>
              <w:t xml:space="preserve">     SLEB Certification Expiration Date: </w:t>
            </w:r>
            <w:r w:rsidRPr="00B768BB">
              <w:rPr>
                <w:rFonts w:ascii="Calibri" w:hAnsi="Calibri" w:cs="Calibri"/>
                <w:b/>
                <w:spacing w:val="-3"/>
                <w:sz w:val="20"/>
                <w:u w:val="single"/>
              </w:rPr>
              <w:fldChar w:fldCharType="begin">
                <w:ffData>
                  <w:name w:val="Text54"/>
                  <w:enabled/>
                  <w:calcOnExit w:val="0"/>
                  <w:textInput/>
                </w:ffData>
              </w:fldChar>
            </w:r>
            <w:r w:rsidRPr="00B768BB">
              <w:rPr>
                <w:rFonts w:ascii="Calibri" w:hAnsi="Calibri" w:cs="Calibri"/>
                <w:b/>
                <w:spacing w:val="-3"/>
                <w:sz w:val="20"/>
                <w:u w:val="single"/>
              </w:rPr>
              <w:instrText xml:space="preserve"> FORMTEXT </w:instrText>
            </w:r>
            <w:r w:rsidRPr="00B768BB">
              <w:rPr>
                <w:rFonts w:ascii="Calibri" w:hAnsi="Calibri" w:cs="Calibri"/>
                <w:b/>
                <w:spacing w:val="-3"/>
                <w:sz w:val="20"/>
                <w:u w:val="single"/>
              </w:rPr>
            </w:r>
            <w:r w:rsidRPr="00B768BB">
              <w:rPr>
                <w:rFonts w:ascii="Calibri" w:hAnsi="Calibri" w:cs="Calibri"/>
                <w:b/>
                <w:spacing w:val="-3"/>
                <w:sz w:val="20"/>
                <w:u w:val="single"/>
              </w:rPr>
              <w:fldChar w:fldCharType="separate"/>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spacing w:val="-3"/>
                <w:sz w:val="20"/>
                <w:u w:val="single"/>
              </w:rPr>
              <w:fldChar w:fldCharType="end"/>
            </w:r>
            <w:r w:rsidRPr="00B768BB">
              <w:rPr>
                <w:rFonts w:ascii="Calibri" w:hAnsi="Calibri" w:cs="Calibri"/>
                <w:b/>
                <w:spacing w:val="-3"/>
                <w:sz w:val="20"/>
                <w:u w:val="single"/>
              </w:rPr>
              <w:tab/>
            </w:r>
          </w:p>
          <w:p w14:paraId="0B76B190" w14:textId="77777777" w:rsidR="00B768BB" w:rsidRPr="00B768BB" w:rsidRDefault="00B768BB" w:rsidP="00B768BB">
            <w:pPr>
              <w:tabs>
                <w:tab w:val="right" w:pos="10080"/>
              </w:tabs>
              <w:spacing w:before="80" w:line="276" w:lineRule="auto"/>
              <w:ind w:left="360"/>
              <w:rPr>
                <w:rFonts w:ascii="Calibri" w:hAnsi="Calibri" w:cs="Calibri"/>
                <w:b/>
                <w:sz w:val="22"/>
                <w:szCs w:val="22"/>
              </w:rPr>
            </w:pPr>
            <w:r w:rsidRPr="00B768BB">
              <w:rPr>
                <w:rFonts w:ascii="Calibri" w:hAnsi="Calibri" w:cs="Calibri"/>
                <w:b/>
                <w:spacing w:val="-3"/>
                <w:sz w:val="20"/>
              </w:rPr>
              <w:t xml:space="preserve">NAICS Codes Included in Certification: </w:t>
            </w:r>
            <w:r w:rsidRPr="00B768BB">
              <w:rPr>
                <w:rFonts w:ascii="Calibri" w:hAnsi="Calibri" w:cs="Calibri"/>
                <w:b/>
                <w:spacing w:val="-3"/>
                <w:sz w:val="20"/>
                <w:u w:val="single"/>
              </w:rPr>
              <w:fldChar w:fldCharType="begin">
                <w:ffData>
                  <w:name w:val="Text55"/>
                  <w:enabled/>
                  <w:calcOnExit w:val="0"/>
                  <w:textInput/>
                </w:ffData>
              </w:fldChar>
            </w:r>
            <w:r w:rsidRPr="00B768BB">
              <w:rPr>
                <w:rFonts w:ascii="Calibri" w:hAnsi="Calibri" w:cs="Calibri"/>
                <w:b/>
                <w:spacing w:val="-3"/>
                <w:sz w:val="20"/>
                <w:u w:val="single"/>
              </w:rPr>
              <w:instrText xml:space="preserve"> FORMTEXT </w:instrText>
            </w:r>
            <w:r w:rsidRPr="00B768BB">
              <w:rPr>
                <w:rFonts w:ascii="Calibri" w:hAnsi="Calibri" w:cs="Calibri"/>
                <w:b/>
                <w:spacing w:val="-3"/>
                <w:sz w:val="20"/>
                <w:u w:val="single"/>
              </w:rPr>
            </w:r>
            <w:r w:rsidRPr="00B768BB">
              <w:rPr>
                <w:rFonts w:ascii="Calibri" w:hAnsi="Calibri" w:cs="Calibri"/>
                <w:b/>
                <w:spacing w:val="-3"/>
                <w:sz w:val="20"/>
                <w:u w:val="single"/>
              </w:rPr>
              <w:fldChar w:fldCharType="separate"/>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spacing w:val="-3"/>
                <w:sz w:val="20"/>
                <w:u w:val="single"/>
              </w:rPr>
              <w:fldChar w:fldCharType="end"/>
            </w:r>
            <w:r w:rsidRPr="00B768BB">
              <w:rPr>
                <w:rFonts w:ascii="Calibri" w:hAnsi="Calibri" w:cs="Calibri"/>
                <w:b/>
                <w:spacing w:val="-3"/>
                <w:sz w:val="20"/>
                <w:u w:val="single"/>
              </w:rPr>
              <w:tab/>
            </w:r>
          </w:p>
        </w:tc>
      </w:tr>
    </w:tbl>
    <w:p w14:paraId="3D79D5E2" w14:textId="77777777" w:rsidR="00B768BB" w:rsidRPr="00B768BB" w:rsidRDefault="00B768BB" w:rsidP="00B768BB">
      <w:pPr>
        <w:rPr>
          <w:rFonts w:ascii="Calibri" w:hAnsi="Calibri" w:cs="Calibri"/>
          <w:b/>
          <w:sz w:val="22"/>
          <w:szCs w:val="22"/>
        </w:rPr>
      </w:pPr>
      <w:r w:rsidRPr="00B768BB">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B768BB" w:rsidRPr="00B768BB" w14:paraId="464B7EBB" w14:textId="77777777" w:rsidTr="004E7E9C">
        <w:tc>
          <w:tcPr>
            <w:tcW w:w="10260" w:type="dxa"/>
            <w:shd w:val="clear" w:color="auto" w:fill="auto"/>
            <w:tcMar>
              <w:top w:w="72" w:type="dxa"/>
              <w:left w:w="115" w:type="dxa"/>
              <w:bottom w:w="72" w:type="dxa"/>
              <w:right w:w="115" w:type="dxa"/>
            </w:tcMar>
            <w:vAlign w:val="center"/>
          </w:tcPr>
          <w:p w14:paraId="060F0D1B" w14:textId="77777777" w:rsidR="00B768BB" w:rsidRPr="00B768BB" w:rsidRDefault="0025588D" w:rsidP="00B768BB">
            <w:pPr>
              <w:tabs>
                <w:tab w:val="left" w:pos="360"/>
                <w:tab w:val="right" w:pos="10080"/>
              </w:tabs>
              <w:spacing w:before="120" w:after="120"/>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B768BB" w:rsidRPr="00B768BB">
                  <w:rPr>
                    <w:rFonts w:ascii="Calibri" w:eastAsia="MS Gothic" w:hAnsi="Calibri" w:cs="Calibri" w:hint="eastAsia"/>
                    <w:b/>
                    <w:spacing w:val="-3"/>
                    <w:sz w:val="20"/>
                  </w:rPr>
                  <w:t>☐</w:t>
                </w:r>
              </w:sdtContent>
            </w:sdt>
            <w:r w:rsidR="00B768BB" w:rsidRPr="00B768BB">
              <w:rPr>
                <w:rFonts w:ascii="Calibri" w:hAnsi="Calibri" w:cs="Calibri"/>
                <w:b/>
                <w:spacing w:val="-3"/>
                <w:sz w:val="20"/>
              </w:rPr>
              <w:t xml:space="preserve">  </w:t>
            </w:r>
            <w:r w:rsidR="00B768BB" w:rsidRPr="00B768BB">
              <w:rPr>
                <w:rFonts w:ascii="Calibri" w:hAnsi="Calibri" w:cs="Calibri"/>
                <w:b/>
                <w:spacing w:val="-3"/>
                <w:sz w:val="20"/>
              </w:rPr>
              <w:tab/>
              <w:t xml:space="preserve">BIDDER IS </w:t>
            </w:r>
            <w:r w:rsidR="00B768BB" w:rsidRPr="00B768BB">
              <w:rPr>
                <w:rFonts w:ascii="Calibri" w:hAnsi="Calibri" w:cs="Calibri"/>
                <w:b/>
                <w:spacing w:val="-3"/>
                <w:sz w:val="20"/>
                <w:u w:val="single"/>
              </w:rPr>
              <w:t>NOT</w:t>
            </w:r>
            <w:r w:rsidR="00B768BB" w:rsidRPr="00B768BB">
              <w:rPr>
                <w:rFonts w:ascii="Calibri" w:hAnsi="Calibri" w:cs="Calibri"/>
                <w:b/>
                <w:spacing w:val="-3"/>
                <w:sz w:val="20"/>
              </w:rPr>
              <w:t xml:space="preserve"> A CERTIFIED SLEB </w:t>
            </w:r>
            <w:r w:rsidR="00B768BB" w:rsidRPr="00B768BB">
              <w:rPr>
                <w:rFonts w:ascii="Calibri" w:hAnsi="Calibri" w:cs="Calibri"/>
                <w:b/>
                <w:caps/>
                <w:spacing w:val="-3"/>
                <w:sz w:val="20"/>
              </w:rPr>
              <w:t xml:space="preserve">and will </w:t>
            </w:r>
            <w:r w:rsidR="00B768BB" w:rsidRPr="00B768BB">
              <w:rPr>
                <w:rFonts w:ascii="Calibri" w:hAnsi="Calibri" w:cs="Calibri"/>
                <w:b/>
                <w:caps/>
                <w:sz w:val="20"/>
              </w:rPr>
              <w:t xml:space="preserve">subcontract </w:t>
            </w:r>
            <w:r w:rsidR="00B768BB" w:rsidRPr="00B768BB">
              <w:rPr>
                <w:rFonts w:ascii="Calibri" w:hAnsi="Calibri" w:cs="Calibri"/>
                <w:b/>
                <w:caps/>
                <w:sz w:val="20"/>
                <w:u w:val="single"/>
              </w:rPr>
              <w:fldChar w:fldCharType="begin">
                <w:ffData>
                  <w:name w:val="Text56"/>
                  <w:enabled/>
                  <w:calcOnExit w:val="0"/>
                  <w:textInput/>
                </w:ffData>
              </w:fldChar>
            </w:r>
            <w:r w:rsidR="00B768BB" w:rsidRPr="00B768BB">
              <w:rPr>
                <w:rFonts w:ascii="Calibri" w:hAnsi="Calibri" w:cs="Calibri"/>
                <w:b/>
                <w:caps/>
                <w:sz w:val="20"/>
                <w:u w:val="single"/>
              </w:rPr>
              <w:instrText xml:space="preserve"> FORMTEXT </w:instrText>
            </w:r>
            <w:r w:rsidR="00B768BB" w:rsidRPr="00B768BB">
              <w:rPr>
                <w:rFonts w:ascii="Calibri" w:hAnsi="Calibri" w:cs="Calibri"/>
                <w:b/>
                <w:caps/>
                <w:sz w:val="20"/>
                <w:u w:val="single"/>
              </w:rPr>
            </w:r>
            <w:r w:rsidR="00B768BB" w:rsidRPr="00B768BB">
              <w:rPr>
                <w:rFonts w:ascii="Calibri" w:hAnsi="Calibri" w:cs="Calibri"/>
                <w:b/>
                <w:caps/>
                <w:sz w:val="20"/>
                <w:u w:val="single"/>
              </w:rPr>
              <w:fldChar w:fldCharType="separate"/>
            </w:r>
            <w:r w:rsidR="00B768BB" w:rsidRPr="00B768BB">
              <w:rPr>
                <w:rFonts w:ascii="Calibri" w:hAnsi="Calibri" w:cs="Calibri"/>
                <w:b/>
                <w:caps/>
                <w:noProof/>
                <w:sz w:val="20"/>
                <w:u w:val="single"/>
              </w:rPr>
              <w:t> </w:t>
            </w:r>
            <w:r w:rsidR="00B768BB" w:rsidRPr="00B768BB">
              <w:rPr>
                <w:rFonts w:ascii="Calibri" w:hAnsi="Calibri" w:cs="Calibri"/>
                <w:b/>
                <w:caps/>
                <w:noProof/>
                <w:sz w:val="20"/>
                <w:u w:val="single"/>
              </w:rPr>
              <w:t> </w:t>
            </w:r>
            <w:r w:rsidR="00B768BB" w:rsidRPr="00B768BB">
              <w:rPr>
                <w:rFonts w:ascii="Calibri" w:hAnsi="Calibri" w:cs="Calibri"/>
                <w:b/>
                <w:caps/>
                <w:noProof/>
                <w:sz w:val="20"/>
                <w:u w:val="single"/>
              </w:rPr>
              <w:t> </w:t>
            </w:r>
            <w:r w:rsidR="00B768BB" w:rsidRPr="00B768BB">
              <w:rPr>
                <w:rFonts w:ascii="Calibri" w:hAnsi="Calibri" w:cs="Calibri"/>
                <w:b/>
                <w:caps/>
                <w:noProof/>
                <w:sz w:val="20"/>
                <w:u w:val="single"/>
              </w:rPr>
              <w:t> </w:t>
            </w:r>
            <w:r w:rsidR="00B768BB" w:rsidRPr="00B768BB">
              <w:rPr>
                <w:rFonts w:ascii="Calibri" w:hAnsi="Calibri" w:cs="Calibri"/>
                <w:b/>
                <w:caps/>
                <w:noProof/>
                <w:sz w:val="20"/>
                <w:u w:val="single"/>
              </w:rPr>
              <w:t> </w:t>
            </w:r>
            <w:r w:rsidR="00B768BB" w:rsidRPr="00B768BB">
              <w:rPr>
                <w:rFonts w:ascii="Calibri" w:hAnsi="Calibri" w:cs="Calibri"/>
                <w:b/>
                <w:caps/>
                <w:sz w:val="20"/>
                <w:u w:val="single"/>
              </w:rPr>
              <w:fldChar w:fldCharType="end"/>
            </w:r>
            <w:r w:rsidR="00B768BB" w:rsidRPr="00B768BB">
              <w:rPr>
                <w:rFonts w:ascii="Calibri" w:hAnsi="Calibri" w:cs="Calibri"/>
                <w:b/>
                <w:caps/>
                <w:sz w:val="20"/>
              </w:rPr>
              <w:t>% with the SLEB named below for the following goods/services</w:t>
            </w:r>
            <w:r w:rsidR="00B768BB" w:rsidRPr="00B768BB">
              <w:rPr>
                <w:rFonts w:ascii="Calibri" w:hAnsi="Calibri" w:cs="Calibri"/>
                <w:b/>
                <w:sz w:val="20"/>
              </w:rPr>
              <w:t xml:space="preserve">: </w:t>
            </w:r>
            <w:r w:rsidR="00B768BB" w:rsidRPr="00B768BB">
              <w:rPr>
                <w:rFonts w:ascii="Calibri" w:hAnsi="Calibri" w:cs="Calibri"/>
                <w:b/>
                <w:sz w:val="20"/>
                <w:u w:val="single"/>
              </w:rPr>
              <w:fldChar w:fldCharType="begin">
                <w:ffData>
                  <w:name w:val="Text57"/>
                  <w:enabled/>
                  <w:calcOnExit w:val="0"/>
                  <w:textInput/>
                </w:ffData>
              </w:fldChar>
            </w:r>
            <w:r w:rsidR="00B768BB" w:rsidRPr="00B768BB">
              <w:rPr>
                <w:rFonts w:ascii="Calibri" w:hAnsi="Calibri" w:cs="Calibri"/>
                <w:b/>
                <w:sz w:val="20"/>
                <w:u w:val="single"/>
              </w:rPr>
              <w:instrText xml:space="preserve"> FORMTEXT </w:instrText>
            </w:r>
            <w:r w:rsidR="00B768BB" w:rsidRPr="00B768BB">
              <w:rPr>
                <w:rFonts w:ascii="Calibri" w:hAnsi="Calibri" w:cs="Calibri"/>
                <w:b/>
                <w:sz w:val="20"/>
                <w:u w:val="single"/>
              </w:rPr>
            </w:r>
            <w:r w:rsidR="00B768BB" w:rsidRPr="00B768BB">
              <w:rPr>
                <w:rFonts w:ascii="Calibri" w:hAnsi="Calibri" w:cs="Calibri"/>
                <w:b/>
                <w:sz w:val="20"/>
                <w:u w:val="single"/>
              </w:rPr>
              <w:fldChar w:fldCharType="separate"/>
            </w:r>
            <w:r w:rsidR="00B768BB" w:rsidRPr="00B768BB">
              <w:rPr>
                <w:rFonts w:ascii="Calibri" w:hAnsi="Calibri" w:cs="Calibri"/>
                <w:b/>
                <w:noProof/>
                <w:sz w:val="20"/>
                <w:u w:val="single"/>
              </w:rPr>
              <w:t> </w:t>
            </w:r>
            <w:r w:rsidR="00B768BB" w:rsidRPr="00B768BB">
              <w:rPr>
                <w:rFonts w:ascii="Calibri" w:hAnsi="Calibri" w:cs="Calibri"/>
                <w:b/>
                <w:noProof/>
                <w:sz w:val="20"/>
                <w:u w:val="single"/>
              </w:rPr>
              <w:t> </w:t>
            </w:r>
            <w:r w:rsidR="00B768BB" w:rsidRPr="00B768BB">
              <w:rPr>
                <w:rFonts w:ascii="Calibri" w:hAnsi="Calibri" w:cs="Calibri"/>
                <w:b/>
                <w:noProof/>
                <w:sz w:val="20"/>
                <w:u w:val="single"/>
              </w:rPr>
              <w:t> </w:t>
            </w:r>
            <w:r w:rsidR="00B768BB" w:rsidRPr="00B768BB">
              <w:rPr>
                <w:rFonts w:ascii="Calibri" w:hAnsi="Calibri" w:cs="Calibri"/>
                <w:b/>
                <w:noProof/>
                <w:sz w:val="20"/>
                <w:u w:val="single"/>
              </w:rPr>
              <w:t> </w:t>
            </w:r>
            <w:r w:rsidR="00B768BB" w:rsidRPr="00B768BB">
              <w:rPr>
                <w:rFonts w:ascii="Calibri" w:hAnsi="Calibri" w:cs="Calibri"/>
                <w:b/>
                <w:noProof/>
                <w:sz w:val="20"/>
                <w:u w:val="single"/>
              </w:rPr>
              <w:t> </w:t>
            </w:r>
            <w:r w:rsidR="00B768BB" w:rsidRPr="00B768BB">
              <w:rPr>
                <w:rFonts w:ascii="Calibri" w:hAnsi="Calibri" w:cs="Calibri"/>
                <w:b/>
                <w:sz w:val="20"/>
                <w:u w:val="single"/>
              </w:rPr>
              <w:fldChar w:fldCharType="end"/>
            </w:r>
            <w:r w:rsidR="00B768BB" w:rsidRPr="00B768BB">
              <w:rPr>
                <w:rFonts w:ascii="Calibri" w:hAnsi="Calibri" w:cs="Calibri"/>
                <w:b/>
                <w:sz w:val="20"/>
                <w:u w:val="single"/>
              </w:rPr>
              <w:tab/>
            </w:r>
          </w:p>
          <w:p w14:paraId="0A767BA9" w14:textId="77777777" w:rsidR="00B768BB" w:rsidRPr="00B768BB" w:rsidRDefault="00B768BB" w:rsidP="00B768BB">
            <w:pPr>
              <w:tabs>
                <w:tab w:val="right" w:pos="10080"/>
              </w:tabs>
              <w:spacing w:before="120" w:after="120"/>
              <w:ind w:left="360"/>
              <w:rPr>
                <w:rFonts w:ascii="Calibri" w:hAnsi="Calibri" w:cs="Calibri"/>
                <w:b/>
                <w:spacing w:val="-3"/>
                <w:sz w:val="20"/>
              </w:rPr>
            </w:pPr>
            <w:r w:rsidRPr="00B768BB">
              <w:rPr>
                <w:rFonts w:ascii="Calibri" w:hAnsi="Calibri" w:cs="Calibri"/>
                <w:b/>
                <w:spacing w:val="-3"/>
                <w:sz w:val="20"/>
                <w:szCs w:val="24"/>
              </w:rPr>
              <w:t xml:space="preserve">SLEB Subcontractor Business Name: </w:t>
            </w:r>
            <w:r w:rsidRPr="00B768BB">
              <w:rPr>
                <w:rFonts w:ascii="Calibri" w:hAnsi="Calibri" w:cs="Calibri"/>
                <w:b/>
                <w:spacing w:val="-3"/>
                <w:sz w:val="20"/>
              </w:rPr>
              <w:t xml:space="preserve"> </w:t>
            </w:r>
            <w:r w:rsidRPr="00B768BB">
              <w:rPr>
                <w:rFonts w:ascii="Calibri" w:hAnsi="Calibri" w:cs="Calibri"/>
                <w:b/>
                <w:spacing w:val="-3"/>
                <w:sz w:val="20"/>
                <w:u w:val="single"/>
              </w:rPr>
              <w:fldChar w:fldCharType="begin">
                <w:ffData>
                  <w:name w:val="Text53"/>
                  <w:enabled/>
                  <w:calcOnExit w:val="0"/>
                  <w:textInput/>
                </w:ffData>
              </w:fldChar>
            </w:r>
            <w:r w:rsidRPr="00B768BB">
              <w:rPr>
                <w:rFonts w:ascii="Calibri" w:hAnsi="Calibri" w:cs="Calibri"/>
                <w:b/>
                <w:spacing w:val="-3"/>
                <w:sz w:val="20"/>
                <w:u w:val="single"/>
              </w:rPr>
              <w:instrText xml:space="preserve"> FORMTEXT </w:instrText>
            </w:r>
            <w:r w:rsidRPr="00B768BB">
              <w:rPr>
                <w:rFonts w:ascii="Calibri" w:hAnsi="Calibri" w:cs="Calibri"/>
                <w:b/>
                <w:spacing w:val="-3"/>
                <w:sz w:val="20"/>
                <w:u w:val="single"/>
              </w:rPr>
            </w:r>
            <w:r w:rsidRPr="00B768BB">
              <w:rPr>
                <w:rFonts w:ascii="Calibri" w:hAnsi="Calibri" w:cs="Calibri"/>
                <w:b/>
                <w:spacing w:val="-3"/>
                <w:sz w:val="20"/>
                <w:u w:val="single"/>
              </w:rPr>
              <w:fldChar w:fldCharType="separate"/>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spacing w:val="-3"/>
                <w:sz w:val="20"/>
                <w:u w:val="single"/>
              </w:rPr>
              <w:fldChar w:fldCharType="end"/>
            </w:r>
            <w:r w:rsidRPr="00B768BB">
              <w:rPr>
                <w:rFonts w:ascii="Calibri" w:hAnsi="Calibri" w:cs="Calibri"/>
                <w:b/>
                <w:spacing w:val="-3"/>
                <w:sz w:val="20"/>
                <w:u w:val="single"/>
              </w:rPr>
              <w:tab/>
            </w:r>
          </w:p>
          <w:p w14:paraId="7E72B45E" w14:textId="77777777" w:rsidR="00B768BB" w:rsidRPr="00B768BB" w:rsidRDefault="00B768BB" w:rsidP="00B768BB">
            <w:pPr>
              <w:tabs>
                <w:tab w:val="right" w:pos="4680"/>
                <w:tab w:val="left" w:pos="4860"/>
                <w:tab w:val="right" w:pos="10080"/>
              </w:tabs>
              <w:spacing w:before="120" w:after="120"/>
              <w:ind w:left="360"/>
              <w:rPr>
                <w:rFonts w:ascii="Calibri" w:hAnsi="Calibri" w:cs="Calibri"/>
                <w:b/>
                <w:spacing w:val="-3"/>
                <w:sz w:val="20"/>
              </w:rPr>
            </w:pPr>
            <w:r w:rsidRPr="00B768BB">
              <w:rPr>
                <w:rFonts w:ascii="Calibri" w:hAnsi="Calibri" w:cs="Calibri"/>
                <w:b/>
                <w:spacing w:val="-3"/>
                <w:sz w:val="20"/>
              </w:rPr>
              <w:t xml:space="preserve">SLEB Certification #: </w:t>
            </w:r>
            <w:r w:rsidRPr="00B768BB">
              <w:rPr>
                <w:rFonts w:ascii="Calibri" w:hAnsi="Calibri" w:cs="Calibri"/>
                <w:b/>
                <w:spacing w:val="-3"/>
                <w:sz w:val="20"/>
                <w:u w:val="single"/>
              </w:rPr>
              <w:fldChar w:fldCharType="begin">
                <w:ffData>
                  <w:name w:val="Text53"/>
                  <w:enabled/>
                  <w:calcOnExit w:val="0"/>
                  <w:textInput/>
                </w:ffData>
              </w:fldChar>
            </w:r>
            <w:r w:rsidRPr="00B768BB">
              <w:rPr>
                <w:rFonts w:ascii="Calibri" w:hAnsi="Calibri" w:cs="Calibri"/>
                <w:b/>
                <w:spacing w:val="-3"/>
                <w:sz w:val="20"/>
                <w:u w:val="single"/>
              </w:rPr>
              <w:instrText xml:space="preserve"> FORMTEXT </w:instrText>
            </w:r>
            <w:r w:rsidRPr="00B768BB">
              <w:rPr>
                <w:rFonts w:ascii="Calibri" w:hAnsi="Calibri" w:cs="Calibri"/>
                <w:b/>
                <w:spacing w:val="-3"/>
                <w:sz w:val="20"/>
                <w:u w:val="single"/>
              </w:rPr>
            </w:r>
            <w:r w:rsidRPr="00B768BB">
              <w:rPr>
                <w:rFonts w:ascii="Calibri" w:hAnsi="Calibri" w:cs="Calibri"/>
                <w:b/>
                <w:spacing w:val="-3"/>
                <w:sz w:val="20"/>
                <w:u w:val="single"/>
              </w:rPr>
              <w:fldChar w:fldCharType="separate"/>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spacing w:val="-3"/>
                <w:sz w:val="20"/>
                <w:u w:val="single"/>
              </w:rPr>
              <w:fldChar w:fldCharType="end"/>
            </w:r>
            <w:r w:rsidRPr="00B768BB">
              <w:rPr>
                <w:rFonts w:ascii="Calibri" w:hAnsi="Calibri" w:cs="Calibri"/>
                <w:b/>
                <w:spacing w:val="-3"/>
                <w:sz w:val="20"/>
                <w:u w:val="single"/>
              </w:rPr>
              <w:tab/>
            </w:r>
            <w:r w:rsidRPr="00B768BB">
              <w:rPr>
                <w:rFonts w:ascii="Calibri" w:hAnsi="Calibri" w:cs="Calibri"/>
                <w:b/>
                <w:spacing w:val="-3"/>
                <w:sz w:val="20"/>
                <w:u w:val="single"/>
              </w:rPr>
              <w:tab/>
            </w:r>
            <w:r w:rsidRPr="00B768BB">
              <w:rPr>
                <w:rFonts w:ascii="Calibri" w:hAnsi="Calibri" w:cs="Calibri"/>
                <w:b/>
                <w:spacing w:val="-3"/>
                <w:sz w:val="20"/>
              </w:rPr>
              <w:t xml:space="preserve">     SLEB Certification Expiration Date: </w:t>
            </w:r>
            <w:r w:rsidRPr="00B768BB">
              <w:rPr>
                <w:rFonts w:ascii="Calibri" w:hAnsi="Calibri" w:cs="Calibri"/>
                <w:b/>
                <w:spacing w:val="-3"/>
                <w:sz w:val="20"/>
                <w:u w:val="single"/>
              </w:rPr>
              <w:fldChar w:fldCharType="begin">
                <w:ffData>
                  <w:name w:val="Text54"/>
                  <w:enabled/>
                  <w:calcOnExit w:val="0"/>
                  <w:textInput/>
                </w:ffData>
              </w:fldChar>
            </w:r>
            <w:r w:rsidRPr="00B768BB">
              <w:rPr>
                <w:rFonts w:ascii="Calibri" w:hAnsi="Calibri" w:cs="Calibri"/>
                <w:b/>
                <w:spacing w:val="-3"/>
                <w:sz w:val="20"/>
                <w:u w:val="single"/>
              </w:rPr>
              <w:instrText xml:space="preserve"> FORMTEXT </w:instrText>
            </w:r>
            <w:r w:rsidRPr="00B768BB">
              <w:rPr>
                <w:rFonts w:ascii="Calibri" w:hAnsi="Calibri" w:cs="Calibri"/>
                <w:b/>
                <w:spacing w:val="-3"/>
                <w:sz w:val="20"/>
                <w:u w:val="single"/>
              </w:rPr>
            </w:r>
            <w:r w:rsidRPr="00B768BB">
              <w:rPr>
                <w:rFonts w:ascii="Calibri" w:hAnsi="Calibri" w:cs="Calibri"/>
                <w:b/>
                <w:spacing w:val="-3"/>
                <w:sz w:val="20"/>
                <w:u w:val="single"/>
              </w:rPr>
              <w:fldChar w:fldCharType="separate"/>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spacing w:val="-3"/>
                <w:sz w:val="20"/>
                <w:u w:val="single"/>
              </w:rPr>
              <w:fldChar w:fldCharType="end"/>
            </w:r>
            <w:r w:rsidRPr="00B768BB">
              <w:rPr>
                <w:rFonts w:ascii="Calibri" w:hAnsi="Calibri" w:cs="Calibri"/>
                <w:b/>
                <w:spacing w:val="-3"/>
                <w:sz w:val="20"/>
                <w:u w:val="single"/>
              </w:rPr>
              <w:tab/>
            </w:r>
          </w:p>
          <w:p w14:paraId="117E8046" w14:textId="77777777" w:rsidR="00B768BB" w:rsidRPr="00B768BB" w:rsidRDefault="00B768BB" w:rsidP="00B768BB">
            <w:pPr>
              <w:tabs>
                <w:tab w:val="center" w:pos="4320"/>
                <w:tab w:val="right" w:pos="8640"/>
              </w:tabs>
              <w:spacing w:before="120" w:after="120"/>
              <w:ind w:left="360"/>
              <w:rPr>
                <w:rFonts w:ascii="Calibri" w:hAnsi="Calibri" w:cs="Calibri"/>
                <w:b/>
                <w:spacing w:val="-3"/>
                <w:sz w:val="20"/>
                <w:szCs w:val="24"/>
              </w:rPr>
            </w:pPr>
            <w:r w:rsidRPr="00B768BB">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B768BB">
                  <w:rPr>
                    <w:rFonts w:ascii="Calibri" w:eastAsia="MS Gothic" w:hAnsi="Calibri" w:cs="Calibri" w:hint="eastAsia"/>
                    <w:b/>
                    <w:spacing w:val="-3"/>
                    <w:sz w:val="20"/>
                  </w:rPr>
                  <w:t>☐</w:t>
                </w:r>
              </w:sdtContent>
            </w:sdt>
            <w:r w:rsidRPr="00B768BB">
              <w:rPr>
                <w:rFonts w:ascii="Calibri" w:hAnsi="Calibri" w:cs="Calibri"/>
                <w:b/>
                <w:spacing w:val="-3"/>
                <w:sz w:val="20"/>
              </w:rPr>
              <w:t xml:space="preserve">  </w:t>
            </w:r>
            <w:r w:rsidRPr="00B768BB">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B768BB">
                  <w:rPr>
                    <w:rFonts w:ascii="Calibri" w:eastAsia="MS Gothic" w:hAnsi="Calibri" w:cs="Calibri" w:hint="eastAsia"/>
                    <w:b/>
                    <w:spacing w:val="-3"/>
                    <w:sz w:val="20"/>
                  </w:rPr>
                  <w:t>☐</w:t>
                </w:r>
              </w:sdtContent>
            </w:sdt>
            <w:r w:rsidRPr="00B768BB">
              <w:rPr>
                <w:rFonts w:ascii="Calibri" w:hAnsi="Calibri" w:cs="Calibri"/>
                <w:b/>
                <w:spacing w:val="-3"/>
                <w:sz w:val="20"/>
              </w:rPr>
              <w:t xml:space="preserve">  </w:t>
            </w:r>
            <w:r w:rsidRPr="00B768BB">
              <w:rPr>
                <w:rFonts w:ascii="Calibri" w:hAnsi="Calibri" w:cs="Calibri"/>
                <w:b/>
                <w:spacing w:val="-3"/>
                <w:sz w:val="20"/>
                <w:szCs w:val="24"/>
              </w:rPr>
              <w:t xml:space="preserve">Emerging </w:t>
            </w:r>
          </w:p>
          <w:p w14:paraId="3D0BB64D" w14:textId="77777777" w:rsidR="00B768BB" w:rsidRPr="00B768BB" w:rsidRDefault="00B768BB" w:rsidP="00B768BB">
            <w:pPr>
              <w:tabs>
                <w:tab w:val="right" w:pos="10080"/>
              </w:tabs>
              <w:spacing w:before="120" w:after="120"/>
              <w:ind w:left="360"/>
              <w:rPr>
                <w:rFonts w:ascii="Calibri" w:hAnsi="Calibri" w:cs="Calibri"/>
                <w:b/>
                <w:spacing w:val="-3"/>
                <w:sz w:val="20"/>
                <w:szCs w:val="24"/>
              </w:rPr>
            </w:pPr>
            <w:r w:rsidRPr="00B768BB">
              <w:rPr>
                <w:rFonts w:ascii="Calibri" w:hAnsi="Calibri" w:cs="Calibri"/>
                <w:b/>
                <w:spacing w:val="-3"/>
                <w:sz w:val="20"/>
              </w:rPr>
              <w:t xml:space="preserve">NAICS Codes Included in Certification: </w:t>
            </w:r>
            <w:r w:rsidRPr="00B768BB">
              <w:rPr>
                <w:rFonts w:ascii="Calibri" w:hAnsi="Calibri" w:cs="Calibri"/>
                <w:b/>
                <w:spacing w:val="-3"/>
                <w:sz w:val="20"/>
                <w:u w:val="single"/>
              </w:rPr>
              <w:fldChar w:fldCharType="begin">
                <w:ffData>
                  <w:name w:val="Text55"/>
                  <w:enabled/>
                  <w:calcOnExit w:val="0"/>
                  <w:textInput/>
                </w:ffData>
              </w:fldChar>
            </w:r>
            <w:r w:rsidRPr="00B768BB">
              <w:rPr>
                <w:rFonts w:ascii="Calibri" w:hAnsi="Calibri" w:cs="Calibri"/>
                <w:b/>
                <w:spacing w:val="-3"/>
                <w:sz w:val="20"/>
                <w:u w:val="single"/>
              </w:rPr>
              <w:instrText xml:space="preserve"> FORMTEXT </w:instrText>
            </w:r>
            <w:r w:rsidRPr="00B768BB">
              <w:rPr>
                <w:rFonts w:ascii="Calibri" w:hAnsi="Calibri" w:cs="Calibri"/>
                <w:b/>
                <w:spacing w:val="-3"/>
                <w:sz w:val="20"/>
                <w:u w:val="single"/>
              </w:rPr>
            </w:r>
            <w:r w:rsidRPr="00B768BB">
              <w:rPr>
                <w:rFonts w:ascii="Calibri" w:hAnsi="Calibri" w:cs="Calibri"/>
                <w:b/>
                <w:spacing w:val="-3"/>
                <w:sz w:val="20"/>
                <w:u w:val="single"/>
              </w:rPr>
              <w:fldChar w:fldCharType="separate"/>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spacing w:val="-3"/>
                <w:sz w:val="20"/>
                <w:u w:val="single"/>
              </w:rPr>
              <w:fldChar w:fldCharType="end"/>
            </w:r>
            <w:r w:rsidRPr="00B768BB">
              <w:rPr>
                <w:rFonts w:ascii="Calibri" w:hAnsi="Calibri" w:cs="Calibri"/>
                <w:b/>
                <w:spacing w:val="-3"/>
                <w:sz w:val="20"/>
                <w:u w:val="single"/>
              </w:rPr>
              <w:tab/>
            </w:r>
          </w:p>
          <w:p w14:paraId="055D7CA5" w14:textId="77777777" w:rsidR="00B768BB" w:rsidRPr="00B768BB" w:rsidRDefault="00B768BB" w:rsidP="00B768BB">
            <w:pPr>
              <w:tabs>
                <w:tab w:val="right" w:pos="10080"/>
              </w:tabs>
              <w:spacing w:before="120" w:after="120"/>
              <w:ind w:left="360"/>
              <w:rPr>
                <w:rFonts w:ascii="Calibri" w:hAnsi="Calibri" w:cs="Calibri"/>
                <w:b/>
                <w:spacing w:val="-3"/>
                <w:sz w:val="20"/>
                <w:u w:val="single"/>
              </w:rPr>
            </w:pPr>
            <w:r w:rsidRPr="00B768BB">
              <w:rPr>
                <w:rFonts w:ascii="Calibri" w:hAnsi="Calibri" w:cs="Calibri"/>
                <w:b/>
                <w:spacing w:val="-3"/>
                <w:sz w:val="20"/>
              </w:rPr>
              <w:t xml:space="preserve">SLEB Subcontractor </w:t>
            </w:r>
            <w:r w:rsidRPr="00B768BB">
              <w:rPr>
                <w:rFonts w:ascii="Calibri" w:hAnsi="Calibri" w:cs="Calibri"/>
                <w:b/>
                <w:spacing w:val="-3"/>
                <w:sz w:val="20"/>
                <w:szCs w:val="24"/>
              </w:rPr>
              <w:t xml:space="preserve">Principal Name: </w:t>
            </w:r>
            <w:r w:rsidRPr="00B768BB">
              <w:rPr>
                <w:rFonts w:ascii="Calibri" w:hAnsi="Calibri" w:cs="Calibri"/>
                <w:b/>
                <w:spacing w:val="-3"/>
                <w:sz w:val="20"/>
                <w:u w:val="single"/>
              </w:rPr>
              <w:fldChar w:fldCharType="begin">
                <w:ffData>
                  <w:name w:val="Text55"/>
                  <w:enabled/>
                  <w:calcOnExit w:val="0"/>
                  <w:textInput/>
                </w:ffData>
              </w:fldChar>
            </w:r>
            <w:r w:rsidRPr="00B768BB">
              <w:rPr>
                <w:rFonts w:ascii="Calibri" w:hAnsi="Calibri" w:cs="Calibri"/>
                <w:b/>
                <w:spacing w:val="-3"/>
                <w:sz w:val="20"/>
                <w:u w:val="single"/>
              </w:rPr>
              <w:instrText xml:space="preserve"> FORMTEXT </w:instrText>
            </w:r>
            <w:r w:rsidRPr="00B768BB">
              <w:rPr>
                <w:rFonts w:ascii="Calibri" w:hAnsi="Calibri" w:cs="Calibri"/>
                <w:b/>
                <w:spacing w:val="-3"/>
                <w:sz w:val="20"/>
                <w:u w:val="single"/>
              </w:rPr>
            </w:r>
            <w:r w:rsidRPr="00B768BB">
              <w:rPr>
                <w:rFonts w:ascii="Calibri" w:hAnsi="Calibri" w:cs="Calibri"/>
                <w:b/>
                <w:spacing w:val="-3"/>
                <w:sz w:val="20"/>
                <w:u w:val="single"/>
              </w:rPr>
              <w:fldChar w:fldCharType="separate"/>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noProof/>
                <w:spacing w:val="-3"/>
                <w:sz w:val="20"/>
                <w:u w:val="single"/>
              </w:rPr>
              <w:t> </w:t>
            </w:r>
            <w:r w:rsidRPr="00B768BB">
              <w:rPr>
                <w:rFonts w:ascii="Calibri" w:hAnsi="Calibri" w:cs="Calibri"/>
                <w:b/>
                <w:spacing w:val="-3"/>
                <w:sz w:val="20"/>
                <w:u w:val="single"/>
              </w:rPr>
              <w:fldChar w:fldCharType="end"/>
            </w:r>
            <w:r w:rsidRPr="00B768BB">
              <w:rPr>
                <w:rFonts w:ascii="Calibri" w:hAnsi="Calibri" w:cs="Calibri"/>
                <w:b/>
                <w:spacing w:val="-3"/>
                <w:sz w:val="20"/>
                <w:u w:val="single"/>
              </w:rPr>
              <w:tab/>
            </w:r>
          </w:p>
          <w:p w14:paraId="6E838328" w14:textId="77777777" w:rsidR="00B768BB" w:rsidRPr="00B768BB" w:rsidRDefault="00B768BB" w:rsidP="00B768BB">
            <w:pPr>
              <w:tabs>
                <w:tab w:val="right" w:pos="7740"/>
                <w:tab w:val="left" w:pos="7920"/>
                <w:tab w:val="right" w:pos="10047"/>
              </w:tabs>
              <w:spacing w:before="120" w:after="120" w:line="276" w:lineRule="auto"/>
              <w:ind w:left="360"/>
              <w:rPr>
                <w:rFonts w:ascii="Calibri" w:hAnsi="Calibri" w:cs="Calibri"/>
                <w:b/>
                <w:spacing w:val="-3"/>
                <w:sz w:val="20"/>
              </w:rPr>
            </w:pPr>
            <w:bookmarkStart w:id="113" w:name="SLEBSubSignature"/>
            <w:bookmarkEnd w:id="113"/>
            <w:r w:rsidRPr="00B768BB">
              <w:rPr>
                <w:rFonts w:ascii="Calibri" w:hAnsi="Calibri" w:cs="Calibri"/>
                <w:b/>
                <w:spacing w:val="-3"/>
                <w:sz w:val="20"/>
              </w:rPr>
              <w:t xml:space="preserve">SLEB Subcontractor Principal Signature:  </w:t>
            </w:r>
            <w:r w:rsidRPr="00B768BB">
              <w:rPr>
                <w:rFonts w:ascii="Calibri" w:hAnsi="Calibri" w:cs="Calibri"/>
                <w:color w:val="0000FF"/>
                <w:spacing w:val="-3"/>
                <w:sz w:val="36"/>
                <w:szCs w:val="36"/>
              </w:rPr>
              <w:sym w:font="Wingdings" w:char="F03F"/>
            </w:r>
            <w:r w:rsidRPr="00B768BB">
              <w:rPr>
                <w:rFonts w:ascii="Calibri" w:hAnsi="Calibri" w:cs="Calibri"/>
                <w:b/>
                <w:spacing w:val="-3"/>
                <w:sz w:val="20"/>
                <w:u w:val="single"/>
              </w:rPr>
              <w:tab/>
            </w:r>
            <w:r w:rsidRPr="00B768BB">
              <w:rPr>
                <w:rFonts w:ascii="Calibri" w:hAnsi="Calibri" w:cs="Calibri"/>
                <w:b/>
                <w:spacing w:val="-3"/>
                <w:sz w:val="20"/>
                <w:u w:val="single"/>
              </w:rPr>
              <w:tab/>
            </w:r>
            <w:r w:rsidRPr="00B768BB">
              <w:rPr>
                <w:rFonts w:ascii="Calibri" w:hAnsi="Calibri" w:cs="Calibri"/>
                <w:b/>
                <w:spacing w:val="-3"/>
                <w:sz w:val="20"/>
                <w:u w:val="single"/>
              </w:rPr>
              <w:tab/>
            </w:r>
          </w:p>
        </w:tc>
      </w:tr>
    </w:tbl>
    <w:p w14:paraId="5949A6AC" w14:textId="77777777" w:rsidR="00B768BB" w:rsidRPr="00B768BB" w:rsidRDefault="00B768BB" w:rsidP="00B768BB">
      <w:pPr>
        <w:tabs>
          <w:tab w:val="center" w:pos="5220"/>
        </w:tabs>
        <w:rPr>
          <w:rFonts w:ascii="Calibri" w:hAnsi="Calibri" w:cs="Calibri"/>
          <w:sz w:val="14"/>
          <w:szCs w:val="16"/>
        </w:rPr>
      </w:pPr>
    </w:p>
    <w:p w14:paraId="798BED0C" w14:textId="77777777" w:rsidR="00B768BB" w:rsidRPr="00B768BB" w:rsidRDefault="00B768BB" w:rsidP="00B768BB">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r w:rsidRPr="00B768BB">
        <w:rPr>
          <w:rFonts w:ascii="Calibri" w:hAnsi="Calibri" w:cs="Calibri"/>
          <w:b/>
          <w:sz w:val="20"/>
        </w:rPr>
        <w:t>Upon award, Bidder (the Prime Contractor) and</w:t>
      </w:r>
      <w:r w:rsidRPr="00B768BB">
        <w:rPr>
          <w:rFonts w:ascii="Calibri" w:hAnsi="Calibri" w:cs="Calibri"/>
          <w:sz w:val="20"/>
        </w:rPr>
        <w:t xml:space="preserve"> </w:t>
      </w:r>
      <w:r w:rsidRPr="00B768BB">
        <w:rPr>
          <w:rFonts w:ascii="Calibri" w:hAnsi="Calibri" w:cs="Calibri"/>
          <w:b/>
          <w:sz w:val="20"/>
        </w:rPr>
        <w:t>all SLEB subcontractors</w:t>
      </w:r>
      <w:r w:rsidRPr="00B768BB">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0811DA07" w14:textId="77777777" w:rsidR="00B768BB" w:rsidRPr="00B768BB" w:rsidRDefault="00B768BB" w:rsidP="00B768BB">
      <w:pPr>
        <w:rPr>
          <w:rFonts w:ascii="Calibri" w:hAnsi="Calibri" w:cs="Calibri"/>
          <w:sz w:val="14"/>
        </w:rPr>
      </w:pPr>
    </w:p>
    <w:p w14:paraId="2FE5EAFA" w14:textId="77777777" w:rsidR="00B768BB" w:rsidRPr="00B768BB" w:rsidRDefault="00B768BB" w:rsidP="00B768BB">
      <w:pPr>
        <w:rPr>
          <w:rFonts w:ascii="Calibri" w:hAnsi="Calibri" w:cs="Calibri"/>
          <w:sz w:val="14"/>
        </w:rPr>
      </w:pPr>
    </w:p>
    <w:p w14:paraId="227447A6" w14:textId="77777777" w:rsidR="00B768BB" w:rsidRPr="00B768BB" w:rsidRDefault="00B768BB" w:rsidP="00B768BB">
      <w:pPr>
        <w:tabs>
          <w:tab w:val="left" w:pos="4728"/>
          <w:tab w:val="left" w:pos="5459"/>
          <w:tab w:val="right" w:pos="10080"/>
        </w:tabs>
        <w:spacing w:after="240"/>
        <w:rPr>
          <w:rFonts w:ascii="Calibri" w:hAnsi="Calibri" w:cs="Calibri"/>
          <w:b/>
          <w:sz w:val="22"/>
          <w:u w:val="single"/>
        </w:rPr>
      </w:pPr>
      <w:r w:rsidRPr="00B768BB">
        <w:rPr>
          <w:rFonts w:ascii="Calibri" w:hAnsi="Calibri" w:cs="Calibri"/>
          <w:b/>
          <w:sz w:val="22"/>
        </w:rPr>
        <w:t xml:space="preserve">Prime Bidder Authorized Signatory Name/Title: </w:t>
      </w:r>
      <w:r w:rsidRPr="00B768BB">
        <w:rPr>
          <w:rFonts w:ascii="Calibri" w:hAnsi="Calibri" w:cs="Calibri"/>
          <w:bCs/>
          <w:sz w:val="22"/>
          <w:u w:val="single"/>
        </w:rPr>
        <w:tab/>
      </w:r>
      <w:r w:rsidRPr="00B768BB">
        <w:rPr>
          <w:rFonts w:ascii="Calibri" w:hAnsi="Calibri" w:cs="Calibri"/>
          <w:b/>
          <w:sz w:val="22"/>
          <w:u w:val="single"/>
        </w:rPr>
        <w:fldChar w:fldCharType="begin">
          <w:ffData>
            <w:name w:val="Text58"/>
            <w:enabled/>
            <w:calcOnExit w:val="0"/>
            <w:textInput/>
          </w:ffData>
        </w:fldChar>
      </w:r>
      <w:r w:rsidRPr="00B768BB">
        <w:rPr>
          <w:rFonts w:ascii="Calibri" w:hAnsi="Calibri" w:cs="Calibri"/>
          <w:sz w:val="22"/>
          <w:u w:val="single"/>
        </w:rPr>
        <w:instrText xml:space="preserve"> FORMTEXT </w:instrText>
      </w:r>
      <w:r w:rsidRPr="00B768BB">
        <w:rPr>
          <w:rFonts w:ascii="Calibri" w:hAnsi="Calibri" w:cs="Calibri"/>
          <w:b/>
          <w:sz w:val="22"/>
          <w:u w:val="single"/>
        </w:rPr>
      </w:r>
      <w:r w:rsidRPr="00B768BB">
        <w:rPr>
          <w:rFonts w:ascii="Calibri" w:hAnsi="Calibri" w:cs="Calibri"/>
          <w:b/>
          <w:sz w:val="22"/>
          <w:u w:val="single"/>
        </w:rPr>
        <w:fldChar w:fldCharType="separate"/>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b/>
          <w:sz w:val="22"/>
          <w:u w:val="single"/>
        </w:rPr>
        <w:fldChar w:fldCharType="end"/>
      </w:r>
      <w:r w:rsidRPr="00B768BB">
        <w:rPr>
          <w:rFonts w:ascii="Calibri" w:hAnsi="Calibri" w:cs="Calibri"/>
          <w:b/>
          <w:sz w:val="22"/>
          <w:u w:val="single"/>
        </w:rPr>
        <w:t xml:space="preserve"> /</w:t>
      </w:r>
      <w:r w:rsidRPr="00B768BB">
        <w:rPr>
          <w:rFonts w:ascii="Calibri" w:hAnsi="Calibri" w:cs="Calibri"/>
          <w:bCs/>
          <w:sz w:val="22"/>
          <w:u w:val="single"/>
        </w:rPr>
        <w:tab/>
      </w:r>
      <w:r w:rsidRPr="00B768BB">
        <w:rPr>
          <w:rFonts w:ascii="Calibri" w:hAnsi="Calibri" w:cs="Calibri"/>
          <w:b/>
          <w:sz w:val="22"/>
          <w:u w:val="single"/>
        </w:rPr>
        <w:fldChar w:fldCharType="begin">
          <w:ffData>
            <w:name w:val="Text58"/>
            <w:enabled/>
            <w:calcOnExit w:val="0"/>
            <w:textInput/>
          </w:ffData>
        </w:fldChar>
      </w:r>
      <w:r w:rsidRPr="00B768BB">
        <w:rPr>
          <w:rFonts w:ascii="Calibri" w:hAnsi="Calibri" w:cs="Calibri"/>
          <w:sz w:val="22"/>
          <w:u w:val="single"/>
        </w:rPr>
        <w:instrText xml:space="preserve"> FORMTEXT </w:instrText>
      </w:r>
      <w:r w:rsidRPr="00B768BB">
        <w:rPr>
          <w:rFonts w:ascii="Calibri" w:hAnsi="Calibri" w:cs="Calibri"/>
          <w:b/>
          <w:sz w:val="22"/>
          <w:u w:val="single"/>
        </w:rPr>
      </w:r>
      <w:r w:rsidRPr="00B768BB">
        <w:rPr>
          <w:rFonts w:ascii="Calibri" w:hAnsi="Calibri" w:cs="Calibri"/>
          <w:b/>
          <w:sz w:val="22"/>
          <w:u w:val="single"/>
        </w:rPr>
        <w:fldChar w:fldCharType="separate"/>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b/>
          <w:sz w:val="22"/>
          <w:u w:val="single"/>
        </w:rPr>
        <w:fldChar w:fldCharType="end"/>
      </w:r>
      <w:r w:rsidRPr="00B768BB">
        <w:rPr>
          <w:rFonts w:ascii="Calibri" w:hAnsi="Calibri" w:cs="Calibri"/>
          <w:bCs/>
          <w:sz w:val="22"/>
          <w:u w:val="single"/>
        </w:rPr>
        <w:tab/>
      </w:r>
    </w:p>
    <w:p w14:paraId="61ED6213" w14:textId="77777777" w:rsidR="00B768BB" w:rsidRPr="00B768BB" w:rsidRDefault="00B768BB" w:rsidP="00B768BB">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B768BB">
        <w:rPr>
          <w:rFonts w:ascii="Calibri" w:hAnsi="Calibri" w:cs="Calibri"/>
          <w:b/>
          <w:sz w:val="22"/>
        </w:rPr>
        <w:t xml:space="preserve">Street Address: </w:t>
      </w:r>
      <w:r w:rsidRPr="00B768BB">
        <w:rPr>
          <w:rFonts w:ascii="Calibri" w:hAnsi="Calibri" w:cs="Calibri"/>
          <w:bCs/>
          <w:sz w:val="22"/>
          <w:u w:val="single"/>
        </w:rPr>
        <w:tab/>
      </w:r>
      <w:r w:rsidRPr="00B768BB">
        <w:rPr>
          <w:rFonts w:ascii="Calibri" w:hAnsi="Calibri" w:cs="Calibri"/>
          <w:b/>
          <w:sz w:val="22"/>
          <w:u w:val="single"/>
        </w:rPr>
        <w:fldChar w:fldCharType="begin">
          <w:ffData>
            <w:name w:val="Text58"/>
            <w:enabled/>
            <w:calcOnExit w:val="0"/>
            <w:textInput/>
          </w:ffData>
        </w:fldChar>
      </w:r>
      <w:r w:rsidRPr="00B768BB">
        <w:rPr>
          <w:rFonts w:ascii="Calibri" w:hAnsi="Calibri" w:cs="Calibri"/>
          <w:sz w:val="22"/>
          <w:u w:val="single"/>
        </w:rPr>
        <w:instrText xml:space="preserve"> FORMTEXT </w:instrText>
      </w:r>
      <w:r w:rsidRPr="00B768BB">
        <w:rPr>
          <w:rFonts w:ascii="Calibri" w:hAnsi="Calibri" w:cs="Calibri"/>
          <w:b/>
          <w:sz w:val="22"/>
          <w:u w:val="single"/>
        </w:rPr>
      </w:r>
      <w:r w:rsidRPr="00B768BB">
        <w:rPr>
          <w:rFonts w:ascii="Calibri" w:hAnsi="Calibri" w:cs="Calibri"/>
          <w:b/>
          <w:sz w:val="22"/>
          <w:u w:val="single"/>
        </w:rPr>
        <w:fldChar w:fldCharType="separate"/>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b/>
          <w:sz w:val="22"/>
          <w:u w:val="single"/>
        </w:rPr>
        <w:fldChar w:fldCharType="end"/>
      </w:r>
      <w:r w:rsidRPr="00B768BB">
        <w:rPr>
          <w:rFonts w:ascii="Calibri" w:hAnsi="Calibri" w:cs="Calibri"/>
          <w:bCs/>
          <w:sz w:val="22"/>
          <w:u w:val="single"/>
        </w:rPr>
        <w:tab/>
      </w:r>
      <w:r w:rsidRPr="00B768BB">
        <w:rPr>
          <w:rFonts w:ascii="Calibri" w:hAnsi="Calibri" w:cs="Calibri"/>
          <w:bCs/>
          <w:sz w:val="22"/>
        </w:rPr>
        <w:tab/>
      </w:r>
      <w:r w:rsidRPr="00B768BB">
        <w:rPr>
          <w:rFonts w:ascii="Calibri" w:hAnsi="Calibri" w:cs="Calibri"/>
          <w:b/>
          <w:sz w:val="22"/>
        </w:rPr>
        <w:t>City</w:t>
      </w:r>
      <w:r w:rsidRPr="00B768BB">
        <w:rPr>
          <w:rFonts w:ascii="Calibri" w:hAnsi="Calibri" w:cs="Calibri"/>
          <w:b/>
          <w:sz w:val="22"/>
          <w:u w:val="single"/>
        </w:rPr>
        <w:tab/>
      </w:r>
      <w:r w:rsidRPr="00B768BB">
        <w:rPr>
          <w:rFonts w:ascii="Calibri" w:hAnsi="Calibri" w:cs="Calibri"/>
          <w:b/>
          <w:sz w:val="22"/>
          <w:u w:val="single"/>
        </w:rPr>
        <w:fldChar w:fldCharType="begin">
          <w:ffData>
            <w:name w:val="Text58"/>
            <w:enabled/>
            <w:calcOnExit w:val="0"/>
            <w:textInput/>
          </w:ffData>
        </w:fldChar>
      </w:r>
      <w:r w:rsidRPr="00B768BB">
        <w:rPr>
          <w:rFonts w:ascii="Calibri" w:hAnsi="Calibri" w:cs="Calibri"/>
          <w:sz w:val="22"/>
          <w:u w:val="single"/>
        </w:rPr>
        <w:instrText xml:space="preserve"> FORMTEXT </w:instrText>
      </w:r>
      <w:r w:rsidRPr="00B768BB">
        <w:rPr>
          <w:rFonts w:ascii="Calibri" w:hAnsi="Calibri" w:cs="Calibri"/>
          <w:b/>
          <w:sz w:val="22"/>
          <w:u w:val="single"/>
        </w:rPr>
      </w:r>
      <w:r w:rsidRPr="00B768BB">
        <w:rPr>
          <w:rFonts w:ascii="Calibri" w:hAnsi="Calibri" w:cs="Calibri"/>
          <w:b/>
          <w:sz w:val="22"/>
          <w:u w:val="single"/>
        </w:rPr>
        <w:fldChar w:fldCharType="separate"/>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b/>
          <w:sz w:val="22"/>
          <w:u w:val="single"/>
        </w:rPr>
        <w:fldChar w:fldCharType="end"/>
      </w:r>
      <w:r w:rsidRPr="00B768BB">
        <w:rPr>
          <w:rFonts w:ascii="Calibri" w:hAnsi="Calibri" w:cs="Calibri"/>
          <w:b/>
          <w:sz w:val="22"/>
          <w:u w:val="single"/>
        </w:rPr>
        <w:tab/>
      </w:r>
      <w:r w:rsidRPr="00B768BB">
        <w:rPr>
          <w:rFonts w:ascii="Calibri" w:hAnsi="Calibri" w:cs="Calibri"/>
          <w:bCs/>
          <w:sz w:val="22"/>
        </w:rPr>
        <w:tab/>
      </w:r>
      <w:r w:rsidRPr="00B768BB">
        <w:rPr>
          <w:rFonts w:ascii="Calibri" w:hAnsi="Calibri" w:cs="Calibri"/>
          <w:b/>
          <w:sz w:val="22"/>
        </w:rPr>
        <w:t xml:space="preserve">State </w:t>
      </w:r>
      <w:r w:rsidRPr="00B768BB">
        <w:rPr>
          <w:rFonts w:ascii="Calibri" w:hAnsi="Calibri" w:cs="Calibri"/>
          <w:b/>
          <w:sz w:val="22"/>
          <w:u w:val="single"/>
        </w:rPr>
        <w:fldChar w:fldCharType="begin">
          <w:ffData>
            <w:name w:val="Text58"/>
            <w:enabled/>
            <w:calcOnExit w:val="0"/>
            <w:textInput/>
          </w:ffData>
        </w:fldChar>
      </w:r>
      <w:r w:rsidRPr="00B768BB">
        <w:rPr>
          <w:rFonts w:ascii="Calibri" w:hAnsi="Calibri" w:cs="Calibri"/>
          <w:sz w:val="22"/>
          <w:u w:val="single"/>
        </w:rPr>
        <w:instrText xml:space="preserve"> FORMTEXT </w:instrText>
      </w:r>
      <w:r w:rsidRPr="00B768BB">
        <w:rPr>
          <w:rFonts w:ascii="Calibri" w:hAnsi="Calibri" w:cs="Calibri"/>
          <w:b/>
          <w:sz w:val="22"/>
          <w:u w:val="single"/>
        </w:rPr>
      </w:r>
      <w:r w:rsidRPr="00B768BB">
        <w:rPr>
          <w:rFonts w:ascii="Calibri" w:hAnsi="Calibri" w:cs="Calibri"/>
          <w:b/>
          <w:sz w:val="22"/>
          <w:u w:val="single"/>
        </w:rPr>
        <w:fldChar w:fldCharType="separate"/>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b/>
          <w:sz w:val="22"/>
          <w:u w:val="single"/>
        </w:rPr>
        <w:fldChar w:fldCharType="end"/>
      </w:r>
      <w:r w:rsidRPr="00B768BB">
        <w:rPr>
          <w:rFonts w:ascii="Calibri" w:hAnsi="Calibri" w:cs="Calibri"/>
          <w:b/>
          <w:sz w:val="22"/>
        </w:rPr>
        <w:t xml:space="preserve"> Zip Code</w:t>
      </w:r>
      <w:r w:rsidRPr="00B768BB">
        <w:rPr>
          <w:rFonts w:ascii="Calibri" w:hAnsi="Calibri" w:cs="Calibri"/>
          <w:sz w:val="22"/>
          <w:u w:val="single"/>
        </w:rPr>
        <w:t xml:space="preserve">  </w:t>
      </w:r>
      <w:r w:rsidRPr="00B768BB">
        <w:rPr>
          <w:rFonts w:ascii="Calibri" w:hAnsi="Calibri" w:cs="Calibri"/>
          <w:b/>
          <w:sz w:val="22"/>
          <w:u w:val="single"/>
        </w:rPr>
        <w:fldChar w:fldCharType="begin">
          <w:ffData>
            <w:name w:val="Text58"/>
            <w:enabled/>
            <w:calcOnExit w:val="0"/>
            <w:textInput/>
          </w:ffData>
        </w:fldChar>
      </w:r>
      <w:r w:rsidRPr="00B768BB">
        <w:rPr>
          <w:rFonts w:ascii="Calibri" w:hAnsi="Calibri" w:cs="Calibri"/>
          <w:sz w:val="22"/>
          <w:u w:val="single"/>
        </w:rPr>
        <w:instrText xml:space="preserve"> FORMTEXT </w:instrText>
      </w:r>
      <w:r w:rsidRPr="00B768BB">
        <w:rPr>
          <w:rFonts w:ascii="Calibri" w:hAnsi="Calibri" w:cs="Calibri"/>
          <w:b/>
          <w:sz w:val="22"/>
          <w:u w:val="single"/>
        </w:rPr>
      </w:r>
      <w:r w:rsidRPr="00B768BB">
        <w:rPr>
          <w:rFonts w:ascii="Calibri" w:hAnsi="Calibri" w:cs="Calibri"/>
          <w:b/>
          <w:sz w:val="22"/>
          <w:u w:val="single"/>
        </w:rPr>
        <w:fldChar w:fldCharType="separate"/>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b/>
          <w:sz w:val="22"/>
          <w:u w:val="single"/>
        </w:rPr>
        <w:fldChar w:fldCharType="end"/>
      </w:r>
      <w:r w:rsidRPr="00B768BB">
        <w:rPr>
          <w:rFonts w:ascii="Calibri" w:hAnsi="Calibri" w:cs="Calibri"/>
          <w:sz w:val="22"/>
          <w:u w:val="single"/>
        </w:rPr>
        <w:tab/>
      </w:r>
    </w:p>
    <w:p w14:paraId="6AD86AA3" w14:textId="77777777" w:rsidR="00B768BB" w:rsidRPr="00B768BB" w:rsidRDefault="00B768BB" w:rsidP="00B768BB">
      <w:pPr>
        <w:tabs>
          <w:tab w:val="left" w:pos="7200"/>
          <w:tab w:val="left" w:pos="7470"/>
          <w:tab w:val="right" w:pos="10080"/>
        </w:tabs>
        <w:rPr>
          <w:rFonts w:ascii="Times New Roman" w:hAnsi="Times New Roman"/>
          <w:sz w:val="20"/>
        </w:rPr>
      </w:pPr>
      <w:bookmarkStart w:id="114" w:name="Prime_Bidder_Signature"/>
      <w:r w:rsidRPr="00B768BB">
        <w:rPr>
          <w:rFonts w:ascii="Calibri" w:hAnsi="Calibri" w:cs="Calibri"/>
          <w:b/>
          <w:bCs/>
          <w:sz w:val="22"/>
        </w:rPr>
        <w:t>Bidder Signature:</w:t>
      </w:r>
      <w:r w:rsidRPr="00B768BB">
        <w:rPr>
          <w:rFonts w:ascii="Calibri" w:hAnsi="Calibri" w:cs="Calibri"/>
          <w:sz w:val="22"/>
        </w:rPr>
        <w:t xml:space="preserve"> </w:t>
      </w:r>
      <w:bookmarkEnd w:id="114"/>
      <w:r w:rsidRPr="00B768BB">
        <w:rPr>
          <w:rFonts w:ascii="Calibri" w:hAnsi="Calibri" w:cs="Calibri"/>
          <w:color w:val="0000FF"/>
          <w:spacing w:val="-3"/>
          <w:sz w:val="36"/>
          <w:szCs w:val="36"/>
        </w:rPr>
        <w:sym w:font="Wingdings" w:char="F03F"/>
      </w:r>
      <w:r w:rsidRPr="00B768BB">
        <w:rPr>
          <w:rFonts w:ascii="Calibri" w:hAnsi="Calibri" w:cs="Calibri"/>
          <w:spacing w:val="-3"/>
          <w:sz w:val="36"/>
          <w:szCs w:val="36"/>
          <w:u w:val="single"/>
        </w:rPr>
        <w:tab/>
      </w:r>
      <w:r w:rsidRPr="00B768BB">
        <w:rPr>
          <w:rFonts w:ascii="Calibri" w:hAnsi="Calibri" w:cs="Calibri"/>
          <w:bCs/>
          <w:spacing w:val="-3"/>
          <w:sz w:val="28"/>
          <w:szCs w:val="28"/>
        </w:rPr>
        <w:tab/>
      </w:r>
      <w:r w:rsidRPr="00B768BB">
        <w:rPr>
          <w:rFonts w:ascii="Calibri" w:hAnsi="Calibri" w:cs="Calibri"/>
          <w:b/>
          <w:bCs/>
          <w:sz w:val="22"/>
        </w:rPr>
        <w:t>Date:</w:t>
      </w:r>
      <w:r w:rsidRPr="00B768BB">
        <w:rPr>
          <w:rFonts w:ascii="Calibri" w:hAnsi="Calibri" w:cs="Calibri"/>
          <w:sz w:val="22"/>
        </w:rPr>
        <w:t xml:space="preserve"> </w:t>
      </w:r>
      <w:r w:rsidRPr="00B768BB">
        <w:rPr>
          <w:rFonts w:ascii="Calibri" w:hAnsi="Calibri" w:cs="Calibri"/>
          <w:b/>
          <w:sz w:val="22"/>
          <w:u w:val="single"/>
        </w:rPr>
        <w:fldChar w:fldCharType="begin">
          <w:ffData>
            <w:name w:val="Text58"/>
            <w:enabled/>
            <w:calcOnExit w:val="0"/>
            <w:textInput/>
          </w:ffData>
        </w:fldChar>
      </w:r>
      <w:r w:rsidRPr="00B768BB">
        <w:rPr>
          <w:rFonts w:ascii="Calibri" w:hAnsi="Calibri" w:cs="Calibri"/>
          <w:sz w:val="22"/>
          <w:u w:val="single"/>
        </w:rPr>
        <w:instrText xml:space="preserve"> FORMTEXT </w:instrText>
      </w:r>
      <w:r w:rsidRPr="00B768BB">
        <w:rPr>
          <w:rFonts w:ascii="Calibri" w:hAnsi="Calibri" w:cs="Calibri"/>
          <w:b/>
          <w:sz w:val="22"/>
          <w:u w:val="single"/>
        </w:rPr>
      </w:r>
      <w:r w:rsidRPr="00B768BB">
        <w:rPr>
          <w:rFonts w:ascii="Calibri" w:hAnsi="Calibri" w:cs="Calibri"/>
          <w:b/>
          <w:sz w:val="22"/>
          <w:u w:val="single"/>
        </w:rPr>
        <w:fldChar w:fldCharType="separate"/>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noProof/>
          <w:sz w:val="22"/>
          <w:u w:val="single"/>
        </w:rPr>
        <w:t> </w:t>
      </w:r>
      <w:r w:rsidRPr="00B768BB">
        <w:rPr>
          <w:rFonts w:ascii="Calibri" w:hAnsi="Calibri" w:cs="Calibri"/>
          <w:b/>
          <w:sz w:val="22"/>
          <w:u w:val="single"/>
        </w:rPr>
        <w:fldChar w:fldCharType="end"/>
      </w:r>
      <w:r w:rsidRPr="00B768BB">
        <w:rPr>
          <w:rFonts w:ascii="Calibri" w:hAnsi="Calibri" w:cs="Calibri"/>
          <w:b/>
          <w:sz w:val="22"/>
          <w:u w:val="single"/>
        </w:rPr>
        <w:tab/>
      </w:r>
    </w:p>
    <w:p w14:paraId="26A0B6BA" w14:textId="77777777" w:rsidR="009464B0" w:rsidRPr="007A006B" w:rsidRDefault="009464B0" w:rsidP="009464B0">
      <w:pPr>
        <w:pStyle w:val="Heading4"/>
        <w:shd w:val="clear" w:color="auto" w:fill="FBE4D5" w:themeFill="accent2" w:themeFillTint="33"/>
        <w:jc w:val="left"/>
      </w:pPr>
      <w:r w:rsidRPr="00E60A65">
        <w:lastRenderedPageBreak/>
        <w:t>BIDDER MINIMUM QUALIFICATIONS</w:t>
      </w:r>
      <w:r>
        <w:tab/>
      </w:r>
    </w:p>
    <w:p w14:paraId="36874FD2" w14:textId="77777777" w:rsidR="009464B0" w:rsidRDefault="009464B0" w:rsidP="00D0212C">
      <w:pPr>
        <w:spacing w:before="240" w:after="240"/>
        <w:rPr>
          <w:rFonts w:ascii="Calibri" w:hAnsi="Calibri" w:cs="Calibri"/>
          <w:b/>
        </w:rPr>
      </w:pPr>
    </w:p>
    <w:p w14:paraId="0E99424A" w14:textId="26CD71CC" w:rsidR="00D0212C" w:rsidRPr="00266DFB" w:rsidRDefault="00D0212C" w:rsidP="00D0212C">
      <w:pPr>
        <w:spacing w:before="240" w:after="240"/>
        <w:rPr>
          <w:rFonts w:ascii="Calibri" w:hAnsi="Calibri" w:cs="Calibri"/>
        </w:rPr>
      </w:pPr>
      <w:r w:rsidRPr="00266DFB">
        <w:rPr>
          <w:rFonts w:ascii="Calibri" w:hAnsi="Calibri" w:cs="Calibri"/>
          <w:b/>
        </w:rPr>
        <w:t>Instructions:</w:t>
      </w:r>
      <w:r w:rsidRPr="00266DFB">
        <w:rPr>
          <w:rFonts w:ascii="Calibri" w:hAnsi="Calibri" w:cs="Calibri"/>
        </w:rPr>
        <w:t xml:space="preserve"> Bidder </w:t>
      </w:r>
      <w:r w:rsidR="00CA0CEF">
        <w:rPr>
          <w:rFonts w:ascii="Calibri" w:hAnsi="Calibri" w:cs="Calibri"/>
        </w:rPr>
        <w:t>must</w:t>
      </w:r>
      <w:r w:rsidRPr="00266DFB">
        <w:rPr>
          <w:rFonts w:ascii="Calibri" w:hAnsi="Calibri" w:cs="Calibri"/>
        </w:rPr>
        <w:t xml:space="preserve"> respond and/or provide support documentation </w:t>
      </w:r>
      <w:r w:rsidR="006B4DC6">
        <w:rPr>
          <w:rFonts w:ascii="Calibri" w:hAnsi="Calibri" w:cs="Calibri"/>
        </w:rPr>
        <w:t>that fulfills</w:t>
      </w:r>
      <w:r w:rsidRPr="00266DFB">
        <w:rPr>
          <w:rFonts w:ascii="Calibri" w:hAnsi="Calibri" w:cs="Calibri"/>
        </w:rPr>
        <w:t xml:space="preserve"> all the minimum qualifications</w:t>
      </w:r>
      <w:r w:rsidR="000B6ED1">
        <w:rPr>
          <w:rFonts w:ascii="Calibri" w:hAnsi="Calibri" w:cs="Calibri"/>
        </w:rPr>
        <w:t xml:space="preserve"> as identified in the RFP documents</w:t>
      </w:r>
      <w:r w:rsidRPr="00266DFB">
        <w:rPr>
          <w:rFonts w:ascii="Calibri" w:hAnsi="Calibri" w:cs="Calibri"/>
        </w:rPr>
        <w:t xml:space="preserve">. </w:t>
      </w:r>
    </w:p>
    <w:p w14:paraId="751033B1" w14:textId="6726F26B" w:rsidR="00263D04" w:rsidRDefault="00974DB1" w:rsidP="00FD22A9">
      <w:pPr>
        <w:pStyle w:val="ListParagraph"/>
        <w:numPr>
          <w:ilvl w:val="7"/>
          <w:numId w:val="6"/>
        </w:numPr>
        <w:tabs>
          <w:tab w:val="clear" w:pos="3240"/>
        </w:tabs>
        <w:ind w:left="720" w:hanging="720"/>
        <w:rPr>
          <w:rFonts w:ascii="Calibri" w:hAnsi="Calibri" w:cs="Calibri"/>
          <w:szCs w:val="26"/>
        </w:rPr>
      </w:pPr>
      <w:r>
        <w:rPr>
          <w:rFonts w:ascii="Calibri" w:hAnsi="Calibri" w:cs="Calibri"/>
          <w:szCs w:val="26"/>
        </w:rPr>
        <w:t xml:space="preserve">Bidder is to demonstrate or clearly state that </w:t>
      </w:r>
      <w:r w:rsidR="006536F5" w:rsidRPr="00263D04">
        <w:rPr>
          <w:rFonts w:ascii="Calibri" w:hAnsi="Calibri" w:cs="Calibri"/>
          <w:szCs w:val="26"/>
        </w:rPr>
        <w:t xml:space="preserve">Bidder and all key personnel assigned to the project </w:t>
      </w:r>
      <w:r w:rsidR="00394B78">
        <w:rPr>
          <w:rFonts w:ascii="Calibri" w:hAnsi="Calibri" w:cs="Calibri"/>
          <w:szCs w:val="26"/>
        </w:rPr>
        <w:t>have</w:t>
      </w:r>
      <w:r w:rsidR="00394B78" w:rsidRPr="00263D04">
        <w:rPr>
          <w:rFonts w:ascii="Calibri" w:hAnsi="Calibri" w:cs="Calibri"/>
          <w:szCs w:val="26"/>
        </w:rPr>
        <w:t xml:space="preserve"> </w:t>
      </w:r>
      <w:r w:rsidR="006536F5" w:rsidRPr="00263D04">
        <w:rPr>
          <w:rFonts w:ascii="Calibri" w:hAnsi="Calibri" w:cs="Calibri"/>
          <w:szCs w:val="26"/>
        </w:rPr>
        <w:t>be</w:t>
      </w:r>
      <w:r w:rsidR="00394B78">
        <w:rPr>
          <w:rFonts w:ascii="Calibri" w:hAnsi="Calibri" w:cs="Calibri"/>
          <w:szCs w:val="26"/>
        </w:rPr>
        <w:t>en</w:t>
      </w:r>
      <w:r w:rsidR="006536F5" w:rsidRPr="00263D04">
        <w:rPr>
          <w:rFonts w:ascii="Calibri" w:hAnsi="Calibri" w:cs="Calibri"/>
          <w:szCs w:val="26"/>
        </w:rPr>
        <w:t xml:space="preserve"> regularly and continuously engaged in the business of providing lead evaluation services for at least three (3) years. </w:t>
      </w:r>
    </w:p>
    <w:p w14:paraId="4B83D308" w14:textId="77777777" w:rsidR="00263D04" w:rsidRDefault="00263D04" w:rsidP="00263D04">
      <w:pPr>
        <w:pStyle w:val="ListParagraph"/>
        <w:ind w:left="2880"/>
        <w:rPr>
          <w:rFonts w:ascii="Calibri" w:hAnsi="Calibri" w:cs="Calibri"/>
          <w:szCs w:val="26"/>
        </w:rPr>
      </w:pPr>
    </w:p>
    <w:p w14:paraId="06974507" w14:textId="77777777" w:rsidR="00263D04" w:rsidRPr="00263D04" w:rsidRDefault="00263D04" w:rsidP="00263D04">
      <w:pPr>
        <w:spacing w:before="240" w:after="240"/>
        <w:ind w:firstLine="720"/>
        <w:rPr>
          <w:rFonts w:ascii="Calibri" w:hAnsi="Calibri" w:cs="Calibri"/>
          <w:b/>
          <w:bCs/>
          <w:highlight w:val="yellow"/>
        </w:rPr>
      </w:pPr>
      <w:r w:rsidRPr="00263D04">
        <w:rPr>
          <w:rFonts w:ascii="Calibri" w:hAnsi="Calibri" w:cs="Calibri"/>
          <w:b/>
          <w:bCs/>
          <w:highlight w:val="yellow"/>
        </w:rPr>
        <w:t xml:space="preserve">Response: </w:t>
      </w:r>
    </w:p>
    <w:p w14:paraId="584E300D" w14:textId="73D2868C" w:rsidR="00263D04" w:rsidRPr="00263D04" w:rsidRDefault="00263D04" w:rsidP="00263D04">
      <w:pPr>
        <w:ind w:left="2160" w:hanging="1440"/>
        <w:rPr>
          <w:rFonts w:ascii="Calibri" w:hAnsi="Calibri" w:cs="Calibri"/>
          <w:b/>
          <w:bCs/>
          <w:szCs w:val="24"/>
        </w:rPr>
      </w:pPr>
    </w:p>
    <w:p w14:paraId="1242332D" w14:textId="77777777" w:rsidR="00263D04" w:rsidRPr="00263D04" w:rsidRDefault="00263D04" w:rsidP="00263D04">
      <w:pPr>
        <w:pStyle w:val="ListParagraph"/>
        <w:ind w:left="2880"/>
        <w:rPr>
          <w:rFonts w:ascii="Calibri" w:hAnsi="Calibri" w:cs="Calibri"/>
          <w:szCs w:val="26"/>
        </w:rPr>
      </w:pPr>
    </w:p>
    <w:p w14:paraId="57D0632F" w14:textId="37C4B7DB" w:rsidR="006536F5" w:rsidRPr="00BC5678" w:rsidRDefault="00460777" w:rsidP="00BC5678">
      <w:pPr>
        <w:pStyle w:val="ListParagraph"/>
        <w:ind w:left="3240" w:hanging="2880"/>
        <w:rPr>
          <w:rFonts w:ascii="Calibri" w:hAnsi="Calibri" w:cs="Calibri"/>
          <w:szCs w:val="26"/>
        </w:rPr>
      </w:pPr>
      <w:r>
        <w:rPr>
          <w:rFonts w:ascii="Calibri" w:hAnsi="Calibri" w:cs="Calibri"/>
          <w:szCs w:val="26"/>
        </w:rPr>
        <w:t>*</w:t>
      </w:r>
      <w:r w:rsidR="008552FF" w:rsidRPr="008552FF">
        <w:rPr>
          <w:rFonts w:ascii="Calibri" w:hAnsi="Calibri" w:cs="Calibri"/>
          <w:szCs w:val="26"/>
        </w:rPr>
        <w:t xml:space="preserve">Please complete the following table as part of your response to item </w:t>
      </w:r>
      <w:r w:rsidR="008552FF">
        <w:rPr>
          <w:rFonts w:ascii="Calibri" w:hAnsi="Calibri" w:cs="Calibri"/>
          <w:szCs w:val="26"/>
        </w:rPr>
        <w:t>a.</w:t>
      </w:r>
      <w:r w:rsidR="008552FF" w:rsidRPr="008552FF">
        <w:rPr>
          <w:rFonts w:ascii="Calibri" w:hAnsi="Calibri" w:cs="Calibri"/>
          <w:szCs w:val="26"/>
        </w:rPr>
        <w:t xml:space="preserve"> above</w:t>
      </w:r>
    </w:p>
    <w:tbl>
      <w:tblPr>
        <w:tblW w:w="4916" w:type="pct"/>
        <w:tblInd w:w="355" w:type="dxa"/>
        <w:tblLook w:val="04A0" w:firstRow="1" w:lastRow="0" w:firstColumn="1" w:lastColumn="0" w:noHBand="0" w:noVBand="1"/>
      </w:tblPr>
      <w:tblGrid>
        <w:gridCol w:w="3071"/>
        <w:gridCol w:w="2689"/>
        <w:gridCol w:w="4141"/>
      </w:tblGrid>
      <w:tr w:rsidR="00263D04" w:rsidRPr="00263D04" w14:paraId="6B25DECA" w14:textId="77777777" w:rsidTr="00976D71">
        <w:trPr>
          <w:trHeight w:val="1511"/>
        </w:trPr>
        <w:tc>
          <w:tcPr>
            <w:tcW w:w="1551" w:type="pct"/>
            <w:tcBorders>
              <w:top w:val="single" w:sz="4" w:space="0" w:color="auto"/>
              <w:left w:val="single" w:sz="4" w:space="0" w:color="auto"/>
              <w:bottom w:val="single" w:sz="4" w:space="0" w:color="auto"/>
              <w:right w:val="single" w:sz="4" w:space="0" w:color="auto"/>
            </w:tcBorders>
            <w:shd w:val="clear" w:color="000000" w:fill="C9C9C9"/>
            <w:vAlign w:val="center"/>
            <w:hideMark/>
          </w:tcPr>
          <w:p w14:paraId="40E48870" w14:textId="77777777" w:rsidR="00263D04" w:rsidRPr="00263D04" w:rsidRDefault="00263D04" w:rsidP="00263D04">
            <w:pPr>
              <w:rPr>
                <w:rFonts w:cstheme="minorHAnsi"/>
                <w:b/>
                <w:bCs/>
                <w:sz w:val="22"/>
                <w:szCs w:val="16"/>
              </w:rPr>
            </w:pPr>
            <w:bookmarkStart w:id="115" w:name="_Toc148903484"/>
            <w:r w:rsidRPr="00263D04">
              <w:rPr>
                <w:rFonts w:cstheme="minorHAnsi"/>
                <w:b/>
                <w:bCs/>
                <w:sz w:val="22"/>
                <w:szCs w:val="16"/>
              </w:rPr>
              <w:t>Name of the Key Personnel assigned to the County Project</w:t>
            </w:r>
            <w:bookmarkEnd w:id="115"/>
          </w:p>
        </w:tc>
        <w:tc>
          <w:tcPr>
            <w:tcW w:w="1358" w:type="pct"/>
            <w:tcBorders>
              <w:top w:val="single" w:sz="4" w:space="0" w:color="auto"/>
              <w:left w:val="nil"/>
              <w:bottom w:val="single" w:sz="4" w:space="0" w:color="auto"/>
              <w:right w:val="single" w:sz="4" w:space="0" w:color="auto"/>
            </w:tcBorders>
            <w:shd w:val="clear" w:color="000000" w:fill="C9C9C9"/>
            <w:noWrap/>
            <w:vAlign w:val="center"/>
            <w:hideMark/>
          </w:tcPr>
          <w:p w14:paraId="1A530728" w14:textId="77777777" w:rsidR="00263D04" w:rsidRPr="00263D04" w:rsidRDefault="00263D04" w:rsidP="00263D04">
            <w:pPr>
              <w:jc w:val="center"/>
              <w:rPr>
                <w:rFonts w:ascii="Calibri" w:hAnsi="Calibri" w:cs="Calibri"/>
                <w:b/>
                <w:bCs/>
                <w:color w:val="000000"/>
                <w:sz w:val="22"/>
                <w:szCs w:val="22"/>
              </w:rPr>
            </w:pPr>
            <w:r w:rsidRPr="00263D04">
              <w:rPr>
                <w:rFonts w:ascii="Calibri" w:hAnsi="Calibri" w:cs="Calibri"/>
                <w:b/>
                <w:bCs/>
                <w:color w:val="000000"/>
                <w:sz w:val="22"/>
                <w:szCs w:val="22"/>
              </w:rPr>
              <w:t>Title</w:t>
            </w:r>
          </w:p>
        </w:tc>
        <w:tc>
          <w:tcPr>
            <w:tcW w:w="2091" w:type="pct"/>
            <w:tcBorders>
              <w:top w:val="single" w:sz="4" w:space="0" w:color="auto"/>
              <w:left w:val="nil"/>
              <w:bottom w:val="single" w:sz="4" w:space="0" w:color="auto"/>
              <w:right w:val="single" w:sz="4" w:space="0" w:color="auto"/>
            </w:tcBorders>
            <w:shd w:val="clear" w:color="000000" w:fill="C9C9C9"/>
            <w:vAlign w:val="center"/>
            <w:hideMark/>
          </w:tcPr>
          <w:p w14:paraId="5F075CC2" w14:textId="77777777" w:rsidR="00263D04" w:rsidRDefault="00263D04" w:rsidP="00263D04">
            <w:pPr>
              <w:jc w:val="center"/>
              <w:rPr>
                <w:rFonts w:ascii="Calibri" w:hAnsi="Calibri" w:cs="Calibri"/>
                <w:b/>
                <w:bCs/>
                <w:color w:val="000000"/>
                <w:sz w:val="22"/>
                <w:szCs w:val="22"/>
              </w:rPr>
            </w:pPr>
            <w:r w:rsidRPr="00263D04">
              <w:rPr>
                <w:rFonts w:ascii="Calibri" w:hAnsi="Calibri" w:cs="Calibri"/>
                <w:b/>
                <w:bCs/>
                <w:color w:val="000000"/>
                <w:sz w:val="22"/>
                <w:szCs w:val="22"/>
              </w:rPr>
              <w:t xml:space="preserve">Number of years of being regularly and continuously engaged in the business of providing lead evaluation services </w:t>
            </w:r>
          </w:p>
          <w:p w14:paraId="7E465488" w14:textId="7ED141BE" w:rsidR="00263D04" w:rsidRPr="00263D04" w:rsidRDefault="00263D04" w:rsidP="00FD22A9">
            <w:pPr>
              <w:pStyle w:val="ListParagraph"/>
              <w:numPr>
                <w:ilvl w:val="0"/>
                <w:numId w:val="37"/>
              </w:numPr>
              <w:jc w:val="center"/>
              <w:rPr>
                <w:rFonts w:ascii="Calibri" w:hAnsi="Calibri" w:cs="Calibri"/>
                <w:b/>
                <w:bCs/>
                <w:color w:val="000000"/>
                <w:sz w:val="22"/>
                <w:szCs w:val="22"/>
              </w:rPr>
            </w:pPr>
            <w:r>
              <w:rPr>
                <w:rFonts w:ascii="Calibri" w:hAnsi="Calibri" w:cs="Calibri"/>
                <w:b/>
                <w:bCs/>
                <w:color w:val="000000"/>
                <w:sz w:val="22"/>
                <w:szCs w:val="22"/>
              </w:rPr>
              <w:t xml:space="preserve">at </w:t>
            </w:r>
            <w:r w:rsidRPr="00263D04">
              <w:rPr>
                <w:rFonts w:ascii="Calibri" w:hAnsi="Calibri" w:cs="Calibri"/>
                <w:b/>
                <w:bCs/>
                <w:color w:val="000000"/>
                <w:sz w:val="22"/>
                <w:szCs w:val="22"/>
              </w:rPr>
              <w:t xml:space="preserve">least three (3) years </w:t>
            </w:r>
          </w:p>
        </w:tc>
      </w:tr>
      <w:tr w:rsidR="00263D04" w:rsidRPr="00263D04" w14:paraId="0E40625F" w14:textId="77777777" w:rsidTr="00976D71">
        <w:trPr>
          <w:trHeight w:val="440"/>
        </w:trPr>
        <w:tc>
          <w:tcPr>
            <w:tcW w:w="1551" w:type="pct"/>
            <w:tcBorders>
              <w:top w:val="nil"/>
              <w:left w:val="single" w:sz="4" w:space="0" w:color="auto"/>
              <w:bottom w:val="single" w:sz="4" w:space="0" w:color="auto"/>
              <w:right w:val="single" w:sz="4" w:space="0" w:color="auto"/>
            </w:tcBorders>
            <w:shd w:val="clear" w:color="auto" w:fill="auto"/>
            <w:noWrap/>
            <w:vAlign w:val="bottom"/>
            <w:hideMark/>
          </w:tcPr>
          <w:p w14:paraId="26E0CF1D" w14:textId="77777777" w:rsidR="00263D04" w:rsidRPr="00263D04" w:rsidRDefault="00263D04" w:rsidP="00263D04">
            <w:pPr>
              <w:rPr>
                <w:rFonts w:ascii="Calibri" w:hAnsi="Calibri" w:cs="Calibri"/>
                <w:color w:val="000000"/>
                <w:sz w:val="22"/>
                <w:szCs w:val="22"/>
              </w:rPr>
            </w:pPr>
            <w:r w:rsidRPr="00263D04">
              <w:rPr>
                <w:rFonts w:ascii="Calibri" w:hAnsi="Calibri" w:cs="Calibri"/>
                <w:color w:val="000000"/>
                <w:sz w:val="22"/>
                <w:szCs w:val="22"/>
              </w:rPr>
              <w:t> </w:t>
            </w:r>
          </w:p>
        </w:tc>
        <w:tc>
          <w:tcPr>
            <w:tcW w:w="1358" w:type="pct"/>
            <w:tcBorders>
              <w:top w:val="nil"/>
              <w:left w:val="nil"/>
              <w:bottom w:val="single" w:sz="4" w:space="0" w:color="auto"/>
              <w:right w:val="single" w:sz="4" w:space="0" w:color="auto"/>
            </w:tcBorders>
            <w:shd w:val="clear" w:color="auto" w:fill="auto"/>
            <w:noWrap/>
            <w:vAlign w:val="bottom"/>
            <w:hideMark/>
          </w:tcPr>
          <w:p w14:paraId="19765C63" w14:textId="77777777" w:rsidR="00263D04" w:rsidRPr="00263D04" w:rsidRDefault="00263D04" w:rsidP="00263D04">
            <w:pPr>
              <w:rPr>
                <w:rFonts w:ascii="Calibri" w:hAnsi="Calibri" w:cs="Calibri"/>
                <w:color w:val="000000"/>
                <w:sz w:val="22"/>
                <w:szCs w:val="22"/>
              </w:rPr>
            </w:pPr>
            <w:r w:rsidRPr="00263D04">
              <w:rPr>
                <w:rFonts w:ascii="Calibri" w:hAnsi="Calibri" w:cs="Calibri"/>
                <w:color w:val="000000"/>
                <w:sz w:val="22"/>
                <w:szCs w:val="22"/>
              </w:rPr>
              <w:t> </w:t>
            </w:r>
          </w:p>
        </w:tc>
        <w:tc>
          <w:tcPr>
            <w:tcW w:w="2091" w:type="pct"/>
            <w:tcBorders>
              <w:top w:val="nil"/>
              <w:left w:val="nil"/>
              <w:bottom w:val="single" w:sz="4" w:space="0" w:color="auto"/>
              <w:right w:val="single" w:sz="4" w:space="0" w:color="auto"/>
            </w:tcBorders>
            <w:shd w:val="clear" w:color="auto" w:fill="auto"/>
            <w:noWrap/>
            <w:vAlign w:val="bottom"/>
            <w:hideMark/>
          </w:tcPr>
          <w:p w14:paraId="6CC2F510" w14:textId="77777777" w:rsidR="00263D04" w:rsidRPr="00263D04" w:rsidRDefault="00263D04" w:rsidP="00263D04">
            <w:pPr>
              <w:rPr>
                <w:rFonts w:ascii="Calibri" w:hAnsi="Calibri" w:cs="Calibri"/>
                <w:color w:val="000000"/>
                <w:sz w:val="22"/>
                <w:szCs w:val="22"/>
              </w:rPr>
            </w:pPr>
            <w:r w:rsidRPr="00263D04">
              <w:rPr>
                <w:rFonts w:ascii="Calibri" w:hAnsi="Calibri" w:cs="Calibri"/>
                <w:color w:val="000000"/>
                <w:sz w:val="22"/>
                <w:szCs w:val="22"/>
              </w:rPr>
              <w:t> </w:t>
            </w:r>
          </w:p>
        </w:tc>
      </w:tr>
      <w:tr w:rsidR="00263D04" w:rsidRPr="00263D04" w14:paraId="57332C4A" w14:textId="77777777" w:rsidTr="00976D71">
        <w:trPr>
          <w:trHeight w:val="440"/>
        </w:trPr>
        <w:tc>
          <w:tcPr>
            <w:tcW w:w="1551" w:type="pct"/>
            <w:tcBorders>
              <w:top w:val="nil"/>
              <w:left w:val="single" w:sz="4" w:space="0" w:color="auto"/>
              <w:bottom w:val="single" w:sz="4" w:space="0" w:color="auto"/>
              <w:right w:val="single" w:sz="4" w:space="0" w:color="auto"/>
            </w:tcBorders>
            <w:shd w:val="clear" w:color="auto" w:fill="auto"/>
            <w:noWrap/>
            <w:vAlign w:val="bottom"/>
            <w:hideMark/>
          </w:tcPr>
          <w:p w14:paraId="570A9E38" w14:textId="77777777" w:rsidR="00263D04" w:rsidRPr="00263D04" w:rsidRDefault="00263D04" w:rsidP="00263D04">
            <w:pPr>
              <w:rPr>
                <w:rFonts w:ascii="Calibri" w:hAnsi="Calibri" w:cs="Calibri"/>
                <w:color w:val="000000"/>
                <w:sz w:val="22"/>
                <w:szCs w:val="22"/>
              </w:rPr>
            </w:pPr>
            <w:r w:rsidRPr="00263D04">
              <w:rPr>
                <w:rFonts w:ascii="Calibri" w:hAnsi="Calibri" w:cs="Calibri"/>
                <w:color w:val="000000"/>
                <w:sz w:val="22"/>
                <w:szCs w:val="22"/>
              </w:rPr>
              <w:t> </w:t>
            </w:r>
          </w:p>
        </w:tc>
        <w:tc>
          <w:tcPr>
            <w:tcW w:w="1358" w:type="pct"/>
            <w:tcBorders>
              <w:top w:val="nil"/>
              <w:left w:val="nil"/>
              <w:bottom w:val="single" w:sz="4" w:space="0" w:color="auto"/>
              <w:right w:val="single" w:sz="4" w:space="0" w:color="auto"/>
            </w:tcBorders>
            <w:shd w:val="clear" w:color="auto" w:fill="auto"/>
            <w:noWrap/>
            <w:vAlign w:val="bottom"/>
            <w:hideMark/>
          </w:tcPr>
          <w:p w14:paraId="4D649DAA" w14:textId="77777777" w:rsidR="00263D04" w:rsidRPr="00263D04" w:rsidRDefault="00263D04" w:rsidP="00263D04">
            <w:pPr>
              <w:rPr>
                <w:rFonts w:ascii="Calibri" w:hAnsi="Calibri" w:cs="Calibri"/>
                <w:color w:val="000000"/>
                <w:sz w:val="22"/>
                <w:szCs w:val="22"/>
              </w:rPr>
            </w:pPr>
            <w:r w:rsidRPr="00263D04">
              <w:rPr>
                <w:rFonts w:ascii="Calibri" w:hAnsi="Calibri" w:cs="Calibri"/>
                <w:color w:val="000000"/>
                <w:sz w:val="22"/>
                <w:szCs w:val="22"/>
              </w:rPr>
              <w:t> </w:t>
            </w:r>
          </w:p>
        </w:tc>
        <w:tc>
          <w:tcPr>
            <w:tcW w:w="2091" w:type="pct"/>
            <w:tcBorders>
              <w:top w:val="nil"/>
              <w:left w:val="nil"/>
              <w:bottom w:val="single" w:sz="4" w:space="0" w:color="auto"/>
              <w:right w:val="single" w:sz="4" w:space="0" w:color="auto"/>
            </w:tcBorders>
            <w:shd w:val="clear" w:color="auto" w:fill="auto"/>
            <w:noWrap/>
            <w:vAlign w:val="bottom"/>
            <w:hideMark/>
          </w:tcPr>
          <w:p w14:paraId="28015C00" w14:textId="77777777" w:rsidR="00263D04" w:rsidRPr="00263D04" w:rsidRDefault="00263D04" w:rsidP="00263D04">
            <w:pPr>
              <w:rPr>
                <w:rFonts w:ascii="Calibri" w:hAnsi="Calibri" w:cs="Calibri"/>
                <w:color w:val="000000"/>
                <w:sz w:val="22"/>
                <w:szCs w:val="22"/>
              </w:rPr>
            </w:pPr>
            <w:r w:rsidRPr="00263D04">
              <w:rPr>
                <w:rFonts w:ascii="Calibri" w:hAnsi="Calibri" w:cs="Calibri"/>
                <w:color w:val="000000"/>
                <w:sz w:val="22"/>
                <w:szCs w:val="22"/>
              </w:rPr>
              <w:t> </w:t>
            </w:r>
          </w:p>
        </w:tc>
      </w:tr>
      <w:tr w:rsidR="00263D04" w:rsidRPr="00263D04" w14:paraId="6C6AF365" w14:textId="77777777" w:rsidTr="00976D71">
        <w:trPr>
          <w:trHeight w:val="440"/>
        </w:trPr>
        <w:tc>
          <w:tcPr>
            <w:tcW w:w="1551" w:type="pct"/>
            <w:tcBorders>
              <w:top w:val="nil"/>
              <w:left w:val="single" w:sz="4" w:space="0" w:color="auto"/>
              <w:bottom w:val="single" w:sz="4" w:space="0" w:color="auto"/>
              <w:right w:val="single" w:sz="4" w:space="0" w:color="auto"/>
            </w:tcBorders>
            <w:shd w:val="clear" w:color="auto" w:fill="auto"/>
            <w:noWrap/>
            <w:vAlign w:val="bottom"/>
            <w:hideMark/>
          </w:tcPr>
          <w:p w14:paraId="6136E6E0" w14:textId="77777777" w:rsidR="00263D04" w:rsidRPr="00263D04" w:rsidRDefault="00263D04" w:rsidP="00263D04">
            <w:pPr>
              <w:rPr>
                <w:rFonts w:ascii="Calibri" w:hAnsi="Calibri" w:cs="Calibri"/>
                <w:color w:val="000000"/>
                <w:sz w:val="22"/>
                <w:szCs w:val="22"/>
              </w:rPr>
            </w:pPr>
            <w:r w:rsidRPr="00263D04">
              <w:rPr>
                <w:rFonts w:ascii="Calibri" w:hAnsi="Calibri" w:cs="Calibri"/>
                <w:color w:val="000000"/>
                <w:sz w:val="22"/>
                <w:szCs w:val="22"/>
              </w:rPr>
              <w:t> </w:t>
            </w:r>
          </w:p>
        </w:tc>
        <w:tc>
          <w:tcPr>
            <w:tcW w:w="1358" w:type="pct"/>
            <w:tcBorders>
              <w:top w:val="nil"/>
              <w:left w:val="nil"/>
              <w:bottom w:val="single" w:sz="4" w:space="0" w:color="auto"/>
              <w:right w:val="single" w:sz="4" w:space="0" w:color="auto"/>
            </w:tcBorders>
            <w:shd w:val="clear" w:color="auto" w:fill="auto"/>
            <w:noWrap/>
            <w:vAlign w:val="bottom"/>
            <w:hideMark/>
          </w:tcPr>
          <w:p w14:paraId="124410F8" w14:textId="77777777" w:rsidR="00263D04" w:rsidRPr="00263D04" w:rsidRDefault="00263D04" w:rsidP="00263D04">
            <w:pPr>
              <w:rPr>
                <w:rFonts w:ascii="Calibri" w:hAnsi="Calibri" w:cs="Calibri"/>
                <w:color w:val="000000"/>
                <w:sz w:val="22"/>
                <w:szCs w:val="22"/>
              </w:rPr>
            </w:pPr>
            <w:r w:rsidRPr="00263D04">
              <w:rPr>
                <w:rFonts w:ascii="Calibri" w:hAnsi="Calibri" w:cs="Calibri"/>
                <w:color w:val="000000"/>
                <w:sz w:val="22"/>
                <w:szCs w:val="22"/>
              </w:rPr>
              <w:t> </w:t>
            </w:r>
          </w:p>
        </w:tc>
        <w:tc>
          <w:tcPr>
            <w:tcW w:w="2091" w:type="pct"/>
            <w:tcBorders>
              <w:top w:val="nil"/>
              <w:left w:val="nil"/>
              <w:bottom w:val="single" w:sz="4" w:space="0" w:color="auto"/>
              <w:right w:val="single" w:sz="4" w:space="0" w:color="auto"/>
            </w:tcBorders>
            <w:shd w:val="clear" w:color="auto" w:fill="auto"/>
            <w:noWrap/>
            <w:vAlign w:val="bottom"/>
            <w:hideMark/>
          </w:tcPr>
          <w:p w14:paraId="584BBBA8" w14:textId="664FE52A" w:rsidR="00263D04" w:rsidRPr="00263D04" w:rsidRDefault="00263D04" w:rsidP="00263D04">
            <w:pPr>
              <w:rPr>
                <w:rFonts w:ascii="Calibri" w:hAnsi="Calibri" w:cs="Calibri"/>
                <w:color w:val="000000"/>
                <w:sz w:val="22"/>
                <w:szCs w:val="22"/>
              </w:rPr>
            </w:pPr>
            <w:r w:rsidRPr="00263D04">
              <w:rPr>
                <w:rFonts w:ascii="Calibri" w:hAnsi="Calibri" w:cs="Calibri"/>
                <w:color w:val="000000"/>
                <w:sz w:val="22"/>
                <w:szCs w:val="22"/>
              </w:rPr>
              <w:t> </w:t>
            </w:r>
          </w:p>
        </w:tc>
      </w:tr>
    </w:tbl>
    <w:p w14:paraId="7D255A8E" w14:textId="77777777" w:rsidR="00263D04" w:rsidRDefault="00263D04" w:rsidP="00263D04">
      <w:pPr>
        <w:pStyle w:val="ListParagraph"/>
        <w:ind w:left="3240"/>
        <w:rPr>
          <w:rFonts w:ascii="Calibri" w:hAnsi="Calibri" w:cs="Calibri"/>
          <w:color w:val="FF0000"/>
          <w:szCs w:val="26"/>
        </w:rPr>
      </w:pPr>
    </w:p>
    <w:p w14:paraId="73FDFA53" w14:textId="77777777" w:rsidR="00263D04" w:rsidRPr="00263D04" w:rsidRDefault="00263D04" w:rsidP="00263D04">
      <w:pPr>
        <w:pStyle w:val="ListParagraph"/>
        <w:ind w:left="3240"/>
        <w:rPr>
          <w:rFonts w:ascii="Calibri" w:hAnsi="Calibri" w:cs="Calibri"/>
          <w:color w:val="FF0000"/>
          <w:szCs w:val="26"/>
        </w:rPr>
      </w:pPr>
    </w:p>
    <w:p w14:paraId="53BE7B1F" w14:textId="40A4F029" w:rsidR="00D0212C" w:rsidRPr="00263D04" w:rsidRDefault="006536F5" w:rsidP="00FD22A9">
      <w:pPr>
        <w:pStyle w:val="ListParagraph"/>
        <w:numPr>
          <w:ilvl w:val="7"/>
          <w:numId w:val="6"/>
        </w:numPr>
        <w:tabs>
          <w:tab w:val="clear" w:pos="3240"/>
        </w:tabs>
        <w:ind w:left="720" w:hanging="630"/>
        <w:rPr>
          <w:rFonts w:ascii="Calibri" w:hAnsi="Calibri" w:cs="Calibri"/>
          <w:szCs w:val="26"/>
        </w:rPr>
      </w:pPr>
      <w:r w:rsidRPr="00263D04">
        <w:rPr>
          <w:rFonts w:ascii="Calibri" w:hAnsi="Calibri" w:cs="Calibri"/>
          <w:szCs w:val="26"/>
        </w:rPr>
        <w:t xml:space="preserve">Bidder </w:t>
      </w:r>
      <w:r w:rsidR="005D1923">
        <w:rPr>
          <w:rFonts w:ascii="Calibri" w:hAnsi="Calibri" w:cs="Calibri"/>
          <w:szCs w:val="26"/>
        </w:rPr>
        <w:t xml:space="preserve">is certifying that they </w:t>
      </w:r>
      <w:r w:rsidRPr="00263D04">
        <w:rPr>
          <w:rFonts w:ascii="Calibri" w:hAnsi="Calibri" w:cs="Calibri"/>
          <w:szCs w:val="26"/>
        </w:rPr>
        <w:t>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County.</w:t>
      </w:r>
    </w:p>
    <w:p w14:paraId="41FE9FB3" w14:textId="77777777" w:rsidR="00263D04" w:rsidRDefault="00263D04" w:rsidP="00263D04">
      <w:pPr>
        <w:pStyle w:val="ListParagraph"/>
        <w:ind w:left="2880"/>
        <w:rPr>
          <w:rFonts w:ascii="Calibri" w:hAnsi="Calibri" w:cs="Calibri"/>
        </w:rPr>
      </w:pPr>
    </w:p>
    <w:p w14:paraId="0016A767" w14:textId="77777777" w:rsidR="00263D04" w:rsidRPr="00263D04" w:rsidRDefault="00263D04" w:rsidP="00263D04">
      <w:pPr>
        <w:spacing w:before="240" w:after="240"/>
        <w:ind w:firstLine="720"/>
        <w:rPr>
          <w:rFonts w:ascii="Calibri" w:hAnsi="Calibri" w:cs="Calibri"/>
          <w:b/>
          <w:bCs/>
          <w:highlight w:val="yellow"/>
        </w:rPr>
      </w:pPr>
      <w:r w:rsidRPr="00263D04">
        <w:rPr>
          <w:rFonts w:ascii="Calibri" w:hAnsi="Calibri" w:cs="Calibri"/>
          <w:b/>
          <w:bCs/>
          <w:highlight w:val="yellow"/>
        </w:rPr>
        <w:t xml:space="preserve">Response: </w:t>
      </w:r>
    </w:p>
    <w:p w14:paraId="05E4E53D" w14:textId="77777777" w:rsidR="00263D04" w:rsidRPr="00263D04" w:rsidRDefault="00263D04" w:rsidP="00263D04">
      <w:pPr>
        <w:pStyle w:val="ListParagraph"/>
        <w:ind w:left="2880"/>
        <w:rPr>
          <w:rFonts w:ascii="Calibri" w:hAnsi="Calibri" w:cs="Calibri"/>
        </w:rPr>
      </w:pPr>
    </w:p>
    <w:p w14:paraId="4D862D47" w14:textId="77777777" w:rsidR="00D0212C" w:rsidRPr="00266DFB" w:rsidRDefault="00D0212C" w:rsidP="00D0212C">
      <w:pPr>
        <w:rPr>
          <w:rFonts w:ascii="Calibri" w:hAnsi="Calibri" w:cs="Calibri"/>
        </w:rPr>
      </w:pPr>
    </w:p>
    <w:p w14:paraId="2F83CE8B" w14:textId="77777777" w:rsidR="00F43F6A" w:rsidRPr="006B4DC6" w:rsidRDefault="00D0212C" w:rsidP="00F43F6A">
      <w:pPr>
        <w:rPr>
          <w:rFonts w:ascii="Calibri" w:hAnsi="Calibri" w:cs="Calibri"/>
          <w:b/>
          <w:bCs/>
        </w:rPr>
      </w:pPr>
      <w:r w:rsidRPr="006B4DC6">
        <w:rPr>
          <w:rFonts w:ascii="Calibri" w:hAnsi="Calibri" w:cs="Calibri"/>
          <w:b/>
          <w:bCs/>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3EE6B114" w14:textId="38BAE469" w:rsidR="00D8469B" w:rsidRPr="00D8469B" w:rsidRDefault="00D8469B" w:rsidP="00D8469B">
      <w:pPr>
        <w:pStyle w:val="Heading4"/>
        <w:shd w:val="clear" w:color="auto" w:fill="FBE4D5" w:themeFill="accent2" w:themeFillTint="33"/>
        <w:jc w:val="left"/>
      </w:pPr>
      <w:r w:rsidRPr="00D8469B">
        <w:lastRenderedPageBreak/>
        <w:t>BID</w:t>
      </w:r>
      <w:r w:rsidR="00263D04">
        <w:t xml:space="preserve"> </w:t>
      </w:r>
      <w:r w:rsidRPr="00D8469B">
        <w:t>FORM</w:t>
      </w:r>
      <w:r w:rsidRPr="00D8469B">
        <w:tab/>
      </w:r>
    </w:p>
    <w:p w14:paraId="7FB9BAF9" w14:textId="1421898C" w:rsidR="00F43F6A" w:rsidRPr="00263D04" w:rsidRDefault="00F43F6A" w:rsidP="00266DFB">
      <w:pPr>
        <w:pStyle w:val="PlainText"/>
        <w:spacing w:before="240" w:after="240"/>
        <w:rPr>
          <w:rFonts w:ascii="Calibri" w:hAnsi="Calibri" w:cs="Calibri"/>
          <w:b/>
          <w:sz w:val="24"/>
          <w:szCs w:val="24"/>
        </w:rPr>
      </w:pPr>
      <w:r w:rsidRPr="00D8469B">
        <w:rPr>
          <w:rFonts w:ascii="Calibri" w:hAnsi="Calibri" w:cs="Calibri"/>
          <w:b/>
          <w:sz w:val="24"/>
          <w:szCs w:val="24"/>
        </w:rPr>
        <w:t>Instructions</w:t>
      </w:r>
      <w:r w:rsidRPr="00D8469B">
        <w:rPr>
          <w:rFonts w:ascii="Calibri" w:hAnsi="Calibri" w:cs="Calibri"/>
          <w:sz w:val="24"/>
          <w:szCs w:val="24"/>
        </w:rPr>
        <w:t>:</w:t>
      </w:r>
      <w:r w:rsidRPr="00D8469B">
        <w:rPr>
          <w:rFonts w:ascii="Calibri" w:hAnsi="Calibri" w:cs="Calibri"/>
          <w:b/>
          <w:sz w:val="24"/>
          <w:szCs w:val="24"/>
        </w:rPr>
        <w:t xml:space="preserve">  </w:t>
      </w:r>
      <w:r w:rsidR="00502F47" w:rsidRPr="00D8469B">
        <w:rPr>
          <w:rFonts w:ascii="Calibri" w:hAnsi="Calibri" w:cs="Calibri"/>
          <w:sz w:val="24"/>
          <w:szCs w:val="24"/>
        </w:rPr>
        <w:t>Bidder</w:t>
      </w:r>
      <w:r w:rsidRPr="00D8469B">
        <w:rPr>
          <w:rFonts w:ascii="Calibri" w:hAnsi="Calibri" w:cs="Calibri"/>
          <w:sz w:val="24"/>
          <w:szCs w:val="24"/>
        </w:rPr>
        <w:t xml:space="preserve"> must use </w:t>
      </w:r>
      <w:r w:rsidRPr="00263D04">
        <w:rPr>
          <w:rFonts w:ascii="Calibri" w:hAnsi="Calibri" w:cs="Calibri"/>
          <w:sz w:val="24"/>
          <w:szCs w:val="24"/>
        </w:rPr>
        <w:t>the</w:t>
      </w:r>
      <w:r w:rsidR="000E4294" w:rsidRPr="00263D04">
        <w:rPr>
          <w:rFonts w:ascii="Calibri" w:hAnsi="Calibri" w:cs="Calibri"/>
          <w:sz w:val="24"/>
          <w:szCs w:val="24"/>
        </w:rPr>
        <w:t xml:space="preserve"> </w:t>
      </w:r>
      <w:r w:rsidR="00682C12" w:rsidRPr="00263D04">
        <w:rPr>
          <w:rFonts w:ascii="Calibri" w:hAnsi="Calibri" w:cs="Calibri"/>
          <w:b/>
          <w:bCs/>
          <w:sz w:val="24"/>
          <w:szCs w:val="24"/>
        </w:rPr>
        <w:t xml:space="preserve">separate </w:t>
      </w:r>
      <w:r w:rsidR="000E4294" w:rsidRPr="00263D04">
        <w:rPr>
          <w:rFonts w:ascii="Calibri" w:hAnsi="Calibri" w:cs="Calibri"/>
          <w:b/>
          <w:bCs/>
          <w:sz w:val="24"/>
          <w:szCs w:val="24"/>
        </w:rPr>
        <w:t xml:space="preserve">County provided </w:t>
      </w:r>
      <w:r w:rsidR="00682C12" w:rsidRPr="00263D04">
        <w:rPr>
          <w:rFonts w:ascii="Calibri" w:hAnsi="Calibri" w:cs="Calibri"/>
          <w:b/>
          <w:bCs/>
          <w:sz w:val="24"/>
          <w:szCs w:val="24"/>
        </w:rPr>
        <w:t xml:space="preserve">Excel </w:t>
      </w:r>
      <w:r w:rsidR="00C61CE5" w:rsidRPr="00263D04">
        <w:rPr>
          <w:rFonts w:ascii="Calibri" w:hAnsi="Calibri" w:cs="Calibri"/>
          <w:b/>
          <w:bCs/>
          <w:sz w:val="24"/>
          <w:szCs w:val="24"/>
        </w:rPr>
        <w:t>Bid</w:t>
      </w:r>
      <w:r w:rsidR="00263D04" w:rsidRPr="00263D04">
        <w:rPr>
          <w:rFonts w:ascii="Calibri" w:hAnsi="Calibri" w:cs="Calibri"/>
          <w:b/>
          <w:bCs/>
          <w:sz w:val="24"/>
          <w:szCs w:val="24"/>
        </w:rPr>
        <w:t xml:space="preserve"> </w:t>
      </w:r>
      <w:r w:rsidR="00C61CE5" w:rsidRPr="00263D04">
        <w:rPr>
          <w:rFonts w:ascii="Calibri" w:hAnsi="Calibri" w:cs="Calibri"/>
          <w:b/>
          <w:bCs/>
          <w:sz w:val="24"/>
          <w:szCs w:val="24"/>
        </w:rPr>
        <w:t>Form</w:t>
      </w:r>
      <w:r w:rsidRPr="00263D04">
        <w:rPr>
          <w:rFonts w:ascii="Calibri" w:hAnsi="Calibri" w:cs="Calibri"/>
          <w:sz w:val="24"/>
          <w:szCs w:val="24"/>
        </w:rPr>
        <w:t xml:space="preserve">.   </w:t>
      </w:r>
    </w:p>
    <w:p w14:paraId="1346D0FB" w14:textId="3775E6BF" w:rsidR="00A77B4E" w:rsidRPr="00263D04" w:rsidRDefault="00F43F6A" w:rsidP="00266DFB">
      <w:pPr>
        <w:pStyle w:val="PlainText"/>
        <w:spacing w:before="240" w:after="240"/>
        <w:rPr>
          <w:rFonts w:ascii="Calibri" w:hAnsi="Calibri" w:cs="Calibri"/>
          <w:sz w:val="24"/>
          <w:szCs w:val="24"/>
        </w:rPr>
      </w:pPr>
      <w:r w:rsidRPr="00263D04">
        <w:rPr>
          <w:rFonts w:ascii="Calibri" w:hAnsi="Calibri" w:cs="Calibri"/>
          <w:b/>
          <w:sz w:val="24"/>
          <w:szCs w:val="24"/>
        </w:rPr>
        <w:t xml:space="preserve">COST </w:t>
      </w:r>
      <w:r w:rsidR="00CA0CEF" w:rsidRPr="00263D04">
        <w:rPr>
          <w:rFonts w:ascii="Calibri" w:hAnsi="Calibri" w:cs="Calibri"/>
          <w:b/>
          <w:sz w:val="24"/>
          <w:szCs w:val="24"/>
        </w:rPr>
        <w:t>MUST</w:t>
      </w:r>
      <w:r w:rsidRPr="00263D04">
        <w:rPr>
          <w:rFonts w:ascii="Calibri" w:hAnsi="Calibri" w:cs="Calibri"/>
          <w:b/>
          <w:sz w:val="24"/>
          <w:szCs w:val="24"/>
        </w:rPr>
        <w:t xml:space="preserve"> BE SUBMITTED AS REQUESTED ON TH</w:t>
      </w:r>
      <w:r w:rsidR="00351B4C" w:rsidRPr="00263D04">
        <w:rPr>
          <w:rFonts w:ascii="Calibri" w:hAnsi="Calibri" w:cs="Calibri"/>
          <w:b/>
          <w:sz w:val="24"/>
          <w:szCs w:val="24"/>
        </w:rPr>
        <w:t>E</w:t>
      </w:r>
      <w:r w:rsidR="00D0212C" w:rsidRPr="00263D04">
        <w:rPr>
          <w:rFonts w:ascii="Calibri" w:hAnsi="Calibri" w:cs="Calibri"/>
          <w:b/>
          <w:sz w:val="24"/>
          <w:szCs w:val="24"/>
        </w:rPr>
        <w:t xml:space="preserve"> </w:t>
      </w:r>
      <w:r w:rsidR="000E4294" w:rsidRPr="00263D04">
        <w:rPr>
          <w:rFonts w:ascii="Calibri" w:hAnsi="Calibri" w:cs="Calibri"/>
          <w:b/>
          <w:sz w:val="24"/>
          <w:szCs w:val="24"/>
        </w:rPr>
        <w:t xml:space="preserve">COUNTY PROVIDED </w:t>
      </w:r>
      <w:r w:rsidR="009D64EA" w:rsidRPr="00263D04">
        <w:rPr>
          <w:rFonts w:ascii="Calibri" w:hAnsi="Calibri" w:cs="Calibri"/>
          <w:b/>
          <w:sz w:val="24"/>
          <w:szCs w:val="24"/>
        </w:rPr>
        <w:t>EXCEL</w:t>
      </w:r>
      <w:r w:rsidRPr="00263D04">
        <w:rPr>
          <w:rFonts w:ascii="Calibri" w:hAnsi="Calibri" w:cs="Calibri"/>
          <w:b/>
          <w:sz w:val="24"/>
          <w:szCs w:val="24"/>
        </w:rPr>
        <w:t xml:space="preserve"> BID</w:t>
      </w:r>
      <w:r w:rsidR="00263D04" w:rsidRPr="00263D04">
        <w:rPr>
          <w:rFonts w:ascii="Calibri" w:hAnsi="Calibri" w:cs="Calibri"/>
          <w:b/>
          <w:sz w:val="24"/>
          <w:szCs w:val="24"/>
        </w:rPr>
        <w:t xml:space="preserve"> </w:t>
      </w:r>
      <w:r w:rsidRPr="00263D04">
        <w:rPr>
          <w:rFonts w:ascii="Calibri" w:hAnsi="Calibri" w:cs="Calibri"/>
          <w:b/>
          <w:sz w:val="24"/>
          <w:szCs w:val="24"/>
        </w:rPr>
        <w:t>FORM.  NO ALTERATIONS OR CHANGES OF ANY KIND ARE PERMITTED.</w:t>
      </w:r>
      <w:r w:rsidRPr="00263D04">
        <w:rPr>
          <w:rFonts w:ascii="Calibri" w:hAnsi="Calibri" w:cs="Calibri"/>
          <w:sz w:val="24"/>
          <w:szCs w:val="24"/>
        </w:rPr>
        <w:t xml:space="preserve">  </w:t>
      </w:r>
    </w:p>
    <w:p w14:paraId="1ECBDDAA" w14:textId="7DC00B6F" w:rsidR="00A77B4E" w:rsidRPr="00263D04" w:rsidRDefault="00F43F6A" w:rsidP="00266DFB">
      <w:pPr>
        <w:pStyle w:val="PlainText"/>
        <w:spacing w:before="240" w:after="240"/>
        <w:rPr>
          <w:rFonts w:ascii="Calibri" w:hAnsi="Calibri" w:cs="Calibri"/>
          <w:sz w:val="24"/>
          <w:szCs w:val="24"/>
        </w:rPr>
      </w:pPr>
      <w:r w:rsidRPr="00263D04">
        <w:rPr>
          <w:rFonts w:ascii="Calibri" w:hAnsi="Calibri" w:cs="Calibri"/>
          <w:sz w:val="24"/>
          <w:szCs w:val="24"/>
        </w:rPr>
        <w:t xml:space="preserve">Bid </w:t>
      </w:r>
      <w:r w:rsidR="0066489F" w:rsidRPr="00263D04">
        <w:rPr>
          <w:rFonts w:ascii="Calibri" w:hAnsi="Calibri" w:cs="Calibri"/>
          <w:sz w:val="24"/>
          <w:szCs w:val="24"/>
        </w:rPr>
        <w:t xml:space="preserve">proposals </w:t>
      </w:r>
      <w:r w:rsidRPr="00263D04">
        <w:rPr>
          <w:rFonts w:ascii="Calibri" w:hAnsi="Calibri" w:cs="Calibri"/>
          <w:sz w:val="24"/>
          <w:szCs w:val="24"/>
        </w:rPr>
        <w:t xml:space="preserve">that do not comply </w:t>
      </w:r>
      <w:r w:rsidR="00A77B4E" w:rsidRPr="00263D04">
        <w:rPr>
          <w:rFonts w:ascii="Calibri" w:hAnsi="Calibri" w:cs="Calibri"/>
          <w:sz w:val="24"/>
          <w:szCs w:val="24"/>
        </w:rPr>
        <w:t>may be rejected.</w:t>
      </w:r>
    </w:p>
    <w:p w14:paraId="0E038A3E" w14:textId="274BA61C" w:rsidR="00F43F6A" w:rsidRPr="00263D04" w:rsidRDefault="00F43F6A" w:rsidP="00266DFB">
      <w:pPr>
        <w:pStyle w:val="PlainText"/>
        <w:spacing w:before="240" w:after="240"/>
        <w:rPr>
          <w:rFonts w:ascii="Calibri" w:hAnsi="Calibri" w:cs="Calibri"/>
          <w:sz w:val="24"/>
          <w:szCs w:val="24"/>
        </w:rPr>
      </w:pPr>
      <w:r w:rsidRPr="00263D04">
        <w:rPr>
          <w:rFonts w:ascii="Calibri" w:hAnsi="Calibri" w:cs="Calibri"/>
          <w:sz w:val="24"/>
          <w:szCs w:val="24"/>
        </w:rPr>
        <w:t xml:space="preserve">The cost quoted </w:t>
      </w:r>
      <w:r w:rsidR="00CA0CEF" w:rsidRPr="00263D04">
        <w:rPr>
          <w:rFonts w:ascii="Calibri" w:hAnsi="Calibri" w:cs="Calibri"/>
          <w:sz w:val="24"/>
          <w:szCs w:val="24"/>
        </w:rPr>
        <w:t>must</w:t>
      </w:r>
      <w:r w:rsidRPr="00263D04">
        <w:rPr>
          <w:rFonts w:ascii="Calibri" w:hAnsi="Calibri" w:cs="Calibri"/>
          <w:sz w:val="24"/>
          <w:szCs w:val="24"/>
        </w:rPr>
        <w:t xml:space="preserve"> include all taxes (excluding sales and use tax) and all other charges, including travel expenses</w:t>
      </w:r>
      <w:r w:rsidR="00A77B4E" w:rsidRPr="00263D04">
        <w:rPr>
          <w:rFonts w:ascii="Calibri" w:hAnsi="Calibri" w:cs="Calibri"/>
          <w:sz w:val="24"/>
          <w:szCs w:val="24"/>
        </w:rPr>
        <w:t xml:space="preserve">.  The </w:t>
      </w:r>
      <w:r w:rsidR="006B4DC6" w:rsidRPr="00263D04">
        <w:rPr>
          <w:rFonts w:ascii="Calibri" w:hAnsi="Calibri" w:cs="Calibri"/>
          <w:sz w:val="24"/>
          <w:szCs w:val="24"/>
        </w:rPr>
        <w:t>price</w:t>
      </w:r>
      <w:r w:rsidR="00A77B4E" w:rsidRPr="00263D04">
        <w:rPr>
          <w:rFonts w:ascii="Calibri" w:hAnsi="Calibri" w:cs="Calibri"/>
          <w:sz w:val="24"/>
          <w:szCs w:val="24"/>
        </w:rPr>
        <w:t xml:space="preserve"> quoted will be the </w:t>
      </w:r>
      <w:r w:rsidRPr="00263D04">
        <w:rPr>
          <w:rFonts w:ascii="Calibri" w:hAnsi="Calibri" w:cs="Calibri"/>
          <w:sz w:val="24"/>
          <w:szCs w:val="24"/>
        </w:rPr>
        <w:t xml:space="preserve">maximum cost the County will pay for the term of any contract </w:t>
      </w:r>
      <w:r w:rsidR="006B4DC6" w:rsidRPr="00263D04">
        <w:rPr>
          <w:rFonts w:ascii="Calibri" w:hAnsi="Calibri" w:cs="Calibri"/>
          <w:sz w:val="24"/>
          <w:szCs w:val="24"/>
        </w:rPr>
        <w:t>resulting from</w:t>
      </w:r>
      <w:r w:rsidRPr="00263D04">
        <w:rPr>
          <w:rFonts w:ascii="Calibri" w:hAnsi="Calibri" w:cs="Calibri"/>
          <w:sz w:val="24"/>
          <w:szCs w:val="24"/>
        </w:rPr>
        <w:t xml:space="preserve"> this </w:t>
      </w:r>
      <w:r w:rsidR="00FE3C61" w:rsidRPr="00263D04">
        <w:rPr>
          <w:rFonts w:ascii="Calibri" w:hAnsi="Calibri" w:cs="Calibri"/>
          <w:sz w:val="24"/>
          <w:szCs w:val="24"/>
        </w:rPr>
        <w:t>RFP</w:t>
      </w:r>
      <w:r w:rsidRPr="00263D04">
        <w:rPr>
          <w:rFonts w:ascii="Calibri" w:hAnsi="Calibri" w:cs="Calibri"/>
          <w:sz w:val="24"/>
          <w:szCs w:val="24"/>
        </w:rPr>
        <w:t xml:space="preserve">.  </w:t>
      </w:r>
    </w:p>
    <w:p w14:paraId="38DB2AF1" w14:textId="3A6584D7" w:rsidR="00F43F6A" w:rsidRPr="00263D04" w:rsidRDefault="00F43F6A" w:rsidP="00266DFB">
      <w:pPr>
        <w:pStyle w:val="PlainText"/>
        <w:spacing w:before="240" w:after="240"/>
        <w:rPr>
          <w:rFonts w:ascii="Calibri" w:hAnsi="Calibri" w:cs="Calibri"/>
          <w:sz w:val="24"/>
          <w:szCs w:val="24"/>
        </w:rPr>
      </w:pPr>
      <w:r w:rsidRPr="00263D04">
        <w:rPr>
          <w:rFonts w:ascii="Calibri" w:hAnsi="Calibri" w:cs="Calibri"/>
          <w:sz w:val="24"/>
          <w:szCs w:val="24"/>
        </w:rPr>
        <w:t xml:space="preserve">Quantities listed on </w:t>
      </w:r>
      <w:r w:rsidR="009D64EA" w:rsidRPr="00263D04">
        <w:rPr>
          <w:rFonts w:ascii="Calibri" w:hAnsi="Calibri" w:cs="Calibri"/>
          <w:b/>
          <w:sz w:val="24"/>
          <w:szCs w:val="24"/>
        </w:rPr>
        <w:t>Excel Bid Form</w:t>
      </w:r>
      <w:r w:rsidR="00BE05AB" w:rsidRPr="00263D04">
        <w:rPr>
          <w:rFonts w:ascii="Calibri" w:hAnsi="Calibri" w:cs="Calibri"/>
          <w:b/>
          <w:sz w:val="24"/>
          <w:szCs w:val="24"/>
        </w:rPr>
        <w:t xml:space="preserve"> </w:t>
      </w:r>
      <w:r w:rsidRPr="00263D04">
        <w:rPr>
          <w:rFonts w:ascii="Calibri" w:hAnsi="Calibri" w:cs="Calibri"/>
          <w:sz w:val="24"/>
          <w:szCs w:val="24"/>
        </w:rPr>
        <w:t>are</w:t>
      </w:r>
      <w:r w:rsidR="008B6B52" w:rsidRPr="00263D04">
        <w:rPr>
          <w:rFonts w:ascii="Calibri" w:hAnsi="Calibri" w:cs="Calibri"/>
          <w:sz w:val="24"/>
          <w:szCs w:val="24"/>
        </w:rPr>
        <w:t xml:space="preserve"> </w:t>
      </w:r>
      <w:r w:rsidR="00FE0AF4" w:rsidRPr="00263D04">
        <w:rPr>
          <w:rFonts w:ascii="Calibri" w:hAnsi="Calibri" w:cs="Calibri"/>
          <w:sz w:val="24"/>
          <w:szCs w:val="24"/>
        </w:rPr>
        <w:t>estimates</w:t>
      </w:r>
      <w:r w:rsidR="00A77B4E" w:rsidRPr="00263D04">
        <w:rPr>
          <w:rFonts w:ascii="Calibri" w:hAnsi="Calibri" w:cs="Calibri"/>
          <w:sz w:val="24"/>
          <w:szCs w:val="24"/>
        </w:rPr>
        <w:t xml:space="preserve"> </w:t>
      </w:r>
      <w:r w:rsidR="00D0212C" w:rsidRPr="00263D04">
        <w:rPr>
          <w:rFonts w:ascii="Calibri" w:hAnsi="Calibri" w:cs="Calibri"/>
          <w:sz w:val="24"/>
          <w:szCs w:val="24"/>
        </w:rPr>
        <w:t>only;</w:t>
      </w:r>
      <w:r w:rsidR="008B6B52" w:rsidRPr="00263D04">
        <w:rPr>
          <w:rFonts w:ascii="Calibri" w:hAnsi="Calibri" w:cs="Calibri"/>
          <w:sz w:val="24"/>
          <w:szCs w:val="24"/>
        </w:rPr>
        <w:t xml:space="preserve"> they </w:t>
      </w:r>
      <w:r w:rsidRPr="00263D04">
        <w:rPr>
          <w:rFonts w:ascii="Calibri" w:hAnsi="Calibri" w:cs="Calibri"/>
          <w:sz w:val="24"/>
          <w:szCs w:val="24"/>
        </w:rPr>
        <w:t>are not to be construed as a commitment</w:t>
      </w:r>
      <w:r w:rsidR="00A77B4E" w:rsidRPr="00263D04">
        <w:rPr>
          <w:rFonts w:ascii="Calibri" w:hAnsi="Calibri" w:cs="Calibri"/>
          <w:sz w:val="24"/>
          <w:szCs w:val="24"/>
        </w:rPr>
        <w:t xml:space="preserve"> of</w:t>
      </w:r>
      <w:r w:rsidR="008B6B52" w:rsidRPr="00263D04">
        <w:rPr>
          <w:rFonts w:ascii="Calibri" w:hAnsi="Calibri" w:cs="Calibri"/>
          <w:sz w:val="24"/>
          <w:szCs w:val="24"/>
        </w:rPr>
        <w:t xml:space="preserve"> the County to purchase that quantity</w:t>
      </w:r>
      <w:r w:rsidRPr="00263D04">
        <w:rPr>
          <w:rFonts w:ascii="Calibri" w:hAnsi="Calibri" w:cs="Calibri"/>
          <w:sz w:val="24"/>
          <w:szCs w:val="24"/>
        </w:rPr>
        <w:t>.  No minimum or max</w:t>
      </w:r>
      <w:r w:rsidR="00D0212C" w:rsidRPr="00263D04">
        <w:rPr>
          <w:rFonts w:ascii="Calibri" w:hAnsi="Calibri" w:cs="Calibri"/>
          <w:sz w:val="24"/>
          <w:szCs w:val="24"/>
        </w:rPr>
        <w:t>imum is guaranteed or implied.</w:t>
      </w:r>
      <w:r w:rsidR="008B6B52" w:rsidRPr="00263D04">
        <w:rPr>
          <w:rFonts w:ascii="Calibri" w:hAnsi="Calibri" w:cs="Calibri"/>
          <w:sz w:val="24"/>
          <w:szCs w:val="24"/>
        </w:rPr>
        <w:t xml:space="preserve"> The cost quoted will be the price of the items identified, regardless of </w:t>
      </w:r>
      <w:r w:rsidR="006B4DC6" w:rsidRPr="00263D04">
        <w:rPr>
          <w:rFonts w:ascii="Calibri" w:hAnsi="Calibri" w:cs="Calibri"/>
          <w:sz w:val="24"/>
          <w:szCs w:val="24"/>
        </w:rPr>
        <w:t xml:space="preserve">the </w:t>
      </w:r>
      <w:r w:rsidR="008B6B52" w:rsidRPr="00263D04">
        <w:rPr>
          <w:rFonts w:ascii="Calibri" w:hAnsi="Calibri" w:cs="Calibri"/>
          <w:sz w:val="24"/>
          <w:szCs w:val="24"/>
        </w:rPr>
        <w:t xml:space="preserve">quantity purchased. </w:t>
      </w:r>
    </w:p>
    <w:p w14:paraId="4B0B1ECA" w14:textId="66184844" w:rsidR="00863B24" w:rsidRPr="00D8469B" w:rsidRDefault="00E23E45" w:rsidP="00266DFB">
      <w:pPr>
        <w:spacing w:before="240" w:after="240"/>
        <w:rPr>
          <w:rFonts w:ascii="Calibri" w:hAnsi="Calibri" w:cs="Segoe UI"/>
          <w:color w:val="FFFFFF"/>
          <w:szCs w:val="24"/>
        </w:rPr>
      </w:pPr>
      <w:bookmarkStart w:id="116" w:name="_Hlk160806255"/>
      <w:r w:rsidRPr="00263D04">
        <w:rPr>
          <w:rFonts w:cstheme="minorHAnsi"/>
          <w:szCs w:val="24"/>
        </w:rPr>
        <w:t xml:space="preserve">Bid pricing on all line items is required. </w:t>
      </w:r>
      <w:r w:rsidRPr="00263D04">
        <w:rPr>
          <w:rFonts w:ascii="Calibri" w:hAnsi="Calibri" w:cs="Segoe UI"/>
          <w:szCs w:val="24"/>
        </w:rPr>
        <w:t xml:space="preserve">If the services are to be provided to the County at no cost, enter "0" in the unit rate cell, do not leave the cell blank. </w:t>
      </w:r>
      <w:r w:rsidRPr="00263D04">
        <w:rPr>
          <w:rFonts w:cstheme="minorHAnsi"/>
          <w:szCs w:val="24"/>
        </w:rPr>
        <w:t xml:space="preserve">If there are any line items that are not priced, the bid may be considered a partial bid and </w:t>
      </w:r>
      <w:r w:rsidRPr="00D8469B">
        <w:rPr>
          <w:rFonts w:cstheme="minorHAnsi"/>
          <w:szCs w:val="24"/>
        </w:rPr>
        <w:t>disqualified. Partial bids are not acceptable</w:t>
      </w:r>
      <w:r w:rsidRPr="00D8469B">
        <w:rPr>
          <w:rFonts w:ascii="Calibri" w:hAnsi="Calibri" w:cs="Segoe UI"/>
          <w:szCs w:val="24"/>
        </w:rPr>
        <w:t xml:space="preserve">. </w:t>
      </w:r>
      <w:bookmarkEnd w:id="116"/>
    </w:p>
    <w:p w14:paraId="04A910EA" w14:textId="05642956" w:rsidR="00F43F6A" w:rsidRPr="00D8469B" w:rsidRDefault="00F43F6A" w:rsidP="00266DFB">
      <w:pPr>
        <w:spacing w:before="240" w:after="240"/>
        <w:rPr>
          <w:rFonts w:ascii="Calibri" w:hAnsi="Calibri" w:cs="Calibri"/>
          <w:szCs w:val="24"/>
        </w:rPr>
      </w:pPr>
      <w:r w:rsidRPr="00D8469B">
        <w:rPr>
          <w:rFonts w:ascii="Calibri" w:hAnsi="Calibri" w:cs="Calibri"/>
          <w:szCs w:val="24"/>
        </w:rPr>
        <w:t xml:space="preserve">By submission through the Alameda County </w:t>
      </w:r>
      <w:hyperlink r:id="rId96" w:history="1">
        <w:proofErr w:type="spellStart"/>
        <w:r w:rsidRPr="00D8469B">
          <w:rPr>
            <w:rStyle w:val="Hyperlink"/>
            <w:rFonts w:ascii="Calibri" w:hAnsi="Calibri" w:cs="Calibri"/>
            <w:b/>
            <w:szCs w:val="24"/>
          </w:rPr>
          <w:t>EZSourcing</w:t>
        </w:r>
        <w:proofErr w:type="spellEnd"/>
        <w:r w:rsidRPr="00D8469B">
          <w:rPr>
            <w:rStyle w:val="Hyperlink"/>
            <w:rFonts w:ascii="Calibri" w:hAnsi="Calibri" w:cs="Calibri"/>
            <w:b/>
            <w:szCs w:val="24"/>
          </w:rPr>
          <w:t xml:space="preserve"> Supplier Portal</w:t>
        </w:r>
      </w:hyperlink>
      <w:r w:rsidR="006B4DC6" w:rsidRPr="00D8469B">
        <w:rPr>
          <w:rStyle w:val="Hyperlink"/>
          <w:rFonts w:ascii="Calibri" w:hAnsi="Calibri" w:cs="Calibri"/>
          <w:b/>
          <w:szCs w:val="24"/>
        </w:rPr>
        <w:t>,</w:t>
      </w:r>
      <w:r w:rsidRPr="00D8469B">
        <w:rPr>
          <w:rFonts w:ascii="Calibri" w:hAnsi="Calibri" w:cs="Calibri"/>
          <w:szCs w:val="24"/>
        </w:rPr>
        <w:t xml:space="preserve"> </w:t>
      </w:r>
      <w:r w:rsidR="00502F47" w:rsidRPr="00D8469B">
        <w:rPr>
          <w:rFonts w:ascii="Calibri" w:hAnsi="Calibri" w:cs="Calibri"/>
          <w:szCs w:val="24"/>
        </w:rPr>
        <w:t>Bidder</w:t>
      </w:r>
      <w:r w:rsidRPr="00D8469B">
        <w:rPr>
          <w:rFonts w:ascii="Calibri" w:hAnsi="Calibri" w:cs="Calibri"/>
          <w:szCs w:val="24"/>
        </w:rPr>
        <w:t xml:space="preserve"> certifies to County that all representations, certifications, and statements made by </w:t>
      </w:r>
      <w:r w:rsidR="00502F47" w:rsidRPr="00D8469B">
        <w:rPr>
          <w:rFonts w:ascii="Calibri" w:hAnsi="Calibri" w:cs="Calibri"/>
          <w:szCs w:val="24"/>
        </w:rPr>
        <w:t>Bidder</w:t>
      </w:r>
      <w:r w:rsidRPr="00D8469B">
        <w:rPr>
          <w:rFonts w:ascii="Calibri" w:hAnsi="Calibri" w:cs="Calibri"/>
          <w:szCs w:val="24"/>
        </w:rPr>
        <w:t xml:space="preserve">, as set forth in each entry in the Alameda County </w:t>
      </w:r>
      <w:hyperlink r:id="rId97" w:history="1">
        <w:proofErr w:type="spellStart"/>
        <w:r w:rsidRPr="00D8469B">
          <w:rPr>
            <w:rStyle w:val="Hyperlink"/>
            <w:rFonts w:ascii="Calibri" w:hAnsi="Calibri" w:cs="Calibri"/>
            <w:b/>
            <w:szCs w:val="24"/>
          </w:rPr>
          <w:t>EZSourcing</w:t>
        </w:r>
        <w:proofErr w:type="spellEnd"/>
        <w:r w:rsidRPr="00D8469B">
          <w:rPr>
            <w:rStyle w:val="Hyperlink"/>
            <w:rFonts w:ascii="Calibri" w:hAnsi="Calibri" w:cs="Calibri"/>
            <w:b/>
            <w:szCs w:val="24"/>
          </w:rPr>
          <w:t xml:space="preserve"> Supplier Portal</w:t>
        </w:r>
      </w:hyperlink>
      <w:r w:rsidRPr="00D8469B">
        <w:rPr>
          <w:rFonts w:ascii="Calibri" w:hAnsi="Calibri" w:cs="Calibri"/>
          <w:szCs w:val="24"/>
        </w:rPr>
        <w:t xml:space="preserve"> and attachments are true and correct and are made under penalty of perjury pursuant to the laws of California.</w:t>
      </w:r>
    </w:p>
    <w:p w14:paraId="64FA9934" w14:textId="77777777" w:rsidR="00F43F6A" w:rsidRDefault="00F43F6A" w:rsidP="00F43F6A">
      <w:pPr>
        <w:rPr>
          <w:rFonts w:ascii="Calibri" w:hAnsi="Calibri" w:cs="Calibri"/>
        </w:rPr>
      </w:pPr>
    </w:p>
    <w:p w14:paraId="622470D6" w14:textId="77777777" w:rsidR="00263D04" w:rsidRPr="00263D04" w:rsidRDefault="00263D04" w:rsidP="00263D04">
      <w:pPr>
        <w:spacing w:before="240" w:after="240"/>
        <w:rPr>
          <w:rFonts w:ascii="Calibri" w:hAnsi="Calibri" w:cs="Calibri"/>
          <w:b/>
          <w:bCs/>
          <w:highlight w:val="yellow"/>
        </w:rPr>
      </w:pPr>
      <w:r w:rsidRPr="00263D04">
        <w:rPr>
          <w:rFonts w:ascii="Calibri" w:hAnsi="Calibri" w:cs="Calibri"/>
          <w:b/>
          <w:bCs/>
          <w:highlight w:val="yellow"/>
        </w:rPr>
        <w:t xml:space="preserve">Response: </w:t>
      </w:r>
    </w:p>
    <w:p w14:paraId="760ABD58" w14:textId="77777777" w:rsidR="00351B4C" w:rsidRDefault="00351B4C"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23198FB3" w:rsidR="00351B4C" w:rsidRDefault="00351B4C" w:rsidP="00F43F6A">
      <w:pPr>
        <w:rPr>
          <w:rFonts w:ascii="Calibri" w:hAnsi="Calibri" w:cs="Calibri"/>
          <w:color w:val="FFFFFF"/>
        </w:rPr>
      </w:pPr>
      <w:bookmarkStart w:id="117" w:name="_1794138192"/>
      <w:bookmarkEnd w:id="117"/>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66D5684B" w14:textId="02507EC7" w:rsidR="00D8469B" w:rsidRPr="00D8469B" w:rsidRDefault="00D8469B" w:rsidP="00D8469B">
      <w:pPr>
        <w:pStyle w:val="Heading4"/>
        <w:shd w:val="clear" w:color="auto" w:fill="FBE4D5" w:themeFill="accent2" w:themeFillTint="33"/>
        <w:jc w:val="left"/>
      </w:pPr>
      <w:r w:rsidRPr="00D8469B">
        <w:lastRenderedPageBreak/>
        <w:t>TABLE OF KEY PERSONNEL</w:t>
      </w:r>
      <w:r w:rsidRPr="00D8469B">
        <w:tab/>
      </w:r>
    </w:p>
    <w:p w14:paraId="1D25CC44" w14:textId="6BCE81AD" w:rsidR="00F43F6A" w:rsidRPr="00266DFB" w:rsidRDefault="00F43F6A" w:rsidP="00266DFB">
      <w:pPr>
        <w:spacing w:before="240" w:after="240"/>
        <w:rPr>
          <w:rFonts w:ascii="Calibri" w:hAnsi="Calibri" w:cs="Calibri"/>
        </w:rPr>
      </w:pPr>
      <w:r w:rsidRPr="00266DFB">
        <w:rPr>
          <w:rFonts w:ascii="Calibri" w:hAnsi="Calibri" w:cs="Calibri"/>
          <w:b/>
        </w:rPr>
        <w:t>Instructions</w:t>
      </w:r>
      <w:r w:rsidRPr="00266DFB">
        <w:rPr>
          <w:rFonts w:ascii="Calibri" w:hAnsi="Calibri" w:cs="Calibri"/>
        </w:rPr>
        <w:t xml:space="preserve">:  </w:t>
      </w:r>
      <w:r w:rsidR="00502F47" w:rsidRPr="00266DFB">
        <w:rPr>
          <w:rFonts w:ascii="Calibri" w:hAnsi="Calibri" w:cs="Calibri"/>
        </w:rPr>
        <w:t>Bidder</w:t>
      </w:r>
      <w:r w:rsidRPr="00266DFB">
        <w:rPr>
          <w:rFonts w:ascii="Calibri" w:hAnsi="Calibri" w:cs="Calibri"/>
        </w:rPr>
        <w:t xml:space="preserve"> </w:t>
      </w:r>
      <w:r w:rsidR="009D64EA" w:rsidRPr="00266DFB">
        <w:rPr>
          <w:rFonts w:ascii="Calibri" w:hAnsi="Calibri"/>
          <w:szCs w:val="26"/>
        </w:rPr>
        <w:t>is to</w:t>
      </w:r>
      <w:r w:rsidR="00B75458" w:rsidRPr="00266DFB">
        <w:rPr>
          <w:rFonts w:ascii="Calibri" w:hAnsi="Calibri" w:cs="Calibri"/>
        </w:rPr>
        <w:t xml:space="preserve"> </w:t>
      </w:r>
      <w:r w:rsidRPr="00266DFB">
        <w:rPr>
          <w:rFonts w:ascii="Calibri" w:hAnsi="Calibri" w:cs="Calibri"/>
        </w:rPr>
        <w:t xml:space="preserve">provide a </w:t>
      </w:r>
      <w:r w:rsidRPr="00266DFB">
        <w:rPr>
          <w:rFonts w:ascii="Calibri" w:hAnsi="Calibri" w:cs="Calibri"/>
          <w:b/>
        </w:rPr>
        <w:t>Table of Key Personnel</w:t>
      </w:r>
      <w:r w:rsidRPr="00266DFB">
        <w:rPr>
          <w:rFonts w:ascii="Calibri" w:hAnsi="Calibri" w:cs="Calibri"/>
        </w:rPr>
        <w:t xml:space="preserve">.  The table </w:t>
      </w:r>
      <w:r w:rsidR="00B75458" w:rsidRPr="00266DFB">
        <w:rPr>
          <w:rFonts w:ascii="Calibri" w:hAnsi="Calibri" w:cs="Calibri"/>
        </w:rPr>
        <w:t xml:space="preserve">is to </w:t>
      </w:r>
      <w:r w:rsidRPr="00266DFB">
        <w:rPr>
          <w:rFonts w:ascii="Calibri" w:hAnsi="Calibri" w:cs="Calibri"/>
        </w:rPr>
        <w:t xml:space="preserve">include all </w:t>
      </w:r>
      <w:r w:rsidR="006B4DC6">
        <w:rPr>
          <w:rFonts w:ascii="Calibri" w:hAnsi="Calibri" w:cs="Calibri"/>
        </w:rPr>
        <w:t>essential</w:t>
      </w:r>
      <w:r w:rsidRPr="00266DFB">
        <w:rPr>
          <w:rFonts w:ascii="Calibri" w:hAnsi="Calibri" w:cs="Calibri"/>
        </w:rPr>
        <w:t xml:space="preserve"> personnel associated </w:t>
      </w:r>
      <w:r w:rsidR="006B4DC6">
        <w:rPr>
          <w:rFonts w:ascii="Calibri" w:hAnsi="Calibri" w:cs="Calibri"/>
        </w:rPr>
        <w:t xml:space="preserve">with </w:t>
      </w:r>
      <w:r w:rsidR="00B75458" w:rsidRPr="00266DFB">
        <w:rPr>
          <w:rFonts w:ascii="Calibri" w:hAnsi="Calibri" w:cs="Calibri"/>
        </w:rPr>
        <w:t xml:space="preserve">providing services to the </w:t>
      </w:r>
      <w:r w:rsidR="00B75458" w:rsidRPr="00263D04">
        <w:rPr>
          <w:rFonts w:ascii="Calibri" w:hAnsi="Calibri" w:cs="Calibri"/>
        </w:rPr>
        <w:t xml:space="preserve">County, </w:t>
      </w:r>
      <w:r w:rsidR="00BF3055" w:rsidRPr="00263D04">
        <w:rPr>
          <w:rFonts w:ascii="Calibri" w:hAnsi="Calibri" w:cs="Calibri"/>
        </w:rPr>
        <w:t>including</w:t>
      </w:r>
      <w:r w:rsidR="00B75458" w:rsidRPr="00263D04">
        <w:rPr>
          <w:rFonts w:ascii="Calibri" w:hAnsi="Calibri" w:cs="Calibri"/>
        </w:rPr>
        <w:t xml:space="preserve"> collaborating partners.  </w:t>
      </w:r>
    </w:p>
    <w:p w14:paraId="4E1A14A2" w14:textId="7FD673A0" w:rsidR="00F43F6A" w:rsidRPr="00266DFB" w:rsidRDefault="00F43F6A" w:rsidP="00266DFB">
      <w:pPr>
        <w:spacing w:before="240" w:after="240"/>
        <w:rPr>
          <w:rFonts w:ascii="Calibri" w:hAnsi="Calibri" w:cs="Calibri"/>
        </w:rPr>
      </w:pPr>
      <w:r w:rsidRPr="00266DFB">
        <w:rPr>
          <w:rFonts w:ascii="Calibri" w:hAnsi="Calibri" w:cs="Calibri"/>
        </w:rPr>
        <w:t>T</w:t>
      </w:r>
      <w:r w:rsidR="00B75458" w:rsidRPr="00266DFB">
        <w:rPr>
          <w:rFonts w:ascii="Calibri" w:hAnsi="Calibri" w:cs="Calibri"/>
        </w:rPr>
        <w:t xml:space="preserve">o appropriately </w:t>
      </w:r>
      <w:r w:rsidR="006B4DC6">
        <w:rPr>
          <w:rFonts w:ascii="Calibri" w:hAnsi="Calibri" w:cs="Calibri"/>
        </w:rPr>
        <w:t>evaluate</w:t>
      </w:r>
      <w:r w:rsidR="00B75458" w:rsidRPr="00266DFB">
        <w:rPr>
          <w:rFonts w:ascii="Calibri" w:hAnsi="Calibri" w:cs="Calibri"/>
        </w:rPr>
        <w:t xml:space="preserve"> </w:t>
      </w:r>
      <w:r w:rsidR="005C3F1D">
        <w:rPr>
          <w:rFonts w:ascii="Calibri" w:hAnsi="Calibri" w:cs="Calibri"/>
        </w:rPr>
        <w:t>B</w:t>
      </w:r>
      <w:r w:rsidR="00B75458" w:rsidRPr="00266DFB">
        <w:rPr>
          <w:rFonts w:ascii="Calibri" w:hAnsi="Calibri" w:cs="Calibri"/>
        </w:rPr>
        <w:t>idder</w:t>
      </w:r>
      <w:r w:rsidR="006B4DC6">
        <w:rPr>
          <w:rFonts w:ascii="Calibri" w:hAnsi="Calibri" w:cs="Calibri"/>
        </w:rPr>
        <w:t>'s</w:t>
      </w:r>
      <w:r w:rsidR="00B75458" w:rsidRPr="00266DFB">
        <w:rPr>
          <w:rFonts w:ascii="Calibri" w:hAnsi="Calibri" w:cs="Calibri"/>
        </w:rPr>
        <w:t xml:space="preserve"> qualifications, t</w:t>
      </w:r>
      <w:r w:rsidRPr="00266DFB">
        <w:rPr>
          <w:rFonts w:ascii="Calibri" w:hAnsi="Calibri" w:cs="Calibri"/>
        </w:rPr>
        <w:t xml:space="preserve">he table </w:t>
      </w:r>
      <w:r w:rsidR="00B75458" w:rsidRPr="00266DFB">
        <w:rPr>
          <w:rFonts w:ascii="Calibri" w:hAnsi="Calibri" w:cs="Calibri"/>
        </w:rPr>
        <w:t>should</w:t>
      </w:r>
      <w:r w:rsidRPr="00266DFB">
        <w:rPr>
          <w:rFonts w:ascii="Calibri" w:hAnsi="Calibri" w:cs="Calibri"/>
        </w:rPr>
        <w:t xml:space="preserve"> include the following information for each key person:</w:t>
      </w:r>
    </w:p>
    <w:p w14:paraId="59967313" w14:textId="7E8A4DA7" w:rsidR="00F43F6A" w:rsidRPr="00266DFB" w:rsidRDefault="00F43F6A" w:rsidP="00FD22A9">
      <w:pPr>
        <w:numPr>
          <w:ilvl w:val="0"/>
          <w:numId w:val="9"/>
        </w:numPr>
        <w:spacing w:before="240" w:after="240"/>
        <w:ind w:hanging="720"/>
        <w:rPr>
          <w:rFonts w:ascii="Calibri" w:hAnsi="Calibri" w:cs="Calibri"/>
        </w:rPr>
      </w:pPr>
      <w:r w:rsidRPr="00266DFB">
        <w:rPr>
          <w:rFonts w:ascii="Calibri" w:hAnsi="Calibri" w:cs="Calibri"/>
        </w:rPr>
        <w:t xml:space="preserve">The person’s relationship with </w:t>
      </w:r>
      <w:r w:rsidR="00502F47" w:rsidRPr="00266DFB">
        <w:rPr>
          <w:rFonts w:ascii="Calibri" w:hAnsi="Calibri" w:cs="Calibri"/>
        </w:rPr>
        <w:t>Bidder</w:t>
      </w:r>
      <w:r w:rsidRPr="00266DFB">
        <w:rPr>
          <w:rFonts w:ascii="Calibri" w:hAnsi="Calibri" w:cs="Calibri"/>
        </w:rPr>
        <w:t xml:space="preserve">, including job title and years of employment with </w:t>
      </w:r>
      <w:r w:rsidR="008211BF" w:rsidRPr="00266DFB">
        <w:rPr>
          <w:rFonts w:ascii="Calibri" w:hAnsi="Calibri" w:cs="Calibri"/>
        </w:rPr>
        <w:t>Bidder.</w:t>
      </w:r>
      <w:r w:rsidRPr="00266DFB">
        <w:rPr>
          <w:rFonts w:ascii="Calibri" w:hAnsi="Calibri" w:cs="Calibri"/>
        </w:rPr>
        <w:t xml:space="preserve"> </w:t>
      </w:r>
    </w:p>
    <w:p w14:paraId="7BC99324" w14:textId="35CC4E00" w:rsidR="00F43F6A" w:rsidRPr="00266DFB" w:rsidRDefault="00F43F6A" w:rsidP="00FD22A9">
      <w:pPr>
        <w:numPr>
          <w:ilvl w:val="0"/>
          <w:numId w:val="9"/>
        </w:numPr>
        <w:spacing w:before="240" w:after="240"/>
        <w:ind w:hanging="720"/>
        <w:rPr>
          <w:rFonts w:ascii="Calibri" w:hAnsi="Calibri" w:cs="Calibri"/>
        </w:rPr>
      </w:pPr>
      <w:r w:rsidRPr="00266DFB">
        <w:rPr>
          <w:rFonts w:ascii="Calibri" w:hAnsi="Calibri" w:cs="Calibri"/>
        </w:rPr>
        <w:t>Work contact information includ</w:t>
      </w:r>
      <w:r w:rsidR="006B4DC6">
        <w:rPr>
          <w:rFonts w:ascii="Calibri" w:hAnsi="Calibri" w:cs="Calibri"/>
        </w:rPr>
        <w:t>es</w:t>
      </w:r>
      <w:r w:rsidRPr="00266DFB">
        <w:rPr>
          <w:rFonts w:ascii="Calibri" w:hAnsi="Calibri" w:cs="Calibri"/>
        </w:rPr>
        <w:t xml:space="preserve">, but </w:t>
      </w:r>
      <w:r w:rsidR="006B4DC6">
        <w:rPr>
          <w:rFonts w:ascii="Calibri" w:hAnsi="Calibri" w:cs="Calibri"/>
        </w:rPr>
        <w:t xml:space="preserve">is </w:t>
      </w:r>
      <w:r w:rsidRPr="00266DFB">
        <w:rPr>
          <w:rFonts w:ascii="Calibri" w:hAnsi="Calibri" w:cs="Calibri"/>
        </w:rPr>
        <w:t xml:space="preserve">not limited to, the following:  work address, office telephone number, mobile work number, and </w:t>
      </w:r>
      <w:r w:rsidR="00B75458" w:rsidRPr="00266DFB">
        <w:rPr>
          <w:rFonts w:ascii="Calibri" w:hAnsi="Calibri" w:cs="Calibri"/>
        </w:rPr>
        <w:t xml:space="preserve">work </w:t>
      </w:r>
      <w:r w:rsidR="00A114C4">
        <w:rPr>
          <w:rFonts w:ascii="Calibri" w:hAnsi="Calibri" w:cs="Calibri"/>
        </w:rPr>
        <w:t>email</w:t>
      </w:r>
      <w:r w:rsidRPr="00266DFB">
        <w:rPr>
          <w:rFonts w:ascii="Calibri" w:hAnsi="Calibri" w:cs="Calibri"/>
        </w:rPr>
        <w:t xml:space="preserve"> </w:t>
      </w:r>
      <w:r w:rsidR="008211BF" w:rsidRPr="00266DFB">
        <w:rPr>
          <w:rFonts w:ascii="Calibri" w:hAnsi="Calibri" w:cs="Calibri"/>
        </w:rPr>
        <w:t>address.</w:t>
      </w:r>
    </w:p>
    <w:p w14:paraId="7F1EB3DA" w14:textId="41058119" w:rsidR="00F43F6A" w:rsidRPr="00266DFB" w:rsidRDefault="00F43F6A" w:rsidP="00FD22A9">
      <w:pPr>
        <w:numPr>
          <w:ilvl w:val="0"/>
          <w:numId w:val="9"/>
        </w:numPr>
        <w:spacing w:before="240" w:after="240"/>
        <w:ind w:hanging="720"/>
        <w:rPr>
          <w:rFonts w:ascii="Calibri" w:hAnsi="Calibri" w:cs="Calibri"/>
        </w:rPr>
      </w:pPr>
      <w:r w:rsidRPr="00266DFB">
        <w:rPr>
          <w:rFonts w:ascii="Calibri" w:hAnsi="Calibri" w:cs="Calibri"/>
        </w:rPr>
        <w:t xml:space="preserve">The </w:t>
      </w:r>
      <w:r w:rsidR="006B4DC6">
        <w:rPr>
          <w:rFonts w:ascii="Calibri" w:hAnsi="Calibri" w:cs="Calibri"/>
        </w:rPr>
        <w:t>person's role</w:t>
      </w:r>
      <w:r w:rsidRPr="00266DFB">
        <w:rPr>
          <w:rFonts w:ascii="Calibri" w:hAnsi="Calibri" w:cs="Calibri"/>
        </w:rPr>
        <w:t xml:space="preserve"> in connection with the RF</w:t>
      </w:r>
      <w:r w:rsidR="00B75458" w:rsidRPr="00266DFB">
        <w:rPr>
          <w:rFonts w:ascii="Calibri" w:hAnsi="Calibri" w:cs="Calibri"/>
        </w:rPr>
        <w:t>P</w:t>
      </w:r>
      <w:r w:rsidR="00632D93">
        <w:rPr>
          <w:rFonts w:ascii="Calibri" w:hAnsi="Calibri" w:cs="Calibri"/>
        </w:rPr>
        <w:t xml:space="preserve"> and any awarded </w:t>
      </w:r>
      <w:r w:rsidR="008211BF">
        <w:rPr>
          <w:rFonts w:ascii="Calibri" w:hAnsi="Calibri" w:cs="Calibri"/>
        </w:rPr>
        <w:t>contract</w:t>
      </w:r>
      <w:r w:rsidR="008211BF" w:rsidRPr="00266DFB">
        <w:rPr>
          <w:rFonts w:ascii="Calibri" w:hAnsi="Calibri" w:cs="Calibri"/>
        </w:rPr>
        <w:t>.</w:t>
      </w:r>
      <w:r w:rsidRPr="00266DFB">
        <w:rPr>
          <w:rFonts w:ascii="Calibri" w:hAnsi="Calibri" w:cs="Calibri"/>
        </w:rPr>
        <w:t xml:space="preserve"> </w:t>
      </w:r>
    </w:p>
    <w:p w14:paraId="57E6A210" w14:textId="36E06250" w:rsidR="00F43F6A" w:rsidRPr="00266DFB" w:rsidDel="009C6F68" w:rsidRDefault="00F43F6A" w:rsidP="00FD22A9">
      <w:pPr>
        <w:numPr>
          <w:ilvl w:val="0"/>
          <w:numId w:val="9"/>
        </w:numPr>
        <w:spacing w:before="240" w:after="240"/>
        <w:ind w:hanging="720"/>
        <w:rPr>
          <w:rFonts w:ascii="Calibri" w:hAnsi="Calibri" w:cs="Calibri"/>
        </w:rPr>
      </w:pPr>
      <w:r w:rsidRPr="00266DFB" w:rsidDel="009C6F68">
        <w:rPr>
          <w:rFonts w:ascii="Calibri" w:hAnsi="Calibri" w:cs="Calibri"/>
        </w:rPr>
        <w:t>Educational background; and</w:t>
      </w:r>
    </w:p>
    <w:p w14:paraId="45E420FF" w14:textId="77777777" w:rsidR="00F43F6A" w:rsidRPr="00266DFB" w:rsidRDefault="00F43F6A" w:rsidP="00FD22A9">
      <w:pPr>
        <w:numPr>
          <w:ilvl w:val="0"/>
          <w:numId w:val="9"/>
        </w:numPr>
        <w:spacing w:before="240" w:after="240"/>
        <w:ind w:hanging="720"/>
        <w:rPr>
          <w:rFonts w:ascii="Calibri" w:hAnsi="Calibri" w:cs="Calibri"/>
        </w:rPr>
      </w:pPr>
      <w:r w:rsidRPr="00266DFB">
        <w:rPr>
          <w:rFonts w:ascii="Calibri" w:hAnsi="Calibri" w:cs="Calibri"/>
        </w:rPr>
        <w:t>Related experience on similar projects, certifications, and merits.</w:t>
      </w:r>
    </w:p>
    <w:p w14:paraId="5BD2A0AA" w14:textId="3AE3EB3B" w:rsidR="00F43F6A" w:rsidRPr="00263D04" w:rsidRDefault="00F43F6A" w:rsidP="00266DFB">
      <w:pPr>
        <w:spacing w:before="240" w:after="240"/>
        <w:rPr>
          <w:rFonts w:ascii="Calibri" w:hAnsi="Calibri" w:cs="Calibri"/>
        </w:rPr>
      </w:pPr>
      <w:bookmarkStart w:id="118" w:name="_Hlk101551094"/>
      <w:r w:rsidRPr="00263D04">
        <w:rPr>
          <w:rFonts w:ascii="Calibri" w:hAnsi="Calibri" w:cs="Calibri"/>
        </w:rPr>
        <w:t xml:space="preserve">If a </w:t>
      </w:r>
      <w:r w:rsidR="00502F47" w:rsidRPr="00263D04">
        <w:rPr>
          <w:rFonts w:ascii="Calibri" w:hAnsi="Calibri" w:cs="Calibri"/>
        </w:rPr>
        <w:t>Bidder</w:t>
      </w:r>
      <w:r w:rsidRPr="00263D04">
        <w:rPr>
          <w:rFonts w:ascii="Calibri" w:hAnsi="Calibri" w:cs="Calibri"/>
        </w:rPr>
        <w:t xml:space="preserve"> collaborates with any other partners or subcontractors, </w:t>
      </w:r>
      <w:r w:rsidR="00F73CDD" w:rsidRPr="00263D04">
        <w:rPr>
          <w:rFonts w:ascii="Calibri" w:hAnsi="Calibri" w:cs="Calibri"/>
        </w:rPr>
        <w:t xml:space="preserve">the </w:t>
      </w:r>
      <w:r w:rsidR="00502F47" w:rsidRPr="00263D04">
        <w:rPr>
          <w:rFonts w:ascii="Calibri" w:hAnsi="Calibri" w:cs="Calibri"/>
        </w:rPr>
        <w:t>Bidder</w:t>
      </w:r>
      <w:r w:rsidRPr="00263D04">
        <w:rPr>
          <w:rFonts w:ascii="Calibri" w:hAnsi="Calibri" w:cs="Calibri"/>
        </w:rPr>
        <w:t xml:space="preserve"> </w:t>
      </w:r>
      <w:r w:rsidR="00146127" w:rsidRPr="00263D04">
        <w:rPr>
          <w:rFonts w:ascii="Calibri" w:hAnsi="Calibri" w:cs="Calibri"/>
        </w:rPr>
        <w:t>must</w:t>
      </w:r>
      <w:r w:rsidRPr="00263D04">
        <w:rPr>
          <w:rFonts w:ascii="Calibri" w:hAnsi="Calibri" w:cs="Calibri"/>
        </w:rPr>
        <w:t xml:space="preserve"> identify </w:t>
      </w:r>
      <w:r w:rsidR="00F709B3" w:rsidRPr="00263D04">
        <w:rPr>
          <w:rFonts w:ascii="Calibri" w:hAnsi="Calibri" w:cs="Calibri"/>
        </w:rPr>
        <w:t xml:space="preserve">all key personnel, </w:t>
      </w:r>
      <w:r w:rsidRPr="00263D04">
        <w:rPr>
          <w:rFonts w:ascii="Calibri" w:hAnsi="Calibri" w:cs="Calibri"/>
        </w:rPr>
        <w:t xml:space="preserve">subcontractors, subcontractor qualifications, and how they plan to work together. </w:t>
      </w:r>
      <w:r w:rsidR="00502F47" w:rsidRPr="00263D04">
        <w:rPr>
          <w:rFonts w:ascii="Calibri" w:hAnsi="Calibri" w:cs="Calibri"/>
        </w:rPr>
        <w:t>Bidder</w:t>
      </w:r>
      <w:r w:rsidRPr="00263D04">
        <w:rPr>
          <w:rFonts w:ascii="Calibri" w:hAnsi="Calibri" w:cs="Calibri"/>
        </w:rPr>
        <w:t xml:space="preserve"> </w:t>
      </w:r>
      <w:r w:rsidR="00146127" w:rsidRPr="00263D04">
        <w:rPr>
          <w:rFonts w:ascii="Calibri" w:hAnsi="Calibri" w:cs="Calibri"/>
        </w:rPr>
        <w:t>must</w:t>
      </w:r>
      <w:r w:rsidRPr="00263D04">
        <w:rPr>
          <w:rFonts w:ascii="Calibri" w:hAnsi="Calibri" w:cs="Calibri"/>
        </w:rPr>
        <w:t xml:space="preserve"> identify any existing agreements or MOUs between the </w:t>
      </w:r>
      <w:r w:rsidR="00502F47" w:rsidRPr="00263D04">
        <w:rPr>
          <w:rFonts w:ascii="Calibri" w:hAnsi="Calibri" w:cs="Calibri"/>
        </w:rPr>
        <w:t>Bidder</w:t>
      </w:r>
      <w:r w:rsidRPr="00263D04">
        <w:rPr>
          <w:rFonts w:ascii="Calibri" w:hAnsi="Calibri" w:cs="Calibri"/>
        </w:rPr>
        <w:t xml:space="preserve">(s) and proposed collaborator(s). </w:t>
      </w:r>
    </w:p>
    <w:bookmarkEnd w:id="118"/>
    <w:p w14:paraId="2387E7BC" w14:textId="77777777" w:rsidR="00D0212C" w:rsidRDefault="00D0212C" w:rsidP="00266DFB">
      <w:pPr>
        <w:spacing w:before="240" w:after="240"/>
        <w:rPr>
          <w:rFonts w:ascii="Calibri" w:hAnsi="Calibri" w:cs="Calibri"/>
        </w:rPr>
      </w:pPr>
    </w:p>
    <w:p w14:paraId="2FD1E333" w14:textId="15DB6103" w:rsidR="00F43F6A" w:rsidRDefault="00F43F6A" w:rsidP="00266DFB">
      <w:pPr>
        <w:spacing w:before="240" w:after="240"/>
        <w:rPr>
          <w:rFonts w:ascii="Calibri" w:hAnsi="Calibri" w:cs="Calibri"/>
          <w:b/>
          <w:bCs/>
        </w:rPr>
      </w:pPr>
      <w:r w:rsidRPr="00E3608A">
        <w:rPr>
          <w:rFonts w:ascii="Calibri" w:hAnsi="Calibri" w:cs="Calibri"/>
          <w:b/>
          <w:bCs/>
        </w:rPr>
        <w:t xml:space="preserve">Maximum Length:  There is no limit to the table.  There is, </w:t>
      </w:r>
      <w:r w:rsidRPr="00263D04">
        <w:rPr>
          <w:rFonts w:ascii="Calibri" w:hAnsi="Calibri" w:cs="Calibri"/>
          <w:b/>
          <w:bCs/>
        </w:rPr>
        <w:t xml:space="preserve">however, a 2-page </w:t>
      </w:r>
      <w:r w:rsidRPr="00E3608A">
        <w:rPr>
          <w:rFonts w:ascii="Calibri" w:hAnsi="Calibri" w:cs="Calibri"/>
          <w:b/>
          <w:bCs/>
        </w:rPr>
        <w:t>limit per résumé or curriculum vitae.</w:t>
      </w:r>
      <w:r w:rsidR="000B6ED1">
        <w:rPr>
          <w:rFonts w:ascii="Calibri" w:hAnsi="Calibri" w:cs="Calibri"/>
          <w:b/>
          <w:bCs/>
        </w:rPr>
        <w:t xml:space="preserve"> </w:t>
      </w:r>
      <w:bookmarkStart w:id="119" w:name="_Hlk106380313"/>
      <w:r w:rsidR="000B6ED1">
        <w:rPr>
          <w:rFonts w:ascii="Calibri" w:hAnsi="Calibri" w:cs="Calibri"/>
          <w:b/>
          <w:bCs/>
        </w:rPr>
        <w:t>R</w:t>
      </w:r>
      <w:r w:rsidR="000B6ED1" w:rsidRPr="0067577E">
        <w:rPr>
          <w:rFonts w:ascii="Calibri" w:hAnsi="Calibri" w:cs="Calibri"/>
          <w:b/>
          <w:bCs/>
        </w:rPr>
        <w:t xml:space="preserve">ésumé </w:t>
      </w:r>
      <w:r w:rsidR="000B6ED1">
        <w:rPr>
          <w:rFonts w:ascii="Calibri" w:hAnsi="Calibri" w:cs="Calibri"/>
          <w:b/>
          <w:bCs/>
        </w:rPr>
        <w:t>and</w:t>
      </w:r>
      <w:r w:rsidR="000B6ED1" w:rsidRPr="0067577E">
        <w:rPr>
          <w:rFonts w:ascii="Calibri" w:hAnsi="Calibri" w:cs="Calibri"/>
          <w:b/>
          <w:bCs/>
        </w:rPr>
        <w:t xml:space="preserve"> curriculum vitae</w:t>
      </w:r>
      <w:r w:rsidR="000B6ED1">
        <w:rPr>
          <w:rFonts w:ascii="Calibri" w:hAnsi="Calibri" w:cs="Calibri"/>
          <w:b/>
          <w:bCs/>
        </w:rPr>
        <w:t xml:space="preserve"> are subject to public disclosure and business addresses should be used not home addresses.</w:t>
      </w:r>
      <w:bookmarkEnd w:id="119"/>
    </w:p>
    <w:p w14:paraId="3997B84C" w14:textId="77777777" w:rsidR="00263D04" w:rsidRDefault="00263D04" w:rsidP="00266DFB">
      <w:pPr>
        <w:spacing w:before="240" w:after="240"/>
        <w:rPr>
          <w:rFonts w:ascii="Calibri" w:hAnsi="Calibri" w:cs="Calibri"/>
          <w:b/>
          <w:bCs/>
        </w:rPr>
      </w:pPr>
    </w:p>
    <w:p w14:paraId="28909EED" w14:textId="77777777" w:rsidR="00263D04" w:rsidRPr="00263D04" w:rsidRDefault="00263D04" w:rsidP="00263D04">
      <w:pPr>
        <w:spacing w:before="240" w:after="240"/>
        <w:rPr>
          <w:rFonts w:ascii="Calibri" w:hAnsi="Calibri" w:cs="Calibri"/>
          <w:b/>
          <w:bCs/>
          <w:highlight w:val="yellow"/>
        </w:rPr>
      </w:pPr>
      <w:r w:rsidRPr="00263D04">
        <w:rPr>
          <w:rFonts w:ascii="Calibri" w:hAnsi="Calibri" w:cs="Calibri"/>
          <w:b/>
          <w:bCs/>
          <w:highlight w:val="yellow"/>
        </w:rPr>
        <w:t xml:space="preserve">Response: </w:t>
      </w:r>
    </w:p>
    <w:p w14:paraId="0FF8B1FC" w14:textId="77777777" w:rsidR="00263D04" w:rsidRPr="00E3608A" w:rsidRDefault="00263D04" w:rsidP="00266DFB">
      <w:pPr>
        <w:spacing w:before="240" w:after="240"/>
        <w:rPr>
          <w:rFonts w:ascii="Calibri" w:hAnsi="Calibri" w:cs="Calibri"/>
          <w:b/>
          <w:bCs/>
        </w:rPr>
      </w:pPr>
    </w:p>
    <w:p w14:paraId="2205F572" w14:textId="77777777" w:rsidR="003D797E" w:rsidRPr="003D797E" w:rsidRDefault="00010516">
      <w:pPr>
        <w:rPr>
          <w:sz w:val="2"/>
          <w:szCs w:val="2"/>
        </w:rPr>
      </w:pPr>
      <w:r>
        <w:br w:type="page"/>
      </w:r>
    </w:p>
    <w:p w14:paraId="7B864105" w14:textId="0EDFEB75" w:rsidR="00D8469B" w:rsidRPr="00D8469B" w:rsidRDefault="00D8469B" w:rsidP="00D8469B">
      <w:pPr>
        <w:pStyle w:val="Heading4"/>
        <w:shd w:val="clear" w:color="auto" w:fill="FBE4D5" w:themeFill="accent2" w:themeFillTint="33"/>
        <w:jc w:val="left"/>
      </w:pPr>
      <w:r w:rsidRPr="00D8469B">
        <w:lastRenderedPageBreak/>
        <w:t>DESCRIPTION OF PROPOSED SERVICES</w:t>
      </w:r>
      <w:r w:rsidRPr="00D8469B">
        <w:tab/>
      </w:r>
    </w:p>
    <w:p w14:paraId="4FC2C6A3" w14:textId="4DE1B0B9"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BD6AB0B" w14:textId="77777777" w:rsidR="00263D04" w:rsidRPr="00263D04" w:rsidRDefault="003D797E" w:rsidP="00263D04">
      <w:pPr>
        <w:pStyle w:val="NormalWeb"/>
        <w:spacing w:before="240" w:beforeAutospacing="0" w:after="240" w:afterAutospacing="0"/>
        <w:rPr>
          <w:rFonts w:ascii="Calibri" w:hAnsi="Calibri" w:cs="Calibri"/>
          <w:color w:val="000000"/>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CA0CEF">
        <w:rPr>
          <w:rFonts w:ascii="Calibri" w:hAnsi="Calibri" w:cs="Calibri"/>
          <w:color w:val="000000"/>
          <w:szCs w:val="26"/>
        </w:rPr>
        <w:t>must</w:t>
      </w:r>
      <w:r w:rsidRPr="00266DFB">
        <w:rPr>
          <w:rFonts w:ascii="Calibri" w:hAnsi="Calibri" w:cs="Calibri"/>
          <w:color w:val="000000"/>
          <w:szCs w:val="26"/>
        </w:rPr>
        <w:t xml:space="preserve"> describe the overall </w:t>
      </w:r>
      <w:proofErr w:type="gramStart"/>
      <w:r w:rsidRPr="00266DFB">
        <w:rPr>
          <w:rFonts w:ascii="Calibri" w:hAnsi="Calibri" w:cs="Calibri"/>
          <w:color w:val="000000"/>
          <w:szCs w:val="26"/>
        </w:rPr>
        <w:t>services .</w:t>
      </w:r>
      <w:proofErr w:type="gramEnd"/>
      <w:r w:rsidRPr="00266DFB">
        <w:rPr>
          <w:rFonts w:ascii="Calibri" w:hAnsi="Calibri" w:cs="Calibri"/>
          <w:color w:val="000000"/>
          <w:szCs w:val="26"/>
        </w:rPr>
        <w:t xml:space="preserve"> The Bidder must address </w:t>
      </w:r>
      <w:r w:rsidR="00263D04" w:rsidRPr="00263D04">
        <w:rPr>
          <w:rFonts w:ascii="Calibri" w:hAnsi="Calibri" w:cs="Calibri"/>
          <w:b/>
          <w:bCs/>
          <w:color w:val="000000"/>
          <w:szCs w:val="26"/>
          <w:u w:val="single"/>
        </w:rPr>
        <w:t>point-by-point</w:t>
      </w:r>
      <w:r w:rsidR="00263D04" w:rsidRPr="00263D04">
        <w:rPr>
          <w:rFonts w:ascii="Calibri" w:hAnsi="Calibri" w:cs="Calibri"/>
          <w:color w:val="000000"/>
          <w:szCs w:val="26"/>
        </w:rPr>
        <w:t xml:space="preserve"> how they will meet or exceed each requirement listed in:</w:t>
      </w:r>
    </w:p>
    <w:p w14:paraId="246108F5" w14:textId="77777777" w:rsidR="005A6E40" w:rsidRPr="00BC2092" w:rsidRDefault="00263D04" w:rsidP="001B7E73">
      <w:pPr>
        <w:pStyle w:val="ListParagraph"/>
        <w:numPr>
          <w:ilvl w:val="0"/>
          <w:numId w:val="73"/>
        </w:numPr>
        <w:tabs>
          <w:tab w:val="left" w:pos="1530"/>
        </w:tabs>
        <w:spacing w:before="240" w:after="240"/>
        <w:ind w:left="720" w:hanging="720"/>
        <w:rPr>
          <w:rFonts w:ascii="Calibri" w:eastAsia="Calibri" w:hAnsi="Calibri" w:cs="Calibri"/>
          <w:szCs w:val="26"/>
        </w:rPr>
      </w:pPr>
      <w:r w:rsidRPr="00BC2092">
        <w:rPr>
          <w:rFonts w:ascii="Calibri" w:eastAsia="Calibri" w:hAnsi="Calibri" w:cs="Calibri"/>
          <w:szCs w:val="26"/>
        </w:rPr>
        <w:t>Section D (</w:t>
      </w:r>
      <w:r w:rsidR="00976D71" w:rsidRPr="00BC2092">
        <w:rPr>
          <w:rFonts w:ascii="Calibri" w:eastAsia="Calibri" w:hAnsi="Calibri" w:cs="Calibri"/>
          <w:szCs w:val="26"/>
        </w:rPr>
        <w:t xml:space="preserve">Specific </w:t>
      </w:r>
      <w:r w:rsidRPr="00BC2092">
        <w:rPr>
          <w:rFonts w:ascii="Calibri" w:eastAsia="Calibri" w:hAnsi="Calibri" w:cs="Calibri"/>
          <w:szCs w:val="26"/>
        </w:rPr>
        <w:t xml:space="preserve">Requirements), Items 1 through </w:t>
      </w:r>
      <w:r w:rsidR="00976D71" w:rsidRPr="00BC2092">
        <w:rPr>
          <w:rFonts w:ascii="Calibri" w:eastAsia="Calibri" w:hAnsi="Calibri" w:cs="Calibri"/>
          <w:szCs w:val="26"/>
        </w:rPr>
        <w:t>20</w:t>
      </w:r>
      <w:r w:rsidR="00E6419F" w:rsidRPr="00BC2092">
        <w:rPr>
          <w:rFonts w:ascii="Calibri" w:eastAsia="Calibri" w:hAnsi="Calibri" w:cs="Calibri"/>
          <w:szCs w:val="26"/>
        </w:rPr>
        <w:t xml:space="preserve">, including </w:t>
      </w:r>
      <w:r w:rsidR="00185EE9" w:rsidRPr="00BC2092">
        <w:rPr>
          <w:rFonts w:ascii="Calibri" w:eastAsia="Calibri" w:hAnsi="Calibri" w:cs="Calibri"/>
          <w:szCs w:val="26"/>
        </w:rPr>
        <w:t xml:space="preserve">the requirements outlined in Attachment 2, and </w:t>
      </w:r>
      <w:r w:rsidR="00E6419F" w:rsidRPr="00BC2092">
        <w:rPr>
          <w:rFonts w:ascii="Calibri" w:eastAsia="Calibri" w:hAnsi="Calibri" w:cs="Calibri"/>
          <w:szCs w:val="26"/>
        </w:rPr>
        <w:t>the attachments of the required copies of</w:t>
      </w:r>
      <w:r w:rsidR="00DE4014" w:rsidRPr="00BC2092">
        <w:rPr>
          <w:rFonts w:ascii="Calibri" w:eastAsia="Calibri" w:hAnsi="Calibri" w:cs="Calibri"/>
          <w:szCs w:val="26"/>
        </w:rPr>
        <w:t xml:space="preserve"> c</w:t>
      </w:r>
      <w:r w:rsidR="00E6419F" w:rsidRPr="00BC2092">
        <w:rPr>
          <w:rFonts w:ascii="Calibri" w:eastAsia="Calibri" w:hAnsi="Calibri" w:cs="Calibri"/>
          <w:szCs w:val="26"/>
        </w:rPr>
        <w:t>ertification</w:t>
      </w:r>
      <w:r w:rsidR="009251F8" w:rsidRPr="00BC2092">
        <w:rPr>
          <w:rFonts w:ascii="Calibri" w:eastAsia="Calibri" w:hAnsi="Calibri" w:cs="Calibri"/>
          <w:szCs w:val="26"/>
        </w:rPr>
        <w:t>s</w:t>
      </w:r>
      <w:r w:rsidR="00E6419F" w:rsidRPr="00BC2092">
        <w:rPr>
          <w:rFonts w:ascii="Calibri" w:eastAsia="Calibri" w:hAnsi="Calibri" w:cs="Calibri"/>
          <w:szCs w:val="26"/>
        </w:rPr>
        <w:t>/trainings/registration</w:t>
      </w:r>
      <w:r w:rsidRPr="00BC2092">
        <w:rPr>
          <w:rFonts w:ascii="Calibri" w:eastAsia="Calibri" w:hAnsi="Calibri" w:cs="Calibri"/>
          <w:szCs w:val="26"/>
        </w:rPr>
        <w:t>.</w:t>
      </w:r>
    </w:p>
    <w:p w14:paraId="22702989" w14:textId="0139E05D" w:rsidR="005A6E40" w:rsidRDefault="005A6E40" w:rsidP="005A6E40">
      <w:pPr>
        <w:spacing w:before="240" w:after="240"/>
        <w:ind w:left="720"/>
        <w:rPr>
          <w:rFonts w:ascii="Calibri" w:eastAsia="Calibri" w:hAnsi="Calibri" w:cs="Calibri"/>
          <w:b/>
          <w:bCs/>
          <w:szCs w:val="26"/>
        </w:rPr>
      </w:pPr>
      <w:r>
        <w:rPr>
          <w:rFonts w:ascii="Calibri" w:eastAsia="Calibri" w:hAnsi="Calibri" w:cs="Calibri"/>
          <w:b/>
          <w:bCs/>
          <w:szCs w:val="26"/>
        </w:rPr>
        <w:t>*</w:t>
      </w:r>
      <w:r w:rsidRPr="009251F8">
        <w:rPr>
          <w:rFonts w:ascii="Calibri" w:eastAsia="Calibri" w:hAnsi="Calibri" w:cs="Calibri"/>
          <w:b/>
          <w:bCs/>
          <w:szCs w:val="26"/>
        </w:rPr>
        <w:t xml:space="preserve">Attached copies </w:t>
      </w:r>
      <w:r>
        <w:rPr>
          <w:rFonts w:ascii="Calibri" w:eastAsia="Calibri" w:hAnsi="Calibri" w:cs="Calibri"/>
          <w:b/>
          <w:bCs/>
          <w:szCs w:val="26"/>
        </w:rPr>
        <w:t>of</w:t>
      </w:r>
      <w:r w:rsidRPr="009251F8">
        <w:rPr>
          <w:rFonts w:ascii="Calibri" w:eastAsia="Calibri" w:hAnsi="Calibri" w:cs="Calibri"/>
          <w:b/>
          <w:bCs/>
          <w:szCs w:val="26"/>
        </w:rPr>
        <w:t xml:space="preserve"> certification</w:t>
      </w:r>
      <w:r>
        <w:rPr>
          <w:rFonts w:ascii="Calibri" w:eastAsia="Calibri" w:hAnsi="Calibri" w:cs="Calibri"/>
          <w:b/>
          <w:bCs/>
          <w:szCs w:val="26"/>
        </w:rPr>
        <w:t>s</w:t>
      </w:r>
      <w:r w:rsidRPr="009251F8">
        <w:rPr>
          <w:rFonts w:ascii="Calibri" w:eastAsia="Calibri" w:hAnsi="Calibri" w:cs="Calibri"/>
          <w:b/>
          <w:bCs/>
          <w:szCs w:val="26"/>
        </w:rPr>
        <w:t xml:space="preserve">/trainings/registration must be clearly labeled and titled. </w:t>
      </w:r>
    </w:p>
    <w:p w14:paraId="3ABC8589" w14:textId="77777777" w:rsidR="0066754D" w:rsidRPr="00263D04" w:rsidRDefault="0066754D" w:rsidP="0066754D">
      <w:pPr>
        <w:spacing w:before="240" w:after="240"/>
        <w:ind w:left="720"/>
        <w:rPr>
          <w:rFonts w:ascii="Calibri" w:eastAsia="Calibri" w:hAnsi="Calibri" w:cs="Calibri"/>
          <w:szCs w:val="26"/>
        </w:rPr>
      </w:pPr>
      <w:r w:rsidRPr="00263D04">
        <w:rPr>
          <w:rFonts w:ascii="Calibri" w:eastAsia="Calibri" w:hAnsi="Calibri" w:cs="Calibri"/>
          <w:b/>
          <w:bCs/>
          <w:szCs w:val="26"/>
          <w:highlight w:val="yellow"/>
        </w:rPr>
        <w:t>Response:</w:t>
      </w:r>
    </w:p>
    <w:p w14:paraId="7B78A5B2" w14:textId="2194A977" w:rsidR="00E6419F" w:rsidRDefault="006113EA" w:rsidP="00E6419F">
      <w:pPr>
        <w:spacing w:before="240" w:after="240"/>
        <w:ind w:left="720"/>
        <w:rPr>
          <w:rFonts w:ascii="Calibri" w:eastAsia="Calibri" w:hAnsi="Calibri" w:cs="Calibri"/>
          <w:b/>
          <w:bCs/>
          <w:szCs w:val="26"/>
          <w:u w:val="single"/>
        </w:rPr>
      </w:pPr>
      <w:r w:rsidRPr="006113EA">
        <w:rPr>
          <w:rFonts w:ascii="Calibri" w:eastAsia="Calibri" w:hAnsi="Calibri" w:cs="Calibri"/>
          <w:b/>
          <w:bCs/>
          <w:szCs w:val="26"/>
          <w:highlight w:val="yellow"/>
          <w:u w:val="single"/>
        </w:rPr>
        <w:t>Reminder!</w:t>
      </w:r>
      <w:r>
        <w:rPr>
          <w:rFonts w:ascii="Calibri" w:eastAsia="Calibri" w:hAnsi="Calibri" w:cs="Calibri"/>
          <w:b/>
          <w:bCs/>
          <w:szCs w:val="26"/>
          <w:u w:val="single"/>
        </w:rPr>
        <w:t xml:space="preserve"> </w:t>
      </w:r>
      <w:r w:rsidR="00E6419F" w:rsidRPr="00E6419F">
        <w:rPr>
          <w:rFonts w:ascii="Calibri" w:eastAsia="Calibri" w:hAnsi="Calibri" w:cs="Calibri"/>
          <w:b/>
          <w:bCs/>
          <w:szCs w:val="26"/>
          <w:u w:val="single"/>
        </w:rPr>
        <w:t xml:space="preserve">Copies of the current California Department of Public Health (CA DPH) certification for all Inspector/Assessors, Project Monitors, and Sampling Technicians who will be working on a </w:t>
      </w:r>
      <w:proofErr w:type="gramStart"/>
      <w:r w:rsidR="00E6419F" w:rsidRPr="00E6419F">
        <w:rPr>
          <w:rFonts w:ascii="Calibri" w:eastAsia="Calibri" w:hAnsi="Calibri" w:cs="Calibri"/>
          <w:b/>
          <w:bCs/>
          <w:szCs w:val="26"/>
          <w:u w:val="single"/>
        </w:rPr>
        <w:t>County</w:t>
      </w:r>
      <w:proofErr w:type="gramEnd"/>
      <w:r w:rsidR="00E6419F" w:rsidRPr="00E6419F">
        <w:rPr>
          <w:rFonts w:ascii="Calibri" w:eastAsia="Calibri" w:hAnsi="Calibri" w:cs="Calibri"/>
          <w:b/>
          <w:bCs/>
          <w:szCs w:val="26"/>
          <w:u w:val="single"/>
        </w:rPr>
        <w:t xml:space="preserve"> project and performing lead evaluation services must be submitted with a bid proposal.</w:t>
      </w:r>
    </w:p>
    <w:p w14:paraId="00B6A7B9" w14:textId="71BF80E7" w:rsidR="00B85DFA" w:rsidRPr="00E6419F" w:rsidRDefault="00B85DFA" w:rsidP="00E6419F">
      <w:pPr>
        <w:spacing w:before="240" w:after="240"/>
        <w:ind w:left="720"/>
        <w:rPr>
          <w:rFonts w:ascii="Calibri" w:eastAsia="Calibri" w:hAnsi="Calibri" w:cs="Calibri"/>
          <w:b/>
          <w:bCs/>
          <w:szCs w:val="26"/>
          <w:u w:val="single"/>
        </w:rPr>
      </w:pPr>
      <w:r w:rsidRPr="00263D04">
        <w:rPr>
          <w:rFonts w:ascii="Calibri" w:eastAsia="Calibri" w:hAnsi="Calibri" w:cs="Calibri"/>
          <w:b/>
          <w:bCs/>
          <w:szCs w:val="26"/>
          <w:highlight w:val="yellow"/>
        </w:rPr>
        <w:t>Response:</w:t>
      </w:r>
    </w:p>
    <w:p w14:paraId="5E79A642" w14:textId="57FC8D48" w:rsidR="00E6419F" w:rsidRDefault="00E6419F" w:rsidP="00E6419F">
      <w:pPr>
        <w:spacing w:before="240" w:after="240"/>
        <w:ind w:left="720"/>
        <w:rPr>
          <w:rFonts w:ascii="Calibri" w:eastAsia="Calibri" w:hAnsi="Calibri" w:cs="Calibri"/>
          <w:b/>
          <w:bCs/>
          <w:szCs w:val="26"/>
          <w:u w:val="single"/>
        </w:rPr>
      </w:pPr>
      <w:r w:rsidRPr="00E6419F">
        <w:rPr>
          <w:rFonts w:ascii="Calibri" w:eastAsia="Calibri" w:hAnsi="Calibri" w:cs="Calibri"/>
          <w:b/>
          <w:bCs/>
          <w:szCs w:val="26"/>
          <w:u w:val="single"/>
        </w:rPr>
        <w:t xml:space="preserve">Copies of the completed XRF manufacturer’s training for each individual who will be using this type of equipment for lead evaluation services on a </w:t>
      </w:r>
      <w:proofErr w:type="gramStart"/>
      <w:r w:rsidRPr="00E6419F">
        <w:rPr>
          <w:rFonts w:ascii="Calibri" w:eastAsia="Calibri" w:hAnsi="Calibri" w:cs="Calibri"/>
          <w:b/>
          <w:bCs/>
          <w:szCs w:val="26"/>
          <w:u w:val="single"/>
        </w:rPr>
        <w:t>County</w:t>
      </w:r>
      <w:proofErr w:type="gramEnd"/>
      <w:r w:rsidRPr="00E6419F">
        <w:rPr>
          <w:rFonts w:ascii="Calibri" w:eastAsia="Calibri" w:hAnsi="Calibri" w:cs="Calibri"/>
          <w:b/>
          <w:bCs/>
          <w:szCs w:val="26"/>
          <w:u w:val="single"/>
        </w:rPr>
        <w:t xml:space="preserve"> project must be submitted with a bid proposal.</w:t>
      </w:r>
    </w:p>
    <w:p w14:paraId="6210CAF2" w14:textId="4AE18BFC" w:rsidR="00B85DFA" w:rsidRPr="00E6419F" w:rsidRDefault="00B85DFA" w:rsidP="00E6419F">
      <w:pPr>
        <w:spacing w:before="240" w:after="240"/>
        <w:ind w:left="720"/>
        <w:rPr>
          <w:rFonts w:ascii="Calibri" w:eastAsia="Calibri" w:hAnsi="Calibri" w:cs="Calibri"/>
          <w:b/>
          <w:bCs/>
          <w:szCs w:val="26"/>
          <w:u w:val="single"/>
        </w:rPr>
      </w:pPr>
      <w:r w:rsidRPr="00263D04">
        <w:rPr>
          <w:rFonts w:ascii="Calibri" w:eastAsia="Calibri" w:hAnsi="Calibri" w:cs="Calibri"/>
          <w:b/>
          <w:bCs/>
          <w:szCs w:val="26"/>
          <w:highlight w:val="yellow"/>
        </w:rPr>
        <w:t>Response:</w:t>
      </w:r>
    </w:p>
    <w:p w14:paraId="4CA2269C" w14:textId="4C778B45" w:rsidR="00E6419F" w:rsidRDefault="00E6419F" w:rsidP="00E6419F">
      <w:pPr>
        <w:spacing w:before="240" w:after="240"/>
        <w:ind w:left="720"/>
        <w:rPr>
          <w:rFonts w:ascii="Calibri" w:eastAsia="Calibri" w:hAnsi="Calibri" w:cs="Calibri"/>
          <w:b/>
          <w:bCs/>
          <w:szCs w:val="26"/>
          <w:u w:val="single"/>
        </w:rPr>
      </w:pPr>
      <w:r w:rsidRPr="00E6419F">
        <w:rPr>
          <w:rFonts w:ascii="Calibri" w:eastAsia="Calibri" w:hAnsi="Calibri" w:cs="Calibri"/>
          <w:b/>
          <w:bCs/>
          <w:szCs w:val="26"/>
          <w:u w:val="single"/>
        </w:rPr>
        <w:t>A copy of the Bidder’s radiation safety license or registration issued by the CA DPH or documentation that XRF equipment to be used does not require a radiation safety license must be presented in a bid response.</w:t>
      </w:r>
    </w:p>
    <w:p w14:paraId="6BF4014F" w14:textId="77777777" w:rsidR="009251F8" w:rsidRDefault="009251F8" w:rsidP="009251F8">
      <w:pPr>
        <w:spacing w:before="240" w:after="240"/>
        <w:ind w:left="720"/>
        <w:rPr>
          <w:rFonts w:ascii="Calibri" w:eastAsia="Calibri" w:hAnsi="Calibri" w:cs="Calibri"/>
          <w:b/>
          <w:bCs/>
          <w:szCs w:val="26"/>
        </w:rPr>
      </w:pPr>
      <w:r w:rsidRPr="00263D04">
        <w:rPr>
          <w:rFonts w:ascii="Calibri" w:eastAsia="Calibri" w:hAnsi="Calibri" w:cs="Calibri"/>
          <w:b/>
          <w:bCs/>
          <w:szCs w:val="26"/>
          <w:highlight w:val="yellow"/>
        </w:rPr>
        <w:t>Response:</w:t>
      </w:r>
    </w:p>
    <w:p w14:paraId="6BD23F66" w14:textId="49F30DE4" w:rsidR="00263D04" w:rsidRPr="00263D04" w:rsidRDefault="00263D04" w:rsidP="001B7E73">
      <w:pPr>
        <w:numPr>
          <w:ilvl w:val="0"/>
          <w:numId w:val="73"/>
        </w:numPr>
        <w:spacing w:before="240" w:after="240"/>
        <w:ind w:left="720" w:hanging="720"/>
        <w:rPr>
          <w:rFonts w:ascii="Calibri" w:eastAsia="Calibri" w:hAnsi="Calibri" w:cs="Calibri"/>
          <w:szCs w:val="26"/>
        </w:rPr>
      </w:pPr>
      <w:r w:rsidRPr="00263D04">
        <w:rPr>
          <w:rFonts w:ascii="Calibri" w:eastAsia="Calibri" w:hAnsi="Calibri" w:cs="Calibri"/>
          <w:szCs w:val="26"/>
        </w:rPr>
        <w:t xml:space="preserve">Section E (Deliverables/Reports), Items 1 through </w:t>
      </w:r>
      <w:r w:rsidR="00D834F0">
        <w:rPr>
          <w:rFonts w:ascii="Calibri" w:eastAsia="Calibri" w:hAnsi="Calibri" w:cs="Calibri"/>
          <w:szCs w:val="26"/>
        </w:rPr>
        <w:t>4</w:t>
      </w:r>
      <w:r w:rsidRPr="00263D04">
        <w:rPr>
          <w:rFonts w:ascii="Calibri" w:eastAsia="Calibri" w:hAnsi="Calibri" w:cs="Calibri"/>
          <w:szCs w:val="26"/>
        </w:rPr>
        <w:t>.</w:t>
      </w:r>
    </w:p>
    <w:p w14:paraId="7BD7267C" w14:textId="77777777" w:rsidR="00263D04" w:rsidRDefault="00263D04" w:rsidP="00263D04">
      <w:pPr>
        <w:spacing w:before="240" w:after="240"/>
        <w:ind w:left="720"/>
        <w:rPr>
          <w:rFonts w:ascii="Calibri" w:eastAsia="Calibri" w:hAnsi="Calibri" w:cs="Calibri"/>
          <w:b/>
          <w:bCs/>
          <w:szCs w:val="26"/>
        </w:rPr>
      </w:pPr>
      <w:r w:rsidRPr="00263D04">
        <w:rPr>
          <w:rFonts w:ascii="Calibri" w:eastAsia="Calibri" w:hAnsi="Calibri" w:cs="Calibri"/>
          <w:b/>
          <w:bCs/>
          <w:szCs w:val="26"/>
          <w:highlight w:val="yellow"/>
        </w:rPr>
        <w:t>Response:</w:t>
      </w:r>
    </w:p>
    <w:p w14:paraId="1122B43C" w14:textId="74EB0CC1" w:rsidR="003D797E" w:rsidRDefault="003D797E" w:rsidP="001B7E73">
      <w:pPr>
        <w:pStyle w:val="NormalWeb"/>
        <w:numPr>
          <w:ilvl w:val="0"/>
          <w:numId w:val="73"/>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Explain any </w:t>
      </w:r>
      <w:r w:rsidR="006B4DC6">
        <w:rPr>
          <w:rFonts w:ascii="Calibri" w:hAnsi="Calibri" w:cs="Calibri"/>
          <w:color w:val="000000"/>
          <w:szCs w:val="26"/>
        </w:rPr>
        <w:t>unique</w:t>
      </w:r>
      <w:r w:rsidRPr="00266DFB">
        <w:rPr>
          <w:rFonts w:ascii="Calibri" w:hAnsi="Calibri" w:cs="Calibri"/>
          <w:color w:val="000000"/>
          <w:szCs w:val="26"/>
        </w:rPr>
        <w:t xml:space="preserve"> resources, procedures, or approaches that make the services of Bidder responsive to meeting the minimum qualifications and </w:t>
      </w:r>
      <w:r w:rsidR="0042347D" w:rsidRPr="00266DFB">
        <w:rPr>
          <w:rFonts w:ascii="Calibri" w:hAnsi="Calibri" w:cs="Calibri"/>
          <w:color w:val="000000"/>
          <w:szCs w:val="26"/>
        </w:rPr>
        <w:t>requirements</w:t>
      </w:r>
      <w:r w:rsidRPr="00266DFB">
        <w:rPr>
          <w:rFonts w:ascii="Calibri" w:hAnsi="Calibri" w:cs="Calibri"/>
          <w:color w:val="000000"/>
          <w:szCs w:val="26"/>
        </w:rPr>
        <w:t xml:space="preserve"> of the RFP.</w:t>
      </w:r>
    </w:p>
    <w:p w14:paraId="37B06AA8" w14:textId="77777777" w:rsidR="00263D04" w:rsidRPr="00263D04" w:rsidRDefault="00263D04" w:rsidP="00263D04">
      <w:pPr>
        <w:pStyle w:val="ListParagraph"/>
        <w:spacing w:before="240" w:after="240"/>
        <w:rPr>
          <w:rFonts w:ascii="Calibri" w:eastAsia="Calibri" w:hAnsi="Calibri" w:cs="Calibri"/>
          <w:b/>
          <w:bCs/>
          <w:szCs w:val="26"/>
        </w:rPr>
      </w:pPr>
      <w:r w:rsidRPr="00263D04">
        <w:rPr>
          <w:rFonts w:ascii="Calibri" w:eastAsia="Calibri" w:hAnsi="Calibri" w:cs="Calibri"/>
          <w:b/>
          <w:bCs/>
          <w:szCs w:val="26"/>
          <w:highlight w:val="yellow"/>
        </w:rPr>
        <w:t>Response:</w:t>
      </w:r>
    </w:p>
    <w:p w14:paraId="7B691040" w14:textId="1384AAC6" w:rsidR="003D797E" w:rsidRPr="00266DFB" w:rsidRDefault="003D797E" w:rsidP="001B7E73">
      <w:pPr>
        <w:pStyle w:val="NormalWeb"/>
        <w:numPr>
          <w:ilvl w:val="0"/>
          <w:numId w:val="73"/>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910B98">
        <w:rPr>
          <w:rFonts w:ascii="Calibri" w:hAnsi="Calibri" w:cs="Calibri"/>
          <w:color w:val="000000"/>
          <w:szCs w:val="26"/>
        </w:rPr>
        <w:t xml:space="preserve">the </w:t>
      </w:r>
      <w:r w:rsidR="00573ED3">
        <w:rPr>
          <w:rFonts w:ascii="Calibri" w:hAnsi="Calibri" w:cs="Calibri"/>
          <w:color w:val="000000"/>
          <w:szCs w:val="26"/>
        </w:rPr>
        <w:t xml:space="preserve">Bidder </w:t>
      </w:r>
      <w:r w:rsidR="00573ED3" w:rsidRPr="00266DFB">
        <w:rPr>
          <w:rFonts w:ascii="Calibri" w:hAnsi="Calibri" w:cs="Calibri"/>
          <w:color w:val="000000"/>
          <w:szCs w:val="26"/>
        </w:rPr>
        <w:t>to</w:t>
      </w:r>
      <w:r w:rsidRPr="00266DFB">
        <w:rPr>
          <w:rFonts w:ascii="Calibri" w:hAnsi="Calibri" w:cs="Calibri"/>
          <w:color w:val="000000"/>
          <w:szCs w:val="26"/>
        </w:rPr>
        <w:t xml:space="preserve"> provide the services.  Explain what measures will be taken to adequately provide the services.  (Please note any requests for exceptions or clarifications MUST be identified on </w:t>
      </w:r>
      <w:r w:rsidR="006B4DC6">
        <w:rPr>
          <w:rFonts w:ascii="Calibri" w:hAnsi="Calibri" w:cs="Calibri"/>
          <w:color w:val="000000"/>
          <w:szCs w:val="26"/>
        </w:rPr>
        <w:t xml:space="preserve">the </w:t>
      </w:r>
      <w:hyperlink w:anchor="ExceptionsClarifications" w:history="1">
        <w:r w:rsidR="00CE0F86">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6B4DC6">
        <w:rPr>
          <w:rFonts w:ascii="Calibri" w:hAnsi="Calibri" w:cs="Calibri"/>
          <w:color w:val="000000"/>
          <w:szCs w:val="26"/>
        </w:rPr>
        <w:t xml:space="preserve">. </w:t>
      </w:r>
      <w:r w:rsidR="006B4DC6" w:rsidRPr="006B4DC6">
        <w:rPr>
          <w:rFonts w:ascii="Calibri" w:hAnsi="Calibri" w:cs="Calibri"/>
          <w:b/>
          <w:bCs/>
          <w:color w:val="000000"/>
          <w:szCs w:val="26"/>
        </w:rPr>
        <w:t xml:space="preserve">The </w:t>
      </w:r>
      <w:r w:rsidR="006B4DC6" w:rsidRPr="006B4DC6">
        <w:rPr>
          <w:rFonts w:ascii="Calibri" w:hAnsi="Calibri" w:cs="Calibri"/>
          <w:b/>
          <w:bCs/>
          <w:color w:val="000000"/>
          <w:szCs w:val="26"/>
        </w:rPr>
        <w:lastRenderedPageBreak/>
        <w:t>C</w:t>
      </w:r>
      <w:r w:rsidRPr="006B4DC6">
        <w:rPr>
          <w:rFonts w:ascii="Calibri" w:hAnsi="Calibri" w:cs="Calibri"/>
          <w:b/>
          <w:bCs/>
          <w:color w:val="000000"/>
          <w:szCs w:val="26"/>
        </w:rPr>
        <w:t>ounty is under no obligation to accept any exceptions or clarifications</w:t>
      </w:r>
      <w:r w:rsidR="006B4DC6" w:rsidRPr="006B4DC6">
        <w:rPr>
          <w:rFonts w:ascii="Calibri" w:hAnsi="Calibri" w:cs="Calibri"/>
          <w:b/>
          <w:bCs/>
          <w:color w:val="000000"/>
          <w:szCs w:val="26"/>
        </w:rPr>
        <w:t>,</w:t>
      </w:r>
      <w:r w:rsidRPr="006B4DC6">
        <w:rPr>
          <w:rFonts w:ascii="Calibri" w:hAnsi="Calibri" w:cs="Calibri"/>
          <w:b/>
          <w:bCs/>
          <w:color w:val="000000"/>
          <w:szCs w:val="26"/>
        </w:rPr>
        <w:t xml:space="preserve"> and any such exceptions and clarifications may be a basis for bid disqualification.</w:t>
      </w:r>
      <w:r w:rsidRPr="006B4DC6">
        <w:rPr>
          <w:rFonts w:ascii="Calibri" w:hAnsi="Calibri" w:cs="Calibri"/>
          <w:color w:val="000000"/>
          <w:szCs w:val="26"/>
        </w:rPr>
        <w:t>)</w:t>
      </w:r>
    </w:p>
    <w:p w14:paraId="32D3747D" w14:textId="7F26EDAC" w:rsidR="003C1331" w:rsidRPr="00BC4EAE" w:rsidRDefault="00263D04" w:rsidP="00BC4EAE">
      <w:pPr>
        <w:pStyle w:val="ListParagraph"/>
        <w:spacing w:before="240" w:after="240"/>
        <w:rPr>
          <w:rFonts w:ascii="Calibri" w:eastAsia="Calibri" w:hAnsi="Calibri" w:cs="Calibri"/>
          <w:b/>
          <w:bCs/>
          <w:szCs w:val="26"/>
        </w:rPr>
      </w:pPr>
      <w:r w:rsidRPr="00263D04">
        <w:rPr>
          <w:rFonts w:ascii="Calibri" w:eastAsia="Calibri" w:hAnsi="Calibri" w:cs="Calibri"/>
          <w:b/>
          <w:bCs/>
          <w:szCs w:val="26"/>
          <w:highlight w:val="yellow"/>
        </w:rPr>
        <w:t>Response:</w:t>
      </w:r>
    </w:p>
    <w:p w14:paraId="4CA1D9C2" w14:textId="77777777" w:rsidR="003917FD" w:rsidRDefault="003917FD" w:rsidP="00BC4EAE">
      <w:pPr>
        <w:pStyle w:val="ListParagraph"/>
        <w:spacing w:before="240" w:after="240"/>
        <w:rPr>
          <w:rFonts w:ascii="Calibri" w:eastAsia="Calibri" w:hAnsi="Calibri" w:cs="Calibri"/>
          <w:b/>
          <w:bCs/>
          <w:szCs w:val="26"/>
          <w:highlight w:val="yellow"/>
        </w:rPr>
      </w:pPr>
    </w:p>
    <w:p w14:paraId="08A16FC6" w14:textId="77777777" w:rsidR="00266DFB" w:rsidRDefault="00266DFB" w:rsidP="003D797E">
      <w:pPr>
        <w:pStyle w:val="NormalWeb"/>
        <w:rPr>
          <w:rFonts w:ascii="Calibri" w:hAnsi="Calibri" w:cs="Calibri"/>
          <w:color w:val="000000"/>
          <w:sz w:val="26"/>
          <w:szCs w:val="26"/>
        </w:rPr>
      </w:pPr>
    </w:p>
    <w:p w14:paraId="0A09148F" w14:textId="43F5202B" w:rsidR="00010516" w:rsidRDefault="003D797E" w:rsidP="00263D04">
      <w:pPr>
        <w:pStyle w:val="NormalWeb"/>
      </w:pPr>
      <w:r w:rsidRPr="006B4DC6">
        <w:rPr>
          <w:rFonts w:ascii="Calibri" w:hAnsi="Calibri" w:cs="Calibri"/>
          <w:b/>
          <w:bCs/>
          <w:color w:val="000000"/>
          <w:szCs w:val="26"/>
        </w:rPr>
        <w:t xml:space="preserve">Maximum Length: </w:t>
      </w:r>
      <w:r w:rsidR="003C1331">
        <w:rPr>
          <w:rFonts w:ascii="Calibri" w:hAnsi="Calibri" w:cs="Calibri"/>
          <w:b/>
          <w:bCs/>
          <w:color w:val="000000"/>
          <w:szCs w:val="26"/>
        </w:rPr>
        <w:t>20 pages</w:t>
      </w:r>
    </w:p>
    <w:p w14:paraId="19667B28" w14:textId="256197A5" w:rsidR="003D797E" w:rsidRPr="003D797E" w:rsidRDefault="003D797E">
      <w:pPr>
        <w:rPr>
          <w:sz w:val="2"/>
          <w:szCs w:val="2"/>
        </w:rPr>
      </w:pPr>
      <w:r>
        <w:br w:type="page"/>
      </w:r>
    </w:p>
    <w:p w14:paraId="794466B9" w14:textId="56BB0BAE" w:rsidR="00D8469B" w:rsidRPr="00EA50CD" w:rsidRDefault="00EA50CD" w:rsidP="00D8469B">
      <w:pPr>
        <w:pStyle w:val="Heading4"/>
        <w:shd w:val="clear" w:color="auto" w:fill="FBE4D5" w:themeFill="accent2" w:themeFillTint="33"/>
        <w:jc w:val="left"/>
        <w:rPr>
          <w:caps/>
        </w:rPr>
      </w:pPr>
      <w:r w:rsidRPr="00EA50CD">
        <w:rPr>
          <w:caps/>
        </w:rPr>
        <w:lastRenderedPageBreak/>
        <w:t>Relevant Experience</w:t>
      </w:r>
    </w:p>
    <w:p w14:paraId="3DBE6719" w14:textId="77777777" w:rsidR="00D834F0" w:rsidRDefault="00D834F0"/>
    <w:p w14:paraId="7470FE6D" w14:textId="7B38ADFC" w:rsidR="00D834F0" w:rsidRDefault="00EA50CD">
      <w:r w:rsidRPr="00EA50CD">
        <w:t>Instructions: Bidder is to provide a Relevant Experience.</w:t>
      </w:r>
    </w:p>
    <w:p w14:paraId="7848BA64" w14:textId="77777777" w:rsidR="00EA50CD" w:rsidRDefault="00EA50CD"/>
    <w:p w14:paraId="0ECF4802" w14:textId="1AD1849B" w:rsidR="00EA50CD" w:rsidRDefault="00EA50CD">
      <w:r w:rsidRPr="00EA50CD">
        <w:t>At a minimum, the Bidder must include the following details</w:t>
      </w:r>
      <w:r>
        <w:t>:</w:t>
      </w:r>
    </w:p>
    <w:p w14:paraId="7D9CEDC9" w14:textId="77777777" w:rsidR="00D834F0" w:rsidRDefault="00D834F0"/>
    <w:p w14:paraId="37F6FFCA" w14:textId="1F480E65" w:rsidR="00D834F0" w:rsidRDefault="002D785D" w:rsidP="00FD22A9">
      <w:pPr>
        <w:pStyle w:val="ListParagraph"/>
        <w:numPr>
          <w:ilvl w:val="2"/>
          <w:numId w:val="7"/>
        </w:numPr>
        <w:ind w:left="720"/>
      </w:pPr>
      <w:r>
        <w:t>E</w:t>
      </w:r>
      <w:r w:rsidR="00D834F0">
        <w:t xml:space="preserve">xperience the Bidder </w:t>
      </w:r>
      <w:r>
        <w:t>has</w:t>
      </w:r>
      <w:r w:rsidR="00D834F0">
        <w:t xml:space="preserve"> collecting,</w:t>
      </w:r>
      <w:r>
        <w:t xml:space="preserve"> analyzing</w:t>
      </w:r>
      <w:r w:rsidR="00D834F0">
        <w:t xml:space="preserve"> testing, and reporting on lead sampling and hazard evaluations?</w:t>
      </w:r>
    </w:p>
    <w:p w14:paraId="525A99AD" w14:textId="77777777" w:rsidR="00EA50CD" w:rsidRPr="00263D04" w:rsidRDefault="00EA50CD" w:rsidP="00EA50CD">
      <w:pPr>
        <w:pStyle w:val="ListParagraph"/>
        <w:spacing w:before="240" w:after="240"/>
        <w:rPr>
          <w:rFonts w:ascii="Calibri" w:eastAsia="Calibri" w:hAnsi="Calibri" w:cs="Calibri"/>
          <w:b/>
          <w:bCs/>
          <w:szCs w:val="26"/>
        </w:rPr>
      </w:pPr>
      <w:r w:rsidRPr="00263D04">
        <w:rPr>
          <w:rFonts w:ascii="Calibri" w:eastAsia="Calibri" w:hAnsi="Calibri" w:cs="Calibri"/>
          <w:b/>
          <w:bCs/>
          <w:szCs w:val="26"/>
          <w:highlight w:val="yellow"/>
        </w:rPr>
        <w:t>Response:</w:t>
      </w:r>
    </w:p>
    <w:p w14:paraId="54CCC316" w14:textId="77777777" w:rsidR="00EA50CD" w:rsidRDefault="00EA50CD" w:rsidP="00EA50CD">
      <w:pPr>
        <w:pStyle w:val="ListParagraph"/>
        <w:ind w:left="2160" w:firstLine="540"/>
      </w:pPr>
    </w:p>
    <w:p w14:paraId="19BFB9E8" w14:textId="06290492" w:rsidR="00D834F0" w:rsidRDefault="00D834F0" w:rsidP="003917FD">
      <w:pPr>
        <w:pStyle w:val="ListParagraph"/>
        <w:numPr>
          <w:ilvl w:val="0"/>
          <w:numId w:val="46"/>
        </w:numPr>
      </w:pPr>
      <w:r>
        <w:t xml:space="preserve">Do the individuals assigned to the project have experience conducting lead </w:t>
      </w:r>
      <w:r w:rsidR="00E6419F">
        <w:t>inspections</w:t>
      </w:r>
      <w:r>
        <w:t xml:space="preserve"> and risk assessments?</w:t>
      </w:r>
    </w:p>
    <w:p w14:paraId="66FB04A2" w14:textId="77777777" w:rsidR="00EA50CD" w:rsidRPr="00263D04" w:rsidRDefault="00EA50CD" w:rsidP="00EA50CD">
      <w:pPr>
        <w:pStyle w:val="ListParagraph"/>
        <w:spacing w:before="240" w:after="240"/>
        <w:rPr>
          <w:rFonts w:ascii="Calibri" w:eastAsia="Calibri" w:hAnsi="Calibri" w:cs="Calibri"/>
          <w:b/>
          <w:bCs/>
          <w:szCs w:val="26"/>
        </w:rPr>
      </w:pPr>
      <w:r w:rsidRPr="00263D04">
        <w:rPr>
          <w:rFonts w:ascii="Calibri" w:eastAsia="Calibri" w:hAnsi="Calibri" w:cs="Calibri"/>
          <w:b/>
          <w:bCs/>
          <w:szCs w:val="26"/>
          <w:highlight w:val="yellow"/>
        </w:rPr>
        <w:t>Response:</w:t>
      </w:r>
    </w:p>
    <w:p w14:paraId="697A4D18" w14:textId="77777777" w:rsidR="00EA50CD" w:rsidRDefault="00EA50CD" w:rsidP="00EA50CD">
      <w:pPr>
        <w:pStyle w:val="ListParagraph"/>
        <w:ind w:firstLine="540"/>
      </w:pPr>
    </w:p>
    <w:p w14:paraId="32C334C5" w14:textId="3D24A021" w:rsidR="003D797E" w:rsidRDefault="003D797E">
      <w:r>
        <w:br w:type="page"/>
      </w:r>
    </w:p>
    <w:p w14:paraId="05CC2F54" w14:textId="77777777" w:rsidR="003D797E" w:rsidRPr="007A006B" w:rsidRDefault="003D797E" w:rsidP="00D8469B">
      <w:pPr>
        <w:spacing w:before="240"/>
        <w:rPr>
          <w:rFonts w:ascii="Calibri" w:hAnsi="Calibri" w:cs="Calibri"/>
          <w:sz w:val="2"/>
        </w:rPr>
      </w:pPr>
    </w:p>
    <w:p w14:paraId="73D30030" w14:textId="401DEA14" w:rsidR="00D8469B" w:rsidRPr="007A006B" w:rsidRDefault="00D8469B" w:rsidP="00D8469B">
      <w:pPr>
        <w:pStyle w:val="Heading4"/>
        <w:shd w:val="clear" w:color="auto" w:fill="FBE4D5" w:themeFill="accent2" w:themeFillTint="33"/>
        <w:jc w:val="left"/>
      </w:pPr>
      <w:r w:rsidRPr="007A006B">
        <w:t>REFERENCES</w:t>
      </w:r>
      <w:r>
        <w:tab/>
      </w:r>
    </w:p>
    <w:p w14:paraId="02A7D64B" w14:textId="01BC08A3" w:rsidR="00B75458" w:rsidRPr="00266DFB" w:rsidRDefault="00F43F6A" w:rsidP="00D8469B">
      <w:pPr>
        <w:pStyle w:val="PlainText"/>
        <w:tabs>
          <w:tab w:val="right" w:pos="10080"/>
        </w:tabs>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E6419F">
        <w:rPr>
          <w:rFonts w:ascii="Calibri" w:hAnsi="Calibri" w:cs="Calibri"/>
          <w:sz w:val="24"/>
          <w:szCs w:val="26"/>
        </w:rPr>
        <w:t xml:space="preserve">page </w:t>
      </w:r>
      <w:r w:rsidR="00266DFB" w:rsidRPr="00E6419F">
        <w:rPr>
          <w:rFonts w:ascii="Calibri" w:hAnsi="Calibri" w:cs="Calibri"/>
          <w:sz w:val="24"/>
          <w:szCs w:val="26"/>
        </w:rPr>
        <w:t>is</w:t>
      </w:r>
      <w:r w:rsidRPr="00E6419F">
        <w:rPr>
          <w:rFonts w:ascii="Calibri" w:hAnsi="Calibri" w:cs="Calibri"/>
          <w:sz w:val="24"/>
          <w:szCs w:val="26"/>
        </w:rPr>
        <w:t xml:space="preserve"> the template that </w:t>
      </w:r>
      <w:r w:rsidR="00502F47" w:rsidRPr="00E6419F">
        <w:rPr>
          <w:rFonts w:ascii="Calibri" w:hAnsi="Calibri" w:cs="Calibri"/>
          <w:sz w:val="24"/>
          <w:szCs w:val="26"/>
        </w:rPr>
        <w:t>Bidder</w:t>
      </w:r>
      <w:r w:rsidRPr="00E6419F">
        <w:rPr>
          <w:rFonts w:ascii="Calibri" w:hAnsi="Calibri" w:cs="Calibri"/>
          <w:sz w:val="24"/>
          <w:szCs w:val="26"/>
        </w:rPr>
        <w:t xml:space="preserve">s </w:t>
      </w:r>
      <w:r w:rsidR="00E6662F" w:rsidRPr="00E6419F">
        <w:rPr>
          <w:rFonts w:ascii="Calibri" w:hAnsi="Calibri" w:cs="Calibri"/>
          <w:sz w:val="24"/>
          <w:szCs w:val="26"/>
        </w:rPr>
        <w:t>are to</w:t>
      </w:r>
      <w:r w:rsidRPr="00E6419F">
        <w:rPr>
          <w:rFonts w:ascii="Calibri" w:hAnsi="Calibri" w:cs="Calibri"/>
          <w:sz w:val="24"/>
          <w:szCs w:val="26"/>
        </w:rPr>
        <w:t xml:space="preserve"> use </w:t>
      </w:r>
      <w:r w:rsidR="00E6662F" w:rsidRPr="00E6419F">
        <w:rPr>
          <w:rFonts w:ascii="Calibri" w:hAnsi="Calibri" w:cs="Calibri"/>
          <w:sz w:val="24"/>
          <w:szCs w:val="26"/>
        </w:rPr>
        <w:t>for providing</w:t>
      </w:r>
      <w:r w:rsidRPr="00E6419F">
        <w:rPr>
          <w:rFonts w:ascii="Calibri" w:hAnsi="Calibri" w:cs="Calibri"/>
          <w:sz w:val="24"/>
          <w:szCs w:val="26"/>
        </w:rPr>
        <w:t xml:space="preserve"> references.  </w:t>
      </w:r>
      <w:r w:rsidR="00502F47" w:rsidRPr="00E6419F">
        <w:rPr>
          <w:rFonts w:ascii="Calibri" w:hAnsi="Calibri" w:cs="Calibri"/>
          <w:spacing w:val="-3"/>
          <w:sz w:val="24"/>
          <w:szCs w:val="26"/>
        </w:rPr>
        <w:t>Bidder</w:t>
      </w:r>
      <w:r w:rsidRPr="00E6419F">
        <w:rPr>
          <w:rFonts w:ascii="Calibri" w:hAnsi="Calibri" w:cs="Calibri"/>
          <w:spacing w:val="-3"/>
          <w:sz w:val="24"/>
          <w:szCs w:val="26"/>
        </w:rPr>
        <w:t xml:space="preserve">s are to provide a list of </w:t>
      </w:r>
      <w:r w:rsidR="00EA50CD" w:rsidRPr="00E6419F">
        <w:rPr>
          <w:rFonts w:ascii="Calibri" w:hAnsi="Calibri" w:cs="Calibri"/>
          <w:spacing w:val="-3"/>
          <w:sz w:val="24"/>
          <w:szCs w:val="26"/>
        </w:rPr>
        <w:t>two (2)</w:t>
      </w:r>
      <w:r w:rsidR="00E6419F">
        <w:rPr>
          <w:rFonts w:ascii="Calibri" w:hAnsi="Calibri" w:cs="Calibri"/>
          <w:spacing w:val="-3"/>
          <w:sz w:val="24"/>
          <w:szCs w:val="26"/>
        </w:rPr>
        <w:t xml:space="preserve"> </w:t>
      </w:r>
      <w:r w:rsidR="00EA50CD" w:rsidRPr="00E6419F">
        <w:rPr>
          <w:rFonts w:ascii="Calibri" w:hAnsi="Calibri" w:cs="Calibri"/>
          <w:spacing w:val="-3"/>
          <w:sz w:val="24"/>
          <w:szCs w:val="26"/>
        </w:rPr>
        <w:t>former and one (1) current</w:t>
      </w:r>
      <w:r w:rsidRPr="00E6419F">
        <w:rPr>
          <w:rFonts w:ascii="Calibri" w:hAnsi="Calibri" w:cs="Calibri"/>
          <w:spacing w:val="-3"/>
          <w:sz w:val="24"/>
          <w:szCs w:val="26"/>
        </w:rPr>
        <w:t xml:space="preserve"> </w:t>
      </w:r>
      <w:proofErr w:type="gramStart"/>
      <w:r w:rsidRPr="00E6419F">
        <w:rPr>
          <w:rFonts w:ascii="Calibri" w:hAnsi="Calibri" w:cs="Calibri"/>
          <w:spacing w:val="-3"/>
          <w:sz w:val="24"/>
          <w:szCs w:val="26"/>
        </w:rPr>
        <w:t>references</w:t>
      </w:r>
      <w:proofErr w:type="gramEnd"/>
      <w:r w:rsidRPr="00266DFB">
        <w:rPr>
          <w:rFonts w:ascii="Calibri" w:hAnsi="Calibri" w:cs="Calibri"/>
          <w:color w:val="000000"/>
          <w:spacing w:val="-3"/>
          <w:sz w:val="24"/>
          <w:szCs w:val="26"/>
        </w:rPr>
        <w:t>.</w:t>
      </w:r>
      <w:r w:rsidRPr="00266DFB">
        <w:rPr>
          <w:rFonts w:ascii="Calibri" w:hAnsi="Calibri" w:cs="Calibri"/>
          <w:spacing w:val="-3"/>
          <w:sz w:val="24"/>
          <w:szCs w:val="26"/>
        </w:rPr>
        <w:t xml:space="preserve">  References must be satisfactory as deemed solely by County.  </w:t>
      </w:r>
    </w:p>
    <w:p w14:paraId="7BD4B7B6" w14:textId="009E2936"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9000A4">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4E9FA963" w14:textId="2DE18D51" w:rsidR="003F0D3A" w:rsidRPr="003F0D3A" w:rsidRDefault="003F0D3A" w:rsidP="003F0D3A">
      <w:pPr>
        <w:pStyle w:val="RFP-QHeader2"/>
        <w:jc w:val="left"/>
        <w:rPr>
          <w:rFonts w:ascii="Calibri" w:hAnsi="Calibri" w:cs="Calibri"/>
          <w:b w:val="0"/>
          <w:iCs/>
          <w:szCs w:val="24"/>
        </w:rPr>
      </w:pPr>
      <w:r w:rsidRPr="003F0D3A">
        <w:rPr>
          <w:rFonts w:ascii="Calibri" w:hAnsi="Calibri" w:cs="Calibri"/>
          <w:b w:val="0"/>
          <w:iCs/>
          <w:szCs w:val="24"/>
        </w:rPr>
        <w:t xml:space="preserve">Bidder must currently be providing goods and/or services for at least two of the references or have done so within the last </w:t>
      </w:r>
      <w:r w:rsidRPr="00EA50CD">
        <w:rPr>
          <w:rFonts w:ascii="Calibri" w:hAnsi="Calibri" w:cs="Calibri"/>
          <w:b w:val="0"/>
          <w:iCs/>
          <w:szCs w:val="24"/>
        </w:rPr>
        <w:t xml:space="preserve">five </w:t>
      </w:r>
      <w:r w:rsidRPr="003F0D3A">
        <w:rPr>
          <w:rFonts w:ascii="Calibri" w:hAnsi="Calibri" w:cs="Calibri"/>
          <w:b w:val="0"/>
          <w:iCs/>
          <w:szCs w:val="24"/>
        </w:rPr>
        <w:t xml:space="preserve">years.  </w:t>
      </w:r>
    </w:p>
    <w:p w14:paraId="2A98B15D" w14:textId="7100E91C" w:rsidR="00F43F6A" w:rsidRPr="00266DFB" w:rsidRDefault="00502F47" w:rsidP="00266DFB">
      <w:pPr>
        <w:spacing w:before="240" w:after="240"/>
        <w:rPr>
          <w:rFonts w:ascii="Calibri" w:hAnsi="Calibri" w:cs="Calibri"/>
          <w:szCs w:val="26"/>
        </w:rPr>
      </w:pPr>
      <w:r w:rsidRPr="00266DFB">
        <w:rPr>
          <w:rFonts w:ascii="Calibri" w:hAnsi="Calibri" w:cs="Calibri"/>
          <w:szCs w:val="26"/>
        </w:rPr>
        <w:t>Bidder</w:t>
      </w:r>
      <w:r w:rsidR="00F43F6A" w:rsidRPr="00266DFB">
        <w:rPr>
          <w:rFonts w:ascii="Calibri" w:hAnsi="Calibri" w:cs="Calibri"/>
          <w:szCs w:val="26"/>
        </w:rPr>
        <w:t xml:space="preserve">s </w:t>
      </w:r>
      <w:r w:rsidR="00B75458" w:rsidRPr="00266DFB">
        <w:rPr>
          <w:rFonts w:ascii="Calibri" w:hAnsi="Calibri" w:cs="Calibri"/>
          <w:szCs w:val="26"/>
        </w:rPr>
        <w:t xml:space="preserve">should </w:t>
      </w:r>
      <w:r w:rsidR="00F43F6A" w:rsidRPr="00266DFB">
        <w:rPr>
          <w:rFonts w:ascii="Calibri" w:hAnsi="Calibri" w:cs="Calibri"/>
          <w:szCs w:val="26"/>
        </w:rPr>
        <w:t>verify that the contact information for all references provided is current and valid.  If a reference cannot be contacted</w:t>
      </w:r>
      <w:r w:rsidR="006B4DC6">
        <w:rPr>
          <w:rFonts w:ascii="Calibri" w:hAnsi="Calibri" w:cs="Calibri"/>
          <w:szCs w:val="26"/>
        </w:rPr>
        <w:t>,</w:t>
      </w:r>
      <w:r w:rsidR="00F43F6A" w:rsidRPr="00266DFB">
        <w:rPr>
          <w:rFonts w:ascii="Calibri" w:hAnsi="Calibri" w:cs="Calibri"/>
          <w:szCs w:val="26"/>
        </w:rPr>
        <w:t xml:space="preserve"> it may affect the qualification and scoring of </w:t>
      </w:r>
      <w:r w:rsidR="006B4DC6">
        <w:rPr>
          <w:rFonts w:ascii="Calibri" w:hAnsi="Calibri" w:cs="Calibri"/>
          <w:szCs w:val="26"/>
        </w:rPr>
        <w:t xml:space="preserve">the </w:t>
      </w:r>
      <w:r w:rsidRPr="00266DFB">
        <w:rPr>
          <w:rFonts w:ascii="Calibri" w:hAnsi="Calibri" w:cs="Calibri"/>
          <w:szCs w:val="26"/>
        </w:rPr>
        <w:t>Bidder</w:t>
      </w:r>
      <w:r w:rsidR="00D0212C" w:rsidRPr="00266DFB">
        <w:rPr>
          <w:rFonts w:ascii="Calibri" w:hAnsi="Calibri" w:cs="Calibri"/>
          <w:szCs w:val="26"/>
        </w:rPr>
        <w:t>s</w:t>
      </w:r>
      <w:r w:rsidR="006B4DC6">
        <w:rPr>
          <w:rFonts w:ascii="Calibri" w:hAnsi="Calibri" w:cs="Calibri"/>
          <w:szCs w:val="26"/>
        </w:rPr>
        <w:t>’</w:t>
      </w:r>
      <w:r w:rsidR="00D0212C" w:rsidRPr="00266DFB">
        <w:rPr>
          <w:rFonts w:ascii="Calibri" w:hAnsi="Calibri" w:cs="Calibri"/>
          <w:szCs w:val="26"/>
        </w:rPr>
        <w:t xml:space="preserve"> </w:t>
      </w:r>
      <w:r w:rsidR="0066489F">
        <w:rPr>
          <w:rFonts w:ascii="Calibri" w:hAnsi="Calibri" w:cs="Calibri"/>
          <w:szCs w:val="26"/>
        </w:rPr>
        <w:t>b</w:t>
      </w:r>
      <w:r w:rsidR="00910B98">
        <w:rPr>
          <w:rFonts w:ascii="Calibri" w:hAnsi="Calibri" w:cs="Calibri"/>
          <w:szCs w:val="26"/>
        </w:rPr>
        <w:t>id proposal</w:t>
      </w:r>
      <w:r w:rsidR="0066489F">
        <w:rPr>
          <w:rFonts w:ascii="Calibri" w:hAnsi="Calibri" w:cs="Calibri"/>
          <w:szCs w:val="26"/>
        </w:rPr>
        <w:t>s</w:t>
      </w:r>
      <w:r w:rsidR="00D0212C" w:rsidRPr="00266DFB">
        <w:rPr>
          <w:rFonts w:ascii="Calibri" w:hAnsi="Calibri" w:cs="Calibri"/>
          <w:szCs w:val="26"/>
        </w:rPr>
        <w:t>.</w:t>
      </w:r>
    </w:p>
    <w:p w14:paraId="3ED90B16" w14:textId="77777777" w:rsidR="00F43F6A" w:rsidRPr="00266DFB" w:rsidRDefault="00502F47" w:rsidP="00266DFB">
      <w:pPr>
        <w:spacing w:before="240" w:after="240"/>
        <w:rPr>
          <w:rFonts w:ascii="Calibri" w:hAnsi="Calibri" w:cs="Calibri"/>
          <w:szCs w:val="26"/>
        </w:rPr>
      </w:pPr>
      <w:r w:rsidRPr="00266DFB">
        <w:rPr>
          <w:rFonts w:ascii="Calibri" w:hAnsi="Calibri" w:cs="Calibri"/>
          <w:szCs w:val="26"/>
        </w:rPr>
        <w:t>Bidder</w:t>
      </w:r>
      <w:r w:rsidR="00F43F6A" w:rsidRPr="00266DFB">
        <w:rPr>
          <w:rFonts w:ascii="Calibri" w:hAnsi="Calibri" w:cs="Calibri"/>
          <w:szCs w:val="26"/>
        </w:rPr>
        <w:t>s are strongly encouraged to notify all references that the County may be contact</w:t>
      </w:r>
      <w:r w:rsidR="00D0212C" w:rsidRPr="00266DFB">
        <w:rPr>
          <w:rFonts w:ascii="Calibri" w:hAnsi="Calibri" w:cs="Calibri"/>
          <w:szCs w:val="26"/>
        </w:rPr>
        <w:t>ing them to obtain a reference.</w:t>
      </w:r>
    </w:p>
    <w:p w14:paraId="278B1DB7" w14:textId="0C19B299" w:rsidR="00B75458" w:rsidRPr="00266DFB" w:rsidRDefault="00F43F6A" w:rsidP="00266DFB">
      <w:pPr>
        <w:spacing w:before="240" w:after="240"/>
        <w:rPr>
          <w:rFonts w:ascii="Calibri" w:hAnsi="Calibri" w:cs="Calibri"/>
          <w:szCs w:val="26"/>
        </w:rPr>
      </w:pPr>
      <w:r w:rsidRPr="00266DFB">
        <w:rPr>
          <w:rFonts w:ascii="Calibri" w:hAnsi="Calibri" w:cs="Calibri"/>
          <w:szCs w:val="26"/>
        </w:rPr>
        <w:t xml:space="preserve">The County </w:t>
      </w:r>
      <w:r w:rsidRPr="00266DFB">
        <w:rPr>
          <w:rFonts w:ascii="Calibri" w:hAnsi="Calibri" w:cs="Calibri"/>
          <w:spacing w:val="-3"/>
          <w:szCs w:val="26"/>
        </w:rPr>
        <w:t>may</w:t>
      </w:r>
      <w:r w:rsidRPr="00266DFB">
        <w:rPr>
          <w:rFonts w:ascii="Calibri" w:hAnsi="Calibri" w:cs="Calibri"/>
          <w:szCs w:val="26"/>
        </w:rPr>
        <w:t xml:space="preserve"> contact some or </w:t>
      </w:r>
      <w:r w:rsidR="00A82AF7" w:rsidRPr="00266DFB">
        <w:rPr>
          <w:rFonts w:ascii="Calibri" w:hAnsi="Calibri" w:cs="Calibri"/>
          <w:szCs w:val="26"/>
        </w:rPr>
        <w:t>all</w:t>
      </w:r>
      <w:r w:rsidRPr="00266DFB">
        <w:rPr>
          <w:rFonts w:ascii="Calibri" w:hAnsi="Calibri" w:cs="Calibri"/>
          <w:szCs w:val="26"/>
        </w:rPr>
        <w:t xml:space="preserve"> the references provided </w:t>
      </w:r>
      <w:proofErr w:type="gramStart"/>
      <w:r w:rsidRPr="00266DFB">
        <w:rPr>
          <w:rFonts w:ascii="Calibri" w:hAnsi="Calibri" w:cs="Calibri"/>
          <w:szCs w:val="26"/>
        </w:rPr>
        <w:t>in order to</w:t>
      </w:r>
      <w:proofErr w:type="gramEnd"/>
      <w:r w:rsidRPr="00266DFB">
        <w:rPr>
          <w:rFonts w:ascii="Calibri" w:hAnsi="Calibri" w:cs="Calibri"/>
          <w:szCs w:val="26"/>
        </w:rPr>
        <w:t xml:space="preserve"> determine </w:t>
      </w:r>
      <w:r w:rsidR="00B75458" w:rsidRPr="00266DFB">
        <w:rPr>
          <w:rFonts w:ascii="Calibri" w:hAnsi="Calibri" w:cs="Calibri"/>
          <w:szCs w:val="26"/>
        </w:rPr>
        <w:t xml:space="preserve">items such as </w:t>
      </w:r>
      <w:r w:rsidR="00502F47" w:rsidRPr="00266DFB">
        <w:rPr>
          <w:rFonts w:ascii="Calibri" w:hAnsi="Calibri" w:cs="Calibri"/>
          <w:szCs w:val="26"/>
        </w:rPr>
        <w:t>Bidder</w:t>
      </w:r>
      <w:r w:rsidRPr="00266DFB">
        <w:rPr>
          <w:rFonts w:ascii="Calibri" w:hAnsi="Calibri" w:cs="Calibri"/>
          <w:szCs w:val="26"/>
        </w:rPr>
        <w:t>s</w:t>
      </w:r>
      <w:r w:rsidR="009000A4">
        <w:rPr>
          <w:rFonts w:ascii="Calibri" w:hAnsi="Calibri" w:cs="Calibri"/>
          <w:szCs w:val="26"/>
        </w:rPr>
        <w:t>’</w:t>
      </w:r>
      <w:r w:rsidRPr="00266DFB">
        <w:rPr>
          <w:rFonts w:ascii="Calibri" w:hAnsi="Calibri" w:cs="Calibri"/>
          <w:szCs w:val="26"/>
        </w:rPr>
        <w:t xml:space="preserve"> </w:t>
      </w:r>
      <w:r w:rsidR="00011821" w:rsidRPr="00266DFB">
        <w:rPr>
          <w:rFonts w:ascii="Calibri" w:hAnsi="Calibri" w:cs="Calibri"/>
          <w:szCs w:val="26"/>
        </w:rPr>
        <w:t xml:space="preserve">years of experience and </w:t>
      </w:r>
      <w:r w:rsidRPr="00266DFB">
        <w:rPr>
          <w:rFonts w:ascii="Calibri" w:hAnsi="Calibri" w:cs="Calibri"/>
          <w:szCs w:val="26"/>
        </w:rPr>
        <w:t>performance record</w:t>
      </w:r>
      <w:r w:rsidR="006B4DC6">
        <w:rPr>
          <w:rFonts w:ascii="Calibri" w:hAnsi="Calibri" w:cs="Calibri"/>
          <w:szCs w:val="26"/>
        </w:rPr>
        <w:t>s</w:t>
      </w:r>
      <w:r w:rsidRPr="00266DFB">
        <w:rPr>
          <w:rFonts w:ascii="Calibri" w:hAnsi="Calibri" w:cs="Calibri"/>
          <w:szCs w:val="26"/>
        </w:rPr>
        <w:t xml:space="preserve"> on work similar to that described in this request.  </w:t>
      </w:r>
    </w:p>
    <w:p w14:paraId="1EFFBD57" w14:textId="13C3ACD4" w:rsidR="00011821" w:rsidRPr="00266DFB" w:rsidRDefault="00F43F6A" w:rsidP="00266DFB">
      <w:pPr>
        <w:spacing w:before="240" w:after="240"/>
        <w:rPr>
          <w:rFonts w:ascii="Calibri" w:hAnsi="Calibri" w:cs="Calibri"/>
          <w:szCs w:val="26"/>
        </w:rPr>
      </w:pPr>
      <w:r w:rsidRPr="00266DFB">
        <w:rPr>
          <w:rFonts w:ascii="Calibri" w:hAnsi="Calibri" w:cs="Calibri"/>
          <w:szCs w:val="26"/>
        </w:rPr>
        <w:t xml:space="preserve">The County reserves the right to contact </w:t>
      </w:r>
      <w:r w:rsidR="00555669">
        <w:rPr>
          <w:rFonts w:ascii="Calibri" w:hAnsi="Calibri" w:cs="Calibri"/>
          <w:szCs w:val="26"/>
        </w:rPr>
        <w:t xml:space="preserve">individuals/entities for </w:t>
      </w:r>
      <w:r w:rsidRPr="00266DFB">
        <w:rPr>
          <w:rFonts w:ascii="Calibri" w:hAnsi="Calibri" w:cs="Calibri"/>
          <w:szCs w:val="26"/>
        </w:rPr>
        <w:t xml:space="preserve">references other than those provided in the </w:t>
      </w:r>
      <w:r w:rsidRPr="00266DFB">
        <w:rPr>
          <w:rFonts w:ascii="Calibri" w:hAnsi="Calibri" w:cs="Calibri"/>
          <w:color w:val="000000"/>
          <w:szCs w:val="26"/>
        </w:rPr>
        <w:t>R</w:t>
      </w:r>
      <w:r w:rsidRPr="00266DFB">
        <w:rPr>
          <w:rFonts w:ascii="Calibri" w:hAnsi="Calibri" w:cs="Calibri"/>
          <w:szCs w:val="26"/>
        </w:rPr>
        <w:t xml:space="preserve">esponse and to use </w:t>
      </w:r>
      <w:r w:rsidR="0039747E">
        <w:rPr>
          <w:rFonts w:ascii="Calibri" w:hAnsi="Calibri" w:cs="Calibri"/>
          <w:szCs w:val="26"/>
        </w:rPr>
        <w:t xml:space="preserve">any </w:t>
      </w:r>
      <w:r w:rsidR="0039747E" w:rsidRPr="00266DFB">
        <w:rPr>
          <w:rFonts w:ascii="Calibri" w:hAnsi="Calibri" w:cs="Calibri"/>
          <w:szCs w:val="26"/>
        </w:rPr>
        <w:t>information</w:t>
      </w:r>
      <w:r w:rsidRPr="00266DFB">
        <w:rPr>
          <w:rFonts w:ascii="Calibri" w:hAnsi="Calibri" w:cs="Calibri"/>
          <w:szCs w:val="26"/>
        </w:rPr>
        <w:t xml:space="preserve"> </w:t>
      </w:r>
      <w:r w:rsidR="00B75458" w:rsidRPr="00266DFB">
        <w:rPr>
          <w:rFonts w:ascii="Calibri" w:hAnsi="Calibri" w:cs="Calibri"/>
          <w:szCs w:val="26"/>
        </w:rPr>
        <w:t xml:space="preserve">obtained </w:t>
      </w:r>
      <w:r w:rsidR="00D0212C" w:rsidRPr="00266DFB">
        <w:rPr>
          <w:rFonts w:ascii="Calibri" w:hAnsi="Calibri" w:cs="Calibri"/>
          <w:szCs w:val="26"/>
        </w:rPr>
        <w:t>in the evaluation process.</w:t>
      </w:r>
    </w:p>
    <w:p w14:paraId="540F6D80" w14:textId="77777777" w:rsidR="00011821" w:rsidRPr="00266DFB" w:rsidRDefault="00011821" w:rsidP="00266DFB">
      <w:pPr>
        <w:spacing w:before="240" w:after="240"/>
        <w:rPr>
          <w:rFonts w:ascii="Calibri" w:hAnsi="Calibri" w:cs="Calibri"/>
          <w:szCs w:val="26"/>
        </w:rPr>
      </w:pPr>
      <w:bookmarkStart w:id="120" w:name="_Hlk84934853"/>
      <w:r w:rsidRPr="00266DFB">
        <w:rPr>
          <w:rFonts w:ascii="Calibri" w:hAnsi="Calibri" w:cs="Calibri"/>
          <w:szCs w:val="26"/>
        </w:rPr>
        <w:t>NOTE: Bidder</w:t>
      </w:r>
      <w:r w:rsidR="001209F7" w:rsidRPr="00266DFB">
        <w:rPr>
          <w:rFonts w:ascii="Calibri" w:hAnsi="Calibri" w:cs="Calibri"/>
          <w:szCs w:val="26"/>
        </w:rPr>
        <w:t>s</w:t>
      </w:r>
      <w:r w:rsidRPr="00266DFB">
        <w:rPr>
          <w:rFonts w:ascii="Calibri" w:hAnsi="Calibri" w:cs="Calibri"/>
          <w:szCs w:val="26"/>
        </w:rPr>
        <w:t xml:space="preserve"> </w:t>
      </w:r>
      <w:r w:rsidR="001209F7" w:rsidRPr="00266DFB">
        <w:rPr>
          <w:rFonts w:ascii="Calibri" w:hAnsi="Calibri" w:cs="Calibri"/>
          <w:szCs w:val="26"/>
        </w:rPr>
        <w:t>should</w:t>
      </w:r>
      <w:r w:rsidRPr="00266DFB">
        <w:rPr>
          <w:rFonts w:ascii="Calibri" w:hAnsi="Calibri" w:cs="Calibri"/>
          <w:szCs w:val="26"/>
        </w:rPr>
        <w:t xml:space="preserve"> </w:t>
      </w:r>
      <w:r w:rsidR="001209F7" w:rsidRPr="00266DFB">
        <w:rPr>
          <w:rFonts w:ascii="Calibri" w:hAnsi="Calibri" w:cs="Calibri"/>
          <w:szCs w:val="26"/>
        </w:rPr>
        <w:t>not</w:t>
      </w:r>
      <w:r w:rsidRPr="00266DFB">
        <w:rPr>
          <w:rFonts w:ascii="Calibri" w:hAnsi="Calibri" w:cs="Calibri"/>
          <w:szCs w:val="26"/>
        </w:rPr>
        <w:t xml:space="preserve"> list the County department requesting services/goods as </w:t>
      </w:r>
      <w:r w:rsidR="001209F7" w:rsidRPr="00266DFB">
        <w:rPr>
          <w:rFonts w:ascii="Calibri" w:hAnsi="Calibri" w:cs="Calibri"/>
          <w:szCs w:val="26"/>
        </w:rPr>
        <w:t xml:space="preserve">part of the </w:t>
      </w:r>
      <w:r w:rsidRPr="00266DFB">
        <w:rPr>
          <w:rFonts w:ascii="Calibri" w:hAnsi="Calibri" w:cs="Calibri"/>
          <w:szCs w:val="26"/>
        </w:rPr>
        <w:t>reference</w:t>
      </w:r>
      <w:r w:rsidR="001209F7" w:rsidRPr="00266DFB">
        <w:rPr>
          <w:rFonts w:ascii="Calibri" w:hAnsi="Calibri" w:cs="Calibri"/>
          <w:szCs w:val="26"/>
        </w:rPr>
        <w:t>s</w:t>
      </w:r>
      <w:r w:rsidRPr="00266DFB">
        <w:rPr>
          <w:rFonts w:ascii="Calibri" w:hAnsi="Calibri" w:cs="Calibri"/>
          <w:szCs w:val="26"/>
        </w:rPr>
        <w:t>.</w:t>
      </w:r>
    </w:p>
    <w:bookmarkEnd w:id="120"/>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21"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21"/>
    <w:p w14:paraId="1DDE22F9" w14:textId="6B703BF5" w:rsidR="00D8469B" w:rsidRPr="007A006B" w:rsidRDefault="00D8469B" w:rsidP="00D8469B">
      <w:pPr>
        <w:pStyle w:val="Heading4"/>
        <w:shd w:val="clear" w:color="auto" w:fill="FBE4D5" w:themeFill="accent2" w:themeFillTint="33"/>
        <w:jc w:val="left"/>
      </w:pPr>
      <w:r w:rsidRPr="007A006B">
        <w:lastRenderedPageBreak/>
        <w:t>REFERENCES</w:t>
      </w:r>
      <w:r>
        <w:tab/>
      </w:r>
    </w:p>
    <w:p w14:paraId="38452415" w14:textId="1CCD1771" w:rsidR="003D797E" w:rsidRDefault="003D797E" w:rsidP="00C371D6">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sidRPr="00EA50CD">
        <w:rPr>
          <w:rFonts w:ascii="Calibri" w:hAnsi="Calibri" w:cs="Calibri"/>
          <w:bCs/>
          <w:iCs/>
          <w:sz w:val="28"/>
          <w:szCs w:val="28"/>
        </w:rPr>
        <w:t xml:space="preserve">. </w:t>
      </w:r>
      <w:r w:rsidR="00EA50CD" w:rsidRPr="00EA50CD">
        <w:rPr>
          <w:rFonts w:ascii="Calibri" w:hAnsi="Calibri" w:cs="Calibri"/>
          <w:bCs/>
          <w:iCs/>
          <w:sz w:val="28"/>
          <w:szCs w:val="28"/>
        </w:rPr>
        <w:t>902546</w:t>
      </w:r>
    </w:p>
    <w:p w14:paraId="4F861C9C" w14:textId="2A00DF8D" w:rsidR="003D797E" w:rsidRPr="00EA50CD" w:rsidRDefault="00EA50CD" w:rsidP="003D797E">
      <w:pPr>
        <w:pStyle w:val="RFP-QHeader2"/>
        <w:rPr>
          <w:rFonts w:ascii="Calibri" w:hAnsi="Calibri" w:cs="Calibri"/>
          <w:bCs/>
          <w:iCs/>
          <w:sz w:val="28"/>
          <w:szCs w:val="28"/>
        </w:rPr>
      </w:pPr>
      <w:r w:rsidRPr="00EA50CD">
        <w:rPr>
          <w:rFonts w:ascii="Calibri" w:hAnsi="Calibri" w:cs="Calibri"/>
          <w:bCs/>
          <w:iCs/>
          <w:sz w:val="28"/>
          <w:szCs w:val="28"/>
        </w:rPr>
        <w:t>Lead Evaluation Consultants</w:t>
      </w:r>
    </w:p>
    <w:p w14:paraId="6704647C" w14:textId="77777777" w:rsidR="003D797E" w:rsidRPr="00A85450" w:rsidRDefault="003D797E" w:rsidP="003D797E">
      <w:pPr>
        <w:pStyle w:val="RFP-QHeader2"/>
        <w:rPr>
          <w:rFonts w:ascii="Calibri" w:hAnsi="Calibri" w:cs="Calibri"/>
          <w:bCs/>
          <w:iCs/>
          <w:caps/>
          <w:sz w:val="28"/>
          <w:szCs w:val="28"/>
        </w:rPr>
      </w:pPr>
    </w:p>
    <w:p w14:paraId="614795AE" w14:textId="77777777" w:rsidR="00F645DB" w:rsidRPr="00EB258A" w:rsidRDefault="00F645DB" w:rsidP="00F43F6A">
      <w:pPr>
        <w:pStyle w:val="RFP-QHeader2"/>
        <w:jc w:val="left"/>
        <w:rPr>
          <w:rFonts w:ascii="Calibri" w:hAnsi="Calibri" w:cs="Calibri"/>
          <w:bCs/>
          <w:iCs/>
          <w:szCs w:val="24"/>
        </w:rPr>
      </w:pPr>
    </w:p>
    <w:p w14:paraId="12461EB0" w14:textId="5CAD559C" w:rsidR="00F43F6A" w:rsidRPr="00EB258A" w:rsidRDefault="00502F47" w:rsidP="00F43F6A">
      <w:pPr>
        <w:pStyle w:val="RFP-QHeader2"/>
        <w:tabs>
          <w:tab w:val="right" w:pos="5490"/>
        </w:tabs>
        <w:jc w:val="left"/>
        <w:rPr>
          <w:rFonts w:ascii="Calibri" w:hAnsi="Calibri" w:cs="Calibri"/>
          <w:bCs/>
          <w:iCs/>
          <w:szCs w:val="24"/>
        </w:rPr>
      </w:pPr>
      <w:r w:rsidRPr="00EB258A">
        <w:rPr>
          <w:rFonts w:ascii="Calibri" w:hAnsi="Calibri" w:cs="Calibri"/>
          <w:bCs/>
          <w:iCs/>
          <w:szCs w:val="24"/>
        </w:rPr>
        <w:t>Bidder</w:t>
      </w:r>
      <w:r w:rsidR="00F43F6A" w:rsidRPr="00EB258A">
        <w:rPr>
          <w:rFonts w:ascii="Calibri" w:hAnsi="Calibri" w:cs="Calibri"/>
          <w:bCs/>
          <w:iCs/>
          <w:szCs w:val="24"/>
        </w:rPr>
        <w:t xml:space="preserve"> Name:</w:t>
      </w:r>
      <w:r w:rsidR="00F43F6A" w:rsidRPr="00EB258A">
        <w:rPr>
          <w:rFonts w:ascii="Calibri" w:hAnsi="Calibri" w:cs="Calibri"/>
          <w:b w:val="0"/>
          <w:bCs/>
          <w:iCs/>
          <w:szCs w:val="24"/>
          <w:u w:val="single"/>
        </w:rPr>
        <w:tab/>
      </w:r>
    </w:p>
    <w:p w14:paraId="2713FDB0" w14:textId="77777777" w:rsidR="00F43F6A" w:rsidRDefault="00F43F6A" w:rsidP="00F43F6A">
      <w:pPr>
        <w:pStyle w:val="RFP-QHeader2"/>
        <w:rPr>
          <w:rFonts w:ascii="Calibri" w:hAnsi="Calibri" w:cs="Calibri"/>
          <w:szCs w:val="24"/>
          <w:lang w:val="es-MX"/>
        </w:rPr>
      </w:pPr>
    </w:p>
    <w:p w14:paraId="552862AB" w14:textId="2351A3D0" w:rsidR="00E6419F" w:rsidRPr="00EB258A" w:rsidRDefault="00E6419F" w:rsidP="00E6419F">
      <w:pPr>
        <w:pStyle w:val="RFP-QHeader2"/>
        <w:jc w:val="left"/>
        <w:rPr>
          <w:rFonts w:ascii="Calibri" w:hAnsi="Calibri" w:cs="Calibri"/>
          <w:szCs w:val="24"/>
          <w:lang w:val="es-MX"/>
        </w:rPr>
      </w:pPr>
      <w:proofErr w:type="spellStart"/>
      <w:r>
        <w:rPr>
          <w:rFonts w:ascii="Calibri" w:hAnsi="Calibri" w:cs="Calibri"/>
          <w:szCs w:val="24"/>
          <w:lang w:val="es-MX"/>
        </w:rPr>
        <w:t>Current</w:t>
      </w:r>
      <w:proofErr w:type="spellEnd"/>
      <w:r>
        <w:rPr>
          <w:rFonts w:ascii="Calibri" w:hAnsi="Calibri" w:cs="Calibri"/>
          <w:szCs w:val="24"/>
          <w:lang w:val="es-MX"/>
        </w:rPr>
        <w:t xml:space="preserve">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6A692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00BA34D7" w:rsidR="00F43F6A" w:rsidRPr="00EB258A" w:rsidRDefault="00F43F6A" w:rsidP="007E2C61">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60C75A5" w:rsidR="00F43F6A" w:rsidRPr="00EB258A" w:rsidRDefault="00F43F6A" w:rsidP="007E2C61">
            <w:pPr>
              <w:rPr>
                <w:rFonts w:ascii="Calibri" w:hAnsi="Calibri" w:cs="Calibri"/>
                <w:szCs w:val="24"/>
              </w:rPr>
            </w:pPr>
            <w:r w:rsidRPr="00EB258A">
              <w:rPr>
                <w:rFonts w:ascii="Calibri" w:hAnsi="Calibri" w:cs="Calibri"/>
                <w:szCs w:val="24"/>
              </w:rPr>
              <w:t xml:space="preserve">Contact Person: </w:t>
            </w:r>
          </w:p>
        </w:tc>
      </w:tr>
      <w:tr w:rsidR="00F43F6A" w:rsidRPr="00EB258A" w14:paraId="1966962A"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0289D68E" w:rsidR="00F43F6A" w:rsidRPr="00EB258A" w:rsidRDefault="00F43F6A" w:rsidP="007E2C61">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5EB44D75" w:rsidR="00F43F6A" w:rsidRPr="00EB258A" w:rsidRDefault="00F43F6A" w:rsidP="007E2C61">
            <w:pPr>
              <w:rPr>
                <w:rFonts w:ascii="Calibri" w:hAnsi="Calibri" w:cs="Calibri"/>
                <w:szCs w:val="24"/>
              </w:rPr>
            </w:pPr>
            <w:r w:rsidRPr="00EB258A">
              <w:rPr>
                <w:rFonts w:ascii="Calibri" w:hAnsi="Calibri" w:cs="Calibri"/>
                <w:szCs w:val="24"/>
              </w:rPr>
              <w:t xml:space="preserve">Telephone Number: </w:t>
            </w:r>
          </w:p>
        </w:tc>
      </w:tr>
      <w:tr w:rsidR="00F43F6A" w:rsidRPr="00EB258A" w14:paraId="4AFBAECF"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7CF8ACC5" w:rsidR="00F43F6A" w:rsidRPr="00EB258A" w:rsidRDefault="00F43F6A" w:rsidP="007E2C61">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554BF9A0" w:rsidR="00F43F6A" w:rsidRPr="00EB258A" w:rsidRDefault="00A114C4" w:rsidP="007E2C61">
            <w:pPr>
              <w:rPr>
                <w:rFonts w:ascii="Calibri" w:hAnsi="Calibri" w:cs="Calibri"/>
                <w:szCs w:val="24"/>
              </w:rPr>
            </w:pPr>
            <w:r>
              <w:rPr>
                <w:rFonts w:ascii="Calibri" w:hAnsi="Calibri" w:cs="Calibri"/>
                <w:szCs w:val="24"/>
              </w:rPr>
              <w:t>Email</w:t>
            </w:r>
            <w:r w:rsidR="00F43F6A" w:rsidRPr="00EB258A">
              <w:rPr>
                <w:rFonts w:ascii="Calibri" w:hAnsi="Calibri" w:cs="Calibri"/>
                <w:szCs w:val="24"/>
              </w:rPr>
              <w:t xml:space="preserve"> Address: </w:t>
            </w:r>
          </w:p>
        </w:tc>
      </w:tr>
      <w:tr w:rsidR="00F43F6A" w:rsidRPr="00EB258A" w14:paraId="7C77E5D4" w14:textId="77777777" w:rsidTr="006A692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6B090D31" w:rsidR="00F43F6A" w:rsidRPr="00EB258A" w:rsidRDefault="00F43F6A" w:rsidP="007E2C61">
            <w:pPr>
              <w:rPr>
                <w:rFonts w:ascii="Calibri" w:hAnsi="Calibri" w:cs="Calibri"/>
                <w:szCs w:val="24"/>
              </w:rPr>
            </w:pPr>
            <w:r w:rsidRPr="00EB258A">
              <w:rPr>
                <w:rFonts w:ascii="Calibri" w:hAnsi="Calibri" w:cs="Calibri"/>
                <w:szCs w:val="24"/>
              </w:rPr>
              <w:t xml:space="preserve">Services Provided / Date(s) of Service: </w:t>
            </w:r>
          </w:p>
        </w:tc>
      </w:tr>
    </w:tbl>
    <w:p w14:paraId="5239A148" w14:textId="77777777" w:rsidR="00E11FA6" w:rsidRDefault="00E11FA6" w:rsidP="003D797E">
      <w:pPr>
        <w:rPr>
          <w:rFonts w:ascii="Calibri" w:hAnsi="Calibri"/>
          <w:szCs w:val="24"/>
        </w:rPr>
      </w:pPr>
    </w:p>
    <w:p w14:paraId="31BBE290" w14:textId="345310CD" w:rsidR="00E6419F" w:rsidRPr="00E6419F" w:rsidRDefault="00E6419F" w:rsidP="003D797E">
      <w:pPr>
        <w:rPr>
          <w:rFonts w:ascii="Calibri" w:hAnsi="Calibri"/>
          <w:b/>
          <w:bCs/>
          <w:szCs w:val="24"/>
        </w:rPr>
      </w:pPr>
      <w:r w:rsidRPr="00E6419F">
        <w:rPr>
          <w:rFonts w:ascii="Calibri" w:hAnsi="Calibri"/>
          <w:b/>
          <w:bCs/>
          <w:szCs w:val="24"/>
        </w:rPr>
        <w:t>Former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555936F2" w14:textId="77777777" w:rsidTr="00976D7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7ED1AEE" w14:textId="77777777" w:rsidR="00E11FA6" w:rsidRPr="00EB258A" w:rsidRDefault="00E11FA6" w:rsidP="00976D71">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E2ED2C9" w14:textId="77777777" w:rsidR="00E11FA6" w:rsidRPr="00EB258A" w:rsidRDefault="00E11FA6" w:rsidP="00976D71">
            <w:pPr>
              <w:rPr>
                <w:rFonts w:ascii="Calibri" w:hAnsi="Calibri" w:cs="Calibri"/>
                <w:szCs w:val="24"/>
              </w:rPr>
            </w:pPr>
            <w:r w:rsidRPr="00EB258A">
              <w:rPr>
                <w:rFonts w:ascii="Calibri" w:hAnsi="Calibri" w:cs="Calibri"/>
                <w:szCs w:val="24"/>
              </w:rPr>
              <w:t xml:space="preserve">Contact Person: </w:t>
            </w:r>
          </w:p>
        </w:tc>
      </w:tr>
      <w:tr w:rsidR="00E11FA6" w:rsidRPr="00EB258A" w14:paraId="1C1599A9" w14:textId="77777777" w:rsidTr="00976D71">
        <w:trPr>
          <w:trHeight w:hRule="exact" w:val="360"/>
        </w:trPr>
        <w:tc>
          <w:tcPr>
            <w:tcW w:w="5652" w:type="dxa"/>
            <w:tcBorders>
              <w:left w:val="single" w:sz="12" w:space="0" w:color="auto"/>
            </w:tcBorders>
            <w:tcMar>
              <w:top w:w="29" w:type="dxa"/>
              <w:left w:w="115" w:type="dxa"/>
              <w:bottom w:w="29" w:type="dxa"/>
              <w:right w:w="115" w:type="dxa"/>
            </w:tcMar>
            <w:vAlign w:val="center"/>
          </w:tcPr>
          <w:p w14:paraId="5A9DB828" w14:textId="77777777" w:rsidR="00E11FA6" w:rsidRPr="00EB258A" w:rsidRDefault="00E11FA6" w:rsidP="00976D71">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FAEB2FD" w14:textId="77777777" w:rsidR="00E11FA6" w:rsidRPr="00EB258A" w:rsidRDefault="00E11FA6" w:rsidP="00976D71">
            <w:pPr>
              <w:rPr>
                <w:rFonts w:ascii="Calibri" w:hAnsi="Calibri" w:cs="Calibri"/>
                <w:szCs w:val="24"/>
              </w:rPr>
            </w:pPr>
            <w:r w:rsidRPr="00EB258A">
              <w:rPr>
                <w:rFonts w:ascii="Calibri" w:hAnsi="Calibri" w:cs="Calibri"/>
                <w:szCs w:val="24"/>
              </w:rPr>
              <w:t xml:space="preserve">Telephone Number: </w:t>
            </w:r>
          </w:p>
        </w:tc>
      </w:tr>
      <w:tr w:rsidR="00E11FA6" w:rsidRPr="00EB258A" w14:paraId="108C6111" w14:textId="77777777" w:rsidTr="00976D71">
        <w:trPr>
          <w:trHeight w:hRule="exact" w:val="360"/>
        </w:trPr>
        <w:tc>
          <w:tcPr>
            <w:tcW w:w="5652" w:type="dxa"/>
            <w:tcBorders>
              <w:left w:val="single" w:sz="12" w:space="0" w:color="auto"/>
            </w:tcBorders>
            <w:tcMar>
              <w:top w:w="29" w:type="dxa"/>
              <w:left w:w="115" w:type="dxa"/>
              <w:bottom w:w="29" w:type="dxa"/>
              <w:right w:w="115" w:type="dxa"/>
            </w:tcMar>
            <w:vAlign w:val="center"/>
          </w:tcPr>
          <w:p w14:paraId="03B4A4B7" w14:textId="77777777" w:rsidR="00E11FA6" w:rsidRPr="00EB258A" w:rsidRDefault="00E11FA6" w:rsidP="00976D71">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41FBC6C" w14:textId="77777777" w:rsidR="00E11FA6" w:rsidRPr="00EB258A" w:rsidRDefault="00E11FA6" w:rsidP="00976D71">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33018E4D" w14:textId="77777777" w:rsidTr="00976D7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47476E1" w14:textId="77777777" w:rsidR="00E11FA6" w:rsidRPr="00EB258A" w:rsidRDefault="00E11FA6" w:rsidP="00976D71">
            <w:pPr>
              <w:rPr>
                <w:rFonts w:ascii="Calibri" w:hAnsi="Calibri" w:cs="Calibri"/>
                <w:szCs w:val="24"/>
              </w:rPr>
            </w:pPr>
            <w:r w:rsidRPr="00EB258A">
              <w:rPr>
                <w:rFonts w:ascii="Calibri" w:hAnsi="Calibri" w:cs="Calibri"/>
                <w:szCs w:val="24"/>
              </w:rPr>
              <w:t xml:space="preserve">Services Provided / Date(s) of Service: </w:t>
            </w:r>
          </w:p>
        </w:tc>
      </w:tr>
    </w:tbl>
    <w:p w14:paraId="3189E31F" w14:textId="77777777" w:rsidR="00E11FA6" w:rsidRDefault="00E11FA6" w:rsidP="003D797E">
      <w:pPr>
        <w:rPr>
          <w:rFonts w:ascii="Calibri" w:hAnsi="Calibri"/>
          <w:szCs w:val="24"/>
        </w:rPr>
      </w:pPr>
    </w:p>
    <w:p w14:paraId="1DDFE50B" w14:textId="3C5017C2" w:rsidR="00E6419F" w:rsidRPr="00E6419F" w:rsidRDefault="00E6419F" w:rsidP="003D797E">
      <w:pPr>
        <w:rPr>
          <w:rFonts w:ascii="Calibri" w:hAnsi="Calibri"/>
          <w:b/>
          <w:bCs/>
          <w:szCs w:val="24"/>
        </w:rPr>
      </w:pPr>
      <w:r w:rsidRPr="00E6419F">
        <w:rPr>
          <w:rFonts w:ascii="Calibri" w:hAnsi="Calibri"/>
          <w:b/>
          <w:bCs/>
          <w:szCs w:val="24"/>
        </w:rPr>
        <w:t>Former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08A0F009" w14:textId="77777777" w:rsidTr="00976D7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1DAE685" w14:textId="77777777" w:rsidR="00E11FA6" w:rsidRPr="00EB258A" w:rsidRDefault="00E11FA6" w:rsidP="00976D71">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CA3005" w14:textId="77777777" w:rsidR="00E11FA6" w:rsidRPr="00EB258A" w:rsidRDefault="00E11FA6" w:rsidP="00976D71">
            <w:pPr>
              <w:rPr>
                <w:rFonts w:ascii="Calibri" w:hAnsi="Calibri" w:cs="Calibri"/>
                <w:szCs w:val="24"/>
              </w:rPr>
            </w:pPr>
            <w:r w:rsidRPr="00EB258A">
              <w:rPr>
                <w:rFonts w:ascii="Calibri" w:hAnsi="Calibri" w:cs="Calibri"/>
                <w:szCs w:val="24"/>
              </w:rPr>
              <w:t xml:space="preserve">Contact Person: </w:t>
            </w:r>
          </w:p>
        </w:tc>
      </w:tr>
      <w:tr w:rsidR="00E11FA6" w:rsidRPr="00EB258A" w14:paraId="3E628689" w14:textId="77777777" w:rsidTr="00976D71">
        <w:trPr>
          <w:trHeight w:hRule="exact" w:val="360"/>
        </w:trPr>
        <w:tc>
          <w:tcPr>
            <w:tcW w:w="5652" w:type="dxa"/>
            <w:tcBorders>
              <w:left w:val="single" w:sz="12" w:space="0" w:color="auto"/>
            </w:tcBorders>
            <w:tcMar>
              <w:top w:w="29" w:type="dxa"/>
              <w:left w:w="115" w:type="dxa"/>
              <w:bottom w:w="29" w:type="dxa"/>
              <w:right w:w="115" w:type="dxa"/>
            </w:tcMar>
            <w:vAlign w:val="center"/>
          </w:tcPr>
          <w:p w14:paraId="21252FEF" w14:textId="77777777" w:rsidR="00E11FA6" w:rsidRPr="00EB258A" w:rsidRDefault="00E11FA6" w:rsidP="00976D71">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AACB32D" w14:textId="77777777" w:rsidR="00E11FA6" w:rsidRPr="00EB258A" w:rsidRDefault="00E11FA6" w:rsidP="00976D71">
            <w:pPr>
              <w:rPr>
                <w:rFonts w:ascii="Calibri" w:hAnsi="Calibri" w:cs="Calibri"/>
                <w:szCs w:val="24"/>
              </w:rPr>
            </w:pPr>
            <w:r w:rsidRPr="00EB258A">
              <w:rPr>
                <w:rFonts w:ascii="Calibri" w:hAnsi="Calibri" w:cs="Calibri"/>
                <w:szCs w:val="24"/>
              </w:rPr>
              <w:t xml:space="preserve">Telephone Number: </w:t>
            </w:r>
          </w:p>
        </w:tc>
      </w:tr>
      <w:tr w:rsidR="00E11FA6" w:rsidRPr="00EB258A" w14:paraId="51F4C4D4" w14:textId="77777777" w:rsidTr="00976D71">
        <w:trPr>
          <w:trHeight w:hRule="exact" w:val="360"/>
        </w:trPr>
        <w:tc>
          <w:tcPr>
            <w:tcW w:w="5652" w:type="dxa"/>
            <w:tcBorders>
              <w:left w:val="single" w:sz="12" w:space="0" w:color="auto"/>
            </w:tcBorders>
            <w:tcMar>
              <w:top w:w="29" w:type="dxa"/>
              <w:left w:w="115" w:type="dxa"/>
              <w:bottom w:w="29" w:type="dxa"/>
              <w:right w:w="115" w:type="dxa"/>
            </w:tcMar>
            <w:vAlign w:val="center"/>
          </w:tcPr>
          <w:p w14:paraId="64D010A8" w14:textId="77777777" w:rsidR="00E11FA6" w:rsidRPr="00EB258A" w:rsidRDefault="00E11FA6" w:rsidP="00976D71">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1D1BE389" w14:textId="77777777" w:rsidR="00E11FA6" w:rsidRPr="00EB258A" w:rsidRDefault="00E11FA6" w:rsidP="00976D71">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62C49839" w14:textId="77777777" w:rsidTr="00976D7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62FCC7D" w14:textId="77777777" w:rsidR="00E11FA6" w:rsidRPr="00EB258A" w:rsidRDefault="00E11FA6" w:rsidP="00976D71">
            <w:pPr>
              <w:rPr>
                <w:rFonts w:ascii="Calibri" w:hAnsi="Calibri" w:cs="Calibri"/>
                <w:szCs w:val="24"/>
              </w:rPr>
            </w:pPr>
            <w:r w:rsidRPr="00EB258A">
              <w:rPr>
                <w:rFonts w:ascii="Calibri" w:hAnsi="Calibri" w:cs="Calibri"/>
                <w:szCs w:val="24"/>
              </w:rPr>
              <w:t xml:space="preserve">Services Provided / Date(s) of Service: </w:t>
            </w:r>
          </w:p>
        </w:tc>
      </w:tr>
    </w:tbl>
    <w:p w14:paraId="3801D0A5" w14:textId="77777777" w:rsidR="00E11FA6" w:rsidRDefault="00E11FA6" w:rsidP="003D797E">
      <w:pPr>
        <w:rPr>
          <w:rFonts w:ascii="Calibri" w:hAnsi="Calibri"/>
          <w:szCs w:val="24"/>
        </w:rPr>
      </w:pPr>
    </w:p>
    <w:p w14:paraId="5F6B8C55" w14:textId="77777777" w:rsidR="00EE5C67" w:rsidRDefault="00EE5C67" w:rsidP="00C371D6">
      <w:pPr>
        <w:tabs>
          <w:tab w:val="left" w:pos="-1080"/>
          <w:tab w:val="left" w:pos="-720"/>
        </w:tabs>
        <w:spacing w:before="120"/>
        <w:ind w:left="720" w:hanging="720"/>
        <w:rPr>
          <w:rFonts w:ascii="Calibri" w:hAnsi="Calibri" w:cs="Calibri"/>
          <w:szCs w:val="24"/>
        </w:rPr>
      </w:pPr>
      <w:r w:rsidRPr="00EB258A">
        <w:rPr>
          <w:rFonts w:ascii="Calibri" w:hAnsi="Calibri" w:cs="Calibri"/>
          <w:szCs w:val="24"/>
        </w:rPr>
        <w:t>*Use additional pages as necessary</w:t>
      </w:r>
    </w:p>
    <w:p w14:paraId="37E54043" w14:textId="528D1E59" w:rsidR="00097BC8" w:rsidRPr="00EB258A" w:rsidRDefault="00311028" w:rsidP="003D797E">
      <w:pPr>
        <w:rPr>
          <w:rFonts w:ascii="Calibri" w:hAnsi="Calibri"/>
          <w:color w:val="000000"/>
          <w:szCs w:val="24"/>
        </w:rPr>
      </w:pPr>
      <w:r w:rsidRPr="00EB258A">
        <w:rPr>
          <w:rFonts w:ascii="Calibri" w:hAnsi="Calibri"/>
          <w:szCs w:val="24"/>
        </w:rPr>
        <w:br w:type="page"/>
      </w:r>
    </w:p>
    <w:p w14:paraId="70DF0A1A" w14:textId="77777777" w:rsidR="00105F87" w:rsidRPr="00311028" w:rsidRDefault="00105F87">
      <w:pPr>
        <w:rPr>
          <w:sz w:val="2"/>
          <w:szCs w:val="2"/>
        </w:rPr>
      </w:pPr>
    </w:p>
    <w:p w14:paraId="11985D29" w14:textId="6CFD892A" w:rsidR="00D8469B" w:rsidRPr="00D8469B" w:rsidRDefault="00D8469B" w:rsidP="00D8469B">
      <w:pPr>
        <w:pStyle w:val="Heading4"/>
        <w:shd w:val="clear" w:color="auto" w:fill="FBE4D5" w:themeFill="accent2" w:themeFillTint="33"/>
        <w:jc w:val="left"/>
      </w:pPr>
      <w:bookmarkStart w:id="122" w:name="ExceptionsClarifications"/>
      <w:bookmarkStart w:id="123" w:name="_Ref342044597"/>
      <w:r w:rsidRPr="00D8469B">
        <w:t>EXCEPTIONS AND CLARIFICATIONS</w:t>
      </w:r>
      <w:bookmarkEnd w:id="122"/>
      <w:r w:rsidRPr="00D8469B">
        <w:tab/>
      </w:r>
    </w:p>
    <w:p w14:paraId="5CFF99AD" w14:textId="4720888E" w:rsidR="00682C12" w:rsidRPr="00EB258A" w:rsidRDefault="00682C12" w:rsidP="00266DFB">
      <w:pPr>
        <w:spacing w:before="240" w:after="240"/>
        <w:rPr>
          <w:rFonts w:ascii="Calibri" w:hAnsi="Calibri" w:cs="Calibri"/>
          <w:szCs w:val="24"/>
        </w:rPr>
      </w:pPr>
      <w:r w:rsidRPr="00EB258A">
        <w:rPr>
          <w:rFonts w:ascii="Calibri" w:hAnsi="Calibri" w:cs="Calibri"/>
          <w:b/>
          <w:szCs w:val="24"/>
        </w:rPr>
        <w:t>Instructions</w:t>
      </w:r>
      <w:r w:rsidRPr="00EB258A">
        <w:rPr>
          <w:rFonts w:ascii="Calibri" w:hAnsi="Calibri" w:cs="Calibri"/>
          <w:szCs w:val="24"/>
        </w:rPr>
        <w:t xml:space="preserve">:  Bidders must use the </w:t>
      </w:r>
      <w:r w:rsidRPr="00EB258A">
        <w:rPr>
          <w:rFonts w:ascii="Calibri" w:hAnsi="Calibri" w:cs="Calibri"/>
          <w:b/>
          <w:szCs w:val="24"/>
        </w:rPr>
        <w:t xml:space="preserve">Exceptions and Clarifications </w:t>
      </w:r>
      <w:r w:rsidRPr="00EB258A">
        <w:rPr>
          <w:rFonts w:ascii="Calibri" w:hAnsi="Calibri" w:cs="Calibri"/>
          <w:szCs w:val="24"/>
        </w:rPr>
        <w:t xml:space="preserve">form to identify and list below </w:t>
      </w:r>
      <w:proofErr w:type="gramStart"/>
      <w:r w:rsidRPr="00EB258A">
        <w:rPr>
          <w:rFonts w:ascii="Calibri" w:hAnsi="Calibri" w:cs="Calibri"/>
          <w:szCs w:val="24"/>
        </w:rPr>
        <w:t>any and all</w:t>
      </w:r>
      <w:proofErr w:type="gramEnd"/>
      <w:r w:rsidRPr="00EB258A">
        <w:rPr>
          <w:rFonts w:ascii="Calibri" w:hAnsi="Calibri" w:cs="Calibri"/>
          <w:szCs w:val="24"/>
        </w:rPr>
        <w:t xml:space="preserve"> exceptions and/or clarifications to the RFP and associated Bid </w:t>
      </w:r>
      <w:r w:rsidR="007B76DD" w:rsidRPr="00EB258A">
        <w:rPr>
          <w:rFonts w:ascii="Calibri" w:hAnsi="Calibri" w:cs="Calibri"/>
          <w:szCs w:val="24"/>
        </w:rPr>
        <w:t>Documents and</w:t>
      </w:r>
      <w:r w:rsidRPr="00EB258A">
        <w:rPr>
          <w:rFonts w:ascii="Calibri" w:hAnsi="Calibri" w:cs="Calibri"/>
          <w:szCs w:val="24"/>
        </w:rPr>
        <w:t xml:space="preserve"> submit </w:t>
      </w:r>
      <w:r w:rsidR="006B4DC6">
        <w:rPr>
          <w:rFonts w:ascii="Calibri" w:hAnsi="Calibri" w:cs="Calibri"/>
          <w:szCs w:val="24"/>
        </w:rPr>
        <w:t xml:space="preserve">them </w:t>
      </w:r>
      <w:r w:rsidRPr="00EB258A">
        <w:rPr>
          <w:rFonts w:ascii="Calibri" w:hAnsi="Calibri" w:cs="Calibri"/>
          <w:szCs w:val="24"/>
        </w:rPr>
        <w:t xml:space="preserve">with the bid </w:t>
      </w:r>
      <w:r w:rsidR="006B16FB">
        <w:rPr>
          <w:rFonts w:ascii="Calibri" w:hAnsi="Calibri" w:cs="Calibri"/>
          <w:szCs w:val="24"/>
        </w:rPr>
        <w:t>proposal</w:t>
      </w:r>
      <w:r w:rsidRPr="00EB258A">
        <w:rPr>
          <w:rFonts w:ascii="Calibri" w:hAnsi="Calibri" w:cs="Calibri"/>
          <w:szCs w:val="24"/>
        </w:rPr>
        <w:t>.</w:t>
      </w:r>
    </w:p>
    <w:p w14:paraId="54B7699F" w14:textId="4E2BBAEC" w:rsidR="00682C12" w:rsidRPr="00EB258A" w:rsidRDefault="00682C12" w:rsidP="00266DFB">
      <w:pPr>
        <w:spacing w:before="240" w:after="240"/>
        <w:rPr>
          <w:rFonts w:ascii="Calibri" w:hAnsi="Calibri" w:cs="Calibri"/>
          <w:b/>
          <w:szCs w:val="24"/>
        </w:rPr>
      </w:pPr>
      <w:r w:rsidRPr="00EB258A">
        <w:rPr>
          <w:rFonts w:ascii="Calibri" w:hAnsi="Calibri" w:cs="Calibri"/>
          <w:b/>
          <w:szCs w:val="24"/>
        </w:rPr>
        <w:t>THE COUNTY IS UNDER NO OBLIGATION TO ACCEPT ANY EXCEPTIONS AND CLARIFICATIONS</w:t>
      </w:r>
      <w:r w:rsidR="006B4DC6">
        <w:rPr>
          <w:rFonts w:ascii="Calibri" w:hAnsi="Calibri" w:cs="Calibri"/>
          <w:b/>
          <w:szCs w:val="24"/>
        </w:rPr>
        <w:t>;</w:t>
      </w:r>
      <w:r w:rsidRPr="00EB258A">
        <w:rPr>
          <w:rFonts w:ascii="Calibri" w:hAnsi="Calibri" w:cs="Calibri"/>
          <w:b/>
          <w:szCs w:val="24"/>
        </w:rPr>
        <w:t xml:space="preserve"> ANY SUCH EXCEPTIONS AND CLARIFICATIONS MAY BE A BASIS FOR BID </w:t>
      </w:r>
      <w:r w:rsidR="006B16FB">
        <w:rPr>
          <w:rFonts w:ascii="Calibri" w:hAnsi="Calibri" w:cs="Calibri"/>
          <w:b/>
          <w:szCs w:val="24"/>
        </w:rPr>
        <w:t xml:space="preserve">PROPOSAL </w:t>
      </w:r>
      <w:r w:rsidRPr="00EB258A">
        <w:rPr>
          <w:rFonts w:ascii="Calibri" w:hAnsi="Calibri" w:cs="Calibri"/>
          <w:b/>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6B4DC6"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Description</w:t>
            </w:r>
          </w:p>
        </w:tc>
      </w:tr>
      <w:tr w:rsidR="00682C12" w:rsidRPr="006B4DC6" w14:paraId="51B334B6" w14:textId="77777777" w:rsidTr="00EB258A">
        <w:tc>
          <w:tcPr>
            <w:tcW w:w="1224" w:type="dxa"/>
            <w:tcMar>
              <w:top w:w="29" w:type="dxa"/>
              <w:left w:w="115" w:type="dxa"/>
              <w:bottom w:w="29" w:type="dxa"/>
              <w:right w:w="115" w:type="dxa"/>
            </w:tcMar>
            <w:vAlign w:val="center"/>
          </w:tcPr>
          <w:p w14:paraId="2EC67405" w14:textId="41B0BCBA" w:rsidR="00682C12" w:rsidRPr="006B4DC6"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noProof/>
                <w:sz w:val="24"/>
                <w:szCs w:val="24"/>
              </w:rPr>
              <mc:AlternateContent>
                <mc:Choice Requires="wps">
                  <w:drawing>
                    <wp:anchor distT="0" distB="0" distL="114300" distR="114300" simplePos="0" relativeHeight="251658241"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682C12" w:rsidRPr="006B4DC6"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1.c.</w:t>
            </w:r>
          </w:p>
        </w:tc>
        <w:tc>
          <w:tcPr>
            <w:tcW w:w="7344"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
                <w:i/>
                <w:sz w:val="24"/>
                <w:szCs w:val="24"/>
              </w:rPr>
            </w:pPr>
            <w:r w:rsidRPr="006B4DC6">
              <w:rPr>
                <w:rFonts w:cstheme="minorHAnsi"/>
                <w:b/>
                <w:i/>
                <w:sz w:val="24"/>
                <w:szCs w:val="24"/>
              </w:rPr>
              <w:t>Bidder</w:t>
            </w:r>
            <w:r w:rsidR="00682C12" w:rsidRPr="006B4DC6">
              <w:rPr>
                <w:rFonts w:cstheme="minorHAnsi"/>
                <w:b/>
                <w:i/>
                <w:sz w:val="24"/>
                <w:szCs w:val="24"/>
              </w:rPr>
              <w:t xml:space="preserve"> takes exception to…</w:t>
            </w:r>
          </w:p>
        </w:tc>
      </w:tr>
      <w:tr w:rsidR="00682C12" w:rsidRPr="006B4DC6" w14:paraId="61A752E1" w14:textId="77777777" w:rsidTr="00EB258A">
        <w:trPr>
          <w:trHeight w:val="720"/>
        </w:trPr>
        <w:tc>
          <w:tcPr>
            <w:tcW w:w="1224" w:type="dxa"/>
            <w:tcMar>
              <w:top w:w="29" w:type="dxa"/>
              <w:left w:w="115" w:type="dxa"/>
              <w:bottom w:w="29" w:type="dxa"/>
              <w:right w:w="115" w:type="dxa"/>
            </w:tcMar>
            <w:vAlign w:val="center"/>
          </w:tcPr>
          <w:p w14:paraId="61AAA800" w14:textId="3F861F5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6AFBF5EB" w14:textId="5735A19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F16241E" w14:textId="7165533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F747487" w14:textId="78CD27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AF8C949" w14:textId="77777777" w:rsidTr="00EB258A">
        <w:trPr>
          <w:trHeight w:val="720"/>
        </w:trPr>
        <w:tc>
          <w:tcPr>
            <w:tcW w:w="1224" w:type="dxa"/>
            <w:tcMar>
              <w:top w:w="29" w:type="dxa"/>
              <w:left w:w="115" w:type="dxa"/>
              <w:bottom w:w="29" w:type="dxa"/>
              <w:right w:w="115" w:type="dxa"/>
            </w:tcMar>
            <w:vAlign w:val="center"/>
          </w:tcPr>
          <w:p w14:paraId="6B237B0B" w14:textId="2602DB3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B34581F" w14:textId="4B4B623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3225724E" w14:textId="7143A6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19EFA64" w14:textId="176DFB0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79D8BD75" w14:textId="77777777" w:rsidTr="00EB258A">
        <w:trPr>
          <w:trHeight w:val="720"/>
        </w:trPr>
        <w:tc>
          <w:tcPr>
            <w:tcW w:w="1224" w:type="dxa"/>
            <w:tcMar>
              <w:top w:w="29" w:type="dxa"/>
              <w:left w:w="115" w:type="dxa"/>
              <w:bottom w:w="29" w:type="dxa"/>
              <w:right w:w="115" w:type="dxa"/>
            </w:tcMar>
            <w:vAlign w:val="center"/>
          </w:tcPr>
          <w:p w14:paraId="254ED222" w14:textId="51BA885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BE0294F" w14:textId="79807FF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19D9610" w14:textId="7AF08DE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5592BFE6" w14:textId="56A1095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CBD1277" w14:textId="77777777" w:rsidTr="00EB258A">
        <w:trPr>
          <w:trHeight w:val="720"/>
        </w:trPr>
        <w:tc>
          <w:tcPr>
            <w:tcW w:w="1224" w:type="dxa"/>
            <w:tcMar>
              <w:top w:w="29" w:type="dxa"/>
              <w:left w:w="115" w:type="dxa"/>
              <w:bottom w:w="29" w:type="dxa"/>
              <w:right w:w="115" w:type="dxa"/>
            </w:tcMar>
            <w:vAlign w:val="center"/>
          </w:tcPr>
          <w:p w14:paraId="0AE928B8" w14:textId="286FFC7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2DCBCE05" w14:textId="56056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7EAB71FA" w14:textId="24A12B4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12406DB2" w14:textId="7C0D487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2A90CA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72A9AEE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692CB1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6B34F1C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084FF6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13A8099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569B01F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A56FF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272364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49A05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152F10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7946336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300C6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67A8D50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6236B4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13D4B5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61029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36B7038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484914F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FC94A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1CA07EF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54B0C5C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105CD70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551B38B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Cs w:val="24"/>
        </w:rPr>
      </w:pPr>
      <w:r w:rsidRPr="00EB258A">
        <w:rPr>
          <w:rFonts w:ascii="Calibri" w:hAnsi="Calibri" w:cs="Calibri"/>
          <w:szCs w:val="24"/>
        </w:rPr>
        <w:t>*Use additional pages as necessary</w:t>
      </w:r>
    </w:p>
    <w:p w14:paraId="4DB8C111" w14:textId="230395CC" w:rsidR="0066489F" w:rsidRDefault="0066489F" w:rsidP="00682C12">
      <w:pPr>
        <w:tabs>
          <w:tab w:val="left" w:pos="-1080"/>
          <w:tab w:val="left" w:pos="-720"/>
        </w:tabs>
        <w:ind w:left="720" w:hanging="720"/>
        <w:rPr>
          <w:rFonts w:ascii="Calibri" w:hAnsi="Calibri" w:cs="Calibri"/>
          <w:szCs w:val="24"/>
        </w:rPr>
      </w:pPr>
      <w:r>
        <w:rPr>
          <w:rFonts w:ascii="Calibri" w:hAnsi="Calibri" w:cs="Calibri"/>
          <w:szCs w:val="24"/>
        </w:rPr>
        <w:br w:type="page"/>
      </w:r>
    </w:p>
    <w:p w14:paraId="618501D0" w14:textId="77777777" w:rsidR="0066489F" w:rsidRPr="0000769B" w:rsidRDefault="0066489F" w:rsidP="0066489F">
      <w:pPr>
        <w:rPr>
          <w:sz w:val="2"/>
          <w:szCs w:val="2"/>
        </w:rPr>
      </w:pPr>
    </w:p>
    <w:bookmarkEnd w:id="123"/>
    <w:p w14:paraId="1019A11B" w14:textId="54C3C815" w:rsidR="00311028" w:rsidRPr="00311028" w:rsidRDefault="00311028" w:rsidP="00A4309B">
      <w:pPr>
        <w:rPr>
          <w:rFonts w:ascii="Calibri" w:hAnsi="Calibri"/>
          <w:sz w:val="2"/>
          <w:szCs w:val="2"/>
          <w:highlight w:val="lightGray"/>
        </w:rPr>
      </w:pPr>
    </w:p>
    <w:p w14:paraId="0B21360B" w14:textId="5E789534" w:rsidR="00D8469B" w:rsidRPr="007A006B" w:rsidRDefault="00D8469B" w:rsidP="00D8469B">
      <w:pPr>
        <w:pStyle w:val="Heading4"/>
        <w:shd w:val="clear" w:color="auto" w:fill="FBE4D5" w:themeFill="accent2" w:themeFillTint="33"/>
        <w:jc w:val="left"/>
      </w:pPr>
      <w:r w:rsidRPr="007A006B">
        <w:t>INSURANCE REQUIREMENTS</w:t>
      </w:r>
      <w:r>
        <w:tab/>
      </w:r>
    </w:p>
    <w:p w14:paraId="4BC34973" w14:textId="30F3C977" w:rsidR="00B63E65" w:rsidRPr="00266DFB" w:rsidRDefault="00D0212C" w:rsidP="00266DFB">
      <w:pPr>
        <w:tabs>
          <w:tab w:val="num" w:pos="1440"/>
        </w:tabs>
        <w:spacing w:before="240" w:after="240"/>
        <w:rPr>
          <w:rFonts w:ascii="Calibri" w:hAnsi="Calibri" w:cs="Calibri"/>
          <w:szCs w:val="26"/>
        </w:rPr>
      </w:pPr>
      <w:r w:rsidRPr="00266DFB">
        <w:rPr>
          <w:rFonts w:ascii="Calibri" w:hAnsi="Calibri" w:cs="Calibri"/>
          <w:b/>
        </w:rPr>
        <w:t>Instructions</w:t>
      </w:r>
      <w:r w:rsidRPr="00266DFB">
        <w:rPr>
          <w:rFonts w:ascii="Calibri" w:hAnsi="Calibri" w:cs="Calibri"/>
        </w:rPr>
        <w:t xml:space="preserve">: </w:t>
      </w:r>
      <w:r w:rsidR="00F43F6A" w:rsidRPr="00266DFB">
        <w:rPr>
          <w:rFonts w:ascii="Calibri" w:hAnsi="Calibri" w:cs="Calibri"/>
          <w:szCs w:val="26"/>
        </w:rPr>
        <w:t>Insurance certificates are not required at the time of submission; however, by signing the Bid Response Packet</w:t>
      </w:r>
      <w:r w:rsidR="00B63E65" w:rsidRPr="00266DFB">
        <w:rPr>
          <w:rFonts w:ascii="Calibri" w:hAnsi="Calibri" w:cs="Calibri"/>
          <w:szCs w:val="26"/>
        </w:rPr>
        <w:t xml:space="preserve"> and submitting a bid</w:t>
      </w:r>
      <w:r w:rsidR="0066489F">
        <w:rPr>
          <w:rFonts w:ascii="Calibri" w:hAnsi="Calibri" w:cs="Calibri"/>
          <w:szCs w:val="26"/>
        </w:rPr>
        <w:t xml:space="preserve"> proposal</w:t>
      </w:r>
      <w:r w:rsidR="00F43F6A" w:rsidRPr="00266DFB">
        <w:rPr>
          <w:rFonts w:ascii="Calibri" w:hAnsi="Calibri" w:cs="Calibri"/>
          <w:szCs w:val="26"/>
        </w:rPr>
        <w:t xml:space="preserve">, the </w:t>
      </w:r>
      <w:r w:rsidR="00502F47" w:rsidRPr="00266DFB">
        <w:rPr>
          <w:rFonts w:ascii="Calibri" w:hAnsi="Calibri" w:cs="Calibri"/>
          <w:szCs w:val="26"/>
        </w:rPr>
        <w:t>Bidder</w:t>
      </w:r>
      <w:r w:rsidR="00F43F6A" w:rsidRPr="00266DFB">
        <w:rPr>
          <w:rFonts w:ascii="Calibri" w:hAnsi="Calibri" w:cs="Calibri"/>
          <w:szCs w:val="26"/>
        </w:rPr>
        <w:t xml:space="preserve"> agrees to meet the minimum insurance requirements</w:t>
      </w:r>
      <w:r w:rsidR="00555669">
        <w:rPr>
          <w:rFonts w:ascii="Calibri" w:hAnsi="Calibri" w:cs="Calibri"/>
          <w:szCs w:val="26"/>
        </w:rPr>
        <w:t xml:space="preserve"> and provide any documentation requested by County upon request</w:t>
      </w:r>
      <w:r w:rsidR="00F43F6A" w:rsidRPr="00266DFB">
        <w:rPr>
          <w:rFonts w:ascii="Calibri" w:hAnsi="Calibri" w:cs="Calibri"/>
          <w:szCs w:val="26"/>
        </w:rPr>
        <w:t>.</w:t>
      </w:r>
    </w:p>
    <w:p w14:paraId="1DE5A82E" w14:textId="416F632B" w:rsidR="00F43F6A" w:rsidRPr="00266DFB" w:rsidRDefault="00F43F6A" w:rsidP="00266DFB">
      <w:pPr>
        <w:tabs>
          <w:tab w:val="num" w:pos="1440"/>
        </w:tabs>
        <w:spacing w:before="240" w:after="240"/>
        <w:rPr>
          <w:rFonts w:ascii="Calibri" w:hAnsi="Calibri" w:cs="Calibri"/>
          <w:szCs w:val="26"/>
        </w:rPr>
      </w:pPr>
      <w:r w:rsidRPr="00266DFB">
        <w:rPr>
          <w:rFonts w:ascii="Calibri" w:hAnsi="Calibri" w:cs="Calibri"/>
          <w:szCs w:val="26"/>
        </w:rPr>
        <w:t xml:space="preserve">Insurance documentation must be provided to the County </w:t>
      </w:r>
      <w:r w:rsidR="006B4DC6">
        <w:rPr>
          <w:rFonts w:ascii="Calibri" w:hAnsi="Calibri" w:cs="Calibri"/>
          <w:szCs w:val="26"/>
        </w:rPr>
        <w:t>before</w:t>
      </w:r>
      <w:r w:rsidRPr="00266DFB">
        <w:rPr>
          <w:rFonts w:ascii="Calibri" w:hAnsi="Calibri" w:cs="Calibri"/>
          <w:szCs w:val="26"/>
        </w:rPr>
        <w:t xml:space="preserve"> award and include an insurance certificate and additional insured certificate, naming the County of </w:t>
      </w:r>
      <w:r w:rsidR="00124967" w:rsidRPr="00266DFB">
        <w:rPr>
          <w:rFonts w:ascii="Calibri" w:hAnsi="Calibri" w:cs="Calibri"/>
          <w:szCs w:val="26"/>
        </w:rPr>
        <w:t>Alameda, which</w:t>
      </w:r>
      <w:r w:rsidRPr="00266DFB">
        <w:rPr>
          <w:rFonts w:ascii="Calibri" w:hAnsi="Calibri" w:cs="Calibri"/>
          <w:szCs w:val="26"/>
        </w:rPr>
        <w:t xml:space="preserve"> meets the minimum insurance requirements, as stated in the </w:t>
      </w:r>
      <w:r w:rsidR="00FE3C61" w:rsidRPr="00266DFB">
        <w:rPr>
          <w:rFonts w:ascii="Calibri" w:hAnsi="Calibri" w:cs="Calibri"/>
          <w:szCs w:val="26"/>
        </w:rPr>
        <w:t>RFP</w:t>
      </w:r>
      <w:r w:rsidR="00D0212C" w:rsidRPr="00266DFB">
        <w:rPr>
          <w:rFonts w:ascii="Calibri" w:hAnsi="Calibri" w:cs="Calibri"/>
          <w:szCs w:val="26"/>
        </w:rPr>
        <w:t xml:space="preserve">. </w:t>
      </w:r>
    </w:p>
    <w:p w14:paraId="0E71B9AA" w14:textId="693C5125" w:rsidR="00F43F6A" w:rsidRPr="00266DFB" w:rsidRDefault="00F43F6A" w:rsidP="00266DFB">
      <w:pPr>
        <w:tabs>
          <w:tab w:val="num" w:pos="1440"/>
        </w:tabs>
        <w:spacing w:before="240" w:after="240"/>
        <w:rPr>
          <w:rFonts w:ascii="Calibri" w:hAnsi="Calibri" w:cs="Calibri"/>
          <w:szCs w:val="26"/>
        </w:rPr>
      </w:pPr>
      <w:r w:rsidRPr="00266DFB">
        <w:rPr>
          <w:rFonts w:ascii="Calibri" w:hAnsi="Calibri" w:cs="Calibri"/>
          <w:szCs w:val="26"/>
        </w:rPr>
        <w:t xml:space="preserve">The following page contains the minimum insurance limits required by the County of Alameda to be held by the Contractor performing on </w:t>
      </w:r>
      <w:r w:rsidR="00555669">
        <w:rPr>
          <w:rFonts w:ascii="Calibri" w:hAnsi="Calibri" w:cs="Calibri"/>
          <w:szCs w:val="26"/>
        </w:rPr>
        <w:t xml:space="preserve">a contract issued from </w:t>
      </w:r>
      <w:r w:rsidRPr="00266DFB">
        <w:rPr>
          <w:rFonts w:ascii="Calibri" w:hAnsi="Calibri" w:cs="Calibri"/>
          <w:szCs w:val="26"/>
        </w:rPr>
        <w:t xml:space="preserve">this </w:t>
      </w:r>
      <w:r w:rsidR="00FE3C61" w:rsidRPr="00266DFB">
        <w:rPr>
          <w:rFonts w:ascii="Calibri" w:hAnsi="Calibri" w:cs="Calibri"/>
          <w:szCs w:val="26"/>
        </w:rPr>
        <w:t>RFP</w:t>
      </w:r>
      <w:r w:rsidR="00D0212C" w:rsidRPr="00266DFB">
        <w:rPr>
          <w:rFonts w:ascii="Calibri" w:hAnsi="Calibri" w:cs="Calibri"/>
          <w:szCs w:val="26"/>
        </w:rPr>
        <w:t xml:space="preserve">:   </w:t>
      </w:r>
    </w:p>
    <w:p w14:paraId="3BEC7724" w14:textId="77777777" w:rsidR="00F43F6A" w:rsidRPr="00266DFB" w:rsidRDefault="00F43F6A" w:rsidP="00F43F6A">
      <w:pPr>
        <w:tabs>
          <w:tab w:val="num" w:pos="1440"/>
        </w:tabs>
        <w:rPr>
          <w:rFonts w:ascii="Calibri" w:hAnsi="Calibri" w:cs="Calibri"/>
          <w:szCs w:val="26"/>
        </w:rPr>
      </w:pPr>
    </w:p>
    <w:p w14:paraId="79A36562" w14:textId="77777777" w:rsidR="00F43F6A" w:rsidRDefault="00F43F6A" w:rsidP="00F43F6A">
      <w:pPr>
        <w:tabs>
          <w:tab w:val="num" w:pos="1440"/>
        </w:tabs>
        <w:rPr>
          <w:rFonts w:ascii="Calibri" w:hAnsi="Calibri" w:cs="Calibri"/>
          <w:szCs w:val="26"/>
        </w:rPr>
      </w:pPr>
    </w:p>
    <w:p w14:paraId="0C75617B" w14:textId="77777777" w:rsidR="00F43F6A" w:rsidRDefault="00F43F6A" w:rsidP="00F43F6A">
      <w:pPr>
        <w:tabs>
          <w:tab w:val="num" w:pos="1440"/>
        </w:tabs>
        <w:rPr>
          <w:rFonts w:ascii="Calibri" w:hAnsi="Calibri" w:cs="Calibri"/>
          <w:szCs w:val="26"/>
        </w:rPr>
      </w:pPr>
    </w:p>
    <w:p w14:paraId="0E296F59" w14:textId="77777777" w:rsidR="00F43F6A" w:rsidRDefault="00F43F6A" w:rsidP="00F43F6A">
      <w:pPr>
        <w:tabs>
          <w:tab w:val="num" w:pos="1440"/>
        </w:tabs>
        <w:rPr>
          <w:rFonts w:ascii="Calibri" w:hAnsi="Calibri" w:cs="Calibri"/>
          <w:szCs w:val="26"/>
        </w:rPr>
      </w:pPr>
    </w:p>
    <w:p w14:paraId="66A15DA1" w14:textId="77777777"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52C88352" w14:textId="7162C1F8" w:rsidR="00131E13" w:rsidRDefault="00131E13" w:rsidP="00266DFB">
      <w:pPr>
        <w:pStyle w:val="PlainText"/>
        <w:rPr>
          <w:rFonts w:asciiTheme="minorHAnsi" w:hAnsiTheme="minorHAnsi" w:cstheme="minorHAnsi"/>
          <w:b/>
          <w:color w:val="FFFFFF"/>
          <w:sz w:val="24"/>
          <w:szCs w:val="24"/>
        </w:rPr>
      </w:pPr>
    </w:p>
    <w:p w14:paraId="74B8377C" w14:textId="5A357B91" w:rsidR="00131E13" w:rsidRDefault="00131E13" w:rsidP="00266DFB">
      <w:pPr>
        <w:pStyle w:val="PlainText"/>
        <w:rPr>
          <w:rFonts w:asciiTheme="minorHAnsi" w:hAnsiTheme="minorHAnsi" w:cstheme="minorHAnsi"/>
          <w:b/>
          <w:color w:val="FFFFFF"/>
          <w:sz w:val="24"/>
          <w:szCs w:val="24"/>
        </w:rPr>
      </w:pPr>
    </w:p>
    <w:p w14:paraId="50D25CB1" w14:textId="3011BAA8" w:rsidR="00131E13" w:rsidRDefault="00131E13" w:rsidP="00266DFB">
      <w:pPr>
        <w:pStyle w:val="PlainText"/>
        <w:rPr>
          <w:rFonts w:asciiTheme="minorHAnsi" w:hAnsiTheme="minorHAnsi" w:cstheme="minorHAnsi"/>
          <w:b/>
          <w:color w:val="FFFFFF"/>
          <w:sz w:val="24"/>
          <w:szCs w:val="24"/>
        </w:rPr>
      </w:pPr>
    </w:p>
    <w:p w14:paraId="57495D69" w14:textId="77777777" w:rsidR="00E6419F" w:rsidRDefault="00E6419F" w:rsidP="00266DFB">
      <w:pPr>
        <w:pStyle w:val="PlainText"/>
        <w:rPr>
          <w:rFonts w:asciiTheme="minorHAnsi" w:hAnsiTheme="minorHAnsi" w:cstheme="minorHAnsi"/>
          <w:b/>
          <w:color w:val="FFFFFF"/>
          <w:sz w:val="24"/>
          <w:szCs w:val="24"/>
        </w:rPr>
      </w:pPr>
    </w:p>
    <w:p w14:paraId="24E6A816" w14:textId="77777777" w:rsidR="00E6419F" w:rsidRDefault="00E6419F" w:rsidP="00266DFB">
      <w:pPr>
        <w:pStyle w:val="PlainText"/>
        <w:rPr>
          <w:rFonts w:asciiTheme="minorHAnsi" w:hAnsiTheme="minorHAnsi" w:cstheme="minorHAnsi"/>
          <w:b/>
          <w:color w:val="FFFFFF"/>
          <w:sz w:val="24"/>
          <w:szCs w:val="24"/>
        </w:rPr>
      </w:pPr>
    </w:p>
    <w:p w14:paraId="6F755BDF" w14:textId="77777777" w:rsidR="00E6419F" w:rsidRDefault="00E6419F" w:rsidP="00266DFB">
      <w:pPr>
        <w:pStyle w:val="PlainText"/>
        <w:rPr>
          <w:rFonts w:asciiTheme="minorHAnsi" w:hAnsiTheme="minorHAnsi" w:cstheme="minorHAnsi"/>
          <w:b/>
          <w:color w:val="FFFFFF"/>
          <w:sz w:val="24"/>
          <w:szCs w:val="24"/>
        </w:rPr>
      </w:pPr>
    </w:p>
    <w:p w14:paraId="34E6B648" w14:textId="77777777" w:rsidR="00E6419F" w:rsidRDefault="00E6419F" w:rsidP="00266DFB">
      <w:pPr>
        <w:pStyle w:val="PlainText"/>
        <w:rPr>
          <w:rFonts w:asciiTheme="minorHAnsi" w:hAnsiTheme="minorHAnsi" w:cstheme="minorHAnsi"/>
          <w:b/>
          <w:color w:val="FFFFFF"/>
          <w:sz w:val="24"/>
          <w:szCs w:val="24"/>
        </w:rPr>
      </w:pPr>
    </w:p>
    <w:p w14:paraId="6ACE554A" w14:textId="77777777" w:rsidR="00E6419F" w:rsidRDefault="00E6419F" w:rsidP="00266DFB">
      <w:pPr>
        <w:pStyle w:val="PlainText"/>
        <w:rPr>
          <w:rFonts w:asciiTheme="minorHAnsi" w:hAnsiTheme="minorHAnsi" w:cstheme="minorHAnsi"/>
          <w:b/>
          <w:color w:val="FFFFFF"/>
          <w:sz w:val="24"/>
          <w:szCs w:val="24"/>
        </w:rPr>
      </w:pPr>
    </w:p>
    <w:p w14:paraId="558E5640" w14:textId="77777777" w:rsidR="00E6419F" w:rsidRDefault="00E6419F" w:rsidP="00266DFB">
      <w:pPr>
        <w:pStyle w:val="PlainText"/>
        <w:rPr>
          <w:rFonts w:asciiTheme="minorHAnsi" w:hAnsiTheme="minorHAnsi" w:cstheme="minorHAnsi"/>
          <w:b/>
          <w:color w:val="FFFFFF"/>
          <w:sz w:val="24"/>
          <w:szCs w:val="24"/>
        </w:rPr>
      </w:pPr>
    </w:p>
    <w:p w14:paraId="7A2BF844" w14:textId="77777777" w:rsidR="00E6419F" w:rsidRDefault="00E6419F" w:rsidP="00266DFB">
      <w:pPr>
        <w:pStyle w:val="PlainText"/>
        <w:rPr>
          <w:rFonts w:asciiTheme="minorHAnsi" w:hAnsiTheme="minorHAnsi" w:cstheme="minorHAnsi"/>
          <w:b/>
          <w:color w:val="FFFFFF"/>
          <w:sz w:val="24"/>
          <w:szCs w:val="24"/>
        </w:rPr>
      </w:pPr>
    </w:p>
    <w:p w14:paraId="4945FA91" w14:textId="77777777" w:rsidR="00E6419F" w:rsidRDefault="00E6419F" w:rsidP="00266DFB">
      <w:pPr>
        <w:pStyle w:val="PlainText"/>
        <w:rPr>
          <w:rFonts w:asciiTheme="minorHAnsi" w:hAnsiTheme="minorHAnsi" w:cstheme="minorHAnsi"/>
          <w:b/>
          <w:color w:val="FFFFFF"/>
          <w:sz w:val="24"/>
          <w:szCs w:val="24"/>
        </w:rPr>
      </w:pPr>
    </w:p>
    <w:p w14:paraId="251ABF74" w14:textId="77777777" w:rsidR="00E6419F" w:rsidRDefault="00E6419F" w:rsidP="00266DFB">
      <w:pPr>
        <w:pStyle w:val="PlainText"/>
        <w:rPr>
          <w:rFonts w:asciiTheme="minorHAnsi" w:hAnsiTheme="minorHAnsi" w:cstheme="minorHAnsi"/>
          <w:b/>
          <w:color w:val="FFFFFF"/>
          <w:sz w:val="24"/>
          <w:szCs w:val="24"/>
        </w:rPr>
      </w:pPr>
    </w:p>
    <w:p w14:paraId="0282823F" w14:textId="77777777" w:rsidR="00E6419F" w:rsidRDefault="00E6419F" w:rsidP="00266DFB">
      <w:pPr>
        <w:pStyle w:val="PlainText"/>
        <w:rPr>
          <w:rFonts w:asciiTheme="minorHAnsi" w:hAnsiTheme="minorHAnsi" w:cstheme="minorHAnsi"/>
          <w:b/>
          <w:color w:val="FFFFFF"/>
          <w:sz w:val="24"/>
          <w:szCs w:val="24"/>
        </w:rPr>
      </w:pPr>
    </w:p>
    <w:p w14:paraId="05833431" w14:textId="77777777" w:rsidR="00E6419F" w:rsidRDefault="00E6419F" w:rsidP="00266DFB">
      <w:pPr>
        <w:pStyle w:val="PlainText"/>
        <w:rPr>
          <w:rFonts w:asciiTheme="minorHAnsi" w:hAnsiTheme="minorHAnsi" w:cstheme="minorHAnsi"/>
          <w:b/>
          <w:color w:val="FFFFFF"/>
          <w:sz w:val="24"/>
          <w:szCs w:val="24"/>
        </w:rPr>
      </w:pPr>
    </w:p>
    <w:p w14:paraId="5BCD95B0" w14:textId="77777777" w:rsidR="00E6419F" w:rsidRDefault="00E6419F" w:rsidP="00266DFB">
      <w:pPr>
        <w:pStyle w:val="PlainText"/>
        <w:rPr>
          <w:rFonts w:asciiTheme="minorHAnsi" w:hAnsiTheme="minorHAnsi" w:cstheme="minorHAnsi"/>
          <w:b/>
          <w:color w:val="FFFFFF"/>
          <w:sz w:val="24"/>
          <w:szCs w:val="24"/>
        </w:rPr>
      </w:pPr>
    </w:p>
    <w:p w14:paraId="4A410F99" w14:textId="77777777" w:rsidR="00E6419F" w:rsidRDefault="00E6419F" w:rsidP="00266DFB">
      <w:pPr>
        <w:pStyle w:val="PlainText"/>
        <w:rPr>
          <w:rFonts w:asciiTheme="minorHAnsi" w:hAnsiTheme="minorHAnsi" w:cstheme="minorHAnsi"/>
          <w:b/>
          <w:color w:val="FFFFFF"/>
          <w:sz w:val="24"/>
          <w:szCs w:val="24"/>
        </w:rPr>
      </w:pPr>
    </w:p>
    <w:p w14:paraId="333290C7" w14:textId="35E902A7" w:rsidR="005F4C45" w:rsidRDefault="005F4C45" w:rsidP="00266DFB">
      <w:pPr>
        <w:pStyle w:val="PlainText"/>
        <w:rPr>
          <w:rFonts w:asciiTheme="minorHAnsi" w:hAnsiTheme="minorHAnsi" w:cstheme="minorHAnsi"/>
          <w:b/>
          <w:color w:val="FFFFFF"/>
          <w:sz w:val="24"/>
          <w:szCs w:val="24"/>
        </w:rPr>
      </w:pPr>
    </w:p>
    <w:p w14:paraId="47178AC6" w14:textId="6D339A0E" w:rsidR="005F4C45" w:rsidRDefault="005F4C45" w:rsidP="00266DFB">
      <w:pPr>
        <w:pStyle w:val="PlainText"/>
        <w:rPr>
          <w:rFonts w:asciiTheme="minorHAnsi" w:hAnsiTheme="minorHAnsi" w:cstheme="minorHAnsi"/>
          <w:b/>
          <w:color w:val="FFFFFF"/>
          <w:sz w:val="24"/>
          <w:szCs w:val="24"/>
        </w:rPr>
      </w:pPr>
    </w:p>
    <w:p w14:paraId="6FA9F9E7" w14:textId="77777777" w:rsidR="005F4C45" w:rsidRDefault="005F4C45" w:rsidP="00266DFB">
      <w:pPr>
        <w:pStyle w:val="PlainText"/>
        <w:rPr>
          <w:rFonts w:asciiTheme="minorHAnsi" w:hAnsiTheme="minorHAnsi" w:cstheme="minorHAnsi"/>
          <w:b/>
          <w:color w:val="FFFFFF"/>
          <w:sz w:val="24"/>
          <w:szCs w:val="24"/>
        </w:rPr>
      </w:pPr>
    </w:p>
    <w:p w14:paraId="737BAAE3" w14:textId="77777777" w:rsidR="00E6419F" w:rsidRPr="00E6419F" w:rsidRDefault="00E6419F" w:rsidP="00E6419F">
      <w:pPr>
        <w:jc w:val="center"/>
        <w:rPr>
          <w:rFonts w:ascii="Arial Narrow" w:hAnsi="Arial Narrow"/>
          <w:b/>
        </w:rPr>
      </w:pPr>
      <w:r w:rsidRPr="00E6419F">
        <w:rPr>
          <w:rFonts w:ascii="Arial Narrow" w:hAnsi="Arial Narrow"/>
          <w:b/>
        </w:rPr>
        <w:t>EXHIBIT C</w:t>
      </w:r>
    </w:p>
    <w:p w14:paraId="6A57AA7E" w14:textId="77777777" w:rsidR="00E6419F" w:rsidRPr="00E6419F" w:rsidRDefault="00E6419F" w:rsidP="00E6419F">
      <w:pPr>
        <w:jc w:val="center"/>
        <w:rPr>
          <w:rFonts w:ascii="Arial Narrow" w:hAnsi="Arial Narrow"/>
          <w:b/>
        </w:rPr>
      </w:pPr>
    </w:p>
    <w:p w14:paraId="4034907F" w14:textId="77777777" w:rsidR="00E6419F" w:rsidRPr="00E6419F" w:rsidRDefault="00E6419F" w:rsidP="00E6419F">
      <w:pPr>
        <w:jc w:val="center"/>
        <w:rPr>
          <w:rFonts w:ascii="Arial Narrow" w:hAnsi="Arial Narrow"/>
          <w:b/>
          <w:u w:val="single"/>
        </w:rPr>
      </w:pPr>
      <w:r w:rsidRPr="00E6419F">
        <w:rPr>
          <w:rFonts w:ascii="Arial Narrow" w:hAnsi="Arial Narrow"/>
          <w:b/>
          <w:u w:val="single"/>
        </w:rPr>
        <w:t>COUNTY OF ALAMEDA MINIMUM INSURANCE REQUIREMENTS</w:t>
      </w:r>
    </w:p>
    <w:p w14:paraId="3B98211E" w14:textId="77777777" w:rsidR="00E6419F" w:rsidRPr="00E6419F" w:rsidRDefault="00E6419F" w:rsidP="00E6419F">
      <w:pPr>
        <w:jc w:val="center"/>
        <w:rPr>
          <w:rFonts w:ascii="Arial Narrow" w:hAnsi="Arial Narrow"/>
          <w:b/>
          <w:sz w:val="22"/>
          <w:szCs w:val="22"/>
          <w:u w:val="single"/>
        </w:rPr>
      </w:pPr>
    </w:p>
    <w:p w14:paraId="563B5297" w14:textId="77777777" w:rsidR="00E6419F" w:rsidRPr="00E6419F" w:rsidRDefault="00E6419F" w:rsidP="00E6419F">
      <w:pPr>
        <w:ind w:left="-274"/>
        <w:jc w:val="both"/>
        <w:rPr>
          <w:rFonts w:ascii="Arial Narrow" w:hAnsi="Arial Narrow"/>
          <w:spacing w:val="-4"/>
          <w:sz w:val="22"/>
        </w:rPr>
      </w:pPr>
      <w:r w:rsidRPr="00E6419F">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E6419F">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E6419F">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E6419F">
        <w:rPr>
          <w:rFonts w:ascii="Arial Narrow" w:hAnsi="Arial Narrow"/>
          <w:spacing w:val="-4"/>
          <w:sz w:val="22"/>
          <w:szCs w:val="22"/>
        </w:rPr>
        <w:t>in excess of</w:t>
      </w:r>
      <w:proofErr w:type="gramEnd"/>
      <w:r w:rsidRPr="00E6419F">
        <w:rPr>
          <w:rFonts w:ascii="Arial Narrow" w:hAnsi="Arial Narrow"/>
          <w:spacing w:val="-4"/>
          <w:sz w:val="22"/>
          <w:szCs w:val="22"/>
        </w:rPr>
        <w:t xml:space="preserve">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E6419F" w:rsidRPr="00E6419F" w14:paraId="5C9367C6" w14:textId="77777777" w:rsidTr="00374ABA">
        <w:trPr>
          <w:cantSplit/>
          <w:jc w:val="center"/>
        </w:trPr>
        <w:tc>
          <w:tcPr>
            <w:tcW w:w="6561" w:type="dxa"/>
            <w:gridSpan w:val="2"/>
            <w:shd w:val="pct37" w:color="auto" w:fill="FFFFFF"/>
            <w:vAlign w:val="center"/>
          </w:tcPr>
          <w:p w14:paraId="3CDC4AC4" w14:textId="77777777" w:rsidR="00E6419F" w:rsidRPr="00E6419F" w:rsidRDefault="00E6419F" w:rsidP="00E6419F">
            <w:pPr>
              <w:spacing w:before="40" w:after="20"/>
              <w:jc w:val="center"/>
              <w:rPr>
                <w:rFonts w:ascii="Arial Narrow" w:hAnsi="Arial Narrow"/>
                <w:b/>
                <w:sz w:val="22"/>
              </w:rPr>
            </w:pPr>
            <w:r w:rsidRPr="00E6419F">
              <w:rPr>
                <w:rFonts w:ascii="Arial Narrow" w:hAnsi="Arial Narrow"/>
                <w:b/>
                <w:sz w:val="22"/>
              </w:rPr>
              <w:t>TYPE OF INSURANCE COVERAGES</w:t>
            </w:r>
          </w:p>
        </w:tc>
        <w:tc>
          <w:tcPr>
            <w:tcW w:w="4770" w:type="dxa"/>
            <w:shd w:val="pct35" w:color="auto" w:fill="FFFFFF"/>
            <w:vAlign w:val="center"/>
          </w:tcPr>
          <w:p w14:paraId="6A2D07DC" w14:textId="77777777" w:rsidR="00E6419F" w:rsidRPr="00E6419F" w:rsidRDefault="00E6419F" w:rsidP="00E6419F">
            <w:pPr>
              <w:spacing w:before="40" w:after="20"/>
              <w:jc w:val="center"/>
              <w:rPr>
                <w:rFonts w:ascii="Arial Narrow" w:hAnsi="Arial Narrow"/>
                <w:b/>
                <w:sz w:val="22"/>
              </w:rPr>
            </w:pPr>
            <w:r w:rsidRPr="00E6419F">
              <w:rPr>
                <w:rFonts w:ascii="Arial Narrow" w:hAnsi="Arial Narrow"/>
                <w:b/>
                <w:sz w:val="22"/>
              </w:rPr>
              <w:t>MINIMUM LIMITS</w:t>
            </w:r>
          </w:p>
        </w:tc>
      </w:tr>
      <w:tr w:rsidR="00E6419F" w:rsidRPr="00E6419F" w14:paraId="33CEDDFF" w14:textId="77777777" w:rsidTr="00374ABA">
        <w:trPr>
          <w:cantSplit/>
          <w:jc w:val="center"/>
        </w:trPr>
        <w:tc>
          <w:tcPr>
            <w:tcW w:w="504" w:type="dxa"/>
          </w:tcPr>
          <w:p w14:paraId="1E010381" w14:textId="77777777" w:rsidR="00E6419F" w:rsidRPr="00E6419F" w:rsidRDefault="00E6419F" w:rsidP="00E6419F">
            <w:pPr>
              <w:spacing w:before="40"/>
              <w:rPr>
                <w:rFonts w:ascii="Arial Narrow" w:hAnsi="Arial Narrow"/>
                <w:b/>
                <w:sz w:val="22"/>
              </w:rPr>
            </w:pPr>
            <w:r w:rsidRPr="00E6419F">
              <w:rPr>
                <w:rFonts w:ascii="Arial Narrow" w:hAnsi="Arial Narrow"/>
                <w:b/>
                <w:sz w:val="22"/>
              </w:rPr>
              <w:t>A</w:t>
            </w:r>
          </w:p>
        </w:tc>
        <w:tc>
          <w:tcPr>
            <w:tcW w:w="6057" w:type="dxa"/>
          </w:tcPr>
          <w:p w14:paraId="27F026E9" w14:textId="77777777" w:rsidR="00E6419F" w:rsidRPr="00E6419F" w:rsidRDefault="00E6419F" w:rsidP="00E6419F">
            <w:pPr>
              <w:spacing w:before="40"/>
              <w:rPr>
                <w:rFonts w:ascii="Arial Narrow" w:hAnsi="Arial Narrow"/>
                <w:b/>
                <w:sz w:val="22"/>
              </w:rPr>
            </w:pPr>
            <w:r w:rsidRPr="00E6419F">
              <w:rPr>
                <w:rFonts w:ascii="Arial Narrow" w:hAnsi="Arial Narrow"/>
                <w:b/>
                <w:sz w:val="22"/>
              </w:rPr>
              <w:t>Commercial General Liability</w:t>
            </w:r>
          </w:p>
          <w:p w14:paraId="43117137" w14:textId="77777777" w:rsidR="00E6419F" w:rsidRPr="00E6419F" w:rsidRDefault="00E6419F" w:rsidP="00E6419F">
            <w:pPr>
              <w:rPr>
                <w:rFonts w:ascii="Arial Narrow" w:hAnsi="Arial Narrow"/>
                <w:sz w:val="22"/>
              </w:rPr>
            </w:pPr>
            <w:r w:rsidRPr="00E6419F">
              <w:rPr>
                <w:rFonts w:ascii="Arial Narrow" w:hAnsi="Arial Narrow"/>
                <w:sz w:val="22"/>
              </w:rPr>
              <w:t xml:space="preserve">Premises </w:t>
            </w:r>
            <w:proofErr w:type="gramStart"/>
            <w:r w:rsidRPr="00E6419F">
              <w:rPr>
                <w:rFonts w:ascii="Arial Narrow" w:hAnsi="Arial Narrow"/>
                <w:sz w:val="22"/>
              </w:rPr>
              <w:t>Liability;</w:t>
            </w:r>
            <w:proofErr w:type="gramEnd"/>
            <w:r w:rsidRPr="00E6419F">
              <w:rPr>
                <w:rFonts w:ascii="Arial Narrow" w:hAnsi="Arial Narrow"/>
                <w:sz w:val="22"/>
              </w:rPr>
              <w:t xml:space="preserve"> Products and Completed Operations; Contractual Liability; Personal Injury and Advertising Liability</w:t>
            </w:r>
          </w:p>
        </w:tc>
        <w:tc>
          <w:tcPr>
            <w:tcW w:w="4770" w:type="dxa"/>
          </w:tcPr>
          <w:p w14:paraId="0F312A25" w14:textId="77777777" w:rsidR="00E6419F" w:rsidRPr="00E6419F" w:rsidRDefault="00E6419F" w:rsidP="00E6419F">
            <w:pPr>
              <w:spacing w:before="40"/>
              <w:rPr>
                <w:rFonts w:ascii="Arial Narrow" w:hAnsi="Arial Narrow"/>
                <w:sz w:val="22"/>
              </w:rPr>
            </w:pPr>
            <w:r w:rsidRPr="00E6419F">
              <w:rPr>
                <w:rFonts w:ascii="Arial Narrow" w:hAnsi="Arial Narrow"/>
                <w:sz w:val="22"/>
              </w:rPr>
              <w:t>$1,000,000 per occurrence (CSL)</w:t>
            </w:r>
          </w:p>
          <w:p w14:paraId="6C2A74C7" w14:textId="77777777" w:rsidR="00E6419F" w:rsidRPr="00E6419F" w:rsidRDefault="00E6419F" w:rsidP="00E6419F">
            <w:pPr>
              <w:rPr>
                <w:rFonts w:ascii="Arial Narrow" w:hAnsi="Arial Narrow"/>
                <w:sz w:val="22"/>
              </w:rPr>
            </w:pPr>
            <w:r w:rsidRPr="00E6419F">
              <w:rPr>
                <w:rFonts w:ascii="Arial Narrow" w:hAnsi="Arial Narrow"/>
                <w:sz w:val="22"/>
              </w:rPr>
              <w:t>Bodily Injury and Property Damage</w:t>
            </w:r>
          </w:p>
        </w:tc>
      </w:tr>
      <w:tr w:rsidR="00E6419F" w:rsidRPr="00E6419F" w14:paraId="2D75B4F8" w14:textId="77777777" w:rsidTr="00374ABA">
        <w:trPr>
          <w:cantSplit/>
          <w:jc w:val="center"/>
        </w:trPr>
        <w:tc>
          <w:tcPr>
            <w:tcW w:w="504" w:type="dxa"/>
          </w:tcPr>
          <w:p w14:paraId="2227421A" w14:textId="77777777" w:rsidR="00E6419F" w:rsidRPr="00E6419F" w:rsidRDefault="00E6419F" w:rsidP="00E6419F">
            <w:pPr>
              <w:spacing w:before="40"/>
              <w:rPr>
                <w:rFonts w:ascii="Arial Narrow" w:hAnsi="Arial Narrow"/>
                <w:b/>
                <w:sz w:val="22"/>
              </w:rPr>
            </w:pPr>
            <w:r w:rsidRPr="00E6419F">
              <w:rPr>
                <w:rFonts w:ascii="Arial Narrow" w:hAnsi="Arial Narrow"/>
                <w:b/>
                <w:sz w:val="22"/>
              </w:rPr>
              <w:t>B</w:t>
            </w:r>
          </w:p>
        </w:tc>
        <w:tc>
          <w:tcPr>
            <w:tcW w:w="6057" w:type="dxa"/>
          </w:tcPr>
          <w:p w14:paraId="571F9757" w14:textId="77777777" w:rsidR="00E6419F" w:rsidRPr="00E6419F" w:rsidRDefault="00E6419F" w:rsidP="00E6419F">
            <w:pPr>
              <w:spacing w:before="40"/>
              <w:rPr>
                <w:rFonts w:ascii="Arial Narrow" w:hAnsi="Arial Narrow"/>
                <w:b/>
                <w:sz w:val="22"/>
              </w:rPr>
            </w:pPr>
            <w:r w:rsidRPr="00E6419F">
              <w:rPr>
                <w:rFonts w:ascii="Arial Narrow" w:hAnsi="Arial Narrow"/>
                <w:b/>
                <w:sz w:val="22"/>
              </w:rPr>
              <w:t>Commercial or Business Automobile Liability</w:t>
            </w:r>
          </w:p>
          <w:p w14:paraId="71FDD1C6" w14:textId="77777777" w:rsidR="00E6419F" w:rsidRPr="00E6419F" w:rsidRDefault="00E6419F" w:rsidP="00E6419F">
            <w:pPr>
              <w:rPr>
                <w:rFonts w:ascii="Arial Narrow" w:hAnsi="Arial Narrow"/>
                <w:sz w:val="22"/>
              </w:rPr>
            </w:pPr>
            <w:proofErr w:type="gramStart"/>
            <w:r w:rsidRPr="00E6419F">
              <w:rPr>
                <w:rFonts w:ascii="Arial Narrow" w:hAnsi="Arial Narrow"/>
                <w:sz w:val="22"/>
              </w:rPr>
              <w:t>All owned vehicles,</w:t>
            </w:r>
            <w:proofErr w:type="gramEnd"/>
            <w:r w:rsidRPr="00E6419F">
              <w:rPr>
                <w:rFonts w:ascii="Arial Narrow" w:hAnsi="Arial Narrow"/>
                <w:sz w:val="22"/>
              </w:rPr>
              <w:t xml:space="preserve">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31658BB9" w14:textId="77777777" w:rsidR="00E6419F" w:rsidRPr="00E6419F" w:rsidRDefault="00E6419F" w:rsidP="00E6419F">
            <w:pPr>
              <w:spacing w:before="40"/>
              <w:rPr>
                <w:rFonts w:ascii="Arial Narrow" w:hAnsi="Arial Narrow"/>
                <w:sz w:val="22"/>
              </w:rPr>
            </w:pPr>
            <w:r w:rsidRPr="00E6419F">
              <w:rPr>
                <w:rFonts w:ascii="Arial Narrow" w:hAnsi="Arial Narrow"/>
                <w:sz w:val="22"/>
              </w:rPr>
              <w:t>$1,000,000 per occurrence (CSL)</w:t>
            </w:r>
          </w:p>
          <w:p w14:paraId="1FADF62D" w14:textId="77777777" w:rsidR="00E6419F" w:rsidRPr="00E6419F" w:rsidRDefault="00E6419F" w:rsidP="00E6419F">
            <w:pPr>
              <w:rPr>
                <w:rFonts w:ascii="Arial Narrow" w:hAnsi="Arial Narrow"/>
                <w:sz w:val="22"/>
              </w:rPr>
            </w:pPr>
            <w:r w:rsidRPr="00E6419F">
              <w:rPr>
                <w:rFonts w:ascii="Arial Narrow" w:hAnsi="Arial Narrow"/>
                <w:sz w:val="22"/>
              </w:rPr>
              <w:t>Any Auto or Hired and Non-Owned Autos</w:t>
            </w:r>
          </w:p>
          <w:p w14:paraId="6FC9D823" w14:textId="77777777" w:rsidR="00E6419F" w:rsidRPr="00E6419F" w:rsidRDefault="00E6419F" w:rsidP="00E6419F">
            <w:pPr>
              <w:rPr>
                <w:rFonts w:ascii="Arial Narrow" w:hAnsi="Arial Narrow"/>
                <w:sz w:val="22"/>
              </w:rPr>
            </w:pPr>
            <w:r w:rsidRPr="00E6419F">
              <w:rPr>
                <w:rFonts w:ascii="Arial Narrow" w:hAnsi="Arial Narrow"/>
                <w:sz w:val="22"/>
              </w:rPr>
              <w:t>Bodily Injury and Property Damage</w:t>
            </w:r>
          </w:p>
        </w:tc>
      </w:tr>
      <w:tr w:rsidR="00E6419F" w:rsidRPr="00E6419F" w14:paraId="5C07E3D6" w14:textId="77777777" w:rsidTr="00374ABA">
        <w:trPr>
          <w:cantSplit/>
          <w:jc w:val="center"/>
        </w:trPr>
        <w:tc>
          <w:tcPr>
            <w:tcW w:w="504" w:type="dxa"/>
          </w:tcPr>
          <w:p w14:paraId="17AC6A7C" w14:textId="77777777" w:rsidR="00E6419F" w:rsidRPr="00E6419F" w:rsidRDefault="00E6419F" w:rsidP="00E6419F">
            <w:pPr>
              <w:spacing w:before="40"/>
              <w:rPr>
                <w:rFonts w:ascii="Arial Narrow" w:hAnsi="Arial Narrow"/>
                <w:b/>
                <w:sz w:val="22"/>
              </w:rPr>
            </w:pPr>
            <w:r w:rsidRPr="00E6419F">
              <w:rPr>
                <w:rFonts w:ascii="Arial Narrow" w:hAnsi="Arial Narrow"/>
                <w:b/>
                <w:sz w:val="22"/>
              </w:rPr>
              <w:t>C</w:t>
            </w:r>
          </w:p>
        </w:tc>
        <w:tc>
          <w:tcPr>
            <w:tcW w:w="6057" w:type="dxa"/>
          </w:tcPr>
          <w:p w14:paraId="4C7DC919" w14:textId="77777777" w:rsidR="00E6419F" w:rsidRPr="00E6419F" w:rsidRDefault="00E6419F" w:rsidP="00E6419F">
            <w:pPr>
              <w:spacing w:before="40"/>
              <w:rPr>
                <w:rFonts w:ascii="Arial Narrow" w:hAnsi="Arial Narrow"/>
                <w:b/>
                <w:sz w:val="22"/>
              </w:rPr>
            </w:pPr>
            <w:r w:rsidRPr="00E6419F">
              <w:rPr>
                <w:rFonts w:ascii="Arial Narrow" w:hAnsi="Arial Narrow"/>
                <w:b/>
                <w:sz w:val="22"/>
              </w:rPr>
              <w:t>Workers’ Compensation (WC) and Employers Liability (EL)</w:t>
            </w:r>
          </w:p>
          <w:p w14:paraId="1098AAD0" w14:textId="77777777" w:rsidR="00E6419F" w:rsidRPr="00E6419F" w:rsidRDefault="00E6419F" w:rsidP="00E6419F">
            <w:pPr>
              <w:rPr>
                <w:rFonts w:ascii="Arial Narrow" w:hAnsi="Arial Narrow"/>
                <w:sz w:val="22"/>
              </w:rPr>
            </w:pPr>
            <w:r w:rsidRPr="00E6419F">
              <w:rPr>
                <w:rFonts w:ascii="Arial Narrow" w:hAnsi="Arial Narrow"/>
                <w:sz w:val="22"/>
              </w:rPr>
              <w:t xml:space="preserve">As required by State of California </w:t>
            </w:r>
          </w:p>
          <w:p w14:paraId="4BDDA229" w14:textId="77777777" w:rsidR="00E6419F" w:rsidRPr="00E6419F" w:rsidRDefault="00E6419F" w:rsidP="00E6419F">
            <w:pPr>
              <w:rPr>
                <w:rFonts w:ascii="Arial Narrow" w:hAnsi="Arial Narrow"/>
                <w:sz w:val="22"/>
              </w:rPr>
            </w:pPr>
          </w:p>
        </w:tc>
        <w:tc>
          <w:tcPr>
            <w:tcW w:w="4770" w:type="dxa"/>
          </w:tcPr>
          <w:p w14:paraId="10A2EC5E" w14:textId="77777777" w:rsidR="00E6419F" w:rsidRPr="00E6419F" w:rsidRDefault="00E6419F" w:rsidP="00E6419F">
            <w:pPr>
              <w:spacing w:before="40"/>
              <w:rPr>
                <w:rFonts w:ascii="Arial Narrow" w:hAnsi="Arial Narrow"/>
                <w:sz w:val="22"/>
              </w:rPr>
            </w:pPr>
            <w:r w:rsidRPr="00E6419F">
              <w:rPr>
                <w:rFonts w:ascii="Arial Narrow" w:hAnsi="Arial Narrow"/>
                <w:sz w:val="22"/>
              </w:rPr>
              <w:t>WC:  Statutory Limits</w:t>
            </w:r>
          </w:p>
          <w:p w14:paraId="55529416" w14:textId="77777777" w:rsidR="00E6419F" w:rsidRPr="00E6419F" w:rsidRDefault="00E6419F" w:rsidP="00E6419F">
            <w:pPr>
              <w:rPr>
                <w:rFonts w:ascii="Arial Narrow" w:hAnsi="Arial Narrow"/>
                <w:sz w:val="22"/>
              </w:rPr>
            </w:pPr>
            <w:r w:rsidRPr="00E6419F">
              <w:rPr>
                <w:rFonts w:ascii="Arial Narrow" w:hAnsi="Arial Narrow"/>
                <w:sz w:val="22"/>
              </w:rPr>
              <w:t>EL:  No less than $1,000,000 per accident for bodily injury or disease</w:t>
            </w:r>
          </w:p>
        </w:tc>
      </w:tr>
      <w:tr w:rsidR="00E6419F" w:rsidRPr="00E6419F" w14:paraId="57C5C1A2" w14:textId="77777777" w:rsidTr="00374ABA">
        <w:trPr>
          <w:cantSplit/>
          <w:jc w:val="center"/>
        </w:trPr>
        <w:tc>
          <w:tcPr>
            <w:tcW w:w="504" w:type="dxa"/>
          </w:tcPr>
          <w:p w14:paraId="35BC6C66" w14:textId="77777777" w:rsidR="00E6419F" w:rsidRPr="00E6419F" w:rsidRDefault="00E6419F" w:rsidP="00E6419F">
            <w:pPr>
              <w:spacing w:before="40"/>
              <w:rPr>
                <w:rFonts w:ascii="Arial Narrow" w:hAnsi="Arial Narrow"/>
                <w:b/>
                <w:sz w:val="22"/>
              </w:rPr>
            </w:pPr>
            <w:r w:rsidRPr="00E6419F">
              <w:rPr>
                <w:rFonts w:ascii="Arial Narrow" w:hAnsi="Arial Narrow"/>
                <w:b/>
                <w:sz w:val="22"/>
              </w:rPr>
              <w:t>D</w:t>
            </w:r>
          </w:p>
        </w:tc>
        <w:tc>
          <w:tcPr>
            <w:tcW w:w="6057" w:type="dxa"/>
          </w:tcPr>
          <w:p w14:paraId="18974EDD" w14:textId="77777777" w:rsidR="00E6419F" w:rsidRPr="00E6419F" w:rsidRDefault="00E6419F" w:rsidP="00E6419F">
            <w:pPr>
              <w:spacing w:before="40"/>
              <w:rPr>
                <w:rFonts w:ascii="Arial Narrow" w:hAnsi="Arial Narrow"/>
                <w:b/>
                <w:sz w:val="22"/>
              </w:rPr>
            </w:pPr>
            <w:r w:rsidRPr="00E6419F">
              <w:rPr>
                <w:rFonts w:ascii="Arial Narrow" w:hAnsi="Arial Narrow"/>
                <w:b/>
                <w:sz w:val="22"/>
              </w:rPr>
              <w:t xml:space="preserve">Professional Liability/Errors &amp; Omissions </w:t>
            </w:r>
          </w:p>
          <w:p w14:paraId="7FB92489" w14:textId="77777777" w:rsidR="00E6419F" w:rsidRPr="00E6419F" w:rsidRDefault="00E6419F" w:rsidP="00E6419F">
            <w:pPr>
              <w:spacing w:before="40"/>
              <w:rPr>
                <w:rFonts w:ascii="Arial Narrow" w:hAnsi="Arial Narrow"/>
                <w:b/>
                <w:sz w:val="22"/>
              </w:rPr>
            </w:pPr>
            <w:r w:rsidRPr="00E6419F">
              <w:rPr>
                <w:rFonts w:ascii="Arial Narrow" w:hAnsi="Arial Narrow"/>
                <w:bCs/>
                <w:sz w:val="22"/>
              </w:rPr>
              <w:t>Includes endorsements of contractual liability and defense and indemnification of the County</w:t>
            </w:r>
          </w:p>
        </w:tc>
        <w:tc>
          <w:tcPr>
            <w:tcW w:w="4770" w:type="dxa"/>
          </w:tcPr>
          <w:p w14:paraId="7CBB9B12" w14:textId="77777777" w:rsidR="00E6419F" w:rsidRPr="00E6419F" w:rsidRDefault="00E6419F" w:rsidP="00E6419F">
            <w:pPr>
              <w:spacing w:before="40"/>
              <w:rPr>
                <w:rFonts w:ascii="Arial Narrow" w:hAnsi="Arial Narrow"/>
                <w:sz w:val="22"/>
                <w:szCs w:val="22"/>
              </w:rPr>
            </w:pPr>
            <w:r w:rsidRPr="00E6419F">
              <w:rPr>
                <w:rFonts w:ascii="Arial Narrow" w:hAnsi="Arial Narrow"/>
                <w:sz w:val="22"/>
                <w:szCs w:val="22"/>
              </w:rPr>
              <w:t>$2,000,000 per occurrence</w:t>
            </w:r>
          </w:p>
          <w:p w14:paraId="4438F2C1" w14:textId="77777777" w:rsidR="00E6419F" w:rsidRPr="00E6419F" w:rsidRDefault="00E6419F" w:rsidP="00E6419F">
            <w:pPr>
              <w:spacing w:before="40"/>
              <w:rPr>
                <w:rFonts w:ascii="Arial Narrow" w:hAnsi="Arial Narrow"/>
                <w:sz w:val="22"/>
              </w:rPr>
            </w:pPr>
            <w:r w:rsidRPr="00E6419F">
              <w:rPr>
                <w:rFonts w:ascii="Arial Narrow" w:hAnsi="Arial Narrow"/>
                <w:sz w:val="22"/>
                <w:szCs w:val="22"/>
              </w:rPr>
              <w:t>$2,000,000 project aggregate</w:t>
            </w:r>
          </w:p>
        </w:tc>
      </w:tr>
      <w:tr w:rsidR="00E6419F" w:rsidRPr="00E6419F" w14:paraId="2B588C05" w14:textId="77777777" w:rsidTr="00374ABA">
        <w:trPr>
          <w:cantSplit/>
          <w:jc w:val="center"/>
        </w:trPr>
        <w:tc>
          <w:tcPr>
            <w:tcW w:w="504" w:type="dxa"/>
          </w:tcPr>
          <w:p w14:paraId="58A256CA" w14:textId="77777777" w:rsidR="00E6419F" w:rsidRPr="00E6419F" w:rsidRDefault="00E6419F" w:rsidP="00E6419F">
            <w:pPr>
              <w:spacing w:before="60"/>
              <w:rPr>
                <w:rFonts w:ascii="Arial Narrow" w:hAnsi="Arial Narrow"/>
                <w:b/>
                <w:sz w:val="22"/>
              </w:rPr>
            </w:pPr>
            <w:r w:rsidRPr="00E6419F">
              <w:rPr>
                <w:rFonts w:ascii="Arial Narrow" w:hAnsi="Arial Narrow"/>
                <w:b/>
                <w:sz w:val="22"/>
              </w:rPr>
              <w:lastRenderedPageBreak/>
              <w:t>E</w:t>
            </w:r>
          </w:p>
          <w:p w14:paraId="66E875A5" w14:textId="77777777" w:rsidR="00E6419F" w:rsidRPr="00E6419F" w:rsidRDefault="00E6419F" w:rsidP="00E6419F">
            <w:pPr>
              <w:spacing w:before="60"/>
              <w:rPr>
                <w:rFonts w:ascii="Arial Narrow" w:hAnsi="Arial Narrow"/>
                <w:b/>
                <w:sz w:val="22"/>
              </w:rPr>
            </w:pPr>
          </w:p>
        </w:tc>
        <w:tc>
          <w:tcPr>
            <w:tcW w:w="10827" w:type="dxa"/>
            <w:gridSpan w:val="2"/>
          </w:tcPr>
          <w:p w14:paraId="7EF63B37" w14:textId="77777777" w:rsidR="00E6419F" w:rsidRPr="00E6419F" w:rsidRDefault="00E6419F" w:rsidP="00E6419F">
            <w:pPr>
              <w:spacing w:before="60"/>
              <w:rPr>
                <w:rFonts w:ascii="Arial Narrow" w:hAnsi="Arial Narrow"/>
                <w:sz w:val="22"/>
                <w:szCs w:val="22"/>
                <w:u w:val="single"/>
              </w:rPr>
            </w:pPr>
            <w:r w:rsidRPr="00E6419F">
              <w:rPr>
                <w:rFonts w:ascii="Arial Narrow" w:hAnsi="Arial Narrow"/>
                <w:b/>
                <w:sz w:val="22"/>
                <w:szCs w:val="22"/>
                <w:u w:val="single"/>
              </w:rPr>
              <w:t>Endorsements and Conditions</w:t>
            </w:r>
            <w:r w:rsidRPr="00E6419F">
              <w:rPr>
                <w:rFonts w:ascii="Arial Narrow" w:hAnsi="Arial Narrow"/>
                <w:sz w:val="22"/>
                <w:szCs w:val="22"/>
                <w:u w:val="single"/>
              </w:rPr>
              <w:t>:</w:t>
            </w:r>
          </w:p>
          <w:p w14:paraId="474AABFC" w14:textId="77777777" w:rsidR="00E6419F" w:rsidRPr="00E6419F" w:rsidRDefault="00E6419F" w:rsidP="00E6419F">
            <w:pPr>
              <w:rPr>
                <w:rFonts w:ascii="Arial Narrow" w:hAnsi="Arial Narrow"/>
                <w:sz w:val="22"/>
                <w:szCs w:val="22"/>
              </w:rPr>
            </w:pPr>
          </w:p>
          <w:p w14:paraId="16B4B7E5" w14:textId="77777777" w:rsidR="00E6419F" w:rsidRPr="00E6419F" w:rsidRDefault="00E6419F" w:rsidP="003917FD">
            <w:pPr>
              <w:keepNext/>
              <w:numPr>
                <w:ilvl w:val="0"/>
                <w:numId w:val="62"/>
              </w:numPr>
              <w:spacing w:after="80"/>
              <w:outlineLvl w:val="2"/>
              <w:rPr>
                <w:rFonts w:ascii="Arial Narrow" w:hAnsi="Arial Narrow"/>
                <w:sz w:val="22"/>
                <w:szCs w:val="22"/>
              </w:rPr>
            </w:pPr>
            <w:r w:rsidRPr="00E6419F">
              <w:rPr>
                <w:rFonts w:ascii="Arial Narrow" w:hAnsi="Arial Narrow"/>
                <w:b/>
                <w:sz w:val="22"/>
                <w:szCs w:val="22"/>
              </w:rPr>
              <w:t xml:space="preserve">ADDITIONAL INSURED: </w:t>
            </w:r>
            <w:r w:rsidRPr="00E6419F">
              <w:rPr>
                <w:rFonts w:ascii="Arial Narrow" w:hAnsi="Arial Narrow"/>
                <w:sz w:val="22"/>
                <w:szCs w:val="22"/>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E6419F">
              <w:rPr>
                <w:rFonts w:ascii="Arial Narrow" w:hAnsi="Arial Narrow"/>
                <w:b/>
                <w:sz w:val="22"/>
                <w:szCs w:val="22"/>
              </w:rPr>
              <w:t xml:space="preserve">both </w:t>
            </w:r>
            <w:r w:rsidRPr="00E6419F">
              <w:rPr>
                <w:rFonts w:ascii="Arial Narrow" w:hAnsi="Arial Narrow"/>
                <w:sz w:val="22"/>
                <w:szCs w:val="22"/>
              </w:rPr>
              <w:t xml:space="preserve">CG 20 10, CG 20 26, CG 20 33, or CG 20 38; </w:t>
            </w:r>
            <w:r w:rsidRPr="00E6419F">
              <w:rPr>
                <w:rFonts w:ascii="Arial Narrow" w:hAnsi="Arial Narrow"/>
                <w:b/>
                <w:sz w:val="22"/>
                <w:szCs w:val="22"/>
              </w:rPr>
              <w:t>and</w:t>
            </w:r>
            <w:r w:rsidRPr="00E6419F">
              <w:rPr>
                <w:rFonts w:ascii="Arial Narrow" w:hAnsi="Arial Narrow"/>
                <w:sz w:val="22"/>
                <w:szCs w:val="22"/>
              </w:rPr>
              <w:t xml:space="preserve"> CG 20 37 if a later edition is used). Auto policy shall contain or be endorsed to contain additional insured coverage for the County.</w:t>
            </w:r>
          </w:p>
          <w:p w14:paraId="2DFF7B66" w14:textId="77777777" w:rsidR="00E6419F" w:rsidRPr="00E6419F" w:rsidRDefault="00E6419F" w:rsidP="003917FD">
            <w:pPr>
              <w:numPr>
                <w:ilvl w:val="0"/>
                <w:numId w:val="62"/>
              </w:numPr>
              <w:spacing w:after="80"/>
              <w:rPr>
                <w:rFonts w:ascii="Arial Narrow" w:hAnsi="Arial Narrow"/>
                <w:sz w:val="22"/>
                <w:szCs w:val="22"/>
              </w:rPr>
            </w:pPr>
            <w:r w:rsidRPr="00E6419F">
              <w:rPr>
                <w:rFonts w:ascii="Arial Narrow" w:hAnsi="Arial Narrow"/>
                <w:b/>
                <w:sz w:val="22"/>
                <w:szCs w:val="22"/>
              </w:rPr>
              <w:t>DURATION OF COVERAGE:</w:t>
            </w:r>
            <w:r w:rsidRPr="00E6419F">
              <w:rPr>
                <w:rFonts w:ascii="Arial Narrow" w:hAnsi="Arial Narrow"/>
                <w:sz w:val="22"/>
                <w:szCs w:val="22"/>
              </w:rPr>
              <w:t xml:space="preserve"> </w:t>
            </w:r>
            <w:r w:rsidRPr="00E6419F">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E6419F">
              <w:rPr>
                <w:rFonts w:ascii="Arial Narrow" w:hAnsi="Arial Narrow"/>
                <w:sz w:val="22"/>
                <w:szCs w:val="22"/>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E6419F" w:rsidDel="00A73E17">
              <w:rPr>
                <w:rFonts w:ascii="Arial Narrow" w:hAnsi="Arial Narrow"/>
                <w:sz w:val="22"/>
                <w:szCs w:val="22"/>
              </w:rPr>
              <w:t xml:space="preserve"> </w:t>
            </w:r>
          </w:p>
          <w:p w14:paraId="3D2DBC2A" w14:textId="77777777" w:rsidR="00E6419F" w:rsidRPr="00E6419F" w:rsidRDefault="00E6419F" w:rsidP="003917FD">
            <w:pPr>
              <w:numPr>
                <w:ilvl w:val="0"/>
                <w:numId w:val="62"/>
              </w:numPr>
              <w:spacing w:after="80"/>
              <w:rPr>
                <w:rFonts w:ascii="Arial Narrow" w:hAnsi="Arial Narrow"/>
                <w:sz w:val="22"/>
                <w:szCs w:val="22"/>
              </w:rPr>
            </w:pPr>
            <w:r w:rsidRPr="00E6419F">
              <w:rPr>
                <w:rFonts w:ascii="Arial Narrow" w:hAnsi="Arial Narrow"/>
                <w:b/>
                <w:sz w:val="22"/>
                <w:szCs w:val="22"/>
              </w:rPr>
              <w:t>REDUCTION OR LIMIT OF OBLIGATION:</w:t>
            </w:r>
            <w:r w:rsidRPr="00E6419F">
              <w:rPr>
                <w:rFonts w:ascii="Arial Narrow" w:hAnsi="Arial Narrow"/>
                <w:sz w:val="22"/>
                <w:szCs w:val="22"/>
              </w:rPr>
              <w:t xml:space="preserve">  All insurance policies</w:t>
            </w:r>
            <w:r w:rsidRPr="00E6419F">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E6419F">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1E98755F" w14:textId="77777777" w:rsidR="00E6419F" w:rsidRPr="00E6419F" w:rsidRDefault="00E6419F" w:rsidP="003917FD">
            <w:pPr>
              <w:numPr>
                <w:ilvl w:val="0"/>
                <w:numId w:val="62"/>
              </w:numPr>
              <w:spacing w:after="80"/>
              <w:rPr>
                <w:rFonts w:ascii="Arial Narrow" w:hAnsi="Arial Narrow"/>
                <w:sz w:val="22"/>
                <w:szCs w:val="22"/>
              </w:rPr>
            </w:pPr>
            <w:r w:rsidRPr="00E6419F">
              <w:rPr>
                <w:rFonts w:ascii="Arial Narrow" w:hAnsi="Arial Narrow"/>
                <w:b/>
                <w:sz w:val="22"/>
                <w:szCs w:val="22"/>
              </w:rPr>
              <w:t>INSURER FINANCIAL RATING:</w:t>
            </w:r>
            <w:r w:rsidRPr="00E6419F">
              <w:rPr>
                <w:rFonts w:ascii="Arial Narrow" w:hAnsi="Arial Narrow"/>
                <w:sz w:val="22"/>
                <w:szCs w:val="22"/>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59DB7662" w14:textId="77777777" w:rsidR="00E6419F" w:rsidRPr="00E6419F" w:rsidRDefault="00E6419F" w:rsidP="003917FD">
            <w:pPr>
              <w:keepNext/>
              <w:numPr>
                <w:ilvl w:val="0"/>
                <w:numId w:val="62"/>
              </w:numPr>
              <w:spacing w:after="80"/>
              <w:outlineLvl w:val="2"/>
              <w:rPr>
                <w:rFonts w:ascii="Arial Narrow" w:hAnsi="Arial Narrow"/>
                <w:sz w:val="22"/>
                <w:szCs w:val="22"/>
              </w:rPr>
            </w:pPr>
            <w:r w:rsidRPr="00E6419F">
              <w:rPr>
                <w:rFonts w:ascii="Arial Narrow" w:hAnsi="Arial Narrow"/>
                <w:b/>
                <w:sz w:val="22"/>
                <w:szCs w:val="22"/>
              </w:rPr>
              <w:t xml:space="preserve">SUBCONTRACTORS:  </w:t>
            </w:r>
            <w:r w:rsidRPr="00E6419F">
              <w:rPr>
                <w:rFonts w:ascii="Arial Narrow" w:hAnsi="Arial Narrow"/>
                <w:sz w:val="22"/>
                <w:szCs w:val="22"/>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53596245" w14:textId="77777777" w:rsidR="00E6419F" w:rsidRPr="00E6419F" w:rsidRDefault="00E6419F" w:rsidP="003917FD">
            <w:pPr>
              <w:numPr>
                <w:ilvl w:val="0"/>
                <w:numId w:val="62"/>
              </w:numPr>
              <w:rPr>
                <w:rFonts w:ascii="Arial Narrow" w:hAnsi="Arial Narrow"/>
                <w:sz w:val="22"/>
                <w:szCs w:val="22"/>
              </w:rPr>
            </w:pPr>
            <w:r w:rsidRPr="00E6419F">
              <w:rPr>
                <w:rFonts w:ascii="Arial Narrow" w:hAnsi="Arial Narrow"/>
                <w:b/>
                <w:sz w:val="22"/>
                <w:szCs w:val="22"/>
              </w:rPr>
              <w:t>JOINT VENTURES:</w:t>
            </w:r>
            <w:r w:rsidRPr="00E6419F">
              <w:rPr>
                <w:rFonts w:ascii="Arial Narrow" w:hAnsi="Arial Narrow"/>
                <w:sz w:val="22"/>
                <w:szCs w:val="22"/>
              </w:rPr>
              <w:t xml:space="preserve"> If Contractor is an association, partnership or other joint business venture, required insurance shall be provided by one of the following methods:</w:t>
            </w:r>
          </w:p>
          <w:p w14:paraId="271BD4A6" w14:textId="77777777" w:rsidR="00E6419F" w:rsidRPr="00E6419F" w:rsidRDefault="00E6419F" w:rsidP="003917FD">
            <w:pPr>
              <w:numPr>
                <w:ilvl w:val="0"/>
                <w:numId w:val="61"/>
              </w:numPr>
              <w:tabs>
                <w:tab w:val="num" w:pos="720"/>
              </w:tabs>
              <w:ind w:left="720"/>
              <w:rPr>
                <w:rFonts w:ascii="Arial Narrow" w:hAnsi="Arial Narrow"/>
                <w:sz w:val="22"/>
                <w:szCs w:val="22"/>
              </w:rPr>
            </w:pPr>
            <w:r w:rsidRPr="00E6419F">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71B9A723" w14:textId="77777777" w:rsidR="00E6419F" w:rsidRPr="00E6419F" w:rsidRDefault="00E6419F" w:rsidP="003917FD">
            <w:pPr>
              <w:numPr>
                <w:ilvl w:val="0"/>
                <w:numId w:val="63"/>
              </w:numPr>
              <w:ind w:left="720"/>
              <w:rPr>
                <w:rFonts w:ascii="Arial Narrow" w:hAnsi="Arial Narrow"/>
                <w:sz w:val="22"/>
                <w:szCs w:val="22"/>
              </w:rPr>
            </w:pPr>
            <w:r w:rsidRPr="00E6419F">
              <w:rPr>
                <w:rFonts w:ascii="Arial Narrow" w:hAnsi="Arial Narrow"/>
                <w:sz w:val="22"/>
                <w:szCs w:val="22"/>
              </w:rPr>
              <w:t>Joint insurance program with the association, partnership or other joint business venture included as a “Named Insured”.</w:t>
            </w:r>
          </w:p>
          <w:p w14:paraId="7A4DEAD0" w14:textId="77777777" w:rsidR="00E6419F" w:rsidRPr="00E6419F" w:rsidRDefault="00E6419F" w:rsidP="003917FD">
            <w:pPr>
              <w:numPr>
                <w:ilvl w:val="0"/>
                <w:numId w:val="62"/>
              </w:numPr>
              <w:spacing w:after="80"/>
              <w:rPr>
                <w:rFonts w:ascii="Arial Narrow" w:hAnsi="Arial Narrow"/>
                <w:sz w:val="22"/>
                <w:szCs w:val="22"/>
              </w:rPr>
            </w:pPr>
            <w:r w:rsidRPr="00E6419F">
              <w:rPr>
                <w:rFonts w:ascii="Arial Narrow" w:hAnsi="Arial Narrow"/>
                <w:b/>
                <w:sz w:val="22"/>
                <w:szCs w:val="22"/>
              </w:rPr>
              <w:t xml:space="preserve">CANCELLATION OF INSURANCE: </w:t>
            </w:r>
            <w:r w:rsidRPr="00E6419F">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1A362C92" w14:textId="77777777" w:rsidR="00E6419F" w:rsidRPr="00E6419F" w:rsidRDefault="00E6419F" w:rsidP="003917FD">
            <w:pPr>
              <w:numPr>
                <w:ilvl w:val="0"/>
                <w:numId w:val="62"/>
              </w:numPr>
              <w:spacing w:after="80"/>
              <w:rPr>
                <w:rFonts w:ascii="Arial Narrow" w:hAnsi="Arial Narrow"/>
                <w:sz w:val="22"/>
              </w:rPr>
            </w:pPr>
            <w:r w:rsidRPr="00E6419F">
              <w:rPr>
                <w:rFonts w:ascii="Arial Narrow" w:hAnsi="Arial Narrow"/>
                <w:b/>
                <w:sz w:val="22"/>
                <w:szCs w:val="22"/>
              </w:rPr>
              <w:t>CERTIFICATE OF INSURANCE</w:t>
            </w:r>
            <w:r w:rsidRPr="00E6419F">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7F007162" w14:textId="77777777" w:rsidR="00E6419F" w:rsidRPr="00E6419F" w:rsidRDefault="00E6419F" w:rsidP="00E6419F">
      <w:pPr>
        <w:spacing w:before="80"/>
        <w:ind w:left="-274"/>
        <w:rPr>
          <w:rFonts w:ascii="Times New Roman" w:hAnsi="Times New Roman"/>
          <w:sz w:val="23"/>
          <w:szCs w:val="23"/>
        </w:rPr>
      </w:pPr>
      <w:r w:rsidRPr="00E6419F">
        <w:rPr>
          <w:rFonts w:ascii="Arial Narrow" w:hAnsi="Arial Narrow"/>
          <w:sz w:val="18"/>
        </w:rPr>
        <w:t>Certificate C-2</w:t>
      </w:r>
      <w:r w:rsidRPr="00E6419F">
        <w:rPr>
          <w:rFonts w:ascii="Arial Narrow" w:hAnsi="Arial Narrow"/>
          <w:sz w:val="18"/>
        </w:rPr>
        <w:tab/>
      </w:r>
      <w:r w:rsidRPr="00E6419F">
        <w:rPr>
          <w:rFonts w:ascii="Arial Narrow" w:hAnsi="Arial Narrow"/>
          <w:sz w:val="18"/>
        </w:rPr>
        <w:tab/>
      </w:r>
      <w:r w:rsidRPr="00E6419F">
        <w:rPr>
          <w:rFonts w:ascii="Arial Narrow" w:hAnsi="Arial Narrow"/>
          <w:sz w:val="18"/>
        </w:rPr>
        <w:tab/>
      </w:r>
      <w:r w:rsidRPr="00E6419F">
        <w:rPr>
          <w:rFonts w:ascii="Arial Narrow" w:hAnsi="Arial Narrow"/>
          <w:sz w:val="18"/>
        </w:rPr>
        <w:tab/>
      </w:r>
      <w:r w:rsidRPr="00E6419F">
        <w:rPr>
          <w:rFonts w:ascii="Arial Narrow" w:hAnsi="Arial Narrow"/>
          <w:sz w:val="18"/>
        </w:rPr>
        <w:tab/>
      </w:r>
      <w:r w:rsidRPr="00E6419F">
        <w:rPr>
          <w:rFonts w:ascii="Arial Narrow" w:hAnsi="Arial Narrow"/>
          <w:sz w:val="18"/>
        </w:rPr>
        <w:tab/>
        <w:t xml:space="preserve">                   Page 1 of 1</w:t>
      </w:r>
      <w:r w:rsidRPr="00E6419F">
        <w:rPr>
          <w:rFonts w:ascii="Arial Narrow" w:hAnsi="Arial Narrow"/>
          <w:sz w:val="18"/>
        </w:rPr>
        <w:tab/>
      </w:r>
      <w:r w:rsidRPr="00E6419F">
        <w:rPr>
          <w:rFonts w:ascii="Arial Narrow" w:hAnsi="Arial Narrow"/>
          <w:sz w:val="18"/>
        </w:rPr>
        <w:tab/>
      </w:r>
      <w:r w:rsidRPr="00E6419F">
        <w:rPr>
          <w:rFonts w:ascii="Arial Narrow" w:hAnsi="Arial Narrow"/>
          <w:sz w:val="18"/>
        </w:rPr>
        <w:tab/>
      </w:r>
      <w:r w:rsidRPr="00E6419F">
        <w:rPr>
          <w:rFonts w:ascii="Arial Narrow" w:hAnsi="Arial Narrow"/>
          <w:sz w:val="18"/>
        </w:rPr>
        <w:tab/>
        <w:t xml:space="preserve">      Form 2001-1 (Rev. 03/31/20)</w:t>
      </w:r>
    </w:p>
    <w:p w14:paraId="69562E2A" w14:textId="77777777" w:rsidR="00BE24B5" w:rsidRDefault="00BE24B5" w:rsidP="00266DFB">
      <w:pPr>
        <w:pStyle w:val="PlainText"/>
        <w:rPr>
          <w:rFonts w:asciiTheme="minorHAnsi" w:hAnsiTheme="minorHAnsi" w:cstheme="minorHAnsi"/>
          <w:b/>
          <w:color w:val="FFFFFF"/>
          <w:sz w:val="24"/>
          <w:szCs w:val="24"/>
        </w:rPr>
        <w:sectPr w:rsidR="00BE24B5" w:rsidSect="00916F76">
          <w:headerReference w:type="default" r:id="rId98"/>
          <w:footerReference w:type="default" r:id="rId99"/>
          <w:headerReference w:type="first" r:id="rId100"/>
          <w:footerReference w:type="first" r:id="rId101"/>
          <w:pgSz w:w="12240" w:h="15840" w:code="1"/>
          <w:pgMar w:top="1440" w:right="1080" w:bottom="126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3B61FE0A" w14:textId="4B6466AE" w:rsidR="009000A4" w:rsidRPr="00A96502" w:rsidRDefault="006D7E16" w:rsidP="00A96502">
      <w:pPr>
        <w:pStyle w:val="PlainText"/>
        <w:spacing w:after="240"/>
        <w:jc w:val="center"/>
        <w:rPr>
          <w:rFonts w:asciiTheme="minorHAnsi" w:hAnsiTheme="minorHAnsi" w:cstheme="minorHAnsi"/>
          <w:b/>
          <w:sz w:val="28"/>
          <w:szCs w:val="28"/>
        </w:rPr>
      </w:pPr>
      <w:bookmarkStart w:id="124" w:name="FedProvisions"/>
      <w:bookmarkStart w:id="125" w:name="_Hlk101547908"/>
      <w:r>
        <w:rPr>
          <w:rFonts w:asciiTheme="minorHAnsi" w:hAnsiTheme="minorHAnsi" w:cstheme="minorHAnsi"/>
          <w:b/>
          <w:sz w:val="28"/>
          <w:szCs w:val="28"/>
        </w:rPr>
        <w:lastRenderedPageBreak/>
        <w:t>ATTACHMENT</w:t>
      </w:r>
      <w:r w:rsidR="00F64CC1">
        <w:rPr>
          <w:rFonts w:asciiTheme="minorHAnsi" w:hAnsiTheme="minorHAnsi" w:cstheme="minorHAnsi"/>
          <w:b/>
          <w:sz w:val="28"/>
          <w:szCs w:val="28"/>
        </w:rPr>
        <w:t xml:space="preserve"> 1</w:t>
      </w:r>
    </w:p>
    <w:bookmarkEnd w:id="124"/>
    <w:p w14:paraId="31113BC8" w14:textId="395B99A1" w:rsidR="00996FED" w:rsidRPr="00A96502" w:rsidRDefault="009000A4" w:rsidP="009000A4">
      <w:pPr>
        <w:pStyle w:val="PlainText"/>
        <w:spacing w:after="240"/>
        <w:jc w:val="center"/>
        <w:rPr>
          <w:rFonts w:asciiTheme="minorHAnsi" w:hAnsiTheme="minorHAnsi" w:cstheme="minorHAnsi"/>
          <w:b/>
        </w:rPr>
      </w:pPr>
      <w:r w:rsidRPr="00A96502">
        <w:rPr>
          <w:rFonts w:asciiTheme="minorHAnsi" w:hAnsiTheme="minorHAnsi" w:cstheme="minorHAnsi"/>
          <w:b/>
          <w:sz w:val="28"/>
          <w:szCs w:val="28"/>
        </w:rPr>
        <w:t>ADDITIONAL CONTRACT PROVISIONS – FEDERAL PROVISION</w:t>
      </w:r>
    </w:p>
    <w:p w14:paraId="21294E25" w14:textId="77777777" w:rsidR="00996FED" w:rsidRPr="00996FED" w:rsidRDefault="00996FED" w:rsidP="00996FED">
      <w:pPr>
        <w:spacing w:after="240"/>
        <w:rPr>
          <w:rFonts w:cstheme="minorHAnsi"/>
          <w:sz w:val="22"/>
          <w:szCs w:val="22"/>
        </w:rPr>
      </w:pPr>
      <w:r w:rsidRPr="00996FED">
        <w:rPr>
          <w:rFonts w:cstheme="minorHAns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48A7B5A9" w14:textId="77777777" w:rsidR="00996FED" w:rsidRPr="00996FED" w:rsidRDefault="00996FED" w:rsidP="00996FED">
      <w:pPr>
        <w:spacing w:after="240"/>
        <w:rPr>
          <w:rFonts w:cstheme="minorHAnsi"/>
          <w:b/>
          <w:bCs/>
          <w:sz w:val="22"/>
          <w:szCs w:val="22"/>
        </w:rPr>
      </w:pPr>
      <w:r w:rsidRPr="00996FED">
        <w:rPr>
          <w:rFonts w:cstheme="minorHAnsi"/>
          <w:sz w:val="22"/>
          <w:szCs w:val="22"/>
        </w:rPr>
        <w:t>I.</w:t>
      </w:r>
      <w:r w:rsidRPr="00996FED">
        <w:rPr>
          <w:rFonts w:cstheme="minorHAnsi"/>
          <w:b/>
          <w:bCs/>
          <w:sz w:val="22"/>
          <w:szCs w:val="22"/>
        </w:rPr>
        <w:t xml:space="preserve"> </w:t>
      </w:r>
      <w:r w:rsidRPr="00996FED">
        <w:rPr>
          <w:rFonts w:cstheme="minorHAnsi"/>
          <w:b/>
          <w:bCs/>
          <w:sz w:val="22"/>
          <w:szCs w:val="22"/>
        </w:rPr>
        <w:tab/>
        <w:t>General Provisions</w:t>
      </w:r>
    </w:p>
    <w:p w14:paraId="64F0F487" w14:textId="77777777" w:rsidR="00996FED" w:rsidRPr="00996FED" w:rsidRDefault="00996FED" w:rsidP="00FD22A9">
      <w:pPr>
        <w:numPr>
          <w:ilvl w:val="0"/>
          <w:numId w:val="17"/>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Remedies.  </w:t>
      </w:r>
      <w:bookmarkStart w:id="126" w:name="_Hlk37762764"/>
      <w:r w:rsidRPr="00996FED">
        <w:rPr>
          <w:rFonts w:cstheme="minorHAnsi"/>
          <w:sz w:val="22"/>
          <w:szCs w:val="22"/>
          <w:shd w:val="clear" w:color="auto" w:fill="FFFFFF"/>
        </w:rPr>
        <w:t xml:space="preserve">In the event of a breach by Contractor of any term or provision of this Agreement, the County </w:t>
      </w:r>
      <w:r w:rsidRPr="00493C02">
        <w:rPr>
          <w:rFonts w:cstheme="minorHAnsi"/>
          <w:sz w:val="22"/>
          <w:szCs w:val="22"/>
          <w:shd w:val="clear" w:color="auto" w:fill="FFFFFF"/>
        </w:rPr>
        <w:t>shall</w:t>
      </w:r>
      <w:r w:rsidRPr="00996FED">
        <w:rPr>
          <w:rFonts w:cstheme="minorHAnsi"/>
          <w:sz w:val="22"/>
          <w:szCs w:val="22"/>
          <w:shd w:val="clear" w:color="auto" w:fill="FFFFFF"/>
        </w:rPr>
        <w:t xml:space="preserve">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w:t>
      </w:r>
      <w:r w:rsidRPr="00493C02">
        <w:rPr>
          <w:rFonts w:cstheme="minorHAnsi"/>
          <w:sz w:val="22"/>
          <w:szCs w:val="22"/>
          <w:shd w:val="clear" w:color="auto" w:fill="FFFFFF"/>
        </w:rPr>
        <w:t>shall</w:t>
      </w:r>
      <w:r w:rsidRPr="00996FED">
        <w:rPr>
          <w:rFonts w:cstheme="minorHAnsi"/>
          <w:sz w:val="22"/>
          <w:szCs w:val="22"/>
          <w:shd w:val="clear" w:color="auto" w:fill="FFFFFF"/>
        </w:rPr>
        <w:t xml:space="preserve"> waive the defense that a remedy at law would be adequate.  </w:t>
      </w:r>
      <w:r w:rsidRPr="00996FED">
        <w:rPr>
          <w:rFonts w:cstheme="minorHAns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26"/>
    </w:p>
    <w:p w14:paraId="0AE1BA9C" w14:textId="77777777" w:rsidR="00996FED" w:rsidRPr="00996FED" w:rsidRDefault="00996FED" w:rsidP="00FD22A9">
      <w:pPr>
        <w:numPr>
          <w:ilvl w:val="0"/>
          <w:numId w:val="17"/>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Termination.  </w:t>
      </w:r>
      <w:r w:rsidRPr="00996FED">
        <w:rPr>
          <w:rFonts w:cstheme="minorHAns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w:t>
      </w:r>
      <w:r w:rsidRPr="00493C02">
        <w:rPr>
          <w:rFonts w:cstheme="minorHAnsi"/>
          <w:sz w:val="22"/>
          <w:szCs w:val="22"/>
        </w:rPr>
        <w:t>shall</w:t>
      </w:r>
      <w:r w:rsidRPr="00996FED">
        <w:rPr>
          <w:rFonts w:cstheme="minorHAnsi"/>
          <w:sz w:val="22"/>
          <w:szCs w:val="22"/>
        </w:rPr>
        <w:t xml:space="preserve"> be entitled to payment for services provided hereunder prior to the effective date of said suspension, termination, or abandonment, but in no event </w:t>
      </w:r>
      <w:r w:rsidRPr="00493C02">
        <w:rPr>
          <w:rFonts w:cstheme="minorHAnsi"/>
          <w:sz w:val="22"/>
          <w:szCs w:val="22"/>
        </w:rPr>
        <w:t>shall</w:t>
      </w:r>
      <w:r w:rsidRPr="00996FED">
        <w:rPr>
          <w:rFonts w:cstheme="minorHAnsi"/>
          <w:sz w:val="22"/>
          <w:szCs w:val="22"/>
        </w:rPr>
        <w:t xml:space="preserve"> Contractor be entitled to more than the not to exceed amount of the Contract, or if applicable, the portion of the Contract being terminated.     </w:t>
      </w:r>
    </w:p>
    <w:p w14:paraId="10C0A4CD" w14:textId="77777777" w:rsidR="00996FED" w:rsidRPr="00996FED" w:rsidRDefault="00996FED" w:rsidP="00FD22A9">
      <w:pPr>
        <w:numPr>
          <w:ilvl w:val="0"/>
          <w:numId w:val="17"/>
        </w:numPr>
        <w:spacing w:after="240"/>
        <w:ind w:left="1440" w:hanging="720"/>
        <w:rPr>
          <w:rFonts w:cstheme="minorHAnsi"/>
          <w:color w:val="000000"/>
          <w:sz w:val="22"/>
          <w:szCs w:val="22"/>
          <w:shd w:val="clear" w:color="auto" w:fill="FFFFFF"/>
        </w:rPr>
      </w:pPr>
      <w:r w:rsidRPr="00996FED">
        <w:rPr>
          <w:rFonts w:cstheme="minorHAnsi"/>
          <w:b/>
          <w:bCs/>
          <w:sz w:val="22"/>
          <w:szCs w:val="22"/>
        </w:rPr>
        <w:t>Equal Employment Opportunity</w:t>
      </w:r>
      <w:r w:rsidRPr="00996FED">
        <w:rPr>
          <w:rFonts w:cstheme="minorHAnsi"/>
          <w:sz w:val="22"/>
          <w:szCs w:val="22"/>
        </w:rPr>
        <w:t>.  During the performance of this contract, Contractor agrees as follows:</w:t>
      </w:r>
    </w:p>
    <w:p w14:paraId="497F13CE" w14:textId="77777777" w:rsidR="00996FED" w:rsidRPr="00996FED" w:rsidRDefault="00996FED" w:rsidP="00FD22A9">
      <w:pPr>
        <w:numPr>
          <w:ilvl w:val="0"/>
          <w:numId w:val="18"/>
        </w:numPr>
        <w:spacing w:after="240"/>
        <w:ind w:left="2160" w:hanging="720"/>
        <w:rPr>
          <w:rFonts w:cstheme="minorHAnsi"/>
          <w:sz w:val="22"/>
          <w:szCs w:val="22"/>
        </w:rPr>
      </w:pPr>
      <w:r w:rsidRPr="00996FED">
        <w:rPr>
          <w:rFonts w:cstheme="minorHAnsi"/>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w:t>
      </w:r>
      <w:r w:rsidRPr="00493C02">
        <w:rPr>
          <w:rFonts w:cstheme="minorHAnsi"/>
          <w:sz w:val="22"/>
          <w:szCs w:val="22"/>
        </w:rPr>
        <w:t>shall</w:t>
      </w:r>
      <w:r w:rsidRPr="00996FED">
        <w:rPr>
          <w:rFonts w:cstheme="minorHAnsi"/>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2B279CAE" w14:textId="77777777" w:rsidR="00996FED" w:rsidRPr="00996FED" w:rsidRDefault="00996FED" w:rsidP="00FD22A9">
      <w:pPr>
        <w:numPr>
          <w:ilvl w:val="0"/>
          <w:numId w:val="18"/>
        </w:numPr>
        <w:spacing w:after="240"/>
        <w:ind w:left="2160" w:hanging="720"/>
        <w:rPr>
          <w:rFonts w:cstheme="minorHAnsi"/>
          <w:sz w:val="22"/>
          <w:szCs w:val="22"/>
        </w:rPr>
      </w:pPr>
      <w:r w:rsidRPr="00996FED">
        <w:rPr>
          <w:rFonts w:cstheme="minorHAnsi"/>
          <w:sz w:val="22"/>
          <w:szCs w:val="22"/>
        </w:rPr>
        <w:t xml:space="preserve">The Contractor will, in all solicitations or advertisements for employees placed by or on behalf of the Contractor, state that all qualified applicants will receive consideration for </w:t>
      </w:r>
      <w:r w:rsidRPr="00996FED">
        <w:rPr>
          <w:rFonts w:cstheme="minorHAnsi"/>
          <w:sz w:val="22"/>
          <w:szCs w:val="22"/>
        </w:rPr>
        <w:lastRenderedPageBreak/>
        <w:t>employment without regard to race, color, religion, sex, sexual orientation, gender identity, or national origin.</w:t>
      </w:r>
    </w:p>
    <w:p w14:paraId="29B286B2" w14:textId="77777777" w:rsidR="00996FED" w:rsidRPr="00996FED" w:rsidRDefault="00996FED" w:rsidP="00FD22A9">
      <w:pPr>
        <w:numPr>
          <w:ilvl w:val="0"/>
          <w:numId w:val="18"/>
        </w:numPr>
        <w:spacing w:after="240"/>
        <w:ind w:left="2160" w:hanging="720"/>
        <w:rPr>
          <w:rFonts w:cstheme="minorHAnsi"/>
          <w:sz w:val="22"/>
          <w:szCs w:val="22"/>
        </w:rPr>
      </w:pPr>
      <w:r w:rsidRPr="00996FED">
        <w:rPr>
          <w:rFonts w:cstheme="minorHAnsi"/>
          <w:sz w:val="22"/>
          <w:szCs w:val="22"/>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w:t>
      </w:r>
      <w:r w:rsidRPr="00493C02">
        <w:rPr>
          <w:rFonts w:cstheme="minorHAnsi"/>
          <w:sz w:val="22"/>
          <w:szCs w:val="22"/>
        </w:rPr>
        <w:t>shall</w:t>
      </w:r>
      <w:r w:rsidRPr="00996FED">
        <w:rPr>
          <w:rFonts w:cstheme="minorHAnsi"/>
          <w:sz w:val="22"/>
          <w:szCs w:val="22"/>
        </w:rPr>
        <w:t xml:space="preserve">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0E61914" w14:textId="77777777" w:rsidR="00996FED" w:rsidRPr="00996FED" w:rsidRDefault="00996FED" w:rsidP="00FD22A9">
      <w:pPr>
        <w:numPr>
          <w:ilvl w:val="0"/>
          <w:numId w:val="18"/>
        </w:numPr>
        <w:spacing w:after="240"/>
        <w:ind w:left="2160" w:hanging="720"/>
        <w:rPr>
          <w:rFonts w:cstheme="minorHAnsi"/>
          <w:sz w:val="22"/>
          <w:szCs w:val="22"/>
        </w:rPr>
      </w:pPr>
      <w:r w:rsidRPr="00996FED">
        <w:rPr>
          <w:rFonts w:cstheme="minorHAnsi"/>
          <w:sz w:val="22"/>
          <w:szCs w:val="22"/>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w:t>
      </w:r>
      <w:proofErr w:type="gramStart"/>
      <w:r w:rsidRPr="00996FED">
        <w:rPr>
          <w:rFonts w:cstheme="minorHAnsi"/>
          <w:sz w:val="22"/>
          <w:szCs w:val="22"/>
        </w:rPr>
        <w:t>1965</w:t>
      </w:r>
      <w:proofErr w:type="gramEnd"/>
      <w:r w:rsidRPr="00996FED">
        <w:rPr>
          <w:rFonts w:cstheme="minorHAnsi"/>
          <w:sz w:val="22"/>
          <w:szCs w:val="22"/>
        </w:rPr>
        <w:t xml:space="preserve"> and </w:t>
      </w:r>
      <w:r w:rsidRPr="00493C02">
        <w:rPr>
          <w:rFonts w:cstheme="minorHAnsi"/>
          <w:sz w:val="22"/>
          <w:szCs w:val="22"/>
        </w:rPr>
        <w:t>shall</w:t>
      </w:r>
      <w:r w:rsidRPr="00996FED">
        <w:rPr>
          <w:rFonts w:cstheme="minorHAnsi"/>
          <w:sz w:val="22"/>
          <w:szCs w:val="22"/>
        </w:rPr>
        <w:t xml:space="preserve"> post copies of the notice in conspicuous places available to employees and applicants for employment.</w:t>
      </w:r>
    </w:p>
    <w:p w14:paraId="565CF9DE" w14:textId="77777777" w:rsidR="00996FED" w:rsidRPr="00996FED" w:rsidRDefault="00996FED" w:rsidP="00FD22A9">
      <w:pPr>
        <w:numPr>
          <w:ilvl w:val="0"/>
          <w:numId w:val="18"/>
        </w:numPr>
        <w:spacing w:after="240"/>
        <w:ind w:left="2160" w:hanging="720"/>
        <w:rPr>
          <w:rFonts w:cstheme="minorHAnsi"/>
          <w:sz w:val="22"/>
          <w:szCs w:val="22"/>
        </w:rPr>
      </w:pPr>
      <w:r w:rsidRPr="00996FED">
        <w:rPr>
          <w:rFonts w:cstheme="minorHAnsi"/>
          <w:sz w:val="22"/>
          <w:szCs w:val="22"/>
        </w:rPr>
        <w:t>The Contractor will comply with all provisions of Executive Order 11246 of September 24, 1965, and of the rules, regulations, and relevant orders of the Secretary of Labor.</w:t>
      </w:r>
    </w:p>
    <w:p w14:paraId="47EA9F2D" w14:textId="77777777" w:rsidR="00996FED" w:rsidRPr="00996FED" w:rsidRDefault="00996FED" w:rsidP="00FD22A9">
      <w:pPr>
        <w:numPr>
          <w:ilvl w:val="0"/>
          <w:numId w:val="18"/>
        </w:numPr>
        <w:spacing w:after="240"/>
        <w:ind w:left="2160" w:hanging="720"/>
        <w:rPr>
          <w:rFonts w:cstheme="minorHAnsi"/>
          <w:sz w:val="22"/>
          <w:szCs w:val="22"/>
        </w:rPr>
      </w:pPr>
      <w:r w:rsidRPr="00996FED">
        <w:rPr>
          <w:rFonts w:cstheme="minorHAns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0EE95FE9" w14:textId="77777777" w:rsidR="00996FED" w:rsidRPr="00996FED" w:rsidRDefault="00996FED" w:rsidP="00FD22A9">
      <w:pPr>
        <w:numPr>
          <w:ilvl w:val="0"/>
          <w:numId w:val="18"/>
        </w:numPr>
        <w:spacing w:after="240"/>
        <w:ind w:left="2160" w:hanging="720"/>
        <w:rPr>
          <w:rFonts w:cstheme="minorHAnsi"/>
          <w:sz w:val="22"/>
          <w:szCs w:val="22"/>
        </w:rPr>
      </w:pPr>
      <w:r w:rsidRPr="00996FED">
        <w:rPr>
          <w:rFonts w:cstheme="minorHAns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A1129F7" w14:textId="77777777" w:rsidR="00996FED" w:rsidRPr="00996FED" w:rsidRDefault="00996FED" w:rsidP="00FD22A9">
      <w:pPr>
        <w:numPr>
          <w:ilvl w:val="0"/>
          <w:numId w:val="18"/>
        </w:numPr>
        <w:spacing w:after="240"/>
        <w:ind w:left="2160" w:hanging="720"/>
        <w:rPr>
          <w:rFonts w:cstheme="minorHAnsi"/>
          <w:sz w:val="22"/>
          <w:szCs w:val="22"/>
        </w:rPr>
      </w:pPr>
      <w:r w:rsidRPr="00996FED">
        <w:rPr>
          <w:rFonts w:cstheme="minorHAns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w:t>
      </w:r>
      <w:r w:rsidRPr="00996FED">
        <w:rPr>
          <w:rFonts w:cstheme="minorHAnsi"/>
          <w:sz w:val="22"/>
          <w:szCs w:val="22"/>
        </w:rPr>
        <w:lastRenderedPageBreak/>
        <w:t>or is threatened with, litigation with a subcontractor or vendor as a result of such direction by the administering agency, the contractor may request the United States to enter into such litigation to protect the interests of the United States.</w:t>
      </w:r>
    </w:p>
    <w:p w14:paraId="6F83A4AC" w14:textId="77777777" w:rsidR="00996FED" w:rsidRPr="00996FED" w:rsidRDefault="00996FED" w:rsidP="00996FED">
      <w:pPr>
        <w:spacing w:after="240"/>
        <w:ind w:left="2160"/>
        <w:rPr>
          <w:rFonts w:cstheme="minorHAnsi"/>
          <w:sz w:val="22"/>
          <w:szCs w:val="22"/>
        </w:rPr>
      </w:pPr>
      <w:r w:rsidRPr="00996FED">
        <w:rPr>
          <w:rFonts w:cstheme="minorHAns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28514050" w14:textId="77777777" w:rsidR="00996FED" w:rsidRPr="00996FED" w:rsidRDefault="00996FED" w:rsidP="00996FED">
      <w:pPr>
        <w:spacing w:after="240"/>
        <w:ind w:left="2160"/>
        <w:rPr>
          <w:rFonts w:cstheme="minorHAnsi"/>
          <w:sz w:val="22"/>
          <w:szCs w:val="22"/>
        </w:rPr>
      </w:pPr>
      <w:r w:rsidRPr="00996FED">
        <w:rPr>
          <w:rFonts w:cstheme="minorHAns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01D1135" w14:textId="77777777" w:rsidR="00996FED" w:rsidRPr="00996FED" w:rsidRDefault="00996FED" w:rsidP="00996FED">
      <w:pPr>
        <w:spacing w:after="240"/>
        <w:ind w:left="2160"/>
        <w:rPr>
          <w:rFonts w:cstheme="minorHAnsi"/>
          <w:sz w:val="22"/>
          <w:szCs w:val="22"/>
        </w:rPr>
      </w:pPr>
      <w:r w:rsidRPr="00996FED">
        <w:rPr>
          <w:rFonts w:cstheme="minorHAns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0629F76C" w14:textId="77777777" w:rsidR="00996FED" w:rsidRPr="00996FED" w:rsidRDefault="00996FED" w:rsidP="00996FED">
      <w:pPr>
        <w:spacing w:after="240"/>
        <w:ind w:left="2160"/>
        <w:rPr>
          <w:rFonts w:cstheme="minorHAnsi"/>
          <w:sz w:val="22"/>
          <w:szCs w:val="22"/>
        </w:rPr>
      </w:pPr>
      <w:r w:rsidRPr="00996FED">
        <w:rPr>
          <w:rFonts w:cstheme="minorHAnsi"/>
          <w:sz w:val="22"/>
          <w:szCs w:val="22"/>
        </w:rPr>
        <w:t xml:space="preserve">These provisions are included in addition to the Equal Employment Opportunity Practices Provisions in the General Terms and Conditions and Contractor </w:t>
      </w:r>
      <w:r w:rsidRPr="00493C02">
        <w:rPr>
          <w:rFonts w:cstheme="minorHAnsi"/>
          <w:sz w:val="22"/>
          <w:szCs w:val="22"/>
        </w:rPr>
        <w:t>shall</w:t>
      </w:r>
      <w:r w:rsidRPr="00996FED">
        <w:rPr>
          <w:rFonts w:cstheme="minorHAnsi"/>
          <w:sz w:val="22"/>
          <w:szCs w:val="22"/>
        </w:rPr>
        <w:t xml:space="preserve"> abide by both provisions. </w:t>
      </w:r>
    </w:p>
    <w:p w14:paraId="1305A38F" w14:textId="5C4EFB8A" w:rsidR="00996FED" w:rsidRPr="00996FED" w:rsidRDefault="00996FED" w:rsidP="00FD22A9">
      <w:pPr>
        <w:numPr>
          <w:ilvl w:val="0"/>
          <w:numId w:val="17"/>
        </w:numPr>
        <w:spacing w:after="240"/>
        <w:ind w:left="1440" w:hanging="720"/>
        <w:rPr>
          <w:rFonts w:cstheme="minorHAnsi"/>
          <w:sz w:val="22"/>
          <w:szCs w:val="22"/>
        </w:rPr>
      </w:pPr>
      <w:r w:rsidRPr="00996FED">
        <w:rPr>
          <w:rFonts w:cstheme="minorHAnsi"/>
          <w:b/>
          <w:bCs/>
          <w:sz w:val="22"/>
          <w:szCs w:val="22"/>
        </w:rPr>
        <w:t>Rights to Inventions Made Under a Contract or Agreement.</w:t>
      </w:r>
      <w:r w:rsidRPr="00996FED">
        <w:rPr>
          <w:rFonts w:cstheme="minorHAns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w:t>
      </w:r>
      <w:r w:rsidR="00FD22C3">
        <w:rPr>
          <w:rFonts w:cstheme="minorHAnsi"/>
          <w:sz w:val="22"/>
          <w:szCs w:val="22"/>
        </w:rPr>
        <w:t>shall</w:t>
      </w:r>
      <w:r w:rsidRPr="00996FED">
        <w:rPr>
          <w:rFonts w:cstheme="minorHAnsi"/>
          <w:sz w:val="22"/>
          <w:szCs w:val="22"/>
        </w:rPr>
        <w:t xml:space="preserve">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w:t>
      </w:r>
      <w:r w:rsidRPr="00996FED">
        <w:rPr>
          <w:rFonts w:cstheme="minorHAnsi"/>
          <w:sz w:val="22"/>
          <w:szCs w:val="22"/>
        </w:rPr>
        <w:lastRenderedPageBreak/>
        <w:t>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5A6056B3" w14:textId="77777777" w:rsidR="00996FED" w:rsidRPr="00996FED" w:rsidRDefault="00996FED" w:rsidP="00FD22A9">
      <w:pPr>
        <w:numPr>
          <w:ilvl w:val="0"/>
          <w:numId w:val="17"/>
        </w:numPr>
        <w:spacing w:after="240"/>
        <w:ind w:left="1440" w:hanging="720"/>
        <w:rPr>
          <w:rFonts w:cstheme="minorHAnsi"/>
          <w:sz w:val="22"/>
          <w:szCs w:val="22"/>
        </w:rPr>
      </w:pPr>
      <w:r w:rsidRPr="00996FED">
        <w:rPr>
          <w:rFonts w:cstheme="minorHAnsi"/>
          <w:b/>
          <w:bCs/>
          <w:sz w:val="22"/>
          <w:szCs w:val="22"/>
        </w:rPr>
        <w:t>Clean Air Act and the Federal Water Pollution Control Act</w:t>
      </w:r>
      <w:r w:rsidRPr="00996FED">
        <w:rPr>
          <w:rFonts w:cstheme="minorHAnsi"/>
          <w:sz w:val="22"/>
          <w:szCs w:val="22"/>
        </w:rPr>
        <w:t xml:space="preserve">. The following provisions apply for all contracts </w:t>
      </w:r>
      <w:proofErr w:type="gramStart"/>
      <w:r w:rsidRPr="00996FED">
        <w:rPr>
          <w:rFonts w:cstheme="minorHAnsi"/>
          <w:sz w:val="22"/>
          <w:szCs w:val="22"/>
        </w:rPr>
        <w:t>in excess of</w:t>
      </w:r>
      <w:proofErr w:type="gramEnd"/>
      <w:r w:rsidRPr="00996FED">
        <w:rPr>
          <w:rFonts w:cstheme="minorHAnsi"/>
          <w:sz w:val="22"/>
          <w:szCs w:val="22"/>
        </w:rPr>
        <w:t xml:space="preserve"> $150,000:</w:t>
      </w:r>
    </w:p>
    <w:p w14:paraId="3CEB023F" w14:textId="77777777" w:rsidR="00996FED" w:rsidRPr="00996FED" w:rsidRDefault="00996FED" w:rsidP="00FD22A9">
      <w:pPr>
        <w:numPr>
          <w:ilvl w:val="1"/>
          <w:numId w:val="17"/>
        </w:numPr>
        <w:spacing w:after="240"/>
        <w:ind w:left="2160" w:hanging="720"/>
        <w:rPr>
          <w:rFonts w:cstheme="minorHAnsi"/>
          <w:sz w:val="22"/>
          <w:szCs w:val="22"/>
        </w:rPr>
      </w:pPr>
      <w:r w:rsidRPr="00996FED">
        <w:rPr>
          <w:rFonts w:cstheme="minorHAnsi"/>
          <w:b/>
          <w:bCs/>
          <w:sz w:val="22"/>
          <w:szCs w:val="22"/>
        </w:rPr>
        <w:t xml:space="preserve">Clean Air Act </w:t>
      </w:r>
      <w:r w:rsidRPr="00996FED">
        <w:rPr>
          <w:rFonts w:cstheme="minorHAnsi"/>
          <w:sz w:val="22"/>
          <w:szCs w:val="22"/>
        </w:rPr>
        <w:t>(42 U.S.C. 7401–7671q).</w:t>
      </w:r>
      <w:r w:rsidRPr="00996FED">
        <w:rPr>
          <w:rFonts w:cstheme="minorHAnsi"/>
          <w:b/>
          <w:bCs/>
          <w:sz w:val="22"/>
          <w:szCs w:val="22"/>
        </w:rPr>
        <w:t xml:space="preserve"> </w:t>
      </w:r>
    </w:p>
    <w:p w14:paraId="1EC1EFF9" w14:textId="77777777" w:rsidR="00996FED" w:rsidRPr="00996FED" w:rsidRDefault="00996FED" w:rsidP="00FD22A9">
      <w:pPr>
        <w:numPr>
          <w:ilvl w:val="2"/>
          <w:numId w:val="19"/>
        </w:numPr>
        <w:spacing w:after="240"/>
        <w:ind w:left="2880" w:hanging="720"/>
        <w:rPr>
          <w:rFonts w:cstheme="minorHAnsi"/>
          <w:sz w:val="22"/>
          <w:szCs w:val="22"/>
        </w:rPr>
      </w:pPr>
      <w:r w:rsidRPr="00996FED">
        <w:rPr>
          <w:rFonts w:cstheme="minorHAnsi"/>
          <w:sz w:val="22"/>
          <w:szCs w:val="22"/>
        </w:rPr>
        <w:t xml:space="preserve">The Contractor agrees to comply with all applicable standards, orders or regulations issued pursuant to the Clean Air Act, as amended, 42 U.S.C. § 7401 et seq. </w:t>
      </w:r>
    </w:p>
    <w:p w14:paraId="111FE912" w14:textId="77777777" w:rsidR="00996FED" w:rsidRPr="00996FED" w:rsidRDefault="00996FED" w:rsidP="00FD22A9">
      <w:pPr>
        <w:numPr>
          <w:ilvl w:val="2"/>
          <w:numId w:val="19"/>
        </w:numPr>
        <w:spacing w:after="240"/>
        <w:ind w:left="2880" w:hanging="720"/>
        <w:rPr>
          <w:rFonts w:cstheme="minorHAnsi"/>
          <w:sz w:val="22"/>
          <w:szCs w:val="22"/>
        </w:rPr>
      </w:pPr>
      <w:r w:rsidRPr="00996FED">
        <w:rPr>
          <w:rFonts w:cstheme="minorHAns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103D0134" w14:textId="77777777" w:rsidR="00996FED" w:rsidRPr="00996FED" w:rsidRDefault="00996FED" w:rsidP="00FD22A9">
      <w:pPr>
        <w:numPr>
          <w:ilvl w:val="2"/>
          <w:numId w:val="19"/>
        </w:numPr>
        <w:spacing w:after="240"/>
        <w:ind w:left="2880" w:hanging="720"/>
        <w:rPr>
          <w:rFonts w:cstheme="minorHAnsi"/>
          <w:sz w:val="22"/>
          <w:szCs w:val="22"/>
        </w:rPr>
      </w:pPr>
      <w:r w:rsidRPr="00996FED">
        <w:rPr>
          <w:rFonts w:cstheme="minorHAnsi"/>
          <w:sz w:val="22"/>
          <w:szCs w:val="22"/>
        </w:rPr>
        <w:t xml:space="preserve">The Contractor agrees to include these requirements in each subcontract exceeding $150,000 financed in whole or in part with Federal assistance. </w:t>
      </w:r>
    </w:p>
    <w:p w14:paraId="0F63DB12" w14:textId="77777777" w:rsidR="00996FED" w:rsidRPr="00996FED" w:rsidRDefault="00996FED" w:rsidP="00FD22A9">
      <w:pPr>
        <w:numPr>
          <w:ilvl w:val="1"/>
          <w:numId w:val="19"/>
        </w:numPr>
        <w:spacing w:after="240"/>
        <w:ind w:left="2160" w:hanging="720"/>
        <w:rPr>
          <w:rFonts w:cstheme="minorHAnsi"/>
          <w:sz w:val="22"/>
          <w:szCs w:val="22"/>
        </w:rPr>
      </w:pPr>
      <w:r w:rsidRPr="00996FED">
        <w:rPr>
          <w:rFonts w:cstheme="minorHAnsi"/>
          <w:b/>
          <w:bCs/>
          <w:sz w:val="22"/>
          <w:szCs w:val="22"/>
        </w:rPr>
        <w:t xml:space="preserve">Federal Water Pollution Control Act </w:t>
      </w:r>
      <w:r w:rsidRPr="00996FED">
        <w:rPr>
          <w:rFonts w:cstheme="minorHAnsi"/>
          <w:sz w:val="22"/>
          <w:szCs w:val="22"/>
        </w:rPr>
        <w:t xml:space="preserve">(33 U.S.C. 1251–1387). </w:t>
      </w:r>
    </w:p>
    <w:p w14:paraId="04D7F757" w14:textId="77777777" w:rsidR="00996FED" w:rsidRPr="00996FED" w:rsidRDefault="00996FED" w:rsidP="00FD22A9">
      <w:pPr>
        <w:pStyle w:val="Default"/>
        <w:numPr>
          <w:ilvl w:val="5"/>
          <w:numId w:val="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comply with all applicable standards, orders, or regulations issued pursuant to the Federal Water Pollution Control Act, as amended, 33 U.S.C. 1251 et seq. </w:t>
      </w:r>
    </w:p>
    <w:p w14:paraId="6C38881D" w14:textId="77777777" w:rsidR="00996FED" w:rsidRPr="00996FED" w:rsidRDefault="00996FED" w:rsidP="00FD22A9">
      <w:pPr>
        <w:pStyle w:val="Default"/>
        <w:numPr>
          <w:ilvl w:val="5"/>
          <w:numId w:val="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4FCAB3A0" w14:textId="77777777" w:rsidR="00996FED" w:rsidRPr="00996FED" w:rsidRDefault="00996FED" w:rsidP="00FD22A9">
      <w:pPr>
        <w:pStyle w:val="Default"/>
        <w:numPr>
          <w:ilvl w:val="5"/>
          <w:numId w:val="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2E59DAF7" w14:textId="77777777" w:rsidR="00996FED" w:rsidRPr="00996FED" w:rsidRDefault="00996FED" w:rsidP="00FD22A9">
      <w:pPr>
        <w:numPr>
          <w:ilvl w:val="0"/>
          <w:numId w:val="17"/>
        </w:numPr>
        <w:spacing w:after="240"/>
        <w:ind w:left="1440" w:hanging="720"/>
        <w:rPr>
          <w:rFonts w:cstheme="minorHAnsi"/>
          <w:sz w:val="22"/>
          <w:szCs w:val="22"/>
        </w:rPr>
      </w:pPr>
      <w:r w:rsidRPr="00996FED">
        <w:rPr>
          <w:rFonts w:cstheme="minorHAnsi"/>
          <w:b/>
          <w:bCs/>
          <w:sz w:val="22"/>
          <w:szCs w:val="22"/>
        </w:rPr>
        <w:t>Debarment and Suspension.</w:t>
      </w:r>
      <w:r w:rsidRPr="00996FED">
        <w:rPr>
          <w:rFonts w:cstheme="minorHAnsi"/>
          <w:sz w:val="22"/>
          <w:szCs w:val="22"/>
        </w:rPr>
        <w:t xml:space="preserve">  In addition to the debarment and suspension requirements in the General Terms and Conditions and executed Debarment certificate, the following terms </w:t>
      </w:r>
      <w:r w:rsidRPr="00493C02">
        <w:rPr>
          <w:rFonts w:cstheme="minorHAnsi"/>
          <w:sz w:val="22"/>
          <w:szCs w:val="22"/>
        </w:rPr>
        <w:t>shall</w:t>
      </w:r>
      <w:r w:rsidRPr="00996FED">
        <w:rPr>
          <w:rFonts w:cstheme="minorHAnsi"/>
          <w:sz w:val="22"/>
          <w:szCs w:val="22"/>
        </w:rPr>
        <w:t xml:space="preserve"> apply: </w:t>
      </w:r>
    </w:p>
    <w:p w14:paraId="48320767" w14:textId="77777777" w:rsidR="00996FED" w:rsidRPr="00996FED" w:rsidRDefault="00996FED" w:rsidP="00FD22A9">
      <w:pPr>
        <w:pStyle w:val="Default"/>
        <w:numPr>
          <w:ilvl w:val="0"/>
          <w:numId w:val="2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4252D3CF" w14:textId="75D42A70" w:rsidR="00996FED" w:rsidRPr="00996FED" w:rsidRDefault="00996FED" w:rsidP="00FD22A9">
      <w:pPr>
        <w:pStyle w:val="Default"/>
        <w:numPr>
          <w:ilvl w:val="0"/>
          <w:numId w:val="2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 xml:space="preserve">The Contractor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comply with 2 C.F.R. pt. 180, subpart C and 2 C.F.R. pt. 3000, subpart C, and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include a requirement to comply with these regulations in any lower tier covered transaction it enters. </w:t>
      </w:r>
    </w:p>
    <w:p w14:paraId="7E947A6C" w14:textId="77777777" w:rsidR="00996FED" w:rsidRPr="00996FED" w:rsidRDefault="00996FED" w:rsidP="00FD22A9">
      <w:pPr>
        <w:pStyle w:val="Default"/>
        <w:numPr>
          <w:ilvl w:val="0"/>
          <w:numId w:val="2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2129735A" w14:textId="77777777" w:rsidR="00996FED" w:rsidRPr="00996FED" w:rsidRDefault="00996FED" w:rsidP="00FD22A9">
      <w:pPr>
        <w:pStyle w:val="Default"/>
        <w:numPr>
          <w:ilvl w:val="0"/>
          <w:numId w:val="2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4E3B0FBF" w14:textId="77777777" w:rsidR="00996FED" w:rsidRPr="00996FED" w:rsidRDefault="00996FED" w:rsidP="00FD22A9">
      <w:pPr>
        <w:numPr>
          <w:ilvl w:val="0"/>
          <w:numId w:val="17"/>
        </w:numPr>
        <w:spacing w:after="240"/>
        <w:ind w:left="1440" w:hanging="720"/>
        <w:rPr>
          <w:rFonts w:cstheme="minorHAnsi"/>
          <w:sz w:val="22"/>
          <w:szCs w:val="22"/>
        </w:rPr>
      </w:pPr>
      <w:r w:rsidRPr="00996FED">
        <w:rPr>
          <w:rFonts w:cstheme="minorHAnsi"/>
          <w:b/>
          <w:bCs/>
          <w:sz w:val="22"/>
          <w:szCs w:val="22"/>
        </w:rPr>
        <w:t xml:space="preserve">Conflict of Interest.  </w:t>
      </w:r>
      <w:r w:rsidRPr="00996FED">
        <w:rPr>
          <w:rFonts w:cstheme="minorHAnsi"/>
          <w:sz w:val="22"/>
          <w:szCs w:val="22"/>
        </w:rPr>
        <w:t xml:space="preserve">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w:t>
      </w:r>
      <w:r w:rsidRPr="00493C02">
        <w:rPr>
          <w:rFonts w:cstheme="minorHAnsi"/>
          <w:sz w:val="22"/>
          <w:szCs w:val="22"/>
        </w:rPr>
        <w:t>shall</w:t>
      </w:r>
      <w:r w:rsidRPr="00996FED">
        <w:rPr>
          <w:rFonts w:cstheme="minorHAnsi"/>
          <w:sz w:val="22"/>
          <w:szCs w:val="22"/>
        </w:rPr>
        <w:t xml:space="preserve"> be in full compliance with all other conflict of interest requirements, including those contained in 2 C.F.R. § 200.318.</w:t>
      </w:r>
    </w:p>
    <w:p w14:paraId="4AD7FA3D" w14:textId="77777777" w:rsidR="00996FED" w:rsidRPr="00996FED" w:rsidRDefault="00996FED" w:rsidP="00FD22A9">
      <w:pPr>
        <w:numPr>
          <w:ilvl w:val="0"/>
          <w:numId w:val="17"/>
        </w:numPr>
        <w:spacing w:after="240"/>
        <w:ind w:left="1440" w:hanging="720"/>
        <w:rPr>
          <w:rFonts w:cstheme="minorHAnsi"/>
          <w:sz w:val="22"/>
          <w:szCs w:val="22"/>
        </w:rPr>
      </w:pPr>
      <w:r w:rsidRPr="00996FED">
        <w:rPr>
          <w:rFonts w:cstheme="minorHAnsi"/>
          <w:b/>
          <w:bCs/>
          <w:sz w:val="22"/>
          <w:szCs w:val="22"/>
        </w:rPr>
        <w:t>Byrd Anti-Lobbying Amendment.</w:t>
      </w:r>
      <w:r w:rsidRPr="00996FED">
        <w:rPr>
          <w:rFonts w:cstheme="minorHAnsi"/>
          <w:sz w:val="22"/>
          <w:szCs w:val="22"/>
        </w:rPr>
        <w:t xml:space="preserve">  For any contract of $100,000 or more, Contractor </w:t>
      </w:r>
      <w:r w:rsidRPr="00493C02">
        <w:rPr>
          <w:rFonts w:cstheme="minorHAnsi"/>
          <w:sz w:val="22"/>
          <w:szCs w:val="22"/>
        </w:rPr>
        <w:t>shall</w:t>
      </w:r>
      <w:r w:rsidRPr="00996FED">
        <w:rPr>
          <w:rFonts w:cstheme="minorHAnsi"/>
          <w:sz w:val="22"/>
          <w:szCs w:val="22"/>
        </w:rPr>
        <w:t xml:space="preserve">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w:t>
      </w:r>
      <w:r w:rsidRPr="00493C02">
        <w:rPr>
          <w:rFonts w:cstheme="minorHAnsi"/>
          <w:sz w:val="22"/>
          <w:szCs w:val="22"/>
        </w:rPr>
        <w:t>shall</w:t>
      </w:r>
      <w:r w:rsidRPr="00996FED">
        <w:rPr>
          <w:rFonts w:cstheme="minorHAnsi"/>
          <w:sz w:val="22"/>
          <w:szCs w:val="22"/>
        </w:rPr>
        <w:t xml:space="preserve"> also disclose any lobbying with non-Federal funds that takes place in connection with obtaining any Federal award. Such disclosures are forwarded from tier to </w:t>
      </w:r>
      <w:proofErr w:type="spellStart"/>
      <w:r w:rsidRPr="00996FED">
        <w:rPr>
          <w:rFonts w:cstheme="minorHAnsi"/>
          <w:sz w:val="22"/>
          <w:szCs w:val="22"/>
        </w:rPr>
        <w:t>tier</w:t>
      </w:r>
      <w:proofErr w:type="spellEnd"/>
      <w:r w:rsidRPr="00996FED">
        <w:rPr>
          <w:rFonts w:cstheme="minorHAnsi"/>
          <w:sz w:val="22"/>
          <w:szCs w:val="22"/>
        </w:rPr>
        <w:t xml:space="preserve"> up to the recipient who in turn will forward the certification(s) to the County.</w:t>
      </w:r>
    </w:p>
    <w:p w14:paraId="5AA7C68F" w14:textId="77777777" w:rsidR="00996FED" w:rsidRPr="00996FED" w:rsidRDefault="00996FED" w:rsidP="00FD22A9">
      <w:pPr>
        <w:numPr>
          <w:ilvl w:val="0"/>
          <w:numId w:val="17"/>
        </w:numPr>
        <w:spacing w:after="240"/>
        <w:ind w:left="1440" w:hanging="720"/>
        <w:rPr>
          <w:rFonts w:cstheme="minorHAnsi"/>
          <w:sz w:val="22"/>
          <w:szCs w:val="22"/>
        </w:rPr>
      </w:pPr>
      <w:r w:rsidRPr="00996FED">
        <w:rPr>
          <w:rFonts w:cstheme="minorHAnsi"/>
          <w:b/>
          <w:bCs/>
          <w:sz w:val="22"/>
          <w:szCs w:val="22"/>
        </w:rPr>
        <w:t>Procurement of recovered materials</w:t>
      </w:r>
      <w:r w:rsidRPr="00996FED">
        <w:rPr>
          <w:rFonts w:cstheme="minorHAnsi"/>
          <w:sz w:val="22"/>
          <w:szCs w:val="22"/>
        </w:rPr>
        <w:t xml:space="preserve">. </w:t>
      </w:r>
    </w:p>
    <w:p w14:paraId="717931F7" w14:textId="77777777" w:rsidR="00996FED" w:rsidRPr="00996FED" w:rsidRDefault="00996FED" w:rsidP="00FD22A9">
      <w:pPr>
        <w:numPr>
          <w:ilvl w:val="0"/>
          <w:numId w:val="20"/>
        </w:numPr>
        <w:spacing w:after="240"/>
        <w:ind w:left="2160" w:hanging="720"/>
        <w:rPr>
          <w:rFonts w:cstheme="minorHAnsi"/>
          <w:sz w:val="22"/>
          <w:szCs w:val="22"/>
        </w:rPr>
      </w:pPr>
      <w:r w:rsidRPr="00996FED">
        <w:rPr>
          <w:rFonts w:cstheme="minorHAnsi"/>
          <w:sz w:val="22"/>
          <w:szCs w:val="22"/>
        </w:rPr>
        <w:t xml:space="preserve">In the performance of this contract, the Contractor </w:t>
      </w:r>
      <w:r w:rsidRPr="00493C02">
        <w:rPr>
          <w:rFonts w:cstheme="minorHAnsi"/>
          <w:sz w:val="22"/>
          <w:szCs w:val="22"/>
        </w:rPr>
        <w:t>shall</w:t>
      </w:r>
      <w:r w:rsidRPr="00996FED">
        <w:rPr>
          <w:rFonts w:cstheme="minorHAnsi"/>
          <w:sz w:val="22"/>
          <w:szCs w:val="22"/>
        </w:rPr>
        <w:t xml:space="preserve"> make maximum use of products containing recovered materials that are EPA-designated items unless the product cannot be acquired—</w:t>
      </w:r>
    </w:p>
    <w:p w14:paraId="517EBEA6" w14:textId="77777777" w:rsidR="00996FED" w:rsidRPr="00996FED" w:rsidRDefault="00996FED" w:rsidP="00FD22A9">
      <w:pPr>
        <w:numPr>
          <w:ilvl w:val="1"/>
          <w:numId w:val="20"/>
        </w:numPr>
        <w:spacing w:after="240"/>
        <w:ind w:left="2880" w:hanging="720"/>
        <w:rPr>
          <w:rFonts w:cstheme="minorHAnsi"/>
          <w:sz w:val="22"/>
          <w:szCs w:val="22"/>
        </w:rPr>
      </w:pPr>
      <w:r w:rsidRPr="00996FED">
        <w:rPr>
          <w:rFonts w:cstheme="minorHAnsi"/>
          <w:sz w:val="22"/>
          <w:szCs w:val="22"/>
        </w:rPr>
        <w:t xml:space="preserve">Competitively within a timeframe providing for compliance with the Contract performance </w:t>
      </w:r>
      <w:proofErr w:type="gramStart"/>
      <w:r w:rsidRPr="00996FED">
        <w:rPr>
          <w:rFonts w:cstheme="minorHAnsi"/>
          <w:sz w:val="22"/>
          <w:szCs w:val="22"/>
        </w:rPr>
        <w:t>schedule;</w:t>
      </w:r>
      <w:proofErr w:type="gramEnd"/>
    </w:p>
    <w:p w14:paraId="0664D221" w14:textId="77777777" w:rsidR="00996FED" w:rsidRPr="00996FED" w:rsidRDefault="00996FED" w:rsidP="00FD22A9">
      <w:pPr>
        <w:numPr>
          <w:ilvl w:val="1"/>
          <w:numId w:val="20"/>
        </w:numPr>
        <w:spacing w:after="240"/>
        <w:ind w:left="2880" w:hanging="720"/>
        <w:rPr>
          <w:rFonts w:cstheme="minorHAnsi"/>
          <w:sz w:val="22"/>
          <w:szCs w:val="22"/>
        </w:rPr>
      </w:pPr>
      <w:r w:rsidRPr="00996FED">
        <w:rPr>
          <w:rFonts w:cstheme="minorHAnsi"/>
          <w:sz w:val="22"/>
          <w:szCs w:val="22"/>
        </w:rPr>
        <w:t>Meeting Contract performance requirements; or</w:t>
      </w:r>
    </w:p>
    <w:p w14:paraId="64DDFE13" w14:textId="77777777" w:rsidR="00996FED" w:rsidRPr="00996FED" w:rsidRDefault="00996FED" w:rsidP="00FD22A9">
      <w:pPr>
        <w:numPr>
          <w:ilvl w:val="1"/>
          <w:numId w:val="20"/>
        </w:numPr>
        <w:spacing w:after="240"/>
        <w:ind w:left="2880" w:hanging="720"/>
        <w:rPr>
          <w:rFonts w:cstheme="minorHAnsi"/>
          <w:sz w:val="22"/>
          <w:szCs w:val="22"/>
        </w:rPr>
      </w:pPr>
      <w:r w:rsidRPr="00996FED">
        <w:rPr>
          <w:rFonts w:cstheme="minorHAnsi"/>
          <w:sz w:val="22"/>
          <w:szCs w:val="22"/>
        </w:rPr>
        <w:t>At a reasonable price.</w:t>
      </w:r>
    </w:p>
    <w:p w14:paraId="336900AF" w14:textId="77777777" w:rsidR="00996FED" w:rsidRPr="00996FED" w:rsidRDefault="00996FED" w:rsidP="00FD22A9">
      <w:pPr>
        <w:numPr>
          <w:ilvl w:val="0"/>
          <w:numId w:val="20"/>
        </w:numPr>
        <w:spacing w:after="240"/>
        <w:ind w:left="2160" w:hanging="720"/>
        <w:rPr>
          <w:rFonts w:cstheme="minorHAnsi"/>
          <w:sz w:val="22"/>
          <w:szCs w:val="22"/>
        </w:rPr>
      </w:pPr>
      <w:r w:rsidRPr="00996FED">
        <w:rPr>
          <w:rFonts w:cstheme="minorHAnsi"/>
          <w:sz w:val="22"/>
          <w:szCs w:val="22"/>
        </w:rPr>
        <w:t>Information about this requirement, along with the list of EPA-designated items, is available at EPA’s Comprehensive Procurement Guidelines web site, https://www.epa.gov/smm/comprehensive- procurement-guideline-</w:t>
      </w:r>
      <w:proofErr w:type="spellStart"/>
      <w:r w:rsidRPr="00996FED">
        <w:rPr>
          <w:rFonts w:cstheme="minorHAnsi"/>
          <w:sz w:val="22"/>
          <w:szCs w:val="22"/>
        </w:rPr>
        <w:t>cpg</w:t>
      </w:r>
      <w:proofErr w:type="spellEnd"/>
      <w:r w:rsidRPr="00996FED">
        <w:rPr>
          <w:rFonts w:cstheme="minorHAnsi"/>
          <w:sz w:val="22"/>
          <w:szCs w:val="22"/>
        </w:rPr>
        <w:t>-program.</w:t>
      </w:r>
    </w:p>
    <w:p w14:paraId="5E4C14FC" w14:textId="77777777" w:rsidR="00996FED" w:rsidRPr="00996FED" w:rsidRDefault="00996FED" w:rsidP="00FD22A9">
      <w:pPr>
        <w:numPr>
          <w:ilvl w:val="0"/>
          <w:numId w:val="20"/>
        </w:numPr>
        <w:spacing w:after="240"/>
        <w:ind w:left="2160" w:hanging="720"/>
        <w:rPr>
          <w:rFonts w:cstheme="minorHAnsi"/>
          <w:sz w:val="22"/>
          <w:szCs w:val="22"/>
        </w:rPr>
      </w:pPr>
      <w:r w:rsidRPr="00996FED">
        <w:rPr>
          <w:rFonts w:cstheme="minorHAnsi"/>
          <w:sz w:val="22"/>
          <w:szCs w:val="22"/>
        </w:rPr>
        <w:lastRenderedPageBreak/>
        <w:t>The Contractor also agrees to comply with all other applicable requirements of Section 6002 of the Solid Waste Disposal Act.</w:t>
      </w:r>
    </w:p>
    <w:p w14:paraId="27CDF877" w14:textId="77777777" w:rsidR="00996FED" w:rsidRPr="00996FED" w:rsidRDefault="00996FED" w:rsidP="00FD22A9">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Access to Records.</w:t>
      </w:r>
    </w:p>
    <w:p w14:paraId="23C1BCCE" w14:textId="77777777" w:rsidR="00996FED" w:rsidRPr="00996FED" w:rsidRDefault="00996FED" w:rsidP="00FD22A9">
      <w:pPr>
        <w:pStyle w:val="Default"/>
        <w:numPr>
          <w:ilvl w:val="0"/>
          <w:numId w:val="21"/>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5A7500ED" w14:textId="77777777" w:rsidR="00996FED" w:rsidRPr="00996FED" w:rsidRDefault="00996FED" w:rsidP="00FD22A9">
      <w:pPr>
        <w:pStyle w:val="Default"/>
        <w:numPr>
          <w:ilvl w:val="0"/>
          <w:numId w:val="21"/>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permit any of the foregoing parties to reproduce by any means whatsoever or to copy excerpts and transcriptions as reasonably needed.</w:t>
      </w:r>
    </w:p>
    <w:p w14:paraId="55B178FC" w14:textId="77777777" w:rsidR="00996FED" w:rsidRPr="00996FED" w:rsidRDefault="00996FED" w:rsidP="00FD22A9">
      <w:pPr>
        <w:pStyle w:val="Default"/>
        <w:numPr>
          <w:ilvl w:val="0"/>
          <w:numId w:val="21"/>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provide the Federal Awarding Agency or its authorized representatives access to construction or other work sites pertaining to the work being completed under the contract.</w:t>
      </w:r>
    </w:p>
    <w:p w14:paraId="147B432D" w14:textId="77777777" w:rsidR="00996FED" w:rsidRPr="00996FED" w:rsidRDefault="00996FED" w:rsidP="00FD22A9">
      <w:pPr>
        <w:pStyle w:val="Default"/>
        <w:numPr>
          <w:ilvl w:val="0"/>
          <w:numId w:val="21"/>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57CCD0D7" w14:textId="67568418" w:rsidR="00996FED" w:rsidRPr="00996FED" w:rsidRDefault="00996FED" w:rsidP="00FD22A9">
      <w:pPr>
        <w:pStyle w:val="Default"/>
        <w:numPr>
          <w:ilvl w:val="0"/>
          <w:numId w:val="17"/>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 xml:space="preserve">Changes.  </w:t>
      </w:r>
      <w:r w:rsidRPr="00996FED">
        <w:rPr>
          <w:rFonts w:asciiTheme="minorHAnsi" w:hAnsiTheme="minorHAnsi" w:cstheme="minorHAnsi"/>
          <w:sz w:val="22"/>
          <w:szCs w:val="22"/>
        </w:rPr>
        <w:t xml:space="preserve"> The cost of any change, modification, change order, or constructive change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valid unless made in writing and signed by the parties hereto, and that no oral understanding or agreement not incorporated herein,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binding on any of the parties hereto.</w:t>
      </w:r>
    </w:p>
    <w:p w14:paraId="6774AA7C" w14:textId="77777777" w:rsidR="00996FED" w:rsidRPr="00996FED" w:rsidRDefault="00996FED" w:rsidP="00FD22A9">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Seal, Logo, And Flags.</w:t>
      </w:r>
      <w:r w:rsidRPr="00996FED">
        <w:rPr>
          <w:rFonts w:asciiTheme="minorHAnsi" w:hAnsiTheme="minorHAnsi" w:cstheme="minorHAnsi"/>
          <w:sz w:val="22"/>
          <w:szCs w:val="22"/>
        </w:rPr>
        <w:t xml:space="preserve">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not use the Department of Homeland Security, or any other Federal, state or local seals, logos, crests, or reproductions of flags or likenesses of agency officials without specific Federal Awarding Agency pre-approval.</w:t>
      </w:r>
      <w:r w:rsidRPr="00996FED">
        <w:rPr>
          <w:rFonts w:asciiTheme="minorHAnsi" w:hAnsiTheme="minorHAnsi" w:cstheme="minorHAnsi"/>
          <w:b/>
          <w:bCs/>
          <w:sz w:val="22"/>
          <w:szCs w:val="22"/>
        </w:rPr>
        <w:t xml:space="preserve"> </w:t>
      </w:r>
    </w:p>
    <w:p w14:paraId="01BD43D9" w14:textId="77777777" w:rsidR="00996FED" w:rsidRPr="00996FED" w:rsidRDefault="00996FED" w:rsidP="00FD22A9">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Compliance with Federal Law, Regulations, and Executive Orders.   </w:t>
      </w:r>
      <w:r w:rsidRPr="00996FED">
        <w:rPr>
          <w:rFonts w:asciiTheme="minorHAnsi" w:hAnsiTheme="minorHAnsi" w:cstheme="minorHAns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54E0856B" w14:textId="77777777" w:rsidR="00996FED" w:rsidRPr="00996FED" w:rsidRDefault="00996FED" w:rsidP="00FD22A9">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No Obligation of Federal Government.  </w:t>
      </w:r>
      <w:r w:rsidRPr="00996FED">
        <w:rPr>
          <w:rFonts w:asciiTheme="minorHAnsi" w:hAnsiTheme="minorHAnsi" w:cstheme="minorHAnsi"/>
          <w:sz w:val="22"/>
          <w:szCs w:val="22"/>
        </w:rPr>
        <w:t>The Federal Government is not a party to this contract and is not subject to any obligations or liabilities to the non-Federal entity, contractor, or any other party pertaining to any matter resulting from the Contract.</w:t>
      </w:r>
    </w:p>
    <w:p w14:paraId="446B2C72" w14:textId="77777777" w:rsidR="00996FED" w:rsidRPr="00996FED" w:rsidRDefault="00996FED" w:rsidP="00FD22A9">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Program Fraud and False or Fraudulent Statements or Related Acts</w:t>
      </w:r>
      <w:r w:rsidRPr="00996FED">
        <w:rPr>
          <w:rFonts w:asciiTheme="minorHAnsi" w:hAnsiTheme="minorHAnsi" w:cstheme="minorHAnsi"/>
          <w:sz w:val="22"/>
          <w:szCs w:val="22"/>
        </w:rPr>
        <w:t>. The Contractor acknowledges that 31 U.S.C. Chap. 38 (Administrative Remedies for False Claims and Statements) applies to the Contractor’s actions pertaining to this Contract.</w:t>
      </w:r>
    </w:p>
    <w:p w14:paraId="5E94E256" w14:textId="77777777" w:rsidR="00996FED" w:rsidRPr="00B61608" w:rsidRDefault="00996FED" w:rsidP="00FD22A9">
      <w:pPr>
        <w:pStyle w:val="Default"/>
        <w:numPr>
          <w:ilvl w:val="0"/>
          <w:numId w:val="17"/>
        </w:numPr>
        <w:spacing w:after="240"/>
        <w:ind w:left="1440" w:hanging="720"/>
        <w:rPr>
          <w:rFonts w:asciiTheme="minorHAnsi" w:hAnsiTheme="minorHAnsi" w:cstheme="minorHAnsi"/>
          <w:b/>
          <w:bCs/>
          <w:sz w:val="22"/>
          <w:szCs w:val="22"/>
        </w:rPr>
      </w:pPr>
      <w:r w:rsidRPr="00B61608">
        <w:rPr>
          <w:rFonts w:asciiTheme="minorHAnsi" w:hAnsiTheme="minorHAnsi" w:cstheme="minorHAnsi"/>
          <w:b/>
          <w:bCs/>
          <w:sz w:val="22"/>
          <w:szCs w:val="22"/>
        </w:rPr>
        <w:lastRenderedPageBreak/>
        <w:t xml:space="preserve">Local Preferences: </w:t>
      </w:r>
      <w:r w:rsidRPr="00B61608">
        <w:rPr>
          <w:rFonts w:asciiTheme="minorHAnsi" w:hAnsiTheme="minorHAnsi" w:cstheme="minorHAnsi"/>
          <w:sz w:val="22"/>
          <w:szCs w:val="22"/>
        </w:rPr>
        <w:t>To the extent that any local preferences are prohibited by funding, SLEB and other local preferences and policies have already been or are waived.</w:t>
      </w:r>
      <w:r w:rsidRPr="00B61608">
        <w:rPr>
          <w:rFonts w:asciiTheme="minorHAnsi" w:hAnsiTheme="minorHAnsi" w:cstheme="minorHAnsi"/>
          <w:b/>
          <w:bCs/>
          <w:sz w:val="22"/>
          <w:szCs w:val="22"/>
        </w:rPr>
        <w:t xml:space="preserve">  </w:t>
      </w:r>
    </w:p>
    <w:p w14:paraId="10BBDDAE" w14:textId="77777777" w:rsidR="00996FED" w:rsidRPr="00996FED" w:rsidRDefault="00996FED" w:rsidP="00FD22A9">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Contract Work Hours and Safety Standards Act</w:t>
      </w:r>
      <w:r w:rsidRPr="00996FED">
        <w:rPr>
          <w:rFonts w:asciiTheme="minorHAnsi" w:hAnsiTheme="minorHAnsi" w:cstheme="minorHAnsi"/>
          <w:sz w:val="22"/>
          <w:szCs w:val="22"/>
        </w:rPr>
        <w:t xml:space="preserve"> (40 U.S.C. 3701–3708). For all contracts </w:t>
      </w:r>
      <w:proofErr w:type="gramStart"/>
      <w:r w:rsidRPr="00996FED">
        <w:rPr>
          <w:rFonts w:asciiTheme="minorHAnsi" w:hAnsiTheme="minorHAnsi" w:cstheme="minorHAnsi"/>
          <w:sz w:val="22"/>
          <w:szCs w:val="22"/>
        </w:rPr>
        <w:t>in excess of</w:t>
      </w:r>
      <w:proofErr w:type="gramEnd"/>
      <w:r w:rsidRPr="00996FED">
        <w:rPr>
          <w:rFonts w:asciiTheme="minorHAnsi" w:hAnsiTheme="minorHAnsi" w:cstheme="minorHAnsi"/>
          <w:sz w:val="22"/>
          <w:szCs w:val="22"/>
        </w:rPr>
        <w:t xml:space="preserve"> $100,000 that involve the employment of mechanics or laborers, the following provisions, from 29 C.F.R §5.5(b)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apply: </w:t>
      </w:r>
    </w:p>
    <w:p w14:paraId="123406EC" w14:textId="77777777" w:rsidR="00996FED" w:rsidRPr="00996FED" w:rsidRDefault="00996FED" w:rsidP="00FD22A9">
      <w:pPr>
        <w:numPr>
          <w:ilvl w:val="0"/>
          <w:numId w:val="22"/>
        </w:numPr>
        <w:spacing w:after="240"/>
        <w:ind w:hanging="720"/>
        <w:rPr>
          <w:rFonts w:cstheme="minorHAnsi"/>
          <w:sz w:val="22"/>
          <w:szCs w:val="22"/>
        </w:rPr>
      </w:pPr>
      <w:r w:rsidRPr="00996FED">
        <w:rPr>
          <w:rFonts w:cstheme="minorHAnsi"/>
          <w:sz w:val="22"/>
          <w:szCs w:val="22"/>
        </w:rPr>
        <w:t xml:space="preserve">Overtime requirements. No contractor or subcontractor contracting for any part of the contract work which may require or involve the employment of laborers or mechanics </w:t>
      </w:r>
      <w:r w:rsidRPr="00493C02">
        <w:rPr>
          <w:rFonts w:cstheme="minorHAnsi"/>
          <w:sz w:val="22"/>
          <w:szCs w:val="22"/>
        </w:rPr>
        <w:t>shall</w:t>
      </w:r>
      <w:r w:rsidRPr="00996FED">
        <w:rPr>
          <w:rFonts w:cstheme="minorHAnsi"/>
          <w:sz w:val="22"/>
          <w:szCs w:val="22"/>
        </w:rPr>
        <w:t xml:space="preserve">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0FA53BD" w14:textId="77777777" w:rsidR="00996FED" w:rsidRPr="00996FED" w:rsidRDefault="00996FED" w:rsidP="00FD22A9">
      <w:pPr>
        <w:numPr>
          <w:ilvl w:val="0"/>
          <w:numId w:val="22"/>
        </w:numPr>
        <w:spacing w:after="240"/>
        <w:ind w:hanging="720"/>
        <w:rPr>
          <w:rFonts w:cstheme="minorHAnsi"/>
          <w:sz w:val="22"/>
          <w:szCs w:val="22"/>
        </w:rPr>
      </w:pPr>
      <w:r w:rsidRPr="00996FED">
        <w:rPr>
          <w:rFonts w:cstheme="minorHAnsi"/>
          <w:sz w:val="22"/>
          <w:szCs w:val="22"/>
        </w:rPr>
        <w:t xml:space="preserve">Violation; liability for unpaid wages; liquidated damages. In the event of any violation of the clause set forth in paragraph (1) of this section the contractor and any subcontractor responsible therefor </w:t>
      </w:r>
      <w:r w:rsidRPr="00493C02">
        <w:rPr>
          <w:rFonts w:cstheme="minorHAnsi"/>
          <w:sz w:val="22"/>
          <w:szCs w:val="22"/>
        </w:rPr>
        <w:t>shall</w:t>
      </w:r>
      <w:r w:rsidRPr="00996FED">
        <w:rPr>
          <w:rFonts w:cstheme="minorHAnsi"/>
          <w:sz w:val="22"/>
          <w:szCs w:val="22"/>
        </w:rPr>
        <w:t xml:space="preserve"> be liable for the unpaid wages. In addition, such contractor and subcontractor </w:t>
      </w:r>
      <w:r w:rsidRPr="00493C02">
        <w:rPr>
          <w:rFonts w:cstheme="minorHAnsi"/>
          <w:sz w:val="22"/>
          <w:szCs w:val="22"/>
        </w:rPr>
        <w:t>shall</w:t>
      </w:r>
      <w:r w:rsidRPr="00996FED">
        <w:rPr>
          <w:rFonts w:cstheme="minorHAnsi"/>
          <w:sz w:val="22"/>
          <w:szCs w:val="22"/>
        </w:rPr>
        <w:t xml:space="preserve"> be liable to the United States (in the case of work done under contract for the District of Columbia or a territory, to such District or to such territory), for liquidated damages. Such liquidated damages </w:t>
      </w:r>
      <w:r w:rsidRPr="00493C02">
        <w:rPr>
          <w:rFonts w:cstheme="minorHAnsi"/>
          <w:sz w:val="22"/>
          <w:szCs w:val="22"/>
        </w:rPr>
        <w:t>shall</w:t>
      </w:r>
      <w:r w:rsidRPr="00996FED">
        <w:rPr>
          <w:rFonts w:cstheme="minorHAnsi"/>
          <w:sz w:val="22"/>
          <w:szCs w:val="22"/>
        </w:rPr>
        <w:t xml:space="preserve">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4E6B68DA" w14:textId="77777777" w:rsidR="00996FED" w:rsidRPr="00996FED" w:rsidRDefault="00996FED" w:rsidP="00FD22A9">
      <w:pPr>
        <w:numPr>
          <w:ilvl w:val="0"/>
          <w:numId w:val="22"/>
        </w:numPr>
        <w:spacing w:after="240"/>
        <w:ind w:hanging="720"/>
        <w:rPr>
          <w:rFonts w:cstheme="minorHAnsi"/>
          <w:sz w:val="22"/>
          <w:szCs w:val="22"/>
        </w:rPr>
      </w:pPr>
      <w:r w:rsidRPr="00996FED">
        <w:rPr>
          <w:rFonts w:cstheme="minorHAnsi"/>
          <w:sz w:val="22"/>
          <w:szCs w:val="22"/>
        </w:rPr>
        <w:t xml:space="preserve">Withholding for unpaid wages and liquidated damages. The County </w:t>
      </w:r>
      <w:r w:rsidRPr="00493C02">
        <w:rPr>
          <w:rFonts w:cstheme="minorHAnsi"/>
          <w:sz w:val="22"/>
          <w:szCs w:val="22"/>
        </w:rPr>
        <w:t>shall</w:t>
      </w:r>
      <w:r w:rsidRPr="00996FED">
        <w:rPr>
          <w:rFonts w:cstheme="minorHAnsi"/>
          <w:sz w:val="22"/>
          <w:szCs w:val="22"/>
        </w:rPr>
        <w:t xml:space="preserve">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09A26251" w14:textId="77777777" w:rsidR="00996FED" w:rsidRPr="00996FED" w:rsidRDefault="00996FED" w:rsidP="00FD22A9">
      <w:pPr>
        <w:numPr>
          <w:ilvl w:val="0"/>
          <w:numId w:val="22"/>
        </w:numPr>
        <w:spacing w:after="240"/>
        <w:ind w:hanging="720"/>
        <w:rPr>
          <w:rFonts w:cstheme="minorHAnsi"/>
          <w:sz w:val="22"/>
          <w:szCs w:val="22"/>
        </w:rPr>
      </w:pPr>
      <w:r w:rsidRPr="00996FED">
        <w:rPr>
          <w:rFonts w:cstheme="minorHAnsi"/>
          <w:sz w:val="22"/>
          <w:szCs w:val="22"/>
        </w:rPr>
        <w:t xml:space="preserve">Subcontracts. The contractor or subcontractor </w:t>
      </w:r>
      <w:r w:rsidRPr="00493C02">
        <w:rPr>
          <w:rFonts w:cstheme="minorHAnsi"/>
          <w:sz w:val="22"/>
          <w:szCs w:val="22"/>
        </w:rPr>
        <w:t>shall</w:t>
      </w:r>
      <w:r w:rsidRPr="00996FED">
        <w:rPr>
          <w:rFonts w:cstheme="minorHAnsi"/>
          <w:sz w:val="22"/>
          <w:szCs w:val="22"/>
        </w:rPr>
        <w:t xml:space="preserve"> insert in any subcontracts the clauses set forth in paragraph (1) through (4) of this section and a clause requiring the subcontractors to include these clauses in any lower tier subcontracts. The prime Contractor </w:t>
      </w:r>
      <w:r w:rsidRPr="00493C02">
        <w:rPr>
          <w:rFonts w:cstheme="minorHAnsi"/>
          <w:sz w:val="22"/>
          <w:szCs w:val="22"/>
        </w:rPr>
        <w:t>shall</w:t>
      </w:r>
      <w:r w:rsidRPr="00996FED">
        <w:rPr>
          <w:rFonts w:cstheme="minorHAnsi"/>
          <w:sz w:val="22"/>
          <w:szCs w:val="22"/>
        </w:rPr>
        <w:t xml:space="preserve"> be responsible for compliance by any subcontractor or lower tier subcontractor with the clauses set forth in paragraphs (1) through (4) of this section. </w:t>
      </w:r>
    </w:p>
    <w:p w14:paraId="35A27F37" w14:textId="58123052" w:rsidR="00996FED" w:rsidRPr="00996FED" w:rsidRDefault="00996FED" w:rsidP="00FD22A9">
      <w:pPr>
        <w:numPr>
          <w:ilvl w:val="0"/>
          <w:numId w:val="23"/>
        </w:numPr>
        <w:spacing w:after="240"/>
        <w:ind w:left="1440" w:hanging="720"/>
        <w:rPr>
          <w:rFonts w:cstheme="minorHAnsi"/>
          <w:sz w:val="22"/>
          <w:szCs w:val="22"/>
        </w:rPr>
      </w:pPr>
      <w:r w:rsidRPr="00996FED">
        <w:rPr>
          <w:rFonts w:cstheme="minorHAnsi"/>
          <w:b/>
          <w:bCs/>
          <w:sz w:val="22"/>
          <w:szCs w:val="22"/>
        </w:rPr>
        <w:t>Domestic Preferences for Procurements</w:t>
      </w:r>
      <w:r w:rsidRPr="00996FED">
        <w:rPr>
          <w:rFonts w:cstheme="minorHAns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w:t>
      </w:r>
      <w:r w:rsidR="00FD22C3">
        <w:rPr>
          <w:rFonts w:cstheme="minorHAnsi"/>
          <w:sz w:val="22"/>
          <w:szCs w:val="22"/>
        </w:rPr>
        <w:t>shall</w:t>
      </w:r>
      <w:r w:rsidRPr="00996FED">
        <w:rPr>
          <w:rFonts w:cstheme="minorHAnsi"/>
          <w:sz w:val="22"/>
          <w:szCs w:val="22"/>
        </w:rPr>
        <w:t xml:space="preserve"> be included in all subawards </w:t>
      </w:r>
      <w:r w:rsidRPr="00996FED">
        <w:rPr>
          <w:rFonts w:cstheme="minorHAnsi"/>
          <w:sz w:val="22"/>
          <w:szCs w:val="22"/>
        </w:rPr>
        <w:lastRenderedPageBreak/>
        <w:t>including all contracts and purchase orders for work or products under this award.  For purposes of this section:</w:t>
      </w:r>
    </w:p>
    <w:p w14:paraId="35F726E4" w14:textId="77777777" w:rsidR="00996FED" w:rsidRPr="00996FED" w:rsidRDefault="00996FED" w:rsidP="00FD22A9">
      <w:pPr>
        <w:numPr>
          <w:ilvl w:val="0"/>
          <w:numId w:val="24"/>
        </w:numPr>
        <w:spacing w:after="240"/>
        <w:ind w:hanging="720"/>
        <w:rPr>
          <w:rFonts w:cstheme="minorHAnsi"/>
          <w:sz w:val="22"/>
          <w:szCs w:val="22"/>
        </w:rPr>
      </w:pPr>
      <w:r w:rsidRPr="00996FED">
        <w:rPr>
          <w:rFonts w:cstheme="minorHAnsi"/>
          <w:sz w:val="22"/>
          <w:szCs w:val="22"/>
        </w:rPr>
        <w:t>“Produced in the United States” means, for iron and steel products, that all manufacturing processes, from the initial melting stage through the application of coatings, occurred in the United States.</w:t>
      </w:r>
    </w:p>
    <w:p w14:paraId="659BBE5C" w14:textId="77777777" w:rsidR="00996FED" w:rsidRPr="00996FED" w:rsidRDefault="00996FED" w:rsidP="00FD22A9">
      <w:pPr>
        <w:numPr>
          <w:ilvl w:val="0"/>
          <w:numId w:val="24"/>
        </w:numPr>
        <w:spacing w:after="240"/>
        <w:ind w:hanging="720"/>
        <w:rPr>
          <w:rFonts w:cstheme="minorHAnsi"/>
          <w:sz w:val="22"/>
          <w:szCs w:val="22"/>
        </w:rPr>
      </w:pPr>
      <w:r w:rsidRPr="00996FED">
        <w:rPr>
          <w:rFonts w:cstheme="minorHAns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2E2BED8" w14:textId="77777777" w:rsidR="00996FED" w:rsidRPr="00996FED" w:rsidRDefault="00996FED" w:rsidP="00FD22A9">
      <w:pPr>
        <w:numPr>
          <w:ilvl w:val="0"/>
          <w:numId w:val="25"/>
        </w:numPr>
        <w:spacing w:after="240"/>
        <w:ind w:left="1440" w:hanging="720"/>
        <w:rPr>
          <w:rFonts w:cstheme="minorHAnsi"/>
          <w:sz w:val="22"/>
          <w:szCs w:val="22"/>
        </w:rPr>
      </w:pPr>
      <w:r w:rsidRPr="00996FED">
        <w:rPr>
          <w:rFonts w:cstheme="minorHAnsi"/>
          <w:b/>
          <w:bCs/>
          <w:sz w:val="22"/>
          <w:szCs w:val="22"/>
        </w:rPr>
        <w:t>Prohibition on Contracting for Covered Telecommunications Equipment and Services</w:t>
      </w:r>
      <w:r w:rsidRPr="00996FED">
        <w:rPr>
          <w:rFonts w:cstheme="minorHAnsi"/>
          <w:sz w:val="22"/>
          <w:szCs w:val="22"/>
        </w:rPr>
        <w:t xml:space="preserve">.  </w:t>
      </w:r>
    </w:p>
    <w:p w14:paraId="6FC01BC3" w14:textId="1C795625" w:rsidR="00996FED" w:rsidRPr="00996FED" w:rsidRDefault="00996FED" w:rsidP="00FD22A9">
      <w:pPr>
        <w:numPr>
          <w:ilvl w:val="0"/>
          <w:numId w:val="26"/>
        </w:numPr>
        <w:spacing w:after="240"/>
        <w:ind w:left="2160" w:hanging="720"/>
        <w:rPr>
          <w:rFonts w:cstheme="minorHAnsi"/>
          <w:sz w:val="22"/>
          <w:szCs w:val="22"/>
        </w:rPr>
      </w:pPr>
      <w:r w:rsidRPr="00996FED">
        <w:rPr>
          <w:rFonts w:cstheme="minorHAns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37F609FE" w14:textId="77777777" w:rsidR="00996FED" w:rsidRPr="00996FED" w:rsidRDefault="00996FED" w:rsidP="00FD22A9">
      <w:pPr>
        <w:numPr>
          <w:ilvl w:val="0"/>
          <w:numId w:val="26"/>
        </w:numPr>
        <w:spacing w:after="240"/>
        <w:ind w:left="2160" w:hanging="720"/>
        <w:rPr>
          <w:rFonts w:cstheme="minorHAnsi"/>
          <w:sz w:val="22"/>
          <w:szCs w:val="22"/>
        </w:rPr>
      </w:pPr>
      <w:r w:rsidRPr="00996FED">
        <w:rPr>
          <w:rFonts w:cstheme="minorHAnsi"/>
          <w:sz w:val="22"/>
          <w:szCs w:val="22"/>
        </w:rPr>
        <w:t>Prohibitions.</w:t>
      </w:r>
    </w:p>
    <w:p w14:paraId="74EA1C61" w14:textId="77777777" w:rsidR="00996FED" w:rsidRPr="00996FED" w:rsidRDefault="00996FED" w:rsidP="00FD22A9">
      <w:pPr>
        <w:numPr>
          <w:ilvl w:val="1"/>
          <w:numId w:val="26"/>
        </w:numPr>
        <w:spacing w:after="240"/>
        <w:ind w:left="2880" w:hanging="720"/>
        <w:rPr>
          <w:rFonts w:cstheme="minorHAnsi"/>
          <w:sz w:val="22"/>
          <w:szCs w:val="22"/>
        </w:rPr>
      </w:pPr>
      <w:r w:rsidRPr="00996FED">
        <w:rPr>
          <w:rFonts w:cstheme="minorHAns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544F9D8A" w14:textId="77777777" w:rsidR="00996FED" w:rsidRPr="00996FED" w:rsidRDefault="00996FED" w:rsidP="00FD22A9">
      <w:pPr>
        <w:numPr>
          <w:ilvl w:val="1"/>
          <w:numId w:val="26"/>
        </w:numPr>
        <w:spacing w:after="240"/>
        <w:ind w:left="2880" w:hanging="720"/>
        <w:rPr>
          <w:rFonts w:cstheme="minorHAnsi"/>
          <w:sz w:val="22"/>
          <w:szCs w:val="22"/>
        </w:rPr>
      </w:pPr>
      <w:r w:rsidRPr="00996FED">
        <w:rPr>
          <w:rFonts w:cstheme="minorHAnsi"/>
          <w:sz w:val="22"/>
          <w:szCs w:val="22"/>
        </w:rPr>
        <w:t>Unless an exception in paragraph (3) of this clause applies, the contractor and its subcontractors may not use grant, cooperative agreement, loan, or loan guarantee funds from the Federal Emergency Management Agency to:</w:t>
      </w:r>
    </w:p>
    <w:p w14:paraId="0D5B8AFB" w14:textId="77777777" w:rsidR="00996FED" w:rsidRPr="00996FED" w:rsidRDefault="00996FED" w:rsidP="00FD22A9">
      <w:pPr>
        <w:numPr>
          <w:ilvl w:val="2"/>
          <w:numId w:val="31"/>
        </w:numPr>
        <w:spacing w:after="240"/>
        <w:ind w:left="3600" w:hanging="450"/>
        <w:rPr>
          <w:rFonts w:cstheme="minorHAnsi"/>
          <w:sz w:val="22"/>
          <w:szCs w:val="22"/>
        </w:rPr>
      </w:pPr>
      <w:r w:rsidRPr="00996FED">
        <w:rPr>
          <w:rFonts w:cstheme="minorHAnsi"/>
          <w:sz w:val="22"/>
          <w:szCs w:val="22"/>
        </w:rPr>
        <w:t xml:space="preserve">Procure or obtain any equipment, system, or service that uses covered telecommunications equipment or services as a substantial or essential component of any system, or as critical technology of any </w:t>
      </w:r>
      <w:proofErr w:type="gramStart"/>
      <w:r w:rsidRPr="00996FED">
        <w:rPr>
          <w:rFonts w:cstheme="minorHAnsi"/>
          <w:sz w:val="22"/>
          <w:szCs w:val="22"/>
        </w:rPr>
        <w:t>system;</w:t>
      </w:r>
      <w:proofErr w:type="gramEnd"/>
    </w:p>
    <w:p w14:paraId="0BEF7C7A" w14:textId="77777777" w:rsidR="00996FED" w:rsidRPr="00996FED" w:rsidRDefault="00996FED" w:rsidP="00FD22A9">
      <w:pPr>
        <w:numPr>
          <w:ilvl w:val="2"/>
          <w:numId w:val="31"/>
        </w:numPr>
        <w:spacing w:after="240"/>
        <w:ind w:left="3600" w:hanging="450"/>
        <w:rPr>
          <w:rFonts w:cstheme="minorHAnsi"/>
          <w:sz w:val="22"/>
          <w:szCs w:val="22"/>
        </w:rPr>
      </w:pPr>
      <w:r w:rsidRPr="00996FED">
        <w:rPr>
          <w:rFonts w:cstheme="minorHAns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w:t>
      </w:r>
      <w:proofErr w:type="gramStart"/>
      <w:r w:rsidRPr="00996FED">
        <w:rPr>
          <w:rFonts w:cstheme="minorHAnsi"/>
          <w:sz w:val="22"/>
          <w:szCs w:val="22"/>
        </w:rPr>
        <w:t>system;</w:t>
      </w:r>
      <w:proofErr w:type="gramEnd"/>
      <w:r w:rsidRPr="00996FED">
        <w:rPr>
          <w:rFonts w:cstheme="minorHAnsi"/>
          <w:sz w:val="22"/>
          <w:szCs w:val="22"/>
        </w:rPr>
        <w:t xml:space="preserve"> </w:t>
      </w:r>
    </w:p>
    <w:p w14:paraId="7D871E1F" w14:textId="77777777" w:rsidR="00996FED" w:rsidRPr="00996FED" w:rsidRDefault="00996FED" w:rsidP="00FD22A9">
      <w:pPr>
        <w:numPr>
          <w:ilvl w:val="2"/>
          <w:numId w:val="31"/>
        </w:numPr>
        <w:spacing w:after="240"/>
        <w:ind w:left="3600" w:hanging="450"/>
        <w:rPr>
          <w:rFonts w:cstheme="minorHAnsi"/>
          <w:sz w:val="22"/>
          <w:szCs w:val="22"/>
        </w:rPr>
      </w:pPr>
      <w:proofErr w:type="gramStart"/>
      <w:r w:rsidRPr="00996FED">
        <w:rPr>
          <w:rFonts w:cstheme="minorHAnsi"/>
          <w:sz w:val="22"/>
          <w:szCs w:val="22"/>
        </w:rPr>
        <w:t>Enter into</w:t>
      </w:r>
      <w:proofErr w:type="gramEnd"/>
      <w:r w:rsidRPr="00996FED">
        <w:rPr>
          <w:rFonts w:cstheme="minorHAnsi"/>
          <w:sz w:val="22"/>
          <w:szCs w:val="22"/>
        </w:rPr>
        <w:t>, extend, or renew contracts with entities that use covered telecommunications equipment or services as a substantial or essential component of any system, or as critical technology as part of any system; or</w:t>
      </w:r>
    </w:p>
    <w:p w14:paraId="439B883E" w14:textId="77777777" w:rsidR="00996FED" w:rsidRPr="00996FED" w:rsidRDefault="00996FED" w:rsidP="00FD22A9">
      <w:pPr>
        <w:numPr>
          <w:ilvl w:val="2"/>
          <w:numId w:val="31"/>
        </w:numPr>
        <w:spacing w:after="240"/>
        <w:ind w:left="3600" w:hanging="450"/>
        <w:rPr>
          <w:rFonts w:cstheme="minorHAnsi"/>
          <w:sz w:val="22"/>
          <w:szCs w:val="22"/>
        </w:rPr>
      </w:pPr>
      <w:r w:rsidRPr="00996FED">
        <w:rPr>
          <w:rFonts w:cstheme="minorHAnsi"/>
          <w:sz w:val="22"/>
          <w:szCs w:val="22"/>
        </w:rPr>
        <w:lastRenderedPageBreak/>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40C68B77" w14:textId="77777777" w:rsidR="00996FED" w:rsidRPr="00996FED" w:rsidRDefault="00996FED" w:rsidP="00FD22A9">
      <w:pPr>
        <w:numPr>
          <w:ilvl w:val="0"/>
          <w:numId w:val="26"/>
        </w:numPr>
        <w:spacing w:after="240"/>
        <w:ind w:left="2160" w:hanging="720"/>
        <w:rPr>
          <w:rFonts w:cstheme="minorHAnsi"/>
          <w:sz w:val="22"/>
          <w:szCs w:val="22"/>
        </w:rPr>
      </w:pPr>
      <w:r w:rsidRPr="00996FED">
        <w:rPr>
          <w:rFonts w:cstheme="minorHAnsi"/>
          <w:sz w:val="22"/>
          <w:szCs w:val="22"/>
        </w:rPr>
        <w:t>Exceptions.</w:t>
      </w:r>
    </w:p>
    <w:p w14:paraId="1BE11F03" w14:textId="77777777" w:rsidR="00996FED" w:rsidRPr="00996FED" w:rsidRDefault="00996FED" w:rsidP="00FD22A9">
      <w:pPr>
        <w:numPr>
          <w:ilvl w:val="1"/>
          <w:numId w:val="26"/>
        </w:numPr>
        <w:spacing w:after="240"/>
        <w:ind w:left="2880" w:hanging="720"/>
        <w:rPr>
          <w:rFonts w:cstheme="minorHAnsi"/>
          <w:sz w:val="22"/>
          <w:szCs w:val="22"/>
        </w:rPr>
      </w:pPr>
      <w:r w:rsidRPr="00996FED">
        <w:rPr>
          <w:rFonts w:cstheme="minorHAnsi"/>
          <w:sz w:val="22"/>
          <w:szCs w:val="22"/>
        </w:rPr>
        <w:t>This clause does not prohibit contractors from providing—</w:t>
      </w:r>
    </w:p>
    <w:p w14:paraId="266F7435" w14:textId="77777777" w:rsidR="00996FED" w:rsidRPr="00996FED" w:rsidRDefault="00996FED" w:rsidP="00FD22A9">
      <w:pPr>
        <w:numPr>
          <w:ilvl w:val="0"/>
          <w:numId w:val="33"/>
        </w:numPr>
        <w:spacing w:after="240"/>
        <w:ind w:left="3600" w:hanging="720"/>
        <w:rPr>
          <w:rFonts w:cstheme="minorHAnsi"/>
          <w:sz w:val="22"/>
          <w:szCs w:val="22"/>
        </w:rPr>
      </w:pPr>
      <w:r w:rsidRPr="00996FED">
        <w:rPr>
          <w:rFonts w:cstheme="minorHAnsi"/>
          <w:sz w:val="22"/>
          <w:szCs w:val="22"/>
        </w:rPr>
        <w:t>A service that connects to the facilities of a third-party, such as backhaul, roaming, or interconnection arrangements; or</w:t>
      </w:r>
    </w:p>
    <w:p w14:paraId="1CC9DEFC" w14:textId="77777777" w:rsidR="00996FED" w:rsidRPr="00996FED" w:rsidRDefault="00996FED" w:rsidP="00FD22A9">
      <w:pPr>
        <w:numPr>
          <w:ilvl w:val="1"/>
          <w:numId w:val="26"/>
        </w:numPr>
        <w:spacing w:after="240"/>
        <w:ind w:left="2880" w:hanging="720"/>
        <w:rPr>
          <w:rFonts w:cstheme="minorHAnsi"/>
          <w:sz w:val="22"/>
          <w:szCs w:val="22"/>
        </w:rPr>
      </w:pPr>
      <w:r w:rsidRPr="00996FED">
        <w:rPr>
          <w:rFonts w:cstheme="minorHAnsi"/>
          <w:sz w:val="22"/>
          <w:szCs w:val="22"/>
        </w:rPr>
        <w:t>By necessary implication and regulation, the prohibitions also do not apply to:</w:t>
      </w:r>
    </w:p>
    <w:p w14:paraId="077C3933" w14:textId="77777777" w:rsidR="00996FED" w:rsidRPr="00996FED" w:rsidRDefault="00996FED" w:rsidP="00FD22A9">
      <w:pPr>
        <w:numPr>
          <w:ilvl w:val="0"/>
          <w:numId w:val="34"/>
        </w:numPr>
        <w:spacing w:after="240"/>
        <w:ind w:left="3600" w:hanging="720"/>
        <w:rPr>
          <w:rFonts w:cstheme="minorHAnsi"/>
          <w:sz w:val="22"/>
          <w:szCs w:val="22"/>
        </w:rPr>
      </w:pPr>
      <w:r w:rsidRPr="00996FED">
        <w:rPr>
          <w:rFonts w:cstheme="minorHAnsi"/>
          <w:sz w:val="22"/>
          <w:szCs w:val="22"/>
        </w:rPr>
        <w:t>Covered telecommunications equipment or services that:</w:t>
      </w:r>
    </w:p>
    <w:p w14:paraId="43AB103A" w14:textId="77777777" w:rsidR="00996FED" w:rsidRPr="00996FED" w:rsidRDefault="00996FED" w:rsidP="00FD22A9">
      <w:pPr>
        <w:pStyle w:val="ListParagraph"/>
        <w:numPr>
          <w:ilvl w:val="4"/>
          <w:numId w:val="32"/>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a substantial or essential component of any system; and</w:t>
      </w:r>
    </w:p>
    <w:p w14:paraId="149A4B7A" w14:textId="77777777" w:rsidR="00996FED" w:rsidRPr="00996FED" w:rsidRDefault="00996FED" w:rsidP="00FD22A9">
      <w:pPr>
        <w:pStyle w:val="ListParagraph"/>
        <w:numPr>
          <w:ilvl w:val="4"/>
          <w:numId w:val="32"/>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critical technology of any system.</w:t>
      </w:r>
    </w:p>
    <w:p w14:paraId="7E4E48F4" w14:textId="77777777" w:rsidR="00996FED" w:rsidRPr="00996FED" w:rsidRDefault="00996FED" w:rsidP="00FD22A9">
      <w:pPr>
        <w:numPr>
          <w:ilvl w:val="0"/>
          <w:numId w:val="34"/>
        </w:numPr>
        <w:spacing w:after="240"/>
        <w:ind w:left="3600" w:hanging="720"/>
        <w:rPr>
          <w:rFonts w:cstheme="minorHAnsi"/>
          <w:sz w:val="22"/>
          <w:szCs w:val="22"/>
        </w:rPr>
      </w:pPr>
      <w:r w:rsidRPr="00996FED">
        <w:rPr>
          <w:rFonts w:cstheme="minorHAnsi"/>
          <w:sz w:val="22"/>
          <w:szCs w:val="22"/>
        </w:rPr>
        <w:t>Other telecommunications equipment or services that are not considered covered telecommunications equipment or services.</w:t>
      </w:r>
    </w:p>
    <w:p w14:paraId="1C51BD57" w14:textId="77777777" w:rsidR="00996FED" w:rsidRPr="00996FED" w:rsidRDefault="00996FED" w:rsidP="00FD22A9">
      <w:pPr>
        <w:numPr>
          <w:ilvl w:val="0"/>
          <w:numId w:val="26"/>
        </w:numPr>
        <w:spacing w:after="240"/>
        <w:ind w:left="2160" w:hanging="720"/>
        <w:rPr>
          <w:rFonts w:cstheme="minorHAnsi"/>
          <w:sz w:val="22"/>
          <w:szCs w:val="22"/>
        </w:rPr>
      </w:pPr>
      <w:r w:rsidRPr="00996FED">
        <w:rPr>
          <w:rFonts w:cstheme="minorHAnsi"/>
          <w:sz w:val="22"/>
          <w:szCs w:val="22"/>
        </w:rPr>
        <w:t>Reporting requirement.</w:t>
      </w:r>
    </w:p>
    <w:p w14:paraId="06D98076" w14:textId="77777777" w:rsidR="00996FED" w:rsidRPr="00996FED" w:rsidRDefault="00996FED" w:rsidP="00FD22A9">
      <w:pPr>
        <w:numPr>
          <w:ilvl w:val="1"/>
          <w:numId w:val="26"/>
        </w:numPr>
        <w:spacing w:after="240"/>
        <w:ind w:left="2880" w:hanging="720"/>
        <w:rPr>
          <w:rFonts w:cstheme="minorHAnsi"/>
          <w:sz w:val="22"/>
          <w:szCs w:val="22"/>
        </w:rPr>
      </w:pPr>
      <w:r w:rsidRPr="00996FED">
        <w:rPr>
          <w:rFonts w:cstheme="minorHAnsi"/>
          <w:sz w:val="22"/>
          <w:szCs w:val="22"/>
        </w:rPr>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w:t>
      </w:r>
      <w:r w:rsidRPr="00493C02">
        <w:rPr>
          <w:rFonts w:cstheme="minorHAnsi"/>
          <w:sz w:val="22"/>
          <w:szCs w:val="22"/>
        </w:rPr>
        <w:t>shall</w:t>
      </w:r>
      <w:r w:rsidRPr="00996FED">
        <w:rPr>
          <w:rFonts w:cstheme="minorHAnsi"/>
          <w:sz w:val="22"/>
          <w:szCs w:val="22"/>
        </w:rPr>
        <w:t xml:space="preserve"> report the information in paragraph (4)(b) of this clause to the recipient or subrecipient, unless elsewhere in this contract are established procedures for reporting the information.</w:t>
      </w:r>
    </w:p>
    <w:p w14:paraId="6121D7C7" w14:textId="77777777" w:rsidR="00996FED" w:rsidRPr="00996FED" w:rsidRDefault="00996FED" w:rsidP="00FD22A9">
      <w:pPr>
        <w:numPr>
          <w:ilvl w:val="1"/>
          <w:numId w:val="26"/>
        </w:numPr>
        <w:spacing w:after="240"/>
        <w:ind w:left="2880" w:hanging="720"/>
        <w:rPr>
          <w:rFonts w:cstheme="minorHAnsi"/>
          <w:sz w:val="22"/>
          <w:szCs w:val="22"/>
        </w:rPr>
      </w:pPr>
      <w:r w:rsidRPr="00996FED">
        <w:rPr>
          <w:rFonts w:cstheme="minorHAnsi"/>
          <w:sz w:val="22"/>
          <w:szCs w:val="22"/>
        </w:rPr>
        <w:t xml:space="preserve">The Contractor </w:t>
      </w:r>
      <w:r w:rsidRPr="00493C02">
        <w:rPr>
          <w:rFonts w:cstheme="minorHAnsi"/>
          <w:sz w:val="22"/>
          <w:szCs w:val="22"/>
        </w:rPr>
        <w:t>shall</w:t>
      </w:r>
      <w:r w:rsidRPr="00996FED">
        <w:rPr>
          <w:rFonts w:cstheme="minorHAnsi"/>
          <w:sz w:val="22"/>
          <w:szCs w:val="22"/>
        </w:rPr>
        <w:t xml:space="preserve"> report the following information pursuant to paragraph (4)(a) of this clause:</w:t>
      </w:r>
    </w:p>
    <w:p w14:paraId="6A5FCDE0" w14:textId="77777777" w:rsidR="00996FED" w:rsidRPr="00996FED" w:rsidRDefault="00996FED" w:rsidP="00FD22A9">
      <w:pPr>
        <w:numPr>
          <w:ilvl w:val="0"/>
          <w:numId w:val="35"/>
        </w:numPr>
        <w:spacing w:after="240"/>
        <w:ind w:left="3600" w:hanging="720"/>
        <w:rPr>
          <w:rFonts w:cstheme="minorHAnsi"/>
          <w:sz w:val="22"/>
          <w:szCs w:val="22"/>
        </w:rPr>
      </w:pPr>
      <w:r w:rsidRPr="00996FED">
        <w:rPr>
          <w:rFonts w:cstheme="minorHAns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869E962" w14:textId="77777777" w:rsidR="00996FED" w:rsidRPr="00996FED" w:rsidRDefault="00996FED" w:rsidP="00FD22A9">
      <w:pPr>
        <w:numPr>
          <w:ilvl w:val="0"/>
          <w:numId w:val="35"/>
        </w:numPr>
        <w:spacing w:after="240"/>
        <w:ind w:left="3600" w:hanging="720"/>
        <w:rPr>
          <w:rFonts w:cstheme="minorHAnsi"/>
          <w:sz w:val="22"/>
          <w:szCs w:val="22"/>
        </w:rPr>
      </w:pPr>
      <w:r w:rsidRPr="00996FED">
        <w:rPr>
          <w:rFonts w:cstheme="minorHAnsi"/>
          <w:sz w:val="22"/>
          <w:szCs w:val="22"/>
        </w:rPr>
        <w:t xml:space="preserve">Within 10 business days of submitting the information in paragraph (4)(b)(i) of this clause: Any further available information about </w:t>
      </w:r>
      <w:r w:rsidRPr="00996FED">
        <w:rPr>
          <w:rFonts w:cstheme="minorHAnsi"/>
          <w:sz w:val="22"/>
          <w:szCs w:val="22"/>
        </w:rPr>
        <w:lastRenderedPageBreak/>
        <w:t xml:space="preserve">mitigation actions undertaken or recommended. In addition, the contractor </w:t>
      </w:r>
      <w:r w:rsidRPr="00493C02">
        <w:rPr>
          <w:rFonts w:cstheme="minorHAnsi"/>
          <w:sz w:val="22"/>
          <w:szCs w:val="22"/>
        </w:rPr>
        <w:t>shall</w:t>
      </w:r>
      <w:r w:rsidRPr="00996FED">
        <w:rPr>
          <w:rFonts w:cstheme="minorHAnsi"/>
          <w:sz w:val="22"/>
          <w:szCs w:val="22"/>
        </w:rPr>
        <w:t xml:space="preserve"> describe the efforts it undertook to prevent use or submission of covered telecommunications equipment or services, and any additional efforts that will be incorporated to prevent future use or submission of covered telecommunications equipment or services.</w:t>
      </w:r>
    </w:p>
    <w:p w14:paraId="122B3ABB" w14:textId="77777777" w:rsidR="00996FED" w:rsidRPr="00996FED" w:rsidRDefault="00996FED" w:rsidP="00FD22A9">
      <w:pPr>
        <w:numPr>
          <w:ilvl w:val="0"/>
          <w:numId w:val="26"/>
        </w:numPr>
        <w:spacing w:after="240"/>
        <w:ind w:left="2160" w:hanging="720"/>
        <w:rPr>
          <w:rFonts w:cstheme="minorHAnsi"/>
          <w:sz w:val="22"/>
          <w:szCs w:val="22"/>
        </w:rPr>
      </w:pPr>
      <w:r w:rsidRPr="00996FED">
        <w:rPr>
          <w:rFonts w:cstheme="minorHAnsi"/>
          <w:sz w:val="22"/>
          <w:szCs w:val="22"/>
        </w:rPr>
        <w:t xml:space="preserve">Subcontracts. The Contractor </w:t>
      </w:r>
      <w:r w:rsidRPr="00493C02">
        <w:rPr>
          <w:rFonts w:cstheme="minorHAnsi"/>
          <w:sz w:val="22"/>
          <w:szCs w:val="22"/>
        </w:rPr>
        <w:t>shall</w:t>
      </w:r>
      <w:r w:rsidRPr="00996FED">
        <w:rPr>
          <w:rFonts w:cstheme="minorHAnsi"/>
          <w:sz w:val="22"/>
          <w:szCs w:val="22"/>
        </w:rPr>
        <w:t xml:space="preserve"> insert the substance of this clause, including this paragraph (5), in all subcontracts and other contractual instruments.</w:t>
      </w:r>
    </w:p>
    <w:p w14:paraId="1F78E197" w14:textId="77777777" w:rsidR="00996FED" w:rsidRPr="00996FED" w:rsidRDefault="00996FED" w:rsidP="00FD22A9">
      <w:pPr>
        <w:numPr>
          <w:ilvl w:val="0"/>
          <w:numId w:val="25"/>
        </w:numPr>
        <w:spacing w:after="240"/>
        <w:ind w:left="1440" w:hanging="720"/>
        <w:rPr>
          <w:rFonts w:cstheme="minorHAnsi"/>
          <w:b/>
          <w:bCs/>
          <w:sz w:val="22"/>
          <w:szCs w:val="22"/>
        </w:rPr>
      </w:pPr>
      <w:r w:rsidRPr="00996FED">
        <w:rPr>
          <w:rFonts w:cstheme="minorHAnsi"/>
          <w:b/>
          <w:bCs/>
          <w:sz w:val="22"/>
          <w:szCs w:val="22"/>
        </w:rPr>
        <w:t>License and Delivery of Works Subject to Copyright and Data Rights</w:t>
      </w:r>
      <w:r w:rsidRPr="00996FED">
        <w:rPr>
          <w:rFonts w:cstheme="minorHAnsi"/>
          <w:sz w:val="22"/>
          <w:szCs w:val="22"/>
        </w:rPr>
        <w:t xml:space="preserve">.  </w:t>
      </w:r>
      <w:proofErr w:type="gramStart"/>
      <w:r w:rsidRPr="00996FED">
        <w:rPr>
          <w:rFonts w:cstheme="minorHAnsi"/>
          <w:sz w:val="22"/>
          <w:szCs w:val="22"/>
        </w:rPr>
        <w:t>In order to</w:t>
      </w:r>
      <w:proofErr w:type="gramEnd"/>
      <w:r w:rsidRPr="00996FED">
        <w:rPr>
          <w:rFonts w:cstheme="minorHAnsi"/>
          <w:sz w:val="22"/>
          <w:szCs w:val="22"/>
        </w:rPr>
        <w:t xml:space="preserve">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w:t>
      </w:r>
      <w:r w:rsidRPr="00493C02">
        <w:rPr>
          <w:rFonts w:cstheme="minorHAnsi"/>
          <w:sz w:val="22"/>
          <w:szCs w:val="22"/>
        </w:rPr>
        <w:t>shall</w:t>
      </w:r>
      <w:r w:rsidRPr="00996FED">
        <w:rPr>
          <w:rFonts w:cstheme="minorHAnsi"/>
          <w:sz w:val="22"/>
          <w:szCs w:val="22"/>
        </w:rPr>
        <w:t xml:space="preserve">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7B732688" w14:textId="77777777" w:rsidR="00996FED" w:rsidRPr="00996FED" w:rsidRDefault="00996FED" w:rsidP="00FD22A9">
      <w:pPr>
        <w:numPr>
          <w:ilvl w:val="0"/>
          <w:numId w:val="25"/>
        </w:numPr>
        <w:spacing w:after="240"/>
        <w:ind w:left="1440" w:hanging="720"/>
        <w:rPr>
          <w:rFonts w:cstheme="minorHAnsi"/>
          <w:b/>
          <w:bCs/>
          <w:sz w:val="22"/>
          <w:szCs w:val="22"/>
        </w:rPr>
      </w:pPr>
      <w:r w:rsidRPr="00996FED">
        <w:rPr>
          <w:rFonts w:cstheme="minorHAnsi"/>
          <w:b/>
          <w:bCs/>
          <w:sz w:val="22"/>
          <w:szCs w:val="22"/>
        </w:rPr>
        <w:t xml:space="preserve">Affirmative Socioeconomic Steps for Subcontracts.  </w:t>
      </w:r>
      <w:r w:rsidRPr="00996FED">
        <w:rPr>
          <w:rFonts w:cstheme="minorHAns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0B9A36F4" w14:textId="77777777" w:rsidR="00996FED" w:rsidRPr="00996FED" w:rsidRDefault="00996FED" w:rsidP="00996FED">
      <w:pPr>
        <w:pStyle w:val="Default"/>
        <w:spacing w:after="240"/>
        <w:rPr>
          <w:rFonts w:asciiTheme="minorHAnsi" w:hAnsiTheme="minorHAnsi" w:cstheme="minorHAnsi"/>
          <w:color w:val="auto"/>
          <w:sz w:val="22"/>
          <w:szCs w:val="22"/>
        </w:rPr>
      </w:pPr>
      <w:r w:rsidRPr="00996FED">
        <w:rPr>
          <w:rFonts w:asciiTheme="minorHAnsi" w:hAnsiTheme="minorHAnsi" w:cstheme="minorHAnsi"/>
          <w:color w:val="auto"/>
          <w:sz w:val="22"/>
          <w:szCs w:val="22"/>
        </w:rPr>
        <w:t>II</w:t>
      </w:r>
      <w:r w:rsidRPr="00996FED">
        <w:rPr>
          <w:rFonts w:asciiTheme="minorHAnsi" w:hAnsiTheme="minorHAnsi" w:cstheme="minorHAnsi"/>
          <w:b/>
          <w:bCs/>
          <w:color w:val="auto"/>
          <w:sz w:val="22"/>
          <w:szCs w:val="22"/>
        </w:rPr>
        <w:t>.</w:t>
      </w:r>
      <w:r w:rsidRPr="00996FED">
        <w:rPr>
          <w:rFonts w:asciiTheme="minorHAnsi" w:hAnsiTheme="minorHAnsi" w:cstheme="minorHAnsi"/>
          <w:b/>
          <w:bCs/>
          <w:color w:val="auto"/>
          <w:sz w:val="22"/>
          <w:szCs w:val="22"/>
        </w:rPr>
        <w:tab/>
        <w:t>Construction and Repair Work</w:t>
      </w:r>
      <w:r w:rsidRPr="00996FED">
        <w:rPr>
          <w:rFonts w:asciiTheme="minorHAnsi" w:hAnsiTheme="minorHAnsi" w:cstheme="minorHAnsi"/>
          <w:color w:val="auto"/>
          <w:sz w:val="22"/>
          <w:szCs w:val="22"/>
        </w:rPr>
        <w:t>.  The following provisions apply to construction or repair work:</w:t>
      </w:r>
    </w:p>
    <w:p w14:paraId="363AF8BF" w14:textId="77777777" w:rsidR="00996FED" w:rsidRPr="00996FED" w:rsidRDefault="00996FED" w:rsidP="00996FED">
      <w:pPr>
        <w:pStyle w:val="Default"/>
        <w:spacing w:after="240"/>
        <w:ind w:left="720"/>
        <w:rPr>
          <w:rFonts w:asciiTheme="minorHAnsi" w:hAnsiTheme="minorHAnsi" w:cstheme="minorHAnsi"/>
          <w:color w:val="auto"/>
          <w:sz w:val="22"/>
          <w:szCs w:val="22"/>
        </w:rPr>
      </w:pPr>
      <w:r w:rsidRPr="00996FED">
        <w:rPr>
          <w:rFonts w:asciiTheme="minorHAnsi" w:hAnsiTheme="minorHAnsi" w:cstheme="minorHAnsi"/>
          <w:b/>
          <w:bCs/>
          <w:color w:val="auto"/>
          <w:sz w:val="22"/>
          <w:szCs w:val="22"/>
        </w:rPr>
        <w:t xml:space="preserve">Compliance with the Davis-Bacon Act and Copeland ‘‘Anti-Kickback’’ Act.  </w:t>
      </w:r>
      <w:r w:rsidRPr="00996FED">
        <w:rPr>
          <w:rFonts w:asciiTheme="minorHAnsi" w:hAnsiTheme="minorHAnsi" w:cstheme="minorHAnsi"/>
          <w:color w:val="auto"/>
          <w:sz w:val="22"/>
          <w:szCs w:val="22"/>
        </w:rPr>
        <w:t xml:space="preserve">For all prime construction contracts </w:t>
      </w:r>
      <w:proofErr w:type="gramStart"/>
      <w:r w:rsidRPr="00996FED">
        <w:rPr>
          <w:rFonts w:asciiTheme="minorHAnsi" w:hAnsiTheme="minorHAnsi" w:cstheme="minorHAnsi"/>
          <w:color w:val="auto"/>
          <w:sz w:val="22"/>
          <w:szCs w:val="22"/>
        </w:rPr>
        <w:t>in excess of</w:t>
      </w:r>
      <w:proofErr w:type="gramEnd"/>
      <w:r w:rsidRPr="00996FED">
        <w:rPr>
          <w:rFonts w:asciiTheme="minorHAnsi" w:hAnsiTheme="minorHAnsi" w:cstheme="minorHAnsi"/>
          <w:color w:val="auto"/>
          <w:sz w:val="22"/>
          <w:szCs w:val="22"/>
        </w:rPr>
        <w:t xml:space="preserve"> $2,000 the following terms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apply:</w:t>
      </w:r>
    </w:p>
    <w:p w14:paraId="0F658384" w14:textId="77777777" w:rsidR="00996FED" w:rsidRPr="00996FED" w:rsidRDefault="00996FED" w:rsidP="00FD22A9">
      <w:pPr>
        <w:pStyle w:val="Default"/>
        <w:numPr>
          <w:ilvl w:val="1"/>
          <w:numId w:val="16"/>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Davis-Bacon Act</w:t>
      </w:r>
    </w:p>
    <w:p w14:paraId="44732769" w14:textId="77777777" w:rsidR="00996FED" w:rsidRPr="00996FED" w:rsidRDefault="00996FED" w:rsidP="00FD22A9">
      <w:pPr>
        <w:pStyle w:val="Default"/>
        <w:numPr>
          <w:ilvl w:val="0"/>
          <w:numId w:val="27"/>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All transactions regarding this Contract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be done in compliance with the Davis-Bacon Act (40 U.S.C. 3141-3144, and 3146-3148) and the requirements of 29 C.F.R. pt. 5 as may be applicable. The 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40 U.S.C. 3141-3144, and 3146-3148 and the requirements of 29 C.F.R. pt. 5 as applicable.</w:t>
      </w:r>
    </w:p>
    <w:p w14:paraId="10BBB36D" w14:textId="77777777" w:rsidR="00996FED" w:rsidRPr="00996FED" w:rsidRDefault="00996FED" w:rsidP="00FD22A9">
      <w:pPr>
        <w:pStyle w:val="Default"/>
        <w:numPr>
          <w:ilvl w:val="0"/>
          <w:numId w:val="27"/>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Contractors are required to pay wages to laborers and mechanics at a rate not less than the prevailing wages specified in a wage determination made by the Secretary of Labor.</w:t>
      </w:r>
    </w:p>
    <w:p w14:paraId="0BDF0CA1" w14:textId="77777777" w:rsidR="00996FED" w:rsidRPr="00996FED" w:rsidRDefault="00996FED" w:rsidP="00FD22A9">
      <w:pPr>
        <w:pStyle w:val="Default"/>
        <w:numPr>
          <w:ilvl w:val="0"/>
          <w:numId w:val="27"/>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Additionally, contractors are required to pay wages not less than once a week. </w:t>
      </w:r>
    </w:p>
    <w:p w14:paraId="06F44087" w14:textId="77777777" w:rsidR="00996FED" w:rsidRPr="00996FED" w:rsidRDefault="00996FED" w:rsidP="00FD22A9">
      <w:pPr>
        <w:pStyle w:val="Default"/>
        <w:numPr>
          <w:ilvl w:val="1"/>
          <w:numId w:val="16"/>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Copeland ‘‘Anti-Kickback’’ Act</w:t>
      </w:r>
    </w:p>
    <w:p w14:paraId="635C2BD2" w14:textId="77777777" w:rsidR="00996FED" w:rsidRPr="00996FED" w:rsidRDefault="00996FED" w:rsidP="00FD22A9">
      <w:pPr>
        <w:pStyle w:val="Default"/>
        <w:numPr>
          <w:ilvl w:val="0"/>
          <w:numId w:val="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lastRenderedPageBreak/>
        <w:t xml:space="preserve">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18 U.S.C. § 874, 40 U.S.C. § 3145, and the requirements of 29 C.F.R. pt. 3 as may be applicable, which are incorporated by reference into this contract. </w:t>
      </w:r>
    </w:p>
    <w:p w14:paraId="7F869BE7" w14:textId="77777777" w:rsidR="009000A4" w:rsidRDefault="00996FED" w:rsidP="00FD22A9">
      <w:pPr>
        <w:pStyle w:val="Default"/>
        <w:numPr>
          <w:ilvl w:val="0"/>
          <w:numId w:val="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The Contractor or subcontractor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w:t>
      </w:r>
      <w:proofErr w:type="gramStart"/>
      <w:r w:rsidRPr="00996FED">
        <w:rPr>
          <w:rFonts w:asciiTheme="minorHAnsi" w:hAnsiTheme="minorHAnsi" w:cstheme="minorHAnsi"/>
          <w:color w:val="auto"/>
          <w:sz w:val="22"/>
          <w:szCs w:val="22"/>
        </w:rPr>
        <w:t>all of</w:t>
      </w:r>
      <w:proofErr w:type="gramEnd"/>
      <w:r w:rsidRPr="00996FED">
        <w:rPr>
          <w:rFonts w:asciiTheme="minorHAnsi" w:hAnsiTheme="minorHAnsi" w:cstheme="minorHAnsi"/>
          <w:color w:val="auto"/>
          <w:sz w:val="22"/>
          <w:szCs w:val="22"/>
        </w:rPr>
        <w:t xml:space="preserve"> these contract clauses. </w:t>
      </w:r>
    </w:p>
    <w:p w14:paraId="119EE7AF" w14:textId="5E56BA47" w:rsidR="00F43F6A" w:rsidRPr="002E697C" w:rsidRDefault="00996FED" w:rsidP="00FD22A9">
      <w:pPr>
        <w:pStyle w:val="Default"/>
        <w:numPr>
          <w:ilvl w:val="0"/>
          <w:numId w:val="28"/>
        </w:numPr>
        <w:spacing w:after="240"/>
        <w:ind w:left="2160" w:hanging="720"/>
        <w:rPr>
          <w:rFonts w:asciiTheme="minorHAnsi" w:hAnsiTheme="minorHAnsi" w:cstheme="minorHAnsi"/>
          <w:color w:val="auto"/>
          <w:sz w:val="22"/>
          <w:szCs w:val="22"/>
        </w:rPr>
      </w:pPr>
      <w:r w:rsidRPr="009000A4">
        <w:rPr>
          <w:rFonts w:asciiTheme="minorHAnsi" w:hAnsiTheme="minorHAnsi" w:cstheme="minorHAnsi"/>
          <w:sz w:val="22"/>
          <w:szCs w:val="22"/>
        </w:rPr>
        <w:t>A breach of the contract clauses above may be grounds for termination of the contract, and for debarment as a contractor and subcontractor as provided in 29 C.F.R. § 5.12.</w:t>
      </w:r>
      <w:r w:rsidR="009000A4" w:rsidRPr="009000A4">
        <w:rPr>
          <w:b/>
          <w:sz w:val="60"/>
          <w:szCs w:val="60"/>
        </w:rPr>
        <w:t xml:space="preserve"> </w:t>
      </w:r>
      <w:bookmarkEnd w:id="125"/>
    </w:p>
    <w:p w14:paraId="610AFAEB" w14:textId="77777777" w:rsidR="00A96502" w:rsidRDefault="00A96502" w:rsidP="002E697C">
      <w:pPr>
        <w:pStyle w:val="Default"/>
        <w:spacing w:after="240"/>
        <w:rPr>
          <w:rFonts w:asciiTheme="minorHAnsi" w:hAnsiTheme="minorHAnsi" w:cstheme="minorHAnsi"/>
          <w:color w:val="auto"/>
          <w:sz w:val="22"/>
          <w:szCs w:val="22"/>
        </w:rPr>
        <w:sectPr w:rsidR="00A96502" w:rsidSect="00876D43">
          <w:headerReference w:type="default" r:id="rId102"/>
          <w:footerReference w:type="default" r:id="rId103"/>
          <w:headerReference w:type="first" r:id="rId104"/>
          <w:footerReference w:type="first" r:id="rId105"/>
          <w:pgSz w:w="12240" w:h="15840" w:code="1"/>
          <w:pgMar w:top="1440" w:right="1080" w:bottom="1440" w:left="1080" w:header="576" w:footer="576" w:gutter="0"/>
          <w:pgNumType w:start="1"/>
          <w:cols w:space="720"/>
          <w:formProt w:val="0"/>
          <w:titlePg/>
          <w:docGrid w:linePitch="354"/>
        </w:sectPr>
      </w:pPr>
    </w:p>
    <w:p w14:paraId="1E02DAB5" w14:textId="5979890C" w:rsidR="00A96502" w:rsidRPr="00D26AFF" w:rsidRDefault="006D7E16" w:rsidP="00A96502">
      <w:pPr>
        <w:spacing w:after="240"/>
        <w:jc w:val="center"/>
        <w:rPr>
          <w:rFonts w:cstheme="minorHAnsi"/>
          <w:sz w:val="28"/>
          <w:szCs w:val="28"/>
        </w:rPr>
      </w:pPr>
      <w:bookmarkStart w:id="127" w:name="CertContractsGrantsLoansCA"/>
      <w:r>
        <w:rPr>
          <w:rFonts w:cstheme="minorHAnsi"/>
          <w:b/>
          <w:spacing w:val="-3"/>
          <w:sz w:val="28"/>
          <w:szCs w:val="28"/>
        </w:rPr>
        <w:lastRenderedPageBreak/>
        <w:t>ATTACHMENT</w:t>
      </w:r>
      <w:r w:rsidR="00F64CC1">
        <w:rPr>
          <w:rFonts w:cstheme="minorHAnsi"/>
          <w:b/>
          <w:spacing w:val="-3"/>
          <w:sz w:val="28"/>
          <w:szCs w:val="28"/>
        </w:rPr>
        <w:t xml:space="preserve"> 1-A</w:t>
      </w:r>
    </w:p>
    <w:bookmarkEnd w:id="127"/>
    <w:p w14:paraId="6E8D07A0" w14:textId="77777777" w:rsidR="00A96502" w:rsidRPr="00D26AFF" w:rsidRDefault="00A96502" w:rsidP="00A96502">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for Contracts, Grants, Loans, and Cooperative Agreements</w:t>
      </w:r>
    </w:p>
    <w:p w14:paraId="336A75F8" w14:textId="77777777" w:rsidR="00A96502" w:rsidRPr="00D26AFF" w:rsidRDefault="00A96502" w:rsidP="00A96502">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REGARDING LOBBYING (APPENDIX A, 44 C.F.R. PART 18)</w:t>
      </w:r>
    </w:p>
    <w:p w14:paraId="163C73DA" w14:textId="77777777" w:rsidR="00A96502" w:rsidRPr="00257140" w:rsidRDefault="00A96502" w:rsidP="00A96502">
      <w:pPr>
        <w:pStyle w:val="Default"/>
        <w:rPr>
          <w:rFonts w:asciiTheme="minorHAnsi" w:hAnsiTheme="minorHAnsi" w:cstheme="minorHAnsi"/>
          <w:sz w:val="23"/>
          <w:szCs w:val="23"/>
        </w:rPr>
      </w:pPr>
    </w:p>
    <w:p w14:paraId="283533FC" w14:textId="77777777" w:rsidR="00A96502" w:rsidRPr="00257140" w:rsidRDefault="00A96502" w:rsidP="00A96502">
      <w:pPr>
        <w:pStyle w:val="Default"/>
        <w:spacing w:after="240"/>
        <w:rPr>
          <w:rFonts w:asciiTheme="minorHAnsi" w:hAnsiTheme="minorHAnsi" w:cstheme="minorHAnsi"/>
          <w:sz w:val="22"/>
          <w:szCs w:val="22"/>
        </w:rPr>
      </w:pPr>
      <w:bookmarkStart w:id="128" w:name="_Hlk90456499"/>
      <w:r w:rsidRPr="00257140">
        <w:rPr>
          <w:rFonts w:asciiTheme="minorHAnsi" w:hAnsiTheme="minorHAnsi" w:cstheme="minorHAnsi"/>
          <w:sz w:val="22"/>
          <w:szCs w:val="22"/>
        </w:rPr>
        <w:t xml:space="preserve">The undersigned certifies, to the best of his or her knowledge and belief, that: </w:t>
      </w:r>
    </w:p>
    <w:p w14:paraId="1C181075"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1.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23C1E09"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2.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37592EB0"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3.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7360F398" w14:textId="77777777" w:rsidR="00A96502" w:rsidRPr="00257140" w:rsidRDefault="00A96502" w:rsidP="00A96502">
      <w:pPr>
        <w:pStyle w:val="Default"/>
        <w:spacing w:after="240"/>
        <w:rPr>
          <w:rFonts w:asciiTheme="minorHAnsi" w:hAnsiTheme="minorHAnsi" w:cstheme="minorHAnsi"/>
          <w:sz w:val="22"/>
          <w:szCs w:val="22"/>
        </w:rPr>
      </w:pPr>
      <w:r w:rsidRPr="00257140">
        <w:rPr>
          <w:rFonts w:asciiTheme="minorHAnsi" w:hAnsiTheme="minorHAnsi" w:cstheme="minorHAnsi"/>
          <w:color w:val="323232"/>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257140">
        <w:rPr>
          <w:rFonts w:asciiTheme="minorHAnsi" w:hAnsiTheme="minorHAnsi" w:cstheme="minorHAnsi"/>
          <w:color w:val="323232"/>
          <w:sz w:val="22"/>
          <w:szCs w:val="22"/>
        </w:rPr>
        <w:t>entering into</w:t>
      </w:r>
      <w:proofErr w:type="gramEnd"/>
      <w:r w:rsidRPr="00257140">
        <w:rPr>
          <w:rFonts w:asciiTheme="minorHAnsi" w:hAnsiTheme="minorHAnsi" w:cstheme="minorHAnsi"/>
          <w:color w:val="323232"/>
          <w:sz w:val="22"/>
          <w:szCs w:val="22"/>
        </w:rPr>
        <w:t xml:space="preserve"> this transaction imposed by section 1352, title 31, U.S. Code. Any person who fails to file the required certification shall be subject to a civil penalty of not less than $10,000 and not more than $100,000 for each such failure. </w:t>
      </w:r>
    </w:p>
    <w:p w14:paraId="696E105E" w14:textId="77777777" w:rsidR="00A96502" w:rsidRPr="00257140" w:rsidRDefault="00A96502" w:rsidP="00A96502">
      <w:pPr>
        <w:pStyle w:val="Default"/>
        <w:spacing w:after="240"/>
        <w:rPr>
          <w:rFonts w:asciiTheme="minorHAnsi" w:hAnsiTheme="minorHAnsi" w:cstheme="minorHAnsi"/>
          <w:sz w:val="22"/>
          <w:szCs w:val="22"/>
        </w:rPr>
      </w:pPr>
      <w:proofErr w:type="gramStart"/>
      <w:r w:rsidRPr="00257140">
        <w:rPr>
          <w:rFonts w:asciiTheme="minorHAnsi" w:hAnsiTheme="minorHAnsi" w:cstheme="minorHAnsi"/>
          <w:sz w:val="22"/>
          <w:szCs w:val="22"/>
        </w:rPr>
        <w:t xml:space="preserve">Contractor, </w:t>
      </w:r>
      <w:r w:rsidRPr="00EA0407">
        <w:rPr>
          <w:rFonts w:asciiTheme="minorHAnsi" w:hAnsiTheme="minorHAnsi" w:cstheme="minorHAnsi"/>
          <w:sz w:val="22"/>
          <w:szCs w:val="22"/>
        </w:rPr>
        <w:t xml:space="preserve"> </w:t>
      </w:r>
      <w:r>
        <w:rPr>
          <w:rFonts w:asciiTheme="minorHAnsi" w:hAnsiTheme="minorHAnsi" w:cstheme="minorHAnsi"/>
          <w:sz w:val="22"/>
          <w:szCs w:val="22"/>
          <w:u w:val="single"/>
        </w:rPr>
        <w:tab/>
      </w:r>
      <w:proofErr w:type="gramEnd"/>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Pr="00EA0407">
        <w:rPr>
          <w:rFonts w:asciiTheme="minorHAnsi" w:hAnsiTheme="minorHAnsi" w:cstheme="minorHAnsi"/>
          <w:sz w:val="22"/>
          <w:szCs w:val="22"/>
        </w:rPr>
        <w:t>,</w:t>
      </w:r>
      <w:r w:rsidRPr="00257140">
        <w:rPr>
          <w:rFonts w:asciiTheme="minorHAnsi" w:hAnsiTheme="minorHAnsi" w:cstheme="minorHAnsi"/>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28"/>
    <w:p w14:paraId="3E76D39E" w14:textId="77777777" w:rsidR="00A96502" w:rsidRPr="00257140" w:rsidRDefault="00A96502" w:rsidP="00A96502">
      <w:pPr>
        <w:pStyle w:val="Default"/>
        <w:spacing w:after="240"/>
        <w:rPr>
          <w:rFonts w:asciiTheme="minorHAnsi" w:hAnsiTheme="minorHAnsi" w:cstheme="minorHAnsi"/>
          <w:sz w:val="22"/>
          <w:szCs w:val="22"/>
        </w:rPr>
      </w:pPr>
    </w:p>
    <w:p w14:paraId="6FA13CB2" w14:textId="77777777" w:rsidR="00A96502" w:rsidRPr="00257140" w:rsidRDefault="00A96502" w:rsidP="00A96502">
      <w:pPr>
        <w:pStyle w:val="Default"/>
        <w:tabs>
          <w:tab w:val="left" w:pos="4860"/>
          <w:tab w:val="left" w:pos="5760"/>
          <w:tab w:val="left" w:pos="6480"/>
          <w:tab w:val="right" w:pos="10080"/>
        </w:tabs>
        <w:rPr>
          <w:rFonts w:asciiTheme="minorHAnsi" w:hAnsiTheme="minorHAnsi" w:cstheme="minorHAnsi"/>
          <w:sz w:val="22"/>
          <w:szCs w:val="22"/>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17A272E0" w14:textId="77777777" w:rsidR="00A96502" w:rsidRPr="00257140" w:rsidRDefault="00A96502" w:rsidP="00A96502">
      <w:pPr>
        <w:pStyle w:val="Default"/>
        <w:tabs>
          <w:tab w:val="left" w:pos="5760"/>
        </w:tabs>
        <w:spacing w:after="240" w:line="480" w:lineRule="auto"/>
        <w:rPr>
          <w:rFonts w:asciiTheme="minorHAnsi" w:hAnsiTheme="minorHAnsi" w:cstheme="minorHAnsi"/>
          <w:sz w:val="22"/>
          <w:szCs w:val="22"/>
        </w:rPr>
      </w:pPr>
      <w:r w:rsidRPr="00257140">
        <w:rPr>
          <w:rFonts w:asciiTheme="minorHAnsi" w:hAnsiTheme="minorHAnsi" w:cstheme="minorHAnsi"/>
          <w:sz w:val="22"/>
          <w:szCs w:val="22"/>
        </w:rPr>
        <w:t xml:space="preserve">Signature of Contractor’s Authorized Official </w:t>
      </w:r>
      <w:r w:rsidRPr="00257140">
        <w:rPr>
          <w:rFonts w:asciiTheme="minorHAnsi" w:hAnsiTheme="minorHAnsi" w:cstheme="minorHAnsi"/>
          <w:sz w:val="22"/>
          <w:szCs w:val="22"/>
        </w:rPr>
        <w:tab/>
        <w:t>Date</w:t>
      </w:r>
    </w:p>
    <w:p w14:paraId="4E1DB8BE" w14:textId="77777777" w:rsidR="00A96502" w:rsidRPr="00257140" w:rsidRDefault="00A96502" w:rsidP="00A96502">
      <w:pPr>
        <w:pStyle w:val="Default"/>
        <w:tabs>
          <w:tab w:val="left" w:pos="4860"/>
          <w:tab w:val="left" w:pos="5760"/>
          <w:tab w:val="left" w:pos="9270"/>
          <w:tab w:val="right" w:pos="10080"/>
        </w:tabs>
        <w:spacing w:before="240"/>
        <w:rPr>
          <w:rFonts w:asciiTheme="minorHAnsi" w:hAnsiTheme="minorHAnsi" w:cstheme="minorHAnsi"/>
          <w:sz w:val="22"/>
          <w:szCs w:val="22"/>
          <w:u w:val="single"/>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654521CB" w14:textId="77777777" w:rsidR="00A96502" w:rsidRPr="005E25E6" w:rsidRDefault="00A96502" w:rsidP="00A96502">
      <w:pPr>
        <w:pStyle w:val="Default"/>
        <w:tabs>
          <w:tab w:val="left" w:pos="5760"/>
        </w:tabs>
        <w:spacing w:after="240"/>
        <w:rPr>
          <w:rFonts w:asciiTheme="minorHAnsi" w:hAnsiTheme="minorHAnsi" w:cstheme="minorHAnsi"/>
          <w:sz w:val="22"/>
          <w:szCs w:val="22"/>
        </w:rPr>
      </w:pPr>
      <w:r w:rsidRPr="00257140">
        <w:rPr>
          <w:rFonts w:asciiTheme="minorHAnsi" w:hAnsiTheme="minorHAnsi" w:cstheme="minorHAnsi"/>
          <w:sz w:val="22"/>
          <w:szCs w:val="22"/>
        </w:rPr>
        <w:t>Name</w:t>
      </w:r>
      <w:r w:rsidRPr="00257140">
        <w:rPr>
          <w:rFonts w:asciiTheme="minorHAnsi" w:hAnsiTheme="minorHAnsi" w:cstheme="minorHAnsi"/>
          <w:sz w:val="22"/>
          <w:szCs w:val="22"/>
        </w:rPr>
        <w:tab/>
        <w:t>Title</w:t>
      </w:r>
    </w:p>
    <w:p w14:paraId="17090F15" w14:textId="77777777" w:rsidR="008C466D" w:rsidRDefault="008C466D" w:rsidP="00A96502">
      <w:pPr>
        <w:pStyle w:val="Default"/>
        <w:tabs>
          <w:tab w:val="left" w:pos="4036"/>
        </w:tabs>
        <w:spacing w:after="240"/>
        <w:rPr>
          <w:rFonts w:asciiTheme="minorHAnsi" w:hAnsiTheme="minorHAnsi" w:cstheme="minorHAnsi"/>
          <w:color w:val="auto"/>
          <w:sz w:val="22"/>
          <w:szCs w:val="22"/>
        </w:rPr>
        <w:sectPr w:rsidR="008C466D" w:rsidSect="009B7518">
          <w:headerReference w:type="default" r:id="rId106"/>
          <w:footerReference w:type="even" r:id="rId107"/>
          <w:footerReference w:type="default" r:id="rId108"/>
          <w:pgSz w:w="12240" w:h="15840" w:code="1"/>
          <w:pgMar w:top="1440" w:right="1080" w:bottom="1440" w:left="1080" w:header="1440" w:footer="288" w:gutter="0"/>
          <w:cols w:space="720"/>
          <w:noEndnote/>
          <w:docGrid w:linePitch="326"/>
        </w:sectPr>
      </w:pPr>
    </w:p>
    <w:p w14:paraId="403512DB" w14:textId="282E619B" w:rsidR="002E697C" w:rsidRDefault="002E697C" w:rsidP="00A96502">
      <w:pPr>
        <w:pStyle w:val="Default"/>
        <w:tabs>
          <w:tab w:val="left" w:pos="4036"/>
        </w:tabs>
        <w:spacing w:after="240"/>
        <w:rPr>
          <w:rFonts w:asciiTheme="minorHAnsi" w:hAnsiTheme="minorHAnsi" w:cstheme="minorHAnsi"/>
          <w:color w:val="auto"/>
          <w:sz w:val="22"/>
          <w:szCs w:val="22"/>
        </w:rPr>
      </w:pPr>
    </w:p>
    <w:p w14:paraId="53D1E5B1" w14:textId="317931C4" w:rsidR="009B7518" w:rsidRPr="009B7518" w:rsidRDefault="009B7518" w:rsidP="009B7518">
      <w:pPr>
        <w:jc w:val="center"/>
        <w:rPr>
          <w:rFonts w:ascii="Calibri" w:hAnsi="Calibri" w:cs="Calibri"/>
          <w:b/>
          <w:bCs/>
          <w:sz w:val="52"/>
          <w:szCs w:val="52"/>
        </w:rPr>
      </w:pPr>
      <w:bookmarkStart w:id="129" w:name="Attachment1"/>
      <w:r w:rsidRPr="009B7518">
        <w:rPr>
          <w:rFonts w:ascii="Calibri" w:hAnsi="Calibri" w:cs="Calibri"/>
          <w:b/>
          <w:bCs/>
          <w:sz w:val="52"/>
          <w:szCs w:val="52"/>
        </w:rPr>
        <w:t xml:space="preserve">Attachment </w:t>
      </w:r>
      <w:r w:rsidR="0030769C">
        <w:rPr>
          <w:rFonts w:ascii="Calibri" w:hAnsi="Calibri" w:cs="Calibri"/>
          <w:b/>
          <w:bCs/>
          <w:sz w:val="52"/>
          <w:szCs w:val="52"/>
        </w:rPr>
        <w:t>2</w:t>
      </w:r>
    </w:p>
    <w:bookmarkEnd w:id="129"/>
    <w:p w14:paraId="3665AC31" w14:textId="77777777" w:rsidR="009B7518" w:rsidRPr="009B7518" w:rsidRDefault="009B7518" w:rsidP="009B7518">
      <w:pPr>
        <w:rPr>
          <w:rFonts w:ascii="Times New Roman" w:hAnsi="Times New Roman"/>
          <w:sz w:val="26"/>
        </w:rPr>
      </w:pPr>
    </w:p>
    <w:p w14:paraId="758B950F" w14:textId="77777777" w:rsidR="009B7518" w:rsidRPr="009B7518" w:rsidRDefault="009B7518" w:rsidP="009B7518">
      <w:pPr>
        <w:rPr>
          <w:rFonts w:ascii="Times New Roman" w:hAnsi="Times New Roman"/>
          <w:sz w:val="26"/>
        </w:rPr>
      </w:pPr>
    </w:p>
    <w:p w14:paraId="303B0CED" w14:textId="77777777" w:rsidR="009B7518" w:rsidRPr="009B7518" w:rsidRDefault="009B7518" w:rsidP="009B7518">
      <w:pPr>
        <w:rPr>
          <w:rFonts w:ascii="Times New Roman" w:hAnsi="Times New Roman"/>
          <w:sz w:val="26"/>
        </w:rPr>
      </w:pPr>
    </w:p>
    <w:p w14:paraId="646BB956" w14:textId="77777777" w:rsidR="009B7518" w:rsidRPr="009B7518" w:rsidRDefault="009B7518" w:rsidP="009B7518">
      <w:pPr>
        <w:rPr>
          <w:rFonts w:ascii="Times New Roman" w:hAnsi="Times New Roman"/>
          <w:sz w:val="26"/>
        </w:rPr>
      </w:pPr>
    </w:p>
    <w:p w14:paraId="13B1FEE6" w14:textId="77777777" w:rsidR="009B7518" w:rsidRPr="009B7518" w:rsidRDefault="009B7518" w:rsidP="009B7518">
      <w:pPr>
        <w:rPr>
          <w:rFonts w:ascii="Times New Roman" w:hAnsi="Times New Roman"/>
          <w:sz w:val="26"/>
        </w:rPr>
      </w:pPr>
    </w:p>
    <w:p w14:paraId="2E8C6B30" w14:textId="77777777" w:rsidR="009B7518" w:rsidRPr="009B7518" w:rsidRDefault="009B7518" w:rsidP="009B7518">
      <w:pPr>
        <w:rPr>
          <w:rFonts w:ascii="Times New Roman" w:hAnsi="Times New Roman"/>
          <w:sz w:val="26"/>
        </w:rPr>
      </w:pPr>
    </w:p>
    <w:p w14:paraId="5BF8DBAA" w14:textId="77777777" w:rsidR="009B7518" w:rsidRPr="009B7518" w:rsidRDefault="009B7518" w:rsidP="009B7518">
      <w:pPr>
        <w:rPr>
          <w:rFonts w:ascii="Times New Roman" w:hAnsi="Times New Roman"/>
          <w:sz w:val="26"/>
        </w:rPr>
      </w:pPr>
    </w:p>
    <w:p w14:paraId="750FF0AE" w14:textId="77777777" w:rsidR="009B7518" w:rsidRPr="009B7518" w:rsidRDefault="009B7518" w:rsidP="009B7518">
      <w:pPr>
        <w:rPr>
          <w:rFonts w:ascii="Times New Roman" w:hAnsi="Times New Roman"/>
          <w:sz w:val="26"/>
        </w:rPr>
      </w:pPr>
    </w:p>
    <w:p w14:paraId="7F9140F0" w14:textId="77777777" w:rsidR="009B7518" w:rsidRPr="009B7518" w:rsidRDefault="009B7518" w:rsidP="009B7518">
      <w:pPr>
        <w:rPr>
          <w:rFonts w:ascii="Times New Roman" w:hAnsi="Times New Roman"/>
          <w:sz w:val="26"/>
        </w:rPr>
      </w:pPr>
    </w:p>
    <w:p w14:paraId="02752F9A" w14:textId="77777777" w:rsidR="009B7518" w:rsidRPr="009B7518" w:rsidRDefault="009B7518" w:rsidP="009B7518">
      <w:pPr>
        <w:jc w:val="center"/>
        <w:rPr>
          <w:rFonts w:ascii="Times New Roman" w:hAnsi="Times New Roman"/>
          <w:b/>
          <w:sz w:val="48"/>
          <w:szCs w:val="48"/>
        </w:rPr>
      </w:pPr>
      <w:r w:rsidRPr="009B7518">
        <w:rPr>
          <w:rFonts w:ascii="Times New Roman" w:hAnsi="Times New Roman"/>
          <w:b/>
          <w:sz w:val="48"/>
          <w:szCs w:val="48"/>
        </w:rPr>
        <w:t>Field Sampling Plan</w:t>
      </w:r>
    </w:p>
    <w:p w14:paraId="64AFD686" w14:textId="77777777" w:rsidR="009B7518" w:rsidRPr="009B7518" w:rsidRDefault="009B7518" w:rsidP="009B7518">
      <w:pPr>
        <w:jc w:val="center"/>
        <w:rPr>
          <w:rFonts w:ascii="Times New Roman" w:hAnsi="Times New Roman"/>
          <w:b/>
          <w:sz w:val="48"/>
          <w:szCs w:val="48"/>
        </w:rPr>
      </w:pPr>
    </w:p>
    <w:p w14:paraId="48C5B9A2" w14:textId="77777777" w:rsidR="009B7518" w:rsidRPr="009B7518" w:rsidRDefault="009B7518" w:rsidP="009B7518">
      <w:pPr>
        <w:jc w:val="center"/>
        <w:rPr>
          <w:rFonts w:ascii="Times New Roman" w:hAnsi="Times New Roman"/>
          <w:b/>
          <w:sz w:val="48"/>
          <w:szCs w:val="48"/>
        </w:rPr>
      </w:pPr>
      <w:r w:rsidRPr="009B7518">
        <w:rPr>
          <w:rFonts w:ascii="Times New Roman" w:hAnsi="Times New Roman"/>
          <w:b/>
          <w:sz w:val="48"/>
          <w:szCs w:val="48"/>
        </w:rPr>
        <w:t>for</w:t>
      </w:r>
    </w:p>
    <w:p w14:paraId="646F5C5B" w14:textId="77777777" w:rsidR="009B7518" w:rsidRPr="009B7518" w:rsidRDefault="009B7518" w:rsidP="009B7518">
      <w:pPr>
        <w:jc w:val="center"/>
        <w:rPr>
          <w:rFonts w:ascii="Times New Roman" w:hAnsi="Times New Roman"/>
          <w:b/>
          <w:sz w:val="48"/>
          <w:szCs w:val="48"/>
        </w:rPr>
      </w:pPr>
    </w:p>
    <w:p w14:paraId="1F370D77" w14:textId="77777777" w:rsidR="009B7518" w:rsidRPr="009B7518" w:rsidRDefault="009B7518" w:rsidP="009B7518">
      <w:pPr>
        <w:jc w:val="center"/>
        <w:rPr>
          <w:rFonts w:ascii="Times New Roman" w:hAnsi="Times New Roman"/>
          <w:b/>
          <w:sz w:val="48"/>
          <w:szCs w:val="48"/>
        </w:rPr>
      </w:pPr>
      <w:r w:rsidRPr="009B7518">
        <w:rPr>
          <w:rFonts w:ascii="Times New Roman" w:hAnsi="Times New Roman"/>
          <w:b/>
          <w:sz w:val="48"/>
          <w:szCs w:val="48"/>
        </w:rPr>
        <w:t>Lead Evaluations in Residential Properties</w:t>
      </w:r>
    </w:p>
    <w:p w14:paraId="1E0C521E" w14:textId="77777777" w:rsidR="009B7518" w:rsidRPr="009B7518" w:rsidRDefault="009B7518" w:rsidP="009B7518">
      <w:pPr>
        <w:jc w:val="center"/>
        <w:rPr>
          <w:rFonts w:ascii="Times New Roman" w:hAnsi="Times New Roman"/>
          <w:b/>
          <w:sz w:val="48"/>
          <w:szCs w:val="48"/>
        </w:rPr>
      </w:pPr>
    </w:p>
    <w:p w14:paraId="59B7121A" w14:textId="77777777" w:rsidR="009B7518" w:rsidRPr="009B7518" w:rsidRDefault="009B7518" w:rsidP="009B7518">
      <w:pPr>
        <w:jc w:val="center"/>
        <w:rPr>
          <w:rFonts w:ascii="Times New Roman" w:hAnsi="Times New Roman"/>
          <w:sz w:val="26"/>
        </w:rPr>
      </w:pPr>
    </w:p>
    <w:p w14:paraId="5F3E5B0A" w14:textId="77777777" w:rsidR="009B7518" w:rsidRPr="009B7518" w:rsidRDefault="009B7518" w:rsidP="009B7518">
      <w:pPr>
        <w:jc w:val="center"/>
        <w:rPr>
          <w:rFonts w:ascii="Times New Roman" w:hAnsi="Times New Roman"/>
          <w:sz w:val="26"/>
        </w:rPr>
      </w:pPr>
    </w:p>
    <w:p w14:paraId="7637888A" w14:textId="77777777" w:rsidR="009B7518" w:rsidRPr="009B7518" w:rsidRDefault="009B7518" w:rsidP="009B7518">
      <w:pPr>
        <w:jc w:val="center"/>
        <w:rPr>
          <w:rFonts w:ascii="Times New Roman" w:hAnsi="Times New Roman"/>
          <w:sz w:val="26"/>
        </w:rPr>
      </w:pPr>
    </w:p>
    <w:p w14:paraId="4B7E0447" w14:textId="77777777" w:rsidR="009B7518" w:rsidRPr="009B7518" w:rsidRDefault="009B7518" w:rsidP="009B7518">
      <w:pPr>
        <w:jc w:val="center"/>
        <w:rPr>
          <w:rFonts w:ascii="Times New Roman" w:hAnsi="Times New Roman"/>
          <w:sz w:val="26"/>
        </w:rPr>
      </w:pPr>
    </w:p>
    <w:p w14:paraId="3C76F23B" w14:textId="77777777" w:rsidR="009B7518" w:rsidRPr="009B7518" w:rsidRDefault="009B7518" w:rsidP="009B7518">
      <w:pPr>
        <w:jc w:val="center"/>
        <w:rPr>
          <w:rFonts w:ascii="Times New Roman" w:hAnsi="Times New Roman"/>
          <w:sz w:val="26"/>
        </w:rPr>
      </w:pPr>
    </w:p>
    <w:p w14:paraId="0D85C8C4" w14:textId="77777777" w:rsidR="0033643F" w:rsidRDefault="0033643F" w:rsidP="009B7518">
      <w:pPr>
        <w:jc w:val="center"/>
        <w:rPr>
          <w:rFonts w:ascii="Times New Roman" w:hAnsi="Times New Roman"/>
          <w:sz w:val="26"/>
        </w:rPr>
      </w:pPr>
    </w:p>
    <w:p w14:paraId="18B4ED06" w14:textId="77777777" w:rsidR="0033643F" w:rsidRDefault="0033643F" w:rsidP="009B7518">
      <w:pPr>
        <w:jc w:val="center"/>
        <w:rPr>
          <w:rFonts w:ascii="Times New Roman" w:hAnsi="Times New Roman"/>
          <w:sz w:val="26"/>
        </w:rPr>
      </w:pPr>
    </w:p>
    <w:p w14:paraId="7CFDBE06" w14:textId="77777777" w:rsidR="0033643F" w:rsidRDefault="0033643F" w:rsidP="009B7518">
      <w:pPr>
        <w:jc w:val="center"/>
        <w:rPr>
          <w:rFonts w:ascii="Times New Roman" w:hAnsi="Times New Roman"/>
          <w:sz w:val="26"/>
        </w:rPr>
      </w:pPr>
    </w:p>
    <w:p w14:paraId="367011A9" w14:textId="77777777" w:rsidR="0033643F" w:rsidRDefault="0033643F" w:rsidP="009B7518">
      <w:pPr>
        <w:jc w:val="center"/>
        <w:rPr>
          <w:rFonts w:ascii="Times New Roman" w:hAnsi="Times New Roman"/>
          <w:sz w:val="26"/>
        </w:rPr>
      </w:pPr>
    </w:p>
    <w:p w14:paraId="3610585E" w14:textId="77777777" w:rsidR="0033643F" w:rsidRDefault="0033643F" w:rsidP="009B7518">
      <w:pPr>
        <w:jc w:val="center"/>
        <w:rPr>
          <w:rFonts w:ascii="Times New Roman" w:hAnsi="Times New Roman"/>
          <w:sz w:val="26"/>
        </w:rPr>
      </w:pPr>
    </w:p>
    <w:p w14:paraId="5446B9B0" w14:textId="77777777" w:rsidR="0033643F" w:rsidRDefault="0033643F" w:rsidP="009B7518">
      <w:pPr>
        <w:jc w:val="center"/>
        <w:rPr>
          <w:rFonts w:ascii="Times New Roman" w:hAnsi="Times New Roman"/>
          <w:sz w:val="26"/>
        </w:rPr>
      </w:pPr>
    </w:p>
    <w:p w14:paraId="729370E6" w14:textId="77777777" w:rsidR="0033643F" w:rsidRDefault="0033643F" w:rsidP="009B7518">
      <w:pPr>
        <w:jc w:val="center"/>
        <w:rPr>
          <w:rFonts w:ascii="Times New Roman" w:hAnsi="Times New Roman"/>
          <w:sz w:val="26"/>
        </w:rPr>
      </w:pPr>
    </w:p>
    <w:p w14:paraId="385601F9" w14:textId="77777777" w:rsidR="0033643F" w:rsidRPr="009B7518" w:rsidRDefault="0033643F" w:rsidP="009B7518">
      <w:pPr>
        <w:jc w:val="center"/>
        <w:rPr>
          <w:rFonts w:ascii="Times New Roman" w:hAnsi="Times New Roman"/>
          <w:sz w:val="26"/>
        </w:rPr>
      </w:pPr>
    </w:p>
    <w:p w14:paraId="3A37A47D" w14:textId="77777777" w:rsidR="009B7518" w:rsidRPr="009B7518" w:rsidRDefault="009B7518" w:rsidP="009B7518">
      <w:pPr>
        <w:jc w:val="center"/>
        <w:rPr>
          <w:rFonts w:ascii="Times New Roman" w:hAnsi="Times New Roman"/>
          <w:sz w:val="26"/>
        </w:rPr>
      </w:pPr>
    </w:p>
    <w:p w14:paraId="03AE2E33" w14:textId="77777777" w:rsidR="009B7518" w:rsidRPr="009B7518" w:rsidRDefault="009B7518" w:rsidP="009B7518">
      <w:pPr>
        <w:jc w:val="center"/>
        <w:rPr>
          <w:rFonts w:ascii="Times New Roman" w:hAnsi="Times New Roman"/>
          <w:sz w:val="26"/>
        </w:rPr>
      </w:pPr>
    </w:p>
    <w:p w14:paraId="4C2F0563" w14:textId="77777777" w:rsidR="009B7518" w:rsidRPr="009B7518" w:rsidRDefault="009B7518" w:rsidP="009B7518">
      <w:pPr>
        <w:jc w:val="center"/>
        <w:rPr>
          <w:rFonts w:ascii="Times New Roman" w:hAnsi="Times New Roman"/>
          <w:sz w:val="26"/>
        </w:rPr>
      </w:pPr>
    </w:p>
    <w:p w14:paraId="42EE7CE8" w14:textId="77777777" w:rsidR="009B7518" w:rsidRPr="009B7518" w:rsidRDefault="009B7518" w:rsidP="009B7518">
      <w:pPr>
        <w:jc w:val="center"/>
        <w:rPr>
          <w:rFonts w:ascii="Times New Roman" w:hAnsi="Times New Roman"/>
          <w:sz w:val="32"/>
          <w:szCs w:val="32"/>
        </w:rPr>
      </w:pPr>
    </w:p>
    <w:p w14:paraId="523AB73B" w14:textId="77777777" w:rsidR="009B7518" w:rsidRPr="009B7518" w:rsidRDefault="009B7518" w:rsidP="009B7518">
      <w:pPr>
        <w:jc w:val="center"/>
        <w:rPr>
          <w:rFonts w:ascii="Times New Roman" w:hAnsi="Times New Roman"/>
          <w:sz w:val="32"/>
          <w:szCs w:val="32"/>
        </w:rPr>
      </w:pPr>
    </w:p>
    <w:p w14:paraId="1FC06515" w14:textId="77777777" w:rsidR="009B7518" w:rsidRPr="009B7518" w:rsidRDefault="009B7518" w:rsidP="009B7518">
      <w:pPr>
        <w:jc w:val="center"/>
        <w:rPr>
          <w:rFonts w:ascii="Times New Roman" w:hAnsi="Times New Roman"/>
          <w:sz w:val="32"/>
          <w:szCs w:val="32"/>
        </w:rPr>
      </w:pPr>
    </w:p>
    <w:p w14:paraId="0E19D69C" w14:textId="77777777" w:rsidR="009B7518" w:rsidRPr="009B7518" w:rsidRDefault="009B7518" w:rsidP="009B7518">
      <w:pPr>
        <w:jc w:val="center"/>
        <w:rPr>
          <w:rFonts w:ascii="Times New Roman" w:hAnsi="Times New Roman"/>
          <w:sz w:val="26"/>
        </w:rPr>
        <w:sectPr w:rsidR="009B7518" w:rsidRPr="009B7518" w:rsidSect="00D06D24">
          <w:headerReference w:type="default" r:id="rId109"/>
          <w:footerReference w:type="default" r:id="rId110"/>
          <w:headerReference w:type="first" r:id="rId111"/>
          <w:footerReference w:type="first" r:id="rId112"/>
          <w:pgSz w:w="12240" w:h="15840" w:code="1"/>
          <w:pgMar w:top="1008" w:right="1080" w:bottom="1440" w:left="1080" w:header="576" w:footer="576" w:gutter="0"/>
          <w:pgNumType w:start="1"/>
          <w:cols w:space="720"/>
          <w:formProt w:val="0"/>
          <w:titlePg/>
          <w:docGrid w:linePitch="354"/>
        </w:sectPr>
      </w:pPr>
    </w:p>
    <w:p w14:paraId="1093F456" w14:textId="77777777" w:rsidR="009B7518" w:rsidRPr="009B7518" w:rsidRDefault="009B7518" w:rsidP="003917FD">
      <w:pPr>
        <w:widowControl w:val="0"/>
        <w:numPr>
          <w:ilvl w:val="0"/>
          <w:numId w:val="57"/>
        </w:numPr>
        <w:autoSpaceDE w:val="0"/>
        <w:autoSpaceDN w:val="0"/>
        <w:adjustRightInd w:val="0"/>
        <w:rPr>
          <w:rFonts w:cstheme="minorHAnsi"/>
          <w:b/>
          <w:szCs w:val="24"/>
        </w:rPr>
      </w:pPr>
      <w:r w:rsidRPr="009B7518">
        <w:rPr>
          <w:rFonts w:cstheme="minorHAnsi"/>
          <w:b/>
          <w:szCs w:val="24"/>
        </w:rPr>
        <w:lastRenderedPageBreak/>
        <w:t>SUMMARY</w:t>
      </w:r>
    </w:p>
    <w:p w14:paraId="1711304E" w14:textId="77777777" w:rsidR="009B7518" w:rsidRPr="00685806" w:rsidRDefault="009B7518" w:rsidP="009B7518">
      <w:pPr>
        <w:rPr>
          <w:rFonts w:cstheme="minorHAnsi"/>
          <w:szCs w:val="24"/>
        </w:rPr>
      </w:pPr>
      <w:r w:rsidRPr="009B7518">
        <w:rPr>
          <w:rFonts w:cstheme="minorHAnsi"/>
          <w:szCs w:val="24"/>
        </w:rPr>
        <w:t xml:space="preserve">This document is intended to identify the methods and practices the Alameda County Healthy Homes Department (ACHHD) expects in the performance of lead evaluations.  </w:t>
      </w:r>
    </w:p>
    <w:p w14:paraId="3772EC41" w14:textId="77777777" w:rsidR="00685806" w:rsidRPr="009B7518" w:rsidRDefault="00685806" w:rsidP="009B7518">
      <w:pPr>
        <w:rPr>
          <w:rFonts w:cstheme="minorHAnsi"/>
          <w:szCs w:val="24"/>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20"/>
      </w:tblGrid>
      <w:tr w:rsidR="00685806" w:rsidRPr="00685806" w14:paraId="457F8A6C" w14:textId="77777777" w:rsidTr="00976D71">
        <w:trPr>
          <w:trHeight w:val="1664"/>
        </w:trPr>
        <w:tc>
          <w:tcPr>
            <w:tcW w:w="1980" w:type="dxa"/>
          </w:tcPr>
          <w:p w14:paraId="069D970B" w14:textId="77777777" w:rsidR="00685806" w:rsidRPr="00685806" w:rsidRDefault="00685806" w:rsidP="00685806">
            <w:pPr>
              <w:rPr>
                <w:rFonts w:cstheme="minorHAnsi"/>
                <w:b/>
                <w:szCs w:val="24"/>
              </w:rPr>
            </w:pPr>
          </w:p>
          <w:p w14:paraId="66B82F4D" w14:textId="77777777" w:rsidR="00685806" w:rsidRPr="00685806" w:rsidRDefault="00685806" w:rsidP="00685806">
            <w:pPr>
              <w:rPr>
                <w:rFonts w:cstheme="minorHAnsi"/>
                <w:b/>
                <w:szCs w:val="24"/>
              </w:rPr>
            </w:pPr>
            <w:r w:rsidRPr="00685806">
              <w:rPr>
                <w:rFonts w:cstheme="minorHAnsi"/>
                <w:b/>
                <w:szCs w:val="24"/>
              </w:rPr>
              <w:t>Abatement</w:t>
            </w:r>
          </w:p>
        </w:tc>
        <w:tc>
          <w:tcPr>
            <w:tcW w:w="7920" w:type="dxa"/>
            <w:vAlign w:val="center"/>
          </w:tcPr>
          <w:p w14:paraId="42FB808D" w14:textId="77777777" w:rsidR="00685806" w:rsidRPr="00685806" w:rsidRDefault="00685806" w:rsidP="00685806">
            <w:pPr>
              <w:rPr>
                <w:rFonts w:cstheme="minorHAnsi"/>
                <w:szCs w:val="24"/>
              </w:rPr>
            </w:pPr>
            <w:r w:rsidRPr="00685806">
              <w:rPr>
                <w:rFonts w:cstheme="minorHAnsi"/>
                <w:szCs w:val="24"/>
              </w:rPr>
              <w:t xml:space="preserve">A measure or set of measures designed to permanently eliminate lead-based paint hazards or lead-based paint. Abatement strategies include the removal of lead-based paint, enclosure, encapsulation, replacement of building components coated with lead-based paint, removal of lead-contaminated dust, and removal of lead-contaminated soil or overlaying of soil with a durable covering such as asphalt (grass and sod are considered interim control measures). </w:t>
            </w:r>
            <w:proofErr w:type="gramStart"/>
            <w:r w:rsidRPr="00685806">
              <w:rPr>
                <w:rFonts w:cstheme="minorHAnsi"/>
                <w:szCs w:val="24"/>
              </w:rPr>
              <w:t>All of</w:t>
            </w:r>
            <w:proofErr w:type="gramEnd"/>
            <w:r w:rsidRPr="00685806">
              <w:rPr>
                <w:rFonts w:cstheme="minorHAnsi"/>
                <w:szCs w:val="24"/>
              </w:rPr>
              <w:t xml:space="preserve"> these strategies require preparation; cleanup; waste disposal; post-abatement clearance testing; recordkeeping; and, if applicable, monitoring.</w:t>
            </w:r>
          </w:p>
        </w:tc>
      </w:tr>
      <w:tr w:rsidR="00685806" w:rsidRPr="00685806" w14:paraId="1C1B5C7B" w14:textId="77777777" w:rsidTr="00976D71">
        <w:trPr>
          <w:trHeight w:val="530"/>
        </w:trPr>
        <w:tc>
          <w:tcPr>
            <w:tcW w:w="1980" w:type="dxa"/>
          </w:tcPr>
          <w:p w14:paraId="48EE2BF9" w14:textId="77777777" w:rsidR="00685806" w:rsidRPr="00685806" w:rsidRDefault="00685806" w:rsidP="00685806">
            <w:pPr>
              <w:rPr>
                <w:rFonts w:cstheme="minorHAnsi"/>
                <w:b/>
                <w:szCs w:val="24"/>
              </w:rPr>
            </w:pPr>
            <w:r w:rsidRPr="00685806">
              <w:rPr>
                <w:rFonts w:cstheme="minorHAnsi"/>
                <w:b/>
                <w:szCs w:val="24"/>
              </w:rPr>
              <w:t>Bare soil</w:t>
            </w:r>
          </w:p>
        </w:tc>
        <w:tc>
          <w:tcPr>
            <w:tcW w:w="7920" w:type="dxa"/>
            <w:vAlign w:val="center"/>
          </w:tcPr>
          <w:p w14:paraId="7419C805" w14:textId="77777777" w:rsidR="00685806" w:rsidRPr="00685806" w:rsidRDefault="00685806" w:rsidP="00685806">
            <w:pPr>
              <w:rPr>
                <w:rFonts w:cstheme="minorHAnsi"/>
                <w:szCs w:val="24"/>
              </w:rPr>
            </w:pPr>
            <w:r w:rsidRPr="00685806">
              <w:rPr>
                <w:rFonts w:cstheme="minorHAnsi"/>
                <w:szCs w:val="24"/>
              </w:rPr>
              <w:t>Soil not covered with grass, sod, some other similar vegetation, or paving, including the sand in sandboxes.</w:t>
            </w:r>
          </w:p>
        </w:tc>
      </w:tr>
      <w:tr w:rsidR="00685806" w:rsidRPr="00685806" w14:paraId="3677565D" w14:textId="77777777" w:rsidTr="00976D71">
        <w:trPr>
          <w:trHeight w:val="60"/>
        </w:trPr>
        <w:tc>
          <w:tcPr>
            <w:tcW w:w="1980" w:type="dxa"/>
          </w:tcPr>
          <w:p w14:paraId="60B7AD7A" w14:textId="77777777" w:rsidR="00685806" w:rsidRPr="00275DDA" w:rsidRDefault="00685806" w:rsidP="00685806">
            <w:pPr>
              <w:rPr>
                <w:rFonts w:cstheme="minorHAnsi"/>
                <w:b/>
                <w:szCs w:val="24"/>
              </w:rPr>
            </w:pPr>
            <w:r w:rsidRPr="00275DDA">
              <w:rPr>
                <w:rFonts w:cstheme="minorHAnsi"/>
                <w:b/>
                <w:szCs w:val="24"/>
              </w:rPr>
              <w:t>Cal OSHA</w:t>
            </w:r>
          </w:p>
        </w:tc>
        <w:tc>
          <w:tcPr>
            <w:tcW w:w="7920" w:type="dxa"/>
            <w:vAlign w:val="center"/>
          </w:tcPr>
          <w:p w14:paraId="01871683" w14:textId="77777777" w:rsidR="00685806" w:rsidRPr="00275DDA" w:rsidRDefault="00685806" w:rsidP="00685806">
            <w:pPr>
              <w:rPr>
                <w:rFonts w:cstheme="minorHAnsi"/>
                <w:szCs w:val="24"/>
              </w:rPr>
            </w:pPr>
            <w:r w:rsidRPr="00275DDA">
              <w:rPr>
                <w:rFonts w:cstheme="minorHAnsi"/>
                <w:szCs w:val="24"/>
              </w:rPr>
              <w:t>The State of California Department of Occupational Safety and Health also known as DOSH.</w:t>
            </w:r>
          </w:p>
        </w:tc>
      </w:tr>
      <w:tr w:rsidR="00685806" w:rsidRPr="00685806" w14:paraId="28854429" w14:textId="77777777" w:rsidTr="00976D71">
        <w:trPr>
          <w:trHeight w:val="980"/>
        </w:trPr>
        <w:tc>
          <w:tcPr>
            <w:tcW w:w="1980" w:type="dxa"/>
          </w:tcPr>
          <w:p w14:paraId="1B38FF29" w14:textId="77777777" w:rsidR="00685806" w:rsidRPr="00685806" w:rsidRDefault="00685806" w:rsidP="00685806">
            <w:pPr>
              <w:rPr>
                <w:rFonts w:cstheme="minorHAnsi"/>
                <w:b/>
                <w:szCs w:val="24"/>
              </w:rPr>
            </w:pPr>
          </w:p>
          <w:p w14:paraId="74A190DF" w14:textId="77777777" w:rsidR="00685806" w:rsidRPr="00685806" w:rsidRDefault="00685806" w:rsidP="00685806">
            <w:pPr>
              <w:rPr>
                <w:rFonts w:cstheme="minorHAnsi"/>
                <w:b/>
                <w:szCs w:val="24"/>
              </w:rPr>
            </w:pPr>
            <w:r w:rsidRPr="00685806">
              <w:rPr>
                <w:rFonts w:cstheme="minorHAnsi"/>
                <w:b/>
                <w:szCs w:val="24"/>
              </w:rPr>
              <w:t xml:space="preserve">Chewable surface </w:t>
            </w:r>
          </w:p>
        </w:tc>
        <w:tc>
          <w:tcPr>
            <w:tcW w:w="7920" w:type="dxa"/>
            <w:vAlign w:val="center"/>
          </w:tcPr>
          <w:p w14:paraId="753FB810" w14:textId="77777777" w:rsidR="00685806" w:rsidRPr="00685806" w:rsidRDefault="00685806" w:rsidP="00685806">
            <w:pPr>
              <w:rPr>
                <w:rFonts w:cstheme="minorHAnsi"/>
                <w:szCs w:val="24"/>
              </w:rPr>
            </w:pPr>
            <w:r w:rsidRPr="00685806">
              <w:rPr>
                <w:rFonts w:cstheme="minorHAnsi"/>
                <w:szCs w:val="24"/>
              </w:rPr>
              <w:t>An interior or exterior surface painted with lead-based paint that a young child can mouth or chew. A chewable surface is the same as an “accessible surface” as defined in 42 U.S.C. 4851b (2). Hard metal substrates and other materials that cannot be dented by the bite of a young child are not considered chewable.</w:t>
            </w:r>
          </w:p>
        </w:tc>
      </w:tr>
      <w:tr w:rsidR="00685806" w:rsidRPr="00685806" w14:paraId="1660D86D" w14:textId="77777777" w:rsidTr="00976D71">
        <w:trPr>
          <w:trHeight w:val="1880"/>
        </w:trPr>
        <w:tc>
          <w:tcPr>
            <w:tcW w:w="1980" w:type="dxa"/>
          </w:tcPr>
          <w:p w14:paraId="1B94A699" w14:textId="77777777" w:rsidR="00685806" w:rsidRPr="00685806" w:rsidRDefault="00685806" w:rsidP="00685806">
            <w:pPr>
              <w:rPr>
                <w:rFonts w:cstheme="minorHAnsi"/>
                <w:b/>
                <w:szCs w:val="24"/>
              </w:rPr>
            </w:pPr>
          </w:p>
          <w:p w14:paraId="30C7FCEC" w14:textId="77777777" w:rsidR="00685806" w:rsidRPr="00685806" w:rsidRDefault="00685806" w:rsidP="00685806">
            <w:pPr>
              <w:rPr>
                <w:rFonts w:cstheme="minorHAnsi"/>
                <w:b/>
                <w:szCs w:val="24"/>
              </w:rPr>
            </w:pPr>
            <w:r w:rsidRPr="00685806">
              <w:rPr>
                <w:rFonts w:cstheme="minorHAnsi"/>
                <w:b/>
                <w:szCs w:val="24"/>
              </w:rPr>
              <w:t>Clearance</w:t>
            </w:r>
            <w:r w:rsidRPr="00685806">
              <w:rPr>
                <w:rFonts w:cstheme="minorHAnsi"/>
                <w:szCs w:val="24"/>
              </w:rPr>
              <w:t xml:space="preserve"> </w:t>
            </w:r>
            <w:r w:rsidRPr="00685806">
              <w:rPr>
                <w:rFonts w:cstheme="minorHAnsi"/>
                <w:b/>
                <w:szCs w:val="24"/>
              </w:rPr>
              <w:t>examination</w:t>
            </w:r>
          </w:p>
        </w:tc>
        <w:tc>
          <w:tcPr>
            <w:tcW w:w="7920" w:type="dxa"/>
            <w:vAlign w:val="center"/>
          </w:tcPr>
          <w:p w14:paraId="033EAC33" w14:textId="3009FFC7" w:rsidR="00685806" w:rsidRPr="00685806" w:rsidRDefault="00685806" w:rsidP="00685806">
            <w:pPr>
              <w:rPr>
                <w:rFonts w:cstheme="minorHAnsi"/>
                <w:szCs w:val="24"/>
              </w:rPr>
            </w:pPr>
            <w:r w:rsidRPr="00685806">
              <w:rPr>
                <w:rFonts w:cstheme="minorHAnsi"/>
                <w:szCs w:val="24"/>
              </w:rPr>
              <w:t xml:space="preserve">Visual examination and collection of lead dust samples by an inspector or risk assessor, or, in some circumstances, a sampling technician, and analysis by </w:t>
            </w:r>
            <w:proofErr w:type="spellStart"/>
            <w:proofErr w:type="gramStart"/>
            <w:r w:rsidRPr="00685806">
              <w:rPr>
                <w:rFonts w:cstheme="minorHAnsi"/>
                <w:szCs w:val="24"/>
              </w:rPr>
              <w:t>a</w:t>
            </w:r>
            <w:proofErr w:type="spellEnd"/>
            <w:proofErr w:type="gramEnd"/>
            <w:r w:rsidRPr="00685806">
              <w:rPr>
                <w:rFonts w:cstheme="minorHAnsi"/>
                <w:szCs w:val="24"/>
              </w:rPr>
              <w:t xml:space="preserve"> </w:t>
            </w:r>
            <w:r w:rsidR="004F230D" w:rsidRPr="004F230D">
              <w:rPr>
                <w:rFonts w:cstheme="minorHAnsi"/>
                <w:szCs w:val="24"/>
              </w:rPr>
              <w:t>Environmental Protection Agency</w:t>
            </w:r>
            <w:r w:rsidR="004F230D">
              <w:rPr>
                <w:rFonts w:cstheme="minorHAnsi"/>
                <w:szCs w:val="24"/>
              </w:rPr>
              <w:t xml:space="preserve"> (</w:t>
            </w:r>
            <w:r w:rsidRPr="00685806">
              <w:rPr>
                <w:rFonts w:cstheme="minorHAnsi"/>
                <w:szCs w:val="24"/>
              </w:rPr>
              <w:t>EPA</w:t>
            </w:r>
            <w:r w:rsidR="004F230D">
              <w:rPr>
                <w:rFonts w:cstheme="minorHAnsi"/>
                <w:szCs w:val="24"/>
              </w:rPr>
              <w:t>)</w:t>
            </w:r>
            <w:r w:rsidRPr="00685806">
              <w:rPr>
                <w:rFonts w:cstheme="minorHAnsi"/>
                <w:szCs w:val="24"/>
              </w:rPr>
              <w:t>-recognized laboratory upon completion of an abatement project, interim control intervention, maintenance or renovation job that disturbs lead-based paint (or paint presumed to be lead-based.) For abatement projects, the clearance examination is performed to ensure that lead exposure levels do not exceed clearance standards established by the EPA at 40 CFR 745.227(e) (8)(viii); HUD’s dust-lead standards for clearance after interim control projects are found at 24 CFR 35.1320(b)(2)(i).</w:t>
            </w:r>
          </w:p>
        </w:tc>
      </w:tr>
      <w:tr w:rsidR="00685806" w:rsidRPr="00685806" w14:paraId="2E749E1F" w14:textId="77777777" w:rsidTr="00976D71">
        <w:trPr>
          <w:trHeight w:val="791"/>
        </w:trPr>
        <w:tc>
          <w:tcPr>
            <w:tcW w:w="1980" w:type="dxa"/>
          </w:tcPr>
          <w:p w14:paraId="1C5B9469" w14:textId="77777777" w:rsidR="00685806" w:rsidRPr="00685806" w:rsidRDefault="00685806" w:rsidP="00685806">
            <w:pPr>
              <w:rPr>
                <w:rFonts w:cstheme="minorHAnsi"/>
                <w:b/>
                <w:szCs w:val="24"/>
              </w:rPr>
            </w:pPr>
            <w:r w:rsidRPr="00685806">
              <w:rPr>
                <w:rFonts w:cstheme="minorHAnsi"/>
                <w:b/>
                <w:szCs w:val="24"/>
              </w:rPr>
              <w:t>HUD definition:</w:t>
            </w:r>
          </w:p>
          <w:p w14:paraId="00593D37" w14:textId="77777777" w:rsidR="00685806" w:rsidRPr="00685806" w:rsidRDefault="00685806" w:rsidP="00685806">
            <w:pPr>
              <w:rPr>
                <w:rFonts w:cstheme="minorHAnsi"/>
                <w:b/>
                <w:szCs w:val="24"/>
              </w:rPr>
            </w:pPr>
          </w:p>
          <w:p w14:paraId="7A8E1BE0" w14:textId="77777777" w:rsidR="00685806" w:rsidRPr="00685806" w:rsidRDefault="00685806" w:rsidP="00685806">
            <w:pPr>
              <w:rPr>
                <w:rFonts w:cstheme="minorHAnsi"/>
                <w:b/>
                <w:szCs w:val="24"/>
              </w:rPr>
            </w:pPr>
            <w:r w:rsidRPr="00685806">
              <w:rPr>
                <w:rFonts w:cstheme="minorHAnsi"/>
                <w:b/>
                <w:szCs w:val="24"/>
              </w:rPr>
              <w:t>Deteriorated paint</w:t>
            </w:r>
          </w:p>
        </w:tc>
        <w:tc>
          <w:tcPr>
            <w:tcW w:w="7920" w:type="dxa"/>
            <w:vAlign w:val="center"/>
          </w:tcPr>
          <w:p w14:paraId="38D069B9" w14:textId="77777777" w:rsidR="00685806" w:rsidRPr="00685806" w:rsidRDefault="00685806" w:rsidP="00685806">
            <w:pPr>
              <w:rPr>
                <w:rFonts w:cstheme="minorHAnsi"/>
                <w:szCs w:val="24"/>
              </w:rPr>
            </w:pPr>
            <w:r w:rsidRPr="00685806">
              <w:rPr>
                <w:rFonts w:cstheme="minorHAnsi"/>
                <w:szCs w:val="24"/>
              </w:rPr>
              <w:t xml:space="preserve">Any paint coating on a damaged or deteriorated surface or fixture, or any interior or exterior lead-based paint that is peeling, chipping, blistering, flaking, worn, chalking, </w:t>
            </w:r>
            <w:proofErr w:type="spellStart"/>
            <w:r w:rsidRPr="00685806">
              <w:rPr>
                <w:rFonts w:cstheme="minorHAnsi"/>
                <w:szCs w:val="24"/>
              </w:rPr>
              <w:t>alligatoring</w:t>
            </w:r>
            <w:proofErr w:type="spellEnd"/>
            <w:r w:rsidRPr="00685806">
              <w:rPr>
                <w:rFonts w:cstheme="minorHAnsi"/>
                <w:szCs w:val="24"/>
              </w:rPr>
              <w:t>, cracking, or otherwise becoming separated from the substrate</w:t>
            </w:r>
          </w:p>
        </w:tc>
      </w:tr>
      <w:tr w:rsidR="00685806" w:rsidRPr="00685806" w14:paraId="35C84EF9" w14:textId="77777777" w:rsidTr="00976D71">
        <w:trPr>
          <w:trHeight w:val="890"/>
        </w:trPr>
        <w:tc>
          <w:tcPr>
            <w:tcW w:w="1980" w:type="dxa"/>
          </w:tcPr>
          <w:p w14:paraId="4AE2E2C7" w14:textId="77777777" w:rsidR="00685806" w:rsidRPr="00685806" w:rsidRDefault="00685806" w:rsidP="00685806">
            <w:pPr>
              <w:rPr>
                <w:rFonts w:cstheme="minorHAnsi"/>
                <w:b/>
                <w:szCs w:val="24"/>
              </w:rPr>
            </w:pPr>
            <w:r w:rsidRPr="00685806">
              <w:rPr>
                <w:rFonts w:cstheme="minorHAnsi"/>
                <w:b/>
                <w:szCs w:val="24"/>
              </w:rPr>
              <w:t>CA definition:</w:t>
            </w:r>
          </w:p>
          <w:p w14:paraId="7D22CC1F" w14:textId="77777777" w:rsidR="00685806" w:rsidRPr="00685806" w:rsidRDefault="00685806" w:rsidP="00685806">
            <w:pPr>
              <w:rPr>
                <w:rFonts w:cstheme="minorHAnsi"/>
                <w:b/>
                <w:szCs w:val="24"/>
              </w:rPr>
            </w:pPr>
            <w:r w:rsidRPr="00685806">
              <w:rPr>
                <w:rFonts w:cstheme="minorHAnsi"/>
                <w:b/>
                <w:szCs w:val="24"/>
              </w:rPr>
              <w:t>Deteriorated lead-based paint</w:t>
            </w:r>
          </w:p>
        </w:tc>
        <w:tc>
          <w:tcPr>
            <w:tcW w:w="7920" w:type="dxa"/>
            <w:vAlign w:val="center"/>
          </w:tcPr>
          <w:p w14:paraId="3AFDCDAE"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color w:val="000000"/>
                <w:szCs w:val="24"/>
              </w:rPr>
              <w:t>Deteriorated lead-based paint means lead-based paint or presumed lead-based paint that is cracking, chalking, flaking, chipping, peeling, non-intact, failed, or otherwise separating from a component.</w:t>
            </w:r>
          </w:p>
        </w:tc>
      </w:tr>
      <w:tr w:rsidR="00685806" w:rsidRPr="00685806" w14:paraId="33B7E367" w14:textId="77777777" w:rsidTr="00976D71">
        <w:trPr>
          <w:trHeight w:val="512"/>
        </w:trPr>
        <w:tc>
          <w:tcPr>
            <w:tcW w:w="1980" w:type="dxa"/>
          </w:tcPr>
          <w:p w14:paraId="608A7A3A" w14:textId="77777777" w:rsidR="00685806" w:rsidRPr="00685806" w:rsidRDefault="00685806" w:rsidP="00685806">
            <w:pPr>
              <w:rPr>
                <w:rFonts w:cstheme="minorHAnsi"/>
                <w:b/>
                <w:szCs w:val="24"/>
              </w:rPr>
            </w:pPr>
            <w:r w:rsidRPr="00685806">
              <w:rPr>
                <w:rFonts w:cstheme="minorHAnsi"/>
                <w:b/>
                <w:szCs w:val="24"/>
              </w:rPr>
              <w:t>Drip line - foundation area</w:t>
            </w:r>
          </w:p>
        </w:tc>
        <w:tc>
          <w:tcPr>
            <w:tcW w:w="7920" w:type="dxa"/>
            <w:vAlign w:val="center"/>
          </w:tcPr>
          <w:p w14:paraId="3B7FDFC2" w14:textId="77777777" w:rsidR="00685806" w:rsidRPr="00685806" w:rsidRDefault="00685806" w:rsidP="00685806">
            <w:pPr>
              <w:rPr>
                <w:rFonts w:cstheme="minorHAnsi"/>
                <w:szCs w:val="24"/>
              </w:rPr>
            </w:pPr>
            <w:r w:rsidRPr="00685806">
              <w:rPr>
                <w:rFonts w:cstheme="minorHAnsi"/>
                <w:szCs w:val="24"/>
              </w:rPr>
              <w:t>The area within 3 feet out from the building wall and surrounding the perimeter of a building.</w:t>
            </w:r>
          </w:p>
        </w:tc>
      </w:tr>
    </w:tbl>
    <w:p w14:paraId="12A0E0EC" w14:textId="77777777" w:rsidR="00E824B4" w:rsidRDefault="00E824B4" w:rsidP="00685806">
      <w:pPr>
        <w:rPr>
          <w:rFonts w:cstheme="minorHAnsi"/>
          <w:b/>
          <w:szCs w:val="24"/>
        </w:rPr>
        <w:sectPr w:rsidR="00E824B4" w:rsidSect="00D06D24">
          <w:footerReference w:type="default" r:id="rId113"/>
          <w:footerReference w:type="first" r:id="rId114"/>
          <w:pgSz w:w="12240" w:h="15840" w:code="1"/>
          <w:pgMar w:top="1008" w:right="1080" w:bottom="1440" w:left="1080" w:header="576" w:footer="576" w:gutter="0"/>
          <w:pgNumType w:start="1"/>
          <w:cols w:space="720"/>
          <w:formProt w:val="0"/>
          <w:titlePg/>
          <w:docGrid w:linePitch="354"/>
        </w:sect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20"/>
      </w:tblGrid>
      <w:tr w:rsidR="00685806" w:rsidRPr="00685806" w14:paraId="0B195FF2" w14:textId="77777777" w:rsidTr="00976D71">
        <w:trPr>
          <w:trHeight w:val="1097"/>
        </w:trPr>
        <w:tc>
          <w:tcPr>
            <w:tcW w:w="1980" w:type="dxa"/>
          </w:tcPr>
          <w:p w14:paraId="309BBCA9" w14:textId="77777777" w:rsidR="00685806" w:rsidRPr="00685806" w:rsidRDefault="00685806" w:rsidP="00685806">
            <w:pPr>
              <w:rPr>
                <w:rFonts w:cstheme="minorHAnsi"/>
                <w:b/>
                <w:szCs w:val="24"/>
              </w:rPr>
            </w:pPr>
            <w:r w:rsidRPr="00685806">
              <w:rPr>
                <w:rFonts w:cstheme="minorHAnsi"/>
                <w:b/>
                <w:szCs w:val="24"/>
              </w:rPr>
              <w:lastRenderedPageBreak/>
              <w:t>Dust-lead action levels</w:t>
            </w:r>
          </w:p>
        </w:tc>
        <w:tc>
          <w:tcPr>
            <w:tcW w:w="7920" w:type="dxa"/>
            <w:vAlign w:val="center"/>
          </w:tcPr>
          <w:p w14:paraId="61A17BDB" w14:textId="77777777" w:rsidR="00685806" w:rsidRPr="00685806" w:rsidRDefault="00685806" w:rsidP="00685806">
            <w:pPr>
              <w:rPr>
                <w:rFonts w:cstheme="minorHAnsi"/>
                <w:szCs w:val="24"/>
              </w:rPr>
            </w:pPr>
            <w:r w:rsidRPr="00685806">
              <w:rPr>
                <w:rFonts w:cstheme="minorHAnsi"/>
                <w:szCs w:val="24"/>
              </w:rPr>
              <w:t xml:space="preserve">Surface dust in residences participating in HUD Office of Lead Hazard Control and Healthy Homes-funded Lead Hazard Control Grant Program that contains a concentration of lead equal to or </w:t>
            </w:r>
            <w:proofErr w:type="gramStart"/>
            <w:r w:rsidRPr="00685806">
              <w:rPr>
                <w:rFonts w:cstheme="minorHAnsi"/>
                <w:szCs w:val="24"/>
              </w:rPr>
              <w:t>in excess of</w:t>
            </w:r>
            <w:proofErr w:type="gramEnd"/>
            <w:r w:rsidRPr="00685806">
              <w:rPr>
                <w:rFonts w:cstheme="minorHAnsi"/>
                <w:szCs w:val="24"/>
              </w:rPr>
              <w:t xml:space="preserve"> HUD’s Dust-Lead Action Levels. See Lead Evaluation section of report for table of Action Levels.</w:t>
            </w:r>
          </w:p>
        </w:tc>
      </w:tr>
      <w:tr w:rsidR="00685806" w:rsidRPr="00685806" w14:paraId="5DA46747" w14:textId="77777777" w:rsidTr="00976D71">
        <w:trPr>
          <w:trHeight w:val="1529"/>
        </w:trPr>
        <w:tc>
          <w:tcPr>
            <w:tcW w:w="1980" w:type="dxa"/>
          </w:tcPr>
          <w:p w14:paraId="67828328" w14:textId="77777777" w:rsidR="00685806" w:rsidRPr="00685806" w:rsidRDefault="00685806" w:rsidP="00685806">
            <w:pPr>
              <w:rPr>
                <w:rFonts w:cstheme="minorHAnsi"/>
                <w:b/>
                <w:szCs w:val="24"/>
              </w:rPr>
            </w:pPr>
          </w:p>
          <w:p w14:paraId="14EE70DF" w14:textId="77777777" w:rsidR="00685806" w:rsidRPr="00685806" w:rsidRDefault="00685806" w:rsidP="00685806">
            <w:pPr>
              <w:rPr>
                <w:rFonts w:cstheme="minorHAnsi"/>
                <w:b/>
                <w:szCs w:val="24"/>
              </w:rPr>
            </w:pPr>
            <w:r w:rsidRPr="00685806">
              <w:rPr>
                <w:rFonts w:cstheme="minorHAnsi"/>
                <w:b/>
                <w:szCs w:val="24"/>
              </w:rPr>
              <w:t>Dust-lead hazard</w:t>
            </w:r>
          </w:p>
        </w:tc>
        <w:tc>
          <w:tcPr>
            <w:tcW w:w="7920" w:type="dxa"/>
            <w:vAlign w:val="center"/>
          </w:tcPr>
          <w:p w14:paraId="1A6CDE9A" w14:textId="77777777" w:rsidR="00685806" w:rsidRPr="00685806" w:rsidRDefault="00685806" w:rsidP="00685806">
            <w:pPr>
              <w:rPr>
                <w:rFonts w:cstheme="minorHAnsi"/>
                <w:szCs w:val="24"/>
              </w:rPr>
            </w:pPr>
            <w:r w:rsidRPr="00685806">
              <w:rPr>
                <w:rFonts w:cstheme="minorHAnsi"/>
                <w:szCs w:val="24"/>
              </w:rPr>
              <w:t xml:space="preserve">Surface dust in any residential building or child-occupied facility that contains a mass-per-area of lead equal to or </w:t>
            </w:r>
            <w:proofErr w:type="gramStart"/>
            <w:r w:rsidRPr="00685806">
              <w:rPr>
                <w:rFonts w:cstheme="minorHAnsi"/>
                <w:szCs w:val="24"/>
              </w:rPr>
              <w:t>in excess of</w:t>
            </w:r>
            <w:proofErr w:type="gramEnd"/>
            <w:r w:rsidRPr="00685806">
              <w:rPr>
                <w:rFonts w:cstheme="minorHAnsi"/>
                <w:szCs w:val="24"/>
              </w:rPr>
              <w:t xml:space="preserve"> the standard established by the EPA under Title IV of the Toxic Substances Control Act. EPA standards for dust-lead hazards, which are based on wipe samples, are published at 40 CFR 745.65(b); as of the preparation of this report, these are 10 </w:t>
            </w:r>
            <w:proofErr w:type="spellStart"/>
            <w:r w:rsidRPr="00685806">
              <w:rPr>
                <w:rFonts w:cstheme="minorHAnsi"/>
                <w:szCs w:val="24"/>
              </w:rPr>
              <w:t>μg</w:t>
            </w:r>
            <w:proofErr w:type="spellEnd"/>
            <w:r w:rsidRPr="00685806">
              <w:rPr>
                <w:rFonts w:cstheme="minorHAnsi"/>
                <w:szCs w:val="24"/>
              </w:rPr>
              <w:t>/ft</w:t>
            </w:r>
            <w:r w:rsidRPr="00685806">
              <w:rPr>
                <w:rFonts w:cstheme="minorHAnsi"/>
                <w:szCs w:val="24"/>
                <w:vertAlign w:val="superscript"/>
              </w:rPr>
              <w:t>2</w:t>
            </w:r>
            <w:r w:rsidRPr="00685806">
              <w:rPr>
                <w:rFonts w:cstheme="minorHAnsi"/>
                <w:szCs w:val="24"/>
              </w:rPr>
              <w:t xml:space="preserve"> on floors and 100 </w:t>
            </w:r>
            <w:proofErr w:type="spellStart"/>
            <w:r w:rsidRPr="00685806">
              <w:rPr>
                <w:rFonts w:cstheme="minorHAnsi"/>
                <w:szCs w:val="24"/>
              </w:rPr>
              <w:t>μg</w:t>
            </w:r>
            <w:proofErr w:type="spellEnd"/>
            <w:r w:rsidRPr="00685806">
              <w:rPr>
                <w:rFonts w:cstheme="minorHAnsi"/>
                <w:szCs w:val="24"/>
              </w:rPr>
              <w:t>/ft</w:t>
            </w:r>
            <w:r w:rsidRPr="00685806">
              <w:rPr>
                <w:rFonts w:cstheme="minorHAnsi"/>
                <w:szCs w:val="24"/>
                <w:vertAlign w:val="superscript"/>
              </w:rPr>
              <w:t>2</w:t>
            </w:r>
            <w:r w:rsidRPr="00685806">
              <w:rPr>
                <w:rFonts w:cstheme="minorHAnsi"/>
                <w:szCs w:val="24"/>
              </w:rPr>
              <w:t xml:space="preserve"> on interior windowsills. Also called Lead-contaminated dust. Under California law, surface dust on exterior floors and exterior horizontal surfaces is a hazard if it contains more than 400 </w:t>
            </w:r>
            <w:proofErr w:type="spellStart"/>
            <w:r w:rsidRPr="00685806">
              <w:rPr>
                <w:rFonts w:cstheme="minorHAnsi"/>
                <w:szCs w:val="24"/>
              </w:rPr>
              <w:t>μg</w:t>
            </w:r>
            <w:proofErr w:type="spellEnd"/>
            <w:r w:rsidRPr="00685806">
              <w:rPr>
                <w:rFonts w:cstheme="minorHAnsi"/>
                <w:szCs w:val="24"/>
              </w:rPr>
              <w:t>/ft</w:t>
            </w:r>
            <w:r w:rsidRPr="00685806">
              <w:rPr>
                <w:rFonts w:cstheme="minorHAnsi"/>
                <w:szCs w:val="24"/>
                <w:vertAlign w:val="superscript"/>
              </w:rPr>
              <w:t>2.</w:t>
            </w:r>
          </w:p>
        </w:tc>
      </w:tr>
      <w:tr w:rsidR="00685806" w:rsidRPr="00685806" w14:paraId="51720E15" w14:textId="77777777" w:rsidTr="00976D71">
        <w:trPr>
          <w:trHeight w:val="512"/>
        </w:trPr>
        <w:tc>
          <w:tcPr>
            <w:tcW w:w="1980" w:type="dxa"/>
          </w:tcPr>
          <w:p w14:paraId="071AE484" w14:textId="77777777" w:rsidR="00685806" w:rsidRPr="00685806" w:rsidRDefault="00685806" w:rsidP="00685806">
            <w:pPr>
              <w:rPr>
                <w:rFonts w:cstheme="minorHAnsi"/>
                <w:b/>
                <w:szCs w:val="24"/>
              </w:rPr>
            </w:pPr>
            <w:r w:rsidRPr="00685806">
              <w:rPr>
                <w:rFonts w:cstheme="minorHAnsi"/>
                <w:b/>
                <w:szCs w:val="24"/>
              </w:rPr>
              <w:t>Friction surface</w:t>
            </w:r>
          </w:p>
        </w:tc>
        <w:tc>
          <w:tcPr>
            <w:tcW w:w="7920" w:type="dxa"/>
            <w:vAlign w:val="center"/>
          </w:tcPr>
          <w:p w14:paraId="2DBD47A3" w14:textId="77777777" w:rsidR="00685806" w:rsidRPr="00685806" w:rsidRDefault="00685806" w:rsidP="00685806">
            <w:pPr>
              <w:rPr>
                <w:rFonts w:cstheme="minorHAnsi"/>
                <w:szCs w:val="24"/>
              </w:rPr>
            </w:pPr>
            <w:r w:rsidRPr="00685806">
              <w:rPr>
                <w:rFonts w:cstheme="minorHAnsi"/>
                <w:szCs w:val="24"/>
              </w:rPr>
              <w:t>Any interior or exterior surface, such as a window or stair treads, subject to abrasion or friction.</w:t>
            </w:r>
          </w:p>
        </w:tc>
      </w:tr>
      <w:tr w:rsidR="00685806" w:rsidRPr="00685806" w14:paraId="663FEB20" w14:textId="77777777" w:rsidTr="00976D71">
        <w:trPr>
          <w:trHeight w:val="431"/>
        </w:trPr>
        <w:tc>
          <w:tcPr>
            <w:tcW w:w="1980" w:type="dxa"/>
          </w:tcPr>
          <w:p w14:paraId="1F931B9D" w14:textId="77777777" w:rsidR="00685806" w:rsidRPr="00685806" w:rsidRDefault="00685806" w:rsidP="00685806">
            <w:pPr>
              <w:rPr>
                <w:rFonts w:cstheme="minorHAnsi"/>
                <w:b/>
                <w:szCs w:val="24"/>
              </w:rPr>
            </w:pPr>
            <w:r w:rsidRPr="00685806">
              <w:rPr>
                <w:rFonts w:cstheme="minorHAnsi"/>
                <w:b/>
                <w:szCs w:val="24"/>
              </w:rPr>
              <w:t>Garden area</w:t>
            </w:r>
          </w:p>
        </w:tc>
        <w:tc>
          <w:tcPr>
            <w:tcW w:w="7920" w:type="dxa"/>
            <w:vAlign w:val="center"/>
          </w:tcPr>
          <w:p w14:paraId="699723A9" w14:textId="77777777" w:rsidR="00685806" w:rsidRPr="00685806" w:rsidRDefault="00685806" w:rsidP="00685806">
            <w:pPr>
              <w:rPr>
                <w:rFonts w:cstheme="minorHAnsi"/>
                <w:szCs w:val="24"/>
              </w:rPr>
            </w:pPr>
            <w:r w:rsidRPr="00685806">
              <w:rPr>
                <w:rFonts w:cstheme="minorHAnsi"/>
                <w:szCs w:val="24"/>
              </w:rPr>
              <w:t>An area where plants are cultivated for human consumption or for decorative purposes</w:t>
            </w:r>
          </w:p>
        </w:tc>
      </w:tr>
      <w:tr w:rsidR="00685806" w:rsidRPr="00685806" w14:paraId="5C9C636D" w14:textId="77777777" w:rsidTr="00976D71">
        <w:trPr>
          <w:trHeight w:val="530"/>
        </w:trPr>
        <w:tc>
          <w:tcPr>
            <w:tcW w:w="1980" w:type="dxa"/>
          </w:tcPr>
          <w:p w14:paraId="3D2C1792" w14:textId="77777777" w:rsidR="00685806" w:rsidRPr="00685806" w:rsidRDefault="00685806" w:rsidP="00685806">
            <w:pPr>
              <w:rPr>
                <w:rFonts w:cstheme="minorHAnsi"/>
                <w:b/>
                <w:szCs w:val="24"/>
              </w:rPr>
            </w:pPr>
            <w:r w:rsidRPr="00685806">
              <w:rPr>
                <w:rFonts w:cstheme="minorHAnsi"/>
                <w:b/>
                <w:szCs w:val="24"/>
              </w:rPr>
              <w:t>High Efficiency Particulate Air (HEPA) filter:</w:t>
            </w:r>
          </w:p>
        </w:tc>
        <w:tc>
          <w:tcPr>
            <w:tcW w:w="7920" w:type="dxa"/>
            <w:vAlign w:val="center"/>
          </w:tcPr>
          <w:p w14:paraId="5F9119EC" w14:textId="77777777" w:rsidR="00685806" w:rsidRPr="00685806" w:rsidRDefault="00685806" w:rsidP="00685806">
            <w:pPr>
              <w:rPr>
                <w:rFonts w:cstheme="minorHAnsi"/>
                <w:szCs w:val="24"/>
              </w:rPr>
            </w:pPr>
            <w:r w:rsidRPr="00685806">
              <w:rPr>
                <w:rFonts w:cstheme="minorHAnsi"/>
                <w:szCs w:val="24"/>
              </w:rPr>
              <w:t>A filter capable of removing particles of 0.3 microns or larger from air at 99.97 percent or greater efficiency.</w:t>
            </w:r>
          </w:p>
        </w:tc>
      </w:tr>
      <w:tr w:rsidR="00685806" w:rsidRPr="00685806" w14:paraId="28444EFF" w14:textId="77777777" w:rsidTr="00976D71">
        <w:trPr>
          <w:trHeight w:val="530"/>
        </w:trPr>
        <w:tc>
          <w:tcPr>
            <w:tcW w:w="1980" w:type="dxa"/>
          </w:tcPr>
          <w:p w14:paraId="769F2DA0" w14:textId="77777777" w:rsidR="00685806" w:rsidRPr="00685806" w:rsidRDefault="00685806" w:rsidP="00685806">
            <w:pPr>
              <w:rPr>
                <w:rFonts w:cstheme="minorHAnsi"/>
                <w:b/>
                <w:szCs w:val="24"/>
              </w:rPr>
            </w:pPr>
            <w:r w:rsidRPr="00685806">
              <w:rPr>
                <w:rFonts w:cstheme="minorHAnsi"/>
                <w:b/>
                <w:szCs w:val="24"/>
              </w:rPr>
              <w:t>HUD Guidelines</w:t>
            </w:r>
          </w:p>
        </w:tc>
        <w:tc>
          <w:tcPr>
            <w:tcW w:w="7920" w:type="dxa"/>
            <w:vAlign w:val="center"/>
          </w:tcPr>
          <w:p w14:paraId="53A65BF1" w14:textId="2A05BC96" w:rsidR="00685806" w:rsidRPr="00685806" w:rsidRDefault="00685806" w:rsidP="00685806">
            <w:pPr>
              <w:rPr>
                <w:rFonts w:cstheme="minorHAnsi"/>
                <w:szCs w:val="24"/>
              </w:rPr>
            </w:pPr>
            <w:r w:rsidRPr="00685806">
              <w:rPr>
                <w:rFonts w:cstheme="minorHAnsi"/>
                <w:szCs w:val="24"/>
              </w:rPr>
              <w:t xml:space="preserve">The U.S. Department of Housing and Urban Development’s (HUD’s) Guidelines for the Evaluation and Control of Lead-Based Paint Hazards in Housing (the “Guidelines”) provide detailed, comprehensive technical information on how to identify lead-based paint and related hazards in housing, and how to control such hazards safely and efficiently. </w:t>
            </w:r>
            <w:r w:rsidR="00A04261" w:rsidRPr="00D87E97">
              <w:rPr>
                <w:rFonts w:cs="Avenir 55 Roman"/>
                <w:color w:val="000000"/>
                <w:szCs w:val="24"/>
              </w:rPr>
              <w:t xml:space="preserve">The </w:t>
            </w:r>
            <w:r w:rsidR="00A04261" w:rsidRPr="00D87E97">
              <w:rPr>
                <w:rFonts w:cs="Avenir 55 Roman"/>
                <w:i/>
                <w:iCs/>
                <w:color w:val="000000"/>
                <w:szCs w:val="24"/>
              </w:rPr>
              <w:t xml:space="preserve">Guidelines </w:t>
            </w:r>
            <w:r w:rsidR="00A04261" w:rsidRPr="00D87E97">
              <w:rPr>
                <w:rFonts w:cs="Avenir 55 Roman"/>
                <w:color w:val="000000"/>
                <w:szCs w:val="24"/>
              </w:rPr>
              <w:t>are issued pursuant to Section 1017 of the Residential Lead-Based Paint Hazard Reduction Act of 1992, which is often referred to as Title X (“title ten”) because it was enacted as Title X of the Housing and Community Development Act of 1992 (Public Law 102–550).</w:t>
            </w:r>
            <w:r w:rsidR="00A04261">
              <w:rPr>
                <w:rFonts w:cs="Avenir 55 Roman"/>
                <w:color w:val="000000"/>
                <w:sz w:val="19"/>
                <w:szCs w:val="19"/>
              </w:rPr>
              <w:t xml:space="preserve"> </w:t>
            </w:r>
            <w:r w:rsidRPr="00685806">
              <w:rPr>
                <w:rFonts w:cstheme="minorHAnsi"/>
                <w:szCs w:val="24"/>
              </w:rPr>
              <w:t xml:space="preserve">The Guidelines are based on the concepts, definitions, and requirements set forth by Congress in Title X.  For more information go to: </w:t>
            </w:r>
            <w:hyperlink r:id="rId115" w:history="1">
              <w:r w:rsidRPr="00685806">
                <w:rPr>
                  <w:rFonts w:cstheme="minorHAnsi"/>
                  <w:color w:val="0000FF"/>
                  <w:szCs w:val="24"/>
                  <w:u w:val="single"/>
                </w:rPr>
                <w:t>http://portal.hud.gov/hudportal/HUD?src=/program_offices/healthy_homes/lbp/hudguidelines</w:t>
              </w:r>
            </w:hyperlink>
            <w:r w:rsidRPr="00685806">
              <w:rPr>
                <w:rFonts w:cstheme="minorHAnsi"/>
                <w:szCs w:val="24"/>
              </w:rPr>
              <w:t xml:space="preserve"> </w:t>
            </w:r>
          </w:p>
          <w:p w14:paraId="30222077" w14:textId="77777777" w:rsidR="00685806" w:rsidRPr="00685806" w:rsidRDefault="00685806" w:rsidP="00685806">
            <w:pPr>
              <w:rPr>
                <w:rFonts w:cstheme="minorHAnsi"/>
                <w:szCs w:val="24"/>
              </w:rPr>
            </w:pPr>
          </w:p>
        </w:tc>
      </w:tr>
      <w:tr w:rsidR="00685806" w:rsidRPr="00685806" w14:paraId="7DD286BF" w14:textId="77777777" w:rsidTr="00976D71">
        <w:trPr>
          <w:trHeight w:val="386"/>
        </w:trPr>
        <w:tc>
          <w:tcPr>
            <w:tcW w:w="1980" w:type="dxa"/>
          </w:tcPr>
          <w:p w14:paraId="5F975757" w14:textId="77777777" w:rsidR="00685806" w:rsidRPr="00685806" w:rsidRDefault="00685806" w:rsidP="00685806">
            <w:pPr>
              <w:rPr>
                <w:rFonts w:cstheme="minorHAnsi"/>
                <w:b/>
                <w:szCs w:val="24"/>
              </w:rPr>
            </w:pPr>
            <w:r w:rsidRPr="00685806">
              <w:rPr>
                <w:rFonts w:cstheme="minorHAnsi"/>
                <w:b/>
                <w:szCs w:val="24"/>
              </w:rPr>
              <w:t>Impact surface</w:t>
            </w:r>
          </w:p>
        </w:tc>
        <w:tc>
          <w:tcPr>
            <w:tcW w:w="7920" w:type="dxa"/>
            <w:vAlign w:val="center"/>
          </w:tcPr>
          <w:p w14:paraId="4BFE821E" w14:textId="77777777" w:rsidR="00685806" w:rsidRPr="00685806" w:rsidRDefault="00685806" w:rsidP="00685806">
            <w:pPr>
              <w:rPr>
                <w:rFonts w:cstheme="minorHAnsi"/>
                <w:szCs w:val="24"/>
              </w:rPr>
            </w:pPr>
            <w:r w:rsidRPr="00685806">
              <w:rPr>
                <w:rFonts w:cstheme="minorHAnsi"/>
                <w:szCs w:val="24"/>
              </w:rPr>
              <w:t>An interior or exterior surface (such as surfaces on doors) subject to damage by repeated impact or contact.</w:t>
            </w:r>
          </w:p>
        </w:tc>
      </w:tr>
    </w:tbl>
    <w:p w14:paraId="12849CDC" w14:textId="77777777" w:rsidR="006E25E5" w:rsidRDefault="006E25E5" w:rsidP="00685806">
      <w:pPr>
        <w:rPr>
          <w:rFonts w:cstheme="minorHAnsi"/>
          <w:b/>
          <w:szCs w:val="24"/>
        </w:rPr>
        <w:sectPr w:rsidR="006E25E5" w:rsidSect="00D06D24">
          <w:footerReference w:type="default" r:id="rId116"/>
          <w:footerReference w:type="first" r:id="rId117"/>
          <w:pgSz w:w="12240" w:h="15840" w:code="1"/>
          <w:pgMar w:top="1008" w:right="1080" w:bottom="1440" w:left="1080" w:header="576" w:footer="576" w:gutter="0"/>
          <w:pgNumType w:start="1"/>
          <w:cols w:space="720"/>
          <w:formProt w:val="0"/>
          <w:titlePg/>
          <w:docGrid w:linePitch="354"/>
        </w:sect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20"/>
      </w:tblGrid>
      <w:tr w:rsidR="00685806" w:rsidRPr="00685806" w14:paraId="386E5EBE" w14:textId="77777777" w:rsidTr="00976D71">
        <w:trPr>
          <w:trHeight w:val="1898"/>
        </w:trPr>
        <w:tc>
          <w:tcPr>
            <w:tcW w:w="1980" w:type="dxa"/>
          </w:tcPr>
          <w:p w14:paraId="10884307" w14:textId="77777777" w:rsidR="00685806" w:rsidRPr="00685806" w:rsidRDefault="00685806" w:rsidP="00685806">
            <w:pPr>
              <w:rPr>
                <w:rFonts w:cstheme="minorHAnsi"/>
                <w:b/>
                <w:szCs w:val="24"/>
              </w:rPr>
            </w:pPr>
          </w:p>
          <w:p w14:paraId="56801DE9" w14:textId="77777777" w:rsidR="00685806" w:rsidRPr="00685806" w:rsidRDefault="00685806" w:rsidP="00685806">
            <w:pPr>
              <w:rPr>
                <w:rFonts w:cstheme="minorHAnsi"/>
                <w:b/>
                <w:szCs w:val="24"/>
              </w:rPr>
            </w:pPr>
            <w:r w:rsidRPr="00685806">
              <w:rPr>
                <w:rFonts w:cstheme="minorHAnsi"/>
                <w:b/>
                <w:szCs w:val="24"/>
              </w:rPr>
              <w:t>Interim controls</w:t>
            </w:r>
          </w:p>
        </w:tc>
        <w:tc>
          <w:tcPr>
            <w:tcW w:w="7920" w:type="dxa"/>
            <w:vAlign w:val="center"/>
          </w:tcPr>
          <w:p w14:paraId="0C086098" w14:textId="77777777" w:rsidR="00685806" w:rsidRPr="00685806" w:rsidRDefault="00685806" w:rsidP="00685806">
            <w:pPr>
              <w:rPr>
                <w:rFonts w:cstheme="minorHAnsi"/>
                <w:szCs w:val="24"/>
              </w:rPr>
            </w:pPr>
            <w:r w:rsidRPr="00685806">
              <w:rPr>
                <w:rFonts w:cstheme="minorHAnsi"/>
                <w:szCs w:val="24"/>
              </w:rPr>
              <w:t xml:space="preserve">A set of measures designed to temporarily reduce human exposure or possible exposure to lead-based paint hazards. Such measures include, but are not limited to, specialized cleaning, repairs, maintenance, painting, temporary containment, and the establishment and operation of management and resident education programs. Monitoring, conducted by owners, and reevaluations, conducted by professionals, are integral elements of interim control. Interim controls include dust removal; paint film stabilization; treatment of friction and impact surfaces; installation of soil coverings, such as grass or sod; and land use controls. Interim controls that disturb painted surfaces are renovation activities under EPA’s Renovation, Repair and Painting Rule. </w:t>
            </w:r>
          </w:p>
        </w:tc>
      </w:tr>
      <w:tr w:rsidR="00685806" w:rsidRPr="00685806" w14:paraId="30F52AC9" w14:textId="77777777" w:rsidTr="00976D71">
        <w:trPr>
          <w:trHeight w:val="746"/>
        </w:trPr>
        <w:tc>
          <w:tcPr>
            <w:tcW w:w="1980" w:type="dxa"/>
          </w:tcPr>
          <w:p w14:paraId="7D356959" w14:textId="77777777" w:rsidR="00685806" w:rsidRPr="00685806" w:rsidRDefault="00685806" w:rsidP="00685806">
            <w:pPr>
              <w:rPr>
                <w:rFonts w:cstheme="minorHAnsi"/>
                <w:b/>
                <w:szCs w:val="24"/>
              </w:rPr>
            </w:pPr>
            <w:r w:rsidRPr="00685806">
              <w:rPr>
                <w:rFonts w:cstheme="minorHAnsi"/>
                <w:b/>
                <w:szCs w:val="24"/>
              </w:rPr>
              <w:t>HUD definition:</w:t>
            </w:r>
          </w:p>
          <w:p w14:paraId="051782BB" w14:textId="77777777" w:rsidR="00685806" w:rsidRPr="00685806" w:rsidRDefault="00685806" w:rsidP="00685806">
            <w:pPr>
              <w:rPr>
                <w:rFonts w:cstheme="minorHAnsi"/>
                <w:b/>
                <w:szCs w:val="24"/>
              </w:rPr>
            </w:pPr>
          </w:p>
          <w:p w14:paraId="71FEFC19" w14:textId="77777777" w:rsidR="00685806" w:rsidRPr="00685806" w:rsidRDefault="00685806" w:rsidP="00685806">
            <w:pPr>
              <w:rPr>
                <w:rFonts w:cstheme="minorHAnsi"/>
                <w:b/>
                <w:szCs w:val="24"/>
              </w:rPr>
            </w:pPr>
            <w:r w:rsidRPr="00685806">
              <w:rPr>
                <w:rFonts w:cstheme="minorHAnsi"/>
                <w:b/>
                <w:szCs w:val="24"/>
              </w:rPr>
              <w:t xml:space="preserve">Lead-based paint hazard: </w:t>
            </w:r>
          </w:p>
        </w:tc>
        <w:tc>
          <w:tcPr>
            <w:tcW w:w="7920" w:type="dxa"/>
            <w:vAlign w:val="center"/>
          </w:tcPr>
          <w:p w14:paraId="5E1A45D0" w14:textId="3DCABD80" w:rsidR="00685806" w:rsidRPr="00685806" w:rsidRDefault="00685806" w:rsidP="00685806">
            <w:pPr>
              <w:rPr>
                <w:rFonts w:cstheme="minorHAnsi"/>
                <w:szCs w:val="24"/>
              </w:rPr>
            </w:pPr>
            <w:r w:rsidRPr="00685806">
              <w:rPr>
                <w:rFonts w:cstheme="minorHAnsi"/>
                <w:szCs w:val="24"/>
              </w:rPr>
              <w:t xml:space="preserve">A condition in which exposure to lead from lead-contaminated dust, lead contaminated soil, or deteriorated lead-based paint would have an adverse effect on human health (as established by the </w:t>
            </w:r>
            <w:hyperlink r:id="rId118" w:history="1">
              <w:r w:rsidRPr="00A04261">
                <w:rPr>
                  <w:rStyle w:val="Hyperlink"/>
                  <w:rFonts w:cstheme="minorHAnsi"/>
                  <w:szCs w:val="24"/>
                </w:rPr>
                <w:t>EPA at 40 CFR 745.65, under Title IV of the Toxic Substances Control Act</w:t>
              </w:r>
            </w:hyperlink>
            <w:r w:rsidRPr="00685806">
              <w:rPr>
                <w:rFonts w:cstheme="minorHAnsi"/>
                <w:szCs w:val="24"/>
              </w:rPr>
              <w:t>). Lead-based paint hazards include, for example, paint-lead hazards, dust-lead hazards, and soil-lead hazards.</w:t>
            </w:r>
          </w:p>
        </w:tc>
      </w:tr>
      <w:tr w:rsidR="00685806" w:rsidRPr="00685806" w14:paraId="7A5E6CE9" w14:textId="77777777" w:rsidTr="00976D71">
        <w:trPr>
          <w:trHeight w:val="611"/>
        </w:trPr>
        <w:tc>
          <w:tcPr>
            <w:tcW w:w="1980" w:type="dxa"/>
          </w:tcPr>
          <w:p w14:paraId="48771BEA" w14:textId="77777777" w:rsidR="00685806" w:rsidRPr="00685806" w:rsidRDefault="00685806" w:rsidP="00685806">
            <w:pPr>
              <w:rPr>
                <w:rFonts w:cstheme="minorHAnsi"/>
                <w:b/>
                <w:szCs w:val="24"/>
              </w:rPr>
            </w:pPr>
            <w:r w:rsidRPr="00685806">
              <w:rPr>
                <w:rFonts w:cstheme="minorHAnsi"/>
                <w:b/>
                <w:szCs w:val="24"/>
              </w:rPr>
              <w:t xml:space="preserve">CA definition: </w:t>
            </w:r>
          </w:p>
          <w:p w14:paraId="1C76B102" w14:textId="77777777" w:rsidR="00685806" w:rsidRPr="00685806" w:rsidRDefault="00685806" w:rsidP="00685806">
            <w:pPr>
              <w:rPr>
                <w:rFonts w:cstheme="minorHAnsi"/>
                <w:b/>
                <w:szCs w:val="24"/>
              </w:rPr>
            </w:pPr>
          </w:p>
          <w:p w14:paraId="10715AC4" w14:textId="77777777" w:rsidR="00685806" w:rsidRPr="00685806" w:rsidRDefault="00685806" w:rsidP="00685806">
            <w:pPr>
              <w:rPr>
                <w:rFonts w:cstheme="minorHAnsi"/>
                <w:b/>
                <w:szCs w:val="24"/>
              </w:rPr>
            </w:pPr>
            <w:r w:rsidRPr="00685806">
              <w:rPr>
                <w:rFonts w:cstheme="minorHAnsi"/>
                <w:b/>
                <w:szCs w:val="24"/>
              </w:rPr>
              <w:t>Lead hazard</w:t>
            </w:r>
          </w:p>
        </w:tc>
        <w:tc>
          <w:tcPr>
            <w:tcW w:w="7920" w:type="dxa"/>
            <w:vAlign w:val="center"/>
          </w:tcPr>
          <w:p w14:paraId="67B3DE27"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color w:val="000000"/>
                <w:szCs w:val="24"/>
              </w:rPr>
              <w:t>Lead hazard means deteriorated lead-based paint, lead contaminated dust, lead contaminated soil, disturbing lead-based paint or presumed lead-based paint without containment, or any other nuisance which may result in persistent and quantifiable lead exposure.</w:t>
            </w:r>
          </w:p>
        </w:tc>
      </w:tr>
      <w:tr w:rsidR="00685806" w:rsidRPr="00685806" w14:paraId="41D382E7" w14:textId="77777777" w:rsidTr="00976D71">
        <w:trPr>
          <w:trHeight w:val="1988"/>
        </w:trPr>
        <w:tc>
          <w:tcPr>
            <w:tcW w:w="1980" w:type="dxa"/>
          </w:tcPr>
          <w:p w14:paraId="13851252" w14:textId="77777777" w:rsidR="00685806" w:rsidRPr="00685806" w:rsidRDefault="00685806" w:rsidP="00685806">
            <w:pPr>
              <w:rPr>
                <w:rFonts w:cstheme="minorHAnsi"/>
                <w:b/>
                <w:szCs w:val="24"/>
              </w:rPr>
            </w:pPr>
          </w:p>
          <w:p w14:paraId="731C8803" w14:textId="77777777" w:rsidR="00685806" w:rsidRPr="00685806" w:rsidRDefault="00685806" w:rsidP="00685806">
            <w:pPr>
              <w:rPr>
                <w:rFonts w:cstheme="minorHAnsi"/>
                <w:b/>
                <w:szCs w:val="24"/>
              </w:rPr>
            </w:pPr>
            <w:r w:rsidRPr="00685806">
              <w:rPr>
                <w:rFonts w:cstheme="minorHAnsi"/>
                <w:b/>
                <w:szCs w:val="24"/>
              </w:rPr>
              <w:t>Paint-lead hazard</w:t>
            </w:r>
          </w:p>
        </w:tc>
        <w:tc>
          <w:tcPr>
            <w:tcW w:w="7920" w:type="dxa"/>
            <w:vAlign w:val="center"/>
          </w:tcPr>
          <w:p w14:paraId="289ACC15" w14:textId="77777777" w:rsidR="00685806" w:rsidRPr="00685806" w:rsidRDefault="00685806" w:rsidP="003917FD">
            <w:pPr>
              <w:numPr>
                <w:ilvl w:val="0"/>
                <w:numId w:val="60"/>
              </w:numPr>
              <w:rPr>
                <w:rFonts w:cstheme="minorHAnsi"/>
                <w:szCs w:val="24"/>
              </w:rPr>
            </w:pPr>
            <w:r w:rsidRPr="00685806">
              <w:rPr>
                <w:rFonts w:cstheme="minorHAnsi"/>
                <w:szCs w:val="24"/>
              </w:rPr>
              <w:t xml:space="preserve">Lead-based paint on a friction surface that is subject to abrasion and where a dust-lead hazard is present on the nearest horizontal surface underneath the friction surface (e.g., the </w:t>
            </w:r>
            <w:proofErr w:type="gramStart"/>
            <w:r w:rsidRPr="00685806">
              <w:rPr>
                <w:rFonts w:cstheme="minorHAnsi"/>
                <w:szCs w:val="24"/>
              </w:rPr>
              <w:t>window sill</w:t>
            </w:r>
            <w:proofErr w:type="gramEnd"/>
            <w:r w:rsidRPr="00685806">
              <w:rPr>
                <w:rFonts w:cstheme="minorHAnsi"/>
                <w:szCs w:val="24"/>
              </w:rPr>
              <w:t>, or floor);</w:t>
            </w:r>
          </w:p>
          <w:p w14:paraId="5594182C" w14:textId="77777777" w:rsidR="00685806" w:rsidRPr="00685806" w:rsidRDefault="00685806" w:rsidP="003917FD">
            <w:pPr>
              <w:numPr>
                <w:ilvl w:val="0"/>
                <w:numId w:val="60"/>
              </w:numPr>
              <w:rPr>
                <w:rFonts w:cstheme="minorHAnsi"/>
                <w:szCs w:val="24"/>
              </w:rPr>
            </w:pPr>
            <w:r w:rsidRPr="00685806">
              <w:rPr>
                <w:rFonts w:cstheme="minorHAnsi"/>
                <w:szCs w:val="24"/>
              </w:rPr>
              <w:t xml:space="preserve">Damaged or otherwise deteriorated lead-based paint on an impact surface that is caused by impact from a related building </w:t>
            </w:r>
            <w:proofErr w:type="gramStart"/>
            <w:r w:rsidRPr="00685806">
              <w:rPr>
                <w:rFonts w:cstheme="minorHAnsi"/>
                <w:szCs w:val="24"/>
              </w:rPr>
              <w:t>component;</w:t>
            </w:r>
            <w:proofErr w:type="gramEnd"/>
            <w:r w:rsidRPr="00685806">
              <w:rPr>
                <w:rFonts w:cstheme="minorHAnsi"/>
                <w:szCs w:val="24"/>
              </w:rPr>
              <w:t xml:space="preserve"> </w:t>
            </w:r>
          </w:p>
          <w:p w14:paraId="2D7021F5" w14:textId="77777777" w:rsidR="00685806" w:rsidRPr="00685806" w:rsidRDefault="00685806" w:rsidP="003917FD">
            <w:pPr>
              <w:numPr>
                <w:ilvl w:val="0"/>
                <w:numId w:val="60"/>
              </w:numPr>
              <w:rPr>
                <w:rFonts w:cstheme="minorHAnsi"/>
                <w:szCs w:val="24"/>
              </w:rPr>
            </w:pPr>
            <w:r w:rsidRPr="00685806">
              <w:rPr>
                <w:rFonts w:cstheme="minorHAnsi"/>
                <w:szCs w:val="24"/>
              </w:rPr>
              <w:t>A chewable lead-based painted surface on which there is evidence of teeth marks; or any other deteriorated lead-based paint in any residential building or child-occupied facility or on the exterior of any residential building or child-occupied facility.</w:t>
            </w:r>
          </w:p>
        </w:tc>
      </w:tr>
      <w:tr w:rsidR="00685806" w:rsidRPr="00685806" w14:paraId="1B62302C" w14:textId="77777777" w:rsidTr="00976D71">
        <w:trPr>
          <w:trHeight w:val="746"/>
        </w:trPr>
        <w:tc>
          <w:tcPr>
            <w:tcW w:w="1980" w:type="dxa"/>
          </w:tcPr>
          <w:p w14:paraId="6A51BC05" w14:textId="77777777" w:rsidR="00685806" w:rsidRPr="00685806" w:rsidRDefault="00685806" w:rsidP="00685806">
            <w:pPr>
              <w:rPr>
                <w:rFonts w:cstheme="minorHAnsi"/>
                <w:b/>
                <w:szCs w:val="24"/>
              </w:rPr>
            </w:pPr>
          </w:p>
          <w:p w14:paraId="5CA6FF6E" w14:textId="77777777" w:rsidR="00685806" w:rsidRPr="00685806" w:rsidRDefault="00685806" w:rsidP="00685806">
            <w:pPr>
              <w:rPr>
                <w:rFonts w:cstheme="minorHAnsi"/>
                <w:b/>
                <w:szCs w:val="24"/>
              </w:rPr>
            </w:pPr>
            <w:r w:rsidRPr="00685806">
              <w:rPr>
                <w:rFonts w:cstheme="minorHAnsi"/>
                <w:b/>
                <w:szCs w:val="24"/>
              </w:rPr>
              <w:t>Play area</w:t>
            </w:r>
          </w:p>
        </w:tc>
        <w:tc>
          <w:tcPr>
            <w:tcW w:w="7920" w:type="dxa"/>
            <w:vAlign w:val="center"/>
          </w:tcPr>
          <w:p w14:paraId="0DA20338" w14:textId="77777777" w:rsidR="00685806" w:rsidRPr="00685806" w:rsidRDefault="00685806" w:rsidP="00685806">
            <w:pPr>
              <w:rPr>
                <w:rFonts w:cstheme="minorHAnsi"/>
                <w:szCs w:val="24"/>
              </w:rPr>
            </w:pPr>
            <w:r w:rsidRPr="00685806">
              <w:rPr>
                <w:rFonts w:cstheme="minorHAnsi"/>
                <w:szCs w:val="24"/>
              </w:rPr>
              <w:t>An area of frequent soil contact by children of under age 6 as indicated by, but not limited to, such factors including the following: the presence of outdoor play equipment (e.g., sandboxes, swing sets, and sliding boards), toys, or other children’s possessions, observations of play patterns, or information provided by parents, residents, care givers, or property owners.</w:t>
            </w:r>
          </w:p>
        </w:tc>
      </w:tr>
      <w:tr w:rsidR="00685806" w:rsidRPr="00685806" w14:paraId="66E22AC8" w14:textId="77777777" w:rsidTr="00976D71">
        <w:trPr>
          <w:trHeight w:val="1097"/>
        </w:trPr>
        <w:tc>
          <w:tcPr>
            <w:tcW w:w="1980" w:type="dxa"/>
          </w:tcPr>
          <w:p w14:paraId="20DEBDA3" w14:textId="77777777" w:rsidR="00685806" w:rsidRPr="00685806" w:rsidRDefault="00685806" w:rsidP="00685806">
            <w:pPr>
              <w:rPr>
                <w:rFonts w:cstheme="minorHAnsi"/>
                <w:b/>
                <w:szCs w:val="24"/>
              </w:rPr>
            </w:pPr>
          </w:p>
          <w:p w14:paraId="1C1DCBCB" w14:textId="77777777" w:rsidR="00685806" w:rsidRPr="00685806" w:rsidRDefault="00685806" w:rsidP="00685806">
            <w:pPr>
              <w:rPr>
                <w:rFonts w:cstheme="minorHAnsi"/>
                <w:b/>
                <w:szCs w:val="24"/>
              </w:rPr>
            </w:pPr>
            <w:r w:rsidRPr="00685806">
              <w:rPr>
                <w:rFonts w:cstheme="minorHAnsi"/>
                <w:b/>
                <w:szCs w:val="24"/>
              </w:rPr>
              <w:t>Soil-lead hazard</w:t>
            </w:r>
          </w:p>
        </w:tc>
        <w:tc>
          <w:tcPr>
            <w:tcW w:w="7920" w:type="dxa"/>
            <w:vAlign w:val="center"/>
          </w:tcPr>
          <w:p w14:paraId="3E1FD95A" w14:textId="634D8948" w:rsidR="00685806" w:rsidRPr="00685806" w:rsidRDefault="00685806" w:rsidP="00685806">
            <w:pPr>
              <w:rPr>
                <w:rFonts w:cstheme="minorHAnsi"/>
                <w:szCs w:val="24"/>
              </w:rPr>
            </w:pPr>
            <w:r w:rsidRPr="00685806">
              <w:rPr>
                <w:rFonts w:cstheme="minorHAnsi"/>
                <w:szCs w:val="24"/>
              </w:rPr>
              <w:t xml:space="preserve">Bare soil on residential property that contains lead in excess of the standard established by the EPA under </w:t>
            </w:r>
            <w:hyperlink r:id="rId119" w:history="1">
              <w:r w:rsidRPr="00A04261">
                <w:rPr>
                  <w:rStyle w:val="Hyperlink"/>
                  <w:rFonts w:cstheme="minorHAnsi"/>
                  <w:szCs w:val="24"/>
                </w:rPr>
                <w:t>Title IV of the Toxic Substances Control Act</w:t>
              </w:r>
            </w:hyperlink>
            <w:r w:rsidRPr="00685806">
              <w:rPr>
                <w:rFonts w:cstheme="minorHAnsi"/>
                <w:szCs w:val="24"/>
              </w:rPr>
              <w:t xml:space="preserve">. The EPA standard for soil-lead hazards is 400 </w:t>
            </w:r>
            <w:proofErr w:type="spellStart"/>
            <w:r w:rsidRPr="00685806">
              <w:rPr>
                <w:rFonts w:cstheme="minorHAnsi"/>
                <w:szCs w:val="24"/>
              </w:rPr>
              <w:t>μg</w:t>
            </w:r>
            <w:proofErr w:type="spellEnd"/>
            <w:r w:rsidRPr="00685806">
              <w:rPr>
                <w:rFonts w:cstheme="minorHAnsi"/>
                <w:szCs w:val="24"/>
              </w:rPr>
              <w:t xml:space="preserve">/g (ppm) in play areas. Under California law the standard is 1,000 </w:t>
            </w:r>
            <w:proofErr w:type="spellStart"/>
            <w:r w:rsidRPr="00685806">
              <w:rPr>
                <w:rFonts w:cstheme="minorHAnsi"/>
                <w:szCs w:val="24"/>
              </w:rPr>
              <w:t>μg</w:t>
            </w:r>
            <w:proofErr w:type="spellEnd"/>
            <w:r w:rsidRPr="00685806">
              <w:rPr>
                <w:rFonts w:cstheme="minorHAnsi"/>
                <w:szCs w:val="24"/>
              </w:rPr>
              <w:t xml:space="preserve">/g (ppm) in non-play areas. </w:t>
            </w:r>
          </w:p>
        </w:tc>
      </w:tr>
      <w:tr w:rsidR="00685806" w:rsidRPr="00685806" w14:paraId="378AFB40" w14:textId="77777777" w:rsidTr="00976D71">
        <w:trPr>
          <w:trHeight w:val="1097"/>
        </w:trPr>
        <w:tc>
          <w:tcPr>
            <w:tcW w:w="1980" w:type="dxa"/>
            <w:vAlign w:val="center"/>
          </w:tcPr>
          <w:p w14:paraId="0D9039BD" w14:textId="77777777" w:rsidR="00685806" w:rsidRPr="00685806" w:rsidRDefault="00685806" w:rsidP="00685806">
            <w:pPr>
              <w:rPr>
                <w:rFonts w:cstheme="minorHAnsi"/>
                <w:szCs w:val="24"/>
              </w:rPr>
            </w:pPr>
            <w:r w:rsidRPr="00685806">
              <w:rPr>
                <w:rFonts w:cstheme="minorHAnsi"/>
                <w:b/>
                <w:bCs/>
                <w:color w:val="000000"/>
                <w:szCs w:val="24"/>
              </w:rPr>
              <w:t xml:space="preserve">Window trough </w:t>
            </w:r>
          </w:p>
        </w:tc>
        <w:tc>
          <w:tcPr>
            <w:tcW w:w="7920" w:type="dxa"/>
            <w:vAlign w:val="center"/>
          </w:tcPr>
          <w:p w14:paraId="7103BD88" w14:textId="77777777" w:rsidR="00685806" w:rsidRPr="00685806" w:rsidRDefault="00685806" w:rsidP="00685806">
            <w:pPr>
              <w:rPr>
                <w:rFonts w:cstheme="minorHAnsi"/>
                <w:szCs w:val="24"/>
              </w:rPr>
            </w:pPr>
            <w:r w:rsidRPr="00685806">
              <w:rPr>
                <w:rFonts w:cstheme="minorHAnsi"/>
                <w:szCs w:val="24"/>
              </w:rPr>
              <w:t>For a typical double hung window, the portion of the exterior windowsill between the interior windowsill (or stool) and the frame of the storm window. If there is no storm window, the window trough is the area that receives both the upper and lower window sashes when they are both lowered. (Sometimes inaccurately called a window “well.”)</w:t>
            </w:r>
          </w:p>
        </w:tc>
      </w:tr>
    </w:tbl>
    <w:p w14:paraId="0976E87F" w14:textId="77777777" w:rsidR="009B7518" w:rsidRPr="00685806" w:rsidRDefault="009B7518" w:rsidP="009B7518">
      <w:pPr>
        <w:rPr>
          <w:rFonts w:cstheme="minorHAnsi"/>
          <w:szCs w:val="24"/>
        </w:rPr>
      </w:pPr>
    </w:p>
    <w:p w14:paraId="5FEC6104" w14:textId="77777777" w:rsidR="001B255D" w:rsidRDefault="00685806" w:rsidP="00685806">
      <w:pPr>
        <w:autoSpaceDE w:val="0"/>
        <w:autoSpaceDN w:val="0"/>
        <w:adjustRightInd w:val="0"/>
        <w:jc w:val="center"/>
        <w:rPr>
          <w:rFonts w:eastAsia="Calibri" w:cstheme="minorHAnsi"/>
          <w:b/>
          <w:color w:val="000000"/>
          <w:szCs w:val="24"/>
        </w:rPr>
        <w:sectPr w:rsidR="001B255D" w:rsidSect="00D06D24">
          <w:footerReference w:type="default" r:id="rId120"/>
          <w:footerReference w:type="first" r:id="rId121"/>
          <w:pgSz w:w="12240" w:h="15840" w:code="1"/>
          <w:pgMar w:top="1008" w:right="1080" w:bottom="1440" w:left="1080" w:header="576" w:footer="576" w:gutter="0"/>
          <w:pgNumType w:start="1"/>
          <w:cols w:space="720"/>
          <w:formProt w:val="0"/>
          <w:titlePg/>
          <w:docGrid w:linePitch="354"/>
        </w:sectPr>
      </w:pPr>
      <w:r w:rsidRPr="00685806">
        <w:rPr>
          <w:rFonts w:eastAsia="Calibri" w:cstheme="minorHAnsi"/>
          <w:b/>
          <w:color w:val="000000"/>
          <w:szCs w:val="24"/>
        </w:rPr>
        <w:t>Key Units of Measurement</w:t>
      </w:r>
    </w:p>
    <w:p w14:paraId="7BA2F7CB" w14:textId="77777777" w:rsidR="00685806" w:rsidRPr="00685806" w:rsidRDefault="00685806" w:rsidP="00685806">
      <w:pPr>
        <w:autoSpaceDE w:val="0"/>
        <w:autoSpaceDN w:val="0"/>
        <w:adjustRightInd w:val="0"/>
        <w:rPr>
          <w:rFonts w:eastAsia="Calibri" w:cstheme="minorHAnsi"/>
          <w:b/>
          <w:bCs/>
          <w:color w:val="000000"/>
          <w:szCs w:val="24"/>
        </w:rPr>
      </w:pPr>
    </w:p>
    <w:p w14:paraId="36093111"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b/>
          <w:bCs/>
          <w:color w:val="000000"/>
          <w:szCs w:val="24"/>
        </w:rPr>
        <w:t xml:space="preserve">Gram (g or gm.): </w:t>
      </w:r>
      <w:r w:rsidRPr="00685806">
        <w:rPr>
          <w:rFonts w:eastAsia="Calibri" w:cstheme="minorHAnsi"/>
          <w:color w:val="000000"/>
          <w:szCs w:val="24"/>
        </w:rPr>
        <w:t>A unit of mass in the metric system. A nickel weighs about 1 gram, as does 1 cube of water 1 centimeter on each side. A gram is equal to about 35/1000 (thirty-five thousandths of an ounce). Another way to think of this is that about 28.4 grams equal 1 ounce.</w:t>
      </w:r>
    </w:p>
    <w:p w14:paraId="19AC18A5" w14:textId="77777777" w:rsidR="00685806" w:rsidRPr="00685806" w:rsidRDefault="00685806" w:rsidP="00685806">
      <w:pPr>
        <w:autoSpaceDE w:val="0"/>
        <w:autoSpaceDN w:val="0"/>
        <w:adjustRightInd w:val="0"/>
        <w:rPr>
          <w:rFonts w:eastAsia="Calibri" w:cstheme="minorHAnsi"/>
          <w:b/>
          <w:bCs/>
          <w:color w:val="000000"/>
          <w:szCs w:val="24"/>
        </w:rPr>
      </w:pPr>
    </w:p>
    <w:p w14:paraId="7A3A1FA5"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b/>
          <w:bCs/>
          <w:color w:val="000000"/>
          <w:szCs w:val="24"/>
        </w:rPr>
        <w:t xml:space="preserve">ug </w:t>
      </w:r>
      <w:proofErr w:type="gramStart"/>
      <w:r w:rsidRPr="00685806">
        <w:rPr>
          <w:rFonts w:eastAsia="Calibri" w:cstheme="minorHAnsi"/>
          <w:b/>
          <w:bCs/>
          <w:color w:val="000000"/>
          <w:szCs w:val="24"/>
        </w:rPr>
        <w:t>( µ</w:t>
      </w:r>
      <w:proofErr w:type="gramEnd"/>
      <w:r w:rsidRPr="00685806">
        <w:rPr>
          <w:rFonts w:eastAsia="Calibri" w:cstheme="minorHAnsi"/>
          <w:b/>
          <w:bCs/>
          <w:color w:val="000000"/>
          <w:szCs w:val="24"/>
        </w:rPr>
        <w:t xml:space="preserve">g or microgram): </w:t>
      </w:r>
      <w:r w:rsidRPr="00685806">
        <w:rPr>
          <w:rFonts w:eastAsia="Calibri" w:cstheme="minorHAnsi"/>
          <w:color w:val="000000"/>
          <w:szCs w:val="24"/>
        </w:rPr>
        <w:t>A microgram is 1/1000</w:t>
      </w:r>
      <w:r w:rsidRPr="00685806">
        <w:rPr>
          <w:rFonts w:eastAsia="Calibri" w:cstheme="minorHAnsi"/>
          <w:color w:val="000000"/>
          <w:szCs w:val="24"/>
          <w:vertAlign w:val="superscript"/>
        </w:rPr>
        <w:t>th</w:t>
      </w:r>
      <w:r w:rsidRPr="00685806">
        <w:rPr>
          <w:rFonts w:eastAsia="Calibri" w:cstheme="minorHAnsi"/>
          <w:color w:val="000000"/>
          <w:szCs w:val="24"/>
        </w:rPr>
        <w:t xml:space="preserve">  of a milligram. To put this into perspective, a penny weighs 2 grams. To get a microgram, you would need to divide the penny into 2 million pieces. A microgram is one of those two million pieces.</w:t>
      </w:r>
    </w:p>
    <w:p w14:paraId="22DCF581" w14:textId="77777777" w:rsidR="00685806" w:rsidRPr="00685806" w:rsidRDefault="00685806" w:rsidP="00685806">
      <w:pPr>
        <w:autoSpaceDE w:val="0"/>
        <w:autoSpaceDN w:val="0"/>
        <w:adjustRightInd w:val="0"/>
        <w:rPr>
          <w:rFonts w:eastAsia="Calibri" w:cstheme="minorHAnsi"/>
          <w:b/>
          <w:bCs/>
          <w:color w:val="000000"/>
          <w:szCs w:val="24"/>
        </w:rPr>
      </w:pPr>
    </w:p>
    <w:p w14:paraId="11C31362"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b/>
          <w:bCs/>
          <w:color w:val="000000"/>
          <w:szCs w:val="24"/>
        </w:rPr>
        <w:t xml:space="preserve">ug/dL (microgram per deciliter): </w:t>
      </w:r>
      <w:r w:rsidRPr="00685806">
        <w:rPr>
          <w:rFonts w:eastAsia="Calibri" w:cstheme="minorHAnsi"/>
          <w:color w:val="000000"/>
          <w:szCs w:val="24"/>
        </w:rPr>
        <w:t>used to measure the level of lead in children's and worker's blood to establish whether intervention is needed. A deciliter is a little less than a half a cup.</w:t>
      </w:r>
    </w:p>
    <w:p w14:paraId="03CB4EF4" w14:textId="77777777" w:rsidR="00685806" w:rsidRPr="00685806" w:rsidRDefault="00685806" w:rsidP="00685806">
      <w:pPr>
        <w:autoSpaceDE w:val="0"/>
        <w:autoSpaceDN w:val="0"/>
        <w:adjustRightInd w:val="0"/>
        <w:rPr>
          <w:rFonts w:eastAsia="Calibri" w:cstheme="minorHAnsi"/>
          <w:b/>
          <w:bCs/>
          <w:color w:val="000000"/>
          <w:szCs w:val="24"/>
        </w:rPr>
      </w:pPr>
    </w:p>
    <w:p w14:paraId="29A08A88" w14:textId="64B63EAF"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b/>
          <w:bCs/>
          <w:color w:val="000000"/>
          <w:szCs w:val="24"/>
        </w:rPr>
        <w:t>ug/ft</w:t>
      </w:r>
      <w:r w:rsidRPr="00685806">
        <w:rPr>
          <w:rFonts w:eastAsia="Calibri" w:cstheme="minorHAnsi"/>
          <w:b/>
          <w:bCs/>
          <w:color w:val="000000"/>
          <w:szCs w:val="24"/>
          <w:vertAlign w:val="superscript"/>
        </w:rPr>
        <w:t>2</w:t>
      </w:r>
      <w:r w:rsidRPr="00685806">
        <w:rPr>
          <w:rFonts w:eastAsia="Calibri" w:cstheme="minorHAnsi"/>
          <w:b/>
          <w:bCs/>
          <w:color w:val="000000"/>
          <w:szCs w:val="24"/>
        </w:rPr>
        <w:t xml:space="preserve"> (micrograms per square feet): </w:t>
      </w:r>
      <w:r w:rsidRPr="00685806">
        <w:rPr>
          <w:rFonts w:eastAsia="Calibri" w:cstheme="minorHAnsi"/>
          <w:color w:val="000000"/>
          <w:szCs w:val="24"/>
        </w:rPr>
        <w:t xml:space="preserve">the unit used to express levels of lead in dust samples. All reports </w:t>
      </w:r>
      <w:r w:rsidR="004F230D">
        <w:rPr>
          <w:rFonts w:eastAsia="Calibri" w:cstheme="minorHAnsi"/>
          <w:color w:val="000000"/>
          <w:szCs w:val="24"/>
        </w:rPr>
        <w:t>must</w:t>
      </w:r>
      <w:r w:rsidRPr="00685806">
        <w:rPr>
          <w:rFonts w:eastAsia="Calibri" w:cstheme="minorHAnsi"/>
          <w:color w:val="000000"/>
          <w:szCs w:val="24"/>
        </w:rPr>
        <w:t xml:space="preserve"> report levels of lead in dust in 1-ug/ft2.</w:t>
      </w:r>
    </w:p>
    <w:p w14:paraId="0EEF5D79" w14:textId="77777777" w:rsidR="00685806" w:rsidRPr="00685806" w:rsidRDefault="00685806" w:rsidP="00685806">
      <w:pPr>
        <w:autoSpaceDE w:val="0"/>
        <w:autoSpaceDN w:val="0"/>
        <w:adjustRightInd w:val="0"/>
        <w:rPr>
          <w:rFonts w:eastAsia="Calibri" w:cstheme="minorHAnsi"/>
          <w:b/>
          <w:bCs/>
          <w:color w:val="000000"/>
          <w:szCs w:val="24"/>
        </w:rPr>
      </w:pPr>
    </w:p>
    <w:p w14:paraId="0FE1AB2D"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b/>
          <w:bCs/>
          <w:color w:val="000000"/>
          <w:szCs w:val="24"/>
        </w:rPr>
        <w:t>mg/cm</w:t>
      </w:r>
      <w:r w:rsidRPr="00685806">
        <w:rPr>
          <w:rFonts w:eastAsia="Calibri" w:cstheme="minorHAnsi"/>
          <w:b/>
          <w:bCs/>
          <w:color w:val="000000"/>
          <w:szCs w:val="24"/>
          <w:vertAlign w:val="superscript"/>
        </w:rPr>
        <w:t>2</w:t>
      </w:r>
      <w:r w:rsidRPr="00685806">
        <w:rPr>
          <w:rFonts w:eastAsia="Calibri" w:cstheme="minorHAnsi"/>
          <w:b/>
          <w:bCs/>
          <w:color w:val="000000"/>
          <w:szCs w:val="24"/>
        </w:rPr>
        <w:t xml:space="preserve"> (milligrams per square centimeter): </w:t>
      </w:r>
      <w:r w:rsidRPr="00685806">
        <w:rPr>
          <w:rFonts w:eastAsia="Calibri" w:cstheme="minorHAnsi"/>
          <w:color w:val="000000"/>
          <w:szCs w:val="24"/>
        </w:rPr>
        <w:t>used to report levels of lead in paint thru XRF testing.</w:t>
      </w:r>
    </w:p>
    <w:p w14:paraId="5F708402" w14:textId="77777777" w:rsidR="00685806" w:rsidRPr="00685806" w:rsidRDefault="00685806" w:rsidP="00685806">
      <w:pPr>
        <w:autoSpaceDE w:val="0"/>
        <w:autoSpaceDN w:val="0"/>
        <w:adjustRightInd w:val="0"/>
        <w:rPr>
          <w:rFonts w:eastAsia="Calibri" w:cstheme="minorHAnsi"/>
          <w:color w:val="000000"/>
          <w:szCs w:val="24"/>
        </w:rPr>
      </w:pPr>
    </w:p>
    <w:p w14:paraId="7A853670"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b/>
          <w:bCs/>
          <w:color w:val="000000"/>
          <w:szCs w:val="24"/>
        </w:rPr>
        <w:t xml:space="preserve">ppm (parts per million): </w:t>
      </w:r>
      <w:r w:rsidRPr="00685806">
        <w:rPr>
          <w:rFonts w:eastAsia="Calibri" w:cstheme="minorHAnsi"/>
          <w:color w:val="000000"/>
          <w:szCs w:val="24"/>
        </w:rPr>
        <w:t>Typically used· to express the concentrations of lead in soil. (Can also be used to express the amount of lead in a surface coating on a mass concentration basis) This measurement can also be shown as: 1-ug/g, mg/kg or mg/1.</w:t>
      </w:r>
    </w:p>
    <w:p w14:paraId="63864E3D" w14:textId="77777777" w:rsidR="00685806" w:rsidRPr="00685806" w:rsidRDefault="00685806" w:rsidP="00685806">
      <w:pPr>
        <w:autoSpaceDE w:val="0"/>
        <w:autoSpaceDN w:val="0"/>
        <w:adjustRightInd w:val="0"/>
        <w:rPr>
          <w:rFonts w:eastAsia="Calibri" w:cstheme="minorHAnsi"/>
          <w:b/>
          <w:bCs/>
          <w:color w:val="000000"/>
          <w:szCs w:val="24"/>
        </w:rPr>
      </w:pPr>
    </w:p>
    <w:p w14:paraId="32745533"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b/>
          <w:bCs/>
          <w:color w:val="000000"/>
          <w:szCs w:val="24"/>
        </w:rPr>
        <w:t xml:space="preserve">ppb (parts per billion): </w:t>
      </w:r>
      <w:r w:rsidRPr="00685806">
        <w:rPr>
          <w:rFonts w:eastAsia="Calibri" w:cstheme="minorHAnsi"/>
          <w:color w:val="000000"/>
          <w:szCs w:val="24"/>
        </w:rPr>
        <w:t>Typically used to express the amount of lead found in drinking water. This measurement is also sometimes expressed as: 1 ug/L (micrograms per liter).</w:t>
      </w:r>
    </w:p>
    <w:p w14:paraId="33F5539B" w14:textId="77777777" w:rsidR="00685806" w:rsidRPr="00685806" w:rsidRDefault="00685806" w:rsidP="00685806">
      <w:pPr>
        <w:autoSpaceDE w:val="0"/>
        <w:autoSpaceDN w:val="0"/>
        <w:adjustRightInd w:val="0"/>
        <w:rPr>
          <w:rFonts w:eastAsia="Calibri" w:cstheme="minorHAnsi"/>
          <w:b/>
          <w:bCs/>
          <w:color w:val="000000"/>
          <w:szCs w:val="24"/>
        </w:rPr>
      </w:pPr>
    </w:p>
    <w:p w14:paraId="65951F1F" w14:textId="77777777" w:rsidR="00685806" w:rsidRPr="00685806" w:rsidRDefault="00685806" w:rsidP="00685806">
      <w:pPr>
        <w:autoSpaceDE w:val="0"/>
        <w:autoSpaceDN w:val="0"/>
        <w:adjustRightInd w:val="0"/>
        <w:rPr>
          <w:rFonts w:eastAsia="Calibri" w:cstheme="minorHAnsi"/>
          <w:b/>
          <w:bCs/>
          <w:color w:val="000000"/>
          <w:szCs w:val="24"/>
        </w:rPr>
      </w:pPr>
    </w:p>
    <w:p w14:paraId="24D7E2D9" w14:textId="77777777" w:rsidR="00685806" w:rsidRPr="00685806" w:rsidRDefault="00685806" w:rsidP="00685806">
      <w:pPr>
        <w:autoSpaceDE w:val="0"/>
        <w:autoSpaceDN w:val="0"/>
        <w:adjustRightInd w:val="0"/>
        <w:jc w:val="center"/>
        <w:rPr>
          <w:rFonts w:eastAsia="Calibri" w:cstheme="minorHAnsi"/>
          <w:b/>
          <w:bCs/>
          <w:color w:val="000000"/>
          <w:szCs w:val="24"/>
        </w:rPr>
      </w:pPr>
      <w:r w:rsidRPr="00685806">
        <w:rPr>
          <w:rFonts w:eastAsia="Calibri" w:cstheme="minorHAnsi"/>
          <w:b/>
          <w:bCs/>
          <w:color w:val="000000"/>
          <w:szCs w:val="24"/>
        </w:rPr>
        <w:t xml:space="preserve">EPA/HUD/California Lead-Based Paint &amp; </w:t>
      </w:r>
    </w:p>
    <w:p w14:paraId="0926589B" w14:textId="77777777" w:rsidR="00685806" w:rsidRPr="00685806" w:rsidRDefault="00685806" w:rsidP="00685806">
      <w:pPr>
        <w:autoSpaceDE w:val="0"/>
        <w:autoSpaceDN w:val="0"/>
        <w:adjustRightInd w:val="0"/>
        <w:jc w:val="center"/>
        <w:rPr>
          <w:rFonts w:eastAsia="Calibri" w:cstheme="minorHAnsi"/>
          <w:b/>
          <w:bCs/>
          <w:color w:val="000000"/>
          <w:szCs w:val="24"/>
        </w:rPr>
      </w:pPr>
      <w:r w:rsidRPr="00685806">
        <w:rPr>
          <w:rFonts w:eastAsia="Calibri" w:cstheme="minorHAnsi"/>
          <w:b/>
          <w:bCs/>
          <w:color w:val="000000"/>
          <w:szCs w:val="24"/>
        </w:rPr>
        <w:t>Lead-Based Paint Hazard Standards</w:t>
      </w:r>
    </w:p>
    <w:p w14:paraId="1F21E783" w14:textId="77777777" w:rsidR="00685806" w:rsidRPr="00685806" w:rsidRDefault="00685806" w:rsidP="00685806">
      <w:pPr>
        <w:autoSpaceDE w:val="0"/>
        <w:autoSpaceDN w:val="0"/>
        <w:adjustRightInd w:val="0"/>
        <w:rPr>
          <w:rFonts w:eastAsia="Calibri" w:cstheme="minorHAnsi"/>
          <w:b/>
          <w:bCs/>
          <w:color w:val="000000"/>
          <w:szCs w:val="24"/>
        </w:rPr>
      </w:pPr>
    </w:p>
    <w:p w14:paraId="72BB3EB7"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b/>
          <w:bCs/>
          <w:color w:val="000000"/>
          <w:szCs w:val="24"/>
        </w:rPr>
        <w:t xml:space="preserve">Lead-Based Paint </w:t>
      </w:r>
      <w:r w:rsidRPr="00685806">
        <w:rPr>
          <w:rFonts w:eastAsia="Calibri" w:cstheme="minorHAnsi"/>
          <w:color w:val="000000"/>
          <w:szCs w:val="24"/>
        </w:rPr>
        <w:t>(may be determined in either of two ways)</w:t>
      </w:r>
    </w:p>
    <w:p w14:paraId="1461E02E"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color w:val="000000"/>
          <w:szCs w:val="24"/>
        </w:rPr>
        <w:t>Surface concentration (mass of lead per area) - 1.0 ug/cm</w:t>
      </w:r>
      <w:r w:rsidRPr="00685806">
        <w:rPr>
          <w:rFonts w:eastAsia="Calibri" w:cstheme="minorHAnsi"/>
          <w:color w:val="000000"/>
          <w:szCs w:val="24"/>
          <w:vertAlign w:val="superscript"/>
        </w:rPr>
        <w:t>2</w:t>
      </w:r>
    </w:p>
    <w:p w14:paraId="09E1F531"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color w:val="000000"/>
          <w:szCs w:val="24"/>
        </w:rPr>
        <w:t>Bulk concentration (mass of lead per volume) - 0.5%, 5000 ug/g, or 5000 ppm</w:t>
      </w:r>
    </w:p>
    <w:p w14:paraId="3C882048" w14:textId="77777777" w:rsidR="00685806" w:rsidRPr="00685806" w:rsidRDefault="00685806" w:rsidP="00685806">
      <w:pPr>
        <w:autoSpaceDE w:val="0"/>
        <w:autoSpaceDN w:val="0"/>
        <w:adjustRightInd w:val="0"/>
        <w:rPr>
          <w:rFonts w:eastAsia="Calibri" w:cstheme="minorHAnsi"/>
          <w:b/>
          <w:bCs/>
          <w:color w:val="000000"/>
          <w:szCs w:val="24"/>
        </w:rPr>
      </w:pPr>
    </w:p>
    <w:p w14:paraId="4D4B4EEF" w14:textId="77777777" w:rsidR="00685806" w:rsidRPr="00685806" w:rsidRDefault="00685806" w:rsidP="00685806">
      <w:pPr>
        <w:autoSpaceDE w:val="0"/>
        <w:autoSpaceDN w:val="0"/>
        <w:adjustRightInd w:val="0"/>
        <w:rPr>
          <w:rFonts w:eastAsia="Calibri" w:cstheme="minorHAnsi"/>
          <w:b/>
          <w:bCs/>
          <w:color w:val="000000"/>
          <w:szCs w:val="24"/>
        </w:rPr>
      </w:pPr>
      <w:r w:rsidRPr="00685806">
        <w:rPr>
          <w:rFonts w:eastAsia="Calibri" w:cstheme="minorHAnsi"/>
          <w:b/>
          <w:bCs/>
          <w:color w:val="000000"/>
          <w:szCs w:val="24"/>
        </w:rPr>
        <w:t>Dust-thresholds for Lead-Contamination</w:t>
      </w:r>
    </w:p>
    <w:p w14:paraId="5D200C6D"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color w:val="000000"/>
          <w:szCs w:val="24"/>
        </w:rPr>
        <w:t>Floors</w:t>
      </w:r>
      <w:r w:rsidRPr="00685806">
        <w:rPr>
          <w:rFonts w:eastAsia="Calibri" w:cstheme="minorHAnsi"/>
          <w:color w:val="000000"/>
          <w:szCs w:val="24"/>
        </w:rPr>
        <w:tab/>
      </w:r>
      <w:r w:rsidRPr="00685806">
        <w:rPr>
          <w:rFonts w:eastAsia="Calibri" w:cstheme="minorHAnsi"/>
          <w:color w:val="000000"/>
          <w:szCs w:val="24"/>
        </w:rPr>
        <w:tab/>
      </w:r>
      <w:r w:rsidRPr="00685806">
        <w:rPr>
          <w:rFonts w:eastAsia="Calibri" w:cstheme="minorHAnsi"/>
          <w:color w:val="000000"/>
          <w:szCs w:val="24"/>
        </w:rPr>
        <w:tab/>
      </w:r>
      <w:r w:rsidRPr="00685806">
        <w:rPr>
          <w:rFonts w:eastAsia="Calibri" w:cstheme="minorHAnsi"/>
          <w:color w:val="000000"/>
          <w:szCs w:val="24"/>
        </w:rPr>
        <w:tab/>
        <w:t xml:space="preserve"> -</w:t>
      </w:r>
      <w:r w:rsidRPr="00685806">
        <w:rPr>
          <w:rFonts w:eastAsia="Calibri" w:cstheme="minorHAnsi"/>
          <w:color w:val="000000"/>
          <w:szCs w:val="24"/>
        </w:rPr>
        <w:tab/>
        <w:t>10 ug/ft</w:t>
      </w:r>
      <w:r w:rsidRPr="00685806">
        <w:rPr>
          <w:rFonts w:eastAsia="Calibri" w:cstheme="minorHAnsi"/>
          <w:color w:val="000000"/>
          <w:szCs w:val="24"/>
          <w:vertAlign w:val="superscript"/>
        </w:rPr>
        <w:t>2</w:t>
      </w:r>
    </w:p>
    <w:p w14:paraId="31899720"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color w:val="000000"/>
          <w:szCs w:val="24"/>
        </w:rPr>
        <w:t xml:space="preserve">Interior horizontal surfaces </w:t>
      </w:r>
      <w:r w:rsidRPr="00685806">
        <w:rPr>
          <w:rFonts w:eastAsia="Calibri" w:cstheme="minorHAnsi"/>
          <w:color w:val="000000"/>
          <w:szCs w:val="24"/>
        </w:rPr>
        <w:tab/>
        <w:t>-</w:t>
      </w:r>
      <w:r w:rsidRPr="00685806">
        <w:rPr>
          <w:rFonts w:eastAsia="Calibri" w:cstheme="minorHAnsi"/>
          <w:color w:val="000000"/>
          <w:szCs w:val="24"/>
        </w:rPr>
        <w:tab/>
        <w:t>100 ug/ft</w:t>
      </w:r>
      <w:r w:rsidRPr="00685806">
        <w:rPr>
          <w:rFonts w:eastAsia="Calibri" w:cstheme="minorHAnsi"/>
          <w:color w:val="000000"/>
          <w:szCs w:val="24"/>
          <w:vertAlign w:val="superscript"/>
        </w:rPr>
        <w:t>2</w:t>
      </w:r>
    </w:p>
    <w:p w14:paraId="06778530"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color w:val="000000"/>
          <w:szCs w:val="24"/>
        </w:rPr>
        <w:t>Exterior horizontal surfaces</w:t>
      </w:r>
      <w:r w:rsidRPr="00685806">
        <w:rPr>
          <w:rFonts w:eastAsia="Calibri" w:cstheme="minorHAnsi"/>
          <w:color w:val="000000"/>
          <w:szCs w:val="24"/>
        </w:rPr>
        <w:tab/>
        <w:t xml:space="preserve"> -</w:t>
      </w:r>
      <w:r w:rsidRPr="00685806">
        <w:rPr>
          <w:rFonts w:eastAsia="Calibri" w:cstheme="minorHAnsi"/>
          <w:color w:val="000000"/>
          <w:szCs w:val="24"/>
        </w:rPr>
        <w:tab/>
        <w:t>400 ug/ft</w:t>
      </w:r>
      <w:r w:rsidRPr="00685806">
        <w:rPr>
          <w:rFonts w:eastAsia="Calibri" w:cstheme="minorHAnsi"/>
          <w:color w:val="000000"/>
          <w:szCs w:val="24"/>
          <w:vertAlign w:val="superscript"/>
        </w:rPr>
        <w:t>2</w:t>
      </w:r>
    </w:p>
    <w:p w14:paraId="323D3EC2" w14:textId="77777777" w:rsidR="00685806" w:rsidRPr="00685806" w:rsidRDefault="00685806" w:rsidP="00685806">
      <w:pPr>
        <w:autoSpaceDE w:val="0"/>
        <w:autoSpaceDN w:val="0"/>
        <w:adjustRightInd w:val="0"/>
        <w:rPr>
          <w:rFonts w:eastAsia="Calibri" w:cstheme="minorHAnsi"/>
          <w:bCs/>
          <w:color w:val="000000"/>
          <w:szCs w:val="24"/>
        </w:rPr>
      </w:pPr>
      <w:r w:rsidRPr="00685806">
        <w:rPr>
          <w:rFonts w:eastAsia="Calibri" w:cstheme="minorHAnsi"/>
          <w:bCs/>
          <w:color w:val="000000"/>
          <w:szCs w:val="24"/>
        </w:rPr>
        <w:t>and exterior floors</w:t>
      </w:r>
    </w:p>
    <w:p w14:paraId="729D546B" w14:textId="77777777" w:rsidR="00685806" w:rsidRPr="00685806" w:rsidRDefault="00685806" w:rsidP="00685806">
      <w:pPr>
        <w:autoSpaceDE w:val="0"/>
        <w:autoSpaceDN w:val="0"/>
        <w:adjustRightInd w:val="0"/>
        <w:rPr>
          <w:rFonts w:eastAsia="Calibri" w:cstheme="minorHAnsi"/>
          <w:b/>
          <w:bCs/>
          <w:color w:val="000000"/>
          <w:szCs w:val="24"/>
        </w:rPr>
      </w:pPr>
    </w:p>
    <w:p w14:paraId="18BC72B4" w14:textId="77777777" w:rsidR="00685806" w:rsidRPr="00685806" w:rsidRDefault="00685806" w:rsidP="00685806">
      <w:pPr>
        <w:autoSpaceDE w:val="0"/>
        <w:autoSpaceDN w:val="0"/>
        <w:adjustRightInd w:val="0"/>
        <w:rPr>
          <w:rFonts w:eastAsia="Calibri" w:cstheme="minorHAnsi"/>
          <w:b/>
          <w:bCs/>
          <w:color w:val="000000"/>
          <w:szCs w:val="24"/>
        </w:rPr>
      </w:pPr>
      <w:r w:rsidRPr="00685806">
        <w:rPr>
          <w:rFonts w:eastAsia="Calibri" w:cstheme="minorHAnsi"/>
          <w:b/>
          <w:bCs/>
          <w:color w:val="000000"/>
          <w:szCs w:val="24"/>
        </w:rPr>
        <w:t>Soil-thresholds for Lead Contamination</w:t>
      </w:r>
    </w:p>
    <w:p w14:paraId="1089112D"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color w:val="000000"/>
          <w:szCs w:val="24"/>
        </w:rPr>
        <w:t>Play areas used by children under age 6 -</w:t>
      </w:r>
      <w:r w:rsidRPr="00685806">
        <w:rPr>
          <w:rFonts w:eastAsia="Calibri" w:cstheme="minorHAnsi"/>
          <w:color w:val="000000"/>
          <w:szCs w:val="24"/>
        </w:rPr>
        <w:tab/>
        <w:t>400 ug/g or 400 ppm</w:t>
      </w:r>
    </w:p>
    <w:p w14:paraId="75649E25" w14:textId="77777777" w:rsidR="00685806" w:rsidRPr="00685806" w:rsidRDefault="00685806" w:rsidP="00685806">
      <w:pPr>
        <w:autoSpaceDE w:val="0"/>
        <w:autoSpaceDN w:val="0"/>
        <w:adjustRightInd w:val="0"/>
        <w:rPr>
          <w:rFonts w:eastAsia="Calibri" w:cstheme="minorHAnsi"/>
          <w:color w:val="000000"/>
          <w:szCs w:val="24"/>
        </w:rPr>
      </w:pPr>
      <w:r w:rsidRPr="00685806">
        <w:rPr>
          <w:rFonts w:eastAsia="Calibri" w:cstheme="minorHAnsi"/>
          <w:color w:val="000000"/>
          <w:szCs w:val="24"/>
        </w:rPr>
        <w:t xml:space="preserve">Other areas - </w:t>
      </w:r>
      <w:r w:rsidRPr="00685806">
        <w:rPr>
          <w:rFonts w:eastAsia="Calibri" w:cstheme="minorHAnsi"/>
          <w:color w:val="000000"/>
          <w:szCs w:val="24"/>
        </w:rPr>
        <w:tab/>
      </w:r>
      <w:r w:rsidRPr="00685806">
        <w:rPr>
          <w:rFonts w:eastAsia="Calibri" w:cstheme="minorHAnsi"/>
          <w:color w:val="000000"/>
          <w:szCs w:val="24"/>
        </w:rPr>
        <w:tab/>
      </w:r>
      <w:r w:rsidRPr="00685806">
        <w:rPr>
          <w:rFonts w:eastAsia="Calibri" w:cstheme="minorHAnsi"/>
          <w:color w:val="000000"/>
          <w:szCs w:val="24"/>
        </w:rPr>
        <w:tab/>
      </w:r>
      <w:r w:rsidRPr="00685806">
        <w:rPr>
          <w:rFonts w:eastAsia="Calibri" w:cstheme="minorHAnsi"/>
          <w:color w:val="000000"/>
          <w:szCs w:val="24"/>
        </w:rPr>
        <w:tab/>
      </w:r>
      <w:r w:rsidRPr="00685806">
        <w:rPr>
          <w:rFonts w:eastAsia="Calibri" w:cstheme="minorHAnsi"/>
          <w:color w:val="000000"/>
          <w:szCs w:val="24"/>
        </w:rPr>
        <w:tab/>
        <w:t>1000 ug/g or 1000 ppm</w:t>
      </w:r>
    </w:p>
    <w:p w14:paraId="2AFBE09B" w14:textId="77777777" w:rsidR="00685806" w:rsidRDefault="00685806" w:rsidP="009B7518">
      <w:pPr>
        <w:rPr>
          <w:rFonts w:cstheme="minorHAnsi"/>
          <w:szCs w:val="24"/>
        </w:rPr>
      </w:pPr>
    </w:p>
    <w:p w14:paraId="5FF50434" w14:textId="77777777" w:rsidR="00685806" w:rsidRPr="009B7518" w:rsidRDefault="00685806" w:rsidP="009B7518">
      <w:pPr>
        <w:rPr>
          <w:rFonts w:cstheme="minorHAnsi"/>
          <w:szCs w:val="24"/>
        </w:rPr>
      </w:pPr>
    </w:p>
    <w:p w14:paraId="31C2008B" w14:textId="77777777" w:rsidR="009B7518" w:rsidRPr="009B7518" w:rsidRDefault="009B7518" w:rsidP="009B7518">
      <w:pPr>
        <w:rPr>
          <w:rFonts w:cstheme="minorHAnsi"/>
          <w:szCs w:val="24"/>
        </w:rPr>
      </w:pPr>
      <w:r w:rsidRPr="009B7518">
        <w:rPr>
          <w:rFonts w:cstheme="minorHAnsi"/>
          <w:szCs w:val="24"/>
        </w:rPr>
        <w:t>Lead evaluations must be tested using protocols based on:</w:t>
      </w:r>
    </w:p>
    <w:p w14:paraId="7A9B9502" w14:textId="77777777" w:rsidR="009B7518" w:rsidRPr="009B7518" w:rsidRDefault="009B7518" w:rsidP="003917FD">
      <w:pPr>
        <w:widowControl w:val="0"/>
        <w:numPr>
          <w:ilvl w:val="0"/>
          <w:numId w:val="50"/>
        </w:numPr>
        <w:autoSpaceDE w:val="0"/>
        <w:autoSpaceDN w:val="0"/>
        <w:adjustRightInd w:val="0"/>
        <w:ind w:left="360"/>
        <w:rPr>
          <w:rFonts w:cstheme="minorHAnsi"/>
          <w:szCs w:val="24"/>
        </w:rPr>
      </w:pPr>
      <w:hyperlink r:id="rId122" w:history="1">
        <w:r w:rsidRPr="009B7518">
          <w:rPr>
            <w:rFonts w:cstheme="minorHAnsi"/>
            <w:color w:val="0000FF"/>
            <w:szCs w:val="24"/>
            <w:u w:val="single"/>
          </w:rPr>
          <w:t>The 2012 Department of Housing and Urban Development (</w:t>
        </w:r>
        <w:r w:rsidRPr="009B7518">
          <w:rPr>
            <w:rFonts w:cstheme="minorHAnsi"/>
            <w:i/>
            <w:color w:val="0000FF"/>
            <w:szCs w:val="24"/>
            <w:u w:val="single"/>
          </w:rPr>
          <w:t xml:space="preserve">HUD) Guidelines for the Evaluation and </w:t>
        </w:r>
        <w:r w:rsidRPr="009B7518">
          <w:rPr>
            <w:rFonts w:cstheme="minorHAnsi"/>
            <w:i/>
            <w:color w:val="0000FF"/>
            <w:szCs w:val="24"/>
            <w:u w:val="single"/>
          </w:rPr>
          <w:lastRenderedPageBreak/>
          <w:t>Control of Lead-Based Paint Hazards in Housing</w:t>
        </w:r>
        <w:r w:rsidRPr="009B7518">
          <w:rPr>
            <w:rFonts w:cstheme="minorHAnsi"/>
            <w:color w:val="0000FF"/>
            <w:szCs w:val="24"/>
            <w:u w:val="single"/>
          </w:rPr>
          <w:t xml:space="preserve"> with California supplemental determinations for 1995 </w:t>
        </w:r>
        <w:r w:rsidRPr="009B7518">
          <w:rPr>
            <w:rFonts w:cstheme="minorHAnsi"/>
            <w:i/>
            <w:iCs/>
            <w:color w:val="0000FF"/>
            <w:szCs w:val="24"/>
            <w:u w:val="single"/>
          </w:rPr>
          <w:t>HUD Guideline</w:t>
        </w:r>
        <w:r w:rsidRPr="009B7518">
          <w:rPr>
            <w:rFonts w:cstheme="minorHAnsi"/>
            <w:color w:val="0000FF"/>
            <w:szCs w:val="24"/>
            <w:u w:val="single"/>
          </w:rPr>
          <w:t xml:space="preserve"> compliance</w:t>
        </w:r>
      </w:hyperlink>
    </w:p>
    <w:p w14:paraId="3DB056A0" w14:textId="77777777" w:rsidR="009B7518" w:rsidRPr="009B7518" w:rsidRDefault="009B7518" w:rsidP="003917FD">
      <w:pPr>
        <w:widowControl w:val="0"/>
        <w:numPr>
          <w:ilvl w:val="0"/>
          <w:numId w:val="50"/>
        </w:numPr>
        <w:autoSpaceDE w:val="0"/>
        <w:autoSpaceDN w:val="0"/>
        <w:adjustRightInd w:val="0"/>
        <w:ind w:left="360"/>
        <w:rPr>
          <w:rFonts w:cstheme="minorHAnsi"/>
          <w:szCs w:val="24"/>
        </w:rPr>
      </w:pPr>
      <w:r w:rsidRPr="009B7518">
        <w:rPr>
          <w:rFonts w:cstheme="minorHAnsi"/>
          <w:szCs w:val="24"/>
        </w:rPr>
        <w:t xml:space="preserve">The </w:t>
      </w:r>
      <w:hyperlink r:id="rId123" w:history="1">
        <w:r w:rsidRPr="009B7518">
          <w:rPr>
            <w:rFonts w:cstheme="minorHAnsi"/>
            <w:i/>
            <w:color w:val="0000FF"/>
            <w:szCs w:val="24"/>
            <w:u w:val="single"/>
          </w:rPr>
          <w:t>Lead Safe Housing Rule</w:t>
        </w:r>
      </w:hyperlink>
      <w:r w:rsidRPr="009B7518">
        <w:rPr>
          <w:rFonts w:cstheme="minorHAnsi"/>
          <w:szCs w:val="24"/>
        </w:rPr>
        <w:t xml:space="preserve"> (Title 24, Code of Federal Regulations, Part 35),</w:t>
      </w:r>
    </w:p>
    <w:p w14:paraId="30F81D5B" w14:textId="77777777" w:rsidR="009B7518" w:rsidRPr="009B7518" w:rsidRDefault="009B7518" w:rsidP="003917FD">
      <w:pPr>
        <w:widowControl w:val="0"/>
        <w:numPr>
          <w:ilvl w:val="0"/>
          <w:numId w:val="50"/>
        </w:numPr>
        <w:autoSpaceDE w:val="0"/>
        <w:autoSpaceDN w:val="0"/>
        <w:adjustRightInd w:val="0"/>
        <w:ind w:left="360"/>
        <w:rPr>
          <w:rFonts w:cstheme="minorHAnsi"/>
          <w:i/>
          <w:szCs w:val="24"/>
        </w:rPr>
      </w:pPr>
      <w:hyperlink r:id="rId124" w:history="1">
        <w:r w:rsidRPr="009B7518">
          <w:rPr>
            <w:rFonts w:cstheme="minorHAnsi"/>
            <w:i/>
            <w:color w:val="0000FF"/>
            <w:szCs w:val="24"/>
            <w:u w:val="single"/>
          </w:rPr>
          <w:t>Title 17, California Code of Regulations, Division 1, Chapter 8</w:t>
        </w:r>
      </w:hyperlink>
      <w:r w:rsidRPr="009B7518">
        <w:rPr>
          <w:rFonts w:cstheme="minorHAnsi"/>
          <w:i/>
          <w:szCs w:val="24"/>
        </w:rPr>
        <w:t xml:space="preserve">. </w:t>
      </w:r>
    </w:p>
    <w:p w14:paraId="398AEEBF" w14:textId="77777777" w:rsidR="009B7518" w:rsidRPr="009B7518" w:rsidRDefault="009B7518" w:rsidP="009B7518">
      <w:pPr>
        <w:rPr>
          <w:rFonts w:cstheme="minorHAnsi"/>
          <w:szCs w:val="24"/>
        </w:rPr>
      </w:pPr>
    </w:p>
    <w:p w14:paraId="21F5E231" w14:textId="77777777" w:rsidR="009B7518" w:rsidRPr="009B7518" w:rsidRDefault="009B7518" w:rsidP="009B7518">
      <w:pPr>
        <w:rPr>
          <w:rFonts w:cstheme="minorHAnsi"/>
          <w:szCs w:val="24"/>
        </w:rPr>
      </w:pPr>
      <w:r w:rsidRPr="009B7518">
        <w:rPr>
          <w:rFonts w:cstheme="minorHAnsi"/>
          <w:szCs w:val="24"/>
        </w:rPr>
        <w:t xml:space="preserve">Dust lead Action Levels and Clearance Levels for lead hazard control grants must use the levels listed in </w:t>
      </w:r>
      <w:hyperlink r:id="rId125" w:history="1">
        <w:r w:rsidRPr="009B7518">
          <w:rPr>
            <w:rFonts w:cstheme="minorHAnsi"/>
            <w:color w:val="0000FF"/>
            <w:szCs w:val="24"/>
            <w:u w:val="single"/>
          </w:rPr>
          <w:t>HUD OLHCHH Policy Guidance 2017-01 Rev 1: Revised Dust-Lead Action Levels for Risk Assessment and Clearance; Clearance of Porch Floors, dated 02/16/2017</w:t>
        </w:r>
      </w:hyperlink>
      <w:r w:rsidRPr="009B7518">
        <w:rPr>
          <w:rFonts w:cstheme="minorHAnsi"/>
          <w:szCs w:val="24"/>
        </w:rPr>
        <w:t>.</w:t>
      </w:r>
    </w:p>
    <w:p w14:paraId="70F32C3E" w14:textId="77777777" w:rsidR="009B7518" w:rsidRPr="009B7518" w:rsidRDefault="009B7518" w:rsidP="009B7518">
      <w:pPr>
        <w:rPr>
          <w:rFonts w:cstheme="minorHAnsi"/>
          <w:szCs w:val="24"/>
        </w:rPr>
      </w:pPr>
    </w:p>
    <w:p w14:paraId="3BF53A70" w14:textId="77777777" w:rsidR="009B7518" w:rsidRPr="009B7518" w:rsidRDefault="009B7518" w:rsidP="009B7518">
      <w:pPr>
        <w:rPr>
          <w:rFonts w:cstheme="minorHAnsi"/>
          <w:szCs w:val="24"/>
        </w:rPr>
      </w:pPr>
      <w:r w:rsidRPr="009B7518">
        <w:rPr>
          <w:rFonts w:cstheme="minorHAnsi"/>
          <w:szCs w:val="24"/>
        </w:rPr>
        <w:t>This Field Sampling Plan covers the requirements for the following types of lead evaluations requested by the ACHHD:</w:t>
      </w:r>
    </w:p>
    <w:p w14:paraId="7666E11F" w14:textId="77777777" w:rsidR="009B7518" w:rsidRPr="009B7518" w:rsidRDefault="009B7518" w:rsidP="003917FD">
      <w:pPr>
        <w:widowControl w:val="0"/>
        <w:numPr>
          <w:ilvl w:val="0"/>
          <w:numId w:val="50"/>
        </w:numPr>
        <w:autoSpaceDE w:val="0"/>
        <w:autoSpaceDN w:val="0"/>
        <w:adjustRightInd w:val="0"/>
        <w:ind w:left="360"/>
        <w:rPr>
          <w:rFonts w:cstheme="minorHAnsi"/>
          <w:szCs w:val="24"/>
        </w:rPr>
      </w:pPr>
      <w:r w:rsidRPr="009B7518">
        <w:rPr>
          <w:rFonts w:cstheme="minorHAnsi"/>
          <w:szCs w:val="24"/>
        </w:rPr>
        <w:t>Paint Inspection / Risk Assessments</w:t>
      </w:r>
    </w:p>
    <w:p w14:paraId="404D70B7" w14:textId="7541BFC5" w:rsidR="009B7518" w:rsidRDefault="009B7518" w:rsidP="003917FD">
      <w:pPr>
        <w:widowControl w:val="0"/>
        <w:numPr>
          <w:ilvl w:val="0"/>
          <w:numId w:val="50"/>
        </w:numPr>
        <w:autoSpaceDE w:val="0"/>
        <w:autoSpaceDN w:val="0"/>
        <w:adjustRightInd w:val="0"/>
        <w:ind w:left="360"/>
        <w:rPr>
          <w:rFonts w:cstheme="minorHAnsi"/>
          <w:szCs w:val="24"/>
        </w:rPr>
      </w:pPr>
      <w:r w:rsidRPr="009B7518">
        <w:rPr>
          <w:rFonts w:cstheme="minorHAnsi"/>
          <w:szCs w:val="24"/>
        </w:rPr>
        <w:t>Clearance evaluations.</w:t>
      </w:r>
    </w:p>
    <w:p w14:paraId="24ED50B2" w14:textId="77777777" w:rsidR="00685806" w:rsidRDefault="00685806" w:rsidP="00685806">
      <w:pPr>
        <w:widowControl w:val="0"/>
        <w:autoSpaceDE w:val="0"/>
        <w:autoSpaceDN w:val="0"/>
        <w:adjustRightInd w:val="0"/>
        <w:rPr>
          <w:rFonts w:cstheme="minorHAnsi"/>
          <w:szCs w:val="24"/>
        </w:rPr>
      </w:pPr>
    </w:p>
    <w:p w14:paraId="230F0FE8" w14:textId="77777777" w:rsidR="00685806" w:rsidRPr="009B7518" w:rsidRDefault="00685806" w:rsidP="00685806">
      <w:pPr>
        <w:widowControl w:val="0"/>
        <w:autoSpaceDE w:val="0"/>
        <w:autoSpaceDN w:val="0"/>
        <w:adjustRightInd w:val="0"/>
        <w:rPr>
          <w:rFonts w:cstheme="minorHAnsi"/>
          <w:szCs w:val="24"/>
        </w:rPr>
      </w:pPr>
    </w:p>
    <w:p w14:paraId="75E9F5DE" w14:textId="77777777" w:rsidR="009B7518" w:rsidRPr="009B7518" w:rsidRDefault="009B7518" w:rsidP="009B7518">
      <w:pPr>
        <w:rPr>
          <w:rFonts w:cstheme="minorHAnsi"/>
          <w:szCs w:val="24"/>
        </w:rPr>
      </w:pPr>
    </w:p>
    <w:p w14:paraId="2B8A3A3D" w14:textId="77777777" w:rsidR="009B7518" w:rsidRPr="009B7518" w:rsidRDefault="009B7518" w:rsidP="003917FD">
      <w:pPr>
        <w:widowControl w:val="0"/>
        <w:numPr>
          <w:ilvl w:val="0"/>
          <w:numId w:val="57"/>
        </w:numPr>
        <w:autoSpaceDE w:val="0"/>
        <w:autoSpaceDN w:val="0"/>
        <w:adjustRightInd w:val="0"/>
        <w:rPr>
          <w:rFonts w:cstheme="minorHAnsi"/>
          <w:b/>
          <w:szCs w:val="24"/>
        </w:rPr>
      </w:pPr>
      <w:r w:rsidRPr="009B7518">
        <w:rPr>
          <w:rFonts w:cstheme="minorHAnsi"/>
          <w:b/>
          <w:szCs w:val="24"/>
        </w:rPr>
        <w:t>ACTION LEVELS, CLEARANCE LEVELS, AND REGULATORY STANDARDS</w:t>
      </w:r>
    </w:p>
    <w:p w14:paraId="70E901E9" w14:textId="77777777" w:rsidR="009B7518" w:rsidRPr="009B7518" w:rsidRDefault="009B7518" w:rsidP="009B7518">
      <w:pPr>
        <w:rPr>
          <w:rFonts w:cstheme="minorHAnsi"/>
          <w:szCs w:val="24"/>
        </w:rPr>
      </w:pPr>
      <w:r w:rsidRPr="009B7518">
        <w:rPr>
          <w:rFonts w:cstheme="minorHAnsi"/>
          <w:szCs w:val="24"/>
        </w:rPr>
        <w:t>Testing results must be interpreted based on comparison with OLHCHH Dust-Lead Action Levels and Dust-Lead Clearance Levels and current regulatory standards. These standards are thresholds against which sample results will be compared to determine if sample locations require treatment under HUD Lead Hazard Control grant programs or pose a risk of exposure to lead.</w:t>
      </w:r>
    </w:p>
    <w:p w14:paraId="35FB39FC" w14:textId="77777777" w:rsidR="009B7518" w:rsidRPr="009B7518" w:rsidRDefault="009B7518" w:rsidP="003917FD">
      <w:pPr>
        <w:widowControl w:val="0"/>
        <w:numPr>
          <w:ilvl w:val="0"/>
          <w:numId w:val="50"/>
        </w:numPr>
        <w:autoSpaceDE w:val="0"/>
        <w:autoSpaceDN w:val="0"/>
        <w:adjustRightInd w:val="0"/>
        <w:ind w:left="360"/>
        <w:rPr>
          <w:rFonts w:cstheme="minorHAnsi"/>
          <w:szCs w:val="24"/>
        </w:rPr>
      </w:pPr>
      <w:r w:rsidRPr="009B7518">
        <w:rPr>
          <w:rFonts w:cstheme="minorHAnsi"/>
          <w:szCs w:val="24"/>
        </w:rPr>
        <w:t xml:space="preserve">Lead in paint standard promulgated by HUD must be used.  </w:t>
      </w:r>
    </w:p>
    <w:p w14:paraId="01EC5995" w14:textId="77777777" w:rsidR="009B7518" w:rsidRPr="009B7518" w:rsidRDefault="009B7518" w:rsidP="003917FD">
      <w:pPr>
        <w:widowControl w:val="0"/>
        <w:numPr>
          <w:ilvl w:val="0"/>
          <w:numId w:val="50"/>
        </w:numPr>
        <w:autoSpaceDE w:val="0"/>
        <w:autoSpaceDN w:val="0"/>
        <w:adjustRightInd w:val="0"/>
        <w:ind w:left="360"/>
        <w:rPr>
          <w:rFonts w:cstheme="minorHAnsi"/>
          <w:szCs w:val="24"/>
        </w:rPr>
      </w:pPr>
      <w:r w:rsidRPr="009B7518">
        <w:rPr>
          <w:rFonts w:cstheme="minorHAnsi"/>
          <w:szCs w:val="24"/>
        </w:rPr>
        <w:t xml:space="preserve">Dust-Lead Action Levels for interior floors, interior </w:t>
      </w:r>
      <w:proofErr w:type="gramStart"/>
      <w:r w:rsidRPr="009B7518">
        <w:rPr>
          <w:rFonts w:cstheme="minorHAnsi"/>
          <w:szCs w:val="24"/>
        </w:rPr>
        <w:t>window sills</w:t>
      </w:r>
      <w:proofErr w:type="gramEnd"/>
      <w:r w:rsidRPr="009B7518">
        <w:rPr>
          <w:rFonts w:cstheme="minorHAnsi"/>
          <w:szCs w:val="24"/>
        </w:rPr>
        <w:t>, and window troughs must be listed in HUD OLHCHH Policy Guidance 2017-01 Rev 1.</w:t>
      </w:r>
    </w:p>
    <w:p w14:paraId="63356538" w14:textId="77777777" w:rsidR="009B7518" w:rsidRPr="009B7518" w:rsidRDefault="009B7518" w:rsidP="003917FD">
      <w:pPr>
        <w:widowControl w:val="0"/>
        <w:numPr>
          <w:ilvl w:val="0"/>
          <w:numId w:val="50"/>
        </w:numPr>
        <w:autoSpaceDE w:val="0"/>
        <w:autoSpaceDN w:val="0"/>
        <w:adjustRightInd w:val="0"/>
        <w:ind w:left="360"/>
        <w:rPr>
          <w:rFonts w:cstheme="minorHAnsi"/>
          <w:szCs w:val="24"/>
        </w:rPr>
      </w:pPr>
      <w:r w:rsidRPr="009B7518">
        <w:rPr>
          <w:rFonts w:cstheme="minorHAnsi"/>
          <w:szCs w:val="24"/>
        </w:rPr>
        <w:t>Dust-Lead Clearance Levels must be as listed in HUD OLHCHH Policy Guidance 2017-01 Rev 1.</w:t>
      </w:r>
    </w:p>
    <w:p w14:paraId="1279091D" w14:textId="77777777" w:rsidR="009B7518" w:rsidRPr="009B7518" w:rsidRDefault="009B7518" w:rsidP="003917FD">
      <w:pPr>
        <w:widowControl w:val="0"/>
        <w:numPr>
          <w:ilvl w:val="0"/>
          <w:numId w:val="50"/>
        </w:numPr>
        <w:autoSpaceDE w:val="0"/>
        <w:autoSpaceDN w:val="0"/>
        <w:adjustRightInd w:val="0"/>
        <w:ind w:left="360"/>
        <w:rPr>
          <w:rFonts w:cstheme="minorHAnsi"/>
          <w:szCs w:val="24"/>
        </w:rPr>
      </w:pPr>
      <w:r w:rsidRPr="009B7518">
        <w:rPr>
          <w:rFonts w:cstheme="minorHAnsi"/>
          <w:szCs w:val="24"/>
        </w:rPr>
        <w:t xml:space="preserve">Dust-Lead Hazard Standards for interior floors and interior </w:t>
      </w:r>
      <w:proofErr w:type="gramStart"/>
      <w:r w:rsidRPr="009B7518">
        <w:rPr>
          <w:rFonts w:cstheme="minorHAnsi"/>
          <w:szCs w:val="24"/>
        </w:rPr>
        <w:t>window sills</w:t>
      </w:r>
      <w:proofErr w:type="gramEnd"/>
      <w:r w:rsidRPr="009B7518">
        <w:rPr>
          <w:rFonts w:cstheme="minorHAnsi"/>
          <w:szCs w:val="24"/>
        </w:rPr>
        <w:t xml:space="preserve"> promulgated by the US Environmental Protection Agency must be used.</w:t>
      </w:r>
    </w:p>
    <w:p w14:paraId="485F5A01" w14:textId="77777777" w:rsidR="009B7518" w:rsidRPr="009B7518" w:rsidRDefault="009B7518" w:rsidP="003917FD">
      <w:pPr>
        <w:widowControl w:val="0"/>
        <w:numPr>
          <w:ilvl w:val="0"/>
          <w:numId w:val="50"/>
        </w:numPr>
        <w:autoSpaceDE w:val="0"/>
        <w:autoSpaceDN w:val="0"/>
        <w:adjustRightInd w:val="0"/>
        <w:ind w:left="360"/>
        <w:rPr>
          <w:rFonts w:cstheme="minorHAnsi"/>
          <w:szCs w:val="24"/>
        </w:rPr>
      </w:pPr>
      <w:r w:rsidRPr="009B7518">
        <w:rPr>
          <w:rFonts w:cstheme="minorHAnsi"/>
          <w:szCs w:val="24"/>
        </w:rPr>
        <w:t xml:space="preserve">Dust-Lead Hazard Standards for exterior floors, exterior horizontal surfaces, and window troughs identified in Title 17, California Code of Regulations, Division 1, Chapter 8, §35035 must be used. </w:t>
      </w:r>
    </w:p>
    <w:p w14:paraId="0D0CA23F" w14:textId="77777777" w:rsidR="009B7518" w:rsidRPr="009B7518" w:rsidRDefault="009B7518" w:rsidP="003917FD">
      <w:pPr>
        <w:widowControl w:val="0"/>
        <w:numPr>
          <w:ilvl w:val="0"/>
          <w:numId w:val="50"/>
        </w:numPr>
        <w:autoSpaceDE w:val="0"/>
        <w:autoSpaceDN w:val="0"/>
        <w:adjustRightInd w:val="0"/>
        <w:ind w:left="360"/>
        <w:rPr>
          <w:rFonts w:cstheme="minorHAnsi"/>
          <w:szCs w:val="24"/>
        </w:rPr>
      </w:pPr>
      <w:r w:rsidRPr="009B7518">
        <w:rPr>
          <w:rFonts w:cstheme="minorHAnsi"/>
          <w:szCs w:val="24"/>
        </w:rPr>
        <w:t xml:space="preserve">The soil standards identified in Title 17, California Code of Regulations, Division 1, Chapter 8, §35036 must be used. </w:t>
      </w:r>
    </w:p>
    <w:p w14:paraId="38B9021C" w14:textId="77777777" w:rsidR="009B7518" w:rsidRPr="009B7518" w:rsidRDefault="009B7518" w:rsidP="009B7518">
      <w:pPr>
        <w:rPr>
          <w:rFonts w:cstheme="minorHAnsi"/>
          <w:szCs w:val="24"/>
        </w:rPr>
      </w:pPr>
    </w:p>
    <w:p w14:paraId="29996A93" w14:textId="77777777" w:rsidR="001B255D" w:rsidRDefault="009B7518" w:rsidP="009B7518">
      <w:pPr>
        <w:rPr>
          <w:rFonts w:cstheme="minorHAnsi"/>
          <w:b/>
          <w:szCs w:val="24"/>
        </w:rPr>
        <w:sectPr w:rsidR="001B255D" w:rsidSect="00D06D24">
          <w:footerReference w:type="first" r:id="rId126"/>
          <w:pgSz w:w="12240" w:h="15840" w:code="1"/>
          <w:pgMar w:top="1008" w:right="1080" w:bottom="1440" w:left="1080" w:header="576" w:footer="576" w:gutter="0"/>
          <w:pgNumType w:start="1"/>
          <w:cols w:space="720"/>
          <w:formProt w:val="0"/>
          <w:titlePg/>
          <w:docGrid w:linePitch="354"/>
        </w:sectPr>
      </w:pPr>
      <w:r w:rsidRPr="009B7518">
        <w:rPr>
          <w:rFonts w:cstheme="minorHAnsi"/>
          <w:b/>
          <w:szCs w:val="24"/>
        </w:rPr>
        <w:t>OLHCHH Dust-Lead Hazard Levels and Dust-Lead Clearance Levels</w:t>
      </w:r>
    </w:p>
    <w:p w14:paraId="2C92C0FE" w14:textId="77777777" w:rsidR="009B7518" w:rsidRPr="009B7518" w:rsidRDefault="009B7518" w:rsidP="009B7518">
      <w:pPr>
        <w:rPr>
          <w:rFonts w:cstheme="minorHAnsi"/>
          <w:b/>
          <w:szCs w:val="24"/>
        </w:rPr>
      </w:pPr>
    </w:p>
    <w:tbl>
      <w:tblPr>
        <w:tblStyle w:val="TableGrid"/>
        <w:tblW w:w="0" w:type="auto"/>
        <w:tblInd w:w="355" w:type="dxa"/>
        <w:tblCellMar>
          <w:top w:w="58" w:type="dxa"/>
          <w:left w:w="115" w:type="dxa"/>
          <w:bottom w:w="58" w:type="dxa"/>
          <w:right w:w="115" w:type="dxa"/>
        </w:tblCellMar>
        <w:tblLook w:val="04A0" w:firstRow="1" w:lastRow="0" w:firstColumn="1" w:lastColumn="0" w:noHBand="0" w:noVBand="1"/>
      </w:tblPr>
      <w:tblGrid>
        <w:gridCol w:w="2003"/>
        <w:gridCol w:w="2759"/>
        <w:gridCol w:w="2566"/>
        <w:gridCol w:w="2170"/>
      </w:tblGrid>
      <w:tr w:rsidR="009B7518" w:rsidRPr="009B7518" w14:paraId="50EDF70D" w14:textId="77777777" w:rsidTr="00976D71">
        <w:tc>
          <w:tcPr>
            <w:tcW w:w="1945" w:type="dxa"/>
          </w:tcPr>
          <w:p w14:paraId="15029B6E" w14:textId="77777777" w:rsidR="009B7518" w:rsidRPr="009B7518" w:rsidRDefault="009B7518" w:rsidP="00322EB7">
            <w:pPr>
              <w:pStyle w:val="Heading1"/>
              <w:rPr>
                <w:rFonts w:cstheme="minorHAnsi"/>
                <w:b w:val="0"/>
                <w:szCs w:val="24"/>
              </w:rPr>
            </w:pPr>
            <w:bookmarkStart w:id="130" w:name="_Toc186536683"/>
            <w:r w:rsidRPr="009B7518">
              <w:t>Surface</w:t>
            </w:r>
            <w:bookmarkEnd w:id="130"/>
          </w:p>
        </w:tc>
        <w:tc>
          <w:tcPr>
            <w:tcW w:w="2296" w:type="dxa"/>
          </w:tcPr>
          <w:p w14:paraId="2011858F" w14:textId="77777777" w:rsidR="009B7518" w:rsidRPr="009B7518" w:rsidRDefault="009B7518" w:rsidP="00322EB7">
            <w:pPr>
              <w:pStyle w:val="Heading1"/>
              <w:rPr>
                <w:rFonts w:cstheme="minorHAnsi"/>
                <w:b w:val="0"/>
                <w:szCs w:val="24"/>
              </w:rPr>
            </w:pPr>
            <w:bookmarkStart w:id="131" w:name="_Toc186536684"/>
            <w:r w:rsidRPr="009B7518">
              <w:t>Dust-Lead Action/Hazard Levels (ug/sf)</w:t>
            </w:r>
            <w:bookmarkEnd w:id="131"/>
          </w:p>
        </w:tc>
        <w:tc>
          <w:tcPr>
            <w:tcW w:w="2566" w:type="dxa"/>
          </w:tcPr>
          <w:p w14:paraId="5B3D7412" w14:textId="77777777" w:rsidR="009B7518" w:rsidRPr="009B7518" w:rsidRDefault="009B7518" w:rsidP="00322EB7">
            <w:pPr>
              <w:pStyle w:val="Heading1"/>
              <w:rPr>
                <w:rFonts w:cstheme="minorHAnsi"/>
                <w:b w:val="0"/>
                <w:szCs w:val="24"/>
              </w:rPr>
            </w:pPr>
            <w:bookmarkStart w:id="132" w:name="_Toc186536685"/>
            <w:r w:rsidRPr="009B7518">
              <w:t>Dust-Lead Clearance Action Levels (ug/sf)</w:t>
            </w:r>
            <w:bookmarkEnd w:id="132"/>
          </w:p>
        </w:tc>
        <w:tc>
          <w:tcPr>
            <w:tcW w:w="1558" w:type="dxa"/>
          </w:tcPr>
          <w:p w14:paraId="5F9ACE6C" w14:textId="77777777" w:rsidR="009B7518" w:rsidRPr="009B7518" w:rsidRDefault="009B7518" w:rsidP="00322EB7">
            <w:pPr>
              <w:pStyle w:val="Heading1"/>
              <w:rPr>
                <w:rFonts w:cstheme="minorHAnsi"/>
                <w:b w:val="0"/>
                <w:szCs w:val="24"/>
              </w:rPr>
            </w:pPr>
            <w:bookmarkStart w:id="133" w:name="_Toc186536686"/>
            <w:r w:rsidRPr="009B7518">
              <w:t>Minimum Sampling Area</w:t>
            </w:r>
            <w:bookmarkEnd w:id="133"/>
          </w:p>
        </w:tc>
      </w:tr>
      <w:tr w:rsidR="009B7518" w:rsidRPr="009B7518" w14:paraId="6B230FA7" w14:textId="77777777" w:rsidTr="00976D71">
        <w:tc>
          <w:tcPr>
            <w:tcW w:w="1945" w:type="dxa"/>
          </w:tcPr>
          <w:p w14:paraId="542B8430" w14:textId="77777777" w:rsidR="009B7518" w:rsidRPr="009B7518" w:rsidRDefault="009B7518" w:rsidP="00322EB7">
            <w:pPr>
              <w:pStyle w:val="Heading1"/>
            </w:pPr>
            <w:bookmarkStart w:id="134" w:name="_Toc186536687"/>
            <w:r w:rsidRPr="009B7518">
              <w:t>Floors</w:t>
            </w:r>
            <w:bookmarkEnd w:id="134"/>
          </w:p>
        </w:tc>
        <w:tc>
          <w:tcPr>
            <w:tcW w:w="2296" w:type="dxa"/>
          </w:tcPr>
          <w:p w14:paraId="247B16CE" w14:textId="77777777" w:rsidR="009B7518" w:rsidRPr="009B7518" w:rsidRDefault="009B7518" w:rsidP="00322EB7">
            <w:pPr>
              <w:pStyle w:val="Heading1"/>
            </w:pPr>
            <w:bookmarkStart w:id="135" w:name="_Toc186536688"/>
            <w:r w:rsidRPr="009B7518">
              <w:t>=</w:t>
            </w:r>
            <w:proofErr w:type="gramStart"/>
            <w:r w:rsidRPr="009B7518">
              <w:t>&gt;  10</w:t>
            </w:r>
            <w:bookmarkEnd w:id="135"/>
            <w:proofErr w:type="gramEnd"/>
          </w:p>
        </w:tc>
        <w:tc>
          <w:tcPr>
            <w:tcW w:w="2566" w:type="dxa"/>
          </w:tcPr>
          <w:p w14:paraId="2126AFDC" w14:textId="77777777" w:rsidR="009B7518" w:rsidRPr="009B7518" w:rsidRDefault="009B7518" w:rsidP="00322EB7">
            <w:pPr>
              <w:pStyle w:val="Heading1"/>
            </w:pPr>
            <w:bookmarkStart w:id="136" w:name="_Toc186536689"/>
            <w:r w:rsidRPr="009B7518">
              <w:t>&lt;10</w:t>
            </w:r>
            <w:bookmarkEnd w:id="136"/>
          </w:p>
        </w:tc>
        <w:tc>
          <w:tcPr>
            <w:tcW w:w="1558" w:type="dxa"/>
          </w:tcPr>
          <w:p w14:paraId="64354849" w14:textId="77777777" w:rsidR="009B7518" w:rsidRPr="009B7518" w:rsidRDefault="009B7518" w:rsidP="00322EB7">
            <w:pPr>
              <w:pStyle w:val="Heading1"/>
            </w:pPr>
            <w:bookmarkStart w:id="137" w:name="_Toc186536690"/>
            <w:r w:rsidRPr="009B7518">
              <w:t>2 sq. ft.</w:t>
            </w:r>
            <w:bookmarkEnd w:id="137"/>
          </w:p>
        </w:tc>
      </w:tr>
      <w:tr w:rsidR="009B7518" w:rsidRPr="009B7518" w14:paraId="64B664CC" w14:textId="77777777" w:rsidTr="00976D71">
        <w:tc>
          <w:tcPr>
            <w:tcW w:w="1945" w:type="dxa"/>
          </w:tcPr>
          <w:p w14:paraId="3B1C7287" w14:textId="77777777" w:rsidR="009B7518" w:rsidRPr="009B7518" w:rsidRDefault="009B7518" w:rsidP="00322EB7">
            <w:pPr>
              <w:pStyle w:val="Heading1"/>
            </w:pPr>
            <w:bookmarkStart w:id="138" w:name="_Toc186536691"/>
            <w:r w:rsidRPr="009B7518">
              <w:t>Porch Floors</w:t>
            </w:r>
            <w:bookmarkEnd w:id="138"/>
          </w:p>
        </w:tc>
        <w:tc>
          <w:tcPr>
            <w:tcW w:w="2296" w:type="dxa"/>
          </w:tcPr>
          <w:p w14:paraId="4D627E6F" w14:textId="77777777" w:rsidR="009B7518" w:rsidRPr="009B7518" w:rsidRDefault="009B7518" w:rsidP="00322EB7">
            <w:pPr>
              <w:pStyle w:val="Heading1"/>
            </w:pPr>
            <w:bookmarkStart w:id="139" w:name="_Toc186536692"/>
            <w:r w:rsidRPr="009B7518">
              <w:t>N/A</w:t>
            </w:r>
            <w:bookmarkEnd w:id="139"/>
          </w:p>
        </w:tc>
        <w:tc>
          <w:tcPr>
            <w:tcW w:w="2566" w:type="dxa"/>
          </w:tcPr>
          <w:p w14:paraId="5699368C" w14:textId="77777777" w:rsidR="009B7518" w:rsidRPr="009B7518" w:rsidRDefault="009B7518" w:rsidP="00322EB7">
            <w:pPr>
              <w:pStyle w:val="Heading1"/>
            </w:pPr>
            <w:bookmarkStart w:id="140" w:name="_Toc186536693"/>
            <w:r w:rsidRPr="009B7518">
              <w:t>&lt;40</w:t>
            </w:r>
            <w:bookmarkEnd w:id="140"/>
          </w:p>
        </w:tc>
        <w:tc>
          <w:tcPr>
            <w:tcW w:w="1558" w:type="dxa"/>
          </w:tcPr>
          <w:p w14:paraId="4ECE8AF9" w14:textId="77777777" w:rsidR="009B7518" w:rsidRPr="009B7518" w:rsidRDefault="009B7518" w:rsidP="00322EB7">
            <w:pPr>
              <w:pStyle w:val="Heading1"/>
            </w:pPr>
            <w:bookmarkStart w:id="141" w:name="_Toc186536694"/>
            <w:r w:rsidRPr="009B7518">
              <w:t>36 sq. in.</w:t>
            </w:r>
            <w:bookmarkEnd w:id="141"/>
          </w:p>
        </w:tc>
      </w:tr>
      <w:tr w:rsidR="009B7518" w:rsidRPr="009B7518" w14:paraId="1C6FDDC6" w14:textId="77777777" w:rsidTr="00976D71">
        <w:tc>
          <w:tcPr>
            <w:tcW w:w="1945" w:type="dxa"/>
          </w:tcPr>
          <w:p w14:paraId="4445C6FE" w14:textId="77777777" w:rsidR="009B7518" w:rsidRPr="009B7518" w:rsidRDefault="009B7518" w:rsidP="00322EB7">
            <w:pPr>
              <w:pStyle w:val="Heading1"/>
            </w:pPr>
            <w:bookmarkStart w:id="142" w:name="_Toc186536695"/>
            <w:proofErr w:type="gramStart"/>
            <w:r w:rsidRPr="009B7518">
              <w:t>Window Sills</w:t>
            </w:r>
            <w:bookmarkEnd w:id="142"/>
            <w:proofErr w:type="gramEnd"/>
          </w:p>
        </w:tc>
        <w:tc>
          <w:tcPr>
            <w:tcW w:w="2296" w:type="dxa"/>
          </w:tcPr>
          <w:p w14:paraId="43EFD2CB" w14:textId="77777777" w:rsidR="009B7518" w:rsidRPr="009B7518" w:rsidRDefault="009B7518" w:rsidP="00322EB7">
            <w:pPr>
              <w:pStyle w:val="Heading1"/>
            </w:pPr>
            <w:bookmarkStart w:id="143" w:name="_Toc186536696"/>
            <w:r w:rsidRPr="009B7518">
              <w:t>=&gt;100</w:t>
            </w:r>
            <w:bookmarkEnd w:id="143"/>
          </w:p>
        </w:tc>
        <w:tc>
          <w:tcPr>
            <w:tcW w:w="2566" w:type="dxa"/>
          </w:tcPr>
          <w:p w14:paraId="62768B63" w14:textId="77777777" w:rsidR="009B7518" w:rsidRPr="009B7518" w:rsidRDefault="009B7518" w:rsidP="00322EB7">
            <w:pPr>
              <w:pStyle w:val="Heading1"/>
            </w:pPr>
            <w:bookmarkStart w:id="144" w:name="_Toc186536697"/>
            <w:r w:rsidRPr="009B7518">
              <w:t>&lt;100</w:t>
            </w:r>
            <w:bookmarkEnd w:id="144"/>
          </w:p>
        </w:tc>
        <w:tc>
          <w:tcPr>
            <w:tcW w:w="1558" w:type="dxa"/>
          </w:tcPr>
          <w:p w14:paraId="78CE4667" w14:textId="77777777" w:rsidR="009B7518" w:rsidRPr="009B7518" w:rsidRDefault="009B7518" w:rsidP="00322EB7">
            <w:pPr>
              <w:pStyle w:val="Heading1"/>
            </w:pPr>
            <w:bookmarkStart w:id="145" w:name="_Toc186536698"/>
            <w:r w:rsidRPr="009B7518">
              <w:t>14.4 sq. in.</w:t>
            </w:r>
            <w:bookmarkEnd w:id="145"/>
          </w:p>
        </w:tc>
      </w:tr>
      <w:tr w:rsidR="009B7518" w:rsidRPr="009B7518" w14:paraId="702C4262" w14:textId="77777777" w:rsidTr="00976D71">
        <w:tc>
          <w:tcPr>
            <w:tcW w:w="1945" w:type="dxa"/>
          </w:tcPr>
          <w:p w14:paraId="0A9BAE41" w14:textId="77777777" w:rsidR="009B7518" w:rsidRPr="009B7518" w:rsidRDefault="009B7518" w:rsidP="00322EB7">
            <w:pPr>
              <w:pStyle w:val="Heading1"/>
            </w:pPr>
            <w:bookmarkStart w:id="146" w:name="_Toc186536699"/>
            <w:r w:rsidRPr="009B7518">
              <w:t>Window Troughs</w:t>
            </w:r>
            <w:bookmarkEnd w:id="146"/>
          </w:p>
        </w:tc>
        <w:tc>
          <w:tcPr>
            <w:tcW w:w="2296" w:type="dxa"/>
          </w:tcPr>
          <w:p w14:paraId="1178A55E" w14:textId="77777777" w:rsidR="009B7518" w:rsidRPr="009B7518" w:rsidRDefault="009B7518" w:rsidP="00322EB7">
            <w:pPr>
              <w:pStyle w:val="Heading1"/>
            </w:pPr>
            <w:bookmarkStart w:id="147" w:name="_Toc186536700"/>
            <w:r w:rsidRPr="009B7518">
              <w:t>n/a</w:t>
            </w:r>
            <w:bookmarkEnd w:id="147"/>
          </w:p>
        </w:tc>
        <w:tc>
          <w:tcPr>
            <w:tcW w:w="2566" w:type="dxa"/>
          </w:tcPr>
          <w:p w14:paraId="5C6CD200" w14:textId="77777777" w:rsidR="009B7518" w:rsidRPr="009B7518" w:rsidRDefault="009B7518" w:rsidP="00322EB7">
            <w:pPr>
              <w:pStyle w:val="Heading1"/>
            </w:pPr>
            <w:bookmarkStart w:id="148" w:name="_Toc186536701"/>
            <w:r w:rsidRPr="009B7518">
              <w:t>&lt;100</w:t>
            </w:r>
            <w:bookmarkEnd w:id="148"/>
          </w:p>
        </w:tc>
        <w:tc>
          <w:tcPr>
            <w:tcW w:w="1558" w:type="dxa"/>
          </w:tcPr>
          <w:p w14:paraId="55C13572" w14:textId="77777777" w:rsidR="009B7518" w:rsidRPr="009B7518" w:rsidRDefault="009B7518" w:rsidP="00322EB7">
            <w:pPr>
              <w:pStyle w:val="Heading1"/>
            </w:pPr>
            <w:bookmarkStart w:id="149" w:name="_Toc186536702"/>
            <w:r w:rsidRPr="009B7518">
              <w:t>14.4 sq. in.</w:t>
            </w:r>
            <w:bookmarkEnd w:id="149"/>
          </w:p>
        </w:tc>
      </w:tr>
    </w:tbl>
    <w:p w14:paraId="6CFB9FFC" w14:textId="77777777" w:rsidR="009B7518" w:rsidRPr="009B7518" w:rsidRDefault="009B7518" w:rsidP="009B7518">
      <w:pPr>
        <w:rPr>
          <w:rFonts w:cstheme="minorHAnsi"/>
          <w:szCs w:val="24"/>
        </w:rPr>
      </w:pPr>
    </w:p>
    <w:p w14:paraId="0C358674" w14:textId="78ADE7DC" w:rsidR="009B7518" w:rsidRPr="009B7518" w:rsidRDefault="009B7518" w:rsidP="009B7518">
      <w:pPr>
        <w:rPr>
          <w:rFonts w:cstheme="minorHAnsi"/>
          <w:szCs w:val="24"/>
        </w:rPr>
      </w:pPr>
    </w:p>
    <w:p w14:paraId="7C73C603" w14:textId="77777777" w:rsidR="009B7518" w:rsidRPr="009B7518" w:rsidRDefault="009B7518" w:rsidP="009B7518">
      <w:pPr>
        <w:rPr>
          <w:rFonts w:cstheme="minorHAnsi"/>
          <w:szCs w:val="24"/>
        </w:rPr>
      </w:pPr>
      <w:r w:rsidRPr="009B7518">
        <w:rPr>
          <w:rFonts w:cstheme="minorHAnsi"/>
          <w:szCs w:val="24"/>
        </w:rPr>
        <w:t>Hazard levels for each matrix are:</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6120"/>
        <w:gridCol w:w="2340"/>
      </w:tblGrid>
      <w:tr w:rsidR="009B7518" w:rsidRPr="009B7518" w14:paraId="11F35FBF" w14:textId="77777777" w:rsidTr="00976D71">
        <w:tc>
          <w:tcPr>
            <w:tcW w:w="1890" w:type="dxa"/>
            <w:shd w:val="clear" w:color="auto" w:fill="D9D9D9"/>
          </w:tcPr>
          <w:p w14:paraId="008051F0" w14:textId="77777777" w:rsidR="009B7518" w:rsidRPr="009B7518" w:rsidRDefault="009B7518" w:rsidP="009B7518">
            <w:pPr>
              <w:rPr>
                <w:rFonts w:cstheme="minorHAnsi"/>
                <w:b/>
                <w:szCs w:val="24"/>
              </w:rPr>
            </w:pPr>
            <w:r w:rsidRPr="009B7518">
              <w:rPr>
                <w:rFonts w:cstheme="minorHAnsi"/>
                <w:b/>
                <w:szCs w:val="24"/>
              </w:rPr>
              <w:t>Matrix</w:t>
            </w:r>
          </w:p>
        </w:tc>
        <w:tc>
          <w:tcPr>
            <w:tcW w:w="6120" w:type="dxa"/>
            <w:shd w:val="clear" w:color="auto" w:fill="D9D9D9"/>
          </w:tcPr>
          <w:p w14:paraId="55D40694" w14:textId="77777777" w:rsidR="009B7518" w:rsidRPr="009B7518" w:rsidRDefault="009B7518" w:rsidP="009B7518">
            <w:pPr>
              <w:rPr>
                <w:rFonts w:cstheme="minorHAnsi"/>
                <w:b/>
                <w:szCs w:val="24"/>
              </w:rPr>
            </w:pPr>
            <w:r w:rsidRPr="009B7518">
              <w:rPr>
                <w:rFonts w:cstheme="minorHAnsi"/>
                <w:b/>
                <w:szCs w:val="24"/>
              </w:rPr>
              <w:t>Component</w:t>
            </w:r>
          </w:p>
        </w:tc>
        <w:tc>
          <w:tcPr>
            <w:tcW w:w="2340" w:type="dxa"/>
            <w:shd w:val="clear" w:color="auto" w:fill="D9D9D9"/>
          </w:tcPr>
          <w:p w14:paraId="420D43EB" w14:textId="77777777" w:rsidR="009B7518" w:rsidRPr="009B7518" w:rsidRDefault="009B7518" w:rsidP="009B7518">
            <w:pPr>
              <w:rPr>
                <w:rFonts w:cstheme="minorHAnsi"/>
                <w:b/>
                <w:szCs w:val="24"/>
              </w:rPr>
            </w:pPr>
            <w:r w:rsidRPr="009B7518">
              <w:rPr>
                <w:rFonts w:cstheme="minorHAnsi"/>
                <w:b/>
                <w:szCs w:val="24"/>
              </w:rPr>
              <w:t>Hazard Level</w:t>
            </w:r>
          </w:p>
        </w:tc>
      </w:tr>
      <w:tr w:rsidR="009B7518" w:rsidRPr="009B7518" w14:paraId="51CB8E91" w14:textId="77777777" w:rsidTr="00976D71">
        <w:tc>
          <w:tcPr>
            <w:tcW w:w="1890" w:type="dxa"/>
            <w:vAlign w:val="center"/>
          </w:tcPr>
          <w:p w14:paraId="40ACDFE7" w14:textId="77777777" w:rsidR="009B7518" w:rsidRPr="009B7518" w:rsidRDefault="009B7518" w:rsidP="009B7518">
            <w:pPr>
              <w:rPr>
                <w:rFonts w:cstheme="minorHAnsi"/>
                <w:szCs w:val="24"/>
              </w:rPr>
            </w:pPr>
            <w:r w:rsidRPr="009B7518">
              <w:rPr>
                <w:rFonts w:cstheme="minorHAnsi"/>
                <w:szCs w:val="24"/>
              </w:rPr>
              <w:t>Paint:</w:t>
            </w:r>
          </w:p>
        </w:tc>
        <w:tc>
          <w:tcPr>
            <w:tcW w:w="6120" w:type="dxa"/>
            <w:vAlign w:val="center"/>
          </w:tcPr>
          <w:p w14:paraId="43167FA1" w14:textId="77777777" w:rsidR="009B7518" w:rsidRPr="009B7518" w:rsidRDefault="009B7518" w:rsidP="009B7518">
            <w:pPr>
              <w:rPr>
                <w:rFonts w:cstheme="minorHAnsi"/>
                <w:szCs w:val="24"/>
              </w:rPr>
            </w:pPr>
            <w:r w:rsidRPr="009B7518">
              <w:rPr>
                <w:rFonts w:cstheme="minorHAnsi"/>
                <w:szCs w:val="24"/>
              </w:rPr>
              <w:t>All paints and coatings</w:t>
            </w:r>
          </w:p>
        </w:tc>
        <w:tc>
          <w:tcPr>
            <w:tcW w:w="2340" w:type="dxa"/>
            <w:vAlign w:val="center"/>
          </w:tcPr>
          <w:p w14:paraId="512B0DBE" w14:textId="77777777" w:rsidR="009B7518" w:rsidRPr="009B7518" w:rsidRDefault="009B7518" w:rsidP="009B7518">
            <w:pPr>
              <w:rPr>
                <w:rFonts w:cstheme="minorHAnsi"/>
                <w:szCs w:val="24"/>
              </w:rPr>
            </w:pPr>
            <w:r w:rsidRPr="009B7518">
              <w:rPr>
                <w:rFonts w:cstheme="minorHAnsi"/>
                <w:szCs w:val="24"/>
              </w:rPr>
              <w:t>≥ 1.0 mg/cm</w:t>
            </w:r>
            <w:proofErr w:type="gramStart"/>
            <w:r w:rsidRPr="009B7518">
              <w:rPr>
                <w:rFonts w:cstheme="minorHAnsi"/>
                <w:szCs w:val="24"/>
                <w:vertAlign w:val="superscript"/>
              </w:rPr>
              <w:t>2</w:t>
            </w:r>
            <w:r w:rsidRPr="009B7518">
              <w:rPr>
                <w:rFonts w:cstheme="minorHAnsi"/>
                <w:szCs w:val="24"/>
              </w:rPr>
              <w:t xml:space="preserve">  (</w:t>
            </w:r>
            <w:proofErr w:type="gramEnd"/>
            <w:r w:rsidRPr="009B7518">
              <w:rPr>
                <w:rFonts w:cstheme="minorHAnsi"/>
                <w:szCs w:val="24"/>
              </w:rPr>
              <w:t>XRF)</w:t>
            </w:r>
          </w:p>
          <w:p w14:paraId="7BBB0C15" w14:textId="77777777" w:rsidR="009B7518" w:rsidRPr="009B7518" w:rsidRDefault="009B7518" w:rsidP="009B7518">
            <w:pPr>
              <w:rPr>
                <w:rFonts w:cstheme="minorHAnsi"/>
                <w:szCs w:val="24"/>
              </w:rPr>
            </w:pPr>
            <w:r w:rsidRPr="009B7518">
              <w:rPr>
                <w:rFonts w:cstheme="minorHAnsi"/>
                <w:szCs w:val="24"/>
              </w:rPr>
              <w:t>≥ 0.5</w:t>
            </w:r>
            <w:proofErr w:type="gramStart"/>
            <w:r w:rsidRPr="009B7518">
              <w:rPr>
                <w:rFonts w:cstheme="minorHAnsi"/>
                <w:szCs w:val="24"/>
              </w:rPr>
              <w:t>%  (</w:t>
            </w:r>
            <w:proofErr w:type="gramEnd"/>
            <w:r w:rsidRPr="009B7518">
              <w:rPr>
                <w:rFonts w:cstheme="minorHAnsi"/>
                <w:szCs w:val="24"/>
              </w:rPr>
              <w:t>lab analysis)</w:t>
            </w:r>
          </w:p>
        </w:tc>
      </w:tr>
      <w:tr w:rsidR="009B7518" w:rsidRPr="009B7518" w14:paraId="4FF15586" w14:textId="77777777" w:rsidTr="00976D71">
        <w:tc>
          <w:tcPr>
            <w:tcW w:w="1890" w:type="dxa"/>
            <w:vMerge w:val="restart"/>
            <w:vAlign w:val="center"/>
          </w:tcPr>
          <w:p w14:paraId="09294425" w14:textId="77777777" w:rsidR="009B7518" w:rsidRPr="009B7518" w:rsidRDefault="009B7518" w:rsidP="009B7518">
            <w:pPr>
              <w:rPr>
                <w:rFonts w:cstheme="minorHAnsi"/>
                <w:szCs w:val="24"/>
              </w:rPr>
            </w:pPr>
            <w:r w:rsidRPr="009B7518">
              <w:rPr>
                <w:rFonts w:cstheme="minorHAnsi"/>
                <w:szCs w:val="24"/>
              </w:rPr>
              <w:t>Dust:</w:t>
            </w:r>
          </w:p>
        </w:tc>
        <w:tc>
          <w:tcPr>
            <w:tcW w:w="6120" w:type="dxa"/>
            <w:vAlign w:val="center"/>
          </w:tcPr>
          <w:p w14:paraId="0F27EF66" w14:textId="77777777" w:rsidR="009B7518" w:rsidRPr="009B7518" w:rsidRDefault="009B7518" w:rsidP="009B7518">
            <w:pPr>
              <w:rPr>
                <w:rFonts w:cstheme="minorHAnsi"/>
                <w:szCs w:val="24"/>
              </w:rPr>
            </w:pPr>
            <w:r w:rsidRPr="009B7518">
              <w:rPr>
                <w:rFonts w:cstheme="minorHAnsi"/>
                <w:szCs w:val="24"/>
              </w:rPr>
              <w:t>Interior floors</w:t>
            </w:r>
          </w:p>
        </w:tc>
        <w:tc>
          <w:tcPr>
            <w:tcW w:w="2340" w:type="dxa"/>
            <w:vAlign w:val="center"/>
          </w:tcPr>
          <w:p w14:paraId="0A17D920" w14:textId="77777777" w:rsidR="009B7518" w:rsidRPr="009B7518" w:rsidRDefault="009B7518" w:rsidP="009B7518">
            <w:pPr>
              <w:rPr>
                <w:rFonts w:cstheme="minorHAnsi"/>
                <w:szCs w:val="24"/>
              </w:rPr>
            </w:pPr>
            <w:r w:rsidRPr="009B7518">
              <w:rPr>
                <w:rFonts w:cstheme="minorHAnsi"/>
                <w:szCs w:val="24"/>
              </w:rPr>
              <w:t>≥ 10 ug/ft</w:t>
            </w:r>
            <w:r w:rsidRPr="009B7518">
              <w:rPr>
                <w:rFonts w:cstheme="minorHAnsi"/>
                <w:szCs w:val="24"/>
                <w:vertAlign w:val="superscript"/>
              </w:rPr>
              <w:t>2</w:t>
            </w:r>
          </w:p>
        </w:tc>
      </w:tr>
      <w:tr w:rsidR="009B7518" w:rsidRPr="009B7518" w14:paraId="7B6069EF" w14:textId="77777777" w:rsidTr="00976D71">
        <w:tc>
          <w:tcPr>
            <w:tcW w:w="1890" w:type="dxa"/>
            <w:vMerge/>
            <w:vAlign w:val="center"/>
          </w:tcPr>
          <w:p w14:paraId="786AD8A8" w14:textId="77777777" w:rsidR="009B7518" w:rsidRPr="009B7518" w:rsidRDefault="009B7518" w:rsidP="009B7518">
            <w:pPr>
              <w:rPr>
                <w:rFonts w:cstheme="minorHAnsi"/>
                <w:szCs w:val="24"/>
              </w:rPr>
            </w:pPr>
          </w:p>
        </w:tc>
        <w:tc>
          <w:tcPr>
            <w:tcW w:w="6120" w:type="dxa"/>
            <w:vAlign w:val="center"/>
          </w:tcPr>
          <w:p w14:paraId="3606A336" w14:textId="77777777" w:rsidR="009B7518" w:rsidRPr="009B7518" w:rsidRDefault="009B7518" w:rsidP="009B7518">
            <w:pPr>
              <w:rPr>
                <w:rFonts w:cstheme="minorHAnsi"/>
                <w:szCs w:val="24"/>
              </w:rPr>
            </w:pPr>
            <w:r w:rsidRPr="009B7518">
              <w:rPr>
                <w:rFonts w:cstheme="minorHAnsi"/>
                <w:szCs w:val="24"/>
              </w:rPr>
              <w:t>Interior horizontal surfaces</w:t>
            </w:r>
          </w:p>
        </w:tc>
        <w:tc>
          <w:tcPr>
            <w:tcW w:w="2340" w:type="dxa"/>
            <w:vAlign w:val="center"/>
          </w:tcPr>
          <w:p w14:paraId="37B023F6" w14:textId="77777777" w:rsidR="009B7518" w:rsidRPr="009B7518" w:rsidRDefault="009B7518" w:rsidP="009B7518">
            <w:pPr>
              <w:rPr>
                <w:rFonts w:cstheme="minorHAnsi"/>
                <w:szCs w:val="24"/>
              </w:rPr>
            </w:pPr>
            <w:r w:rsidRPr="009B7518">
              <w:rPr>
                <w:rFonts w:cstheme="minorHAnsi"/>
                <w:szCs w:val="24"/>
              </w:rPr>
              <w:t>≥ 100 ug/ft</w:t>
            </w:r>
            <w:r w:rsidRPr="009B7518">
              <w:rPr>
                <w:rFonts w:cstheme="minorHAnsi"/>
                <w:szCs w:val="24"/>
                <w:vertAlign w:val="superscript"/>
              </w:rPr>
              <w:t>2</w:t>
            </w:r>
          </w:p>
        </w:tc>
      </w:tr>
      <w:tr w:rsidR="009B7518" w:rsidRPr="009B7518" w14:paraId="73FC10D3" w14:textId="77777777" w:rsidTr="00976D71">
        <w:tc>
          <w:tcPr>
            <w:tcW w:w="1890" w:type="dxa"/>
            <w:vMerge/>
            <w:vAlign w:val="center"/>
          </w:tcPr>
          <w:p w14:paraId="3CCCE04C" w14:textId="77777777" w:rsidR="009B7518" w:rsidRPr="009B7518" w:rsidRDefault="009B7518" w:rsidP="009B7518">
            <w:pPr>
              <w:rPr>
                <w:rFonts w:cstheme="minorHAnsi"/>
                <w:szCs w:val="24"/>
              </w:rPr>
            </w:pPr>
          </w:p>
        </w:tc>
        <w:tc>
          <w:tcPr>
            <w:tcW w:w="6120" w:type="dxa"/>
            <w:vAlign w:val="center"/>
          </w:tcPr>
          <w:p w14:paraId="1AC5A1CC" w14:textId="77777777" w:rsidR="009B7518" w:rsidRPr="009B7518" w:rsidRDefault="009B7518" w:rsidP="009B7518">
            <w:pPr>
              <w:rPr>
                <w:rFonts w:cstheme="minorHAnsi"/>
                <w:szCs w:val="24"/>
              </w:rPr>
            </w:pPr>
            <w:r w:rsidRPr="009B7518">
              <w:rPr>
                <w:rFonts w:cstheme="minorHAnsi"/>
                <w:szCs w:val="24"/>
              </w:rPr>
              <w:t>Exterior floors, exterior horizontal surfaces, window troughs</w:t>
            </w:r>
          </w:p>
        </w:tc>
        <w:tc>
          <w:tcPr>
            <w:tcW w:w="2340" w:type="dxa"/>
            <w:vAlign w:val="center"/>
          </w:tcPr>
          <w:p w14:paraId="2ADCCEF3" w14:textId="77777777" w:rsidR="009B7518" w:rsidRPr="009B7518" w:rsidRDefault="009B7518" w:rsidP="009B7518">
            <w:pPr>
              <w:rPr>
                <w:rFonts w:cstheme="minorHAnsi"/>
                <w:szCs w:val="24"/>
              </w:rPr>
            </w:pPr>
            <w:r w:rsidRPr="009B7518">
              <w:rPr>
                <w:rFonts w:cstheme="minorHAnsi"/>
                <w:szCs w:val="24"/>
              </w:rPr>
              <w:t>≥ 400 ug/ft</w:t>
            </w:r>
            <w:r w:rsidRPr="009B7518">
              <w:rPr>
                <w:rFonts w:cstheme="minorHAnsi"/>
                <w:szCs w:val="24"/>
                <w:vertAlign w:val="superscript"/>
              </w:rPr>
              <w:t>2</w:t>
            </w:r>
          </w:p>
        </w:tc>
      </w:tr>
      <w:tr w:rsidR="009B7518" w:rsidRPr="009B7518" w14:paraId="090C3538" w14:textId="77777777" w:rsidTr="00976D71">
        <w:tc>
          <w:tcPr>
            <w:tcW w:w="1890" w:type="dxa"/>
            <w:vMerge w:val="restart"/>
            <w:vAlign w:val="center"/>
          </w:tcPr>
          <w:p w14:paraId="281E529C" w14:textId="77777777" w:rsidR="009B7518" w:rsidRPr="009B7518" w:rsidRDefault="009B7518" w:rsidP="009B7518">
            <w:pPr>
              <w:rPr>
                <w:rFonts w:cstheme="minorHAnsi"/>
                <w:szCs w:val="24"/>
              </w:rPr>
            </w:pPr>
            <w:r w:rsidRPr="009B7518">
              <w:rPr>
                <w:rFonts w:cstheme="minorHAnsi"/>
                <w:szCs w:val="24"/>
              </w:rPr>
              <w:t>Soil</w:t>
            </w:r>
          </w:p>
        </w:tc>
        <w:tc>
          <w:tcPr>
            <w:tcW w:w="6120" w:type="dxa"/>
            <w:vAlign w:val="center"/>
          </w:tcPr>
          <w:p w14:paraId="2E53EA23" w14:textId="77777777" w:rsidR="009B7518" w:rsidRPr="009B7518" w:rsidRDefault="009B7518" w:rsidP="009B7518">
            <w:pPr>
              <w:rPr>
                <w:rFonts w:cstheme="minorHAnsi"/>
                <w:szCs w:val="24"/>
              </w:rPr>
            </w:pPr>
            <w:r w:rsidRPr="009B7518">
              <w:rPr>
                <w:rFonts w:cstheme="minorHAnsi"/>
                <w:szCs w:val="24"/>
              </w:rPr>
              <w:t>Child play areas</w:t>
            </w:r>
          </w:p>
        </w:tc>
        <w:tc>
          <w:tcPr>
            <w:tcW w:w="2340" w:type="dxa"/>
            <w:vAlign w:val="center"/>
          </w:tcPr>
          <w:p w14:paraId="644A14C8" w14:textId="77777777" w:rsidR="009B7518" w:rsidRPr="009B7518" w:rsidRDefault="009B7518" w:rsidP="009B7518">
            <w:pPr>
              <w:rPr>
                <w:rFonts w:cstheme="minorHAnsi"/>
                <w:szCs w:val="24"/>
              </w:rPr>
            </w:pPr>
            <w:r w:rsidRPr="009B7518">
              <w:rPr>
                <w:rFonts w:cstheme="minorHAnsi"/>
                <w:szCs w:val="24"/>
              </w:rPr>
              <w:t>≥ 400 ppm</w:t>
            </w:r>
          </w:p>
        </w:tc>
      </w:tr>
      <w:tr w:rsidR="009B7518" w:rsidRPr="009B7518" w14:paraId="7538B2AB" w14:textId="77777777" w:rsidTr="00976D71">
        <w:tc>
          <w:tcPr>
            <w:tcW w:w="1890" w:type="dxa"/>
            <w:vMerge/>
            <w:vAlign w:val="center"/>
          </w:tcPr>
          <w:p w14:paraId="346262C9" w14:textId="77777777" w:rsidR="009B7518" w:rsidRPr="009B7518" w:rsidRDefault="009B7518" w:rsidP="009B7518">
            <w:pPr>
              <w:rPr>
                <w:rFonts w:cstheme="minorHAnsi"/>
                <w:szCs w:val="24"/>
              </w:rPr>
            </w:pPr>
          </w:p>
        </w:tc>
        <w:tc>
          <w:tcPr>
            <w:tcW w:w="6120" w:type="dxa"/>
            <w:vAlign w:val="center"/>
          </w:tcPr>
          <w:p w14:paraId="3D7490C3" w14:textId="77777777" w:rsidR="009B7518" w:rsidRPr="009B7518" w:rsidRDefault="009B7518" w:rsidP="009B7518">
            <w:pPr>
              <w:rPr>
                <w:rFonts w:cstheme="minorHAnsi"/>
                <w:szCs w:val="24"/>
              </w:rPr>
            </w:pPr>
            <w:r w:rsidRPr="009B7518">
              <w:rPr>
                <w:rFonts w:cstheme="minorHAnsi"/>
                <w:szCs w:val="24"/>
              </w:rPr>
              <w:t>All other areas</w:t>
            </w:r>
          </w:p>
        </w:tc>
        <w:tc>
          <w:tcPr>
            <w:tcW w:w="2340" w:type="dxa"/>
            <w:vAlign w:val="center"/>
          </w:tcPr>
          <w:p w14:paraId="3BE25737" w14:textId="77777777" w:rsidR="009B7518" w:rsidRPr="009B7518" w:rsidRDefault="009B7518" w:rsidP="009B7518">
            <w:pPr>
              <w:rPr>
                <w:rFonts w:cstheme="minorHAnsi"/>
                <w:szCs w:val="24"/>
              </w:rPr>
            </w:pPr>
            <w:r w:rsidRPr="009B7518">
              <w:rPr>
                <w:rFonts w:cstheme="minorHAnsi"/>
                <w:szCs w:val="24"/>
              </w:rPr>
              <w:t>≥ 1000 ppm</w:t>
            </w:r>
          </w:p>
        </w:tc>
      </w:tr>
    </w:tbl>
    <w:p w14:paraId="1B2B3439" w14:textId="77777777" w:rsidR="009B7518" w:rsidRPr="009B7518" w:rsidRDefault="009B7518" w:rsidP="009B7518">
      <w:pPr>
        <w:rPr>
          <w:rFonts w:cstheme="minorHAnsi"/>
          <w:szCs w:val="24"/>
        </w:rPr>
      </w:pPr>
      <w:r w:rsidRPr="009B7518">
        <w:rPr>
          <w:rFonts w:cstheme="minorHAnsi"/>
          <w:szCs w:val="24"/>
        </w:rPr>
        <w:t>mg/cm</w:t>
      </w:r>
      <w:r w:rsidRPr="009B7518">
        <w:rPr>
          <w:rFonts w:cstheme="minorHAnsi"/>
          <w:szCs w:val="24"/>
          <w:vertAlign w:val="superscript"/>
        </w:rPr>
        <w:t>2</w:t>
      </w:r>
      <w:r w:rsidRPr="009B7518">
        <w:rPr>
          <w:rFonts w:cstheme="minorHAnsi"/>
          <w:szCs w:val="24"/>
        </w:rPr>
        <w:t xml:space="preserve"> - milligrams per square centimeter              µg/ft</w:t>
      </w:r>
      <w:r w:rsidRPr="009B7518">
        <w:rPr>
          <w:rFonts w:cstheme="minorHAnsi"/>
          <w:szCs w:val="24"/>
          <w:vertAlign w:val="superscript"/>
        </w:rPr>
        <w:t>2</w:t>
      </w:r>
      <w:r w:rsidRPr="009B7518">
        <w:rPr>
          <w:rFonts w:cstheme="minorHAnsi"/>
          <w:szCs w:val="24"/>
        </w:rPr>
        <w:t xml:space="preserve"> - micrograms per square foot         ppm - parts per million</w:t>
      </w:r>
    </w:p>
    <w:p w14:paraId="637F29F9" w14:textId="77777777" w:rsidR="009B7518" w:rsidRPr="009B7518" w:rsidRDefault="009B7518" w:rsidP="009B7518">
      <w:pPr>
        <w:rPr>
          <w:rFonts w:cstheme="minorHAnsi"/>
          <w:szCs w:val="24"/>
        </w:rPr>
      </w:pPr>
    </w:p>
    <w:p w14:paraId="207A294C" w14:textId="77777777" w:rsidR="009B7518" w:rsidRPr="009B7518" w:rsidRDefault="009B7518" w:rsidP="003917FD">
      <w:pPr>
        <w:widowControl w:val="0"/>
        <w:numPr>
          <w:ilvl w:val="0"/>
          <w:numId w:val="57"/>
        </w:numPr>
        <w:autoSpaceDE w:val="0"/>
        <w:autoSpaceDN w:val="0"/>
        <w:adjustRightInd w:val="0"/>
        <w:rPr>
          <w:rFonts w:cstheme="minorHAnsi"/>
          <w:b/>
          <w:szCs w:val="24"/>
        </w:rPr>
      </w:pPr>
      <w:bookmarkStart w:id="150" w:name="_Hlk181708262"/>
      <w:r w:rsidRPr="009B7518">
        <w:rPr>
          <w:rFonts w:cstheme="minorHAnsi"/>
          <w:b/>
          <w:szCs w:val="24"/>
        </w:rPr>
        <w:t>FIELD METHODS AND PROCEDURES</w:t>
      </w:r>
    </w:p>
    <w:bookmarkEnd w:id="150"/>
    <w:p w14:paraId="098F1B69" w14:textId="77777777" w:rsidR="009B7518" w:rsidRPr="009B7518" w:rsidRDefault="009B7518" w:rsidP="009B7518">
      <w:pPr>
        <w:rPr>
          <w:rFonts w:cstheme="minorHAnsi"/>
          <w:szCs w:val="24"/>
        </w:rPr>
      </w:pPr>
      <w:r w:rsidRPr="009B7518">
        <w:rPr>
          <w:rFonts w:cstheme="minorHAnsi"/>
          <w:szCs w:val="24"/>
        </w:rPr>
        <w:t xml:space="preserve">All forms and reports developed </w:t>
      </w:r>
      <w:proofErr w:type="gramStart"/>
      <w:r w:rsidRPr="009B7518">
        <w:rPr>
          <w:rFonts w:cstheme="minorHAnsi"/>
          <w:szCs w:val="24"/>
        </w:rPr>
        <w:t>as a result of</w:t>
      </w:r>
      <w:proofErr w:type="gramEnd"/>
      <w:r w:rsidRPr="009B7518">
        <w:rPr>
          <w:rFonts w:cstheme="minorHAnsi"/>
          <w:szCs w:val="24"/>
        </w:rPr>
        <w:t xml:space="preserve"> performing these lead evaluations must be completed using the ACHHD forms and templates. These forms and templates must be in Microsoft (MS) Word format. </w:t>
      </w:r>
    </w:p>
    <w:p w14:paraId="521B339B" w14:textId="77777777" w:rsidR="009B7518" w:rsidRPr="009B7518" w:rsidRDefault="009B7518" w:rsidP="009B7518">
      <w:pPr>
        <w:rPr>
          <w:rFonts w:cstheme="minorHAnsi"/>
          <w:szCs w:val="24"/>
        </w:rPr>
      </w:pPr>
    </w:p>
    <w:p w14:paraId="78979E71" w14:textId="77777777" w:rsidR="009B7518" w:rsidRPr="009B7518" w:rsidRDefault="009B7518" w:rsidP="009B7518">
      <w:pPr>
        <w:rPr>
          <w:rFonts w:cstheme="minorHAnsi"/>
          <w:szCs w:val="24"/>
        </w:rPr>
      </w:pPr>
      <w:r w:rsidRPr="009B7518">
        <w:rPr>
          <w:rFonts w:cstheme="minorHAnsi"/>
          <w:szCs w:val="24"/>
        </w:rPr>
        <w:t>All lead evaluations involve identifying lead-based paint, lead-dust action or clearance levels, and lead-based paint hazards. This is accomplished by identifying lead-based paint and quantifying the concentrations of lead in the following matrices:</w:t>
      </w:r>
    </w:p>
    <w:p w14:paraId="6BA64CC9" w14:textId="77777777" w:rsidR="009B7518" w:rsidRPr="009B7518" w:rsidRDefault="009B7518" w:rsidP="003917FD">
      <w:pPr>
        <w:widowControl w:val="0"/>
        <w:numPr>
          <w:ilvl w:val="0"/>
          <w:numId w:val="51"/>
        </w:numPr>
        <w:autoSpaceDE w:val="0"/>
        <w:autoSpaceDN w:val="0"/>
        <w:adjustRightInd w:val="0"/>
        <w:rPr>
          <w:rFonts w:cstheme="minorHAnsi"/>
          <w:szCs w:val="24"/>
        </w:rPr>
      </w:pPr>
      <w:r w:rsidRPr="009B7518">
        <w:rPr>
          <w:rFonts w:cstheme="minorHAnsi"/>
          <w:szCs w:val="24"/>
        </w:rPr>
        <w:t>Dust on interior surfaces and porch floors</w:t>
      </w:r>
    </w:p>
    <w:p w14:paraId="65DC9F0C" w14:textId="77777777" w:rsidR="009B7518" w:rsidRPr="009B7518" w:rsidRDefault="009B7518" w:rsidP="003917FD">
      <w:pPr>
        <w:widowControl w:val="0"/>
        <w:numPr>
          <w:ilvl w:val="0"/>
          <w:numId w:val="51"/>
        </w:numPr>
        <w:autoSpaceDE w:val="0"/>
        <w:autoSpaceDN w:val="0"/>
        <w:adjustRightInd w:val="0"/>
        <w:rPr>
          <w:rFonts w:cstheme="minorHAnsi"/>
          <w:szCs w:val="24"/>
        </w:rPr>
      </w:pPr>
      <w:r w:rsidRPr="009B7518">
        <w:rPr>
          <w:rFonts w:cstheme="minorHAnsi"/>
          <w:szCs w:val="24"/>
        </w:rPr>
        <w:t>Soil surrounding exteriors</w:t>
      </w:r>
    </w:p>
    <w:p w14:paraId="5BCE7C14" w14:textId="77777777" w:rsidR="009B7518" w:rsidRPr="009B7518" w:rsidRDefault="009B7518" w:rsidP="003917FD">
      <w:pPr>
        <w:widowControl w:val="0"/>
        <w:numPr>
          <w:ilvl w:val="0"/>
          <w:numId w:val="51"/>
        </w:numPr>
        <w:autoSpaceDE w:val="0"/>
        <w:autoSpaceDN w:val="0"/>
        <w:adjustRightInd w:val="0"/>
        <w:rPr>
          <w:rFonts w:cstheme="minorHAnsi"/>
          <w:szCs w:val="24"/>
        </w:rPr>
      </w:pPr>
      <w:r w:rsidRPr="009B7518">
        <w:rPr>
          <w:rFonts w:cstheme="minorHAnsi"/>
          <w:szCs w:val="24"/>
        </w:rPr>
        <w:t>Soil in play areas</w:t>
      </w:r>
    </w:p>
    <w:p w14:paraId="1B7AFA9D" w14:textId="77777777" w:rsidR="009B7518" w:rsidRPr="009B7518" w:rsidRDefault="009B7518" w:rsidP="003917FD">
      <w:pPr>
        <w:widowControl w:val="0"/>
        <w:numPr>
          <w:ilvl w:val="0"/>
          <w:numId w:val="51"/>
        </w:numPr>
        <w:autoSpaceDE w:val="0"/>
        <w:autoSpaceDN w:val="0"/>
        <w:adjustRightInd w:val="0"/>
        <w:rPr>
          <w:rFonts w:cstheme="minorHAnsi"/>
          <w:szCs w:val="24"/>
        </w:rPr>
      </w:pPr>
      <w:r w:rsidRPr="009B7518">
        <w:rPr>
          <w:rFonts w:cstheme="minorHAnsi"/>
          <w:szCs w:val="24"/>
        </w:rPr>
        <w:t>Paint and other coatings throughout unit interiors</w:t>
      </w:r>
    </w:p>
    <w:p w14:paraId="7D9A408C" w14:textId="77777777" w:rsidR="001B255D" w:rsidRDefault="009B7518" w:rsidP="00AA296D">
      <w:pPr>
        <w:widowControl w:val="0"/>
        <w:numPr>
          <w:ilvl w:val="0"/>
          <w:numId w:val="51"/>
        </w:numPr>
        <w:autoSpaceDE w:val="0"/>
        <w:autoSpaceDN w:val="0"/>
        <w:adjustRightInd w:val="0"/>
        <w:rPr>
          <w:rFonts w:cstheme="minorHAnsi"/>
          <w:szCs w:val="24"/>
        </w:rPr>
        <w:sectPr w:rsidR="001B255D" w:rsidSect="00D06D24">
          <w:footerReference w:type="first" r:id="rId127"/>
          <w:pgSz w:w="12240" w:h="15840" w:code="1"/>
          <w:pgMar w:top="1008" w:right="1080" w:bottom="1440" w:left="1080" w:header="576" w:footer="576" w:gutter="0"/>
          <w:pgNumType w:start="1"/>
          <w:cols w:space="720"/>
          <w:formProt w:val="0"/>
          <w:titlePg/>
          <w:docGrid w:linePitch="354"/>
        </w:sectPr>
      </w:pPr>
      <w:r w:rsidRPr="009B7518">
        <w:rPr>
          <w:rFonts w:cstheme="minorHAnsi"/>
          <w:szCs w:val="24"/>
        </w:rPr>
        <w:t xml:space="preserve">Paint and other coatings on building exteriors including garages, outbuildings, and </w:t>
      </w:r>
    </w:p>
    <w:p w14:paraId="57ED095D" w14:textId="77777777" w:rsidR="009B7518" w:rsidRPr="009B7518" w:rsidRDefault="009B7518" w:rsidP="001B255D">
      <w:pPr>
        <w:widowControl w:val="0"/>
        <w:autoSpaceDE w:val="0"/>
        <w:autoSpaceDN w:val="0"/>
        <w:adjustRightInd w:val="0"/>
        <w:ind w:left="1440"/>
        <w:rPr>
          <w:rFonts w:cstheme="minorHAnsi"/>
          <w:szCs w:val="24"/>
        </w:rPr>
      </w:pPr>
      <w:r w:rsidRPr="009B7518">
        <w:rPr>
          <w:rFonts w:cstheme="minorHAnsi"/>
          <w:szCs w:val="24"/>
        </w:rPr>
        <w:lastRenderedPageBreak/>
        <w:t>fences</w:t>
      </w:r>
    </w:p>
    <w:p w14:paraId="3B8D14B2" w14:textId="77777777" w:rsidR="009B7518" w:rsidRPr="009B7518" w:rsidRDefault="009B7518" w:rsidP="009B7518">
      <w:pPr>
        <w:ind w:left="720"/>
        <w:rPr>
          <w:rFonts w:cstheme="minorHAnsi"/>
          <w:szCs w:val="24"/>
        </w:rPr>
      </w:pPr>
    </w:p>
    <w:p w14:paraId="2E5FB753" w14:textId="77777777" w:rsidR="009B7518" w:rsidRPr="009B7518" w:rsidRDefault="009B7518" w:rsidP="009B7518">
      <w:pPr>
        <w:rPr>
          <w:rFonts w:cstheme="minorHAnsi"/>
          <w:szCs w:val="24"/>
        </w:rPr>
      </w:pPr>
    </w:p>
    <w:p w14:paraId="2908A9A5" w14:textId="77777777" w:rsidR="009B7518" w:rsidRPr="009B7518" w:rsidRDefault="009B7518" w:rsidP="003917FD">
      <w:pPr>
        <w:widowControl w:val="0"/>
        <w:numPr>
          <w:ilvl w:val="0"/>
          <w:numId w:val="57"/>
        </w:numPr>
        <w:autoSpaceDE w:val="0"/>
        <w:autoSpaceDN w:val="0"/>
        <w:adjustRightInd w:val="0"/>
        <w:rPr>
          <w:rFonts w:cstheme="minorHAnsi"/>
          <w:b/>
          <w:szCs w:val="24"/>
        </w:rPr>
      </w:pPr>
      <w:bookmarkStart w:id="151" w:name="_Hlk181708381"/>
      <w:r w:rsidRPr="009B7518">
        <w:rPr>
          <w:rFonts w:cstheme="minorHAnsi"/>
          <w:b/>
          <w:szCs w:val="24"/>
        </w:rPr>
        <w:t>CHAIN-OF-CUSTODY</w:t>
      </w:r>
    </w:p>
    <w:bookmarkEnd w:id="151"/>
    <w:p w14:paraId="4C60E526" w14:textId="77777777" w:rsidR="009B7518" w:rsidRPr="009B7518" w:rsidRDefault="009B7518" w:rsidP="009B7518">
      <w:pPr>
        <w:rPr>
          <w:rFonts w:cstheme="minorHAnsi"/>
          <w:szCs w:val="24"/>
        </w:rPr>
      </w:pPr>
      <w:r w:rsidRPr="009B7518">
        <w:rPr>
          <w:rFonts w:cstheme="minorHAnsi"/>
          <w:szCs w:val="24"/>
        </w:rPr>
        <w:t xml:space="preserve">Chain-of-custody procedures must be implemented by field personnel collecting physical samples and any laboratories used for analysis.  Chain-of-custody is the process of documenting sample origin and possession through all aspects of handling, including the release of results for all samples and forms.  Samples must be kept in a locked location or under the personal control of the person who collected the samples until relinquished. Sample collection forms contain pertinent information about collected samples. </w:t>
      </w:r>
    </w:p>
    <w:p w14:paraId="3C43C436" w14:textId="77777777" w:rsidR="009B7518" w:rsidRPr="009B7518" w:rsidRDefault="009B7518" w:rsidP="009B7518">
      <w:pPr>
        <w:rPr>
          <w:rFonts w:cstheme="minorHAnsi"/>
          <w:szCs w:val="24"/>
        </w:rPr>
      </w:pPr>
    </w:p>
    <w:p w14:paraId="0ECB2A8E" w14:textId="77777777" w:rsidR="009B7518" w:rsidRPr="009B7518" w:rsidRDefault="009B7518" w:rsidP="003917FD">
      <w:pPr>
        <w:numPr>
          <w:ilvl w:val="0"/>
          <w:numId w:val="57"/>
        </w:numPr>
        <w:rPr>
          <w:rFonts w:cstheme="minorHAnsi"/>
          <w:b/>
          <w:szCs w:val="24"/>
        </w:rPr>
      </w:pPr>
      <w:bookmarkStart w:id="152" w:name="_Hlk181708426"/>
      <w:r w:rsidRPr="009B7518">
        <w:rPr>
          <w:rFonts w:cstheme="minorHAnsi"/>
          <w:b/>
          <w:szCs w:val="24"/>
        </w:rPr>
        <w:t>QUALITY CONTROL</w:t>
      </w:r>
    </w:p>
    <w:bookmarkEnd w:id="152"/>
    <w:p w14:paraId="232C4262" w14:textId="77777777" w:rsidR="009B7518" w:rsidRPr="009B7518" w:rsidRDefault="009B7518" w:rsidP="009B7518">
      <w:pPr>
        <w:rPr>
          <w:rFonts w:cstheme="minorHAnsi"/>
          <w:szCs w:val="24"/>
        </w:rPr>
      </w:pPr>
      <w:r w:rsidRPr="009B7518">
        <w:rPr>
          <w:rFonts w:cstheme="minorHAnsi"/>
          <w:szCs w:val="24"/>
        </w:rPr>
        <w:t>Quality control (QC) is an important aspect of all lead evaluations.  QC must be accomplished by the submission of field blank samples and contamination control. This is intended to show any significant contamination of sampling media and/or inadvertent contamination during the sampling process. See each sample type section for contamination control procedures.</w:t>
      </w:r>
    </w:p>
    <w:p w14:paraId="73FB774D" w14:textId="77777777" w:rsidR="009B7518" w:rsidRPr="009B7518" w:rsidRDefault="009B7518" w:rsidP="009B7518">
      <w:pPr>
        <w:rPr>
          <w:rFonts w:cstheme="minorHAnsi"/>
          <w:szCs w:val="24"/>
        </w:rPr>
      </w:pPr>
    </w:p>
    <w:p w14:paraId="111CACAD" w14:textId="77777777" w:rsidR="009B7518" w:rsidRPr="009B7518" w:rsidRDefault="009B7518" w:rsidP="003917FD">
      <w:pPr>
        <w:numPr>
          <w:ilvl w:val="0"/>
          <w:numId w:val="57"/>
        </w:numPr>
        <w:rPr>
          <w:rFonts w:cstheme="minorHAnsi"/>
          <w:b/>
          <w:szCs w:val="24"/>
        </w:rPr>
      </w:pPr>
      <w:bookmarkStart w:id="153" w:name="_Hlk181708502"/>
      <w:r w:rsidRPr="009B7518">
        <w:rPr>
          <w:rFonts w:cstheme="minorHAnsi"/>
          <w:b/>
          <w:szCs w:val="24"/>
        </w:rPr>
        <w:t>LEAD EVALUATION TYPES</w:t>
      </w:r>
    </w:p>
    <w:p w14:paraId="14192B50" w14:textId="77777777" w:rsidR="009B7518" w:rsidRPr="009B7518" w:rsidRDefault="009B7518" w:rsidP="009B7518">
      <w:pPr>
        <w:rPr>
          <w:rFonts w:cstheme="minorHAnsi"/>
          <w:szCs w:val="24"/>
          <w:u w:val="single"/>
        </w:rPr>
      </w:pPr>
      <w:bookmarkStart w:id="154" w:name="_Hlk181708732"/>
      <w:bookmarkEnd w:id="153"/>
      <w:r w:rsidRPr="009B7518">
        <w:rPr>
          <w:rFonts w:cstheme="minorHAnsi"/>
          <w:szCs w:val="24"/>
          <w:u w:val="single"/>
        </w:rPr>
        <w:t>Lead Inspection Risk Assessment (LIRA)</w:t>
      </w:r>
    </w:p>
    <w:bookmarkEnd w:id="154"/>
    <w:p w14:paraId="249F53F6" w14:textId="77777777" w:rsidR="009B7518" w:rsidRPr="009B7518" w:rsidRDefault="009B7518" w:rsidP="009B7518">
      <w:pPr>
        <w:rPr>
          <w:rFonts w:cstheme="minorHAnsi"/>
          <w:szCs w:val="24"/>
        </w:rPr>
      </w:pPr>
      <w:r w:rsidRPr="009B7518">
        <w:rPr>
          <w:rFonts w:cstheme="minorHAnsi"/>
          <w:szCs w:val="24"/>
        </w:rPr>
        <w:t xml:space="preserve">To adequately assess lead-based paint hazards prior to remediation, visual inspections and in-situ XRF analysis must be conducted on all painted or coated surfaces, dust samples must be collected from representative interior and exterior surfaces, and soil samples must be collected from representative exterior locations.  </w:t>
      </w:r>
    </w:p>
    <w:p w14:paraId="0F64CB2D" w14:textId="77777777" w:rsidR="009B7518" w:rsidRPr="009B7518" w:rsidRDefault="009B7518" w:rsidP="009B7518">
      <w:pPr>
        <w:rPr>
          <w:rFonts w:cstheme="minorHAnsi"/>
          <w:szCs w:val="24"/>
        </w:rPr>
      </w:pPr>
    </w:p>
    <w:p w14:paraId="28D349C7" w14:textId="7A1094D1" w:rsidR="009B7518" w:rsidRPr="009B7518" w:rsidRDefault="009B7518" w:rsidP="009B7518">
      <w:pPr>
        <w:rPr>
          <w:rFonts w:cstheme="minorHAnsi"/>
          <w:szCs w:val="24"/>
          <w:u w:val="single"/>
        </w:rPr>
      </w:pPr>
      <w:r w:rsidRPr="009B7518">
        <w:rPr>
          <w:rFonts w:cstheme="minorHAnsi"/>
          <w:szCs w:val="24"/>
          <w:u w:val="single"/>
        </w:rPr>
        <w:t>Clearance Evaluations</w:t>
      </w:r>
    </w:p>
    <w:p w14:paraId="4CC21542" w14:textId="77777777" w:rsidR="009B7518" w:rsidRPr="009B7518" w:rsidRDefault="009B7518" w:rsidP="009B7518">
      <w:pPr>
        <w:rPr>
          <w:rFonts w:cstheme="minorHAnsi"/>
          <w:szCs w:val="24"/>
        </w:rPr>
      </w:pPr>
      <w:r w:rsidRPr="009B7518">
        <w:rPr>
          <w:rFonts w:cstheme="minorHAnsi"/>
          <w:szCs w:val="24"/>
        </w:rPr>
        <w:t xml:space="preserve">To adequately assess that the unit meets HUD Dust-Lead Clearance Levels and the absence of lead-based paint hazards following remediation, visual inspections must be </w:t>
      </w:r>
      <w:proofErr w:type="gramStart"/>
      <w:r w:rsidRPr="009B7518">
        <w:rPr>
          <w:rFonts w:cstheme="minorHAnsi"/>
          <w:szCs w:val="24"/>
        </w:rPr>
        <w:t>conducted</w:t>
      </w:r>
      <w:proofErr w:type="gramEnd"/>
      <w:r w:rsidRPr="009B7518">
        <w:rPr>
          <w:rFonts w:cstheme="minorHAnsi"/>
          <w:szCs w:val="24"/>
        </w:rPr>
        <w:t xml:space="preserve"> and dust samples must be collected from representative interior and exterior surfaces.  </w:t>
      </w:r>
    </w:p>
    <w:p w14:paraId="4CB66722" w14:textId="77777777" w:rsidR="009B7518" w:rsidRPr="009B7518" w:rsidRDefault="009B7518" w:rsidP="009B7518">
      <w:pPr>
        <w:rPr>
          <w:rFonts w:cstheme="minorHAnsi"/>
          <w:szCs w:val="24"/>
        </w:rPr>
      </w:pPr>
    </w:p>
    <w:p w14:paraId="0C9F5B3F" w14:textId="77777777" w:rsidR="009B7518" w:rsidRPr="009B7518" w:rsidRDefault="009B7518" w:rsidP="003917FD">
      <w:pPr>
        <w:widowControl w:val="0"/>
        <w:numPr>
          <w:ilvl w:val="0"/>
          <w:numId w:val="57"/>
        </w:numPr>
        <w:autoSpaceDE w:val="0"/>
        <w:autoSpaceDN w:val="0"/>
        <w:adjustRightInd w:val="0"/>
        <w:rPr>
          <w:rFonts w:cstheme="minorHAnsi"/>
          <w:b/>
          <w:szCs w:val="24"/>
        </w:rPr>
      </w:pPr>
      <w:bookmarkStart w:id="155" w:name="_Hlk181708600"/>
      <w:r w:rsidRPr="009B7518">
        <w:rPr>
          <w:rFonts w:cstheme="minorHAnsi"/>
          <w:b/>
          <w:szCs w:val="24"/>
        </w:rPr>
        <w:t>SPECIFIC PRACTICES</w:t>
      </w:r>
    </w:p>
    <w:p w14:paraId="587C35D5" w14:textId="77777777" w:rsidR="009B7518" w:rsidRPr="009B7518" w:rsidRDefault="009B7518" w:rsidP="009B7518">
      <w:pPr>
        <w:rPr>
          <w:rFonts w:cstheme="minorHAnsi"/>
          <w:szCs w:val="24"/>
          <w:u w:val="single"/>
        </w:rPr>
      </w:pPr>
      <w:bookmarkStart w:id="156" w:name="_Hlk181708804"/>
      <w:bookmarkEnd w:id="155"/>
      <w:r w:rsidRPr="009B7518">
        <w:rPr>
          <w:rFonts w:cstheme="minorHAnsi"/>
          <w:szCs w:val="24"/>
          <w:u w:val="single"/>
        </w:rPr>
        <w:t>Visual Inspection</w:t>
      </w:r>
    </w:p>
    <w:bookmarkEnd w:id="156"/>
    <w:p w14:paraId="302A2431" w14:textId="77777777" w:rsidR="009B7518" w:rsidRPr="009B7518" w:rsidRDefault="009B7518" w:rsidP="009B7518">
      <w:pPr>
        <w:rPr>
          <w:rFonts w:cstheme="minorHAnsi"/>
          <w:szCs w:val="24"/>
        </w:rPr>
      </w:pPr>
      <w:r w:rsidRPr="009B7518">
        <w:rPr>
          <w:rFonts w:cstheme="minorHAnsi"/>
          <w:szCs w:val="24"/>
        </w:rPr>
        <w:t>Visual inspections must be conducted to assess the general condition of units and painted/coated components in them (see Building Condition Form 5.1).  A floor plan must be drawn to assist in identifying locations where lead-based paint or lead-based paint hazards are found (see Property Sketch/Floor Plan Form ).</w:t>
      </w:r>
      <w:r w:rsidRPr="009B7518">
        <w:rPr>
          <w:rFonts w:cstheme="minorHAnsi"/>
          <w:szCs w:val="24"/>
          <w:vertAlign w:val="superscript"/>
        </w:rPr>
        <w:footnoteReference w:id="2"/>
      </w:r>
    </w:p>
    <w:p w14:paraId="5BBB3049"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The dwelling exterior must be inspected for the presence of building deficiencies (not paint conditions) that can cause paint deterioration or paint chips on the soil surface such as roof leaks, holes in walls, sagging roofs, etc. If not provided with the testing referral, complete Building Condition Form 5.1.</w:t>
      </w:r>
    </w:p>
    <w:p w14:paraId="37383B1C"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Inspect the interior of the dwelling for building deficiencies. A paint assessment must be conducted. See Paint Condition Survey Form 5.2.</w:t>
      </w:r>
    </w:p>
    <w:p w14:paraId="65C20616" w14:textId="77777777" w:rsidR="003B4CF8" w:rsidRDefault="009B7518" w:rsidP="00AA296D">
      <w:pPr>
        <w:widowControl w:val="0"/>
        <w:numPr>
          <w:ilvl w:val="0"/>
          <w:numId w:val="52"/>
        </w:numPr>
        <w:autoSpaceDE w:val="0"/>
        <w:autoSpaceDN w:val="0"/>
        <w:adjustRightInd w:val="0"/>
        <w:rPr>
          <w:rFonts w:cstheme="minorHAnsi"/>
          <w:szCs w:val="24"/>
        </w:rPr>
        <w:sectPr w:rsidR="003B4CF8" w:rsidSect="00D06D24">
          <w:footerReference w:type="first" r:id="rId128"/>
          <w:pgSz w:w="12240" w:h="15840" w:code="1"/>
          <w:pgMar w:top="1008" w:right="1080" w:bottom="1440" w:left="1080" w:header="576" w:footer="576" w:gutter="0"/>
          <w:pgNumType w:start="1"/>
          <w:cols w:space="720"/>
          <w:formProt w:val="0"/>
          <w:titlePg/>
          <w:docGrid w:linePitch="354"/>
        </w:sectPr>
      </w:pPr>
      <w:r w:rsidRPr="009B7518">
        <w:rPr>
          <w:rFonts w:cstheme="minorHAnsi"/>
          <w:szCs w:val="24"/>
        </w:rPr>
        <w:t>Record findings and room/location identifiers.</w:t>
      </w:r>
    </w:p>
    <w:p w14:paraId="03406BCE" w14:textId="77777777" w:rsidR="009B7518" w:rsidRPr="009B7518" w:rsidRDefault="009B7518" w:rsidP="003B4CF8">
      <w:pPr>
        <w:widowControl w:val="0"/>
        <w:autoSpaceDE w:val="0"/>
        <w:autoSpaceDN w:val="0"/>
        <w:adjustRightInd w:val="0"/>
        <w:ind w:left="360"/>
        <w:rPr>
          <w:rFonts w:cstheme="minorHAnsi"/>
          <w:szCs w:val="24"/>
        </w:rPr>
      </w:pPr>
    </w:p>
    <w:p w14:paraId="59746E03"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Note any additions to the unit or building.</w:t>
      </w:r>
    </w:p>
    <w:p w14:paraId="62AD616D" w14:textId="77777777" w:rsidR="009B7518" w:rsidRPr="009B7518" w:rsidRDefault="009B7518" w:rsidP="009B7518">
      <w:pPr>
        <w:rPr>
          <w:rFonts w:cstheme="minorHAnsi"/>
          <w:szCs w:val="24"/>
        </w:rPr>
      </w:pPr>
    </w:p>
    <w:p w14:paraId="307F7880" w14:textId="77777777" w:rsidR="009B7518" w:rsidRPr="009B7518" w:rsidRDefault="009B7518" w:rsidP="009B7518">
      <w:pPr>
        <w:rPr>
          <w:rFonts w:cstheme="minorHAnsi"/>
          <w:szCs w:val="24"/>
          <w:u w:val="single"/>
        </w:rPr>
      </w:pPr>
      <w:bookmarkStart w:id="157" w:name="_Hlk181708816"/>
      <w:r w:rsidRPr="009B7518">
        <w:rPr>
          <w:rFonts w:cstheme="minorHAnsi"/>
          <w:szCs w:val="24"/>
          <w:u w:val="single"/>
        </w:rPr>
        <w:t>Site Plans and Floor Plans</w:t>
      </w:r>
    </w:p>
    <w:bookmarkEnd w:id="157"/>
    <w:p w14:paraId="253EA18A"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Sketch an exterior site plan. The street address location and a North directional arrow must be identified on the drawing. This sketch must represent an overhead view of the entire parcel and all structures on it. Each structure must be given a unique name or room/location number. Structures on adjacent properties must be shown. All exterior structures on the property, such as fences, sheds, porches, painted play equipment, and garages, must be documented on the exterior site plan.</w:t>
      </w:r>
    </w:p>
    <w:p w14:paraId="6EC7F935"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Draw a sketch for each interior floor (level) in the dwelling. The locations of all rooms, doorways, windows and stairways must be shown. Each floor sketch must be recorded on a different form. All rooms must be numbered on the sketch. Where the inspector believes confusion about a sketch is likely, additional clarifying notes or drawings must be added.</w:t>
      </w:r>
    </w:p>
    <w:p w14:paraId="08B04A70"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Note the location of all dust</w:t>
      </w:r>
      <w:r w:rsidRPr="009B7518">
        <w:rPr>
          <w:rFonts w:cstheme="minorHAnsi"/>
          <w:b/>
          <w:szCs w:val="24"/>
        </w:rPr>
        <w:t xml:space="preserve"> </w:t>
      </w:r>
      <w:r w:rsidRPr="009B7518">
        <w:rPr>
          <w:rFonts w:cstheme="minorHAnsi"/>
          <w:szCs w:val="24"/>
        </w:rPr>
        <w:t>and soil samples collected on the plans. Denote locations with an “X” and list the sample number.</w:t>
      </w:r>
    </w:p>
    <w:p w14:paraId="6E24589E" w14:textId="77777777" w:rsidR="009B7518" w:rsidRPr="009B7518" w:rsidRDefault="009B7518" w:rsidP="009B7518">
      <w:pPr>
        <w:ind w:left="720"/>
        <w:rPr>
          <w:rFonts w:cstheme="minorHAnsi"/>
          <w:szCs w:val="24"/>
        </w:rPr>
      </w:pPr>
    </w:p>
    <w:p w14:paraId="03688C81" w14:textId="77777777" w:rsidR="009B7518" w:rsidRPr="009B7518" w:rsidRDefault="009B7518" w:rsidP="003917FD">
      <w:pPr>
        <w:widowControl w:val="0"/>
        <w:numPr>
          <w:ilvl w:val="0"/>
          <w:numId w:val="57"/>
        </w:numPr>
        <w:autoSpaceDE w:val="0"/>
        <w:autoSpaceDN w:val="0"/>
        <w:adjustRightInd w:val="0"/>
        <w:rPr>
          <w:rFonts w:cstheme="minorHAnsi"/>
          <w:b/>
          <w:szCs w:val="24"/>
        </w:rPr>
      </w:pPr>
      <w:bookmarkStart w:id="158" w:name="_Hlk181708929"/>
      <w:r w:rsidRPr="009B7518">
        <w:rPr>
          <w:rFonts w:cstheme="minorHAnsi"/>
          <w:b/>
          <w:szCs w:val="24"/>
        </w:rPr>
        <w:t>LEAD PAINT INSPECTION</w:t>
      </w:r>
    </w:p>
    <w:bookmarkEnd w:id="158"/>
    <w:p w14:paraId="5CE2E1F1" w14:textId="77777777" w:rsidR="009B7518" w:rsidRPr="009B7518" w:rsidRDefault="009B7518" w:rsidP="009B7518">
      <w:pPr>
        <w:rPr>
          <w:rFonts w:cstheme="minorHAnsi"/>
          <w:szCs w:val="24"/>
        </w:rPr>
      </w:pPr>
      <w:r w:rsidRPr="009B7518">
        <w:rPr>
          <w:rFonts w:cstheme="minorHAnsi"/>
          <w:szCs w:val="24"/>
        </w:rPr>
        <w:t>A surface-by-surface characterization of the lead content and condition of coated building components must be conducted. This inspection must include garages, outbuildings and fences. Determinations of lead content in painted surfaces must be made using in-situ X-ray fluorescence (XRF) K-shell analysis.</w:t>
      </w:r>
    </w:p>
    <w:p w14:paraId="0702B36B" w14:textId="77777777" w:rsidR="009B7518" w:rsidRPr="009B7518" w:rsidRDefault="009B7518" w:rsidP="009B7518">
      <w:pPr>
        <w:ind w:left="720"/>
        <w:rPr>
          <w:rFonts w:cstheme="minorHAnsi"/>
          <w:szCs w:val="24"/>
        </w:rPr>
      </w:pPr>
    </w:p>
    <w:p w14:paraId="09CB5838" w14:textId="77777777" w:rsidR="009B7518" w:rsidRPr="002406C4" w:rsidRDefault="009B7518" w:rsidP="003917FD">
      <w:pPr>
        <w:widowControl w:val="0"/>
        <w:numPr>
          <w:ilvl w:val="0"/>
          <w:numId w:val="57"/>
        </w:numPr>
        <w:autoSpaceDE w:val="0"/>
        <w:autoSpaceDN w:val="0"/>
        <w:adjustRightInd w:val="0"/>
        <w:rPr>
          <w:rFonts w:cstheme="minorHAnsi"/>
          <w:szCs w:val="24"/>
        </w:rPr>
      </w:pPr>
      <w:bookmarkStart w:id="159" w:name="_Hlk181709101"/>
      <w:r w:rsidRPr="009B7518">
        <w:rPr>
          <w:rFonts w:cstheme="minorHAnsi"/>
          <w:b/>
          <w:szCs w:val="24"/>
        </w:rPr>
        <w:t>XRF MEASUREMENT</w:t>
      </w:r>
    </w:p>
    <w:bookmarkEnd w:id="159"/>
    <w:p w14:paraId="472AA2D0" w14:textId="7B8A7585" w:rsidR="009B7518" w:rsidRPr="009B7518" w:rsidRDefault="009B7518" w:rsidP="002406C4">
      <w:pPr>
        <w:widowControl w:val="0"/>
        <w:autoSpaceDE w:val="0"/>
        <w:autoSpaceDN w:val="0"/>
        <w:adjustRightInd w:val="0"/>
        <w:ind w:left="360"/>
        <w:rPr>
          <w:rFonts w:cstheme="minorHAnsi"/>
          <w:szCs w:val="24"/>
        </w:rPr>
      </w:pPr>
      <w:r w:rsidRPr="009B7518">
        <w:rPr>
          <w:rFonts w:cstheme="minorHAnsi"/>
          <w:szCs w:val="24"/>
        </w:rPr>
        <w:t>Develop a list of all testing combinations in all interior rooms, on all exterior building surfaces, and on surfaces in other exterior areas on the property such as fences, playground equipment, and garages.  This inventory must be completed either before testing or on a room</w:t>
      </w:r>
      <w:r w:rsidRPr="009B7518">
        <w:rPr>
          <w:rFonts w:cstheme="minorHAnsi"/>
          <w:szCs w:val="24"/>
        </w:rPr>
        <w:noBreakHyphen/>
        <w:t>by</w:t>
      </w:r>
      <w:r w:rsidRPr="009B7518">
        <w:rPr>
          <w:rFonts w:cstheme="minorHAnsi"/>
          <w:szCs w:val="24"/>
        </w:rPr>
        <w:noBreakHyphen/>
        <w:t>room basis during testing.</w:t>
      </w:r>
    </w:p>
    <w:p w14:paraId="49B4CEEB" w14:textId="77777777" w:rsidR="009B7518" w:rsidRPr="009B7518" w:rsidRDefault="009B7518" w:rsidP="009B7518">
      <w:pPr>
        <w:rPr>
          <w:rFonts w:cstheme="minorHAnsi"/>
          <w:szCs w:val="24"/>
        </w:rPr>
      </w:pPr>
    </w:p>
    <w:p w14:paraId="3872E08B" w14:textId="77777777" w:rsidR="009B7518" w:rsidRPr="009B7518" w:rsidRDefault="009B7518" w:rsidP="009B7518">
      <w:pPr>
        <w:rPr>
          <w:rFonts w:cstheme="minorHAnsi"/>
          <w:szCs w:val="24"/>
        </w:rPr>
      </w:pPr>
      <w:r w:rsidRPr="009B7518">
        <w:rPr>
          <w:rFonts w:cstheme="minorHAnsi"/>
          <w:szCs w:val="24"/>
          <w:u w:val="single"/>
        </w:rPr>
        <w:t>Testing Combination</w:t>
      </w:r>
    </w:p>
    <w:p w14:paraId="2A1CFFCD" w14:textId="77777777" w:rsidR="009B7518" w:rsidRPr="009B7518" w:rsidRDefault="009B7518" w:rsidP="009B7518">
      <w:pPr>
        <w:rPr>
          <w:rFonts w:cstheme="minorHAnsi"/>
          <w:szCs w:val="24"/>
        </w:rPr>
      </w:pPr>
      <w:r w:rsidRPr="009B7518">
        <w:rPr>
          <w:rFonts w:cstheme="minorHAnsi"/>
          <w:szCs w:val="24"/>
        </w:rPr>
        <w:t xml:space="preserve">A testing combination is a unique combination of room equivalent, building component type, and substrate. Visible color may not be an accurate predictor of painting history and is not included in the definition of a testing combination. </w:t>
      </w:r>
      <w:hyperlink r:id="rId129" w:history="1">
        <w:r w:rsidRPr="009B7518">
          <w:rPr>
            <w:rFonts w:cstheme="minorHAnsi"/>
            <w:color w:val="0000FF"/>
            <w:szCs w:val="24"/>
            <w:u w:val="single"/>
          </w:rPr>
          <w:t>Table 7.1</w:t>
        </w:r>
      </w:hyperlink>
      <w:r w:rsidRPr="009B7518">
        <w:rPr>
          <w:rFonts w:cstheme="minorHAnsi"/>
          <w:szCs w:val="24"/>
        </w:rPr>
        <w:t xml:space="preserve"> lists common building component types that could make up distinct testing combinations within room equivalents. The list must not be exhaustive. Unlisted components that are coated with paint, varnish, shellac, wallpaper, stain, or other coating must also be considered as a separate testing combination. Certain building components that are adjacent to each other and not likely to have different painting histories can be grouped together into a single testing combination, as follows:</w:t>
      </w:r>
    </w:p>
    <w:p w14:paraId="358E2401"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Window Trim: Window casings, stops, jambs and aprons are typically a single testing combination</w:t>
      </w:r>
    </w:p>
    <w:p w14:paraId="29080D9C"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Window Sash, Interior: Interior window mullions and window sashes are typically a single testing combination – do not group interior mullions and sashes with exterior mullions and sashes</w:t>
      </w:r>
    </w:p>
    <w:p w14:paraId="34FEEBF2"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Window Sash-Exterior: Exterior window mullions and window sashes are typically a single testing combination</w:t>
      </w:r>
    </w:p>
    <w:p w14:paraId="32AE6753"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Door Trim: Door jambs, stops, transoms, casings and other door frame parts are a typically single testing combination</w:t>
      </w:r>
    </w:p>
    <w:p w14:paraId="1F20F7C0" w14:textId="77777777" w:rsidR="003B4CF8" w:rsidRDefault="009B7518" w:rsidP="00AA296D">
      <w:pPr>
        <w:widowControl w:val="0"/>
        <w:numPr>
          <w:ilvl w:val="0"/>
          <w:numId w:val="52"/>
        </w:numPr>
        <w:autoSpaceDE w:val="0"/>
        <w:autoSpaceDN w:val="0"/>
        <w:adjustRightInd w:val="0"/>
        <w:rPr>
          <w:rFonts w:cstheme="minorHAnsi"/>
          <w:szCs w:val="24"/>
        </w:rPr>
        <w:sectPr w:rsidR="003B4CF8" w:rsidSect="00D06D24">
          <w:footerReference w:type="first" r:id="rId130"/>
          <w:pgSz w:w="12240" w:h="15840" w:code="1"/>
          <w:pgMar w:top="1008" w:right="1080" w:bottom="1440" w:left="1080" w:header="576" w:footer="576" w:gutter="0"/>
          <w:pgNumType w:start="1"/>
          <w:cols w:space="720"/>
          <w:formProt w:val="0"/>
          <w:titlePg/>
          <w:docGrid w:linePitch="354"/>
        </w:sectPr>
      </w:pPr>
      <w:r w:rsidRPr="009B7518">
        <w:rPr>
          <w:rFonts w:cstheme="minorHAnsi"/>
          <w:szCs w:val="24"/>
        </w:rPr>
        <w:t xml:space="preserve">Doors: Door stiles, rails, panels, mullions and other door parts are typically a single testing </w:t>
      </w:r>
    </w:p>
    <w:p w14:paraId="67BEAEC5" w14:textId="77777777" w:rsidR="009B7518" w:rsidRPr="009B7518" w:rsidRDefault="009B7518" w:rsidP="00DA1E31">
      <w:pPr>
        <w:widowControl w:val="0"/>
        <w:autoSpaceDE w:val="0"/>
        <w:autoSpaceDN w:val="0"/>
        <w:adjustRightInd w:val="0"/>
        <w:ind w:left="360"/>
        <w:rPr>
          <w:rFonts w:cstheme="minorHAnsi"/>
          <w:szCs w:val="24"/>
        </w:rPr>
      </w:pPr>
      <w:r w:rsidRPr="009B7518">
        <w:rPr>
          <w:rFonts w:cstheme="minorHAnsi"/>
          <w:szCs w:val="24"/>
        </w:rPr>
        <w:lastRenderedPageBreak/>
        <w:t>combination</w:t>
      </w:r>
    </w:p>
    <w:p w14:paraId="1943B0AF"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Baseboards and associated trim (such as quarter-round or other caps) are typically a single testing combination (do not group chair rails, crown molding or walls with baseboards)</w:t>
      </w:r>
    </w:p>
    <w:p w14:paraId="54DDD961"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Painted electrical sockets, switches or plates can be grouped with walls</w:t>
      </w:r>
    </w:p>
    <w:p w14:paraId="5DE933BB" w14:textId="77777777" w:rsidR="009B7518" w:rsidRPr="009B7518" w:rsidRDefault="009B7518" w:rsidP="003917FD">
      <w:pPr>
        <w:widowControl w:val="0"/>
        <w:numPr>
          <w:ilvl w:val="0"/>
          <w:numId w:val="52"/>
        </w:numPr>
        <w:autoSpaceDE w:val="0"/>
        <w:autoSpaceDN w:val="0"/>
        <w:adjustRightInd w:val="0"/>
        <w:rPr>
          <w:rFonts w:cstheme="minorHAnsi"/>
          <w:szCs w:val="24"/>
        </w:rPr>
      </w:pPr>
      <w:r w:rsidRPr="009B7518">
        <w:rPr>
          <w:rFonts w:cstheme="minorHAnsi"/>
          <w:szCs w:val="24"/>
        </w:rPr>
        <w:t>Varnished/Stained/Clear-Coated Floors: Measurements in only one room equivalent are permissible if it appears that the floors in the other room equivalents have the same coating.</w:t>
      </w:r>
    </w:p>
    <w:p w14:paraId="56727070" w14:textId="77777777" w:rsidR="009B7518" w:rsidRPr="009B7518" w:rsidRDefault="009B7518" w:rsidP="009B7518">
      <w:pPr>
        <w:rPr>
          <w:rFonts w:cstheme="minorHAnsi"/>
          <w:szCs w:val="24"/>
        </w:rPr>
      </w:pPr>
    </w:p>
    <w:p w14:paraId="7F505AEA" w14:textId="77777777" w:rsidR="009B7518" w:rsidRPr="009B7518" w:rsidRDefault="009B7518" w:rsidP="009B7518">
      <w:pPr>
        <w:rPr>
          <w:rFonts w:cstheme="minorHAnsi"/>
          <w:szCs w:val="24"/>
        </w:rPr>
      </w:pPr>
      <w:r w:rsidRPr="009B7518">
        <w:rPr>
          <w:rFonts w:cstheme="minorHAnsi"/>
          <w:szCs w:val="24"/>
        </w:rPr>
        <w:t xml:space="preserve">Note on windows: Where windows are identified as lead hazards and their condition is such that interim controls are not possible or permanent abatement by replacement is the recommended option over interim controls, each such window must have XRF readings to document lead-based paint along with condition determination to establish the window as a hazard. Windows to be replaced must be photographed to document their condition. For windows that are not readily accessible for XRF testing but have a similar painting history to other nearby windows and have clear substrate deterioration, these must be documented with </w:t>
      </w:r>
      <w:r w:rsidRPr="009B7518">
        <w:rPr>
          <w:rFonts w:cstheme="minorHAnsi"/>
          <w:szCs w:val="24"/>
          <w:u w:val="single"/>
        </w:rPr>
        <w:t>clear</w:t>
      </w:r>
      <w:r w:rsidRPr="009B7518">
        <w:rPr>
          <w:rFonts w:cstheme="minorHAnsi"/>
          <w:szCs w:val="24"/>
        </w:rPr>
        <w:t xml:space="preserve"> photographs.</w:t>
      </w:r>
    </w:p>
    <w:p w14:paraId="48BCC83B" w14:textId="77777777" w:rsidR="009B7518" w:rsidRPr="009B7518" w:rsidRDefault="009B7518" w:rsidP="009B7518">
      <w:pPr>
        <w:rPr>
          <w:rFonts w:cstheme="minorHAnsi"/>
          <w:szCs w:val="24"/>
        </w:rPr>
      </w:pPr>
    </w:p>
    <w:p w14:paraId="0D5A57C7" w14:textId="77777777" w:rsidR="009B7518" w:rsidRPr="009B7518" w:rsidRDefault="009B7518" w:rsidP="009B7518">
      <w:pPr>
        <w:rPr>
          <w:rFonts w:cstheme="minorHAnsi"/>
          <w:szCs w:val="24"/>
        </w:rPr>
      </w:pPr>
      <w:r w:rsidRPr="009B7518">
        <w:rPr>
          <w:rFonts w:cstheme="minorHAnsi"/>
          <w:szCs w:val="24"/>
        </w:rPr>
        <w:t>Each of these building parts must be tested separately if there is some specific reason to believe they have a different painting history. In most cases, separate testing will not be necessary.</w:t>
      </w:r>
    </w:p>
    <w:p w14:paraId="5DE626B0" w14:textId="77777777" w:rsidR="009B7518" w:rsidRPr="009B7518" w:rsidRDefault="009B7518" w:rsidP="009B7518">
      <w:pPr>
        <w:rPr>
          <w:rFonts w:cstheme="minorHAnsi"/>
          <w:szCs w:val="24"/>
        </w:rPr>
      </w:pPr>
    </w:p>
    <w:p w14:paraId="0929CDC5" w14:textId="77777777" w:rsidR="009B7518" w:rsidRPr="009B7518" w:rsidRDefault="009B7518" w:rsidP="009B7518">
      <w:pPr>
        <w:rPr>
          <w:rFonts w:cstheme="minorHAnsi"/>
          <w:b/>
          <w:szCs w:val="24"/>
          <w:u w:val="single"/>
        </w:rPr>
      </w:pPr>
      <w:r w:rsidRPr="009B7518">
        <w:rPr>
          <w:rFonts w:cstheme="minorHAnsi"/>
          <w:b/>
          <w:szCs w:val="24"/>
          <w:u w:val="single"/>
        </w:rPr>
        <w:t>Commonly Encountered Interior Painted Components That Must Be Tested When Present</w:t>
      </w:r>
    </w:p>
    <w:p w14:paraId="14FC666D" w14:textId="33B6DC2F" w:rsidR="009B7518" w:rsidRPr="009B7518" w:rsidRDefault="009B7518" w:rsidP="009B7518">
      <w:pPr>
        <w:rPr>
          <w:rFonts w:cstheme="minorHAnsi"/>
          <w:szCs w:val="24"/>
        </w:rPr>
      </w:pPr>
      <w:r w:rsidRPr="009B7518">
        <w:rPr>
          <w:rFonts w:cstheme="minorHAnsi"/>
          <w:szCs w:val="24"/>
        </w:rPr>
        <w:t>Calibrate the XRF and measure the lead content of all selected components using the operational protocol for the XRF. Test all room equivalents inside and outside the dwelling unit</w:t>
      </w:r>
      <w:r w:rsidR="00D53E65">
        <w:rPr>
          <w:rFonts w:cstheme="minorHAnsi"/>
          <w:szCs w:val="24"/>
        </w:rPr>
        <w:t>,</w:t>
      </w:r>
      <w:r w:rsidRPr="009B7518">
        <w:rPr>
          <w:rFonts w:cstheme="minorHAnsi"/>
          <w:szCs w:val="24"/>
        </w:rPr>
        <w:t xml:space="preserve"> including common areas in multi-unit buildings.</w:t>
      </w:r>
    </w:p>
    <w:p w14:paraId="191B58C3" w14:textId="77777777" w:rsidR="009B7518" w:rsidRPr="009B7518" w:rsidRDefault="009B7518" w:rsidP="009B7518">
      <w:pPr>
        <w:rPr>
          <w:rFonts w:cstheme="minorHAnsi"/>
          <w:szCs w:val="24"/>
        </w:rPr>
      </w:pPr>
    </w:p>
    <w:p w14:paraId="337C96C2" w14:textId="06B2EC2E" w:rsidR="009B7518" w:rsidRPr="009B7518" w:rsidRDefault="009B7518" w:rsidP="009B7518">
      <w:pPr>
        <w:rPr>
          <w:rFonts w:cstheme="minorHAnsi"/>
          <w:szCs w:val="24"/>
        </w:rPr>
      </w:pPr>
      <w:r w:rsidRPr="009B7518">
        <w:rPr>
          <w:rFonts w:cstheme="minorHAnsi"/>
          <w:szCs w:val="24"/>
        </w:rPr>
        <w:t>Positive, negative, and inconclusive results apply to the actual testing combination and to any duplications of the testing combination that were not tested in the room equivalents.</w:t>
      </w:r>
    </w:p>
    <w:p w14:paraId="4DB06E36" w14:textId="77777777" w:rsidR="009B7518" w:rsidRPr="009B7518" w:rsidRDefault="009B7518" w:rsidP="009B7518">
      <w:pPr>
        <w:rPr>
          <w:rFonts w:cstheme="minorHAnsi"/>
          <w:szCs w:val="24"/>
        </w:rPr>
      </w:pPr>
    </w:p>
    <w:p w14:paraId="0480F060" w14:textId="77777777" w:rsidR="009B7518" w:rsidRPr="009B7518" w:rsidRDefault="009B7518" w:rsidP="009B7518">
      <w:pPr>
        <w:rPr>
          <w:rFonts w:cstheme="minorHAnsi"/>
          <w:szCs w:val="24"/>
        </w:rPr>
      </w:pPr>
      <w:r w:rsidRPr="009B7518">
        <w:rPr>
          <w:rFonts w:cstheme="minorHAnsi"/>
          <w:szCs w:val="24"/>
        </w:rPr>
        <w:t>XRF testing is required for at least one location per testing combination, except for interior and exterior walls, where at least four readings must be taken as described below.</w:t>
      </w:r>
    </w:p>
    <w:p w14:paraId="619255C9" w14:textId="77777777" w:rsidR="009B7518" w:rsidRPr="009B7518" w:rsidRDefault="009B7518" w:rsidP="009B7518">
      <w:pPr>
        <w:rPr>
          <w:rFonts w:cstheme="minorHAnsi"/>
          <w:szCs w:val="24"/>
        </w:rPr>
      </w:pPr>
    </w:p>
    <w:p w14:paraId="45F1E1BA" w14:textId="77777777" w:rsidR="009B7518" w:rsidRPr="009B7518" w:rsidRDefault="009B7518" w:rsidP="009B7518">
      <w:pPr>
        <w:rPr>
          <w:rFonts w:cstheme="minorHAnsi"/>
          <w:szCs w:val="24"/>
        </w:rPr>
      </w:pPr>
      <w:r w:rsidRPr="009B7518">
        <w:rPr>
          <w:rFonts w:cstheme="minorHAnsi"/>
          <w:szCs w:val="24"/>
        </w:rPr>
        <w:t>For each set of walls with the same painting history in a room equivalent, test the four largest walls. Classify each wall based on its individual XRF reading. If a room equivalent has more than four walls, calculate the average of the readings, round the result to the same number of decimal places as the XRF instrument displays, and classify the remaining walls with the same painting history as the tested walls, based on this rounded average. When the remaining walls in a room equivalent clearly do not have the same painting history as that of the tested walls, test and classify the remaining walls individually. For exterior walls, select at least four sides and average the readings (rounding the result as described above) to obtain a result for any remaining sides. If there are more than four walls and the results of the tested walls do not follow a classification pattern (for example, one is positive and the other three are negative), test each wall individually.</w:t>
      </w:r>
    </w:p>
    <w:p w14:paraId="6B6D7103" w14:textId="77777777" w:rsidR="009B7518" w:rsidRPr="009B7518" w:rsidRDefault="009B7518" w:rsidP="009B7518">
      <w:pPr>
        <w:rPr>
          <w:rFonts w:cstheme="minorHAnsi"/>
          <w:szCs w:val="24"/>
        </w:rPr>
      </w:pPr>
    </w:p>
    <w:p w14:paraId="79F0600A" w14:textId="77777777" w:rsidR="00DA1E31" w:rsidRDefault="009B7518" w:rsidP="009B7518">
      <w:pPr>
        <w:rPr>
          <w:rFonts w:cstheme="minorHAnsi"/>
          <w:b/>
          <w:szCs w:val="24"/>
        </w:rPr>
        <w:sectPr w:rsidR="00DA1E31" w:rsidSect="00D06D24">
          <w:footerReference w:type="first" r:id="rId131"/>
          <w:pgSz w:w="12240" w:h="15840" w:code="1"/>
          <w:pgMar w:top="1008" w:right="1080" w:bottom="1440" w:left="1080" w:header="576" w:footer="576" w:gutter="0"/>
          <w:pgNumType w:start="1"/>
          <w:cols w:space="720"/>
          <w:formProt w:val="0"/>
          <w:titlePg/>
          <w:docGrid w:linePitch="354"/>
        </w:sectPr>
      </w:pPr>
      <w:r w:rsidRPr="009B7518">
        <w:rPr>
          <w:rFonts w:cstheme="minorHAnsi"/>
          <w:szCs w:val="24"/>
        </w:rPr>
        <w:t xml:space="preserve">Some testing combinations have multiple parts (e.g., a window testing combination). These parts must </w:t>
      </w:r>
      <w:r w:rsidRPr="009B7518">
        <w:rPr>
          <w:rFonts w:cstheme="minorHAnsi"/>
          <w:szCs w:val="24"/>
          <w:u w:val="single"/>
        </w:rPr>
        <w:t>not</w:t>
      </w:r>
      <w:r w:rsidRPr="009B7518">
        <w:rPr>
          <w:rFonts w:cstheme="minorHAnsi"/>
          <w:szCs w:val="24"/>
        </w:rPr>
        <w:t xml:space="preserve"> be considered separate testing combinations. Inspector/Assessors must regard parts of building components as separate testing combinations only if they have evidence that different parts have separate, distinct painting histories. </w:t>
      </w:r>
      <w:r w:rsidRPr="009B7518">
        <w:rPr>
          <w:rFonts w:cstheme="minorHAnsi"/>
          <w:b/>
          <w:szCs w:val="24"/>
        </w:rPr>
        <w:t xml:space="preserve">Exteriors: Inspectors must test all exterior doors testing combinations and at least one set of window testing combinations on each exterior side. </w:t>
      </w:r>
    </w:p>
    <w:p w14:paraId="60BB4256" w14:textId="77777777" w:rsidR="009B7518" w:rsidRPr="009B7518" w:rsidRDefault="009B7518" w:rsidP="009B7518">
      <w:pPr>
        <w:ind w:left="720"/>
        <w:rPr>
          <w:rFonts w:cstheme="minorHAnsi"/>
          <w:szCs w:val="24"/>
        </w:rPr>
      </w:pPr>
    </w:p>
    <w:p w14:paraId="0AECC4CC" w14:textId="77777777" w:rsidR="009B7518" w:rsidRPr="009B7518" w:rsidRDefault="009B7518" w:rsidP="009B7518">
      <w:pPr>
        <w:rPr>
          <w:rFonts w:cstheme="minorHAnsi"/>
          <w:szCs w:val="24"/>
        </w:rPr>
      </w:pPr>
      <w:r w:rsidRPr="009B7518">
        <w:rPr>
          <w:rFonts w:cstheme="minorHAnsi"/>
          <w:szCs w:val="24"/>
        </w:rPr>
        <w:t>Painted furniture (PF) that is not physically attached to the unit, such as children's furniture (cribs or playpens), may contain lead</w:t>
      </w:r>
      <w:r w:rsidRPr="009B7518">
        <w:rPr>
          <w:rFonts w:cstheme="minorHAnsi"/>
          <w:szCs w:val="24"/>
        </w:rPr>
        <w:noBreakHyphen/>
        <w:t xml:space="preserve">based paint and can be tested if requested by the </w:t>
      </w:r>
      <w:proofErr w:type="gramStart"/>
      <w:r w:rsidRPr="009B7518">
        <w:rPr>
          <w:rFonts w:cstheme="minorHAnsi"/>
          <w:szCs w:val="24"/>
        </w:rPr>
        <w:t>ACHHD .</w:t>
      </w:r>
      <w:proofErr w:type="gramEnd"/>
      <w:r w:rsidRPr="009B7518">
        <w:rPr>
          <w:rFonts w:cstheme="minorHAnsi"/>
          <w:szCs w:val="24"/>
        </w:rPr>
        <w:t xml:space="preserve"> Test up to four pieces of painted furniture and code them PF1, PF2, etc.</w:t>
      </w:r>
    </w:p>
    <w:p w14:paraId="38467AA3" w14:textId="77777777" w:rsidR="009B7518" w:rsidRPr="009B7518" w:rsidRDefault="009B7518" w:rsidP="009B7518">
      <w:pPr>
        <w:rPr>
          <w:rFonts w:cstheme="minorHAnsi"/>
          <w:szCs w:val="24"/>
        </w:rPr>
      </w:pPr>
    </w:p>
    <w:p w14:paraId="02DB7F5C" w14:textId="77777777" w:rsidR="009B7518" w:rsidRPr="009B7518" w:rsidRDefault="009B7518" w:rsidP="009B7518">
      <w:pPr>
        <w:rPr>
          <w:rFonts w:cstheme="minorHAnsi"/>
          <w:szCs w:val="24"/>
        </w:rPr>
      </w:pPr>
      <w:r w:rsidRPr="009B7518">
        <w:rPr>
          <w:rFonts w:cstheme="minorHAnsi"/>
          <w:szCs w:val="24"/>
        </w:rPr>
        <w:t>Testing combinations known (</w:t>
      </w:r>
      <w:r w:rsidRPr="009B7518">
        <w:rPr>
          <w:rFonts w:cstheme="minorHAnsi"/>
          <w:szCs w:val="24"/>
          <w:u w:val="single"/>
        </w:rPr>
        <w:t>not presumed</w:t>
      </w:r>
      <w:r w:rsidRPr="009B7518">
        <w:rPr>
          <w:rFonts w:cstheme="minorHAnsi"/>
          <w:szCs w:val="24"/>
        </w:rPr>
        <w:t>) to have been replaced or added to the building after 1978 need not be tested. This must be documented in the report. If the age of the testing combination is in doubt, it must be tested.</w:t>
      </w:r>
    </w:p>
    <w:p w14:paraId="39B18C1E" w14:textId="77777777" w:rsidR="009B7518" w:rsidRPr="009B7518" w:rsidRDefault="009B7518" w:rsidP="009B7518">
      <w:pPr>
        <w:ind w:left="720"/>
        <w:rPr>
          <w:rFonts w:cstheme="minorHAnsi"/>
          <w:szCs w:val="24"/>
        </w:rPr>
      </w:pPr>
    </w:p>
    <w:p w14:paraId="6B592E5E" w14:textId="77777777" w:rsidR="009B7518" w:rsidRPr="009B7518" w:rsidRDefault="009B7518" w:rsidP="009B7518">
      <w:pPr>
        <w:rPr>
          <w:rFonts w:cstheme="minorHAnsi"/>
          <w:b/>
          <w:szCs w:val="24"/>
        </w:rPr>
      </w:pPr>
      <w:r w:rsidRPr="009B7518">
        <w:rPr>
          <w:rFonts w:cstheme="minorHAnsi"/>
          <w:b/>
          <w:szCs w:val="24"/>
        </w:rPr>
        <w:t>NOTES:</w:t>
      </w:r>
    </w:p>
    <w:p w14:paraId="5754CA54" w14:textId="319A3E80" w:rsidR="009B7518" w:rsidRPr="009B7518" w:rsidRDefault="009B7518" w:rsidP="003917FD">
      <w:pPr>
        <w:widowControl w:val="0"/>
        <w:numPr>
          <w:ilvl w:val="0"/>
          <w:numId w:val="53"/>
        </w:numPr>
        <w:autoSpaceDE w:val="0"/>
        <w:autoSpaceDN w:val="0"/>
        <w:adjustRightInd w:val="0"/>
        <w:ind w:left="360"/>
        <w:rPr>
          <w:rFonts w:cstheme="minorHAnsi"/>
          <w:szCs w:val="24"/>
        </w:rPr>
      </w:pPr>
      <w:r w:rsidRPr="009B7518">
        <w:rPr>
          <w:rFonts w:cstheme="minorHAnsi"/>
          <w:szCs w:val="24"/>
        </w:rPr>
        <w:t xml:space="preserve">The selection of the test location for a specific testing combination must be representative of the paint over the areas </w:t>
      </w:r>
      <w:r w:rsidR="00D53E65" w:rsidRPr="00D53E65">
        <w:rPr>
          <w:rFonts w:cstheme="minorHAnsi"/>
          <w:szCs w:val="24"/>
        </w:rPr>
        <w:t>that are most likely to be coated with old paint or other lead-based</w:t>
      </w:r>
      <w:r w:rsidRPr="009B7518">
        <w:rPr>
          <w:rFonts w:cstheme="minorHAnsi"/>
          <w:szCs w:val="24"/>
        </w:rPr>
        <w:t xml:space="preserve"> coatings (locations</w:t>
      </w:r>
      <w:r w:rsidR="00D53E65" w:rsidRPr="00D53E65">
        <w:rPr>
          <w:rFonts w:cstheme="minorHAnsi"/>
          <w:szCs w:val="24"/>
        </w:rPr>
        <w:t>, where the paint appears to be thickest,</w:t>
      </w:r>
      <w:r w:rsidRPr="009B7518">
        <w:rPr>
          <w:rFonts w:cstheme="minorHAnsi"/>
          <w:szCs w:val="24"/>
        </w:rPr>
        <w:t xml:space="preserve"> must be selected). Areas over pipes, electrical surfaces, nails, and other possible interferences must also be avoided if possible.  </w:t>
      </w:r>
    </w:p>
    <w:p w14:paraId="6AE2CDDB" w14:textId="77777777" w:rsidR="009B7518" w:rsidRPr="009B7518" w:rsidRDefault="009B7518" w:rsidP="003917FD">
      <w:pPr>
        <w:widowControl w:val="0"/>
        <w:numPr>
          <w:ilvl w:val="0"/>
          <w:numId w:val="53"/>
        </w:numPr>
        <w:autoSpaceDE w:val="0"/>
        <w:autoSpaceDN w:val="0"/>
        <w:adjustRightInd w:val="0"/>
        <w:ind w:left="360"/>
        <w:rPr>
          <w:rFonts w:cstheme="minorHAnsi"/>
          <w:szCs w:val="24"/>
        </w:rPr>
      </w:pPr>
      <w:r w:rsidRPr="009B7518">
        <w:rPr>
          <w:rFonts w:cstheme="minorHAnsi"/>
          <w:szCs w:val="24"/>
        </w:rPr>
        <w:t>XRF readings must not be taken on top of loose, flaking paint, or on areas where the paint has worn thin. When selecting testing locations, it is important to test areas where the paint layers are the thickest (e.g. the outside edge of stair treads).</w:t>
      </w:r>
    </w:p>
    <w:p w14:paraId="1A00467E" w14:textId="77777777" w:rsidR="009B7518" w:rsidRPr="009B7518" w:rsidRDefault="009B7518" w:rsidP="003917FD">
      <w:pPr>
        <w:widowControl w:val="0"/>
        <w:numPr>
          <w:ilvl w:val="0"/>
          <w:numId w:val="53"/>
        </w:numPr>
        <w:autoSpaceDE w:val="0"/>
        <w:autoSpaceDN w:val="0"/>
        <w:adjustRightInd w:val="0"/>
        <w:ind w:left="360"/>
        <w:rPr>
          <w:rFonts w:cstheme="minorHAnsi"/>
          <w:szCs w:val="24"/>
        </w:rPr>
      </w:pPr>
      <w:r w:rsidRPr="009B7518">
        <w:rPr>
          <w:rFonts w:cstheme="minorHAnsi"/>
          <w:szCs w:val="24"/>
        </w:rPr>
        <w:t xml:space="preserve">Inspector/Assessors must identify and test </w:t>
      </w:r>
      <w:r w:rsidRPr="009B7518">
        <w:rPr>
          <w:rFonts w:cstheme="minorHAnsi"/>
          <w:szCs w:val="24"/>
          <w:u w:val="single"/>
        </w:rPr>
        <w:t>all</w:t>
      </w:r>
      <w:r w:rsidRPr="009B7518">
        <w:rPr>
          <w:rFonts w:cstheme="minorHAnsi"/>
          <w:szCs w:val="24"/>
        </w:rPr>
        <w:t xml:space="preserve"> testing combinations in each room equivalent. Surfaces covered by wallpaper must be assumed to cover paint.</w:t>
      </w:r>
    </w:p>
    <w:p w14:paraId="001662F5" w14:textId="79D3D4C0" w:rsidR="009B7518" w:rsidRPr="009B7518" w:rsidRDefault="009B7518" w:rsidP="00B95640">
      <w:pPr>
        <w:widowControl w:val="0"/>
        <w:numPr>
          <w:ilvl w:val="0"/>
          <w:numId w:val="53"/>
        </w:numPr>
        <w:autoSpaceDE w:val="0"/>
        <w:autoSpaceDN w:val="0"/>
        <w:adjustRightInd w:val="0"/>
        <w:ind w:left="360"/>
        <w:rPr>
          <w:rFonts w:cstheme="minorHAnsi"/>
          <w:szCs w:val="24"/>
        </w:rPr>
      </w:pPr>
      <w:r w:rsidRPr="009B7518">
        <w:rPr>
          <w:rFonts w:cstheme="minorHAnsi"/>
          <w:szCs w:val="24"/>
        </w:rPr>
        <w:t xml:space="preserve">Determination of paint condition must be based on the entirety of the testing combination. For example, the XRF test on a stair tread may have been done on a spot of intact paint to capture the maximum layers, but if the tread, or the treads being represented by this test, had deteriorated paint, the condition of the deteriorated paint must be noted as the paint condition. </w:t>
      </w:r>
    </w:p>
    <w:p w14:paraId="632C6A7D" w14:textId="77777777" w:rsidR="002406C4" w:rsidRPr="002406C4" w:rsidRDefault="002406C4" w:rsidP="00B95640">
      <w:pPr>
        <w:widowControl w:val="0"/>
        <w:numPr>
          <w:ilvl w:val="0"/>
          <w:numId w:val="53"/>
        </w:numPr>
        <w:autoSpaceDE w:val="0"/>
        <w:autoSpaceDN w:val="0"/>
        <w:adjustRightInd w:val="0"/>
        <w:ind w:left="360"/>
        <w:rPr>
          <w:rFonts w:cstheme="minorHAnsi"/>
          <w:szCs w:val="24"/>
        </w:rPr>
      </w:pPr>
    </w:p>
    <w:p w14:paraId="75DF01A1" w14:textId="77777777" w:rsidR="009B7518" w:rsidRPr="009B7518" w:rsidRDefault="009B7518" w:rsidP="003917FD">
      <w:pPr>
        <w:widowControl w:val="0"/>
        <w:numPr>
          <w:ilvl w:val="0"/>
          <w:numId w:val="57"/>
        </w:numPr>
        <w:autoSpaceDE w:val="0"/>
        <w:autoSpaceDN w:val="0"/>
        <w:adjustRightInd w:val="0"/>
        <w:rPr>
          <w:rFonts w:cstheme="minorHAnsi"/>
          <w:b/>
          <w:szCs w:val="24"/>
        </w:rPr>
      </w:pPr>
      <w:bookmarkStart w:id="160" w:name="_Hlk181709658"/>
      <w:r w:rsidRPr="009B7518">
        <w:rPr>
          <w:rFonts w:cstheme="minorHAnsi"/>
          <w:b/>
          <w:szCs w:val="24"/>
        </w:rPr>
        <w:t>BULK SAMPLING</w:t>
      </w:r>
    </w:p>
    <w:bookmarkEnd w:id="160"/>
    <w:p w14:paraId="074E7946" w14:textId="77777777" w:rsidR="009B7518" w:rsidRPr="009B7518" w:rsidRDefault="009B7518" w:rsidP="009B7518">
      <w:pPr>
        <w:rPr>
          <w:rFonts w:cstheme="minorHAnsi"/>
          <w:szCs w:val="24"/>
        </w:rPr>
      </w:pPr>
      <w:r w:rsidRPr="009B7518">
        <w:rPr>
          <w:rFonts w:cstheme="minorHAnsi"/>
          <w:szCs w:val="24"/>
        </w:rPr>
        <w:t xml:space="preserve">While not a common practice with current technology in identifying lead-based paint, Paint Chip samples must be collected to confirm the presence or absence of lead-based paint. See </w:t>
      </w:r>
      <w:hyperlink r:id="rId132" w:history="1">
        <w:r w:rsidRPr="009B7518">
          <w:rPr>
            <w:rFonts w:cstheme="minorHAnsi"/>
            <w:color w:val="0000FF"/>
            <w:szCs w:val="24"/>
            <w:u w:val="single"/>
          </w:rPr>
          <w:t xml:space="preserve">Appendix 13.2 of the </w:t>
        </w:r>
        <w:r w:rsidRPr="009B7518">
          <w:rPr>
            <w:rFonts w:cstheme="minorHAnsi"/>
            <w:i/>
            <w:color w:val="0000FF"/>
            <w:szCs w:val="24"/>
            <w:u w:val="single"/>
          </w:rPr>
          <w:t>Guidelines for the Evaluation of Lead-Based Paint Hazards in Housing</w:t>
        </w:r>
      </w:hyperlink>
      <w:r w:rsidRPr="009B7518">
        <w:rPr>
          <w:rFonts w:cstheme="minorHAnsi"/>
          <w:szCs w:val="24"/>
        </w:rPr>
        <w:t xml:space="preserve"> for the procedure. See Appendix A for the Bulk Sampling Form.</w:t>
      </w:r>
    </w:p>
    <w:p w14:paraId="688F3663" w14:textId="77777777" w:rsidR="009B7518" w:rsidRPr="009B7518" w:rsidRDefault="009B7518" w:rsidP="009B7518">
      <w:pPr>
        <w:rPr>
          <w:rFonts w:cstheme="minorHAnsi"/>
          <w:szCs w:val="24"/>
        </w:rPr>
      </w:pPr>
    </w:p>
    <w:p w14:paraId="59266A80" w14:textId="77777777" w:rsidR="009B7518" w:rsidRPr="009B7518" w:rsidRDefault="009B7518" w:rsidP="003917FD">
      <w:pPr>
        <w:widowControl w:val="0"/>
        <w:numPr>
          <w:ilvl w:val="0"/>
          <w:numId w:val="57"/>
        </w:numPr>
        <w:autoSpaceDE w:val="0"/>
        <w:autoSpaceDN w:val="0"/>
        <w:adjustRightInd w:val="0"/>
        <w:rPr>
          <w:rFonts w:cstheme="minorHAnsi"/>
          <w:b/>
          <w:szCs w:val="24"/>
        </w:rPr>
      </w:pPr>
      <w:bookmarkStart w:id="161" w:name="_Hlk181709666"/>
      <w:r w:rsidRPr="009B7518">
        <w:rPr>
          <w:rFonts w:cstheme="minorHAnsi"/>
          <w:b/>
          <w:szCs w:val="24"/>
        </w:rPr>
        <w:t>SOIL SAMPLING</w:t>
      </w:r>
    </w:p>
    <w:bookmarkEnd w:id="161"/>
    <w:p w14:paraId="31D097FA" w14:textId="151C23FF" w:rsidR="009B7518" w:rsidRPr="009B7518" w:rsidRDefault="009B7518" w:rsidP="009B7518">
      <w:pPr>
        <w:rPr>
          <w:rFonts w:cstheme="minorHAnsi"/>
          <w:szCs w:val="24"/>
        </w:rPr>
      </w:pPr>
      <w:r w:rsidRPr="009B7518">
        <w:rPr>
          <w:rFonts w:cstheme="minorHAnsi"/>
          <w:szCs w:val="24"/>
        </w:rPr>
        <w:t xml:space="preserve">Soil samples must be collected to determine the lead content in </w:t>
      </w:r>
      <w:r w:rsidR="00D53E65">
        <w:rPr>
          <w:rFonts w:cstheme="minorHAnsi"/>
          <w:szCs w:val="24"/>
        </w:rPr>
        <w:t xml:space="preserve">the </w:t>
      </w:r>
      <w:r w:rsidRPr="009B7518">
        <w:rPr>
          <w:rFonts w:cstheme="minorHAnsi"/>
          <w:szCs w:val="24"/>
        </w:rPr>
        <w:t xml:space="preserve">soil. All soil samples collected must be composite samples. See </w:t>
      </w:r>
      <w:hyperlink r:id="rId133" w:history="1">
        <w:r w:rsidRPr="009B7518">
          <w:rPr>
            <w:rFonts w:cstheme="minorHAnsi"/>
            <w:color w:val="0000FF"/>
            <w:szCs w:val="24"/>
            <w:u w:val="single"/>
          </w:rPr>
          <w:t xml:space="preserve">Appendix 13.3 of the </w:t>
        </w:r>
        <w:r w:rsidRPr="009B7518">
          <w:rPr>
            <w:rFonts w:cstheme="minorHAnsi"/>
            <w:i/>
            <w:color w:val="0000FF"/>
            <w:szCs w:val="24"/>
            <w:u w:val="single"/>
          </w:rPr>
          <w:t>Guidelines for the Evaluation of Lead-Based Paint Hazards in Housing</w:t>
        </w:r>
      </w:hyperlink>
      <w:r w:rsidRPr="009B7518">
        <w:rPr>
          <w:rFonts w:cstheme="minorHAnsi"/>
          <w:szCs w:val="24"/>
        </w:rPr>
        <w:t xml:space="preserve"> for the procedure. See the Soil Sampling Form.</w:t>
      </w:r>
    </w:p>
    <w:p w14:paraId="2A6325BE" w14:textId="42D13711" w:rsidR="009B7518" w:rsidRPr="009B7518" w:rsidRDefault="009B7518" w:rsidP="003917FD">
      <w:pPr>
        <w:widowControl w:val="0"/>
        <w:numPr>
          <w:ilvl w:val="0"/>
          <w:numId w:val="49"/>
        </w:numPr>
        <w:autoSpaceDE w:val="0"/>
        <w:autoSpaceDN w:val="0"/>
        <w:adjustRightInd w:val="0"/>
        <w:ind w:left="270" w:hanging="270"/>
        <w:rPr>
          <w:rFonts w:cstheme="minorHAnsi"/>
          <w:szCs w:val="24"/>
        </w:rPr>
      </w:pPr>
      <w:r w:rsidRPr="009B7518">
        <w:rPr>
          <w:rFonts w:cstheme="minorHAnsi"/>
          <w:szCs w:val="24"/>
        </w:rPr>
        <w:t xml:space="preserve">All soil samples collected must be composite samples. Each individual building drip line area requires a single composite soil sample consisting of </w:t>
      </w:r>
      <w:r w:rsidRPr="009B7518">
        <w:rPr>
          <w:rFonts w:cstheme="minorHAnsi"/>
          <w:szCs w:val="24"/>
          <w:u w:val="single"/>
        </w:rPr>
        <w:t>at least</w:t>
      </w:r>
      <w:r w:rsidRPr="009B7518">
        <w:rPr>
          <w:rFonts w:cstheme="minorHAnsi"/>
          <w:szCs w:val="24"/>
        </w:rPr>
        <w:t xml:space="preserve"> four (4) subsamples, one subsample on each side of the building where there is bare soil at the building dripline. (5 - 10 subsamples </w:t>
      </w:r>
      <w:r w:rsidR="00D53E65">
        <w:rPr>
          <w:rFonts w:cstheme="minorHAnsi"/>
          <w:szCs w:val="24"/>
        </w:rPr>
        <w:t>are</w:t>
      </w:r>
      <w:r w:rsidRPr="009B7518">
        <w:rPr>
          <w:rFonts w:cstheme="minorHAnsi"/>
          <w:szCs w:val="24"/>
        </w:rPr>
        <w:t xml:space="preserve"> preferred). </w:t>
      </w:r>
    </w:p>
    <w:p w14:paraId="38ABAE49" w14:textId="71B174D7" w:rsidR="009B7518" w:rsidRPr="009B7518" w:rsidRDefault="009B7518" w:rsidP="003917FD">
      <w:pPr>
        <w:widowControl w:val="0"/>
        <w:numPr>
          <w:ilvl w:val="0"/>
          <w:numId w:val="49"/>
        </w:numPr>
        <w:autoSpaceDE w:val="0"/>
        <w:autoSpaceDN w:val="0"/>
        <w:adjustRightInd w:val="0"/>
        <w:ind w:left="270" w:hanging="270"/>
        <w:rPr>
          <w:rFonts w:cstheme="minorHAnsi"/>
          <w:szCs w:val="24"/>
        </w:rPr>
      </w:pPr>
      <w:r w:rsidRPr="009B7518">
        <w:rPr>
          <w:rFonts w:cstheme="minorHAnsi"/>
          <w:szCs w:val="24"/>
        </w:rPr>
        <w:t xml:space="preserve">Each play area must require one composite soil sample consisting of at least five (5) subsamples, collected at 12, 3, 6, and 9 o'clock positions and one at the center of a circle with an approximately </w:t>
      </w:r>
      <w:r w:rsidR="00D53E65">
        <w:rPr>
          <w:rFonts w:cstheme="minorHAnsi"/>
          <w:szCs w:val="24"/>
        </w:rPr>
        <w:t>three-foot</w:t>
      </w:r>
      <w:r w:rsidRPr="009B7518">
        <w:rPr>
          <w:rFonts w:cstheme="minorHAnsi"/>
          <w:szCs w:val="24"/>
        </w:rPr>
        <w:t xml:space="preserve"> diameter.</w:t>
      </w:r>
    </w:p>
    <w:p w14:paraId="2D49EC34" w14:textId="77777777" w:rsidR="009B7518" w:rsidRPr="009B7518" w:rsidRDefault="009B7518" w:rsidP="003917FD">
      <w:pPr>
        <w:widowControl w:val="0"/>
        <w:numPr>
          <w:ilvl w:val="0"/>
          <w:numId w:val="49"/>
        </w:numPr>
        <w:autoSpaceDE w:val="0"/>
        <w:autoSpaceDN w:val="0"/>
        <w:adjustRightInd w:val="0"/>
        <w:ind w:left="270" w:hanging="270"/>
        <w:rPr>
          <w:rFonts w:cstheme="minorHAnsi"/>
          <w:szCs w:val="24"/>
        </w:rPr>
      </w:pPr>
      <w:r w:rsidRPr="009B7518">
        <w:rPr>
          <w:rFonts w:cstheme="minorHAnsi"/>
          <w:szCs w:val="24"/>
        </w:rPr>
        <w:t>The location of each composite soil sample collected must be clearly marked on the site plan.</w:t>
      </w:r>
    </w:p>
    <w:p w14:paraId="07F75DE3" w14:textId="77777777" w:rsidR="009B7518" w:rsidRPr="009B7518" w:rsidRDefault="009B7518" w:rsidP="003917FD">
      <w:pPr>
        <w:widowControl w:val="0"/>
        <w:numPr>
          <w:ilvl w:val="0"/>
          <w:numId w:val="49"/>
        </w:numPr>
        <w:autoSpaceDE w:val="0"/>
        <w:autoSpaceDN w:val="0"/>
        <w:adjustRightInd w:val="0"/>
        <w:ind w:left="270" w:hanging="270"/>
        <w:rPr>
          <w:rFonts w:cstheme="minorHAnsi"/>
          <w:szCs w:val="24"/>
        </w:rPr>
      </w:pPr>
      <w:r w:rsidRPr="009B7518">
        <w:rPr>
          <w:rFonts w:cstheme="minorHAnsi"/>
          <w:szCs w:val="24"/>
        </w:rPr>
        <w:t xml:space="preserve">If a larger number of composite samples must be collected to adequately assess the risk of soil contributing to the blood lead levels of the occupants, then additional samples are allowed.  </w:t>
      </w:r>
    </w:p>
    <w:p w14:paraId="184A7EF4" w14:textId="77777777" w:rsidR="0088345D" w:rsidRDefault="0088345D" w:rsidP="009B7518">
      <w:pPr>
        <w:ind w:left="720"/>
        <w:rPr>
          <w:rFonts w:cstheme="minorHAnsi"/>
          <w:szCs w:val="24"/>
        </w:rPr>
        <w:sectPr w:rsidR="0088345D" w:rsidSect="00D06D24">
          <w:footerReference w:type="default" r:id="rId134"/>
          <w:footerReference w:type="first" r:id="rId135"/>
          <w:pgSz w:w="12240" w:h="15840" w:code="1"/>
          <w:pgMar w:top="1008" w:right="1080" w:bottom="1440" w:left="1080" w:header="576" w:footer="576" w:gutter="0"/>
          <w:pgNumType w:start="1"/>
          <w:cols w:space="720"/>
          <w:formProt w:val="0"/>
          <w:titlePg/>
          <w:docGrid w:linePitch="354"/>
        </w:sectPr>
      </w:pPr>
    </w:p>
    <w:p w14:paraId="37D97C85" w14:textId="77777777" w:rsidR="009B7518" w:rsidRPr="009B7518" w:rsidRDefault="009B7518" w:rsidP="009B7518">
      <w:pPr>
        <w:ind w:left="720"/>
        <w:rPr>
          <w:rFonts w:cstheme="minorHAnsi"/>
          <w:szCs w:val="24"/>
        </w:rPr>
      </w:pPr>
    </w:p>
    <w:p w14:paraId="2D8AD6DB" w14:textId="77777777" w:rsidR="009B7518" w:rsidRPr="009B7518" w:rsidRDefault="009B7518" w:rsidP="009B7518">
      <w:pPr>
        <w:rPr>
          <w:rFonts w:cstheme="minorHAnsi"/>
          <w:szCs w:val="24"/>
        </w:rPr>
      </w:pPr>
      <w:r w:rsidRPr="009B7518">
        <w:rPr>
          <w:rFonts w:cstheme="minorHAnsi"/>
          <w:szCs w:val="24"/>
        </w:rPr>
        <w:t xml:space="preserve">The following </w:t>
      </w:r>
      <w:r w:rsidRPr="009B7518">
        <w:rPr>
          <w:rFonts w:cstheme="minorHAnsi"/>
          <w:szCs w:val="24"/>
          <w:u w:val="single"/>
        </w:rPr>
        <w:t>minimum</w:t>
      </w:r>
      <w:r w:rsidRPr="009B7518">
        <w:rPr>
          <w:rFonts w:cstheme="minorHAnsi"/>
          <w:szCs w:val="24"/>
        </w:rPr>
        <w:t xml:space="preserve"> number of soil samples must be collected at each unit or building:</w:t>
      </w:r>
    </w:p>
    <w:p w14:paraId="42614F8C" w14:textId="77777777" w:rsidR="009B7518" w:rsidRPr="009B7518" w:rsidRDefault="009B7518" w:rsidP="003917FD">
      <w:pPr>
        <w:widowControl w:val="0"/>
        <w:numPr>
          <w:ilvl w:val="0"/>
          <w:numId w:val="49"/>
        </w:numPr>
        <w:autoSpaceDE w:val="0"/>
        <w:autoSpaceDN w:val="0"/>
        <w:adjustRightInd w:val="0"/>
        <w:ind w:left="270" w:hanging="270"/>
        <w:rPr>
          <w:rFonts w:cstheme="minorHAnsi"/>
          <w:szCs w:val="24"/>
        </w:rPr>
      </w:pPr>
      <w:r w:rsidRPr="009B7518">
        <w:rPr>
          <w:rFonts w:cstheme="minorHAnsi"/>
          <w:szCs w:val="24"/>
        </w:rPr>
        <w:t>One composite soil sample for each unique bare soil area; and</w:t>
      </w:r>
    </w:p>
    <w:p w14:paraId="2A358C58" w14:textId="77777777" w:rsidR="009B7518" w:rsidRPr="009B7518" w:rsidRDefault="009B7518" w:rsidP="003917FD">
      <w:pPr>
        <w:widowControl w:val="0"/>
        <w:numPr>
          <w:ilvl w:val="0"/>
          <w:numId w:val="49"/>
        </w:numPr>
        <w:autoSpaceDE w:val="0"/>
        <w:autoSpaceDN w:val="0"/>
        <w:adjustRightInd w:val="0"/>
        <w:ind w:left="270" w:hanging="270"/>
        <w:rPr>
          <w:rFonts w:cstheme="minorHAnsi"/>
          <w:szCs w:val="24"/>
        </w:rPr>
      </w:pPr>
      <w:r w:rsidRPr="009B7518">
        <w:rPr>
          <w:rFonts w:cstheme="minorHAnsi"/>
          <w:szCs w:val="24"/>
        </w:rPr>
        <w:t>One composite soil sample at each play area</w:t>
      </w:r>
    </w:p>
    <w:p w14:paraId="6355E7AE" w14:textId="77777777" w:rsidR="009B7518" w:rsidRPr="009B7518" w:rsidRDefault="009B7518" w:rsidP="009B7518">
      <w:pPr>
        <w:ind w:left="720"/>
        <w:rPr>
          <w:rFonts w:cstheme="minorHAnsi"/>
          <w:szCs w:val="24"/>
        </w:rPr>
      </w:pPr>
    </w:p>
    <w:p w14:paraId="71A5E4A3" w14:textId="77777777" w:rsidR="009B7518" w:rsidRPr="009B7518" w:rsidRDefault="009B7518" w:rsidP="009B7518">
      <w:pPr>
        <w:rPr>
          <w:rFonts w:cstheme="minorHAnsi"/>
          <w:szCs w:val="24"/>
        </w:rPr>
      </w:pPr>
      <w:r w:rsidRPr="009B7518">
        <w:rPr>
          <w:rFonts w:cstheme="minorHAnsi"/>
          <w:szCs w:val="24"/>
        </w:rPr>
        <w:t>Soil sampling is not typically performed for clearance of exterior work. An exception can be made when it is believed that hazard reduction work may have contaminated the area. The ACHHD Project Designer will note this condition at the time of the request for clearance sampling.</w:t>
      </w:r>
    </w:p>
    <w:p w14:paraId="044126AC" w14:textId="475D7B01" w:rsidR="009B7518" w:rsidRPr="009B7518" w:rsidRDefault="009B7518" w:rsidP="009B7518">
      <w:pPr>
        <w:rPr>
          <w:rFonts w:cstheme="minorHAnsi"/>
          <w:szCs w:val="24"/>
          <w:u w:val="single"/>
        </w:rPr>
      </w:pPr>
    </w:p>
    <w:p w14:paraId="527545DC" w14:textId="77777777" w:rsidR="009B7518" w:rsidRPr="009B7518" w:rsidRDefault="009B7518" w:rsidP="009B7518">
      <w:pPr>
        <w:rPr>
          <w:rFonts w:cstheme="minorHAnsi"/>
          <w:szCs w:val="24"/>
          <w:u w:val="single"/>
        </w:rPr>
      </w:pPr>
      <w:r w:rsidRPr="009B7518">
        <w:rPr>
          <w:rFonts w:cstheme="minorHAnsi"/>
          <w:szCs w:val="24"/>
          <w:u w:val="single"/>
        </w:rPr>
        <w:t>Soil Sample Contamination Control</w:t>
      </w:r>
    </w:p>
    <w:p w14:paraId="7805FDA8" w14:textId="77777777" w:rsidR="009B7518" w:rsidRPr="009B7518" w:rsidRDefault="009B7518" w:rsidP="009B7518">
      <w:pPr>
        <w:rPr>
          <w:rFonts w:cstheme="minorHAnsi"/>
          <w:szCs w:val="24"/>
        </w:rPr>
      </w:pPr>
      <w:r w:rsidRPr="009B7518">
        <w:rPr>
          <w:rFonts w:cstheme="minorHAnsi"/>
          <w:szCs w:val="24"/>
        </w:rPr>
        <w:t>Although the risk for contamination of soil samples is small, it does exist and procedures to minimize contamination must be implemented. Inspectors must wear gloves while collecting the soil samples to reduce the risk of contamination. Soil samples do not require field blank samples.</w:t>
      </w:r>
    </w:p>
    <w:p w14:paraId="18E11616" w14:textId="77777777" w:rsidR="009B7518" w:rsidRPr="009B7518" w:rsidRDefault="009B7518" w:rsidP="009B7518">
      <w:pPr>
        <w:rPr>
          <w:rFonts w:cstheme="minorHAnsi"/>
          <w:szCs w:val="24"/>
        </w:rPr>
      </w:pPr>
    </w:p>
    <w:p w14:paraId="0E190DCE" w14:textId="77777777" w:rsidR="009B7518" w:rsidRPr="009B7518" w:rsidRDefault="009B7518" w:rsidP="003917FD">
      <w:pPr>
        <w:widowControl w:val="0"/>
        <w:numPr>
          <w:ilvl w:val="0"/>
          <w:numId w:val="57"/>
        </w:numPr>
        <w:autoSpaceDE w:val="0"/>
        <w:autoSpaceDN w:val="0"/>
        <w:adjustRightInd w:val="0"/>
        <w:rPr>
          <w:rFonts w:cstheme="minorHAnsi"/>
          <w:b/>
          <w:szCs w:val="24"/>
        </w:rPr>
      </w:pPr>
      <w:bookmarkStart w:id="162" w:name="_Hlk181709836"/>
      <w:r w:rsidRPr="009B7518">
        <w:rPr>
          <w:rFonts w:cstheme="minorHAnsi"/>
          <w:b/>
          <w:szCs w:val="24"/>
        </w:rPr>
        <w:t>DUST SAMPLING</w:t>
      </w:r>
    </w:p>
    <w:bookmarkEnd w:id="162"/>
    <w:p w14:paraId="72335A12" w14:textId="77777777" w:rsidR="009B7518" w:rsidRPr="009B7518" w:rsidRDefault="009B7518" w:rsidP="009B7518">
      <w:pPr>
        <w:rPr>
          <w:rFonts w:cstheme="minorHAnsi"/>
          <w:i/>
          <w:color w:val="0000FF"/>
          <w:szCs w:val="24"/>
          <w:u w:val="single"/>
        </w:rPr>
      </w:pPr>
      <w:r w:rsidRPr="009B7518">
        <w:rPr>
          <w:rFonts w:cstheme="minorHAnsi"/>
          <w:szCs w:val="24"/>
        </w:rPr>
        <w:t xml:space="preserve">Dust samples must be collected to determine the lead loading on child-accessible surfaces. See </w:t>
      </w:r>
      <w:hyperlink r:id="rId136" w:history="1">
        <w:r w:rsidRPr="009B7518">
          <w:rPr>
            <w:rFonts w:cstheme="minorHAnsi"/>
            <w:color w:val="0000FF"/>
            <w:szCs w:val="24"/>
            <w:u w:val="single"/>
          </w:rPr>
          <w:t xml:space="preserve">HUD OLHCHH Policy Guidance 2017-01 Rev 1 </w:t>
        </w:r>
        <w:r w:rsidRPr="009B7518">
          <w:rPr>
            <w:rFonts w:cstheme="minorHAnsi"/>
            <w:i/>
            <w:color w:val="0000FF"/>
            <w:szCs w:val="24"/>
            <w:u w:val="single"/>
          </w:rPr>
          <w:t>Revised Dust-Lead Action Levels for Risk Assessment and Clearance; Clearance of Porch Floors</w:t>
        </w:r>
        <w:r w:rsidRPr="009B7518">
          <w:rPr>
            <w:rFonts w:cstheme="minorHAnsi"/>
            <w:color w:val="0000FF"/>
            <w:szCs w:val="24"/>
            <w:u w:val="single"/>
          </w:rPr>
          <w:t>, dated 02/16/2017</w:t>
        </w:r>
      </w:hyperlink>
      <w:r w:rsidRPr="009B7518">
        <w:rPr>
          <w:rFonts w:cstheme="minorHAnsi"/>
          <w:szCs w:val="24"/>
        </w:rPr>
        <w:t xml:space="preserve">. See </w:t>
      </w:r>
      <w:hyperlink r:id="rId137" w:history="1">
        <w:r w:rsidRPr="009B7518">
          <w:rPr>
            <w:rFonts w:cstheme="minorHAnsi"/>
            <w:color w:val="0000FF"/>
            <w:szCs w:val="24"/>
            <w:u w:val="single"/>
          </w:rPr>
          <w:t xml:space="preserve">Appendix 13.1 of the </w:t>
        </w:r>
        <w:r w:rsidRPr="009B7518">
          <w:rPr>
            <w:rFonts w:cstheme="minorHAnsi"/>
            <w:i/>
            <w:color w:val="0000FF"/>
            <w:szCs w:val="24"/>
            <w:u w:val="single"/>
          </w:rPr>
          <w:t>Guidelines for the Evaluation of Lead-Based Paint Hazards in Housing</w:t>
        </w:r>
      </w:hyperlink>
      <w:r w:rsidRPr="009B7518">
        <w:rPr>
          <w:rFonts w:cstheme="minorHAnsi"/>
          <w:szCs w:val="24"/>
        </w:rPr>
        <w:t xml:space="preserve"> for the procedure. The Dust Wipe Field Sampling and Chain of Custody Form must be used. </w:t>
      </w:r>
    </w:p>
    <w:p w14:paraId="37135442" w14:textId="77777777" w:rsidR="009B7518" w:rsidRPr="009B7518" w:rsidRDefault="009B7518" w:rsidP="009B7518">
      <w:pPr>
        <w:rPr>
          <w:rFonts w:cstheme="minorHAnsi"/>
          <w:szCs w:val="24"/>
        </w:rPr>
      </w:pPr>
    </w:p>
    <w:p w14:paraId="5BEA4950" w14:textId="77777777" w:rsidR="009B7518" w:rsidRPr="009B7518" w:rsidRDefault="009B7518" w:rsidP="009B7518">
      <w:pPr>
        <w:rPr>
          <w:rFonts w:cstheme="minorHAnsi"/>
          <w:szCs w:val="24"/>
          <w:u w:val="single"/>
        </w:rPr>
      </w:pPr>
      <w:r w:rsidRPr="009B7518">
        <w:rPr>
          <w:rFonts w:cstheme="minorHAnsi"/>
          <w:szCs w:val="24"/>
          <w:u w:val="single"/>
        </w:rPr>
        <w:t>Floor Sampling Methods</w:t>
      </w:r>
    </w:p>
    <w:p w14:paraId="3E0510C1" w14:textId="77777777" w:rsidR="0088345D" w:rsidRDefault="0088345D" w:rsidP="009B7518">
      <w:pPr>
        <w:rPr>
          <w:rFonts w:cstheme="minorHAnsi"/>
          <w:szCs w:val="24"/>
          <w:u w:val="single"/>
        </w:rPr>
      </w:pPr>
    </w:p>
    <w:p w14:paraId="00B0CBFC" w14:textId="460B63EB" w:rsidR="009B7518" w:rsidRPr="009B7518" w:rsidRDefault="009B7518" w:rsidP="009B7518">
      <w:pPr>
        <w:rPr>
          <w:rFonts w:cstheme="minorHAnsi"/>
          <w:szCs w:val="24"/>
        </w:rPr>
      </w:pPr>
      <w:r w:rsidRPr="009B7518">
        <w:rPr>
          <w:rFonts w:cstheme="minorHAnsi"/>
          <w:szCs w:val="24"/>
        </w:rPr>
        <w:t>To provide a sufficient sample area for laboratory analysis, use a sampling area of 2 sf using one dust wipe. This can be accomplished by, for example</w:t>
      </w:r>
      <w:r w:rsidRPr="009B7518">
        <w:rPr>
          <w:rFonts w:cstheme="minorHAnsi"/>
          <w:szCs w:val="24"/>
          <w:vertAlign w:val="superscript"/>
        </w:rPr>
        <w:footnoteReference w:id="3"/>
      </w:r>
      <w:r w:rsidRPr="009B7518">
        <w:rPr>
          <w:rFonts w:cstheme="minorHAnsi"/>
          <w:szCs w:val="24"/>
        </w:rPr>
        <w:t xml:space="preserve">: </w:t>
      </w:r>
    </w:p>
    <w:p w14:paraId="198E20BF" w14:textId="77777777" w:rsidR="009B7518" w:rsidRPr="009B7518" w:rsidRDefault="009B7518" w:rsidP="009B7518">
      <w:pPr>
        <w:rPr>
          <w:rFonts w:cstheme="minorHAnsi"/>
          <w:szCs w:val="24"/>
        </w:rPr>
      </w:pPr>
      <w:r w:rsidRPr="009B7518">
        <w:rPr>
          <w:rFonts w:cstheme="minorHAnsi"/>
          <w:szCs w:val="24"/>
        </w:rPr>
        <w:t xml:space="preserve">a. Using a 2 sf </w:t>
      </w:r>
      <w:proofErr w:type="gramStart"/>
      <w:r w:rsidRPr="009B7518">
        <w:rPr>
          <w:rFonts w:cstheme="minorHAnsi"/>
          <w:szCs w:val="24"/>
        </w:rPr>
        <w:t>template;</w:t>
      </w:r>
      <w:proofErr w:type="gramEnd"/>
      <w:r w:rsidRPr="009B7518">
        <w:rPr>
          <w:rFonts w:cstheme="minorHAnsi"/>
          <w:szCs w:val="24"/>
        </w:rPr>
        <w:t xml:space="preserve"> </w:t>
      </w:r>
    </w:p>
    <w:p w14:paraId="7C8AFA94" w14:textId="77777777" w:rsidR="009B7518" w:rsidRPr="009B7518" w:rsidRDefault="009B7518" w:rsidP="009B7518">
      <w:pPr>
        <w:rPr>
          <w:rFonts w:cstheme="minorHAnsi"/>
          <w:szCs w:val="24"/>
        </w:rPr>
      </w:pPr>
      <w:r w:rsidRPr="009B7518">
        <w:rPr>
          <w:rFonts w:cstheme="minorHAnsi"/>
          <w:szCs w:val="24"/>
        </w:rPr>
        <w:t>b. Using two 1 sf square-C shaped templates taped open-face to open-</w:t>
      </w:r>
      <w:proofErr w:type="gramStart"/>
      <w:r w:rsidRPr="009B7518">
        <w:rPr>
          <w:rFonts w:cstheme="minorHAnsi"/>
          <w:szCs w:val="24"/>
        </w:rPr>
        <w:t>face;</w:t>
      </w:r>
      <w:proofErr w:type="gramEnd"/>
      <w:r w:rsidRPr="009B7518">
        <w:rPr>
          <w:rFonts w:cstheme="minorHAnsi"/>
          <w:szCs w:val="24"/>
        </w:rPr>
        <w:t xml:space="preserve"> or </w:t>
      </w:r>
    </w:p>
    <w:p w14:paraId="7ABBF822" w14:textId="77777777" w:rsidR="009B7518" w:rsidRPr="009B7518" w:rsidRDefault="009B7518" w:rsidP="009B7518">
      <w:pPr>
        <w:rPr>
          <w:rFonts w:cstheme="minorHAnsi"/>
          <w:szCs w:val="24"/>
        </w:rPr>
      </w:pPr>
      <w:r w:rsidRPr="009B7518">
        <w:rPr>
          <w:rFonts w:cstheme="minorHAnsi"/>
          <w:szCs w:val="24"/>
        </w:rPr>
        <w:t xml:space="preserve">c. Measuring and marking a </w:t>
      </w:r>
      <w:proofErr w:type="gramStart"/>
      <w:r w:rsidRPr="009B7518">
        <w:rPr>
          <w:rFonts w:cstheme="minorHAnsi"/>
          <w:szCs w:val="24"/>
        </w:rPr>
        <w:t>2 sf</w:t>
      </w:r>
      <w:proofErr w:type="gramEnd"/>
      <w:r w:rsidRPr="009B7518">
        <w:rPr>
          <w:rFonts w:cstheme="minorHAnsi"/>
          <w:szCs w:val="24"/>
        </w:rPr>
        <w:t xml:space="preserve"> area with masking tape on the outside border of the area being sampled.  </w:t>
      </w:r>
    </w:p>
    <w:p w14:paraId="182B3C65" w14:textId="77777777" w:rsidR="009B7518" w:rsidRPr="009B7518" w:rsidRDefault="009B7518" w:rsidP="009B7518">
      <w:pPr>
        <w:rPr>
          <w:rFonts w:cstheme="minorHAnsi"/>
          <w:szCs w:val="24"/>
        </w:rPr>
      </w:pPr>
      <w:r w:rsidRPr="009B7518">
        <w:rPr>
          <w:rFonts w:cstheme="minorHAnsi"/>
          <w:szCs w:val="24"/>
        </w:rPr>
        <w:t>According to HUD guidance</w:t>
      </w:r>
      <w:r w:rsidRPr="009B7518">
        <w:rPr>
          <w:rFonts w:cstheme="minorHAnsi"/>
          <w:szCs w:val="24"/>
          <w:vertAlign w:val="superscript"/>
        </w:rPr>
        <w:footnoteReference w:id="4"/>
      </w:r>
      <w:r w:rsidRPr="009B7518">
        <w:rPr>
          <w:rFonts w:cstheme="minorHAnsi"/>
          <w:szCs w:val="24"/>
        </w:rPr>
        <w:t xml:space="preserve">, it is also acceptable to use a single 1 sf template by sampling a one square foot area and then moving the template to sample an adjacent one square foot area </w:t>
      </w:r>
      <w:proofErr w:type="gramStart"/>
      <w:r w:rsidRPr="009B7518">
        <w:rPr>
          <w:rFonts w:cstheme="minorHAnsi"/>
          <w:szCs w:val="24"/>
        </w:rPr>
        <w:t>as long as</w:t>
      </w:r>
      <w:proofErr w:type="gramEnd"/>
      <w:r w:rsidRPr="009B7518">
        <w:rPr>
          <w:rFonts w:cstheme="minorHAnsi"/>
          <w:szCs w:val="24"/>
        </w:rPr>
        <w:t xml:space="preserve"> the sampled areas are not touched by an unprotected hand and only one wipe is used for the total area. Care must be taken in the folding of the wipe to ensure that a sufficient wet surface is available after folding after each pass.</w:t>
      </w:r>
    </w:p>
    <w:p w14:paraId="4DB8B4E6" w14:textId="77777777" w:rsidR="009B7518" w:rsidRPr="009B7518" w:rsidRDefault="009B7518" w:rsidP="009B7518">
      <w:pPr>
        <w:rPr>
          <w:rFonts w:cstheme="minorHAnsi"/>
          <w:szCs w:val="24"/>
        </w:rPr>
      </w:pPr>
    </w:p>
    <w:p w14:paraId="4200BCF6" w14:textId="77777777" w:rsidR="009B7518" w:rsidRPr="009B7518" w:rsidRDefault="009B7518" w:rsidP="009B7518">
      <w:pPr>
        <w:jc w:val="both"/>
        <w:rPr>
          <w:rFonts w:cstheme="minorHAnsi"/>
          <w:szCs w:val="24"/>
          <w:u w:val="single"/>
        </w:rPr>
      </w:pPr>
      <w:r w:rsidRPr="009B7518">
        <w:rPr>
          <w:rFonts w:cstheme="minorHAnsi"/>
          <w:szCs w:val="24"/>
          <w:u w:val="single"/>
        </w:rPr>
        <w:t>Risk Assessment</w:t>
      </w:r>
    </w:p>
    <w:p w14:paraId="7CF50278" w14:textId="77777777" w:rsidR="0088345D" w:rsidRDefault="009B7518" w:rsidP="009B7518">
      <w:pPr>
        <w:rPr>
          <w:rFonts w:cstheme="minorHAnsi"/>
          <w:szCs w:val="24"/>
        </w:rPr>
        <w:sectPr w:rsidR="0088345D" w:rsidSect="00D06D24">
          <w:footerReference w:type="first" r:id="rId138"/>
          <w:pgSz w:w="12240" w:h="15840" w:code="1"/>
          <w:pgMar w:top="1008" w:right="1080" w:bottom="1440" w:left="1080" w:header="576" w:footer="576" w:gutter="0"/>
          <w:pgNumType w:start="1"/>
          <w:cols w:space="720"/>
          <w:formProt w:val="0"/>
          <w:titlePg/>
          <w:docGrid w:linePitch="354"/>
        </w:sectPr>
      </w:pPr>
      <w:r w:rsidRPr="009B7518">
        <w:rPr>
          <w:rFonts w:cstheme="minorHAnsi"/>
          <w:szCs w:val="24"/>
        </w:rPr>
        <w:t>The locations and numbers of samples collected are designed to provide representative dust loadings throughout the dwelling without sampling the entire dwelling. Samples collected must focus on the most likely sources of exposure (i.e. most accessible to children, most deteriorated areas, etc.). XRF paint testing results must be considered when selecting these locations as deteriorated and/or friction/impact surfaces may generate lead dust. Also evaluate whether bare soil is present near unit entries that might be a source of tracked-in dust.</w:t>
      </w:r>
    </w:p>
    <w:p w14:paraId="7F715121" w14:textId="77777777" w:rsidR="009B7518" w:rsidRPr="009B7518" w:rsidRDefault="009B7518" w:rsidP="009B7518">
      <w:pPr>
        <w:rPr>
          <w:rFonts w:cstheme="minorHAnsi"/>
          <w:szCs w:val="24"/>
        </w:rPr>
      </w:pPr>
    </w:p>
    <w:p w14:paraId="3942530E" w14:textId="77777777" w:rsidR="009B7518" w:rsidRPr="009B7518" w:rsidRDefault="009B7518" w:rsidP="009B7518">
      <w:pPr>
        <w:rPr>
          <w:rFonts w:cstheme="minorHAnsi"/>
          <w:szCs w:val="24"/>
        </w:rPr>
      </w:pPr>
      <w:r w:rsidRPr="009B7518">
        <w:rPr>
          <w:rFonts w:cstheme="minorHAnsi"/>
          <w:szCs w:val="24"/>
        </w:rPr>
        <w:t>Porch Floors</w:t>
      </w:r>
    </w:p>
    <w:p w14:paraId="40790180" w14:textId="77777777" w:rsidR="009B7518" w:rsidRPr="009B7518" w:rsidRDefault="009B7518" w:rsidP="009B7518">
      <w:pPr>
        <w:rPr>
          <w:rFonts w:cstheme="minorHAnsi"/>
          <w:szCs w:val="24"/>
        </w:rPr>
      </w:pPr>
      <w:r w:rsidRPr="009B7518">
        <w:rPr>
          <w:rFonts w:cstheme="minorHAnsi"/>
          <w:szCs w:val="24"/>
        </w:rPr>
        <w:t>Based upon a post-remediation study, HUD identified that porch floors could see an increase in lead dust after remediation. They have established 40 ug/sf as a clearance level for porch floors.</w:t>
      </w:r>
    </w:p>
    <w:p w14:paraId="7D3B54ED" w14:textId="77777777" w:rsidR="009B7518" w:rsidRPr="009B7518" w:rsidRDefault="009B7518" w:rsidP="009B7518">
      <w:pPr>
        <w:rPr>
          <w:rFonts w:cstheme="minorHAnsi"/>
          <w:szCs w:val="24"/>
        </w:rPr>
      </w:pPr>
    </w:p>
    <w:p w14:paraId="68360899" w14:textId="77777777" w:rsidR="009B7518" w:rsidRPr="009B7518" w:rsidRDefault="009B7518" w:rsidP="009B7518">
      <w:pPr>
        <w:rPr>
          <w:rFonts w:cstheme="minorHAnsi"/>
          <w:szCs w:val="24"/>
        </w:rPr>
      </w:pPr>
      <w:r w:rsidRPr="009B7518">
        <w:rPr>
          <w:rFonts w:cstheme="minorHAnsi"/>
          <w:szCs w:val="24"/>
        </w:rPr>
        <w:t xml:space="preserve">Porch Definition: </w:t>
      </w:r>
    </w:p>
    <w:p w14:paraId="7BF4C333" w14:textId="77777777" w:rsidR="009B7518" w:rsidRPr="009B7518" w:rsidRDefault="009B7518" w:rsidP="009B7518">
      <w:pPr>
        <w:rPr>
          <w:rFonts w:cstheme="minorHAnsi"/>
          <w:szCs w:val="24"/>
        </w:rPr>
      </w:pPr>
      <w:r w:rsidRPr="009B7518">
        <w:rPr>
          <w:rFonts w:cstheme="minorHAnsi"/>
          <w:szCs w:val="24"/>
        </w:rPr>
        <w:t>For these purposes, a porch is an area attached to the home, at or within one step of the floor level that is at least 20 square feet, has steps down from it, and is or could be used by a child under six for play or similar activities of daily living.</w:t>
      </w:r>
      <w:r w:rsidRPr="009B7518">
        <w:rPr>
          <w:rFonts w:cstheme="minorHAnsi"/>
          <w:b/>
          <w:szCs w:val="24"/>
        </w:rPr>
        <w:t xml:space="preserve"> </w:t>
      </w:r>
      <w:r w:rsidRPr="009B7518">
        <w:rPr>
          <w:rFonts w:cstheme="minorHAnsi"/>
          <w:b/>
          <w:szCs w:val="24"/>
          <w:vertAlign w:val="superscript"/>
        </w:rPr>
        <w:footnoteReference w:id="5"/>
      </w:r>
      <w:r w:rsidRPr="009B7518">
        <w:rPr>
          <w:rFonts w:cstheme="minorHAnsi"/>
          <w:b/>
          <w:szCs w:val="24"/>
          <w:vertAlign w:val="superscript"/>
        </w:rPr>
        <w:t>,</w:t>
      </w:r>
      <w:r w:rsidRPr="009B7518">
        <w:rPr>
          <w:rFonts w:cstheme="minorHAnsi"/>
          <w:szCs w:val="24"/>
          <w:vertAlign w:val="superscript"/>
        </w:rPr>
        <w:footnoteReference w:id="6"/>
      </w:r>
      <w:r w:rsidRPr="009B7518">
        <w:rPr>
          <w:rFonts w:cstheme="minorHAnsi"/>
          <w:szCs w:val="24"/>
        </w:rPr>
        <w:t xml:space="preserve">  This can include front porches, balconies, decks, and verandas. It typically does not include stoops, landings, patios, decks or other areas not directly accessed from a unit door, sidewalks, or passageways.</w:t>
      </w:r>
    </w:p>
    <w:p w14:paraId="77F171C3" w14:textId="77777777" w:rsidR="009B7518" w:rsidRPr="009B7518" w:rsidRDefault="009B7518" w:rsidP="009B7518">
      <w:pPr>
        <w:rPr>
          <w:rFonts w:cstheme="minorHAnsi"/>
          <w:szCs w:val="24"/>
        </w:rPr>
      </w:pPr>
    </w:p>
    <w:p w14:paraId="04A637F6" w14:textId="77777777" w:rsidR="009B7518" w:rsidRPr="009B7518" w:rsidRDefault="009B7518" w:rsidP="009B7518">
      <w:pPr>
        <w:rPr>
          <w:rFonts w:cstheme="minorHAnsi"/>
          <w:szCs w:val="24"/>
        </w:rPr>
      </w:pPr>
      <w:r w:rsidRPr="009B7518">
        <w:rPr>
          <w:rFonts w:cstheme="minorHAnsi"/>
          <w:szCs w:val="24"/>
        </w:rPr>
        <w:t xml:space="preserve">Initial Testing: </w:t>
      </w:r>
      <w:proofErr w:type="gramStart"/>
      <w:r w:rsidRPr="009B7518">
        <w:rPr>
          <w:rFonts w:cstheme="minorHAnsi"/>
          <w:szCs w:val="24"/>
        </w:rPr>
        <w:t>In order to</w:t>
      </w:r>
      <w:proofErr w:type="gramEnd"/>
      <w:r w:rsidRPr="009B7518">
        <w:rPr>
          <w:rFonts w:cstheme="minorHAnsi"/>
          <w:szCs w:val="24"/>
        </w:rPr>
        <w:t xml:space="preserve"> provide project designers and contractors with information needed for project design and cleaning, the Department Project Specialist will be requesting that Consultant does porch floor testing at the initial Lead Inspection Risk Assessment, although porch floor levels will not be identified as an Action Level. Project Specialists can provide guidance to </w:t>
      </w:r>
      <w:proofErr w:type="gramStart"/>
      <w:r w:rsidRPr="009B7518">
        <w:rPr>
          <w:rFonts w:cstheme="minorHAnsi"/>
          <w:szCs w:val="24"/>
        </w:rPr>
        <w:t>Consultant</w:t>
      </w:r>
      <w:proofErr w:type="gramEnd"/>
      <w:r w:rsidRPr="009B7518">
        <w:rPr>
          <w:rFonts w:cstheme="minorHAnsi"/>
          <w:szCs w:val="24"/>
        </w:rPr>
        <w:t xml:space="preserve"> regarding porches to be tested, both initially and upon clearance. Factors to consider include size and location, child usage of the area, relation to lead hazard remediation work areas, configuration, and paths of travel for remediation work.</w:t>
      </w:r>
    </w:p>
    <w:p w14:paraId="76821A92" w14:textId="77777777" w:rsidR="009B7518" w:rsidRPr="009B7518" w:rsidRDefault="009B7518" w:rsidP="009B7518">
      <w:pPr>
        <w:rPr>
          <w:rFonts w:cstheme="minorHAnsi"/>
          <w:szCs w:val="24"/>
        </w:rPr>
      </w:pPr>
    </w:p>
    <w:p w14:paraId="3B99C6F0" w14:textId="3417220D" w:rsidR="009B7518" w:rsidRPr="009B7518" w:rsidRDefault="009B7518" w:rsidP="009B7518">
      <w:pPr>
        <w:rPr>
          <w:rFonts w:cstheme="minorHAnsi"/>
          <w:szCs w:val="24"/>
        </w:rPr>
      </w:pPr>
      <w:r w:rsidRPr="009B7518">
        <w:rPr>
          <w:rFonts w:cstheme="minorHAnsi"/>
          <w:szCs w:val="24"/>
        </w:rPr>
        <w:t>Per HUD guidance</w:t>
      </w:r>
      <w:r w:rsidRPr="009B7518">
        <w:rPr>
          <w:rFonts w:cstheme="minorHAnsi"/>
          <w:szCs w:val="24"/>
          <w:vertAlign w:val="superscript"/>
        </w:rPr>
        <w:footnoteReference w:id="7"/>
      </w:r>
      <w:r w:rsidRPr="009B7518">
        <w:rPr>
          <w:rFonts w:cstheme="minorHAnsi"/>
          <w:szCs w:val="24"/>
        </w:rPr>
        <w:t xml:space="preserve">, a porch used as a living area and reasonably protected from the exterior environment (e.g., having exterior doors and/or window(s), and a roof or ceiling) is an interior space and must be assessed and cleared that way. Such areas must be identified as such in the lead evaluation and clearance requests and treatment or cleaning expectations clearly spelled </w:t>
      </w:r>
      <w:proofErr w:type="gramStart"/>
      <w:r w:rsidRPr="009B7518">
        <w:rPr>
          <w:rFonts w:cstheme="minorHAnsi"/>
          <w:szCs w:val="24"/>
        </w:rPr>
        <w:t>out .</w:t>
      </w:r>
      <w:proofErr w:type="gramEnd"/>
    </w:p>
    <w:p w14:paraId="1571B5BD" w14:textId="77777777" w:rsidR="009B7518" w:rsidRPr="009B7518" w:rsidRDefault="009B7518" w:rsidP="009B7518">
      <w:pPr>
        <w:rPr>
          <w:rFonts w:cstheme="minorHAnsi"/>
          <w:szCs w:val="24"/>
        </w:rPr>
      </w:pPr>
    </w:p>
    <w:p w14:paraId="4655D140" w14:textId="77777777" w:rsidR="009B7518" w:rsidRPr="009B7518" w:rsidRDefault="009B7518" w:rsidP="009B7518">
      <w:pPr>
        <w:rPr>
          <w:rFonts w:cstheme="minorHAnsi"/>
          <w:szCs w:val="24"/>
        </w:rPr>
      </w:pPr>
      <w:r w:rsidRPr="009B7518">
        <w:rPr>
          <w:rFonts w:cstheme="minorHAnsi"/>
          <w:szCs w:val="24"/>
        </w:rPr>
        <w:t>Excluding blank samples, a minimum of eight (8) dust-wipe samples must be collected at each unit or building from the following locations:</w:t>
      </w:r>
    </w:p>
    <w:p w14:paraId="654969ED" w14:textId="77777777" w:rsidR="009B7518" w:rsidRPr="009B7518" w:rsidRDefault="009B7518" w:rsidP="003917FD">
      <w:pPr>
        <w:widowControl w:val="0"/>
        <w:numPr>
          <w:ilvl w:val="0"/>
          <w:numId w:val="54"/>
        </w:numPr>
        <w:autoSpaceDE w:val="0"/>
        <w:autoSpaceDN w:val="0"/>
        <w:adjustRightInd w:val="0"/>
        <w:rPr>
          <w:rFonts w:cstheme="minorHAnsi"/>
          <w:szCs w:val="24"/>
        </w:rPr>
      </w:pPr>
      <w:r w:rsidRPr="009B7518">
        <w:rPr>
          <w:rFonts w:cstheme="minorHAnsi"/>
          <w:szCs w:val="24"/>
        </w:rPr>
        <w:t xml:space="preserve">Floor of </w:t>
      </w:r>
      <w:proofErr w:type="gramStart"/>
      <w:r w:rsidRPr="009B7518">
        <w:rPr>
          <w:rFonts w:cstheme="minorHAnsi"/>
          <w:szCs w:val="24"/>
        </w:rPr>
        <w:t>most commonly used</w:t>
      </w:r>
      <w:proofErr w:type="gramEnd"/>
      <w:r w:rsidRPr="009B7518">
        <w:rPr>
          <w:rFonts w:cstheme="minorHAnsi"/>
          <w:szCs w:val="24"/>
        </w:rPr>
        <w:t xml:space="preserve"> entry way.  Collect sample from just inside doorway. </w:t>
      </w:r>
    </w:p>
    <w:p w14:paraId="4C719598" w14:textId="77777777" w:rsidR="009B7518" w:rsidRPr="009B7518" w:rsidRDefault="009B7518" w:rsidP="003917FD">
      <w:pPr>
        <w:widowControl w:val="0"/>
        <w:numPr>
          <w:ilvl w:val="0"/>
          <w:numId w:val="54"/>
        </w:numPr>
        <w:autoSpaceDE w:val="0"/>
        <w:autoSpaceDN w:val="0"/>
        <w:adjustRightInd w:val="0"/>
        <w:rPr>
          <w:rFonts w:cstheme="minorHAnsi"/>
          <w:szCs w:val="24"/>
        </w:rPr>
      </w:pPr>
      <w:r w:rsidRPr="009B7518">
        <w:rPr>
          <w:rFonts w:cstheme="minorHAnsi"/>
          <w:szCs w:val="24"/>
        </w:rPr>
        <w:t>Living Room</w:t>
      </w:r>
    </w:p>
    <w:p w14:paraId="3C84C2A8" w14:textId="77777777" w:rsidR="009B7518" w:rsidRPr="009B7518" w:rsidRDefault="009B7518" w:rsidP="003917FD">
      <w:pPr>
        <w:widowControl w:val="0"/>
        <w:numPr>
          <w:ilvl w:val="1"/>
          <w:numId w:val="54"/>
        </w:numPr>
        <w:autoSpaceDE w:val="0"/>
        <w:autoSpaceDN w:val="0"/>
        <w:adjustRightInd w:val="0"/>
        <w:ind w:hanging="720"/>
        <w:rPr>
          <w:rFonts w:cstheme="minorHAnsi"/>
          <w:szCs w:val="24"/>
        </w:rPr>
      </w:pPr>
      <w:proofErr w:type="gramStart"/>
      <w:r w:rsidRPr="009B7518">
        <w:rPr>
          <w:rFonts w:cstheme="minorHAnsi"/>
          <w:szCs w:val="24"/>
        </w:rPr>
        <w:t>Window sill</w:t>
      </w:r>
      <w:proofErr w:type="gramEnd"/>
      <w:r w:rsidRPr="009B7518">
        <w:rPr>
          <w:rFonts w:cstheme="minorHAnsi"/>
          <w:szCs w:val="24"/>
        </w:rPr>
        <w:t xml:space="preserve"> of Living Room.  Collect sample from the sill.</w:t>
      </w:r>
    </w:p>
    <w:p w14:paraId="4C2C8A16" w14:textId="77777777" w:rsidR="009B7518" w:rsidRPr="009B7518" w:rsidRDefault="009B7518" w:rsidP="003917FD">
      <w:pPr>
        <w:widowControl w:val="0"/>
        <w:numPr>
          <w:ilvl w:val="1"/>
          <w:numId w:val="54"/>
        </w:numPr>
        <w:autoSpaceDE w:val="0"/>
        <w:autoSpaceDN w:val="0"/>
        <w:adjustRightInd w:val="0"/>
        <w:ind w:hanging="720"/>
        <w:rPr>
          <w:rFonts w:cstheme="minorHAnsi"/>
          <w:szCs w:val="24"/>
        </w:rPr>
      </w:pPr>
      <w:r w:rsidRPr="009B7518">
        <w:rPr>
          <w:rFonts w:cstheme="minorHAnsi"/>
          <w:szCs w:val="24"/>
        </w:rPr>
        <w:t>Floor. Collect sample from the floor.</w:t>
      </w:r>
    </w:p>
    <w:p w14:paraId="63BA4CC6" w14:textId="77777777" w:rsidR="009B7518" w:rsidRPr="009B7518" w:rsidRDefault="009B7518" w:rsidP="003917FD">
      <w:pPr>
        <w:widowControl w:val="0"/>
        <w:numPr>
          <w:ilvl w:val="0"/>
          <w:numId w:val="54"/>
        </w:numPr>
        <w:autoSpaceDE w:val="0"/>
        <w:autoSpaceDN w:val="0"/>
        <w:adjustRightInd w:val="0"/>
        <w:rPr>
          <w:rFonts w:cstheme="minorHAnsi"/>
          <w:szCs w:val="24"/>
        </w:rPr>
      </w:pPr>
      <w:r w:rsidRPr="009B7518">
        <w:rPr>
          <w:rFonts w:cstheme="minorHAnsi"/>
          <w:szCs w:val="24"/>
        </w:rPr>
        <w:t xml:space="preserve">Kitchen </w:t>
      </w:r>
    </w:p>
    <w:p w14:paraId="7D203F83" w14:textId="77777777" w:rsidR="009B7518" w:rsidRPr="009B7518" w:rsidRDefault="009B7518" w:rsidP="003917FD">
      <w:pPr>
        <w:widowControl w:val="0"/>
        <w:numPr>
          <w:ilvl w:val="1"/>
          <w:numId w:val="54"/>
        </w:numPr>
        <w:autoSpaceDE w:val="0"/>
        <w:autoSpaceDN w:val="0"/>
        <w:adjustRightInd w:val="0"/>
        <w:ind w:hanging="720"/>
        <w:rPr>
          <w:rFonts w:cstheme="minorHAnsi"/>
          <w:szCs w:val="24"/>
        </w:rPr>
      </w:pPr>
      <w:r w:rsidRPr="009B7518">
        <w:rPr>
          <w:rFonts w:cstheme="minorHAnsi"/>
          <w:szCs w:val="24"/>
        </w:rPr>
        <w:t>Floor.  Collect sample from floor.</w:t>
      </w:r>
    </w:p>
    <w:p w14:paraId="593180E5" w14:textId="77777777" w:rsidR="009B7518" w:rsidRPr="009B7518" w:rsidRDefault="009B7518" w:rsidP="003917FD">
      <w:pPr>
        <w:widowControl w:val="0"/>
        <w:numPr>
          <w:ilvl w:val="1"/>
          <w:numId w:val="54"/>
        </w:numPr>
        <w:autoSpaceDE w:val="0"/>
        <w:autoSpaceDN w:val="0"/>
        <w:adjustRightInd w:val="0"/>
        <w:ind w:hanging="720"/>
        <w:rPr>
          <w:rFonts w:cstheme="minorHAnsi"/>
          <w:szCs w:val="24"/>
        </w:rPr>
      </w:pPr>
      <w:proofErr w:type="gramStart"/>
      <w:r w:rsidRPr="009B7518">
        <w:rPr>
          <w:rFonts w:cstheme="minorHAnsi"/>
          <w:szCs w:val="24"/>
        </w:rPr>
        <w:t>Window sill</w:t>
      </w:r>
      <w:proofErr w:type="gramEnd"/>
      <w:r w:rsidRPr="009B7518">
        <w:rPr>
          <w:rFonts w:cstheme="minorHAnsi"/>
          <w:szCs w:val="24"/>
        </w:rPr>
        <w:t>.  Collect sample from the sill.</w:t>
      </w:r>
    </w:p>
    <w:p w14:paraId="5B2AB837" w14:textId="77777777" w:rsidR="009B7518" w:rsidRPr="009B7518" w:rsidRDefault="009B7518" w:rsidP="003917FD">
      <w:pPr>
        <w:widowControl w:val="0"/>
        <w:numPr>
          <w:ilvl w:val="0"/>
          <w:numId w:val="54"/>
        </w:numPr>
        <w:autoSpaceDE w:val="0"/>
        <w:autoSpaceDN w:val="0"/>
        <w:adjustRightInd w:val="0"/>
        <w:rPr>
          <w:rFonts w:cstheme="minorHAnsi"/>
          <w:szCs w:val="24"/>
        </w:rPr>
      </w:pPr>
      <w:r w:rsidRPr="009B7518">
        <w:rPr>
          <w:rFonts w:cstheme="minorHAnsi"/>
          <w:szCs w:val="24"/>
        </w:rPr>
        <w:t xml:space="preserve">Bedroom #1 - Bedroom of the youngest child.  </w:t>
      </w:r>
    </w:p>
    <w:p w14:paraId="10EA0CD2" w14:textId="77777777" w:rsidR="009B7518" w:rsidRPr="009B7518" w:rsidRDefault="009B7518" w:rsidP="003917FD">
      <w:pPr>
        <w:widowControl w:val="0"/>
        <w:numPr>
          <w:ilvl w:val="1"/>
          <w:numId w:val="54"/>
        </w:numPr>
        <w:autoSpaceDE w:val="0"/>
        <w:autoSpaceDN w:val="0"/>
        <w:adjustRightInd w:val="0"/>
        <w:ind w:hanging="720"/>
        <w:rPr>
          <w:rFonts w:cstheme="minorHAnsi"/>
          <w:szCs w:val="24"/>
        </w:rPr>
      </w:pPr>
      <w:r w:rsidRPr="009B7518">
        <w:rPr>
          <w:rFonts w:cstheme="minorHAnsi"/>
          <w:szCs w:val="24"/>
        </w:rPr>
        <w:t xml:space="preserve">Floor. Collect sample from floor. </w:t>
      </w:r>
    </w:p>
    <w:p w14:paraId="7DFA8AE9" w14:textId="77777777" w:rsidR="009B7518" w:rsidRPr="009B7518" w:rsidRDefault="009B7518" w:rsidP="003917FD">
      <w:pPr>
        <w:widowControl w:val="0"/>
        <w:numPr>
          <w:ilvl w:val="1"/>
          <w:numId w:val="54"/>
        </w:numPr>
        <w:autoSpaceDE w:val="0"/>
        <w:autoSpaceDN w:val="0"/>
        <w:adjustRightInd w:val="0"/>
        <w:ind w:hanging="720"/>
        <w:rPr>
          <w:rFonts w:cstheme="minorHAnsi"/>
          <w:szCs w:val="24"/>
        </w:rPr>
      </w:pPr>
      <w:proofErr w:type="gramStart"/>
      <w:r w:rsidRPr="009B7518">
        <w:rPr>
          <w:rFonts w:cstheme="minorHAnsi"/>
          <w:szCs w:val="24"/>
        </w:rPr>
        <w:t>Window sill</w:t>
      </w:r>
      <w:proofErr w:type="gramEnd"/>
      <w:r w:rsidRPr="009B7518">
        <w:rPr>
          <w:rFonts w:cstheme="minorHAnsi"/>
          <w:szCs w:val="24"/>
        </w:rPr>
        <w:t>.  Collect sample from the sill.</w:t>
      </w:r>
    </w:p>
    <w:p w14:paraId="0FAFF672" w14:textId="77777777" w:rsidR="009B7518" w:rsidRPr="009B7518" w:rsidRDefault="009B7518" w:rsidP="003917FD">
      <w:pPr>
        <w:widowControl w:val="0"/>
        <w:numPr>
          <w:ilvl w:val="0"/>
          <w:numId w:val="54"/>
        </w:numPr>
        <w:autoSpaceDE w:val="0"/>
        <w:autoSpaceDN w:val="0"/>
        <w:adjustRightInd w:val="0"/>
        <w:rPr>
          <w:rFonts w:cstheme="minorHAnsi"/>
          <w:szCs w:val="24"/>
        </w:rPr>
      </w:pPr>
      <w:r w:rsidRPr="009B7518">
        <w:rPr>
          <w:rFonts w:cstheme="minorHAnsi"/>
          <w:szCs w:val="24"/>
        </w:rPr>
        <w:t xml:space="preserve">Other room (used by the youngest child) </w:t>
      </w:r>
    </w:p>
    <w:p w14:paraId="5AF4F9A7" w14:textId="77777777" w:rsidR="00654860" w:rsidRDefault="009B7518" w:rsidP="00AA296D">
      <w:pPr>
        <w:widowControl w:val="0"/>
        <w:numPr>
          <w:ilvl w:val="1"/>
          <w:numId w:val="54"/>
        </w:numPr>
        <w:autoSpaceDE w:val="0"/>
        <w:autoSpaceDN w:val="0"/>
        <w:adjustRightInd w:val="0"/>
        <w:ind w:hanging="720"/>
        <w:rPr>
          <w:rFonts w:cstheme="minorHAnsi"/>
          <w:szCs w:val="24"/>
        </w:rPr>
        <w:sectPr w:rsidR="00654860" w:rsidSect="00D06D24">
          <w:footerReference w:type="default" r:id="rId139"/>
          <w:footerReference w:type="first" r:id="rId140"/>
          <w:pgSz w:w="12240" w:h="15840" w:code="1"/>
          <w:pgMar w:top="1008" w:right="1080" w:bottom="1440" w:left="1080" w:header="576" w:footer="576" w:gutter="0"/>
          <w:pgNumType w:start="1"/>
          <w:cols w:space="720"/>
          <w:formProt w:val="0"/>
          <w:titlePg/>
          <w:docGrid w:linePitch="354"/>
        </w:sectPr>
      </w:pPr>
      <w:r w:rsidRPr="009B7518">
        <w:rPr>
          <w:rFonts w:cstheme="minorHAnsi"/>
          <w:szCs w:val="24"/>
        </w:rPr>
        <w:t>Floor. Collect sample from floor.</w:t>
      </w:r>
    </w:p>
    <w:p w14:paraId="6C8E392B" w14:textId="77777777" w:rsidR="009B7518" w:rsidRPr="009B7518" w:rsidRDefault="009B7518" w:rsidP="00654860">
      <w:pPr>
        <w:widowControl w:val="0"/>
        <w:autoSpaceDE w:val="0"/>
        <w:autoSpaceDN w:val="0"/>
        <w:adjustRightInd w:val="0"/>
        <w:ind w:left="1080"/>
        <w:rPr>
          <w:rFonts w:cstheme="minorHAnsi"/>
          <w:szCs w:val="24"/>
        </w:rPr>
      </w:pPr>
    </w:p>
    <w:p w14:paraId="27342AF2" w14:textId="77777777" w:rsidR="009B7518" w:rsidRPr="009B7518" w:rsidRDefault="009B7518" w:rsidP="003917FD">
      <w:pPr>
        <w:widowControl w:val="0"/>
        <w:numPr>
          <w:ilvl w:val="1"/>
          <w:numId w:val="54"/>
        </w:numPr>
        <w:autoSpaceDE w:val="0"/>
        <w:autoSpaceDN w:val="0"/>
        <w:adjustRightInd w:val="0"/>
        <w:ind w:hanging="720"/>
        <w:rPr>
          <w:rFonts w:cstheme="minorHAnsi"/>
          <w:szCs w:val="24"/>
        </w:rPr>
      </w:pPr>
      <w:proofErr w:type="gramStart"/>
      <w:r w:rsidRPr="009B7518">
        <w:rPr>
          <w:rFonts w:cstheme="minorHAnsi"/>
          <w:szCs w:val="24"/>
        </w:rPr>
        <w:t>Window sill</w:t>
      </w:r>
      <w:proofErr w:type="gramEnd"/>
      <w:r w:rsidRPr="009B7518">
        <w:rPr>
          <w:rFonts w:cstheme="minorHAnsi"/>
          <w:szCs w:val="24"/>
        </w:rPr>
        <w:t>. Collect sample from the sill.</w:t>
      </w:r>
    </w:p>
    <w:p w14:paraId="1760575D" w14:textId="77777777" w:rsidR="009B7518" w:rsidRPr="009B7518" w:rsidRDefault="009B7518" w:rsidP="003917FD">
      <w:pPr>
        <w:widowControl w:val="0"/>
        <w:numPr>
          <w:ilvl w:val="0"/>
          <w:numId w:val="54"/>
        </w:numPr>
        <w:autoSpaceDE w:val="0"/>
        <w:autoSpaceDN w:val="0"/>
        <w:adjustRightInd w:val="0"/>
        <w:rPr>
          <w:rFonts w:cstheme="minorHAnsi"/>
          <w:szCs w:val="24"/>
        </w:rPr>
      </w:pPr>
      <w:r w:rsidRPr="009B7518">
        <w:rPr>
          <w:rFonts w:cstheme="minorHAnsi"/>
          <w:szCs w:val="24"/>
        </w:rPr>
        <w:t>Porch Floors</w:t>
      </w:r>
    </w:p>
    <w:p w14:paraId="66044F45" w14:textId="77777777" w:rsidR="009B7518" w:rsidRPr="009B7518" w:rsidRDefault="009B7518" w:rsidP="003917FD">
      <w:pPr>
        <w:widowControl w:val="0"/>
        <w:numPr>
          <w:ilvl w:val="0"/>
          <w:numId w:val="54"/>
        </w:numPr>
        <w:autoSpaceDE w:val="0"/>
        <w:autoSpaceDN w:val="0"/>
        <w:adjustRightInd w:val="0"/>
        <w:rPr>
          <w:rFonts w:cstheme="minorHAnsi"/>
          <w:szCs w:val="24"/>
        </w:rPr>
      </w:pPr>
      <w:r w:rsidRPr="009B7518">
        <w:rPr>
          <w:rFonts w:cstheme="minorHAnsi"/>
          <w:szCs w:val="24"/>
        </w:rPr>
        <w:t>Other rooms as deemed necessary or appropriate by the consultant.</w:t>
      </w:r>
    </w:p>
    <w:p w14:paraId="4E61E4A7" w14:textId="77777777" w:rsidR="009B7518" w:rsidRPr="009B7518" w:rsidRDefault="009B7518" w:rsidP="009B7518">
      <w:pPr>
        <w:ind w:left="720"/>
        <w:rPr>
          <w:rFonts w:cstheme="minorHAnsi"/>
          <w:szCs w:val="24"/>
        </w:rPr>
      </w:pPr>
    </w:p>
    <w:p w14:paraId="1C8DCBAA" w14:textId="77777777" w:rsidR="009B7518" w:rsidRPr="009B7518" w:rsidRDefault="009B7518" w:rsidP="009B7518">
      <w:pPr>
        <w:rPr>
          <w:rFonts w:cstheme="minorHAnsi"/>
          <w:szCs w:val="24"/>
        </w:rPr>
      </w:pPr>
      <w:r w:rsidRPr="009B7518">
        <w:rPr>
          <w:rFonts w:cstheme="minorHAnsi"/>
          <w:szCs w:val="24"/>
        </w:rPr>
        <w:t>Notes:</w:t>
      </w:r>
    </w:p>
    <w:p w14:paraId="06CAE8F1" w14:textId="77777777" w:rsidR="009B7518" w:rsidRPr="009B7518" w:rsidRDefault="009B7518" w:rsidP="003917FD">
      <w:pPr>
        <w:widowControl w:val="0"/>
        <w:numPr>
          <w:ilvl w:val="0"/>
          <w:numId w:val="55"/>
        </w:numPr>
        <w:autoSpaceDE w:val="0"/>
        <w:autoSpaceDN w:val="0"/>
        <w:adjustRightInd w:val="0"/>
        <w:rPr>
          <w:rFonts w:cstheme="minorHAnsi"/>
          <w:szCs w:val="24"/>
        </w:rPr>
      </w:pPr>
      <w:r w:rsidRPr="009B7518">
        <w:rPr>
          <w:rFonts w:cstheme="minorHAnsi"/>
          <w:szCs w:val="24"/>
        </w:rPr>
        <w:t>See Section 2: Action Levels, Clearance Levels, and Regulatory Standards for minimum sample areas for each type of surface.</w:t>
      </w:r>
    </w:p>
    <w:p w14:paraId="31571129" w14:textId="77777777" w:rsidR="009B7518" w:rsidRPr="009B7518" w:rsidRDefault="009B7518" w:rsidP="003917FD">
      <w:pPr>
        <w:widowControl w:val="0"/>
        <w:numPr>
          <w:ilvl w:val="0"/>
          <w:numId w:val="55"/>
        </w:numPr>
        <w:autoSpaceDE w:val="0"/>
        <w:autoSpaceDN w:val="0"/>
        <w:adjustRightInd w:val="0"/>
        <w:rPr>
          <w:rFonts w:cstheme="minorHAnsi"/>
          <w:szCs w:val="24"/>
        </w:rPr>
      </w:pPr>
      <w:r w:rsidRPr="009B7518">
        <w:rPr>
          <w:rFonts w:cstheme="minorHAnsi"/>
          <w:szCs w:val="24"/>
        </w:rPr>
        <w:t>Inspector/Assessors may, at their discretion, collect samples in more than four rooms. Dust samples must be collected “in all living areas where” young children “are most likely to come in contact with dust” (40 CFR 745.227(d) (5)).</w:t>
      </w:r>
    </w:p>
    <w:p w14:paraId="743A20CB" w14:textId="77777777" w:rsidR="009B7518" w:rsidRPr="009B7518" w:rsidRDefault="009B7518" w:rsidP="003917FD">
      <w:pPr>
        <w:widowControl w:val="0"/>
        <w:numPr>
          <w:ilvl w:val="0"/>
          <w:numId w:val="55"/>
        </w:numPr>
        <w:autoSpaceDE w:val="0"/>
        <w:autoSpaceDN w:val="0"/>
        <w:adjustRightInd w:val="0"/>
        <w:rPr>
          <w:rFonts w:cstheme="minorHAnsi"/>
          <w:b/>
          <w:szCs w:val="24"/>
        </w:rPr>
      </w:pPr>
      <w:r w:rsidRPr="009B7518">
        <w:rPr>
          <w:rFonts w:cstheme="minorHAnsi"/>
          <w:szCs w:val="24"/>
        </w:rPr>
        <w:t>The location of each dust sample collected must be clearly marked on the floor plan.</w:t>
      </w:r>
    </w:p>
    <w:p w14:paraId="7508EFD9" w14:textId="77777777" w:rsidR="009B7518" w:rsidRPr="009B7518" w:rsidRDefault="009B7518" w:rsidP="003917FD">
      <w:pPr>
        <w:widowControl w:val="0"/>
        <w:numPr>
          <w:ilvl w:val="0"/>
          <w:numId w:val="55"/>
        </w:numPr>
        <w:autoSpaceDE w:val="0"/>
        <w:autoSpaceDN w:val="0"/>
        <w:adjustRightInd w:val="0"/>
        <w:rPr>
          <w:rFonts w:cstheme="minorHAnsi"/>
          <w:szCs w:val="24"/>
        </w:rPr>
      </w:pPr>
      <w:r w:rsidRPr="009B7518">
        <w:rPr>
          <w:rFonts w:cstheme="minorHAnsi"/>
          <w:szCs w:val="24"/>
        </w:rPr>
        <w:t>For living areas over 2000 ft</w:t>
      </w:r>
      <w:r w:rsidRPr="009B7518">
        <w:rPr>
          <w:rFonts w:cstheme="minorHAnsi"/>
          <w:szCs w:val="24"/>
          <w:vertAlign w:val="superscript"/>
        </w:rPr>
        <w:t>2</w:t>
      </w:r>
      <w:r w:rsidRPr="009B7518">
        <w:rPr>
          <w:rFonts w:cstheme="minorHAnsi"/>
          <w:szCs w:val="24"/>
        </w:rPr>
        <w:t>, additional dust samples must be collected:</w:t>
      </w:r>
    </w:p>
    <w:p w14:paraId="72E64B72" w14:textId="77777777" w:rsidR="009B7518" w:rsidRPr="009B7518" w:rsidRDefault="009B7518" w:rsidP="003917FD">
      <w:pPr>
        <w:widowControl w:val="0"/>
        <w:numPr>
          <w:ilvl w:val="1"/>
          <w:numId w:val="54"/>
        </w:numPr>
        <w:autoSpaceDE w:val="0"/>
        <w:autoSpaceDN w:val="0"/>
        <w:adjustRightInd w:val="0"/>
        <w:ind w:hanging="720"/>
        <w:rPr>
          <w:rFonts w:cstheme="minorHAnsi"/>
          <w:szCs w:val="24"/>
        </w:rPr>
      </w:pPr>
      <w:r w:rsidRPr="009B7518">
        <w:rPr>
          <w:rFonts w:cstheme="minorHAnsi"/>
          <w:szCs w:val="24"/>
          <w:u w:val="single"/>
        </w:rPr>
        <w:t>Floors</w:t>
      </w:r>
      <w:r w:rsidRPr="009B7518">
        <w:rPr>
          <w:rFonts w:cstheme="minorHAnsi"/>
          <w:szCs w:val="24"/>
        </w:rPr>
        <w:t>:   Collect one additional sample for each increment of 2000 ft</w:t>
      </w:r>
      <w:r w:rsidRPr="009B7518">
        <w:rPr>
          <w:rFonts w:cstheme="minorHAnsi"/>
          <w:szCs w:val="24"/>
          <w:vertAlign w:val="superscript"/>
        </w:rPr>
        <w:t>2</w:t>
      </w:r>
      <w:r w:rsidRPr="009B7518">
        <w:rPr>
          <w:rFonts w:cstheme="minorHAnsi"/>
          <w:szCs w:val="24"/>
        </w:rPr>
        <w:t>.</w:t>
      </w:r>
    </w:p>
    <w:p w14:paraId="07E938BF" w14:textId="77777777" w:rsidR="009B7518" w:rsidRPr="009B7518" w:rsidRDefault="009B7518" w:rsidP="003917FD">
      <w:pPr>
        <w:widowControl w:val="0"/>
        <w:numPr>
          <w:ilvl w:val="1"/>
          <w:numId w:val="54"/>
        </w:numPr>
        <w:autoSpaceDE w:val="0"/>
        <w:autoSpaceDN w:val="0"/>
        <w:adjustRightInd w:val="0"/>
        <w:ind w:hanging="720"/>
        <w:rPr>
          <w:rFonts w:cstheme="minorHAnsi"/>
          <w:szCs w:val="24"/>
        </w:rPr>
      </w:pPr>
      <w:r w:rsidRPr="009B7518">
        <w:rPr>
          <w:rFonts w:cstheme="minorHAnsi"/>
          <w:szCs w:val="24"/>
          <w:u w:val="single"/>
        </w:rPr>
        <w:t>Windows:</w:t>
      </w:r>
      <w:r w:rsidRPr="009B7518">
        <w:rPr>
          <w:rFonts w:cstheme="minorHAnsi"/>
          <w:szCs w:val="24"/>
        </w:rPr>
        <w:t xml:space="preserve">  Collect one additional sample of a child-accessible interior </w:t>
      </w:r>
      <w:proofErr w:type="gramStart"/>
      <w:r w:rsidRPr="009B7518">
        <w:rPr>
          <w:rFonts w:cstheme="minorHAnsi"/>
          <w:szCs w:val="24"/>
        </w:rPr>
        <w:t>window sill</w:t>
      </w:r>
      <w:proofErr w:type="gramEnd"/>
      <w:r w:rsidRPr="009B7518">
        <w:rPr>
          <w:rFonts w:cstheme="minorHAnsi"/>
          <w:szCs w:val="24"/>
        </w:rPr>
        <w:t xml:space="preserve"> for each additional increment of 2000 ft</w:t>
      </w:r>
      <w:r w:rsidRPr="009B7518">
        <w:rPr>
          <w:rFonts w:cstheme="minorHAnsi"/>
          <w:szCs w:val="24"/>
          <w:vertAlign w:val="superscript"/>
        </w:rPr>
        <w:t>2</w:t>
      </w:r>
      <w:r w:rsidRPr="009B7518">
        <w:rPr>
          <w:rFonts w:cstheme="minorHAnsi"/>
          <w:szCs w:val="24"/>
        </w:rPr>
        <w:t>.</w:t>
      </w:r>
    </w:p>
    <w:p w14:paraId="1932B342" w14:textId="77777777" w:rsidR="009B7518" w:rsidRPr="009B7518" w:rsidRDefault="009B7518" w:rsidP="003917FD">
      <w:pPr>
        <w:widowControl w:val="0"/>
        <w:numPr>
          <w:ilvl w:val="0"/>
          <w:numId w:val="55"/>
        </w:numPr>
        <w:autoSpaceDE w:val="0"/>
        <w:autoSpaceDN w:val="0"/>
        <w:adjustRightInd w:val="0"/>
        <w:rPr>
          <w:rFonts w:cstheme="minorHAnsi"/>
          <w:szCs w:val="24"/>
        </w:rPr>
      </w:pPr>
      <w:r w:rsidRPr="009B7518">
        <w:rPr>
          <w:rFonts w:cstheme="minorHAnsi"/>
          <w:szCs w:val="24"/>
        </w:rPr>
        <w:t>In multi-unit buildings, dust samples must be collected from interior common halls, entry ways, laundry rooms, multi-use areas, etc.</w:t>
      </w:r>
    </w:p>
    <w:p w14:paraId="4913A379" w14:textId="77777777" w:rsidR="009B7518" w:rsidRPr="009B7518" w:rsidRDefault="009B7518" w:rsidP="003917FD">
      <w:pPr>
        <w:widowControl w:val="0"/>
        <w:numPr>
          <w:ilvl w:val="0"/>
          <w:numId w:val="55"/>
        </w:numPr>
        <w:autoSpaceDE w:val="0"/>
        <w:autoSpaceDN w:val="0"/>
        <w:adjustRightInd w:val="0"/>
        <w:rPr>
          <w:rFonts w:cstheme="minorHAnsi"/>
          <w:szCs w:val="24"/>
        </w:rPr>
      </w:pPr>
      <w:proofErr w:type="gramStart"/>
      <w:r w:rsidRPr="009B7518">
        <w:rPr>
          <w:rFonts w:cstheme="minorHAnsi"/>
          <w:szCs w:val="24"/>
        </w:rPr>
        <w:t>Window sills</w:t>
      </w:r>
      <w:proofErr w:type="gramEnd"/>
      <w:r w:rsidRPr="009B7518">
        <w:rPr>
          <w:rFonts w:cstheme="minorHAnsi"/>
          <w:szCs w:val="24"/>
        </w:rPr>
        <w:t>, not troughs, must be sampled for risk assessment purposes per HUD Office of Lead Hazard Control and Healthy Housing recommendation as dust sampling of troughs for a risk assessment is not indicative of a correlated hazard present, only that cleaning was not sufficient. There are too many contributory sources possible for a trough sample.</w:t>
      </w:r>
    </w:p>
    <w:p w14:paraId="11733127" w14:textId="4209419E" w:rsidR="009B7518" w:rsidRPr="009B7518" w:rsidRDefault="009B7518" w:rsidP="009B7518">
      <w:pPr>
        <w:rPr>
          <w:rFonts w:cstheme="minorHAnsi"/>
          <w:szCs w:val="24"/>
          <w:u w:val="single"/>
        </w:rPr>
      </w:pPr>
    </w:p>
    <w:p w14:paraId="4608BD01" w14:textId="77777777" w:rsidR="00E20666" w:rsidRDefault="009B7518" w:rsidP="009B7518">
      <w:pPr>
        <w:rPr>
          <w:rFonts w:cstheme="minorHAnsi"/>
          <w:szCs w:val="24"/>
          <w:u w:val="single"/>
        </w:rPr>
      </w:pPr>
      <w:r w:rsidRPr="009B7518">
        <w:rPr>
          <w:rFonts w:cstheme="minorHAnsi"/>
          <w:szCs w:val="24"/>
          <w:u w:val="single"/>
        </w:rPr>
        <w:t>Clearance Evaluations</w:t>
      </w:r>
    </w:p>
    <w:p w14:paraId="7681C8E5" w14:textId="77777777" w:rsidR="009B7518" w:rsidRPr="009B7518" w:rsidRDefault="009B7518" w:rsidP="009B7518">
      <w:pPr>
        <w:rPr>
          <w:rFonts w:cstheme="minorHAnsi"/>
          <w:szCs w:val="24"/>
          <w:u w:val="single"/>
        </w:rPr>
      </w:pPr>
    </w:p>
    <w:p w14:paraId="7DEEF173" w14:textId="5EF19F86" w:rsidR="009B7518" w:rsidRPr="009B7518" w:rsidRDefault="009B7518" w:rsidP="009B7518">
      <w:pPr>
        <w:rPr>
          <w:rFonts w:cstheme="minorHAnsi"/>
          <w:szCs w:val="24"/>
        </w:rPr>
      </w:pPr>
      <w:r w:rsidRPr="009B7518">
        <w:rPr>
          <w:rFonts w:cstheme="minorHAnsi"/>
          <w:szCs w:val="24"/>
        </w:rPr>
        <w:t>The following steps must be taken in collecting dust wipe samples for Clearance Evaluations. Department Project Specialist will be responsible for confirming that the work has been completed in accordance with the contract.</w:t>
      </w:r>
    </w:p>
    <w:p w14:paraId="52B1B51F" w14:textId="77777777" w:rsidR="009B7518" w:rsidRPr="009B7518" w:rsidRDefault="009B7518" w:rsidP="009B7518">
      <w:pPr>
        <w:rPr>
          <w:rFonts w:cstheme="minorHAnsi"/>
          <w:szCs w:val="24"/>
        </w:rPr>
      </w:pPr>
    </w:p>
    <w:p w14:paraId="067E5948" w14:textId="77777777" w:rsidR="009B7518" w:rsidRPr="009B7518" w:rsidRDefault="009B7518" w:rsidP="009B7518">
      <w:pPr>
        <w:rPr>
          <w:rFonts w:cstheme="minorHAnsi"/>
          <w:szCs w:val="24"/>
        </w:rPr>
      </w:pPr>
      <w:r w:rsidRPr="009B7518">
        <w:rPr>
          <w:rFonts w:cstheme="minorHAnsi"/>
          <w:szCs w:val="24"/>
        </w:rPr>
        <w:t>The clearance examination for soil typically consists of a visual inspection only. Soil sampling is not typically performed for clearance of exterior work. An exception can be made when it is believed that hazard reduction work may have contaminated the area. The Department Project Specialist will note this condition at the time of the request for clearance sampling.</w:t>
      </w:r>
    </w:p>
    <w:p w14:paraId="3833CBAA" w14:textId="77777777" w:rsidR="009B7518" w:rsidRPr="009B7518" w:rsidRDefault="009B7518" w:rsidP="009B7518">
      <w:pPr>
        <w:rPr>
          <w:rFonts w:cstheme="minorHAnsi"/>
          <w:szCs w:val="24"/>
        </w:rPr>
      </w:pPr>
    </w:p>
    <w:p w14:paraId="36190E8D" w14:textId="77777777" w:rsidR="009B7518" w:rsidRPr="009B7518" w:rsidRDefault="009B7518" w:rsidP="009B7518">
      <w:pPr>
        <w:rPr>
          <w:rFonts w:cstheme="minorHAnsi"/>
          <w:szCs w:val="24"/>
        </w:rPr>
      </w:pPr>
      <w:r w:rsidRPr="009B7518">
        <w:rPr>
          <w:rFonts w:cstheme="minorHAnsi"/>
          <w:szCs w:val="24"/>
        </w:rPr>
        <w:t>Clearance dust wipe sampling must be performed no sooner than 1 hour after completion of the final cleanup. There should be no evidence of settled dust following cleanup. Any settled dust, debris or paint chips present provides sufficient evidence that cleanup was not adequate.</w:t>
      </w:r>
    </w:p>
    <w:p w14:paraId="7A50103C" w14:textId="77777777" w:rsidR="009B7518" w:rsidRPr="009B7518" w:rsidRDefault="009B7518" w:rsidP="009B7518">
      <w:pPr>
        <w:rPr>
          <w:rFonts w:cstheme="minorHAnsi"/>
          <w:szCs w:val="24"/>
        </w:rPr>
      </w:pPr>
    </w:p>
    <w:p w14:paraId="6C8BC5E8" w14:textId="097A5317" w:rsidR="009B7518" w:rsidRPr="009B7518" w:rsidRDefault="009B7518" w:rsidP="009B7518">
      <w:pPr>
        <w:rPr>
          <w:rFonts w:cstheme="minorHAnsi"/>
          <w:szCs w:val="24"/>
        </w:rPr>
      </w:pPr>
      <w:r w:rsidRPr="009B7518">
        <w:rPr>
          <w:rFonts w:cstheme="minorHAnsi"/>
          <w:szCs w:val="24"/>
        </w:rPr>
        <w:t xml:space="preserve">The Inspector/Assessor has discretion in determining which specific sampling site is most appropriate based on the requirements of </w:t>
      </w:r>
      <w:hyperlink r:id="rId141" w:history="1">
        <w:r w:rsidRPr="009B7518">
          <w:rPr>
            <w:rFonts w:cstheme="minorHAnsi"/>
            <w:color w:val="0000FF"/>
            <w:szCs w:val="24"/>
            <w:u w:val="single"/>
          </w:rPr>
          <w:t xml:space="preserve">HUD OLHCHH Policy Guidance 2017-01 Rev 1 </w:t>
        </w:r>
        <w:r w:rsidRPr="009B7518">
          <w:rPr>
            <w:rFonts w:cstheme="minorHAnsi"/>
            <w:i/>
            <w:color w:val="0000FF"/>
            <w:szCs w:val="24"/>
            <w:u w:val="single"/>
          </w:rPr>
          <w:t>Revised Dust-Lead Action Levels for Risk Assessment and Clearance; Clearance of Porch Floors</w:t>
        </w:r>
        <w:r w:rsidRPr="009B7518">
          <w:rPr>
            <w:rFonts w:cstheme="minorHAnsi"/>
            <w:color w:val="0000FF"/>
            <w:szCs w:val="24"/>
            <w:u w:val="single"/>
          </w:rPr>
          <w:t>, dated 02/16/2017</w:t>
        </w:r>
      </w:hyperlink>
      <w:r w:rsidRPr="009B7518">
        <w:rPr>
          <w:rFonts w:cstheme="minorHAnsi"/>
          <w:szCs w:val="24"/>
        </w:rPr>
        <w:t xml:space="preserve"> and </w:t>
      </w:r>
      <w:hyperlink r:id="rId142" w:history="1">
        <w:r w:rsidRPr="002B1482">
          <w:rPr>
            <w:rStyle w:val="Hyperlink"/>
            <w:rFonts w:cstheme="minorHAnsi"/>
            <w:szCs w:val="24"/>
          </w:rPr>
          <w:t>40 CFR Part 745</w:t>
        </w:r>
      </w:hyperlink>
      <w:r w:rsidRPr="009B7518">
        <w:rPr>
          <w:rFonts w:cstheme="minorHAnsi"/>
          <w:szCs w:val="24"/>
        </w:rPr>
        <w:t xml:space="preserve">, the type of lead hazard control treatment, visual observation, and professional judgment. However, the following information is provided as a basis for collecting the appropriate number of samples. </w:t>
      </w:r>
    </w:p>
    <w:p w14:paraId="01C53749" w14:textId="77777777" w:rsidR="00A12111" w:rsidRDefault="00A12111" w:rsidP="009B7518">
      <w:pPr>
        <w:rPr>
          <w:rFonts w:cstheme="minorHAnsi"/>
          <w:szCs w:val="24"/>
        </w:rPr>
        <w:sectPr w:rsidR="00A12111" w:rsidSect="00D06D24">
          <w:footerReference w:type="default" r:id="rId143"/>
          <w:footerReference w:type="first" r:id="rId144"/>
          <w:pgSz w:w="12240" w:h="15840" w:code="1"/>
          <w:pgMar w:top="1008" w:right="1080" w:bottom="1440" w:left="1080" w:header="576" w:footer="576" w:gutter="0"/>
          <w:pgNumType w:start="1"/>
          <w:cols w:space="720"/>
          <w:formProt w:val="0"/>
          <w:titlePg/>
          <w:docGrid w:linePitch="354"/>
        </w:sectPr>
      </w:pPr>
    </w:p>
    <w:p w14:paraId="72FD7EA0" w14:textId="77777777" w:rsidR="009B7518" w:rsidRPr="009B7518" w:rsidRDefault="009B7518" w:rsidP="009B7518">
      <w:pPr>
        <w:rPr>
          <w:rFonts w:cstheme="minorHAnsi"/>
          <w:szCs w:val="24"/>
        </w:rPr>
      </w:pPr>
      <w:proofErr w:type="gramStart"/>
      <w:r w:rsidRPr="009B7518">
        <w:rPr>
          <w:rFonts w:cstheme="minorHAnsi"/>
          <w:szCs w:val="24"/>
        </w:rPr>
        <w:lastRenderedPageBreak/>
        <w:t>In order to</w:t>
      </w:r>
      <w:proofErr w:type="gramEnd"/>
      <w:r w:rsidRPr="009B7518">
        <w:rPr>
          <w:rFonts w:cstheme="minorHAnsi"/>
          <w:szCs w:val="24"/>
        </w:rPr>
        <w:t xml:space="preserve"> determine the most appropriate sampling site, a copy of the floor plan field form and notes on the clearance request form must be provided and must be reviewed prior to sample collection. When selecting locations for testing, the location of work completed must be considered. For </w:t>
      </w:r>
      <w:proofErr w:type="gramStart"/>
      <w:r w:rsidRPr="009B7518">
        <w:rPr>
          <w:rFonts w:cstheme="minorHAnsi"/>
          <w:szCs w:val="24"/>
        </w:rPr>
        <w:t>example</w:t>
      </w:r>
      <w:proofErr w:type="gramEnd"/>
      <w:r w:rsidRPr="009B7518">
        <w:rPr>
          <w:rFonts w:cstheme="minorHAnsi"/>
          <w:szCs w:val="24"/>
        </w:rPr>
        <w:t xml:space="preserve"> if work is done on only a few windows, those windows must be considered among the preferred testing locations, along with other criteria such as child accessibility, use of the room, other work completed. Porches (see definition in Risk Assessment above) must also be tested.</w:t>
      </w:r>
    </w:p>
    <w:p w14:paraId="01EFB578" w14:textId="77777777" w:rsidR="009B7518" w:rsidRPr="009B7518" w:rsidRDefault="009B7518" w:rsidP="009B7518">
      <w:pPr>
        <w:ind w:left="720"/>
        <w:rPr>
          <w:rFonts w:cstheme="minorHAnsi"/>
          <w:szCs w:val="24"/>
        </w:rPr>
      </w:pPr>
    </w:p>
    <w:p w14:paraId="64115B16" w14:textId="77777777" w:rsidR="009B7518" w:rsidRPr="009B7518" w:rsidRDefault="009B7518" w:rsidP="009B7518">
      <w:pPr>
        <w:rPr>
          <w:rFonts w:cstheme="minorHAnsi"/>
          <w:szCs w:val="24"/>
        </w:rPr>
      </w:pPr>
      <w:r w:rsidRPr="009B7518">
        <w:rPr>
          <w:rFonts w:cstheme="minorHAnsi"/>
          <w:szCs w:val="24"/>
        </w:rPr>
        <w:t>The ACHHD uses two scenarios for clearance evaluations: projects with containment of the work areas, and projects without containment of the work area.</w:t>
      </w:r>
    </w:p>
    <w:p w14:paraId="08E0586E" w14:textId="77777777" w:rsidR="009B7518" w:rsidRPr="009B7518" w:rsidRDefault="009B7518" w:rsidP="009B7518">
      <w:pPr>
        <w:rPr>
          <w:rFonts w:cstheme="minorHAnsi"/>
          <w:szCs w:val="24"/>
        </w:rPr>
      </w:pPr>
    </w:p>
    <w:p w14:paraId="21AD1AA0" w14:textId="77777777" w:rsidR="009B7518" w:rsidRPr="009B7518" w:rsidRDefault="009B7518" w:rsidP="009B7518">
      <w:pPr>
        <w:rPr>
          <w:rFonts w:cstheme="minorHAnsi"/>
          <w:szCs w:val="24"/>
        </w:rPr>
      </w:pPr>
      <w:r w:rsidRPr="009B7518">
        <w:rPr>
          <w:rFonts w:cstheme="minorHAnsi"/>
          <w:szCs w:val="24"/>
        </w:rPr>
        <w:t xml:space="preserve">To adequately assess lead-based paint hazards, visual inspections and dust samples must be collected from representative interior surfaces and porches.  Excluding blank samples, the following </w:t>
      </w:r>
      <w:r w:rsidRPr="009B7518">
        <w:rPr>
          <w:rFonts w:cstheme="minorHAnsi"/>
          <w:szCs w:val="24"/>
          <w:u w:val="single"/>
        </w:rPr>
        <w:t>minimum</w:t>
      </w:r>
      <w:r w:rsidRPr="009B7518">
        <w:rPr>
          <w:rFonts w:cstheme="minorHAnsi"/>
          <w:szCs w:val="24"/>
        </w:rPr>
        <w:t xml:space="preserve"> number of samples must be collected at each unit or building:</w:t>
      </w:r>
    </w:p>
    <w:p w14:paraId="08E33B7A" w14:textId="77777777" w:rsidR="009B7518" w:rsidRPr="009B7518" w:rsidRDefault="009B7518" w:rsidP="009B7518">
      <w:pPr>
        <w:rPr>
          <w:rFonts w:cstheme="minorHAnsi"/>
          <w:szCs w:val="24"/>
        </w:rPr>
      </w:pPr>
    </w:p>
    <w:p w14:paraId="106D7883" w14:textId="77777777" w:rsidR="009B7518" w:rsidRPr="009B7518" w:rsidRDefault="009B7518" w:rsidP="009B7518">
      <w:pPr>
        <w:rPr>
          <w:rFonts w:cstheme="minorHAnsi"/>
          <w:szCs w:val="24"/>
          <w:u w:val="single"/>
        </w:rPr>
      </w:pPr>
      <w:r w:rsidRPr="009B7518">
        <w:rPr>
          <w:rFonts w:cstheme="minorHAnsi"/>
          <w:szCs w:val="24"/>
          <w:u w:val="single"/>
        </w:rPr>
        <w:t>Interior Work performed</w:t>
      </w:r>
    </w:p>
    <w:p w14:paraId="52B4EE1D" w14:textId="77777777" w:rsidR="009B7518" w:rsidRPr="009B7518" w:rsidRDefault="009B7518" w:rsidP="003917FD">
      <w:pPr>
        <w:widowControl w:val="0"/>
        <w:numPr>
          <w:ilvl w:val="0"/>
          <w:numId w:val="56"/>
        </w:numPr>
        <w:autoSpaceDE w:val="0"/>
        <w:autoSpaceDN w:val="0"/>
        <w:adjustRightInd w:val="0"/>
        <w:rPr>
          <w:rFonts w:cstheme="minorHAnsi"/>
          <w:szCs w:val="24"/>
        </w:rPr>
      </w:pPr>
      <w:r w:rsidRPr="009B7518">
        <w:rPr>
          <w:rFonts w:cstheme="minorHAnsi"/>
          <w:szCs w:val="24"/>
        </w:rPr>
        <w:t xml:space="preserve">Presume that the entire interior was treated as one work area unless noted otherwise by the Department Project </w:t>
      </w:r>
      <w:proofErr w:type="gramStart"/>
      <w:r w:rsidRPr="009B7518">
        <w:rPr>
          <w:rFonts w:cstheme="minorHAnsi"/>
          <w:szCs w:val="24"/>
        </w:rPr>
        <w:t>Specialist .</w:t>
      </w:r>
      <w:proofErr w:type="gramEnd"/>
      <w:r w:rsidRPr="009B7518">
        <w:rPr>
          <w:rFonts w:cstheme="minorHAnsi"/>
          <w:szCs w:val="24"/>
        </w:rPr>
        <w:t xml:space="preserve"> </w:t>
      </w:r>
    </w:p>
    <w:p w14:paraId="021FB50B" w14:textId="77777777" w:rsidR="009B7518" w:rsidRPr="009B7518" w:rsidRDefault="009B7518" w:rsidP="003917FD">
      <w:pPr>
        <w:widowControl w:val="0"/>
        <w:numPr>
          <w:ilvl w:val="0"/>
          <w:numId w:val="56"/>
        </w:numPr>
        <w:autoSpaceDE w:val="0"/>
        <w:autoSpaceDN w:val="0"/>
        <w:adjustRightInd w:val="0"/>
        <w:rPr>
          <w:rFonts w:cstheme="minorHAnsi"/>
          <w:szCs w:val="24"/>
        </w:rPr>
      </w:pPr>
      <w:r w:rsidRPr="009B7518">
        <w:rPr>
          <w:rFonts w:cstheme="minorHAnsi"/>
          <w:szCs w:val="24"/>
        </w:rPr>
        <w:t xml:space="preserve">At least four (4) rooms must be sampled unless the work area has less than four rooms, in which case all rooms will be sampled.  </w:t>
      </w:r>
    </w:p>
    <w:p w14:paraId="157106B2" w14:textId="77777777" w:rsidR="009B7518" w:rsidRPr="009B7518" w:rsidRDefault="009B7518" w:rsidP="003917FD">
      <w:pPr>
        <w:widowControl w:val="0"/>
        <w:numPr>
          <w:ilvl w:val="0"/>
          <w:numId w:val="56"/>
        </w:numPr>
        <w:autoSpaceDE w:val="0"/>
        <w:autoSpaceDN w:val="0"/>
        <w:adjustRightInd w:val="0"/>
        <w:rPr>
          <w:rFonts w:cstheme="minorHAnsi"/>
          <w:szCs w:val="24"/>
        </w:rPr>
      </w:pPr>
      <w:r w:rsidRPr="009B7518">
        <w:rPr>
          <w:rFonts w:cstheme="minorHAnsi"/>
          <w:szCs w:val="24"/>
        </w:rPr>
        <w:t xml:space="preserve">At least two (2) dust samples from </w:t>
      </w:r>
      <w:r w:rsidRPr="009B7518">
        <w:rPr>
          <w:rFonts w:cstheme="minorHAnsi"/>
          <w:szCs w:val="24"/>
          <w:u w:val="single"/>
        </w:rPr>
        <w:t>each</w:t>
      </w:r>
      <w:r w:rsidRPr="009B7518">
        <w:rPr>
          <w:rFonts w:cstheme="minorHAnsi"/>
          <w:szCs w:val="24"/>
        </w:rPr>
        <w:t xml:space="preserve"> of four rooms</w:t>
      </w:r>
    </w:p>
    <w:p w14:paraId="2C1A87C6" w14:textId="77777777" w:rsidR="009B7518" w:rsidRPr="009B7518" w:rsidRDefault="009B7518" w:rsidP="003917FD">
      <w:pPr>
        <w:numPr>
          <w:ilvl w:val="0"/>
          <w:numId w:val="47"/>
        </w:numPr>
        <w:ind w:left="360"/>
        <w:rPr>
          <w:rFonts w:cstheme="minorBidi"/>
        </w:rPr>
      </w:pPr>
      <w:r w:rsidRPr="5549F769">
        <w:rPr>
          <w:rFonts w:cstheme="minorBidi"/>
        </w:rPr>
        <w:t xml:space="preserve">One dust wipe sample from one interior </w:t>
      </w:r>
      <w:proofErr w:type="gramStart"/>
      <w:r w:rsidRPr="5549F769">
        <w:rPr>
          <w:rFonts w:cstheme="minorBidi"/>
        </w:rPr>
        <w:t>window sill</w:t>
      </w:r>
      <w:proofErr w:type="gramEnd"/>
      <w:r w:rsidRPr="5549F769">
        <w:rPr>
          <w:rFonts w:cstheme="minorBidi"/>
        </w:rPr>
        <w:t xml:space="preserve"> </w:t>
      </w:r>
      <w:r w:rsidRPr="5549F769">
        <w:rPr>
          <w:rFonts w:cstheme="minorBidi"/>
          <w:b/>
        </w:rPr>
        <w:t>or</w:t>
      </w:r>
      <w:r w:rsidRPr="5549F769">
        <w:rPr>
          <w:rFonts w:cstheme="minorBidi"/>
        </w:rPr>
        <w:t xml:space="preserve"> window trough (if present) of </w:t>
      </w:r>
      <w:r w:rsidRPr="5549F769">
        <w:rPr>
          <w:rFonts w:cstheme="minorBidi"/>
          <w:u w:val="single"/>
        </w:rPr>
        <w:t>each</w:t>
      </w:r>
      <w:r w:rsidRPr="5549F769">
        <w:rPr>
          <w:rFonts w:cstheme="minorBidi"/>
        </w:rPr>
        <w:t xml:space="preserve"> of four rooms (4 samples)</w:t>
      </w:r>
    </w:p>
    <w:p w14:paraId="10D78EC0" w14:textId="77777777" w:rsidR="009B7518" w:rsidRPr="009B7518" w:rsidRDefault="009B7518" w:rsidP="003917FD">
      <w:pPr>
        <w:numPr>
          <w:ilvl w:val="0"/>
          <w:numId w:val="47"/>
        </w:numPr>
        <w:ind w:left="360"/>
        <w:rPr>
          <w:rFonts w:cstheme="minorHAnsi"/>
          <w:szCs w:val="24"/>
          <w:lang w:val="x-none" w:eastAsia="x-none"/>
        </w:rPr>
      </w:pPr>
      <w:r w:rsidRPr="009B7518">
        <w:rPr>
          <w:rFonts w:cstheme="minorHAnsi"/>
          <w:szCs w:val="24"/>
          <w:lang w:val="x-none" w:eastAsia="x-none"/>
        </w:rPr>
        <w:t xml:space="preserve">One dust wipe sample from the floor of </w:t>
      </w:r>
      <w:r w:rsidRPr="009B7518">
        <w:rPr>
          <w:rFonts w:cstheme="minorHAnsi"/>
          <w:szCs w:val="24"/>
          <w:u w:val="single"/>
          <w:lang w:val="x-none" w:eastAsia="x-none"/>
        </w:rPr>
        <w:t>each</w:t>
      </w:r>
      <w:r w:rsidRPr="009B7518">
        <w:rPr>
          <w:rFonts w:cstheme="minorHAnsi"/>
          <w:szCs w:val="24"/>
          <w:lang w:val="x-none" w:eastAsia="x-none"/>
        </w:rPr>
        <w:t xml:space="preserve"> of four rooms (4 samples)</w:t>
      </w:r>
    </w:p>
    <w:p w14:paraId="5CCA8234" w14:textId="77777777" w:rsidR="009B7518" w:rsidRPr="009B7518" w:rsidRDefault="009B7518" w:rsidP="009B7518">
      <w:pPr>
        <w:ind w:left="360"/>
        <w:rPr>
          <w:rFonts w:cstheme="minorHAnsi"/>
          <w:szCs w:val="24"/>
          <w:lang w:val="x-none" w:eastAsia="x-none"/>
        </w:rPr>
      </w:pPr>
      <w:r w:rsidRPr="009B7518">
        <w:rPr>
          <w:rFonts w:cstheme="minorHAnsi"/>
          <w:szCs w:val="24"/>
          <w:lang w:val="x-none" w:eastAsia="x-none"/>
        </w:rPr>
        <w:t>Plus:</w:t>
      </w:r>
    </w:p>
    <w:p w14:paraId="6F847D80" w14:textId="38C0F02B" w:rsidR="009B7518" w:rsidRPr="009B7518" w:rsidRDefault="009B7518" w:rsidP="00654860">
      <w:pPr>
        <w:ind w:left="360"/>
        <w:rPr>
          <w:rFonts w:cstheme="minorHAnsi"/>
          <w:szCs w:val="24"/>
          <w:lang w:val="x-none" w:eastAsia="x-none"/>
        </w:rPr>
      </w:pPr>
      <w:r w:rsidRPr="009B7518">
        <w:rPr>
          <w:rFonts w:cstheme="minorHAnsi"/>
          <w:szCs w:val="24"/>
          <w:lang w:val="x-none" w:eastAsia="x-none"/>
        </w:rPr>
        <w:t>One dust wipe sample from the floor outside the containment area (1 sample) if there was interior containment separation</w:t>
      </w:r>
    </w:p>
    <w:p w14:paraId="5BBA0BA4" w14:textId="657C3D2B" w:rsidR="009B7518" w:rsidRPr="009B7518" w:rsidRDefault="009B7518" w:rsidP="003917FD">
      <w:pPr>
        <w:numPr>
          <w:ilvl w:val="0"/>
          <w:numId w:val="47"/>
        </w:numPr>
        <w:rPr>
          <w:rFonts w:cstheme="minorHAnsi"/>
          <w:szCs w:val="24"/>
          <w:lang w:val="x-none" w:eastAsia="x-none"/>
        </w:rPr>
      </w:pPr>
      <w:r w:rsidRPr="009B7518">
        <w:rPr>
          <w:rFonts w:cstheme="minorHAnsi"/>
          <w:szCs w:val="24"/>
          <w:lang w:val="x-none" w:eastAsia="x-none"/>
        </w:rPr>
        <w:t xml:space="preserve">One dust wipe sample from the floor of each porch meeting the criteria and intent of HUD </w:t>
      </w:r>
      <w:hyperlink r:id="rId145" w:history="1">
        <w:r w:rsidRPr="009B7518">
          <w:rPr>
            <w:rFonts w:cstheme="minorHAnsi"/>
            <w:color w:val="0000FF"/>
            <w:szCs w:val="24"/>
            <w:u w:val="single"/>
            <w:lang w:val="x-none" w:eastAsia="x-none"/>
          </w:rPr>
          <w:t xml:space="preserve">OLHCHH Policy Guidance 2017-01 Rev 1 </w:t>
        </w:r>
        <w:r w:rsidRPr="009B7518">
          <w:rPr>
            <w:rFonts w:cstheme="minorHAnsi"/>
            <w:i/>
            <w:color w:val="0000FF"/>
            <w:szCs w:val="24"/>
            <w:u w:val="single"/>
            <w:lang w:val="x-none" w:eastAsia="x-none"/>
          </w:rPr>
          <w:t>Revised Dust-Lead Action Levels for Risk Assessment and Clearance;</w:t>
        </w:r>
        <w:r w:rsidRPr="009B7518">
          <w:rPr>
            <w:rFonts w:cstheme="minorHAnsi"/>
            <w:i/>
            <w:color w:val="0000FF"/>
            <w:szCs w:val="24"/>
            <w:u w:val="single"/>
            <w:lang w:eastAsia="x-none"/>
          </w:rPr>
          <w:t xml:space="preserve"> </w:t>
        </w:r>
        <w:r w:rsidRPr="009B7518">
          <w:rPr>
            <w:rFonts w:cstheme="minorHAnsi"/>
            <w:i/>
            <w:color w:val="0000FF"/>
            <w:szCs w:val="24"/>
            <w:u w:val="single"/>
            <w:lang w:val="x-none" w:eastAsia="x-none"/>
          </w:rPr>
          <w:t>Clearance of Porch Floors</w:t>
        </w:r>
        <w:r w:rsidRPr="009B7518">
          <w:rPr>
            <w:rFonts w:cstheme="minorHAnsi"/>
            <w:color w:val="0000FF"/>
            <w:szCs w:val="24"/>
            <w:u w:val="single"/>
            <w:lang w:val="x-none" w:eastAsia="x-none"/>
          </w:rPr>
          <w:t>, dated 02/16/2017</w:t>
        </w:r>
      </w:hyperlink>
    </w:p>
    <w:p w14:paraId="0B5D78C9" w14:textId="77777777" w:rsidR="009B7518" w:rsidRPr="009B7518" w:rsidRDefault="009B7518" w:rsidP="003917FD">
      <w:pPr>
        <w:numPr>
          <w:ilvl w:val="0"/>
          <w:numId w:val="47"/>
        </w:numPr>
        <w:ind w:left="360"/>
        <w:rPr>
          <w:rFonts w:cstheme="minorHAnsi"/>
          <w:szCs w:val="24"/>
          <w:lang w:val="x-none" w:eastAsia="x-none"/>
        </w:rPr>
      </w:pPr>
      <w:r w:rsidRPr="009B7518">
        <w:rPr>
          <w:rFonts w:cstheme="minorHAnsi"/>
          <w:szCs w:val="24"/>
          <w:lang w:val="x-none" w:eastAsia="x-none"/>
        </w:rPr>
        <w:t>One dust wipe field blank sample (1 sample)</w:t>
      </w:r>
    </w:p>
    <w:p w14:paraId="1BEF6135" w14:textId="77777777" w:rsidR="009B7518" w:rsidRPr="009B7518" w:rsidRDefault="009B7518" w:rsidP="009B7518">
      <w:pPr>
        <w:rPr>
          <w:rFonts w:cstheme="minorHAnsi"/>
          <w:szCs w:val="24"/>
        </w:rPr>
      </w:pPr>
      <w:r w:rsidRPr="009B7518">
        <w:rPr>
          <w:rFonts w:cstheme="minorHAnsi"/>
          <w:szCs w:val="24"/>
        </w:rPr>
        <w:t>For a total of at least 9 dust wipe samples plus any porch samples including the blank.</w:t>
      </w:r>
    </w:p>
    <w:p w14:paraId="4970EBD8" w14:textId="77777777" w:rsidR="009B7518" w:rsidRPr="009B7518" w:rsidRDefault="009B7518" w:rsidP="009B7518">
      <w:pPr>
        <w:rPr>
          <w:rFonts w:cstheme="minorHAnsi"/>
          <w:szCs w:val="24"/>
        </w:rPr>
      </w:pPr>
    </w:p>
    <w:p w14:paraId="0C14A326" w14:textId="77777777" w:rsidR="009B7518" w:rsidRPr="009B7518" w:rsidRDefault="009B7518" w:rsidP="009B7518">
      <w:pPr>
        <w:rPr>
          <w:rFonts w:cstheme="minorHAnsi"/>
          <w:szCs w:val="24"/>
        </w:rPr>
      </w:pPr>
    </w:p>
    <w:p w14:paraId="0EC3AEF1" w14:textId="77777777" w:rsidR="009B7518" w:rsidRPr="009B7518" w:rsidRDefault="009B7518" w:rsidP="009B7518">
      <w:pPr>
        <w:rPr>
          <w:rFonts w:cstheme="minorHAnsi"/>
          <w:szCs w:val="24"/>
          <w:u w:val="single"/>
        </w:rPr>
      </w:pPr>
      <w:r w:rsidRPr="009B7518">
        <w:rPr>
          <w:rFonts w:cstheme="minorHAnsi"/>
          <w:szCs w:val="24"/>
          <w:u w:val="single"/>
        </w:rPr>
        <w:t>Exterior Work performed</w:t>
      </w:r>
    </w:p>
    <w:p w14:paraId="041B07A1" w14:textId="77777777" w:rsidR="009B7518" w:rsidRPr="009B7518" w:rsidRDefault="009B7518" w:rsidP="009B7518">
      <w:pPr>
        <w:rPr>
          <w:rFonts w:cstheme="minorHAnsi"/>
          <w:i/>
          <w:szCs w:val="24"/>
          <w:u w:val="single"/>
        </w:rPr>
      </w:pPr>
      <w:r w:rsidRPr="009B7518">
        <w:rPr>
          <w:rFonts w:cstheme="minorHAnsi"/>
          <w:szCs w:val="24"/>
        </w:rPr>
        <w:t xml:space="preserve">Where only exterior work was done at the site, the standard is a visual inspection for dust and debris and dust wipe sampling of the floor of each porch meeting the criteria of </w:t>
      </w:r>
      <w:hyperlink r:id="rId146" w:history="1">
        <w:r w:rsidRPr="009B7518">
          <w:rPr>
            <w:rFonts w:cstheme="minorHAnsi"/>
            <w:color w:val="0000FF"/>
            <w:szCs w:val="24"/>
            <w:u w:val="single"/>
          </w:rPr>
          <w:t xml:space="preserve">HUD OLHCHH Policy Guidance 2017-01 Rev 1 </w:t>
        </w:r>
        <w:r w:rsidRPr="009B7518">
          <w:rPr>
            <w:rFonts w:cstheme="minorHAnsi"/>
            <w:i/>
            <w:color w:val="0000FF"/>
            <w:szCs w:val="24"/>
            <w:u w:val="single"/>
          </w:rPr>
          <w:t>Revised Dust-Lead Action Levels for Risk Assessment and Clearance; Clearance of Porch Floors</w:t>
        </w:r>
      </w:hyperlink>
      <w:r w:rsidRPr="009B7518">
        <w:rPr>
          <w:rFonts w:cstheme="minorHAnsi"/>
          <w:szCs w:val="24"/>
        </w:rPr>
        <w:t xml:space="preserve">, dated 02/16/2017 and ACHHD guidance. In addition, </w:t>
      </w:r>
      <w:r w:rsidRPr="009B7518">
        <w:rPr>
          <w:rFonts w:cstheme="minorHAnsi"/>
          <w:b/>
          <w:szCs w:val="24"/>
        </w:rPr>
        <w:t>it is ACHHD practice that 3 - 5 additional dust samples must be taken from the interior</w:t>
      </w:r>
      <w:r w:rsidRPr="009B7518">
        <w:rPr>
          <w:rFonts w:cstheme="minorHAnsi"/>
          <w:szCs w:val="24"/>
        </w:rPr>
        <w:t xml:space="preserve"> of the residence after the exterior lead-disturbing work is completed to assure that the interior was not contaminated and is safe for occupancy. </w:t>
      </w:r>
    </w:p>
    <w:p w14:paraId="1C00682F" w14:textId="77777777" w:rsidR="009B7518" w:rsidRPr="009B7518" w:rsidRDefault="009B7518" w:rsidP="009B7518">
      <w:pPr>
        <w:rPr>
          <w:rFonts w:cstheme="minorHAnsi"/>
          <w:szCs w:val="24"/>
        </w:rPr>
      </w:pPr>
    </w:p>
    <w:p w14:paraId="56A98B7F" w14:textId="77777777" w:rsidR="009B7518" w:rsidRPr="009B7518" w:rsidRDefault="009B7518" w:rsidP="009B7518">
      <w:pPr>
        <w:rPr>
          <w:rFonts w:cstheme="minorHAnsi"/>
          <w:szCs w:val="24"/>
        </w:rPr>
      </w:pPr>
      <w:r w:rsidRPr="009B7518">
        <w:rPr>
          <w:rFonts w:cstheme="minorHAnsi"/>
          <w:szCs w:val="24"/>
        </w:rPr>
        <w:t>Areas to be tested include:</w:t>
      </w:r>
    </w:p>
    <w:p w14:paraId="4159585C" w14:textId="77777777" w:rsidR="009B7518" w:rsidRPr="009B7518" w:rsidRDefault="009B7518" w:rsidP="003917FD">
      <w:pPr>
        <w:widowControl w:val="0"/>
        <w:numPr>
          <w:ilvl w:val="0"/>
          <w:numId w:val="48"/>
        </w:numPr>
        <w:autoSpaceDE w:val="0"/>
        <w:autoSpaceDN w:val="0"/>
        <w:adjustRightInd w:val="0"/>
        <w:ind w:left="360"/>
        <w:rPr>
          <w:rFonts w:cstheme="minorHAnsi"/>
          <w:szCs w:val="24"/>
        </w:rPr>
      </w:pPr>
      <w:r w:rsidRPr="009B7518">
        <w:rPr>
          <w:rFonts w:cstheme="minorHAnsi"/>
          <w:szCs w:val="24"/>
        </w:rPr>
        <w:t>Porch floors</w:t>
      </w:r>
    </w:p>
    <w:p w14:paraId="4A66B60F" w14:textId="77777777" w:rsidR="00A12111" w:rsidRDefault="00A12111" w:rsidP="009B7518">
      <w:pPr>
        <w:rPr>
          <w:rFonts w:cstheme="minorHAnsi"/>
          <w:szCs w:val="24"/>
        </w:rPr>
        <w:sectPr w:rsidR="00A12111" w:rsidSect="00D06D24">
          <w:footerReference w:type="first" r:id="rId147"/>
          <w:pgSz w:w="12240" w:h="15840" w:code="1"/>
          <w:pgMar w:top="1008" w:right="1080" w:bottom="1440" w:left="1080" w:header="576" w:footer="576" w:gutter="0"/>
          <w:pgNumType w:start="1"/>
          <w:cols w:space="720"/>
          <w:formProt w:val="0"/>
          <w:titlePg/>
          <w:docGrid w:linePitch="354"/>
        </w:sectPr>
      </w:pPr>
    </w:p>
    <w:p w14:paraId="1B9F975E" w14:textId="77777777" w:rsidR="009B7518" w:rsidRPr="009B7518" w:rsidRDefault="009B7518" w:rsidP="009B7518">
      <w:pPr>
        <w:rPr>
          <w:rFonts w:cstheme="minorHAnsi"/>
          <w:szCs w:val="24"/>
        </w:rPr>
      </w:pPr>
    </w:p>
    <w:p w14:paraId="547EB1BC" w14:textId="77777777" w:rsidR="009B7518" w:rsidRPr="009B7518" w:rsidRDefault="009B7518" w:rsidP="009B7518">
      <w:pPr>
        <w:rPr>
          <w:rFonts w:cstheme="minorHAnsi"/>
          <w:szCs w:val="24"/>
        </w:rPr>
      </w:pPr>
      <w:r w:rsidRPr="009B7518">
        <w:rPr>
          <w:rFonts w:cstheme="minorHAnsi"/>
          <w:szCs w:val="24"/>
        </w:rPr>
        <w:t>The areas to be tested may include:</w:t>
      </w:r>
    </w:p>
    <w:p w14:paraId="1B75692B" w14:textId="77777777" w:rsidR="009B7518" w:rsidRPr="009B7518" w:rsidRDefault="009B7518" w:rsidP="003917FD">
      <w:pPr>
        <w:widowControl w:val="0"/>
        <w:numPr>
          <w:ilvl w:val="0"/>
          <w:numId w:val="48"/>
        </w:numPr>
        <w:autoSpaceDE w:val="0"/>
        <w:autoSpaceDN w:val="0"/>
        <w:adjustRightInd w:val="0"/>
        <w:ind w:left="360"/>
        <w:rPr>
          <w:rFonts w:cstheme="minorHAnsi"/>
          <w:szCs w:val="24"/>
        </w:rPr>
      </w:pPr>
      <w:r w:rsidRPr="009B7518">
        <w:rPr>
          <w:rFonts w:cstheme="minorHAnsi"/>
          <w:szCs w:val="24"/>
        </w:rPr>
        <w:t>Interior entryway floor</w:t>
      </w:r>
    </w:p>
    <w:p w14:paraId="0250515E" w14:textId="77777777" w:rsidR="009B7518" w:rsidRPr="009B7518" w:rsidRDefault="009B7518" w:rsidP="003917FD">
      <w:pPr>
        <w:widowControl w:val="0"/>
        <w:numPr>
          <w:ilvl w:val="0"/>
          <w:numId w:val="48"/>
        </w:numPr>
        <w:autoSpaceDE w:val="0"/>
        <w:autoSpaceDN w:val="0"/>
        <w:adjustRightInd w:val="0"/>
        <w:ind w:left="360"/>
        <w:rPr>
          <w:rFonts w:cstheme="minorHAnsi"/>
          <w:szCs w:val="24"/>
        </w:rPr>
      </w:pPr>
      <w:r w:rsidRPr="009B7518">
        <w:rPr>
          <w:rFonts w:cstheme="minorHAnsi"/>
          <w:szCs w:val="24"/>
        </w:rPr>
        <w:t xml:space="preserve">At least one (1) interior </w:t>
      </w:r>
      <w:proofErr w:type="gramStart"/>
      <w:r w:rsidRPr="009B7518">
        <w:rPr>
          <w:rFonts w:cstheme="minorHAnsi"/>
          <w:szCs w:val="24"/>
        </w:rPr>
        <w:t>window sill</w:t>
      </w:r>
      <w:proofErr w:type="gramEnd"/>
      <w:r w:rsidRPr="009B7518">
        <w:rPr>
          <w:rFonts w:cstheme="minorHAnsi"/>
          <w:szCs w:val="24"/>
        </w:rPr>
        <w:t xml:space="preserve"> or trough</w:t>
      </w:r>
    </w:p>
    <w:p w14:paraId="5E4E4635" w14:textId="77777777" w:rsidR="009B7518" w:rsidRPr="009B7518" w:rsidRDefault="009B7518" w:rsidP="003917FD">
      <w:pPr>
        <w:widowControl w:val="0"/>
        <w:numPr>
          <w:ilvl w:val="0"/>
          <w:numId w:val="48"/>
        </w:numPr>
        <w:autoSpaceDE w:val="0"/>
        <w:autoSpaceDN w:val="0"/>
        <w:adjustRightInd w:val="0"/>
        <w:ind w:left="360"/>
        <w:rPr>
          <w:rFonts w:cstheme="minorHAnsi"/>
          <w:szCs w:val="24"/>
        </w:rPr>
      </w:pPr>
      <w:r w:rsidRPr="009B7518">
        <w:rPr>
          <w:rFonts w:cstheme="minorHAnsi"/>
          <w:szCs w:val="24"/>
        </w:rPr>
        <w:t>At least one (1) interior floor beneath the window tested</w:t>
      </w:r>
    </w:p>
    <w:p w14:paraId="7BE84EE5" w14:textId="77777777" w:rsidR="009B7518" w:rsidRPr="009B7518" w:rsidRDefault="009B7518" w:rsidP="003917FD">
      <w:pPr>
        <w:widowControl w:val="0"/>
        <w:numPr>
          <w:ilvl w:val="0"/>
          <w:numId w:val="48"/>
        </w:numPr>
        <w:autoSpaceDE w:val="0"/>
        <w:autoSpaceDN w:val="0"/>
        <w:adjustRightInd w:val="0"/>
        <w:ind w:left="360"/>
        <w:rPr>
          <w:rFonts w:cstheme="minorHAnsi"/>
          <w:szCs w:val="24"/>
        </w:rPr>
      </w:pPr>
      <w:r w:rsidRPr="009B7518">
        <w:rPr>
          <w:rFonts w:cstheme="minorHAnsi"/>
          <w:szCs w:val="24"/>
        </w:rPr>
        <w:t>Areas most likely to become contaminated</w:t>
      </w:r>
    </w:p>
    <w:p w14:paraId="1A27B0C3" w14:textId="77777777" w:rsidR="009B7518" w:rsidRPr="009B7518" w:rsidRDefault="009B7518" w:rsidP="009B7518">
      <w:pPr>
        <w:ind w:left="720"/>
        <w:rPr>
          <w:rFonts w:cstheme="minorHAnsi"/>
          <w:szCs w:val="24"/>
        </w:rPr>
      </w:pPr>
    </w:p>
    <w:p w14:paraId="7FB4EF32" w14:textId="77777777" w:rsidR="009B7518" w:rsidRPr="009B7518" w:rsidRDefault="009B7518" w:rsidP="009B7518">
      <w:pPr>
        <w:rPr>
          <w:rFonts w:cstheme="minorHAnsi"/>
          <w:szCs w:val="24"/>
          <w:u w:val="single"/>
        </w:rPr>
      </w:pPr>
      <w:r w:rsidRPr="009B7518">
        <w:rPr>
          <w:rFonts w:cstheme="minorHAnsi"/>
          <w:szCs w:val="24"/>
          <w:u w:val="single"/>
        </w:rPr>
        <w:t>Dust Wipe Field Blank Samples</w:t>
      </w:r>
    </w:p>
    <w:p w14:paraId="5B494082" w14:textId="77777777" w:rsidR="009B7518" w:rsidRPr="009B7518" w:rsidRDefault="009B7518" w:rsidP="009B7518">
      <w:pPr>
        <w:rPr>
          <w:rFonts w:cstheme="minorHAnsi"/>
          <w:szCs w:val="24"/>
        </w:rPr>
      </w:pPr>
      <w:r w:rsidRPr="009B7518">
        <w:rPr>
          <w:rFonts w:cstheme="minorHAnsi"/>
          <w:szCs w:val="24"/>
        </w:rPr>
        <w:t>Field wipe blank samples must be included at a frequency of one per unit and processed with each sample batch for analysis.  Field wipe blank samples are intended to monitor lead concentrations of wipes before they are used to collect dust samples. If the reported results exceed the Lower Detection Limit, the associated analysis data must be earmarked for further evaluation by ACHHD.</w:t>
      </w:r>
    </w:p>
    <w:p w14:paraId="243C9212" w14:textId="77777777" w:rsidR="009B7518" w:rsidRPr="009B7518" w:rsidRDefault="009B7518" w:rsidP="009B7518">
      <w:pPr>
        <w:rPr>
          <w:rFonts w:cstheme="minorHAnsi"/>
          <w:szCs w:val="24"/>
        </w:rPr>
      </w:pPr>
    </w:p>
    <w:p w14:paraId="42BC8405" w14:textId="77777777" w:rsidR="009B7518" w:rsidRPr="009B7518" w:rsidRDefault="009B7518" w:rsidP="009B7518">
      <w:pPr>
        <w:rPr>
          <w:rFonts w:cstheme="minorHAnsi"/>
          <w:szCs w:val="24"/>
          <w:u w:val="single"/>
        </w:rPr>
      </w:pPr>
      <w:r w:rsidRPr="009B7518">
        <w:rPr>
          <w:rFonts w:cstheme="minorHAnsi"/>
          <w:szCs w:val="24"/>
          <w:u w:val="single"/>
        </w:rPr>
        <w:t>Dust Wipe Sample Contamination Control</w:t>
      </w:r>
    </w:p>
    <w:p w14:paraId="55219898" w14:textId="77777777" w:rsidR="009B7518" w:rsidRPr="009B7518" w:rsidRDefault="009B7518" w:rsidP="009B7518">
      <w:pPr>
        <w:rPr>
          <w:rFonts w:cstheme="minorHAnsi"/>
          <w:szCs w:val="24"/>
        </w:rPr>
      </w:pPr>
      <w:r w:rsidRPr="009B7518">
        <w:rPr>
          <w:rFonts w:cstheme="minorHAnsi"/>
          <w:szCs w:val="24"/>
        </w:rPr>
        <w:t>Sampling personnel collecting dust samples must put on protective gloves before they begin sampling.  A new pair of gloves must be put on before each sample is collected.  Dust wipes that are used in the collection of dust wipe samples must be Environmental Protection Agency (EPA)-approved. These wipes have been lot tested to document that they do not contain unacceptable amounts of lead.  To prevent influencing dust loading levels, sampling personnel must not touch the area designated for sampling prior to collecting the sample.  When collecting the sample, sampling personnel must not contact surfaces that are not within the area designated for sampling.  Dust wipes must be placed into non-sterile centrifuge vials immediately after the surface is wiped.  Centrifuge vials must be sealed immediately after dust samples are collected.</w:t>
      </w:r>
    </w:p>
    <w:p w14:paraId="77740B2A" w14:textId="77777777" w:rsidR="009B7518" w:rsidRDefault="009B7518" w:rsidP="00FC4A77">
      <w:pPr>
        <w:jc w:val="center"/>
        <w:rPr>
          <w:rFonts w:cstheme="minorHAnsi"/>
          <w:b/>
          <w:szCs w:val="24"/>
        </w:rPr>
      </w:pPr>
    </w:p>
    <w:p w14:paraId="3CA59D14" w14:textId="2EC93146" w:rsidR="00FC4A77" w:rsidRPr="00FC4A77" w:rsidRDefault="00FC4A77" w:rsidP="00FC4A77">
      <w:pPr>
        <w:jc w:val="center"/>
        <w:rPr>
          <w:rFonts w:cstheme="minorHAnsi"/>
          <w:b/>
          <w:szCs w:val="24"/>
        </w:rPr>
      </w:pPr>
      <w:r w:rsidRPr="00FC4A77">
        <w:rPr>
          <w:rFonts w:cstheme="minorHAnsi"/>
          <w:b/>
          <w:szCs w:val="24"/>
        </w:rPr>
        <w:t>Paint Film Condition Categories</w:t>
      </w:r>
    </w:p>
    <w:p w14:paraId="3887CCAD" w14:textId="77777777" w:rsidR="00FC4A77" w:rsidRPr="00FC4A77" w:rsidRDefault="00FC4A77" w:rsidP="00FC4A77">
      <w:pPr>
        <w:rPr>
          <w:rFonts w:cstheme="minorHAnsi"/>
          <w:szCs w:val="24"/>
        </w:rPr>
      </w:pPr>
    </w:p>
    <w:p w14:paraId="4CC3DC78" w14:textId="77777777" w:rsidR="00FC4A77" w:rsidRPr="00FC4A77" w:rsidRDefault="00FC4A77" w:rsidP="00FC4A77">
      <w:pPr>
        <w:rPr>
          <w:rFonts w:cstheme="minorHAnsi"/>
          <w:szCs w:val="24"/>
        </w:rPr>
      </w:pPr>
      <w:r w:rsidRPr="00FC4A77">
        <w:rPr>
          <w:rFonts w:cstheme="minorHAnsi"/>
          <w:szCs w:val="24"/>
        </w:rPr>
        <w:t xml:space="preserve">Under the </w:t>
      </w:r>
      <w:r w:rsidRPr="00FC4A77">
        <w:rPr>
          <w:rFonts w:cstheme="minorHAnsi"/>
          <w:i/>
          <w:szCs w:val="24"/>
        </w:rPr>
        <w:t>Guidelines for the Evaluation and Control of Lead-Based Paint Hazards in Housing</w:t>
      </w:r>
      <w:r w:rsidRPr="00FC4A77">
        <w:rPr>
          <w:rFonts w:cstheme="minorHAnsi"/>
          <w:szCs w:val="24"/>
        </w:rPr>
        <w:t xml:space="preserve">, </w:t>
      </w:r>
      <w:r w:rsidRPr="00FC4A77">
        <w:rPr>
          <w:rFonts w:cstheme="minorHAnsi"/>
          <w:b/>
          <w:szCs w:val="24"/>
        </w:rPr>
        <w:t>July 2012</w:t>
      </w:r>
      <w:r w:rsidRPr="00FC4A77">
        <w:rPr>
          <w:rFonts w:cstheme="minorHAnsi"/>
          <w:szCs w:val="24"/>
        </w:rPr>
        <w:t>, there are two (2) conditions of paint films: Intact or Deteriorated</w:t>
      </w:r>
    </w:p>
    <w:p w14:paraId="10EDB659" w14:textId="77777777" w:rsidR="00FC4A77" w:rsidRPr="00FC4A77" w:rsidRDefault="00FC4A77" w:rsidP="00FC4A77">
      <w:pPr>
        <w:rPr>
          <w:rFonts w:cstheme="minorHAnsi"/>
          <w:szCs w:val="24"/>
        </w:rPr>
      </w:pPr>
    </w:p>
    <w:p w14:paraId="0A792424" w14:textId="77777777" w:rsidR="00FC4A77" w:rsidRPr="00FC4A77" w:rsidRDefault="00FC4A77" w:rsidP="00FC4A77">
      <w:pPr>
        <w:rPr>
          <w:rFonts w:cstheme="minorHAnsi"/>
          <w:szCs w:val="24"/>
        </w:rPr>
      </w:pPr>
      <w:r w:rsidRPr="00FC4A77">
        <w:rPr>
          <w:rFonts w:cstheme="minorHAnsi"/>
          <w:szCs w:val="24"/>
        </w:rPr>
        <w:t xml:space="preserve">The Inspector/Assessor judges the paint to be in one of two conditions: Intact (I) or Deteriorated (D).  </w:t>
      </w:r>
    </w:p>
    <w:p w14:paraId="646C2835" w14:textId="77777777" w:rsidR="00FC4A77" w:rsidRPr="00FC4A77" w:rsidRDefault="00FC4A77" w:rsidP="00FC4A77">
      <w:pPr>
        <w:rPr>
          <w:rFonts w:cstheme="minorHAnsi"/>
          <w:szCs w:val="24"/>
        </w:rPr>
      </w:pPr>
      <w:r w:rsidRPr="00FC4A77">
        <w:rPr>
          <w:rFonts w:cstheme="minorHAnsi"/>
          <w:szCs w:val="24"/>
        </w:rPr>
        <w:t>The paint condition is identified in the XRF and dust wipe reports.</w:t>
      </w:r>
    </w:p>
    <w:p w14:paraId="244F5CC3" w14:textId="77777777" w:rsidR="00FC4A77" w:rsidRPr="00FC4A77" w:rsidRDefault="00FC4A77" w:rsidP="00FC4A77">
      <w:pPr>
        <w:rPr>
          <w:rFonts w:cstheme="minorHAnsi"/>
          <w:szCs w:val="24"/>
        </w:rPr>
      </w:pPr>
    </w:p>
    <w:p w14:paraId="13A660B6" w14:textId="77777777" w:rsidR="00FC4A77" w:rsidRPr="00FC4A77" w:rsidRDefault="00FC4A77" w:rsidP="00FC4A77">
      <w:pPr>
        <w:rPr>
          <w:rFonts w:cstheme="minorHAnsi"/>
          <w:szCs w:val="24"/>
        </w:rPr>
      </w:pPr>
      <w:r w:rsidRPr="00FC4A77">
        <w:rPr>
          <w:rFonts w:cstheme="minorHAnsi"/>
          <w:szCs w:val="24"/>
        </w:rPr>
        <w:t xml:space="preserve">The definition of “Deteriorated” paint includes paint classified as “Fair” or “Poor” under the </w:t>
      </w:r>
      <w:r w:rsidRPr="00FC4A77">
        <w:rPr>
          <w:rFonts w:cstheme="minorHAnsi"/>
          <w:i/>
          <w:szCs w:val="24"/>
          <w:u w:val="single"/>
        </w:rPr>
        <w:t xml:space="preserve">HUD Guidelines for the Evaluation and Control of Lead-Based Paint Hazards in Housing, </w:t>
      </w:r>
      <w:proofErr w:type="gramStart"/>
      <w:r w:rsidRPr="00FC4A77">
        <w:rPr>
          <w:rFonts w:cstheme="minorHAnsi"/>
          <w:i/>
          <w:szCs w:val="24"/>
          <w:u w:val="single"/>
        </w:rPr>
        <w:t>June,</w:t>
      </w:r>
      <w:proofErr w:type="gramEnd"/>
      <w:r w:rsidRPr="00FC4A77">
        <w:rPr>
          <w:rFonts w:cstheme="minorHAnsi"/>
          <w:i/>
          <w:szCs w:val="24"/>
          <w:u w:val="single"/>
        </w:rPr>
        <w:t xml:space="preserve"> 1995.</w:t>
      </w:r>
      <w:r w:rsidRPr="00FC4A77">
        <w:rPr>
          <w:rFonts w:cstheme="minorHAnsi"/>
          <w:szCs w:val="24"/>
        </w:rPr>
        <w:t xml:space="preserve"> </w:t>
      </w:r>
    </w:p>
    <w:p w14:paraId="70D8DE9C" w14:textId="77777777" w:rsidR="00FC4A77" w:rsidRPr="00FC4A77" w:rsidRDefault="00FC4A77" w:rsidP="00FC4A77">
      <w:pPr>
        <w:rPr>
          <w:rFonts w:cstheme="minorHAnsi"/>
          <w:szCs w:val="24"/>
        </w:rPr>
      </w:pPr>
    </w:p>
    <w:p w14:paraId="4AE1053A" w14:textId="77777777" w:rsidR="00FC4A77" w:rsidRPr="00FC4A77" w:rsidRDefault="00FC4A77" w:rsidP="00FC4A77">
      <w:pPr>
        <w:rPr>
          <w:rFonts w:cstheme="minorHAnsi"/>
          <w:szCs w:val="24"/>
        </w:rPr>
      </w:pPr>
      <w:r w:rsidRPr="00FC4A77">
        <w:rPr>
          <w:rFonts w:cstheme="minorHAnsi"/>
          <w:b/>
          <w:szCs w:val="24"/>
        </w:rPr>
        <w:t>Intact Paint:</w:t>
      </w:r>
      <w:r w:rsidRPr="00FC4A77">
        <w:rPr>
          <w:rFonts w:cstheme="minorHAnsi"/>
          <w:szCs w:val="24"/>
        </w:rPr>
        <w:tab/>
        <w:t>Means any paint or coating that is not deteriorated</w:t>
      </w:r>
    </w:p>
    <w:p w14:paraId="359253F8" w14:textId="77777777" w:rsidR="00FC4A77" w:rsidRPr="00FC4A77" w:rsidRDefault="00FC4A77" w:rsidP="00FC4A77">
      <w:pPr>
        <w:rPr>
          <w:rFonts w:cstheme="minorHAnsi"/>
          <w:szCs w:val="24"/>
        </w:rPr>
      </w:pPr>
    </w:p>
    <w:p w14:paraId="49AC1906" w14:textId="77777777" w:rsidR="00FC4A77" w:rsidRPr="00FC4A77" w:rsidRDefault="00FC4A77" w:rsidP="00FC4A77">
      <w:pPr>
        <w:rPr>
          <w:rFonts w:cstheme="minorHAnsi"/>
          <w:b/>
          <w:szCs w:val="24"/>
        </w:rPr>
      </w:pPr>
      <w:r w:rsidRPr="00FC4A77">
        <w:rPr>
          <w:rFonts w:cstheme="minorHAnsi"/>
          <w:b/>
          <w:szCs w:val="24"/>
        </w:rPr>
        <w:t>Deteriorated paint:</w:t>
      </w:r>
      <w:r w:rsidRPr="00FC4A77">
        <w:rPr>
          <w:rFonts w:cstheme="minorHAnsi"/>
          <w:szCs w:val="24"/>
        </w:rPr>
        <w:t xml:space="preserve"> </w:t>
      </w:r>
      <w:r w:rsidRPr="00FC4A77">
        <w:rPr>
          <w:rFonts w:cstheme="minorHAnsi"/>
          <w:szCs w:val="24"/>
        </w:rPr>
        <w:tab/>
        <w:t xml:space="preserve">Means any paint coating on a damaged or deteriorated surface or fixture, or any interior or exterior lead-based paint that is peeling, chipping, blistering, flaking, worn, chalking, </w:t>
      </w:r>
      <w:proofErr w:type="spellStart"/>
      <w:r w:rsidRPr="00FC4A77">
        <w:rPr>
          <w:rFonts w:cstheme="minorHAnsi"/>
          <w:szCs w:val="24"/>
        </w:rPr>
        <w:t>alligatoring</w:t>
      </w:r>
      <w:proofErr w:type="spellEnd"/>
      <w:r w:rsidRPr="00FC4A77">
        <w:rPr>
          <w:rFonts w:cstheme="minorHAnsi"/>
          <w:szCs w:val="24"/>
        </w:rPr>
        <w:t>, cracking, or otherwise becoming separated from the substrate. Hairline cracks and nail holes are not generally considered deteriorated paint.</w:t>
      </w:r>
    </w:p>
    <w:p w14:paraId="6A48E367" w14:textId="77777777" w:rsidR="00FC4A77" w:rsidRPr="00FC4A77" w:rsidRDefault="00FC4A77" w:rsidP="00FC4A77">
      <w:pPr>
        <w:rPr>
          <w:rFonts w:cstheme="minorHAnsi"/>
          <w:szCs w:val="24"/>
        </w:rPr>
      </w:pPr>
      <w:r w:rsidRPr="00FC4A77">
        <w:rPr>
          <w:rFonts w:cstheme="minorHAnsi"/>
          <w:szCs w:val="24"/>
        </w:rPr>
        <w:tab/>
      </w:r>
    </w:p>
    <w:p w14:paraId="0948D9A9" w14:textId="77777777" w:rsidR="00FC4A77" w:rsidRPr="00FC4A77" w:rsidRDefault="00FC4A77" w:rsidP="00FC4A77">
      <w:pPr>
        <w:rPr>
          <w:rFonts w:cstheme="minorHAnsi"/>
          <w:szCs w:val="24"/>
        </w:rPr>
      </w:pPr>
      <w:r w:rsidRPr="00FC4A77">
        <w:rPr>
          <w:rFonts w:cstheme="minorHAnsi"/>
          <w:szCs w:val="24"/>
        </w:rPr>
        <w:t xml:space="preserve">Surfaces with lead-based paint in “Deteriorated” condition </w:t>
      </w:r>
      <w:proofErr w:type="gramStart"/>
      <w:r w:rsidRPr="00FC4A77">
        <w:rPr>
          <w:rFonts w:cstheme="minorHAnsi"/>
          <w:szCs w:val="24"/>
        </w:rPr>
        <w:t>are considered to be</w:t>
      </w:r>
      <w:proofErr w:type="gramEnd"/>
      <w:r w:rsidRPr="00FC4A77">
        <w:rPr>
          <w:rFonts w:cstheme="minorHAnsi"/>
          <w:szCs w:val="24"/>
        </w:rPr>
        <w:t xml:space="preserve"> “lead-based paint hazards” and must be corrected using lead-safe work practices.</w:t>
      </w:r>
    </w:p>
    <w:p w14:paraId="4AD2E9CE" w14:textId="77777777" w:rsidR="00FC4A77" w:rsidRPr="00FC4A77" w:rsidRDefault="00FC4A77" w:rsidP="00FC4A77">
      <w:pPr>
        <w:rPr>
          <w:rFonts w:cstheme="minorHAnsi"/>
          <w:szCs w:val="24"/>
        </w:rPr>
      </w:pPr>
    </w:p>
    <w:p w14:paraId="186073A2" w14:textId="77777777" w:rsidR="00FC4A77" w:rsidRPr="00FC4A77" w:rsidRDefault="00FC4A77" w:rsidP="00FC4A77">
      <w:pPr>
        <w:autoSpaceDE w:val="0"/>
        <w:autoSpaceDN w:val="0"/>
        <w:adjustRightInd w:val="0"/>
        <w:rPr>
          <w:rFonts w:eastAsia="Calibri" w:cstheme="minorHAnsi"/>
          <w:color w:val="000000"/>
          <w:szCs w:val="24"/>
          <w:u w:val="single"/>
        </w:rPr>
      </w:pPr>
      <w:r w:rsidRPr="00FC4A77">
        <w:rPr>
          <w:rFonts w:eastAsia="Calibri" w:cstheme="minorHAnsi"/>
          <w:color w:val="000000"/>
          <w:szCs w:val="24"/>
          <w:u w:val="single"/>
        </w:rPr>
        <w:lastRenderedPageBreak/>
        <w:t>California Surface Condition Codes</w:t>
      </w:r>
    </w:p>
    <w:p w14:paraId="4740C1A0" w14:textId="77777777" w:rsidR="00FC4A77" w:rsidRPr="00FC4A77" w:rsidRDefault="00FC4A77" w:rsidP="00FC4A77">
      <w:pPr>
        <w:autoSpaceDE w:val="0"/>
        <w:autoSpaceDN w:val="0"/>
        <w:adjustRightInd w:val="0"/>
        <w:rPr>
          <w:rFonts w:eastAsia="Calibri" w:cstheme="minorHAnsi"/>
          <w:color w:val="000000"/>
          <w:szCs w:val="24"/>
        </w:rPr>
      </w:pPr>
      <w:r w:rsidRPr="00FC4A77">
        <w:rPr>
          <w:rFonts w:eastAsia="Calibri" w:cstheme="minorHAnsi"/>
          <w:color w:val="000000"/>
          <w:szCs w:val="24"/>
        </w:rPr>
        <w:t>Ch</w:t>
      </w:r>
      <w:r w:rsidRPr="00FC4A77">
        <w:rPr>
          <w:rFonts w:eastAsia="Calibri" w:cstheme="minorHAnsi"/>
          <w:color w:val="000000"/>
          <w:szCs w:val="24"/>
        </w:rPr>
        <w:tab/>
        <w:t>Chalking</w:t>
      </w:r>
    </w:p>
    <w:p w14:paraId="1A5104AC" w14:textId="77777777" w:rsidR="00FC4A77" w:rsidRPr="00FC4A77" w:rsidRDefault="00FC4A77" w:rsidP="00FC4A77">
      <w:pPr>
        <w:autoSpaceDE w:val="0"/>
        <w:autoSpaceDN w:val="0"/>
        <w:adjustRightInd w:val="0"/>
        <w:rPr>
          <w:rFonts w:eastAsia="Calibri" w:cstheme="minorHAnsi"/>
          <w:color w:val="000000"/>
          <w:szCs w:val="24"/>
        </w:rPr>
      </w:pPr>
      <w:r w:rsidRPr="00FC4A77">
        <w:rPr>
          <w:rFonts w:eastAsia="Calibri" w:cstheme="minorHAnsi"/>
          <w:color w:val="000000"/>
          <w:szCs w:val="24"/>
        </w:rPr>
        <w:t>M</w:t>
      </w:r>
      <w:r w:rsidRPr="00FC4A77">
        <w:rPr>
          <w:rFonts w:eastAsia="Calibri" w:cstheme="minorHAnsi"/>
          <w:color w:val="000000"/>
          <w:szCs w:val="24"/>
        </w:rPr>
        <w:tab/>
        <w:t>Mold or mildew that is recommended to be addressed as a precautionary measure</w:t>
      </w:r>
    </w:p>
    <w:p w14:paraId="312D0364" w14:textId="77777777" w:rsidR="00FC4A77" w:rsidRPr="00FC4A77" w:rsidRDefault="00FC4A77" w:rsidP="00FC4A77">
      <w:pPr>
        <w:rPr>
          <w:rFonts w:cstheme="minorHAnsi"/>
          <w:szCs w:val="24"/>
        </w:rPr>
      </w:pPr>
    </w:p>
    <w:p w14:paraId="26E7E30E" w14:textId="77777777" w:rsidR="00FC4A77" w:rsidRPr="00FC4A77" w:rsidRDefault="00FC4A77" w:rsidP="00FC4A77">
      <w:pPr>
        <w:autoSpaceDE w:val="0"/>
        <w:autoSpaceDN w:val="0"/>
        <w:adjustRightInd w:val="0"/>
        <w:rPr>
          <w:rFonts w:eastAsia="Calibri" w:cstheme="minorHAnsi"/>
          <w:color w:val="000000"/>
          <w:szCs w:val="24"/>
        </w:rPr>
      </w:pPr>
      <w:r w:rsidRPr="00FC4A77">
        <w:rPr>
          <w:rFonts w:eastAsia="Calibri" w:cstheme="minorHAnsi"/>
          <w:b/>
          <w:color w:val="000000"/>
          <w:szCs w:val="24"/>
        </w:rPr>
        <w:t>Extent of Deterioration:</w:t>
      </w:r>
      <w:r w:rsidRPr="00FC4A77">
        <w:rPr>
          <w:rFonts w:eastAsia="Calibri" w:cstheme="minorHAnsi"/>
          <w:color w:val="000000"/>
          <w:szCs w:val="24"/>
        </w:rPr>
        <w:t xml:space="preserve"> Deteriorated lead-based paint is a lead hazard regardless of the extent of deterioration. Per the 1995 HUD Guidelines (California Title 17), for exterior components with a large surface area, such as walls, with more than ten square feet of deteriorated paint; for interior components with a large surface area with more than two square feet of deteriorated paint; or for small surface area components, such as window sills with deteriorated paint on more than 10% of the surface area, the paint is considered to be in poor condition. Painted surfaces where the extent of deterioration is less than this are considered lead hazards in fair condition.</w:t>
      </w:r>
    </w:p>
    <w:p w14:paraId="28FE4DC1" w14:textId="77777777" w:rsidR="00FC4A77" w:rsidRPr="00FC4A77" w:rsidRDefault="00FC4A77" w:rsidP="00FC4A77">
      <w:pPr>
        <w:jc w:val="center"/>
        <w:rPr>
          <w:rFonts w:cstheme="minorHAnsi"/>
          <w:b/>
          <w:szCs w:val="24"/>
        </w:rPr>
      </w:pPr>
    </w:p>
    <w:p w14:paraId="3EF9AB65" w14:textId="77777777" w:rsidR="00FC4A77" w:rsidRPr="00FC4A77" w:rsidRDefault="00FC4A77" w:rsidP="00FC4A77">
      <w:pPr>
        <w:jc w:val="center"/>
        <w:rPr>
          <w:rFonts w:cstheme="minorHAnsi"/>
          <w:b/>
          <w:szCs w:val="24"/>
        </w:rPr>
      </w:pPr>
      <w:r w:rsidRPr="00FC4A77">
        <w:rPr>
          <w:rFonts w:cstheme="minorHAnsi"/>
          <w:b/>
          <w:szCs w:val="24"/>
        </w:rPr>
        <w:t>Inventory and Coding of Components</w:t>
      </w:r>
    </w:p>
    <w:p w14:paraId="0B312A12" w14:textId="77777777" w:rsidR="00FC4A77" w:rsidRPr="00FC4A77" w:rsidRDefault="00FC4A77" w:rsidP="00FC4A77">
      <w:pPr>
        <w:rPr>
          <w:rFonts w:cstheme="minorHAnsi"/>
          <w:szCs w:val="24"/>
        </w:rPr>
      </w:pPr>
      <w:r w:rsidRPr="00FC4A77">
        <w:rPr>
          <w:rFonts w:cstheme="minorHAnsi"/>
          <w:szCs w:val="24"/>
        </w:rPr>
        <w:t xml:space="preserve">As testing is conducted on a room-by-room basis, all painted building components including those that are stained, shellacked, varnished, coated, or painted and covered with wallpaper must be inventoried. </w:t>
      </w:r>
    </w:p>
    <w:p w14:paraId="7827A8FC" w14:textId="77777777" w:rsidR="00FC4A77" w:rsidRPr="00FC4A77" w:rsidRDefault="00FC4A77" w:rsidP="00FC4A77">
      <w:pPr>
        <w:rPr>
          <w:rFonts w:cstheme="minorHAnsi"/>
          <w:szCs w:val="24"/>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8622"/>
      </w:tblGrid>
      <w:tr w:rsidR="00FC4A77" w:rsidRPr="00FC4A77" w14:paraId="00659630" w14:textId="77777777" w:rsidTr="00976D71">
        <w:tc>
          <w:tcPr>
            <w:tcW w:w="2358" w:type="dxa"/>
            <w:vAlign w:val="center"/>
          </w:tcPr>
          <w:p w14:paraId="248AD172" w14:textId="77777777" w:rsidR="00FC4A77" w:rsidRPr="00FC4A77" w:rsidRDefault="00FC4A77" w:rsidP="00FC4A77">
            <w:pPr>
              <w:rPr>
                <w:rFonts w:cstheme="minorHAnsi"/>
                <w:szCs w:val="24"/>
              </w:rPr>
            </w:pPr>
            <w:r w:rsidRPr="00FC4A77">
              <w:rPr>
                <w:rFonts w:cstheme="minorHAnsi"/>
                <w:iCs/>
                <w:szCs w:val="24"/>
              </w:rPr>
              <w:t>Labeling</w:t>
            </w:r>
          </w:p>
        </w:tc>
        <w:tc>
          <w:tcPr>
            <w:tcW w:w="8622" w:type="dxa"/>
          </w:tcPr>
          <w:p w14:paraId="7C91CCAA" w14:textId="77777777" w:rsidR="00FC4A77" w:rsidRPr="00FC4A77" w:rsidRDefault="00FC4A77" w:rsidP="00FC4A77">
            <w:pPr>
              <w:rPr>
                <w:rFonts w:cstheme="minorHAnsi"/>
                <w:szCs w:val="24"/>
              </w:rPr>
            </w:pPr>
            <w:r w:rsidRPr="00FC4A77">
              <w:rPr>
                <w:rFonts w:cstheme="minorHAnsi"/>
                <w:szCs w:val="24"/>
              </w:rPr>
              <w:t xml:space="preserve">Designate walls A, B, C, &amp; D (A faces street, the rest follow clockwise). If more than one of the same </w:t>
            </w:r>
            <w:proofErr w:type="gramStart"/>
            <w:r w:rsidRPr="00FC4A77">
              <w:rPr>
                <w:rFonts w:cstheme="minorHAnsi"/>
                <w:szCs w:val="24"/>
              </w:rPr>
              <w:t>type</w:t>
            </w:r>
            <w:proofErr w:type="gramEnd"/>
            <w:r w:rsidRPr="00FC4A77">
              <w:rPr>
                <w:rFonts w:cstheme="minorHAnsi"/>
                <w:szCs w:val="24"/>
              </w:rPr>
              <w:t xml:space="preserve"> of component appears on the same wall, number left to right.  Example "A1 D" and "A2 D" for doors on the left and on the right of wall "A" respectively.  Note that the number goes with the wall letter, then a space, then the component code.</w:t>
            </w:r>
          </w:p>
        </w:tc>
      </w:tr>
      <w:tr w:rsidR="00FC4A77" w:rsidRPr="00FC4A77" w14:paraId="3D852C2E" w14:textId="77777777" w:rsidTr="00976D71">
        <w:tc>
          <w:tcPr>
            <w:tcW w:w="2358" w:type="dxa"/>
            <w:vAlign w:val="center"/>
          </w:tcPr>
          <w:p w14:paraId="543F6FCD" w14:textId="77777777" w:rsidR="00FC4A77" w:rsidRPr="00FC4A77" w:rsidRDefault="00FC4A77" w:rsidP="00FC4A77">
            <w:pPr>
              <w:rPr>
                <w:rFonts w:cstheme="minorHAnsi"/>
                <w:szCs w:val="24"/>
              </w:rPr>
            </w:pPr>
            <w:r w:rsidRPr="00FC4A77">
              <w:rPr>
                <w:rFonts w:cstheme="minorHAnsi"/>
                <w:iCs/>
                <w:szCs w:val="24"/>
              </w:rPr>
              <w:t>Room Equivalent</w:t>
            </w:r>
          </w:p>
        </w:tc>
        <w:tc>
          <w:tcPr>
            <w:tcW w:w="8622" w:type="dxa"/>
          </w:tcPr>
          <w:p w14:paraId="20B0E670" w14:textId="77777777" w:rsidR="00FC4A77" w:rsidRPr="00FC4A77" w:rsidRDefault="00FC4A77" w:rsidP="00FC4A77">
            <w:pPr>
              <w:rPr>
                <w:rFonts w:cstheme="minorHAnsi"/>
                <w:szCs w:val="24"/>
              </w:rPr>
            </w:pPr>
            <w:r w:rsidRPr="00FC4A77">
              <w:rPr>
                <w:rFonts w:cstheme="minorHAnsi"/>
                <w:szCs w:val="24"/>
              </w:rPr>
              <w:t>An identifiable part of a house such as an interior room or exterior side of a house (e.g., hallway, stairway, porch, back yard, walk-in closets, exterior areas, etc.).</w:t>
            </w:r>
          </w:p>
        </w:tc>
      </w:tr>
      <w:tr w:rsidR="00FC4A77" w:rsidRPr="00FC4A77" w14:paraId="2BAB7A7A" w14:textId="77777777" w:rsidTr="00976D71">
        <w:tc>
          <w:tcPr>
            <w:tcW w:w="2358" w:type="dxa"/>
            <w:vAlign w:val="center"/>
          </w:tcPr>
          <w:p w14:paraId="38FCC437" w14:textId="77777777" w:rsidR="00FC4A77" w:rsidRPr="00FC4A77" w:rsidRDefault="00FC4A77" w:rsidP="00FC4A77">
            <w:pPr>
              <w:rPr>
                <w:rFonts w:cstheme="minorHAnsi"/>
                <w:szCs w:val="24"/>
              </w:rPr>
            </w:pPr>
            <w:r w:rsidRPr="00FC4A77">
              <w:rPr>
                <w:rFonts w:cstheme="minorHAnsi"/>
                <w:iCs/>
                <w:szCs w:val="24"/>
              </w:rPr>
              <w:t>Component</w:t>
            </w:r>
          </w:p>
        </w:tc>
        <w:tc>
          <w:tcPr>
            <w:tcW w:w="8622" w:type="dxa"/>
          </w:tcPr>
          <w:p w14:paraId="54005436" w14:textId="77777777" w:rsidR="00FC4A77" w:rsidRPr="00FC4A77" w:rsidRDefault="00FC4A77" w:rsidP="00FC4A77">
            <w:pPr>
              <w:rPr>
                <w:rFonts w:cstheme="minorHAnsi"/>
                <w:szCs w:val="24"/>
              </w:rPr>
            </w:pPr>
            <w:r w:rsidRPr="00FC4A77">
              <w:rPr>
                <w:rFonts w:cstheme="minorHAnsi"/>
                <w:szCs w:val="24"/>
              </w:rPr>
              <w:t>A discrete part of a building (e.g., floor, ceiling, door casing, etc.).</w:t>
            </w:r>
          </w:p>
        </w:tc>
      </w:tr>
      <w:tr w:rsidR="00FC4A77" w:rsidRPr="00FC4A77" w14:paraId="4CB1EC78" w14:textId="77777777" w:rsidTr="00976D71">
        <w:tc>
          <w:tcPr>
            <w:tcW w:w="2358" w:type="dxa"/>
            <w:vAlign w:val="center"/>
          </w:tcPr>
          <w:p w14:paraId="6C867282" w14:textId="77777777" w:rsidR="00FC4A77" w:rsidRPr="00FC4A77" w:rsidRDefault="00FC4A77" w:rsidP="00FC4A77">
            <w:pPr>
              <w:rPr>
                <w:rFonts w:cstheme="minorHAnsi"/>
                <w:szCs w:val="24"/>
              </w:rPr>
            </w:pPr>
            <w:r w:rsidRPr="00FC4A77">
              <w:rPr>
                <w:rFonts w:cstheme="minorHAnsi"/>
                <w:iCs/>
                <w:szCs w:val="24"/>
              </w:rPr>
              <w:t>Substrate</w:t>
            </w:r>
          </w:p>
        </w:tc>
        <w:tc>
          <w:tcPr>
            <w:tcW w:w="8622" w:type="dxa"/>
          </w:tcPr>
          <w:p w14:paraId="7CE3DD68" w14:textId="77777777" w:rsidR="00FC4A77" w:rsidRPr="00FC4A77" w:rsidRDefault="00FC4A77" w:rsidP="00FC4A77">
            <w:pPr>
              <w:rPr>
                <w:rFonts w:cstheme="minorHAnsi"/>
                <w:szCs w:val="24"/>
              </w:rPr>
            </w:pPr>
            <w:r w:rsidRPr="00FC4A77">
              <w:rPr>
                <w:rFonts w:cstheme="minorHAnsi"/>
                <w:szCs w:val="24"/>
              </w:rPr>
              <w:t>The building material underneath the paint (e.g., wood, brick, etc.).</w:t>
            </w:r>
          </w:p>
        </w:tc>
      </w:tr>
      <w:tr w:rsidR="00FC4A77" w:rsidRPr="00FC4A77" w14:paraId="257E44EA" w14:textId="77777777" w:rsidTr="00976D71">
        <w:trPr>
          <w:trHeight w:val="818"/>
        </w:trPr>
        <w:tc>
          <w:tcPr>
            <w:tcW w:w="2358" w:type="dxa"/>
            <w:vAlign w:val="center"/>
          </w:tcPr>
          <w:p w14:paraId="60C9A403" w14:textId="77777777" w:rsidR="00FC4A77" w:rsidRPr="00FC4A77" w:rsidRDefault="00FC4A77" w:rsidP="00FC4A77">
            <w:pPr>
              <w:rPr>
                <w:rFonts w:cstheme="minorHAnsi"/>
                <w:szCs w:val="24"/>
              </w:rPr>
            </w:pPr>
            <w:r w:rsidRPr="00FC4A77">
              <w:rPr>
                <w:rFonts w:cstheme="minorHAnsi"/>
                <w:iCs/>
                <w:szCs w:val="24"/>
              </w:rPr>
              <w:t>Testing Combination</w:t>
            </w:r>
          </w:p>
        </w:tc>
        <w:tc>
          <w:tcPr>
            <w:tcW w:w="8622" w:type="dxa"/>
          </w:tcPr>
          <w:p w14:paraId="32A600ED" w14:textId="77777777" w:rsidR="00FC4A77" w:rsidRPr="00FC4A77" w:rsidRDefault="00FC4A77" w:rsidP="00FC4A77">
            <w:pPr>
              <w:rPr>
                <w:rFonts w:cstheme="minorHAnsi"/>
                <w:szCs w:val="24"/>
              </w:rPr>
            </w:pPr>
            <w:r w:rsidRPr="00FC4A77">
              <w:rPr>
                <w:rFonts w:cstheme="minorHAnsi"/>
                <w:szCs w:val="24"/>
              </w:rPr>
              <w:t>A distinctive location characterized by room equivalent, component, and substrate. A completed inventory of painted components in a room is a list of testing combinations in that room equivalent.</w:t>
            </w:r>
          </w:p>
        </w:tc>
      </w:tr>
      <w:tr w:rsidR="00FC4A77" w:rsidRPr="00FC4A77" w14:paraId="2A47EDA4" w14:textId="77777777" w:rsidTr="00976D71">
        <w:trPr>
          <w:trHeight w:val="872"/>
        </w:trPr>
        <w:tc>
          <w:tcPr>
            <w:tcW w:w="2358" w:type="dxa"/>
            <w:vAlign w:val="center"/>
          </w:tcPr>
          <w:p w14:paraId="78267D0D" w14:textId="77777777" w:rsidR="00FC4A77" w:rsidRPr="00FC4A77" w:rsidRDefault="00FC4A77" w:rsidP="00FC4A77">
            <w:pPr>
              <w:rPr>
                <w:rFonts w:cstheme="minorHAnsi"/>
                <w:szCs w:val="24"/>
              </w:rPr>
            </w:pPr>
            <w:r w:rsidRPr="00FC4A77">
              <w:rPr>
                <w:rFonts w:cstheme="minorHAnsi"/>
                <w:iCs/>
                <w:szCs w:val="24"/>
              </w:rPr>
              <w:t>Testing Location</w:t>
            </w:r>
          </w:p>
        </w:tc>
        <w:tc>
          <w:tcPr>
            <w:tcW w:w="8622" w:type="dxa"/>
          </w:tcPr>
          <w:p w14:paraId="779856D4" w14:textId="77777777" w:rsidR="00FC4A77" w:rsidRPr="00FC4A77" w:rsidRDefault="00FC4A77" w:rsidP="00FC4A77">
            <w:pPr>
              <w:rPr>
                <w:rFonts w:cstheme="minorHAnsi"/>
                <w:szCs w:val="24"/>
              </w:rPr>
            </w:pPr>
            <w:r w:rsidRPr="00FC4A77">
              <w:rPr>
                <w:rFonts w:cstheme="minorHAnsi"/>
                <w:szCs w:val="24"/>
              </w:rPr>
              <w:t>A specific place on a testing combination where XRF measurements are taken.  The selection of testing locations should be such that they are representative of the testing combination.</w:t>
            </w:r>
          </w:p>
        </w:tc>
      </w:tr>
    </w:tbl>
    <w:p w14:paraId="102796BA" w14:textId="77777777" w:rsidR="00FC4A77" w:rsidRPr="00FC4A77" w:rsidRDefault="00FC4A77" w:rsidP="00FC4A77">
      <w:pPr>
        <w:jc w:val="center"/>
        <w:rPr>
          <w:rFonts w:cstheme="minorHAnsi"/>
          <w:b/>
          <w:szCs w:val="24"/>
        </w:rPr>
      </w:pPr>
      <w:r w:rsidRPr="00FC4A77">
        <w:rPr>
          <w:rFonts w:cstheme="minorHAnsi"/>
          <w:b/>
          <w:szCs w:val="24"/>
        </w:rPr>
        <w:t>COMPONENT CODING</w:t>
      </w:r>
    </w:p>
    <w:p w14:paraId="59CE05F5" w14:textId="77777777" w:rsidR="00FC4A77" w:rsidRPr="00FC4A77" w:rsidRDefault="00FC4A77" w:rsidP="00FC4A77">
      <w:pPr>
        <w:rPr>
          <w:rFonts w:cstheme="minorHAnsi"/>
          <w:szCs w:val="24"/>
        </w:rPr>
      </w:pPr>
    </w:p>
    <w:p w14:paraId="4FC75E2C" w14:textId="77777777" w:rsidR="00FC4A77" w:rsidRPr="00FC4A77" w:rsidRDefault="00FC4A77" w:rsidP="00FC4A77">
      <w:pPr>
        <w:rPr>
          <w:rFonts w:cstheme="minorHAnsi"/>
          <w:szCs w:val="24"/>
        </w:rPr>
      </w:pPr>
      <w:r w:rsidRPr="00FC4A77">
        <w:rPr>
          <w:rFonts w:cstheme="minorHAnsi"/>
          <w:szCs w:val="24"/>
        </w:rPr>
        <w:t>The inspector must use the dwelling coding system to label the sketches and to code the paint inspection forms during XRF testing.</w:t>
      </w:r>
    </w:p>
    <w:p w14:paraId="2E74937B" w14:textId="77777777" w:rsidR="00FC4A77" w:rsidRPr="00FC4A77" w:rsidRDefault="00FC4A77" w:rsidP="00FC4A77">
      <w:pPr>
        <w:rPr>
          <w:rFonts w:cstheme="minorHAnsi"/>
          <w:szCs w:val="24"/>
        </w:rPr>
      </w:pPr>
    </w:p>
    <w:p w14:paraId="494A92D3" w14:textId="77777777" w:rsidR="00FC4A77" w:rsidRPr="00FC4A77" w:rsidRDefault="00FC4A77" w:rsidP="00FC4A77">
      <w:pPr>
        <w:rPr>
          <w:rFonts w:cstheme="minorHAnsi"/>
          <w:b/>
          <w:szCs w:val="24"/>
        </w:rPr>
      </w:pPr>
      <w:r w:rsidRPr="00FC4A77">
        <w:rPr>
          <w:rFonts w:cstheme="minorHAnsi"/>
          <w:b/>
          <w:szCs w:val="24"/>
        </w:rPr>
        <w:t>Rooms/Locations</w:t>
      </w:r>
    </w:p>
    <w:p w14:paraId="4CEF8AE2" w14:textId="77777777" w:rsidR="00FC4A77" w:rsidRPr="00FC4A77" w:rsidRDefault="00FC4A77" w:rsidP="00FC4A77">
      <w:pPr>
        <w:rPr>
          <w:rFonts w:cstheme="minorHAnsi"/>
          <w:szCs w:val="24"/>
        </w:rPr>
      </w:pPr>
      <w:r w:rsidRPr="00FC4A77">
        <w:rPr>
          <w:rFonts w:cstheme="minorHAnsi"/>
          <w:szCs w:val="24"/>
        </w:rPr>
        <w:t xml:space="preserve">All areas with a distinct and identifiable use must be coded with a separate room/location number. One form must be completed for the exterior and one for each floor of a residence. See </w:t>
      </w:r>
      <w:hyperlink r:id="rId148" w:history="1">
        <w:r w:rsidRPr="00FC4A77">
          <w:rPr>
            <w:rFonts w:cstheme="minorHAnsi"/>
            <w:color w:val="0000FF"/>
            <w:szCs w:val="24"/>
            <w:u w:val="single"/>
          </w:rPr>
          <w:t xml:space="preserve">Chapter 7 of the </w:t>
        </w:r>
        <w:r w:rsidRPr="00FC4A77">
          <w:rPr>
            <w:rFonts w:cstheme="minorHAnsi"/>
            <w:i/>
            <w:iCs/>
            <w:color w:val="0000FF"/>
            <w:szCs w:val="24"/>
            <w:u w:val="single"/>
          </w:rPr>
          <w:t>HUD Guidelines</w:t>
        </w:r>
      </w:hyperlink>
      <w:r w:rsidRPr="00FC4A77">
        <w:rPr>
          <w:rFonts w:cstheme="minorHAnsi"/>
          <w:szCs w:val="24"/>
        </w:rPr>
        <w:t xml:space="preserve"> for information on numbering room/locations for multi-family housing units and buildings.</w:t>
      </w:r>
    </w:p>
    <w:p w14:paraId="1CAFDEF7" w14:textId="77777777" w:rsidR="00FC4A77" w:rsidRPr="00FC4A77" w:rsidRDefault="00FC4A77" w:rsidP="00FC4A77">
      <w:pPr>
        <w:rPr>
          <w:rFonts w:cstheme="minorHAnsi"/>
          <w:szCs w:val="24"/>
        </w:rPr>
      </w:pPr>
    </w:p>
    <w:p w14:paraId="6D4782F7" w14:textId="77777777" w:rsidR="00E10D15" w:rsidRDefault="00FC4A77" w:rsidP="00FC4A77">
      <w:pPr>
        <w:rPr>
          <w:rFonts w:cstheme="minorHAnsi"/>
          <w:szCs w:val="24"/>
        </w:rPr>
        <w:sectPr w:rsidR="00E10D15" w:rsidSect="00D06D24">
          <w:footerReference w:type="default" r:id="rId149"/>
          <w:footerReference w:type="first" r:id="rId150"/>
          <w:pgSz w:w="12240" w:h="15840" w:code="1"/>
          <w:pgMar w:top="1008" w:right="1080" w:bottom="1440" w:left="1080" w:header="576" w:footer="576" w:gutter="0"/>
          <w:pgNumType w:start="1"/>
          <w:cols w:space="720"/>
          <w:formProt w:val="0"/>
          <w:titlePg/>
          <w:docGrid w:linePitch="354"/>
        </w:sectPr>
      </w:pPr>
      <w:r w:rsidRPr="00FC4A77">
        <w:rPr>
          <w:rFonts w:cstheme="minorHAnsi"/>
          <w:szCs w:val="24"/>
        </w:rPr>
        <w:t xml:space="preserve">The building exterior/site </w:t>
      </w:r>
      <w:proofErr w:type="gramStart"/>
      <w:r w:rsidRPr="00FC4A77">
        <w:rPr>
          <w:rFonts w:cstheme="minorHAnsi"/>
          <w:szCs w:val="24"/>
        </w:rPr>
        <w:t>is considered to be</w:t>
      </w:r>
      <w:proofErr w:type="gramEnd"/>
      <w:r w:rsidRPr="00FC4A77">
        <w:rPr>
          <w:rFonts w:cstheme="minorHAnsi"/>
          <w:szCs w:val="24"/>
        </w:rPr>
        <w:t xml:space="preserve"> a single separate room. Outbuildings such as garages and sheds are also considered to be separate rooms. Porches and exterior stairways are not considered to be separate rooms, unless they are fully enclosed (a screened porch is considered enclosed), in which </w:t>
      </w:r>
    </w:p>
    <w:p w14:paraId="22095B8F" w14:textId="77777777" w:rsidR="00FC4A77" w:rsidRPr="00FC4A77" w:rsidRDefault="00FC4A77" w:rsidP="00FC4A77">
      <w:pPr>
        <w:rPr>
          <w:rFonts w:cstheme="minorHAnsi"/>
          <w:szCs w:val="24"/>
        </w:rPr>
      </w:pPr>
      <w:r w:rsidRPr="00FC4A77">
        <w:rPr>
          <w:rFonts w:cstheme="minorHAnsi"/>
          <w:szCs w:val="24"/>
        </w:rPr>
        <w:lastRenderedPageBreak/>
        <w:t xml:space="preserve">case they </w:t>
      </w:r>
      <w:proofErr w:type="gramStart"/>
      <w:r w:rsidRPr="00FC4A77">
        <w:rPr>
          <w:rFonts w:cstheme="minorHAnsi"/>
          <w:szCs w:val="24"/>
        </w:rPr>
        <w:t>are considered to be</w:t>
      </w:r>
      <w:proofErr w:type="gramEnd"/>
      <w:r w:rsidRPr="00FC4A77">
        <w:rPr>
          <w:rFonts w:cstheme="minorHAnsi"/>
          <w:szCs w:val="24"/>
        </w:rPr>
        <w:t xml:space="preserve"> separate interior rooms. Balconies, hallways, basements, interior stairways, and all other interior rooms </w:t>
      </w:r>
      <w:proofErr w:type="gramStart"/>
      <w:r w:rsidRPr="00FC4A77">
        <w:rPr>
          <w:rFonts w:cstheme="minorHAnsi"/>
          <w:szCs w:val="24"/>
        </w:rPr>
        <w:t>are considered to be</w:t>
      </w:r>
      <w:proofErr w:type="gramEnd"/>
      <w:r w:rsidRPr="00FC4A77">
        <w:rPr>
          <w:rFonts w:cstheme="minorHAnsi"/>
          <w:szCs w:val="24"/>
        </w:rPr>
        <w:t xml:space="preserve"> separate rooms/locations. Balconies </w:t>
      </w:r>
      <w:proofErr w:type="gramStart"/>
      <w:r w:rsidRPr="00FC4A77">
        <w:rPr>
          <w:rFonts w:cstheme="minorHAnsi"/>
          <w:szCs w:val="24"/>
        </w:rPr>
        <w:t>are considered to be</w:t>
      </w:r>
      <w:proofErr w:type="gramEnd"/>
      <w:r w:rsidRPr="00FC4A77">
        <w:rPr>
          <w:rFonts w:cstheme="minorHAnsi"/>
          <w:szCs w:val="24"/>
        </w:rPr>
        <w:t xml:space="preserve"> interior rooms because they can only be entered from the dwelling interior.</w:t>
      </w:r>
    </w:p>
    <w:p w14:paraId="5C0A4EC5" w14:textId="77777777" w:rsidR="00FC4A77" w:rsidRPr="00FC4A77" w:rsidRDefault="00FC4A77" w:rsidP="00FC4A77">
      <w:pPr>
        <w:rPr>
          <w:rFonts w:cstheme="minorHAnsi"/>
          <w:szCs w:val="24"/>
        </w:rPr>
      </w:pPr>
    </w:p>
    <w:p w14:paraId="127CC2E5" w14:textId="77777777" w:rsidR="00FC4A77" w:rsidRPr="00FC4A77" w:rsidRDefault="00FC4A77" w:rsidP="00FC4A77">
      <w:pPr>
        <w:rPr>
          <w:rFonts w:cstheme="minorHAnsi"/>
          <w:szCs w:val="24"/>
        </w:rPr>
      </w:pPr>
      <w:r w:rsidRPr="00FC4A77">
        <w:rPr>
          <w:rFonts w:cstheme="minorHAnsi"/>
          <w:szCs w:val="24"/>
        </w:rPr>
        <w:t xml:space="preserve">Rooms/locations in a dwelling unit must be numbered sequentially, proceeding in a clockwise direction as someone would walk through the dwelling. Number stairways on the floor sketch of their lowest level. Only number stairways on that floor, not on the floor to which they lead. Closets </w:t>
      </w:r>
      <w:proofErr w:type="gramStart"/>
      <w:r w:rsidRPr="00FC4A77">
        <w:rPr>
          <w:rFonts w:cstheme="minorHAnsi"/>
          <w:szCs w:val="24"/>
        </w:rPr>
        <w:t>are considered to be</w:t>
      </w:r>
      <w:proofErr w:type="gramEnd"/>
      <w:r w:rsidRPr="00FC4A77">
        <w:rPr>
          <w:rFonts w:cstheme="minorHAnsi"/>
          <w:szCs w:val="24"/>
        </w:rPr>
        <w:t xml:space="preserve"> part of the room in which they are located; they should not receive a separate room number. Each location shall be clearly numbered on the site plan.</w:t>
      </w:r>
    </w:p>
    <w:p w14:paraId="574D912C" w14:textId="77777777" w:rsidR="00FC4A77" w:rsidRPr="00FC4A77" w:rsidRDefault="00FC4A77" w:rsidP="00FC4A77">
      <w:pPr>
        <w:rPr>
          <w:rFonts w:cstheme="minorHAnsi"/>
          <w:szCs w:val="24"/>
        </w:rPr>
      </w:pPr>
    </w:p>
    <w:p w14:paraId="55C737D9" w14:textId="77777777" w:rsidR="00FC4A77" w:rsidRPr="00FC4A77" w:rsidRDefault="00FC4A77" w:rsidP="00FC4A77">
      <w:pPr>
        <w:rPr>
          <w:rFonts w:cstheme="minorHAnsi"/>
          <w:b/>
          <w:szCs w:val="24"/>
        </w:rPr>
      </w:pPr>
      <w:r w:rsidRPr="00FC4A77">
        <w:rPr>
          <w:rFonts w:cstheme="minorHAnsi"/>
          <w:b/>
          <w:szCs w:val="24"/>
        </w:rPr>
        <w:t>Walls</w:t>
      </w:r>
    </w:p>
    <w:p w14:paraId="56B66B21" w14:textId="77777777" w:rsidR="00FC4A77" w:rsidRPr="00FC4A77" w:rsidRDefault="00FC4A77" w:rsidP="00FC4A77">
      <w:pPr>
        <w:rPr>
          <w:rFonts w:cstheme="minorHAnsi"/>
          <w:szCs w:val="24"/>
        </w:rPr>
      </w:pPr>
      <w:r w:rsidRPr="00FC4A77">
        <w:rPr>
          <w:rFonts w:cstheme="minorHAnsi"/>
          <w:szCs w:val="24"/>
        </w:rPr>
        <w:t>Walls must be coded or identified by letters beginning with "A". For each room/location in a dwelling unit the walls must be lettered starting with the wall closest to the street identified on the form. That wall is the "A" wall. Other significant walls will be lettered in ascending order in a clockwise direction.  Significant walls are those walls which have important or unique features.  The exterior walls of a dwelling unit are identified in a similar manner. The wall closest to the street is the "A" wall. Other walls must be lettered in a clockwise direction.</w:t>
      </w:r>
    </w:p>
    <w:p w14:paraId="2F38AF06" w14:textId="77777777" w:rsidR="00FC4A77" w:rsidRPr="00FC4A77" w:rsidRDefault="00FC4A77" w:rsidP="00FC4A77">
      <w:pPr>
        <w:rPr>
          <w:rFonts w:cstheme="minorHAnsi"/>
          <w:szCs w:val="24"/>
        </w:rPr>
      </w:pPr>
    </w:p>
    <w:p w14:paraId="0F3C8BD8" w14:textId="049E89D1" w:rsidR="00FC4A77" w:rsidRPr="00FC4A77" w:rsidRDefault="00FC4A77" w:rsidP="007A367E">
      <w:pPr>
        <w:rPr>
          <w:rFonts w:cstheme="minorHAnsi"/>
          <w:b/>
          <w:bCs/>
          <w:szCs w:val="24"/>
        </w:rPr>
      </w:pPr>
      <w:r w:rsidRPr="00FC4A77">
        <w:rPr>
          <w:rFonts w:cstheme="minorHAnsi"/>
          <w:szCs w:val="24"/>
        </w:rPr>
        <w:t>A description of each piece of tested furniture must be recorded in the "Notes" Section. The inspector must inventory all building components that are to be tested for lead</w:t>
      </w:r>
      <w:r w:rsidRPr="00FC4A77">
        <w:rPr>
          <w:rFonts w:cstheme="minorHAnsi"/>
          <w:szCs w:val="24"/>
        </w:rPr>
        <w:noBreakHyphen/>
        <w:t>based paint and record their location. The inspector must determine and record the substrate of the components. The inspector must also inspect the condition of the paint on the components using the evaluation system described and record appropriately. The inventory, inspection, and coding of components may occur prior to or while XRF readings are being taken.</w:t>
      </w:r>
      <w:r w:rsidRPr="00FC4A77">
        <w:rPr>
          <w:rFonts w:cstheme="minorHAnsi"/>
          <w:szCs w:val="24"/>
        </w:rPr>
        <w:br w:type="page"/>
      </w:r>
    </w:p>
    <w:p w14:paraId="08DC5D7A" w14:textId="77777777" w:rsidR="0033643F" w:rsidRDefault="0033643F" w:rsidP="00FC4A77">
      <w:pPr>
        <w:ind w:left="-720" w:right="-720"/>
        <w:jc w:val="center"/>
        <w:rPr>
          <w:rFonts w:ascii="Times New Roman" w:hAnsi="Times New Roman"/>
          <w:b/>
          <w:bCs/>
          <w:sz w:val="26"/>
        </w:rPr>
        <w:sectPr w:rsidR="0033643F" w:rsidSect="00D06D24">
          <w:footerReference w:type="first" r:id="rId151"/>
          <w:pgSz w:w="12240" w:h="15840" w:code="1"/>
          <w:pgMar w:top="1008" w:right="1080" w:bottom="1440" w:left="1080" w:header="576" w:footer="576" w:gutter="0"/>
          <w:pgNumType w:start="1"/>
          <w:cols w:space="720"/>
          <w:formProt w:val="0"/>
          <w:titlePg/>
          <w:docGrid w:linePitch="354"/>
        </w:sectPr>
      </w:pPr>
    </w:p>
    <w:p w14:paraId="037A72D9" w14:textId="77777777" w:rsidR="00FC4A77" w:rsidRDefault="00FC4A77" w:rsidP="00FC4A77">
      <w:pPr>
        <w:ind w:left="-720" w:right="-720"/>
        <w:jc w:val="center"/>
        <w:rPr>
          <w:rFonts w:ascii="Times New Roman" w:hAnsi="Times New Roman"/>
          <w:b/>
          <w:bCs/>
          <w:sz w:val="26"/>
        </w:rPr>
      </w:pPr>
    </w:p>
    <w:p w14:paraId="59A12001" w14:textId="77777777" w:rsidR="00FC4A77" w:rsidRDefault="00FC4A77" w:rsidP="00FC4A77">
      <w:pPr>
        <w:ind w:left="-720" w:right="-720"/>
        <w:jc w:val="center"/>
        <w:rPr>
          <w:rFonts w:ascii="Times New Roman" w:hAnsi="Times New Roman"/>
          <w:b/>
          <w:bCs/>
          <w:sz w:val="26"/>
        </w:rPr>
      </w:pPr>
    </w:p>
    <w:p w14:paraId="3A94FF80" w14:textId="3440F815" w:rsidR="00FC4A77" w:rsidRPr="00FC4A77" w:rsidRDefault="00FC4A77" w:rsidP="00FC4A77">
      <w:pPr>
        <w:ind w:left="-720" w:right="-720"/>
        <w:jc w:val="center"/>
        <w:rPr>
          <w:rFonts w:ascii="Times New Roman" w:hAnsi="Times New Roman"/>
          <w:b/>
          <w:bCs/>
          <w:sz w:val="26"/>
        </w:rPr>
      </w:pPr>
      <w:r w:rsidRPr="00FC4A77">
        <w:rPr>
          <w:rFonts w:ascii="Times New Roman" w:hAnsi="Times New Roman"/>
          <w:b/>
          <w:bCs/>
          <w:sz w:val="26"/>
        </w:rPr>
        <w:t xml:space="preserve">ATTACHMENT </w:t>
      </w:r>
      <w:r w:rsidR="0030769C">
        <w:rPr>
          <w:rFonts w:ascii="Times New Roman" w:hAnsi="Times New Roman"/>
          <w:b/>
          <w:bCs/>
          <w:sz w:val="26"/>
        </w:rPr>
        <w:t>3</w:t>
      </w:r>
    </w:p>
    <w:p w14:paraId="011AAC51" w14:textId="77777777" w:rsidR="00FC4A77" w:rsidRPr="00FC4A77" w:rsidRDefault="00FC4A77" w:rsidP="00FC4A77">
      <w:pPr>
        <w:ind w:left="-720" w:right="-720"/>
        <w:jc w:val="center"/>
        <w:rPr>
          <w:rFonts w:ascii="Times New Roman" w:hAnsi="Times New Roman"/>
          <w:b/>
          <w:snapToGrid w:val="0"/>
          <w:sz w:val="28"/>
          <w:szCs w:val="28"/>
        </w:rPr>
      </w:pPr>
      <w:r w:rsidRPr="00FC4A77">
        <w:rPr>
          <w:rFonts w:ascii="Times New Roman" w:hAnsi="Times New Roman"/>
          <w:b/>
          <w:snapToGrid w:val="0"/>
          <w:sz w:val="28"/>
          <w:szCs w:val="28"/>
        </w:rPr>
        <w:t>Bulk Sampling Form</w:t>
      </w:r>
    </w:p>
    <w:p w14:paraId="77515898" w14:textId="77777777" w:rsidR="00FC4A77" w:rsidRPr="00FC4A77" w:rsidRDefault="00FC4A77" w:rsidP="00FC4A77">
      <w:pPr>
        <w:jc w:val="center"/>
        <w:rPr>
          <w:rFonts w:ascii="Times New Roman" w:hAnsi="Times New Roman"/>
          <w:b/>
          <w:snapToGrid w:val="0"/>
          <w:sz w:val="28"/>
          <w:szCs w:val="28"/>
        </w:rPr>
      </w:pPr>
    </w:p>
    <w:p w14:paraId="06C0AFC4" w14:textId="77777777" w:rsidR="00FC4A77" w:rsidRPr="00FC4A77" w:rsidRDefault="00FC4A77" w:rsidP="00FC4A77">
      <w:pPr>
        <w:jc w:val="center"/>
        <w:rPr>
          <w:rFonts w:ascii="Times New Roman" w:hAnsi="Times New Roman"/>
          <w:b/>
          <w:snapToGrid w:val="0"/>
          <w:sz w:val="12"/>
        </w:rPr>
      </w:pPr>
      <w:r w:rsidRPr="00FC4A77">
        <w:rPr>
          <w:rFonts w:ascii="Times New Roman" w:hAnsi="Times New Roman"/>
          <w:b/>
          <w:snapToGrid w:val="0"/>
          <w:sz w:val="12"/>
        </w:rPr>
        <w:t xml:space="preserve">   </w:t>
      </w:r>
    </w:p>
    <w:p w14:paraId="2923AA7A" w14:textId="77777777" w:rsidR="00FC4A77" w:rsidRPr="00FC4A77" w:rsidRDefault="00FC4A77" w:rsidP="00FC4A77">
      <w:pPr>
        <w:rPr>
          <w:rFonts w:ascii="Times New Roman" w:hAnsi="Times New Roman"/>
          <w:snapToGrid w:val="0"/>
          <w:sz w:val="20"/>
          <w:u w:val="single"/>
        </w:rPr>
      </w:pPr>
      <w:r w:rsidRPr="00FC4A77">
        <w:rPr>
          <w:rFonts w:ascii="Times New Roman" w:hAnsi="Times New Roman"/>
          <w:b/>
          <w:snapToGrid w:val="0"/>
          <w:sz w:val="12"/>
        </w:rPr>
        <w:t xml:space="preserve"> </w:t>
      </w:r>
      <w:r w:rsidRPr="00FC4A77">
        <w:rPr>
          <w:rFonts w:ascii="Times New Roman" w:hAnsi="Times New Roman"/>
          <w:snapToGrid w:val="0"/>
          <w:sz w:val="20"/>
        </w:rPr>
        <w:t xml:space="preserve">Contact/Inspector: </w:t>
      </w:r>
      <w:r w:rsidRPr="00FC4A77">
        <w:rPr>
          <w:rFonts w:ascii="Times New Roman" w:hAnsi="Times New Roman"/>
          <w:snapToGrid w:val="0"/>
          <w:sz w:val="20"/>
          <w:u w:val="single"/>
        </w:rPr>
        <w:t xml:space="preserve">                                                           </w:t>
      </w:r>
      <w:r w:rsidRPr="00FC4A77">
        <w:rPr>
          <w:rFonts w:ascii="Times New Roman" w:hAnsi="Times New Roman"/>
          <w:snapToGrid w:val="0"/>
          <w:sz w:val="20"/>
        </w:rPr>
        <w:t xml:space="preserve">  Phone: </w:t>
      </w:r>
      <w:r w:rsidRPr="00FC4A77">
        <w:rPr>
          <w:rFonts w:ascii="Times New Roman" w:hAnsi="Times New Roman"/>
          <w:snapToGrid w:val="0"/>
          <w:sz w:val="20"/>
          <w:u w:val="single"/>
        </w:rPr>
        <w:t xml:space="preserve">                               </w:t>
      </w:r>
      <w:r w:rsidRPr="00FC4A77">
        <w:rPr>
          <w:rFonts w:ascii="Times New Roman" w:hAnsi="Times New Roman"/>
          <w:snapToGrid w:val="0"/>
          <w:sz w:val="20"/>
        </w:rPr>
        <w:t xml:space="preserve"> </w:t>
      </w:r>
      <w:r w:rsidRPr="00FC4A77">
        <w:rPr>
          <w:rFonts w:ascii="Times New Roman" w:hAnsi="Times New Roman"/>
          <w:snapToGrid w:val="0"/>
          <w:sz w:val="20"/>
        </w:rPr>
        <w:tab/>
        <w:t xml:space="preserve">Project ID# </w:t>
      </w:r>
      <w:r w:rsidRPr="00FC4A77">
        <w:rPr>
          <w:rFonts w:ascii="Times New Roman" w:hAnsi="Times New Roman"/>
          <w:snapToGrid w:val="0"/>
          <w:sz w:val="20"/>
          <w:u w:val="single"/>
        </w:rPr>
        <w:t xml:space="preserve">       </w:t>
      </w:r>
      <w:r w:rsidRPr="00FC4A77">
        <w:rPr>
          <w:rFonts w:ascii="Times New Roman" w:hAnsi="Times New Roman"/>
          <w:snapToGrid w:val="0"/>
          <w:sz w:val="20"/>
          <w:u w:val="single"/>
        </w:rPr>
        <w:tab/>
        <w:t xml:space="preserve">              </w:t>
      </w:r>
      <w:r w:rsidRPr="00FC4A77">
        <w:rPr>
          <w:rFonts w:ascii="Times New Roman" w:hAnsi="Times New Roman"/>
          <w:snapToGrid w:val="0"/>
          <w:sz w:val="20"/>
          <w:u w:val="single"/>
        </w:rPr>
        <w:tab/>
        <w:t xml:space="preserve">  </w:t>
      </w:r>
    </w:p>
    <w:p w14:paraId="584FCD9B" w14:textId="77777777" w:rsidR="00FC4A77" w:rsidRPr="00FC4A77" w:rsidRDefault="00FC4A77" w:rsidP="00FC4A77">
      <w:pPr>
        <w:rPr>
          <w:rFonts w:ascii="Times New Roman" w:hAnsi="Times New Roman"/>
          <w:snapToGrid w:val="0"/>
          <w:sz w:val="20"/>
        </w:rPr>
      </w:pPr>
      <w:r w:rsidRPr="00FC4A77">
        <w:rPr>
          <w:rFonts w:ascii="Times New Roman" w:hAnsi="Times New Roman"/>
          <w:snapToGrid w:val="0"/>
          <w:sz w:val="20"/>
          <w:u w:val="single"/>
        </w:rPr>
        <w:t xml:space="preserve"> </w:t>
      </w:r>
    </w:p>
    <w:p w14:paraId="088F917F" w14:textId="77777777" w:rsidR="00FC4A77" w:rsidRPr="00FC4A77" w:rsidRDefault="00FC4A77" w:rsidP="00FC4A77">
      <w:pPr>
        <w:tabs>
          <w:tab w:val="left" w:pos="-1440"/>
        </w:tabs>
        <w:ind w:left="9360" w:hanging="9360"/>
        <w:rPr>
          <w:rFonts w:ascii="Times New Roman" w:hAnsi="Times New Roman"/>
          <w:snapToGrid w:val="0"/>
          <w:sz w:val="20"/>
        </w:rPr>
      </w:pPr>
      <w:r w:rsidRPr="00FC4A77">
        <w:rPr>
          <w:rFonts w:ascii="Times New Roman" w:hAnsi="Times New Roman"/>
          <w:snapToGrid w:val="0"/>
          <w:sz w:val="20"/>
        </w:rPr>
        <w:t xml:space="preserve">Address: </w:t>
      </w:r>
      <w:r w:rsidRPr="00FC4A77">
        <w:rPr>
          <w:rFonts w:ascii="Times New Roman" w:hAnsi="Times New Roman"/>
          <w:snapToGrid w:val="0"/>
          <w:sz w:val="20"/>
          <w:u w:val="single"/>
        </w:rPr>
        <w:t xml:space="preserve">                                                             </w:t>
      </w:r>
      <w:r w:rsidRPr="00FC4A77">
        <w:rPr>
          <w:rFonts w:ascii="Times New Roman" w:hAnsi="Times New Roman"/>
          <w:snapToGrid w:val="0"/>
          <w:sz w:val="20"/>
        </w:rPr>
        <w:t xml:space="preserve">  City: </w:t>
      </w:r>
      <w:r w:rsidRPr="00FC4A77">
        <w:rPr>
          <w:rFonts w:ascii="Times New Roman" w:hAnsi="Times New Roman"/>
          <w:snapToGrid w:val="0"/>
          <w:sz w:val="20"/>
          <w:u w:val="single"/>
        </w:rPr>
        <w:t xml:space="preserve">                                 </w:t>
      </w:r>
      <w:r w:rsidRPr="00FC4A77">
        <w:rPr>
          <w:rFonts w:ascii="Times New Roman" w:hAnsi="Times New Roman"/>
          <w:snapToGrid w:val="0"/>
          <w:sz w:val="20"/>
        </w:rPr>
        <w:t xml:space="preserve">   Zip: _______ Date Collected: __________ </w:t>
      </w:r>
    </w:p>
    <w:p w14:paraId="06CD74FB" w14:textId="77777777" w:rsidR="00FC4A77" w:rsidRPr="00FC4A77" w:rsidRDefault="00FC4A77" w:rsidP="00FC4A77">
      <w:pPr>
        <w:rPr>
          <w:rFonts w:ascii="Times New Roman" w:hAnsi="Times New Roman"/>
          <w:snapToGrid w:val="0"/>
          <w:sz w:val="20"/>
        </w:rPr>
      </w:pPr>
    </w:p>
    <w:p w14:paraId="130D6B5F" w14:textId="77777777" w:rsidR="00FC4A77" w:rsidRPr="00FC4A77" w:rsidRDefault="00FC4A77" w:rsidP="00FC4A77">
      <w:pPr>
        <w:ind w:firstLine="720"/>
        <w:rPr>
          <w:rFonts w:ascii="Times New Roman" w:hAnsi="Times New Roman"/>
          <w:snapToGrid w:val="0"/>
          <w:sz w:val="20"/>
        </w:rPr>
      </w:pPr>
      <w:r w:rsidRPr="00FC4A77">
        <w:rPr>
          <w:rFonts w:ascii="Times New Roman" w:hAnsi="Times New Roman"/>
          <w:snapToGrid w:val="0"/>
          <w:sz w:val="20"/>
        </w:rPr>
        <w:t xml:space="preserve"> </w:t>
      </w:r>
      <w:r w:rsidRPr="00FC4A77">
        <w:rPr>
          <w:rFonts w:ascii="Wingdings" w:eastAsia="Wingdings" w:hAnsi="Wingdings" w:cs="Wingdings"/>
          <w:snapToGrid w:val="0"/>
          <w:sz w:val="16"/>
        </w:rPr>
        <w:sym w:font="Wingdings" w:char="F0A8"/>
      </w:r>
      <w:r w:rsidRPr="00FC4A77">
        <w:rPr>
          <w:rFonts w:ascii="Times New Roman" w:hAnsi="Times New Roman"/>
          <w:snapToGrid w:val="0"/>
          <w:sz w:val="20"/>
        </w:rPr>
        <w:t xml:space="preserve"> Risk Assessment      </w:t>
      </w:r>
      <w:r w:rsidRPr="00FC4A77">
        <w:rPr>
          <w:rFonts w:ascii="Wingdings" w:eastAsia="Wingdings" w:hAnsi="Wingdings" w:cs="Wingdings"/>
          <w:snapToGrid w:val="0"/>
          <w:sz w:val="16"/>
        </w:rPr>
        <w:sym w:font="Wingdings" w:char="F0A8"/>
      </w:r>
      <w:r w:rsidRPr="00FC4A77">
        <w:rPr>
          <w:rFonts w:ascii="Times New Roman" w:hAnsi="Times New Roman"/>
          <w:snapToGrid w:val="0"/>
          <w:sz w:val="20"/>
        </w:rPr>
        <w:t xml:space="preserve"> Other ___________</w:t>
      </w:r>
      <w:r w:rsidRPr="00FC4A77">
        <w:rPr>
          <w:rFonts w:ascii="Times New Roman" w:hAnsi="Times New Roman"/>
          <w:snapToGrid w:val="0"/>
          <w:sz w:val="20"/>
        </w:rPr>
        <w:tab/>
      </w:r>
      <w:r w:rsidRPr="00FC4A77">
        <w:rPr>
          <w:rFonts w:ascii="Times New Roman" w:hAnsi="Times New Roman"/>
          <w:snapToGrid w:val="0"/>
          <w:sz w:val="20"/>
        </w:rPr>
        <w:tab/>
        <w:t xml:space="preserve">   Turn-around:   </w:t>
      </w:r>
      <w:r w:rsidRPr="00FC4A77">
        <w:rPr>
          <w:rFonts w:ascii="Wingdings" w:eastAsia="Wingdings" w:hAnsi="Wingdings" w:cs="Wingdings"/>
          <w:snapToGrid w:val="0"/>
          <w:sz w:val="16"/>
        </w:rPr>
        <w:sym w:font="Wingdings" w:char="F0A8"/>
      </w:r>
      <w:r w:rsidRPr="00FC4A77">
        <w:rPr>
          <w:rFonts w:ascii="Times New Roman" w:hAnsi="Times New Roman"/>
          <w:snapToGrid w:val="0"/>
          <w:sz w:val="20"/>
        </w:rPr>
        <w:t xml:space="preserve"> 48 </w:t>
      </w:r>
      <w:proofErr w:type="spellStart"/>
      <w:r w:rsidRPr="00FC4A77">
        <w:rPr>
          <w:rFonts w:ascii="Times New Roman" w:hAnsi="Times New Roman"/>
          <w:snapToGrid w:val="0"/>
          <w:sz w:val="20"/>
        </w:rPr>
        <w:t>hr</w:t>
      </w:r>
      <w:proofErr w:type="spellEnd"/>
      <w:r w:rsidRPr="00FC4A77">
        <w:rPr>
          <w:rFonts w:ascii="Times New Roman" w:hAnsi="Times New Roman"/>
          <w:snapToGrid w:val="0"/>
          <w:sz w:val="20"/>
        </w:rPr>
        <w:t xml:space="preserve">     </w:t>
      </w:r>
      <w:r w:rsidRPr="00FC4A77">
        <w:rPr>
          <w:rFonts w:ascii="Wingdings" w:eastAsia="Wingdings" w:hAnsi="Wingdings" w:cs="Wingdings"/>
          <w:snapToGrid w:val="0"/>
          <w:sz w:val="16"/>
        </w:rPr>
        <w:sym w:font="Wingdings" w:char="F0A8"/>
      </w:r>
      <w:r w:rsidRPr="00FC4A77">
        <w:rPr>
          <w:rFonts w:ascii="Times New Roman" w:hAnsi="Times New Roman"/>
          <w:snapToGrid w:val="0"/>
          <w:sz w:val="20"/>
        </w:rPr>
        <w:t xml:space="preserve"> 72 </w:t>
      </w:r>
      <w:proofErr w:type="spellStart"/>
      <w:r w:rsidRPr="00FC4A77">
        <w:rPr>
          <w:rFonts w:ascii="Times New Roman" w:hAnsi="Times New Roman"/>
          <w:snapToGrid w:val="0"/>
          <w:sz w:val="20"/>
        </w:rPr>
        <w:t>hr</w:t>
      </w:r>
      <w:proofErr w:type="spellEnd"/>
      <w:r w:rsidRPr="00FC4A77">
        <w:rPr>
          <w:rFonts w:ascii="Times New Roman" w:hAnsi="Times New Roman"/>
          <w:snapToGrid w:val="0"/>
          <w:sz w:val="20"/>
        </w:rPr>
        <w:t xml:space="preserve">       </w:t>
      </w:r>
      <w:r w:rsidRPr="00FC4A77">
        <w:rPr>
          <w:rFonts w:ascii="Wingdings" w:eastAsia="Wingdings" w:hAnsi="Wingdings" w:cs="Wingdings"/>
          <w:snapToGrid w:val="0"/>
          <w:sz w:val="16"/>
        </w:rPr>
        <w:sym w:font="Wingdings" w:char="F0A8"/>
      </w:r>
      <w:r w:rsidRPr="00FC4A77">
        <w:rPr>
          <w:rFonts w:ascii="Times New Roman" w:hAnsi="Times New Roman"/>
          <w:snapToGrid w:val="0"/>
          <w:sz w:val="20"/>
        </w:rPr>
        <w:t xml:space="preserve"> 120 </w:t>
      </w:r>
      <w:proofErr w:type="spellStart"/>
      <w:r w:rsidRPr="00FC4A77">
        <w:rPr>
          <w:rFonts w:ascii="Times New Roman" w:hAnsi="Times New Roman"/>
          <w:snapToGrid w:val="0"/>
          <w:sz w:val="20"/>
        </w:rPr>
        <w:t>hr</w:t>
      </w:r>
      <w:proofErr w:type="spellEnd"/>
    </w:p>
    <w:p w14:paraId="04DCD91B" w14:textId="77777777" w:rsidR="00FC4A77" w:rsidRPr="00FC4A77" w:rsidRDefault="00FC4A77" w:rsidP="00FC4A77">
      <w:pPr>
        <w:rPr>
          <w:rFonts w:ascii="Times New Roman" w:hAnsi="Times New Roman"/>
          <w:snapToGrid w:val="0"/>
          <w:sz w:val="20"/>
        </w:rPr>
      </w:pPr>
    </w:p>
    <w:p w14:paraId="2781A020" w14:textId="77777777" w:rsidR="00FC4A77" w:rsidRPr="00FC4A77" w:rsidRDefault="00FC4A77" w:rsidP="00FC4A77">
      <w:pPr>
        <w:rPr>
          <w:rFonts w:ascii="Times New Roman" w:hAnsi="Times New Roman"/>
          <w:snapToGrid w:val="0"/>
          <w:sz w:val="8"/>
        </w:rPr>
      </w:pPr>
    </w:p>
    <w:tbl>
      <w:tblPr>
        <w:tblW w:w="1075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44" w:type="dxa"/>
          <w:right w:w="144" w:type="dxa"/>
        </w:tblCellMar>
        <w:tblLook w:val="0000" w:firstRow="0" w:lastRow="0" w:firstColumn="0" w:lastColumn="0" w:noHBand="0" w:noVBand="0"/>
      </w:tblPr>
      <w:tblGrid>
        <w:gridCol w:w="900"/>
        <w:gridCol w:w="1754"/>
        <w:gridCol w:w="2340"/>
        <w:gridCol w:w="2880"/>
        <w:gridCol w:w="1080"/>
        <w:gridCol w:w="1800"/>
      </w:tblGrid>
      <w:tr w:rsidR="00FC4A77" w:rsidRPr="00FC4A77" w14:paraId="7CB16BC6" w14:textId="77777777" w:rsidTr="00976D71">
        <w:trPr>
          <w:trHeight w:val="505"/>
        </w:trPr>
        <w:tc>
          <w:tcPr>
            <w:tcW w:w="900" w:type="dxa"/>
            <w:vMerge w:val="restart"/>
            <w:shd w:val="pct10" w:color="000000" w:fill="FFFFFF"/>
            <w:vAlign w:val="center"/>
          </w:tcPr>
          <w:p w14:paraId="32E8B1C2" w14:textId="77777777" w:rsidR="00FC4A77" w:rsidRPr="00FC4A77" w:rsidRDefault="00FC4A77" w:rsidP="00FC4A77">
            <w:pPr>
              <w:spacing w:after="144"/>
              <w:jc w:val="center"/>
              <w:rPr>
                <w:rFonts w:ascii="Times New Roman" w:hAnsi="Times New Roman"/>
                <w:b/>
                <w:snapToGrid w:val="0"/>
                <w:sz w:val="18"/>
                <w:szCs w:val="18"/>
              </w:rPr>
            </w:pPr>
            <w:r w:rsidRPr="00FC4A77">
              <w:rPr>
                <w:rFonts w:ascii="Times New Roman" w:hAnsi="Times New Roman"/>
                <w:b/>
                <w:snapToGrid w:val="0"/>
                <w:sz w:val="18"/>
                <w:szCs w:val="18"/>
              </w:rPr>
              <w:t>Sample number</w:t>
            </w:r>
          </w:p>
        </w:tc>
        <w:tc>
          <w:tcPr>
            <w:tcW w:w="1754" w:type="dxa"/>
            <w:vMerge w:val="restart"/>
            <w:shd w:val="pct10" w:color="000000" w:fill="FFFFFF"/>
            <w:vAlign w:val="center"/>
          </w:tcPr>
          <w:p w14:paraId="23F839EB" w14:textId="77777777" w:rsidR="00FC4A77" w:rsidRPr="00FC4A77" w:rsidRDefault="00FC4A77" w:rsidP="00FC4A77">
            <w:pPr>
              <w:spacing w:after="144"/>
              <w:jc w:val="center"/>
              <w:rPr>
                <w:rFonts w:ascii="Times New Roman" w:hAnsi="Times New Roman"/>
                <w:b/>
                <w:snapToGrid w:val="0"/>
                <w:sz w:val="18"/>
                <w:szCs w:val="18"/>
              </w:rPr>
            </w:pPr>
            <w:r w:rsidRPr="00FC4A77">
              <w:rPr>
                <w:rFonts w:ascii="Times New Roman" w:hAnsi="Times New Roman"/>
                <w:b/>
                <w:snapToGrid w:val="0"/>
                <w:sz w:val="18"/>
                <w:szCs w:val="18"/>
              </w:rPr>
              <w:t>Sample Type</w:t>
            </w:r>
          </w:p>
        </w:tc>
        <w:tc>
          <w:tcPr>
            <w:tcW w:w="2340" w:type="dxa"/>
            <w:vMerge w:val="restart"/>
            <w:shd w:val="pct10" w:color="000000" w:fill="FFFFFF"/>
            <w:vAlign w:val="center"/>
          </w:tcPr>
          <w:p w14:paraId="04D2A911" w14:textId="77777777" w:rsidR="00FC4A77" w:rsidRPr="00FC4A77" w:rsidRDefault="00FC4A77" w:rsidP="00FC4A77">
            <w:pPr>
              <w:spacing w:after="144"/>
              <w:jc w:val="center"/>
              <w:rPr>
                <w:rFonts w:ascii="Times New Roman" w:hAnsi="Times New Roman"/>
                <w:b/>
                <w:snapToGrid w:val="0"/>
                <w:sz w:val="18"/>
                <w:szCs w:val="18"/>
              </w:rPr>
            </w:pPr>
            <w:r w:rsidRPr="00FC4A77">
              <w:rPr>
                <w:rFonts w:ascii="Times New Roman" w:hAnsi="Times New Roman"/>
                <w:b/>
                <w:snapToGrid w:val="0"/>
                <w:sz w:val="18"/>
                <w:szCs w:val="18"/>
              </w:rPr>
              <w:t>Location</w:t>
            </w:r>
          </w:p>
        </w:tc>
        <w:tc>
          <w:tcPr>
            <w:tcW w:w="2880" w:type="dxa"/>
            <w:vMerge w:val="restart"/>
            <w:shd w:val="pct10" w:color="000000" w:fill="FFFFFF"/>
            <w:vAlign w:val="center"/>
          </w:tcPr>
          <w:p w14:paraId="20ACA999" w14:textId="77777777" w:rsidR="00FC4A77" w:rsidRPr="00FC4A77" w:rsidRDefault="00FC4A77" w:rsidP="00FC4A77">
            <w:pPr>
              <w:spacing w:after="144"/>
              <w:jc w:val="center"/>
              <w:rPr>
                <w:rFonts w:ascii="Times New Roman" w:hAnsi="Times New Roman"/>
                <w:b/>
                <w:snapToGrid w:val="0"/>
                <w:sz w:val="18"/>
                <w:szCs w:val="18"/>
              </w:rPr>
            </w:pPr>
            <w:r w:rsidRPr="00FC4A77">
              <w:rPr>
                <w:rFonts w:ascii="Times New Roman" w:hAnsi="Times New Roman"/>
                <w:b/>
                <w:snapToGrid w:val="0"/>
                <w:sz w:val="18"/>
                <w:szCs w:val="18"/>
              </w:rPr>
              <w:t>Notes</w:t>
            </w:r>
          </w:p>
        </w:tc>
        <w:tc>
          <w:tcPr>
            <w:tcW w:w="2880" w:type="dxa"/>
            <w:gridSpan w:val="2"/>
            <w:shd w:val="pct10" w:color="000000" w:fill="FFFFFF"/>
            <w:vAlign w:val="center"/>
          </w:tcPr>
          <w:p w14:paraId="1AF323CF" w14:textId="77777777" w:rsidR="00FC4A77" w:rsidRPr="00FC4A77" w:rsidRDefault="00FC4A77" w:rsidP="00FC4A77">
            <w:pPr>
              <w:spacing w:after="144"/>
              <w:jc w:val="center"/>
              <w:rPr>
                <w:rFonts w:ascii="Times New Roman" w:hAnsi="Times New Roman"/>
                <w:b/>
                <w:snapToGrid w:val="0"/>
                <w:sz w:val="18"/>
                <w:szCs w:val="18"/>
              </w:rPr>
            </w:pPr>
            <w:r w:rsidRPr="00FC4A77">
              <w:rPr>
                <w:rFonts w:ascii="Times New Roman" w:hAnsi="Times New Roman"/>
                <w:b/>
                <w:snapToGrid w:val="0"/>
                <w:sz w:val="18"/>
                <w:szCs w:val="18"/>
              </w:rPr>
              <w:t>Results</w:t>
            </w:r>
          </w:p>
        </w:tc>
      </w:tr>
      <w:tr w:rsidR="00FC4A77" w:rsidRPr="00FC4A77" w14:paraId="33121F69" w14:textId="77777777" w:rsidTr="00976D71">
        <w:trPr>
          <w:trHeight w:hRule="exact" w:val="505"/>
        </w:trPr>
        <w:tc>
          <w:tcPr>
            <w:tcW w:w="900" w:type="dxa"/>
            <w:vMerge/>
            <w:shd w:val="pct10" w:color="000000" w:fill="FFFFFF"/>
            <w:vAlign w:val="center"/>
          </w:tcPr>
          <w:p w14:paraId="3D80983F" w14:textId="77777777" w:rsidR="00FC4A77" w:rsidRPr="00FC4A77" w:rsidRDefault="00FC4A77" w:rsidP="00FC4A77">
            <w:pPr>
              <w:spacing w:after="144"/>
              <w:jc w:val="center"/>
              <w:rPr>
                <w:rFonts w:ascii="Times New Roman" w:hAnsi="Times New Roman"/>
                <w:b/>
                <w:snapToGrid w:val="0"/>
                <w:sz w:val="18"/>
                <w:szCs w:val="18"/>
              </w:rPr>
            </w:pPr>
          </w:p>
        </w:tc>
        <w:tc>
          <w:tcPr>
            <w:tcW w:w="1754" w:type="dxa"/>
            <w:vMerge/>
            <w:shd w:val="pct10" w:color="000000" w:fill="FFFFFF"/>
            <w:vAlign w:val="center"/>
          </w:tcPr>
          <w:p w14:paraId="095D728B" w14:textId="77777777" w:rsidR="00FC4A77" w:rsidRPr="00FC4A77" w:rsidRDefault="00FC4A77" w:rsidP="00FC4A77">
            <w:pPr>
              <w:spacing w:after="144"/>
              <w:jc w:val="center"/>
              <w:rPr>
                <w:rFonts w:ascii="Times New Roman" w:hAnsi="Times New Roman"/>
                <w:b/>
                <w:snapToGrid w:val="0"/>
                <w:sz w:val="18"/>
                <w:szCs w:val="18"/>
              </w:rPr>
            </w:pPr>
          </w:p>
        </w:tc>
        <w:tc>
          <w:tcPr>
            <w:tcW w:w="2340" w:type="dxa"/>
            <w:vMerge/>
            <w:shd w:val="pct10" w:color="000000" w:fill="FFFFFF"/>
            <w:vAlign w:val="center"/>
          </w:tcPr>
          <w:p w14:paraId="6100072D" w14:textId="77777777" w:rsidR="00FC4A77" w:rsidRPr="00FC4A77" w:rsidRDefault="00FC4A77" w:rsidP="00FC4A77">
            <w:pPr>
              <w:spacing w:after="144"/>
              <w:jc w:val="center"/>
              <w:rPr>
                <w:rFonts w:ascii="Times New Roman" w:hAnsi="Times New Roman"/>
                <w:b/>
                <w:snapToGrid w:val="0"/>
                <w:sz w:val="18"/>
                <w:szCs w:val="18"/>
              </w:rPr>
            </w:pPr>
          </w:p>
        </w:tc>
        <w:tc>
          <w:tcPr>
            <w:tcW w:w="2880" w:type="dxa"/>
            <w:vMerge/>
            <w:shd w:val="pct10" w:color="000000" w:fill="FFFFFF"/>
          </w:tcPr>
          <w:p w14:paraId="59202A87" w14:textId="77777777" w:rsidR="00FC4A77" w:rsidRPr="00FC4A77" w:rsidRDefault="00FC4A77" w:rsidP="00FC4A77">
            <w:pPr>
              <w:spacing w:after="144"/>
              <w:jc w:val="center"/>
              <w:rPr>
                <w:rFonts w:ascii="Times New Roman" w:hAnsi="Times New Roman"/>
                <w:b/>
                <w:snapToGrid w:val="0"/>
                <w:sz w:val="18"/>
                <w:szCs w:val="18"/>
              </w:rPr>
            </w:pPr>
          </w:p>
        </w:tc>
        <w:tc>
          <w:tcPr>
            <w:tcW w:w="1080" w:type="dxa"/>
            <w:shd w:val="pct10" w:color="000000" w:fill="FFFFFF"/>
            <w:vAlign w:val="center"/>
          </w:tcPr>
          <w:p w14:paraId="420C6D70" w14:textId="77777777" w:rsidR="00FC4A77" w:rsidRPr="00FC4A77" w:rsidRDefault="00FC4A77" w:rsidP="00FC4A77">
            <w:pPr>
              <w:spacing w:after="144"/>
              <w:jc w:val="center"/>
              <w:rPr>
                <w:rFonts w:ascii="Times New Roman" w:hAnsi="Times New Roman"/>
                <w:b/>
                <w:snapToGrid w:val="0"/>
                <w:sz w:val="18"/>
                <w:szCs w:val="18"/>
              </w:rPr>
            </w:pPr>
            <w:r w:rsidRPr="00FC4A77">
              <w:rPr>
                <w:rFonts w:ascii="Times New Roman" w:hAnsi="Times New Roman"/>
                <w:b/>
                <w:snapToGrid w:val="0"/>
                <w:sz w:val="18"/>
                <w:szCs w:val="18"/>
              </w:rPr>
              <w:t>ppm</w:t>
            </w:r>
          </w:p>
        </w:tc>
        <w:tc>
          <w:tcPr>
            <w:tcW w:w="1800" w:type="dxa"/>
            <w:shd w:val="pct10" w:color="000000" w:fill="FFFFFF"/>
            <w:vAlign w:val="center"/>
          </w:tcPr>
          <w:p w14:paraId="71CF26D8" w14:textId="77777777" w:rsidR="00FC4A77" w:rsidRPr="00FC4A77" w:rsidRDefault="00FC4A77" w:rsidP="00FC4A77">
            <w:pPr>
              <w:spacing w:after="144"/>
              <w:jc w:val="center"/>
              <w:rPr>
                <w:rFonts w:ascii="Times New Roman" w:hAnsi="Times New Roman"/>
                <w:b/>
                <w:snapToGrid w:val="0"/>
                <w:sz w:val="18"/>
                <w:szCs w:val="18"/>
              </w:rPr>
            </w:pPr>
            <w:r w:rsidRPr="00FC4A77">
              <w:rPr>
                <w:rFonts w:ascii="Times New Roman" w:hAnsi="Times New Roman"/>
                <w:b/>
                <w:snapToGrid w:val="0"/>
                <w:sz w:val="16"/>
                <w:szCs w:val="16"/>
              </w:rPr>
              <w:t>Interpretation</w:t>
            </w:r>
          </w:p>
        </w:tc>
      </w:tr>
      <w:tr w:rsidR="00FC4A77" w:rsidRPr="00FC4A77" w14:paraId="06A9B01D" w14:textId="77777777" w:rsidTr="00976D71">
        <w:trPr>
          <w:trHeight w:hRule="exact" w:val="978"/>
        </w:trPr>
        <w:tc>
          <w:tcPr>
            <w:tcW w:w="900" w:type="dxa"/>
          </w:tcPr>
          <w:p w14:paraId="594BCB32" w14:textId="77777777" w:rsidR="00FC4A77" w:rsidRPr="00FC4A77" w:rsidRDefault="00FC4A77" w:rsidP="00FC4A77">
            <w:pPr>
              <w:spacing w:after="144"/>
              <w:rPr>
                <w:rFonts w:ascii="Times New Roman" w:hAnsi="Times New Roman"/>
                <w:snapToGrid w:val="0"/>
                <w:sz w:val="26"/>
              </w:rPr>
            </w:pPr>
          </w:p>
        </w:tc>
        <w:tc>
          <w:tcPr>
            <w:tcW w:w="1754" w:type="dxa"/>
          </w:tcPr>
          <w:p w14:paraId="4BBF2504" w14:textId="77777777" w:rsidR="00FC4A77" w:rsidRPr="00FC4A77" w:rsidRDefault="00FC4A77" w:rsidP="00FC4A77">
            <w:pPr>
              <w:spacing w:after="144"/>
              <w:rPr>
                <w:rFonts w:ascii="Times New Roman" w:hAnsi="Times New Roman"/>
                <w:snapToGrid w:val="0"/>
                <w:sz w:val="26"/>
              </w:rPr>
            </w:pPr>
          </w:p>
        </w:tc>
        <w:tc>
          <w:tcPr>
            <w:tcW w:w="2340" w:type="dxa"/>
          </w:tcPr>
          <w:p w14:paraId="7EFBDAD9" w14:textId="77777777" w:rsidR="00FC4A77" w:rsidRPr="00FC4A77" w:rsidRDefault="00FC4A77" w:rsidP="00FC4A77">
            <w:pPr>
              <w:spacing w:after="144"/>
              <w:rPr>
                <w:rFonts w:ascii="Times New Roman" w:hAnsi="Times New Roman"/>
                <w:snapToGrid w:val="0"/>
                <w:sz w:val="26"/>
              </w:rPr>
            </w:pPr>
          </w:p>
        </w:tc>
        <w:tc>
          <w:tcPr>
            <w:tcW w:w="2880" w:type="dxa"/>
          </w:tcPr>
          <w:p w14:paraId="1F07B337" w14:textId="77777777" w:rsidR="00FC4A77" w:rsidRPr="00FC4A77" w:rsidRDefault="00FC4A77" w:rsidP="00FC4A77">
            <w:pPr>
              <w:spacing w:after="144"/>
              <w:rPr>
                <w:rFonts w:ascii="Times New Roman" w:hAnsi="Times New Roman"/>
                <w:snapToGrid w:val="0"/>
                <w:sz w:val="26"/>
              </w:rPr>
            </w:pPr>
          </w:p>
        </w:tc>
        <w:tc>
          <w:tcPr>
            <w:tcW w:w="1080" w:type="dxa"/>
            <w:shd w:val="clear" w:color="auto" w:fill="auto"/>
          </w:tcPr>
          <w:p w14:paraId="05730C8A" w14:textId="77777777" w:rsidR="00FC4A77" w:rsidRPr="00FC4A77" w:rsidRDefault="00FC4A77" w:rsidP="00FC4A77">
            <w:pPr>
              <w:spacing w:after="144"/>
              <w:rPr>
                <w:rFonts w:ascii="Times New Roman" w:hAnsi="Times New Roman"/>
                <w:snapToGrid w:val="0"/>
                <w:sz w:val="26"/>
              </w:rPr>
            </w:pPr>
          </w:p>
        </w:tc>
        <w:tc>
          <w:tcPr>
            <w:tcW w:w="1800" w:type="dxa"/>
            <w:shd w:val="clear" w:color="auto" w:fill="auto"/>
          </w:tcPr>
          <w:p w14:paraId="29B4CF85" w14:textId="77777777" w:rsidR="00FC4A77" w:rsidRPr="00FC4A77" w:rsidRDefault="00FC4A77" w:rsidP="00FC4A77">
            <w:pPr>
              <w:rPr>
                <w:rFonts w:ascii="Times New Roman" w:hAnsi="Times New Roman"/>
                <w:snapToGrid w:val="0"/>
                <w:sz w:val="16"/>
              </w:rPr>
            </w:pPr>
          </w:p>
          <w:p w14:paraId="1889DC70" w14:textId="77777777" w:rsidR="00FC4A77" w:rsidRPr="00FC4A77" w:rsidRDefault="00FC4A77" w:rsidP="00FC4A77">
            <w:pPr>
              <w:rPr>
                <w:rFonts w:ascii="Times New Roman" w:hAnsi="Times New Roman"/>
                <w:snapToGrid w:val="0"/>
                <w:sz w:val="1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Negative</w:t>
            </w:r>
          </w:p>
          <w:p w14:paraId="7BDA7439" w14:textId="77777777" w:rsidR="00FC4A77" w:rsidRPr="00FC4A77" w:rsidRDefault="00FC4A77" w:rsidP="00FC4A77">
            <w:pPr>
              <w:spacing w:after="144"/>
              <w:rPr>
                <w:rFonts w:ascii="Times New Roman" w:hAnsi="Times New Roman"/>
                <w:snapToGrid w:val="0"/>
                <w:sz w:val="2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Positive</w:t>
            </w:r>
          </w:p>
        </w:tc>
      </w:tr>
      <w:tr w:rsidR="00FC4A77" w:rsidRPr="00FC4A77" w14:paraId="1BFC120E" w14:textId="77777777" w:rsidTr="00976D71">
        <w:trPr>
          <w:trHeight w:hRule="exact" w:val="978"/>
        </w:trPr>
        <w:tc>
          <w:tcPr>
            <w:tcW w:w="900" w:type="dxa"/>
          </w:tcPr>
          <w:p w14:paraId="36D5F053" w14:textId="77777777" w:rsidR="00FC4A77" w:rsidRPr="00FC4A77" w:rsidRDefault="00FC4A77" w:rsidP="00FC4A77">
            <w:pPr>
              <w:spacing w:after="144"/>
              <w:rPr>
                <w:rFonts w:ascii="Times New Roman" w:hAnsi="Times New Roman"/>
                <w:snapToGrid w:val="0"/>
                <w:sz w:val="26"/>
              </w:rPr>
            </w:pPr>
          </w:p>
        </w:tc>
        <w:tc>
          <w:tcPr>
            <w:tcW w:w="1754" w:type="dxa"/>
          </w:tcPr>
          <w:p w14:paraId="487164F0" w14:textId="77777777" w:rsidR="00FC4A77" w:rsidRPr="00FC4A77" w:rsidRDefault="00FC4A77" w:rsidP="00FC4A77">
            <w:pPr>
              <w:spacing w:after="144"/>
              <w:rPr>
                <w:rFonts w:ascii="Times New Roman" w:hAnsi="Times New Roman"/>
                <w:snapToGrid w:val="0"/>
                <w:sz w:val="26"/>
              </w:rPr>
            </w:pPr>
          </w:p>
        </w:tc>
        <w:tc>
          <w:tcPr>
            <w:tcW w:w="2340" w:type="dxa"/>
          </w:tcPr>
          <w:p w14:paraId="413A1B49" w14:textId="77777777" w:rsidR="00FC4A77" w:rsidRPr="00FC4A77" w:rsidRDefault="00FC4A77" w:rsidP="00FC4A77">
            <w:pPr>
              <w:spacing w:after="144"/>
              <w:rPr>
                <w:rFonts w:ascii="Times New Roman" w:hAnsi="Times New Roman"/>
                <w:snapToGrid w:val="0"/>
                <w:sz w:val="26"/>
              </w:rPr>
            </w:pPr>
          </w:p>
        </w:tc>
        <w:tc>
          <w:tcPr>
            <w:tcW w:w="2880" w:type="dxa"/>
          </w:tcPr>
          <w:p w14:paraId="6D35A006" w14:textId="77777777" w:rsidR="00FC4A77" w:rsidRPr="00FC4A77" w:rsidRDefault="00FC4A77" w:rsidP="00FC4A77">
            <w:pPr>
              <w:spacing w:after="144"/>
              <w:rPr>
                <w:rFonts w:ascii="Times New Roman" w:hAnsi="Times New Roman"/>
                <w:snapToGrid w:val="0"/>
                <w:sz w:val="26"/>
              </w:rPr>
            </w:pPr>
          </w:p>
        </w:tc>
        <w:tc>
          <w:tcPr>
            <w:tcW w:w="1080" w:type="dxa"/>
            <w:shd w:val="clear" w:color="auto" w:fill="auto"/>
          </w:tcPr>
          <w:p w14:paraId="3D490496" w14:textId="77777777" w:rsidR="00FC4A77" w:rsidRPr="00FC4A77" w:rsidRDefault="00FC4A77" w:rsidP="00FC4A77">
            <w:pPr>
              <w:spacing w:after="144"/>
              <w:rPr>
                <w:rFonts w:ascii="Times New Roman" w:hAnsi="Times New Roman"/>
                <w:snapToGrid w:val="0"/>
                <w:sz w:val="26"/>
              </w:rPr>
            </w:pPr>
          </w:p>
        </w:tc>
        <w:tc>
          <w:tcPr>
            <w:tcW w:w="1800" w:type="dxa"/>
            <w:shd w:val="clear" w:color="auto" w:fill="auto"/>
          </w:tcPr>
          <w:p w14:paraId="3541B274" w14:textId="77777777" w:rsidR="00FC4A77" w:rsidRPr="00FC4A77" w:rsidRDefault="00FC4A77" w:rsidP="00FC4A77">
            <w:pPr>
              <w:rPr>
                <w:rFonts w:ascii="Times New Roman" w:hAnsi="Times New Roman"/>
                <w:snapToGrid w:val="0"/>
                <w:sz w:val="16"/>
              </w:rPr>
            </w:pPr>
          </w:p>
          <w:p w14:paraId="3467DC51" w14:textId="77777777" w:rsidR="00FC4A77" w:rsidRPr="00FC4A77" w:rsidRDefault="00FC4A77" w:rsidP="00FC4A77">
            <w:pPr>
              <w:rPr>
                <w:rFonts w:ascii="Times New Roman" w:hAnsi="Times New Roman"/>
                <w:snapToGrid w:val="0"/>
                <w:sz w:val="1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Negative</w:t>
            </w:r>
          </w:p>
          <w:p w14:paraId="0F7BD08B" w14:textId="77777777" w:rsidR="00FC4A77" w:rsidRPr="00FC4A77" w:rsidRDefault="00FC4A77" w:rsidP="00FC4A77">
            <w:pPr>
              <w:spacing w:after="144"/>
              <w:rPr>
                <w:rFonts w:ascii="Times New Roman" w:hAnsi="Times New Roman"/>
                <w:snapToGrid w:val="0"/>
                <w:sz w:val="2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Positive</w:t>
            </w:r>
          </w:p>
        </w:tc>
      </w:tr>
      <w:tr w:rsidR="00FC4A77" w:rsidRPr="00FC4A77" w14:paraId="6910C7B3" w14:textId="77777777" w:rsidTr="00976D71">
        <w:trPr>
          <w:trHeight w:hRule="exact" w:val="978"/>
        </w:trPr>
        <w:tc>
          <w:tcPr>
            <w:tcW w:w="900" w:type="dxa"/>
          </w:tcPr>
          <w:p w14:paraId="304D6759" w14:textId="77777777" w:rsidR="00FC4A77" w:rsidRPr="00FC4A77" w:rsidRDefault="00FC4A77" w:rsidP="00FC4A77">
            <w:pPr>
              <w:spacing w:after="144"/>
              <w:rPr>
                <w:rFonts w:ascii="Times New Roman" w:hAnsi="Times New Roman"/>
                <w:snapToGrid w:val="0"/>
                <w:sz w:val="26"/>
              </w:rPr>
            </w:pPr>
          </w:p>
        </w:tc>
        <w:tc>
          <w:tcPr>
            <w:tcW w:w="1754" w:type="dxa"/>
          </w:tcPr>
          <w:p w14:paraId="24828704" w14:textId="77777777" w:rsidR="00FC4A77" w:rsidRPr="00FC4A77" w:rsidRDefault="00FC4A77" w:rsidP="00FC4A77">
            <w:pPr>
              <w:spacing w:after="144"/>
              <w:rPr>
                <w:rFonts w:ascii="Times New Roman" w:hAnsi="Times New Roman"/>
                <w:snapToGrid w:val="0"/>
                <w:sz w:val="26"/>
              </w:rPr>
            </w:pPr>
          </w:p>
        </w:tc>
        <w:tc>
          <w:tcPr>
            <w:tcW w:w="2340" w:type="dxa"/>
          </w:tcPr>
          <w:p w14:paraId="3E827B72" w14:textId="77777777" w:rsidR="00FC4A77" w:rsidRPr="00FC4A77" w:rsidRDefault="00FC4A77" w:rsidP="00FC4A77">
            <w:pPr>
              <w:spacing w:after="144"/>
              <w:rPr>
                <w:rFonts w:ascii="Times New Roman" w:hAnsi="Times New Roman"/>
                <w:snapToGrid w:val="0"/>
                <w:sz w:val="26"/>
              </w:rPr>
            </w:pPr>
          </w:p>
        </w:tc>
        <w:tc>
          <w:tcPr>
            <w:tcW w:w="2880" w:type="dxa"/>
          </w:tcPr>
          <w:p w14:paraId="2EC699D5" w14:textId="77777777" w:rsidR="00FC4A77" w:rsidRPr="00FC4A77" w:rsidRDefault="00FC4A77" w:rsidP="00FC4A77">
            <w:pPr>
              <w:spacing w:after="144"/>
              <w:rPr>
                <w:rFonts w:ascii="Times New Roman" w:hAnsi="Times New Roman"/>
                <w:snapToGrid w:val="0"/>
                <w:sz w:val="26"/>
              </w:rPr>
            </w:pPr>
          </w:p>
        </w:tc>
        <w:tc>
          <w:tcPr>
            <w:tcW w:w="1080" w:type="dxa"/>
            <w:shd w:val="clear" w:color="auto" w:fill="auto"/>
          </w:tcPr>
          <w:p w14:paraId="14085CEB" w14:textId="77777777" w:rsidR="00FC4A77" w:rsidRPr="00FC4A77" w:rsidRDefault="00FC4A77" w:rsidP="00FC4A77">
            <w:pPr>
              <w:spacing w:after="144"/>
              <w:rPr>
                <w:rFonts w:ascii="Times New Roman" w:hAnsi="Times New Roman"/>
                <w:snapToGrid w:val="0"/>
                <w:sz w:val="26"/>
              </w:rPr>
            </w:pPr>
          </w:p>
        </w:tc>
        <w:tc>
          <w:tcPr>
            <w:tcW w:w="1800" w:type="dxa"/>
            <w:shd w:val="clear" w:color="auto" w:fill="auto"/>
          </w:tcPr>
          <w:p w14:paraId="1FE1635D" w14:textId="77777777" w:rsidR="00FC4A77" w:rsidRPr="00FC4A77" w:rsidRDefault="00FC4A77" w:rsidP="00FC4A77">
            <w:pPr>
              <w:rPr>
                <w:rFonts w:ascii="Times New Roman" w:hAnsi="Times New Roman"/>
                <w:snapToGrid w:val="0"/>
                <w:sz w:val="16"/>
              </w:rPr>
            </w:pPr>
          </w:p>
          <w:p w14:paraId="24AD9EE9" w14:textId="77777777" w:rsidR="00FC4A77" w:rsidRPr="00FC4A77" w:rsidRDefault="00FC4A77" w:rsidP="00FC4A77">
            <w:pPr>
              <w:rPr>
                <w:rFonts w:ascii="Times New Roman" w:hAnsi="Times New Roman"/>
                <w:snapToGrid w:val="0"/>
                <w:sz w:val="1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Negative</w:t>
            </w:r>
          </w:p>
          <w:p w14:paraId="33B605FF" w14:textId="77777777" w:rsidR="00FC4A77" w:rsidRPr="00FC4A77" w:rsidRDefault="00FC4A77" w:rsidP="00FC4A77">
            <w:pPr>
              <w:spacing w:after="144"/>
              <w:rPr>
                <w:rFonts w:ascii="Times New Roman" w:hAnsi="Times New Roman"/>
                <w:snapToGrid w:val="0"/>
                <w:sz w:val="2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Positive</w:t>
            </w:r>
          </w:p>
        </w:tc>
      </w:tr>
      <w:tr w:rsidR="00FC4A77" w:rsidRPr="00FC4A77" w14:paraId="35E68399" w14:textId="77777777" w:rsidTr="00976D71">
        <w:trPr>
          <w:trHeight w:hRule="exact" w:val="978"/>
        </w:trPr>
        <w:tc>
          <w:tcPr>
            <w:tcW w:w="900" w:type="dxa"/>
          </w:tcPr>
          <w:p w14:paraId="43CA037B" w14:textId="77777777" w:rsidR="00FC4A77" w:rsidRPr="00FC4A77" w:rsidRDefault="00FC4A77" w:rsidP="00FC4A77">
            <w:pPr>
              <w:spacing w:after="144"/>
              <w:rPr>
                <w:rFonts w:ascii="Times New Roman" w:hAnsi="Times New Roman"/>
                <w:snapToGrid w:val="0"/>
                <w:sz w:val="26"/>
              </w:rPr>
            </w:pPr>
          </w:p>
        </w:tc>
        <w:tc>
          <w:tcPr>
            <w:tcW w:w="1754" w:type="dxa"/>
          </w:tcPr>
          <w:p w14:paraId="37F45D47" w14:textId="77777777" w:rsidR="00FC4A77" w:rsidRPr="00FC4A77" w:rsidRDefault="00FC4A77" w:rsidP="00FC4A77">
            <w:pPr>
              <w:spacing w:after="144"/>
              <w:rPr>
                <w:rFonts w:ascii="Times New Roman" w:hAnsi="Times New Roman"/>
                <w:snapToGrid w:val="0"/>
                <w:sz w:val="26"/>
              </w:rPr>
            </w:pPr>
          </w:p>
        </w:tc>
        <w:tc>
          <w:tcPr>
            <w:tcW w:w="2340" w:type="dxa"/>
          </w:tcPr>
          <w:p w14:paraId="34AB2D3B" w14:textId="77777777" w:rsidR="00FC4A77" w:rsidRPr="00FC4A77" w:rsidRDefault="00FC4A77" w:rsidP="00FC4A77">
            <w:pPr>
              <w:spacing w:after="144"/>
              <w:rPr>
                <w:rFonts w:ascii="Times New Roman" w:hAnsi="Times New Roman"/>
                <w:snapToGrid w:val="0"/>
                <w:sz w:val="26"/>
              </w:rPr>
            </w:pPr>
          </w:p>
        </w:tc>
        <w:tc>
          <w:tcPr>
            <w:tcW w:w="2880" w:type="dxa"/>
          </w:tcPr>
          <w:p w14:paraId="25F3125E" w14:textId="77777777" w:rsidR="00FC4A77" w:rsidRPr="00FC4A77" w:rsidRDefault="00FC4A77" w:rsidP="00FC4A77">
            <w:pPr>
              <w:spacing w:after="144"/>
              <w:rPr>
                <w:rFonts w:ascii="Times New Roman" w:hAnsi="Times New Roman"/>
                <w:snapToGrid w:val="0"/>
                <w:sz w:val="26"/>
              </w:rPr>
            </w:pPr>
          </w:p>
        </w:tc>
        <w:tc>
          <w:tcPr>
            <w:tcW w:w="1080" w:type="dxa"/>
            <w:shd w:val="clear" w:color="auto" w:fill="auto"/>
          </w:tcPr>
          <w:p w14:paraId="79146322" w14:textId="77777777" w:rsidR="00FC4A77" w:rsidRPr="00FC4A77" w:rsidRDefault="00FC4A77" w:rsidP="00FC4A77">
            <w:pPr>
              <w:spacing w:after="144"/>
              <w:rPr>
                <w:rFonts w:ascii="Times New Roman" w:hAnsi="Times New Roman"/>
                <w:snapToGrid w:val="0"/>
                <w:sz w:val="26"/>
              </w:rPr>
            </w:pPr>
          </w:p>
        </w:tc>
        <w:tc>
          <w:tcPr>
            <w:tcW w:w="1800" w:type="dxa"/>
            <w:shd w:val="clear" w:color="auto" w:fill="auto"/>
          </w:tcPr>
          <w:p w14:paraId="1E2BF807" w14:textId="77777777" w:rsidR="00FC4A77" w:rsidRPr="00FC4A77" w:rsidRDefault="00FC4A77" w:rsidP="00FC4A77">
            <w:pPr>
              <w:rPr>
                <w:rFonts w:ascii="Times New Roman" w:hAnsi="Times New Roman"/>
                <w:snapToGrid w:val="0"/>
                <w:sz w:val="16"/>
              </w:rPr>
            </w:pPr>
          </w:p>
          <w:p w14:paraId="17D6F4F2" w14:textId="77777777" w:rsidR="00FC4A77" w:rsidRPr="00FC4A77" w:rsidRDefault="00FC4A77" w:rsidP="00FC4A77">
            <w:pPr>
              <w:rPr>
                <w:rFonts w:ascii="Times New Roman" w:hAnsi="Times New Roman"/>
                <w:snapToGrid w:val="0"/>
                <w:sz w:val="1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Negative</w:t>
            </w:r>
          </w:p>
          <w:p w14:paraId="2C7F9792" w14:textId="77777777" w:rsidR="00FC4A77" w:rsidRPr="00FC4A77" w:rsidRDefault="00FC4A77" w:rsidP="00FC4A77">
            <w:pPr>
              <w:spacing w:after="144"/>
              <w:rPr>
                <w:rFonts w:ascii="Times New Roman" w:hAnsi="Times New Roman"/>
                <w:snapToGrid w:val="0"/>
                <w:sz w:val="2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Positive</w:t>
            </w:r>
          </w:p>
        </w:tc>
      </w:tr>
      <w:tr w:rsidR="00FC4A77" w:rsidRPr="00FC4A77" w14:paraId="31019DBC" w14:textId="77777777" w:rsidTr="00976D71">
        <w:trPr>
          <w:trHeight w:hRule="exact" w:val="978"/>
        </w:trPr>
        <w:tc>
          <w:tcPr>
            <w:tcW w:w="900" w:type="dxa"/>
          </w:tcPr>
          <w:p w14:paraId="675349F7" w14:textId="77777777" w:rsidR="00FC4A77" w:rsidRPr="00FC4A77" w:rsidRDefault="00FC4A77" w:rsidP="00FC4A77">
            <w:pPr>
              <w:spacing w:after="144"/>
              <w:rPr>
                <w:rFonts w:ascii="Times New Roman" w:hAnsi="Times New Roman"/>
                <w:snapToGrid w:val="0"/>
                <w:sz w:val="26"/>
              </w:rPr>
            </w:pPr>
          </w:p>
        </w:tc>
        <w:tc>
          <w:tcPr>
            <w:tcW w:w="1754" w:type="dxa"/>
          </w:tcPr>
          <w:p w14:paraId="01496A37" w14:textId="77777777" w:rsidR="00FC4A77" w:rsidRPr="00FC4A77" w:rsidRDefault="00FC4A77" w:rsidP="00FC4A77">
            <w:pPr>
              <w:spacing w:after="144"/>
              <w:rPr>
                <w:rFonts w:ascii="Times New Roman" w:hAnsi="Times New Roman"/>
                <w:snapToGrid w:val="0"/>
                <w:sz w:val="26"/>
              </w:rPr>
            </w:pPr>
          </w:p>
        </w:tc>
        <w:tc>
          <w:tcPr>
            <w:tcW w:w="2340" w:type="dxa"/>
          </w:tcPr>
          <w:p w14:paraId="787C7F84" w14:textId="77777777" w:rsidR="00FC4A77" w:rsidRPr="00FC4A77" w:rsidRDefault="00FC4A77" w:rsidP="00FC4A77">
            <w:pPr>
              <w:spacing w:after="144"/>
              <w:rPr>
                <w:rFonts w:ascii="Times New Roman" w:hAnsi="Times New Roman"/>
                <w:snapToGrid w:val="0"/>
                <w:sz w:val="26"/>
              </w:rPr>
            </w:pPr>
          </w:p>
        </w:tc>
        <w:tc>
          <w:tcPr>
            <w:tcW w:w="2880" w:type="dxa"/>
          </w:tcPr>
          <w:p w14:paraId="5B34EC5B" w14:textId="77777777" w:rsidR="00FC4A77" w:rsidRPr="00FC4A77" w:rsidRDefault="00FC4A77" w:rsidP="00FC4A77">
            <w:pPr>
              <w:spacing w:after="144"/>
              <w:rPr>
                <w:rFonts w:ascii="Times New Roman" w:hAnsi="Times New Roman"/>
                <w:snapToGrid w:val="0"/>
                <w:sz w:val="26"/>
              </w:rPr>
            </w:pPr>
          </w:p>
        </w:tc>
        <w:tc>
          <w:tcPr>
            <w:tcW w:w="1080" w:type="dxa"/>
            <w:shd w:val="clear" w:color="auto" w:fill="auto"/>
          </w:tcPr>
          <w:p w14:paraId="185C38C0" w14:textId="77777777" w:rsidR="00FC4A77" w:rsidRPr="00FC4A77" w:rsidRDefault="00FC4A77" w:rsidP="00FC4A77">
            <w:pPr>
              <w:spacing w:after="144"/>
              <w:rPr>
                <w:rFonts w:ascii="Times New Roman" w:hAnsi="Times New Roman"/>
                <w:snapToGrid w:val="0"/>
                <w:sz w:val="26"/>
              </w:rPr>
            </w:pPr>
          </w:p>
        </w:tc>
        <w:tc>
          <w:tcPr>
            <w:tcW w:w="1800" w:type="dxa"/>
            <w:shd w:val="clear" w:color="auto" w:fill="auto"/>
          </w:tcPr>
          <w:p w14:paraId="24F9E17D" w14:textId="77777777" w:rsidR="00FC4A77" w:rsidRPr="00FC4A77" w:rsidRDefault="00FC4A77" w:rsidP="00FC4A77">
            <w:pPr>
              <w:rPr>
                <w:rFonts w:ascii="Times New Roman" w:hAnsi="Times New Roman"/>
                <w:snapToGrid w:val="0"/>
                <w:sz w:val="16"/>
              </w:rPr>
            </w:pPr>
          </w:p>
          <w:p w14:paraId="214C33AE" w14:textId="77777777" w:rsidR="00FC4A77" w:rsidRPr="00FC4A77" w:rsidRDefault="00FC4A77" w:rsidP="00FC4A77">
            <w:pPr>
              <w:rPr>
                <w:rFonts w:ascii="Times New Roman" w:hAnsi="Times New Roman"/>
                <w:snapToGrid w:val="0"/>
                <w:sz w:val="1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Negative</w:t>
            </w:r>
          </w:p>
          <w:p w14:paraId="036767B1" w14:textId="77777777" w:rsidR="00FC4A77" w:rsidRPr="00FC4A77" w:rsidRDefault="00FC4A77" w:rsidP="00FC4A77">
            <w:pPr>
              <w:spacing w:after="144"/>
              <w:rPr>
                <w:rFonts w:ascii="Times New Roman" w:hAnsi="Times New Roman"/>
                <w:snapToGrid w:val="0"/>
                <w:sz w:val="2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Positive</w:t>
            </w:r>
          </w:p>
        </w:tc>
      </w:tr>
      <w:tr w:rsidR="00FC4A77" w:rsidRPr="00FC4A77" w14:paraId="7366C943" w14:textId="77777777" w:rsidTr="00976D71">
        <w:trPr>
          <w:trHeight w:hRule="exact" w:val="978"/>
        </w:trPr>
        <w:tc>
          <w:tcPr>
            <w:tcW w:w="900" w:type="dxa"/>
          </w:tcPr>
          <w:p w14:paraId="260D0420" w14:textId="77777777" w:rsidR="00FC4A77" w:rsidRPr="00FC4A77" w:rsidRDefault="00FC4A77" w:rsidP="00FC4A77">
            <w:pPr>
              <w:spacing w:after="144"/>
              <w:rPr>
                <w:rFonts w:ascii="Times New Roman" w:hAnsi="Times New Roman"/>
                <w:snapToGrid w:val="0"/>
                <w:sz w:val="26"/>
              </w:rPr>
            </w:pPr>
          </w:p>
        </w:tc>
        <w:tc>
          <w:tcPr>
            <w:tcW w:w="1754" w:type="dxa"/>
          </w:tcPr>
          <w:p w14:paraId="5C63F665" w14:textId="77777777" w:rsidR="00FC4A77" w:rsidRPr="00FC4A77" w:rsidRDefault="00FC4A77" w:rsidP="00FC4A77">
            <w:pPr>
              <w:spacing w:after="144"/>
              <w:rPr>
                <w:rFonts w:ascii="Times New Roman" w:hAnsi="Times New Roman"/>
                <w:snapToGrid w:val="0"/>
                <w:sz w:val="26"/>
              </w:rPr>
            </w:pPr>
          </w:p>
        </w:tc>
        <w:tc>
          <w:tcPr>
            <w:tcW w:w="2340" w:type="dxa"/>
          </w:tcPr>
          <w:p w14:paraId="01F0786E" w14:textId="77777777" w:rsidR="00FC4A77" w:rsidRPr="00FC4A77" w:rsidRDefault="00FC4A77" w:rsidP="00FC4A77">
            <w:pPr>
              <w:spacing w:after="144"/>
              <w:rPr>
                <w:rFonts w:ascii="Times New Roman" w:hAnsi="Times New Roman"/>
                <w:snapToGrid w:val="0"/>
                <w:sz w:val="26"/>
              </w:rPr>
            </w:pPr>
          </w:p>
        </w:tc>
        <w:tc>
          <w:tcPr>
            <w:tcW w:w="2880" w:type="dxa"/>
          </w:tcPr>
          <w:p w14:paraId="0148D17B" w14:textId="77777777" w:rsidR="00FC4A77" w:rsidRPr="00FC4A77" w:rsidRDefault="00FC4A77" w:rsidP="00FC4A77">
            <w:pPr>
              <w:spacing w:after="144"/>
              <w:rPr>
                <w:rFonts w:ascii="Times New Roman" w:hAnsi="Times New Roman"/>
                <w:snapToGrid w:val="0"/>
                <w:sz w:val="26"/>
              </w:rPr>
            </w:pPr>
          </w:p>
        </w:tc>
        <w:tc>
          <w:tcPr>
            <w:tcW w:w="1080" w:type="dxa"/>
            <w:shd w:val="clear" w:color="auto" w:fill="auto"/>
          </w:tcPr>
          <w:p w14:paraId="61991408" w14:textId="77777777" w:rsidR="00FC4A77" w:rsidRPr="00FC4A77" w:rsidRDefault="00FC4A77" w:rsidP="00FC4A77">
            <w:pPr>
              <w:spacing w:after="144"/>
              <w:rPr>
                <w:rFonts w:ascii="Times New Roman" w:hAnsi="Times New Roman"/>
                <w:snapToGrid w:val="0"/>
                <w:sz w:val="26"/>
              </w:rPr>
            </w:pPr>
          </w:p>
        </w:tc>
        <w:tc>
          <w:tcPr>
            <w:tcW w:w="1800" w:type="dxa"/>
            <w:shd w:val="clear" w:color="auto" w:fill="auto"/>
          </w:tcPr>
          <w:p w14:paraId="48A25828" w14:textId="77777777" w:rsidR="00FC4A77" w:rsidRPr="00FC4A77" w:rsidRDefault="00FC4A77" w:rsidP="00FC4A77">
            <w:pPr>
              <w:rPr>
                <w:rFonts w:ascii="Times New Roman" w:hAnsi="Times New Roman"/>
                <w:snapToGrid w:val="0"/>
                <w:sz w:val="16"/>
              </w:rPr>
            </w:pPr>
          </w:p>
          <w:p w14:paraId="171CDACA" w14:textId="77777777" w:rsidR="00FC4A77" w:rsidRPr="00FC4A77" w:rsidRDefault="00FC4A77" w:rsidP="00FC4A77">
            <w:pPr>
              <w:rPr>
                <w:rFonts w:ascii="Times New Roman" w:hAnsi="Times New Roman"/>
                <w:snapToGrid w:val="0"/>
                <w:sz w:val="1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Negative</w:t>
            </w:r>
          </w:p>
          <w:p w14:paraId="49022C35" w14:textId="77777777" w:rsidR="00FC4A77" w:rsidRPr="00FC4A77" w:rsidRDefault="00FC4A77" w:rsidP="00FC4A77">
            <w:pPr>
              <w:spacing w:after="144"/>
              <w:rPr>
                <w:rFonts w:ascii="Times New Roman" w:hAnsi="Times New Roman"/>
                <w:snapToGrid w:val="0"/>
                <w:sz w:val="26"/>
              </w:rPr>
            </w:pPr>
            <w:r w:rsidRPr="00FC4A77">
              <w:rPr>
                <w:rFonts w:ascii="Wingdings" w:eastAsia="Wingdings" w:hAnsi="Wingdings" w:cs="Wingdings"/>
                <w:snapToGrid w:val="0"/>
                <w:sz w:val="16"/>
              </w:rPr>
              <w:sym w:font="Wingdings" w:char="F0A8"/>
            </w:r>
            <w:r w:rsidRPr="00FC4A77">
              <w:rPr>
                <w:rFonts w:ascii="Times New Roman" w:hAnsi="Times New Roman"/>
                <w:snapToGrid w:val="0"/>
                <w:sz w:val="16"/>
              </w:rPr>
              <w:t xml:space="preserve">  Positive</w:t>
            </w:r>
          </w:p>
        </w:tc>
      </w:tr>
    </w:tbl>
    <w:p w14:paraId="494411A4" w14:textId="77777777" w:rsidR="00FC4A77" w:rsidRPr="00FC4A77" w:rsidRDefault="00FC4A77" w:rsidP="00FC4A77">
      <w:pPr>
        <w:rPr>
          <w:rFonts w:ascii="Times New Roman" w:hAnsi="Times New Roman"/>
          <w:snapToGrid w:val="0"/>
          <w:sz w:val="8"/>
          <w:szCs w:val="8"/>
        </w:rPr>
      </w:pPr>
    </w:p>
    <w:p w14:paraId="5365959F" w14:textId="77777777" w:rsidR="00FC4A77" w:rsidRPr="00FC4A77" w:rsidRDefault="00FC4A77" w:rsidP="00FC4A77">
      <w:pPr>
        <w:rPr>
          <w:rFonts w:ascii="Times New Roman" w:hAnsi="Times New Roman"/>
          <w:snapToGrid w:val="0"/>
          <w:sz w:val="20"/>
        </w:rPr>
      </w:pPr>
      <w:r w:rsidRPr="00FC4A77">
        <w:rPr>
          <w:rFonts w:ascii="Times New Roman" w:hAnsi="Times New Roman"/>
          <w:snapToGrid w:val="0"/>
          <w:sz w:val="20"/>
        </w:rPr>
        <w:tab/>
      </w:r>
    </w:p>
    <w:p w14:paraId="7B29D4D1" w14:textId="77777777" w:rsidR="00FC4A77" w:rsidRPr="00FC4A77" w:rsidRDefault="00FC4A77" w:rsidP="00FC4A77">
      <w:pPr>
        <w:rPr>
          <w:rFonts w:ascii="Times New Roman" w:hAnsi="Times New Roman"/>
          <w:snapToGrid w:val="0"/>
          <w:sz w:val="8"/>
          <w:szCs w:val="8"/>
        </w:rPr>
      </w:pPr>
    </w:p>
    <w:p w14:paraId="0ED650E3" w14:textId="77777777" w:rsidR="00FC4A77" w:rsidRPr="00FC4A77" w:rsidRDefault="00FC4A77" w:rsidP="00FC4A77">
      <w:pPr>
        <w:rPr>
          <w:rFonts w:ascii="Times New Roman" w:hAnsi="Times New Roman"/>
          <w:snapToGrid w:val="0"/>
          <w:sz w:val="8"/>
          <w:szCs w:val="8"/>
        </w:rPr>
      </w:pPr>
    </w:p>
    <w:tbl>
      <w:tblPr>
        <w:tblW w:w="0" w:type="auto"/>
        <w:tblInd w:w="558"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10080"/>
      </w:tblGrid>
      <w:tr w:rsidR="00FC4A77" w:rsidRPr="00FC4A77" w14:paraId="27255959" w14:textId="77777777" w:rsidTr="00976D71">
        <w:trPr>
          <w:trHeight w:val="855"/>
        </w:trPr>
        <w:tc>
          <w:tcPr>
            <w:tcW w:w="10080" w:type="dxa"/>
          </w:tcPr>
          <w:p w14:paraId="4EE9CACA" w14:textId="77777777" w:rsidR="00FC4A77" w:rsidRPr="00FC4A77" w:rsidRDefault="00FC4A77" w:rsidP="00FC4A77">
            <w:pPr>
              <w:rPr>
                <w:rFonts w:ascii="Times New Roman" w:hAnsi="Times New Roman"/>
                <w:snapToGrid w:val="0"/>
                <w:sz w:val="20"/>
              </w:rPr>
            </w:pPr>
            <w:r w:rsidRPr="00FC4A77">
              <w:rPr>
                <w:rFonts w:ascii="Times New Roman" w:hAnsi="Times New Roman"/>
                <w:snapToGrid w:val="0"/>
                <w:sz w:val="20"/>
              </w:rPr>
              <w:t>Special Instructions:</w:t>
            </w:r>
          </w:p>
          <w:p w14:paraId="7A15754E" w14:textId="77777777" w:rsidR="00FC4A77" w:rsidRPr="00FC4A77" w:rsidRDefault="00FC4A77" w:rsidP="00FC4A77">
            <w:pPr>
              <w:rPr>
                <w:rFonts w:ascii="Times New Roman" w:hAnsi="Times New Roman"/>
                <w:snapToGrid w:val="0"/>
                <w:sz w:val="20"/>
              </w:rPr>
            </w:pPr>
          </w:p>
          <w:p w14:paraId="24422DF2" w14:textId="77777777" w:rsidR="00FC4A77" w:rsidRPr="00FC4A77" w:rsidRDefault="00FC4A77" w:rsidP="00FC4A77">
            <w:pPr>
              <w:rPr>
                <w:rFonts w:ascii="Times New Roman" w:hAnsi="Times New Roman"/>
                <w:snapToGrid w:val="0"/>
                <w:sz w:val="20"/>
              </w:rPr>
            </w:pPr>
          </w:p>
          <w:p w14:paraId="19E95317" w14:textId="77777777" w:rsidR="00FC4A77" w:rsidRPr="00FC4A77" w:rsidRDefault="00FC4A77" w:rsidP="00FC4A77">
            <w:pPr>
              <w:rPr>
                <w:rFonts w:ascii="Times New Roman" w:hAnsi="Times New Roman"/>
                <w:snapToGrid w:val="0"/>
                <w:sz w:val="16"/>
                <w:szCs w:val="16"/>
              </w:rPr>
            </w:pPr>
          </w:p>
        </w:tc>
      </w:tr>
    </w:tbl>
    <w:p w14:paraId="5EE16374" w14:textId="77777777" w:rsidR="00FC4A77" w:rsidRPr="00FC4A77" w:rsidRDefault="00FC4A77" w:rsidP="00FC4A77">
      <w:pPr>
        <w:rPr>
          <w:rFonts w:ascii="Times New Roman" w:hAnsi="Times New Roman"/>
          <w:snapToGrid w:val="0"/>
          <w:sz w:val="16"/>
          <w:szCs w:val="16"/>
        </w:rPr>
      </w:pPr>
    </w:p>
    <w:p w14:paraId="07B134DB" w14:textId="77777777" w:rsidR="00FC4A77" w:rsidRPr="00FC4A77" w:rsidRDefault="00FC4A77" w:rsidP="00FC4A77">
      <w:pPr>
        <w:rPr>
          <w:rFonts w:ascii="Times New Roman" w:hAnsi="Times New Roman"/>
          <w:snapToGrid w:val="0"/>
          <w:sz w:val="16"/>
          <w:szCs w:val="16"/>
        </w:rPr>
      </w:pPr>
    </w:p>
    <w:p w14:paraId="344575A0" w14:textId="77777777" w:rsidR="00FC4A77" w:rsidRPr="00FC4A77" w:rsidRDefault="00FC4A77" w:rsidP="00FC4A77">
      <w:pPr>
        <w:rPr>
          <w:rFonts w:ascii="Times New Roman" w:hAnsi="Times New Roman"/>
          <w:snapToGrid w:val="0"/>
          <w:sz w:val="16"/>
          <w:szCs w:val="16"/>
        </w:rPr>
      </w:pPr>
      <w:r w:rsidRPr="00FC4A77">
        <w:rPr>
          <w:rFonts w:ascii="Times New Roman" w:hAnsi="Times New Roman"/>
          <w:snapToGrid w:val="0"/>
          <w:sz w:val="16"/>
          <w:szCs w:val="16"/>
        </w:rPr>
        <w:t>Relinquished by: ___________________ at ___</w:t>
      </w:r>
      <w:proofErr w:type="gramStart"/>
      <w:r w:rsidRPr="00FC4A77">
        <w:rPr>
          <w:rFonts w:ascii="Times New Roman" w:hAnsi="Times New Roman"/>
          <w:snapToGrid w:val="0"/>
          <w:sz w:val="16"/>
          <w:szCs w:val="16"/>
        </w:rPr>
        <w:t>_:_</w:t>
      </w:r>
      <w:proofErr w:type="gramEnd"/>
      <w:r w:rsidRPr="00FC4A77">
        <w:rPr>
          <w:rFonts w:ascii="Times New Roman" w:hAnsi="Times New Roman"/>
          <w:snapToGrid w:val="0"/>
          <w:sz w:val="16"/>
          <w:szCs w:val="16"/>
        </w:rPr>
        <w:t xml:space="preserve">___ am/pm    on  </w:t>
      </w:r>
      <w:r w:rsidRPr="00FC4A77">
        <w:rPr>
          <w:rFonts w:ascii="Times New Roman" w:hAnsi="Times New Roman"/>
          <w:snapToGrid w:val="0"/>
          <w:sz w:val="16"/>
          <w:szCs w:val="16"/>
          <w:u w:val="single"/>
        </w:rPr>
        <w:t xml:space="preserve">     /      /      </w:t>
      </w:r>
      <w:r w:rsidRPr="00FC4A77">
        <w:rPr>
          <w:rFonts w:ascii="Times New Roman" w:hAnsi="Times New Roman"/>
          <w:snapToGrid w:val="0"/>
          <w:sz w:val="16"/>
          <w:szCs w:val="16"/>
        </w:rPr>
        <w:t xml:space="preserve">      Received by:  _________________ at ____:____ am/pm on ___/___/___ </w:t>
      </w:r>
    </w:p>
    <w:p w14:paraId="67BE3A36" w14:textId="77777777" w:rsidR="00FC4A77" w:rsidRPr="00FC4A77" w:rsidRDefault="00FC4A77" w:rsidP="00FC4A77">
      <w:pPr>
        <w:rPr>
          <w:rFonts w:ascii="Times New Roman" w:hAnsi="Times New Roman"/>
          <w:snapToGrid w:val="0"/>
          <w:sz w:val="16"/>
          <w:szCs w:val="16"/>
        </w:rPr>
      </w:pPr>
    </w:p>
    <w:p w14:paraId="07CC2793" w14:textId="77777777" w:rsidR="00FC4A77" w:rsidRPr="00FC4A77" w:rsidRDefault="00FC4A77" w:rsidP="00FC4A77">
      <w:pPr>
        <w:rPr>
          <w:rFonts w:ascii="Times New Roman" w:hAnsi="Times New Roman"/>
          <w:snapToGrid w:val="0"/>
          <w:sz w:val="16"/>
          <w:szCs w:val="16"/>
        </w:rPr>
      </w:pPr>
    </w:p>
    <w:p w14:paraId="3E16F2D7" w14:textId="77777777" w:rsidR="00FC4A77" w:rsidRPr="00FC4A77" w:rsidRDefault="00FC4A77" w:rsidP="00FC4A77">
      <w:pPr>
        <w:rPr>
          <w:rFonts w:ascii="Times New Roman" w:hAnsi="Times New Roman"/>
          <w:snapToGrid w:val="0"/>
          <w:sz w:val="16"/>
          <w:szCs w:val="16"/>
        </w:rPr>
      </w:pPr>
      <w:r w:rsidRPr="00FC4A77">
        <w:rPr>
          <w:rFonts w:ascii="Times New Roman" w:hAnsi="Times New Roman"/>
          <w:snapToGrid w:val="0"/>
          <w:sz w:val="16"/>
          <w:szCs w:val="16"/>
        </w:rPr>
        <w:t>Relinquished by: ___________________ at ___</w:t>
      </w:r>
      <w:proofErr w:type="gramStart"/>
      <w:r w:rsidRPr="00FC4A77">
        <w:rPr>
          <w:rFonts w:ascii="Times New Roman" w:hAnsi="Times New Roman"/>
          <w:snapToGrid w:val="0"/>
          <w:sz w:val="16"/>
          <w:szCs w:val="16"/>
        </w:rPr>
        <w:t>_:_</w:t>
      </w:r>
      <w:proofErr w:type="gramEnd"/>
      <w:r w:rsidRPr="00FC4A77">
        <w:rPr>
          <w:rFonts w:ascii="Times New Roman" w:hAnsi="Times New Roman"/>
          <w:snapToGrid w:val="0"/>
          <w:sz w:val="16"/>
          <w:szCs w:val="16"/>
        </w:rPr>
        <w:t xml:space="preserve">___ am/pm    on  </w:t>
      </w:r>
      <w:r w:rsidRPr="00FC4A77">
        <w:rPr>
          <w:rFonts w:ascii="Times New Roman" w:hAnsi="Times New Roman"/>
          <w:snapToGrid w:val="0"/>
          <w:sz w:val="16"/>
          <w:szCs w:val="16"/>
          <w:u w:val="single"/>
        </w:rPr>
        <w:t xml:space="preserve">     /      /      </w:t>
      </w:r>
      <w:r w:rsidRPr="00FC4A77">
        <w:rPr>
          <w:rFonts w:ascii="Times New Roman" w:hAnsi="Times New Roman"/>
          <w:snapToGrid w:val="0"/>
          <w:sz w:val="16"/>
          <w:szCs w:val="16"/>
        </w:rPr>
        <w:t xml:space="preserve">      Received by:  _________________ at ____:____ am/pm on ___/___/___</w:t>
      </w:r>
    </w:p>
    <w:p w14:paraId="116F040A" w14:textId="77777777" w:rsidR="00FC4A77" w:rsidRPr="00FC4A77" w:rsidRDefault="00FC4A77" w:rsidP="00FC4A77">
      <w:pPr>
        <w:rPr>
          <w:rFonts w:ascii="Times New Roman" w:hAnsi="Times New Roman"/>
          <w:snapToGrid w:val="0"/>
          <w:sz w:val="16"/>
          <w:szCs w:val="16"/>
        </w:rPr>
      </w:pPr>
    </w:p>
    <w:p w14:paraId="6AFAB69E" w14:textId="77777777" w:rsidR="00FC4A77" w:rsidRPr="00FC4A77" w:rsidRDefault="00FC4A77" w:rsidP="00FC4A77">
      <w:pPr>
        <w:rPr>
          <w:rFonts w:ascii="Times New Roman" w:hAnsi="Times New Roman"/>
          <w:snapToGrid w:val="0"/>
          <w:sz w:val="16"/>
          <w:szCs w:val="16"/>
        </w:rPr>
      </w:pPr>
    </w:p>
    <w:p w14:paraId="2F3CB413" w14:textId="77777777" w:rsidR="00FC4A77" w:rsidRPr="00FC4A77" w:rsidRDefault="00FC4A77" w:rsidP="00FC4A77">
      <w:pPr>
        <w:rPr>
          <w:rFonts w:ascii="Times New Roman" w:hAnsi="Times New Roman"/>
          <w:snapToGrid w:val="0"/>
          <w:sz w:val="16"/>
          <w:szCs w:val="16"/>
        </w:rPr>
      </w:pPr>
      <w:r w:rsidRPr="00FC4A77">
        <w:rPr>
          <w:rFonts w:ascii="Times New Roman" w:hAnsi="Times New Roman"/>
          <w:snapToGrid w:val="0"/>
          <w:sz w:val="16"/>
          <w:szCs w:val="16"/>
        </w:rPr>
        <w:t>Relinquished by: ___________________ at ___</w:t>
      </w:r>
      <w:proofErr w:type="gramStart"/>
      <w:r w:rsidRPr="00FC4A77">
        <w:rPr>
          <w:rFonts w:ascii="Times New Roman" w:hAnsi="Times New Roman"/>
          <w:snapToGrid w:val="0"/>
          <w:sz w:val="16"/>
          <w:szCs w:val="16"/>
        </w:rPr>
        <w:t>_:_</w:t>
      </w:r>
      <w:proofErr w:type="gramEnd"/>
      <w:r w:rsidRPr="00FC4A77">
        <w:rPr>
          <w:rFonts w:ascii="Times New Roman" w:hAnsi="Times New Roman"/>
          <w:snapToGrid w:val="0"/>
          <w:sz w:val="16"/>
          <w:szCs w:val="16"/>
        </w:rPr>
        <w:t xml:space="preserve">___ am/pm    on  </w:t>
      </w:r>
      <w:r w:rsidRPr="00FC4A77">
        <w:rPr>
          <w:rFonts w:ascii="Times New Roman" w:hAnsi="Times New Roman"/>
          <w:snapToGrid w:val="0"/>
          <w:sz w:val="16"/>
          <w:szCs w:val="16"/>
          <w:u w:val="single"/>
        </w:rPr>
        <w:t xml:space="preserve">     /      /      </w:t>
      </w:r>
      <w:r w:rsidRPr="00FC4A77">
        <w:rPr>
          <w:rFonts w:ascii="Times New Roman" w:hAnsi="Times New Roman"/>
          <w:snapToGrid w:val="0"/>
          <w:sz w:val="16"/>
          <w:szCs w:val="16"/>
        </w:rPr>
        <w:t xml:space="preserve">      Received by:  _________________ at ____:____ am/pm on ___/___/___</w:t>
      </w:r>
    </w:p>
    <w:p w14:paraId="46D50D4D" w14:textId="77777777" w:rsidR="00FC4A77" w:rsidRPr="00FC4A77" w:rsidRDefault="00FC4A77" w:rsidP="00FC4A77">
      <w:pPr>
        <w:rPr>
          <w:rFonts w:ascii="Times New Roman" w:hAnsi="Times New Roman"/>
          <w:snapToGrid w:val="0"/>
          <w:sz w:val="16"/>
          <w:szCs w:val="16"/>
        </w:rPr>
      </w:pPr>
    </w:p>
    <w:p w14:paraId="766C18FD" w14:textId="77777777" w:rsidR="00FC4A77" w:rsidRPr="00FC4A77" w:rsidRDefault="00FC4A77" w:rsidP="00FC4A77">
      <w:pPr>
        <w:rPr>
          <w:rFonts w:ascii="Times New Roman" w:hAnsi="Times New Roman"/>
          <w:snapToGrid w:val="0"/>
          <w:sz w:val="16"/>
          <w:szCs w:val="16"/>
        </w:rPr>
      </w:pPr>
    </w:p>
    <w:p w14:paraId="2C078FD5" w14:textId="77777777" w:rsidR="00FC4A77" w:rsidRPr="00FC4A77" w:rsidRDefault="00FC4A77" w:rsidP="00FC4A77">
      <w:pPr>
        <w:rPr>
          <w:rFonts w:ascii="Times New Roman" w:hAnsi="Times New Roman"/>
          <w:snapToGrid w:val="0"/>
          <w:sz w:val="16"/>
          <w:szCs w:val="16"/>
        </w:rPr>
      </w:pPr>
      <w:r w:rsidRPr="00FC4A77">
        <w:rPr>
          <w:rFonts w:ascii="Times New Roman" w:hAnsi="Times New Roman"/>
          <w:snapToGrid w:val="0"/>
          <w:sz w:val="16"/>
          <w:szCs w:val="16"/>
        </w:rPr>
        <w:t>Relinquished by: ___________________ at ___</w:t>
      </w:r>
      <w:proofErr w:type="gramStart"/>
      <w:r w:rsidRPr="00FC4A77">
        <w:rPr>
          <w:rFonts w:ascii="Times New Roman" w:hAnsi="Times New Roman"/>
          <w:snapToGrid w:val="0"/>
          <w:sz w:val="16"/>
          <w:szCs w:val="16"/>
        </w:rPr>
        <w:t>_:_</w:t>
      </w:r>
      <w:proofErr w:type="gramEnd"/>
      <w:r w:rsidRPr="00FC4A77">
        <w:rPr>
          <w:rFonts w:ascii="Times New Roman" w:hAnsi="Times New Roman"/>
          <w:snapToGrid w:val="0"/>
          <w:sz w:val="16"/>
          <w:szCs w:val="16"/>
        </w:rPr>
        <w:t xml:space="preserve">___ am/pm    on  </w:t>
      </w:r>
      <w:r w:rsidRPr="00FC4A77">
        <w:rPr>
          <w:rFonts w:ascii="Times New Roman" w:hAnsi="Times New Roman"/>
          <w:snapToGrid w:val="0"/>
          <w:sz w:val="16"/>
          <w:szCs w:val="16"/>
          <w:u w:val="single"/>
        </w:rPr>
        <w:t xml:space="preserve">     /      /      </w:t>
      </w:r>
      <w:r w:rsidRPr="00FC4A77">
        <w:rPr>
          <w:rFonts w:ascii="Times New Roman" w:hAnsi="Times New Roman"/>
          <w:snapToGrid w:val="0"/>
          <w:sz w:val="16"/>
          <w:szCs w:val="16"/>
        </w:rPr>
        <w:t xml:space="preserve">      Received by:  _________________ at ____:____ am/pm on ___/___/___</w:t>
      </w:r>
    </w:p>
    <w:p w14:paraId="3925A3D7" w14:textId="77777777" w:rsidR="00FC4A77" w:rsidRPr="00FC4A77" w:rsidRDefault="00FC4A77" w:rsidP="00FC4A77">
      <w:pPr>
        <w:rPr>
          <w:rFonts w:ascii="Times New Roman" w:hAnsi="Times New Roman"/>
          <w:snapToGrid w:val="0"/>
          <w:sz w:val="16"/>
          <w:szCs w:val="16"/>
        </w:rPr>
      </w:pPr>
    </w:p>
    <w:p w14:paraId="740B3130" w14:textId="77777777" w:rsidR="00FC4A77" w:rsidRPr="00FC4A77" w:rsidRDefault="00FC4A77" w:rsidP="00FC4A77">
      <w:pPr>
        <w:rPr>
          <w:rFonts w:ascii="Times New Roman" w:hAnsi="Times New Roman"/>
          <w:snapToGrid w:val="0"/>
          <w:sz w:val="16"/>
          <w:szCs w:val="16"/>
        </w:rPr>
      </w:pPr>
    </w:p>
    <w:p w14:paraId="6C6B0694" w14:textId="77777777" w:rsidR="00FC4A77" w:rsidRPr="00FC4A77" w:rsidRDefault="00FC4A77" w:rsidP="00FC4A77">
      <w:pPr>
        <w:rPr>
          <w:rFonts w:ascii="Times New Roman" w:hAnsi="Times New Roman"/>
          <w:snapToGrid w:val="0"/>
          <w:sz w:val="18"/>
          <w:szCs w:val="18"/>
        </w:rPr>
      </w:pPr>
      <w:r w:rsidRPr="00FC4A77">
        <w:rPr>
          <w:rFonts w:ascii="Times New Roman" w:hAnsi="Times New Roman"/>
          <w:snapToGrid w:val="0"/>
          <w:sz w:val="18"/>
          <w:szCs w:val="18"/>
        </w:rPr>
        <w:t>Laboratory:</w:t>
      </w:r>
      <w:r w:rsidRPr="00FC4A77">
        <w:rPr>
          <w:rFonts w:ascii="Times New Roman" w:hAnsi="Times New Roman"/>
          <w:snapToGrid w:val="0"/>
          <w:sz w:val="18"/>
          <w:szCs w:val="18"/>
        </w:rPr>
        <w:tab/>
        <w:t>__________________________________</w:t>
      </w:r>
    </w:p>
    <w:p w14:paraId="08449E16" w14:textId="77777777" w:rsidR="0033643F" w:rsidRDefault="00FC4A77" w:rsidP="00FC4A77">
      <w:pPr>
        <w:rPr>
          <w:rFonts w:ascii="Times New Roman" w:hAnsi="Times New Roman"/>
          <w:sz w:val="26"/>
        </w:rPr>
        <w:sectPr w:rsidR="0033643F" w:rsidSect="00D06D24">
          <w:footerReference w:type="default" r:id="rId152"/>
          <w:footerReference w:type="first" r:id="rId153"/>
          <w:pgSz w:w="12240" w:h="15840" w:code="1"/>
          <w:pgMar w:top="1008" w:right="1080" w:bottom="1440" w:left="1080" w:header="576" w:footer="576" w:gutter="0"/>
          <w:pgNumType w:start="1"/>
          <w:cols w:space="720"/>
          <w:formProt w:val="0"/>
          <w:titlePg/>
          <w:docGrid w:linePitch="354"/>
        </w:sectPr>
      </w:pPr>
      <w:r w:rsidRPr="00FC4A77">
        <w:rPr>
          <w:rFonts w:ascii="Times New Roman" w:hAnsi="Times New Roman"/>
          <w:sz w:val="26"/>
        </w:rPr>
        <w:br w:type="page"/>
      </w:r>
    </w:p>
    <w:p w14:paraId="60E85D9D" w14:textId="77777777" w:rsidR="00FC4A77" w:rsidRPr="00FC4A77" w:rsidRDefault="00FC4A77" w:rsidP="00FC4A77">
      <w:pPr>
        <w:rPr>
          <w:rFonts w:ascii="Times New Roman" w:hAnsi="Times New Roman"/>
          <w:sz w:val="26"/>
        </w:rPr>
      </w:pPr>
    </w:p>
    <w:p w14:paraId="499633C5" w14:textId="6D1A484E" w:rsidR="00FC4A77" w:rsidRDefault="00FC4A77" w:rsidP="00FC4A77">
      <w:pPr>
        <w:ind w:left="-720" w:right="-720"/>
        <w:jc w:val="center"/>
        <w:rPr>
          <w:rFonts w:ascii="Times New Roman" w:hAnsi="Times New Roman"/>
          <w:b/>
          <w:bCs/>
          <w:sz w:val="26"/>
        </w:rPr>
      </w:pPr>
      <w:r>
        <w:rPr>
          <w:rFonts w:ascii="Times New Roman" w:hAnsi="Times New Roman"/>
          <w:b/>
          <w:bCs/>
          <w:sz w:val="26"/>
        </w:rPr>
        <w:t xml:space="preserve">ATTACHMENT </w:t>
      </w:r>
      <w:r w:rsidR="0030769C">
        <w:rPr>
          <w:rFonts w:ascii="Times New Roman" w:hAnsi="Times New Roman"/>
          <w:b/>
          <w:bCs/>
          <w:sz w:val="26"/>
        </w:rPr>
        <w:t>4</w:t>
      </w:r>
    </w:p>
    <w:p w14:paraId="02A2D065" w14:textId="543D2A8D" w:rsidR="00FC4A77" w:rsidRPr="00FC4A77" w:rsidRDefault="00FC4A77" w:rsidP="00FC4A77">
      <w:pPr>
        <w:ind w:left="-720" w:right="-720"/>
        <w:jc w:val="center"/>
        <w:rPr>
          <w:rFonts w:ascii="Times New Roman" w:hAnsi="Times New Roman"/>
          <w:b/>
          <w:bCs/>
          <w:sz w:val="26"/>
        </w:rPr>
      </w:pPr>
      <w:r w:rsidRPr="00FC4A77">
        <w:rPr>
          <w:rFonts w:ascii="Times New Roman" w:hAnsi="Times New Roman"/>
          <w:b/>
          <w:bCs/>
          <w:sz w:val="26"/>
        </w:rPr>
        <w:t>P</w:t>
      </w:r>
      <w:bookmarkStart w:id="163" w:name="QuickMark"/>
      <w:bookmarkEnd w:id="163"/>
      <w:r w:rsidRPr="00FC4A77">
        <w:rPr>
          <w:rFonts w:ascii="Times New Roman" w:hAnsi="Times New Roman"/>
          <w:b/>
          <w:bCs/>
          <w:sz w:val="26"/>
        </w:rPr>
        <w:t xml:space="preserve">roperty Sketch/Floor Plan Form </w:t>
      </w:r>
      <w:r w:rsidRPr="00FC4A77">
        <w:rPr>
          <w:rFonts w:ascii="Times New Roman" w:hAnsi="Times New Roman"/>
          <w:bCs/>
          <w:sz w:val="26"/>
        </w:rPr>
        <w:t>(use as many as needed)</w:t>
      </w:r>
    </w:p>
    <w:p w14:paraId="3B215B61" w14:textId="77777777" w:rsidR="00FC4A77" w:rsidRPr="00FC4A77" w:rsidRDefault="00FC4A77" w:rsidP="00FC4A77">
      <w:pPr>
        <w:ind w:left="-720" w:right="-720"/>
        <w:jc w:val="center"/>
        <w:rPr>
          <w:rFonts w:ascii="Times New Roman" w:hAnsi="Times New Roman"/>
          <w:b/>
          <w:bCs/>
          <w:sz w:val="26"/>
        </w:rPr>
      </w:pPr>
    </w:p>
    <w:p w14:paraId="09BB63EC" w14:textId="77777777" w:rsidR="00FC4A77" w:rsidRPr="00FC4A77" w:rsidRDefault="00FC4A77" w:rsidP="00FC4A77">
      <w:pPr>
        <w:ind w:left="-720" w:right="-720"/>
        <w:jc w:val="center"/>
        <w:rPr>
          <w:rFonts w:ascii="Times New Roman" w:hAnsi="Times New Roman"/>
          <w:bCs/>
          <w:sz w:val="26"/>
        </w:rPr>
      </w:pPr>
      <w:r w:rsidRPr="00FC4A77">
        <w:rPr>
          <w:rFonts w:ascii="Times New Roman" w:hAnsi="Times New Roman"/>
          <w:bCs/>
          <w:sz w:val="26"/>
        </w:rPr>
        <w:t>Date: ___________</w:t>
      </w:r>
      <w:proofErr w:type="gramStart"/>
      <w:r w:rsidRPr="00FC4A77">
        <w:rPr>
          <w:rFonts w:ascii="Times New Roman" w:hAnsi="Times New Roman"/>
          <w:bCs/>
          <w:sz w:val="26"/>
        </w:rPr>
        <w:t>_  Inspector</w:t>
      </w:r>
      <w:proofErr w:type="gramEnd"/>
      <w:r w:rsidRPr="00FC4A77">
        <w:rPr>
          <w:rFonts w:ascii="Times New Roman" w:hAnsi="Times New Roman"/>
          <w:bCs/>
          <w:sz w:val="26"/>
        </w:rPr>
        <w:t>: ____________________________  Project ID: ________________</w:t>
      </w:r>
    </w:p>
    <w:p w14:paraId="74F50A61" w14:textId="77777777" w:rsidR="00FC4A77" w:rsidRPr="00FC4A77" w:rsidRDefault="00FC4A77" w:rsidP="00FC4A77">
      <w:pPr>
        <w:ind w:left="-720" w:right="-720"/>
        <w:jc w:val="center"/>
        <w:rPr>
          <w:rFonts w:ascii="Times New Roman" w:hAnsi="Times New Roman"/>
          <w:sz w:val="26"/>
        </w:rPr>
      </w:pPr>
    </w:p>
    <w:p w14:paraId="779C2D89" w14:textId="77777777" w:rsidR="00FC4A77" w:rsidRPr="00FC4A77" w:rsidRDefault="00FC4A77" w:rsidP="00FC4A77">
      <w:pPr>
        <w:ind w:left="-720" w:right="-720"/>
        <w:rPr>
          <w:rFonts w:ascii="Times New Roman" w:hAnsi="Times New Roman"/>
          <w:sz w:val="26"/>
        </w:rPr>
      </w:pPr>
      <w:r w:rsidRPr="00FC4A77">
        <w:rPr>
          <w:rFonts w:ascii="Times New Roman" w:hAnsi="Times New Roman"/>
          <w:sz w:val="26"/>
        </w:rPr>
        <w:t>Address: ____________________________</w:t>
      </w:r>
      <w:proofErr w:type="gramStart"/>
      <w:r w:rsidRPr="00FC4A77">
        <w:rPr>
          <w:rFonts w:ascii="Times New Roman" w:hAnsi="Times New Roman"/>
          <w:sz w:val="26"/>
        </w:rPr>
        <w:t>_  Apt.</w:t>
      </w:r>
      <w:proofErr w:type="gramEnd"/>
      <w:r w:rsidRPr="00FC4A77">
        <w:rPr>
          <w:rFonts w:ascii="Times New Roman" w:hAnsi="Times New Roman"/>
          <w:sz w:val="26"/>
        </w:rPr>
        <w:t>_______  City: _______________ Zip _________</w:t>
      </w:r>
    </w:p>
    <w:p w14:paraId="3D8BDC2D" w14:textId="77777777" w:rsidR="00FC4A77" w:rsidRPr="00FC4A77" w:rsidRDefault="00FC4A77" w:rsidP="00FC4A77">
      <w:pPr>
        <w:ind w:left="-720" w:right="-720"/>
        <w:rPr>
          <w:rFonts w:ascii="Times New Roman" w:hAnsi="Times New Roman" w:cs="Times New Roman TUR"/>
          <w:b/>
          <w:bCs/>
          <w:sz w:val="20"/>
        </w:rPr>
      </w:pPr>
    </w:p>
    <w:p w14:paraId="398A8A7B" w14:textId="77777777" w:rsidR="00FC4A77" w:rsidRPr="00FC4A77" w:rsidRDefault="00FC4A77" w:rsidP="00FC4A77">
      <w:pPr>
        <w:tabs>
          <w:tab w:val="left" w:pos="-2160"/>
        </w:tabs>
        <w:ind w:left="6480" w:right="-720" w:hanging="7200"/>
        <w:rPr>
          <w:rFonts w:ascii="Times New Roman" w:hAnsi="Times New Roman" w:cs="Times New Roman TUR"/>
          <w:bCs/>
          <w:sz w:val="28"/>
          <w:szCs w:val="28"/>
        </w:rPr>
      </w:pPr>
      <w:r w:rsidRPr="00FC4A77">
        <w:rPr>
          <w:rFonts w:ascii="Times New Roman" w:hAnsi="Times New Roman" w:cs="Times New Roman TUR"/>
          <w:bCs/>
          <w:sz w:val="20"/>
        </w:rPr>
        <w:t xml:space="preserve">Interior </w:t>
      </w:r>
      <w:r w:rsidRPr="00FC4A77">
        <w:rPr>
          <w:rFonts w:ascii="Wingdings" w:eastAsia="Wingdings" w:hAnsi="Wingdings" w:cs="Wingdings"/>
          <w:sz w:val="30"/>
          <w:szCs w:val="30"/>
        </w:rPr>
        <w:sym w:font="Wingdings" w:char="F06F"/>
      </w:r>
      <w:r w:rsidRPr="00FC4A77">
        <w:rPr>
          <w:rFonts w:ascii="Times New Roman" w:hAnsi="Times New Roman" w:cs="Times New Roman TUR"/>
          <w:bCs/>
          <w:sz w:val="20"/>
        </w:rPr>
        <w:t xml:space="preserve">   Exterior </w:t>
      </w:r>
      <w:r w:rsidRPr="00FC4A77">
        <w:rPr>
          <w:rFonts w:ascii="Wingdings" w:eastAsia="Wingdings" w:hAnsi="Wingdings" w:cs="Wingdings"/>
          <w:sz w:val="30"/>
          <w:szCs w:val="30"/>
        </w:rPr>
        <w:sym w:font="Wingdings" w:char="F06F"/>
      </w:r>
      <w:r w:rsidRPr="00FC4A77">
        <w:rPr>
          <w:rFonts w:ascii="Times New Roman" w:hAnsi="Times New Roman" w:cs="Times New Roman TUR"/>
          <w:bCs/>
          <w:sz w:val="30"/>
          <w:szCs w:val="30"/>
        </w:rPr>
        <w:t xml:space="preserve">     </w:t>
      </w:r>
      <w:r w:rsidRPr="00FC4A77">
        <w:rPr>
          <w:rFonts w:ascii="Times New Roman" w:hAnsi="Times New Roman" w:cs="Times New Roman TUR"/>
          <w:bCs/>
          <w:sz w:val="20"/>
          <w:u w:val="single"/>
        </w:rPr>
        <w:t>Floor:</w:t>
      </w:r>
      <w:r w:rsidRPr="00FC4A77">
        <w:rPr>
          <w:rFonts w:ascii="Times New Roman" w:hAnsi="Times New Roman" w:cs="Times New Roman TUR"/>
          <w:bCs/>
          <w:sz w:val="20"/>
        </w:rPr>
        <w:t xml:space="preserve">  Basement </w:t>
      </w:r>
      <w:r w:rsidRPr="00FC4A77">
        <w:rPr>
          <w:rFonts w:ascii="Wingdings" w:eastAsia="Wingdings" w:hAnsi="Wingdings" w:cs="Wingdings"/>
          <w:sz w:val="30"/>
          <w:szCs w:val="30"/>
        </w:rPr>
        <w:sym w:font="Wingdings" w:char="F06F"/>
      </w:r>
      <w:r w:rsidRPr="00FC4A77">
        <w:rPr>
          <w:rFonts w:ascii="Times New Roman" w:hAnsi="Times New Roman" w:cs="Times New Roman TUR"/>
          <w:bCs/>
          <w:sz w:val="30"/>
          <w:szCs w:val="30"/>
        </w:rPr>
        <w:t xml:space="preserve">     </w:t>
      </w:r>
      <w:r w:rsidRPr="00FC4A77">
        <w:rPr>
          <w:rFonts w:ascii="Times New Roman" w:hAnsi="Times New Roman" w:cs="Times New Roman TUR"/>
          <w:bCs/>
          <w:sz w:val="20"/>
        </w:rPr>
        <w:t>1</w:t>
      </w:r>
      <w:r w:rsidRPr="00FC4A77">
        <w:rPr>
          <w:rFonts w:ascii="Times New Roman" w:hAnsi="Times New Roman" w:cs="Times New Roman TUR"/>
          <w:bCs/>
          <w:sz w:val="20"/>
          <w:vertAlign w:val="superscript"/>
        </w:rPr>
        <w:t>st</w:t>
      </w:r>
      <w:r w:rsidRPr="00FC4A77">
        <w:rPr>
          <w:rFonts w:ascii="Times New Roman" w:hAnsi="Times New Roman" w:cs="Times New Roman TUR"/>
          <w:bCs/>
          <w:sz w:val="20"/>
        </w:rPr>
        <w:t xml:space="preserve"> </w:t>
      </w:r>
      <w:r w:rsidRPr="00FC4A77">
        <w:rPr>
          <w:rFonts w:ascii="Wingdings" w:eastAsia="Wingdings" w:hAnsi="Wingdings" w:cs="Wingdings"/>
          <w:sz w:val="30"/>
          <w:szCs w:val="30"/>
        </w:rPr>
        <w:sym w:font="Wingdings" w:char="F06F"/>
      </w:r>
      <w:r w:rsidRPr="00FC4A77">
        <w:rPr>
          <w:rFonts w:ascii="Times New Roman" w:hAnsi="Times New Roman" w:cs="Times New Roman TUR"/>
          <w:bCs/>
          <w:sz w:val="30"/>
          <w:szCs w:val="30"/>
        </w:rPr>
        <w:t xml:space="preserve">    </w:t>
      </w:r>
      <w:r w:rsidRPr="00FC4A77">
        <w:rPr>
          <w:rFonts w:ascii="Times New Roman" w:hAnsi="Times New Roman" w:cs="Times New Roman TUR"/>
          <w:bCs/>
          <w:sz w:val="26"/>
        </w:rPr>
        <w:t xml:space="preserve">  </w:t>
      </w:r>
      <w:r w:rsidRPr="00FC4A77">
        <w:rPr>
          <w:rFonts w:ascii="Times New Roman" w:hAnsi="Times New Roman" w:cs="Times New Roman TUR"/>
          <w:bCs/>
          <w:sz w:val="20"/>
        </w:rPr>
        <w:t xml:space="preserve">  2</w:t>
      </w:r>
      <w:r w:rsidRPr="00FC4A77">
        <w:rPr>
          <w:rFonts w:ascii="Times New Roman" w:hAnsi="Times New Roman" w:cs="Times New Roman TUR"/>
          <w:bCs/>
          <w:sz w:val="20"/>
          <w:vertAlign w:val="superscript"/>
        </w:rPr>
        <w:t>nd</w:t>
      </w:r>
      <w:r w:rsidRPr="00FC4A77">
        <w:rPr>
          <w:rFonts w:ascii="Times New Roman" w:hAnsi="Times New Roman" w:cs="Times New Roman TUR"/>
          <w:bCs/>
          <w:sz w:val="20"/>
        </w:rPr>
        <w:t xml:space="preserve"> </w:t>
      </w:r>
      <w:r w:rsidRPr="00FC4A77">
        <w:rPr>
          <w:rFonts w:ascii="Wingdings" w:eastAsia="Wingdings" w:hAnsi="Wingdings" w:cs="Wingdings"/>
          <w:sz w:val="28"/>
          <w:szCs w:val="28"/>
        </w:rPr>
        <w:sym w:font="Wingdings" w:char="F06F"/>
      </w:r>
      <w:r w:rsidRPr="00FC4A77">
        <w:rPr>
          <w:rFonts w:ascii="Times New Roman" w:hAnsi="Times New Roman" w:cs="Times New Roman TUR"/>
          <w:bCs/>
          <w:sz w:val="26"/>
        </w:rPr>
        <w:t xml:space="preserve">     </w:t>
      </w:r>
      <w:r w:rsidRPr="00FC4A77">
        <w:rPr>
          <w:rFonts w:ascii="Times New Roman" w:hAnsi="Times New Roman" w:cs="Times New Roman TUR"/>
          <w:bCs/>
          <w:sz w:val="20"/>
        </w:rPr>
        <w:t xml:space="preserve">  3</w:t>
      </w:r>
      <w:r w:rsidRPr="00FC4A77">
        <w:rPr>
          <w:rFonts w:ascii="Times New Roman" w:hAnsi="Times New Roman" w:cs="Times New Roman TUR"/>
          <w:bCs/>
          <w:sz w:val="20"/>
          <w:vertAlign w:val="superscript"/>
        </w:rPr>
        <w:t>rd</w:t>
      </w:r>
      <w:r w:rsidRPr="00FC4A77">
        <w:rPr>
          <w:rFonts w:ascii="Times New Roman" w:hAnsi="Times New Roman" w:cs="Times New Roman TUR"/>
          <w:bCs/>
          <w:sz w:val="20"/>
        </w:rPr>
        <w:t xml:space="preserve"> </w:t>
      </w:r>
      <w:r w:rsidRPr="00FC4A77">
        <w:rPr>
          <w:rFonts w:ascii="Wingdings" w:eastAsia="Wingdings" w:hAnsi="Wingdings" w:cs="Wingdings"/>
          <w:sz w:val="28"/>
          <w:szCs w:val="28"/>
        </w:rPr>
        <w:sym w:font="Wingdings" w:char="F06F"/>
      </w:r>
      <w:r w:rsidRPr="00FC4A77">
        <w:rPr>
          <w:rFonts w:ascii="Times New Roman" w:hAnsi="Times New Roman" w:cs="Times New Roman TUR"/>
          <w:bCs/>
          <w:sz w:val="26"/>
        </w:rPr>
        <w:t xml:space="preserve">  </w:t>
      </w:r>
      <w:r w:rsidRPr="00FC4A77">
        <w:rPr>
          <w:rFonts w:ascii="Times New Roman" w:hAnsi="Times New Roman" w:cs="Times New Roman TUR"/>
          <w:bCs/>
          <w:sz w:val="20"/>
        </w:rPr>
        <w:t xml:space="preserve">     Attic </w:t>
      </w:r>
      <w:r w:rsidRPr="00FC4A77">
        <w:rPr>
          <w:rFonts w:ascii="Wingdings" w:eastAsia="Wingdings" w:hAnsi="Wingdings" w:cs="Wingdings"/>
          <w:sz w:val="28"/>
          <w:szCs w:val="28"/>
        </w:rPr>
        <w:sym w:font="Wingdings" w:char="F06F"/>
      </w:r>
    </w:p>
    <w:p w14:paraId="12EF6C40" w14:textId="77777777" w:rsidR="00FC4A77" w:rsidRPr="00FC4A77" w:rsidRDefault="00FC4A77" w:rsidP="00FC4A77">
      <w:pPr>
        <w:ind w:left="-720" w:right="-720"/>
        <w:rPr>
          <w:rFonts w:ascii="Times New Roman" w:hAnsi="Times New Roman" w:cs="Times New Roman TUR"/>
          <w:b/>
          <w:bCs/>
          <w:sz w:val="26"/>
        </w:rPr>
      </w:pPr>
    </w:p>
    <w:tbl>
      <w:tblPr>
        <w:tblW w:w="10890" w:type="dxa"/>
        <w:tblInd w:w="-60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020"/>
        <w:gridCol w:w="1890"/>
        <w:gridCol w:w="1980"/>
      </w:tblGrid>
      <w:tr w:rsidR="00FC4A77" w:rsidRPr="00FC4A77" w14:paraId="00614909" w14:textId="77777777" w:rsidTr="00976D71">
        <w:tc>
          <w:tcPr>
            <w:tcW w:w="7020" w:type="dxa"/>
            <w:vMerge w:val="restart"/>
            <w:tcBorders>
              <w:top w:val="double" w:sz="7" w:space="0" w:color="000000"/>
              <w:left w:val="double" w:sz="12" w:space="0" w:color="000000"/>
              <w:bottom w:val="single" w:sz="8" w:space="0" w:color="000000"/>
              <w:right w:val="double" w:sz="6" w:space="0" w:color="000000"/>
            </w:tcBorders>
          </w:tcPr>
          <w:p w14:paraId="06188562" w14:textId="77777777" w:rsidR="00FC4A77" w:rsidRPr="00FC4A77" w:rsidRDefault="00FC4A77" w:rsidP="00FC4A77">
            <w:pPr>
              <w:spacing w:line="120" w:lineRule="exact"/>
              <w:rPr>
                <w:rFonts w:ascii="Times New Roman" w:hAnsi="Times New Roman" w:cs="Times New Roman TUR"/>
                <w:b/>
                <w:bCs/>
                <w:sz w:val="26"/>
              </w:rPr>
            </w:pPr>
          </w:p>
          <w:p w14:paraId="75C1A191" w14:textId="77777777" w:rsidR="00FC4A77" w:rsidRPr="00FC4A77" w:rsidRDefault="00FC4A77" w:rsidP="00FC4A77">
            <w:pPr>
              <w:rPr>
                <w:rFonts w:ascii="Times New Roman" w:hAnsi="Times New Roman" w:cs="Times New Roman TUR"/>
                <w:b/>
                <w:bCs/>
                <w:sz w:val="26"/>
              </w:rPr>
            </w:pPr>
            <w:r w:rsidRPr="00FC4A77">
              <w:rPr>
                <w:rFonts w:ascii="Times New Roman" w:hAnsi="Times New Roman" w:cs="Times New Roman TUR"/>
                <w:b/>
                <w:bCs/>
                <w:sz w:val="26"/>
              </w:rPr>
              <w:t xml:space="preserve">                                                    Side C</w:t>
            </w:r>
          </w:p>
          <w:p w14:paraId="206034E2" w14:textId="77777777" w:rsidR="00FC4A77" w:rsidRPr="00FC4A77" w:rsidRDefault="00FC4A77" w:rsidP="00FC4A77">
            <w:pPr>
              <w:rPr>
                <w:rFonts w:ascii="Times New Roman" w:hAnsi="Times New Roman" w:cs="Times New Roman TUR"/>
                <w:b/>
                <w:bCs/>
                <w:sz w:val="26"/>
              </w:rPr>
            </w:pPr>
          </w:p>
          <w:p w14:paraId="25D989A9" w14:textId="77777777" w:rsidR="00FC4A77" w:rsidRPr="00FC4A77" w:rsidRDefault="00FC4A77" w:rsidP="00FC4A77">
            <w:pPr>
              <w:rPr>
                <w:rFonts w:ascii="Times New Roman" w:hAnsi="Times New Roman" w:cs="Times New Roman TUR"/>
                <w:b/>
                <w:bCs/>
                <w:sz w:val="26"/>
              </w:rPr>
            </w:pPr>
          </w:p>
          <w:p w14:paraId="2582DDC8" w14:textId="77777777" w:rsidR="00FC4A77" w:rsidRPr="00FC4A77" w:rsidRDefault="00FC4A77" w:rsidP="00FC4A77">
            <w:pPr>
              <w:rPr>
                <w:rFonts w:ascii="Times New Roman" w:hAnsi="Times New Roman" w:cs="Times New Roman TUR"/>
                <w:b/>
                <w:bCs/>
                <w:sz w:val="26"/>
              </w:rPr>
            </w:pPr>
          </w:p>
          <w:p w14:paraId="2882FCC7" w14:textId="77777777" w:rsidR="00FC4A77" w:rsidRPr="00FC4A77" w:rsidRDefault="00FC4A77" w:rsidP="00FC4A77">
            <w:pPr>
              <w:rPr>
                <w:rFonts w:ascii="Times New Roman" w:hAnsi="Times New Roman" w:cs="Times New Roman TUR"/>
                <w:b/>
                <w:bCs/>
                <w:sz w:val="26"/>
              </w:rPr>
            </w:pPr>
          </w:p>
          <w:p w14:paraId="44281DD5" w14:textId="77777777" w:rsidR="00FC4A77" w:rsidRPr="00FC4A77" w:rsidRDefault="00FC4A77" w:rsidP="00FC4A77">
            <w:pPr>
              <w:rPr>
                <w:rFonts w:ascii="Times New Roman" w:hAnsi="Times New Roman" w:cs="Times New Roman TUR"/>
                <w:b/>
                <w:bCs/>
                <w:sz w:val="26"/>
              </w:rPr>
            </w:pPr>
          </w:p>
          <w:p w14:paraId="520D4F6A" w14:textId="77777777" w:rsidR="00FC4A77" w:rsidRPr="00FC4A77" w:rsidRDefault="00FC4A77" w:rsidP="00FC4A77">
            <w:pPr>
              <w:rPr>
                <w:rFonts w:ascii="Times New Roman" w:hAnsi="Times New Roman" w:cs="Times New Roman TUR"/>
                <w:b/>
                <w:bCs/>
                <w:sz w:val="26"/>
              </w:rPr>
            </w:pPr>
          </w:p>
          <w:p w14:paraId="63AC89F2" w14:textId="77777777" w:rsidR="00FC4A77" w:rsidRPr="00FC4A77" w:rsidRDefault="00FC4A77" w:rsidP="00FC4A77">
            <w:pPr>
              <w:rPr>
                <w:rFonts w:ascii="Times New Roman" w:hAnsi="Times New Roman" w:cs="Times New Roman TUR"/>
                <w:b/>
                <w:bCs/>
                <w:sz w:val="26"/>
              </w:rPr>
            </w:pPr>
          </w:p>
          <w:p w14:paraId="6D34ED17" w14:textId="77777777" w:rsidR="00FC4A77" w:rsidRPr="00FC4A77" w:rsidRDefault="00FC4A77" w:rsidP="00FC4A77">
            <w:pPr>
              <w:rPr>
                <w:rFonts w:ascii="Times New Roman" w:hAnsi="Times New Roman" w:cs="Times New Roman TUR"/>
                <w:b/>
                <w:bCs/>
                <w:sz w:val="26"/>
              </w:rPr>
            </w:pPr>
          </w:p>
          <w:p w14:paraId="227885F1" w14:textId="77777777" w:rsidR="00FC4A77" w:rsidRPr="00FC4A77" w:rsidRDefault="00FC4A77" w:rsidP="00FC4A77">
            <w:pPr>
              <w:rPr>
                <w:rFonts w:ascii="Times New Roman" w:hAnsi="Times New Roman" w:cs="Times New Roman TUR"/>
                <w:b/>
                <w:bCs/>
                <w:sz w:val="26"/>
              </w:rPr>
            </w:pPr>
          </w:p>
          <w:p w14:paraId="04B72853" w14:textId="77777777" w:rsidR="00FC4A77" w:rsidRPr="00FC4A77" w:rsidRDefault="00FC4A77" w:rsidP="00FC4A77">
            <w:pPr>
              <w:rPr>
                <w:rFonts w:ascii="Times New Roman" w:hAnsi="Times New Roman" w:cs="Times New Roman TUR"/>
                <w:b/>
                <w:bCs/>
                <w:sz w:val="26"/>
              </w:rPr>
            </w:pPr>
          </w:p>
          <w:p w14:paraId="0192AD5B" w14:textId="77777777" w:rsidR="00FC4A77" w:rsidRPr="00FC4A77" w:rsidRDefault="00FC4A77" w:rsidP="00FC4A77">
            <w:pPr>
              <w:rPr>
                <w:rFonts w:ascii="Times New Roman" w:hAnsi="Times New Roman" w:cs="Times New Roman TUR"/>
                <w:b/>
                <w:bCs/>
                <w:sz w:val="26"/>
              </w:rPr>
            </w:pPr>
          </w:p>
          <w:p w14:paraId="73112E2F" w14:textId="77777777" w:rsidR="00FC4A77" w:rsidRPr="00FC4A77" w:rsidRDefault="00FC4A77" w:rsidP="00FC4A77">
            <w:pPr>
              <w:rPr>
                <w:rFonts w:ascii="Times New Roman" w:hAnsi="Times New Roman" w:cs="Times New Roman TUR"/>
                <w:b/>
                <w:bCs/>
                <w:sz w:val="26"/>
              </w:rPr>
            </w:pPr>
          </w:p>
          <w:p w14:paraId="7525AEC4" w14:textId="77777777" w:rsidR="00FC4A77" w:rsidRPr="00FC4A77" w:rsidRDefault="00FC4A77" w:rsidP="00FC4A77">
            <w:pPr>
              <w:rPr>
                <w:rFonts w:ascii="Times New Roman" w:hAnsi="Times New Roman" w:cs="Times New Roman TUR"/>
                <w:b/>
                <w:bCs/>
                <w:sz w:val="26"/>
              </w:rPr>
            </w:pPr>
          </w:p>
          <w:p w14:paraId="41AE9DF3" w14:textId="77777777" w:rsidR="00FC4A77" w:rsidRPr="00FC4A77" w:rsidRDefault="00FC4A77" w:rsidP="00FC4A77">
            <w:pPr>
              <w:rPr>
                <w:rFonts w:ascii="Times New Roman" w:hAnsi="Times New Roman" w:cs="Times New Roman TUR"/>
                <w:b/>
                <w:bCs/>
                <w:sz w:val="26"/>
              </w:rPr>
            </w:pPr>
          </w:p>
          <w:p w14:paraId="62EE39C8" w14:textId="77777777" w:rsidR="00FC4A77" w:rsidRPr="00FC4A77" w:rsidRDefault="00FC4A77" w:rsidP="00FC4A77">
            <w:pPr>
              <w:rPr>
                <w:rFonts w:ascii="Times New Roman" w:hAnsi="Times New Roman" w:cs="Times New Roman TUR"/>
                <w:b/>
                <w:bCs/>
                <w:sz w:val="26"/>
              </w:rPr>
            </w:pPr>
          </w:p>
          <w:p w14:paraId="682BAAEF" w14:textId="77777777" w:rsidR="00FC4A77" w:rsidRPr="00FC4A77" w:rsidRDefault="00FC4A77" w:rsidP="00FC4A77">
            <w:pPr>
              <w:rPr>
                <w:rFonts w:ascii="Times New Roman" w:hAnsi="Times New Roman" w:cs="Times New Roman TUR"/>
                <w:b/>
                <w:bCs/>
                <w:sz w:val="26"/>
              </w:rPr>
            </w:pPr>
          </w:p>
          <w:p w14:paraId="6E4987A3" w14:textId="77777777" w:rsidR="00FC4A77" w:rsidRPr="00FC4A77" w:rsidRDefault="00FC4A77" w:rsidP="00FC4A77">
            <w:pPr>
              <w:rPr>
                <w:rFonts w:ascii="Times New Roman" w:hAnsi="Times New Roman" w:cs="Times New Roman TUR"/>
                <w:b/>
                <w:bCs/>
                <w:sz w:val="26"/>
              </w:rPr>
            </w:pPr>
          </w:p>
          <w:p w14:paraId="15E558E0" w14:textId="77777777" w:rsidR="00FC4A77" w:rsidRPr="00FC4A77" w:rsidRDefault="00FC4A77" w:rsidP="00FC4A77">
            <w:pPr>
              <w:rPr>
                <w:rFonts w:ascii="Times New Roman" w:hAnsi="Times New Roman" w:cs="Times New Roman TUR"/>
                <w:b/>
                <w:bCs/>
                <w:sz w:val="26"/>
              </w:rPr>
            </w:pPr>
          </w:p>
          <w:p w14:paraId="1A8F4924" w14:textId="77777777" w:rsidR="00FC4A77" w:rsidRPr="00FC4A77" w:rsidRDefault="00FC4A77" w:rsidP="00FC4A77">
            <w:pPr>
              <w:jc w:val="center"/>
              <w:rPr>
                <w:rFonts w:ascii="Times New Roman" w:hAnsi="Times New Roman" w:cs="Times New Roman TUR"/>
                <w:b/>
                <w:bCs/>
                <w:sz w:val="26"/>
              </w:rPr>
            </w:pPr>
            <w:r w:rsidRPr="00FC4A77">
              <w:rPr>
                <w:rFonts w:ascii="Times New Roman" w:hAnsi="Times New Roman" w:cs="Times New Roman TUR"/>
                <w:b/>
                <w:bCs/>
                <w:noProof/>
                <w:sz w:val="26"/>
                <w:lang w:eastAsia="zh-TW"/>
              </w:rPr>
              <mc:AlternateContent>
                <mc:Choice Requires="wps">
                  <w:drawing>
                    <wp:anchor distT="0" distB="0" distL="114300" distR="114300" simplePos="0" relativeHeight="251658243" behindDoc="0" locked="0" layoutInCell="1" allowOverlap="1" wp14:anchorId="5F2F8C6A" wp14:editId="3E2AB45F">
                      <wp:simplePos x="0" y="0"/>
                      <wp:positionH relativeFrom="column">
                        <wp:posOffset>-25400</wp:posOffset>
                      </wp:positionH>
                      <wp:positionV relativeFrom="paragraph">
                        <wp:posOffset>42545</wp:posOffset>
                      </wp:positionV>
                      <wp:extent cx="342900" cy="571500"/>
                      <wp:effectExtent l="3175" t="31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AAD78" w14:textId="77777777" w:rsidR="00FC4A77" w:rsidRPr="00F507A3" w:rsidRDefault="00FC4A77" w:rsidP="00FC4A77">
                                  <w:pPr>
                                    <w:rPr>
                                      <w:b/>
                                    </w:rPr>
                                  </w:pPr>
                                  <w:r w:rsidRPr="00F507A3">
                                    <w:rPr>
                                      <w:b/>
                                    </w:rPr>
                                    <w:t>Side B</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F8C6A" id="Text Box 9" o:spid="_x0000_s1027" type="#_x0000_t202" style="position:absolute;left:0;text-align:left;margin-left:-2pt;margin-top:3.35pt;width:27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" stroked="f">
                      <v:textbox style="layout-flow:vertical;mso-layout-flow-alt:bottom-to-top">
                        <w:txbxContent>
                          <w:p w14:paraId="576AAD78" w14:textId="77777777" w:rsidR="00FC4A77" w:rsidRPr="00F507A3" w:rsidRDefault="00FC4A77" w:rsidP="00FC4A77">
                            <w:pPr>
                              <w:rPr>
                                <w:b/>
                              </w:rPr>
                            </w:pPr>
                            <w:r w:rsidRPr="00F507A3">
                              <w:rPr>
                                <w:b/>
                              </w:rPr>
                              <w:t>Side B</w:t>
                            </w:r>
                          </w:p>
                        </w:txbxContent>
                      </v:textbox>
                    </v:shape>
                  </w:pict>
                </mc:Fallback>
              </mc:AlternateContent>
            </w:r>
            <w:r w:rsidRPr="00FC4A77">
              <w:rPr>
                <w:rFonts w:ascii="Times New Roman" w:hAnsi="Times New Roman" w:cs="Times New Roman TUR"/>
                <w:b/>
                <w:bCs/>
                <w:noProof/>
                <w:sz w:val="26"/>
                <w:lang w:eastAsia="zh-TW"/>
              </w:rPr>
              <mc:AlternateContent>
                <mc:Choice Requires="wps">
                  <w:drawing>
                    <wp:anchor distT="0" distB="0" distL="114300" distR="114300" simplePos="0" relativeHeight="251658244" behindDoc="0" locked="0" layoutInCell="1" allowOverlap="1" wp14:anchorId="07566FA4" wp14:editId="1A0592DD">
                      <wp:simplePos x="0" y="0"/>
                      <wp:positionH relativeFrom="column">
                        <wp:posOffset>3931285</wp:posOffset>
                      </wp:positionH>
                      <wp:positionV relativeFrom="paragraph">
                        <wp:posOffset>42545</wp:posOffset>
                      </wp:positionV>
                      <wp:extent cx="362585" cy="625475"/>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62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DBD45" w14:textId="77777777" w:rsidR="00FC4A77" w:rsidRPr="007412D2" w:rsidRDefault="00FC4A77" w:rsidP="00FC4A77">
                                  <w:pPr>
                                    <w:rPr>
                                      <w:b/>
                                    </w:rPr>
                                  </w:pPr>
                                  <w:r w:rsidRPr="007412D2">
                                    <w:rPr>
                                      <w:b/>
                                    </w:rPr>
                                    <w:t>Side D</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07566FA4" id="Text Box 8" o:spid="_x0000_s1028" type="#_x0000_t202" style="position:absolute;left:0;text-align:left;margin-left:309.55pt;margin-top:3.35pt;width:28.55pt;height:49.25pt;z-index:2516582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" stroked="f">
                      <v:textbox style="layout-flow:vertical;mso-layout-flow-alt:bottom-to-top;mso-fit-shape-to-text:t">
                        <w:txbxContent>
                          <w:p w14:paraId="328DBD45" w14:textId="77777777" w:rsidR="00FC4A77" w:rsidRPr="007412D2" w:rsidRDefault="00FC4A77" w:rsidP="00FC4A77">
                            <w:pPr>
                              <w:rPr>
                                <w:b/>
                              </w:rPr>
                            </w:pPr>
                            <w:r w:rsidRPr="007412D2">
                              <w:rPr>
                                <w:b/>
                              </w:rPr>
                              <w:t>Side D</w:t>
                            </w:r>
                          </w:p>
                        </w:txbxContent>
                      </v:textbox>
                    </v:shape>
                  </w:pict>
                </mc:Fallback>
              </mc:AlternateContent>
            </w:r>
          </w:p>
          <w:p w14:paraId="05F5B3A9" w14:textId="77777777" w:rsidR="00FC4A77" w:rsidRPr="00FC4A77" w:rsidRDefault="00FC4A77" w:rsidP="00FC4A77">
            <w:pPr>
              <w:jc w:val="center"/>
              <w:rPr>
                <w:rFonts w:ascii="Times New Roman" w:hAnsi="Times New Roman" w:cs="Times New Roman TUR"/>
                <w:b/>
                <w:bCs/>
                <w:sz w:val="26"/>
              </w:rPr>
            </w:pPr>
          </w:p>
          <w:p w14:paraId="3DFA1C1B" w14:textId="77777777" w:rsidR="00FC4A77" w:rsidRPr="00FC4A77" w:rsidRDefault="00FC4A77" w:rsidP="00FC4A77">
            <w:pPr>
              <w:jc w:val="center"/>
              <w:rPr>
                <w:rFonts w:ascii="Times New Roman" w:hAnsi="Times New Roman" w:cs="Times New Roman TUR"/>
                <w:b/>
                <w:bCs/>
                <w:sz w:val="26"/>
              </w:rPr>
            </w:pPr>
          </w:p>
          <w:p w14:paraId="3F151D1D" w14:textId="77777777" w:rsidR="00FC4A77" w:rsidRPr="00FC4A77" w:rsidRDefault="00FC4A77" w:rsidP="00FC4A77">
            <w:pPr>
              <w:jc w:val="center"/>
              <w:rPr>
                <w:rFonts w:ascii="Times New Roman" w:hAnsi="Times New Roman" w:cs="Times New Roman TUR"/>
                <w:b/>
                <w:bCs/>
                <w:sz w:val="26"/>
              </w:rPr>
            </w:pPr>
          </w:p>
          <w:p w14:paraId="280AAB31" w14:textId="77777777" w:rsidR="00FC4A77" w:rsidRPr="00FC4A77" w:rsidRDefault="00FC4A77" w:rsidP="00FC4A77">
            <w:pPr>
              <w:rPr>
                <w:rFonts w:ascii="Times New Roman" w:hAnsi="Times New Roman" w:cs="Times New Roman TUR"/>
                <w:b/>
                <w:bCs/>
                <w:sz w:val="26"/>
              </w:rPr>
            </w:pPr>
          </w:p>
          <w:p w14:paraId="3C563F7B" w14:textId="77777777" w:rsidR="00FC4A77" w:rsidRPr="00FC4A77" w:rsidRDefault="00FC4A77" w:rsidP="00FC4A77">
            <w:pPr>
              <w:rPr>
                <w:rFonts w:ascii="Times New Roman" w:hAnsi="Times New Roman" w:cs="Times New Roman TUR"/>
                <w:b/>
                <w:bCs/>
                <w:sz w:val="26"/>
              </w:rPr>
            </w:pPr>
          </w:p>
          <w:p w14:paraId="53CE32DD" w14:textId="77777777" w:rsidR="00FC4A77" w:rsidRPr="00FC4A77" w:rsidRDefault="00FC4A77" w:rsidP="00FC4A77">
            <w:pPr>
              <w:rPr>
                <w:rFonts w:ascii="Times New Roman" w:hAnsi="Times New Roman" w:cs="Times New Roman TUR"/>
                <w:b/>
                <w:bCs/>
                <w:sz w:val="26"/>
              </w:rPr>
            </w:pPr>
          </w:p>
          <w:p w14:paraId="288238AE" w14:textId="77777777" w:rsidR="00FC4A77" w:rsidRPr="00FC4A77" w:rsidRDefault="00FC4A77" w:rsidP="00FC4A77">
            <w:pPr>
              <w:rPr>
                <w:rFonts w:ascii="Times New Roman" w:hAnsi="Times New Roman" w:cs="Times New Roman TUR"/>
                <w:b/>
                <w:bCs/>
                <w:sz w:val="26"/>
              </w:rPr>
            </w:pPr>
          </w:p>
          <w:p w14:paraId="26C5305F" w14:textId="77777777" w:rsidR="00FC4A77" w:rsidRPr="00FC4A77" w:rsidRDefault="00FC4A77" w:rsidP="00FC4A77">
            <w:pPr>
              <w:rPr>
                <w:rFonts w:ascii="Times New Roman" w:hAnsi="Times New Roman" w:cs="Times New Roman TUR"/>
                <w:b/>
                <w:bCs/>
                <w:sz w:val="26"/>
              </w:rPr>
            </w:pPr>
          </w:p>
          <w:p w14:paraId="75DD7916" w14:textId="77777777" w:rsidR="00FC4A77" w:rsidRPr="00FC4A77" w:rsidRDefault="00FC4A77" w:rsidP="00FC4A77">
            <w:pPr>
              <w:rPr>
                <w:rFonts w:ascii="Times New Roman" w:hAnsi="Times New Roman" w:cs="Times New Roman TUR"/>
                <w:b/>
                <w:bCs/>
                <w:sz w:val="26"/>
              </w:rPr>
            </w:pPr>
          </w:p>
          <w:p w14:paraId="4C7B3342" w14:textId="77777777" w:rsidR="00FC4A77" w:rsidRPr="00FC4A77" w:rsidRDefault="00FC4A77" w:rsidP="00FC4A77">
            <w:pPr>
              <w:rPr>
                <w:rFonts w:ascii="Times New Roman" w:hAnsi="Times New Roman" w:cs="Times New Roman TUR"/>
                <w:b/>
                <w:bCs/>
                <w:sz w:val="26"/>
              </w:rPr>
            </w:pPr>
          </w:p>
          <w:p w14:paraId="2D6A44F8" w14:textId="77777777" w:rsidR="00FC4A77" w:rsidRPr="00FC4A77" w:rsidRDefault="00FC4A77" w:rsidP="00FC4A77">
            <w:pPr>
              <w:rPr>
                <w:rFonts w:ascii="Times New Roman" w:hAnsi="Times New Roman" w:cs="Times New Roman TUR"/>
                <w:b/>
                <w:bCs/>
                <w:sz w:val="26"/>
              </w:rPr>
            </w:pPr>
          </w:p>
          <w:p w14:paraId="60E49756" w14:textId="77777777" w:rsidR="00FC4A77" w:rsidRPr="00FC4A77" w:rsidRDefault="00FC4A77" w:rsidP="00FC4A77">
            <w:pPr>
              <w:rPr>
                <w:rFonts w:ascii="Times New Roman" w:hAnsi="Times New Roman" w:cs="Times New Roman TUR"/>
                <w:b/>
                <w:bCs/>
                <w:sz w:val="26"/>
              </w:rPr>
            </w:pPr>
          </w:p>
          <w:p w14:paraId="3C8EB5C1" w14:textId="77777777" w:rsidR="00FC4A77" w:rsidRPr="00FC4A77" w:rsidRDefault="00FC4A77" w:rsidP="00FC4A77">
            <w:pPr>
              <w:rPr>
                <w:rFonts w:ascii="Times New Roman" w:hAnsi="Times New Roman" w:cs="Times New Roman TUR"/>
                <w:b/>
                <w:bCs/>
                <w:sz w:val="26"/>
              </w:rPr>
            </w:pPr>
          </w:p>
          <w:p w14:paraId="49DF7C16" w14:textId="77777777" w:rsidR="00FC4A77" w:rsidRPr="00FC4A77" w:rsidRDefault="00FC4A77" w:rsidP="00FC4A77">
            <w:pPr>
              <w:rPr>
                <w:rFonts w:ascii="Times New Roman" w:hAnsi="Times New Roman" w:cs="Times New Roman TUR"/>
                <w:b/>
                <w:bCs/>
                <w:sz w:val="26"/>
              </w:rPr>
            </w:pPr>
          </w:p>
          <w:p w14:paraId="1DA84311" w14:textId="77777777" w:rsidR="00FC4A77" w:rsidRPr="00FC4A77" w:rsidRDefault="00FC4A77" w:rsidP="00FC4A77">
            <w:pPr>
              <w:rPr>
                <w:rFonts w:ascii="Times New Roman" w:hAnsi="Times New Roman" w:cs="Times New Roman TUR"/>
                <w:b/>
                <w:bCs/>
                <w:sz w:val="26"/>
              </w:rPr>
            </w:pPr>
          </w:p>
          <w:p w14:paraId="5B21AC4E" w14:textId="77777777" w:rsidR="00FC4A77" w:rsidRPr="00FC4A77" w:rsidRDefault="00FC4A77" w:rsidP="00FC4A77">
            <w:pPr>
              <w:rPr>
                <w:rFonts w:ascii="Times New Roman" w:hAnsi="Times New Roman" w:cs="Times New Roman TUR"/>
                <w:b/>
                <w:bCs/>
                <w:sz w:val="26"/>
              </w:rPr>
            </w:pPr>
            <w:r w:rsidRPr="00FC4A77">
              <w:rPr>
                <w:rFonts w:ascii="Times New Roman" w:hAnsi="Times New Roman" w:cs="Times New Roman TUR"/>
                <w:b/>
                <w:bCs/>
                <w:noProof/>
                <w:sz w:val="26"/>
              </w:rPr>
              <mc:AlternateContent>
                <mc:Choice Requires="wps">
                  <w:drawing>
                    <wp:anchor distT="0" distB="0" distL="114300" distR="114300" simplePos="0" relativeHeight="251658246" behindDoc="0" locked="0" layoutInCell="1" allowOverlap="1" wp14:anchorId="62DFE92C" wp14:editId="4301225D">
                      <wp:simplePos x="0" y="0"/>
                      <wp:positionH relativeFrom="column">
                        <wp:posOffset>517525</wp:posOffset>
                      </wp:positionH>
                      <wp:positionV relativeFrom="paragraph">
                        <wp:posOffset>12065</wp:posOffset>
                      </wp:positionV>
                      <wp:extent cx="0" cy="504825"/>
                      <wp:effectExtent l="12700" t="5080" r="6350"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657B9" id="_x0000_t32" coordsize="21600,21600" o:spt="32" o:oned="t" path="m,l21600,21600e" filled="f">
                      <v:path arrowok="t" fillok="f" o:connecttype="none"/>
                      <o:lock v:ext="edit" shapetype="t"/>
                    </v:shapetype>
                    <v:shape id="Straight Arrow Connector 7" o:spid="_x0000_s1026" type="#_x0000_t32" style="position:absolute;margin-left:40.75pt;margin-top:.95pt;width:0;height:39.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"/>
                  </w:pict>
                </mc:Fallback>
              </mc:AlternateContent>
            </w:r>
            <w:r w:rsidRPr="00FC4A77">
              <w:rPr>
                <w:rFonts w:ascii="Times New Roman" w:hAnsi="Times New Roman" w:cs="Times New Roman TUR"/>
                <w:b/>
                <w:bCs/>
                <w:noProof/>
                <w:sz w:val="26"/>
              </w:rPr>
              <mc:AlternateContent>
                <mc:Choice Requires="wps">
                  <w:drawing>
                    <wp:anchor distT="0" distB="0" distL="114300" distR="114300" simplePos="0" relativeHeight="251658245" behindDoc="0" locked="0" layoutInCell="1" allowOverlap="1" wp14:anchorId="1D901A69" wp14:editId="3C51F2B4">
                      <wp:simplePos x="0" y="0"/>
                      <wp:positionH relativeFrom="column">
                        <wp:posOffset>-110490</wp:posOffset>
                      </wp:positionH>
                      <wp:positionV relativeFrom="paragraph">
                        <wp:posOffset>12065</wp:posOffset>
                      </wp:positionV>
                      <wp:extent cx="628015" cy="0"/>
                      <wp:effectExtent l="13335" t="5080" r="6350"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EF647" id="Straight Arrow Connector 6" o:spid="_x0000_s1026" type="#_x0000_t32" style="position:absolute;margin-left:-8.7pt;margin-top:.95pt;width:49.45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iMtwEAAFU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"/>
                  </w:pict>
                </mc:Fallback>
              </mc:AlternateContent>
            </w:r>
          </w:p>
          <w:p w14:paraId="35DC10F7" w14:textId="77777777" w:rsidR="00FC4A77" w:rsidRPr="00FC4A77" w:rsidRDefault="00FC4A77" w:rsidP="00FC4A77">
            <w:pPr>
              <w:rPr>
                <w:rFonts w:ascii="Times New Roman" w:hAnsi="Times New Roman" w:cs="Times New Roman TUR"/>
                <w:b/>
                <w:bCs/>
                <w:sz w:val="26"/>
              </w:rPr>
            </w:pPr>
            <w:r w:rsidRPr="00FC4A77">
              <w:rPr>
                <w:rFonts w:ascii="Times New Roman" w:hAnsi="Times New Roman" w:cs="Times New Roman TUR"/>
                <w:b/>
                <w:bCs/>
                <w:sz w:val="26"/>
              </w:rPr>
              <w:t xml:space="preserve">                                                 Side A</w:t>
            </w:r>
          </w:p>
          <w:p w14:paraId="5683AB65" w14:textId="77777777" w:rsidR="00FC4A77" w:rsidRPr="00FC4A77" w:rsidRDefault="00FC4A77" w:rsidP="00FC4A77">
            <w:pPr>
              <w:jc w:val="center"/>
              <w:rPr>
                <w:rFonts w:ascii="Times New Roman" w:hAnsi="Times New Roman" w:cs="Times New Roman TUR"/>
                <w:b/>
                <w:bCs/>
                <w:sz w:val="19"/>
                <w:szCs w:val="19"/>
              </w:rPr>
            </w:pPr>
            <w:r w:rsidRPr="00FC4A77">
              <w:rPr>
                <w:rFonts w:ascii="Times New Roman" w:hAnsi="Times New Roman" w:cs="Times New Roman TUR"/>
                <w:b/>
                <w:bCs/>
                <w:sz w:val="19"/>
                <w:szCs w:val="19"/>
              </w:rPr>
              <w:t>Road/Street used in Address of Residence</w:t>
            </w:r>
          </w:p>
          <w:p w14:paraId="14532F77" w14:textId="77777777" w:rsidR="00FC4A77" w:rsidRPr="00FC4A77" w:rsidRDefault="00FC4A77" w:rsidP="00FC4A77">
            <w:pPr>
              <w:jc w:val="center"/>
              <w:rPr>
                <w:rFonts w:ascii="Times New Roman" w:hAnsi="Times New Roman" w:cs="Times New Roman TUR"/>
                <w:b/>
                <w:bCs/>
                <w:sz w:val="19"/>
                <w:szCs w:val="19"/>
              </w:rPr>
            </w:pPr>
          </w:p>
          <w:p w14:paraId="56509FAD" w14:textId="77777777" w:rsidR="00FC4A77" w:rsidRPr="00FC4A77" w:rsidRDefault="00FC4A77" w:rsidP="00FC4A77">
            <w:pPr>
              <w:rPr>
                <w:rFonts w:ascii="Times New Roman" w:hAnsi="Times New Roman" w:cs="Times New Roman TUR"/>
                <w:b/>
                <w:bCs/>
                <w:sz w:val="19"/>
                <w:szCs w:val="19"/>
              </w:rPr>
            </w:pPr>
            <w:r w:rsidRPr="00FC4A77">
              <w:rPr>
                <w:rFonts w:ascii="Times New Roman" w:hAnsi="Times New Roman" w:cs="Times New Roman TUR"/>
                <w:b/>
                <w:bCs/>
                <w:sz w:val="19"/>
                <w:szCs w:val="19"/>
              </w:rPr>
              <w:t xml:space="preserve">Indicate Arrow </w:t>
            </w:r>
            <w:proofErr w:type="gramStart"/>
            <w:r w:rsidRPr="00FC4A77">
              <w:rPr>
                <w:rFonts w:ascii="Times New Roman" w:hAnsi="Times New Roman" w:cs="Times New Roman TUR"/>
                <w:b/>
                <w:bCs/>
                <w:sz w:val="19"/>
                <w:szCs w:val="19"/>
              </w:rPr>
              <w:t>For</w:t>
            </w:r>
            <w:proofErr w:type="gramEnd"/>
            <w:r w:rsidRPr="00FC4A77">
              <w:rPr>
                <w:rFonts w:ascii="Times New Roman" w:hAnsi="Times New Roman" w:cs="Times New Roman TUR"/>
                <w:b/>
                <w:bCs/>
                <w:sz w:val="19"/>
                <w:szCs w:val="19"/>
              </w:rPr>
              <w:t xml:space="preserve"> North</w:t>
            </w:r>
          </w:p>
        </w:tc>
        <w:tc>
          <w:tcPr>
            <w:tcW w:w="1890" w:type="dxa"/>
            <w:tcBorders>
              <w:top w:val="double" w:sz="6" w:space="0" w:color="000000"/>
              <w:left w:val="double" w:sz="6" w:space="0" w:color="000000"/>
              <w:bottom w:val="single" w:sz="6" w:space="0" w:color="000000"/>
              <w:right w:val="single" w:sz="6" w:space="0" w:color="000000"/>
            </w:tcBorders>
            <w:shd w:val="pct10" w:color="000000" w:fill="FFFFFF"/>
            <w:vAlign w:val="center"/>
          </w:tcPr>
          <w:p w14:paraId="6E0A9992" w14:textId="77777777" w:rsidR="00FC4A77" w:rsidRPr="00FC4A77" w:rsidRDefault="00FC4A77" w:rsidP="00FC4A77">
            <w:pPr>
              <w:spacing w:after="58"/>
              <w:jc w:val="center"/>
              <w:rPr>
                <w:rFonts w:ascii="Times New Roman" w:hAnsi="Times New Roman" w:cs="Times New Roman TUR"/>
                <w:b/>
                <w:bCs/>
                <w:sz w:val="20"/>
              </w:rPr>
            </w:pPr>
            <w:r w:rsidRPr="00FC4A77">
              <w:rPr>
                <w:rFonts w:ascii="Times New Roman" w:hAnsi="Times New Roman" w:cs="Times New Roman TUR"/>
                <w:b/>
                <w:bCs/>
                <w:sz w:val="20"/>
              </w:rPr>
              <w:lastRenderedPageBreak/>
              <w:t>Room</w:t>
            </w:r>
          </w:p>
        </w:tc>
        <w:tc>
          <w:tcPr>
            <w:tcW w:w="1980" w:type="dxa"/>
            <w:tcBorders>
              <w:top w:val="double" w:sz="6" w:space="0" w:color="000000"/>
              <w:left w:val="single" w:sz="6" w:space="0" w:color="000000"/>
              <w:bottom w:val="single" w:sz="6" w:space="0" w:color="000000"/>
              <w:right w:val="double" w:sz="6" w:space="0" w:color="000000"/>
            </w:tcBorders>
            <w:shd w:val="pct10" w:color="000000" w:fill="FFFFFF"/>
            <w:vAlign w:val="center"/>
          </w:tcPr>
          <w:p w14:paraId="27B25B32" w14:textId="77777777" w:rsidR="00FC4A77" w:rsidRPr="00FC4A77" w:rsidRDefault="00FC4A77" w:rsidP="00FC4A77">
            <w:pPr>
              <w:spacing w:after="58"/>
              <w:jc w:val="center"/>
              <w:rPr>
                <w:rFonts w:ascii="Times New Roman" w:hAnsi="Times New Roman" w:cs="Times New Roman TUR"/>
                <w:b/>
                <w:bCs/>
                <w:sz w:val="20"/>
              </w:rPr>
            </w:pPr>
            <w:r w:rsidRPr="00FC4A77">
              <w:rPr>
                <w:rFonts w:ascii="Times New Roman" w:hAnsi="Times New Roman" w:cs="Times New Roman TUR"/>
                <w:b/>
                <w:bCs/>
                <w:sz w:val="20"/>
              </w:rPr>
              <w:t>Lead Hazard</w:t>
            </w:r>
          </w:p>
        </w:tc>
      </w:tr>
      <w:tr w:rsidR="00FC4A77" w:rsidRPr="00FC4A77" w14:paraId="3FC23116"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2F3B96C4" w14:textId="77777777" w:rsidR="00FC4A77" w:rsidRPr="00FC4A77" w:rsidRDefault="00FC4A77" w:rsidP="00FC4A77">
            <w:pPr>
              <w:spacing w:after="58"/>
              <w:rPr>
                <w:rFonts w:ascii="Times New Roman" w:hAnsi="Times New Roman" w:cs="Times New Roman TUR"/>
                <w:b/>
                <w:bCs/>
                <w:sz w:val="26"/>
              </w:rPr>
            </w:pPr>
          </w:p>
        </w:tc>
        <w:tc>
          <w:tcPr>
            <w:tcW w:w="1890" w:type="dxa"/>
            <w:tcBorders>
              <w:top w:val="single" w:sz="6" w:space="0" w:color="000000"/>
              <w:left w:val="double" w:sz="6" w:space="0" w:color="000000"/>
              <w:bottom w:val="single" w:sz="6" w:space="0" w:color="000000"/>
              <w:right w:val="single" w:sz="6" w:space="0" w:color="000000"/>
            </w:tcBorders>
          </w:tcPr>
          <w:p w14:paraId="1C13B566"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3B22C3E6" w14:textId="77777777" w:rsidR="00FC4A77" w:rsidRPr="00FC4A77" w:rsidRDefault="00FC4A77" w:rsidP="00FC4A77">
            <w:pPr>
              <w:spacing w:after="58"/>
              <w:rPr>
                <w:rFonts w:ascii="Times New Roman" w:hAnsi="Times New Roman" w:cs="Times New Roman TUR"/>
                <w:b/>
                <w:bCs/>
                <w:sz w:val="20"/>
              </w:rPr>
            </w:pPr>
          </w:p>
        </w:tc>
      </w:tr>
      <w:tr w:rsidR="00FC4A77" w:rsidRPr="00FC4A77" w14:paraId="041982F6"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17E1ED5D"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515BD07E"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4A5A4518" w14:textId="77777777" w:rsidR="00FC4A77" w:rsidRPr="00FC4A77" w:rsidRDefault="00FC4A77" w:rsidP="00FC4A77">
            <w:pPr>
              <w:spacing w:after="58"/>
              <w:rPr>
                <w:rFonts w:ascii="Times New Roman" w:hAnsi="Times New Roman" w:cs="Times New Roman TUR"/>
                <w:b/>
                <w:bCs/>
                <w:sz w:val="20"/>
              </w:rPr>
            </w:pPr>
          </w:p>
        </w:tc>
      </w:tr>
      <w:tr w:rsidR="00FC4A77" w:rsidRPr="00FC4A77" w14:paraId="2970847E"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61C1D7A7"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647B1C06"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61EF03C5" w14:textId="77777777" w:rsidR="00FC4A77" w:rsidRPr="00FC4A77" w:rsidRDefault="00FC4A77" w:rsidP="00FC4A77">
            <w:pPr>
              <w:spacing w:after="58"/>
              <w:rPr>
                <w:rFonts w:ascii="Times New Roman" w:hAnsi="Times New Roman" w:cs="Times New Roman TUR"/>
                <w:b/>
                <w:bCs/>
                <w:sz w:val="20"/>
              </w:rPr>
            </w:pPr>
          </w:p>
        </w:tc>
      </w:tr>
      <w:tr w:rsidR="00FC4A77" w:rsidRPr="00FC4A77" w14:paraId="53E6FAF9"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5C97AD23"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41DA0FFA"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65A3B1C0" w14:textId="77777777" w:rsidR="00FC4A77" w:rsidRPr="00FC4A77" w:rsidRDefault="00FC4A77" w:rsidP="00FC4A77">
            <w:pPr>
              <w:spacing w:after="58"/>
              <w:rPr>
                <w:rFonts w:ascii="Times New Roman" w:hAnsi="Times New Roman" w:cs="Times New Roman TUR"/>
                <w:b/>
                <w:bCs/>
                <w:sz w:val="20"/>
              </w:rPr>
            </w:pPr>
          </w:p>
        </w:tc>
      </w:tr>
      <w:tr w:rsidR="00FC4A77" w:rsidRPr="00FC4A77" w14:paraId="080DBDD3"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5F3715B2"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5F483570"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7036F97A" w14:textId="77777777" w:rsidR="00FC4A77" w:rsidRPr="00FC4A77" w:rsidRDefault="00FC4A77" w:rsidP="00FC4A77">
            <w:pPr>
              <w:spacing w:after="58"/>
              <w:rPr>
                <w:rFonts w:ascii="Times New Roman" w:hAnsi="Times New Roman" w:cs="Times New Roman TUR"/>
                <w:b/>
                <w:bCs/>
                <w:sz w:val="20"/>
              </w:rPr>
            </w:pPr>
          </w:p>
        </w:tc>
      </w:tr>
      <w:tr w:rsidR="00FC4A77" w:rsidRPr="00FC4A77" w14:paraId="5C5CA0C6"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12380EEA"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0BA0D086"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336C49EC" w14:textId="77777777" w:rsidR="00FC4A77" w:rsidRPr="00FC4A77" w:rsidRDefault="00FC4A77" w:rsidP="00FC4A77">
            <w:pPr>
              <w:spacing w:after="58"/>
              <w:rPr>
                <w:rFonts w:ascii="Times New Roman" w:hAnsi="Times New Roman" w:cs="Times New Roman TUR"/>
                <w:b/>
                <w:bCs/>
                <w:sz w:val="20"/>
              </w:rPr>
            </w:pPr>
          </w:p>
        </w:tc>
      </w:tr>
      <w:tr w:rsidR="00FC4A77" w:rsidRPr="00FC4A77" w14:paraId="60B149CF"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6890B50D"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127EADDC"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20E0873F" w14:textId="77777777" w:rsidR="00FC4A77" w:rsidRPr="00FC4A77" w:rsidRDefault="00FC4A77" w:rsidP="00FC4A77">
            <w:pPr>
              <w:spacing w:after="58"/>
              <w:rPr>
                <w:rFonts w:ascii="Times New Roman" w:hAnsi="Times New Roman" w:cs="Times New Roman TUR"/>
                <w:b/>
                <w:bCs/>
                <w:sz w:val="20"/>
              </w:rPr>
            </w:pPr>
          </w:p>
        </w:tc>
      </w:tr>
      <w:tr w:rsidR="00FC4A77" w:rsidRPr="00FC4A77" w14:paraId="50F35DE1"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0C6986CF"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4765694C"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188567FF" w14:textId="77777777" w:rsidR="00FC4A77" w:rsidRPr="00FC4A77" w:rsidRDefault="00FC4A77" w:rsidP="00FC4A77">
            <w:pPr>
              <w:spacing w:after="58"/>
              <w:rPr>
                <w:rFonts w:ascii="Times New Roman" w:hAnsi="Times New Roman" w:cs="Times New Roman TUR"/>
                <w:b/>
                <w:bCs/>
                <w:sz w:val="20"/>
              </w:rPr>
            </w:pPr>
          </w:p>
        </w:tc>
      </w:tr>
      <w:tr w:rsidR="00FC4A77" w:rsidRPr="00FC4A77" w14:paraId="0FDDE48D"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23655C14"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028A2EDB"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0A3434E5" w14:textId="77777777" w:rsidR="00FC4A77" w:rsidRPr="00FC4A77" w:rsidRDefault="00FC4A77" w:rsidP="00FC4A77">
            <w:pPr>
              <w:spacing w:after="58"/>
              <w:rPr>
                <w:rFonts w:ascii="Times New Roman" w:hAnsi="Times New Roman" w:cs="Times New Roman TUR"/>
                <w:b/>
                <w:bCs/>
                <w:sz w:val="20"/>
              </w:rPr>
            </w:pPr>
          </w:p>
        </w:tc>
      </w:tr>
      <w:tr w:rsidR="00FC4A77" w:rsidRPr="00FC4A77" w14:paraId="154FCB89"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4E95B7E6"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60BCD678"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477CAEEE" w14:textId="77777777" w:rsidR="00FC4A77" w:rsidRPr="00FC4A77" w:rsidRDefault="00FC4A77" w:rsidP="00FC4A77">
            <w:pPr>
              <w:spacing w:after="58"/>
              <w:rPr>
                <w:rFonts w:ascii="Times New Roman" w:hAnsi="Times New Roman" w:cs="Times New Roman TUR"/>
                <w:b/>
                <w:bCs/>
                <w:sz w:val="20"/>
              </w:rPr>
            </w:pPr>
          </w:p>
        </w:tc>
      </w:tr>
      <w:tr w:rsidR="00FC4A77" w:rsidRPr="00FC4A77" w14:paraId="3701E16F"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31400FE7"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01AECF30"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2A4F15BE" w14:textId="77777777" w:rsidR="00FC4A77" w:rsidRPr="00FC4A77" w:rsidRDefault="00FC4A77" w:rsidP="00FC4A77">
            <w:pPr>
              <w:spacing w:after="58"/>
              <w:rPr>
                <w:rFonts w:ascii="Times New Roman" w:hAnsi="Times New Roman" w:cs="Times New Roman TUR"/>
                <w:b/>
                <w:bCs/>
                <w:sz w:val="20"/>
              </w:rPr>
            </w:pPr>
          </w:p>
        </w:tc>
      </w:tr>
      <w:tr w:rsidR="00FC4A77" w:rsidRPr="00FC4A77" w14:paraId="0A1F8A9B"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5E322DC6"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4612E596"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5DFE9178" w14:textId="77777777" w:rsidR="00FC4A77" w:rsidRPr="00FC4A77" w:rsidRDefault="00FC4A77" w:rsidP="00FC4A77">
            <w:pPr>
              <w:spacing w:after="58"/>
              <w:rPr>
                <w:rFonts w:ascii="Times New Roman" w:hAnsi="Times New Roman" w:cs="Times New Roman TUR"/>
                <w:b/>
                <w:bCs/>
                <w:sz w:val="20"/>
              </w:rPr>
            </w:pPr>
          </w:p>
        </w:tc>
      </w:tr>
      <w:tr w:rsidR="00FC4A77" w:rsidRPr="00FC4A77" w14:paraId="5169E75B"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7714FFE6"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7BA9FF1B"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43ACA605" w14:textId="77777777" w:rsidR="00FC4A77" w:rsidRPr="00FC4A77" w:rsidRDefault="00FC4A77" w:rsidP="00FC4A77">
            <w:pPr>
              <w:spacing w:after="58"/>
              <w:rPr>
                <w:rFonts w:ascii="Times New Roman" w:hAnsi="Times New Roman" w:cs="Times New Roman TUR"/>
                <w:b/>
                <w:bCs/>
                <w:sz w:val="20"/>
              </w:rPr>
            </w:pPr>
          </w:p>
        </w:tc>
      </w:tr>
      <w:tr w:rsidR="00FC4A77" w:rsidRPr="00FC4A77" w14:paraId="227BA961"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66DD6A38"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5740D037"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6C80C111" w14:textId="77777777" w:rsidR="00FC4A77" w:rsidRPr="00FC4A77" w:rsidRDefault="00FC4A77" w:rsidP="00FC4A77">
            <w:pPr>
              <w:spacing w:after="58"/>
              <w:rPr>
                <w:rFonts w:ascii="Times New Roman" w:hAnsi="Times New Roman" w:cs="Times New Roman TUR"/>
                <w:b/>
                <w:bCs/>
                <w:sz w:val="20"/>
              </w:rPr>
            </w:pPr>
          </w:p>
        </w:tc>
      </w:tr>
      <w:tr w:rsidR="00FC4A77" w:rsidRPr="00FC4A77" w14:paraId="0061ADEA"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7D1DBFFB"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795B06E7"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3424BC89" w14:textId="77777777" w:rsidR="00FC4A77" w:rsidRPr="00FC4A77" w:rsidRDefault="00FC4A77" w:rsidP="00FC4A77">
            <w:pPr>
              <w:spacing w:after="58"/>
              <w:rPr>
                <w:rFonts w:ascii="Times New Roman" w:hAnsi="Times New Roman" w:cs="Times New Roman TUR"/>
                <w:b/>
                <w:bCs/>
                <w:sz w:val="20"/>
              </w:rPr>
            </w:pPr>
          </w:p>
        </w:tc>
      </w:tr>
      <w:tr w:rsidR="00FC4A77" w:rsidRPr="00FC4A77" w14:paraId="7B1813B3"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3E598AD4"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0C2FAFED"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1C7CCED9" w14:textId="77777777" w:rsidR="00FC4A77" w:rsidRPr="00FC4A77" w:rsidRDefault="00FC4A77" w:rsidP="00FC4A77">
            <w:pPr>
              <w:spacing w:after="58"/>
              <w:rPr>
                <w:rFonts w:ascii="Times New Roman" w:hAnsi="Times New Roman" w:cs="Times New Roman TUR"/>
                <w:b/>
                <w:bCs/>
                <w:sz w:val="20"/>
              </w:rPr>
            </w:pPr>
          </w:p>
        </w:tc>
      </w:tr>
      <w:tr w:rsidR="00FC4A77" w:rsidRPr="00FC4A77" w14:paraId="5FE32CB1"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65B8B50F"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7A06E42D"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756C897B" w14:textId="77777777" w:rsidR="00FC4A77" w:rsidRPr="00FC4A77" w:rsidRDefault="00FC4A77" w:rsidP="00FC4A77">
            <w:pPr>
              <w:spacing w:after="58"/>
              <w:rPr>
                <w:rFonts w:ascii="Times New Roman" w:hAnsi="Times New Roman" w:cs="Times New Roman TUR"/>
                <w:b/>
                <w:bCs/>
                <w:sz w:val="20"/>
              </w:rPr>
            </w:pPr>
          </w:p>
        </w:tc>
      </w:tr>
      <w:tr w:rsidR="00FC4A77" w:rsidRPr="00FC4A77" w14:paraId="0F8D8CCE"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293669A1"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277F0B79" w14:textId="77777777" w:rsidR="00FC4A77" w:rsidRPr="00FC4A77" w:rsidRDefault="00FC4A77" w:rsidP="00FC4A77">
            <w:pPr>
              <w:spacing w:line="120" w:lineRule="exact"/>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4FE7ED75" w14:textId="77777777" w:rsidR="00FC4A77" w:rsidRPr="00FC4A77" w:rsidRDefault="00FC4A77" w:rsidP="00FC4A77">
            <w:pPr>
              <w:spacing w:after="58"/>
              <w:rPr>
                <w:rFonts w:ascii="Times New Roman" w:hAnsi="Times New Roman" w:cs="Times New Roman TUR"/>
                <w:b/>
                <w:bCs/>
                <w:sz w:val="20"/>
              </w:rPr>
            </w:pPr>
          </w:p>
        </w:tc>
      </w:tr>
      <w:tr w:rsidR="00FC4A77" w:rsidRPr="00FC4A77" w14:paraId="1EDA6E85"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445F7282"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1CB8BD7F"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764A638F" w14:textId="77777777" w:rsidR="00FC4A77" w:rsidRPr="00FC4A77" w:rsidRDefault="00FC4A77" w:rsidP="00FC4A77">
            <w:pPr>
              <w:spacing w:after="58"/>
              <w:rPr>
                <w:rFonts w:ascii="Times New Roman" w:hAnsi="Times New Roman" w:cs="Times New Roman TUR"/>
                <w:b/>
                <w:bCs/>
                <w:sz w:val="20"/>
              </w:rPr>
            </w:pPr>
          </w:p>
        </w:tc>
      </w:tr>
      <w:tr w:rsidR="00FC4A77" w:rsidRPr="00FC4A77" w14:paraId="4C3CBDA9"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3CCEAAAD"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5F7677D4" w14:textId="77777777" w:rsidR="00FC4A77" w:rsidRPr="00FC4A77" w:rsidRDefault="00FC4A77" w:rsidP="00FC4A77">
            <w:pPr>
              <w:spacing w:after="58"/>
              <w:rPr>
                <w:rFonts w:ascii="Times New Roman" w:hAnsi="Times New Roman" w:cs="Times New Roman TUR"/>
                <w:b/>
                <w:bCs/>
                <w:sz w:val="26"/>
              </w:rPr>
            </w:pPr>
          </w:p>
        </w:tc>
        <w:tc>
          <w:tcPr>
            <w:tcW w:w="1980" w:type="dxa"/>
            <w:tcBorders>
              <w:top w:val="single" w:sz="6" w:space="0" w:color="000000"/>
              <w:left w:val="single" w:sz="6" w:space="0" w:color="000000"/>
              <w:bottom w:val="single" w:sz="6" w:space="0" w:color="000000"/>
              <w:right w:val="double" w:sz="6" w:space="0" w:color="000000"/>
            </w:tcBorders>
          </w:tcPr>
          <w:p w14:paraId="5EDFD6B5" w14:textId="77777777" w:rsidR="00FC4A77" w:rsidRPr="00FC4A77" w:rsidRDefault="00FC4A77" w:rsidP="00FC4A77">
            <w:pPr>
              <w:spacing w:after="58"/>
              <w:rPr>
                <w:rFonts w:ascii="Times New Roman" w:hAnsi="Times New Roman" w:cs="Times New Roman TUR"/>
                <w:b/>
                <w:bCs/>
                <w:sz w:val="26"/>
              </w:rPr>
            </w:pPr>
          </w:p>
        </w:tc>
      </w:tr>
      <w:tr w:rsidR="00FC4A77" w:rsidRPr="00FC4A77" w14:paraId="63A87EAE"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5144E96A"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5BBB6C5C" w14:textId="77777777" w:rsidR="00FC4A77" w:rsidRPr="00FC4A77" w:rsidRDefault="00FC4A77" w:rsidP="00FC4A77">
            <w:pPr>
              <w:spacing w:after="58"/>
              <w:rPr>
                <w:rFonts w:ascii="Times New Roman" w:hAnsi="Times New Roman" w:cs="Times New Roman TUR"/>
                <w:b/>
                <w:bCs/>
                <w:sz w:val="26"/>
              </w:rPr>
            </w:pPr>
          </w:p>
        </w:tc>
        <w:tc>
          <w:tcPr>
            <w:tcW w:w="1980" w:type="dxa"/>
            <w:tcBorders>
              <w:top w:val="single" w:sz="6" w:space="0" w:color="000000"/>
              <w:left w:val="single" w:sz="6" w:space="0" w:color="000000"/>
              <w:bottom w:val="single" w:sz="6" w:space="0" w:color="000000"/>
              <w:right w:val="double" w:sz="6" w:space="0" w:color="000000"/>
            </w:tcBorders>
          </w:tcPr>
          <w:p w14:paraId="4038F1FE" w14:textId="77777777" w:rsidR="00FC4A77" w:rsidRPr="00FC4A77" w:rsidRDefault="00FC4A77" w:rsidP="00FC4A77">
            <w:pPr>
              <w:spacing w:after="58"/>
              <w:rPr>
                <w:rFonts w:ascii="Times New Roman" w:hAnsi="Times New Roman" w:cs="Times New Roman TUR"/>
                <w:b/>
                <w:bCs/>
                <w:sz w:val="26"/>
              </w:rPr>
            </w:pPr>
          </w:p>
        </w:tc>
      </w:tr>
      <w:tr w:rsidR="00FC4A77" w:rsidRPr="00FC4A77" w14:paraId="0C5F30A5"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5210B825"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66754299" w14:textId="77777777" w:rsidR="00FC4A77" w:rsidRPr="00FC4A77" w:rsidRDefault="00FC4A77" w:rsidP="00FC4A77">
            <w:pPr>
              <w:spacing w:after="58"/>
              <w:rPr>
                <w:rFonts w:ascii="Times New Roman" w:hAnsi="Times New Roman" w:cs="Times New Roman TUR"/>
                <w:b/>
                <w:bCs/>
                <w:sz w:val="26"/>
              </w:rPr>
            </w:pPr>
          </w:p>
        </w:tc>
        <w:tc>
          <w:tcPr>
            <w:tcW w:w="1980" w:type="dxa"/>
            <w:tcBorders>
              <w:top w:val="single" w:sz="6" w:space="0" w:color="000000"/>
              <w:left w:val="single" w:sz="6" w:space="0" w:color="000000"/>
              <w:bottom w:val="single" w:sz="6" w:space="0" w:color="000000"/>
              <w:right w:val="double" w:sz="6" w:space="0" w:color="000000"/>
            </w:tcBorders>
          </w:tcPr>
          <w:p w14:paraId="3B88DBA6" w14:textId="77777777" w:rsidR="00FC4A77" w:rsidRPr="00FC4A77" w:rsidRDefault="00FC4A77" w:rsidP="00FC4A77">
            <w:pPr>
              <w:spacing w:after="58"/>
              <w:rPr>
                <w:rFonts w:ascii="Times New Roman" w:hAnsi="Times New Roman" w:cs="Times New Roman TUR"/>
                <w:b/>
                <w:bCs/>
                <w:sz w:val="26"/>
              </w:rPr>
            </w:pPr>
          </w:p>
        </w:tc>
      </w:tr>
      <w:tr w:rsidR="00FC4A77" w:rsidRPr="00FC4A77" w14:paraId="4839CF3E"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3AD9EC67" w14:textId="77777777" w:rsidR="00FC4A77" w:rsidRPr="00FC4A77" w:rsidRDefault="00FC4A77" w:rsidP="00FC4A77">
            <w:pPr>
              <w:spacing w:after="58"/>
              <w:rPr>
                <w:rFonts w:ascii="Times New Roman" w:hAnsi="Times New Roman" w:cs="Times New Roman TUR"/>
                <w:b/>
                <w:bCs/>
                <w:sz w:val="26"/>
              </w:rPr>
            </w:pPr>
          </w:p>
        </w:tc>
        <w:tc>
          <w:tcPr>
            <w:tcW w:w="1890" w:type="dxa"/>
            <w:tcBorders>
              <w:top w:val="single" w:sz="6" w:space="0" w:color="000000"/>
              <w:left w:val="double" w:sz="6" w:space="0" w:color="000000"/>
              <w:bottom w:val="single" w:sz="6" w:space="0" w:color="000000"/>
              <w:right w:val="single" w:sz="6" w:space="0" w:color="000000"/>
            </w:tcBorders>
          </w:tcPr>
          <w:p w14:paraId="554F09AD"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54331F04" w14:textId="77777777" w:rsidR="00FC4A77" w:rsidRPr="00FC4A77" w:rsidRDefault="00FC4A77" w:rsidP="00FC4A77">
            <w:pPr>
              <w:spacing w:after="58"/>
              <w:rPr>
                <w:rFonts w:ascii="Times New Roman" w:hAnsi="Times New Roman" w:cs="Times New Roman TUR"/>
                <w:b/>
                <w:bCs/>
                <w:sz w:val="20"/>
              </w:rPr>
            </w:pPr>
          </w:p>
        </w:tc>
      </w:tr>
      <w:tr w:rsidR="00FC4A77" w:rsidRPr="00FC4A77" w14:paraId="65E8348B"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6CD061DA"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1146CA5B"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63CDB6BC" w14:textId="77777777" w:rsidR="00FC4A77" w:rsidRPr="00FC4A77" w:rsidRDefault="00FC4A77" w:rsidP="00FC4A77">
            <w:pPr>
              <w:spacing w:after="58"/>
              <w:rPr>
                <w:rFonts w:ascii="Times New Roman" w:hAnsi="Times New Roman" w:cs="Times New Roman TUR"/>
                <w:b/>
                <w:bCs/>
                <w:sz w:val="20"/>
              </w:rPr>
            </w:pPr>
          </w:p>
        </w:tc>
      </w:tr>
      <w:tr w:rsidR="00FC4A77" w:rsidRPr="00FC4A77" w14:paraId="42DC2215"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1834A811"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37205969"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6F12E4B0" w14:textId="77777777" w:rsidR="00FC4A77" w:rsidRPr="00FC4A77" w:rsidRDefault="00FC4A77" w:rsidP="00FC4A77">
            <w:pPr>
              <w:spacing w:after="58"/>
              <w:rPr>
                <w:rFonts w:ascii="Times New Roman" w:hAnsi="Times New Roman" w:cs="Times New Roman TUR"/>
                <w:b/>
                <w:bCs/>
                <w:sz w:val="20"/>
              </w:rPr>
            </w:pPr>
          </w:p>
        </w:tc>
      </w:tr>
      <w:tr w:rsidR="00FC4A77" w:rsidRPr="00FC4A77" w14:paraId="0EC33C92"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12145A12"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31D0213B"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1897B338" w14:textId="77777777" w:rsidR="00FC4A77" w:rsidRPr="00FC4A77" w:rsidRDefault="00FC4A77" w:rsidP="00FC4A77">
            <w:pPr>
              <w:spacing w:after="58"/>
              <w:rPr>
                <w:rFonts w:ascii="Times New Roman" w:hAnsi="Times New Roman" w:cs="Times New Roman TUR"/>
                <w:b/>
                <w:bCs/>
                <w:sz w:val="20"/>
              </w:rPr>
            </w:pPr>
          </w:p>
        </w:tc>
      </w:tr>
      <w:tr w:rsidR="00FC4A77" w:rsidRPr="00FC4A77" w14:paraId="69BAB360"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72F75C9E"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16A9005A"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6C7F4659" w14:textId="77777777" w:rsidR="00FC4A77" w:rsidRPr="00FC4A77" w:rsidRDefault="00FC4A77" w:rsidP="00FC4A77">
            <w:pPr>
              <w:spacing w:after="58"/>
              <w:rPr>
                <w:rFonts w:ascii="Times New Roman" w:hAnsi="Times New Roman" w:cs="Times New Roman TUR"/>
                <w:b/>
                <w:bCs/>
                <w:sz w:val="20"/>
              </w:rPr>
            </w:pPr>
          </w:p>
        </w:tc>
      </w:tr>
      <w:tr w:rsidR="00FC4A77" w:rsidRPr="00FC4A77" w14:paraId="5D39DA73"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3A804B35"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66D20838"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22922FA0" w14:textId="77777777" w:rsidR="00FC4A77" w:rsidRPr="00FC4A77" w:rsidRDefault="00FC4A77" w:rsidP="00FC4A77">
            <w:pPr>
              <w:spacing w:after="58"/>
              <w:rPr>
                <w:rFonts w:ascii="Times New Roman" w:hAnsi="Times New Roman" w:cs="Times New Roman TUR"/>
                <w:b/>
                <w:bCs/>
                <w:sz w:val="20"/>
              </w:rPr>
            </w:pPr>
          </w:p>
        </w:tc>
      </w:tr>
      <w:tr w:rsidR="00FC4A77" w:rsidRPr="00FC4A77" w14:paraId="37FAC0CE"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0F7E5901"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7D292C10"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2F8C6490" w14:textId="77777777" w:rsidR="00FC4A77" w:rsidRPr="00FC4A77" w:rsidRDefault="00FC4A77" w:rsidP="00FC4A77">
            <w:pPr>
              <w:spacing w:after="58"/>
              <w:rPr>
                <w:rFonts w:ascii="Times New Roman" w:hAnsi="Times New Roman" w:cs="Times New Roman TUR"/>
                <w:b/>
                <w:bCs/>
                <w:sz w:val="20"/>
              </w:rPr>
            </w:pPr>
          </w:p>
        </w:tc>
      </w:tr>
      <w:tr w:rsidR="00FC4A77" w:rsidRPr="00FC4A77" w14:paraId="413B5CE5"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29C3662B"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48335676"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7488DAB6" w14:textId="77777777" w:rsidR="00FC4A77" w:rsidRPr="00FC4A77" w:rsidRDefault="00FC4A77" w:rsidP="00FC4A77">
            <w:pPr>
              <w:spacing w:after="58"/>
              <w:rPr>
                <w:rFonts w:ascii="Times New Roman" w:hAnsi="Times New Roman" w:cs="Times New Roman TUR"/>
                <w:b/>
                <w:bCs/>
                <w:sz w:val="20"/>
              </w:rPr>
            </w:pPr>
          </w:p>
        </w:tc>
      </w:tr>
      <w:tr w:rsidR="00FC4A77" w:rsidRPr="00FC4A77" w14:paraId="3BE2EECB"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1D67A2DF"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2BE00B25"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4D1864E1" w14:textId="77777777" w:rsidR="00FC4A77" w:rsidRPr="00FC4A77" w:rsidRDefault="00FC4A77" w:rsidP="00FC4A77">
            <w:pPr>
              <w:spacing w:after="58"/>
              <w:rPr>
                <w:rFonts w:ascii="Times New Roman" w:hAnsi="Times New Roman" w:cs="Times New Roman TUR"/>
                <w:b/>
                <w:bCs/>
                <w:sz w:val="20"/>
              </w:rPr>
            </w:pPr>
          </w:p>
        </w:tc>
      </w:tr>
      <w:tr w:rsidR="00FC4A77" w:rsidRPr="00FC4A77" w14:paraId="5AB7C2E9" w14:textId="77777777" w:rsidTr="00976D71">
        <w:tc>
          <w:tcPr>
            <w:tcW w:w="7020" w:type="dxa"/>
            <w:vMerge/>
            <w:tcBorders>
              <w:top w:val="single" w:sz="8" w:space="0" w:color="000000"/>
              <w:left w:val="double" w:sz="12" w:space="0" w:color="000000"/>
              <w:bottom w:val="single" w:sz="8" w:space="0" w:color="000000"/>
              <w:right w:val="double" w:sz="6" w:space="0" w:color="000000"/>
            </w:tcBorders>
          </w:tcPr>
          <w:p w14:paraId="0BEFC089"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single" w:sz="6" w:space="0" w:color="000000"/>
              <w:right w:val="single" w:sz="6" w:space="0" w:color="000000"/>
            </w:tcBorders>
          </w:tcPr>
          <w:p w14:paraId="07B9F2A2" w14:textId="77777777" w:rsidR="00FC4A77" w:rsidRPr="00FC4A77" w:rsidRDefault="00FC4A77" w:rsidP="00FC4A77">
            <w:pPr>
              <w:spacing w:after="58"/>
              <w:rPr>
                <w:rFonts w:ascii="Times New Roman" w:hAnsi="Times New Roman" w:cs="Times New Roman TUR"/>
                <w:b/>
                <w:bCs/>
                <w:sz w:val="20"/>
              </w:rPr>
            </w:pPr>
          </w:p>
        </w:tc>
        <w:tc>
          <w:tcPr>
            <w:tcW w:w="1980" w:type="dxa"/>
            <w:tcBorders>
              <w:top w:val="single" w:sz="6" w:space="0" w:color="000000"/>
              <w:left w:val="single" w:sz="6" w:space="0" w:color="000000"/>
              <w:bottom w:val="single" w:sz="6" w:space="0" w:color="000000"/>
              <w:right w:val="double" w:sz="6" w:space="0" w:color="000000"/>
            </w:tcBorders>
          </w:tcPr>
          <w:p w14:paraId="039DE06F" w14:textId="77777777" w:rsidR="00FC4A77" w:rsidRPr="00FC4A77" w:rsidRDefault="00FC4A77" w:rsidP="00FC4A77">
            <w:pPr>
              <w:spacing w:after="58"/>
              <w:rPr>
                <w:rFonts w:ascii="Times New Roman" w:hAnsi="Times New Roman" w:cs="Times New Roman TUR"/>
                <w:b/>
                <w:bCs/>
                <w:sz w:val="20"/>
              </w:rPr>
            </w:pPr>
          </w:p>
        </w:tc>
      </w:tr>
      <w:tr w:rsidR="00FC4A77" w:rsidRPr="00FC4A77" w14:paraId="7A886FA2" w14:textId="77777777" w:rsidTr="00976D71">
        <w:trPr>
          <w:trHeight w:val="475"/>
        </w:trPr>
        <w:tc>
          <w:tcPr>
            <w:tcW w:w="7020" w:type="dxa"/>
            <w:vMerge/>
            <w:tcBorders>
              <w:top w:val="single" w:sz="8" w:space="0" w:color="000000"/>
              <w:left w:val="double" w:sz="12" w:space="0" w:color="000000"/>
              <w:bottom w:val="double" w:sz="7" w:space="0" w:color="000000"/>
              <w:right w:val="double" w:sz="6" w:space="0" w:color="000000"/>
            </w:tcBorders>
          </w:tcPr>
          <w:p w14:paraId="56BD5483" w14:textId="77777777" w:rsidR="00FC4A77" w:rsidRPr="00FC4A77" w:rsidRDefault="00FC4A77" w:rsidP="00FC4A77">
            <w:pPr>
              <w:spacing w:after="58"/>
              <w:rPr>
                <w:rFonts w:ascii="Times New Roman" w:hAnsi="Times New Roman" w:cs="Times New Roman TUR"/>
                <w:b/>
                <w:bCs/>
                <w:sz w:val="20"/>
              </w:rPr>
            </w:pPr>
          </w:p>
        </w:tc>
        <w:tc>
          <w:tcPr>
            <w:tcW w:w="1890" w:type="dxa"/>
            <w:tcBorders>
              <w:top w:val="single" w:sz="6" w:space="0" w:color="000000"/>
              <w:left w:val="double" w:sz="6" w:space="0" w:color="000000"/>
              <w:bottom w:val="double" w:sz="6" w:space="0" w:color="000000"/>
              <w:right w:val="single" w:sz="6" w:space="0" w:color="000000"/>
            </w:tcBorders>
          </w:tcPr>
          <w:p w14:paraId="386006B3" w14:textId="77777777" w:rsidR="00FC4A77" w:rsidRPr="00FC4A77" w:rsidRDefault="00FC4A77" w:rsidP="00FC4A77">
            <w:pPr>
              <w:spacing w:after="58"/>
              <w:rPr>
                <w:rFonts w:ascii="Times New Roman" w:hAnsi="Times New Roman" w:cs="Times New Roman TUR"/>
                <w:b/>
                <w:bCs/>
                <w:sz w:val="26"/>
              </w:rPr>
            </w:pPr>
          </w:p>
        </w:tc>
        <w:tc>
          <w:tcPr>
            <w:tcW w:w="1980" w:type="dxa"/>
            <w:tcBorders>
              <w:top w:val="single" w:sz="6" w:space="0" w:color="000000"/>
              <w:left w:val="single" w:sz="6" w:space="0" w:color="000000"/>
              <w:bottom w:val="double" w:sz="6" w:space="0" w:color="000000"/>
              <w:right w:val="double" w:sz="6" w:space="0" w:color="000000"/>
            </w:tcBorders>
          </w:tcPr>
          <w:p w14:paraId="56EDC416" w14:textId="77777777" w:rsidR="00FC4A77" w:rsidRPr="00FC4A77" w:rsidRDefault="00FC4A77" w:rsidP="00FC4A77">
            <w:pPr>
              <w:spacing w:after="58"/>
              <w:rPr>
                <w:rFonts w:ascii="Times New Roman" w:hAnsi="Times New Roman" w:cs="Times New Roman TUR"/>
                <w:b/>
                <w:bCs/>
                <w:sz w:val="26"/>
              </w:rPr>
            </w:pPr>
          </w:p>
        </w:tc>
      </w:tr>
    </w:tbl>
    <w:p w14:paraId="0B3E4E9A" w14:textId="77777777" w:rsidR="00FC4A77" w:rsidRDefault="00FC4A77" w:rsidP="00A96502">
      <w:pPr>
        <w:pStyle w:val="Default"/>
        <w:tabs>
          <w:tab w:val="left" w:pos="4036"/>
        </w:tabs>
        <w:spacing w:after="240"/>
        <w:rPr>
          <w:rFonts w:asciiTheme="minorHAnsi" w:hAnsiTheme="minorHAnsi" w:cstheme="minorHAnsi"/>
          <w:color w:val="auto"/>
        </w:rPr>
      </w:pPr>
    </w:p>
    <w:p w14:paraId="51356538" w14:textId="77777777" w:rsidR="00FC4A77" w:rsidRDefault="00FC4A77" w:rsidP="00A96502">
      <w:pPr>
        <w:pStyle w:val="Default"/>
        <w:tabs>
          <w:tab w:val="left" w:pos="4036"/>
        </w:tabs>
        <w:spacing w:after="240"/>
        <w:rPr>
          <w:rFonts w:asciiTheme="minorHAnsi" w:hAnsiTheme="minorHAnsi" w:cstheme="minorHAnsi"/>
          <w:color w:val="auto"/>
        </w:rPr>
      </w:pPr>
    </w:p>
    <w:p w14:paraId="6D71D85A" w14:textId="77777777" w:rsidR="00FC4A77" w:rsidRDefault="00FC4A77" w:rsidP="00A96502">
      <w:pPr>
        <w:pStyle w:val="Default"/>
        <w:tabs>
          <w:tab w:val="left" w:pos="4036"/>
        </w:tabs>
        <w:spacing w:after="240"/>
        <w:rPr>
          <w:rFonts w:asciiTheme="minorHAnsi" w:hAnsiTheme="minorHAnsi" w:cstheme="minorHAnsi"/>
          <w:color w:val="auto"/>
        </w:rPr>
      </w:pPr>
    </w:p>
    <w:p w14:paraId="40451F14" w14:textId="77777777" w:rsidR="00FC4A77" w:rsidRDefault="00FC4A77" w:rsidP="00A96502">
      <w:pPr>
        <w:pStyle w:val="Default"/>
        <w:tabs>
          <w:tab w:val="left" w:pos="4036"/>
        </w:tabs>
        <w:spacing w:after="240"/>
        <w:rPr>
          <w:rFonts w:asciiTheme="minorHAnsi" w:hAnsiTheme="minorHAnsi" w:cstheme="minorHAnsi"/>
          <w:color w:val="auto"/>
        </w:rPr>
      </w:pPr>
    </w:p>
    <w:p w14:paraId="05000B20" w14:textId="77777777" w:rsidR="00FC4A77" w:rsidRDefault="00FC4A77" w:rsidP="00A96502">
      <w:pPr>
        <w:pStyle w:val="Default"/>
        <w:tabs>
          <w:tab w:val="left" w:pos="4036"/>
        </w:tabs>
        <w:spacing w:after="240"/>
        <w:rPr>
          <w:rFonts w:asciiTheme="minorHAnsi" w:hAnsiTheme="minorHAnsi" w:cstheme="minorHAnsi"/>
          <w:color w:val="auto"/>
        </w:rPr>
      </w:pPr>
    </w:p>
    <w:p w14:paraId="6F30FE74" w14:textId="77777777" w:rsidR="00FC4A77" w:rsidRDefault="00FC4A77" w:rsidP="00A96502">
      <w:pPr>
        <w:pStyle w:val="Default"/>
        <w:tabs>
          <w:tab w:val="left" w:pos="4036"/>
        </w:tabs>
        <w:spacing w:after="240"/>
        <w:rPr>
          <w:rFonts w:asciiTheme="minorHAnsi" w:hAnsiTheme="minorHAnsi" w:cstheme="minorHAnsi"/>
          <w:color w:val="auto"/>
        </w:rPr>
      </w:pPr>
    </w:p>
    <w:p w14:paraId="11B2D813" w14:textId="77777777" w:rsidR="00FC4A77" w:rsidRDefault="00FC4A77" w:rsidP="00A96502">
      <w:pPr>
        <w:pStyle w:val="Default"/>
        <w:tabs>
          <w:tab w:val="left" w:pos="4036"/>
        </w:tabs>
        <w:spacing w:after="240"/>
        <w:rPr>
          <w:rFonts w:asciiTheme="minorHAnsi" w:hAnsiTheme="minorHAnsi" w:cstheme="minorHAnsi"/>
          <w:color w:val="auto"/>
        </w:rPr>
      </w:pPr>
    </w:p>
    <w:p w14:paraId="611E6A3B" w14:textId="77777777" w:rsidR="00FC4A77" w:rsidRDefault="00FC4A77" w:rsidP="00A96502">
      <w:pPr>
        <w:pStyle w:val="Default"/>
        <w:tabs>
          <w:tab w:val="left" w:pos="4036"/>
        </w:tabs>
        <w:spacing w:after="240"/>
        <w:rPr>
          <w:rFonts w:asciiTheme="minorHAnsi" w:hAnsiTheme="minorHAnsi" w:cstheme="minorHAnsi"/>
          <w:color w:val="auto"/>
        </w:rPr>
      </w:pPr>
    </w:p>
    <w:p w14:paraId="64FC2746" w14:textId="77777777" w:rsidR="00FC4A77" w:rsidRDefault="00FC4A77" w:rsidP="00A96502">
      <w:pPr>
        <w:pStyle w:val="Default"/>
        <w:tabs>
          <w:tab w:val="left" w:pos="4036"/>
        </w:tabs>
        <w:spacing w:after="240"/>
        <w:rPr>
          <w:rFonts w:asciiTheme="minorHAnsi" w:hAnsiTheme="minorHAnsi" w:cstheme="minorHAnsi"/>
          <w:color w:val="auto"/>
        </w:rPr>
      </w:pPr>
    </w:p>
    <w:p w14:paraId="4850DA42" w14:textId="77777777" w:rsidR="00FC4A77" w:rsidRDefault="00FC4A77" w:rsidP="00A96502">
      <w:pPr>
        <w:pStyle w:val="Default"/>
        <w:tabs>
          <w:tab w:val="left" w:pos="4036"/>
        </w:tabs>
        <w:spacing w:after="240"/>
        <w:rPr>
          <w:rFonts w:asciiTheme="minorHAnsi" w:hAnsiTheme="minorHAnsi" w:cstheme="minorHAnsi"/>
          <w:color w:val="auto"/>
        </w:rPr>
      </w:pPr>
    </w:p>
    <w:p w14:paraId="5DAAAD52" w14:textId="77777777" w:rsidR="00FC4A77" w:rsidRDefault="00FC4A77" w:rsidP="00A96502">
      <w:pPr>
        <w:pStyle w:val="Default"/>
        <w:tabs>
          <w:tab w:val="left" w:pos="4036"/>
        </w:tabs>
        <w:spacing w:after="240"/>
        <w:rPr>
          <w:rFonts w:asciiTheme="minorHAnsi" w:hAnsiTheme="minorHAnsi" w:cstheme="minorHAnsi"/>
          <w:color w:val="auto"/>
        </w:rPr>
      </w:pPr>
    </w:p>
    <w:p w14:paraId="3258259A" w14:textId="77777777" w:rsidR="00FC4A77" w:rsidRDefault="00FC4A77" w:rsidP="00A96502">
      <w:pPr>
        <w:pStyle w:val="Default"/>
        <w:tabs>
          <w:tab w:val="left" w:pos="4036"/>
        </w:tabs>
        <w:spacing w:after="240"/>
        <w:rPr>
          <w:rFonts w:asciiTheme="minorHAnsi" w:hAnsiTheme="minorHAnsi" w:cstheme="minorHAnsi"/>
          <w:color w:val="auto"/>
        </w:rPr>
      </w:pPr>
    </w:p>
    <w:p w14:paraId="1BBD268F" w14:textId="77777777" w:rsidR="00FC4A77" w:rsidRDefault="00FC4A77" w:rsidP="00A96502">
      <w:pPr>
        <w:pStyle w:val="Default"/>
        <w:tabs>
          <w:tab w:val="left" w:pos="4036"/>
        </w:tabs>
        <w:spacing w:after="240"/>
        <w:rPr>
          <w:rFonts w:asciiTheme="minorHAnsi" w:hAnsiTheme="minorHAnsi" w:cstheme="minorHAnsi"/>
          <w:color w:val="auto"/>
        </w:rPr>
      </w:pPr>
    </w:p>
    <w:p w14:paraId="240DD90F" w14:textId="77777777" w:rsidR="00FC4A77" w:rsidRDefault="00FC4A77" w:rsidP="00A96502">
      <w:pPr>
        <w:pStyle w:val="Default"/>
        <w:tabs>
          <w:tab w:val="left" w:pos="4036"/>
        </w:tabs>
        <w:spacing w:after="240"/>
        <w:rPr>
          <w:rFonts w:asciiTheme="minorHAnsi" w:hAnsiTheme="minorHAnsi" w:cstheme="minorHAnsi"/>
          <w:color w:val="auto"/>
        </w:rPr>
      </w:pPr>
    </w:p>
    <w:p w14:paraId="45089DAD" w14:textId="77777777" w:rsidR="00D06D24" w:rsidRDefault="00D06D24" w:rsidP="00A96502">
      <w:pPr>
        <w:pStyle w:val="Default"/>
        <w:tabs>
          <w:tab w:val="left" w:pos="4036"/>
        </w:tabs>
        <w:spacing w:after="240"/>
        <w:rPr>
          <w:rFonts w:asciiTheme="minorHAnsi" w:hAnsiTheme="minorHAnsi" w:cstheme="minorHAnsi"/>
          <w:color w:val="auto"/>
        </w:rPr>
      </w:pPr>
    </w:p>
    <w:p w14:paraId="522B212D" w14:textId="77777777" w:rsidR="00D06D24" w:rsidRDefault="00D06D24" w:rsidP="00A96502">
      <w:pPr>
        <w:pStyle w:val="Default"/>
        <w:tabs>
          <w:tab w:val="left" w:pos="4036"/>
        </w:tabs>
        <w:spacing w:after="240"/>
        <w:rPr>
          <w:rFonts w:asciiTheme="minorHAnsi" w:hAnsiTheme="minorHAnsi" w:cstheme="minorHAnsi"/>
          <w:color w:val="auto"/>
        </w:rPr>
      </w:pPr>
    </w:p>
    <w:p w14:paraId="20D62F85" w14:textId="77777777" w:rsidR="00FC4A77" w:rsidRDefault="00FC4A77" w:rsidP="00A96502">
      <w:pPr>
        <w:pStyle w:val="Default"/>
        <w:tabs>
          <w:tab w:val="left" w:pos="4036"/>
        </w:tabs>
        <w:spacing w:after="240"/>
        <w:rPr>
          <w:rFonts w:asciiTheme="minorHAnsi" w:hAnsiTheme="minorHAnsi" w:cstheme="minorHAnsi"/>
          <w:color w:val="auto"/>
        </w:rPr>
      </w:pPr>
    </w:p>
    <w:p w14:paraId="2883E6FA" w14:textId="77777777" w:rsidR="00FC4A77" w:rsidRDefault="00FC4A77" w:rsidP="00A96502">
      <w:pPr>
        <w:pStyle w:val="Default"/>
        <w:tabs>
          <w:tab w:val="left" w:pos="4036"/>
        </w:tabs>
        <w:spacing w:after="240"/>
        <w:rPr>
          <w:rFonts w:asciiTheme="minorHAnsi" w:hAnsiTheme="minorHAnsi" w:cstheme="minorHAnsi"/>
          <w:color w:val="auto"/>
        </w:rPr>
      </w:pPr>
    </w:p>
    <w:p w14:paraId="6F665379" w14:textId="77777777" w:rsidR="00FC4A77" w:rsidRDefault="00FC4A77" w:rsidP="00A96502">
      <w:pPr>
        <w:pStyle w:val="Default"/>
        <w:tabs>
          <w:tab w:val="left" w:pos="4036"/>
        </w:tabs>
        <w:spacing w:after="240"/>
        <w:rPr>
          <w:rFonts w:asciiTheme="minorHAnsi" w:hAnsiTheme="minorHAnsi" w:cstheme="minorHAnsi"/>
          <w:color w:val="auto"/>
        </w:rPr>
      </w:pPr>
    </w:p>
    <w:p w14:paraId="437450A8" w14:textId="77777777" w:rsidR="00FC4A77" w:rsidRDefault="00FC4A77" w:rsidP="00A96502">
      <w:pPr>
        <w:pStyle w:val="Default"/>
        <w:tabs>
          <w:tab w:val="left" w:pos="4036"/>
        </w:tabs>
        <w:spacing w:after="240"/>
        <w:rPr>
          <w:rFonts w:asciiTheme="minorHAnsi" w:hAnsiTheme="minorHAnsi" w:cstheme="minorHAnsi"/>
          <w:color w:val="auto"/>
        </w:rPr>
      </w:pPr>
    </w:p>
    <w:p w14:paraId="1D1D9500" w14:textId="77777777" w:rsidR="00FC4A77" w:rsidRDefault="00FC4A77" w:rsidP="00A96502">
      <w:pPr>
        <w:pStyle w:val="Default"/>
        <w:tabs>
          <w:tab w:val="left" w:pos="4036"/>
        </w:tabs>
        <w:spacing w:after="240"/>
        <w:rPr>
          <w:rFonts w:asciiTheme="minorHAnsi" w:hAnsiTheme="minorHAnsi" w:cstheme="minorHAnsi"/>
          <w:color w:val="auto"/>
        </w:rPr>
      </w:pPr>
    </w:p>
    <w:p w14:paraId="56F664EC" w14:textId="77777777" w:rsidR="00FC4A77" w:rsidRDefault="00FC4A77" w:rsidP="00A96502">
      <w:pPr>
        <w:pStyle w:val="Default"/>
        <w:tabs>
          <w:tab w:val="left" w:pos="4036"/>
        </w:tabs>
        <w:spacing w:after="240"/>
        <w:rPr>
          <w:rFonts w:asciiTheme="minorHAnsi" w:hAnsiTheme="minorHAnsi" w:cstheme="minorHAnsi"/>
          <w:color w:val="auto"/>
        </w:rPr>
      </w:pPr>
    </w:p>
    <w:p w14:paraId="57152731" w14:textId="77777777" w:rsidR="0033643F" w:rsidRDefault="0033643F" w:rsidP="00FC4A77">
      <w:pPr>
        <w:jc w:val="center"/>
        <w:rPr>
          <w:rFonts w:ascii="Times New Roman" w:hAnsi="Times New Roman"/>
          <w:b/>
          <w:sz w:val="26"/>
          <w:szCs w:val="26"/>
        </w:rPr>
        <w:sectPr w:rsidR="0033643F" w:rsidSect="00D06D24">
          <w:footerReference w:type="default" r:id="rId154"/>
          <w:footerReference w:type="first" r:id="rId155"/>
          <w:pgSz w:w="12240" w:h="15840" w:code="1"/>
          <w:pgMar w:top="1008" w:right="1080" w:bottom="1440" w:left="1080" w:header="576" w:footer="576" w:gutter="0"/>
          <w:pgNumType w:start="1"/>
          <w:cols w:space="720"/>
          <w:formProt w:val="0"/>
          <w:titlePg/>
          <w:docGrid w:linePitch="354"/>
        </w:sectPr>
      </w:pPr>
    </w:p>
    <w:p w14:paraId="243AF4E4" w14:textId="7E7EBC7A" w:rsidR="00FC4A77" w:rsidRDefault="00FC4A77" w:rsidP="00FC4A77">
      <w:pPr>
        <w:jc w:val="center"/>
        <w:rPr>
          <w:rFonts w:ascii="Times New Roman" w:hAnsi="Times New Roman"/>
          <w:b/>
          <w:sz w:val="26"/>
          <w:szCs w:val="26"/>
        </w:rPr>
      </w:pPr>
      <w:r>
        <w:rPr>
          <w:rFonts w:ascii="Times New Roman" w:hAnsi="Times New Roman"/>
          <w:b/>
          <w:sz w:val="26"/>
          <w:szCs w:val="26"/>
        </w:rPr>
        <w:lastRenderedPageBreak/>
        <w:t xml:space="preserve">ATTACHMENT </w:t>
      </w:r>
      <w:r w:rsidR="0030769C">
        <w:rPr>
          <w:rFonts w:ascii="Times New Roman" w:hAnsi="Times New Roman"/>
          <w:b/>
          <w:sz w:val="26"/>
          <w:szCs w:val="26"/>
        </w:rPr>
        <w:t>5</w:t>
      </w:r>
    </w:p>
    <w:p w14:paraId="4BA07AA6" w14:textId="70A5D074" w:rsidR="00FC4A77" w:rsidRPr="00FC4A77" w:rsidRDefault="00FC4A77" w:rsidP="00FC4A77">
      <w:pPr>
        <w:jc w:val="center"/>
        <w:rPr>
          <w:rFonts w:ascii="Times New Roman" w:hAnsi="Times New Roman"/>
          <w:b/>
          <w:sz w:val="26"/>
          <w:szCs w:val="26"/>
        </w:rPr>
      </w:pPr>
      <w:r w:rsidRPr="00FC4A77">
        <w:rPr>
          <w:rFonts w:ascii="Times New Roman" w:hAnsi="Times New Roman"/>
          <w:b/>
          <w:sz w:val="26"/>
          <w:szCs w:val="26"/>
        </w:rPr>
        <w:t>Dust Wipe Field Sampling and Chain of Custody Form</w:t>
      </w:r>
    </w:p>
    <w:p w14:paraId="668E1249" w14:textId="77777777" w:rsidR="00FC4A77" w:rsidRPr="00FC4A77" w:rsidRDefault="00FC4A77" w:rsidP="00FC4A77">
      <w:pPr>
        <w:jc w:val="center"/>
        <w:rPr>
          <w:rFonts w:ascii="Times New Roman" w:hAnsi="Times New Roman"/>
          <w:b/>
          <w:sz w:val="12"/>
        </w:rPr>
      </w:pPr>
    </w:p>
    <w:tbl>
      <w:tblPr>
        <w:tblW w:w="1116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1080"/>
        <w:gridCol w:w="2610"/>
        <w:gridCol w:w="1620"/>
        <w:gridCol w:w="2610"/>
        <w:gridCol w:w="1668"/>
        <w:gridCol w:w="1572"/>
      </w:tblGrid>
      <w:tr w:rsidR="00FC4A77" w:rsidRPr="00FC4A77" w14:paraId="2A7CD282" w14:textId="77777777" w:rsidTr="00976D71">
        <w:tc>
          <w:tcPr>
            <w:tcW w:w="1080" w:type="dxa"/>
            <w:shd w:val="clear" w:color="auto" w:fill="auto"/>
          </w:tcPr>
          <w:p w14:paraId="73606E81" w14:textId="77777777" w:rsidR="00FC4A77" w:rsidRPr="00FC4A77" w:rsidRDefault="00FC4A77" w:rsidP="00FC4A77">
            <w:pPr>
              <w:rPr>
                <w:rFonts w:ascii="Times New Roman" w:hAnsi="Times New Roman"/>
                <w:b/>
                <w:sz w:val="20"/>
              </w:rPr>
            </w:pPr>
            <w:r w:rsidRPr="00FC4A77">
              <w:rPr>
                <w:rFonts w:ascii="Times New Roman" w:hAnsi="Times New Roman"/>
                <w:b/>
                <w:sz w:val="20"/>
              </w:rPr>
              <w:t>Contact:</w:t>
            </w:r>
          </w:p>
        </w:tc>
        <w:tc>
          <w:tcPr>
            <w:tcW w:w="2610" w:type="dxa"/>
            <w:shd w:val="clear" w:color="auto" w:fill="auto"/>
          </w:tcPr>
          <w:p w14:paraId="557C51F5" w14:textId="77777777" w:rsidR="00FC4A77" w:rsidRPr="00FC4A77" w:rsidRDefault="00FC4A77" w:rsidP="00FC4A77">
            <w:pPr>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Peter Belanger"/>
                    <w:listEntry w:val="David Crosby"/>
                    <w:listEntry w:val="Dale Hagen"/>
                    <w:listEntry w:val="Doug Henderson"/>
                    <w:listEntry w:val="Ginny Fontenot"/>
                    <w:listEntry w:val="LC Loggins"/>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1620" w:type="dxa"/>
            <w:shd w:val="clear" w:color="auto" w:fill="auto"/>
          </w:tcPr>
          <w:p w14:paraId="1D611107" w14:textId="77777777" w:rsidR="00FC4A77" w:rsidRPr="00FC4A77" w:rsidRDefault="00FC4A77" w:rsidP="00FC4A77">
            <w:pPr>
              <w:rPr>
                <w:rFonts w:ascii="Times New Roman" w:hAnsi="Times New Roman"/>
                <w:b/>
                <w:sz w:val="20"/>
              </w:rPr>
            </w:pPr>
            <w:r w:rsidRPr="00FC4A77">
              <w:rPr>
                <w:rFonts w:ascii="Times New Roman" w:hAnsi="Times New Roman"/>
                <w:b/>
                <w:sz w:val="20"/>
              </w:rPr>
              <w:t>Project ID:</w:t>
            </w:r>
          </w:p>
        </w:tc>
        <w:tc>
          <w:tcPr>
            <w:tcW w:w="2610" w:type="dxa"/>
            <w:shd w:val="clear" w:color="auto" w:fill="auto"/>
          </w:tcPr>
          <w:p w14:paraId="2FD6F809" w14:textId="77777777" w:rsidR="00FC4A77" w:rsidRPr="00FC4A77" w:rsidRDefault="00FC4A77" w:rsidP="00FC4A77">
            <w:pPr>
              <w:rPr>
                <w:rFonts w:ascii="Times New Roman" w:hAnsi="Times New Roman"/>
                <w:b/>
                <w:sz w:val="22"/>
              </w:rPr>
            </w:pPr>
            <w:r w:rsidRPr="00FC4A77">
              <w:rPr>
                <w:rFonts w:ascii="Times New Roman" w:hAnsi="Times New Roman"/>
                <w:sz w:val="26"/>
                <w:szCs w:val="24"/>
              </w:rPr>
              <w:fldChar w:fldCharType="begin">
                <w:ffData>
                  <w:name w:val=""/>
                  <w:enabled/>
                  <w:calcOnExit/>
                  <w:textInput/>
                </w:ffData>
              </w:fldChar>
            </w:r>
            <w:r w:rsidRPr="00FC4A77">
              <w:rPr>
                <w:rFonts w:ascii="Times New Roman" w:hAnsi="Times New Roman"/>
                <w:sz w:val="26"/>
                <w:szCs w:val="24"/>
              </w:rPr>
              <w:instrText xml:space="preserve"> FORMTEXT </w:instrText>
            </w:r>
            <w:r w:rsidRPr="00FC4A77">
              <w:rPr>
                <w:rFonts w:ascii="Times New Roman" w:hAnsi="Times New Roman"/>
                <w:sz w:val="26"/>
                <w:szCs w:val="24"/>
              </w:rPr>
            </w:r>
            <w:r w:rsidRPr="00FC4A77">
              <w:rPr>
                <w:rFonts w:ascii="Times New Roman" w:hAnsi="Times New Roman"/>
                <w:sz w:val="26"/>
                <w:szCs w:val="24"/>
              </w:rPr>
              <w:fldChar w:fldCharType="separate"/>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sz w:val="26"/>
                <w:szCs w:val="24"/>
              </w:rPr>
              <w:fldChar w:fldCharType="end"/>
            </w:r>
          </w:p>
        </w:tc>
        <w:tc>
          <w:tcPr>
            <w:tcW w:w="1668" w:type="dxa"/>
            <w:shd w:val="clear" w:color="auto" w:fill="auto"/>
          </w:tcPr>
          <w:p w14:paraId="64F6377A" w14:textId="77777777" w:rsidR="00FC4A77" w:rsidRPr="00FC4A77" w:rsidRDefault="00FC4A77" w:rsidP="00FC4A77">
            <w:pPr>
              <w:rPr>
                <w:rFonts w:ascii="Times New Roman" w:hAnsi="Times New Roman"/>
                <w:b/>
                <w:sz w:val="20"/>
              </w:rPr>
            </w:pPr>
            <w:r w:rsidRPr="00FC4A77">
              <w:rPr>
                <w:rFonts w:ascii="Times New Roman" w:hAnsi="Times New Roman"/>
                <w:b/>
                <w:sz w:val="20"/>
              </w:rPr>
              <w:t>Date Collected:</w:t>
            </w:r>
          </w:p>
        </w:tc>
        <w:tc>
          <w:tcPr>
            <w:tcW w:w="1572" w:type="dxa"/>
            <w:shd w:val="clear" w:color="auto" w:fill="auto"/>
          </w:tcPr>
          <w:p w14:paraId="54BB24BA" w14:textId="77777777" w:rsidR="00FC4A77" w:rsidRPr="00FC4A77" w:rsidRDefault="00FC4A77" w:rsidP="00FC4A77">
            <w:pPr>
              <w:rPr>
                <w:rFonts w:ascii="Times New Roman" w:hAnsi="Times New Roman"/>
                <w:b/>
                <w:sz w:val="22"/>
              </w:rPr>
            </w:pPr>
            <w:r w:rsidRPr="00FC4A77">
              <w:rPr>
                <w:rFonts w:ascii="Times New Roman" w:hAnsi="Times New Roman"/>
                <w:sz w:val="26"/>
                <w:szCs w:val="24"/>
              </w:rPr>
              <w:fldChar w:fldCharType="begin">
                <w:ffData>
                  <w:name w:val=""/>
                  <w:enabled/>
                  <w:calcOnExit/>
                  <w:textInput/>
                </w:ffData>
              </w:fldChar>
            </w:r>
            <w:r w:rsidRPr="00FC4A77">
              <w:rPr>
                <w:rFonts w:ascii="Times New Roman" w:hAnsi="Times New Roman"/>
                <w:sz w:val="26"/>
                <w:szCs w:val="24"/>
              </w:rPr>
              <w:instrText xml:space="preserve"> FORMTEXT </w:instrText>
            </w:r>
            <w:r w:rsidRPr="00FC4A77">
              <w:rPr>
                <w:rFonts w:ascii="Times New Roman" w:hAnsi="Times New Roman"/>
                <w:sz w:val="26"/>
                <w:szCs w:val="24"/>
              </w:rPr>
            </w:r>
            <w:r w:rsidRPr="00FC4A77">
              <w:rPr>
                <w:rFonts w:ascii="Times New Roman" w:hAnsi="Times New Roman"/>
                <w:sz w:val="26"/>
                <w:szCs w:val="24"/>
              </w:rPr>
              <w:fldChar w:fldCharType="separate"/>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sz w:val="26"/>
                <w:szCs w:val="24"/>
              </w:rPr>
              <w:fldChar w:fldCharType="end"/>
            </w:r>
          </w:p>
        </w:tc>
      </w:tr>
      <w:tr w:rsidR="00FC4A77" w:rsidRPr="00FC4A77" w14:paraId="60AB9E61" w14:textId="77777777" w:rsidTr="00976D71">
        <w:tc>
          <w:tcPr>
            <w:tcW w:w="1080" w:type="dxa"/>
            <w:shd w:val="clear" w:color="auto" w:fill="auto"/>
          </w:tcPr>
          <w:p w14:paraId="11A47E06" w14:textId="77777777" w:rsidR="00FC4A77" w:rsidRPr="00FC4A77" w:rsidRDefault="00FC4A77" w:rsidP="00FC4A77">
            <w:pPr>
              <w:rPr>
                <w:rFonts w:ascii="Times New Roman" w:hAnsi="Times New Roman"/>
                <w:b/>
                <w:sz w:val="20"/>
              </w:rPr>
            </w:pPr>
            <w:r w:rsidRPr="00FC4A77">
              <w:rPr>
                <w:rFonts w:ascii="Times New Roman" w:hAnsi="Times New Roman"/>
                <w:b/>
                <w:sz w:val="20"/>
              </w:rPr>
              <w:t>Firm/ Agency</w:t>
            </w:r>
          </w:p>
        </w:tc>
        <w:tc>
          <w:tcPr>
            <w:tcW w:w="2610" w:type="dxa"/>
            <w:shd w:val="clear" w:color="auto" w:fill="auto"/>
          </w:tcPr>
          <w:p w14:paraId="6E8379E1" w14:textId="77777777" w:rsidR="00FC4A77" w:rsidRPr="00FC4A77" w:rsidRDefault="00FC4A77" w:rsidP="00FC4A77">
            <w:pPr>
              <w:rPr>
                <w:rFonts w:ascii="Calibri Light" w:hAnsi="Calibri Light" w:cs="Arial"/>
                <w:sz w:val="20"/>
              </w:rPr>
            </w:pPr>
            <w:r w:rsidRPr="00FC4A77">
              <w:rPr>
                <w:rFonts w:ascii="Calibri Light" w:hAnsi="Calibri Light" w:cs="Arial"/>
                <w:sz w:val="20"/>
              </w:rPr>
              <w:t>Alameda County Healthy Homes Dept.</w:t>
            </w:r>
          </w:p>
        </w:tc>
        <w:tc>
          <w:tcPr>
            <w:tcW w:w="1620" w:type="dxa"/>
            <w:shd w:val="clear" w:color="auto" w:fill="auto"/>
          </w:tcPr>
          <w:p w14:paraId="44E79470" w14:textId="77777777" w:rsidR="00FC4A77" w:rsidRPr="00FC4A77" w:rsidRDefault="00FC4A77" w:rsidP="00FC4A77">
            <w:pPr>
              <w:rPr>
                <w:rFonts w:ascii="Times New Roman" w:hAnsi="Times New Roman"/>
                <w:b/>
                <w:sz w:val="20"/>
              </w:rPr>
            </w:pPr>
            <w:r w:rsidRPr="00FC4A77">
              <w:rPr>
                <w:rFonts w:ascii="Times New Roman" w:hAnsi="Times New Roman"/>
                <w:b/>
                <w:sz w:val="20"/>
              </w:rPr>
              <w:t xml:space="preserve">Property Street Address: </w:t>
            </w:r>
          </w:p>
        </w:tc>
        <w:tc>
          <w:tcPr>
            <w:tcW w:w="2610" w:type="dxa"/>
            <w:shd w:val="clear" w:color="auto" w:fill="auto"/>
          </w:tcPr>
          <w:p w14:paraId="03367584" w14:textId="77777777" w:rsidR="00FC4A77" w:rsidRPr="00FC4A77" w:rsidRDefault="00FC4A77" w:rsidP="00FC4A77">
            <w:pPr>
              <w:rPr>
                <w:rFonts w:ascii="Times New Roman" w:hAnsi="Times New Roman"/>
                <w:b/>
                <w:sz w:val="22"/>
              </w:rPr>
            </w:pPr>
            <w:r w:rsidRPr="00FC4A77">
              <w:rPr>
                <w:rFonts w:ascii="Times New Roman" w:hAnsi="Times New Roman"/>
                <w:sz w:val="26"/>
                <w:szCs w:val="24"/>
              </w:rPr>
              <w:fldChar w:fldCharType="begin">
                <w:ffData>
                  <w:name w:val=""/>
                  <w:enabled/>
                  <w:calcOnExit/>
                  <w:textInput/>
                </w:ffData>
              </w:fldChar>
            </w:r>
            <w:r w:rsidRPr="00FC4A77">
              <w:rPr>
                <w:rFonts w:ascii="Times New Roman" w:hAnsi="Times New Roman"/>
                <w:sz w:val="26"/>
                <w:szCs w:val="24"/>
              </w:rPr>
              <w:instrText xml:space="preserve"> FORMTEXT </w:instrText>
            </w:r>
            <w:r w:rsidRPr="00FC4A77">
              <w:rPr>
                <w:rFonts w:ascii="Times New Roman" w:hAnsi="Times New Roman"/>
                <w:sz w:val="26"/>
                <w:szCs w:val="24"/>
              </w:rPr>
            </w:r>
            <w:r w:rsidRPr="00FC4A77">
              <w:rPr>
                <w:rFonts w:ascii="Times New Roman" w:hAnsi="Times New Roman"/>
                <w:sz w:val="26"/>
                <w:szCs w:val="24"/>
              </w:rPr>
              <w:fldChar w:fldCharType="separate"/>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sz w:val="26"/>
                <w:szCs w:val="24"/>
              </w:rPr>
              <w:fldChar w:fldCharType="end"/>
            </w:r>
          </w:p>
        </w:tc>
        <w:tc>
          <w:tcPr>
            <w:tcW w:w="1668" w:type="dxa"/>
            <w:shd w:val="clear" w:color="auto" w:fill="auto"/>
          </w:tcPr>
          <w:p w14:paraId="5B4700D9" w14:textId="77777777" w:rsidR="00FC4A77" w:rsidRPr="00FC4A77" w:rsidRDefault="00FC4A77" w:rsidP="00FC4A77">
            <w:pPr>
              <w:rPr>
                <w:rFonts w:ascii="Times New Roman" w:hAnsi="Times New Roman"/>
                <w:b/>
                <w:sz w:val="20"/>
              </w:rPr>
            </w:pPr>
            <w:r w:rsidRPr="00FC4A77">
              <w:rPr>
                <w:rFonts w:ascii="Times New Roman" w:hAnsi="Times New Roman"/>
                <w:b/>
                <w:sz w:val="20"/>
              </w:rPr>
              <w:t>Turn-around:</w:t>
            </w:r>
          </w:p>
        </w:tc>
        <w:tc>
          <w:tcPr>
            <w:tcW w:w="1572" w:type="dxa"/>
            <w:vMerge w:val="restart"/>
            <w:shd w:val="clear" w:color="auto" w:fill="auto"/>
          </w:tcPr>
          <w:p w14:paraId="4DF87201" w14:textId="77777777" w:rsidR="00FC4A77" w:rsidRPr="00FC4A77" w:rsidRDefault="00FC4A77" w:rsidP="00FC4A77">
            <w:pPr>
              <w:rPr>
                <w:rFonts w:ascii="Calibri Light" w:hAnsi="Calibri Light"/>
                <w:b/>
                <w:sz w:val="22"/>
              </w:rPr>
            </w:pPr>
            <w:r w:rsidRPr="00FC4A77">
              <w:rPr>
                <w:rFonts w:ascii="Calibri Light" w:hAnsi="Calibri Light"/>
                <w:b/>
                <w:sz w:val="22"/>
              </w:rPr>
              <w:fldChar w:fldCharType="begin">
                <w:ffData>
                  <w:name w:val="Check12"/>
                  <w:enabled/>
                  <w:calcOnExit w:val="0"/>
                  <w:checkBox>
                    <w:sizeAuto/>
                    <w:default w:val="0"/>
                  </w:checkBox>
                </w:ffData>
              </w:fldChar>
            </w:r>
            <w:r w:rsidRPr="00FC4A77">
              <w:rPr>
                <w:rFonts w:ascii="Calibri Light" w:hAnsi="Calibri Light"/>
                <w:b/>
                <w:sz w:val="22"/>
              </w:rPr>
              <w:instrText xml:space="preserve"> FORMCHECKBOX </w:instrText>
            </w:r>
            <w:r w:rsidRPr="00FC4A77">
              <w:rPr>
                <w:rFonts w:ascii="Calibri Light" w:hAnsi="Calibri Light"/>
                <w:b/>
                <w:sz w:val="22"/>
              </w:rPr>
            </w:r>
            <w:r w:rsidRPr="00FC4A77">
              <w:rPr>
                <w:rFonts w:ascii="Calibri Light" w:hAnsi="Calibri Light"/>
                <w:b/>
                <w:sz w:val="22"/>
              </w:rPr>
              <w:fldChar w:fldCharType="separate"/>
            </w:r>
            <w:r w:rsidRPr="00FC4A77">
              <w:rPr>
                <w:rFonts w:ascii="Calibri Light" w:hAnsi="Calibri Light"/>
                <w:b/>
                <w:sz w:val="22"/>
              </w:rPr>
              <w:fldChar w:fldCharType="end"/>
            </w:r>
            <w:r w:rsidRPr="00FC4A77">
              <w:rPr>
                <w:rFonts w:ascii="Calibri Light" w:hAnsi="Calibri Light"/>
                <w:b/>
                <w:sz w:val="22"/>
              </w:rPr>
              <w:t xml:space="preserve"> RUSH</w:t>
            </w:r>
          </w:p>
          <w:p w14:paraId="4F3A73CB" w14:textId="77777777" w:rsidR="00FC4A77" w:rsidRPr="00FC4A77" w:rsidRDefault="00FC4A77" w:rsidP="00FC4A77">
            <w:pPr>
              <w:rPr>
                <w:rFonts w:ascii="Calibri Light" w:hAnsi="Calibri Light"/>
                <w:b/>
                <w:sz w:val="22"/>
              </w:rPr>
            </w:pPr>
            <w:r w:rsidRPr="00FC4A77">
              <w:rPr>
                <w:rFonts w:ascii="Calibri Light" w:hAnsi="Calibri Light"/>
                <w:b/>
                <w:sz w:val="22"/>
              </w:rPr>
              <w:fldChar w:fldCharType="begin">
                <w:ffData>
                  <w:name w:val="Check12"/>
                  <w:enabled/>
                  <w:calcOnExit w:val="0"/>
                  <w:checkBox>
                    <w:sizeAuto/>
                    <w:default w:val="0"/>
                  </w:checkBox>
                </w:ffData>
              </w:fldChar>
            </w:r>
            <w:r w:rsidRPr="00FC4A77">
              <w:rPr>
                <w:rFonts w:ascii="Calibri Light" w:hAnsi="Calibri Light"/>
                <w:b/>
                <w:sz w:val="22"/>
              </w:rPr>
              <w:instrText xml:space="preserve"> FORMCHECKBOX </w:instrText>
            </w:r>
            <w:r w:rsidRPr="00FC4A77">
              <w:rPr>
                <w:rFonts w:ascii="Calibri Light" w:hAnsi="Calibri Light"/>
                <w:b/>
                <w:sz w:val="22"/>
              </w:rPr>
            </w:r>
            <w:r w:rsidRPr="00FC4A77">
              <w:rPr>
                <w:rFonts w:ascii="Calibri Light" w:hAnsi="Calibri Light"/>
                <w:b/>
                <w:sz w:val="22"/>
              </w:rPr>
              <w:fldChar w:fldCharType="separate"/>
            </w:r>
            <w:r w:rsidRPr="00FC4A77">
              <w:rPr>
                <w:rFonts w:ascii="Calibri Light" w:hAnsi="Calibri Light"/>
                <w:b/>
                <w:sz w:val="22"/>
              </w:rPr>
              <w:fldChar w:fldCharType="end"/>
            </w:r>
            <w:r w:rsidRPr="00FC4A77">
              <w:rPr>
                <w:rFonts w:ascii="Calibri Light" w:hAnsi="Calibri Light"/>
                <w:b/>
                <w:sz w:val="22"/>
              </w:rPr>
              <w:t xml:space="preserve"> Same Day</w:t>
            </w:r>
          </w:p>
          <w:p w14:paraId="10790E03" w14:textId="77777777" w:rsidR="00FC4A77" w:rsidRPr="00FC4A77" w:rsidRDefault="00FC4A77" w:rsidP="00FC4A77">
            <w:pPr>
              <w:rPr>
                <w:rFonts w:ascii="Calibri Light" w:hAnsi="Calibri Light"/>
                <w:b/>
                <w:sz w:val="22"/>
              </w:rPr>
            </w:pPr>
            <w:r w:rsidRPr="00FC4A77">
              <w:rPr>
                <w:rFonts w:ascii="Cambria" w:hAnsi="Cambria"/>
                <w:b/>
                <w:sz w:val="22"/>
              </w:rPr>
              <w:fldChar w:fldCharType="begin">
                <w:ffData>
                  <w:name w:val="Check12"/>
                  <w:enabled/>
                  <w:calcOnExit w:val="0"/>
                  <w:checkBox>
                    <w:sizeAuto/>
                    <w:default w:val="0"/>
                  </w:checkBox>
                </w:ffData>
              </w:fldChar>
            </w:r>
            <w:r w:rsidRPr="00FC4A77">
              <w:rPr>
                <w:rFonts w:ascii="Cambria" w:hAnsi="Cambria"/>
                <w:b/>
                <w:sz w:val="22"/>
              </w:rPr>
              <w:instrText xml:space="preserve"> FORMCHECKBOX </w:instrText>
            </w:r>
            <w:r w:rsidRPr="00FC4A77">
              <w:rPr>
                <w:rFonts w:ascii="Cambria" w:hAnsi="Cambria"/>
                <w:b/>
                <w:sz w:val="22"/>
              </w:rPr>
            </w:r>
            <w:r w:rsidRPr="00FC4A77">
              <w:rPr>
                <w:rFonts w:ascii="Cambria" w:hAnsi="Cambria"/>
                <w:b/>
                <w:sz w:val="22"/>
              </w:rPr>
              <w:fldChar w:fldCharType="separate"/>
            </w:r>
            <w:r w:rsidRPr="00FC4A77">
              <w:rPr>
                <w:rFonts w:ascii="Cambria" w:hAnsi="Cambria"/>
                <w:b/>
                <w:sz w:val="22"/>
              </w:rPr>
              <w:fldChar w:fldCharType="end"/>
            </w:r>
            <w:r w:rsidRPr="00FC4A77">
              <w:rPr>
                <w:rFonts w:ascii="Cambria" w:hAnsi="Cambria"/>
                <w:b/>
                <w:sz w:val="22"/>
              </w:rPr>
              <w:t xml:space="preserve"> </w:t>
            </w:r>
            <w:r w:rsidRPr="00FC4A77">
              <w:rPr>
                <w:rFonts w:ascii="Calibri Light" w:hAnsi="Calibri Light"/>
                <w:b/>
                <w:sz w:val="22"/>
              </w:rPr>
              <w:t>24 Hour</w:t>
            </w:r>
          </w:p>
          <w:p w14:paraId="0F1B45B6" w14:textId="77777777" w:rsidR="00FC4A77" w:rsidRPr="00FC4A77" w:rsidRDefault="00FC4A77" w:rsidP="00FC4A77">
            <w:pPr>
              <w:rPr>
                <w:rFonts w:ascii="Calibri Light" w:hAnsi="Calibri Light"/>
                <w:b/>
                <w:sz w:val="22"/>
              </w:rPr>
            </w:pPr>
            <w:r w:rsidRPr="00FC4A77">
              <w:rPr>
                <w:rFonts w:ascii="Calibri Light" w:hAnsi="Calibri Light"/>
                <w:b/>
                <w:sz w:val="22"/>
              </w:rPr>
              <w:fldChar w:fldCharType="begin">
                <w:ffData>
                  <w:name w:val="Check12"/>
                  <w:enabled/>
                  <w:calcOnExit w:val="0"/>
                  <w:checkBox>
                    <w:sizeAuto/>
                    <w:default w:val="0"/>
                  </w:checkBox>
                </w:ffData>
              </w:fldChar>
            </w:r>
            <w:r w:rsidRPr="00FC4A77">
              <w:rPr>
                <w:rFonts w:ascii="Calibri Light" w:hAnsi="Calibri Light"/>
                <w:b/>
                <w:sz w:val="22"/>
              </w:rPr>
              <w:instrText xml:space="preserve"> FORMCHECKBOX </w:instrText>
            </w:r>
            <w:r w:rsidRPr="00FC4A77">
              <w:rPr>
                <w:rFonts w:ascii="Calibri Light" w:hAnsi="Calibri Light"/>
                <w:b/>
                <w:sz w:val="22"/>
              </w:rPr>
            </w:r>
            <w:r w:rsidRPr="00FC4A77">
              <w:rPr>
                <w:rFonts w:ascii="Calibri Light" w:hAnsi="Calibri Light"/>
                <w:b/>
                <w:sz w:val="22"/>
              </w:rPr>
              <w:fldChar w:fldCharType="separate"/>
            </w:r>
            <w:r w:rsidRPr="00FC4A77">
              <w:rPr>
                <w:rFonts w:ascii="Calibri Light" w:hAnsi="Calibri Light"/>
                <w:b/>
                <w:sz w:val="22"/>
              </w:rPr>
              <w:fldChar w:fldCharType="end"/>
            </w:r>
            <w:r w:rsidRPr="00FC4A77">
              <w:rPr>
                <w:rFonts w:ascii="Calibri Light" w:hAnsi="Calibri Light"/>
                <w:b/>
                <w:sz w:val="22"/>
              </w:rPr>
              <w:t xml:space="preserve"> 72 Hour</w:t>
            </w:r>
          </w:p>
          <w:p w14:paraId="244E0892" w14:textId="77777777" w:rsidR="00FC4A77" w:rsidRPr="00FC4A77" w:rsidRDefault="00FC4A77" w:rsidP="00FC4A77">
            <w:pPr>
              <w:rPr>
                <w:rFonts w:ascii="Calibri" w:hAnsi="Calibri"/>
                <w:b/>
                <w:sz w:val="26"/>
              </w:rPr>
            </w:pPr>
            <w:r w:rsidRPr="00FC4A77">
              <w:rPr>
                <w:rFonts w:ascii="Calibri Light" w:hAnsi="Calibri Light"/>
                <w:b/>
                <w:sz w:val="22"/>
              </w:rPr>
              <w:fldChar w:fldCharType="begin">
                <w:ffData>
                  <w:name w:val="Check12"/>
                  <w:enabled/>
                  <w:calcOnExit w:val="0"/>
                  <w:checkBox>
                    <w:sizeAuto/>
                    <w:default w:val="0"/>
                  </w:checkBox>
                </w:ffData>
              </w:fldChar>
            </w:r>
            <w:r w:rsidRPr="00FC4A77">
              <w:rPr>
                <w:rFonts w:ascii="Calibri Light" w:hAnsi="Calibri Light"/>
                <w:b/>
                <w:sz w:val="22"/>
              </w:rPr>
              <w:instrText xml:space="preserve"> FORMCHECKBOX </w:instrText>
            </w:r>
            <w:r w:rsidRPr="00FC4A77">
              <w:rPr>
                <w:rFonts w:ascii="Calibri Light" w:hAnsi="Calibri Light"/>
                <w:b/>
                <w:sz w:val="22"/>
              </w:rPr>
            </w:r>
            <w:r w:rsidRPr="00FC4A77">
              <w:rPr>
                <w:rFonts w:ascii="Calibri Light" w:hAnsi="Calibri Light"/>
                <w:b/>
                <w:sz w:val="22"/>
              </w:rPr>
              <w:fldChar w:fldCharType="separate"/>
            </w:r>
            <w:r w:rsidRPr="00FC4A77">
              <w:rPr>
                <w:rFonts w:ascii="Calibri Light" w:hAnsi="Calibri Light"/>
                <w:b/>
                <w:sz w:val="22"/>
              </w:rPr>
              <w:fldChar w:fldCharType="end"/>
            </w:r>
            <w:r w:rsidRPr="00FC4A77">
              <w:rPr>
                <w:rFonts w:ascii="Calibri Light" w:hAnsi="Calibri Light"/>
                <w:b/>
                <w:sz w:val="22"/>
              </w:rPr>
              <w:t xml:space="preserve"> 120 Hour</w:t>
            </w:r>
          </w:p>
        </w:tc>
      </w:tr>
      <w:tr w:rsidR="00FC4A77" w:rsidRPr="00FC4A77" w14:paraId="21213138" w14:textId="77777777" w:rsidTr="00976D71">
        <w:tc>
          <w:tcPr>
            <w:tcW w:w="1080" w:type="dxa"/>
            <w:shd w:val="clear" w:color="auto" w:fill="auto"/>
          </w:tcPr>
          <w:p w14:paraId="32E7EB2C" w14:textId="77777777" w:rsidR="00FC4A77" w:rsidRPr="00FC4A77" w:rsidRDefault="00FC4A77" w:rsidP="00FC4A77">
            <w:pPr>
              <w:rPr>
                <w:rFonts w:ascii="Calibri Light" w:hAnsi="Calibri Light"/>
                <w:b/>
                <w:sz w:val="20"/>
              </w:rPr>
            </w:pPr>
            <w:r w:rsidRPr="00FC4A77">
              <w:rPr>
                <w:rFonts w:ascii="Calibri Light" w:hAnsi="Calibri Light"/>
                <w:b/>
                <w:sz w:val="20"/>
              </w:rPr>
              <w:t>Phone:</w:t>
            </w:r>
          </w:p>
        </w:tc>
        <w:tc>
          <w:tcPr>
            <w:tcW w:w="2610" w:type="dxa"/>
            <w:shd w:val="clear" w:color="auto" w:fill="auto"/>
          </w:tcPr>
          <w:p w14:paraId="0635BB19" w14:textId="77777777" w:rsidR="00FC4A77" w:rsidRPr="00FC4A77" w:rsidRDefault="00FC4A77" w:rsidP="00FC4A77">
            <w:pPr>
              <w:rPr>
                <w:rFonts w:ascii="Calibri Light" w:hAnsi="Calibri Light" w:cs="Arial"/>
                <w:sz w:val="20"/>
              </w:rPr>
            </w:pPr>
            <w:r w:rsidRPr="00FC4A77">
              <w:rPr>
                <w:rFonts w:ascii="Calibri Light" w:hAnsi="Calibri Light" w:cs="Arial"/>
                <w:sz w:val="20"/>
              </w:rPr>
              <w:fldChar w:fldCharType="begin">
                <w:ffData>
                  <w:name w:val=""/>
                  <w:enabled/>
                  <w:calcOnExit/>
                  <w:ddList>
                    <w:listEntry w:val=" "/>
                    <w:listEntry w:val="510-567-8286"/>
                    <w:listEntry w:val="510-383-1761"/>
                    <w:listEntry w:val="510-567-8299"/>
                    <w:listEntry w:val="510-567-8298"/>
                    <w:listEntry w:val="510-567-8264"/>
                    <w:listEntry w:val="510-567-8232"/>
                  </w:ddList>
                </w:ffData>
              </w:fldChar>
            </w:r>
            <w:r w:rsidRPr="00FC4A77">
              <w:rPr>
                <w:rFonts w:ascii="Calibri Light" w:hAnsi="Calibri Light" w:cs="Arial"/>
                <w:sz w:val="20"/>
              </w:rPr>
              <w:instrText xml:space="preserve"> FORMDROPDOWN </w:instrText>
            </w:r>
            <w:r w:rsidRPr="00FC4A77">
              <w:rPr>
                <w:rFonts w:ascii="Calibri Light" w:hAnsi="Calibri Light" w:cs="Arial"/>
                <w:sz w:val="20"/>
              </w:rPr>
            </w:r>
            <w:r w:rsidRPr="00FC4A77">
              <w:rPr>
                <w:rFonts w:ascii="Calibri Light" w:hAnsi="Calibri Light" w:cs="Arial"/>
                <w:sz w:val="20"/>
              </w:rPr>
              <w:fldChar w:fldCharType="separate"/>
            </w:r>
            <w:r w:rsidRPr="00FC4A77">
              <w:rPr>
                <w:rFonts w:ascii="Calibri Light" w:hAnsi="Calibri Light" w:cs="Arial"/>
                <w:sz w:val="20"/>
              </w:rPr>
              <w:fldChar w:fldCharType="end"/>
            </w:r>
          </w:p>
        </w:tc>
        <w:tc>
          <w:tcPr>
            <w:tcW w:w="1620" w:type="dxa"/>
            <w:shd w:val="clear" w:color="auto" w:fill="auto"/>
          </w:tcPr>
          <w:p w14:paraId="565765D4" w14:textId="77777777" w:rsidR="00FC4A77" w:rsidRPr="00FC4A77" w:rsidRDefault="00FC4A77" w:rsidP="00FC4A77">
            <w:pPr>
              <w:rPr>
                <w:rFonts w:ascii="Times New Roman" w:hAnsi="Times New Roman"/>
                <w:b/>
                <w:sz w:val="20"/>
              </w:rPr>
            </w:pPr>
            <w:r w:rsidRPr="00FC4A77">
              <w:rPr>
                <w:rFonts w:ascii="Times New Roman" w:hAnsi="Times New Roman"/>
                <w:b/>
                <w:sz w:val="20"/>
              </w:rPr>
              <w:t>Property City/ZIP:</w:t>
            </w:r>
          </w:p>
        </w:tc>
        <w:tc>
          <w:tcPr>
            <w:tcW w:w="2610" w:type="dxa"/>
            <w:shd w:val="clear" w:color="auto" w:fill="auto"/>
          </w:tcPr>
          <w:p w14:paraId="71EA553F" w14:textId="77777777" w:rsidR="00FC4A77" w:rsidRPr="00FC4A77" w:rsidRDefault="00FC4A77" w:rsidP="00FC4A77">
            <w:pPr>
              <w:rPr>
                <w:rFonts w:ascii="Times New Roman" w:hAnsi="Times New Roman"/>
                <w:b/>
                <w:sz w:val="22"/>
              </w:rPr>
            </w:pPr>
            <w:r w:rsidRPr="00FC4A77">
              <w:rPr>
                <w:rFonts w:ascii="Times New Roman" w:hAnsi="Times New Roman"/>
                <w:sz w:val="26"/>
                <w:szCs w:val="24"/>
              </w:rPr>
              <w:fldChar w:fldCharType="begin">
                <w:ffData>
                  <w:name w:val=""/>
                  <w:enabled/>
                  <w:calcOnExit/>
                  <w:textInput/>
                </w:ffData>
              </w:fldChar>
            </w:r>
            <w:r w:rsidRPr="00FC4A77">
              <w:rPr>
                <w:rFonts w:ascii="Times New Roman" w:hAnsi="Times New Roman"/>
                <w:sz w:val="26"/>
                <w:szCs w:val="24"/>
              </w:rPr>
              <w:instrText xml:space="preserve"> FORMTEXT </w:instrText>
            </w:r>
            <w:r w:rsidRPr="00FC4A77">
              <w:rPr>
                <w:rFonts w:ascii="Times New Roman" w:hAnsi="Times New Roman"/>
                <w:sz w:val="26"/>
                <w:szCs w:val="24"/>
              </w:rPr>
            </w:r>
            <w:r w:rsidRPr="00FC4A77">
              <w:rPr>
                <w:rFonts w:ascii="Times New Roman" w:hAnsi="Times New Roman"/>
                <w:sz w:val="26"/>
                <w:szCs w:val="24"/>
              </w:rPr>
              <w:fldChar w:fldCharType="separate"/>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noProof/>
                <w:sz w:val="26"/>
                <w:szCs w:val="24"/>
              </w:rPr>
              <w:t> </w:t>
            </w:r>
            <w:r w:rsidRPr="00FC4A77">
              <w:rPr>
                <w:rFonts w:ascii="Times New Roman" w:hAnsi="Times New Roman"/>
                <w:sz w:val="26"/>
                <w:szCs w:val="24"/>
              </w:rPr>
              <w:fldChar w:fldCharType="end"/>
            </w:r>
          </w:p>
        </w:tc>
        <w:tc>
          <w:tcPr>
            <w:tcW w:w="1668" w:type="dxa"/>
            <w:shd w:val="clear" w:color="auto" w:fill="auto"/>
          </w:tcPr>
          <w:p w14:paraId="45D54CEB" w14:textId="77777777" w:rsidR="00FC4A77" w:rsidRPr="00FC4A77" w:rsidRDefault="00FC4A77" w:rsidP="00FC4A77">
            <w:pPr>
              <w:rPr>
                <w:rFonts w:ascii="Times New Roman" w:hAnsi="Times New Roman"/>
                <w:b/>
                <w:sz w:val="20"/>
              </w:rPr>
            </w:pPr>
            <w:r w:rsidRPr="00FC4A77">
              <w:rPr>
                <w:rFonts w:ascii="Times New Roman" w:hAnsi="Times New Roman"/>
                <w:b/>
                <w:sz w:val="20"/>
              </w:rPr>
              <w:t xml:space="preserve">Account: </w:t>
            </w:r>
          </w:p>
        </w:tc>
        <w:tc>
          <w:tcPr>
            <w:tcW w:w="1572" w:type="dxa"/>
            <w:vMerge/>
            <w:shd w:val="clear" w:color="auto" w:fill="auto"/>
          </w:tcPr>
          <w:p w14:paraId="22F4B71A" w14:textId="77777777" w:rsidR="00FC4A77" w:rsidRPr="00FC4A77" w:rsidRDefault="00FC4A77" w:rsidP="00FC4A77">
            <w:pPr>
              <w:rPr>
                <w:rFonts w:ascii="Times New Roman" w:hAnsi="Times New Roman"/>
                <w:b/>
                <w:sz w:val="22"/>
              </w:rPr>
            </w:pPr>
          </w:p>
        </w:tc>
      </w:tr>
      <w:tr w:rsidR="00FC4A77" w:rsidRPr="00FC4A77" w14:paraId="2E8B36B0" w14:textId="77777777" w:rsidTr="00976D71">
        <w:tc>
          <w:tcPr>
            <w:tcW w:w="1080" w:type="dxa"/>
            <w:shd w:val="clear" w:color="auto" w:fill="auto"/>
          </w:tcPr>
          <w:p w14:paraId="116A03D8" w14:textId="77777777" w:rsidR="00FC4A77" w:rsidRPr="00FC4A77" w:rsidRDefault="00FC4A77" w:rsidP="00FC4A77">
            <w:pPr>
              <w:rPr>
                <w:rFonts w:ascii="Calibri Light" w:hAnsi="Calibri Light"/>
                <w:b/>
                <w:sz w:val="20"/>
              </w:rPr>
            </w:pPr>
            <w:r w:rsidRPr="00FC4A77">
              <w:rPr>
                <w:rFonts w:ascii="Calibri Light" w:hAnsi="Calibri Light"/>
                <w:b/>
                <w:sz w:val="20"/>
              </w:rPr>
              <w:t>E-mail:</w:t>
            </w:r>
          </w:p>
        </w:tc>
        <w:tc>
          <w:tcPr>
            <w:tcW w:w="2610" w:type="dxa"/>
            <w:shd w:val="clear" w:color="auto" w:fill="auto"/>
          </w:tcPr>
          <w:p w14:paraId="2B22286C" w14:textId="77777777" w:rsidR="00FC4A77" w:rsidRPr="00FC4A77" w:rsidRDefault="00FC4A77" w:rsidP="00FC4A77">
            <w:pPr>
              <w:rPr>
                <w:rFonts w:ascii="Calibri Light" w:hAnsi="Calibri Light" w:cs="Arial"/>
                <w:sz w:val="20"/>
              </w:rPr>
            </w:pPr>
            <w:r w:rsidRPr="00FC4A77">
              <w:rPr>
                <w:rFonts w:ascii="Calibri Light" w:hAnsi="Calibri Light" w:cs="Arial"/>
                <w:sz w:val="20"/>
              </w:rPr>
              <w:fldChar w:fldCharType="begin">
                <w:ffData>
                  <w:name w:val=""/>
                  <w:enabled/>
                  <w:calcOnExit/>
                  <w:ddList>
                    <w:listEntry w:val="                     "/>
                    <w:listEntry w:val="Peter.Belanger@acgov.org"/>
                    <w:listEntry w:val="David.Crosby@acgov.org"/>
                    <w:listEntry w:val="Ginny.Fontenot@acgov.org"/>
                    <w:listEntry w:val="Doug.Henderson@acgov.org"/>
                    <w:listEntry w:val="Dale.Hagen@acgov.org"/>
                    <w:listEntry w:val="LC.Loggins@acgov.org"/>
                  </w:ddList>
                </w:ffData>
              </w:fldChar>
            </w:r>
            <w:r w:rsidRPr="00FC4A77">
              <w:rPr>
                <w:rFonts w:ascii="Calibri Light" w:hAnsi="Calibri Light" w:cs="Arial"/>
                <w:sz w:val="20"/>
              </w:rPr>
              <w:instrText xml:space="preserve"> FORMDROPDOWN </w:instrText>
            </w:r>
            <w:r w:rsidRPr="00FC4A77">
              <w:rPr>
                <w:rFonts w:ascii="Calibri Light" w:hAnsi="Calibri Light" w:cs="Arial"/>
                <w:sz w:val="20"/>
              </w:rPr>
            </w:r>
            <w:r w:rsidRPr="00FC4A77">
              <w:rPr>
                <w:rFonts w:ascii="Calibri Light" w:hAnsi="Calibri Light" w:cs="Arial"/>
                <w:sz w:val="20"/>
              </w:rPr>
              <w:fldChar w:fldCharType="separate"/>
            </w:r>
            <w:r w:rsidRPr="00FC4A77">
              <w:rPr>
                <w:rFonts w:ascii="Calibri Light" w:hAnsi="Calibri Light" w:cs="Arial"/>
                <w:sz w:val="20"/>
              </w:rPr>
              <w:fldChar w:fldCharType="end"/>
            </w:r>
          </w:p>
          <w:p w14:paraId="58757E7D" w14:textId="77777777" w:rsidR="00FC4A77" w:rsidRPr="00FC4A77" w:rsidRDefault="00FC4A77" w:rsidP="00FC4A77">
            <w:pPr>
              <w:rPr>
                <w:rFonts w:ascii="Calibri Light" w:hAnsi="Calibri Light" w:cs="Arial"/>
                <w:sz w:val="18"/>
                <w:szCs w:val="18"/>
              </w:rPr>
            </w:pPr>
            <w:r w:rsidRPr="00FC4A77">
              <w:rPr>
                <w:rFonts w:ascii="Calibri Light" w:hAnsi="Calibri Light" w:cs="Arial"/>
                <w:sz w:val="18"/>
                <w:szCs w:val="18"/>
              </w:rPr>
              <w:t>ACHHDReports@acgov.org</w:t>
            </w:r>
          </w:p>
        </w:tc>
        <w:tc>
          <w:tcPr>
            <w:tcW w:w="1620" w:type="dxa"/>
            <w:shd w:val="clear" w:color="auto" w:fill="auto"/>
          </w:tcPr>
          <w:p w14:paraId="2E8277A6" w14:textId="77777777" w:rsidR="00FC4A77" w:rsidRPr="00FC4A77" w:rsidRDefault="00FC4A77" w:rsidP="00FC4A77">
            <w:pPr>
              <w:rPr>
                <w:rFonts w:ascii="Times New Roman" w:hAnsi="Times New Roman"/>
                <w:b/>
                <w:sz w:val="20"/>
              </w:rPr>
            </w:pPr>
            <w:r w:rsidRPr="00FC4A77">
              <w:rPr>
                <w:rFonts w:ascii="Times New Roman" w:hAnsi="Times New Roman"/>
                <w:b/>
                <w:sz w:val="20"/>
              </w:rPr>
              <w:t>Job No.:</w:t>
            </w:r>
          </w:p>
        </w:tc>
        <w:tc>
          <w:tcPr>
            <w:tcW w:w="5850" w:type="dxa"/>
            <w:gridSpan w:val="3"/>
            <w:shd w:val="clear" w:color="auto" w:fill="auto"/>
          </w:tcPr>
          <w:p w14:paraId="5E34E6E8" w14:textId="77777777" w:rsidR="00FC4A77" w:rsidRPr="00FC4A77" w:rsidRDefault="00FC4A77" w:rsidP="00FC4A77">
            <w:pPr>
              <w:rPr>
                <w:rFonts w:ascii="Calibri" w:hAnsi="Calibri"/>
                <w:b/>
                <w:sz w:val="26"/>
              </w:rPr>
            </w:pPr>
            <w:r w:rsidRPr="00FC4A77">
              <w:rPr>
                <w:rFonts w:ascii="Times New Roman" w:hAnsi="Times New Roman" w:cs="Arial"/>
                <w:sz w:val="20"/>
              </w:rPr>
              <w:fldChar w:fldCharType="begin">
                <w:ffData>
                  <w:name w:val=""/>
                  <w:enabled/>
                  <w:calcOnExit/>
                  <w:ddList>
                    <w:listEntry w:val=" "/>
                    <w:listEntry w:val="19-LHC             "/>
                    <w:listEntry w:val="26-Rehab"/>
                    <w:listEntry w:val="27-Incidental"/>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r>
    </w:tbl>
    <w:p w14:paraId="2DBDC0B3" w14:textId="77777777" w:rsidR="00FC4A77" w:rsidRPr="00FC4A77" w:rsidRDefault="00FC4A77" w:rsidP="00FC4A77">
      <w:pPr>
        <w:jc w:val="center"/>
        <w:rPr>
          <w:rFonts w:ascii="Times New Roman" w:hAnsi="Times New Roman"/>
          <w:b/>
          <w:sz w:val="12"/>
        </w:rPr>
      </w:pPr>
    </w:p>
    <w:tbl>
      <w:tblPr>
        <w:tblW w:w="11070" w:type="dxa"/>
        <w:tblInd w:w="-75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44" w:type="dxa"/>
          <w:right w:w="144" w:type="dxa"/>
        </w:tblCellMar>
        <w:tblLook w:val="0000" w:firstRow="0" w:lastRow="0" w:firstColumn="0" w:lastColumn="0" w:noHBand="0" w:noVBand="0"/>
      </w:tblPr>
      <w:tblGrid>
        <w:gridCol w:w="900"/>
        <w:gridCol w:w="630"/>
        <w:gridCol w:w="2160"/>
        <w:gridCol w:w="1530"/>
        <w:gridCol w:w="900"/>
        <w:gridCol w:w="1080"/>
        <w:gridCol w:w="720"/>
        <w:gridCol w:w="720"/>
        <w:gridCol w:w="2430"/>
      </w:tblGrid>
      <w:tr w:rsidR="00FC4A77" w:rsidRPr="00FC4A77" w14:paraId="0149D66C" w14:textId="77777777" w:rsidTr="00976D71">
        <w:trPr>
          <w:trHeight w:val="378"/>
        </w:trPr>
        <w:tc>
          <w:tcPr>
            <w:tcW w:w="900" w:type="dxa"/>
            <w:vMerge w:val="restart"/>
            <w:shd w:val="pct10" w:color="000000" w:fill="FFFFFF"/>
            <w:vAlign w:val="center"/>
          </w:tcPr>
          <w:p w14:paraId="639666CC" w14:textId="77777777" w:rsidR="00FC4A77" w:rsidRPr="00FC4A77" w:rsidRDefault="00FC4A77" w:rsidP="00FC4A77">
            <w:pPr>
              <w:spacing w:after="144"/>
              <w:jc w:val="center"/>
              <w:rPr>
                <w:rFonts w:ascii="Times New Roman" w:hAnsi="Times New Roman"/>
                <w:b/>
                <w:sz w:val="18"/>
                <w:szCs w:val="18"/>
              </w:rPr>
            </w:pPr>
            <w:r w:rsidRPr="00FC4A77">
              <w:rPr>
                <w:rFonts w:ascii="Times New Roman" w:hAnsi="Times New Roman"/>
                <w:b/>
                <w:sz w:val="18"/>
                <w:szCs w:val="18"/>
              </w:rPr>
              <w:t>Sample No.</w:t>
            </w:r>
          </w:p>
        </w:tc>
        <w:tc>
          <w:tcPr>
            <w:tcW w:w="2790" w:type="dxa"/>
            <w:gridSpan w:val="2"/>
            <w:shd w:val="pct10" w:color="000000" w:fill="FFFFFF"/>
            <w:vAlign w:val="center"/>
          </w:tcPr>
          <w:p w14:paraId="1BF27CCC" w14:textId="77777777" w:rsidR="00FC4A77" w:rsidRPr="00FC4A77" w:rsidRDefault="00FC4A77" w:rsidP="00FC4A77">
            <w:pPr>
              <w:spacing w:after="144"/>
              <w:jc w:val="center"/>
              <w:rPr>
                <w:rFonts w:ascii="Times New Roman" w:hAnsi="Times New Roman"/>
                <w:b/>
                <w:sz w:val="18"/>
                <w:szCs w:val="18"/>
              </w:rPr>
            </w:pPr>
            <w:r w:rsidRPr="00FC4A77">
              <w:rPr>
                <w:rFonts w:ascii="Times New Roman" w:hAnsi="Times New Roman"/>
                <w:b/>
                <w:sz w:val="18"/>
                <w:szCs w:val="18"/>
              </w:rPr>
              <w:t>Room</w:t>
            </w:r>
          </w:p>
        </w:tc>
        <w:tc>
          <w:tcPr>
            <w:tcW w:w="1530" w:type="dxa"/>
            <w:vMerge w:val="restart"/>
            <w:shd w:val="pct10" w:color="000000" w:fill="FFFFFF"/>
            <w:vAlign w:val="center"/>
          </w:tcPr>
          <w:p w14:paraId="40AA6C09" w14:textId="77777777" w:rsidR="00FC4A77" w:rsidRPr="00FC4A77" w:rsidRDefault="00FC4A77" w:rsidP="00FC4A77">
            <w:pPr>
              <w:keepNext/>
              <w:ind w:left="720" w:hanging="720"/>
              <w:outlineLvl w:val="0"/>
              <w:rPr>
                <w:rFonts w:ascii="Times New Roman" w:hAnsi="Times New Roman" w:cs="Calibri"/>
                <w:b/>
                <w:sz w:val="18"/>
                <w:szCs w:val="18"/>
                <w:u w:val="single"/>
              </w:rPr>
            </w:pPr>
            <w:bookmarkStart w:id="164" w:name="_Toc186536703"/>
            <w:r w:rsidRPr="00FC4A77">
              <w:rPr>
                <w:rFonts w:ascii="Times New Roman" w:hAnsi="Times New Roman" w:cs="Calibri"/>
                <w:b/>
                <w:sz w:val="18"/>
                <w:szCs w:val="18"/>
                <w:u w:val="single"/>
              </w:rPr>
              <w:t>Location</w:t>
            </w:r>
            <w:bookmarkEnd w:id="164"/>
          </w:p>
        </w:tc>
        <w:tc>
          <w:tcPr>
            <w:tcW w:w="900" w:type="dxa"/>
            <w:vMerge w:val="restart"/>
            <w:shd w:val="pct10" w:color="000000" w:fill="FFFFFF"/>
            <w:vAlign w:val="center"/>
          </w:tcPr>
          <w:p w14:paraId="64FF6B83" w14:textId="77777777" w:rsidR="00FC4A77" w:rsidRPr="00FC4A77" w:rsidRDefault="00FC4A77" w:rsidP="00FC4A77">
            <w:pPr>
              <w:spacing w:after="144"/>
              <w:jc w:val="center"/>
              <w:rPr>
                <w:rFonts w:ascii="Times New Roman" w:hAnsi="Times New Roman"/>
                <w:b/>
                <w:sz w:val="18"/>
                <w:szCs w:val="18"/>
              </w:rPr>
            </w:pPr>
            <w:r w:rsidRPr="00FC4A77">
              <w:rPr>
                <w:rFonts w:ascii="Times New Roman" w:hAnsi="Times New Roman"/>
                <w:b/>
                <w:sz w:val="18"/>
                <w:szCs w:val="18"/>
              </w:rPr>
              <w:t>Surface Type</w:t>
            </w:r>
            <w:r w:rsidRPr="00FC4A77">
              <w:rPr>
                <w:rFonts w:ascii="Times New Roman" w:hAnsi="Times New Roman"/>
                <w:b/>
                <w:sz w:val="18"/>
                <w:szCs w:val="18"/>
                <w:vertAlign w:val="superscript"/>
              </w:rPr>
              <w:t>1</w:t>
            </w:r>
          </w:p>
        </w:tc>
        <w:tc>
          <w:tcPr>
            <w:tcW w:w="1080" w:type="dxa"/>
            <w:vMerge w:val="restart"/>
            <w:shd w:val="pct10" w:color="000000" w:fill="FFFFFF"/>
            <w:vAlign w:val="center"/>
          </w:tcPr>
          <w:p w14:paraId="35CC5D0D" w14:textId="77777777" w:rsidR="00FC4A77" w:rsidRPr="00FC4A77" w:rsidRDefault="00FC4A77" w:rsidP="00FC4A77">
            <w:pPr>
              <w:spacing w:after="144"/>
              <w:rPr>
                <w:rFonts w:ascii="Times New Roman" w:hAnsi="Times New Roman"/>
                <w:b/>
                <w:sz w:val="18"/>
                <w:szCs w:val="18"/>
              </w:rPr>
            </w:pPr>
            <w:r w:rsidRPr="00FC4A77">
              <w:rPr>
                <w:rFonts w:ascii="Times New Roman" w:hAnsi="Times New Roman"/>
                <w:b/>
                <w:sz w:val="18"/>
                <w:szCs w:val="18"/>
              </w:rPr>
              <w:t>Is surface smooth &amp; cleanable</w:t>
            </w:r>
          </w:p>
        </w:tc>
        <w:tc>
          <w:tcPr>
            <w:tcW w:w="1440" w:type="dxa"/>
            <w:gridSpan w:val="2"/>
            <w:vMerge w:val="restart"/>
            <w:shd w:val="pct10" w:color="000000" w:fill="FFFFFF"/>
            <w:vAlign w:val="center"/>
          </w:tcPr>
          <w:p w14:paraId="7C1A9B1A" w14:textId="77777777" w:rsidR="00FC4A77" w:rsidRPr="00FC4A77" w:rsidRDefault="00FC4A77" w:rsidP="00FC4A77">
            <w:pPr>
              <w:jc w:val="center"/>
              <w:rPr>
                <w:rFonts w:ascii="Times New Roman" w:hAnsi="Times New Roman"/>
                <w:b/>
                <w:sz w:val="16"/>
                <w:szCs w:val="16"/>
              </w:rPr>
            </w:pPr>
            <w:r w:rsidRPr="00FC4A77">
              <w:rPr>
                <w:rFonts w:ascii="Times New Roman" w:hAnsi="Times New Roman"/>
                <w:b/>
                <w:sz w:val="18"/>
                <w:szCs w:val="18"/>
              </w:rPr>
              <w:t xml:space="preserve">Sample Area </w:t>
            </w:r>
            <w:r w:rsidRPr="00FC4A77">
              <w:rPr>
                <w:rFonts w:ascii="Times New Roman" w:hAnsi="Times New Roman"/>
                <w:b/>
                <w:sz w:val="16"/>
                <w:szCs w:val="16"/>
              </w:rPr>
              <w:t xml:space="preserve">(inches) </w:t>
            </w:r>
          </w:p>
          <w:p w14:paraId="23BD3D6B" w14:textId="77777777" w:rsidR="00FC4A77" w:rsidRPr="00FC4A77" w:rsidRDefault="00FC4A77" w:rsidP="00FC4A77">
            <w:pPr>
              <w:jc w:val="center"/>
              <w:rPr>
                <w:rFonts w:ascii="Times New Roman" w:hAnsi="Times New Roman"/>
                <w:b/>
                <w:sz w:val="18"/>
                <w:szCs w:val="18"/>
              </w:rPr>
            </w:pPr>
            <w:r w:rsidRPr="00FC4A77">
              <w:rPr>
                <w:rFonts w:ascii="Times New Roman" w:hAnsi="Times New Roman"/>
                <w:b/>
                <w:sz w:val="16"/>
                <w:szCs w:val="16"/>
              </w:rPr>
              <w:t xml:space="preserve"> Length x Width</w:t>
            </w:r>
          </w:p>
        </w:tc>
        <w:tc>
          <w:tcPr>
            <w:tcW w:w="2430" w:type="dxa"/>
            <w:vMerge w:val="restart"/>
            <w:shd w:val="pct10" w:color="000000" w:fill="FFFFFF"/>
            <w:vAlign w:val="center"/>
          </w:tcPr>
          <w:p w14:paraId="2DE9E6D9" w14:textId="77777777" w:rsidR="00FC4A77" w:rsidRPr="00FC4A77" w:rsidRDefault="00FC4A77" w:rsidP="00FC4A77">
            <w:pPr>
              <w:spacing w:after="144"/>
              <w:jc w:val="center"/>
              <w:rPr>
                <w:rFonts w:ascii="Times New Roman" w:hAnsi="Times New Roman"/>
                <w:b/>
                <w:sz w:val="18"/>
                <w:szCs w:val="18"/>
              </w:rPr>
            </w:pPr>
            <w:r w:rsidRPr="00FC4A77">
              <w:rPr>
                <w:rFonts w:ascii="Times New Roman" w:hAnsi="Times New Roman"/>
                <w:b/>
                <w:sz w:val="18"/>
                <w:szCs w:val="18"/>
              </w:rPr>
              <w:t>Notes</w:t>
            </w:r>
          </w:p>
        </w:tc>
      </w:tr>
      <w:tr w:rsidR="00FC4A77" w:rsidRPr="00FC4A77" w14:paraId="55BEB732" w14:textId="77777777" w:rsidTr="00976D71">
        <w:trPr>
          <w:trHeight w:hRule="exact" w:val="294"/>
        </w:trPr>
        <w:tc>
          <w:tcPr>
            <w:tcW w:w="900" w:type="dxa"/>
            <w:vMerge/>
            <w:shd w:val="pct10" w:color="000000" w:fill="FFFFFF"/>
            <w:vAlign w:val="center"/>
          </w:tcPr>
          <w:p w14:paraId="08B39A92" w14:textId="77777777" w:rsidR="00FC4A77" w:rsidRPr="00FC4A77" w:rsidRDefault="00FC4A77" w:rsidP="00FC4A77">
            <w:pPr>
              <w:spacing w:after="144"/>
              <w:jc w:val="center"/>
              <w:rPr>
                <w:rFonts w:ascii="Times New Roman" w:hAnsi="Times New Roman"/>
                <w:b/>
                <w:sz w:val="18"/>
                <w:szCs w:val="18"/>
              </w:rPr>
            </w:pPr>
          </w:p>
        </w:tc>
        <w:tc>
          <w:tcPr>
            <w:tcW w:w="630" w:type="dxa"/>
            <w:shd w:val="pct10" w:color="000000" w:fill="FFFFFF"/>
            <w:vAlign w:val="center"/>
          </w:tcPr>
          <w:p w14:paraId="6D3D8264" w14:textId="77777777" w:rsidR="00FC4A77" w:rsidRPr="00FC4A77" w:rsidRDefault="00FC4A77" w:rsidP="00FC4A77">
            <w:pPr>
              <w:spacing w:after="144"/>
              <w:jc w:val="center"/>
              <w:rPr>
                <w:rFonts w:ascii="Times New Roman" w:hAnsi="Times New Roman"/>
                <w:b/>
                <w:sz w:val="18"/>
                <w:szCs w:val="18"/>
              </w:rPr>
            </w:pPr>
            <w:r w:rsidRPr="00FC4A77">
              <w:rPr>
                <w:rFonts w:ascii="Times New Roman" w:hAnsi="Times New Roman"/>
                <w:b/>
                <w:sz w:val="18"/>
                <w:szCs w:val="18"/>
              </w:rPr>
              <w:t>#</w:t>
            </w:r>
          </w:p>
        </w:tc>
        <w:tc>
          <w:tcPr>
            <w:tcW w:w="2160" w:type="dxa"/>
            <w:shd w:val="pct10" w:color="000000" w:fill="FFFFFF"/>
            <w:vAlign w:val="center"/>
          </w:tcPr>
          <w:p w14:paraId="6BC03A3D" w14:textId="77777777" w:rsidR="00FC4A77" w:rsidRPr="00FC4A77" w:rsidRDefault="00FC4A77" w:rsidP="00FC4A77">
            <w:pPr>
              <w:spacing w:after="144"/>
              <w:jc w:val="center"/>
              <w:rPr>
                <w:rFonts w:ascii="Times New Roman" w:hAnsi="Times New Roman"/>
                <w:b/>
                <w:sz w:val="18"/>
                <w:szCs w:val="18"/>
              </w:rPr>
            </w:pPr>
            <w:r w:rsidRPr="00FC4A77">
              <w:rPr>
                <w:rFonts w:ascii="Times New Roman" w:hAnsi="Times New Roman"/>
                <w:b/>
                <w:sz w:val="18"/>
                <w:szCs w:val="18"/>
              </w:rPr>
              <w:t>Name</w:t>
            </w:r>
          </w:p>
        </w:tc>
        <w:tc>
          <w:tcPr>
            <w:tcW w:w="1530" w:type="dxa"/>
            <w:vMerge/>
            <w:shd w:val="pct10" w:color="000000" w:fill="FFFFFF"/>
            <w:vAlign w:val="center"/>
          </w:tcPr>
          <w:p w14:paraId="48871ACA" w14:textId="77777777" w:rsidR="00FC4A77" w:rsidRPr="00FC4A77" w:rsidRDefault="00FC4A77" w:rsidP="00FC4A77">
            <w:pPr>
              <w:rPr>
                <w:rFonts w:ascii="Times New Roman" w:hAnsi="Times New Roman"/>
                <w:sz w:val="18"/>
                <w:szCs w:val="18"/>
              </w:rPr>
            </w:pPr>
          </w:p>
        </w:tc>
        <w:tc>
          <w:tcPr>
            <w:tcW w:w="900" w:type="dxa"/>
            <w:vMerge/>
            <w:shd w:val="pct10" w:color="000000" w:fill="FFFFFF"/>
            <w:vAlign w:val="center"/>
          </w:tcPr>
          <w:p w14:paraId="021B8F21" w14:textId="77777777" w:rsidR="00FC4A77" w:rsidRPr="00FC4A77" w:rsidRDefault="00FC4A77" w:rsidP="00FC4A77">
            <w:pPr>
              <w:spacing w:after="144"/>
              <w:jc w:val="center"/>
              <w:rPr>
                <w:rFonts w:ascii="Times New Roman" w:hAnsi="Times New Roman"/>
                <w:b/>
                <w:sz w:val="18"/>
                <w:szCs w:val="18"/>
              </w:rPr>
            </w:pPr>
          </w:p>
        </w:tc>
        <w:tc>
          <w:tcPr>
            <w:tcW w:w="1080" w:type="dxa"/>
            <w:vMerge/>
            <w:shd w:val="pct10" w:color="000000" w:fill="FFFFFF"/>
            <w:vAlign w:val="center"/>
          </w:tcPr>
          <w:p w14:paraId="764E8CFF" w14:textId="77777777" w:rsidR="00FC4A77" w:rsidRPr="00FC4A77" w:rsidRDefault="00FC4A77" w:rsidP="00FC4A77">
            <w:pPr>
              <w:spacing w:after="144"/>
              <w:jc w:val="center"/>
              <w:rPr>
                <w:rFonts w:ascii="Times New Roman" w:hAnsi="Times New Roman"/>
                <w:b/>
                <w:sz w:val="18"/>
                <w:szCs w:val="18"/>
              </w:rPr>
            </w:pPr>
          </w:p>
        </w:tc>
        <w:tc>
          <w:tcPr>
            <w:tcW w:w="1440" w:type="dxa"/>
            <w:gridSpan w:val="2"/>
            <w:vMerge/>
            <w:shd w:val="pct10" w:color="000000" w:fill="FFFFFF"/>
            <w:vAlign w:val="center"/>
          </w:tcPr>
          <w:p w14:paraId="3E8412B1" w14:textId="77777777" w:rsidR="00FC4A77" w:rsidRPr="00FC4A77" w:rsidRDefault="00FC4A77" w:rsidP="00FC4A77">
            <w:pPr>
              <w:spacing w:after="144"/>
              <w:jc w:val="center"/>
              <w:rPr>
                <w:rFonts w:ascii="Times New Roman" w:hAnsi="Times New Roman"/>
                <w:b/>
                <w:sz w:val="18"/>
                <w:szCs w:val="18"/>
              </w:rPr>
            </w:pPr>
          </w:p>
        </w:tc>
        <w:tc>
          <w:tcPr>
            <w:tcW w:w="2430" w:type="dxa"/>
            <w:vMerge/>
            <w:shd w:val="pct10" w:color="000000" w:fill="FFFFFF"/>
            <w:vAlign w:val="center"/>
          </w:tcPr>
          <w:p w14:paraId="6BCDEB09" w14:textId="77777777" w:rsidR="00FC4A77" w:rsidRPr="00FC4A77" w:rsidRDefault="00FC4A77" w:rsidP="00FC4A77">
            <w:pPr>
              <w:spacing w:after="144"/>
              <w:jc w:val="center"/>
              <w:rPr>
                <w:rFonts w:ascii="Times New Roman" w:hAnsi="Times New Roman"/>
                <w:b/>
                <w:sz w:val="18"/>
                <w:szCs w:val="18"/>
              </w:rPr>
            </w:pPr>
          </w:p>
        </w:tc>
      </w:tr>
      <w:tr w:rsidR="00FC4A77" w:rsidRPr="00FC4A77" w14:paraId="3E06F375" w14:textId="77777777" w:rsidTr="00976D71">
        <w:trPr>
          <w:trHeight w:val="624"/>
        </w:trPr>
        <w:tc>
          <w:tcPr>
            <w:tcW w:w="900" w:type="dxa"/>
          </w:tcPr>
          <w:p w14:paraId="1086EDFB"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2364707B"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5F3BDE4C"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16CBEB9E"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281AD65B"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289E1F40"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5521AAF2"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07A7F7CF"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51DA7745"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451E7F50" w14:textId="77777777" w:rsidR="00FC4A77" w:rsidRPr="00FC4A77" w:rsidRDefault="00FC4A77" w:rsidP="00FC4A77">
            <w:pPr>
              <w:rPr>
                <w:rFonts w:ascii="Calibri" w:hAnsi="Calibri"/>
                <w:b/>
                <w:i/>
                <w:color w:val="FF0000"/>
                <w:sz w:val="26"/>
                <w:szCs w:val="24"/>
              </w:rPr>
            </w:pPr>
            <w:r w:rsidRPr="00FC4A77">
              <w:rPr>
                <w:rFonts w:ascii="Calibri" w:hAnsi="Calibri"/>
                <w:i/>
                <w:color w:val="FF0000"/>
                <w:sz w:val="26"/>
                <w:szCs w:val="24"/>
              </w:rPr>
              <w:fldChar w:fldCharType="begin">
                <w:ffData>
                  <w:name w:val=""/>
                  <w:enabled/>
                  <w:calcOnExit/>
                  <w:textInput/>
                </w:ffData>
              </w:fldChar>
            </w:r>
            <w:r w:rsidRPr="00FC4A77">
              <w:rPr>
                <w:rFonts w:ascii="Calibri" w:hAnsi="Calibri"/>
                <w:i/>
                <w:color w:val="FF0000"/>
                <w:sz w:val="26"/>
                <w:szCs w:val="24"/>
              </w:rPr>
              <w:instrText xml:space="preserve"> FORMTEXT </w:instrText>
            </w:r>
            <w:r w:rsidRPr="00FC4A77">
              <w:rPr>
                <w:rFonts w:ascii="Calibri" w:hAnsi="Calibri"/>
                <w:i/>
                <w:color w:val="FF0000"/>
                <w:sz w:val="26"/>
                <w:szCs w:val="24"/>
              </w:rPr>
            </w:r>
            <w:r w:rsidRPr="00FC4A77">
              <w:rPr>
                <w:rFonts w:ascii="Calibri" w:hAnsi="Calibri"/>
                <w:i/>
                <w:color w:val="FF0000"/>
                <w:sz w:val="26"/>
                <w:szCs w:val="24"/>
              </w:rPr>
              <w:fldChar w:fldCharType="separate"/>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color w:val="FF0000"/>
                <w:sz w:val="26"/>
                <w:szCs w:val="24"/>
              </w:rPr>
              <w:fldChar w:fldCharType="end"/>
            </w:r>
          </w:p>
        </w:tc>
      </w:tr>
      <w:tr w:rsidR="00FC4A77" w:rsidRPr="00FC4A77" w14:paraId="2C38359A" w14:textId="77777777" w:rsidTr="00976D71">
        <w:trPr>
          <w:trHeight w:val="354"/>
        </w:trPr>
        <w:tc>
          <w:tcPr>
            <w:tcW w:w="900" w:type="dxa"/>
          </w:tcPr>
          <w:p w14:paraId="2BB6AFB7"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1A7FBBA7"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314EA3AD"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30E9EB8E"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18FE79E9"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75979285"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52DCDEF8"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7E62A43C"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29439154"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202AFCFD" w14:textId="77777777" w:rsidR="00FC4A77" w:rsidRPr="00FC4A77" w:rsidRDefault="00FC4A77" w:rsidP="00FC4A77">
            <w:pPr>
              <w:rPr>
                <w:rFonts w:ascii="Times New Roman" w:hAnsi="Times New Roman"/>
                <w:b/>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r>
      <w:tr w:rsidR="00FC4A77" w:rsidRPr="00FC4A77" w14:paraId="5C27FEAE" w14:textId="77777777" w:rsidTr="00976D71">
        <w:trPr>
          <w:trHeight w:val="354"/>
        </w:trPr>
        <w:tc>
          <w:tcPr>
            <w:tcW w:w="900" w:type="dxa"/>
          </w:tcPr>
          <w:p w14:paraId="036D1790"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0B2D8EC9"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6DCB7395"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311E0EAB"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6925938E"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619A9BD4"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03590DC7"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0A724524"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5CD3323E"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2D3B6F42" w14:textId="77777777" w:rsidR="00FC4A77" w:rsidRPr="00FC4A77" w:rsidRDefault="00FC4A77" w:rsidP="00FC4A77">
            <w:pPr>
              <w:rPr>
                <w:rFonts w:ascii="Times New Roman" w:hAnsi="Times New Roman"/>
                <w:b/>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r>
      <w:tr w:rsidR="00FC4A77" w:rsidRPr="00FC4A77" w14:paraId="726B15EE" w14:textId="77777777" w:rsidTr="00976D71">
        <w:trPr>
          <w:trHeight w:val="354"/>
        </w:trPr>
        <w:tc>
          <w:tcPr>
            <w:tcW w:w="900" w:type="dxa"/>
          </w:tcPr>
          <w:p w14:paraId="056252E6"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2812F46F"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7A38069C"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52628907"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292FC336"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2860B726"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215F000D"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5491C4FE"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773F2F0B"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4DFCB2FB" w14:textId="77777777" w:rsidR="00FC4A77" w:rsidRPr="00FC4A77" w:rsidRDefault="00FC4A77" w:rsidP="00FC4A77">
            <w:pPr>
              <w:rPr>
                <w:rFonts w:ascii="Times New Roman" w:hAnsi="Times New Roman"/>
                <w:b/>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r>
      <w:tr w:rsidR="00FC4A77" w:rsidRPr="00FC4A77" w14:paraId="2A6BAB1B" w14:textId="77777777" w:rsidTr="00976D71">
        <w:trPr>
          <w:trHeight w:val="354"/>
        </w:trPr>
        <w:tc>
          <w:tcPr>
            <w:tcW w:w="900" w:type="dxa"/>
          </w:tcPr>
          <w:p w14:paraId="113547FF"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4417B0EB"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5BEAF273"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5F63FFC4"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1A57E1D0"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387EB9B6"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70A74A17"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5CD23F6D"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08D8282B"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6789BEDA" w14:textId="77777777" w:rsidR="00FC4A77" w:rsidRPr="00FC4A77" w:rsidRDefault="00FC4A77" w:rsidP="00FC4A77">
            <w:pPr>
              <w:rPr>
                <w:rFonts w:ascii="Times New Roman" w:hAnsi="Times New Roman"/>
                <w:b/>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r>
      <w:tr w:rsidR="00FC4A77" w:rsidRPr="00FC4A77" w14:paraId="00B4E065" w14:textId="77777777" w:rsidTr="00976D71">
        <w:trPr>
          <w:trHeight w:val="354"/>
        </w:trPr>
        <w:tc>
          <w:tcPr>
            <w:tcW w:w="900" w:type="dxa"/>
          </w:tcPr>
          <w:p w14:paraId="7F8FF296"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505A6525"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36E711A3"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599C61D8"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5F628E2F"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62F57E6F"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7F004E99"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49D44176"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6EE02BB3"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28F95815" w14:textId="77777777" w:rsidR="00FC4A77" w:rsidRPr="00FC4A77" w:rsidRDefault="00FC4A77" w:rsidP="00FC4A77">
            <w:pPr>
              <w:rPr>
                <w:rFonts w:ascii="Times New Roman" w:hAnsi="Times New Roman"/>
                <w:b/>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r>
      <w:tr w:rsidR="00FC4A77" w:rsidRPr="00FC4A77" w14:paraId="3751C3F3" w14:textId="77777777" w:rsidTr="00976D71">
        <w:trPr>
          <w:trHeight w:val="354"/>
        </w:trPr>
        <w:tc>
          <w:tcPr>
            <w:tcW w:w="900" w:type="dxa"/>
          </w:tcPr>
          <w:p w14:paraId="36113019"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4C6F0BC5"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5B235DF4"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76D84E3A"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633DF92F"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5B8D727D"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5C6E0D42"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04FF93BE"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5BD38FAD"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5E3BCDC4" w14:textId="77777777" w:rsidR="00FC4A77" w:rsidRPr="00FC4A77" w:rsidRDefault="00FC4A77" w:rsidP="00FC4A77">
            <w:pPr>
              <w:rPr>
                <w:rFonts w:ascii="Times New Roman" w:hAnsi="Times New Roman"/>
                <w:b/>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r>
      <w:tr w:rsidR="00FC4A77" w:rsidRPr="00FC4A77" w14:paraId="306D2E8D" w14:textId="77777777" w:rsidTr="00976D71">
        <w:trPr>
          <w:trHeight w:val="354"/>
        </w:trPr>
        <w:tc>
          <w:tcPr>
            <w:tcW w:w="900" w:type="dxa"/>
          </w:tcPr>
          <w:p w14:paraId="56D722C2"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165D5262"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152E2E47"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27B227DF"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78B053D3"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1F8CC03D"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75B79DED"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20328F07"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4EA5B1D2"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45A39A8F" w14:textId="77777777" w:rsidR="00FC4A77" w:rsidRPr="00FC4A77" w:rsidRDefault="00FC4A77" w:rsidP="00FC4A77">
            <w:pPr>
              <w:rPr>
                <w:rFonts w:ascii="Times New Roman" w:hAnsi="Times New Roman"/>
                <w:b/>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r>
      <w:tr w:rsidR="00FC4A77" w:rsidRPr="00FC4A77" w14:paraId="1DB1BFCE" w14:textId="77777777" w:rsidTr="00976D71">
        <w:trPr>
          <w:trHeight w:val="354"/>
        </w:trPr>
        <w:tc>
          <w:tcPr>
            <w:tcW w:w="900" w:type="dxa"/>
          </w:tcPr>
          <w:p w14:paraId="679F9F74"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71B502E0"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483C2E21"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47C2916A"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0E5158CB"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61C80995"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52248EEA"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5F8B9587"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08F432D0"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1B4E1614" w14:textId="77777777" w:rsidR="00FC4A77" w:rsidRPr="00FC4A77" w:rsidRDefault="00FC4A77" w:rsidP="00FC4A77">
            <w:pPr>
              <w:rPr>
                <w:rFonts w:ascii="Times New Roman" w:hAnsi="Times New Roman"/>
                <w:b/>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r>
      <w:tr w:rsidR="00FC4A77" w:rsidRPr="00FC4A77" w14:paraId="2C5E5E82" w14:textId="77777777" w:rsidTr="00976D71">
        <w:trPr>
          <w:trHeight w:val="354"/>
        </w:trPr>
        <w:tc>
          <w:tcPr>
            <w:tcW w:w="900" w:type="dxa"/>
          </w:tcPr>
          <w:p w14:paraId="471800B3"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7EDFBC13"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683F1811"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578B250F"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101984F9"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3E0EF3BD"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5EA964BD"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238A80A7"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13763FEB"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3A7EC528" w14:textId="77777777" w:rsidR="00FC4A77" w:rsidRPr="00FC4A77" w:rsidRDefault="00FC4A77" w:rsidP="00FC4A77">
            <w:pPr>
              <w:rPr>
                <w:rFonts w:ascii="Calibri" w:hAnsi="Calibri"/>
                <w:b/>
                <w:i/>
                <w:color w:val="FF0000"/>
                <w:sz w:val="26"/>
                <w:szCs w:val="24"/>
              </w:rPr>
            </w:pPr>
            <w:r w:rsidRPr="00FC4A77">
              <w:rPr>
                <w:rFonts w:ascii="Calibri" w:hAnsi="Calibri"/>
                <w:i/>
                <w:color w:val="FF0000"/>
                <w:sz w:val="26"/>
                <w:szCs w:val="24"/>
              </w:rPr>
              <w:fldChar w:fldCharType="begin">
                <w:ffData>
                  <w:name w:val=""/>
                  <w:enabled/>
                  <w:calcOnExit/>
                  <w:textInput/>
                </w:ffData>
              </w:fldChar>
            </w:r>
            <w:r w:rsidRPr="00FC4A77">
              <w:rPr>
                <w:rFonts w:ascii="Calibri" w:hAnsi="Calibri"/>
                <w:i/>
                <w:color w:val="FF0000"/>
                <w:sz w:val="26"/>
                <w:szCs w:val="24"/>
              </w:rPr>
              <w:instrText xml:space="preserve"> FORMTEXT </w:instrText>
            </w:r>
            <w:r w:rsidRPr="00FC4A77">
              <w:rPr>
                <w:rFonts w:ascii="Calibri" w:hAnsi="Calibri"/>
                <w:i/>
                <w:color w:val="FF0000"/>
                <w:sz w:val="26"/>
                <w:szCs w:val="24"/>
              </w:rPr>
            </w:r>
            <w:r w:rsidRPr="00FC4A77">
              <w:rPr>
                <w:rFonts w:ascii="Calibri" w:hAnsi="Calibri"/>
                <w:i/>
                <w:color w:val="FF0000"/>
                <w:sz w:val="26"/>
                <w:szCs w:val="24"/>
              </w:rPr>
              <w:fldChar w:fldCharType="separate"/>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color w:val="FF0000"/>
                <w:sz w:val="26"/>
                <w:szCs w:val="24"/>
              </w:rPr>
              <w:fldChar w:fldCharType="end"/>
            </w:r>
          </w:p>
        </w:tc>
      </w:tr>
      <w:tr w:rsidR="00FC4A77" w:rsidRPr="00FC4A77" w14:paraId="00E182A1" w14:textId="77777777" w:rsidTr="00976D71">
        <w:trPr>
          <w:trHeight w:val="354"/>
        </w:trPr>
        <w:tc>
          <w:tcPr>
            <w:tcW w:w="900" w:type="dxa"/>
          </w:tcPr>
          <w:p w14:paraId="3B5C65F0"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62BF7151"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656B150D"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581391C0"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01CB6086"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7242AC20"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02D2315B"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54BC1F7D"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5010D76D"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31255959" w14:textId="77777777" w:rsidR="00FC4A77" w:rsidRPr="00FC4A77" w:rsidRDefault="00FC4A77" w:rsidP="00FC4A77">
            <w:pPr>
              <w:rPr>
                <w:rFonts w:ascii="Calibri" w:hAnsi="Calibri"/>
                <w:b/>
                <w:i/>
                <w:color w:val="FF0000"/>
                <w:sz w:val="26"/>
                <w:szCs w:val="24"/>
              </w:rPr>
            </w:pPr>
            <w:r w:rsidRPr="00FC4A77">
              <w:rPr>
                <w:rFonts w:ascii="Calibri" w:hAnsi="Calibri"/>
                <w:i/>
                <w:color w:val="FF0000"/>
                <w:sz w:val="26"/>
                <w:szCs w:val="24"/>
              </w:rPr>
              <w:fldChar w:fldCharType="begin">
                <w:ffData>
                  <w:name w:val=""/>
                  <w:enabled/>
                  <w:calcOnExit/>
                  <w:textInput/>
                </w:ffData>
              </w:fldChar>
            </w:r>
            <w:r w:rsidRPr="00FC4A77">
              <w:rPr>
                <w:rFonts w:ascii="Calibri" w:hAnsi="Calibri"/>
                <w:i/>
                <w:color w:val="FF0000"/>
                <w:sz w:val="26"/>
                <w:szCs w:val="24"/>
              </w:rPr>
              <w:instrText xml:space="preserve"> FORMTEXT </w:instrText>
            </w:r>
            <w:r w:rsidRPr="00FC4A77">
              <w:rPr>
                <w:rFonts w:ascii="Calibri" w:hAnsi="Calibri"/>
                <w:i/>
                <w:color w:val="FF0000"/>
                <w:sz w:val="26"/>
                <w:szCs w:val="24"/>
              </w:rPr>
            </w:r>
            <w:r w:rsidRPr="00FC4A77">
              <w:rPr>
                <w:rFonts w:ascii="Calibri" w:hAnsi="Calibri"/>
                <w:i/>
                <w:color w:val="FF0000"/>
                <w:sz w:val="26"/>
                <w:szCs w:val="24"/>
              </w:rPr>
              <w:fldChar w:fldCharType="separate"/>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color w:val="FF0000"/>
                <w:sz w:val="26"/>
                <w:szCs w:val="24"/>
              </w:rPr>
              <w:fldChar w:fldCharType="end"/>
            </w:r>
          </w:p>
        </w:tc>
      </w:tr>
      <w:tr w:rsidR="00FC4A77" w:rsidRPr="00FC4A77" w14:paraId="1739AD42" w14:textId="77777777" w:rsidTr="00976D71">
        <w:trPr>
          <w:trHeight w:val="354"/>
        </w:trPr>
        <w:tc>
          <w:tcPr>
            <w:tcW w:w="900" w:type="dxa"/>
          </w:tcPr>
          <w:p w14:paraId="665CFF0D" w14:textId="77777777" w:rsidR="00FC4A77" w:rsidRPr="00FC4A77" w:rsidRDefault="00FC4A77" w:rsidP="00FC4A77">
            <w:pPr>
              <w:rPr>
                <w:rFonts w:ascii="Calibri Light" w:hAnsi="Calibri Light"/>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630" w:type="dxa"/>
          </w:tcPr>
          <w:p w14:paraId="18B18824" w14:textId="77777777" w:rsidR="00FC4A77" w:rsidRPr="00FC4A77" w:rsidRDefault="00FC4A77" w:rsidP="00FC4A77">
            <w:pPr>
              <w:spacing w:after="144"/>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160" w:type="dxa"/>
          </w:tcPr>
          <w:p w14:paraId="6DC09A07"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530" w:type="dxa"/>
          </w:tcPr>
          <w:p w14:paraId="10E1ED4A"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900" w:type="dxa"/>
          </w:tcPr>
          <w:p w14:paraId="4658F557"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HF"/>
                    <w:listEntry w:val="CF"/>
                    <w:listEntry w:val="PF"/>
                    <w:listEntry w:val="S"/>
                    <w:listEntry w:val="T"/>
                    <w:listEntry w:val="0"/>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p w14:paraId="5DC8F30E" w14:textId="77777777" w:rsidR="00FC4A77" w:rsidRPr="00FC4A77" w:rsidRDefault="00FC4A77" w:rsidP="00FC4A77">
            <w:pPr>
              <w:rPr>
                <w:rFonts w:ascii="Times New Roman" w:hAnsi="Times New Roman" w:cs="Arial"/>
                <w:sz w:val="20"/>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1080" w:type="dxa"/>
          </w:tcPr>
          <w:p w14:paraId="012141DF" w14:textId="77777777" w:rsidR="00FC4A77" w:rsidRPr="00FC4A77" w:rsidRDefault="00FC4A77" w:rsidP="00FC4A77">
            <w:pPr>
              <w:spacing w:after="144"/>
              <w:rPr>
                <w:rFonts w:ascii="Times New Roman" w:hAnsi="Times New Roman" w:cs="Arial"/>
                <w:sz w:val="20"/>
              </w:rPr>
            </w:pPr>
            <w:r w:rsidRPr="00FC4A77">
              <w:rPr>
                <w:rFonts w:ascii="Times New Roman" w:hAnsi="Times New Roman" w:cs="Arial"/>
                <w:sz w:val="20"/>
              </w:rPr>
              <w:fldChar w:fldCharType="begin">
                <w:ffData>
                  <w:name w:val=""/>
                  <w:enabled/>
                  <w:calcOnExit/>
                  <w:ddList>
                    <w:listEntry w:val=" "/>
                    <w:listEntry w:val="Yes"/>
                    <w:listEntry w:val="No"/>
                  </w:ddList>
                </w:ffData>
              </w:fldChar>
            </w:r>
            <w:r w:rsidRPr="00FC4A77">
              <w:rPr>
                <w:rFonts w:ascii="Times New Roman" w:hAnsi="Times New Roman" w:cs="Arial"/>
                <w:sz w:val="20"/>
              </w:rPr>
              <w:instrText xml:space="preserve"> FORMDROPDOWN </w:instrText>
            </w:r>
            <w:r w:rsidRPr="00FC4A77">
              <w:rPr>
                <w:rFonts w:ascii="Times New Roman" w:hAnsi="Times New Roman" w:cs="Arial"/>
                <w:sz w:val="20"/>
              </w:rPr>
            </w:r>
            <w:r w:rsidRPr="00FC4A77">
              <w:rPr>
                <w:rFonts w:ascii="Times New Roman" w:hAnsi="Times New Roman" w:cs="Arial"/>
                <w:sz w:val="20"/>
              </w:rPr>
              <w:fldChar w:fldCharType="separate"/>
            </w:r>
            <w:r w:rsidRPr="00FC4A77">
              <w:rPr>
                <w:rFonts w:ascii="Times New Roman" w:hAnsi="Times New Roman" w:cs="Arial"/>
                <w:sz w:val="20"/>
              </w:rPr>
              <w:fldChar w:fldCharType="end"/>
            </w:r>
          </w:p>
        </w:tc>
        <w:tc>
          <w:tcPr>
            <w:tcW w:w="720" w:type="dxa"/>
          </w:tcPr>
          <w:p w14:paraId="73E8BD0F"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720" w:type="dxa"/>
          </w:tcPr>
          <w:p w14:paraId="42A9D95E" w14:textId="77777777" w:rsidR="00FC4A77" w:rsidRPr="00FC4A77" w:rsidRDefault="00FC4A77" w:rsidP="00FC4A77">
            <w:pPr>
              <w:rPr>
                <w:rFonts w:ascii="Times New Roman" w:hAnsi="Times New Roman"/>
                <w:sz w:val="26"/>
              </w:rPr>
            </w:pP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c>
          <w:tcPr>
            <w:tcW w:w="2430" w:type="dxa"/>
            <w:shd w:val="clear" w:color="auto" w:fill="auto"/>
          </w:tcPr>
          <w:p w14:paraId="0904C657" w14:textId="77777777" w:rsidR="00FC4A77" w:rsidRPr="00FC4A77" w:rsidRDefault="00FC4A77" w:rsidP="00FC4A77">
            <w:pPr>
              <w:rPr>
                <w:rFonts w:ascii="Calibri" w:hAnsi="Calibri"/>
                <w:b/>
                <w:i/>
                <w:color w:val="FF0000"/>
                <w:sz w:val="26"/>
                <w:szCs w:val="24"/>
              </w:rPr>
            </w:pPr>
            <w:r w:rsidRPr="00FC4A77">
              <w:rPr>
                <w:rFonts w:ascii="Calibri" w:hAnsi="Calibri"/>
                <w:i/>
                <w:color w:val="FF0000"/>
                <w:sz w:val="26"/>
                <w:szCs w:val="24"/>
              </w:rPr>
              <w:fldChar w:fldCharType="begin">
                <w:ffData>
                  <w:name w:val=""/>
                  <w:enabled/>
                  <w:calcOnExit/>
                  <w:textInput/>
                </w:ffData>
              </w:fldChar>
            </w:r>
            <w:r w:rsidRPr="00FC4A77">
              <w:rPr>
                <w:rFonts w:ascii="Calibri" w:hAnsi="Calibri"/>
                <w:i/>
                <w:color w:val="FF0000"/>
                <w:sz w:val="26"/>
                <w:szCs w:val="24"/>
              </w:rPr>
              <w:instrText xml:space="preserve"> FORMTEXT </w:instrText>
            </w:r>
            <w:r w:rsidRPr="00FC4A77">
              <w:rPr>
                <w:rFonts w:ascii="Calibri" w:hAnsi="Calibri"/>
                <w:i/>
                <w:color w:val="FF0000"/>
                <w:sz w:val="26"/>
                <w:szCs w:val="24"/>
              </w:rPr>
            </w:r>
            <w:r w:rsidRPr="00FC4A77">
              <w:rPr>
                <w:rFonts w:ascii="Calibri" w:hAnsi="Calibri"/>
                <w:i/>
                <w:color w:val="FF0000"/>
                <w:sz w:val="26"/>
                <w:szCs w:val="24"/>
              </w:rPr>
              <w:fldChar w:fldCharType="separate"/>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noProof/>
                <w:color w:val="FF0000"/>
                <w:sz w:val="26"/>
                <w:szCs w:val="24"/>
              </w:rPr>
              <w:t> </w:t>
            </w:r>
            <w:r w:rsidRPr="00FC4A77">
              <w:rPr>
                <w:rFonts w:ascii="Calibri" w:hAnsi="Calibri"/>
                <w:i/>
                <w:color w:val="FF0000"/>
                <w:sz w:val="26"/>
                <w:szCs w:val="24"/>
              </w:rPr>
              <w:fldChar w:fldCharType="end"/>
            </w:r>
          </w:p>
        </w:tc>
      </w:tr>
    </w:tbl>
    <w:p w14:paraId="1AB8728E" w14:textId="77777777" w:rsidR="00FC4A77" w:rsidRPr="00FC4A77" w:rsidRDefault="00FC4A77" w:rsidP="00FC4A77">
      <w:pPr>
        <w:tabs>
          <w:tab w:val="left" w:pos="-1440"/>
        </w:tabs>
        <w:rPr>
          <w:rFonts w:ascii="Times New Roman" w:hAnsi="Times New Roman"/>
          <w:sz w:val="16"/>
          <w:szCs w:val="16"/>
        </w:rPr>
      </w:pPr>
      <w:r w:rsidRPr="00FC4A77">
        <w:rPr>
          <w:rFonts w:ascii="Times New Roman" w:hAnsi="Times New Roman"/>
          <w:sz w:val="12"/>
        </w:rPr>
        <w:tab/>
      </w:r>
      <w:r w:rsidRPr="00FC4A77">
        <w:rPr>
          <w:rFonts w:ascii="Times New Roman" w:hAnsi="Times New Roman"/>
          <w:sz w:val="16"/>
          <w:szCs w:val="16"/>
          <w:vertAlign w:val="superscript"/>
        </w:rPr>
        <w:t>1</w:t>
      </w:r>
      <w:r w:rsidRPr="00FC4A77">
        <w:rPr>
          <w:rFonts w:ascii="Times New Roman" w:hAnsi="Times New Roman"/>
          <w:sz w:val="16"/>
          <w:szCs w:val="16"/>
        </w:rPr>
        <w:t xml:space="preserve"> Hard Floor (HF), Carpeted Floor (CF), Porch Floor (PF) Interior </w:t>
      </w:r>
      <w:proofErr w:type="gramStart"/>
      <w:r w:rsidRPr="00FC4A77">
        <w:rPr>
          <w:rFonts w:ascii="Times New Roman" w:hAnsi="Times New Roman"/>
          <w:sz w:val="16"/>
          <w:szCs w:val="16"/>
        </w:rPr>
        <w:t>Window Sill</w:t>
      </w:r>
      <w:proofErr w:type="gramEnd"/>
      <w:r w:rsidRPr="00FC4A77">
        <w:rPr>
          <w:rFonts w:ascii="Times New Roman" w:hAnsi="Times New Roman"/>
          <w:sz w:val="16"/>
          <w:szCs w:val="16"/>
        </w:rPr>
        <w:t xml:space="preserve"> (S), Window Trough (T), Other (O) - Specify</w:t>
      </w:r>
    </w:p>
    <w:p w14:paraId="310F6031" w14:textId="77777777" w:rsidR="00FC4A77" w:rsidRPr="00FC4A77" w:rsidRDefault="00FC4A77" w:rsidP="00FC4A77">
      <w:pPr>
        <w:tabs>
          <w:tab w:val="left" w:pos="-1440"/>
        </w:tabs>
        <w:ind w:left="4320" w:hanging="4320"/>
        <w:rPr>
          <w:rFonts w:ascii="Times New Roman" w:hAnsi="Times New Roman"/>
          <w:sz w:val="12"/>
        </w:rPr>
      </w:pPr>
    </w:p>
    <w:tbl>
      <w:tblPr>
        <w:tblpPr w:leftFromText="180" w:rightFromText="180" w:vertAnchor="text" w:horzAnchor="margin" w:tblpX="-846" w:tblpY="-45"/>
        <w:tblW w:w="11088"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11088"/>
      </w:tblGrid>
      <w:tr w:rsidR="00FC4A77" w:rsidRPr="00FC4A77" w14:paraId="6F96D38A" w14:textId="77777777" w:rsidTr="00976D71">
        <w:trPr>
          <w:trHeight w:val="228"/>
        </w:trPr>
        <w:tc>
          <w:tcPr>
            <w:tcW w:w="11088" w:type="dxa"/>
          </w:tcPr>
          <w:p w14:paraId="35EA10E4" w14:textId="77777777" w:rsidR="00FC4A77" w:rsidRPr="00FC4A77" w:rsidRDefault="00FC4A77" w:rsidP="00FC4A77">
            <w:pPr>
              <w:rPr>
                <w:rFonts w:ascii="Times New Roman" w:hAnsi="Times New Roman"/>
                <w:sz w:val="20"/>
              </w:rPr>
            </w:pPr>
            <w:r w:rsidRPr="00FC4A77">
              <w:rPr>
                <w:rFonts w:ascii="Times New Roman" w:hAnsi="Times New Roman"/>
                <w:sz w:val="20"/>
              </w:rPr>
              <w:t xml:space="preserve">Special Instructions: </w:t>
            </w:r>
            <w:r w:rsidRPr="00FC4A77">
              <w:rPr>
                <w:rFonts w:ascii="Calibri Light" w:hAnsi="Calibri Light"/>
                <w:sz w:val="20"/>
              </w:rPr>
              <w:fldChar w:fldCharType="begin">
                <w:ffData>
                  <w:name w:val=""/>
                  <w:enabled/>
                  <w:calcOnExit/>
                  <w:textInput/>
                </w:ffData>
              </w:fldChar>
            </w:r>
            <w:r w:rsidRPr="00FC4A77">
              <w:rPr>
                <w:rFonts w:ascii="Calibri Light" w:hAnsi="Calibri Light"/>
                <w:sz w:val="20"/>
              </w:rPr>
              <w:instrText xml:space="preserve"> FORMTEXT </w:instrText>
            </w:r>
            <w:r w:rsidRPr="00FC4A77">
              <w:rPr>
                <w:rFonts w:ascii="Calibri Light" w:hAnsi="Calibri Light"/>
                <w:sz w:val="20"/>
              </w:rPr>
            </w:r>
            <w:r w:rsidRPr="00FC4A77">
              <w:rPr>
                <w:rFonts w:ascii="Calibri Light" w:hAnsi="Calibri Light"/>
                <w:sz w:val="20"/>
              </w:rPr>
              <w:fldChar w:fldCharType="separate"/>
            </w:r>
            <w:r w:rsidRPr="00FC4A77">
              <w:rPr>
                <w:rFonts w:ascii="Calibri Light" w:hAnsi="Calibri Light"/>
                <w:noProof/>
                <w:sz w:val="20"/>
              </w:rPr>
              <w:t> </w:t>
            </w:r>
            <w:r w:rsidRPr="00FC4A77">
              <w:rPr>
                <w:rFonts w:ascii="Calibri Light" w:hAnsi="Calibri Light"/>
                <w:noProof/>
                <w:sz w:val="20"/>
              </w:rPr>
              <w:t> </w:t>
            </w:r>
            <w:r w:rsidRPr="00FC4A77">
              <w:rPr>
                <w:rFonts w:ascii="Calibri Light" w:hAnsi="Calibri Light"/>
                <w:sz w:val="20"/>
              </w:rPr>
              <w:fldChar w:fldCharType="end"/>
            </w:r>
          </w:p>
        </w:tc>
      </w:tr>
    </w:tbl>
    <w:p w14:paraId="083E57BD" w14:textId="77777777" w:rsidR="00FC4A77" w:rsidRPr="00FC4A77" w:rsidRDefault="00FC4A77" w:rsidP="00FC4A77">
      <w:pPr>
        <w:tabs>
          <w:tab w:val="left" w:pos="-1440"/>
        </w:tabs>
        <w:ind w:left="4320" w:hanging="4320"/>
        <w:rPr>
          <w:rFonts w:ascii="Times New Roman" w:hAnsi="Times New Roman"/>
          <w:sz w:val="12"/>
        </w:rPr>
      </w:pPr>
    </w:p>
    <w:tbl>
      <w:tblPr>
        <w:tblpPr w:leftFromText="180" w:rightFromText="180" w:vertAnchor="text" w:horzAnchor="margin" w:tblpX="-846" w:tblpY="-45"/>
        <w:tblW w:w="11088"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11088"/>
      </w:tblGrid>
      <w:tr w:rsidR="00FC4A77" w:rsidRPr="00FC4A77" w14:paraId="2F9C31DE" w14:textId="77777777" w:rsidTr="00976D71">
        <w:trPr>
          <w:trHeight w:val="495"/>
        </w:trPr>
        <w:tc>
          <w:tcPr>
            <w:tcW w:w="11088" w:type="dxa"/>
          </w:tcPr>
          <w:p w14:paraId="5AB891D9" w14:textId="77777777" w:rsidR="00FC4A77" w:rsidRPr="00FC4A77" w:rsidRDefault="00FC4A77" w:rsidP="00FC4A77">
            <w:pPr>
              <w:rPr>
                <w:rFonts w:ascii="Times New Roman" w:hAnsi="Times New Roman"/>
                <w:sz w:val="16"/>
                <w:szCs w:val="16"/>
              </w:rPr>
            </w:pPr>
          </w:p>
          <w:p w14:paraId="75C027C4" w14:textId="77777777" w:rsidR="00FC4A77" w:rsidRPr="00FC4A77" w:rsidRDefault="00FC4A77" w:rsidP="00FC4A77">
            <w:pPr>
              <w:rPr>
                <w:rFonts w:ascii="Times New Roman" w:hAnsi="Times New Roman"/>
                <w:sz w:val="16"/>
                <w:szCs w:val="16"/>
              </w:rPr>
            </w:pPr>
            <w:r w:rsidRPr="00FC4A77">
              <w:rPr>
                <w:rFonts w:ascii="Times New Roman" w:hAnsi="Times New Roman"/>
                <w:sz w:val="16"/>
                <w:szCs w:val="16"/>
              </w:rPr>
              <w:t xml:space="preserve">Relinquished </w:t>
            </w:r>
            <w:proofErr w:type="gramStart"/>
            <w:r w:rsidRPr="00FC4A77">
              <w:rPr>
                <w:rFonts w:ascii="Times New Roman" w:hAnsi="Times New Roman"/>
                <w:sz w:val="16"/>
                <w:szCs w:val="16"/>
              </w:rPr>
              <w:t>by:_</w:t>
            </w:r>
            <w:proofErr w:type="gramEnd"/>
            <w:r w:rsidRPr="00FC4A77">
              <w:rPr>
                <w:rFonts w:ascii="Times New Roman" w:hAnsi="Times New Roman"/>
                <w:sz w:val="16"/>
                <w:szCs w:val="16"/>
              </w:rPr>
              <w:t xml:space="preserve">_____________________ at ____:____  am/pm    on  </w:t>
            </w:r>
            <w:r w:rsidRPr="00FC4A77">
              <w:rPr>
                <w:rFonts w:ascii="Times New Roman" w:hAnsi="Times New Roman"/>
                <w:sz w:val="16"/>
                <w:szCs w:val="16"/>
                <w:u w:val="single"/>
              </w:rPr>
              <w:t xml:space="preserve">     /      /      </w:t>
            </w:r>
            <w:r w:rsidRPr="00FC4A77">
              <w:rPr>
                <w:rFonts w:ascii="Times New Roman" w:hAnsi="Times New Roman"/>
                <w:sz w:val="16"/>
                <w:szCs w:val="16"/>
              </w:rPr>
              <w:t xml:space="preserve">    Received by:  _______________________ at ____:____ am/pm  on  ___/___/___ </w:t>
            </w:r>
          </w:p>
          <w:p w14:paraId="67C286A8" w14:textId="77777777" w:rsidR="00FC4A77" w:rsidRPr="00FC4A77" w:rsidRDefault="00FC4A77" w:rsidP="00FC4A77">
            <w:pPr>
              <w:rPr>
                <w:rFonts w:ascii="Times New Roman" w:hAnsi="Times New Roman"/>
                <w:sz w:val="16"/>
                <w:szCs w:val="16"/>
              </w:rPr>
            </w:pPr>
          </w:p>
          <w:p w14:paraId="2CB4CFFF" w14:textId="77777777" w:rsidR="00FC4A77" w:rsidRPr="00FC4A77" w:rsidRDefault="00FC4A77" w:rsidP="00FC4A77">
            <w:pPr>
              <w:rPr>
                <w:rFonts w:ascii="Times New Roman" w:hAnsi="Times New Roman"/>
                <w:sz w:val="16"/>
                <w:szCs w:val="16"/>
              </w:rPr>
            </w:pPr>
            <w:r w:rsidRPr="00FC4A77">
              <w:rPr>
                <w:rFonts w:ascii="Times New Roman" w:hAnsi="Times New Roman"/>
                <w:sz w:val="16"/>
                <w:szCs w:val="16"/>
              </w:rPr>
              <w:t xml:space="preserve">Relinquished </w:t>
            </w:r>
            <w:proofErr w:type="gramStart"/>
            <w:r w:rsidRPr="00FC4A77">
              <w:rPr>
                <w:rFonts w:ascii="Times New Roman" w:hAnsi="Times New Roman"/>
                <w:sz w:val="16"/>
                <w:szCs w:val="16"/>
              </w:rPr>
              <w:t>by:_</w:t>
            </w:r>
            <w:proofErr w:type="gramEnd"/>
            <w:r w:rsidRPr="00FC4A77">
              <w:rPr>
                <w:rFonts w:ascii="Times New Roman" w:hAnsi="Times New Roman"/>
                <w:sz w:val="16"/>
                <w:szCs w:val="16"/>
              </w:rPr>
              <w:t xml:space="preserve">_____________________ at ____:____  am/pm    on  </w:t>
            </w:r>
            <w:r w:rsidRPr="00FC4A77">
              <w:rPr>
                <w:rFonts w:ascii="Times New Roman" w:hAnsi="Times New Roman"/>
                <w:sz w:val="16"/>
                <w:szCs w:val="16"/>
                <w:u w:val="single"/>
              </w:rPr>
              <w:t xml:space="preserve">     /      /      </w:t>
            </w:r>
            <w:r w:rsidRPr="00FC4A77">
              <w:rPr>
                <w:rFonts w:ascii="Times New Roman" w:hAnsi="Times New Roman"/>
                <w:sz w:val="16"/>
                <w:szCs w:val="16"/>
              </w:rPr>
              <w:t xml:space="preserve">    Received by:  _______________________ at ____:____ am/pm  on  ___/___/___ </w:t>
            </w:r>
          </w:p>
        </w:tc>
      </w:tr>
    </w:tbl>
    <w:p w14:paraId="1631EF63" w14:textId="77777777" w:rsidR="00FC4A77" w:rsidRPr="00FC4A77" w:rsidRDefault="00FC4A77" w:rsidP="00FC4A77">
      <w:pPr>
        <w:rPr>
          <w:rFonts w:ascii="Times New Roman" w:hAnsi="Times New Roman"/>
          <w:sz w:val="26"/>
        </w:rPr>
      </w:pPr>
    </w:p>
    <w:p w14:paraId="36723FDC" w14:textId="77777777" w:rsidR="00FC4A77" w:rsidRDefault="00FC4A77" w:rsidP="00A96502">
      <w:pPr>
        <w:pStyle w:val="Default"/>
        <w:tabs>
          <w:tab w:val="left" w:pos="4036"/>
        </w:tabs>
        <w:spacing w:after="240"/>
        <w:rPr>
          <w:rFonts w:asciiTheme="minorHAnsi" w:hAnsiTheme="minorHAnsi" w:cstheme="minorHAnsi"/>
          <w:color w:val="auto"/>
        </w:rPr>
      </w:pPr>
    </w:p>
    <w:p w14:paraId="2FAE12B0" w14:textId="77777777" w:rsidR="00FC4A77" w:rsidRDefault="00FC4A77" w:rsidP="00A96502">
      <w:pPr>
        <w:pStyle w:val="Default"/>
        <w:tabs>
          <w:tab w:val="left" w:pos="4036"/>
        </w:tabs>
        <w:spacing w:after="240"/>
        <w:rPr>
          <w:rFonts w:asciiTheme="minorHAnsi" w:hAnsiTheme="minorHAnsi" w:cstheme="minorHAnsi"/>
          <w:color w:val="auto"/>
        </w:rPr>
      </w:pPr>
    </w:p>
    <w:p w14:paraId="56E54357" w14:textId="77777777" w:rsidR="00FC4A77" w:rsidRDefault="00FC4A77" w:rsidP="00A96502">
      <w:pPr>
        <w:pStyle w:val="Default"/>
        <w:tabs>
          <w:tab w:val="left" w:pos="4036"/>
        </w:tabs>
        <w:spacing w:after="240"/>
        <w:rPr>
          <w:rFonts w:asciiTheme="minorHAnsi" w:hAnsiTheme="minorHAnsi" w:cstheme="minorHAnsi"/>
          <w:color w:val="auto"/>
        </w:rPr>
      </w:pPr>
    </w:p>
    <w:p w14:paraId="7502E950" w14:textId="77777777" w:rsidR="00FC4A77" w:rsidRDefault="00FC4A77" w:rsidP="00A96502">
      <w:pPr>
        <w:pStyle w:val="Default"/>
        <w:tabs>
          <w:tab w:val="left" w:pos="4036"/>
        </w:tabs>
        <w:spacing w:after="240"/>
        <w:rPr>
          <w:rFonts w:asciiTheme="minorHAnsi" w:hAnsiTheme="minorHAnsi" w:cstheme="minorHAnsi"/>
          <w:color w:val="auto"/>
        </w:rPr>
      </w:pPr>
    </w:p>
    <w:p w14:paraId="3042F8F6" w14:textId="77777777" w:rsidR="00FC4A77" w:rsidRDefault="00FC4A77" w:rsidP="00A96502">
      <w:pPr>
        <w:pStyle w:val="Default"/>
        <w:tabs>
          <w:tab w:val="left" w:pos="4036"/>
        </w:tabs>
        <w:spacing w:after="240"/>
        <w:rPr>
          <w:rFonts w:asciiTheme="minorHAnsi" w:hAnsiTheme="minorHAnsi" w:cstheme="minorHAnsi"/>
          <w:color w:val="auto"/>
        </w:rPr>
      </w:pPr>
    </w:p>
    <w:p w14:paraId="47AF8B8A" w14:textId="77777777" w:rsidR="00D06D24" w:rsidRDefault="00D06D24" w:rsidP="00A96502">
      <w:pPr>
        <w:pStyle w:val="Default"/>
        <w:tabs>
          <w:tab w:val="left" w:pos="4036"/>
        </w:tabs>
        <w:spacing w:after="240"/>
        <w:rPr>
          <w:rFonts w:asciiTheme="minorHAnsi" w:hAnsiTheme="minorHAnsi" w:cstheme="minorHAnsi"/>
          <w:color w:val="auto"/>
        </w:rPr>
      </w:pPr>
    </w:p>
    <w:p w14:paraId="2B26BF15" w14:textId="77777777" w:rsidR="00D06D24" w:rsidRDefault="00D06D24" w:rsidP="00A96502">
      <w:pPr>
        <w:pStyle w:val="Default"/>
        <w:tabs>
          <w:tab w:val="left" w:pos="4036"/>
        </w:tabs>
        <w:spacing w:after="240"/>
        <w:rPr>
          <w:rFonts w:asciiTheme="minorHAnsi" w:hAnsiTheme="minorHAnsi" w:cstheme="minorHAnsi"/>
          <w:color w:val="auto"/>
        </w:rPr>
      </w:pPr>
    </w:p>
    <w:p w14:paraId="381F21C8" w14:textId="77777777" w:rsidR="00D06D24" w:rsidRDefault="00D06D24" w:rsidP="00A96502">
      <w:pPr>
        <w:pStyle w:val="Default"/>
        <w:tabs>
          <w:tab w:val="left" w:pos="4036"/>
        </w:tabs>
        <w:spacing w:after="240"/>
        <w:rPr>
          <w:rFonts w:asciiTheme="minorHAnsi" w:hAnsiTheme="minorHAnsi" w:cstheme="minorHAnsi"/>
          <w:color w:val="auto"/>
        </w:rPr>
      </w:pPr>
    </w:p>
    <w:p w14:paraId="741A3E59" w14:textId="77777777" w:rsidR="00D06D24" w:rsidRDefault="00D06D24" w:rsidP="00A96502">
      <w:pPr>
        <w:pStyle w:val="Default"/>
        <w:tabs>
          <w:tab w:val="left" w:pos="4036"/>
        </w:tabs>
        <w:spacing w:after="240"/>
        <w:rPr>
          <w:rFonts w:asciiTheme="minorHAnsi" w:hAnsiTheme="minorHAnsi" w:cstheme="minorHAnsi"/>
          <w:color w:val="auto"/>
        </w:rPr>
      </w:pPr>
    </w:p>
    <w:p w14:paraId="58623EFA" w14:textId="77777777" w:rsidR="00D06D24" w:rsidRDefault="00D06D24" w:rsidP="00A96502">
      <w:pPr>
        <w:pStyle w:val="Default"/>
        <w:tabs>
          <w:tab w:val="left" w:pos="4036"/>
        </w:tabs>
        <w:spacing w:after="240"/>
        <w:rPr>
          <w:rFonts w:asciiTheme="minorHAnsi" w:hAnsiTheme="minorHAnsi" w:cstheme="minorHAnsi"/>
          <w:color w:val="auto"/>
        </w:rPr>
      </w:pPr>
    </w:p>
    <w:p w14:paraId="57CEFE3E" w14:textId="77777777" w:rsidR="00D06D24" w:rsidRDefault="00D06D24" w:rsidP="00A96502">
      <w:pPr>
        <w:pStyle w:val="Default"/>
        <w:tabs>
          <w:tab w:val="left" w:pos="4036"/>
        </w:tabs>
        <w:spacing w:after="240"/>
        <w:rPr>
          <w:rFonts w:asciiTheme="minorHAnsi" w:hAnsiTheme="minorHAnsi" w:cstheme="minorHAnsi"/>
          <w:color w:val="auto"/>
        </w:rPr>
      </w:pPr>
    </w:p>
    <w:p w14:paraId="68DF85B7" w14:textId="77777777" w:rsidR="00D06D24" w:rsidRDefault="00D06D24" w:rsidP="00A96502">
      <w:pPr>
        <w:pStyle w:val="Default"/>
        <w:tabs>
          <w:tab w:val="left" w:pos="4036"/>
        </w:tabs>
        <w:spacing w:after="240"/>
        <w:rPr>
          <w:rFonts w:asciiTheme="minorHAnsi" w:hAnsiTheme="minorHAnsi" w:cstheme="minorHAnsi"/>
          <w:color w:val="auto"/>
        </w:rPr>
      </w:pPr>
    </w:p>
    <w:p w14:paraId="0D6159D5" w14:textId="77777777" w:rsidR="00D06D24" w:rsidRDefault="00D06D24" w:rsidP="00A96502">
      <w:pPr>
        <w:pStyle w:val="Default"/>
        <w:tabs>
          <w:tab w:val="left" w:pos="4036"/>
        </w:tabs>
        <w:spacing w:after="240"/>
        <w:rPr>
          <w:rFonts w:asciiTheme="minorHAnsi" w:hAnsiTheme="minorHAnsi" w:cstheme="minorHAnsi"/>
          <w:color w:val="auto"/>
        </w:rPr>
      </w:pPr>
    </w:p>
    <w:p w14:paraId="18B6FF36" w14:textId="77777777" w:rsidR="00D06D24" w:rsidRDefault="00D06D24" w:rsidP="00A96502">
      <w:pPr>
        <w:pStyle w:val="Default"/>
        <w:tabs>
          <w:tab w:val="left" w:pos="4036"/>
        </w:tabs>
        <w:spacing w:after="240"/>
        <w:rPr>
          <w:rFonts w:asciiTheme="minorHAnsi" w:hAnsiTheme="minorHAnsi" w:cstheme="minorHAnsi"/>
          <w:color w:val="auto"/>
        </w:rPr>
      </w:pPr>
    </w:p>
    <w:p w14:paraId="673140EB" w14:textId="77777777" w:rsidR="00D06D24" w:rsidRDefault="00D06D24" w:rsidP="00A96502">
      <w:pPr>
        <w:pStyle w:val="Default"/>
        <w:tabs>
          <w:tab w:val="left" w:pos="4036"/>
        </w:tabs>
        <w:spacing w:after="240"/>
        <w:rPr>
          <w:rFonts w:asciiTheme="minorHAnsi" w:hAnsiTheme="minorHAnsi" w:cstheme="minorHAnsi"/>
          <w:color w:val="auto"/>
        </w:rPr>
      </w:pPr>
    </w:p>
    <w:p w14:paraId="1196A526" w14:textId="77777777" w:rsidR="00D06D24" w:rsidRDefault="00D06D24" w:rsidP="00A96502">
      <w:pPr>
        <w:pStyle w:val="Default"/>
        <w:tabs>
          <w:tab w:val="left" w:pos="4036"/>
        </w:tabs>
        <w:spacing w:after="240"/>
        <w:rPr>
          <w:rFonts w:asciiTheme="minorHAnsi" w:hAnsiTheme="minorHAnsi" w:cstheme="minorHAnsi"/>
          <w:color w:val="auto"/>
        </w:rPr>
      </w:pPr>
    </w:p>
    <w:p w14:paraId="4DE29992" w14:textId="77777777" w:rsidR="00D06D24" w:rsidRDefault="00D06D24" w:rsidP="00A96502">
      <w:pPr>
        <w:pStyle w:val="Default"/>
        <w:tabs>
          <w:tab w:val="left" w:pos="4036"/>
        </w:tabs>
        <w:spacing w:after="240"/>
        <w:rPr>
          <w:rFonts w:asciiTheme="minorHAnsi" w:hAnsiTheme="minorHAnsi" w:cstheme="minorHAnsi"/>
          <w:color w:val="auto"/>
        </w:rPr>
      </w:pPr>
    </w:p>
    <w:p w14:paraId="40922516" w14:textId="77777777" w:rsidR="00D06D24" w:rsidRDefault="00D06D24" w:rsidP="00A96502">
      <w:pPr>
        <w:pStyle w:val="Default"/>
        <w:tabs>
          <w:tab w:val="left" w:pos="4036"/>
        </w:tabs>
        <w:spacing w:after="240"/>
        <w:rPr>
          <w:rFonts w:asciiTheme="minorHAnsi" w:hAnsiTheme="minorHAnsi" w:cstheme="minorHAnsi"/>
          <w:color w:val="auto"/>
        </w:rPr>
      </w:pPr>
    </w:p>
    <w:p w14:paraId="45426F56" w14:textId="77777777" w:rsidR="00D06D24" w:rsidRDefault="00D06D24" w:rsidP="00A96502">
      <w:pPr>
        <w:pStyle w:val="Default"/>
        <w:tabs>
          <w:tab w:val="left" w:pos="4036"/>
        </w:tabs>
        <w:spacing w:after="240"/>
        <w:rPr>
          <w:rFonts w:asciiTheme="minorHAnsi" w:hAnsiTheme="minorHAnsi" w:cstheme="minorHAnsi"/>
          <w:color w:val="auto"/>
        </w:rPr>
      </w:pPr>
    </w:p>
    <w:p w14:paraId="07878A1A" w14:textId="77777777" w:rsidR="00D06D24" w:rsidRDefault="00D06D24" w:rsidP="00A96502">
      <w:pPr>
        <w:pStyle w:val="Default"/>
        <w:tabs>
          <w:tab w:val="left" w:pos="4036"/>
        </w:tabs>
        <w:spacing w:after="240"/>
        <w:rPr>
          <w:rFonts w:asciiTheme="minorHAnsi" w:hAnsiTheme="minorHAnsi" w:cstheme="minorHAnsi"/>
          <w:color w:val="auto"/>
        </w:rPr>
      </w:pPr>
    </w:p>
    <w:p w14:paraId="311C136A" w14:textId="77777777" w:rsidR="00D06D24" w:rsidRDefault="00D06D24" w:rsidP="00A96502">
      <w:pPr>
        <w:pStyle w:val="Default"/>
        <w:tabs>
          <w:tab w:val="left" w:pos="4036"/>
        </w:tabs>
        <w:spacing w:after="240"/>
        <w:rPr>
          <w:rFonts w:asciiTheme="minorHAnsi" w:hAnsiTheme="minorHAnsi" w:cstheme="minorHAnsi"/>
          <w:color w:val="auto"/>
        </w:rPr>
      </w:pPr>
    </w:p>
    <w:p w14:paraId="40E03D67" w14:textId="77777777" w:rsidR="00D06D24" w:rsidRDefault="00D06D24" w:rsidP="00A96502">
      <w:pPr>
        <w:pStyle w:val="Default"/>
        <w:tabs>
          <w:tab w:val="left" w:pos="4036"/>
        </w:tabs>
        <w:spacing w:after="240"/>
        <w:rPr>
          <w:rFonts w:asciiTheme="minorHAnsi" w:hAnsiTheme="minorHAnsi" w:cstheme="minorHAnsi"/>
          <w:color w:val="auto"/>
        </w:rPr>
      </w:pPr>
    </w:p>
    <w:p w14:paraId="15558AB6" w14:textId="77777777" w:rsidR="00D06D24" w:rsidRDefault="00D06D24" w:rsidP="00A96502">
      <w:pPr>
        <w:pStyle w:val="Default"/>
        <w:tabs>
          <w:tab w:val="left" w:pos="4036"/>
        </w:tabs>
        <w:spacing w:after="240"/>
        <w:rPr>
          <w:rFonts w:asciiTheme="minorHAnsi" w:hAnsiTheme="minorHAnsi" w:cstheme="minorHAnsi"/>
          <w:color w:val="auto"/>
        </w:rPr>
      </w:pPr>
    </w:p>
    <w:p w14:paraId="30391003" w14:textId="77777777" w:rsidR="0033643F" w:rsidRDefault="0033643F" w:rsidP="00D06D24">
      <w:pPr>
        <w:jc w:val="center"/>
        <w:rPr>
          <w:rFonts w:ascii="Times New Roman" w:hAnsi="Times New Roman"/>
          <w:b/>
          <w:sz w:val="28"/>
          <w:szCs w:val="28"/>
        </w:rPr>
        <w:sectPr w:rsidR="0033643F" w:rsidSect="00D06D24">
          <w:footerReference w:type="default" r:id="rId156"/>
          <w:footerReference w:type="first" r:id="rId157"/>
          <w:pgSz w:w="12240" w:h="15840" w:code="1"/>
          <w:pgMar w:top="1008" w:right="1080" w:bottom="1440" w:left="1080" w:header="576" w:footer="576" w:gutter="0"/>
          <w:pgNumType w:start="1"/>
          <w:cols w:space="720"/>
          <w:formProt w:val="0"/>
          <w:titlePg/>
          <w:docGrid w:linePitch="354"/>
        </w:sectPr>
      </w:pPr>
    </w:p>
    <w:p w14:paraId="6BAC6F3D" w14:textId="16BF9E43" w:rsidR="00D06D24" w:rsidRDefault="00D06D24" w:rsidP="00D06D24">
      <w:pPr>
        <w:jc w:val="center"/>
        <w:rPr>
          <w:rFonts w:ascii="Times New Roman" w:hAnsi="Times New Roman"/>
          <w:b/>
          <w:sz w:val="28"/>
          <w:szCs w:val="28"/>
        </w:rPr>
      </w:pPr>
      <w:r>
        <w:rPr>
          <w:rFonts w:ascii="Times New Roman" w:hAnsi="Times New Roman"/>
          <w:b/>
          <w:sz w:val="28"/>
          <w:szCs w:val="28"/>
        </w:rPr>
        <w:lastRenderedPageBreak/>
        <w:t xml:space="preserve">ATTACHMENT </w:t>
      </w:r>
      <w:r w:rsidR="00ED0EE9">
        <w:rPr>
          <w:rFonts w:ascii="Times New Roman" w:hAnsi="Times New Roman"/>
          <w:b/>
          <w:sz w:val="28"/>
          <w:szCs w:val="28"/>
        </w:rPr>
        <w:t>6</w:t>
      </w:r>
    </w:p>
    <w:p w14:paraId="78AE6898" w14:textId="10536DEA" w:rsidR="00D06D24" w:rsidRPr="00D06D24" w:rsidRDefault="00D06D24" w:rsidP="00D06D24">
      <w:pPr>
        <w:jc w:val="center"/>
        <w:rPr>
          <w:rFonts w:ascii="Times New Roman" w:hAnsi="Times New Roman"/>
          <w:b/>
          <w:sz w:val="28"/>
          <w:szCs w:val="28"/>
        </w:rPr>
      </w:pPr>
      <w:r w:rsidRPr="00D06D24">
        <w:rPr>
          <w:rFonts w:ascii="Times New Roman" w:hAnsi="Times New Roman"/>
          <w:b/>
          <w:sz w:val="28"/>
          <w:szCs w:val="28"/>
        </w:rPr>
        <w:t>Soil Sampling Form</w:t>
      </w:r>
    </w:p>
    <w:p w14:paraId="55EF78B7" w14:textId="77777777" w:rsidR="00D06D24" w:rsidRPr="00D06D24" w:rsidRDefault="00D06D24" w:rsidP="00D06D24">
      <w:pPr>
        <w:jc w:val="center"/>
        <w:rPr>
          <w:rFonts w:ascii="Times New Roman" w:hAnsi="Times New Roman"/>
          <w:b/>
          <w:sz w:val="26"/>
          <w:szCs w:val="26"/>
        </w:rPr>
      </w:pPr>
    </w:p>
    <w:p w14:paraId="5EF6FB17" w14:textId="77777777" w:rsidR="00D06D24" w:rsidRPr="00D06D24" w:rsidRDefault="00D06D24" w:rsidP="00D06D24">
      <w:pPr>
        <w:jc w:val="both"/>
        <w:rPr>
          <w:rFonts w:ascii="Times New Roman" w:hAnsi="Times New Roman"/>
          <w:sz w:val="20"/>
          <w:u w:val="single"/>
        </w:rPr>
      </w:pPr>
      <w:r w:rsidRPr="00D06D24">
        <w:rPr>
          <w:rFonts w:ascii="Times New Roman" w:hAnsi="Times New Roman"/>
          <w:b/>
          <w:sz w:val="12"/>
        </w:rPr>
        <w:t xml:space="preserve">    </w:t>
      </w:r>
      <w:r w:rsidRPr="00D06D24">
        <w:rPr>
          <w:rFonts w:ascii="Times New Roman" w:hAnsi="Times New Roman"/>
          <w:sz w:val="20"/>
        </w:rPr>
        <w:t xml:space="preserve">Contact/Inspector: </w:t>
      </w:r>
      <w:r w:rsidRPr="00D06D24">
        <w:rPr>
          <w:rFonts w:ascii="Times New Roman" w:hAnsi="Times New Roman"/>
          <w:sz w:val="20"/>
          <w:u w:val="single"/>
        </w:rPr>
        <w:t xml:space="preserve">                                                          </w:t>
      </w:r>
      <w:r w:rsidRPr="00D06D24">
        <w:rPr>
          <w:rFonts w:ascii="Times New Roman" w:hAnsi="Times New Roman"/>
          <w:sz w:val="20"/>
        </w:rPr>
        <w:t xml:space="preserve">  Phone: </w:t>
      </w:r>
      <w:r w:rsidRPr="00D06D24">
        <w:rPr>
          <w:rFonts w:ascii="Times New Roman" w:hAnsi="Times New Roman"/>
          <w:sz w:val="20"/>
          <w:u w:val="single"/>
        </w:rPr>
        <w:t xml:space="preserve">                                  </w:t>
      </w:r>
      <w:r w:rsidRPr="00D06D24">
        <w:rPr>
          <w:rFonts w:ascii="Times New Roman" w:hAnsi="Times New Roman"/>
          <w:sz w:val="20"/>
        </w:rPr>
        <w:t xml:space="preserve"> </w:t>
      </w:r>
      <w:r w:rsidRPr="00D06D24">
        <w:rPr>
          <w:rFonts w:ascii="Times New Roman" w:hAnsi="Times New Roman"/>
          <w:sz w:val="20"/>
        </w:rPr>
        <w:tab/>
        <w:t xml:space="preserve">Project ID# </w:t>
      </w:r>
      <w:r w:rsidRPr="00D06D24">
        <w:rPr>
          <w:rFonts w:ascii="Times New Roman" w:hAnsi="Times New Roman"/>
          <w:sz w:val="20"/>
          <w:u w:val="single"/>
        </w:rPr>
        <w:t xml:space="preserve">    </w:t>
      </w:r>
      <w:r w:rsidRPr="00D06D24">
        <w:rPr>
          <w:rFonts w:ascii="Times New Roman" w:hAnsi="Times New Roman"/>
          <w:sz w:val="20"/>
          <w:u w:val="single"/>
        </w:rPr>
        <w:tab/>
      </w:r>
      <w:r w:rsidRPr="00D06D24">
        <w:rPr>
          <w:rFonts w:ascii="Times New Roman" w:hAnsi="Times New Roman"/>
          <w:sz w:val="20"/>
          <w:u w:val="single"/>
        </w:rPr>
        <w:tab/>
        <w:t xml:space="preserve">  </w:t>
      </w:r>
    </w:p>
    <w:p w14:paraId="440B8FCD" w14:textId="77777777" w:rsidR="00D06D24" w:rsidRPr="00D06D24" w:rsidRDefault="00D06D24" w:rsidP="00D06D24">
      <w:pPr>
        <w:rPr>
          <w:rFonts w:ascii="Times New Roman" w:hAnsi="Times New Roman"/>
          <w:sz w:val="20"/>
          <w:u w:val="single"/>
        </w:rPr>
      </w:pPr>
    </w:p>
    <w:p w14:paraId="0A987B46" w14:textId="77777777" w:rsidR="00D06D24" w:rsidRPr="00D06D24" w:rsidRDefault="00D06D24" w:rsidP="00D06D24">
      <w:pPr>
        <w:rPr>
          <w:rFonts w:ascii="Times New Roman" w:hAnsi="Times New Roman"/>
          <w:sz w:val="20"/>
        </w:rPr>
      </w:pPr>
      <w:r w:rsidRPr="00D06D24">
        <w:rPr>
          <w:rFonts w:ascii="Times New Roman" w:hAnsi="Times New Roman"/>
          <w:sz w:val="20"/>
          <w:u w:val="single"/>
        </w:rPr>
        <w:t xml:space="preserve">                                                   </w:t>
      </w:r>
      <w:r w:rsidRPr="00D06D24">
        <w:rPr>
          <w:rFonts w:ascii="Times New Roman" w:hAnsi="Times New Roman"/>
          <w:sz w:val="20"/>
        </w:rPr>
        <w:t xml:space="preserve"> </w:t>
      </w:r>
    </w:p>
    <w:p w14:paraId="16BDF111" w14:textId="77777777" w:rsidR="00D06D24" w:rsidRPr="00D06D24" w:rsidRDefault="00D06D24" w:rsidP="00D06D24">
      <w:pPr>
        <w:tabs>
          <w:tab w:val="left" w:pos="-1440"/>
        </w:tabs>
        <w:ind w:left="9360" w:hanging="9360"/>
        <w:rPr>
          <w:rFonts w:ascii="Times New Roman" w:hAnsi="Times New Roman"/>
          <w:sz w:val="20"/>
          <w:u w:val="single"/>
        </w:rPr>
      </w:pPr>
      <w:r w:rsidRPr="00D06D24">
        <w:rPr>
          <w:rFonts w:ascii="Times New Roman" w:hAnsi="Times New Roman"/>
          <w:sz w:val="20"/>
        </w:rPr>
        <w:t xml:space="preserve">   Address: </w:t>
      </w:r>
      <w:r w:rsidRPr="00D06D24">
        <w:rPr>
          <w:rFonts w:ascii="Times New Roman" w:hAnsi="Times New Roman"/>
          <w:sz w:val="20"/>
          <w:u w:val="single"/>
        </w:rPr>
        <w:t xml:space="preserve">                                                                         </w:t>
      </w:r>
      <w:r w:rsidRPr="00D06D24">
        <w:rPr>
          <w:rFonts w:ascii="Times New Roman" w:hAnsi="Times New Roman"/>
          <w:sz w:val="20"/>
        </w:rPr>
        <w:t xml:space="preserve">  City: </w:t>
      </w:r>
      <w:r w:rsidRPr="00D06D24">
        <w:rPr>
          <w:rFonts w:ascii="Times New Roman" w:hAnsi="Times New Roman"/>
          <w:sz w:val="20"/>
          <w:u w:val="single"/>
        </w:rPr>
        <w:t xml:space="preserve">                                 </w:t>
      </w:r>
      <w:r w:rsidRPr="00D06D24">
        <w:rPr>
          <w:rFonts w:ascii="Times New Roman" w:hAnsi="Times New Roman"/>
          <w:sz w:val="20"/>
        </w:rPr>
        <w:t xml:space="preserve">  Date Collected:  ___________</w:t>
      </w:r>
    </w:p>
    <w:p w14:paraId="0FD5DB57" w14:textId="77777777" w:rsidR="00D06D24" w:rsidRPr="00D06D24" w:rsidRDefault="00D06D24" w:rsidP="00D06D24">
      <w:pPr>
        <w:tabs>
          <w:tab w:val="left" w:pos="-1440"/>
        </w:tabs>
        <w:ind w:left="9360" w:hanging="9360"/>
        <w:rPr>
          <w:rFonts w:ascii="Times New Roman" w:hAnsi="Times New Roman"/>
          <w:sz w:val="20"/>
        </w:rPr>
      </w:pPr>
      <w:r w:rsidRPr="00D06D24">
        <w:rPr>
          <w:rFonts w:ascii="Times New Roman" w:hAnsi="Times New Roman"/>
          <w:sz w:val="20"/>
          <w:u w:val="single"/>
        </w:rPr>
        <w:t xml:space="preserve">             </w:t>
      </w:r>
      <w:r w:rsidRPr="00D06D24">
        <w:rPr>
          <w:rFonts w:ascii="Times New Roman" w:hAnsi="Times New Roman"/>
          <w:sz w:val="20"/>
        </w:rPr>
        <w:t xml:space="preserve"> </w:t>
      </w:r>
    </w:p>
    <w:p w14:paraId="1A4C5AFF" w14:textId="77777777" w:rsidR="00D06D24" w:rsidRPr="00D06D24" w:rsidRDefault="00D06D24" w:rsidP="00D06D24">
      <w:pPr>
        <w:rPr>
          <w:rFonts w:ascii="Times New Roman" w:hAnsi="Times New Roman"/>
          <w:sz w:val="20"/>
        </w:rPr>
      </w:pPr>
      <w:r w:rsidRPr="00D06D24">
        <w:rPr>
          <w:rFonts w:ascii="Times New Roman" w:hAnsi="Times New Roman"/>
          <w:sz w:val="20"/>
        </w:rPr>
        <w:t xml:space="preserve">     </w:t>
      </w:r>
      <w:r w:rsidRPr="00D06D24">
        <w:rPr>
          <w:rFonts w:ascii="Times New Roman" w:hAnsi="Times New Roman"/>
          <w:sz w:val="20"/>
        </w:rPr>
        <w:tab/>
      </w:r>
      <w:r w:rsidRPr="00D06D24">
        <w:rPr>
          <w:rFonts w:ascii="Times New Roman" w:hAnsi="Times New Roman"/>
          <w:sz w:val="20"/>
        </w:rPr>
        <w:tab/>
      </w:r>
      <w:r w:rsidRPr="00D06D24">
        <w:rPr>
          <w:rFonts w:ascii="Times New Roman" w:hAnsi="Times New Roman"/>
          <w:sz w:val="20"/>
        </w:rPr>
        <w:tab/>
      </w:r>
      <w:r w:rsidRPr="00D06D24">
        <w:rPr>
          <w:rFonts w:ascii="Times New Roman" w:hAnsi="Times New Roman"/>
          <w:sz w:val="20"/>
        </w:rPr>
        <w:tab/>
      </w:r>
      <w:r w:rsidRPr="00D06D24">
        <w:rPr>
          <w:rFonts w:ascii="Times New Roman" w:hAnsi="Times New Roman"/>
          <w:sz w:val="20"/>
        </w:rPr>
        <w:tab/>
      </w:r>
      <w:r w:rsidRPr="00D06D24">
        <w:rPr>
          <w:rFonts w:ascii="Times New Roman" w:hAnsi="Times New Roman"/>
          <w:sz w:val="20"/>
        </w:rPr>
        <w:tab/>
      </w:r>
      <w:r w:rsidRPr="00D06D24">
        <w:rPr>
          <w:rFonts w:ascii="Times New Roman" w:hAnsi="Times New Roman"/>
          <w:sz w:val="20"/>
        </w:rPr>
        <w:tab/>
      </w:r>
      <w:r w:rsidRPr="00D06D24">
        <w:rPr>
          <w:rFonts w:ascii="Times New Roman" w:hAnsi="Times New Roman"/>
          <w:sz w:val="20"/>
        </w:rPr>
        <w:tab/>
      </w:r>
      <w:r w:rsidRPr="00D06D24">
        <w:rPr>
          <w:rFonts w:ascii="Times New Roman" w:hAnsi="Times New Roman"/>
          <w:sz w:val="20"/>
        </w:rPr>
        <w:tab/>
        <w:t xml:space="preserve">   Turn-around:   </w:t>
      </w:r>
      <w:r w:rsidRPr="00D06D24">
        <w:rPr>
          <w:rFonts w:ascii="Wingdings" w:eastAsia="Wingdings" w:hAnsi="Wingdings" w:cs="Wingdings"/>
          <w:sz w:val="16"/>
          <w:szCs w:val="16"/>
        </w:rPr>
        <w:sym w:font="Wingdings" w:char="F0A8"/>
      </w:r>
      <w:r w:rsidRPr="00D06D24">
        <w:rPr>
          <w:rFonts w:ascii="Times New Roman" w:hAnsi="Times New Roman"/>
          <w:sz w:val="20"/>
        </w:rPr>
        <w:t xml:space="preserve">   120 Hours</w:t>
      </w:r>
    </w:p>
    <w:p w14:paraId="7E4B9990" w14:textId="77777777" w:rsidR="00D06D24" w:rsidRPr="00D06D24" w:rsidRDefault="00D06D24" w:rsidP="00D06D24">
      <w:pPr>
        <w:rPr>
          <w:rFonts w:ascii="Times New Roman" w:hAnsi="Times New Roman"/>
          <w:sz w:val="20"/>
        </w:rPr>
      </w:pPr>
    </w:p>
    <w:tbl>
      <w:tblPr>
        <w:tblW w:w="981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44" w:type="dxa"/>
          <w:right w:w="144" w:type="dxa"/>
        </w:tblCellMar>
        <w:tblLook w:val="0000" w:firstRow="0" w:lastRow="0" w:firstColumn="0" w:lastColumn="0" w:noHBand="0" w:noVBand="0"/>
      </w:tblPr>
      <w:tblGrid>
        <w:gridCol w:w="1090"/>
        <w:gridCol w:w="956"/>
        <w:gridCol w:w="1298"/>
        <w:gridCol w:w="1205"/>
        <w:gridCol w:w="2168"/>
        <w:gridCol w:w="3095"/>
      </w:tblGrid>
      <w:tr w:rsidR="00D06D24" w:rsidRPr="00D06D24" w14:paraId="375B35BD" w14:textId="77777777" w:rsidTr="00976D71">
        <w:trPr>
          <w:trHeight w:val="720"/>
          <w:jc w:val="center"/>
        </w:trPr>
        <w:tc>
          <w:tcPr>
            <w:tcW w:w="1090" w:type="dxa"/>
            <w:shd w:val="clear" w:color="auto" w:fill="D9D9D9"/>
            <w:vAlign w:val="center"/>
          </w:tcPr>
          <w:p w14:paraId="354F1A9B" w14:textId="77777777" w:rsidR="00D06D24" w:rsidRPr="00D06D24" w:rsidRDefault="00D06D24" w:rsidP="00D06D24">
            <w:pPr>
              <w:spacing w:after="144"/>
              <w:jc w:val="center"/>
              <w:rPr>
                <w:rFonts w:ascii="Times New Roman" w:hAnsi="Times New Roman"/>
                <w:b/>
                <w:sz w:val="18"/>
                <w:szCs w:val="18"/>
              </w:rPr>
            </w:pPr>
            <w:r w:rsidRPr="00D06D24">
              <w:rPr>
                <w:rFonts w:ascii="Times New Roman" w:hAnsi="Times New Roman"/>
                <w:b/>
                <w:sz w:val="18"/>
                <w:szCs w:val="18"/>
              </w:rPr>
              <w:t>Sample number</w:t>
            </w:r>
          </w:p>
        </w:tc>
        <w:tc>
          <w:tcPr>
            <w:tcW w:w="956" w:type="dxa"/>
            <w:shd w:val="clear" w:color="auto" w:fill="D9D9D9"/>
            <w:vAlign w:val="center"/>
          </w:tcPr>
          <w:p w14:paraId="36BC785D" w14:textId="77777777" w:rsidR="00D06D24" w:rsidRPr="00D06D24" w:rsidRDefault="00D06D24" w:rsidP="00D06D24">
            <w:pPr>
              <w:spacing w:after="144"/>
              <w:jc w:val="center"/>
              <w:rPr>
                <w:rFonts w:ascii="Times New Roman" w:hAnsi="Times New Roman"/>
                <w:b/>
                <w:sz w:val="18"/>
                <w:szCs w:val="18"/>
              </w:rPr>
            </w:pPr>
            <w:r w:rsidRPr="00D06D24">
              <w:rPr>
                <w:rFonts w:ascii="Times New Roman" w:hAnsi="Times New Roman"/>
                <w:b/>
                <w:sz w:val="18"/>
                <w:szCs w:val="18"/>
              </w:rPr>
              <w:t>Side(s)</w:t>
            </w:r>
          </w:p>
        </w:tc>
        <w:tc>
          <w:tcPr>
            <w:tcW w:w="1298" w:type="dxa"/>
            <w:shd w:val="clear" w:color="auto" w:fill="D9D9D9"/>
            <w:vAlign w:val="center"/>
          </w:tcPr>
          <w:p w14:paraId="77624945" w14:textId="77777777" w:rsidR="00D06D24" w:rsidRPr="00D06D24" w:rsidRDefault="00D06D24" w:rsidP="00D06D24">
            <w:pPr>
              <w:spacing w:after="144"/>
              <w:jc w:val="center"/>
              <w:rPr>
                <w:rFonts w:ascii="Times New Roman" w:hAnsi="Times New Roman"/>
                <w:b/>
                <w:sz w:val="18"/>
                <w:szCs w:val="18"/>
              </w:rPr>
            </w:pPr>
            <w:r w:rsidRPr="00D06D24">
              <w:rPr>
                <w:rFonts w:ascii="Times New Roman" w:hAnsi="Times New Roman"/>
                <w:b/>
                <w:sz w:val="18"/>
                <w:szCs w:val="18"/>
              </w:rPr>
              <w:t>Sample Location</w:t>
            </w:r>
          </w:p>
        </w:tc>
        <w:tc>
          <w:tcPr>
            <w:tcW w:w="1205" w:type="dxa"/>
            <w:shd w:val="clear" w:color="auto" w:fill="D9D9D9"/>
          </w:tcPr>
          <w:p w14:paraId="10A1D2D5" w14:textId="77777777" w:rsidR="00D06D24" w:rsidRPr="00D06D24" w:rsidRDefault="00D06D24" w:rsidP="00D06D24">
            <w:pPr>
              <w:jc w:val="center"/>
              <w:rPr>
                <w:rFonts w:ascii="Times New Roman" w:hAnsi="Times New Roman"/>
                <w:b/>
                <w:sz w:val="18"/>
                <w:szCs w:val="18"/>
              </w:rPr>
            </w:pPr>
          </w:p>
          <w:p w14:paraId="2B21E51C" w14:textId="77777777" w:rsidR="00D06D24" w:rsidRPr="00D06D24" w:rsidRDefault="00D06D24" w:rsidP="00D06D24">
            <w:pPr>
              <w:jc w:val="center"/>
              <w:rPr>
                <w:rFonts w:ascii="Times New Roman" w:hAnsi="Times New Roman"/>
                <w:b/>
                <w:sz w:val="18"/>
                <w:szCs w:val="18"/>
              </w:rPr>
            </w:pPr>
            <w:r w:rsidRPr="00D06D24">
              <w:rPr>
                <w:rFonts w:ascii="Times New Roman" w:hAnsi="Times New Roman"/>
                <w:b/>
                <w:sz w:val="18"/>
                <w:szCs w:val="18"/>
              </w:rPr>
              <w:t>Play Area (Y/N)</w:t>
            </w:r>
          </w:p>
        </w:tc>
        <w:tc>
          <w:tcPr>
            <w:tcW w:w="2168" w:type="dxa"/>
            <w:shd w:val="clear" w:color="auto" w:fill="D9D9D9"/>
            <w:vAlign w:val="center"/>
          </w:tcPr>
          <w:p w14:paraId="4E5F31B2" w14:textId="77777777" w:rsidR="00D06D24" w:rsidRPr="00D06D24" w:rsidRDefault="00D06D24" w:rsidP="00D06D24">
            <w:pPr>
              <w:spacing w:after="144"/>
              <w:jc w:val="center"/>
              <w:rPr>
                <w:rFonts w:ascii="Times New Roman" w:hAnsi="Times New Roman"/>
                <w:b/>
                <w:sz w:val="18"/>
                <w:szCs w:val="18"/>
              </w:rPr>
            </w:pPr>
            <w:r w:rsidRPr="00D06D24">
              <w:rPr>
                <w:rFonts w:ascii="Times New Roman" w:hAnsi="Times New Roman"/>
                <w:b/>
                <w:sz w:val="18"/>
                <w:szCs w:val="18"/>
              </w:rPr>
              <w:t>Approx. Area of Bare Soil Represented by Composite Sample (ft</w:t>
            </w:r>
            <w:r w:rsidRPr="00D06D24">
              <w:rPr>
                <w:rFonts w:ascii="Times New Roman" w:hAnsi="Times New Roman"/>
                <w:b/>
                <w:sz w:val="18"/>
                <w:szCs w:val="18"/>
                <w:vertAlign w:val="superscript"/>
              </w:rPr>
              <w:t>2</w:t>
            </w:r>
            <w:r w:rsidRPr="00D06D24">
              <w:rPr>
                <w:rFonts w:ascii="Times New Roman" w:hAnsi="Times New Roman"/>
                <w:b/>
                <w:sz w:val="18"/>
                <w:szCs w:val="18"/>
              </w:rPr>
              <w:t>)</w:t>
            </w:r>
          </w:p>
        </w:tc>
        <w:tc>
          <w:tcPr>
            <w:tcW w:w="3095" w:type="dxa"/>
            <w:shd w:val="clear" w:color="auto" w:fill="D9D9D9"/>
            <w:vAlign w:val="center"/>
          </w:tcPr>
          <w:p w14:paraId="3502614A" w14:textId="77777777" w:rsidR="00D06D24" w:rsidRPr="00D06D24" w:rsidRDefault="00D06D24" w:rsidP="00D06D24">
            <w:pPr>
              <w:spacing w:after="144"/>
              <w:jc w:val="center"/>
              <w:rPr>
                <w:rFonts w:ascii="Times New Roman" w:hAnsi="Times New Roman"/>
                <w:b/>
                <w:sz w:val="18"/>
                <w:szCs w:val="18"/>
              </w:rPr>
            </w:pPr>
            <w:r w:rsidRPr="00D06D24">
              <w:rPr>
                <w:rFonts w:ascii="Times New Roman" w:hAnsi="Times New Roman"/>
                <w:b/>
                <w:sz w:val="18"/>
                <w:szCs w:val="18"/>
              </w:rPr>
              <w:t>Notes</w:t>
            </w:r>
          </w:p>
        </w:tc>
      </w:tr>
      <w:tr w:rsidR="00D06D24" w:rsidRPr="00D06D24" w14:paraId="7CC7C2D0" w14:textId="77777777" w:rsidTr="00976D71">
        <w:trPr>
          <w:trHeight w:val="720"/>
          <w:jc w:val="center"/>
        </w:trPr>
        <w:tc>
          <w:tcPr>
            <w:tcW w:w="1090" w:type="dxa"/>
          </w:tcPr>
          <w:p w14:paraId="4129760B" w14:textId="77777777" w:rsidR="00D06D24" w:rsidRPr="00D06D24" w:rsidRDefault="00D06D24" w:rsidP="00D06D24">
            <w:pPr>
              <w:spacing w:after="144"/>
              <w:rPr>
                <w:rFonts w:ascii="Times New Roman" w:hAnsi="Times New Roman"/>
                <w:sz w:val="26"/>
              </w:rPr>
            </w:pPr>
          </w:p>
        </w:tc>
        <w:tc>
          <w:tcPr>
            <w:tcW w:w="956" w:type="dxa"/>
          </w:tcPr>
          <w:p w14:paraId="6EA24A6D" w14:textId="77777777" w:rsidR="00D06D24" w:rsidRPr="00D06D24" w:rsidRDefault="00D06D24" w:rsidP="00D06D24">
            <w:pPr>
              <w:spacing w:after="144"/>
              <w:rPr>
                <w:rFonts w:ascii="Times New Roman" w:hAnsi="Times New Roman"/>
                <w:sz w:val="26"/>
              </w:rPr>
            </w:pPr>
          </w:p>
        </w:tc>
        <w:tc>
          <w:tcPr>
            <w:tcW w:w="1298" w:type="dxa"/>
          </w:tcPr>
          <w:p w14:paraId="630E2DE8"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Drip line</w:t>
            </w:r>
          </w:p>
          <w:p w14:paraId="3204164B"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Yard</w:t>
            </w:r>
          </w:p>
          <w:p w14:paraId="61D7FC22"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Veg. Garden</w:t>
            </w:r>
          </w:p>
          <w:p w14:paraId="35F089BB"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w:t>
            </w:r>
            <w:r w:rsidRPr="00D06D24">
              <w:rPr>
                <w:rFonts w:ascii="Times New Roman" w:hAnsi="Times New Roman"/>
                <w:sz w:val="16"/>
                <w:szCs w:val="16"/>
              </w:rPr>
              <w:t>Other: ____________</w:t>
            </w:r>
          </w:p>
        </w:tc>
        <w:tc>
          <w:tcPr>
            <w:tcW w:w="1205" w:type="dxa"/>
          </w:tcPr>
          <w:p w14:paraId="67E09B8E"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Yes</w:t>
            </w:r>
          </w:p>
          <w:p w14:paraId="2EBC8183"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No</w:t>
            </w:r>
          </w:p>
          <w:p w14:paraId="10C139C9" w14:textId="77777777" w:rsidR="00D06D24" w:rsidRPr="00D06D24" w:rsidRDefault="00D06D24" w:rsidP="00D06D24">
            <w:pPr>
              <w:spacing w:after="144"/>
              <w:rPr>
                <w:rFonts w:ascii="Times New Roman" w:hAnsi="Times New Roman"/>
                <w:sz w:val="16"/>
                <w:szCs w:val="16"/>
              </w:rPr>
            </w:pPr>
          </w:p>
        </w:tc>
        <w:tc>
          <w:tcPr>
            <w:tcW w:w="2168" w:type="dxa"/>
          </w:tcPr>
          <w:p w14:paraId="5FD29A87" w14:textId="77777777" w:rsidR="00D06D24" w:rsidRPr="00D06D24" w:rsidRDefault="00D06D24" w:rsidP="00D06D24">
            <w:pPr>
              <w:spacing w:after="144"/>
              <w:rPr>
                <w:rFonts w:ascii="Times New Roman" w:hAnsi="Times New Roman"/>
                <w:sz w:val="16"/>
                <w:szCs w:val="16"/>
              </w:rPr>
            </w:pPr>
          </w:p>
        </w:tc>
        <w:tc>
          <w:tcPr>
            <w:tcW w:w="3095" w:type="dxa"/>
            <w:vAlign w:val="center"/>
          </w:tcPr>
          <w:p w14:paraId="2D7F03F6" w14:textId="77777777" w:rsidR="00D06D24" w:rsidRPr="00D06D24" w:rsidRDefault="00D06D24" w:rsidP="00D06D24">
            <w:pPr>
              <w:spacing w:after="144"/>
              <w:rPr>
                <w:rFonts w:ascii="Times New Roman" w:hAnsi="Times New Roman"/>
                <w:sz w:val="16"/>
                <w:szCs w:val="16"/>
              </w:rPr>
            </w:pPr>
          </w:p>
        </w:tc>
      </w:tr>
      <w:tr w:rsidR="00D06D24" w:rsidRPr="00D06D24" w14:paraId="09C26EB7" w14:textId="77777777" w:rsidTr="00976D71">
        <w:trPr>
          <w:trHeight w:val="720"/>
          <w:jc w:val="center"/>
        </w:trPr>
        <w:tc>
          <w:tcPr>
            <w:tcW w:w="1090" w:type="dxa"/>
          </w:tcPr>
          <w:p w14:paraId="1689AC96" w14:textId="77777777" w:rsidR="00D06D24" w:rsidRPr="00D06D24" w:rsidRDefault="00D06D24" w:rsidP="00D06D24">
            <w:pPr>
              <w:spacing w:after="144"/>
              <w:rPr>
                <w:rFonts w:ascii="Times New Roman" w:hAnsi="Times New Roman"/>
                <w:sz w:val="26"/>
              </w:rPr>
            </w:pPr>
          </w:p>
        </w:tc>
        <w:tc>
          <w:tcPr>
            <w:tcW w:w="956" w:type="dxa"/>
          </w:tcPr>
          <w:p w14:paraId="3AAEB642" w14:textId="77777777" w:rsidR="00D06D24" w:rsidRPr="00D06D24" w:rsidRDefault="00D06D24" w:rsidP="00D06D24">
            <w:pPr>
              <w:spacing w:after="144"/>
              <w:rPr>
                <w:rFonts w:ascii="Times New Roman" w:hAnsi="Times New Roman"/>
                <w:sz w:val="26"/>
              </w:rPr>
            </w:pPr>
          </w:p>
        </w:tc>
        <w:tc>
          <w:tcPr>
            <w:tcW w:w="1298" w:type="dxa"/>
          </w:tcPr>
          <w:p w14:paraId="5B92CB8E"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Drip line</w:t>
            </w:r>
          </w:p>
          <w:p w14:paraId="2997EEAA"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Yard</w:t>
            </w:r>
          </w:p>
          <w:p w14:paraId="44ABAEB3"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Veg. Garden</w:t>
            </w:r>
          </w:p>
          <w:p w14:paraId="0959D2AF"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w:t>
            </w:r>
            <w:r w:rsidRPr="00D06D24">
              <w:rPr>
                <w:rFonts w:ascii="Times New Roman" w:hAnsi="Times New Roman"/>
                <w:sz w:val="16"/>
                <w:szCs w:val="16"/>
              </w:rPr>
              <w:t>Other: ____________</w:t>
            </w:r>
          </w:p>
        </w:tc>
        <w:tc>
          <w:tcPr>
            <w:tcW w:w="1205" w:type="dxa"/>
          </w:tcPr>
          <w:p w14:paraId="55F44C41"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Yes</w:t>
            </w:r>
          </w:p>
          <w:p w14:paraId="181E3ACC"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No</w:t>
            </w:r>
          </w:p>
          <w:p w14:paraId="5AC26E23" w14:textId="77777777" w:rsidR="00D06D24" w:rsidRPr="00D06D24" w:rsidRDefault="00D06D24" w:rsidP="00D06D24">
            <w:pPr>
              <w:spacing w:after="144"/>
              <w:rPr>
                <w:rFonts w:ascii="Times New Roman" w:hAnsi="Times New Roman"/>
                <w:sz w:val="16"/>
                <w:szCs w:val="16"/>
              </w:rPr>
            </w:pPr>
          </w:p>
        </w:tc>
        <w:tc>
          <w:tcPr>
            <w:tcW w:w="2168" w:type="dxa"/>
          </w:tcPr>
          <w:p w14:paraId="7008203C" w14:textId="77777777" w:rsidR="00D06D24" w:rsidRPr="00D06D24" w:rsidRDefault="00D06D24" w:rsidP="00D06D24">
            <w:pPr>
              <w:spacing w:after="144"/>
              <w:rPr>
                <w:rFonts w:ascii="Times New Roman" w:hAnsi="Times New Roman"/>
                <w:sz w:val="16"/>
                <w:szCs w:val="16"/>
              </w:rPr>
            </w:pPr>
          </w:p>
        </w:tc>
        <w:tc>
          <w:tcPr>
            <w:tcW w:w="3095" w:type="dxa"/>
            <w:vAlign w:val="center"/>
          </w:tcPr>
          <w:p w14:paraId="02C990BE" w14:textId="77777777" w:rsidR="00D06D24" w:rsidRPr="00D06D24" w:rsidRDefault="00D06D24" w:rsidP="00D06D24">
            <w:pPr>
              <w:spacing w:after="144"/>
              <w:rPr>
                <w:rFonts w:ascii="Times New Roman" w:hAnsi="Times New Roman"/>
                <w:sz w:val="16"/>
                <w:szCs w:val="16"/>
              </w:rPr>
            </w:pPr>
          </w:p>
        </w:tc>
      </w:tr>
      <w:tr w:rsidR="00D06D24" w:rsidRPr="00D06D24" w14:paraId="4E360D52" w14:textId="77777777" w:rsidTr="00976D71">
        <w:trPr>
          <w:trHeight w:val="720"/>
          <w:jc w:val="center"/>
        </w:trPr>
        <w:tc>
          <w:tcPr>
            <w:tcW w:w="1090" w:type="dxa"/>
          </w:tcPr>
          <w:p w14:paraId="031E23F9" w14:textId="77777777" w:rsidR="00D06D24" w:rsidRPr="00D06D24" w:rsidRDefault="00D06D24" w:rsidP="00D06D24">
            <w:pPr>
              <w:spacing w:after="144"/>
              <w:rPr>
                <w:rFonts w:ascii="Times New Roman" w:hAnsi="Times New Roman"/>
                <w:sz w:val="26"/>
              </w:rPr>
            </w:pPr>
          </w:p>
        </w:tc>
        <w:tc>
          <w:tcPr>
            <w:tcW w:w="956" w:type="dxa"/>
          </w:tcPr>
          <w:p w14:paraId="3656C87D" w14:textId="77777777" w:rsidR="00D06D24" w:rsidRPr="00D06D24" w:rsidRDefault="00D06D24" w:rsidP="00D06D24">
            <w:pPr>
              <w:spacing w:after="144"/>
              <w:rPr>
                <w:rFonts w:ascii="Times New Roman" w:hAnsi="Times New Roman"/>
                <w:sz w:val="26"/>
              </w:rPr>
            </w:pPr>
          </w:p>
        </w:tc>
        <w:tc>
          <w:tcPr>
            <w:tcW w:w="1298" w:type="dxa"/>
          </w:tcPr>
          <w:p w14:paraId="3A56211B"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Drip line</w:t>
            </w:r>
          </w:p>
          <w:p w14:paraId="1540ED84"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Yard</w:t>
            </w:r>
          </w:p>
          <w:p w14:paraId="76E49939"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Veg. Garden</w:t>
            </w:r>
          </w:p>
          <w:p w14:paraId="3AD7095B"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w:t>
            </w:r>
            <w:r w:rsidRPr="00D06D24">
              <w:rPr>
                <w:rFonts w:ascii="Times New Roman" w:hAnsi="Times New Roman"/>
                <w:sz w:val="16"/>
                <w:szCs w:val="16"/>
              </w:rPr>
              <w:t>Other: ____________</w:t>
            </w:r>
          </w:p>
        </w:tc>
        <w:tc>
          <w:tcPr>
            <w:tcW w:w="1205" w:type="dxa"/>
          </w:tcPr>
          <w:p w14:paraId="668EC664"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Yes</w:t>
            </w:r>
          </w:p>
          <w:p w14:paraId="0E5DDE78"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No</w:t>
            </w:r>
          </w:p>
          <w:p w14:paraId="422C69E6" w14:textId="77777777" w:rsidR="00D06D24" w:rsidRPr="00D06D24" w:rsidRDefault="00D06D24" w:rsidP="00D06D24">
            <w:pPr>
              <w:spacing w:after="144"/>
              <w:rPr>
                <w:rFonts w:ascii="Times New Roman" w:hAnsi="Times New Roman"/>
                <w:sz w:val="16"/>
                <w:szCs w:val="16"/>
              </w:rPr>
            </w:pPr>
          </w:p>
        </w:tc>
        <w:tc>
          <w:tcPr>
            <w:tcW w:w="2168" w:type="dxa"/>
          </w:tcPr>
          <w:p w14:paraId="3CE78142" w14:textId="77777777" w:rsidR="00D06D24" w:rsidRPr="00D06D24" w:rsidRDefault="00D06D24" w:rsidP="00D06D24">
            <w:pPr>
              <w:spacing w:after="144"/>
              <w:rPr>
                <w:rFonts w:ascii="Times New Roman" w:hAnsi="Times New Roman"/>
                <w:sz w:val="16"/>
                <w:szCs w:val="16"/>
              </w:rPr>
            </w:pPr>
          </w:p>
        </w:tc>
        <w:tc>
          <w:tcPr>
            <w:tcW w:w="3095" w:type="dxa"/>
            <w:vAlign w:val="center"/>
          </w:tcPr>
          <w:p w14:paraId="18569F9D" w14:textId="77777777" w:rsidR="00D06D24" w:rsidRPr="00D06D24" w:rsidRDefault="00D06D24" w:rsidP="00D06D24">
            <w:pPr>
              <w:spacing w:after="144"/>
              <w:rPr>
                <w:rFonts w:ascii="Times New Roman" w:hAnsi="Times New Roman"/>
                <w:sz w:val="16"/>
                <w:szCs w:val="16"/>
              </w:rPr>
            </w:pPr>
          </w:p>
        </w:tc>
      </w:tr>
      <w:tr w:rsidR="00D06D24" w:rsidRPr="00D06D24" w14:paraId="1FC28606" w14:textId="77777777" w:rsidTr="00976D71">
        <w:trPr>
          <w:trHeight w:val="720"/>
          <w:jc w:val="center"/>
        </w:trPr>
        <w:tc>
          <w:tcPr>
            <w:tcW w:w="1090" w:type="dxa"/>
          </w:tcPr>
          <w:p w14:paraId="0AA9E0FA" w14:textId="77777777" w:rsidR="00D06D24" w:rsidRPr="00D06D24" w:rsidRDefault="00D06D24" w:rsidP="00D06D24">
            <w:pPr>
              <w:spacing w:after="144"/>
              <w:rPr>
                <w:rFonts w:ascii="Times New Roman" w:hAnsi="Times New Roman"/>
                <w:sz w:val="26"/>
              </w:rPr>
            </w:pPr>
          </w:p>
        </w:tc>
        <w:tc>
          <w:tcPr>
            <w:tcW w:w="956" w:type="dxa"/>
          </w:tcPr>
          <w:p w14:paraId="322896A9" w14:textId="77777777" w:rsidR="00D06D24" w:rsidRPr="00D06D24" w:rsidRDefault="00D06D24" w:rsidP="00D06D24">
            <w:pPr>
              <w:spacing w:after="144"/>
              <w:rPr>
                <w:rFonts w:ascii="Times New Roman" w:hAnsi="Times New Roman"/>
                <w:sz w:val="26"/>
              </w:rPr>
            </w:pPr>
          </w:p>
        </w:tc>
        <w:tc>
          <w:tcPr>
            <w:tcW w:w="1298" w:type="dxa"/>
          </w:tcPr>
          <w:p w14:paraId="5A28A1F1"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Drip line</w:t>
            </w:r>
          </w:p>
          <w:p w14:paraId="63D97E81"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Yard</w:t>
            </w:r>
          </w:p>
          <w:p w14:paraId="29D7008B"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Veg. Garden</w:t>
            </w:r>
          </w:p>
          <w:p w14:paraId="383C9AA1"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w:t>
            </w:r>
            <w:r w:rsidRPr="00D06D24">
              <w:rPr>
                <w:rFonts w:ascii="Times New Roman" w:hAnsi="Times New Roman"/>
                <w:sz w:val="16"/>
                <w:szCs w:val="16"/>
              </w:rPr>
              <w:t>Other: ____________</w:t>
            </w:r>
          </w:p>
        </w:tc>
        <w:tc>
          <w:tcPr>
            <w:tcW w:w="1205" w:type="dxa"/>
          </w:tcPr>
          <w:p w14:paraId="0804ECEE"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Yes</w:t>
            </w:r>
          </w:p>
          <w:p w14:paraId="40022327"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No</w:t>
            </w:r>
          </w:p>
          <w:p w14:paraId="2D0B6DF4" w14:textId="77777777" w:rsidR="00D06D24" w:rsidRPr="00D06D24" w:rsidRDefault="00D06D24" w:rsidP="00D06D24">
            <w:pPr>
              <w:spacing w:after="144"/>
              <w:rPr>
                <w:rFonts w:ascii="Times New Roman" w:hAnsi="Times New Roman"/>
                <w:sz w:val="16"/>
                <w:szCs w:val="16"/>
              </w:rPr>
            </w:pPr>
          </w:p>
        </w:tc>
        <w:tc>
          <w:tcPr>
            <w:tcW w:w="2168" w:type="dxa"/>
          </w:tcPr>
          <w:p w14:paraId="2A85FADD" w14:textId="77777777" w:rsidR="00D06D24" w:rsidRPr="00D06D24" w:rsidRDefault="00D06D24" w:rsidP="00D06D24">
            <w:pPr>
              <w:spacing w:after="144"/>
              <w:rPr>
                <w:rFonts w:ascii="Times New Roman" w:hAnsi="Times New Roman"/>
                <w:sz w:val="16"/>
                <w:szCs w:val="16"/>
              </w:rPr>
            </w:pPr>
          </w:p>
        </w:tc>
        <w:tc>
          <w:tcPr>
            <w:tcW w:w="3095" w:type="dxa"/>
            <w:vAlign w:val="center"/>
          </w:tcPr>
          <w:p w14:paraId="70F5C63A" w14:textId="77777777" w:rsidR="00D06D24" w:rsidRPr="00D06D24" w:rsidRDefault="00D06D24" w:rsidP="00D06D24">
            <w:pPr>
              <w:spacing w:after="144"/>
              <w:rPr>
                <w:rFonts w:ascii="Times New Roman" w:hAnsi="Times New Roman"/>
                <w:sz w:val="16"/>
                <w:szCs w:val="16"/>
              </w:rPr>
            </w:pPr>
          </w:p>
        </w:tc>
      </w:tr>
      <w:tr w:rsidR="00D06D24" w:rsidRPr="00D06D24" w14:paraId="04632177" w14:textId="77777777" w:rsidTr="00976D71">
        <w:trPr>
          <w:trHeight w:val="720"/>
          <w:jc w:val="center"/>
        </w:trPr>
        <w:tc>
          <w:tcPr>
            <w:tcW w:w="1090" w:type="dxa"/>
          </w:tcPr>
          <w:p w14:paraId="049C5DD7" w14:textId="77777777" w:rsidR="00D06D24" w:rsidRPr="00D06D24" w:rsidRDefault="00D06D24" w:rsidP="00D06D24">
            <w:pPr>
              <w:spacing w:after="144"/>
              <w:rPr>
                <w:rFonts w:ascii="Times New Roman" w:hAnsi="Times New Roman"/>
                <w:sz w:val="26"/>
              </w:rPr>
            </w:pPr>
          </w:p>
        </w:tc>
        <w:tc>
          <w:tcPr>
            <w:tcW w:w="956" w:type="dxa"/>
          </w:tcPr>
          <w:p w14:paraId="7DC8A36B" w14:textId="77777777" w:rsidR="00D06D24" w:rsidRPr="00D06D24" w:rsidRDefault="00D06D24" w:rsidP="00D06D24">
            <w:pPr>
              <w:spacing w:after="144"/>
              <w:rPr>
                <w:rFonts w:ascii="Times New Roman" w:hAnsi="Times New Roman"/>
                <w:sz w:val="26"/>
              </w:rPr>
            </w:pPr>
          </w:p>
        </w:tc>
        <w:tc>
          <w:tcPr>
            <w:tcW w:w="1298" w:type="dxa"/>
          </w:tcPr>
          <w:p w14:paraId="1532476B"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Drip line</w:t>
            </w:r>
          </w:p>
          <w:p w14:paraId="44EA9DFA"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Yard</w:t>
            </w:r>
          </w:p>
          <w:p w14:paraId="77BB4BF2"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Veg. Garden</w:t>
            </w:r>
          </w:p>
          <w:p w14:paraId="675D71BB"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w:t>
            </w:r>
            <w:r w:rsidRPr="00D06D24">
              <w:rPr>
                <w:rFonts w:ascii="Times New Roman" w:hAnsi="Times New Roman"/>
                <w:sz w:val="16"/>
                <w:szCs w:val="16"/>
              </w:rPr>
              <w:t>Other: ____________</w:t>
            </w:r>
          </w:p>
        </w:tc>
        <w:tc>
          <w:tcPr>
            <w:tcW w:w="1205" w:type="dxa"/>
          </w:tcPr>
          <w:p w14:paraId="06E105A7"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Yes</w:t>
            </w:r>
          </w:p>
          <w:p w14:paraId="01A28EAB"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No</w:t>
            </w:r>
          </w:p>
          <w:p w14:paraId="5447F609" w14:textId="77777777" w:rsidR="00D06D24" w:rsidRPr="00D06D24" w:rsidRDefault="00D06D24" w:rsidP="00D06D24">
            <w:pPr>
              <w:spacing w:after="144"/>
              <w:rPr>
                <w:rFonts w:ascii="Times New Roman" w:hAnsi="Times New Roman"/>
                <w:sz w:val="16"/>
                <w:szCs w:val="16"/>
              </w:rPr>
            </w:pPr>
          </w:p>
        </w:tc>
        <w:tc>
          <w:tcPr>
            <w:tcW w:w="2168" w:type="dxa"/>
          </w:tcPr>
          <w:p w14:paraId="67B68EC9" w14:textId="77777777" w:rsidR="00D06D24" w:rsidRPr="00D06D24" w:rsidRDefault="00D06D24" w:rsidP="00D06D24">
            <w:pPr>
              <w:spacing w:after="144"/>
              <w:rPr>
                <w:rFonts w:ascii="Times New Roman" w:hAnsi="Times New Roman"/>
                <w:sz w:val="16"/>
                <w:szCs w:val="16"/>
              </w:rPr>
            </w:pPr>
          </w:p>
        </w:tc>
        <w:tc>
          <w:tcPr>
            <w:tcW w:w="3095" w:type="dxa"/>
            <w:vAlign w:val="center"/>
          </w:tcPr>
          <w:p w14:paraId="6190A051" w14:textId="77777777" w:rsidR="00D06D24" w:rsidRPr="00D06D24" w:rsidRDefault="00D06D24" w:rsidP="00D06D24">
            <w:pPr>
              <w:spacing w:after="144"/>
              <w:rPr>
                <w:rFonts w:ascii="Times New Roman" w:hAnsi="Times New Roman"/>
                <w:sz w:val="16"/>
                <w:szCs w:val="16"/>
              </w:rPr>
            </w:pPr>
          </w:p>
        </w:tc>
      </w:tr>
      <w:tr w:rsidR="00D06D24" w:rsidRPr="00D06D24" w14:paraId="60CF59D9" w14:textId="77777777" w:rsidTr="00976D71">
        <w:trPr>
          <w:trHeight w:val="720"/>
          <w:jc w:val="center"/>
        </w:trPr>
        <w:tc>
          <w:tcPr>
            <w:tcW w:w="1090" w:type="dxa"/>
          </w:tcPr>
          <w:p w14:paraId="6A078421" w14:textId="77777777" w:rsidR="00D06D24" w:rsidRPr="00D06D24" w:rsidRDefault="00D06D24" w:rsidP="00D06D24">
            <w:pPr>
              <w:spacing w:after="144"/>
              <w:rPr>
                <w:rFonts w:ascii="Times New Roman" w:hAnsi="Times New Roman"/>
                <w:sz w:val="26"/>
              </w:rPr>
            </w:pPr>
          </w:p>
        </w:tc>
        <w:tc>
          <w:tcPr>
            <w:tcW w:w="956" w:type="dxa"/>
          </w:tcPr>
          <w:p w14:paraId="3D64E524" w14:textId="77777777" w:rsidR="00D06D24" w:rsidRPr="00D06D24" w:rsidRDefault="00D06D24" w:rsidP="00D06D24">
            <w:pPr>
              <w:spacing w:after="144"/>
              <w:rPr>
                <w:rFonts w:ascii="Times New Roman" w:hAnsi="Times New Roman"/>
                <w:sz w:val="26"/>
              </w:rPr>
            </w:pPr>
          </w:p>
        </w:tc>
        <w:tc>
          <w:tcPr>
            <w:tcW w:w="1298" w:type="dxa"/>
          </w:tcPr>
          <w:p w14:paraId="62B77948"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Drip line</w:t>
            </w:r>
          </w:p>
          <w:p w14:paraId="33B4ABE1"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Yard</w:t>
            </w:r>
          </w:p>
          <w:p w14:paraId="35329FB8"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Veg. Garden</w:t>
            </w:r>
          </w:p>
          <w:p w14:paraId="72262C88"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w:t>
            </w:r>
            <w:r w:rsidRPr="00D06D24">
              <w:rPr>
                <w:rFonts w:ascii="Times New Roman" w:hAnsi="Times New Roman"/>
                <w:sz w:val="16"/>
                <w:szCs w:val="16"/>
              </w:rPr>
              <w:t>Other: ____________</w:t>
            </w:r>
          </w:p>
        </w:tc>
        <w:tc>
          <w:tcPr>
            <w:tcW w:w="1205" w:type="dxa"/>
          </w:tcPr>
          <w:p w14:paraId="3D8763AE" w14:textId="77777777" w:rsidR="00D06D24" w:rsidRPr="00D06D24" w:rsidRDefault="00D06D24" w:rsidP="00D06D24">
            <w:pPr>
              <w:rPr>
                <w:rFonts w:ascii="Times New Roman"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Yes</w:t>
            </w:r>
          </w:p>
          <w:p w14:paraId="0E07D0DF" w14:textId="77777777" w:rsidR="00D06D24" w:rsidRPr="00D06D24" w:rsidRDefault="00D06D24" w:rsidP="00D06D24">
            <w:pPr>
              <w:rPr>
                <w:rFonts w:ascii="Times New Roman" w:eastAsia="Arial Unicode MS" w:hAnsi="Times New Roman"/>
                <w:sz w:val="16"/>
                <w:szCs w:val="16"/>
              </w:rPr>
            </w:pPr>
            <w:r w:rsidRPr="00D06D24">
              <w:rPr>
                <w:rFonts w:ascii="Wingdings" w:eastAsia="Wingdings" w:hAnsi="Wingdings" w:cs="Wingdings"/>
                <w:sz w:val="16"/>
                <w:szCs w:val="16"/>
              </w:rPr>
              <w:sym w:font="Wingdings" w:char="F0A8"/>
            </w:r>
            <w:r w:rsidRPr="00D06D24">
              <w:rPr>
                <w:rFonts w:ascii="Times New Roman" w:eastAsia="Arial Unicode MS" w:hAnsi="Times New Roman"/>
                <w:sz w:val="16"/>
                <w:szCs w:val="16"/>
              </w:rPr>
              <w:t xml:space="preserve"> No</w:t>
            </w:r>
          </w:p>
          <w:p w14:paraId="5CE4B980" w14:textId="77777777" w:rsidR="00D06D24" w:rsidRPr="00D06D24" w:rsidRDefault="00D06D24" w:rsidP="00D06D24">
            <w:pPr>
              <w:spacing w:after="144"/>
              <w:rPr>
                <w:rFonts w:ascii="Times New Roman" w:hAnsi="Times New Roman"/>
                <w:sz w:val="16"/>
                <w:szCs w:val="16"/>
              </w:rPr>
            </w:pPr>
          </w:p>
        </w:tc>
        <w:tc>
          <w:tcPr>
            <w:tcW w:w="2168" w:type="dxa"/>
          </w:tcPr>
          <w:p w14:paraId="4DAD5012" w14:textId="77777777" w:rsidR="00D06D24" w:rsidRPr="00D06D24" w:rsidRDefault="00D06D24" w:rsidP="00D06D24">
            <w:pPr>
              <w:spacing w:after="144"/>
              <w:rPr>
                <w:rFonts w:ascii="Times New Roman" w:hAnsi="Times New Roman"/>
                <w:sz w:val="16"/>
                <w:szCs w:val="16"/>
              </w:rPr>
            </w:pPr>
          </w:p>
        </w:tc>
        <w:tc>
          <w:tcPr>
            <w:tcW w:w="3095" w:type="dxa"/>
            <w:vAlign w:val="center"/>
          </w:tcPr>
          <w:p w14:paraId="0CE5A3F3" w14:textId="77777777" w:rsidR="00D06D24" w:rsidRPr="00D06D24" w:rsidRDefault="00D06D24" w:rsidP="00D06D24">
            <w:pPr>
              <w:spacing w:after="144"/>
              <w:rPr>
                <w:rFonts w:ascii="Times New Roman" w:hAnsi="Times New Roman"/>
                <w:sz w:val="16"/>
                <w:szCs w:val="16"/>
              </w:rPr>
            </w:pPr>
          </w:p>
        </w:tc>
      </w:tr>
    </w:tbl>
    <w:p w14:paraId="0DB6B8FF" w14:textId="77777777" w:rsidR="00D06D24" w:rsidRPr="00D06D24" w:rsidRDefault="00D06D24" w:rsidP="00D06D24">
      <w:pPr>
        <w:rPr>
          <w:rFonts w:ascii="Times New Roman" w:hAnsi="Times New Roman"/>
          <w:sz w:val="8"/>
          <w:szCs w:val="8"/>
        </w:rPr>
      </w:pPr>
    </w:p>
    <w:p w14:paraId="35E3B5FA" w14:textId="77777777" w:rsidR="00D06D24" w:rsidRPr="00D06D24" w:rsidRDefault="00D06D24" w:rsidP="00D06D24">
      <w:pPr>
        <w:rPr>
          <w:rFonts w:ascii="Times New Roman" w:hAnsi="Times New Roman"/>
          <w:sz w:val="20"/>
        </w:rPr>
      </w:pPr>
      <w:r w:rsidRPr="00D06D24">
        <w:rPr>
          <w:rFonts w:ascii="Times New Roman" w:hAnsi="Times New Roman"/>
          <w:b/>
          <w:sz w:val="20"/>
        </w:rPr>
        <w:t>Composite Samples of Bare Soil only</w:t>
      </w:r>
      <w:r w:rsidRPr="00D06D24">
        <w:rPr>
          <w:rFonts w:ascii="Times New Roman" w:hAnsi="Times New Roman"/>
          <w:sz w:val="20"/>
        </w:rPr>
        <w:t>. Use a separate form for each residential building.</w:t>
      </w:r>
    </w:p>
    <w:p w14:paraId="7BC8F928" w14:textId="77777777" w:rsidR="00D06D24" w:rsidRPr="00D06D24" w:rsidRDefault="00D06D24" w:rsidP="00D06D24">
      <w:pPr>
        <w:rPr>
          <w:rFonts w:ascii="Times New Roman" w:hAnsi="Times New Roman"/>
          <w:sz w:val="8"/>
          <w:szCs w:val="8"/>
        </w:rPr>
      </w:pPr>
    </w:p>
    <w:p w14:paraId="680B5C5B" w14:textId="77777777" w:rsidR="00D06D24" w:rsidRPr="00D06D24" w:rsidRDefault="00D06D24" w:rsidP="00D06D24">
      <w:pPr>
        <w:rPr>
          <w:rFonts w:ascii="Times New Roman" w:hAnsi="Times New Roman"/>
          <w:sz w:val="8"/>
          <w:szCs w:val="8"/>
        </w:rPr>
      </w:pPr>
    </w:p>
    <w:tbl>
      <w:tblPr>
        <w:tblW w:w="10080" w:type="dxa"/>
        <w:tblInd w:w="-162"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10080"/>
      </w:tblGrid>
      <w:tr w:rsidR="00D06D24" w:rsidRPr="00D06D24" w14:paraId="6E0A08E6" w14:textId="77777777" w:rsidTr="00976D71">
        <w:trPr>
          <w:trHeight w:val="918"/>
        </w:trPr>
        <w:tc>
          <w:tcPr>
            <w:tcW w:w="10080" w:type="dxa"/>
          </w:tcPr>
          <w:p w14:paraId="16E2ED65" w14:textId="77777777" w:rsidR="00D06D24" w:rsidRPr="00D06D24" w:rsidRDefault="00D06D24" w:rsidP="00D06D24">
            <w:pPr>
              <w:rPr>
                <w:rFonts w:ascii="Times New Roman" w:hAnsi="Times New Roman"/>
                <w:sz w:val="20"/>
              </w:rPr>
            </w:pPr>
            <w:r w:rsidRPr="00D06D24">
              <w:rPr>
                <w:rFonts w:ascii="Times New Roman" w:hAnsi="Times New Roman"/>
                <w:sz w:val="20"/>
              </w:rPr>
              <w:t>Notes / Instructions:</w:t>
            </w:r>
          </w:p>
          <w:p w14:paraId="1ABA0978" w14:textId="77777777" w:rsidR="00D06D24" w:rsidRPr="00D06D24" w:rsidRDefault="00D06D24" w:rsidP="00D06D24">
            <w:pPr>
              <w:rPr>
                <w:rFonts w:ascii="Times New Roman" w:hAnsi="Times New Roman"/>
                <w:sz w:val="20"/>
              </w:rPr>
            </w:pPr>
          </w:p>
        </w:tc>
      </w:tr>
    </w:tbl>
    <w:p w14:paraId="12044443" w14:textId="77777777" w:rsidR="00D06D24" w:rsidRPr="00D06D24" w:rsidRDefault="00D06D24" w:rsidP="00D06D24">
      <w:pPr>
        <w:rPr>
          <w:rFonts w:ascii="Times New Roman" w:hAnsi="Times New Roman"/>
          <w:sz w:val="12"/>
          <w:szCs w:val="12"/>
        </w:rPr>
      </w:pPr>
    </w:p>
    <w:p w14:paraId="48BB769C" w14:textId="77777777" w:rsidR="00D06D24" w:rsidRPr="00D06D24" w:rsidRDefault="00D06D24" w:rsidP="00D06D24">
      <w:pPr>
        <w:rPr>
          <w:rFonts w:ascii="Times New Roman" w:hAnsi="Times New Roman"/>
          <w:sz w:val="8"/>
          <w:szCs w:val="8"/>
        </w:rPr>
      </w:pPr>
    </w:p>
    <w:tbl>
      <w:tblPr>
        <w:tblW w:w="10080" w:type="dxa"/>
        <w:tblInd w:w="-162"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10080"/>
      </w:tblGrid>
      <w:tr w:rsidR="00D06D24" w:rsidRPr="00D06D24" w14:paraId="61188981" w14:textId="77777777" w:rsidTr="00976D71">
        <w:trPr>
          <w:trHeight w:val="918"/>
        </w:trPr>
        <w:tc>
          <w:tcPr>
            <w:tcW w:w="10080" w:type="dxa"/>
          </w:tcPr>
          <w:p w14:paraId="5AC22852" w14:textId="77777777" w:rsidR="00D06D24" w:rsidRPr="00D06D24" w:rsidRDefault="00D06D24" w:rsidP="00D06D24">
            <w:pPr>
              <w:rPr>
                <w:rFonts w:ascii="Times New Roman" w:hAnsi="Times New Roman"/>
                <w:sz w:val="16"/>
                <w:szCs w:val="16"/>
              </w:rPr>
            </w:pPr>
          </w:p>
          <w:p w14:paraId="6591AFF9" w14:textId="77777777" w:rsidR="00D06D24" w:rsidRPr="00D06D24" w:rsidRDefault="00D06D24" w:rsidP="00D06D24">
            <w:pPr>
              <w:rPr>
                <w:rFonts w:ascii="Times New Roman" w:hAnsi="Times New Roman"/>
                <w:sz w:val="16"/>
                <w:szCs w:val="16"/>
              </w:rPr>
            </w:pPr>
            <w:r w:rsidRPr="00D06D24">
              <w:rPr>
                <w:rFonts w:ascii="Times New Roman" w:hAnsi="Times New Roman"/>
                <w:sz w:val="16"/>
                <w:szCs w:val="16"/>
              </w:rPr>
              <w:t xml:space="preserve">Relinquished </w:t>
            </w:r>
            <w:proofErr w:type="gramStart"/>
            <w:r w:rsidRPr="00D06D24">
              <w:rPr>
                <w:rFonts w:ascii="Times New Roman" w:hAnsi="Times New Roman"/>
                <w:sz w:val="16"/>
                <w:szCs w:val="16"/>
              </w:rPr>
              <w:t>by:_</w:t>
            </w:r>
            <w:proofErr w:type="gramEnd"/>
            <w:r w:rsidRPr="00D06D24">
              <w:rPr>
                <w:rFonts w:ascii="Times New Roman" w:hAnsi="Times New Roman"/>
                <w:sz w:val="16"/>
                <w:szCs w:val="16"/>
              </w:rPr>
              <w:t xml:space="preserve">_______________ at ____:____  am/pm    on  </w:t>
            </w:r>
            <w:r w:rsidRPr="00D06D24">
              <w:rPr>
                <w:rFonts w:ascii="Times New Roman" w:hAnsi="Times New Roman"/>
                <w:sz w:val="16"/>
                <w:szCs w:val="16"/>
                <w:u w:val="single"/>
              </w:rPr>
              <w:t xml:space="preserve">     /      /      </w:t>
            </w:r>
            <w:r w:rsidRPr="00D06D24">
              <w:rPr>
                <w:rFonts w:ascii="Times New Roman" w:hAnsi="Times New Roman"/>
                <w:sz w:val="16"/>
                <w:szCs w:val="16"/>
              </w:rPr>
              <w:t xml:space="preserve">      Received by:  _______________ at ____:____ am/pm  on  ___/___/___ </w:t>
            </w:r>
          </w:p>
          <w:p w14:paraId="2118C9A9" w14:textId="77777777" w:rsidR="00D06D24" w:rsidRPr="00D06D24" w:rsidRDefault="00D06D24" w:rsidP="00D06D24">
            <w:pPr>
              <w:rPr>
                <w:rFonts w:ascii="Times New Roman" w:hAnsi="Times New Roman"/>
                <w:sz w:val="16"/>
                <w:szCs w:val="16"/>
              </w:rPr>
            </w:pPr>
          </w:p>
          <w:p w14:paraId="4EFD28F1" w14:textId="77777777" w:rsidR="00D06D24" w:rsidRPr="00D06D24" w:rsidRDefault="00D06D24" w:rsidP="00D06D24">
            <w:pPr>
              <w:rPr>
                <w:rFonts w:ascii="Times New Roman" w:hAnsi="Times New Roman"/>
                <w:sz w:val="20"/>
              </w:rPr>
            </w:pPr>
            <w:r w:rsidRPr="00D06D24">
              <w:rPr>
                <w:rFonts w:ascii="Times New Roman" w:hAnsi="Times New Roman"/>
                <w:sz w:val="16"/>
                <w:szCs w:val="16"/>
              </w:rPr>
              <w:t xml:space="preserve">Relinquished </w:t>
            </w:r>
            <w:proofErr w:type="gramStart"/>
            <w:r w:rsidRPr="00D06D24">
              <w:rPr>
                <w:rFonts w:ascii="Times New Roman" w:hAnsi="Times New Roman"/>
                <w:sz w:val="16"/>
                <w:szCs w:val="16"/>
              </w:rPr>
              <w:t>by:_</w:t>
            </w:r>
            <w:proofErr w:type="gramEnd"/>
            <w:r w:rsidRPr="00D06D24">
              <w:rPr>
                <w:rFonts w:ascii="Times New Roman" w:hAnsi="Times New Roman"/>
                <w:sz w:val="16"/>
                <w:szCs w:val="16"/>
              </w:rPr>
              <w:t xml:space="preserve">_______________ at ____:____  am/pm    on  </w:t>
            </w:r>
            <w:r w:rsidRPr="00D06D24">
              <w:rPr>
                <w:rFonts w:ascii="Times New Roman" w:hAnsi="Times New Roman"/>
                <w:sz w:val="16"/>
                <w:szCs w:val="16"/>
                <w:u w:val="single"/>
              </w:rPr>
              <w:t xml:space="preserve">     /      /      </w:t>
            </w:r>
            <w:r w:rsidRPr="00D06D24">
              <w:rPr>
                <w:rFonts w:ascii="Times New Roman" w:hAnsi="Times New Roman"/>
                <w:sz w:val="16"/>
                <w:szCs w:val="16"/>
              </w:rPr>
              <w:t xml:space="preserve">      Received by:  _______________ at ____:____ am/pm  on  ___/___/___</w:t>
            </w:r>
          </w:p>
        </w:tc>
      </w:tr>
      <w:tr w:rsidR="00D06D24" w:rsidRPr="00D06D24" w14:paraId="559E0DDD" w14:textId="77777777" w:rsidTr="00976D71">
        <w:trPr>
          <w:trHeight w:val="918"/>
        </w:trPr>
        <w:tc>
          <w:tcPr>
            <w:tcW w:w="10080" w:type="dxa"/>
          </w:tcPr>
          <w:p w14:paraId="055FFF8B" w14:textId="77777777" w:rsidR="00D06D24" w:rsidRPr="00D06D24" w:rsidRDefault="00D06D24" w:rsidP="00D06D24">
            <w:pPr>
              <w:rPr>
                <w:rFonts w:ascii="Times New Roman" w:hAnsi="Times New Roman"/>
                <w:sz w:val="16"/>
                <w:szCs w:val="16"/>
              </w:rPr>
            </w:pPr>
            <w:r w:rsidRPr="00D06D24">
              <w:rPr>
                <w:rFonts w:ascii="Times New Roman" w:hAnsi="Times New Roman"/>
                <w:sz w:val="16"/>
                <w:szCs w:val="16"/>
              </w:rPr>
              <w:t xml:space="preserve">Relinquished </w:t>
            </w:r>
            <w:proofErr w:type="gramStart"/>
            <w:r w:rsidRPr="00D06D24">
              <w:rPr>
                <w:rFonts w:ascii="Times New Roman" w:hAnsi="Times New Roman"/>
                <w:sz w:val="16"/>
                <w:szCs w:val="16"/>
              </w:rPr>
              <w:t>by:_</w:t>
            </w:r>
            <w:proofErr w:type="gramEnd"/>
            <w:r w:rsidRPr="00D06D24">
              <w:rPr>
                <w:rFonts w:ascii="Times New Roman" w:hAnsi="Times New Roman"/>
                <w:sz w:val="16"/>
                <w:szCs w:val="16"/>
              </w:rPr>
              <w:t xml:space="preserve">_______________ at ____:____  am/pm    on  </w:t>
            </w:r>
            <w:r w:rsidRPr="00D06D24">
              <w:rPr>
                <w:rFonts w:ascii="Times New Roman" w:hAnsi="Times New Roman"/>
                <w:sz w:val="16"/>
                <w:szCs w:val="16"/>
                <w:u w:val="single"/>
              </w:rPr>
              <w:t xml:space="preserve">     /      /      </w:t>
            </w:r>
            <w:r w:rsidRPr="00D06D24">
              <w:rPr>
                <w:rFonts w:ascii="Times New Roman" w:hAnsi="Times New Roman"/>
                <w:sz w:val="16"/>
                <w:szCs w:val="16"/>
              </w:rPr>
              <w:t xml:space="preserve">      Received by:  _______________ at ____:____ am/pm  on  ___/___/___</w:t>
            </w:r>
          </w:p>
          <w:p w14:paraId="4EDB3DA1" w14:textId="77777777" w:rsidR="00D06D24" w:rsidRPr="00D06D24" w:rsidRDefault="00D06D24" w:rsidP="00D06D24">
            <w:pPr>
              <w:rPr>
                <w:rFonts w:ascii="Times New Roman" w:hAnsi="Times New Roman"/>
                <w:sz w:val="16"/>
                <w:szCs w:val="16"/>
              </w:rPr>
            </w:pPr>
          </w:p>
          <w:p w14:paraId="4BD823ED" w14:textId="77777777" w:rsidR="00D06D24" w:rsidRPr="00D06D24" w:rsidRDefault="00D06D24" w:rsidP="00D06D24">
            <w:pPr>
              <w:rPr>
                <w:rFonts w:ascii="Times New Roman" w:hAnsi="Times New Roman"/>
                <w:sz w:val="16"/>
                <w:szCs w:val="16"/>
              </w:rPr>
            </w:pPr>
            <w:r w:rsidRPr="00D06D24">
              <w:rPr>
                <w:rFonts w:ascii="Times New Roman" w:hAnsi="Times New Roman"/>
                <w:sz w:val="16"/>
                <w:szCs w:val="16"/>
              </w:rPr>
              <w:t xml:space="preserve">Relinquished </w:t>
            </w:r>
            <w:proofErr w:type="gramStart"/>
            <w:r w:rsidRPr="00D06D24">
              <w:rPr>
                <w:rFonts w:ascii="Times New Roman" w:hAnsi="Times New Roman"/>
                <w:sz w:val="16"/>
                <w:szCs w:val="16"/>
              </w:rPr>
              <w:t>by:_</w:t>
            </w:r>
            <w:proofErr w:type="gramEnd"/>
            <w:r w:rsidRPr="00D06D24">
              <w:rPr>
                <w:rFonts w:ascii="Times New Roman" w:hAnsi="Times New Roman"/>
                <w:sz w:val="16"/>
                <w:szCs w:val="16"/>
              </w:rPr>
              <w:t xml:space="preserve">_______________ at ____:____  am/pm    on  </w:t>
            </w:r>
            <w:r w:rsidRPr="00D06D24">
              <w:rPr>
                <w:rFonts w:ascii="Times New Roman" w:hAnsi="Times New Roman"/>
                <w:sz w:val="16"/>
                <w:szCs w:val="16"/>
                <w:u w:val="single"/>
              </w:rPr>
              <w:t xml:space="preserve">     /      /      </w:t>
            </w:r>
            <w:r w:rsidRPr="00D06D24">
              <w:rPr>
                <w:rFonts w:ascii="Times New Roman" w:hAnsi="Times New Roman"/>
                <w:sz w:val="16"/>
                <w:szCs w:val="16"/>
              </w:rPr>
              <w:t xml:space="preserve">      Received by:  _______________ at ____:____ am/pm  on  ___/___/___  </w:t>
            </w:r>
          </w:p>
          <w:p w14:paraId="3DE71E27" w14:textId="77777777" w:rsidR="00D06D24" w:rsidRPr="00D06D24" w:rsidRDefault="00D06D24" w:rsidP="00D06D24">
            <w:pPr>
              <w:rPr>
                <w:rFonts w:ascii="Times New Roman" w:hAnsi="Times New Roman"/>
                <w:sz w:val="16"/>
                <w:szCs w:val="16"/>
              </w:rPr>
            </w:pPr>
          </w:p>
          <w:p w14:paraId="667C9CF3" w14:textId="77777777" w:rsidR="00D06D24" w:rsidRPr="00D06D24" w:rsidRDefault="00D06D24" w:rsidP="00D06D24">
            <w:pPr>
              <w:rPr>
                <w:rFonts w:ascii="Times New Roman" w:hAnsi="Times New Roman"/>
                <w:sz w:val="16"/>
                <w:szCs w:val="16"/>
              </w:rPr>
            </w:pPr>
            <w:r w:rsidRPr="00D06D24">
              <w:rPr>
                <w:rFonts w:ascii="Times New Roman" w:hAnsi="Times New Roman"/>
                <w:sz w:val="16"/>
                <w:szCs w:val="16"/>
              </w:rPr>
              <w:t xml:space="preserve">Relinquished </w:t>
            </w:r>
            <w:proofErr w:type="gramStart"/>
            <w:r w:rsidRPr="00D06D24">
              <w:rPr>
                <w:rFonts w:ascii="Times New Roman" w:hAnsi="Times New Roman"/>
                <w:sz w:val="16"/>
                <w:szCs w:val="16"/>
              </w:rPr>
              <w:t>by:_</w:t>
            </w:r>
            <w:proofErr w:type="gramEnd"/>
            <w:r w:rsidRPr="00D06D24">
              <w:rPr>
                <w:rFonts w:ascii="Times New Roman" w:hAnsi="Times New Roman"/>
                <w:sz w:val="16"/>
                <w:szCs w:val="16"/>
              </w:rPr>
              <w:t xml:space="preserve">_______________ at ____:____  am/pm    on  </w:t>
            </w:r>
            <w:r w:rsidRPr="00D06D24">
              <w:rPr>
                <w:rFonts w:ascii="Times New Roman" w:hAnsi="Times New Roman"/>
                <w:sz w:val="16"/>
                <w:szCs w:val="16"/>
                <w:u w:val="single"/>
              </w:rPr>
              <w:t xml:space="preserve">     /      /      </w:t>
            </w:r>
            <w:r w:rsidRPr="00D06D24">
              <w:rPr>
                <w:rFonts w:ascii="Times New Roman" w:hAnsi="Times New Roman"/>
                <w:sz w:val="16"/>
                <w:szCs w:val="16"/>
              </w:rPr>
              <w:t xml:space="preserve">      Received by:  _______________ at ____:____ am/pm  on  ___/___/___</w:t>
            </w:r>
          </w:p>
        </w:tc>
      </w:tr>
    </w:tbl>
    <w:p w14:paraId="2B86AD3B" w14:textId="77777777" w:rsidR="00D06D24" w:rsidRPr="00D06D24" w:rsidRDefault="00D06D24" w:rsidP="00D06D24">
      <w:pPr>
        <w:rPr>
          <w:rFonts w:ascii="Times New Roman" w:hAnsi="Times New Roman"/>
          <w:sz w:val="18"/>
        </w:rPr>
      </w:pPr>
      <w:r w:rsidRPr="00D06D24">
        <w:rPr>
          <w:rFonts w:ascii="Times New Roman" w:hAnsi="Times New Roman"/>
          <w:sz w:val="18"/>
        </w:rPr>
        <w:tab/>
        <w:t xml:space="preserve">                            </w:t>
      </w:r>
    </w:p>
    <w:p w14:paraId="68B07105" w14:textId="77777777" w:rsidR="00D06D24" w:rsidRPr="00D06D24" w:rsidRDefault="00D06D24" w:rsidP="00D06D24">
      <w:pPr>
        <w:rPr>
          <w:rFonts w:ascii="Times New Roman" w:hAnsi="Times New Roman"/>
          <w:sz w:val="18"/>
          <w:szCs w:val="18"/>
        </w:rPr>
      </w:pPr>
      <w:r w:rsidRPr="00D06D24">
        <w:rPr>
          <w:rFonts w:ascii="Times New Roman" w:hAnsi="Times New Roman"/>
          <w:sz w:val="18"/>
          <w:szCs w:val="18"/>
        </w:rPr>
        <w:t>Laboratory:</w:t>
      </w:r>
      <w:r w:rsidRPr="00D06D24">
        <w:rPr>
          <w:rFonts w:ascii="Times New Roman" w:hAnsi="Times New Roman"/>
          <w:sz w:val="18"/>
          <w:szCs w:val="18"/>
        </w:rPr>
        <w:tab/>
        <w:t>_________________________________________________________</w:t>
      </w:r>
    </w:p>
    <w:p w14:paraId="2EB76695" w14:textId="77777777" w:rsidR="0033643F" w:rsidRDefault="0033643F" w:rsidP="00D06D24">
      <w:pPr>
        <w:pStyle w:val="Pa36"/>
        <w:spacing w:line="240" w:lineRule="auto"/>
        <w:jc w:val="center"/>
        <w:rPr>
          <w:rFonts w:ascii="Times New Roman" w:hAnsi="Times New Roman"/>
          <w:b/>
          <w:bCs/>
          <w:sz w:val="26"/>
          <w:szCs w:val="20"/>
        </w:rPr>
        <w:sectPr w:rsidR="0033643F" w:rsidSect="00D06D24">
          <w:footerReference w:type="first" r:id="rId158"/>
          <w:pgSz w:w="12240" w:h="15840" w:code="1"/>
          <w:pgMar w:top="1008" w:right="1080" w:bottom="1440" w:left="1080" w:header="576" w:footer="576" w:gutter="0"/>
          <w:pgNumType w:start="1"/>
          <w:cols w:space="720"/>
          <w:formProt w:val="0"/>
          <w:titlePg/>
          <w:docGrid w:linePitch="354"/>
        </w:sectPr>
      </w:pPr>
    </w:p>
    <w:p w14:paraId="540B81FE" w14:textId="43FCAC9D" w:rsidR="00D06D24" w:rsidRPr="00D06D24" w:rsidRDefault="00D06D24" w:rsidP="00D06D24">
      <w:pPr>
        <w:pStyle w:val="Pa36"/>
        <w:spacing w:line="240" w:lineRule="auto"/>
        <w:jc w:val="center"/>
        <w:rPr>
          <w:rFonts w:ascii="Times New Roman" w:hAnsi="Times New Roman"/>
          <w:b/>
          <w:bCs/>
          <w:sz w:val="26"/>
          <w:szCs w:val="20"/>
        </w:rPr>
      </w:pPr>
      <w:r w:rsidRPr="00D06D24">
        <w:rPr>
          <w:rFonts w:ascii="Times New Roman" w:hAnsi="Times New Roman"/>
          <w:b/>
          <w:bCs/>
          <w:sz w:val="26"/>
          <w:szCs w:val="20"/>
        </w:rPr>
        <w:lastRenderedPageBreak/>
        <w:t xml:space="preserve">ATTACHMENT </w:t>
      </w:r>
      <w:r w:rsidR="00ED0EE9">
        <w:rPr>
          <w:rFonts w:ascii="Times New Roman" w:hAnsi="Times New Roman"/>
          <w:b/>
          <w:bCs/>
          <w:sz w:val="26"/>
          <w:szCs w:val="20"/>
        </w:rPr>
        <w:t>7</w:t>
      </w:r>
    </w:p>
    <w:p w14:paraId="55965C9D" w14:textId="3595EF56" w:rsidR="00D06D24" w:rsidRPr="00D06D24" w:rsidRDefault="00D06D24" w:rsidP="00D06D24">
      <w:pPr>
        <w:pStyle w:val="Pa36"/>
        <w:spacing w:line="240" w:lineRule="auto"/>
        <w:jc w:val="center"/>
        <w:rPr>
          <w:rFonts w:ascii="Times New Roman" w:hAnsi="Times New Roman"/>
          <w:b/>
          <w:color w:val="000000"/>
          <w:sz w:val="20"/>
        </w:rPr>
      </w:pPr>
      <w:r w:rsidRPr="00D06D24">
        <w:rPr>
          <w:rFonts w:ascii="Times New Roman" w:hAnsi="Times New Roman"/>
          <w:b/>
          <w:color w:val="000000"/>
          <w:sz w:val="28"/>
          <w:szCs w:val="28"/>
        </w:rPr>
        <w:t>Building Condition (Form 5.1)</w:t>
      </w:r>
    </w:p>
    <w:p w14:paraId="046BCAB5" w14:textId="77777777" w:rsidR="00D06D24" w:rsidRPr="00D06D24" w:rsidRDefault="00D06D24" w:rsidP="00D06D24">
      <w:pPr>
        <w:jc w:val="center"/>
        <w:rPr>
          <w:rFonts w:ascii="Times New Roman" w:hAnsi="Times New Roman"/>
          <w:sz w:val="20"/>
        </w:rPr>
      </w:pPr>
    </w:p>
    <w:p w14:paraId="364C22CC" w14:textId="77777777" w:rsidR="00D06D24" w:rsidRPr="00D06D24" w:rsidRDefault="00D06D24" w:rsidP="00D06D24">
      <w:pPr>
        <w:jc w:val="center"/>
        <w:rPr>
          <w:rFonts w:ascii="Times New Roman" w:hAnsi="Times New Roman"/>
          <w:sz w:val="20"/>
        </w:rPr>
      </w:pPr>
    </w:p>
    <w:p w14:paraId="21DFC9E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 xml:space="preserve">Property address___________________________________ Apt. No._______________________________________ </w:t>
      </w:r>
    </w:p>
    <w:p w14:paraId="21522619"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 xml:space="preserve">Name of property owner ___________________________________________________________________________ </w:t>
      </w:r>
    </w:p>
    <w:p w14:paraId="678C4BDF"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 xml:space="preserve">Name of assessor ______________________________ Date of assessment: ____ /____ /____ </w:t>
      </w:r>
    </w:p>
    <w:p w14:paraId="0C478C19" w14:textId="77777777" w:rsidR="00D06D24" w:rsidRPr="00D06D24" w:rsidRDefault="00D06D24" w:rsidP="00D06D24">
      <w:pPr>
        <w:rPr>
          <w:rFonts w:ascii="Times New Roman" w:hAnsi="Times New Roman"/>
          <w:sz w:val="26"/>
        </w:rPr>
      </w:pPr>
    </w:p>
    <w:p w14:paraId="2FD645A5" w14:textId="77777777" w:rsidR="00D06D24" w:rsidRPr="00D06D24" w:rsidRDefault="00D06D24" w:rsidP="00D06D24">
      <w:pPr>
        <w:rPr>
          <w:rFonts w:ascii="Times New Roman" w:hAnsi="Times New Roman"/>
          <w:sz w:val="26"/>
        </w:rPr>
      </w:pPr>
      <w:r w:rsidRPr="00D06D24">
        <w:rPr>
          <w:rFonts w:ascii="Times New Roman" w:hAnsi="Times New Roman"/>
          <w:sz w:val="26"/>
        </w:rPr>
        <w:t>The purpose of the building condition survey is to identify any major deficiencies that may affect the success of lead hazard controls.</w:t>
      </w:r>
    </w:p>
    <w:p w14:paraId="4A3A8503" w14:textId="77777777" w:rsidR="00D06D24" w:rsidRPr="00D06D24" w:rsidRDefault="00D06D24" w:rsidP="00D06D24">
      <w:pPr>
        <w:rPr>
          <w:rFonts w:ascii="Times New Roman" w:hAnsi="Times New Roman"/>
          <w:sz w:val="26"/>
        </w:rPr>
      </w:pPr>
    </w:p>
    <w:tbl>
      <w:tblPr>
        <w:tblW w:w="0" w:type="auto"/>
        <w:tblBorders>
          <w:top w:val="nil"/>
          <w:left w:val="nil"/>
          <w:bottom w:val="nil"/>
          <w:right w:val="nil"/>
        </w:tblBorders>
        <w:tblLayout w:type="fixed"/>
        <w:tblLook w:val="0000" w:firstRow="0" w:lastRow="0" w:firstColumn="0" w:lastColumn="0" w:noHBand="0" w:noVBand="0"/>
      </w:tblPr>
      <w:tblGrid>
        <w:gridCol w:w="9350"/>
      </w:tblGrid>
      <w:tr w:rsidR="00D06D24" w:rsidRPr="00D06D24" w14:paraId="3EC08ECE" w14:textId="77777777" w:rsidTr="00976D71">
        <w:trPr>
          <w:trHeight w:val="221"/>
        </w:trPr>
        <w:tc>
          <w:tcPr>
            <w:tcW w:w="935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630"/>
              <w:gridCol w:w="630"/>
              <w:gridCol w:w="3274"/>
            </w:tblGrid>
            <w:tr w:rsidR="00D06D24" w:rsidRPr="00D06D24" w14:paraId="053A91D5" w14:textId="77777777" w:rsidTr="00976D71">
              <w:tc>
                <w:tcPr>
                  <w:tcW w:w="4585" w:type="dxa"/>
                </w:tcPr>
                <w:p w14:paraId="420D952A"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b/>
                      <w:bCs/>
                      <w:color w:val="000000"/>
                      <w:sz w:val="19"/>
                      <w:szCs w:val="19"/>
                    </w:rPr>
                    <w:t>Condition</w:t>
                  </w:r>
                </w:p>
              </w:tc>
              <w:tc>
                <w:tcPr>
                  <w:tcW w:w="630" w:type="dxa"/>
                </w:tcPr>
                <w:p w14:paraId="1E203444"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b/>
                      <w:bCs/>
                      <w:color w:val="000000"/>
                      <w:sz w:val="19"/>
                      <w:szCs w:val="19"/>
                    </w:rPr>
                    <w:t>Yes</w:t>
                  </w:r>
                </w:p>
              </w:tc>
              <w:tc>
                <w:tcPr>
                  <w:tcW w:w="630" w:type="dxa"/>
                </w:tcPr>
                <w:p w14:paraId="5481DD88"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b/>
                      <w:bCs/>
                      <w:color w:val="000000"/>
                      <w:sz w:val="19"/>
                      <w:szCs w:val="19"/>
                    </w:rPr>
                    <w:t>No</w:t>
                  </w:r>
                </w:p>
              </w:tc>
              <w:tc>
                <w:tcPr>
                  <w:tcW w:w="3274" w:type="dxa"/>
                </w:tcPr>
                <w:p w14:paraId="151C9987"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b/>
                      <w:bCs/>
                      <w:color w:val="000000"/>
                      <w:sz w:val="19"/>
                      <w:szCs w:val="19"/>
                    </w:rPr>
                    <w:t>Comments</w:t>
                  </w:r>
                </w:p>
              </w:tc>
            </w:tr>
            <w:tr w:rsidR="00D06D24" w:rsidRPr="00D06D24" w14:paraId="5ACF4E43" w14:textId="77777777" w:rsidTr="00976D71">
              <w:tc>
                <w:tcPr>
                  <w:tcW w:w="4585" w:type="dxa"/>
                </w:tcPr>
                <w:p w14:paraId="32F95E4A"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Roof missing parts of surfaces (tiles, boards, shakes, etc.)</w:t>
                  </w:r>
                </w:p>
              </w:tc>
              <w:tc>
                <w:tcPr>
                  <w:tcW w:w="630" w:type="dxa"/>
                </w:tcPr>
                <w:p w14:paraId="23A3026B"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3FA08BED"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0D24E0C3"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75C1E38F" w14:textId="77777777" w:rsidTr="00976D71">
              <w:tc>
                <w:tcPr>
                  <w:tcW w:w="4585" w:type="dxa"/>
                </w:tcPr>
                <w:p w14:paraId="5DFA4DB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Roof has holes or large cracks</w:t>
                  </w:r>
                </w:p>
              </w:tc>
              <w:tc>
                <w:tcPr>
                  <w:tcW w:w="630" w:type="dxa"/>
                </w:tcPr>
                <w:p w14:paraId="668506A0"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185C2675"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223C136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16B5D56D" w14:textId="77777777" w:rsidTr="00976D71">
              <w:tc>
                <w:tcPr>
                  <w:tcW w:w="4585" w:type="dxa"/>
                </w:tcPr>
                <w:p w14:paraId="2A43D02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Gutters or downspouts broken</w:t>
                  </w:r>
                </w:p>
              </w:tc>
              <w:tc>
                <w:tcPr>
                  <w:tcW w:w="630" w:type="dxa"/>
                </w:tcPr>
                <w:p w14:paraId="0695FF21"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436951FB"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3A7ADE7B"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6636A166" w14:textId="77777777" w:rsidTr="00976D71">
              <w:tc>
                <w:tcPr>
                  <w:tcW w:w="4585" w:type="dxa"/>
                </w:tcPr>
                <w:p w14:paraId="58C967AD"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Chimney masonry cracked, bricks loose or missing, obviously out of plumb</w:t>
                  </w:r>
                </w:p>
              </w:tc>
              <w:tc>
                <w:tcPr>
                  <w:tcW w:w="630" w:type="dxa"/>
                </w:tcPr>
                <w:p w14:paraId="419B30B6"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79A8A04A"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551A1F7B"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7C09D8D0" w14:textId="77777777" w:rsidTr="00976D71">
              <w:tc>
                <w:tcPr>
                  <w:tcW w:w="4585" w:type="dxa"/>
                </w:tcPr>
                <w:p w14:paraId="58DABF96"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Exterior or interior walls have obvious large cracks or holes, requiring more than routine pointing (if masonry) or painting</w:t>
                  </w:r>
                </w:p>
              </w:tc>
              <w:tc>
                <w:tcPr>
                  <w:tcW w:w="630" w:type="dxa"/>
                </w:tcPr>
                <w:p w14:paraId="5AF4CF28"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7CBC206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5834C8D8"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36931FE7" w14:textId="77777777" w:rsidTr="00976D71">
              <w:tc>
                <w:tcPr>
                  <w:tcW w:w="4585" w:type="dxa"/>
                </w:tcPr>
                <w:p w14:paraId="20CF954E"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Exterior siding has missing boards or shingles</w:t>
                  </w:r>
                </w:p>
              </w:tc>
              <w:tc>
                <w:tcPr>
                  <w:tcW w:w="630" w:type="dxa"/>
                </w:tcPr>
                <w:p w14:paraId="569FA0F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44EFC09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3CBCEB14"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252E4F39" w14:textId="77777777" w:rsidTr="00976D71">
              <w:tc>
                <w:tcPr>
                  <w:tcW w:w="4585" w:type="dxa"/>
                </w:tcPr>
                <w:p w14:paraId="453BBF41"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Water stains on interior walls or ceilings</w:t>
                  </w:r>
                </w:p>
              </w:tc>
              <w:tc>
                <w:tcPr>
                  <w:tcW w:w="630" w:type="dxa"/>
                </w:tcPr>
                <w:p w14:paraId="2024EE64"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43DA3AA2"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26083D8F"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12CEEBB1" w14:textId="77777777" w:rsidTr="00976D71">
              <w:tc>
                <w:tcPr>
                  <w:tcW w:w="4585" w:type="dxa"/>
                </w:tcPr>
                <w:p w14:paraId="7CA200FD"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Walls or ceilings deteriorated</w:t>
                  </w:r>
                </w:p>
              </w:tc>
              <w:tc>
                <w:tcPr>
                  <w:tcW w:w="630" w:type="dxa"/>
                </w:tcPr>
                <w:p w14:paraId="6E0CEE75"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0124E4C9"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7F69A43E"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38B984D7" w14:textId="77777777" w:rsidTr="00976D71">
              <w:tc>
                <w:tcPr>
                  <w:tcW w:w="4585" w:type="dxa"/>
                </w:tcPr>
                <w:p w14:paraId="2734AC69"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More than “very small” amount of paint in a room deteriorated *</w:t>
                  </w:r>
                </w:p>
              </w:tc>
              <w:tc>
                <w:tcPr>
                  <w:tcW w:w="630" w:type="dxa"/>
                </w:tcPr>
                <w:p w14:paraId="2AC6FA15"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2E74CB7A"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51AEC49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35435A67" w14:textId="77777777" w:rsidTr="00976D71">
              <w:tc>
                <w:tcPr>
                  <w:tcW w:w="4585" w:type="dxa"/>
                </w:tcPr>
                <w:p w14:paraId="402A02B9"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Two or more windows or doors broken, missing, or boarded up</w:t>
                  </w:r>
                </w:p>
              </w:tc>
              <w:tc>
                <w:tcPr>
                  <w:tcW w:w="630" w:type="dxa"/>
                </w:tcPr>
                <w:p w14:paraId="26B74C26"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60F11895"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1C48F09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65B2672D" w14:textId="77777777" w:rsidTr="00976D71">
              <w:tc>
                <w:tcPr>
                  <w:tcW w:w="4585" w:type="dxa"/>
                </w:tcPr>
                <w:p w14:paraId="73EFF110"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Porch or steps have major elements broken, missing, or boarded up</w:t>
                  </w:r>
                </w:p>
              </w:tc>
              <w:tc>
                <w:tcPr>
                  <w:tcW w:w="630" w:type="dxa"/>
                </w:tcPr>
                <w:p w14:paraId="56FFF63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34964CB7"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0509D80F"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402BED18" w14:textId="77777777" w:rsidTr="00976D71">
              <w:tc>
                <w:tcPr>
                  <w:tcW w:w="4585" w:type="dxa"/>
                </w:tcPr>
                <w:p w14:paraId="082D1E3D"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Foundation has major cracks, missing material, structure leans, or visibly unsound</w:t>
                  </w:r>
                </w:p>
              </w:tc>
              <w:tc>
                <w:tcPr>
                  <w:tcW w:w="630" w:type="dxa"/>
                </w:tcPr>
                <w:p w14:paraId="45EDCB6C"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4EA1D017"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30B8E4BD"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r w:rsidR="00D06D24" w:rsidRPr="00D06D24" w14:paraId="0A8DA584" w14:textId="77777777" w:rsidTr="00976D71">
              <w:tc>
                <w:tcPr>
                  <w:tcW w:w="4585" w:type="dxa"/>
                </w:tcPr>
                <w:p w14:paraId="703381AA"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r w:rsidRPr="00D06D24">
                    <w:rPr>
                      <w:rFonts w:ascii="Times New Roman" w:eastAsia="Calibri" w:hAnsi="Times New Roman"/>
                      <w:color w:val="000000"/>
                      <w:sz w:val="19"/>
                      <w:szCs w:val="19"/>
                    </w:rPr>
                    <w:t xml:space="preserve"> Total number</w:t>
                  </w:r>
                </w:p>
              </w:tc>
              <w:tc>
                <w:tcPr>
                  <w:tcW w:w="630" w:type="dxa"/>
                </w:tcPr>
                <w:p w14:paraId="03024FB2"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630" w:type="dxa"/>
                </w:tcPr>
                <w:p w14:paraId="0AB819BD"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c>
                <w:tcPr>
                  <w:tcW w:w="3274" w:type="dxa"/>
                </w:tcPr>
                <w:p w14:paraId="53C0125F"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bl>
          <w:p w14:paraId="7713696E" w14:textId="77777777" w:rsidR="00D06D24" w:rsidRPr="00D06D24" w:rsidRDefault="00D06D24" w:rsidP="00D06D24">
            <w:pPr>
              <w:autoSpaceDE w:val="0"/>
              <w:autoSpaceDN w:val="0"/>
              <w:adjustRightInd w:val="0"/>
              <w:spacing w:before="120" w:after="60" w:line="191" w:lineRule="atLeast"/>
              <w:rPr>
                <w:rFonts w:ascii="Times New Roman" w:eastAsia="Calibri" w:hAnsi="Times New Roman"/>
                <w:color w:val="000000"/>
                <w:sz w:val="19"/>
                <w:szCs w:val="19"/>
              </w:rPr>
            </w:pPr>
          </w:p>
        </w:tc>
      </w:tr>
    </w:tbl>
    <w:p w14:paraId="7C3359C3" w14:textId="77777777" w:rsidR="00D06D24" w:rsidRPr="00D06D24" w:rsidRDefault="00D06D24" w:rsidP="00D06D24">
      <w:pPr>
        <w:autoSpaceDE w:val="0"/>
        <w:autoSpaceDN w:val="0"/>
        <w:adjustRightInd w:val="0"/>
        <w:spacing w:before="120" w:after="60" w:line="191" w:lineRule="atLeast"/>
        <w:ind w:left="720" w:hanging="720"/>
        <w:rPr>
          <w:rFonts w:ascii="Times New Roman" w:hAnsi="Times New Roman"/>
          <w:color w:val="000000"/>
          <w:sz w:val="19"/>
          <w:szCs w:val="19"/>
        </w:rPr>
      </w:pPr>
      <w:r w:rsidRPr="00D06D24">
        <w:rPr>
          <w:rFonts w:ascii="Times New Roman" w:hAnsi="Times New Roman"/>
          <w:color w:val="000000"/>
          <w:sz w:val="19"/>
          <w:szCs w:val="19"/>
        </w:rPr>
        <w:t>*</w:t>
      </w:r>
      <w:r w:rsidRPr="00D06D24">
        <w:rPr>
          <w:rFonts w:ascii="Times New Roman" w:hAnsi="Times New Roman"/>
          <w:color w:val="000000"/>
          <w:sz w:val="19"/>
          <w:szCs w:val="19"/>
        </w:rPr>
        <w:tab/>
        <w:t xml:space="preserve">The “very small” amount is the </w:t>
      </w:r>
      <w:r w:rsidRPr="00D06D24">
        <w:rPr>
          <w:rFonts w:ascii="Times New Roman" w:hAnsi="Times New Roman"/>
          <w:i/>
          <w:iCs/>
          <w:color w:val="000000"/>
          <w:sz w:val="19"/>
          <w:szCs w:val="19"/>
        </w:rPr>
        <w:t xml:space="preserve">de minimis </w:t>
      </w:r>
      <w:r w:rsidRPr="00D06D24">
        <w:rPr>
          <w:rFonts w:ascii="Times New Roman" w:hAnsi="Times New Roman"/>
          <w:color w:val="000000"/>
          <w:sz w:val="19"/>
          <w:szCs w:val="19"/>
        </w:rPr>
        <w:t>amount under the HUD Lead Safe Housing Rule (24 CFR 35.1350(d)</w:t>
      </w:r>
      <w:proofErr w:type="gramStart"/>
      <w:r w:rsidRPr="00D06D24">
        <w:rPr>
          <w:rFonts w:ascii="Times New Roman" w:hAnsi="Times New Roman"/>
          <w:color w:val="000000"/>
          <w:sz w:val="19"/>
          <w:szCs w:val="19"/>
        </w:rPr>
        <w:t>),.</w:t>
      </w:r>
      <w:proofErr w:type="gramEnd"/>
      <w:r w:rsidRPr="00D06D24">
        <w:rPr>
          <w:rFonts w:ascii="Times New Roman" w:hAnsi="Times New Roman"/>
          <w:color w:val="000000"/>
          <w:sz w:val="19"/>
          <w:szCs w:val="19"/>
        </w:rPr>
        <w:t xml:space="preserve"> </w:t>
      </w:r>
    </w:p>
    <w:p w14:paraId="59078161" w14:textId="77777777" w:rsidR="00D06D24" w:rsidRPr="00D06D24" w:rsidRDefault="00D06D24" w:rsidP="00D06D24">
      <w:pPr>
        <w:rPr>
          <w:rFonts w:ascii="Times New Roman" w:hAnsi="Times New Roman"/>
          <w:b/>
          <w:bCs/>
          <w:color w:val="000000"/>
          <w:sz w:val="22"/>
        </w:rPr>
      </w:pPr>
    </w:p>
    <w:p w14:paraId="0FFB43AD" w14:textId="77777777" w:rsidR="00D06D24" w:rsidRPr="00D06D24" w:rsidRDefault="00D06D24" w:rsidP="00D06D24">
      <w:pPr>
        <w:rPr>
          <w:rFonts w:ascii="Times New Roman" w:hAnsi="Times New Roman"/>
          <w:b/>
          <w:bCs/>
          <w:color w:val="000000"/>
          <w:sz w:val="22"/>
        </w:rPr>
      </w:pPr>
      <w:r w:rsidRPr="00D06D24">
        <w:rPr>
          <w:rFonts w:ascii="Times New Roman" w:hAnsi="Times New Roman"/>
          <w:b/>
          <w:bCs/>
          <w:color w:val="000000"/>
          <w:sz w:val="22"/>
        </w:rPr>
        <w:t>Notes (including other conditions of concern):</w:t>
      </w:r>
    </w:p>
    <w:p w14:paraId="46D71E1C" w14:textId="35600ABB" w:rsidR="00D06D24" w:rsidRDefault="00D06D24" w:rsidP="00D06D24">
      <w:pPr>
        <w:pStyle w:val="Default"/>
        <w:tabs>
          <w:tab w:val="left" w:pos="4036"/>
        </w:tabs>
        <w:spacing w:after="240"/>
        <w:rPr>
          <w:rFonts w:asciiTheme="minorHAnsi" w:hAnsiTheme="minorHAnsi" w:cstheme="minorHAnsi"/>
          <w:color w:val="auto"/>
        </w:rPr>
      </w:pPr>
    </w:p>
    <w:p w14:paraId="228E6C6F" w14:textId="77777777" w:rsidR="00D06D24" w:rsidRDefault="00D06D24" w:rsidP="00A96502">
      <w:pPr>
        <w:pStyle w:val="Default"/>
        <w:tabs>
          <w:tab w:val="left" w:pos="4036"/>
        </w:tabs>
        <w:spacing w:after="240"/>
        <w:rPr>
          <w:rFonts w:asciiTheme="minorHAnsi" w:hAnsiTheme="minorHAnsi" w:cstheme="minorHAnsi"/>
          <w:color w:val="auto"/>
        </w:rPr>
      </w:pPr>
    </w:p>
    <w:p w14:paraId="13F0AF31" w14:textId="77777777" w:rsidR="00D06D24" w:rsidRDefault="00D06D24" w:rsidP="00A96502">
      <w:pPr>
        <w:pStyle w:val="Default"/>
        <w:tabs>
          <w:tab w:val="left" w:pos="4036"/>
        </w:tabs>
        <w:spacing w:after="240"/>
        <w:rPr>
          <w:rFonts w:asciiTheme="minorHAnsi" w:hAnsiTheme="minorHAnsi" w:cstheme="minorHAnsi"/>
          <w:color w:val="auto"/>
        </w:rPr>
      </w:pPr>
    </w:p>
    <w:p w14:paraId="4BA35100" w14:textId="77777777" w:rsidR="0033643F" w:rsidRDefault="0033643F" w:rsidP="00D06D24">
      <w:pPr>
        <w:jc w:val="center"/>
        <w:rPr>
          <w:rFonts w:ascii="Times New Roman" w:hAnsi="Times New Roman"/>
          <w:b/>
          <w:bCs/>
          <w:sz w:val="28"/>
          <w:szCs w:val="28"/>
        </w:rPr>
        <w:sectPr w:rsidR="0033643F" w:rsidSect="00D06D24">
          <w:footerReference w:type="first" r:id="rId159"/>
          <w:pgSz w:w="12240" w:h="15840" w:code="1"/>
          <w:pgMar w:top="1008" w:right="1080" w:bottom="1440" w:left="1080" w:header="576" w:footer="576" w:gutter="0"/>
          <w:pgNumType w:start="1"/>
          <w:cols w:space="720"/>
          <w:formProt w:val="0"/>
          <w:titlePg/>
          <w:docGrid w:linePitch="354"/>
        </w:sectPr>
      </w:pPr>
      <w:bookmarkStart w:id="165" w:name="_Hlk181890152"/>
    </w:p>
    <w:p w14:paraId="25B44E59" w14:textId="7D4B92BE" w:rsidR="00D06D24" w:rsidRDefault="00D06D24" w:rsidP="00D06D24">
      <w:pPr>
        <w:jc w:val="center"/>
        <w:rPr>
          <w:rFonts w:ascii="Times New Roman" w:hAnsi="Times New Roman"/>
          <w:b/>
          <w:bCs/>
          <w:sz w:val="28"/>
          <w:szCs w:val="28"/>
        </w:rPr>
      </w:pPr>
      <w:r>
        <w:rPr>
          <w:rFonts w:ascii="Times New Roman" w:hAnsi="Times New Roman"/>
          <w:b/>
          <w:bCs/>
          <w:sz w:val="28"/>
          <w:szCs w:val="28"/>
        </w:rPr>
        <w:lastRenderedPageBreak/>
        <w:t xml:space="preserve">ATTACHMENT </w:t>
      </w:r>
      <w:r w:rsidR="003C14A0">
        <w:rPr>
          <w:rFonts w:ascii="Times New Roman" w:hAnsi="Times New Roman"/>
          <w:b/>
          <w:bCs/>
          <w:sz w:val="28"/>
          <w:szCs w:val="28"/>
        </w:rPr>
        <w:t>8</w:t>
      </w:r>
    </w:p>
    <w:p w14:paraId="50068B0D" w14:textId="52586F57" w:rsidR="00D06D24" w:rsidRPr="00D06D24" w:rsidRDefault="00D06D24" w:rsidP="00D06D24">
      <w:pPr>
        <w:jc w:val="center"/>
        <w:rPr>
          <w:rFonts w:ascii="Times New Roman" w:hAnsi="Times New Roman"/>
          <w:b/>
          <w:sz w:val="28"/>
          <w:szCs w:val="28"/>
        </w:rPr>
      </w:pPr>
      <w:r w:rsidRPr="00D06D24">
        <w:rPr>
          <w:rFonts w:ascii="Times New Roman" w:hAnsi="Times New Roman"/>
          <w:b/>
          <w:bCs/>
          <w:sz w:val="28"/>
          <w:szCs w:val="28"/>
        </w:rPr>
        <w:t>Paint Condition Survey</w:t>
      </w:r>
      <w:r w:rsidRPr="00D06D24">
        <w:rPr>
          <w:rFonts w:ascii="Times New Roman" w:hAnsi="Times New Roman"/>
          <w:b/>
          <w:sz w:val="28"/>
          <w:szCs w:val="28"/>
        </w:rPr>
        <w:t xml:space="preserve"> (Form 5.2)</w:t>
      </w:r>
    </w:p>
    <w:bookmarkEnd w:id="165"/>
    <w:p w14:paraId="26115F92" w14:textId="77777777" w:rsidR="00D06D24" w:rsidRPr="00D06D24" w:rsidRDefault="00D06D24" w:rsidP="00D06D24">
      <w:pPr>
        <w:autoSpaceDE w:val="0"/>
        <w:autoSpaceDN w:val="0"/>
        <w:adjustRightInd w:val="0"/>
        <w:rPr>
          <w:rFonts w:ascii="Times New Roman" w:eastAsia="Calibri" w:hAnsi="Times New Roman"/>
          <w:color w:val="000000"/>
          <w:szCs w:val="24"/>
        </w:rPr>
      </w:pPr>
    </w:p>
    <w:p w14:paraId="038C2275" w14:textId="77777777" w:rsidR="00D06D24" w:rsidRPr="00D06D24" w:rsidRDefault="00D06D24" w:rsidP="00D06D24">
      <w:pPr>
        <w:autoSpaceDE w:val="0"/>
        <w:autoSpaceDN w:val="0"/>
        <w:adjustRightInd w:val="0"/>
        <w:rPr>
          <w:rFonts w:ascii="Times New Roman" w:eastAsia="Calibri" w:hAnsi="Times New Roman"/>
          <w:color w:val="000000"/>
          <w:szCs w:val="24"/>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80"/>
        <w:gridCol w:w="1170"/>
        <w:gridCol w:w="810"/>
        <w:gridCol w:w="1530"/>
        <w:gridCol w:w="990"/>
        <w:gridCol w:w="900"/>
      </w:tblGrid>
      <w:tr w:rsidR="00D06D24" w:rsidRPr="00D06D24" w14:paraId="4380E9B3" w14:textId="77777777" w:rsidTr="00976D71">
        <w:trPr>
          <w:cantSplit/>
          <w:trHeight w:val="845"/>
        </w:trPr>
        <w:tc>
          <w:tcPr>
            <w:tcW w:w="2520" w:type="dxa"/>
            <w:vAlign w:val="center"/>
          </w:tcPr>
          <w:p w14:paraId="3212A1BF"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Location of Hazards</w:t>
            </w:r>
          </w:p>
          <w:p w14:paraId="0FD3DB8E"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(Room#/name, side)</w:t>
            </w:r>
          </w:p>
        </w:tc>
        <w:tc>
          <w:tcPr>
            <w:tcW w:w="1980" w:type="dxa"/>
            <w:vAlign w:val="center"/>
          </w:tcPr>
          <w:p w14:paraId="4D9A8EC8"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Structure/ Feature</w:t>
            </w:r>
          </w:p>
          <w:p w14:paraId="3D647156"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 xml:space="preserve">(Window, wall, door, trim, </w:t>
            </w:r>
            <w:proofErr w:type="spellStart"/>
            <w:r w:rsidRPr="00D06D24">
              <w:rPr>
                <w:rFonts w:ascii="Times New Roman" w:eastAsia="Calibri" w:hAnsi="Times New Roman"/>
                <w:b/>
                <w:color w:val="000000"/>
                <w:sz w:val="15"/>
                <w:szCs w:val="15"/>
              </w:rPr>
              <w:t>etc</w:t>
            </w:r>
            <w:proofErr w:type="spellEnd"/>
            <w:r w:rsidRPr="00D06D24">
              <w:rPr>
                <w:rFonts w:ascii="Times New Roman" w:eastAsia="Calibri" w:hAnsi="Times New Roman"/>
                <w:b/>
                <w:color w:val="000000"/>
                <w:sz w:val="15"/>
                <w:szCs w:val="15"/>
              </w:rPr>
              <w:t>).</w:t>
            </w:r>
          </w:p>
        </w:tc>
        <w:tc>
          <w:tcPr>
            <w:tcW w:w="1170" w:type="dxa"/>
            <w:vAlign w:val="center"/>
          </w:tcPr>
          <w:p w14:paraId="515CD28C"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Condition*</w:t>
            </w:r>
          </w:p>
          <w:p w14:paraId="71062AAF"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 xml:space="preserve">(Intact or </w:t>
            </w:r>
            <w:proofErr w:type="gramStart"/>
            <w:r w:rsidRPr="00D06D24">
              <w:rPr>
                <w:rFonts w:ascii="Times New Roman" w:eastAsia="Calibri" w:hAnsi="Times New Roman"/>
                <w:b/>
                <w:color w:val="000000"/>
                <w:sz w:val="15"/>
                <w:szCs w:val="15"/>
              </w:rPr>
              <w:t>Deteriorated</w:t>
            </w:r>
            <w:proofErr w:type="gramEnd"/>
            <w:r w:rsidRPr="00D06D24">
              <w:rPr>
                <w:rFonts w:ascii="Times New Roman" w:eastAsia="Calibri" w:hAnsi="Times New Roman"/>
                <w:b/>
                <w:color w:val="000000"/>
                <w:sz w:val="15"/>
                <w:szCs w:val="15"/>
              </w:rPr>
              <w:t>)</w:t>
            </w:r>
          </w:p>
        </w:tc>
        <w:tc>
          <w:tcPr>
            <w:tcW w:w="810" w:type="dxa"/>
            <w:vAlign w:val="center"/>
          </w:tcPr>
          <w:p w14:paraId="14A07603"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Damage Code**</w:t>
            </w:r>
          </w:p>
        </w:tc>
        <w:tc>
          <w:tcPr>
            <w:tcW w:w="1530" w:type="dxa"/>
          </w:tcPr>
          <w:p w14:paraId="6ADBFD12"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p>
          <w:p w14:paraId="14888D48"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California Condition Determination</w:t>
            </w:r>
          </w:p>
        </w:tc>
        <w:tc>
          <w:tcPr>
            <w:tcW w:w="990" w:type="dxa"/>
          </w:tcPr>
          <w:p w14:paraId="55A0D2CE"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p>
          <w:p w14:paraId="15C405E6"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California Surface Condition ***</w:t>
            </w:r>
          </w:p>
        </w:tc>
        <w:tc>
          <w:tcPr>
            <w:tcW w:w="900" w:type="dxa"/>
            <w:vAlign w:val="center"/>
          </w:tcPr>
          <w:p w14:paraId="1C2312F6"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Approx. Area</w:t>
            </w:r>
          </w:p>
          <w:p w14:paraId="089B2902" w14:textId="77777777" w:rsidR="00D06D24" w:rsidRPr="00D06D24" w:rsidRDefault="00D06D24" w:rsidP="00D06D24">
            <w:pPr>
              <w:autoSpaceDE w:val="0"/>
              <w:autoSpaceDN w:val="0"/>
              <w:adjustRightInd w:val="0"/>
              <w:jc w:val="center"/>
              <w:rPr>
                <w:rFonts w:ascii="Times New Roman" w:eastAsia="Calibri" w:hAnsi="Times New Roman"/>
                <w:b/>
                <w:color w:val="000000"/>
                <w:sz w:val="15"/>
                <w:szCs w:val="15"/>
              </w:rPr>
            </w:pPr>
            <w:r w:rsidRPr="00D06D24">
              <w:rPr>
                <w:rFonts w:ascii="Times New Roman" w:eastAsia="Calibri" w:hAnsi="Times New Roman"/>
                <w:b/>
                <w:color w:val="000000"/>
                <w:sz w:val="15"/>
                <w:szCs w:val="15"/>
              </w:rPr>
              <w:t>(SF or %)</w:t>
            </w:r>
          </w:p>
        </w:tc>
      </w:tr>
      <w:tr w:rsidR="00D06D24" w:rsidRPr="00D06D24" w14:paraId="4B12B6BE" w14:textId="77777777" w:rsidTr="00976D71">
        <w:tc>
          <w:tcPr>
            <w:tcW w:w="2520" w:type="dxa"/>
          </w:tcPr>
          <w:p w14:paraId="439245CE" w14:textId="270BF1BA" w:rsidR="00D06D24" w:rsidRPr="00D06D24" w:rsidRDefault="00D06D24" w:rsidP="00D06D24">
            <w:pPr>
              <w:autoSpaceDE w:val="0"/>
              <w:autoSpaceDN w:val="0"/>
              <w:adjustRightInd w:val="0"/>
              <w:rPr>
                <w:rFonts w:ascii="Times New Roman" w:eastAsia="Calibri" w:hAnsi="Times New Roman"/>
                <w:i/>
                <w:color w:val="FF0000"/>
                <w:sz w:val="20"/>
              </w:rPr>
            </w:pPr>
          </w:p>
        </w:tc>
        <w:tc>
          <w:tcPr>
            <w:tcW w:w="1980" w:type="dxa"/>
          </w:tcPr>
          <w:p w14:paraId="5D8CB824" w14:textId="7FC7977F" w:rsidR="00D06D24" w:rsidRPr="00D06D24" w:rsidRDefault="00D06D24" w:rsidP="00D06D24">
            <w:pPr>
              <w:autoSpaceDE w:val="0"/>
              <w:autoSpaceDN w:val="0"/>
              <w:adjustRightInd w:val="0"/>
              <w:rPr>
                <w:rFonts w:ascii="Times New Roman" w:eastAsia="Calibri" w:hAnsi="Times New Roman"/>
                <w:i/>
                <w:color w:val="FF0000"/>
                <w:sz w:val="20"/>
              </w:rPr>
            </w:pPr>
          </w:p>
        </w:tc>
        <w:tc>
          <w:tcPr>
            <w:tcW w:w="1170" w:type="dxa"/>
          </w:tcPr>
          <w:p w14:paraId="7A8121C7" w14:textId="10453986" w:rsidR="00D06D24" w:rsidRPr="00D06D24" w:rsidRDefault="00D06D24" w:rsidP="00D06D24">
            <w:pPr>
              <w:autoSpaceDE w:val="0"/>
              <w:autoSpaceDN w:val="0"/>
              <w:adjustRightInd w:val="0"/>
              <w:jc w:val="center"/>
              <w:rPr>
                <w:rFonts w:ascii="Times New Roman" w:eastAsia="Calibri" w:hAnsi="Times New Roman"/>
                <w:i/>
                <w:color w:val="FF0000"/>
                <w:sz w:val="20"/>
              </w:rPr>
            </w:pPr>
          </w:p>
        </w:tc>
        <w:tc>
          <w:tcPr>
            <w:tcW w:w="810" w:type="dxa"/>
          </w:tcPr>
          <w:p w14:paraId="46F9D44A" w14:textId="4ABC920F" w:rsidR="00D06D24" w:rsidRPr="00D06D24" w:rsidRDefault="00D06D24" w:rsidP="00D06D24">
            <w:pPr>
              <w:autoSpaceDE w:val="0"/>
              <w:autoSpaceDN w:val="0"/>
              <w:adjustRightInd w:val="0"/>
              <w:jc w:val="center"/>
              <w:rPr>
                <w:rFonts w:ascii="Times New Roman" w:eastAsia="Calibri" w:hAnsi="Times New Roman"/>
                <w:i/>
                <w:color w:val="FF0000"/>
                <w:sz w:val="20"/>
              </w:rPr>
            </w:pPr>
          </w:p>
        </w:tc>
        <w:tc>
          <w:tcPr>
            <w:tcW w:w="1530" w:type="dxa"/>
          </w:tcPr>
          <w:p w14:paraId="7952049A" w14:textId="3F3C351F" w:rsidR="00D06D24" w:rsidRPr="00D06D24" w:rsidRDefault="00D06D24" w:rsidP="00D06D24">
            <w:pPr>
              <w:autoSpaceDE w:val="0"/>
              <w:autoSpaceDN w:val="0"/>
              <w:adjustRightInd w:val="0"/>
              <w:jc w:val="center"/>
              <w:rPr>
                <w:rFonts w:ascii="Times New Roman" w:eastAsia="Calibri" w:hAnsi="Times New Roman"/>
                <w:i/>
                <w:color w:val="FF0000"/>
                <w:sz w:val="20"/>
              </w:rPr>
            </w:pPr>
          </w:p>
        </w:tc>
        <w:tc>
          <w:tcPr>
            <w:tcW w:w="990" w:type="dxa"/>
          </w:tcPr>
          <w:p w14:paraId="5A879376" w14:textId="03CEC0C7" w:rsidR="00D06D24" w:rsidRPr="00D06D24" w:rsidRDefault="00D06D24" w:rsidP="00D06D24">
            <w:pPr>
              <w:autoSpaceDE w:val="0"/>
              <w:autoSpaceDN w:val="0"/>
              <w:adjustRightInd w:val="0"/>
              <w:jc w:val="center"/>
              <w:rPr>
                <w:rFonts w:ascii="Times New Roman" w:eastAsia="Calibri" w:hAnsi="Times New Roman"/>
                <w:i/>
                <w:color w:val="FF0000"/>
                <w:sz w:val="20"/>
              </w:rPr>
            </w:pPr>
          </w:p>
        </w:tc>
        <w:tc>
          <w:tcPr>
            <w:tcW w:w="900" w:type="dxa"/>
          </w:tcPr>
          <w:p w14:paraId="57AAB5F1" w14:textId="77777777" w:rsidR="00D06D24" w:rsidRPr="00D06D24" w:rsidRDefault="00D06D24" w:rsidP="00D06D24">
            <w:pPr>
              <w:autoSpaceDE w:val="0"/>
              <w:autoSpaceDN w:val="0"/>
              <w:adjustRightInd w:val="0"/>
              <w:jc w:val="center"/>
              <w:rPr>
                <w:rFonts w:ascii="Times New Roman" w:eastAsia="Calibri" w:hAnsi="Times New Roman"/>
                <w:i/>
                <w:color w:val="FF0000"/>
                <w:sz w:val="20"/>
              </w:rPr>
            </w:pPr>
          </w:p>
        </w:tc>
      </w:tr>
      <w:tr w:rsidR="00D06D24" w:rsidRPr="00D06D24" w14:paraId="0F2D5BC4" w14:textId="77777777" w:rsidTr="00976D71">
        <w:tc>
          <w:tcPr>
            <w:tcW w:w="2520" w:type="dxa"/>
          </w:tcPr>
          <w:p w14:paraId="27F968D9" w14:textId="77777777" w:rsidR="00D06D24" w:rsidRPr="00D06D24" w:rsidRDefault="00D06D24" w:rsidP="00D06D24">
            <w:pPr>
              <w:autoSpaceDE w:val="0"/>
              <w:autoSpaceDN w:val="0"/>
              <w:adjustRightInd w:val="0"/>
              <w:rPr>
                <w:rFonts w:ascii="Times New Roman" w:eastAsia="Calibri" w:hAnsi="Times New Roman"/>
                <w:color w:val="000000"/>
                <w:sz w:val="20"/>
              </w:rPr>
            </w:pPr>
          </w:p>
        </w:tc>
        <w:tc>
          <w:tcPr>
            <w:tcW w:w="1980" w:type="dxa"/>
          </w:tcPr>
          <w:p w14:paraId="26380DCC" w14:textId="77777777" w:rsidR="00D06D24" w:rsidRPr="00D06D24" w:rsidRDefault="00D06D24" w:rsidP="00D06D24">
            <w:pPr>
              <w:autoSpaceDE w:val="0"/>
              <w:autoSpaceDN w:val="0"/>
              <w:adjustRightInd w:val="0"/>
              <w:rPr>
                <w:rFonts w:ascii="Times New Roman" w:eastAsia="Calibri" w:hAnsi="Times New Roman"/>
                <w:color w:val="000000"/>
                <w:sz w:val="20"/>
              </w:rPr>
            </w:pPr>
          </w:p>
        </w:tc>
        <w:tc>
          <w:tcPr>
            <w:tcW w:w="1170" w:type="dxa"/>
          </w:tcPr>
          <w:p w14:paraId="4F761117" w14:textId="77777777" w:rsidR="00D06D24" w:rsidRPr="00D06D24" w:rsidRDefault="00D06D24" w:rsidP="00D06D24">
            <w:pPr>
              <w:autoSpaceDE w:val="0"/>
              <w:autoSpaceDN w:val="0"/>
              <w:adjustRightInd w:val="0"/>
              <w:jc w:val="center"/>
              <w:rPr>
                <w:rFonts w:ascii="Times New Roman" w:eastAsia="Calibri" w:hAnsi="Times New Roman"/>
                <w:color w:val="000000"/>
                <w:sz w:val="20"/>
              </w:rPr>
            </w:pPr>
          </w:p>
        </w:tc>
        <w:tc>
          <w:tcPr>
            <w:tcW w:w="810" w:type="dxa"/>
          </w:tcPr>
          <w:p w14:paraId="7F7A9238" w14:textId="77777777" w:rsidR="00D06D24" w:rsidRPr="00D06D24" w:rsidRDefault="00D06D24" w:rsidP="00D06D24">
            <w:pPr>
              <w:jc w:val="center"/>
              <w:rPr>
                <w:rFonts w:ascii="Times New Roman" w:hAnsi="Times New Roman"/>
                <w:sz w:val="20"/>
              </w:rPr>
            </w:pPr>
          </w:p>
        </w:tc>
        <w:tc>
          <w:tcPr>
            <w:tcW w:w="1530" w:type="dxa"/>
          </w:tcPr>
          <w:p w14:paraId="1C4859A5" w14:textId="77777777" w:rsidR="00D06D24" w:rsidRPr="00D06D24" w:rsidRDefault="00D06D24" w:rsidP="00D06D24">
            <w:pPr>
              <w:jc w:val="center"/>
              <w:rPr>
                <w:rFonts w:ascii="Times New Roman" w:hAnsi="Times New Roman"/>
                <w:sz w:val="20"/>
              </w:rPr>
            </w:pPr>
          </w:p>
        </w:tc>
        <w:tc>
          <w:tcPr>
            <w:tcW w:w="990" w:type="dxa"/>
          </w:tcPr>
          <w:p w14:paraId="1EA3C69E" w14:textId="77777777" w:rsidR="00D06D24" w:rsidRPr="00D06D24" w:rsidRDefault="00D06D24" w:rsidP="00D06D24">
            <w:pPr>
              <w:jc w:val="center"/>
              <w:rPr>
                <w:rFonts w:ascii="Times New Roman" w:hAnsi="Times New Roman"/>
                <w:sz w:val="20"/>
              </w:rPr>
            </w:pPr>
          </w:p>
        </w:tc>
        <w:tc>
          <w:tcPr>
            <w:tcW w:w="900" w:type="dxa"/>
          </w:tcPr>
          <w:p w14:paraId="0C074D4E" w14:textId="77777777" w:rsidR="00D06D24" w:rsidRPr="00D06D24" w:rsidRDefault="00D06D24" w:rsidP="00D06D24">
            <w:pPr>
              <w:jc w:val="center"/>
              <w:rPr>
                <w:rFonts w:ascii="Times New Roman" w:hAnsi="Times New Roman"/>
                <w:sz w:val="20"/>
              </w:rPr>
            </w:pPr>
          </w:p>
        </w:tc>
      </w:tr>
      <w:tr w:rsidR="00D06D24" w:rsidRPr="00D06D24" w14:paraId="5F1D1211" w14:textId="77777777" w:rsidTr="00976D71">
        <w:tc>
          <w:tcPr>
            <w:tcW w:w="2520" w:type="dxa"/>
          </w:tcPr>
          <w:p w14:paraId="5A262B0B" w14:textId="77777777" w:rsidR="00D06D24" w:rsidRPr="00D06D24" w:rsidRDefault="00D06D24" w:rsidP="00D06D24">
            <w:pPr>
              <w:autoSpaceDE w:val="0"/>
              <w:autoSpaceDN w:val="0"/>
              <w:adjustRightInd w:val="0"/>
              <w:rPr>
                <w:rFonts w:ascii="Times New Roman" w:eastAsia="Calibri" w:hAnsi="Times New Roman"/>
                <w:color w:val="000000"/>
                <w:sz w:val="20"/>
              </w:rPr>
            </w:pPr>
          </w:p>
        </w:tc>
        <w:tc>
          <w:tcPr>
            <w:tcW w:w="1980" w:type="dxa"/>
          </w:tcPr>
          <w:p w14:paraId="054E31B9" w14:textId="77777777" w:rsidR="00D06D24" w:rsidRPr="00D06D24" w:rsidRDefault="00D06D24" w:rsidP="00D06D24">
            <w:pPr>
              <w:autoSpaceDE w:val="0"/>
              <w:autoSpaceDN w:val="0"/>
              <w:adjustRightInd w:val="0"/>
              <w:rPr>
                <w:rFonts w:ascii="Times New Roman" w:eastAsia="Calibri" w:hAnsi="Times New Roman"/>
                <w:color w:val="000000"/>
                <w:sz w:val="20"/>
              </w:rPr>
            </w:pPr>
          </w:p>
        </w:tc>
        <w:tc>
          <w:tcPr>
            <w:tcW w:w="1170" w:type="dxa"/>
          </w:tcPr>
          <w:p w14:paraId="23D628D3" w14:textId="77777777" w:rsidR="00D06D24" w:rsidRPr="00D06D24" w:rsidRDefault="00D06D24" w:rsidP="00D06D24">
            <w:pPr>
              <w:autoSpaceDE w:val="0"/>
              <w:autoSpaceDN w:val="0"/>
              <w:adjustRightInd w:val="0"/>
              <w:jc w:val="center"/>
              <w:rPr>
                <w:rFonts w:ascii="Times New Roman" w:eastAsia="Calibri" w:hAnsi="Times New Roman"/>
                <w:color w:val="000000"/>
                <w:sz w:val="20"/>
              </w:rPr>
            </w:pPr>
          </w:p>
        </w:tc>
        <w:tc>
          <w:tcPr>
            <w:tcW w:w="810" w:type="dxa"/>
          </w:tcPr>
          <w:p w14:paraId="69E8FD58" w14:textId="77777777" w:rsidR="00D06D24" w:rsidRPr="00D06D24" w:rsidRDefault="00D06D24" w:rsidP="00D06D24">
            <w:pPr>
              <w:jc w:val="center"/>
              <w:rPr>
                <w:rFonts w:ascii="Times New Roman" w:hAnsi="Times New Roman"/>
                <w:sz w:val="20"/>
              </w:rPr>
            </w:pPr>
          </w:p>
        </w:tc>
        <w:tc>
          <w:tcPr>
            <w:tcW w:w="1530" w:type="dxa"/>
          </w:tcPr>
          <w:p w14:paraId="2A4BF8E1" w14:textId="77777777" w:rsidR="00D06D24" w:rsidRPr="00D06D24" w:rsidRDefault="00D06D24" w:rsidP="00D06D24">
            <w:pPr>
              <w:jc w:val="center"/>
              <w:rPr>
                <w:rFonts w:ascii="Times New Roman" w:hAnsi="Times New Roman"/>
                <w:sz w:val="20"/>
              </w:rPr>
            </w:pPr>
          </w:p>
        </w:tc>
        <w:tc>
          <w:tcPr>
            <w:tcW w:w="990" w:type="dxa"/>
          </w:tcPr>
          <w:p w14:paraId="3F979665" w14:textId="77777777" w:rsidR="00D06D24" w:rsidRPr="00D06D24" w:rsidRDefault="00D06D24" w:rsidP="00D06D24">
            <w:pPr>
              <w:jc w:val="center"/>
              <w:rPr>
                <w:rFonts w:ascii="Times New Roman" w:hAnsi="Times New Roman"/>
                <w:sz w:val="20"/>
              </w:rPr>
            </w:pPr>
          </w:p>
        </w:tc>
        <w:tc>
          <w:tcPr>
            <w:tcW w:w="900" w:type="dxa"/>
          </w:tcPr>
          <w:p w14:paraId="3571858C" w14:textId="77777777" w:rsidR="00D06D24" w:rsidRPr="00D06D24" w:rsidRDefault="00D06D24" w:rsidP="00D06D24">
            <w:pPr>
              <w:jc w:val="center"/>
              <w:rPr>
                <w:rFonts w:ascii="Times New Roman" w:hAnsi="Times New Roman"/>
                <w:sz w:val="20"/>
              </w:rPr>
            </w:pPr>
          </w:p>
        </w:tc>
      </w:tr>
      <w:tr w:rsidR="00D06D24" w:rsidRPr="00D06D24" w14:paraId="78BC95DF" w14:textId="77777777" w:rsidTr="00976D71">
        <w:tc>
          <w:tcPr>
            <w:tcW w:w="2520" w:type="dxa"/>
          </w:tcPr>
          <w:p w14:paraId="794AF794" w14:textId="77777777" w:rsidR="00D06D24" w:rsidRPr="00D06D24" w:rsidRDefault="00D06D24" w:rsidP="00D06D24">
            <w:pPr>
              <w:autoSpaceDE w:val="0"/>
              <w:autoSpaceDN w:val="0"/>
              <w:adjustRightInd w:val="0"/>
              <w:rPr>
                <w:rFonts w:ascii="Times New Roman" w:eastAsia="Calibri" w:hAnsi="Times New Roman"/>
                <w:color w:val="000000"/>
                <w:sz w:val="20"/>
              </w:rPr>
            </w:pPr>
          </w:p>
        </w:tc>
        <w:tc>
          <w:tcPr>
            <w:tcW w:w="1980" w:type="dxa"/>
          </w:tcPr>
          <w:p w14:paraId="4C08EE10" w14:textId="77777777" w:rsidR="00D06D24" w:rsidRPr="00D06D24" w:rsidRDefault="00D06D24" w:rsidP="00D06D24">
            <w:pPr>
              <w:autoSpaceDE w:val="0"/>
              <w:autoSpaceDN w:val="0"/>
              <w:adjustRightInd w:val="0"/>
              <w:rPr>
                <w:rFonts w:ascii="Times New Roman" w:eastAsia="Calibri" w:hAnsi="Times New Roman"/>
                <w:color w:val="000000"/>
                <w:sz w:val="20"/>
              </w:rPr>
            </w:pPr>
          </w:p>
        </w:tc>
        <w:tc>
          <w:tcPr>
            <w:tcW w:w="1170" w:type="dxa"/>
          </w:tcPr>
          <w:p w14:paraId="0DA1BB0D" w14:textId="77777777" w:rsidR="00D06D24" w:rsidRPr="00D06D24" w:rsidRDefault="00D06D24" w:rsidP="00D06D24">
            <w:pPr>
              <w:autoSpaceDE w:val="0"/>
              <w:autoSpaceDN w:val="0"/>
              <w:adjustRightInd w:val="0"/>
              <w:jc w:val="center"/>
              <w:rPr>
                <w:rFonts w:ascii="Times New Roman" w:eastAsia="Calibri" w:hAnsi="Times New Roman"/>
                <w:color w:val="000000"/>
                <w:sz w:val="20"/>
              </w:rPr>
            </w:pPr>
          </w:p>
        </w:tc>
        <w:tc>
          <w:tcPr>
            <w:tcW w:w="810" w:type="dxa"/>
          </w:tcPr>
          <w:p w14:paraId="10919008" w14:textId="77777777" w:rsidR="00D06D24" w:rsidRPr="00D06D24" w:rsidRDefault="00D06D24" w:rsidP="00D06D24">
            <w:pPr>
              <w:jc w:val="center"/>
              <w:rPr>
                <w:rFonts w:ascii="Times New Roman" w:hAnsi="Times New Roman"/>
                <w:sz w:val="20"/>
              </w:rPr>
            </w:pPr>
          </w:p>
        </w:tc>
        <w:tc>
          <w:tcPr>
            <w:tcW w:w="1530" w:type="dxa"/>
          </w:tcPr>
          <w:p w14:paraId="3B4F4020" w14:textId="77777777" w:rsidR="00D06D24" w:rsidRPr="00D06D24" w:rsidRDefault="00D06D24" w:rsidP="00D06D24">
            <w:pPr>
              <w:jc w:val="center"/>
              <w:rPr>
                <w:rFonts w:ascii="Times New Roman" w:hAnsi="Times New Roman"/>
                <w:sz w:val="20"/>
              </w:rPr>
            </w:pPr>
          </w:p>
        </w:tc>
        <w:tc>
          <w:tcPr>
            <w:tcW w:w="990" w:type="dxa"/>
          </w:tcPr>
          <w:p w14:paraId="6A5BCE75" w14:textId="77777777" w:rsidR="00D06D24" w:rsidRPr="00D06D24" w:rsidRDefault="00D06D24" w:rsidP="00D06D24">
            <w:pPr>
              <w:jc w:val="center"/>
              <w:rPr>
                <w:rFonts w:ascii="Times New Roman" w:hAnsi="Times New Roman"/>
                <w:sz w:val="20"/>
              </w:rPr>
            </w:pPr>
          </w:p>
        </w:tc>
        <w:tc>
          <w:tcPr>
            <w:tcW w:w="900" w:type="dxa"/>
          </w:tcPr>
          <w:p w14:paraId="5F0C5F9B" w14:textId="77777777" w:rsidR="00D06D24" w:rsidRPr="00D06D24" w:rsidRDefault="00D06D24" w:rsidP="00D06D24">
            <w:pPr>
              <w:jc w:val="center"/>
              <w:rPr>
                <w:rFonts w:ascii="Times New Roman" w:hAnsi="Times New Roman"/>
                <w:sz w:val="20"/>
              </w:rPr>
            </w:pPr>
          </w:p>
        </w:tc>
      </w:tr>
      <w:tr w:rsidR="00D06D24" w:rsidRPr="00D06D24" w14:paraId="47B3A3D2" w14:textId="77777777" w:rsidTr="00976D71">
        <w:tc>
          <w:tcPr>
            <w:tcW w:w="2520" w:type="dxa"/>
          </w:tcPr>
          <w:p w14:paraId="75CE80AC" w14:textId="77777777" w:rsidR="00D06D24" w:rsidRPr="00D06D24" w:rsidRDefault="00D06D24" w:rsidP="00D06D24">
            <w:pPr>
              <w:autoSpaceDE w:val="0"/>
              <w:autoSpaceDN w:val="0"/>
              <w:adjustRightInd w:val="0"/>
              <w:rPr>
                <w:rFonts w:ascii="Times New Roman" w:eastAsia="Calibri" w:hAnsi="Times New Roman"/>
                <w:color w:val="000000"/>
                <w:sz w:val="20"/>
              </w:rPr>
            </w:pPr>
          </w:p>
        </w:tc>
        <w:tc>
          <w:tcPr>
            <w:tcW w:w="1980" w:type="dxa"/>
          </w:tcPr>
          <w:p w14:paraId="0E2B3FA6" w14:textId="77777777" w:rsidR="00D06D24" w:rsidRPr="00D06D24" w:rsidRDefault="00D06D24" w:rsidP="00D06D24">
            <w:pPr>
              <w:autoSpaceDE w:val="0"/>
              <w:autoSpaceDN w:val="0"/>
              <w:adjustRightInd w:val="0"/>
              <w:rPr>
                <w:rFonts w:ascii="Times New Roman" w:eastAsia="Calibri" w:hAnsi="Times New Roman"/>
                <w:color w:val="000000"/>
                <w:sz w:val="20"/>
              </w:rPr>
            </w:pPr>
          </w:p>
        </w:tc>
        <w:tc>
          <w:tcPr>
            <w:tcW w:w="1170" w:type="dxa"/>
          </w:tcPr>
          <w:p w14:paraId="2C356BD8" w14:textId="77777777" w:rsidR="00D06D24" w:rsidRPr="00D06D24" w:rsidRDefault="00D06D24" w:rsidP="00D06D24">
            <w:pPr>
              <w:autoSpaceDE w:val="0"/>
              <w:autoSpaceDN w:val="0"/>
              <w:adjustRightInd w:val="0"/>
              <w:jc w:val="center"/>
              <w:rPr>
                <w:rFonts w:ascii="Times New Roman" w:eastAsia="Calibri" w:hAnsi="Times New Roman"/>
                <w:color w:val="000000"/>
                <w:sz w:val="20"/>
              </w:rPr>
            </w:pPr>
          </w:p>
        </w:tc>
        <w:tc>
          <w:tcPr>
            <w:tcW w:w="810" w:type="dxa"/>
          </w:tcPr>
          <w:p w14:paraId="1876FB36" w14:textId="77777777" w:rsidR="00D06D24" w:rsidRPr="00D06D24" w:rsidRDefault="00D06D24" w:rsidP="00D06D24">
            <w:pPr>
              <w:jc w:val="center"/>
              <w:rPr>
                <w:rFonts w:ascii="Times New Roman" w:hAnsi="Times New Roman"/>
                <w:sz w:val="20"/>
              </w:rPr>
            </w:pPr>
          </w:p>
        </w:tc>
        <w:tc>
          <w:tcPr>
            <w:tcW w:w="1530" w:type="dxa"/>
          </w:tcPr>
          <w:p w14:paraId="279013DF" w14:textId="77777777" w:rsidR="00D06D24" w:rsidRPr="00D06D24" w:rsidRDefault="00D06D24" w:rsidP="00D06D24">
            <w:pPr>
              <w:jc w:val="center"/>
              <w:rPr>
                <w:rFonts w:ascii="Times New Roman" w:hAnsi="Times New Roman"/>
                <w:sz w:val="20"/>
              </w:rPr>
            </w:pPr>
          </w:p>
        </w:tc>
        <w:tc>
          <w:tcPr>
            <w:tcW w:w="990" w:type="dxa"/>
          </w:tcPr>
          <w:p w14:paraId="5D570FE7" w14:textId="77777777" w:rsidR="00D06D24" w:rsidRPr="00D06D24" w:rsidRDefault="00D06D24" w:rsidP="00D06D24">
            <w:pPr>
              <w:jc w:val="center"/>
              <w:rPr>
                <w:rFonts w:ascii="Times New Roman" w:hAnsi="Times New Roman"/>
                <w:sz w:val="20"/>
              </w:rPr>
            </w:pPr>
          </w:p>
        </w:tc>
        <w:tc>
          <w:tcPr>
            <w:tcW w:w="900" w:type="dxa"/>
          </w:tcPr>
          <w:p w14:paraId="7009EC1A" w14:textId="77777777" w:rsidR="00D06D24" w:rsidRPr="00D06D24" w:rsidRDefault="00D06D24" w:rsidP="00D06D24">
            <w:pPr>
              <w:jc w:val="center"/>
              <w:rPr>
                <w:rFonts w:ascii="Times New Roman" w:hAnsi="Times New Roman"/>
                <w:sz w:val="20"/>
              </w:rPr>
            </w:pPr>
          </w:p>
        </w:tc>
      </w:tr>
    </w:tbl>
    <w:p w14:paraId="51A08B3A" w14:textId="77777777" w:rsidR="00D06D24" w:rsidRPr="00D06D24" w:rsidRDefault="00D06D24" w:rsidP="00D06D24">
      <w:pPr>
        <w:autoSpaceDE w:val="0"/>
        <w:autoSpaceDN w:val="0"/>
        <w:adjustRightInd w:val="0"/>
        <w:rPr>
          <w:rFonts w:ascii="Times New Roman" w:eastAsia="Calibri" w:hAnsi="Times New Roman"/>
          <w:b/>
          <w:color w:val="000000"/>
          <w:szCs w:val="24"/>
        </w:rPr>
      </w:pPr>
    </w:p>
    <w:p w14:paraId="170A050B" w14:textId="77777777" w:rsidR="00D06D24" w:rsidRPr="00D06D24" w:rsidRDefault="00D06D24" w:rsidP="00D06D24">
      <w:pPr>
        <w:autoSpaceDE w:val="0"/>
        <w:autoSpaceDN w:val="0"/>
        <w:adjustRightInd w:val="0"/>
        <w:rPr>
          <w:rFonts w:ascii="Times New Roman" w:eastAsia="Calibri" w:hAnsi="Times New Roman"/>
          <w:b/>
          <w:color w:val="000000"/>
          <w:szCs w:val="24"/>
        </w:rPr>
      </w:pPr>
      <w:r w:rsidRPr="00D06D24">
        <w:rPr>
          <w:rFonts w:ascii="Times New Roman" w:eastAsia="Calibri" w:hAnsi="Times New Roman"/>
          <w:b/>
          <w:color w:val="000000"/>
          <w:szCs w:val="24"/>
        </w:rPr>
        <w:t>* Condition Codes</w:t>
      </w:r>
    </w:p>
    <w:p w14:paraId="767029B8" w14:textId="77777777" w:rsidR="00D06D24" w:rsidRPr="00D06D24" w:rsidRDefault="00D06D24" w:rsidP="00D06D24">
      <w:pPr>
        <w:autoSpaceDE w:val="0"/>
        <w:autoSpaceDN w:val="0"/>
        <w:adjustRightInd w:val="0"/>
        <w:rPr>
          <w:rFonts w:ascii="Times New Roman" w:eastAsia="Calibri" w:hAnsi="Times New Roman"/>
          <w:bCs/>
          <w:color w:val="000000"/>
          <w:szCs w:val="24"/>
        </w:rPr>
      </w:pPr>
      <w:r w:rsidRPr="00D06D24">
        <w:rPr>
          <w:rFonts w:ascii="Times New Roman" w:eastAsia="Calibri" w:hAnsi="Times New Roman"/>
          <w:bCs/>
          <w:color w:val="000000"/>
          <w:szCs w:val="24"/>
        </w:rPr>
        <w:t>D</w:t>
      </w:r>
      <w:r w:rsidRPr="00D06D24">
        <w:rPr>
          <w:rFonts w:ascii="Times New Roman" w:eastAsia="Calibri" w:hAnsi="Times New Roman"/>
          <w:bCs/>
          <w:color w:val="000000"/>
          <w:szCs w:val="24"/>
        </w:rPr>
        <w:tab/>
        <w:t>Deteriorated</w:t>
      </w:r>
    </w:p>
    <w:p w14:paraId="47FD76EC" w14:textId="77777777" w:rsidR="00D06D24" w:rsidRPr="00D06D24" w:rsidRDefault="00D06D24" w:rsidP="00D06D24">
      <w:pPr>
        <w:autoSpaceDE w:val="0"/>
        <w:autoSpaceDN w:val="0"/>
        <w:adjustRightInd w:val="0"/>
        <w:rPr>
          <w:rFonts w:ascii="Times New Roman" w:eastAsia="Calibri" w:hAnsi="Times New Roman"/>
          <w:bCs/>
          <w:color w:val="000000"/>
          <w:szCs w:val="24"/>
        </w:rPr>
      </w:pPr>
      <w:r w:rsidRPr="00D06D24">
        <w:rPr>
          <w:rFonts w:ascii="Times New Roman" w:eastAsia="Calibri" w:hAnsi="Times New Roman"/>
          <w:bCs/>
          <w:color w:val="000000"/>
          <w:szCs w:val="24"/>
        </w:rPr>
        <w:t>I</w:t>
      </w:r>
      <w:r w:rsidRPr="00D06D24">
        <w:rPr>
          <w:rFonts w:ascii="Times New Roman" w:eastAsia="Calibri" w:hAnsi="Times New Roman"/>
          <w:bCs/>
          <w:color w:val="000000"/>
          <w:szCs w:val="24"/>
        </w:rPr>
        <w:tab/>
        <w:t>Intact</w:t>
      </w:r>
    </w:p>
    <w:p w14:paraId="61C817F8" w14:textId="77777777" w:rsidR="00D06D24" w:rsidRPr="00D06D24" w:rsidRDefault="00D06D24" w:rsidP="00D06D24">
      <w:pPr>
        <w:autoSpaceDE w:val="0"/>
        <w:autoSpaceDN w:val="0"/>
        <w:adjustRightInd w:val="0"/>
        <w:rPr>
          <w:rFonts w:ascii="Times New Roman" w:eastAsia="Calibri" w:hAnsi="Times New Roman"/>
          <w:b/>
          <w:color w:val="000000"/>
          <w:szCs w:val="24"/>
        </w:rPr>
      </w:pPr>
    </w:p>
    <w:p w14:paraId="544C75EF" w14:textId="77777777" w:rsidR="00D06D24" w:rsidRPr="00D06D24" w:rsidRDefault="00D06D24" w:rsidP="00D06D24">
      <w:pPr>
        <w:autoSpaceDE w:val="0"/>
        <w:autoSpaceDN w:val="0"/>
        <w:adjustRightInd w:val="0"/>
        <w:rPr>
          <w:rFonts w:ascii="Times New Roman" w:eastAsia="Calibri" w:hAnsi="Times New Roman"/>
          <w:b/>
          <w:color w:val="000000"/>
          <w:szCs w:val="24"/>
        </w:rPr>
      </w:pPr>
      <w:r w:rsidRPr="00D06D24">
        <w:rPr>
          <w:rFonts w:ascii="Times New Roman" w:eastAsia="Calibri" w:hAnsi="Times New Roman"/>
          <w:b/>
          <w:color w:val="000000"/>
          <w:szCs w:val="24"/>
        </w:rPr>
        <w:t>** Damage Codes</w:t>
      </w:r>
    </w:p>
    <w:p w14:paraId="145540CC" w14:textId="77777777" w:rsidR="00D06D24" w:rsidRPr="00D06D24" w:rsidRDefault="00D06D24" w:rsidP="00D06D24">
      <w:pPr>
        <w:autoSpaceDE w:val="0"/>
        <w:autoSpaceDN w:val="0"/>
        <w:adjustRightInd w:val="0"/>
        <w:ind w:left="720" w:hanging="720"/>
        <w:rPr>
          <w:rFonts w:ascii="Times New Roman" w:eastAsia="Calibri" w:hAnsi="Times New Roman"/>
          <w:color w:val="000000"/>
          <w:szCs w:val="24"/>
        </w:rPr>
      </w:pPr>
      <w:r w:rsidRPr="00D06D24">
        <w:rPr>
          <w:rFonts w:ascii="Times New Roman" w:eastAsia="Calibri" w:hAnsi="Times New Roman"/>
          <w:color w:val="000000"/>
          <w:szCs w:val="24"/>
        </w:rPr>
        <w:t>N</w:t>
      </w:r>
      <w:r w:rsidRPr="00D06D24">
        <w:rPr>
          <w:rFonts w:ascii="Times New Roman" w:eastAsia="Calibri" w:hAnsi="Times New Roman"/>
          <w:color w:val="000000"/>
          <w:szCs w:val="24"/>
        </w:rPr>
        <w:tab/>
        <w:t>N/A</w:t>
      </w:r>
      <w:r w:rsidRPr="00D06D24">
        <w:rPr>
          <w:rFonts w:ascii="Times New Roman" w:eastAsia="Calibri" w:hAnsi="Times New Roman"/>
          <w:color w:val="000000"/>
          <w:szCs w:val="24"/>
        </w:rPr>
        <w:tab/>
        <w:t>Deterioration is due to normal weathering, wear and tear, damage from non-building-related reasons</w:t>
      </w:r>
    </w:p>
    <w:p w14:paraId="25A385F6" w14:textId="77777777" w:rsidR="00D06D24" w:rsidRPr="00D06D24" w:rsidRDefault="00D06D24" w:rsidP="00D06D24">
      <w:pPr>
        <w:autoSpaceDE w:val="0"/>
        <w:autoSpaceDN w:val="0"/>
        <w:adjustRightInd w:val="0"/>
        <w:ind w:left="720" w:hanging="720"/>
        <w:rPr>
          <w:rFonts w:ascii="Times New Roman" w:eastAsia="Calibri" w:hAnsi="Times New Roman"/>
          <w:color w:val="000000"/>
          <w:szCs w:val="24"/>
        </w:rPr>
      </w:pPr>
      <w:r w:rsidRPr="00D06D24">
        <w:rPr>
          <w:rFonts w:ascii="Times New Roman" w:eastAsia="Calibri" w:hAnsi="Times New Roman"/>
          <w:color w:val="000000"/>
          <w:szCs w:val="24"/>
        </w:rPr>
        <w:t>T</w:t>
      </w:r>
      <w:r w:rsidRPr="00D06D24">
        <w:rPr>
          <w:rFonts w:ascii="Times New Roman" w:eastAsia="Calibri" w:hAnsi="Times New Roman"/>
          <w:color w:val="000000"/>
          <w:szCs w:val="24"/>
        </w:rPr>
        <w:tab/>
      </w:r>
      <w:proofErr w:type="spellStart"/>
      <w:r w:rsidRPr="00D06D24">
        <w:rPr>
          <w:rFonts w:ascii="Times New Roman" w:eastAsia="Calibri" w:hAnsi="Times New Roman"/>
          <w:color w:val="000000"/>
          <w:szCs w:val="24"/>
        </w:rPr>
        <w:t>Teethmarks</w:t>
      </w:r>
      <w:proofErr w:type="spellEnd"/>
      <w:r w:rsidRPr="00D06D24">
        <w:rPr>
          <w:rFonts w:ascii="Times New Roman" w:eastAsia="Calibri" w:hAnsi="Times New Roman"/>
          <w:color w:val="000000"/>
          <w:szCs w:val="24"/>
        </w:rPr>
        <w:t xml:space="preserve"> observed</w:t>
      </w:r>
    </w:p>
    <w:p w14:paraId="0D56FC85" w14:textId="77777777" w:rsidR="00D06D24" w:rsidRPr="00D06D24" w:rsidRDefault="00D06D24" w:rsidP="00D06D24">
      <w:pPr>
        <w:autoSpaceDE w:val="0"/>
        <w:autoSpaceDN w:val="0"/>
        <w:adjustRightInd w:val="0"/>
        <w:ind w:left="720" w:hanging="720"/>
        <w:rPr>
          <w:rFonts w:ascii="Times New Roman" w:eastAsia="Calibri" w:hAnsi="Times New Roman"/>
          <w:color w:val="000000"/>
          <w:szCs w:val="24"/>
        </w:rPr>
      </w:pPr>
      <w:r w:rsidRPr="00D06D24">
        <w:rPr>
          <w:rFonts w:ascii="Times New Roman" w:eastAsia="Calibri" w:hAnsi="Times New Roman"/>
          <w:color w:val="000000"/>
          <w:szCs w:val="24"/>
        </w:rPr>
        <w:t>I</w:t>
      </w:r>
      <w:r w:rsidRPr="00D06D24">
        <w:rPr>
          <w:rFonts w:ascii="Times New Roman" w:eastAsia="Calibri" w:hAnsi="Times New Roman"/>
          <w:color w:val="000000"/>
          <w:szCs w:val="24"/>
        </w:rPr>
        <w:tab/>
        <w:t xml:space="preserve">Impact from a building component is causing paint damage such as a </w:t>
      </w:r>
      <w:proofErr w:type="gramStart"/>
      <w:r w:rsidRPr="00D06D24">
        <w:rPr>
          <w:rFonts w:ascii="Times New Roman" w:eastAsia="Calibri" w:hAnsi="Times New Roman"/>
          <w:color w:val="000000"/>
          <w:szCs w:val="24"/>
        </w:rPr>
        <w:t>door knob</w:t>
      </w:r>
      <w:proofErr w:type="gramEnd"/>
      <w:r w:rsidRPr="00D06D24">
        <w:rPr>
          <w:rFonts w:ascii="Times New Roman" w:eastAsia="Calibri" w:hAnsi="Times New Roman"/>
          <w:color w:val="000000"/>
          <w:szCs w:val="24"/>
        </w:rPr>
        <w:t xml:space="preserve"> that knocks into a wall or a door that knocks against its door frame. Damage caused solely by resident activities (e.g., a chair rubbing against a wall, a child banging toys against a wall, a vacuum cleaner being banged into baseboards, damage to doorways or wall corners due to movement of objects or people through the space, holes in walls caused by non-building-related activity) is not considered an impact surface under EPA regulations.</w:t>
      </w:r>
    </w:p>
    <w:p w14:paraId="5D223F19" w14:textId="77777777" w:rsidR="00D06D24" w:rsidRPr="00D06D24" w:rsidRDefault="00D06D24" w:rsidP="00D06D24">
      <w:pPr>
        <w:autoSpaceDE w:val="0"/>
        <w:autoSpaceDN w:val="0"/>
        <w:adjustRightInd w:val="0"/>
        <w:ind w:left="720" w:hanging="720"/>
        <w:rPr>
          <w:rFonts w:ascii="Times New Roman" w:eastAsia="Calibri" w:hAnsi="Times New Roman"/>
          <w:color w:val="000000"/>
          <w:szCs w:val="24"/>
        </w:rPr>
      </w:pPr>
      <w:r w:rsidRPr="00D06D24">
        <w:rPr>
          <w:rFonts w:ascii="Times New Roman" w:eastAsia="Calibri" w:hAnsi="Times New Roman"/>
          <w:color w:val="000000"/>
          <w:szCs w:val="24"/>
        </w:rPr>
        <w:t>F</w:t>
      </w:r>
      <w:r w:rsidRPr="00D06D24">
        <w:rPr>
          <w:rFonts w:ascii="Times New Roman" w:eastAsia="Calibri" w:hAnsi="Times New Roman"/>
          <w:color w:val="000000"/>
          <w:szCs w:val="24"/>
        </w:rPr>
        <w:tab/>
        <w:t>Friction from a building component rubbing such as a door rubbing a door jamb, heavy foot traffic, or friction surfaces causing elevated dust lead levels.</w:t>
      </w:r>
    </w:p>
    <w:p w14:paraId="05DB988C" w14:textId="77777777" w:rsidR="00D06D24" w:rsidRPr="00D06D24" w:rsidRDefault="00D06D24" w:rsidP="00D06D24">
      <w:pPr>
        <w:autoSpaceDE w:val="0"/>
        <w:autoSpaceDN w:val="0"/>
        <w:adjustRightInd w:val="0"/>
        <w:ind w:left="720" w:hanging="720"/>
        <w:rPr>
          <w:rFonts w:ascii="Times New Roman" w:eastAsia="Calibri" w:hAnsi="Times New Roman"/>
          <w:color w:val="000000"/>
          <w:szCs w:val="24"/>
        </w:rPr>
      </w:pPr>
      <w:r w:rsidRPr="00D06D24">
        <w:rPr>
          <w:rFonts w:ascii="Times New Roman" w:eastAsia="Calibri" w:hAnsi="Times New Roman"/>
          <w:color w:val="000000"/>
          <w:szCs w:val="24"/>
        </w:rPr>
        <w:t>L</w:t>
      </w:r>
      <w:r w:rsidRPr="00D06D24">
        <w:rPr>
          <w:rFonts w:ascii="Times New Roman" w:eastAsia="Calibri" w:hAnsi="Times New Roman"/>
          <w:color w:val="000000"/>
          <w:szCs w:val="24"/>
        </w:rPr>
        <w:tab/>
        <w:t>Leaking water from plumbing or roof deficiencies that is causing paint to deteriorate. Note: This does not include normal weathering or deterioration caused by the exposure of exterior surfaces to rain and weather.</w:t>
      </w:r>
    </w:p>
    <w:p w14:paraId="5477ED01" w14:textId="77777777" w:rsidR="00D06D24" w:rsidRPr="00D06D24" w:rsidRDefault="00D06D24" w:rsidP="00D06D24">
      <w:pPr>
        <w:autoSpaceDE w:val="0"/>
        <w:autoSpaceDN w:val="0"/>
        <w:adjustRightInd w:val="0"/>
        <w:rPr>
          <w:rFonts w:ascii="Times New Roman" w:eastAsia="Calibri" w:hAnsi="Times New Roman"/>
          <w:color w:val="000000"/>
          <w:szCs w:val="24"/>
        </w:rPr>
      </w:pPr>
    </w:p>
    <w:p w14:paraId="17CC1768" w14:textId="77777777" w:rsidR="00D06D24" w:rsidRPr="00D06D24" w:rsidRDefault="00D06D24" w:rsidP="00D06D24">
      <w:pPr>
        <w:autoSpaceDE w:val="0"/>
        <w:autoSpaceDN w:val="0"/>
        <w:adjustRightInd w:val="0"/>
        <w:rPr>
          <w:rFonts w:ascii="Times New Roman" w:eastAsia="Calibri" w:hAnsi="Times New Roman"/>
          <w:color w:val="000000"/>
          <w:szCs w:val="24"/>
        </w:rPr>
      </w:pPr>
      <w:r w:rsidRPr="00D06D24">
        <w:rPr>
          <w:rFonts w:ascii="Times New Roman" w:eastAsia="Calibri" w:hAnsi="Times New Roman"/>
          <w:color w:val="000000"/>
          <w:szCs w:val="24"/>
        </w:rPr>
        <w:t>*** California Surface Condition Codes</w:t>
      </w:r>
    </w:p>
    <w:p w14:paraId="0BAAB4AB" w14:textId="77777777" w:rsidR="00D06D24" w:rsidRPr="00D06D24" w:rsidRDefault="00D06D24" w:rsidP="00D06D24">
      <w:pPr>
        <w:autoSpaceDE w:val="0"/>
        <w:autoSpaceDN w:val="0"/>
        <w:adjustRightInd w:val="0"/>
        <w:rPr>
          <w:rFonts w:ascii="Times New Roman" w:eastAsia="Calibri" w:hAnsi="Times New Roman"/>
          <w:color w:val="000000"/>
          <w:szCs w:val="24"/>
        </w:rPr>
      </w:pPr>
      <w:r w:rsidRPr="00D06D24">
        <w:rPr>
          <w:rFonts w:ascii="Times New Roman" w:eastAsia="Calibri" w:hAnsi="Times New Roman"/>
          <w:color w:val="000000"/>
          <w:szCs w:val="24"/>
        </w:rPr>
        <w:t>Ch</w:t>
      </w:r>
      <w:r w:rsidRPr="00D06D24">
        <w:rPr>
          <w:rFonts w:ascii="Times New Roman" w:eastAsia="Calibri" w:hAnsi="Times New Roman"/>
          <w:color w:val="000000"/>
          <w:szCs w:val="24"/>
        </w:rPr>
        <w:tab/>
        <w:t>Chalking</w:t>
      </w:r>
    </w:p>
    <w:p w14:paraId="2EE1CD54" w14:textId="77777777" w:rsidR="00D06D24" w:rsidRPr="00D06D24" w:rsidRDefault="00D06D24" w:rsidP="00D06D24">
      <w:pPr>
        <w:autoSpaceDE w:val="0"/>
        <w:autoSpaceDN w:val="0"/>
        <w:adjustRightInd w:val="0"/>
        <w:rPr>
          <w:rFonts w:ascii="Times New Roman" w:eastAsia="Calibri" w:hAnsi="Times New Roman"/>
          <w:color w:val="000000"/>
          <w:szCs w:val="24"/>
        </w:rPr>
      </w:pPr>
      <w:r w:rsidRPr="00D06D24">
        <w:rPr>
          <w:rFonts w:ascii="Times New Roman" w:eastAsia="Calibri" w:hAnsi="Times New Roman"/>
          <w:color w:val="000000"/>
          <w:szCs w:val="24"/>
        </w:rPr>
        <w:t>M</w:t>
      </w:r>
      <w:r w:rsidRPr="00D06D24">
        <w:rPr>
          <w:rFonts w:ascii="Times New Roman" w:eastAsia="Calibri" w:hAnsi="Times New Roman"/>
          <w:color w:val="000000"/>
          <w:szCs w:val="24"/>
        </w:rPr>
        <w:tab/>
        <w:t>Mold or mildew that is recommended to be addressed as a precautionary measure</w:t>
      </w:r>
    </w:p>
    <w:p w14:paraId="278ED4C0" w14:textId="77777777" w:rsidR="00D06D24" w:rsidRPr="00D06D24" w:rsidRDefault="00D06D24" w:rsidP="00D06D24">
      <w:pPr>
        <w:rPr>
          <w:rFonts w:ascii="Times New Roman" w:hAnsi="Times New Roman"/>
          <w:sz w:val="26"/>
        </w:rPr>
      </w:pPr>
    </w:p>
    <w:p w14:paraId="2D849D4C" w14:textId="77777777" w:rsidR="00D06D24" w:rsidRPr="00D06D24" w:rsidRDefault="00D06D24" w:rsidP="00D06D24">
      <w:pPr>
        <w:autoSpaceDE w:val="0"/>
        <w:autoSpaceDN w:val="0"/>
        <w:adjustRightInd w:val="0"/>
        <w:rPr>
          <w:rFonts w:ascii="Times New Roman" w:eastAsia="Calibri" w:hAnsi="Times New Roman"/>
          <w:color w:val="000000"/>
          <w:szCs w:val="24"/>
        </w:rPr>
      </w:pPr>
    </w:p>
    <w:p w14:paraId="7E4B3671" w14:textId="53933464" w:rsidR="00D06D24" w:rsidRDefault="00D06D24" w:rsidP="00D06D24">
      <w:pPr>
        <w:pStyle w:val="Default"/>
        <w:tabs>
          <w:tab w:val="left" w:pos="4036"/>
        </w:tabs>
        <w:spacing w:after="240"/>
        <w:rPr>
          <w:rFonts w:asciiTheme="minorHAnsi" w:hAnsiTheme="minorHAnsi" w:cstheme="minorHAnsi"/>
          <w:color w:val="auto"/>
        </w:rPr>
      </w:pPr>
      <w:r w:rsidRPr="00D06D24">
        <w:rPr>
          <w:rFonts w:ascii="Times New Roman" w:hAnsi="Times New Roman" w:cs="Times New Roman"/>
          <w:b/>
          <w:color w:val="auto"/>
          <w:sz w:val="44"/>
          <w:szCs w:val="44"/>
        </w:rPr>
        <w:br w:type="page"/>
      </w:r>
    </w:p>
    <w:p w14:paraId="0FB6C5B2" w14:textId="77777777" w:rsidR="0033643F" w:rsidRDefault="0033643F" w:rsidP="00216E4A">
      <w:pPr>
        <w:spacing w:after="200" w:line="276" w:lineRule="auto"/>
        <w:jc w:val="center"/>
        <w:rPr>
          <w:rFonts w:ascii="Times New Roman" w:hAnsi="Times New Roman"/>
          <w:b/>
          <w:sz w:val="28"/>
          <w:szCs w:val="28"/>
        </w:rPr>
        <w:sectPr w:rsidR="0033643F" w:rsidSect="00D06D24">
          <w:footerReference w:type="first" r:id="rId160"/>
          <w:pgSz w:w="12240" w:h="15840" w:code="1"/>
          <w:pgMar w:top="1008" w:right="1080" w:bottom="1440" w:left="1080" w:header="576" w:footer="576" w:gutter="0"/>
          <w:pgNumType w:start="1"/>
          <w:cols w:space="720"/>
          <w:formProt w:val="0"/>
          <w:titlePg/>
          <w:docGrid w:linePitch="354"/>
        </w:sectPr>
      </w:pPr>
    </w:p>
    <w:p w14:paraId="7D45AFCA" w14:textId="35E37820" w:rsidR="00216E4A" w:rsidRPr="00183FCF" w:rsidRDefault="00216E4A" w:rsidP="00216E4A">
      <w:pPr>
        <w:spacing w:after="200" w:line="276" w:lineRule="auto"/>
        <w:jc w:val="center"/>
        <w:rPr>
          <w:rFonts w:ascii="Times New Roman" w:hAnsi="Times New Roman"/>
          <w:b/>
          <w:sz w:val="28"/>
          <w:szCs w:val="28"/>
        </w:rPr>
      </w:pPr>
      <w:r w:rsidRPr="00183FCF">
        <w:rPr>
          <w:rFonts w:ascii="Times New Roman" w:hAnsi="Times New Roman"/>
          <w:b/>
          <w:sz w:val="28"/>
          <w:szCs w:val="28"/>
        </w:rPr>
        <w:lastRenderedPageBreak/>
        <w:t xml:space="preserve">ATTACHMENT </w:t>
      </w:r>
      <w:r w:rsidR="00D55D96">
        <w:rPr>
          <w:rFonts w:ascii="Times New Roman" w:hAnsi="Times New Roman"/>
          <w:b/>
          <w:sz w:val="28"/>
          <w:szCs w:val="28"/>
        </w:rPr>
        <w:t>9</w:t>
      </w:r>
    </w:p>
    <w:p w14:paraId="52BEB101" w14:textId="50523846" w:rsidR="00216E4A" w:rsidRPr="00216E4A" w:rsidRDefault="00216E4A" w:rsidP="00216E4A">
      <w:pPr>
        <w:spacing w:after="200" w:line="276" w:lineRule="auto"/>
        <w:jc w:val="center"/>
        <w:rPr>
          <w:rFonts w:ascii="Times New Roman" w:hAnsi="Times New Roman"/>
          <w:b/>
          <w:sz w:val="44"/>
          <w:szCs w:val="44"/>
        </w:rPr>
      </w:pPr>
      <w:bookmarkStart w:id="166" w:name="_Hlk181890324"/>
      <w:r w:rsidRPr="00216E4A">
        <w:rPr>
          <w:rFonts w:ascii="Times New Roman" w:hAnsi="Times New Roman"/>
          <w:b/>
          <w:sz w:val="44"/>
          <w:szCs w:val="44"/>
        </w:rPr>
        <w:t>Lead Safety Resources</w:t>
      </w:r>
    </w:p>
    <w:bookmarkEnd w:id="166"/>
    <w:p w14:paraId="78995584" w14:textId="77777777" w:rsidR="00216E4A" w:rsidRPr="00216E4A" w:rsidRDefault="00216E4A" w:rsidP="00216E4A">
      <w:pPr>
        <w:autoSpaceDE w:val="0"/>
        <w:autoSpaceDN w:val="0"/>
        <w:adjustRightInd w:val="0"/>
        <w:rPr>
          <w:rFonts w:ascii="Times New Roman" w:eastAsia="Calibri" w:hAnsi="Times New Roman"/>
          <w:color w:val="000000"/>
          <w:szCs w:val="24"/>
        </w:rPr>
      </w:pPr>
      <w:r w:rsidRPr="00216E4A">
        <w:rPr>
          <w:rFonts w:ascii="Times New Roman" w:eastAsia="Calibri" w:hAnsi="Times New Roman"/>
          <w:color w:val="000000"/>
          <w:szCs w:val="24"/>
        </w:rPr>
        <w:t>For further information regarding lead-based paint hazards and lead poisoning prevention, consult the following resources:</w:t>
      </w:r>
    </w:p>
    <w:p w14:paraId="2D72A735" w14:textId="77777777" w:rsidR="00216E4A" w:rsidRPr="00216E4A" w:rsidRDefault="00216E4A" w:rsidP="00216E4A">
      <w:pPr>
        <w:autoSpaceDE w:val="0"/>
        <w:autoSpaceDN w:val="0"/>
        <w:adjustRightInd w:val="0"/>
        <w:rPr>
          <w:rFonts w:ascii="Times New Roman" w:eastAsia="Calibri" w:hAnsi="Times New Roman"/>
          <w:color w:val="000000"/>
          <w:szCs w:val="24"/>
        </w:rPr>
      </w:pPr>
    </w:p>
    <w:p w14:paraId="228578A5" w14:textId="77777777" w:rsidR="00216E4A" w:rsidRPr="00216E4A" w:rsidRDefault="00216E4A" w:rsidP="00216E4A">
      <w:pPr>
        <w:autoSpaceDE w:val="0"/>
        <w:autoSpaceDN w:val="0"/>
        <w:adjustRightInd w:val="0"/>
        <w:rPr>
          <w:rFonts w:ascii="Times New Roman" w:eastAsia="Calibri" w:hAnsi="Times New Roman"/>
          <w:b/>
          <w:color w:val="000000"/>
          <w:szCs w:val="24"/>
        </w:rPr>
      </w:pPr>
      <w:r w:rsidRPr="00216E4A">
        <w:rPr>
          <w:rFonts w:ascii="Times New Roman" w:eastAsia="Calibri" w:hAnsi="Times New Roman"/>
          <w:b/>
          <w:color w:val="000000"/>
          <w:szCs w:val="24"/>
        </w:rPr>
        <w:t>CONTACTS</w:t>
      </w:r>
    </w:p>
    <w:p w14:paraId="757203FE" w14:textId="77777777" w:rsidR="00216E4A" w:rsidRPr="00216E4A" w:rsidRDefault="00216E4A" w:rsidP="00216E4A">
      <w:pPr>
        <w:autoSpaceDE w:val="0"/>
        <w:autoSpaceDN w:val="0"/>
        <w:adjustRightInd w:val="0"/>
        <w:rPr>
          <w:rFonts w:ascii="Times New Roman" w:eastAsia="Calibri" w:hAnsi="Times New Roman"/>
          <w:b/>
          <w:color w:val="000000"/>
          <w:szCs w:val="24"/>
        </w:rPr>
      </w:pPr>
    </w:p>
    <w:p w14:paraId="32100E00" w14:textId="77777777" w:rsidR="00216E4A" w:rsidRPr="00216E4A" w:rsidRDefault="00216E4A" w:rsidP="003917FD">
      <w:pPr>
        <w:numPr>
          <w:ilvl w:val="0"/>
          <w:numId w:val="59"/>
        </w:numPr>
        <w:autoSpaceDE w:val="0"/>
        <w:autoSpaceDN w:val="0"/>
        <w:adjustRightInd w:val="0"/>
        <w:rPr>
          <w:rFonts w:ascii="Times New Roman" w:eastAsia="Calibri" w:hAnsi="Times New Roman"/>
          <w:color w:val="000000"/>
          <w:szCs w:val="24"/>
        </w:rPr>
      </w:pPr>
      <w:r w:rsidRPr="00216E4A">
        <w:rPr>
          <w:rFonts w:ascii="Times New Roman" w:eastAsia="Calibri" w:hAnsi="Times New Roman"/>
          <w:color w:val="000000"/>
          <w:szCs w:val="24"/>
        </w:rPr>
        <w:t>Alameda County Healthy Homes Department…………………………….510-567-8282</w:t>
      </w:r>
    </w:p>
    <w:p w14:paraId="2CF5F10A" w14:textId="77777777" w:rsidR="00216E4A" w:rsidRPr="00216E4A" w:rsidRDefault="00216E4A" w:rsidP="003917FD">
      <w:pPr>
        <w:numPr>
          <w:ilvl w:val="0"/>
          <w:numId w:val="59"/>
        </w:numPr>
        <w:autoSpaceDE w:val="0"/>
        <w:autoSpaceDN w:val="0"/>
        <w:adjustRightInd w:val="0"/>
        <w:rPr>
          <w:rFonts w:ascii="Times New Roman" w:eastAsia="Calibri" w:hAnsi="Times New Roman"/>
          <w:color w:val="000000"/>
          <w:szCs w:val="24"/>
        </w:rPr>
      </w:pPr>
      <w:r w:rsidRPr="00216E4A">
        <w:rPr>
          <w:rFonts w:ascii="Times New Roman" w:eastAsia="Calibri" w:hAnsi="Times New Roman"/>
          <w:color w:val="000000"/>
          <w:szCs w:val="24"/>
        </w:rPr>
        <w:t>National Lead Information Center: .............. ……………………800-424-LEAD (5323)</w:t>
      </w:r>
    </w:p>
    <w:p w14:paraId="722CDAB5" w14:textId="77777777" w:rsidR="00216E4A" w:rsidRPr="00216E4A" w:rsidRDefault="00216E4A" w:rsidP="003917FD">
      <w:pPr>
        <w:numPr>
          <w:ilvl w:val="0"/>
          <w:numId w:val="59"/>
        </w:numPr>
        <w:autoSpaceDE w:val="0"/>
        <w:autoSpaceDN w:val="0"/>
        <w:adjustRightInd w:val="0"/>
        <w:rPr>
          <w:rFonts w:ascii="Times New Roman" w:eastAsia="Calibri" w:hAnsi="Times New Roman"/>
          <w:color w:val="000000"/>
          <w:szCs w:val="24"/>
        </w:rPr>
      </w:pPr>
      <w:r w:rsidRPr="00216E4A">
        <w:rPr>
          <w:rFonts w:ascii="Times New Roman" w:eastAsia="Calibri" w:hAnsi="Times New Roman"/>
          <w:color w:val="000000"/>
          <w:szCs w:val="24"/>
        </w:rPr>
        <w:t>U.S. Department of Housing and Urban Development: ............................. 888-532-3547</w:t>
      </w:r>
    </w:p>
    <w:p w14:paraId="3DCF35EF" w14:textId="77777777" w:rsidR="00216E4A" w:rsidRPr="00216E4A" w:rsidRDefault="00216E4A" w:rsidP="003917FD">
      <w:pPr>
        <w:numPr>
          <w:ilvl w:val="0"/>
          <w:numId w:val="59"/>
        </w:numPr>
        <w:autoSpaceDE w:val="0"/>
        <w:autoSpaceDN w:val="0"/>
        <w:adjustRightInd w:val="0"/>
        <w:rPr>
          <w:rFonts w:ascii="Times New Roman" w:eastAsia="Calibri" w:hAnsi="Times New Roman"/>
          <w:color w:val="000000"/>
          <w:szCs w:val="24"/>
        </w:rPr>
      </w:pPr>
      <w:r w:rsidRPr="00216E4A">
        <w:rPr>
          <w:rFonts w:ascii="Times New Roman" w:eastAsia="Calibri" w:hAnsi="Times New Roman"/>
          <w:color w:val="000000"/>
          <w:szCs w:val="24"/>
        </w:rPr>
        <w:t>California Department of Public Health ..................................................... 510-620-5600</w:t>
      </w:r>
    </w:p>
    <w:p w14:paraId="5154E61E" w14:textId="77777777" w:rsidR="00216E4A" w:rsidRPr="00216E4A" w:rsidRDefault="00216E4A" w:rsidP="00216E4A">
      <w:pPr>
        <w:autoSpaceDE w:val="0"/>
        <w:autoSpaceDN w:val="0"/>
        <w:adjustRightInd w:val="0"/>
        <w:rPr>
          <w:rFonts w:ascii="Times New Roman" w:eastAsia="Calibri" w:hAnsi="Times New Roman"/>
          <w:color w:val="000000"/>
          <w:szCs w:val="24"/>
        </w:rPr>
      </w:pPr>
    </w:p>
    <w:p w14:paraId="410CF400" w14:textId="77777777" w:rsidR="00216E4A" w:rsidRPr="00216E4A" w:rsidRDefault="00216E4A" w:rsidP="00216E4A">
      <w:pPr>
        <w:autoSpaceDE w:val="0"/>
        <w:autoSpaceDN w:val="0"/>
        <w:adjustRightInd w:val="0"/>
        <w:rPr>
          <w:rFonts w:ascii="Times New Roman" w:eastAsia="Calibri" w:hAnsi="Times New Roman"/>
          <w:b/>
          <w:color w:val="000000"/>
          <w:szCs w:val="24"/>
        </w:rPr>
      </w:pPr>
      <w:r w:rsidRPr="00216E4A">
        <w:rPr>
          <w:rFonts w:ascii="Times New Roman" w:eastAsia="Calibri" w:hAnsi="Times New Roman"/>
          <w:b/>
          <w:color w:val="000000"/>
          <w:szCs w:val="24"/>
        </w:rPr>
        <w:t>PUBLICATIONS</w:t>
      </w:r>
    </w:p>
    <w:p w14:paraId="28F97B71" w14:textId="77777777" w:rsidR="00216E4A" w:rsidRPr="00216E4A" w:rsidRDefault="00216E4A" w:rsidP="00216E4A">
      <w:pPr>
        <w:autoSpaceDE w:val="0"/>
        <w:autoSpaceDN w:val="0"/>
        <w:adjustRightInd w:val="0"/>
        <w:rPr>
          <w:rFonts w:ascii="Times New Roman" w:eastAsia="Calibri" w:hAnsi="Times New Roman"/>
          <w:color w:val="000000"/>
          <w:szCs w:val="24"/>
        </w:rPr>
      </w:pPr>
    </w:p>
    <w:p w14:paraId="060176EB" w14:textId="77777777" w:rsidR="00216E4A" w:rsidRPr="00216E4A" w:rsidRDefault="00216E4A" w:rsidP="003917FD">
      <w:pPr>
        <w:numPr>
          <w:ilvl w:val="0"/>
          <w:numId w:val="58"/>
        </w:numPr>
        <w:autoSpaceDE w:val="0"/>
        <w:autoSpaceDN w:val="0"/>
        <w:adjustRightInd w:val="0"/>
        <w:ind w:left="360"/>
        <w:rPr>
          <w:rFonts w:ascii="Times New Roman" w:eastAsia="Calibri" w:hAnsi="Times New Roman"/>
          <w:color w:val="000000"/>
          <w:szCs w:val="24"/>
        </w:rPr>
      </w:pPr>
      <w:r w:rsidRPr="00216E4A">
        <w:rPr>
          <w:rFonts w:ascii="Times New Roman" w:eastAsia="Calibri" w:hAnsi="Times New Roman"/>
          <w:i/>
          <w:iCs/>
          <w:color w:val="000000"/>
          <w:szCs w:val="24"/>
        </w:rPr>
        <w:t xml:space="preserve">"Lead in Your Home: A Parent's Reference Guide" </w:t>
      </w:r>
      <w:r w:rsidRPr="00216E4A">
        <w:rPr>
          <w:rFonts w:ascii="Times New Roman" w:eastAsia="Calibri" w:hAnsi="Times New Roman"/>
          <w:color w:val="000000"/>
          <w:szCs w:val="24"/>
        </w:rPr>
        <w:t>U.S. Environmental Protection Agency (</w:t>
      </w:r>
      <w:hyperlink r:id="rId161" w:history="1">
        <w:r w:rsidRPr="00216E4A">
          <w:rPr>
            <w:rFonts w:ascii="Times New Roman" w:eastAsia="Calibri" w:hAnsi="Times New Roman" w:cs="Clarendon BT"/>
            <w:color w:val="0000FF"/>
            <w:szCs w:val="24"/>
            <w:u w:val="single"/>
          </w:rPr>
          <w:t>http://www2.epa.gov/lead/lead-your-home-parents-reference-guide</w:t>
        </w:r>
      </w:hyperlink>
      <w:r w:rsidRPr="00216E4A">
        <w:rPr>
          <w:rFonts w:ascii="Times New Roman" w:eastAsia="Calibri" w:hAnsi="Times New Roman"/>
          <w:color w:val="000000"/>
          <w:szCs w:val="24"/>
        </w:rPr>
        <w:t xml:space="preserve">) </w:t>
      </w:r>
    </w:p>
    <w:p w14:paraId="013BD92F" w14:textId="77777777" w:rsidR="00216E4A" w:rsidRPr="00216E4A" w:rsidRDefault="00216E4A" w:rsidP="003917FD">
      <w:pPr>
        <w:numPr>
          <w:ilvl w:val="0"/>
          <w:numId w:val="58"/>
        </w:numPr>
        <w:autoSpaceDE w:val="0"/>
        <w:autoSpaceDN w:val="0"/>
        <w:adjustRightInd w:val="0"/>
        <w:ind w:left="360"/>
        <w:rPr>
          <w:rFonts w:ascii="Times New Roman" w:eastAsia="Calibri" w:hAnsi="Times New Roman"/>
          <w:color w:val="000000"/>
          <w:szCs w:val="24"/>
        </w:rPr>
      </w:pPr>
      <w:r w:rsidRPr="00216E4A">
        <w:rPr>
          <w:rFonts w:ascii="Times New Roman" w:eastAsia="Calibri" w:hAnsi="Times New Roman"/>
          <w:i/>
          <w:iCs/>
          <w:color w:val="000000"/>
          <w:szCs w:val="24"/>
        </w:rPr>
        <w:t xml:space="preserve">"Protect Your Family from Lead in Your Home" </w:t>
      </w:r>
      <w:r w:rsidRPr="00216E4A">
        <w:rPr>
          <w:rFonts w:ascii="Times New Roman" w:eastAsia="Calibri" w:hAnsi="Times New Roman"/>
          <w:color w:val="000000"/>
          <w:szCs w:val="24"/>
        </w:rPr>
        <w:t>U.S. Environmental Protection Agency (</w:t>
      </w:r>
      <w:hyperlink r:id="rId162" w:history="1">
        <w:r w:rsidRPr="00216E4A">
          <w:rPr>
            <w:rFonts w:ascii="Times New Roman" w:eastAsia="Calibri" w:hAnsi="Times New Roman" w:cs="Clarendon BT"/>
            <w:color w:val="0000FF"/>
            <w:szCs w:val="24"/>
            <w:u w:val="single"/>
          </w:rPr>
          <w:t>http://www2.epa.gov/lead/protect-your-family-lead-your-home</w:t>
        </w:r>
      </w:hyperlink>
      <w:r w:rsidRPr="00216E4A">
        <w:rPr>
          <w:rFonts w:ascii="Times New Roman" w:eastAsia="Calibri" w:hAnsi="Times New Roman"/>
          <w:color w:val="000000"/>
          <w:szCs w:val="24"/>
        </w:rPr>
        <w:t xml:space="preserve">) </w:t>
      </w:r>
    </w:p>
    <w:p w14:paraId="7007A24F" w14:textId="77777777" w:rsidR="00216E4A" w:rsidRPr="00216E4A" w:rsidRDefault="00216E4A" w:rsidP="003917FD">
      <w:pPr>
        <w:numPr>
          <w:ilvl w:val="0"/>
          <w:numId w:val="58"/>
        </w:numPr>
        <w:autoSpaceDE w:val="0"/>
        <w:autoSpaceDN w:val="0"/>
        <w:adjustRightInd w:val="0"/>
        <w:ind w:left="360"/>
        <w:rPr>
          <w:rFonts w:ascii="Times New Roman" w:eastAsia="Calibri" w:hAnsi="Times New Roman"/>
          <w:i/>
          <w:iCs/>
          <w:color w:val="000000"/>
          <w:szCs w:val="24"/>
        </w:rPr>
      </w:pPr>
      <w:r w:rsidRPr="00216E4A">
        <w:rPr>
          <w:rFonts w:ascii="Times New Roman" w:eastAsia="Calibri" w:hAnsi="Times New Roman"/>
          <w:i/>
          <w:iCs/>
          <w:color w:val="000000"/>
          <w:szCs w:val="24"/>
        </w:rPr>
        <w:t>"Lead Paint Safety: A Field Guide for Painting, Home Maintenance, and Renovation Work"</w:t>
      </w:r>
    </w:p>
    <w:p w14:paraId="6FEAA06A" w14:textId="77777777" w:rsidR="00216E4A" w:rsidRPr="00216E4A" w:rsidRDefault="00216E4A" w:rsidP="00216E4A">
      <w:pPr>
        <w:autoSpaceDE w:val="0"/>
        <w:autoSpaceDN w:val="0"/>
        <w:adjustRightInd w:val="0"/>
        <w:ind w:left="360"/>
        <w:rPr>
          <w:rFonts w:ascii="Times New Roman" w:eastAsia="Calibri" w:hAnsi="Times New Roman"/>
          <w:color w:val="000000"/>
          <w:szCs w:val="24"/>
        </w:rPr>
      </w:pPr>
      <w:r w:rsidRPr="00216E4A">
        <w:rPr>
          <w:rFonts w:ascii="Times New Roman" w:eastAsia="Calibri" w:hAnsi="Times New Roman"/>
          <w:color w:val="000000"/>
          <w:szCs w:val="24"/>
        </w:rPr>
        <w:t>U.S. Department of Housing and Urban Development (</w:t>
      </w:r>
      <w:hyperlink r:id="rId163" w:history="1">
        <w:r w:rsidRPr="00216E4A">
          <w:rPr>
            <w:rFonts w:ascii="Times New Roman" w:eastAsia="Calibri" w:hAnsi="Times New Roman" w:cs="Clarendon BT"/>
            <w:color w:val="0000FF"/>
            <w:szCs w:val="24"/>
            <w:u w:val="single"/>
          </w:rPr>
          <w:t>http://www.hud.gov/offices/lead/training/LBPguide.pdf</w:t>
        </w:r>
      </w:hyperlink>
      <w:r w:rsidRPr="00216E4A">
        <w:rPr>
          <w:rFonts w:ascii="Times New Roman" w:eastAsia="Calibri" w:hAnsi="Times New Roman"/>
          <w:color w:val="000000"/>
          <w:szCs w:val="24"/>
        </w:rPr>
        <w:t xml:space="preserve">) </w:t>
      </w:r>
    </w:p>
    <w:p w14:paraId="171907A9" w14:textId="77777777" w:rsidR="00216E4A" w:rsidRPr="00216E4A" w:rsidRDefault="00216E4A" w:rsidP="00216E4A">
      <w:pPr>
        <w:autoSpaceDE w:val="0"/>
        <w:autoSpaceDN w:val="0"/>
        <w:adjustRightInd w:val="0"/>
        <w:rPr>
          <w:rFonts w:ascii="Times New Roman" w:eastAsia="Calibri" w:hAnsi="Times New Roman"/>
          <w:color w:val="000000"/>
          <w:szCs w:val="24"/>
        </w:rPr>
      </w:pPr>
    </w:p>
    <w:p w14:paraId="36478954" w14:textId="77777777" w:rsidR="00216E4A" w:rsidRPr="00216E4A" w:rsidRDefault="00216E4A" w:rsidP="00216E4A">
      <w:pPr>
        <w:autoSpaceDE w:val="0"/>
        <w:autoSpaceDN w:val="0"/>
        <w:adjustRightInd w:val="0"/>
        <w:rPr>
          <w:rFonts w:ascii="Times New Roman" w:eastAsia="Calibri" w:hAnsi="Times New Roman"/>
          <w:b/>
          <w:color w:val="000000"/>
          <w:szCs w:val="24"/>
        </w:rPr>
      </w:pPr>
      <w:r w:rsidRPr="00216E4A">
        <w:rPr>
          <w:rFonts w:ascii="Times New Roman" w:eastAsia="Calibri" w:hAnsi="Times New Roman"/>
          <w:b/>
          <w:color w:val="000000"/>
          <w:szCs w:val="24"/>
        </w:rPr>
        <w:t>WEB SITES:</w:t>
      </w:r>
    </w:p>
    <w:p w14:paraId="716C386D" w14:textId="77777777" w:rsidR="00216E4A" w:rsidRPr="00216E4A" w:rsidRDefault="00216E4A" w:rsidP="00216E4A">
      <w:pPr>
        <w:autoSpaceDE w:val="0"/>
        <w:autoSpaceDN w:val="0"/>
        <w:adjustRightInd w:val="0"/>
        <w:rPr>
          <w:rFonts w:ascii="Times New Roman" w:eastAsia="Calibri" w:hAnsi="Times New Roman"/>
          <w:color w:val="000000"/>
          <w:szCs w:val="24"/>
        </w:rPr>
      </w:pPr>
    </w:p>
    <w:p w14:paraId="5FBD906D" w14:textId="77777777" w:rsidR="00216E4A" w:rsidRPr="00216E4A" w:rsidRDefault="00216E4A" w:rsidP="00216E4A">
      <w:pPr>
        <w:autoSpaceDE w:val="0"/>
        <w:autoSpaceDN w:val="0"/>
        <w:adjustRightInd w:val="0"/>
        <w:rPr>
          <w:rFonts w:ascii="Times New Roman" w:eastAsia="Calibri" w:hAnsi="Times New Roman"/>
          <w:color w:val="000000"/>
          <w:szCs w:val="24"/>
        </w:rPr>
      </w:pPr>
      <w:r w:rsidRPr="00216E4A">
        <w:rPr>
          <w:rFonts w:ascii="Times New Roman" w:eastAsia="Calibri" w:hAnsi="Times New Roman"/>
          <w:color w:val="000000"/>
          <w:szCs w:val="24"/>
        </w:rPr>
        <w:t>Alameda County Healthy Homes Department</w:t>
      </w:r>
      <w:r w:rsidRPr="00216E4A">
        <w:rPr>
          <w:rFonts w:ascii="Times New Roman" w:eastAsia="Calibri" w:hAnsi="Times New Roman"/>
          <w:color w:val="000000"/>
          <w:szCs w:val="24"/>
        </w:rPr>
        <w:tab/>
      </w:r>
      <w:hyperlink r:id="rId164" w:history="1">
        <w:r w:rsidRPr="00216E4A">
          <w:rPr>
            <w:rFonts w:ascii="Times New Roman" w:eastAsia="Calibri" w:hAnsi="Times New Roman" w:cs="Clarendon BT"/>
            <w:color w:val="0000FF"/>
            <w:szCs w:val="24"/>
            <w:u w:val="single"/>
          </w:rPr>
          <w:t>www.achhd.org</w:t>
        </w:r>
      </w:hyperlink>
      <w:r w:rsidRPr="00216E4A">
        <w:rPr>
          <w:rFonts w:ascii="Times New Roman" w:eastAsia="Calibri" w:hAnsi="Times New Roman"/>
          <w:color w:val="000000"/>
          <w:szCs w:val="24"/>
        </w:rPr>
        <w:t xml:space="preserve"> </w:t>
      </w:r>
    </w:p>
    <w:p w14:paraId="065A95EB" w14:textId="77777777" w:rsidR="00216E4A" w:rsidRPr="00216E4A" w:rsidRDefault="00216E4A" w:rsidP="00216E4A">
      <w:pPr>
        <w:autoSpaceDE w:val="0"/>
        <w:autoSpaceDN w:val="0"/>
        <w:adjustRightInd w:val="0"/>
        <w:rPr>
          <w:rFonts w:ascii="Times New Roman" w:eastAsia="Calibri" w:hAnsi="Times New Roman"/>
          <w:color w:val="000000"/>
          <w:szCs w:val="24"/>
        </w:rPr>
      </w:pPr>
    </w:p>
    <w:p w14:paraId="5C36168F" w14:textId="77777777" w:rsidR="00216E4A" w:rsidRPr="00216E4A" w:rsidRDefault="00216E4A" w:rsidP="00216E4A">
      <w:pPr>
        <w:autoSpaceDE w:val="0"/>
        <w:autoSpaceDN w:val="0"/>
        <w:adjustRightInd w:val="0"/>
        <w:rPr>
          <w:rFonts w:ascii="Times New Roman" w:eastAsia="Calibri" w:hAnsi="Times New Roman"/>
          <w:color w:val="000000"/>
          <w:szCs w:val="24"/>
          <w:lang w:val="es-MX"/>
        </w:rPr>
      </w:pPr>
      <w:r w:rsidRPr="00216E4A">
        <w:rPr>
          <w:rFonts w:ascii="Times New Roman" w:eastAsia="Calibri" w:hAnsi="Times New Roman"/>
          <w:color w:val="000000"/>
          <w:szCs w:val="24"/>
        </w:rPr>
        <w:t xml:space="preserve">HUD - Office of Healthy Homes and Lead Hazard Control </w:t>
      </w:r>
      <w:hyperlink r:id="rId165" w:history="1">
        <w:r w:rsidRPr="00216E4A">
          <w:rPr>
            <w:rFonts w:ascii="Times New Roman" w:eastAsia="Calibri" w:hAnsi="Times New Roman" w:cs="Clarendon BT"/>
            <w:color w:val="0000FF"/>
            <w:szCs w:val="24"/>
            <w:u w:val="single"/>
            <w:lang w:val="es-MX"/>
          </w:rPr>
          <w:t>www.hud.gov/offices/lead</w:t>
        </w:r>
      </w:hyperlink>
      <w:r w:rsidRPr="00216E4A">
        <w:rPr>
          <w:rFonts w:ascii="Times New Roman" w:eastAsia="Calibri" w:hAnsi="Times New Roman"/>
          <w:color w:val="000000"/>
          <w:szCs w:val="24"/>
          <w:lang w:val="es-MX"/>
        </w:rPr>
        <w:t xml:space="preserve"> </w:t>
      </w:r>
    </w:p>
    <w:p w14:paraId="220C6303" w14:textId="77777777" w:rsidR="00216E4A" w:rsidRPr="00216E4A" w:rsidRDefault="00216E4A" w:rsidP="00216E4A">
      <w:pPr>
        <w:autoSpaceDE w:val="0"/>
        <w:autoSpaceDN w:val="0"/>
        <w:adjustRightInd w:val="0"/>
        <w:rPr>
          <w:rFonts w:ascii="Times New Roman" w:eastAsia="Calibri" w:hAnsi="Times New Roman"/>
          <w:color w:val="000000"/>
          <w:szCs w:val="24"/>
          <w:lang w:val="es-MX"/>
        </w:rPr>
      </w:pPr>
    </w:p>
    <w:p w14:paraId="503F359E" w14:textId="77777777" w:rsidR="00216E4A" w:rsidRPr="00216E4A" w:rsidRDefault="00216E4A" w:rsidP="00216E4A">
      <w:pPr>
        <w:autoSpaceDE w:val="0"/>
        <w:autoSpaceDN w:val="0"/>
        <w:adjustRightInd w:val="0"/>
        <w:rPr>
          <w:rFonts w:ascii="Clarendon BT" w:eastAsia="Calibri" w:hAnsi="Clarendon BT" w:cs="Clarendon BT"/>
          <w:color w:val="000000"/>
          <w:szCs w:val="24"/>
          <w:lang w:val="es-MX"/>
        </w:rPr>
      </w:pPr>
      <w:r w:rsidRPr="00216E4A">
        <w:rPr>
          <w:rFonts w:ascii="Times New Roman" w:eastAsia="Calibri" w:hAnsi="Times New Roman"/>
          <w:color w:val="000000"/>
          <w:szCs w:val="24"/>
          <w:lang w:val="es-MX"/>
        </w:rPr>
        <w:t xml:space="preserve">EPA   </w:t>
      </w:r>
      <w:hyperlink r:id="rId166" w:history="1">
        <w:r w:rsidRPr="00216E4A">
          <w:rPr>
            <w:rFonts w:ascii="Times New Roman" w:eastAsia="Calibri" w:hAnsi="Times New Roman" w:cs="Clarendon BT"/>
            <w:color w:val="0000FF"/>
            <w:szCs w:val="24"/>
            <w:u w:val="single"/>
            <w:lang w:val="es-MX"/>
          </w:rPr>
          <w:t>www.epa.gov/lead</w:t>
        </w:r>
      </w:hyperlink>
      <w:r w:rsidRPr="00216E4A">
        <w:rPr>
          <w:rFonts w:ascii="Times New Roman" w:eastAsia="Calibri" w:hAnsi="Times New Roman"/>
          <w:color w:val="000000"/>
          <w:szCs w:val="24"/>
          <w:lang w:val="es-MX"/>
        </w:rPr>
        <w:t xml:space="preserve">     </w:t>
      </w:r>
      <w:hyperlink r:id="rId167" w:history="1">
        <w:r w:rsidRPr="00216E4A">
          <w:rPr>
            <w:rFonts w:ascii="Times New Roman" w:eastAsia="Calibri" w:hAnsi="Times New Roman" w:cs="Clarendon BT"/>
            <w:i/>
            <w:iCs/>
            <w:color w:val="0000FF"/>
            <w:szCs w:val="24"/>
            <w:u w:val="single"/>
            <w:lang w:val="es-MX"/>
          </w:rPr>
          <w:t>http://www.epa.govllead/pubslrenovation.htm</w:t>
        </w:r>
      </w:hyperlink>
    </w:p>
    <w:p w14:paraId="23F8CBD6" w14:textId="77777777" w:rsidR="00216E4A" w:rsidRPr="00216E4A" w:rsidRDefault="00216E4A" w:rsidP="00216E4A">
      <w:pPr>
        <w:autoSpaceDE w:val="0"/>
        <w:autoSpaceDN w:val="0"/>
        <w:adjustRightInd w:val="0"/>
        <w:rPr>
          <w:rFonts w:ascii="Times New Roman" w:eastAsia="Calibri" w:hAnsi="Times New Roman"/>
          <w:color w:val="000000"/>
          <w:szCs w:val="24"/>
          <w:lang w:val="es-MX"/>
        </w:rPr>
      </w:pPr>
    </w:p>
    <w:p w14:paraId="1AB097A1" w14:textId="77777777" w:rsidR="00216E4A" w:rsidRPr="00216E4A" w:rsidRDefault="00216E4A" w:rsidP="00216E4A">
      <w:pPr>
        <w:autoSpaceDE w:val="0"/>
        <w:autoSpaceDN w:val="0"/>
        <w:adjustRightInd w:val="0"/>
        <w:rPr>
          <w:rFonts w:ascii="Times New Roman" w:eastAsia="Calibri" w:hAnsi="Times New Roman"/>
          <w:color w:val="000000"/>
          <w:szCs w:val="24"/>
        </w:rPr>
      </w:pPr>
      <w:r w:rsidRPr="00216E4A">
        <w:rPr>
          <w:rFonts w:ascii="Times New Roman" w:eastAsia="Calibri" w:hAnsi="Times New Roman"/>
          <w:color w:val="000000"/>
          <w:szCs w:val="24"/>
        </w:rPr>
        <w:t>National Safety Council</w:t>
      </w:r>
      <w:r w:rsidRPr="00216E4A">
        <w:rPr>
          <w:rFonts w:ascii="Times New Roman" w:eastAsia="Calibri" w:hAnsi="Times New Roman"/>
          <w:color w:val="000000"/>
          <w:szCs w:val="24"/>
        </w:rPr>
        <w:tab/>
      </w:r>
      <w:hyperlink r:id="rId168" w:history="1">
        <w:r w:rsidRPr="00216E4A">
          <w:rPr>
            <w:rFonts w:ascii="Times New Roman" w:eastAsia="Calibri" w:hAnsi="Times New Roman" w:cs="Clarendon BT"/>
            <w:color w:val="0000FF"/>
            <w:szCs w:val="24"/>
            <w:u w:val="single"/>
          </w:rPr>
          <w:t>www.nsc.org/issues/lead</w:t>
        </w:r>
      </w:hyperlink>
      <w:r w:rsidRPr="00216E4A">
        <w:rPr>
          <w:rFonts w:ascii="Times New Roman" w:eastAsia="Calibri" w:hAnsi="Times New Roman"/>
          <w:color w:val="000000"/>
          <w:szCs w:val="24"/>
        </w:rPr>
        <w:t xml:space="preserve">  </w:t>
      </w:r>
    </w:p>
    <w:p w14:paraId="03B5A886" w14:textId="77777777" w:rsidR="00216E4A" w:rsidRPr="00216E4A" w:rsidRDefault="00216E4A" w:rsidP="00216E4A">
      <w:pPr>
        <w:autoSpaceDE w:val="0"/>
        <w:autoSpaceDN w:val="0"/>
        <w:adjustRightInd w:val="0"/>
        <w:rPr>
          <w:rFonts w:ascii="Times New Roman" w:eastAsia="Calibri" w:hAnsi="Times New Roman"/>
          <w:color w:val="000000"/>
          <w:szCs w:val="24"/>
        </w:rPr>
      </w:pPr>
    </w:p>
    <w:p w14:paraId="6B0ED686" w14:textId="77777777" w:rsidR="00216E4A" w:rsidRPr="00216E4A" w:rsidRDefault="00216E4A" w:rsidP="00216E4A">
      <w:pPr>
        <w:autoSpaceDE w:val="0"/>
        <w:autoSpaceDN w:val="0"/>
        <w:adjustRightInd w:val="0"/>
        <w:rPr>
          <w:rFonts w:ascii="Clarendon BT" w:eastAsia="Calibri" w:hAnsi="Clarendon BT" w:cs="Clarendon BT"/>
          <w:color w:val="000000"/>
          <w:szCs w:val="24"/>
        </w:rPr>
      </w:pPr>
      <w:r w:rsidRPr="00216E4A">
        <w:rPr>
          <w:rFonts w:ascii="Times New Roman" w:eastAsia="Calibri" w:hAnsi="Times New Roman"/>
          <w:color w:val="000000"/>
          <w:szCs w:val="24"/>
        </w:rPr>
        <w:t xml:space="preserve">California Department of Public Health  </w:t>
      </w:r>
      <w:hyperlink r:id="rId169" w:history="1">
        <w:r w:rsidRPr="00216E4A">
          <w:rPr>
            <w:rFonts w:ascii="Clarendon BT" w:eastAsia="Calibri" w:hAnsi="Clarendon BT" w:cs="Clarendon BT"/>
            <w:color w:val="0000FF"/>
            <w:szCs w:val="24"/>
            <w:u w:val="single"/>
          </w:rPr>
          <w:t>http://www.cdph.ca.gov/programs/CLPPB/Pages/default.aspx</w:t>
        </w:r>
      </w:hyperlink>
      <w:r w:rsidRPr="00216E4A">
        <w:rPr>
          <w:rFonts w:ascii="Clarendon BT" w:eastAsia="Calibri" w:hAnsi="Clarendon BT" w:cs="Clarendon BT"/>
          <w:color w:val="000000"/>
          <w:szCs w:val="24"/>
        </w:rPr>
        <w:t xml:space="preserve"> </w:t>
      </w:r>
    </w:p>
    <w:p w14:paraId="3348B536" w14:textId="77777777" w:rsidR="00216E4A" w:rsidRPr="00216E4A" w:rsidRDefault="00216E4A" w:rsidP="00216E4A">
      <w:pPr>
        <w:autoSpaceDE w:val="0"/>
        <w:autoSpaceDN w:val="0"/>
        <w:adjustRightInd w:val="0"/>
        <w:rPr>
          <w:rFonts w:ascii="Times New Roman" w:eastAsia="Calibri" w:hAnsi="Times New Roman"/>
          <w:b/>
          <w:color w:val="000000"/>
          <w:szCs w:val="24"/>
        </w:rPr>
      </w:pPr>
    </w:p>
    <w:p w14:paraId="075CAD11" w14:textId="77777777" w:rsidR="00216E4A" w:rsidRPr="00216E4A" w:rsidRDefault="00216E4A" w:rsidP="00216E4A">
      <w:pPr>
        <w:autoSpaceDE w:val="0"/>
        <w:autoSpaceDN w:val="0"/>
        <w:adjustRightInd w:val="0"/>
        <w:rPr>
          <w:rFonts w:ascii="Times New Roman" w:eastAsia="Calibri" w:hAnsi="Times New Roman"/>
          <w:color w:val="000000"/>
          <w:szCs w:val="24"/>
        </w:rPr>
      </w:pPr>
      <w:r w:rsidRPr="00216E4A">
        <w:rPr>
          <w:rFonts w:ascii="Times New Roman" w:eastAsia="Calibri" w:hAnsi="Times New Roman"/>
          <w:color w:val="000000"/>
          <w:szCs w:val="24"/>
        </w:rPr>
        <w:t xml:space="preserve">California Department of Industrial Relations (Cal OSHA)  </w:t>
      </w:r>
      <w:hyperlink r:id="rId170" w:history="1">
        <w:r w:rsidRPr="00216E4A">
          <w:rPr>
            <w:rFonts w:ascii="Times New Roman" w:eastAsia="Calibri" w:hAnsi="Times New Roman" w:cs="Clarendon BT"/>
            <w:color w:val="0000FF"/>
            <w:szCs w:val="24"/>
            <w:u w:val="single"/>
          </w:rPr>
          <w:t>http://www.dir.ca.gov/</w:t>
        </w:r>
      </w:hyperlink>
      <w:r w:rsidRPr="00216E4A">
        <w:rPr>
          <w:rFonts w:ascii="Times New Roman" w:eastAsia="Calibri" w:hAnsi="Times New Roman"/>
          <w:color w:val="000000"/>
          <w:szCs w:val="24"/>
        </w:rPr>
        <w:t xml:space="preserve"> </w:t>
      </w:r>
    </w:p>
    <w:p w14:paraId="0B60914A" w14:textId="77777777" w:rsidR="00216E4A" w:rsidRPr="00216E4A" w:rsidRDefault="00216E4A" w:rsidP="00216E4A">
      <w:pPr>
        <w:spacing w:after="200" w:line="276" w:lineRule="auto"/>
        <w:rPr>
          <w:rFonts w:ascii="Times New Roman" w:hAnsi="Times New Roman"/>
          <w:b/>
          <w:sz w:val="44"/>
          <w:szCs w:val="44"/>
        </w:rPr>
      </w:pPr>
    </w:p>
    <w:p w14:paraId="12B280A7" w14:textId="77777777" w:rsidR="00216E4A" w:rsidRPr="00216E4A" w:rsidRDefault="00216E4A" w:rsidP="00216E4A">
      <w:pPr>
        <w:spacing w:after="200" w:line="276" w:lineRule="auto"/>
        <w:rPr>
          <w:rFonts w:ascii="Times New Roman" w:hAnsi="Times New Roman"/>
          <w:b/>
          <w:sz w:val="44"/>
          <w:szCs w:val="44"/>
        </w:rPr>
      </w:pPr>
    </w:p>
    <w:p w14:paraId="609265FA" w14:textId="77777777" w:rsidR="00D06D24" w:rsidRDefault="00D06D24" w:rsidP="00A96502">
      <w:pPr>
        <w:pStyle w:val="Default"/>
        <w:tabs>
          <w:tab w:val="left" w:pos="4036"/>
        </w:tabs>
        <w:spacing w:after="240"/>
        <w:rPr>
          <w:rFonts w:asciiTheme="minorHAnsi" w:hAnsiTheme="minorHAnsi" w:cstheme="minorHAnsi"/>
          <w:color w:val="auto"/>
        </w:rPr>
      </w:pPr>
    </w:p>
    <w:p w14:paraId="399F2593" w14:textId="77777777" w:rsidR="00FC4A77" w:rsidRPr="008C466D" w:rsidRDefault="00FC4A77" w:rsidP="00A96502">
      <w:pPr>
        <w:pStyle w:val="Default"/>
        <w:tabs>
          <w:tab w:val="left" w:pos="4036"/>
        </w:tabs>
        <w:spacing w:after="240"/>
        <w:rPr>
          <w:rFonts w:asciiTheme="minorHAnsi" w:hAnsiTheme="minorHAnsi" w:cstheme="minorHAnsi"/>
          <w:color w:val="auto"/>
        </w:rPr>
      </w:pPr>
    </w:p>
    <w:sectPr w:rsidR="00FC4A77" w:rsidRPr="008C466D" w:rsidSect="00D06D24">
      <w:footerReference w:type="first" r:id="rId171"/>
      <w:pgSz w:w="12240" w:h="15840" w:code="1"/>
      <w:pgMar w:top="1008" w:right="1080" w:bottom="1440" w:left="1080" w:header="576"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7302" w14:textId="77777777" w:rsidR="00ED4079" w:rsidRDefault="00ED4079">
      <w:r>
        <w:separator/>
      </w:r>
    </w:p>
  </w:endnote>
  <w:endnote w:type="continuationSeparator" w:id="0">
    <w:p w14:paraId="1EE87182" w14:textId="77777777" w:rsidR="00ED4079" w:rsidRDefault="00ED4079">
      <w:r>
        <w:continuationSeparator/>
      </w:r>
    </w:p>
  </w:endnote>
  <w:endnote w:type="continuationNotice" w:id="1">
    <w:p w14:paraId="6C18B45F" w14:textId="77777777" w:rsidR="00ED4079" w:rsidRDefault="00ED4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larendon BT">
    <w:altName w:val="Cambria"/>
    <w:panose1 w:val="00000000000000000000"/>
    <w:charset w:val="00"/>
    <w:family w:val="roman"/>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 55 Roman">
    <w:altName w:val="Calibri"/>
    <w:panose1 w:val="00000000000000000000"/>
    <w:charset w:val="00"/>
    <w:family w:val="roman"/>
    <w:notTrueType/>
    <w:pitch w:val="default"/>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650" w14:textId="77777777" w:rsidR="004D05F2" w:rsidRPr="00BE2FD2" w:rsidRDefault="004D05F2" w:rsidP="002A42B5">
    <w:pPr>
      <w:jc w:val="center"/>
      <w:rPr>
        <w:rFonts w:ascii="Calibri" w:hAnsi="Calibri" w:cs="Calibri"/>
        <w:sz w:val="18"/>
        <w:szCs w:val="18"/>
      </w:rPr>
    </w:pPr>
  </w:p>
  <w:p w14:paraId="7546E952" w14:textId="25F03525" w:rsidR="004D05F2" w:rsidRPr="00D90083" w:rsidRDefault="004D05F2" w:rsidP="00BD1165">
    <w:pPr>
      <w:jc w:val="right"/>
      <w:rPr>
        <w:rFonts w:ascii="Calibri" w:hAnsi="Calibri" w:cs="Calibri"/>
        <w:sz w:val="20"/>
      </w:rPr>
    </w:pPr>
    <w:r w:rsidRPr="00D90083">
      <w:rPr>
        <w:rFonts w:ascii="Calibri" w:hAnsi="Calibri" w:cs="Calibri"/>
        <w:sz w:val="20"/>
      </w:rPr>
      <w:t>RF</w:t>
    </w:r>
    <w:r w:rsidR="0097718A" w:rsidRPr="00D90083">
      <w:rPr>
        <w:rFonts w:ascii="Calibri" w:hAnsi="Calibri" w:cs="Calibri"/>
        <w:sz w:val="20"/>
      </w:rPr>
      <w:t>P</w:t>
    </w:r>
    <w:r w:rsidRPr="00D90083">
      <w:rPr>
        <w:rFonts w:ascii="Calibri" w:hAnsi="Calibri" w:cs="Calibri"/>
        <w:sz w:val="20"/>
      </w:rPr>
      <w:t xml:space="preserve"> No. </w:t>
    </w:r>
    <w:r w:rsidR="00D90083" w:rsidRPr="00D90083">
      <w:rPr>
        <w:rFonts w:ascii="Calibri" w:hAnsi="Calibri" w:cs="Calibri"/>
        <w:sz w:val="20"/>
      </w:rPr>
      <w:t>902546</w:t>
    </w:r>
  </w:p>
  <w:p w14:paraId="3C71DBF6" w14:textId="0FBB9711" w:rsidR="004D05F2" w:rsidRPr="00BE2FD2" w:rsidRDefault="004D05F2"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A44D51">
      <w:rPr>
        <w:rFonts w:ascii="Calibri" w:hAnsi="Calibri" w:cs="Calibri"/>
        <w:noProof/>
        <w:sz w:val="20"/>
      </w:rPr>
      <w:t>19</w:t>
    </w:r>
    <w:r w:rsidRPr="00BE2FD2">
      <w:rPr>
        <w:rFonts w:ascii="Calibri" w:hAnsi="Calibri" w:cs="Calibri"/>
        <w:sz w:val="20"/>
      </w:rPr>
      <w:fldChar w:fldCharType="end"/>
    </w:r>
    <w:r w:rsidR="00B8064C">
      <w:rPr>
        <w:rFonts w:ascii="Calibri" w:hAnsi="Calibri" w:cs="Calibri"/>
        <w:sz w:val="20"/>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25588D">
      <w:rPr>
        <w:rFonts w:ascii="Calibri" w:hAnsi="Calibri" w:cs="Calibri"/>
        <w:noProof/>
        <w:sz w:val="20"/>
      </w:rPr>
      <w:t>27</w:t>
    </w:r>
    <w:r w:rsidR="00B8064C">
      <w:rPr>
        <w:rFonts w:ascii="Calibri" w:hAnsi="Calibri" w:cs="Calibri"/>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469C" w14:textId="553E380E" w:rsidR="009B7518" w:rsidRPr="003A6138" w:rsidRDefault="006D7E16" w:rsidP="008C466D">
    <w:pPr>
      <w:pStyle w:val="Footer"/>
      <w:rPr>
        <w:sz w:val="20"/>
      </w:rPr>
    </w:pPr>
    <w:r w:rsidRPr="003A6138">
      <w:rPr>
        <w:sz w:val="20"/>
      </w:rPr>
      <w:t>ATTACHMENT</w:t>
    </w:r>
    <w:r w:rsidR="008C466D" w:rsidRPr="003A6138">
      <w:rPr>
        <w:sz w:val="20"/>
      </w:rPr>
      <w:t xml:space="preserve"> 1-A</w:t>
    </w:r>
    <w:r w:rsidR="003A6138" w:rsidRPr="003A6138">
      <w:rPr>
        <w:sz w:val="20"/>
      </w:rPr>
      <w:t xml:space="preserve"> Certification for Contracts, Grants, Loans and Cooperative Agreements</w:t>
    </w:r>
    <w:r w:rsidR="001F45CF">
      <w:rPr>
        <w:sz w:val="20"/>
      </w:rPr>
      <w:t xml:space="preserve">                                RFP 902546</w:t>
    </w:r>
  </w:p>
  <w:p w14:paraId="40697137" w14:textId="5A7EE634" w:rsidR="009B7518" w:rsidRPr="003A6138" w:rsidRDefault="003A6138" w:rsidP="008C466D">
    <w:pPr>
      <w:pStyle w:val="Footer"/>
      <w:rPr>
        <w:sz w:val="20"/>
      </w:rPr>
    </w:pPr>
    <w:r w:rsidRPr="003A6138">
      <w:rPr>
        <w:sz w:val="20"/>
      </w:rPr>
      <w:t>Updated 12-29-21</w:t>
    </w:r>
    <w:r>
      <w:rPr>
        <w:sz w:val="20"/>
      </w:rPr>
      <w:t xml:space="preserve">                                                                                                                                                                </w:t>
    </w:r>
    <w:r w:rsidRPr="009000A4">
      <w:rPr>
        <w:rFonts w:ascii="Calibri" w:hAnsi="Calibri" w:cs="Calibri"/>
        <w:position w:val="8"/>
        <w:sz w:val="20"/>
      </w:rPr>
      <w:t xml:space="preserve">Page </w:t>
    </w:r>
    <w:r>
      <w:rPr>
        <w:rFonts w:ascii="Calibri" w:hAnsi="Calibri" w:cs="Calibri"/>
        <w:position w:val="8"/>
        <w:sz w:val="20"/>
      </w:rPr>
      <w:t>1</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3B60" w14:textId="07B20F02" w:rsidR="001C124B" w:rsidRPr="003A6138" w:rsidRDefault="001C124B" w:rsidP="001C124B">
    <w:pPr>
      <w:pStyle w:val="Footer"/>
      <w:rPr>
        <w:sz w:val="20"/>
      </w:rPr>
    </w:pPr>
    <w:r w:rsidRPr="003A6138">
      <w:rPr>
        <w:sz w:val="20"/>
      </w:rPr>
      <w:t xml:space="preserve">ATTACHMENT </w:t>
    </w:r>
    <w:r w:rsidR="00984B5A">
      <w:rPr>
        <w:sz w:val="20"/>
      </w:rPr>
      <w:t>2</w:t>
    </w:r>
    <w:r>
      <w:rPr>
        <w:sz w:val="20"/>
      </w:rPr>
      <w:t xml:space="preserve">                                                                                                                                                                   </w:t>
    </w:r>
    <w:r w:rsidRPr="009000A4">
      <w:rPr>
        <w:rFonts w:ascii="Calibri" w:hAnsi="Calibri" w:cs="Calibri"/>
        <w:position w:val="8"/>
        <w:sz w:val="20"/>
      </w:rPr>
      <w:t xml:space="preserve">Page </w:t>
    </w:r>
    <w:r w:rsidR="00D36CB4">
      <w:rPr>
        <w:rFonts w:ascii="Calibri" w:hAnsi="Calibri" w:cs="Calibri"/>
        <w:position w:val="8"/>
        <w:sz w:val="20"/>
      </w:rPr>
      <w:t>3</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CE44A9">
      <w:rPr>
        <w:rFonts w:ascii="Calibri" w:hAnsi="Calibri" w:cs="Calibri"/>
        <w:noProof/>
        <w:position w:val="8"/>
        <w:sz w:val="20"/>
      </w:rPr>
      <w:t>3</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p w14:paraId="4C736B13" w14:textId="792B372A" w:rsidR="008C466D" w:rsidRPr="008C466D" w:rsidRDefault="008C466D" w:rsidP="008C466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1273" w14:textId="7E22CA67" w:rsidR="001C124B" w:rsidRPr="003A6138" w:rsidRDefault="00A96502" w:rsidP="001C124B">
    <w:pPr>
      <w:pStyle w:val="Footer"/>
      <w:rPr>
        <w:sz w:val="20"/>
      </w:rPr>
    </w:pPr>
    <w:r w:rsidRPr="009000A4">
      <w:rPr>
        <w:rFonts w:ascii="Calibri" w:hAnsi="Calibri" w:cs="Calibri"/>
        <w:position w:val="8"/>
        <w:sz w:val="20"/>
      </w:rPr>
      <w:tab/>
    </w:r>
    <w:r w:rsidR="001C124B" w:rsidRPr="003A6138">
      <w:rPr>
        <w:sz w:val="20"/>
      </w:rPr>
      <w:t xml:space="preserve">ATTACHMENT </w:t>
    </w:r>
    <w:r w:rsidR="00984B5A">
      <w:rPr>
        <w:sz w:val="20"/>
      </w:rPr>
      <w:t>2</w:t>
    </w:r>
    <w:r w:rsidR="001C124B">
      <w:rPr>
        <w:sz w:val="20"/>
      </w:rPr>
      <w:t xml:space="preserve">                                                                                                                                                                     </w:t>
    </w:r>
    <w:r w:rsidR="001C124B" w:rsidRPr="009000A4">
      <w:rPr>
        <w:rFonts w:ascii="Calibri" w:hAnsi="Calibri" w:cs="Calibri"/>
        <w:position w:val="8"/>
        <w:sz w:val="20"/>
      </w:rPr>
      <w:t xml:space="preserve">Page </w:t>
    </w:r>
    <w:r w:rsidR="001C124B">
      <w:rPr>
        <w:rFonts w:ascii="Calibri" w:hAnsi="Calibri" w:cs="Calibri"/>
        <w:position w:val="8"/>
        <w:sz w:val="20"/>
      </w:rPr>
      <w:t>1</w:t>
    </w:r>
    <w:r w:rsidR="001C124B" w:rsidRPr="009000A4">
      <w:rPr>
        <w:rFonts w:ascii="Calibri" w:hAnsi="Calibri" w:cs="Calibri"/>
        <w:position w:val="8"/>
        <w:sz w:val="20"/>
      </w:rPr>
      <w:t xml:space="preserve"> of </w:t>
    </w:r>
    <w:r w:rsidR="001C124B" w:rsidRPr="009000A4">
      <w:rPr>
        <w:rFonts w:ascii="Calibri" w:hAnsi="Calibri" w:cs="Calibri"/>
        <w:position w:val="8"/>
        <w:sz w:val="20"/>
      </w:rPr>
      <w:fldChar w:fldCharType="begin"/>
    </w:r>
    <w:r w:rsidR="001C124B" w:rsidRPr="009000A4">
      <w:rPr>
        <w:rFonts w:ascii="Calibri" w:hAnsi="Calibri" w:cs="Calibri"/>
        <w:position w:val="8"/>
        <w:sz w:val="20"/>
      </w:rPr>
      <w:instrText xml:space="preserve"> SECTIONPAGES  \# "0" \* Arabic  \* MERGEFORMAT </w:instrText>
    </w:r>
    <w:r w:rsidR="001C124B" w:rsidRPr="009000A4">
      <w:rPr>
        <w:rFonts w:ascii="Calibri" w:hAnsi="Calibri" w:cs="Calibri"/>
        <w:position w:val="8"/>
        <w:sz w:val="20"/>
      </w:rPr>
      <w:fldChar w:fldCharType="separate"/>
    </w:r>
    <w:r w:rsidR="0025588D">
      <w:rPr>
        <w:rFonts w:ascii="Calibri" w:hAnsi="Calibri" w:cs="Calibri"/>
        <w:noProof/>
        <w:position w:val="8"/>
        <w:sz w:val="20"/>
      </w:rPr>
      <w:t>1</w:t>
    </w:r>
    <w:r w:rsidR="001C124B" w:rsidRPr="009000A4">
      <w:rPr>
        <w:rFonts w:ascii="Calibri" w:hAnsi="Calibri" w:cs="Calibri"/>
        <w:position w:val="8"/>
        <w:sz w:val="20"/>
      </w:rPr>
      <w:fldChar w:fldCharType="end"/>
    </w:r>
    <w:r w:rsidR="002A4CE3">
      <w:rPr>
        <w:rFonts w:ascii="Calibri" w:hAnsi="Calibri" w:cs="Calibri"/>
        <w:position w:val="8"/>
        <w:sz w:val="20"/>
      </w:rPr>
      <w:t>8</w:t>
    </w:r>
    <w:r w:rsidR="001C124B" w:rsidRPr="009000A4">
      <w:rPr>
        <w:rFonts w:ascii="Calibri" w:hAnsi="Calibri" w:cs="Calibri"/>
        <w:sz w:val="20"/>
      </w:rPr>
      <w:t xml:space="preserve"> </w:t>
    </w:r>
    <w:r w:rsidR="001C124B" w:rsidRPr="009000A4">
      <w:rPr>
        <w:rFonts w:ascii="Wingdings" w:eastAsia="Wingdings" w:hAnsi="Wingdings" w:cs="Wingdings"/>
        <w:sz w:val="20"/>
      </w:rPr>
      <w:t>&amp;</w:t>
    </w:r>
  </w:p>
  <w:p w14:paraId="6F41133C" w14:textId="1B3D78BB" w:rsidR="001B7E73" w:rsidRDefault="001B7E7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19F5" w14:textId="16F2D8C3" w:rsidR="00CE44A9" w:rsidRPr="003A6138" w:rsidRDefault="00CE44A9"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4</w:t>
    </w:r>
    <w:r w:rsidRPr="009000A4">
      <w:rPr>
        <w:rFonts w:ascii="Calibri" w:hAnsi="Calibri" w:cs="Calibri"/>
        <w:position w:val="8"/>
        <w:sz w:val="20"/>
      </w:rPr>
      <w:t xml:space="preserve"> of </w:t>
    </w:r>
    <w:r>
      <w:rPr>
        <w:rFonts w:ascii="Calibri" w:hAnsi="Calibri" w:cs="Calibri"/>
        <w:position w:val="8"/>
        <w:sz w:val="20"/>
      </w:rPr>
      <w:t>17</w:t>
    </w:r>
    <w:r w:rsidRPr="009000A4">
      <w:rPr>
        <w:rFonts w:ascii="Calibri" w:hAnsi="Calibri" w:cs="Calibri"/>
        <w:sz w:val="20"/>
      </w:rPr>
      <w:t xml:space="preserve"> </w:t>
    </w:r>
    <w:r w:rsidRPr="009000A4">
      <w:rPr>
        <w:rFonts w:ascii="Wingdings" w:eastAsia="Wingdings" w:hAnsi="Wingdings" w:cs="Wingdings"/>
        <w:sz w:val="20"/>
      </w:rPr>
      <w:t>&amp;</w:t>
    </w:r>
  </w:p>
  <w:p w14:paraId="3A16A10C" w14:textId="77777777" w:rsidR="00CE44A9" w:rsidRPr="001C124B" w:rsidRDefault="00CE44A9" w:rsidP="001C124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E713" w14:textId="761D588D" w:rsidR="00CE44A9" w:rsidRPr="003A6138" w:rsidRDefault="00CE44A9"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2</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1EDAB738" w14:textId="77777777" w:rsidR="00CE44A9" w:rsidRPr="009000A4" w:rsidRDefault="00CE44A9" w:rsidP="00A60AE6">
    <w:pPr>
      <w:tabs>
        <w:tab w:val="right" w:pos="10080"/>
      </w:tabs>
      <w:rPr>
        <w:rFonts w:ascii="Calibri" w:hAnsi="Calibri" w:cs="Calibri"/>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A39B" w14:textId="1670B7F9" w:rsidR="00E824B4" w:rsidRPr="003A6138" w:rsidRDefault="00E824B4"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sidR="00FA1611">
      <w:rPr>
        <w:rFonts w:ascii="Calibri" w:hAnsi="Calibri" w:cs="Calibri"/>
        <w:position w:val="8"/>
        <w:sz w:val="20"/>
      </w:rPr>
      <w:t>8</w:t>
    </w:r>
    <w:r w:rsidRPr="009000A4">
      <w:rPr>
        <w:rFonts w:ascii="Calibri" w:hAnsi="Calibri" w:cs="Calibri"/>
        <w:position w:val="8"/>
        <w:sz w:val="20"/>
      </w:rPr>
      <w:t xml:space="preserve"> of </w:t>
    </w:r>
    <w:r>
      <w:rPr>
        <w:rFonts w:ascii="Calibri" w:hAnsi="Calibri" w:cs="Calibri"/>
        <w:position w:val="8"/>
        <w:sz w:val="20"/>
      </w:rPr>
      <w:t>17</w:t>
    </w:r>
    <w:r w:rsidRPr="009000A4">
      <w:rPr>
        <w:rFonts w:ascii="Calibri" w:hAnsi="Calibri" w:cs="Calibri"/>
        <w:sz w:val="20"/>
      </w:rPr>
      <w:t xml:space="preserve"> </w:t>
    </w:r>
    <w:r w:rsidRPr="009000A4">
      <w:rPr>
        <w:rFonts w:ascii="Wingdings" w:eastAsia="Wingdings" w:hAnsi="Wingdings" w:cs="Wingdings"/>
        <w:sz w:val="20"/>
      </w:rPr>
      <w:t>&amp;</w:t>
    </w:r>
  </w:p>
  <w:p w14:paraId="05F53400" w14:textId="77777777" w:rsidR="00E824B4" w:rsidRPr="001C124B" w:rsidRDefault="00E824B4" w:rsidP="001C124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9FA7" w14:textId="31E1EF28" w:rsidR="00E824B4" w:rsidRPr="003A6138" w:rsidRDefault="00E824B4"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3</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1D09A349" w14:textId="77777777" w:rsidR="00E824B4" w:rsidRPr="009000A4" w:rsidRDefault="00E824B4" w:rsidP="00A60AE6">
    <w:pPr>
      <w:tabs>
        <w:tab w:val="right" w:pos="10080"/>
      </w:tabs>
      <w:rPr>
        <w:rFonts w:ascii="Calibri" w:hAnsi="Calibri" w:cs="Calibri"/>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D26F" w14:textId="47643A76" w:rsidR="006E25E5" w:rsidRPr="003A6138" w:rsidRDefault="006E25E5"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sidR="001B255D">
      <w:rPr>
        <w:rFonts w:ascii="Calibri" w:hAnsi="Calibri" w:cs="Calibri"/>
        <w:position w:val="8"/>
        <w:sz w:val="20"/>
      </w:rPr>
      <w:t>6</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571DAE1C" w14:textId="77777777" w:rsidR="006E25E5" w:rsidRPr="001C124B" w:rsidRDefault="006E25E5" w:rsidP="001C124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A04A" w14:textId="04799D18" w:rsidR="006E25E5" w:rsidRPr="003A6138" w:rsidRDefault="006E25E5"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4</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56C33BBB" w14:textId="77777777" w:rsidR="006E25E5" w:rsidRPr="009000A4" w:rsidRDefault="006E25E5" w:rsidP="00A60AE6">
    <w:pPr>
      <w:tabs>
        <w:tab w:val="right" w:pos="10080"/>
      </w:tabs>
      <w:rPr>
        <w:rFonts w:ascii="Calibri" w:hAnsi="Calibri" w:cs="Calibri"/>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AC9C" w14:textId="4BD54384" w:rsidR="001B255D" w:rsidRPr="003A6138" w:rsidRDefault="001B255D"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5</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08C5BB76" w14:textId="77777777" w:rsidR="001B255D" w:rsidRPr="009000A4" w:rsidRDefault="001B255D" w:rsidP="00A60AE6">
    <w:pPr>
      <w:tabs>
        <w:tab w:val="right" w:pos="10080"/>
      </w:tabs>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43E2" w14:textId="77777777" w:rsidR="00ED37DF" w:rsidRDefault="00ED37DF" w:rsidP="000C27A2">
    <w:pPr>
      <w:pStyle w:val="Footer"/>
      <w:tabs>
        <w:tab w:val="clear" w:pos="4320"/>
        <w:tab w:val="clear" w:pos="8640"/>
        <w:tab w:val="right" w:pos="10800"/>
      </w:tabs>
      <w:jc w:val="right"/>
      <w:rPr>
        <w:rFonts w:cstheme="minorHAnsi"/>
        <w:sz w:val="20"/>
        <w:szCs w:val="14"/>
      </w:rPr>
    </w:pPr>
    <w:r>
      <w:rPr>
        <w:rFonts w:cstheme="minorHAnsi"/>
        <w:sz w:val="20"/>
        <w:szCs w:val="14"/>
      </w:rPr>
      <w:t>RFP Federal Procurement</w:t>
    </w:r>
  </w:p>
  <w:p w14:paraId="06258FFA" w14:textId="35EC62FC" w:rsidR="000C27A2" w:rsidRPr="00086F7F" w:rsidRDefault="00ED37DF" w:rsidP="00ED37DF">
    <w:pPr>
      <w:pStyle w:val="Footer"/>
      <w:tabs>
        <w:tab w:val="clear" w:pos="4320"/>
        <w:tab w:val="clear" w:pos="8640"/>
        <w:tab w:val="right" w:pos="10080"/>
      </w:tabs>
      <w:jc w:val="right"/>
      <w:rPr>
        <w:rFonts w:cstheme="minorHAnsi"/>
        <w:sz w:val="20"/>
        <w:szCs w:val="14"/>
      </w:rPr>
    </w:pPr>
    <w:r>
      <w:rPr>
        <w:rFonts w:cstheme="minorHAnsi"/>
        <w:sz w:val="20"/>
        <w:szCs w:val="14"/>
      </w:rPr>
      <w:tab/>
      <w:t>Rev.</w:t>
    </w:r>
    <w:r w:rsidR="00876D43">
      <w:rPr>
        <w:rFonts w:cstheme="minorHAnsi"/>
        <w:sz w:val="20"/>
        <w:szCs w:val="14"/>
      </w:rPr>
      <w:t xml:space="preserve"> </w:t>
    </w:r>
    <w:r w:rsidR="002B0BD8">
      <w:rPr>
        <w:rFonts w:cstheme="minorHAnsi"/>
        <w:sz w:val="20"/>
        <w:szCs w:val="14"/>
      </w:rPr>
      <w:t>9/13</w:t>
    </w:r>
    <w:r w:rsidR="00D3591F">
      <w:rPr>
        <w:rFonts w:cstheme="minorHAnsi"/>
        <w:sz w:val="20"/>
        <w:szCs w:val="14"/>
      </w:rPr>
      <w:t>/</w:t>
    </w:r>
    <w:r w:rsidR="00CE0F86">
      <w:rPr>
        <w:rFonts w:cstheme="minorHAnsi"/>
        <w:sz w:val="20"/>
        <w:szCs w:val="14"/>
      </w:rPr>
      <w:t>24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0AAF" w14:textId="50F877A8" w:rsidR="001B255D" w:rsidRPr="003A6138" w:rsidRDefault="001B255D"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7</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0D19C693" w14:textId="77777777" w:rsidR="001B255D" w:rsidRPr="009000A4" w:rsidRDefault="001B255D" w:rsidP="00A60AE6">
    <w:pPr>
      <w:tabs>
        <w:tab w:val="right" w:pos="10080"/>
      </w:tabs>
      <w:rPr>
        <w:rFonts w:ascii="Calibri" w:hAnsi="Calibri" w:cs="Calibri"/>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452" w14:textId="6A0F0B75" w:rsidR="00A533EF" w:rsidRPr="003A6138" w:rsidRDefault="00A533EF"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sidR="003B4CF8">
      <w:rPr>
        <w:rFonts w:ascii="Calibri" w:hAnsi="Calibri" w:cs="Calibri"/>
        <w:position w:val="8"/>
        <w:sz w:val="20"/>
      </w:rPr>
      <w:t>8</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42C46D5C" w14:textId="77777777" w:rsidR="00A533EF" w:rsidRPr="009000A4" w:rsidRDefault="00A533EF" w:rsidP="00A60AE6">
    <w:pPr>
      <w:tabs>
        <w:tab w:val="right" w:pos="10080"/>
      </w:tabs>
      <w:rPr>
        <w:rFonts w:ascii="Calibri" w:hAnsi="Calibri" w:cs="Calibri"/>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6A58" w14:textId="20363C4C" w:rsidR="003B4CF8" w:rsidRPr="003A6138" w:rsidRDefault="003B4CF8"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9</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6C8862E5" w14:textId="77777777" w:rsidR="003B4CF8" w:rsidRPr="009000A4" w:rsidRDefault="003B4CF8" w:rsidP="00A60AE6">
    <w:pPr>
      <w:tabs>
        <w:tab w:val="right" w:pos="10080"/>
      </w:tabs>
      <w:rPr>
        <w:rFonts w:ascii="Calibri" w:hAnsi="Calibri" w:cs="Calibri"/>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8AF7" w14:textId="22600F08" w:rsidR="00DA1E31" w:rsidRPr="003A6138" w:rsidRDefault="00DA1E31"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10</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169213CE" w14:textId="77777777" w:rsidR="00DA1E31" w:rsidRPr="009000A4" w:rsidRDefault="00DA1E31" w:rsidP="00A60AE6">
    <w:pPr>
      <w:tabs>
        <w:tab w:val="right" w:pos="10080"/>
      </w:tabs>
      <w:rPr>
        <w:rFonts w:ascii="Calibri" w:hAnsi="Calibri" w:cs="Calibri"/>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075A" w14:textId="7B879FB9" w:rsidR="0088345D" w:rsidRPr="003A6138" w:rsidRDefault="0088345D"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12</w:t>
    </w:r>
    <w:r w:rsidRPr="009000A4">
      <w:rPr>
        <w:rFonts w:ascii="Calibri" w:hAnsi="Calibri" w:cs="Calibri"/>
        <w:position w:val="8"/>
        <w:sz w:val="20"/>
      </w:rPr>
      <w:t xml:space="preserve"> of </w:t>
    </w:r>
    <w:r>
      <w:rPr>
        <w:rFonts w:ascii="Calibri" w:hAnsi="Calibri" w:cs="Calibri"/>
        <w:position w:val="8"/>
        <w:sz w:val="20"/>
      </w:rPr>
      <w:t>17</w:t>
    </w:r>
    <w:r w:rsidRPr="009000A4">
      <w:rPr>
        <w:rFonts w:ascii="Calibri" w:hAnsi="Calibri" w:cs="Calibri"/>
        <w:sz w:val="20"/>
      </w:rPr>
      <w:t xml:space="preserve"> </w:t>
    </w:r>
    <w:r w:rsidRPr="009000A4">
      <w:rPr>
        <w:rFonts w:ascii="Wingdings" w:eastAsia="Wingdings" w:hAnsi="Wingdings" w:cs="Wingdings"/>
        <w:sz w:val="20"/>
      </w:rPr>
      <w:t>&amp;</w:t>
    </w:r>
  </w:p>
  <w:p w14:paraId="01F2CF8E" w14:textId="77777777" w:rsidR="0088345D" w:rsidRPr="001C124B" w:rsidRDefault="0088345D" w:rsidP="001C124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F3F9" w14:textId="1CFB060A" w:rsidR="00A533EF" w:rsidRPr="003A6138" w:rsidRDefault="00A533EF"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w:t>
    </w:r>
    <w:r w:rsidR="00E20666">
      <w:rPr>
        <w:rFonts w:ascii="Calibri" w:hAnsi="Calibri" w:cs="Calibri"/>
        <w:position w:val="8"/>
        <w:sz w:val="20"/>
      </w:rPr>
      <w:t>1</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6EC377BD" w14:textId="77777777" w:rsidR="00A533EF" w:rsidRPr="009000A4" w:rsidRDefault="00A533EF" w:rsidP="00A60AE6">
    <w:pPr>
      <w:tabs>
        <w:tab w:val="right" w:pos="10080"/>
      </w:tabs>
      <w:rPr>
        <w:rFonts w:ascii="Calibri" w:hAnsi="Calibri" w:cs="Calibri"/>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305C" w14:textId="18DB6626" w:rsidR="00E20666" w:rsidRPr="003A6138" w:rsidRDefault="00E20666"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12</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51852932" w14:textId="77777777" w:rsidR="00E20666" w:rsidRPr="009000A4" w:rsidRDefault="00E20666" w:rsidP="00A60AE6">
    <w:pPr>
      <w:tabs>
        <w:tab w:val="right" w:pos="10080"/>
      </w:tabs>
      <w:rPr>
        <w:rFonts w:ascii="Calibri" w:hAnsi="Calibri" w:cs="Calibri"/>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1D02" w14:textId="60F64996" w:rsidR="00A533EF" w:rsidRPr="003A6138" w:rsidRDefault="00A533EF"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17</w:t>
    </w:r>
    <w:r w:rsidRPr="009000A4">
      <w:rPr>
        <w:rFonts w:ascii="Calibri" w:hAnsi="Calibri" w:cs="Calibri"/>
        <w:position w:val="8"/>
        <w:sz w:val="20"/>
      </w:rPr>
      <w:t xml:space="preserve"> of </w:t>
    </w:r>
    <w:r>
      <w:rPr>
        <w:rFonts w:ascii="Calibri" w:hAnsi="Calibri" w:cs="Calibri"/>
        <w:position w:val="8"/>
        <w:sz w:val="20"/>
      </w:rPr>
      <w:t>17</w:t>
    </w:r>
    <w:r w:rsidRPr="009000A4">
      <w:rPr>
        <w:rFonts w:ascii="Calibri" w:hAnsi="Calibri" w:cs="Calibri"/>
        <w:sz w:val="20"/>
      </w:rPr>
      <w:t xml:space="preserve"> </w:t>
    </w:r>
    <w:r w:rsidRPr="009000A4">
      <w:rPr>
        <w:rFonts w:ascii="Wingdings" w:eastAsia="Wingdings" w:hAnsi="Wingdings" w:cs="Wingdings"/>
        <w:sz w:val="20"/>
      </w:rPr>
      <w:t>&amp;</w:t>
    </w:r>
  </w:p>
  <w:p w14:paraId="1500B869" w14:textId="77777777" w:rsidR="00A533EF" w:rsidRPr="001C124B" w:rsidRDefault="00A533EF" w:rsidP="001C124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E6FB" w14:textId="469728D5" w:rsidR="00A533EF" w:rsidRPr="003A6138" w:rsidRDefault="00A533EF"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w:t>
    </w:r>
    <w:r w:rsidR="00654860">
      <w:rPr>
        <w:rFonts w:ascii="Calibri" w:hAnsi="Calibri" w:cs="Calibri"/>
        <w:position w:val="8"/>
        <w:sz w:val="20"/>
      </w:rPr>
      <w:t>3</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339105A0" w14:textId="77777777" w:rsidR="00A533EF" w:rsidRPr="009000A4" w:rsidRDefault="00A533EF" w:rsidP="00A60AE6">
    <w:pPr>
      <w:tabs>
        <w:tab w:val="right" w:pos="10080"/>
      </w:tabs>
      <w:rPr>
        <w:rFonts w:ascii="Calibri" w:hAnsi="Calibri" w:cs="Calibri"/>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6A27" w14:textId="4E108D68" w:rsidR="00654860" w:rsidRPr="003A6138" w:rsidRDefault="00654860"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16</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21B860D1" w14:textId="77777777" w:rsidR="00654860" w:rsidRPr="001C124B" w:rsidRDefault="00654860" w:rsidP="001C1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00702151"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68BAD5B3" w14:textId="6D425834"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25588D">
      <w:rPr>
        <w:rFonts w:ascii="Calibri" w:hAnsi="Calibri" w:cs="Calibri"/>
        <w:noProof/>
        <w:position w:val="8"/>
        <w:sz w:val="20"/>
      </w:rPr>
      <w:t>2</w:t>
    </w:r>
    <w:r>
      <w:rPr>
        <w:rFonts w:ascii="Calibri" w:hAnsi="Calibri" w:cs="Calibri"/>
        <w:position w:val="8"/>
        <w:sz w:val="20"/>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9C3D" w14:textId="01BE6D88" w:rsidR="00654860" w:rsidRPr="003A6138" w:rsidRDefault="00654860"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14</w:t>
    </w:r>
    <w:r w:rsidRPr="009000A4">
      <w:rPr>
        <w:rFonts w:ascii="Calibri" w:hAnsi="Calibri" w:cs="Calibri"/>
        <w:position w:val="8"/>
        <w:sz w:val="20"/>
      </w:rPr>
      <w:t xml:space="preserve"> of </w:t>
    </w:r>
    <w:r>
      <w:rPr>
        <w:rFonts w:ascii="Calibri" w:hAnsi="Calibri" w:cs="Calibri"/>
        <w:position w:val="8"/>
        <w:sz w:val="20"/>
      </w:rPr>
      <w:t>1</w:t>
    </w:r>
    <w:r w:rsidR="002A4CE3">
      <w:rPr>
        <w:rFonts w:ascii="Calibri" w:hAnsi="Calibri" w:cs="Calibri"/>
        <w:position w:val="8"/>
        <w:sz w:val="20"/>
      </w:rPr>
      <w:t>8</w:t>
    </w:r>
    <w:r w:rsidRPr="009000A4">
      <w:rPr>
        <w:rFonts w:ascii="Calibri" w:hAnsi="Calibri" w:cs="Calibri"/>
        <w:sz w:val="20"/>
      </w:rPr>
      <w:t xml:space="preserve"> </w:t>
    </w:r>
    <w:r w:rsidRPr="009000A4">
      <w:rPr>
        <w:rFonts w:ascii="Wingdings" w:eastAsia="Wingdings" w:hAnsi="Wingdings" w:cs="Wingdings"/>
        <w:sz w:val="20"/>
      </w:rPr>
      <w:t>&amp;</w:t>
    </w:r>
  </w:p>
  <w:p w14:paraId="125DA535" w14:textId="77777777" w:rsidR="00654860" w:rsidRPr="009000A4" w:rsidRDefault="00654860" w:rsidP="00A60AE6">
    <w:pPr>
      <w:tabs>
        <w:tab w:val="right" w:pos="10080"/>
      </w:tabs>
      <w:rPr>
        <w:rFonts w:ascii="Calibri" w:hAnsi="Calibri" w:cs="Calibri"/>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7CB5" w14:textId="274EB7E8" w:rsidR="00A12111" w:rsidRPr="003A6138" w:rsidRDefault="00A12111"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15</w:t>
    </w:r>
    <w:r w:rsidRPr="009000A4">
      <w:rPr>
        <w:rFonts w:ascii="Calibri" w:hAnsi="Calibri" w:cs="Calibri"/>
        <w:position w:val="8"/>
        <w:sz w:val="20"/>
      </w:rPr>
      <w:t xml:space="preserve"> of </w:t>
    </w:r>
    <w:r>
      <w:rPr>
        <w:rFonts w:ascii="Calibri" w:hAnsi="Calibri" w:cs="Calibri"/>
        <w:position w:val="8"/>
        <w:sz w:val="20"/>
      </w:rPr>
      <w:t>18</w:t>
    </w:r>
    <w:r w:rsidRPr="009000A4">
      <w:rPr>
        <w:rFonts w:ascii="Calibri" w:hAnsi="Calibri" w:cs="Calibri"/>
        <w:sz w:val="20"/>
      </w:rPr>
      <w:t xml:space="preserve"> </w:t>
    </w:r>
    <w:r w:rsidRPr="009000A4">
      <w:rPr>
        <w:rFonts w:ascii="Wingdings" w:eastAsia="Wingdings" w:hAnsi="Wingdings" w:cs="Wingdings"/>
        <w:sz w:val="20"/>
      </w:rPr>
      <w:t>&amp;</w:t>
    </w:r>
  </w:p>
  <w:p w14:paraId="49DF09DD" w14:textId="77777777" w:rsidR="00A12111" w:rsidRPr="009000A4" w:rsidRDefault="00A12111" w:rsidP="00A60AE6">
    <w:pPr>
      <w:tabs>
        <w:tab w:val="right" w:pos="10080"/>
      </w:tabs>
      <w:rPr>
        <w:rFonts w:ascii="Calibri" w:hAnsi="Calibri" w:cs="Calibri"/>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6D4F" w14:textId="4648EEAE" w:rsidR="00E10D15" w:rsidRPr="003A6138" w:rsidRDefault="00E10D15"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17</w:t>
    </w:r>
    <w:r w:rsidRPr="009000A4">
      <w:rPr>
        <w:rFonts w:ascii="Calibri" w:hAnsi="Calibri" w:cs="Calibri"/>
        <w:position w:val="8"/>
        <w:sz w:val="20"/>
      </w:rPr>
      <w:t xml:space="preserve"> of </w:t>
    </w:r>
    <w:r>
      <w:rPr>
        <w:rFonts w:ascii="Calibri" w:hAnsi="Calibri" w:cs="Calibri"/>
        <w:position w:val="8"/>
        <w:sz w:val="20"/>
      </w:rPr>
      <w:t>18</w:t>
    </w:r>
    <w:r w:rsidRPr="009000A4">
      <w:rPr>
        <w:rFonts w:ascii="Calibri" w:hAnsi="Calibri" w:cs="Calibri"/>
        <w:sz w:val="20"/>
      </w:rPr>
      <w:t xml:space="preserve"> </w:t>
    </w:r>
    <w:r w:rsidRPr="009000A4">
      <w:rPr>
        <w:rFonts w:ascii="Wingdings" w:eastAsia="Wingdings" w:hAnsi="Wingdings" w:cs="Wingdings"/>
        <w:sz w:val="20"/>
      </w:rPr>
      <w:t>&amp;</w:t>
    </w:r>
  </w:p>
  <w:p w14:paraId="4DAE1AB5" w14:textId="77777777" w:rsidR="00E10D15" w:rsidRPr="001C124B" w:rsidRDefault="00E10D15" w:rsidP="001C124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EC4E" w14:textId="790C1225" w:rsidR="00E10D15" w:rsidRPr="003A6138" w:rsidRDefault="00E10D15"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16</w:t>
    </w:r>
    <w:r w:rsidRPr="009000A4">
      <w:rPr>
        <w:rFonts w:ascii="Calibri" w:hAnsi="Calibri" w:cs="Calibri"/>
        <w:position w:val="8"/>
        <w:sz w:val="20"/>
      </w:rPr>
      <w:t xml:space="preserve"> of </w:t>
    </w:r>
    <w:r>
      <w:rPr>
        <w:rFonts w:ascii="Calibri" w:hAnsi="Calibri" w:cs="Calibri"/>
        <w:position w:val="8"/>
        <w:sz w:val="20"/>
      </w:rPr>
      <w:t>18</w:t>
    </w:r>
    <w:r w:rsidRPr="009000A4">
      <w:rPr>
        <w:rFonts w:ascii="Calibri" w:hAnsi="Calibri" w:cs="Calibri"/>
        <w:sz w:val="20"/>
      </w:rPr>
      <w:t xml:space="preserve"> </w:t>
    </w:r>
    <w:r w:rsidRPr="009000A4">
      <w:rPr>
        <w:rFonts w:ascii="Wingdings" w:eastAsia="Wingdings" w:hAnsi="Wingdings" w:cs="Wingdings"/>
        <w:sz w:val="20"/>
      </w:rPr>
      <w:t>&amp;</w:t>
    </w:r>
  </w:p>
  <w:p w14:paraId="392B3671" w14:textId="77777777" w:rsidR="00E10D15" w:rsidRPr="009000A4" w:rsidRDefault="00E10D15" w:rsidP="00A60AE6">
    <w:pPr>
      <w:tabs>
        <w:tab w:val="right" w:pos="10080"/>
      </w:tabs>
      <w:rPr>
        <w:rFonts w:ascii="Calibri" w:hAnsi="Calibri" w:cs="Calibri"/>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34B0" w14:textId="404837D9" w:rsidR="00E10D15" w:rsidRPr="003A6138" w:rsidRDefault="00E10D15" w:rsidP="001C124B">
    <w:pPr>
      <w:pStyle w:val="Footer"/>
      <w:rPr>
        <w:sz w:val="20"/>
      </w:rPr>
    </w:pPr>
    <w:r w:rsidRPr="003A6138">
      <w:rPr>
        <w:sz w:val="20"/>
      </w:rPr>
      <w:t xml:space="preserve">ATTACHMENT </w:t>
    </w:r>
    <w:r>
      <w:rPr>
        <w:sz w:val="20"/>
      </w:rPr>
      <w:t xml:space="preserve">2                                                                                                                                                                   </w:t>
    </w:r>
    <w:r w:rsidRPr="009000A4">
      <w:rPr>
        <w:rFonts w:ascii="Calibri" w:hAnsi="Calibri" w:cs="Calibri"/>
        <w:position w:val="8"/>
        <w:sz w:val="20"/>
      </w:rPr>
      <w:t xml:space="preserve">Page </w:t>
    </w:r>
    <w:r>
      <w:rPr>
        <w:rFonts w:ascii="Calibri" w:hAnsi="Calibri" w:cs="Calibri"/>
        <w:position w:val="8"/>
        <w:sz w:val="20"/>
      </w:rPr>
      <w:t>18</w:t>
    </w:r>
    <w:r w:rsidRPr="009000A4">
      <w:rPr>
        <w:rFonts w:ascii="Calibri" w:hAnsi="Calibri" w:cs="Calibri"/>
        <w:position w:val="8"/>
        <w:sz w:val="20"/>
      </w:rPr>
      <w:t xml:space="preserve"> of </w:t>
    </w:r>
    <w:r>
      <w:rPr>
        <w:rFonts w:ascii="Calibri" w:hAnsi="Calibri" w:cs="Calibri"/>
        <w:position w:val="8"/>
        <w:sz w:val="20"/>
      </w:rPr>
      <w:t>18</w:t>
    </w:r>
    <w:r w:rsidRPr="009000A4">
      <w:rPr>
        <w:rFonts w:ascii="Calibri" w:hAnsi="Calibri" w:cs="Calibri"/>
        <w:sz w:val="20"/>
      </w:rPr>
      <w:t xml:space="preserve"> </w:t>
    </w:r>
    <w:r w:rsidRPr="009000A4">
      <w:rPr>
        <w:rFonts w:ascii="Wingdings" w:eastAsia="Wingdings" w:hAnsi="Wingdings" w:cs="Wingdings"/>
        <w:sz w:val="20"/>
      </w:rPr>
      <w:t>&amp;</w:t>
    </w:r>
  </w:p>
  <w:p w14:paraId="723B39A6" w14:textId="77777777" w:rsidR="00E10D15" w:rsidRPr="009000A4" w:rsidRDefault="00E10D15" w:rsidP="00A60AE6">
    <w:pPr>
      <w:tabs>
        <w:tab w:val="right" w:pos="10080"/>
      </w:tabs>
      <w:rPr>
        <w:rFonts w:ascii="Calibri" w:hAnsi="Calibri" w:cs="Calibri"/>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CCDE" w14:textId="1B848D26" w:rsidR="005B310E" w:rsidRPr="003A6138" w:rsidRDefault="005B310E" w:rsidP="005B310E">
    <w:pPr>
      <w:pStyle w:val="Footer"/>
      <w:rPr>
        <w:sz w:val="20"/>
      </w:rPr>
    </w:pPr>
    <w:r w:rsidRPr="003A6138">
      <w:rPr>
        <w:sz w:val="20"/>
      </w:rPr>
      <w:t xml:space="preserve">ATTACHMENT </w:t>
    </w:r>
    <w:r w:rsidR="001C124B">
      <w:rPr>
        <w:sz w:val="20"/>
      </w:rPr>
      <w:t>3</w:t>
    </w:r>
    <w:r>
      <w:rPr>
        <w:sz w:val="20"/>
      </w:rPr>
      <w:t xml:space="preserve">                                                                                                                                                                       </w:t>
    </w:r>
    <w:r w:rsidRPr="009000A4">
      <w:rPr>
        <w:rFonts w:ascii="Calibri" w:hAnsi="Calibri" w:cs="Calibri"/>
        <w:position w:val="8"/>
        <w:sz w:val="20"/>
      </w:rPr>
      <w:t xml:space="preserve">Page </w:t>
    </w:r>
    <w:r>
      <w:rPr>
        <w:rFonts w:ascii="Calibri" w:hAnsi="Calibri" w:cs="Calibri"/>
        <w:position w:val="8"/>
        <w:sz w:val="20"/>
      </w:rPr>
      <w:t>2</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2</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7966" w14:textId="5FFEC276" w:rsidR="00174621" w:rsidRPr="003A6138" w:rsidRDefault="00174621" w:rsidP="001C124B">
    <w:pPr>
      <w:pStyle w:val="Footer"/>
      <w:rPr>
        <w:sz w:val="20"/>
      </w:rPr>
    </w:pPr>
    <w:r w:rsidRPr="003A6138">
      <w:rPr>
        <w:sz w:val="20"/>
      </w:rPr>
      <w:t xml:space="preserve">ATTACHMENT </w:t>
    </w:r>
    <w:r>
      <w:rPr>
        <w:sz w:val="20"/>
      </w:rPr>
      <w:t xml:space="preserve">3                                                                                                                                                                   </w:t>
    </w:r>
    <w:r w:rsidRPr="009000A4">
      <w:rPr>
        <w:rFonts w:ascii="Calibri" w:hAnsi="Calibri" w:cs="Calibri"/>
        <w:position w:val="8"/>
        <w:sz w:val="20"/>
      </w:rPr>
      <w:t xml:space="preserve">Page </w:t>
    </w:r>
    <w:r>
      <w:rPr>
        <w:rFonts w:ascii="Calibri" w:hAnsi="Calibri" w:cs="Calibri"/>
        <w:position w:val="8"/>
        <w:sz w:val="20"/>
      </w:rPr>
      <w:t>1</w:t>
    </w:r>
    <w:r w:rsidRPr="009000A4">
      <w:rPr>
        <w:rFonts w:ascii="Calibri" w:hAnsi="Calibri" w:cs="Calibri"/>
        <w:position w:val="8"/>
        <w:sz w:val="20"/>
      </w:rPr>
      <w:t xml:space="preserve"> of </w:t>
    </w:r>
    <w:r>
      <w:rPr>
        <w:rFonts w:ascii="Calibri" w:hAnsi="Calibri" w:cs="Calibri"/>
        <w:position w:val="8"/>
        <w:sz w:val="20"/>
      </w:rPr>
      <w:t>2</w:t>
    </w:r>
    <w:r w:rsidRPr="009000A4">
      <w:rPr>
        <w:rFonts w:ascii="Calibri" w:hAnsi="Calibri" w:cs="Calibri"/>
        <w:sz w:val="20"/>
      </w:rPr>
      <w:t xml:space="preserve"> </w:t>
    </w:r>
    <w:r w:rsidRPr="009000A4">
      <w:rPr>
        <w:rFonts w:ascii="Wingdings" w:eastAsia="Wingdings" w:hAnsi="Wingdings" w:cs="Wingdings"/>
        <w:sz w:val="20"/>
      </w:rPr>
      <w:t>&amp;</w:t>
    </w:r>
  </w:p>
  <w:p w14:paraId="0BCC0684" w14:textId="77777777" w:rsidR="00174621" w:rsidRPr="009000A4" w:rsidRDefault="00174621" w:rsidP="00A60AE6">
    <w:pPr>
      <w:tabs>
        <w:tab w:val="right" w:pos="10080"/>
      </w:tabs>
      <w:rPr>
        <w:rFonts w:ascii="Calibri" w:hAnsi="Calibri" w:cs="Calibri"/>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B0E5" w14:textId="119F2DC3" w:rsidR="001C124B" w:rsidRPr="003A6138" w:rsidRDefault="001C124B" w:rsidP="005B310E">
    <w:pPr>
      <w:pStyle w:val="Footer"/>
      <w:rPr>
        <w:sz w:val="20"/>
      </w:rPr>
    </w:pPr>
    <w:r w:rsidRPr="003A6138">
      <w:rPr>
        <w:sz w:val="20"/>
      </w:rPr>
      <w:t xml:space="preserve">ATTACHMENT </w:t>
    </w:r>
    <w:r>
      <w:rPr>
        <w:sz w:val="20"/>
      </w:rPr>
      <w:t xml:space="preserve">4                                                                                                                                                                       </w:t>
    </w:r>
    <w:r w:rsidRPr="009000A4">
      <w:rPr>
        <w:rFonts w:ascii="Calibri" w:hAnsi="Calibri" w:cs="Calibri"/>
        <w:position w:val="8"/>
        <w:sz w:val="20"/>
      </w:rPr>
      <w:t xml:space="preserve">Page </w:t>
    </w:r>
    <w:r>
      <w:rPr>
        <w:rFonts w:ascii="Calibri" w:hAnsi="Calibri" w:cs="Calibri"/>
        <w:position w:val="8"/>
        <w:sz w:val="20"/>
      </w:rPr>
      <w:t>2</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2</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436A" w14:textId="1BD22DAD" w:rsidR="001C124B" w:rsidRPr="003A6138" w:rsidRDefault="001C124B"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4                                                                                                                                                                       </w:t>
    </w:r>
    <w:r w:rsidRPr="009000A4">
      <w:rPr>
        <w:rFonts w:ascii="Calibri" w:hAnsi="Calibri" w:cs="Calibri"/>
        <w:position w:val="8"/>
        <w:sz w:val="20"/>
      </w:rPr>
      <w:t xml:space="preserve">Page </w:t>
    </w:r>
    <w:r>
      <w:rPr>
        <w:rFonts w:ascii="Calibri" w:hAnsi="Calibri" w:cs="Calibri"/>
        <w:position w:val="8"/>
        <w:sz w:val="20"/>
      </w:rPr>
      <w:t>1</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2</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p w14:paraId="0CF6798B" w14:textId="00612F60" w:rsidR="001C124B" w:rsidRPr="003A6138" w:rsidRDefault="001C124B" w:rsidP="001C124B">
    <w:pPr>
      <w:pStyle w:val="Footer"/>
      <w:rPr>
        <w:sz w:val="20"/>
      </w:rPr>
    </w:pPr>
  </w:p>
  <w:p w14:paraId="66A170FB" w14:textId="77777777" w:rsidR="001C124B" w:rsidRPr="009000A4" w:rsidRDefault="001C124B" w:rsidP="00A60AE6">
    <w:pPr>
      <w:tabs>
        <w:tab w:val="right" w:pos="10080"/>
      </w:tabs>
      <w:rPr>
        <w:rFonts w:ascii="Calibri" w:hAnsi="Calibri" w:cs="Calibri"/>
        <w:sz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975B" w14:textId="38C972A3" w:rsidR="001C124B" w:rsidRPr="003A6138" w:rsidRDefault="001C124B" w:rsidP="005B310E">
    <w:pPr>
      <w:pStyle w:val="Footer"/>
      <w:rPr>
        <w:sz w:val="20"/>
      </w:rPr>
    </w:pPr>
    <w:r w:rsidRPr="003A6138">
      <w:rPr>
        <w:sz w:val="20"/>
      </w:rPr>
      <w:t xml:space="preserve">ATTACHMENT </w:t>
    </w:r>
    <w:r>
      <w:rPr>
        <w:sz w:val="20"/>
      </w:rPr>
      <w:t xml:space="preserve">5                                                                                                                                                                       </w:t>
    </w:r>
    <w:r w:rsidRPr="009000A4">
      <w:rPr>
        <w:rFonts w:ascii="Calibri" w:hAnsi="Calibri" w:cs="Calibri"/>
        <w:position w:val="8"/>
        <w:sz w:val="20"/>
      </w:rPr>
      <w:t xml:space="preserve">Page </w:t>
    </w:r>
    <w:r>
      <w:rPr>
        <w:rFonts w:ascii="Calibri" w:hAnsi="Calibri" w:cs="Calibri"/>
        <w:position w:val="8"/>
        <w:sz w:val="20"/>
      </w:rPr>
      <w:t>2</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2</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726A4B65"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2DB61E4" w14:textId="6821E4A2"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25588D">
      <w:rPr>
        <w:rFonts w:ascii="Calibri" w:hAnsi="Calibri" w:cs="Calibri"/>
        <w:noProof/>
        <w:position w:val="8"/>
        <w:sz w:val="20"/>
      </w:rPr>
      <w:t>2</w:t>
    </w:r>
    <w:r>
      <w:rPr>
        <w:rFonts w:ascii="Calibri" w:hAnsi="Calibri" w:cs="Calibri"/>
        <w:position w:val="8"/>
        <w:sz w:val="20"/>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113B" w14:textId="7B23DE52" w:rsidR="001C124B" w:rsidRPr="003A6138" w:rsidRDefault="001C124B"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5                                                                                                                                                                       </w:t>
    </w:r>
    <w:r w:rsidRPr="009000A4">
      <w:rPr>
        <w:rFonts w:ascii="Calibri" w:hAnsi="Calibri" w:cs="Calibri"/>
        <w:position w:val="8"/>
        <w:sz w:val="20"/>
      </w:rPr>
      <w:t xml:space="preserve">Page </w:t>
    </w:r>
    <w:r>
      <w:rPr>
        <w:rFonts w:ascii="Calibri" w:hAnsi="Calibri" w:cs="Calibri"/>
        <w:position w:val="8"/>
        <w:sz w:val="20"/>
      </w:rPr>
      <w:t>1</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2</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p w14:paraId="26BFC33A" w14:textId="77777777" w:rsidR="001C124B" w:rsidRPr="003A6138" w:rsidRDefault="001C124B" w:rsidP="001C124B">
    <w:pPr>
      <w:pStyle w:val="Footer"/>
      <w:rPr>
        <w:sz w:val="20"/>
      </w:rPr>
    </w:pPr>
  </w:p>
  <w:p w14:paraId="25B143CA" w14:textId="77777777" w:rsidR="001C124B" w:rsidRPr="009000A4" w:rsidRDefault="001C124B" w:rsidP="00A60AE6">
    <w:pPr>
      <w:tabs>
        <w:tab w:val="right" w:pos="10080"/>
      </w:tabs>
      <w:rPr>
        <w:rFonts w:ascii="Calibri" w:hAnsi="Calibri" w:cs="Calibri"/>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56D3" w14:textId="3AB7A93E" w:rsidR="001C124B" w:rsidRPr="003A6138" w:rsidRDefault="001C124B"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6                                                                                                                                                                       </w:t>
    </w:r>
    <w:r w:rsidRPr="009000A4">
      <w:rPr>
        <w:rFonts w:ascii="Calibri" w:hAnsi="Calibri" w:cs="Calibri"/>
        <w:position w:val="8"/>
        <w:sz w:val="20"/>
      </w:rPr>
      <w:t xml:space="preserve">Page </w:t>
    </w:r>
    <w:r>
      <w:rPr>
        <w:rFonts w:ascii="Calibri" w:hAnsi="Calibri" w:cs="Calibri"/>
        <w:position w:val="8"/>
        <w:sz w:val="20"/>
      </w:rPr>
      <w:t>1</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p w14:paraId="6BC48DF4" w14:textId="77777777" w:rsidR="001C124B" w:rsidRPr="003A6138" w:rsidRDefault="001C124B" w:rsidP="001C124B">
    <w:pPr>
      <w:pStyle w:val="Footer"/>
      <w:rPr>
        <w:sz w:val="20"/>
      </w:rPr>
    </w:pPr>
  </w:p>
  <w:p w14:paraId="6E86B768" w14:textId="77777777" w:rsidR="001C124B" w:rsidRPr="009000A4" w:rsidRDefault="001C124B" w:rsidP="00A60AE6">
    <w:pPr>
      <w:tabs>
        <w:tab w:val="right" w:pos="10080"/>
      </w:tabs>
      <w:rPr>
        <w:rFonts w:ascii="Calibri" w:hAnsi="Calibri" w:cs="Calibri"/>
        <w:sz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CE9E" w14:textId="139EC5DC" w:rsidR="001C124B" w:rsidRPr="003A6138" w:rsidRDefault="001C124B"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7                                                                                                                                                                       </w:t>
    </w:r>
    <w:r w:rsidRPr="009000A4">
      <w:rPr>
        <w:rFonts w:ascii="Calibri" w:hAnsi="Calibri" w:cs="Calibri"/>
        <w:position w:val="8"/>
        <w:sz w:val="20"/>
      </w:rPr>
      <w:t xml:space="preserve">Page </w:t>
    </w:r>
    <w:r>
      <w:rPr>
        <w:rFonts w:ascii="Calibri" w:hAnsi="Calibri" w:cs="Calibri"/>
        <w:position w:val="8"/>
        <w:sz w:val="20"/>
      </w:rPr>
      <w:t>1</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p w14:paraId="7B236DDE" w14:textId="77777777" w:rsidR="001C124B" w:rsidRPr="003A6138" w:rsidRDefault="001C124B" w:rsidP="001C124B">
    <w:pPr>
      <w:pStyle w:val="Footer"/>
      <w:rPr>
        <w:sz w:val="20"/>
      </w:rPr>
    </w:pPr>
  </w:p>
  <w:p w14:paraId="193AE233" w14:textId="77777777" w:rsidR="001C124B" w:rsidRPr="009000A4" w:rsidRDefault="001C124B" w:rsidP="00A60AE6">
    <w:pPr>
      <w:tabs>
        <w:tab w:val="right" w:pos="10080"/>
      </w:tabs>
      <w:rPr>
        <w:rFonts w:ascii="Calibri" w:hAnsi="Calibri" w:cs="Calibri"/>
        <w:sz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49C9" w14:textId="77A600B3" w:rsidR="001C124B" w:rsidRPr="003A6138" w:rsidRDefault="001C124B"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8                                                                                                                                                                       </w:t>
    </w:r>
    <w:r w:rsidRPr="009000A4">
      <w:rPr>
        <w:rFonts w:ascii="Calibri" w:hAnsi="Calibri" w:cs="Calibri"/>
        <w:position w:val="8"/>
        <w:sz w:val="20"/>
      </w:rPr>
      <w:t xml:space="preserve">Page </w:t>
    </w:r>
    <w:r>
      <w:rPr>
        <w:rFonts w:ascii="Calibri" w:hAnsi="Calibri" w:cs="Calibri"/>
        <w:position w:val="8"/>
        <w:sz w:val="20"/>
      </w:rPr>
      <w:t>1</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p w14:paraId="6EC26E6C" w14:textId="77777777" w:rsidR="001C124B" w:rsidRPr="003A6138" w:rsidRDefault="001C124B" w:rsidP="001C124B">
    <w:pPr>
      <w:pStyle w:val="Footer"/>
      <w:rPr>
        <w:sz w:val="20"/>
      </w:rPr>
    </w:pPr>
  </w:p>
  <w:p w14:paraId="34130D3C" w14:textId="77777777" w:rsidR="001C124B" w:rsidRPr="009000A4" w:rsidRDefault="001C124B" w:rsidP="00A60AE6">
    <w:pPr>
      <w:tabs>
        <w:tab w:val="right" w:pos="10080"/>
      </w:tabs>
      <w:rPr>
        <w:rFonts w:ascii="Calibri" w:hAnsi="Calibri" w:cs="Calibri"/>
        <w:sz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AC16" w14:textId="2E6DA52A" w:rsidR="001C124B" w:rsidRPr="003A6138" w:rsidRDefault="001C124B" w:rsidP="001C124B">
    <w:pPr>
      <w:pStyle w:val="Footer"/>
      <w:rPr>
        <w:sz w:val="20"/>
      </w:rPr>
    </w:pPr>
    <w:r w:rsidRPr="009000A4">
      <w:rPr>
        <w:rFonts w:ascii="Calibri" w:hAnsi="Calibri" w:cs="Calibri"/>
        <w:position w:val="8"/>
        <w:sz w:val="20"/>
      </w:rPr>
      <w:tab/>
    </w:r>
    <w:r w:rsidRPr="003A6138">
      <w:rPr>
        <w:sz w:val="20"/>
      </w:rPr>
      <w:t xml:space="preserve">ATTACHMENT </w:t>
    </w:r>
    <w:r>
      <w:rPr>
        <w:sz w:val="20"/>
      </w:rPr>
      <w:t xml:space="preserve">9                                                                                                                                                                       </w:t>
    </w:r>
    <w:r w:rsidRPr="009000A4">
      <w:rPr>
        <w:rFonts w:ascii="Calibri" w:hAnsi="Calibri" w:cs="Calibri"/>
        <w:position w:val="8"/>
        <w:sz w:val="20"/>
      </w:rPr>
      <w:t xml:space="preserve">Page </w:t>
    </w:r>
    <w:r>
      <w:rPr>
        <w:rFonts w:ascii="Calibri" w:hAnsi="Calibri" w:cs="Calibri"/>
        <w:position w:val="8"/>
        <w:sz w:val="20"/>
      </w:rPr>
      <w:t>1</w:t>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p w14:paraId="190C70D5" w14:textId="77777777" w:rsidR="001C124B" w:rsidRPr="003A6138" w:rsidRDefault="001C124B" w:rsidP="001C124B">
    <w:pPr>
      <w:pStyle w:val="Footer"/>
      <w:rPr>
        <w:sz w:val="20"/>
      </w:rPr>
    </w:pPr>
  </w:p>
  <w:p w14:paraId="0D514EA2" w14:textId="77777777" w:rsidR="00A96502" w:rsidRPr="009000A4" w:rsidRDefault="00A96502" w:rsidP="00A60AE6">
    <w:pPr>
      <w:tabs>
        <w:tab w:val="right" w:pos="10080"/>
      </w:tabs>
      <w:rPr>
        <w:rFonts w:ascii="Calibri" w:hAnsi="Calibri" w:cs="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B2BB" w14:textId="50638EBF" w:rsidR="009000A4" w:rsidRPr="001215F1" w:rsidRDefault="009000A4" w:rsidP="009000A4">
    <w:pPr>
      <w:pStyle w:val="Footer"/>
      <w:tabs>
        <w:tab w:val="clear" w:pos="4320"/>
        <w:tab w:val="clear" w:pos="8640"/>
      </w:tabs>
      <w:jc w:val="right"/>
      <w:rPr>
        <w:rFonts w:ascii="Calibri" w:hAnsi="Calibri" w:cs="Calibri"/>
        <w:color w:val="000000"/>
        <w:sz w:val="20"/>
      </w:rPr>
    </w:pPr>
    <w:r w:rsidRPr="001215F1">
      <w:rPr>
        <w:rFonts w:ascii="Calibri" w:hAnsi="Calibri" w:cs="Calibri"/>
        <w:color w:val="000000"/>
        <w:sz w:val="20"/>
      </w:rPr>
      <w:t xml:space="preserve">Bid Response Packet </w:t>
    </w:r>
    <w:r w:rsidRPr="001215F1">
      <w:rPr>
        <w:rFonts w:ascii="Calibri" w:hAnsi="Calibri" w:cs="Calibri"/>
        <w:sz w:val="20"/>
      </w:rPr>
      <w:t>– RFP</w:t>
    </w:r>
    <w:r w:rsidRPr="001215F1">
      <w:rPr>
        <w:rFonts w:ascii="Calibri" w:hAnsi="Calibri" w:cs="Calibri"/>
        <w:color w:val="000000"/>
        <w:sz w:val="20"/>
      </w:rPr>
      <w:t xml:space="preserve"> No. </w:t>
    </w:r>
    <w:r w:rsidR="00563021" w:rsidRPr="00563021">
      <w:rPr>
        <w:rFonts w:ascii="Calibri" w:hAnsi="Calibri" w:cs="Calibri"/>
        <w:sz w:val="20"/>
      </w:rPr>
      <w:t>902546</w:t>
    </w:r>
    <w:r w:rsidR="00563021">
      <w:rPr>
        <w:rFonts w:ascii="Calibri" w:hAnsi="Calibri" w:cs="Calibri"/>
        <w:color w:val="FF0000"/>
        <w:sz w:val="20"/>
      </w:rPr>
      <w:t xml:space="preserve"> </w:t>
    </w:r>
    <w:r w:rsidRPr="001215F1">
      <w:rPr>
        <w:rFonts w:ascii="Calibri" w:hAnsi="Calibri" w:cs="Calibri"/>
        <w:color w:val="000000"/>
        <w:sz w:val="20"/>
      </w:rPr>
      <w:t xml:space="preserve"> </w:t>
    </w:r>
  </w:p>
  <w:p w14:paraId="419926AC" w14:textId="75E12581" w:rsidR="004D05F2" w:rsidRPr="009000A4" w:rsidRDefault="009000A4" w:rsidP="009000A4">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7</w:t>
    </w:r>
    <w:r w:rsidRPr="001215F1">
      <w:rPr>
        <w:rFonts w:ascii="Calibri" w:hAnsi="Calibri" w:cs="Calibri"/>
        <w:position w:val="8"/>
        <w:sz w:val="20"/>
      </w:rPr>
      <w:fldChar w:fldCharType="end"/>
    </w:r>
    <w:r w:rsidR="00C54C63">
      <w:rPr>
        <w:rFonts w:ascii="Calibri" w:hAnsi="Calibri" w:cs="Calibri"/>
        <w:position w:val="8"/>
        <w:sz w:val="20"/>
      </w:rPr>
      <w:t xml:space="preserve"> of </w:t>
    </w:r>
    <w:r w:rsidR="00C54C63">
      <w:rPr>
        <w:rFonts w:ascii="Calibri" w:hAnsi="Calibri" w:cs="Calibri"/>
        <w:position w:val="8"/>
        <w:sz w:val="20"/>
      </w:rPr>
      <w:fldChar w:fldCharType="begin"/>
    </w:r>
    <w:r w:rsidR="00C54C63">
      <w:rPr>
        <w:rFonts w:ascii="Calibri" w:hAnsi="Calibri" w:cs="Calibri"/>
        <w:position w:val="8"/>
        <w:sz w:val="20"/>
      </w:rPr>
      <w:instrText xml:space="preserve"> SECTIONPAGES  \# "0" \* Arabic  \* MERGEFORMAT </w:instrText>
    </w:r>
    <w:r w:rsidR="00C54C63">
      <w:rPr>
        <w:rFonts w:ascii="Calibri" w:hAnsi="Calibri" w:cs="Calibri"/>
        <w:position w:val="8"/>
        <w:sz w:val="20"/>
      </w:rPr>
      <w:fldChar w:fldCharType="separate"/>
    </w:r>
    <w:r w:rsidR="0025588D">
      <w:rPr>
        <w:rFonts w:ascii="Calibri" w:hAnsi="Calibri" w:cs="Calibri"/>
        <w:noProof/>
        <w:position w:val="8"/>
        <w:sz w:val="20"/>
      </w:rPr>
      <w:t>20</w:t>
    </w:r>
    <w:r w:rsidR="00C54C63">
      <w:rPr>
        <w:rFonts w:ascii="Calibri" w:hAnsi="Calibri" w:cs="Calibri"/>
        <w:position w:val="8"/>
        <w:sz w:val="20"/>
      </w:rPr>
      <w:fldChar w:fldCharType="end"/>
    </w:r>
    <w:r w:rsidRPr="001215F1">
      <w:rPr>
        <w:rFonts w:ascii="Calibri" w:hAnsi="Calibri" w:cs="Calibri"/>
        <w:sz w:val="20"/>
      </w:rPr>
      <w:t xml:space="preserve"> </w:t>
    </w:r>
    <w:r w:rsidRPr="001215F1">
      <w:rPr>
        <w:rFonts w:ascii="Wingdings" w:eastAsia="Wingdings" w:hAnsi="Wingdings" w:cs="Wingdings"/>
        <w:sz w:val="20"/>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E542" w14:textId="75923E1B" w:rsidR="00156093" w:rsidRPr="00086F7F" w:rsidRDefault="00156093" w:rsidP="0066489F">
    <w:pPr>
      <w:pStyle w:val="Footer"/>
      <w:tabs>
        <w:tab w:val="clear" w:pos="4320"/>
        <w:tab w:val="clear" w:pos="8640"/>
        <w:tab w:val="right" w:pos="10800"/>
      </w:tabs>
      <w:rPr>
        <w:rFonts w:cstheme="minorHAnsi"/>
        <w:sz w:val="20"/>
        <w:szCs w:val="14"/>
      </w:rPr>
    </w:pPr>
    <w:r>
      <w:rPr>
        <w:rFonts w:cstheme="minorHAnsi"/>
        <w:sz w:val="20"/>
        <w:szCs w:val="14"/>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5003" w14:textId="5E0C5E94" w:rsidR="009000A4" w:rsidRPr="009000A4" w:rsidRDefault="006D7E16" w:rsidP="009000A4">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Attachment</w:t>
    </w:r>
    <w:r w:rsidR="00F64CC1">
      <w:rPr>
        <w:rFonts w:ascii="Calibri" w:hAnsi="Calibri" w:cs="Calibri"/>
        <w:color w:val="000000"/>
        <w:sz w:val="20"/>
      </w:rPr>
      <w:t xml:space="preserve"> 1</w:t>
    </w:r>
    <w:r w:rsidR="001229B2">
      <w:rPr>
        <w:rFonts w:ascii="Calibri" w:hAnsi="Calibri" w:cs="Calibri"/>
        <w:color w:val="000000"/>
        <w:sz w:val="20"/>
      </w:rPr>
      <w:t xml:space="preserve"> </w:t>
    </w:r>
    <w:r w:rsidR="009000A4" w:rsidRPr="009000A4">
      <w:rPr>
        <w:rFonts w:ascii="Calibri" w:hAnsi="Calibri" w:cs="Calibri"/>
        <w:color w:val="000000"/>
        <w:sz w:val="20"/>
      </w:rPr>
      <w:t>Additional Contract Provisions – Federal Provision</w:t>
    </w:r>
    <w:r w:rsidR="009000A4" w:rsidRPr="009000A4">
      <w:rPr>
        <w:rFonts w:ascii="Calibri" w:hAnsi="Calibri" w:cs="Calibri"/>
        <w:color w:val="000000"/>
        <w:sz w:val="20"/>
      </w:rPr>
      <w:tab/>
    </w:r>
    <w:r w:rsidR="009000A4" w:rsidRPr="009000A4">
      <w:rPr>
        <w:rFonts w:ascii="Calibri" w:hAnsi="Calibri" w:cs="Calibri"/>
        <w:sz w:val="20"/>
      </w:rPr>
      <w:t>RFP</w:t>
    </w:r>
    <w:r w:rsidR="009000A4" w:rsidRPr="009000A4">
      <w:rPr>
        <w:rFonts w:ascii="Calibri" w:hAnsi="Calibri" w:cs="Calibri"/>
        <w:color w:val="000000"/>
        <w:sz w:val="20"/>
      </w:rPr>
      <w:t xml:space="preserve"> No. </w:t>
    </w:r>
    <w:r w:rsidR="00EA50CD" w:rsidRPr="00563021">
      <w:rPr>
        <w:rFonts w:ascii="Calibri" w:hAnsi="Calibri" w:cs="Calibri"/>
        <w:sz w:val="20"/>
      </w:rPr>
      <w:t>902546</w:t>
    </w:r>
    <w:r w:rsidR="00EA50CD">
      <w:rPr>
        <w:rFonts w:ascii="Calibri" w:hAnsi="Calibri" w:cs="Calibri"/>
        <w:color w:val="FF0000"/>
        <w:sz w:val="20"/>
      </w:rPr>
      <w:t xml:space="preserve"> </w:t>
    </w:r>
    <w:r w:rsidR="00EA50CD" w:rsidRPr="001215F1">
      <w:rPr>
        <w:rFonts w:ascii="Calibri" w:hAnsi="Calibri" w:cs="Calibri"/>
        <w:color w:val="000000"/>
        <w:sz w:val="20"/>
      </w:rPr>
      <w:t xml:space="preserve"> </w:t>
    </w:r>
  </w:p>
  <w:p w14:paraId="4CF369D1" w14:textId="7B3582AE" w:rsidR="009000A4" w:rsidRPr="009000A4" w:rsidRDefault="009000A4" w:rsidP="009000A4">
    <w:pPr>
      <w:tabs>
        <w:tab w:val="right" w:pos="10080"/>
      </w:tabs>
      <w:rPr>
        <w:rFonts w:ascii="Calibri" w:hAnsi="Calibri" w:cs="Calibri"/>
        <w:sz w:val="20"/>
      </w:rPr>
    </w:pPr>
    <w:r w:rsidRPr="009000A4">
      <w:rPr>
        <w:rFonts w:ascii="Calibri" w:hAnsi="Calibri" w:cs="Calibri"/>
        <w:position w:val="8"/>
        <w:sz w:val="20"/>
      </w:rPr>
      <w:t>Updated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25588D">
      <w:rPr>
        <w:rFonts w:ascii="Calibri" w:hAnsi="Calibri" w:cs="Calibri"/>
        <w:noProof/>
        <w:position w:val="8"/>
        <w:sz w:val="20"/>
      </w:rPr>
      <w:t>11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D043" w14:textId="1607F314" w:rsidR="00CB253A" w:rsidRPr="009000A4" w:rsidRDefault="006D7E16" w:rsidP="00A60AE6">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Attachment</w:t>
    </w:r>
    <w:r w:rsidR="00F64CC1">
      <w:rPr>
        <w:rFonts w:ascii="Calibri" w:hAnsi="Calibri" w:cs="Calibri"/>
        <w:color w:val="000000"/>
        <w:sz w:val="20"/>
      </w:rPr>
      <w:t xml:space="preserve"> 1</w:t>
    </w:r>
    <w:r w:rsidR="001229B2">
      <w:rPr>
        <w:rFonts w:ascii="Calibri" w:hAnsi="Calibri" w:cs="Calibri"/>
        <w:color w:val="000000"/>
        <w:sz w:val="20"/>
      </w:rPr>
      <w:t xml:space="preserve"> </w:t>
    </w:r>
    <w:r w:rsidR="009000A4" w:rsidRPr="009000A4">
      <w:rPr>
        <w:rFonts w:ascii="Calibri" w:hAnsi="Calibri" w:cs="Calibri"/>
        <w:color w:val="000000"/>
        <w:sz w:val="20"/>
      </w:rPr>
      <w:t>Additional Contract Provisions – Federal Provision</w:t>
    </w:r>
    <w:r w:rsidR="00CB253A" w:rsidRPr="009000A4">
      <w:rPr>
        <w:rFonts w:ascii="Calibri" w:hAnsi="Calibri" w:cs="Calibri"/>
        <w:color w:val="000000"/>
        <w:sz w:val="20"/>
      </w:rPr>
      <w:tab/>
    </w:r>
    <w:r w:rsidR="00CB253A" w:rsidRPr="009000A4">
      <w:rPr>
        <w:rFonts w:ascii="Calibri" w:hAnsi="Calibri" w:cs="Calibri"/>
        <w:sz w:val="20"/>
      </w:rPr>
      <w:t>RFP</w:t>
    </w:r>
    <w:r w:rsidR="00CB253A" w:rsidRPr="009000A4">
      <w:rPr>
        <w:rFonts w:ascii="Calibri" w:hAnsi="Calibri" w:cs="Calibri"/>
        <w:color w:val="000000"/>
        <w:sz w:val="20"/>
      </w:rPr>
      <w:t xml:space="preserve"> No. </w:t>
    </w:r>
    <w:r w:rsidR="00EA50CD" w:rsidRPr="00563021">
      <w:rPr>
        <w:rFonts w:ascii="Calibri" w:hAnsi="Calibri" w:cs="Calibri"/>
        <w:sz w:val="20"/>
      </w:rPr>
      <w:t>902546</w:t>
    </w:r>
    <w:r w:rsidR="00EA50CD">
      <w:rPr>
        <w:rFonts w:ascii="Calibri" w:hAnsi="Calibri" w:cs="Calibri"/>
        <w:color w:val="FF0000"/>
        <w:sz w:val="20"/>
      </w:rPr>
      <w:t xml:space="preserve"> </w:t>
    </w:r>
    <w:r w:rsidR="00EA50CD" w:rsidRPr="001215F1">
      <w:rPr>
        <w:rFonts w:ascii="Calibri" w:hAnsi="Calibri" w:cs="Calibri"/>
        <w:color w:val="000000"/>
        <w:sz w:val="20"/>
      </w:rPr>
      <w:t xml:space="preserve"> </w:t>
    </w:r>
  </w:p>
  <w:p w14:paraId="6EF58CFA" w14:textId="72DC06D4" w:rsidR="00CB253A" w:rsidRPr="009000A4" w:rsidRDefault="00CB253A" w:rsidP="00A60AE6">
    <w:pPr>
      <w:tabs>
        <w:tab w:val="right" w:pos="10080"/>
      </w:tabs>
      <w:rPr>
        <w:rFonts w:ascii="Calibri" w:hAnsi="Calibri" w:cs="Calibri"/>
        <w:sz w:val="20"/>
      </w:rPr>
    </w:pPr>
    <w:r w:rsidRPr="009000A4">
      <w:rPr>
        <w:rFonts w:ascii="Calibri" w:hAnsi="Calibri" w:cs="Calibri"/>
        <w:position w:val="8"/>
        <w:sz w:val="20"/>
      </w:rPr>
      <w:t xml:space="preserve">Updated </w:t>
    </w:r>
    <w:r w:rsidR="009000A4" w:rsidRPr="009000A4">
      <w:rPr>
        <w:rFonts w:ascii="Calibri" w:hAnsi="Calibri" w:cs="Calibri"/>
        <w:position w:val="8"/>
        <w:sz w:val="20"/>
      </w:rPr>
      <w:t>3-18-22</w:t>
    </w:r>
    <w:r w:rsidRPr="009000A4">
      <w:rPr>
        <w:rFonts w:ascii="Calibri" w:hAnsi="Calibri" w:cs="Calibri"/>
        <w:position w:val="8"/>
        <w:sz w:val="20"/>
      </w:rPr>
      <w:tab/>
      <w:t xml:space="preserve">Page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PAGE  \* Arabic  \* MERGEFORMAT </w:instrText>
    </w:r>
    <w:r w:rsidR="009000A4" w:rsidRPr="009000A4">
      <w:rPr>
        <w:rFonts w:ascii="Calibri" w:hAnsi="Calibri" w:cs="Calibri"/>
        <w:position w:val="8"/>
        <w:sz w:val="20"/>
      </w:rPr>
      <w:fldChar w:fldCharType="separate"/>
    </w:r>
    <w:r w:rsidR="009000A4" w:rsidRPr="009000A4">
      <w:rPr>
        <w:rFonts w:ascii="Calibri" w:hAnsi="Calibri" w:cs="Calibri"/>
        <w:noProof/>
        <w:position w:val="8"/>
        <w:sz w:val="20"/>
      </w:rPr>
      <w:t>17</w:t>
    </w:r>
    <w:r w:rsidR="009000A4" w:rsidRPr="009000A4">
      <w:rPr>
        <w:rFonts w:ascii="Calibri" w:hAnsi="Calibri" w:cs="Calibri"/>
        <w:position w:val="8"/>
        <w:sz w:val="20"/>
      </w:rPr>
      <w:fldChar w:fldCharType="end"/>
    </w:r>
    <w:r w:rsidR="009000A4" w:rsidRPr="009000A4">
      <w:rPr>
        <w:rFonts w:ascii="Calibri" w:hAnsi="Calibri" w:cs="Calibri"/>
        <w:position w:val="8"/>
        <w:sz w:val="20"/>
      </w:rPr>
      <w:t xml:space="preserve"> of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SECTIONPAGES  \# "0" \* Arabic  \* MERGEFORMAT </w:instrText>
    </w:r>
    <w:r w:rsidR="009000A4" w:rsidRPr="009000A4">
      <w:rPr>
        <w:rFonts w:ascii="Calibri" w:hAnsi="Calibri" w:cs="Calibri"/>
        <w:position w:val="8"/>
        <w:sz w:val="20"/>
      </w:rPr>
      <w:fldChar w:fldCharType="separate"/>
    </w:r>
    <w:r w:rsidR="0025588D">
      <w:rPr>
        <w:rFonts w:ascii="Calibri" w:hAnsi="Calibri" w:cs="Calibri"/>
        <w:noProof/>
        <w:position w:val="8"/>
        <w:sz w:val="20"/>
      </w:rPr>
      <w:t>11</w:t>
    </w:r>
    <w:r w:rsidR="009000A4"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9FA4" w14:textId="77777777" w:rsidR="009B7518" w:rsidRDefault="009B7518" w:rsidP="00976D7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2A24F5" w14:textId="77777777" w:rsidR="009B7518" w:rsidRDefault="009B7518" w:rsidP="00976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2B79" w14:textId="77777777" w:rsidR="00ED4079" w:rsidRDefault="00ED4079">
      <w:r>
        <w:separator/>
      </w:r>
    </w:p>
  </w:footnote>
  <w:footnote w:type="continuationSeparator" w:id="0">
    <w:p w14:paraId="4E73090D" w14:textId="77777777" w:rsidR="00ED4079" w:rsidRDefault="00ED4079">
      <w:r>
        <w:continuationSeparator/>
      </w:r>
    </w:p>
  </w:footnote>
  <w:footnote w:type="continuationNotice" w:id="1">
    <w:p w14:paraId="5EBBD33E" w14:textId="77777777" w:rsidR="00ED4079" w:rsidRDefault="00ED4079"/>
  </w:footnote>
  <w:footnote w:id="2">
    <w:p w14:paraId="397DFD7C" w14:textId="77777777" w:rsidR="009B7518" w:rsidRDefault="009B7518" w:rsidP="009B7518">
      <w:pPr>
        <w:pStyle w:val="FootnoteText"/>
      </w:pPr>
      <w:r>
        <w:rPr>
          <w:rStyle w:val="FootnoteReference"/>
        </w:rPr>
        <w:footnoteRef/>
      </w:r>
      <w:r>
        <w:t xml:space="preserve"> </w:t>
      </w:r>
      <w:r w:rsidRPr="00D008D3">
        <w:t>The California Department of Public Health, per Title 17, California Code of Regulations, Division 1, Chapter 8, require</w:t>
      </w:r>
      <w:r>
        <w:t>s</w:t>
      </w:r>
      <w:r w:rsidRPr="00D008D3">
        <w:t xml:space="preserve"> the completion and inclusion of property site and plan drawings into the Lead Evaluation Report.</w:t>
      </w:r>
    </w:p>
  </w:footnote>
  <w:footnote w:id="3">
    <w:p w14:paraId="317260BB" w14:textId="77777777" w:rsidR="009B7518" w:rsidRPr="00E71E3A" w:rsidRDefault="009B7518" w:rsidP="009B7518">
      <w:pPr>
        <w:pStyle w:val="FootnoteText"/>
        <w:rPr>
          <w:u w:val="single"/>
        </w:rPr>
      </w:pPr>
      <w:r>
        <w:rPr>
          <w:rStyle w:val="FootnoteReference"/>
        </w:rPr>
        <w:footnoteRef/>
      </w:r>
      <w:r>
        <w:t xml:space="preserve"> HUD OLHCHH Policy Guidance 2017-01 </w:t>
      </w:r>
      <w:r w:rsidRPr="00E71E3A">
        <w:rPr>
          <w:u w:val="single"/>
        </w:rPr>
        <w:t xml:space="preserve">Rev 1 Revised Dust-Lead Action Levels for Risk Assessment and </w:t>
      </w:r>
      <w:proofErr w:type="gramStart"/>
      <w:r w:rsidRPr="00E71E3A">
        <w:rPr>
          <w:u w:val="single"/>
        </w:rPr>
        <w:t>Clearance;</w:t>
      </w:r>
      <w:proofErr w:type="gramEnd"/>
    </w:p>
    <w:p w14:paraId="0BF5A1E1" w14:textId="77777777" w:rsidR="009B7518" w:rsidRDefault="009B7518" w:rsidP="009B7518">
      <w:pPr>
        <w:pStyle w:val="FootnoteText"/>
      </w:pPr>
      <w:proofErr w:type="gramStart"/>
      <w:r w:rsidRPr="00E71E3A">
        <w:rPr>
          <w:u w:val="single"/>
        </w:rPr>
        <w:t>Clearance of Porch Floors</w:t>
      </w:r>
      <w:r>
        <w:t>,</w:t>
      </w:r>
      <w:proofErr w:type="gramEnd"/>
      <w:r>
        <w:t xml:space="preserve"> dated 02/16/2017.</w:t>
      </w:r>
    </w:p>
  </w:footnote>
  <w:footnote w:id="4">
    <w:p w14:paraId="694FF433" w14:textId="77777777" w:rsidR="009B7518" w:rsidRDefault="009B7518" w:rsidP="009B7518">
      <w:pPr>
        <w:pStyle w:val="FootnoteText"/>
      </w:pPr>
      <w:r>
        <w:rPr>
          <w:rStyle w:val="FootnoteReference"/>
        </w:rPr>
        <w:footnoteRef/>
      </w:r>
      <w:r>
        <w:t xml:space="preserve"> HUD OLHCHH Webinar, 2/21/2017, Eugene </w:t>
      </w:r>
      <w:proofErr w:type="spellStart"/>
      <w:r>
        <w:t>Pinzer</w:t>
      </w:r>
      <w:proofErr w:type="spellEnd"/>
    </w:p>
  </w:footnote>
  <w:footnote w:id="5">
    <w:p w14:paraId="3B5842F6" w14:textId="77777777" w:rsidR="009B7518" w:rsidRDefault="009B7518" w:rsidP="009B7518">
      <w:pPr>
        <w:pStyle w:val="FootnoteText"/>
        <w:rPr>
          <w:i/>
        </w:rPr>
      </w:pPr>
      <w:r>
        <w:rPr>
          <w:rStyle w:val="FootnoteReference"/>
        </w:rPr>
        <w:footnoteRef/>
      </w:r>
      <w:r>
        <w:t xml:space="preserve"> Porch Floor: In </w:t>
      </w:r>
      <w:r>
        <w:rPr>
          <w:u w:val="single"/>
        </w:rPr>
        <w:t>An Investigation into Porch Dust Lead Levels</w:t>
      </w:r>
      <w:r>
        <w:rPr>
          <w:i/>
        </w:rPr>
        <w:t>, Environmental Research</w:t>
      </w:r>
      <w:r>
        <w:t>, 137, 129-135, Wilson et al, porches were at least 20 square feet and had steps.</w:t>
      </w:r>
    </w:p>
  </w:footnote>
  <w:footnote w:id="6">
    <w:p w14:paraId="440DA990" w14:textId="77777777" w:rsidR="009B7518" w:rsidRDefault="009B7518" w:rsidP="009B7518">
      <w:pPr>
        <w:pStyle w:val="FootnoteText"/>
      </w:pPr>
      <w:r>
        <w:rPr>
          <w:rStyle w:val="FootnoteReference"/>
        </w:rPr>
        <w:footnoteRef/>
      </w:r>
      <w:r>
        <w:t xml:space="preserve"> HUD OLHCHH Webinar, 2/21/2017, per Warren Friedman and Eugene </w:t>
      </w:r>
      <w:proofErr w:type="spellStart"/>
      <w:r>
        <w:t>Pinzer</w:t>
      </w:r>
      <w:proofErr w:type="spellEnd"/>
      <w:r>
        <w:t>: Include as a porch if a child will stand on or do normal activities of the household.  Peter Ashley: “Use your judgement. Is there a good chance that a child will spend time on, consider as a porch.”</w:t>
      </w:r>
    </w:p>
  </w:footnote>
  <w:footnote w:id="7">
    <w:p w14:paraId="5B2EDD1E" w14:textId="77777777" w:rsidR="009B7518" w:rsidRDefault="009B7518" w:rsidP="009B7518">
      <w:pPr>
        <w:pStyle w:val="FootnoteText"/>
        <w:rPr>
          <w:rFonts w:cstheme="minorBidi"/>
          <w:i/>
        </w:rPr>
      </w:pPr>
      <w:r>
        <w:rPr>
          <w:rStyle w:val="FootnoteReference"/>
        </w:rPr>
        <w:footnoteRef/>
      </w:r>
      <w:r>
        <w:t xml:space="preserve"> HUD OLHCHH Webinar, 2/21/2017, slide set, Slide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25588D">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90A6" w14:textId="34C9A900" w:rsidR="004A2949" w:rsidRPr="00D06D24" w:rsidRDefault="004A2949" w:rsidP="00D06D24">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8" behindDoc="1" locked="0" layoutInCell="1" allowOverlap="1" wp14:anchorId="3765261D" wp14:editId="5D3BA071">
          <wp:simplePos x="0" y="0"/>
          <wp:positionH relativeFrom="margin">
            <wp:posOffset>-66675</wp:posOffset>
          </wp:positionH>
          <wp:positionV relativeFrom="paragraph">
            <wp:posOffset>-523875</wp:posOffset>
          </wp:positionV>
          <wp:extent cx="707666" cy="707666"/>
          <wp:effectExtent l="0" t="0" r="0" b="0"/>
          <wp:wrapNone/>
          <wp:docPr id="804888661" name="Picture 80488866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7666" cy="707666"/>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058F" w14:textId="77777777" w:rsidR="001B7E73" w:rsidRDefault="001B7E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38F98714" w:rsidR="001B7E73" w:rsidRDefault="001B7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E6C" w14:textId="77777777" w:rsidR="004D05F2" w:rsidRPr="00C54C63" w:rsidRDefault="004D05F2" w:rsidP="002A42B5">
    <w:pPr>
      <w:tabs>
        <w:tab w:val="right" w:pos="10800"/>
      </w:tabs>
      <w:suppressAutoHyphens/>
      <w:ind w:left="360"/>
      <w:jc w:val="right"/>
      <w:rPr>
        <w:rFonts w:ascii="Calibri" w:hAnsi="Calibri" w:cs="Calibri"/>
        <w:spacing w:val="-3"/>
        <w:sz w:val="22"/>
        <w:szCs w:val="18"/>
      </w:rPr>
    </w:pPr>
    <w:r w:rsidRPr="00C54C63">
      <w:rPr>
        <w:rFonts w:ascii="Calibri" w:hAnsi="Calibri" w:cs="Calibri"/>
        <w:spacing w:val="-3"/>
        <w:sz w:val="22"/>
        <w:szCs w:val="18"/>
      </w:rPr>
      <w:t>Specifications, Terms &amp; Conditions</w:t>
    </w:r>
  </w:p>
  <w:p w14:paraId="36B8FB54" w14:textId="006E1822" w:rsidR="004D05F2" w:rsidRPr="00C54C63" w:rsidRDefault="004D05F2" w:rsidP="00FC77A0">
    <w:pPr>
      <w:pStyle w:val="Footer"/>
      <w:tabs>
        <w:tab w:val="clear" w:pos="4320"/>
        <w:tab w:val="clear" w:pos="8640"/>
        <w:tab w:val="right" w:pos="10800"/>
      </w:tabs>
      <w:rPr>
        <w:rFonts w:ascii="Calibri" w:hAnsi="Calibri" w:cs="Calibri"/>
        <w:spacing w:val="-3"/>
        <w:sz w:val="22"/>
        <w:szCs w:val="18"/>
      </w:rPr>
    </w:pPr>
    <w:r w:rsidRPr="00C54C63">
      <w:rPr>
        <w:rFonts w:ascii="Calibri" w:hAnsi="Calibri" w:cs="Calibri"/>
        <w:spacing w:val="-3"/>
        <w:sz w:val="22"/>
        <w:szCs w:val="18"/>
      </w:rPr>
      <w:tab/>
    </w:r>
    <w:r w:rsidRPr="00D90083">
      <w:rPr>
        <w:rFonts w:ascii="Calibri" w:hAnsi="Calibri" w:cs="Calibri"/>
        <w:spacing w:val="-3"/>
        <w:sz w:val="22"/>
        <w:szCs w:val="18"/>
      </w:rPr>
      <w:t xml:space="preserve">for </w:t>
    </w:r>
    <w:r w:rsidR="00D90083" w:rsidRPr="00D90083">
      <w:rPr>
        <w:rFonts w:ascii="Calibri" w:hAnsi="Calibri" w:cs="Calibri"/>
        <w:spacing w:val="-3"/>
        <w:sz w:val="22"/>
        <w:szCs w:val="18"/>
      </w:rPr>
      <w:t>Lead Evaluation Consultants</w:t>
    </w:r>
  </w:p>
  <w:p w14:paraId="718E940A" w14:textId="77777777" w:rsidR="004D05F2" w:rsidRPr="00A85450" w:rsidRDefault="004D05F2" w:rsidP="002A42B5">
    <w:pPr>
      <w:pStyle w:val="Footer"/>
      <w:tabs>
        <w:tab w:val="clear" w:pos="4320"/>
        <w:tab w:val="clear" w:pos="8640"/>
        <w:tab w:val="right" w:pos="10440"/>
      </w:tabs>
      <w:rPr>
        <w:rFonts w:ascii="Calibri" w:hAnsi="Calibri" w:cs="Calibri"/>
        <w:sz w:val="10"/>
      </w:rPr>
    </w:pPr>
  </w:p>
  <w:p w14:paraId="05D22B43" w14:textId="77777777" w:rsidR="004D05F2" w:rsidRDefault="004D05F2" w:rsidP="002A42B5">
    <w:pPr>
      <w:pStyle w:val="Footer"/>
      <w:pBdr>
        <w:top w:val="single" w:sz="6" w:space="1" w:color="auto"/>
      </w:pBdr>
      <w:tabs>
        <w:tab w:val="clear" w:pos="4320"/>
        <w:tab w:val="center" w:pos="5130"/>
      </w:tabs>
      <w:rPr>
        <w:sz w:val="10"/>
      </w:rPr>
    </w:pPr>
  </w:p>
  <w:p w14:paraId="6AD264E8" w14:textId="77777777" w:rsidR="004D05F2"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68A" w14:textId="5383A684" w:rsidR="0050779E" w:rsidRPr="005309B8" w:rsidRDefault="000C27A2"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0D2A186F" wp14:editId="1135F44A">
          <wp:simplePos x="0" y="0"/>
          <wp:positionH relativeFrom="margin">
            <wp:align>left</wp:align>
          </wp:positionH>
          <wp:positionV relativeFrom="paragraph">
            <wp:posOffset>-167115</wp:posOffset>
          </wp:positionV>
          <wp:extent cx="715618" cy="715618"/>
          <wp:effectExtent l="0" t="0" r="8890" b="8890"/>
          <wp:wrapNone/>
          <wp:docPr id="17" name="Picture 1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5618" cy="715618"/>
                  </a:xfrm>
                  <a:prstGeom prst="rect">
                    <a:avLst/>
                  </a:prstGeom>
                </pic:spPr>
              </pic:pic>
            </a:graphicData>
          </a:graphic>
          <wp14:sizeRelH relativeFrom="margin">
            <wp14:pctWidth>0</wp14:pctWidth>
          </wp14:sizeRelH>
          <wp14:sizeRelV relativeFrom="margin">
            <wp14:pctHeight>0</wp14:pctHeight>
          </wp14:sizeRelV>
        </wp:anchor>
      </w:drawing>
    </w:r>
  </w:p>
  <w:p w14:paraId="446287F2" w14:textId="1AAE73BE" w:rsidR="004D05F2" w:rsidRPr="009E1872" w:rsidRDefault="0025588D" w:rsidP="009E1872">
    <w:pPr>
      <w:pStyle w:val="RFP-QHeader1"/>
      <w:tabs>
        <w:tab w:val="left" w:pos="514"/>
        <w:tab w:val="center" w:pos="5040"/>
      </w:tabs>
      <w:jc w:val="left"/>
      <w:rPr>
        <w:rFonts w:ascii="Avenir Next LT Pro" w:hAnsi="Avenir Next LT Pro"/>
        <w:color w:val="7030A0"/>
        <w:sz w:val="16"/>
        <w:szCs w:val="16"/>
      </w:rPr>
    </w:pPr>
    <w:r>
      <w:rPr>
        <w:rFonts w:ascii="Avenir Next LT Pro" w:hAnsi="Avenir Next LT Pro"/>
        <w:noProof/>
        <w:color w:val="7030A0"/>
        <w:sz w:val="16"/>
        <w:szCs w:val="16"/>
      </w:rPr>
      <w:pict w14:anchorId="6B591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1" type="#_x0000_t75" style="position:absolute;margin-left:104.25pt;margin-top:176.25pt;width:319.5pt;height:319.5pt;z-index:-251658233;mso-position-horizontal-relative:margin;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D3E3F2"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69926734" w:rsidR="005309B8" w:rsidRPr="005309B8" w:rsidRDefault="005309B8"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6" behindDoc="1" locked="0" layoutInCell="1" allowOverlap="1" wp14:anchorId="7FB67ACF" wp14:editId="18EF24E9">
          <wp:simplePos x="0" y="0"/>
          <wp:positionH relativeFrom="margin">
            <wp:align>left</wp:align>
          </wp:positionH>
          <wp:positionV relativeFrom="paragraph">
            <wp:posOffset>-67752</wp:posOffset>
          </wp:positionV>
          <wp:extent cx="707666" cy="707666"/>
          <wp:effectExtent l="0" t="0" r="0" b="0"/>
          <wp:wrapNone/>
          <wp:docPr id="2007756688" name="Picture 2007756688"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986" cy="708986"/>
                  </a:xfrm>
                  <a:prstGeom prst="rect">
                    <a:avLst/>
                  </a:prstGeom>
                </pic:spPr>
              </pic:pic>
            </a:graphicData>
          </a:graphic>
          <wp14:sizeRelH relativeFrom="margin">
            <wp14:pctWidth>0</wp14:pctWidth>
          </wp14:sizeRelH>
          <wp14:sizeRelV relativeFrom="margin">
            <wp14:pctHeight>0</wp14:pctHeight>
          </wp14:sizeRelV>
        </wp:anchor>
      </w:drawing>
    </w:r>
  </w:p>
  <w:p w14:paraId="23A80437" w14:textId="77777777"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756313D" w:rsidR="004D05F2" w:rsidRPr="00D06D24" w:rsidRDefault="004D05F2" w:rsidP="00D06D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D054" w14:textId="6B7475AC" w:rsidR="007451A3" w:rsidRPr="0037163A" w:rsidRDefault="0025588D" w:rsidP="007451A3">
    <w:pPr>
      <w:pStyle w:val="RFP-QHeader1"/>
      <w:jc w:val="left"/>
      <w:rPr>
        <w:rFonts w:ascii="Avenir Next LT Pro" w:hAnsi="Avenir Next LT Pro"/>
        <w:color w:val="7030A0"/>
        <w:sz w:val="16"/>
        <w:szCs w:val="16"/>
      </w:rPr>
    </w:pPr>
    <w:r>
      <w:rPr>
        <w:rFonts w:ascii="Avenir Next LT Pro" w:hAnsi="Avenir Next LT Pro"/>
        <w:noProof/>
        <w:color w:val="7030A0"/>
        <w:spacing w:val="60"/>
        <w:sz w:val="44"/>
        <w:szCs w:val="32"/>
        <w:highlight w:val="yellow"/>
      </w:rPr>
      <w:pict w14:anchorId="59BB3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0" type="#_x0000_t75" style="position:absolute;margin-left:0;margin-top:0;width:319.5pt;height:319.5pt;z-index:-251658236;mso-position-horizontal:center;mso-position-horizontal-relative:margin;mso-position-vertical:center;mso-position-vertical-relative:margin" o:allowincell="f">
          <v:imagedata r:id="rId1" o:title="county of alameda logo" gain="19661f" blacklevel="22938f"/>
          <w10:wrap anchorx="margin" anchory="margin"/>
        </v:shape>
      </w:pict>
    </w:r>
  </w:p>
  <w:p w14:paraId="7954FA48" w14:textId="77777777" w:rsidR="007451A3" w:rsidRDefault="0025588D" w:rsidP="000C27A2">
    <w:pPr>
      <w:pStyle w:val="Header"/>
    </w:pPr>
    <w:r>
      <w:rPr>
        <w:noProof/>
      </w:rPr>
      <w:pict w14:anchorId="7D66D03E">
        <v:shape id="_x0000_s112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p w14:paraId="4C129F35" w14:textId="77777777" w:rsidR="007451A3" w:rsidRDefault="0025588D">
    <w:pPr>
      <w:pStyle w:val="Header"/>
    </w:pPr>
    <w:r>
      <w:rPr>
        <w:noProof/>
      </w:rPr>
      <w:pict w14:anchorId="6C4FC512">
        <v:shape id="_x0000_s112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B916" w14:textId="7D0D372A" w:rsidR="004A2949" w:rsidRPr="00D06D24" w:rsidRDefault="004A2949" w:rsidP="00D06D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C1DF" w14:textId="4536A990" w:rsidR="007451A3" w:rsidRDefault="007451A3">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5" behindDoc="1" locked="0" layoutInCell="1" allowOverlap="1" wp14:anchorId="0931FFE3" wp14:editId="258AF551">
          <wp:simplePos x="0" y="0"/>
          <wp:positionH relativeFrom="margin">
            <wp:align>left</wp:align>
          </wp:positionH>
          <wp:positionV relativeFrom="paragraph">
            <wp:posOffset>-166977</wp:posOffset>
          </wp:positionV>
          <wp:extent cx="707666" cy="707666"/>
          <wp:effectExtent l="0" t="0" r="0" b="0"/>
          <wp:wrapNone/>
          <wp:docPr id="866733095" name="Picture 866733095"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2194" cy="7121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2621654"/>
    <w:multiLevelType w:val="hybridMultilevel"/>
    <w:tmpl w:val="362A77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083394"/>
    <w:multiLevelType w:val="hybridMultilevel"/>
    <w:tmpl w:val="2CB0C150"/>
    <w:lvl w:ilvl="0" w:tplc="DB60872C">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58F7612"/>
    <w:multiLevelType w:val="hybridMultilevel"/>
    <w:tmpl w:val="BC9AD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6" w15:restartNumberingAfterBreak="0">
    <w:nsid w:val="08E442DE"/>
    <w:multiLevelType w:val="hybridMultilevel"/>
    <w:tmpl w:val="E0640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8" w15:restartNumberingAfterBreak="0">
    <w:nsid w:val="0B9B6AB8"/>
    <w:multiLevelType w:val="hybridMultilevel"/>
    <w:tmpl w:val="3EE68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BA44FA3"/>
    <w:multiLevelType w:val="hybridMultilevel"/>
    <w:tmpl w:val="9C088A8C"/>
    <w:lvl w:ilvl="0" w:tplc="83909BB4">
      <w:start w:val="1"/>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E96670"/>
    <w:multiLevelType w:val="hybridMultilevel"/>
    <w:tmpl w:val="462E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132242C1"/>
    <w:multiLevelType w:val="hybridMultilevel"/>
    <w:tmpl w:val="54166560"/>
    <w:lvl w:ilvl="0" w:tplc="196CA6EE">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E30AF"/>
    <w:multiLevelType w:val="hybridMultilevel"/>
    <w:tmpl w:val="AAAE4EEC"/>
    <w:lvl w:ilvl="0" w:tplc="CC4E407A">
      <w:numFmt w:val="bullet"/>
      <w:lvlText w:val="-"/>
      <w:lvlJc w:val="left"/>
      <w:pPr>
        <w:ind w:left="360" w:hanging="360"/>
      </w:pPr>
      <w:rPr>
        <w:rFonts w:ascii="Times New Roman"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6"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04B178D"/>
    <w:multiLevelType w:val="hybridMultilevel"/>
    <w:tmpl w:val="C44ADD8E"/>
    <w:lvl w:ilvl="0" w:tplc="7D2458C2">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CE1C8A"/>
    <w:multiLevelType w:val="hybridMultilevel"/>
    <w:tmpl w:val="11D2E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4E3510E"/>
    <w:multiLevelType w:val="hybridMultilevel"/>
    <w:tmpl w:val="7360A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B71D54"/>
    <w:multiLevelType w:val="hybridMultilevel"/>
    <w:tmpl w:val="071893D0"/>
    <w:lvl w:ilvl="0" w:tplc="03FC396E">
      <w:start w:val="1"/>
      <w:numFmt w:val="decimal"/>
      <w:lvlText w:val="%1."/>
      <w:lvlJc w:val="left"/>
      <w:pPr>
        <w:ind w:left="1440" w:hanging="360"/>
      </w:pPr>
      <w:rPr>
        <w:rFonts w:hint="default"/>
        <w:b w:val="0"/>
        <w:strike w:val="0"/>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19B454D"/>
    <w:multiLevelType w:val="hybridMultilevel"/>
    <w:tmpl w:val="D78CD562"/>
    <w:lvl w:ilvl="0" w:tplc="6C767500">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00215C"/>
    <w:multiLevelType w:val="hybridMultilevel"/>
    <w:tmpl w:val="EC52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E841B3"/>
    <w:multiLevelType w:val="hybridMultilevel"/>
    <w:tmpl w:val="1D5E0DD0"/>
    <w:lvl w:ilvl="0" w:tplc="06B6E9B2">
      <w:start w:val="6"/>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37" w15:restartNumberingAfterBreak="0">
    <w:nsid w:val="447868C3"/>
    <w:multiLevelType w:val="multilevel"/>
    <w:tmpl w:val="915ABB16"/>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48467C"/>
    <w:multiLevelType w:val="hybridMultilevel"/>
    <w:tmpl w:val="8DF69866"/>
    <w:lvl w:ilvl="0" w:tplc="196CA6EE">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1"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4C2C026D"/>
    <w:multiLevelType w:val="multilevel"/>
    <w:tmpl w:val="2658695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pStyle w:val="Heading2"/>
      <w:lvlText w:val="%2."/>
      <w:lvlJc w:val="left"/>
      <w:pPr>
        <w:ind w:left="1080" w:hanging="360"/>
      </w:pPr>
      <w:rPr>
        <w:rFonts w:hint="default"/>
        <w:color w:val="auto"/>
        <w:sz w:val="24"/>
        <w:szCs w:val="18"/>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D4F0484"/>
    <w:multiLevelType w:val="hybridMultilevel"/>
    <w:tmpl w:val="F53469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5"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7" w15:restartNumberingAfterBreak="0">
    <w:nsid w:val="552C305D"/>
    <w:multiLevelType w:val="hybridMultilevel"/>
    <w:tmpl w:val="E026B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310AEF"/>
    <w:multiLevelType w:val="hybridMultilevel"/>
    <w:tmpl w:val="41A253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50" w15:restartNumberingAfterBreak="0">
    <w:nsid w:val="587414FC"/>
    <w:multiLevelType w:val="hybridMultilevel"/>
    <w:tmpl w:val="56E02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93877FF"/>
    <w:multiLevelType w:val="hybridMultilevel"/>
    <w:tmpl w:val="82661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C27134D"/>
    <w:multiLevelType w:val="hybridMultilevel"/>
    <w:tmpl w:val="45E828F8"/>
    <w:lvl w:ilvl="0" w:tplc="45B219DC">
      <w:start w:val="6"/>
      <w:numFmt w:val="decimal"/>
      <w:lvlText w:val="(%1)"/>
      <w:lvlJc w:val="right"/>
      <w:pPr>
        <w:ind w:left="43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056607"/>
    <w:multiLevelType w:val="hybridMultilevel"/>
    <w:tmpl w:val="E04E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6"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5401071"/>
    <w:multiLevelType w:val="hybridMultilevel"/>
    <w:tmpl w:val="4C1660E6"/>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61"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72602AC7"/>
    <w:multiLevelType w:val="hybridMultilevel"/>
    <w:tmpl w:val="A3E05E2E"/>
    <w:lvl w:ilvl="0" w:tplc="FB243280">
      <w:start w:val="1"/>
      <w:numFmt w:val="decimal"/>
      <w:lvlText w:val="(%1)"/>
      <w:lvlJc w:val="right"/>
      <w:pPr>
        <w:ind w:left="3600" w:hanging="360"/>
      </w:pPr>
      <w:rPr>
        <w:rFonts w:cs="Times New Roman"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5"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6"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7" w15:restartNumberingAfterBreak="0">
    <w:nsid w:val="75CE2663"/>
    <w:multiLevelType w:val="hybridMultilevel"/>
    <w:tmpl w:val="ADF4D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A445349"/>
    <w:multiLevelType w:val="hybridMultilevel"/>
    <w:tmpl w:val="9CBA0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CF40245"/>
    <w:multiLevelType w:val="multilevel"/>
    <w:tmpl w:val="A090251A"/>
    <w:lvl w:ilvl="0">
      <w:start w:val="2"/>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
  </w:num>
  <w:num w:numId="3" w16cid:durableId="356009754">
    <w:abstractNumId w:val="42"/>
  </w:num>
  <w:num w:numId="4" w16cid:durableId="832648111">
    <w:abstractNumId w:val="16"/>
  </w:num>
  <w:num w:numId="5" w16cid:durableId="152643352">
    <w:abstractNumId w:val="59"/>
  </w:num>
  <w:num w:numId="6" w16cid:durableId="1769081838">
    <w:abstractNumId w:val="65"/>
  </w:num>
  <w:num w:numId="7" w16cid:durableId="1611863798">
    <w:abstractNumId w:val="37"/>
  </w:num>
  <w:num w:numId="8" w16cid:durableId="2075274754">
    <w:abstractNumId w:val="9"/>
  </w:num>
  <w:num w:numId="9" w16cid:durableId="1528182346">
    <w:abstractNumId w:val="47"/>
  </w:num>
  <w:num w:numId="10" w16cid:durableId="239487024">
    <w:abstractNumId w:val="42"/>
  </w:num>
  <w:num w:numId="11" w16cid:durableId="1921403471">
    <w:abstractNumId w:val="10"/>
  </w:num>
  <w:num w:numId="12" w16cid:durableId="1622571966">
    <w:abstractNumId w:val="69"/>
  </w:num>
  <w:num w:numId="13" w16cid:durableId="1822960183">
    <w:abstractNumId w:val="31"/>
  </w:num>
  <w:num w:numId="14" w16cid:durableId="2069723349">
    <w:abstractNumId w:val="52"/>
  </w:num>
  <w:num w:numId="15" w16cid:durableId="1522090500">
    <w:abstractNumId w:val="38"/>
  </w:num>
  <w:num w:numId="16" w16cid:durableId="779229164">
    <w:abstractNumId w:val="56"/>
  </w:num>
  <w:num w:numId="17" w16cid:durableId="325667554">
    <w:abstractNumId w:val="62"/>
  </w:num>
  <w:num w:numId="18" w16cid:durableId="1277904634">
    <w:abstractNumId w:val="33"/>
  </w:num>
  <w:num w:numId="19" w16cid:durableId="1662388263">
    <w:abstractNumId w:val="18"/>
  </w:num>
  <w:num w:numId="20" w16cid:durableId="558126269">
    <w:abstractNumId w:val="34"/>
  </w:num>
  <w:num w:numId="21" w16cid:durableId="1460413125">
    <w:abstractNumId w:val="58"/>
  </w:num>
  <w:num w:numId="22" w16cid:durableId="644549360">
    <w:abstractNumId w:val="19"/>
  </w:num>
  <w:num w:numId="23" w16cid:durableId="1541669155">
    <w:abstractNumId w:val="61"/>
  </w:num>
  <w:num w:numId="24" w16cid:durableId="513687281">
    <w:abstractNumId w:val="57"/>
  </w:num>
  <w:num w:numId="25" w16cid:durableId="597519555">
    <w:abstractNumId w:val="17"/>
  </w:num>
  <w:num w:numId="26" w16cid:durableId="280114895">
    <w:abstractNumId w:val="32"/>
  </w:num>
  <w:num w:numId="27" w16cid:durableId="850677154">
    <w:abstractNumId w:val="68"/>
  </w:num>
  <w:num w:numId="28" w16cid:durableId="1404136186">
    <w:abstractNumId w:val="63"/>
  </w:num>
  <w:num w:numId="29" w16cid:durableId="1129591487">
    <w:abstractNumId w:val="66"/>
  </w:num>
  <w:num w:numId="30" w16cid:durableId="1660890074">
    <w:abstractNumId w:val="27"/>
  </w:num>
  <w:num w:numId="31" w16cid:durableId="280386066">
    <w:abstractNumId w:val="3"/>
  </w:num>
  <w:num w:numId="32" w16cid:durableId="1951163114">
    <w:abstractNumId w:val="28"/>
  </w:num>
  <w:num w:numId="33" w16cid:durableId="606039775">
    <w:abstractNumId w:val="15"/>
  </w:num>
  <w:num w:numId="34" w16cid:durableId="1580552998">
    <w:abstractNumId w:val="7"/>
  </w:num>
  <w:num w:numId="35" w16cid:durableId="1105266273">
    <w:abstractNumId w:val="36"/>
  </w:num>
  <w:num w:numId="36" w16cid:durableId="356200571">
    <w:abstractNumId w:val="20"/>
  </w:num>
  <w:num w:numId="37" w16cid:durableId="1561474681">
    <w:abstractNumId w:val="35"/>
  </w:num>
  <w:num w:numId="38" w16cid:durableId="1209076352">
    <w:abstractNumId w:val="42"/>
  </w:num>
  <w:num w:numId="39" w16cid:durableId="384911524">
    <w:abstractNumId w:val="8"/>
  </w:num>
  <w:num w:numId="40" w16cid:durableId="840773796">
    <w:abstractNumId w:val="25"/>
  </w:num>
  <w:num w:numId="41" w16cid:durableId="405422605">
    <w:abstractNumId w:val="42"/>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0130376">
    <w:abstractNumId w:val="41"/>
  </w:num>
  <w:num w:numId="43" w16cid:durableId="598179636">
    <w:abstractNumId w:val="55"/>
  </w:num>
  <w:num w:numId="44" w16cid:durableId="895049520">
    <w:abstractNumId w:val="4"/>
  </w:num>
  <w:num w:numId="45" w16cid:durableId="1017850207">
    <w:abstractNumId w:val="42"/>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12448167">
    <w:abstractNumId w:val="71"/>
  </w:num>
  <w:num w:numId="47" w16cid:durableId="459301697">
    <w:abstractNumId w:val="67"/>
  </w:num>
  <w:num w:numId="48" w16cid:durableId="1869026048">
    <w:abstractNumId w:val="11"/>
  </w:num>
  <w:num w:numId="49" w16cid:durableId="753547060">
    <w:abstractNumId w:val="5"/>
  </w:num>
  <w:num w:numId="50" w16cid:durableId="16198838">
    <w:abstractNumId w:val="51"/>
  </w:num>
  <w:num w:numId="51" w16cid:durableId="237129370">
    <w:abstractNumId w:val="6"/>
  </w:num>
  <w:num w:numId="52" w16cid:durableId="613171250">
    <w:abstractNumId w:val="29"/>
  </w:num>
  <w:num w:numId="53" w16cid:durableId="191461816">
    <w:abstractNumId w:val="70"/>
  </w:num>
  <w:num w:numId="54" w16cid:durableId="1534492402">
    <w:abstractNumId w:val="22"/>
  </w:num>
  <w:num w:numId="55" w16cid:durableId="1272740400">
    <w:abstractNumId w:val="43"/>
  </w:num>
  <w:num w:numId="56" w16cid:durableId="1440181687">
    <w:abstractNumId w:val="21"/>
  </w:num>
  <w:num w:numId="57" w16cid:durableId="535779946">
    <w:abstractNumId w:val="2"/>
  </w:num>
  <w:num w:numId="58" w16cid:durableId="92628540">
    <w:abstractNumId w:val="54"/>
  </w:num>
  <w:num w:numId="59" w16cid:durableId="1595630515">
    <w:abstractNumId w:val="50"/>
  </w:num>
  <w:num w:numId="60" w16cid:durableId="1384257904">
    <w:abstractNumId w:val="14"/>
  </w:num>
  <w:num w:numId="61" w16cid:durableId="1719936337">
    <w:abstractNumId w:val="46"/>
  </w:num>
  <w:num w:numId="62" w16cid:durableId="80034531">
    <w:abstractNumId w:val="60"/>
  </w:num>
  <w:num w:numId="63" w16cid:durableId="1168905491">
    <w:abstractNumId w:val="44"/>
  </w:num>
  <w:num w:numId="64" w16cid:durableId="1751808090">
    <w:abstractNumId w:val="48"/>
  </w:num>
  <w:num w:numId="65" w16cid:durableId="2040815660">
    <w:abstractNumId w:val="26"/>
  </w:num>
  <w:num w:numId="66" w16cid:durableId="1822456354">
    <w:abstractNumId w:val="30"/>
  </w:num>
  <w:num w:numId="67" w16cid:durableId="961155649">
    <w:abstractNumId w:val="64"/>
  </w:num>
  <w:num w:numId="68" w16cid:durableId="614404870">
    <w:abstractNumId w:val="12"/>
  </w:num>
  <w:num w:numId="69" w16cid:durableId="1123425974">
    <w:abstractNumId w:val="53"/>
  </w:num>
  <w:num w:numId="70" w16cid:durableId="664237969">
    <w:abstractNumId w:val="40"/>
  </w:num>
  <w:num w:numId="71" w16cid:durableId="1602760956">
    <w:abstractNumId w:val="42"/>
  </w:num>
  <w:num w:numId="72" w16cid:durableId="847446432">
    <w:abstractNumId w:val="42"/>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91370721">
    <w:abstractNumId w:val="23"/>
  </w:num>
  <w:num w:numId="74" w16cid:durableId="1001393866">
    <w:abstractNumId w:val="49"/>
  </w:num>
  <w:num w:numId="75" w16cid:durableId="638808813">
    <w:abstractNumId w:val="39"/>
  </w:num>
  <w:num w:numId="76" w16cid:durableId="1501460539">
    <w:abstractNumId w:val="45"/>
  </w:num>
  <w:num w:numId="77" w16cid:durableId="1816599830">
    <w:abstractNumId w:val="13"/>
  </w:num>
  <w:num w:numId="78" w16cid:durableId="1783768693">
    <w:abstractNumId w:val="2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kFAHFQQ9stAAAA"/>
  </w:docVars>
  <w:rsids>
    <w:rsidRoot w:val="00A44F60"/>
    <w:rsid w:val="000014C8"/>
    <w:rsid w:val="00001D68"/>
    <w:rsid w:val="0000216C"/>
    <w:rsid w:val="000027EB"/>
    <w:rsid w:val="0000349A"/>
    <w:rsid w:val="00003820"/>
    <w:rsid w:val="0000383D"/>
    <w:rsid w:val="00003B4D"/>
    <w:rsid w:val="00003D08"/>
    <w:rsid w:val="00004713"/>
    <w:rsid w:val="0000474B"/>
    <w:rsid w:val="00004DD8"/>
    <w:rsid w:val="00005B0A"/>
    <w:rsid w:val="00005CB8"/>
    <w:rsid w:val="00005EEC"/>
    <w:rsid w:val="00006059"/>
    <w:rsid w:val="000060A5"/>
    <w:rsid w:val="00006C34"/>
    <w:rsid w:val="0000735A"/>
    <w:rsid w:val="00007399"/>
    <w:rsid w:val="0000793D"/>
    <w:rsid w:val="00007A51"/>
    <w:rsid w:val="00010516"/>
    <w:rsid w:val="0001111F"/>
    <w:rsid w:val="00011821"/>
    <w:rsid w:val="00013C76"/>
    <w:rsid w:val="0001418F"/>
    <w:rsid w:val="0001449B"/>
    <w:rsid w:val="000156FD"/>
    <w:rsid w:val="000158EF"/>
    <w:rsid w:val="00015E6F"/>
    <w:rsid w:val="00016E1C"/>
    <w:rsid w:val="00016FB6"/>
    <w:rsid w:val="00017184"/>
    <w:rsid w:val="00017968"/>
    <w:rsid w:val="00020FA7"/>
    <w:rsid w:val="00021232"/>
    <w:rsid w:val="00021376"/>
    <w:rsid w:val="000221E3"/>
    <w:rsid w:val="000229D9"/>
    <w:rsid w:val="00023907"/>
    <w:rsid w:val="00023F97"/>
    <w:rsid w:val="00024521"/>
    <w:rsid w:val="00024DD7"/>
    <w:rsid w:val="00024EC1"/>
    <w:rsid w:val="00027007"/>
    <w:rsid w:val="000271EA"/>
    <w:rsid w:val="000278E0"/>
    <w:rsid w:val="000279F4"/>
    <w:rsid w:val="00031AC5"/>
    <w:rsid w:val="0003357F"/>
    <w:rsid w:val="00033E5E"/>
    <w:rsid w:val="00034C60"/>
    <w:rsid w:val="000352A4"/>
    <w:rsid w:val="00035F4D"/>
    <w:rsid w:val="000363F4"/>
    <w:rsid w:val="000375F1"/>
    <w:rsid w:val="00037DA9"/>
    <w:rsid w:val="00042187"/>
    <w:rsid w:val="000423EE"/>
    <w:rsid w:val="000433E4"/>
    <w:rsid w:val="00043BCB"/>
    <w:rsid w:val="00044295"/>
    <w:rsid w:val="000442CA"/>
    <w:rsid w:val="00044D4A"/>
    <w:rsid w:val="0004564D"/>
    <w:rsid w:val="000458B8"/>
    <w:rsid w:val="000460D7"/>
    <w:rsid w:val="00046A22"/>
    <w:rsid w:val="000500A2"/>
    <w:rsid w:val="000509F0"/>
    <w:rsid w:val="000510ED"/>
    <w:rsid w:val="00051B70"/>
    <w:rsid w:val="000531EA"/>
    <w:rsid w:val="000548D3"/>
    <w:rsid w:val="000569D7"/>
    <w:rsid w:val="00057842"/>
    <w:rsid w:val="00057E06"/>
    <w:rsid w:val="00060485"/>
    <w:rsid w:val="00060E77"/>
    <w:rsid w:val="00061F48"/>
    <w:rsid w:val="00062811"/>
    <w:rsid w:val="00062A1E"/>
    <w:rsid w:val="00062A88"/>
    <w:rsid w:val="00063231"/>
    <w:rsid w:val="00063D63"/>
    <w:rsid w:val="00063E8C"/>
    <w:rsid w:val="000649EE"/>
    <w:rsid w:val="00065521"/>
    <w:rsid w:val="000658E4"/>
    <w:rsid w:val="000664F5"/>
    <w:rsid w:val="000668F5"/>
    <w:rsid w:val="00066905"/>
    <w:rsid w:val="00067824"/>
    <w:rsid w:val="0007014E"/>
    <w:rsid w:val="00070D99"/>
    <w:rsid w:val="0007148C"/>
    <w:rsid w:val="0007156D"/>
    <w:rsid w:val="00071570"/>
    <w:rsid w:val="000720F4"/>
    <w:rsid w:val="00072176"/>
    <w:rsid w:val="000723B0"/>
    <w:rsid w:val="00073322"/>
    <w:rsid w:val="00073473"/>
    <w:rsid w:val="00073990"/>
    <w:rsid w:val="0007459B"/>
    <w:rsid w:val="00075E0D"/>
    <w:rsid w:val="00077477"/>
    <w:rsid w:val="00080449"/>
    <w:rsid w:val="0008060F"/>
    <w:rsid w:val="00080CA9"/>
    <w:rsid w:val="00080E65"/>
    <w:rsid w:val="000816A6"/>
    <w:rsid w:val="000834B2"/>
    <w:rsid w:val="000848F9"/>
    <w:rsid w:val="0008547C"/>
    <w:rsid w:val="00085AAE"/>
    <w:rsid w:val="00085B1D"/>
    <w:rsid w:val="00085E5D"/>
    <w:rsid w:val="00086F7F"/>
    <w:rsid w:val="00087BA8"/>
    <w:rsid w:val="00090143"/>
    <w:rsid w:val="00090742"/>
    <w:rsid w:val="00090A58"/>
    <w:rsid w:val="00091C92"/>
    <w:rsid w:val="0009215F"/>
    <w:rsid w:val="00092399"/>
    <w:rsid w:val="00092FE2"/>
    <w:rsid w:val="0009327A"/>
    <w:rsid w:val="0009353E"/>
    <w:rsid w:val="00093ACB"/>
    <w:rsid w:val="00094F5D"/>
    <w:rsid w:val="0009598D"/>
    <w:rsid w:val="00096053"/>
    <w:rsid w:val="0009674A"/>
    <w:rsid w:val="000969CB"/>
    <w:rsid w:val="00096AA3"/>
    <w:rsid w:val="00097BC8"/>
    <w:rsid w:val="00097D1C"/>
    <w:rsid w:val="000A0082"/>
    <w:rsid w:val="000A03E2"/>
    <w:rsid w:val="000A0EB1"/>
    <w:rsid w:val="000A1012"/>
    <w:rsid w:val="000A1A82"/>
    <w:rsid w:val="000A1BEC"/>
    <w:rsid w:val="000A3BF6"/>
    <w:rsid w:val="000A3C82"/>
    <w:rsid w:val="000A4697"/>
    <w:rsid w:val="000A5807"/>
    <w:rsid w:val="000A5854"/>
    <w:rsid w:val="000A58BC"/>
    <w:rsid w:val="000A5FD0"/>
    <w:rsid w:val="000A610C"/>
    <w:rsid w:val="000A67F7"/>
    <w:rsid w:val="000A799A"/>
    <w:rsid w:val="000A7DAF"/>
    <w:rsid w:val="000B0530"/>
    <w:rsid w:val="000B14F4"/>
    <w:rsid w:val="000B2D73"/>
    <w:rsid w:val="000B3791"/>
    <w:rsid w:val="000B3F40"/>
    <w:rsid w:val="000B3F42"/>
    <w:rsid w:val="000B4A2E"/>
    <w:rsid w:val="000B5396"/>
    <w:rsid w:val="000B555F"/>
    <w:rsid w:val="000B5E5F"/>
    <w:rsid w:val="000B61A0"/>
    <w:rsid w:val="000B6ED1"/>
    <w:rsid w:val="000B6F7B"/>
    <w:rsid w:val="000B7206"/>
    <w:rsid w:val="000B7BD4"/>
    <w:rsid w:val="000C0A4B"/>
    <w:rsid w:val="000C17C3"/>
    <w:rsid w:val="000C21FF"/>
    <w:rsid w:val="000C2584"/>
    <w:rsid w:val="000C27A2"/>
    <w:rsid w:val="000C4110"/>
    <w:rsid w:val="000C4399"/>
    <w:rsid w:val="000C5BCA"/>
    <w:rsid w:val="000C7DF6"/>
    <w:rsid w:val="000D01A7"/>
    <w:rsid w:val="000D0D04"/>
    <w:rsid w:val="000D12B4"/>
    <w:rsid w:val="000D189A"/>
    <w:rsid w:val="000D2BC7"/>
    <w:rsid w:val="000D308A"/>
    <w:rsid w:val="000D3F31"/>
    <w:rsid w:val="000D44AD"/>
    <w:rsid w:val="000D4835"/>
    <w:rsid w:val="000D5556"/>
    <w:rsid w:val="000D5618"/>
    <w:rsid w:val="000D5AD3"/>
    <w:rsid w:val="000D6698"/>
    <w:rsid w:val="000D688F"/>
    <w:rsid w:val="000D79EC"/>
    <w:rsid w:val="000D7E71"/>
    <w:rsid w:val="000E002E"/>
    <w:rsid w:val="000E16B4"/>
    <w:rsid w:val="000E25A3"/>
    <w:rsid w:val="000E25B1"/>
    <w:rsid w:val="000E2802"/>
    <w:rsid w:val="000E322E"/>
    <w:rsid w:val="000E326B"/>
    <w:rsid w:val="000E4294"/>
    <w:rsid w:val="000E5722"/>
    <w:rsid w:val="000E5984"/>
    <w:rsid w:val="000E5B37"/>
    <w:rsid w:val="000E71C7"/>
    <w:rsid w:val="000E7B05"/>
    <w:rsid w:val="000F040F"/>
    <w:rsid w:val="000F0FC4"/>
    <w:rsid w:val="000F1379"/>
    <w:rsid w:val="000F1717"/>
    <w:rsid w:val="000F1AD1"/>
    <w:rsid w:val="000F239C"/>
    <w:rsid w:val="000F257E"/>
    <w:rsid w:val="000F2958"/>
    <w:rsid w:val="000F2C64"/>
    <w:rsid w:val="000F3633"/>
    <w:rsid w:val="000F3ED5"/>
    <w:rsid w:val="000F3FCD"/>
    <w:rsid w:val="000F48D2"/>
    <w:rsid w:val="000F4BF4"/>
    <w:rsid w:val="000F4FCA"/>
    <w:rsid w:val="000F5172"/>
    <w:rsid w:val="000F6ABB"/>
    <w:rsid w:val="000F6D90"/>
    <w:rsid w:val="000F7019"/>
    <w:rsid w:val="000F79FE"/>
    <w:rsid w:val="001000D0"/>
    <w:rsid w:val="0010034E"/>
    <w:rsid w:val="00100546"/>
    <w:rsid w:val="00102800"/>
    <w:rsid w:val="00102E64"/>
    <w:rsid w:val="00104F5B"/>
    <w:rsid w:val="001053A0"/>
    <w:rsid w:val="00105F87"/>
    <w:rsid w:val="00107043"/>
    <w:rsid w:val="00110070"/>
    <w:rsid w:val="0011168E"/>
    <w:rsid w:val="00111AAE"/>
    <w:rsid w:val="00111D40"/>
    <w:rsid w:val="00111F96"/>
    <w:rsid w:val="00112CFE"/>
    <w:rsid w:val="00112DEE"/>
    <w:rsid w:val="00113947"/>
    <w:rsid w:val="0011421B"/>
    <w:rsid w:val="001149E5"/>
    <w:rsid w:val="00115496"/>
    <w:rsid w:val="00115519"/>
    <w:rsid w:val="00115640"/>
    <w:rsid w:val="0011612E"/>
    <w:rsid w:val="0011632D"/>
    <w:rsid w:val="001165A1"/>
    <w:rsid w:val="001165A5"/>
    <w:rsid w:val="00117325"/>
    <w:rsid w:val="001174DC"/>
    <w:rsid w:val="001175F9"/>
    <w:rsid w:val="001176F7"/>
    <w:rsid w:val="00117BA1"/>
    <w:rsid w:val="00117EA2"/>
    <w:rsid w:val="001209F7"/>
    <w:rsid w:val="001210FC"/>
    <w:rsid w:val="0012128F"/>
    <w:rsid w:val="00121E47"/>
    <w:rsid w:val="00121F35"/>
    <w:rsid w:val="00122061"/>
    <w:rsid w:val="0012258F"/>
    <w:rsid w:val="001229B2"/>
    <w:rsid w:val="00122F05"/>
    <w:rsid w:val="00122F72"/>
    <w:rsid w:val="00124967"/>
    <w:rsid w:val="0012539B"/>
    <w:rsid w:val="00125498"/>
    <w:rsid w:val="00126913"/>
    <w:rsid w:val="00126F3F"/>
    <w:rsid w:val="00130E2C"/>
    <w:rsid w:val="00130F5F"/>
    <w:rsid w:val="00131558"/>
    <w:rsid w:val="0013176C"/>
    <w:rsid w:val="00131E13"/>
    <w:rsid w:val="00133926"/>
    <w:rsid w:val="00133FC5"/>
    <w:rsid w:val="00134D08"/>
    <w:rsid w:val="00134E07"/>
    <w:rsid w:val="001365AF"/>
    <w:rsid w:val="00140AF5"/>
    <w:rsid w:val="00140B30"/>
    <w:rsid w:val="00141288"/>
    <w:rsid w:val="00141756"/>
    <w:rsid w:val="00141E70"/>
    <w:rsid w:val="001425E3"/>
    <w:rsid w:val="00142BC2"/>
    <w:rsid w:val="0014344E"/>
    <w:rsid w:val="001434EF"/>
    <w:rsid w:val="00145AA6"/>
    <w:rsid w:val="00146127"/>
    <w:rsid w:val="00146586"/>
    <w:rsid w:val="00146DEE"/>
    <w:rsid w:val="00147B8C"/>
    <w:rsid w:val="00147C8D"/>
    <w:rsid w:val="00147EAE"/>
    <w:rsid w:val="001526C6"/>
    <w:rsid w:val="00153328"/>
    <w:rsid w:val="00153732"/>
    <w:rsid w:val="00153764"/>
    <w:rsid w:val="00153CD2"/>
    <w:rsid w:val="0015469C"/>
    <w:rsid w:val="001553B4"/>
    <w:rsid w:val="001554A6"/>
    <w:rsid w:val="00156093"/>
    <w:rsid w:val="00156239"/>
    <w:rsid w:val="00156BEC"/>
    <w:rsid w:val="00156FE5"/>
    <w:rsid w:val="00160C1B"/>
    <w:rsid w:val="00161783"/>
    <w:rsid w:val="00161F0A"/>
    <w:rsid w:val="001628A3"/>
    <w:rsid w:val="00162912"/>
    <w:rsid w:val="0016487B"/>
    <w:rsid w:val="00165BD4"/>
    <w:rsid w:val="00165C83"/>
    <w:rsid w:val="001661B3"/>
    <w:rsid w:val="001674C4"/>
    <w:rsid w:val="00167512"/>
    <w:rsid w:val="00167539"/>
    <w:rsid w:val="0016799A"/>
    <w:rsid w:val="00171069"/>
    <w:rsid w:val="0017129D"/>
    <w:rsid w:val="00171A8D"/>
    <w:rsid w:val="001723CC"/>
    <w:rsid w:val="00172B64"/>
    <w:rsid w:val="00174358"/>
    <w:rsid w:val="00174621"/>
    <w:rsid w:val="0017492C"/>
    <w:rsid w:val="00175282"/>
    <w:rsid w:val="001753F8"/>
    <w:rsid w:val="00175C5A"/>
    <w:rsid w:val="00176850"/>
    <w:rsid w:val="00176B0F"/>
    <w:rsid w:val="00176BD5"/>
    <w:rsid w:val="00180420"/>
    <w:rsid w:val="00180862"/>
    <w:rsid w:val="00180A20"/>
    <w:rsid w:val="00180EF6"/>
    <w:rsid w:val="001810AF"/>
    <w:rsid w:val="001816CE"/>
    <w:rsid w:val="00181867"/>
    <w:rsid w:val="00181DC5"/>
    <w:rsid w:val="00181F46"/>
    <w:rsid w:val="001820EE"/>
    <w:rsid w:val="001821C6"/>
    <w:rsid w:val="0018302D"/>
    <w:rsid w:val="00183A35"/>
    <w:rsid w:val="00183B36"/>
    <w:rsid w:val="00183CB7"/>
    <w:rsid w:val="00183FCF"/>
    <w:rsid w:val="00184021"/>
    <w:rsid w:val="00184923"/>
    <w:rsid w:val="00184BF9"/>
    <w:rsid w:val="00184D3E"/>
    <w:rsid w:val="001855DA"/>
    <w:rsid w:val="00185D70"/>
    <w:rsid w:val="00185DF8"/>
    <w:rsid w:val="00185EE9"/>
    <w:rsid w:val="00187371"/>
    <w:rsid w:val="00187B38"/>
    <w:rsid w:val="00187FAC"/>
    <w:rsid w:val="00190611"/>
    <w:rsid w:val="00190795"/>
    <w:rsid w:val="001912C9"/>
    <w:rsid w:val="001914AE"/>
    <w:rsid w:val="00191974"/>
    <w:rsid w:val="0019211B"/>
    <w:rsid w:val="0019262F"/>
    <w:rsid w:val="00192BEC"/>
    <w:rsid w:val="00192C37"/>
    <w:rsid w:val="00193338"/>
    <w:rsid w:val="00193C60"/>
    <w:rsid w:val="00193F1D"/>
    <w:rsid w:val="00194847"/>
    <w:rsid w:val="0019506F"/>
    <w:rsid w:val="0019697B"/>
    <w:rsid w:val="00196A90"/>
    <w:rsid w:val="00197301"/>
    <w:rsid w:val="00197463"/>
    <w:rsid w:val="001A1517"/>
    <w:rsid w:val="001A3D4E"/>
    <w:rsid w:val="001A41D6"/>
    <w:rsid w:val="001A4929"/>
    <w:rsid w:val="001A5516"/>
    <w:rsid w:val="001A58CA"/>
    <w:rsid w:val="001A768A"/>
    <w:rsid w:val="001A7C9C"/>
    <w:rsid w:val="001B040A"/>
    <w:rsid w:val="001B0704"/>
    <w:rsid w:val="001B0F82"/>
    <w:rsid w:val="001B1A02"/>
    <w:rsid w:val="001B1B49"/>
    <w:rsid w:val="001B1B4E"/>
    <w:rsid w:val="001B1D07"/>
    <w:rsid w:val="001B1E04"/>
    <w:rsid w:val="001B1ECE"/>
    <w:rsid w:val="001B255D"/>
    <w:rsid w:val="001B33D9"/>
    <w:rsid w:val="001B455E"/>
    <w:rsid w:val="001B4589"/>
    <w:rsid w:val="001B4706"/>
    <w:rsid w:val="001B5591"/>
    <w:rsid w:val="001B55F1"/>
    <w:rsid w:val="001B6748"/>
    <w:rsid w:val="001B7118"/>
    <w:rsid w:val="001B7488"/>
    <w:rsid w:val="001B7E73"/>
    <w:rsid w:val="001C0410"/>
    <w:rsid w:val="001C083B"/>
    <w:rsid w:val="001C124B"/>
    <w:rsid w:val="001C134E"/>
    <w:rsid w:val="001C1A64"/>
    <w:rsid w:val="001C385A"/>
    <w:rsid w:val="001C3D29"/>
    <w:rsid w:val="001C3F6D"/>
    <w:rsid w:val="001C5E87"/>
    <w:rsid w:val="001C604C"/>
    <w:rsid w:val="001C6094"/>
    <w:rsid w:val="001C61C6"/>
    <w:rsid w:val="001C724F"/>
    <w:rsid w:val="001C73AB"/>
    <w:rsid w:val="001C7755"/>
    <w:rsid w:val="001C7F8C"/>
    <w:rsid w:val="001D04D6"/>
    <w:rsid w:val="001D1E72"/>
    <w:rsid w:val="001D242B"/>
    <w:rsid w:val="001D2CBD"/>
    <w:rsid w:val="001D3CD5"/>
    <w:rsid w:val="001D40EF"/>
    <w:rsid w:val="001D5B04"/>
    <w:rsid w:val="001D60CE"/>
    <w:rsid w:val="001D6A1D"/>
    <w:rsid w:val="001D6BC3"/>
    <w:rsid w:val="001D7C0F"/>
    <w:rsid w:val="001E0A61"/>
    <w:rsid w:val="001E0FB6"/>
    <w:rsid w:val="001E11B9"/>
    <w:rsid w:val="001E26F5"/>
    <w:rsid w:val="001E2BAE"/>
    <w:rsid w:val="001E33B4"/>
    <w:rsid w:val="001E3FDE"/>
    <w:rsid w:val="001E6594"/>
    <w:rsid w:val="001E6957"/>
    <w:rsid w:val="001E6A87"/>
    <w:rsid w:val="001E6E7F"/>
    <w:rsid w:val="001E7682"/>
    <w:rsid w:val="001E7711"/>
    <w:rsid w:val="001F00E2"/>
    <w:rsid w:val="001F032D"/>
    <w:rsid w:val="001F2EE1"/>
    <w:rsid w:val="001F3C14"/>
    <w:rsid w:val="001F4100"/>
    <w:rsid w:val="001F45CF"/>
    <w:rsid w:val="001F47F3"/>
    <w:rsid w:val="001F51F6"/>
    <w:rsid w:val="001F5EE0"/>
    <w:rsid w:val="001F60E7"/>
    <w:rsid w:val="001F66C6"/>
    <w:rsid w:val="001F6ED2"/>
    <w:rsid w:val="001F6EFD"/>
    <w:rsid w:val="001F7476"/>
    <w:rsid w:val="001F78A2"/>
    <w:rsid w:val="001F7A78"/>
    <w:rsid w:val="001F7D41"/>
    <w:rsid w:val="001F7D6F"/>
    <w:rsid w:val="00200ADC"/>
    <w:rsid w:val="00201EB5"/>
    <w:rsid w:val="0020216D"/>
    <w:rsid w:val="002032F7"/>
    <w:rsid w:val="00203626"/>
    <w:rsid w:val="00203E57"/>
    <w:rsid w:val="00204E2A"/>
    <w:rsid w:val="002057FE"/>
    <w:rsid w:val="002059D4"/>
    <w:rsid w:val="00205C88"/>
    <w:rsid w:val="00205EC2"/>
    <w:rsid w:val="002061F8"/>
    <w:rsid w:val="0020673F"/>
    <w:rsid w:val="00206AF1"/>
    <w:rsid w:val="00206D35"/>
    <w:rsid w:val="00207BD4"/>
    <w:rsid w:val="0021082C"/>
    <w:rsid w:val="00210A64"/>
    <w:rsid w:val="00210EAB"/>
    <w:rsid w:val="002122D9"/>
    <w:rsid w:val="00212E24"/>
    <w:rsid w:val="002130CB"/>
    <w:rsid w:val="00213163"/>
    <w:rsid w:val="00213F0B"/>
    <w:rsid w:val="00215807"/>
    <w:rsid w:val="002168AC"/>
    <w:rsid w:val="002169E1"/>
    <w:rsid w:val="00216E4A"/>
    <w:rsid w:val="00217FD8"/>
    <w:rsid w:val="00220AF7"/>
    <w:rsid w:val="00221753"/>
    <w:rsid w:val="0022264E"/>
    <w:rsid w:val="00222715"/>
    <w:rsid w:val="00222E88"/>
    <w:rsid w:val="00223A53"/>
    <w:rsid w:val="002243EC"/>
    <w:rsid w:val="002255DA"/>
    <w:rsid w:val="00225610"/>
    <w:rsid w:val="0022652C"/>
    <w:rsid w:val="00226729"/>
    <w:rsid w:val="00226D2A"/>
    <w:rsid w:val="002270A9"/>
    <w:rsid w:val="00227243"/>
    <w:rsid w:val="0022789B"/>
    <w:rsid w:val="0023119D"/>
    <w:rsid w:val="0023127A"/>
    <w:rsid w:val="002325B5"/>
    <w:rsid w:val="00233518"/>
    <w:rsid w:val="002336B5"/>
    <w:rsid w:val="00233993"/>
    <w:rsid w:val="00234427"/>
    <w:rsid w:val="0023476D"/>
    <w:rsid w:val="002375FF"/>
    <w:rsid w:val="002406BF"/>
    <w:rsid w:val="002406C4"/>
    <w:rsid w:val="002407F6"/>
    <w:rsid w:val="00241260"/>
    <w:rsid w:val="002435D4"/>
    <w:rsid w:val="00243B25"/>
    <w:rsid w:val="00244273"/>
    <w:rsid w:val="00244DC7"/>
    <w:rsid w:val="00245DE1"/>
    <w:rsid w:val="00246AF3"/>
    <w:rsid w:val="0024721D"/>
    <w:rsid w:val="00247471"/>
    <w:rsid w:val="00247B71"/>
    <w:rsid w:val="00247D6D"/>
    <w:rsid w:val="00247DAB"/>
    <w:rsid w:val="0025056C"/>
    <w:rsid w:val="00250612"/>
    <w:rsid w:val="002515FB"/>
    <w:rsid w:val="00251E19"/>
    <w:rsid w:val="00252C2E"/>
    <w:rsid w:val="00254933"/>
    <w:rsid w:val="00254BEF"/>
    <w:rsid w:val="00254D5A"/>
    <w:rsid w:val="0025588D"/>
    <w:rsid w:val="00255925"/>
    <w:rsid w:val="00255B8E"/>
    <w:rsid w:val="00255D3C"/>
    <w:rsid w:val="002560F8"/>
    <w:rsid w:val="0025693F"/>
    <w:rsid w:val="00257916"/>
    <w:rsid w:val="002601B2"/>
    <w:rsid w:val="00263D04"/>
    <w:rsid w:val="00263ED0"/>
    <w:rsid w:val="00264FDF"/>
    <w:rsid w:val="00266288"/>
    <w:rsid w:val="002669A4"/>
    <w:rsid w:val="00266DFB"/>
    <w:rsid w:val="00267C33"/>
    <w:rsid w:val="00270C04"/>
    <w:rsid w:val="00271174"/>
    <w:rsid w:val="002714A8"/>
    <w:rsid w:val="00271BCD"/>
    <w:rsid w:val="00272687"/>
    <w:rsid w:val="00272A5C"/>
    <w:rsid w:val="00274F3C"/>
    <w:rsid w:val="002756F6"/>
    <w:rsid w:val="00275DDA"/>
    <w:rsid w:val="002802E5"/>
    <w:rsid w:val="00281336"/>
    <w:rsid w:val="002832ED"/>
    <w:rsid w:val="002838EC"/>
    <w:rsid w:val="00283EB9"/>
    <w:rsid w:val="0028419F"/>
    <w:rsid w:val="00284E0D"/>
    <w:rsid w:val="002866C4"/>
    <w:rsid w:val="002873AA"/>
    <w:rsid w:val="00287BD3"/>
    <w:rsid w:val="00287D05"/>
    <w:rsid w:val="00287E1D"/>
    <w:rsid w:val="0029059E"/>
    <w:rsid w:val="00292FA3"/>
    <w:rsid w:val="0029325F"/>
    <w:rsid w:val="002939DA"/>
    <w:rsid w:val="00293A01"/>
    <w:rsid w:val="00293A11"/>
    <w:rsid w:val="002941E8"/>
    <w:rsid w:val="0029430F"/>
    <w:rsid w:val="00294416"/>
    <w:rsid w:val="002947DC"/>
    <w:rsid w:val="0029695F"/>
    <w:rsid w:val="00296B8A"/>
    <w:rsid w:val="002A1F24"/>
    <w:rsid w:val="002A23D2"/>
    <w:rsid w:val="002A26EB"/>
    <w:rsid w:val="002A2CD3"/>
    <w:rsid w:val="002A34C0"/>
    <w:rsid w:val="002A42B5"/>
    <w:rsid w:val="002A47DF"/>
    <w:rsid w:val="002A4CE3"/>
    <w:rsid w:val="002A5EF1"/>
    <w:rsid w:val="002A6851"/>
    <w:rsid w:val="002A79E5"/>
    <w:rsid w:val="002A7B46"/>
    <w:rsid w:val="002A7F97"/>
    <w:rsid w:val="002B0565"/>
    <w:rsid w:val="002B0BD8"/>
    <w:rsid w:val="002B12D5"/>
    <w:rsid w:val="002B141F"/>
    <w:rsid w:val="002B1482"/>
    <w:rsid w:val="002B1E6A"/>
    <w:rsid w:val="002B31A2"/>
    <w:rsid w:val="002B348A"/>
    <w:rsid w:val="002B469C"/>
    <w:rsid w:val="002B482F"/>
    <w:rsid w:val="002B49B2"/>
    <w:rsid w:val="002C03A2"/>
    <w:rsid w:val="002C069F"/>
    <w:rsid w:val="002C07C9"/>
    <w:rsid w:val="002C0D85"/>
    <w:rsid w:val="002C20C2"/>
    <w:rsid w:val="002C2107"/>
    <w:rsid w:val="002C2B73"/>
    <w:rsid w:val="002C3232"/>
    <w:rsid w:val="002C348B"/>
    <w:rsid w:val="002C35B9"/>
    <w:rsid w:val="002C41F9"/>
    <w:rsid w:val="002C44FB"/>
    <w:rsid w:val="002C4CA2"/>
    <w:rsid w:val="002C598A"/>
    <w:rsid w:val="002C5DFD"/>
    <w:rsid w:val="002C5F71"/>
    <w:rsid w:val="002C7083"/>
    <w:rsid w:val="002D0ADF"/>
    <w:rsid w:val="002D21D1"/>
    <w:rsid w:val="002D2429"/>
    <w:rsid w:val="002D2E9B"/>
    <w:rsid w:val="002D355A"/>
    <w:rsid w:val="002D36D0"/>
    <w:rsid w:val="002D46EE"/>
    <w:rsid w:val="002D593D"/>
    <w:rsid w:val="002D6331"/>
    <w:rsid w:val="002D6D1B"/>
    <w:rsid w:val="002D6F52"/>
    <w:rsid w:val="002D75F1"/>
    <w:rsid w:val="002D785D"/>
    <w:rsid w:val="002E1C46"/>
    <w:rsid w:val="002E2AA3"/>
    <w:rsid w:val="002E36C5"/>
    <w:rsid w:val="002E3946"/>
    <w:rsid w:val="002E3B59"/>
    <w:rsid w:val="002E4C33"/>
    <w:rsid w:val="002E5249"/>
    <w:rsid w:val="002E5CCC"/>
    <w:rsid w:val="002E64E6"/>
    <w:rsid w:val="002E697C"/>
    <w:rsid w:val="002E6DAD"/>
    <w:rsid w:val="002E7239"/>
    <w:rsid w:val="002F01BB"/>
    <w:rsid w:val="002F03BD"/>
    <w:rsid w:val="002F0CB2"/>
    <w:rsid w:val="002F1110"/>
    <w:rsid w:val="002F1647"/>
    <w:rsid w:val="002F19BC"/>
    <w:rsid w:val="002F1D49"/>
    <w:rsid w:val="002F1F4C"/>
    <w:rsid w:val="002F2787"/>
    <w:rsid w:val="002F3E3A"/>
    <w:rsid w:val="002F4CB7"/>
    <w:rsid w:val="002F4CC3"/>
    <w:rsid w:val="002F5EAC"/>
    <w:rsid w:val="002F6313"/>
    <w:rsid w:val="002F697D"/>
    <w:rsid w:val="002F74DA"/>
    <w:rsid w:val="003013B4"/>
    <w:rsid w:val="00301FB9"/>
    <w:rsid w:val="003021E8"/>
    <w:rsid w:val="00302EF4"/>
    <w:rsid w:val="003036CB"/>
    <w:rsid w:val="00303AD6"/>
    <w:rsid w:val="00303E45"/>
    <w:rsid w:val="00304961"/>
    <w:rsid w:val="003049D2"/>
    <w:rsid w:val="00305020"/>
    <w:rsid w:val="00306487"/>
    <w:rsid w:val="0030769C"/>
    <w:rsid w:val="00307C45"/>
    <w:rsid w:val="00310523"/>
    <w:rsid w:val="00310A1D"/>
    <w:rsid w:val="00310AE2"/>
    <w:rsid w:val="00311028"/>
    <w:rsid w:val="00312552"/>
    <w:rsid w:val="00312C59"/>
    <w:rsid w:val="00313A37"/>
    <w:rsid w:val="00314CAD"/>
    <w:rsid w:val="00316B1C"/>
    <w:rsid w:val="00317103"/>
    <w:rsid w:val="0031759C"/>
    <w:rsid w:val="00317654"/>
    <w:rsid w:val="003200CE"/>
    <w:rsid w:val="00320378"/>
    <w:rsid w:val="003209B0"/>
    <w:rsid w:val="003209C2"/>
    <w:rsid w:val="00321901"/>
    <w:rsid w:val="00322EB7"/>
    <w:rsid w:val="003245F0"/>
    <w:rsid w:val="0032498B"/>
    <w:rsid w:val="00324F0B"/>
    <w:rsid w:val="003255AB"/>
    <w:rsid w:val="003260C0"/>
    <w:rsid w:val="00326EF0"/>
    <w:rsid w:val="00327021"/>
    <w:rsid w:val="0033034B"/>
    <w:rsid w:val="0033079C"/>
    <w:rsid w:val="00331125"/>
    <w:rsid w:val="00331510"/>
    <w:rsid w:val="00331F6F"/>
    <w:rsid w:val="003325FB"/>
    <w:rsid w:val="00332BA9"/>
    <w:rsid w:val="00332BC7"/>
    <w:rsid w:val="00332EAC"/>
    <w:rsid w:val="003339BE"/>
    <w:rsid w:val="00333A84"/>
    <w:rsid w:val="00335665"/>
    <w:rsid w:val="0033606A"/>
    <w:rsid w:val="0033643F"/>
    <w:rsid w:val="00336FD1"/>
    <w:rsid w:val="003371A3"/>
    <w:rsid w:val="0034049B"/>
    <w:rsid w:val="00340D50"/>
    <w:rsid w:val="00341083"/>
    <w:rsid w:val="00342188"/>
    <w:rsid w:val="00343A7A"/>
    <w:rsid w:val="00344D69"/>
    <w:rsid w:val="00347A84"/>
    <w:rsid w:val="00347CCF"/>
    <w:rsid w:val="00347D7C"/>
    <w:rsid w:val="003512EB"/>
    <w:rsid w:val="0035143C"/>
    <w:rsid w:val="00351B4C"/>
    <w:rsid w:val="00351F4A"/>
    <w:rsid w:val="00353373"/>
    <w:rsid w:val="003533DB"/>
    <w:rsid w:val="0035352E"/>
    <w:rsid w:val="00353FF1"/>
    <w:rsid w:val="0035453C"/>
    <w:rsid w:val="003546B9"/>
    <w:rsid w:val="00354706"/>
    <w:rsid w:val="003548D8"/>
    <w:rsid w:val="00354C9E"/>
    <w:rsid w:val="00356E69"/>
    <w:rsid w:val="003604EC"/>
    <w:rsid w:val="003609BC"/>
    <w:rsid w:val="003609ED"/>
    <w:rsid w:val="0036135F"/>
    <w:rsid w:val="00361547"/>
    <w:rsid w:val="00362C0D"/>
    <w:rsid w:val="00362F54"/>
    <w:rsid w:val="00362FFD"/>
    <w:rsid w:val="0036312C"/>
    <w:rsid w:val="00363330"/>
    <w:rsid w:val="003636EF"/>
    <w:rsid w:val="00364407"/>
    <w:rsid w:val="00364720"/>
    <w:rsid w:val="003664FA"/>
    <w:rsid w:val="00366ABD"/>
    <w:rsid w:val="00366B33"/>
    <w:rsid w:val="003701D0"/>
    <w:rsid w:val="00370BD9"/>
    <w:rsid w:val="00371B9A"/>
    <w:rsid w:val="00371CE5"/>
    <w:rsid w:val="00373AF2"/>
    <w:rsid w:val="00373C09"/>
    <w:rsid w:val="0037417C"/>
    <w:rsid w:val="0037461B"/>
    <w:rsid w:val="00374ABA"/>
    <w:rsid w:val="00375A07"/>
    <w:rsid w:val="00380633"/>
    <w:rsid w:val="00380DBC"/>
    <w:rsid w:val="00380E36"/>
    <w:rsid w:val="00380E97"/>
    <w:rsid w:val="003814A8"/>
    <w:rsid w:val="00382F3D"/>
    <w:rsid w:val="00383B1A"/>
    <w:rsid w:val="00383E6F"/>
    <w:rsid w:val="003840FA"/>
    <w:rsid w:val="00385969"/>
    <w:rsid w:val="00385F07"/>
    <w:rsid w:val="003872E9"/>
    <w:rsid w:val="00390372"/>
    <w:rsid w:val="00390D76"/>
    <w:rsid w:val="0039139E"/>
    <w:rsid w:val="003917FD"/>
    <w:rsid w:val="00391AFC"/>
    <w:rsid w:val="003924F0"/>
    <w:rsid w:val="00392C44"/>
    <w:rsid w:val="003930ED"/>
    <w:rsid w:val="00393CFB"/>
    <w:rsid w:val="00394041"/>
    <w:rsid w:val="0039413C"/>
    <w:rsid w:val="00394393"/>
    <w:rsid w:val="003946E6"/>
    <w:rsid w:val="00394940"/>
    <w:rsid w:val="00394B78"/>
    <w:rsid w:val="0039747E"/>
    <w:rsid w:val="0039766A"/>
    <w:rsid w:val="003A02F3"/>
    <w:rsid w:val="003A18A7"/>
    <w:rsid w:val="003A1E70"/>
    <w:rsid w:val="003A22AE"/>
    <w:rsid w:val="003A2715"/>
    <w:rsid w:val="003A2BC9"/>
    <w:rsid w:val="003A2FCD"/>
    <w:rsid w:val="003A3C64"/>
    <w:rsid w:val="003A480B"/>
    <w:rsid w:val="003A483F"/>
    <w:rsid w:val="003A4DFF"/>
    <w:rsid w:val="003A50B3"/>
    <w:rsid w:val="003A6138"/>
    <w:rsid w:val="003A6616"/>
    <w:rsid w:val="003A6C66"/>
    <w:rsid w:val="003A7A36"/>
    <w:rsid w:val="003A7FD7"/>
    <w:rsid w:val="003B10BF"/>
    <w:rsid w:val="003B1CFC"/>
    <w:rsid w:val="003B209F"/>
    <w:rsid w:val="003B220F"/>
    <w:rsid w:val="003B25AE"/>
    <w:rsid w:val="003B2C65"/>
    <w:rsid w:val="003B360B"/>
    <w:rsid w:val="003B3869"/>
    <w:rsid w:val="003B4CF8"/>
    <w:rsid w:val="003B4E87"/>
    <w:rsid w:val="003B563B"/>
    <w:rsid w:val="003B62F3"/>
    <w:rsid w:val="003B65BF"/>
    <w:rsid w:val="003B67F6"/>
    <w:rsid w:val="003B6928"/>
    <w:rsid w:val="003B6A4B"/>
    <w:rsid w:val="003B710D"/>
    <w:rsid w:val="003B7135"/>
    <w:rsid w:val="003B7224"/>
    <w:rsid w:val="003B7A15"/>
    <w:rsid w:val="003B7E4E"/>
    <w:rsid w:val="003C06EF"/>
    <w:rsid w:val="003C08B0"/>
    <w:rsid w:val="003C1331"/>
    <w:rsid w:val="003C14A0"/>
    <w:rsid w:val="003C1685"/>
    <w:rsid w:val="003C1F4F"/>
    <w:rsid w:val="003C27B7"/>
    <w:rsid w:val="003C2D69"/>
    <w:rsid w:val="003C345F"/>
    <w:rsid w:val="003C37EB"/>
    <w:rsid w:val="003C3FA7"/>
    <w:rsid w:val="003C4B84"/>
    <w:rsid w:val="003C50ED"/>
    <w:rsid w:val="003C6455"/>
    <w:rsid w:val="003C69A2"/>
    <w:rsid w:val="003C7F10"/>
    <w:rsid w:val="003D0179"/>
    <w:rsid w:val="003D0192"/>
    <w:rsid w:val="003D0825"/>
    <w:rsid w:val="003D15B0"/>
    <w:rsid w:val="003D15CC"/>
    <w:rsid w:val="003D29B8"/>
    <w:rsid w:val="003D3218"/>
    <w:rsid w:val="003D32A6"/>
    <w:rsid w:val="003D35C8"/>
    <w:rsid w:val="003D35D9"/>
    <w:rsid w:val="003D3717"/>
    <w:rsid w:val="003D3E5A"/>
    <w:rsid w:val="003D40BB"/>
    <w:rsid w:val="003D4B11"/>
    <w:rsid w:val="003D4C42"/>
    <w:rsid w:val="003D4E0B"/>
    <w:rsid w:val="003D55A4"/>
    <w:rsid w:val="003D57A5"/>
    <w:rsid w:val="003D5B6F"/>
    <w:rsid w:val="003D6005"/>
    <w:rsid w:val="003D6186"/>
    <w:rsid w:val="003D68BD"/>
    <w:rsid w:val="003D797E"/>
    <w:rsid w:val="003D7C75"/>
    <w:rsid w:val="003E0761"/>
    <w:rsid w:val="003E0AC9"/>
    <w:rsid w:val="003E184D"/>
    <w:rsid w:val="003E2165"/>
    <w:rsid w:val="003E2833"/>
    <w:rsid w:val="003E3660"/>
    <w:rsid w:val="003E3A81"/>
    <w:rsid w:val="003E442A"/>
    <w:rsid w:val="003E46D3"/>
    <w:rsid w:val="003E5D13"/>
    <w:rsid w:val="003E7112"/>
    <w:rsid w:val="003E78AC"/>
    <w:rsid w:val="003E7BD4"/>
    <w:rsid w:val="003F0A45"/>
    <w:rsid w:val="003F0D3A"/>
    <w:rsid w:val="003F166E"/>
    <w:rsid w:val="003F2D71"/>
    <w:rsid w:val="003F3147"/>
    <w:rsid w:val="003F4A72"/>
    <w:rsid w:val="003F5966"/>
    <w:rsid w:val="003F61C4"/>
    <w:rsid w:val="003F7C72"/>
    <w:rsid w:val="004006C3"/>
    <w:rsid w:val="00401227"/>
    <w:rsid w:val="00401F94"/>
    <w:rsid w:val="00402477"/>
    <w:rsid w:val="00403A40"/>
    <w:rsid w:val="0040582E"/>
    <w:rsid w:val="00406213"/>
    <w:rsid w:val="004068C6"/>
    <w:rsid w:val="00406DAC"/>
    <w:rsid w:val="00406FD5"/>
    <w:rsid w:val="0040752C"/>
    <w:rsid w:val="00412086"/>
    <w:rsid w:val="00413D76"/>
    <w:rsid w:val="0041432E"/>
    <w:rsid w:val="00414351"/>
    <w:rsid w:val="004147D0"/>
    <w:rsid w:val="004147E3"/>
    <w:rsid w:val="00415E30"/>
    <w:rsid w:val="004162DA"/>
    <w:rsid w:val="004166B2"/>
    <w:rsid w:val="0041696F"/>
    <w:rsid w:val="004170F4"/>
    <w:rsid w:val="004204B6"/>
    <w:rsid w:val="0042098B"/>
    <w:rsid w:val="004220C5"/>
    <w:rsid w:val="00422413"/>
    <w:rsid w:val="00423089"/>
    <w:rsid w:val="004230AF"/>
    <w:rsid w:val="004233BB"/>
    <w:rsid w:val="004233E6"/>
    <w:rsid w:val="0042347D"/>
    <w:rsid w:val="00423C0A"/>
    <w:rsid w:val="004245C2"/>
    <w:rsid w:val="00424E13"/>
    <w:rsid w:val="004259BB"/>
    <w:rsid w:val="00426566"/>
    <w:rsid w:val="00426D49"/>
    <w:rsid w:val="00426DA0"/>
    <w:rsid w:val="004278B9"/>
    <w:rsid w:val="00427F96"/>
    <w:rsid w:val="004315A6"/>
    <w:rsid w:val="004326A4"/>
    <w:rsid w:val="00432751"/>
    <w:rsid w:val="00432849"/>
    <w:rsid w:val="00432928"/>
    <w:rsid w:val="00432E6A"/>
    <w:rsid w:val="004338F7"/>
    <w:rsid w:val="00433F69"/>
    <w:rsid w:val="004344B3"/>
    <w:rsid w:val="0043493C"/>
    <w:rsid w:val="004349DD"/>
    <w:rsid w:val="00434C4A"/>
    <w:rsid w:val="00435202"/>
    <w:rsid w:val="004353DC"/>
    <w:rsid w:val="00436489"/>
    <w:rsid w:val="00437805"/>
    <w:rsid w:val="00440BAF"/>
    <w:rsid w:val="0044100A"/>
    <w:rsid w:val="00441915"/>
    <w:rsid w:val="004428BD"/>
    <w:rsid w:val="00442D70"/>
    <w:rsid w:val="004433D4"/>
    <w:rsid w:val="0044367A"/>
    <w:rsid w:val="004448A7"/>
    <w:rsid w:val="00444989"/>
    <w:rsid w:val="004453AF"/>
    <w:rsid w:val="004456C5"/>
    <w:rsid w:val="004458E3"/>
    <w:rsid w:val="00445BAB"/>
    <w:rsid w:val="00445C5D"/>
    <w:rsid w:val="00446016"/>
    <w:rsid w:val="0044624E"/>
    <w:rsid w:val="00447E70"/>
    <w:rsid w:val="004508C2"/>
    <w:rsid w:val="00450F71"/>
    <w:rsid w:val="0045129E"/>
    <w:rsid w:val="004515AC"/>
    <w:rsid w:val="004516E7"/>
    <w:rsid w:val="004517EB"/>
    <w:rsid w:val="004529D9"/>
    <w:rsid w:val="004532E2"/>
    <w:rsid w:val="004536BC"/>
    <w:rsid w:val="00455101"/>
    <w:rsid w:val="004555E5"/>
    <w:rsid w:val="00455827"/>
    <w:rsid w:val="00456C48"/>
    <w:rsid w:val="004574E4"/>
    <w:rsid w:val="00457C41"/>
    <w:rsid w:val="004602DD"/>
    <w:rsid w:val="00460777"/>
    <w:rsid w:val="004613A1"/>
    <w:rsid w:val="004617D7"/>
    <w:rsid w:val="004619ED"/>
    <w:rsid w:val="004619F8"/>
    <w:rsid w:val="00461B5E"/>
    <w:rsid w:val="004625F8"/>
    <w:rsid w:val="0046270F"/>
    <w:rsid w:val="00462F7D"/>
    <w:rsid w:val="00463730"/>
    <w:rsid w:val="00464A92"/>
    <w:rsid w:val="00464EB8"/>
    <w:rsid w:val="00465851"/>
    <w:rsid w:val="00467079"/>
    <w:rsid w:val="00467A24"/>
    <w:rsid w:val="00467F10"/>
    <w:rsid w:val="0047027B"/>
    <w:rsid w:val="00471608"/>
    <w:rsid w:val="00471B19"/>
    <w:rsid w:val="00471DDF"/>
    <w:rsid w:val="00472219"/>
    <w:rsid w:val="00472F15"/>
    <w:rsid w:val="00472F4B"/>
    <w:rsid w:val="00473BB7"/>
    <w:rsid w:val="00474240"/>
    <w:rsid w:val="0047536C"/>
    <w:rsid w:val="0047799A"/>
    <w:rsid w:val="00477F8D"/>
    <w:rsid w:val="00480CFF"/>
    <w:rsid w:val="00481EA4"/>
    <w:rsid w:val="00482612"/>
    <w:rsid w:val="00482E3A"/>
    <w:rsid w:val="00483CA4"/>
    <w:rsid w:val="0048404C"/>
    <w:rsid w:val="0048484E"/>
    <w:rsid w:val="00484A45"/>
    <w:rsid w:val="00485ABD"/>
    <w:rsid w:val="004876B6"/>
    <w:rsid w:val="004903C4"/>
    <w:rsid w:val="004910E2"/>
    <w:rsid w:val="0049159B"/>
    <w:rsid w:val="00493206"/>
    <w:rsid w:val="004933CF"/>
    <w:rsid w:val="00493C02"/>
    <w:rsid w:val="00494431"/>
    <w:rsid w:val="00494595"/>
    <w:rsid w:val="004960AC"/>
    <w:rsid w:val="004960E9"/>
    <w:rsid w:val="00497113"/>
    <w:rsid w:val="00497823"/>
    <w:rsid w:val="00497834"/>
    <w:rsid w:val="004A01EE"/>
    <w:rsid w:val="004A17FF"/>
    <w:rsid w:val="004A19B4"/>
    <w:rsid w:val="004A2161"/>
    <w:rsid w:val="004A25C5"/>
    <w:rsid w:val="004A2949"/>
    <w:rsid w:val="004A2B30"/>
    <w:rsid w:val="004A2B3B"/>
    <w:rsid w:val="004A3DF7"/>
    <w:rsid w:val="004A4163"/>
    <w:rsid w:val="004A41C3"/>
    <w:rsid w:val="004A57C7"/>
    <w:rsid w:val="004A6F19"/>
    <w:rsid w:val="004B0027"/>
    <w:rsid w:val="004B025A"/>
    <w:rsid w:val="004B0BAF"/>
    <w:rsid w:val="004B183C"/>
    <w:rsid w:val="004B192E"/>
    <w:rsid w:val="004B2CBB"/>
    <w:rsid w:val="004B3AA7"/>
    <w:rsid w:val="004B515F"/>
    <w:rsid w:val="004B59F4"/>
    <w:rsid w:val="004B5CC4"/>
    <w:rsid w:val="004B5FD0"/>
    <w:rsid w:val="004B66A3"/>
    <w:rsid w:val="004B6B39"/>
    <w:rsid w:val="004B735B"/>
    <w:rsid w:val="004B7849"/>
    <w:rsid w:val="004B7CD0"/>
    <w:rsid w:val="004B7D50"/>
    <w:rsid w:val="004C000A"/>
    <w:rsid w:val="004C07AB"/>
    <w:rsid w:val="004C0A7C"/>
    <w:rsid w:val="004C25B5"/>
    <w:rsid w:val="004C264E"/>
    <w:rsid w:val="004C2A97"/>
    <w:rsid w:val="004C327C"/>
    <w:rsid w:val="004C486D"/>
    <w:rsid w:val="004C48B3"/>
    <w:rsid w:val="004C4B98"/>
    <w:rsid w:val="004C5D6D"/>
    <w:rsid w:val="004C5E6F"/>
    <w:rsid w:val="004C60BC"/>
    <w:rsid w:val="004C61C7"/>
    <w:rsid w:val="004C670E"/>
    <w:rsid w:val="004C67B8"/>
    <w:rsid w:val="004D05F2"/>
    <w:rsid w:val="004D0C22"/>
    <w:rsid w:val="004D148E"/>
    <w:rsid w:val="004D1707"/>
    <w:rsid w:val="004D1AFF"/>
    <w:rsid w:val="004D267E"/>
    <w:rsid w:val="004D2816"/>
    <w:rsid w:val="004D3618"/>
    <w:rsid w:val="004D397E"/>
    <w:rsid w:val="004D4618"/>
    <w:rsid w:val="004D4C02"/>
    <w:rsid w:val="004D5740"/>
    <w:rsid w:val="004D58DE"/>
    <w:rsid w:val="004D6204"/>
    <w:rsid w:val="004D70CC"/>
    <w:rsid w:val="004D79FB"/>
    <w:rsid w:val="004E2336"/>
    <w:rsid w:val="004E2F90"/>
    <w:rsid w:val="004E3721"/>
    <w:rsid w:val="004E4556"/>
    <w:rsid w:val="004E6261"/>
    <w:rsid w:val="004E6845"/>
    <w:rsid w:val="004E6E72"/>
    <w:rsid w:val="004E793F"/>
    <w:rsid w:val="004E7FB7"/>
    <w:rsid w:val="004F0890"/>
    <w:rsid w:val="004F0931"/>
    <w:rsid w:val="004F0BDB"/>
    <w:rsid w:val="004F18DC"/>
    <w:rsid w:val="004F230D"/>
    <w:rsid w:val="004F28E6"/>
    <w:rsid w:val="004F341F"/>
    <w:rsid w:val="004F3431"/>
    <w:rsid w:val="004F3A18"/>
    <w:rsid w:val="004F58AC"/>
    <w:rsid w:val="004F5941"/>
    <w:rsid w:val="004F63C6"/>
    <w:rsid w:val="004F6791"/>
    <w:rsid w:val="004F6901"/>
    <w:rsid w:val="004F69EC"/>
    <w:rsid w:val="004F6C75"/>
    <w:rsid w:val="004F793F"/>
    <w:rsid w:val="00500006"/>
    <w:rsid w:val="00501673"/>
    <w:rsid w:val="00502F3B"/>
    <w:rsid w:val="00502F47"/>
    <w:rsid w:val="00504694"/>
    <w:rsid w:val="00504D4D"/>
    <w:rsid w:val="00505246"/>
    <w:rsid w:val="005057F1"/>
    <w:rsid w:val="00505CDC"/>
    <w:rsid w:val="00505DF0"/>
    <w:rsid w:val="00505FCE"/>
    <w:rsid w:val="005067B5"/>
    <w:rsid w:val="00506C84"/>
    <w:rsid w:val="0050779E"/>
    <w:rsid w:val="00507E38"/>
    <w:rsid w:val="005100C1"/>
    <w:rsid w:val="00510276"/>
    <w:rsid w:val="00510ED2"/>
    <w:rsid w:val="00511A3B"/>
    <w:rsid w:val="00511E63"/>
    <w:rsid w:val="00511EFD"/>
    <w:rsid w:val="0051294F"/>
    <w:rsid w:val="00513195"/>
    <w:rsid w:val="005132BF"/>
    <w:rsid w:val="00513A65"/>
    <w:rsid w:val="00513D74"/>
    <w:rsid w:val="0051428E"/>
    <w:rsid w:val="00514E87"/>
    <w:rsid w:val="00515411"/>
    <w:rsid w:val="00515AEA"/>
    <w:rsid w:val="00517613"/>
    <w:rsid w:val="00520D75"/>
    <w:rsid w:val="00520EC6"/>
    <w:rsid w:val="005218A7"/>
    <w:rsid w:val="00523061"/>
    <w:rsid w:val="0052674E"/>
    <w:rsid w:val="00526B6A"/>
    <w:rsid w:val="005271F7"/>
    <w:rsid w:val="00530490"/>
    <w:rsid w:val="00530828"/>
    <w:rsid w:val="00530908"/>
    <w:rsid w:val="005309B8"/>
    <w:rsid w:val="00531BD0"/>
    <w:rsid w:val="00531EB9"/>
    <w:rsid w:val="00534353"/>
    <w:rsid w:val="005344FB"/>
    <w:rsid w:val="0053493B"/>
    <w:rsid w:val="005357DB"/>
    <w:rsid w:val="005419F2"/>
    <w:rsid w:val="00542C64"/>
    <w:rsid w:val="00544A43"/>
    <w:rsid w:val="00544BE8"/>
    <w:rsid w:val="00544E4E"/>
    <w:rsid w:val="005455BD"/>
    <w:rsid w:val="00547637"/>
    <w:rsid w:val="00550D51"/>
    <w:rsid w:val="00551CF3"/>
    <w:rsid w:val="00552953"/>
    <w:rsid w:val="00552B44"/>
    <w:rsid w:val="00552C22"/>
    <w:rsid w:val="0055307C"/>
    <w:rsid w:val="00554195"/>
    <w:rsid w:val="00554303"/>
    <w:rsid w:val="0055430C"/>
    <w:rsid w:val="00554A30"/>
    <w:rsid w:val="00554BD8"/>
    <w:rsid w:val="00555669"/>
    <w:rsid w:val="00555778"/>
    <w:rsid w:val="00555781"/>
    <w:rsid w:val="00555FF4"/>
    <w:rsid w:val="00556054"/>
    <w:rsid w:val="00556A4D"/>
    <w:rsid w:val="00556C41"/>
    <w:rsid w:val="00557262"/>
    <w:rsid w:val="00557278"/>
    <w:rsid w:val="00557BA8"/>
    <w:rsid w:val="00557C91"/>
    <w:rsid w:val="00557D31"/>
    <w:rsid w:val="00560574"/>
    <w:rsid w:val="005607C8"/>
    <w:rsid w:val="00561FF5"/>
    <w:rsid w:val="00562607"/>
    <w:rsid w:val="005627A8"/>
    <w:rsid w:val="00562B34"/>
    <w:rsid w:val="00563021"/>
    <w:rsid w:val="00563A44"/>
    <w:rsid w:val="00563BD6"/>
    <w:rsid w:val="00563EB3"/>
    <w:rsid w:val="00563F02"/>
    <w:rsid w:val="0056400D"/>
    <w:rsid w:val="005654EE"/>
    <w:rsid w:val="0056588A"/>
    <w:rsid w:val="00565B32"/>
    <w:rsid w:val="00565BEC"/>
    <w:rsid w:val="00565FF2"/>
    <w:rsid w:val="0056767A"/>
    <w:rsid w:val="005679E2"/>
    <w:rsid w:val="00567F12"/>
    <w:rsid w:val="00570233"/>
    <w:rsid w:val="005706C4"/>
    <w:rsid w:val="005706D2"/>
    <w:rsid w:val="00570DE1"/>
    <w:rsid w:val="00570E95"/>
    <w:rsid w:val="00570FB7"/>
    <w:rsid w:val="00571173"/>
    <w:rsid w:val="005711F8"/>
    <w:rsid w:val="005716D1"/>
    <w:rsid w:val="0057185F"/>
    <w:rsid w:val="005718AC"/>
    <w:rsid w:val="00571CBF"/>
    <w:rsid w:val="00572CDF"/>
    <w:rsid w:val="00572E88"/>
    <w:rsid w:val="00573C3A"/>
    <w:rsid w:val="00573ED3"/>
    <w:rsid w:val="00574844"/>
    <w:rsid w:val="00574A6F"/>
    <w:rsid w:val="00574F92"/>
    <w:rsid w:val="0057528C"/>
    <w:rsid w:val="00575F74"/>
    <w:rsid w:val="005779E4"/>
    <w:rsid w:val="005779EB"/>
    <w:rsid w:val="00577BD5"/>
    <w:rsid w:val="0058036A"/>
    <w:rsid w:val="00581BF8"/>
    <w:rsid w:val="00582083"/>
    <w:rsid w:val="00582386"/>
    <w:rsid w:val="005824F1"/>
    <w:rsid w:val="00582A6B"/>
    <w:rsid w:val="005839BB"/>
    <w:rsid w:val="00584D31"/>
    <w:rsid w:val="005865F7"/>
    <w:rsid w:val="005871AB"/>
    <w:rsid w:val="00587303"/>
    <w:rsid w:val="0058733C"/>
    <w:rsid w:val="00587C62"/>
    <w:rsid w:val="00587DCD"/>
    <w:rsid w:val="00590130"/>
    <w:rsid w:val="00590880"/>
    <w:rsid w:val="0059147F"/>
    <w:rsid w:val="005914DA"/>
    <w:rsid w:val="00591550"/>
    <w:rsid w:val="005931B1"/>
    <w:rsid w:val="00593373"/>
    <w:rsid w:val="00593690"/>
    <w:rsid w:val="00594810"/>
    <w:rsid w:val="00595055"/>
    <w:rsid w:val="0059555F"/>
    <w:rsid w:val="00595DC9"/>
    <w:rsid w:val="00596070"/>
    <w:rsid w:val="005965BF"/>
    <w:rsid w:val="005969CE"/>
    <w:rsid w:val="00596DB6"/>
    <w:rsid w:val="00596E42"/>
    <w:rsid w:val="00596EE9"/>
    <w:rsid w:val="0059790C"/>
    <w:rsid w:val="005A046C"/>
    <w:rsid w:val="005A0AF0"/>
    <w:rsid w:val="005A1E81"/>
    <w:rsid w:val="005A24C8"/>
    <w:rsid w:val="005A33F2"/>
    <w:rsid w:val="005A3DE5"/>
    <w:rsid w:val="005A41A8"/>
    <w:rsid w:val="005A4373"/>
    <w:rsid w:val="005A44ED"/>
    <w:rsid w:val="005A4E56"/>
    <w:rsid w:val="005A6E40"/>
    <w:rsid w:val="005A7BA8"/>
    <w:rsid w:val="005B2089"/>
    <w:rsid w:val="005B20E7"/>
    <w:rsid w:val="005B22A8"/>
    <w:rsid w:val="005B310E"/>
    <w:rsid w:val="005B3C4F"/>
    <w:rsid w:val="005B41FE"/>
    <w:rsid w:val="005B4A0C"/>
    <w:rsid w:val="005B5572"/>
    <w:rsid w:val="005B61A3"/>
    <w:rsid w:val="005B707A"/>
    <w:rsid w:val="005B7E08"/>
    <w:rsid w:val="005C181A"/>
    <w:rsid w:val="005C1970"/>
    <w:rsid w:val="005C1B97"/>
    <w:rsid w:val="005C3D88"/>
    <w:rsid w:val="005C3E20"/>
    <w:rsid w:val="005C3F1D"/>
    <w:rsid w:val="005C4191"/>
    <w:rsid w:val="005C54E8"/>
    <w:rsid w:val="005C64AE"/>
    <w:rsid w:val="005C789E"/>
    <w:rsid w:val="005C795A"/>
    <w:rsid w:val="005C7B16"/>
    <w:rsid w:val="005C7EE5"/>
    <w:rsid w:val="005D10C4"/>
    <w:rsid w:val="005D117F"/>
    <w:rsid w:val="005D137F"/>
    <w:rsid w:val="005D1923"/>
    <w:rsid w:val="005D19FA"/>
    <w:rsid w:val="005D1B10"/>
    <w:rsid w:val="005D1C15"/>
    <w:rsid w:val="005D22B4"/>
    <w:rsid w:val="005D2637"/>
    <w:rsid w:val="005D28F0"/>
    <w:rsid w:val="005D3D9E"/>
    <w:rsid w:val="005D448B"/>
    <w:rsid w:val="005D4DD5"/>
    <w:rsid w:val="005D6571"/>
    <w:rsid w:val="005D6CA8"/>
    <w:rsid w:val="005D7CDE"/>
    <w:rsid w:val="005E1D6F"/>
    <w:rsid w:val="005E209C"/>
    <w:rsid w:val="005E20FA"/>
    <w:rsid w:val="005E2267"/>
    <w:rsid w:val="005E2277"/>
    <w:rsid w:val="005E246B"/>
    <w:rsid w:val="005E28C4"/>
    <w:rsid w:val="005E31DE"/>
    <w:rsid w:val="005E351E"/>
    <w:rsid w:val="005E446A"/>
    <w:rsid w:val="005E4603"/>
    <w:rsid w:val="005E47D5"/>
    <w:rsid w:val="005E4A49"/>
    <w:rsid w:val="005E4D49"/>
    <w:rsid w:val="005E4E6A"/>
    <w:rsid w:val="005E4EAC"/>
    <w:rsid w:val="005E60A7"/>
    <w:rsid w:val="005E662A"/>
    <w:rsid w:val="005F0826"/>
    <w:rsid w:val="005F13CE"/>
    <w:rsid w:val="005F2236"/>
    <w:rsid w:val="005F2541"/>
    <w:rsid w:val="005F278F"/>
    <w:rsid w:val="005F2B0B"/>
    <w:rsid w:val="005F35B8"/>
    <w:rsid w:val="005F4C45"/>
    <w:rsid w:val="005F6219"/>
    <w:rsid w:val="005F62EA"/>
    <w:rsid w:val="005F63F3"/>
    <w:rsid w:val="005F693B"/>
    <w:rsid w:val="005F70EB"/>
    <w:rsid w:val="005F7FF9"/>
    <w:rsid w:val="0060074F"/>
    <w:rsid w:val="00600FA7"/>
    <w:rsid w:val="00601106"/>
    <w:rsid w:val="00602434"/>
    <w:rsid w:val="00603371"/>
    <w:rsid w:val="0060404A"/>
    <w:rsid w:val="00605C3D"/>
    <w:rsid w:val="00606B83"/>
    <w:rsid w:val="00606FDA"/>
    <w:rsid w:val="00607174"/>
    <w:rsid w:val="00607590"/>
    <w:rsid w:val="00607972"/>
    <w:rsid w:val="00607A65"/>
    <w:rsid w:val="00607C0B"/>
    <w:rsid w:val="00607F38"/>
    <w:rsid w:val="00610243"/>
    <w:rsid w:val="00610541"/>
    <w:rsid w:val="006113EA"/>
    <w:rsid w:val="0061170F"/>
    <w:rsid w:val="00611AF7"/>
    <w:rsid w:val="00612845"/>
    <w:rsid w:val="006128E1"/>
    <w:rsid w:val="0061537C"/>
    <w:rsid w:val="00615AFB"/>
    <w:rsid w:val="0061652E"/>
    <w:rsid w:val="00617190"/>
    <w:rsid w:val="0061762C"/>
    <w:rsid w:val="006205A1"/>
    <w:rsid w:val="006205EE"/>
    <w:rsid w:val="00620E0F"/>
    <w:rsid w:val="00621061"/>
    <w:rsid w:val="00621232"/>
    <w:rsid w:val="00621526"/>
    <w:rsid w:val="00621FCD"/>
    <w:rsid w:val="00622030"/>
    <w:rsid w:val="006220D2"/>
    <w:rsid w:val="0062272A"/>
    <w:rsid w:val="006228A6"/>
    <w:rsid w:val="0062351B"/>
    <w:rsid w:val="00625689"/>
    <w:rsid w:val="006268D4"/>
    <w:rsid w:val="00626B24"/>
    <w:rsid w:val="00626BD3"/>
    <w:rsid w:val="00626C02"/>
    <w:rsid w:val="00626CC3"/>
    <w:rsid w:val="00626F0A"/>
    <w:rsid w:val="0062711F"/>
    <w:rsid w:val="006279AE"/>
    <w:rsid w:val="00631FA0"/>
    <w:rsid w:val="00632D93"/>
    <w:rsid w:val="00634128"/>
    <w:rsid w:val="00634633"/>
    <w:rsid w:val="006358C8"/>
    <w:rsid w:val="006371AA"/>
    <w:rsid w:val="00637F6A"/>
    <w:rsid w:val="00637FA5"/>
    <w:rsid w:val="00640941"/>
    <w:rsid w:val="006416A6"/>
    <w:rsid w:val="00641BA3"/>
    <w:rsid w:val="00641EB0"/>
    <w:rsid w:val="00641FC5"/>
    <w:rsid w:val="00642023"/>
    <w:rsid w:val="00643EA8"/>
    <w:rsid w:val="00644E2B"/>
    <w:rsid w:val="00645A70"/>
    <w:rsid w:val="00645BAC"/>
    <w:rsid w:val="006477AD"/>
    <w:rsid w:val="00647810"/>
    <w:rsid w:val="0065058A"/>
    <w:rsid w:val="00650BD2"/>
    <w:rsid w:val="00651981"/>
    <w:rsid w:val="0065315D"/>
    <w:rsid w:val="006536F5"/>
    <w:rsid w:val="00653845"/>
    <w:rsid w:val="00653C11"/>
    <w:rsid w:val="00653D2D"/>
    <w:rsid w:val="00653EB2"/>
    <w:rsid w:val="00654860"/>
    <w:rsid w:val="00655112"/>
    <w:rsid w:val="00656846"/>
    <w:rsid w:val="006600D0"/>
    <w:rsid w:val="0066104A"/>
    <w:rsid w:val="006612DB"/>
    <w:rsid w:val="0066222F"/>
    <w:rsid w:val="00662A3D"/>
    <w:rsid w:val="00662F93"/>
    <w:rsid w:val="00663081"/>
    <w:rsid w:val="0066489F"/>
    <w:rsid w:val="006658ED"/>
    <w:rsid w:val="0066612E"/>
    <w:rsid w:val="0066674B"/>
    <w:rsid w:val="00666F86"/>
    <w:rsid w:val="0066754D"/>
    <w:rsid w:val="0066775E"/>
    <w:rsid w:val="006678FA"/>
    <w:rsid w:val="00667926"/>
    <w:rsid w:val="00667933"/>
    <w:rsid w:val="00670440"/>
    <w:rsid w:val="006706EB"/>
    <w:rsid w:val="0067084F"/>
    <w:rsid w:val="006711C9"/>
    <w:rsid w:val="00673822"/>
    <w:rsid w:val="006739B0"/>
    <w:rsid w:val="00674BF3"/>
    <w:rsid w:val="00674D06"/>
    <w:rsid w:val="00674E9D"/>
    <w:rsid w:val="00674EB5"/>
    <w:rsid w:val="006751B3"/>
    <w:rsid w:val="006761AD"/>
    <w:rsid w:val="00676F98"/>
    <w:rsid w:val="00677677"/>
    <w:rsid w:val="0067793B"/>
    <w:rsid w:val="00680B8D"/>
    <w:rsid w:val="0068113A"/>
    <w:rsid w:val="00681F87"/>
    <w:rsid w:val="00682044"/>
    <w:rsid w:val="00682B77"/>
    <w:rsid w:val="00682C12"/>
    <w:rsid w:val="00684686"/>
    <w:rsid w:val="00685806"/>
    <w:rsid w:val="006866F1"/>
    <w:rsid w:val="00690DF5"/>
    <w:rsid w:val="00692E61"/>
    <w:rsid w:val="006932E9"/>
    <w:rsid w:val="006936B5"/>
    <w:rsid w:val="006946C0"/>
    <w:rsid w:val="0069543A"/>
    <w:rsid w:val="00695709"/>
    <w:rsid w:val="006A0C04"/>
    <w:rsid w:val="006A17A8"/>
    <w:rsid w:val="006A20B3"/>
    <w:rsid w:val="006A2467"/>
    <w:rsid w:val="006A2652"/>
    <w:rsid w:val="006A282B"/>
    <w:rsid w:val="006A2EB6"/>
    <w:rsid w:val="006A3252"/>
    <w:rsid w:val="006A36E5"/>
    <w:rsid w:val="006A42D0"/>
    <w:rsid w:val="006A5CA9"/>
    <w:rsid w:val="006A6571"/>
    <w:rsid w:val="006A6927"/>
    <w:rsid w:val="006A6BFF"/>
    <w:rsid w:val="006A7C32"/>
    <w:rsid w:val="006B06AE"/>
    <w:rsid w:val="006B13A0"/>
    <w:rsid w:val="006B16FB"/>
    <w:rsid w:val="006B1854"/>
    <w:rsid w:val="006B1BF6"/>
    <w:rsid w:val="006B28BC"/>
    <w:rsid w:val="006B3DCA"/>
    <w:rsid w:val="006B4B31"/>
    <w:rsid w:val="006B4DC6"/>
    <w:rsid w:val="006B5B0E"/>
    <w:rsid w:val="006B5EC3"/>
    <w:rsid w:val="006B6197"/>
    <w:rsid w:val="006B75F3"/>
    <w:rsid w:val="006B7903"/>
    <w:rsid w:val="006C1295"/>
    <w:rsid w:val="006C133E"/>
    <w:rsid w:val="006C19B7"/>
    <w:rsid w:val="006C1BC1"/>
    <w:rsid w:val="006C2FF5"/>
    <w:rsid w:val="006C33D6"/>
    <w:rsid w:val="006C3580"/>
    <w:rsid w:val="006C4D23"/>
    <w:rsid w:val="006C5015"/>
    <w:rsid w:val="006C5CE8"/>
    <w:rsid w:val="006C62B0"/>
    <w:rsid w:val="006C6B53"/>
    <w:rsid w:val="006C6BC1"/>
    <w:rsid w:val="006C7080"/>
    <w:rsid w:val="006C73C5"/>
    <w:rsid w:val="006D0233"/>
    <w:rsid w:val="006D04B4"/>
    <w:rsid w:val="006D104D"/>
    <w:rsid w:val="006D10CF"/>
    <w:rsid w:val="006D11CF"/>
    <w:rsid w:val="006D18E7"/>
    <w:rsid w:val="006D1B61"/>
    <w:rsid w:val="006D1D4D"/>
    <w:rsid w:val="006D1ED3"/>
    <w:rsid w:val="006D23AD"/>
    <w:rsid w:val="006D281F"/>
    <w:rsid w:val="006D3A59"/>
    <w:rsid w:val="006D459D"/>
    <w:rsid w:val="006D4CDF"/>
    <w:rsid w:val="006D4DC0"/>
    <w:rsid w:val="006D4E18"/>
    <w:rsid w:val="006D4E8E"/>
    <w:rsid w:val="006D59DB"/>
    <w:rsid w:val="006D7E16"/>
    <w:rsid w:val="006E14C0"/>
    <w:rsid w:val="006E17D3"/>
    <w:rsid w:val="006E25E5"/>
    <w:rsid w:val="006E2C6A"/>
    <w:rsid w:val="006E2FB3"/>
    <w:rsid w:val="006E3882"/>
    <w:rsid w:val="006E3EC0"/>
    <w:rsid w:val="006E4297"/>
    <w:rsid w:val="006E534E"/>
    <w:rsid w:val="006E5D7F"/>
    <w:rsid w:val="006E688E"/>
    <w:rsid w:val="006E70C2"/>
    <w:rsid w:val="006E7A64"/>
    <w:rsid w:val="006F0608"/>
    <w:rsid w:val="006F0F83"/>
    <w:rsid w:val="006F1244"/>
    <w:rsid w:val="006F2718"/>
    <w:rsid w:val="006F2890"/>
    <w:rsid w:val="006F3448"/>
    <w:rsid w:val="006F414C"/>
    <w:rsid w:val="006F51D5"/>
    <w:rsid w:val="006F58D1"/>
    <w:rsid w:val="006F5E02"/>
    <w:rsid w:val="006F6344"/>
    <w:rsid w:val="006F6536"/>
    <w:rsid w:val="006F6BE1"/>
    <w:rsid w:val="006F6C64"/>
    <w:rsid w:val="006F7790"/>
    <w:rsid w:val="006F7825"/>
    <w:rsid w:val="006F7A30"/>
    <w:rsid w:val="00701BC9"/>
    <w:rsid w:val="007034ED"/>
    <w:rsid w:val="0070377D"/>
    <w:rsid w:val="00703A65"/>
    <w:rsid w:val="00703DBA"/>
    <w:rsid w:val="0070546F"/>
    <w:rsid w:val="00705709"/>
    <w:rsid w:val="007078ED"/>
    <w:rsid w:val="00707F83"/>
    <w:rsid w:val="007102F8"/>
    <w:rsid w:val="007110E6"/>
    <w:rsid w:val="00711678"/>
    <w:rsid w:val="00711AA8"/>
    <w:rsid w:val="00711AF5"/>
    <w:rsid w:val="007137A1"/>
    <w:rsid w:val="007138DA"/>
    <w:rsid w:val="00713D10"/>
    <w:rsid w:val="00713DE6"/>
    <w:rsid w:val="00713EF1"/>
    <w:rsid w:val="00714F4E"/>
    <w:rsid w:val="0071561E"/>
    <w:rsid w:val="00716254"/>
    <w:rsid w:val="007174F3"/>
    <w:rsid w:val="00717A94"/>
    <w:rsid w:val="007209CE"/>
    <w:rsid w:val="00720BE7"/>
    <w:rsid w:val="007211CF"/>
    <w:rsid w:val="0072173A"/>
    <w:rsid w:val="00722835"/>
    <w:rsid w:val="00725780"/>
    <w:rsid w:val="00725C00"/>
    <w:rsid w:val="0072607B"/>
    <w:rsid w:val="007265B8"/>
    <w:rsid w:val="007276A7"/>
    <w:rsid w:val="00727A8E"/>
    <w:rsid w:val="007309DA"/>
    <w:rsid w:val="00730A91"/>
    <w:rsid w:val="00730AB9"/>
    <w:rsid w:val="00730BB1"/>
    <w:rsid w:val="00730D22"/>
    <w:rsid w:val="0073263B"/>
    <w:rsid w:val="00732F82"/>
    <w:rsid w:val="00734032"/>
    <w:rsid w:val="00734C6D"/>
    <w:rsid w:val="00735A44"/>
    <w:rsid w:val="0073793C"/>
    <w:rsid w:val="007402A0"/>
    <w:rsid w:val="00740306"/>
    <w:rsid w:val="00740394"/>
    <w:rsid w:val="00741938"/>
    <w:rsid w:val="00742579"/>
    <w:rsid w:val="00742F5E"/>
    <w:rsid w:val="007436D3"/>
    <w:rsid w:val="00743870"/>
    <w:rsid w:val="00744A5E"/>
    <w:rsid w:val="007451A3"/>
    <w:rsid w:val="00745C4A"/>
    <w:rsid w:val="007461DF"/>
    <w:rsid w:val="0074783B"/>
    <w:rsid w:val="00747B65"/>
    <w:rsid w:val="00747D84"/>
    <w:rsid w:val="00747FE3"/>
    <w:rsid w:val="007510F5"/>
    <w:rsid w:val="00751BC2"/>
    <w:rsid w:val="00752692"/>
    <w:rsid w:val="00753F98"/>
    <w:rsid w:val="00753FAD"/>
    <w:rsid w:val="00755026"/>
    <w:rsid w:val="007550C0"/>
    <w:rsid w:val="00755271"/>
    <w:rsid w:val="00756036"/>
    <w:rsid w:val="0075637B"/>
    <w:rsid w:val="00756A10"/>
    <w:rsid w:val="00756F94"/>
    <w:rsid w:val="00760564"/>
    <w:rsid w:val="00760759"/>
    <w:rsid w:val="00761C65"/>
    <w:rsid w:val="00762939"/>
    <w:rsid w:val="0076393F"/>
    <w:rsid w:val="00763A4F"/>
    <w:rsid w:val="00763D9D"/>
    <w:rsid w:val="00764121"/>
    <w:rsid w:val="00764B5D"/>
    <w:rsid w:val="00765CF9"/>
    <w:rsid w:val="00766C87"/>
    <w:rsid w:val="00766F67"/>
    <w:rsid w:val="00767E87"/>
    <w:rsid w:val="00770140"/>
    <w:rsid w:val="0077067C"/>
    <w:rsid w:val="00770D4A"/>
    <w:rsid w:val="007713F5"/>
    <w:rsid w:val="00771484"/>
    <w:rsid w:val="00771AE1"/>
    <w:rsid w:val="00774CDA"/>
    <w:rsid w:val="007776F9"/>
    <w:rsid w:val="00781E0A"/>
    <w:rsid w:val="0078208B"/>
    <w:rsid w:val="00782530"/>
    <w:rsid w:val="0078385E"/>
    <w:rsid w:val="00784594"/>
    <w:rsid w:val="0078475B"/>
    <w:rsid w:val="00785459"/>
    <w:rsid w:val="007859E4"/>
    <w:rsid w:val="00787C20"/>
    <w:rsid w:val="00790ABE"/>
    <w:rsid w:val="00791F22"/>
    <w:rsid w:val="00791FF9"/>
    <w:rsid w:val="00792434"/>
    <w:rsid w:val="007944A2"/>
    <w:rsid w:val="00794A7F"/>
    <w:rsid w:val="00795DDD"/>
    <w:rsid w:val="00795EBD"/>
    <w:rsid w:val="007962DB"/>
    <w:rsid w:val="0079659E"/>
    <w:rsid w:val="007974FA"/>
    <w:rsid w:val="00797642"/>
    <w:rsid w:val="007977C5"/>
    <w:rsid w:val="007A006B"/>
    <w:rsid w:val="007A12F5"/>
    <w:rsid w:val="007A1447"/>
    <w:rsid w:val="007A16E4"/>
    <w:rsid w:val="007A1C76"/>
    <w:rsid w:val="007A1CF3"/>
    <w:rsid w:val="007A20D8"/>
    <w:rsid w:val="007A2212"/>
    <w:rsid w:val="007A294B"/>
    <w:rsid w:val="007A312D"/>
    <w:rsid w:val="007A3589"/>
    <w:rsid w:val="007A367E"/>
    <w:rsid w:val="007A3B9E"/>
    <w:rsid w:val="007A3F29"/>
    <w:rsid w:val="007A4216"/>
    <w:rsid w:val="007A49A1"/>
    <w:rsid w:val="007A5836"/>
    <w:rsid w:val="007A5DBA"/>
    <w:rsid w:val="007A62F1"/>
    <w:rsid w:val="007A64FC"/>
    <w:rsid w:val="007A6AFA"/>
    <w:rsid w:val="007A7277"/>
    <w:rsid w:val="007A7B7E"/>
    <w:rsid w:val="007B1301"/>
    <w:rsid w:val="007B16EB"/>
    <w:rsid w:val="007B1704"/>
    <w:rsid w:val="007B1C55"/>
    <w:rsid w:val="007B2A93"/>
    <w:rsid w:val="007B2B2C"/>
    <w:rsid w:val="007B2DD4"/>
    <w:rsid w:val="007B2FCB"/>
    <w:rsid w:val="007B3311"/>
    <w:rsid w:val="007B4974"/>
    <w:rsid w:val="007B65DF"/>
    <w:rsid w:val="007B76DD"/>
    <w:rsid w:val="007B7766"/>
    <w:rsid w:val="007C0E59"/>
    <w:rsid w:val="007C1F39"/>
    <w:rsid w:val="007C1F92"/>
    <w:rsid w:val="007C2DBA"/>
    <w:rsid w:val="007C312A"/>
    <w:rsid w:val="007C32F9"/>
    <w:rsid w:val="007C3E7D"/>
    <w:rsid w:val="007C4266"/>
    <w:rsid w:val="007C53A9"/>
    <w:rsid w:val="007C5622"/>
    <w:rsid w:val="007C56F1"/>
    <w:rsid w:val="007C5738"/>
    <w:rsid w:val="007C5A17"/>
    <w:rsid w:val="007C5D75"/>
    <w:rsid w:val="007C7420"/>
    <w:rsid w:val="007D110E"/>
    <w:rsid w:val="007D23EC"/>
    <w:rsid w:val="007D3891"/>
    <w:rsid w:val="007D3C87"/>
    <w:rsid w:val="007D510C"/>
    <w:rsid w:val="007D63DF"/>
    <w:rsid w:val="007D67A0"/>
    <w:rsid w:val="007D77E8"/>
    <w:rsid w:val="007E01FC"/>
    <w:rsid w:val="007E0A8F"/>
    <w:rsid w:val="007E1F0A"/>
    <w:rsid w:val="007E21FD"/>
    <w:rsid w:val="007E2C61"/>
    <w:rsid w:val="007E423A"/>
    <w:rsid w:val="007E5FAC"/>
    <w:rsid w:val="007E6DDA"/>
    <w:rsid w:val="007E773B"/>
    <w:rsid w:val="007F0688"/>
    <w:rsid w:val="007F0768"/>
    <w:rsid w:val="007F0A82"/>
    <w:rsid w:val="007F0E00"/>
    <w:rsid w:val="007F25CA"/>
    <w:rsid w:val="007F25E0"/>
    <w:rsid w:val="007F2671"/>
    <w:rsid w:val="007F38DA"/>
    <w:rsid w:val="007F48EC"/>
    <w:rsid w:val="007F50F9"/>
    <w:rsid w:val="007F56FD"/>
    <w:rsid w:val="007F70E7"/>
    <w:rsid w:val="007F7157"/>
    <w:rsid w:val="007F7DA8"/>
    <w:rsid w:val="008001B7"/>
    <w:rsid w:val="008005AF"/>
    <w:rsid w:val="00800B48"/>
    <w:rsid w:val="00801731"/>
    <w:rsid w:val="00801EDF"/>
    <w:rsid w:val="0080200A"/>
    <w:rsid w:val="0080468F"/>
    <w:rsid w:val="008053BE"/>
    <w:rsid w:val="00805B79"/>
    <w:rsid w:val="00805BD7"/>
    <w:rsid w:val="00806EAE"/>
    <w:rsid w:val="0080752D"/>
    <w:rsid w:val="008107F9"/>
    <w:rsid w:val="00810CDE"/>
    <w:rsid w:val="00811463"/>
    <w:rsid w:val="008114B5"/>
    <w:rsid w:val="008117CC"/>
    <w:rsid w:val="008124E1"/>
    <w:rsid w:val="008136DB"/>
    <w:rsid w:val="008155CC"/>
    <w:rsid w:val="00815B6E"/>
    <w:rsid w:val="00815E87"/>
    <w:rsid w:val="00815F96"/>
    <w:rsid w:val="00816D08"/>
    <w:rsid w:val="00817881"/>
    <w:rsid w:val="0082056E"/>
    <w:rsid w:val="008206E3"/>
    <w:rsid w:val="0082070F"/>
    <w:rsid w:val="008211BF"/>
    <w:rsid w:val="00821696"/>
    <w:rsid w:val="00822387"/>
    <w:rsid w:val="00823F00"/>
    <w:rsid w:val="00824738"/>
    <w:rsid w:val="00824F17"/>
    <w:rsid w:val="008251F7"/>
    <w:rsid w:val="0082578F"/>
    <w:rsid w:val="0082590B"/>
    <w:rsid w:val="0082674A"/>
    <w:rsid w:val="008270B5"/>
    <w:rsid w:val="008275CC"/>
    <w:rsid w:val="0083078D"/>
    <w:rsid w:val="00830E53"/>
    <w:rsid w:val="00832597"/>
    <w:rsid w:val="0083288B"/>
    <w:rsid w:val="00832AF8"/>
    <w:rsid w:val="00834297"/>
    <w:rsid w:val="00834582"/>
    <w:rsid w:val="00834C0E"/>
    <w:rsid w:val="00834FA6"/>
    <w:rsid w:val="00835155"/>
    <w:rsid w:val="008370A0"/>
    <w:rsid w:val="00837223"/>
    <w:rsid w:val="0083727A"/>
    <w:rsid w:val="0083739A"/>
    <w:rsid w:val="00837FDC"/>
    <w:rsid w:val="00840AE3"/>
    <w:rsid w:val="0084189D"/>
    <w:rsid w:val="00841A12"/>
    <w:rsid w:val="00841A68"/>
    <w:rsid w:val="00842647"/>
    <w:rsid w:val="00843BA6"/>
    <w:rsid w:val="00844A34"/>
    <w:rsid w:val="00844BF3"/>
    <w:rsid w:val="00844E27"/>
    <w:rsid w:val="00844E91"/>
    <w:rsid w:val="00846597"/>
    <w:rsid w:val="00847450"/>
    <w:rsid w:val="0084786D"/>
    <w:rsid w:val="00850953"/>
    <w:rsid w:val="00850AC1"/>
    <w:rsid w:val="008517C7"/>
    <w:rsid w:val="00851FA8"/>
    <w:rsid w:val="00852C15"/>
    <w:rsid w:val="00853E48"/>
    <w:rsid w:val="008552FF"/>
    <w:rsid w:val="00855907"/>
    <w:rsid w:val="00855B25"/>
    <w:rsid w:val="00855BD4"/>
    <w:rsid w:val="00856934"/>
    <w:rsid w:val="008573AF"/>
    <w:rsid w:val="0085789A"/>
    <w:rsid w:val="00857A08"/>
    <w:rsid w:val="00857A27"/>
    <w:rsid w:val="00861153"/>
    <w:rsid w:val="00862D86"/>
    <w:rsid w:val="00862D9D"/>
    <w:rsid w:val="008637AC"/>
    <w:rsid w:val="00863B24"/>
    <w:rsid w:val="00863C47"/>
    <w:rsid w:val="00863F3E"/>
    <w:rsid w:val="00866BE3"/>
    <w:rsid w:val="008679EF"/>
    <w:rsid w:val="0087037F"/>
    <w:rsid w:val="0087161B"/>
    <w:rsid w:val="00871CFA"/>
    <w:rsid w:val="0087201E"/>
    <w:rsid w:val="00872A53"/>
    <w:rsid w:val="008740C3"/>
    <w:rsid w:val="008747FE"/>
    <w:rsid w:val="00874DC8"/>
    <w:rsid w:val="00874EE4"/>
    <w:rsid w:val="00874F19"/>
    <w:rsid w:val="00875425"/>
    <w:rsid w:val="00875513"/>
    <w:rsid w:val="00875AB9"/>
    <w:rsid w:val="00876678"/>
    <w:rsid w:val="00876B49"/>
    <w:rsid w:val="00876BDC"/>
    <w:rsid w:val="00876D43"/>
    <w:rsid w:val="00876DB6"/>
    <w:rsid w:val="00877637"/>
    <w:rsid w:val="00877834"/>
    <w:rsid w:val="00880A42"/>
    <w:rsid w:val="0088139A"/>
    <w:rsid w:val="00881948"/>
    <w:rsid w:val="00881BAD"/>
    <w:rsid w:val="008820F7"/>
    <w:rsid w:val="008828A0"/>
    <w:rsid w:val="0088345D"/>
    <w:rsid w:val="00883772"/>
    <w:rsid w:val="008845F4"/>
    <w:rsid w:val="00884637"/>
    <w:rsid w:val="00884A11"/>
    <w:rsid w:val="008858E6"/>
    <w:rsid w:val="00885DFE"/>
    <w:rsid w:val="008868F4"/>
    <w:rsid w:val="00887BAD"/>
    <w:rsid w:val="00890FCB"/>
    <w:rsid w:val="00891289"/>
    <w:rsid w:val="00891F4C"/>
    <w:rsid w:val="0089220B"/>
    <w:rsid w:val="00893F70"/>
    <w:rsid w:val="008943D1"/>
    <w:rsid w:val="0089521E"/>
    <w:rsid w:val="00895FF6"/>
    <w:rsid w:val="00897461"/>
    <w:rsid w:val="008976E1"/>
    <w:rsid w:val="008A04DE"/>
    <w:rsid w:val="008A17D4"/>
    <w:rsid w:val="008A2068"/>
    <w:rsid w:val="008A2947"/>
    <w:rsid w:val="008A2B96"/>
    <w:rsid w:val="008A2BDA"/>
    <w:rsid w:val="008A3D4B"/>
    <w:rsid w:val="008A3DAE"/>
    <w:rsid w:val="008A425D"/>
    <w:rsid w:val="008A4C8D"/>
    <w:rsid w:val="008A606E"/>
    <w:rsid w:val="008A6390"/>
    <w:rsid w:val="008A66E9"/>
    <w:rsid w:val="008A67E1"/>
    <w:rsid w:val="008B0489"/>
    <w:rsid w:val="008B0898"/>
    <w:rsid w:val="008B08A3"/>
    <w:rsid w:val="008B23E7"/>
    <w:rsid w:val="008B2C19"/>
    <w:rsid w:val="008B4549"/>
    <w:rsid w:val="008B4615"/>
    <w:rsid w:val="008B4D42"/>
    <w:rsid w:val="008B594F"/>
    <w:rsid w:val="008B657F"/>
    <w:rsid w:val="008B6B52"/>
    <w:rsid w:val="008B6E8C"/>
    <w:rsid w:val="008C0CB5"/>
    <w:rsid w:val="008C0E34"/>
    <w:rsid w:val="008C102C"/>
    <w:rsid w:val="008C1E1E"/>
    <w:rsid w:val="008C407C"/>
    <w:rsid w:val="008C4085"/>
    <w:rsid w:val="008C44B1"/>
    <w:rsid w:val="008C466D"/>
    <w:rsid w:val="008C51BF"/>
    <w:rsid w:val="008C5F9A"/>
    <w:rsid w:val="008C62D8"/>
    <w:rsid w:val="008C643E"/>
    <w:rsid w:val="008C6D3F"/>
    <w:rsid w:val="008C7405"/>
    <w:rsid w:val="008C7723"/>
    <w:rsid w:val="008C7E72"/>
    <w:rsid w:val="008D01B3"/>
    <w:rsid w:val="008D0790"/>
    <w:rsid w:val="008D2679"/>
    <w:rsid w:val="008D4097"/>
    <w:rsid w:val="008D4D4B"/>
    <w:rsid w:val="008E0EF9"/>
    <w:rsid w:val="008E1BC9"/>
    <w:rsid w:val="008E3324"/>
    <w:rsid w:val="008E4699"/>
    <w:rsid w:val="008E619F"/>
    <w:rsid w:val="008E6AE3"/>
    <w:rsid w:val="008E6D33"/>
    <w:rsid w:val="008E740C"/>
    <w:rsid w:val="008E7C14"/>
    <w:rsid w:val="008E7E27"/>
    <w:rsid w:val="008F1BF8"/>
    <w:rsid w:val="008F1E33"/>
    <w:rsid w:val="008F2AD3"/>
    <w:rsid w:val="008F329F"/>
    <w:rsid w:val="008F3666"/>
    <w:rsid w:val="008F4476"/>
    <w:rsid w:val="008F4677"/>
    <w:rsid w:val="008F4922"/>
    <w:rsid w:val="008F4ADB"/>
    <w:rsid w:val="008F5163"/>
    <w:rsid w:val="008F5237"/>
    <w:rsid w:val="008F5773"/>
    <w:rsid w:val="008F5A1D"/>
    <w:rsid w:val="008F5BEB"/>
    <w:rsid w:val="008F624D"/>
    <w:rsid w:val="008F7F02"/>
    <w:rsid w:val="0090008A"/>
    <w:rsid w:val="009000A4"/>
    <w:rsid w:val="00901DC5"/>
    <w:rsid w:val="00902881"/>
    <w:rsid w:val="0090356D"/>
    <w:rsid w:val="0090377C"/>
    <w:rsid w:val="009040E4"/>
    <w:rsid w:val="00904A9E"/>
    <w:rsid w:val="00906366"/>
    <w:rsid w:val="00907F3A"/>
    <w:rsid w:val="00910175"/>
    <w:rsid w:val="00910B98"/>
    <w:rsid w:val="00912BC8"/>
    <w:rsid w:val="00913E11"/>
    <w:rsid w:val="00913ED7"/>
    <w:rsid w:val="00915D73"/>
    <w:rsid w:val="00916EA1"/>
    <w:rsid w:val="00916F76"/>
    <w:rsid w:val="0092017E"/>
    <w:rsid w:val="00920324"/>
    <w:rsid w:val="00921329"/>
    <w:rsid w:val="00921674"/>
    <w:rsid w:val="009242A5"/>
    <w:rsid w:val="00924781"/>
    <w:rsid w:val="00924C92"/>
    <w:rsid w:val="00924FAD"/>
    <w:rsid w:val="009251F8"/>
    <w:rsid w:val="00925FED"/>
    <w:rsid w:val="0092688A"/>
    <w:rsid w:val="00927391"/>
    <w:rsid w:val="0092774A"/>
    <w:rsid w:val="009277C9"/>
    <w:rsid w:val="00930159"/>
    <w:rsid w:val="0093082F"/>
    <w:rsid w:val="00932C79"/>
    <w:rsid w:val="0093455F"/>
    <w:rsid w:val="009348D4"/>
    <w:rsid w:val="00934C10"/>
    <w:rsid w:val="00935346"/>
    <w:rsid w:val="009355EF"/>
    <w:rsid w:val="009359D5"/>
    <w:rsid w:val="00935EC9"/>
    <w:rsid w:val="0093612F"/>
    <w:rsid w:val="009366CE"/>
    <w:rsid w:val="00936B2C"/>
    <w:rsid w:val="00936D86"/>
    <w:rsid w:val="009378F7"/>
    <w:rsid w:val="00937926"/>
    <w:rsid w:val="00937B65"/>
    <w:rsid w:val="009406FE"/>
    <w:rsid w:val="00942862"/>
    <w:rsid w:val="009439B0"/>
    <w:rsid w:val="00943DE6"/>
    <w:rsid w:val="009447C0"/>
    <w:rsid w:val="0094633D"/>
    <w:rsid w:val="00946386"/>
    <w:rsid w:val="009464B0"/>
    <w:rsid w:val="00946D99"/>
    <w:rsid w:val="00947654"/>
    <w:rsid w:val="00950B17"/>
    <w:rsid w:val="00950B4D"/>
    <w:rsid w:val="0095102D"/>
    <w:rsid w:val="0095131E"/>
    <w:rsid w:val="0095186A"/>
    <w:rsid w:val="00951CCF"/>
    <w:rsid w:val="00952466"/>
    <w:rsid w:val="009524C0"/>
    <w:rsid w:val="00952803"/>
    <w:rsid w:val="00952FDE"/>
    <w:rsid w:val="009530EE"/>
    <w:rsid w:val="00953606"/>
    <w:rsid w:val="00953976"/>
    <w:rsid w:val="009546F5"/>
    <w:rsid w:val="00955375"/>
    <w:rsid w:val="009553F9"/>
    <w:rsid w:val="0095598B"/>
    <w:rsid w:val="00957057"/>
    <w:rsid w:val="009577F0"/>
    <w:rsid w:val="009604DC"/>
    <w:rsid w:val="0096052D"/>
    <w:rsid w:val="00961438"/>
    <w:rsid w:val="009614BD"/>
    <w:rsid w:val="00961CBF"/>
    <w:rsid w:val="00962E40"/>
    <w:rsid w:val="0096379E"/>
    <w:rsid w:val="00963D43"/>
    <w:rsid w:val="00964582"/>
    <w:rsid w:val="00964B57"/>
    <w:rsid w:val="00964EBF"/>
    <w:rsid w:val="009659C0"/>
    <w:rsid w:val="009663DE"/>
    <w:rsid w:val="00967744"/>
    <w:rsid w:val="0097002D"/>
    <w:rsid w:val="009702DB"/>
    <w:rsid w:val="00970498"/>
    <w:rsid w:val="009725F2"/>
    <w:rsid w:val="00972E0A"/>
    <w:rsid w:val="00973325"/>
    <w:rsid w:val="00973353"/>
    <w:rsid w:val="009734FA"/>
    <w:rsid w:val="00973F08"/>
    <w:rsid w:val="00973FF1"/>
    <w:rsid w:val="009746D9"/>
    <w:rsid w:val="00974DB1"/>
    <w:rsid w:val="00974ECD"/>
    <w:rsid w:val="009759E4"/>
    <w:rsid w:val="00976CE1"/>
    <w:rsid w:val="00976D71"/>
    <w:rsid w:val="00976D9B"/>
    <w:rsid w:val="0097718A"/>
    <w:rsid w:val="009800F2"/>
    <w:rsid w:val="00981016"/>
    <w:rsid w:val="0098121F"/>
    <w:rsid w:val="00981A9D"/>
    <w:rsid w:val="00981C27"/>
    <w:rsid w:val="009824BE"/>
    <w:rsid w:val="00982F33"/>
    <w:rsid w:val="00983A68"/>
    <w:rsid w:val="00983B40"/>
    <w:rsid w:val="0098475B"/>
    <w:rsid w:val="00984B23"/>
    <w:rsid w:val="00984B5A"/>
    <w:rsid w:val="00984B9A"/>
    <w:rsid w:val="00984FC5"/>
    <w:rsid w:val="00986334"/>
    <w:rsid w:val="00987138"/>
    <w:rsid w:val="0099139D"/>
    <w:rsid w:val="00991A59"/>
    <w:rsid w:val="00991BA2"/>
    <w:rsid w:val="00991E62"/>
    <w:rsid w:val="0099379F"/>
    <w:rsid w:val="00994B27"/>
    <w:rsid w:val="00994B70"/>
    <w:rsid w:val="00994D21"/>
    <w:rsid w:val="009959EA"/>
    <w:rsid w:val="009967F6"/>
    <w:rsid w:val="00996ABB"/>
    <w:rsid w:val="00996FED"/>
    <w:rsid w:val="009972B9"/>
    <w:rsid w:val="009A026E"/>
    <w:rsid w:val="009A0522"/>
    <w:rsid w:val="009A0D2E"/>
    <w:rsid w:val="009A1064"/>
    <w:rsid w:val="009A24B0"/>
    <w:rsid w:val="009A2511"/>
    <w:rsid w:val="009A2801"/>
    <w:rsid w:val="009A2DAE"/>
    <w:rsid w:val="009A2E53"/>
    <w:rsid w:val="009A3204"/>
    <w:rsid w:val="009A32FE"/>
    <w:rsid w:val="009A3628"/>
    <w:rsid w:val="009A538A"/>
    <w:rsid w:val="009A5E69"/>
    <w:rsid w:val="009A60E4"/>
    <w:rsid w:val="009A6FDB"/>
    <w:rsid w:val="009A7194"/>
    <w:rsid w:val="009A78EA"/>
    <w:rsid w:val="009B0676"/>
    <w:rsid w:val="009B2B9E"/>
    <w:rsid w:val="009B39D0"/>
    <w:rsid w:val="009B4144"/>
    <w:rsid w:val="009B4308"/>
    <w:rsid w:val="009B4A33"/>
    <w:rsid w:val="009B4BE5"/>
    <w:rsid w:val="009B5715"/>
    <w:rsid w:val="009B6836"/>
    <w:rsid w:val="009B7518"/>
    <w:rsid w:val="009C0BDA"/>
    <w:rsid w:val="009C0DAB"/>
    <w:rsid w:val="009C0DE4"/>
    <w:rsid w:val="009C0E93"/>
    <w:rsid w:val="009C137F"/>
    <w:rsid w:val="009C1B2B"/>
    <w:rsid w:val="009C1B55"/>
    <w:rsid w:val="009C1C81"/>
    <w:rsid w:val="009C2491"/>
    <w:rsid w:val="009C2D76"/>
    <w:rsid w:val="009C36AE"/>
    <w:rsid w:val="009C43C2"/>
    <w:rsid w:val="009C46D3"/>
    <w:rsid w:val="009C4794"/>
    <w:rsid w:val="009C4A1D"/>
    <w:rsid w:val="009C5759"/>
    <w:rsid w:val="009C5E01"/>
    <w:rsid w:val="009C628D"/>
    <w:rsid w:val="009C6638"/>
    <w:rsid w:val="009C6985"/>
    <w:rsid w:val="009C6F68"/>
    <w:rsid w:val="009C7347"/>
    <w:rsid w:val="009C79B3"/>
    <w:rsid w:val="009D091C"/>
    <w:rsid w:val="009D1BAA"/>
    <w:rsid w:val="009D23E1"/>
    <w:rsid w:val="009D2BD3"/>
    <w:rsid w:val="009D3357"/>
    <w:rsid w:val="009D33E9"/>
    <w:rsid w:val="009D3607"/>
    <w:rsid w:val="009D45FA"/>
    <w:rsid w:val="009D460F"/>
    <w:rsid w:val="009D46CD"/>
    <w:rsid w:val="009D4A17"/>
    <w:rsid w:val="009D5707"/>
    <w:rsid w:val="009D5E97"/>
    <w:rsid w:val="009D64EA"/>
    <w:rsid w:val="009E0613"/>
    <w:rsid w:val="009E1872"/>
    <w:rsid w:val="009E1B69"/>
    <w:rsid w:val="009E28BF"/>
    <w:rsid w:val="009E2A18"/>
    <w:rsid w:val="009E2E8D"/>
    <w:rsid w:val="009E3C19"/>
    <w:rsid w:val="009E41A0"/>
    <w:rsid w:val="009E440D"/>
    <w:rsid w:val="009E53DB"/>
    <w:rsid w:val="009E5C71"/>
    <w:rsid w:val="009E630D"/>
    <w:rsid w:val="009E6D3F"/>
    <w:rsid w:val="009E7050"/>
    <w:rsid w:val="009E7583"/>
    <w:rsid w:val="009F0939"/>
    <w:rsid w:val="009F0B2C"/>
    <w:rsid w:val="009F0C98"/>
    <w:rsid w:val="009F117E"/>
    <w:rsid w:val="009F11B2"/>
    <w:rsid w:val="009F2AC9"/>
    <w:rsid w:val="009F3198"/>
    <w:rsid w:val="009F6211"/>
    <w:rsid w:val="009F76A6"/>
    <w:rsid w:val="009F79B0"/>
    <w:rsid w:val="00A013C9"/>
    <w:rsid w:val="00A0176D"/>
    <w:rsid w:val="00A021BC"/>
    <w:rsid w:val="00A0260B"/>
    <w:rsid w:val="00A02767"/>
    <w:rsid w:val="00A03390"/>
    <w:rsid w:val="00A04261"/>
    <w:rsid w:val="00A04487"/>
    <w:rsid w:val="00A0546D"/>
    <w:rsid w:val="00A05A01"/>
    <w:rsid w:val="00A10766"/>
    <w:rsid w:val="00A114C4"/>
    <w:rsid w:val="00A12111"/>
    <w:rsid w:val="00A122A5"/>
    <w:rsid w:val="00A12E1C"/>
    <w:rsid w:val="00A13A2C"/>
    <w:rsid w:val="00A13AA4"/>
    <w:rsid w:val="00A14C25"/>
    <w:rsid w:val="00A16987"/>
    <w:rsid w:val="00A16E7E"/>
    <w:rsid w:val="00A17A64"/>
    <w:rsid w:val="00A17DA2"/>
    <w:rsid w:val="00A20945"/>
    <w:rsid w:val="00A20B00"/>
    <w:rsid w:val="00A2299A"/>
    <w:rsid w:val="00A23283"/>
    <w:rsid w:val="00A259D3"/>
    <w:rsid w:val="00A26A61"/>
    <w:rsid w:val="00A26BA7"/>
    <w:rsid w:val="00A26D46"/>
    <w:rsid w:val="00A277C7"/>
    <w:rsid w:val="00A278FA"/>
    <w:rsid w:val="00A27A15"/>
    <w:rsid w:val="00A27E66"/>
    <w:rsid w:val="00A27FB7"/>
    <w:rsid w:val="00A316C5"/>
    <w:rsid w:val="00A31C3E"/>
    <w:rsid w:val="00A31EB7"/>
    <w:rsid w:val="00A32C43"/>
    <w:rsid w:val="00A34972"/>
    <w:rsid w:val="00A34EA8"/>
    <w:rsid w:val="00A359D4"/>
    <w:rsid w:val="00A369AF"/>
    <w:rsid w:val="00A36FF6"/>
    <w:rsid w:val="00A379A4"/>
    <w:rsid w:val="00A37B81"/>
    <w:rsid w:val="00A41AC5"/>
    <w:rsid w:val="00A4263A"/>
    <w:rsid w:val="00A42A68"/>
    <w:rsid w:val="00A42A8C"/>
    <w:rsid w:val="00A4309B"/>
    <w:rsid w:val="00A4383C"/>
    <w:rsid w:val="00A43D44"/>
    <w:rsid w:val="00A44046"/>
    <w:rsid w:val="00A44167"/>
    <w:rsid w:val="00A44D51"/>
    <w:rsid w:val="00A44F60"/>
    <w:rsid w:val="00A44F90"/>
    <w:rsid w:val="00A44FB7"/>
    <w:rsid w:val="00A45190"/>
    <w:rsid w:val="00A4581E"/>
    <w:rsid w:val="00A46CE1"/>
    <w:rsid w:val="00A46E55"/>
    <w:rsid w:val="00A4739F"/>
    <w:rsid w:val="00A47617"/>
    <w:rsid w:val="00A5051C"/>
    <w:rsid w:val="00A513E7"/>
    <w:rsid w:val="00A51D91"/>
    <w:rsid w:val="00A52AD5"/>
    <w:rsid w:val="00A533EF"/>
    <w:rsid w:val="00A5355D"/>
    <w:rsid w:val="00A53609"/>
    <w:rsid w:val="00A53691"/>
    <w:rsid w:val="00A54841"/>
    <w:rsid w:val="00A552D0"/>
    <w:rsid w:val="00A5621B"/>
    <w:rsid w:val="00A571B1"/>
    <w:rsid w:val="00A57D42"/>
    <w:rsid w:val="00A57D96"/>
    <w:rsid w:val="00A6046E"/>
    <w:rsid w:val="00A6071F"/>
    <w:rsid w:val="00A60AE5"/>
    <w:rsid w:val="00A60AE6"/>
    <w:rsid w:val="00A62B05"/>
    <w:rsid w:val="00A6310E"/>
    <w:rsid w:val="00A63260"/>
    <w:rsid w:val="00A63DF7"/>
    <w:rsid w:val="00A654D6"/>
    <w:rsid w:val="00A656D4"/>
    <w:rsid w:val="00A66B43"/>
    <w:rsid w:val="00A66E2F"/>
    <w:rsid w:val="00A671BA"/>
    <w:rsid w:val="00A70658"/>
    <w:rsid w:val="00A709DD"/>
    <w:rsid w:val="00A70CEF"/>
    <w:rsid w:val="00A70D2C"/>
    <w:rsid w:val="00A721B0"/>
    <w:rsid w:val="00A721F4"/>
    <w:rsid w:val="00A73602"/>
    <w:rsid w:val="00A73807"/>
    <w:rsid w:val="00A73EE8"/>
    <w:rsid w:val="00A7404C"/>
    <w:rsid w:val="00A7412B"/>
    <w:rsid w:val="00A74A73"/>
    <w:rsid w:val="00A74CD3"/>
    <w:rsid w:val="00A7548D"/>
    <w:rsid w:val="00A75E39"/>
    <w:rsid w:val="00A76144"/>
    <w:rsid w:val="00A76949"/>
    <w:rsid w:val="00A76B0E"/>
    <w:rsid w:val="00A76BE4"/>
    <w:rsid w:val="00A7709A"/>
    <w:rsid w:val="00A7759F"/>
    <w:rsid w:val="00A77B4E"/>
    <w:rsid w:val="00A808CE"/>
    <w:rsid w:val="00A80B1D"/>
    <w:rsid w:val="00A80B9D"/>
    <w:rsid w:val="00A80BAB"/>
    <w:rsid w:val="00A822E7"/>
    <w:rsid w:val="00A82705"/>
    <w:rsid w:val="00A82AF7"/>
    <w:rsid w:val="00A82C01"/>
    <w:rsid w:val="00A8344A"/>
    <w:rsid w:val="00A83B5B"/>
    <w:rsid w:val="00A84164"/>
    <w:rsid w:val="00A84BA1"/>
    <w:rsid w:val="00A84FB9"/>
    <w:rsid w:val="00A8521C"/>
    <w:rsid w:val="00A852C7"/>
    <w:rsid w:val="00A85450"/>
    <w:rsid w:val="00A856FA"/>
    <w:rsid w:val="00A86407"/>
    <w:rsid w:val="00A86982"/>
    <w:rsid w:val="00A87482"/>
    <w:rsid w:val="00A8756C"/>
    <w:rsid w:val="00A9063F"/>
    <w:rsid w:val="00A906FE"/>
    <w:rsid w:val="00A907D7"/>
    <w:rsid w:val="00A90870"/>
    <w:rsid w:val="00A908C2"/>
    <w:rsid w:val="00A90A2D"/>
    <w:rsid w:val="00A91271"/>
    <w:rsid w:val="00A914E9"/>
    <w:rsid w:val="00A92254"/>
    <w:rsid w:val="00A92FB0"/>
    <w:rsid w:val="00A93C9C"/>
    <w:rsid w:val="00A93D22"/>
    <w:rsid w:val="00A94FA9"/>
    <w:rsid w:val="00A95711"/>
    <w:rsid w:val="00A96502"/>
    <w:rsid w:val="00AA02FB"/>
    <w:rsid w:val="00AA0AFF"/>
    <w:rsid w:val="00AA0EBE"/>
    <w:rsid w:val="00AA109F"/>
    <w:rsid w:val="00AA296D"/>
    <w:rsid w:val="00AA2B31"/>
    <w:rsid w:val="00AA3771"/>
    <w:rsid w:val="00AA3B52"/>
    <w:rsid w:val="00AA7798"/>
    <w:rsid w:val="00AA7896"/>
    <w:rsid w:val="00AA7995"/>
    <w:rsid w:val="00AA79F9"/>
    <w:rsid w:val="00AB02FB"/>
    <w:rsid w:val="00AB0746"/>
    <w:rsid w:val="00AB16FC"/>
    <w:rsid w:val="00AB2CE9"/>
    <w:rsid w:val="00AB5012"/>
    <w:rsid w:val="00AB529A"/>
    <w:rsid w:val="00AB546B"/>
    <w:rsid w:val="00AB5E02"/>
    <w:rsid w:val="00AB677D"/>
    <w:rsid w:val="00AB6E6B"/>
    <w:rsid w:val="00AB7D7F"/>
    <w:rsid w:val="00AC0CFB"/>
    <w:rsid w:val="00AC16EC"/>
    <w:rsid w:val="00AC1B6F"/>
    <w:rsid w:val="00AC1D22"/>
    <w:rsid w:val="00AC2832"/>
    <w:rsid w:val="00AC3988"/>
    <w:rsid w:val="00AC3D85"/>
    <w:rsid w:val="00AC3F3F"/>
    <w:rsid w:val="00AC3FB9"/>
    <w:rsid w:val="00AC4A2E"/>
    <w:rsid w:val="00AC76CB"/>
    <w:rsid w:val="00AD05B9"/>
    <w:rsid w:val="00AD12E5"/>
    <w:rsid w:val="00AD2785"/>
    <w:rsid w:val="00AD3466"/>
    <w:rsid w:val="00AD3D0B"/>
    <w:rsid w:val="00AD4D1B"/>
    <w:rsid w:val="00AD632D"/>
    <w:rsid w:val="00AD634A"/>
    <w:rsid w:val="00AD6BCB"/>
    <w:rsid w:val="00AD6CEE"/>
    <w:rsid w:val="00AD72C1"/>
    <w:rsid w:val="00AD79C6"/>
    <w:rsid w:val="00AE0E11"/>
    <w:rsid w:val="00AE12A1"/>
    <w:rsid w:val="00AE1565"/>
    <w:rsid w:val="00AE18CC"/>
    <w:rsid w:val="00AE30EB"/>
    <w:rsid w:val="00AE4871"/>
    <w:rsid w:val="00AE5CF9"/>
    <w:rsid w:val="00AF091E"/>
    <w:rsid w:val="00AF1C3D"/>
    <w:rsid w:val="00AF2583"/>
    <w:rsid w:val="00AF3794"/>
    <w:rsid w:val="00AF3A03"/>
    <w:rsid w:val="00AF41F8"/>
    <w:rsid w:val="00AF533D"/>
    <w:rsid w:val="00AF55F8"/>
    <w:rsid w:val="00AF5831"/>
    <w:rsid w:val="00AF705D"/>
    <w:rsid w:val="00AF76C3"/>
    <w:rsid w:val="00AF7A83"/>
    <w:rsid w:val="00AF7EF9"/>
    <w:rsid w:val="00B00A65"/>
    <w:rsid w:val="00B00B83"/>
    <w:rsid w:val="00B010A4"/>
    <w:rsid w:val="00B01574"/>
    <w:rsid w:val="00B02CD5"/>
    <w:rsid w:val="00B031D9"/>
    <w:rsid w:val="00B03FA2"/>
    <w:rsid w:val="00B04F00"/>
    <w:rsid w:val="00B05BD9"/>
    <w:rsid w:val="00B062F7"/>
    <w:rsid w:val="00B06552"/>
    <w:rsid w:val="00B06F92"/>
    <w:rsid w:val="00B10267"/>
    <w:rsid w:val="00B10D85"/>
    <w:rsid w:val="00B11A86"/>
    <w:rsid w:val="00B11E62"/>
    <w:rsid w:val="00B13700"/>
    <w:rsid w:val="00B139CC"/>
    <w:rsid w:val="00B1441D"/>
    <w:rsid w:val="00B14D3A"/>
    <w:rsid w:val="00B151EA"/>
    <w:rsid w:val="00B200ED"/>
    <w:rsid w:val="00B205AE"/>
    <w:rsid w:val="00B20A0A"/>
    <w:rsid w:val="00B20B97"/>
    <w:rsid w:val="00B2233C"/>
    <w:rsid w:val="00B22959"/>
    <w:rsid w:val="00B236C5"/>
    <w:rsid w:val="00B23DD6"/>
    <w:rsid w:val="00B24C78"/>
    <w:rsid w:val="00B24E37"/>
    <w:rsid w:val="00B24ED2"/>
    <w:rsid w:val="00B25341"/>
    <w:rsid w:val="00B25786"/>
    <w:rsid w:val="00B25B5B"/>
    <w:rsid w:val="00B2779B"/>
    <w:rsid w:val="00B30526"/>
    <w:rsid w:val="00B319F3"/>
    <w:rsid w:val="00B31EFF"/>
    <w:rsid w:val="00B321DB"/>
    <w:rsid w:val="00B32B0C"/>
    <w:rsid w:val="00B33190"/>
    <w:rsid w:val="00B331BA"/>
    <w:rsid w:val="00B33D94"/>
    <w:rsid w:val="00B34689"/>
    <w:rsid w:val="00B34E48"/>
    <w:rsid w:val="00B35574"/>
    <w:rsid w:val="00B35BB2"/>
    <w:rsid w:val="00B36430"/>
    <w:rsid w:val="00B36A9A"/>
    <w:rsid w:val="00B36C59"/>
    <w:rsid w:val="00B370B6"/>
    <w:rsid w:val="00B3767A"/>
    <w:rsid w:val="00B40883"/>
    <w:rsid w:val="00B41AB8"/>
    <w:rsid w:val="00B425A1"/>
    <w:rsid w:val="00B42A05"/>
    <w:rsid w:val="00B43DF6"/>
    <w:rsid w:val="00B44013"/>
    <w:rsid w:val="00B442BA"/>
    <w:rsid w:val="00B454EA"/>
    <w:rsid w:val="00B468DB"/>
    <w:rsid w:val="00B47584"/>
    <w:rsid w:val="00B47E35"/>
    <w:rsid w:val="00B500D8"/>
    <w:rsid w:val="00B5079C"/>
    <w:rsid w:val="00B510CB"/>
    <w:rsid w:val="00B5119F"/>
    <w:rsid w:val="00B52F3D"/>
    <w:rsid w:val="00B540B5"/>
    <w:rsid w:val="00B54560"/>
    <w:rsid w:val="00B55BD1"/>
    <w:rsid w:val="00B560C3"/>
    <w:rsid w:val="00B570AE"/>
    <w:rsid w:val="00B60EC8"/>
    <w:rsid w:val="00B6115B"/>
    <w:rsid w:val="00B61608"/>
    <w:rsid w:val="00B6171F"/>
    <w:rsid w:val="00B61AB2"/>
    <w:rsid w:val="00B629F4"/>
    <w:rsid w:val="00B62C12"/>
    <w:rsid w:val="00B62DE4"/>
    <w:rsid w:val="00B6346A"/>
    <w:rsid w:val="00B63A9E"/>
    <w:rsid w:val="00B63E65"/>
    <w:rsid w:val="00B64010"/>
    <w:rsid w:val="00B640E6"/>
    <w:rsid w:val="00B65421"/>
    <w:rsid w:val="00B6602E"/>
    <w:rsid w:val="00B66F4B"/>
    <w:rsid w:val="00B66FE4"/>
    <w:rsid w:val="00B67334"/>
    <w:rsid w:val="00B67A60"/>
    <w:rsid w:val="00B67D98"/>
    <w:rsid w:val="00B7013A"/>
    <w:rsid w:val="00B704F8"/>
    <w:rsid w:val="00B7095B"/>
    <w:rsid w:val="00B70AD7"/>
    <w:rsid w:val="00B714D9"/>
    <w:rsid w:val="00B71B2C"/>
    <w:rsid w:val="00B71BA4"/>
    <w:rsid w:val="00B7260F"/>
    <w:rsid w:val="00B736A2"/>
    <w:rsid w:val="00B740B3"/>
    <w:rsid w:val="00B74447"/>
    <w:rsid w:val="00B74BF4"/>
    <w:rsid w:val="00B7526E"/>
    <w:rsid w:val="00B75458"/>
    <w:rsid w:val="00B75D3C"/>
    <w:rsid w:val="00B7646F"/>
    <w:rsid w:val="00B768BB"/>
    <w:rsid w:val="00B8064C"/>
    <w:rsid w:val="00B806B4"/>
    <w:rsid w:val="00B82A84"/>
    <w:rsid w:val="00B82DA9"/>
    <w:rsid w:val="00B83241"/>
    <w:rsid w:val="00B84196"/>
    <w:rsid w:val="00B84D02"/>
    <w:rsid w:val="00B8519C"/>
    <w:rsid w:val="00B85DFA"/>
    <w:rsid w:val="00B85F25"/>
    <w:rsid w:val="00B862F4"/>
    <w:rsid w:val="00B8671B"/>
    <w:rsid w:val="00B902DD"/>
    <w:rsid w:val="00B905CA"/>
    <w:rsid w:val="00B91481"/>
    <w:rsid w:val="00B9255C"/>
    <w:rsid w:val="00B92A0E"/>
    <w:rsid w:val="00B94446"/>
    <w:rsid w:val="00B9446F"/>
    <w:rsid w:val="00B94998"/>
    <w:rsid w:val="00B95640"/>
    <w:rsid w:val="00B959A3"/>
    <w:rsid w:val="00B96370"/>
    <w:rsid w:val="00B9651D"/>
    <w:rsid w:val="00B9765E"/>
    <w:rsid w:val="00BA002A"/>
    <w:rsid w:val="00BA1475"/>
    <w:rsid w:val="00BA1B12"/>
    <w:rsid w:val="00BA411E"/>
    <w:rsid w:val="00BA505B"/>
    <w:rsid w:val="00BA5D0A"/>
    <w:rsid w:val="00BA6C38"/>
    <w:rsid w:val="00BA701E"/>
    <w:rsid w:val="00BA7FD0"/>
    <w:rsid w:val="00BB04AD"/>
    <w:rsid w:val="00BB1242"/>
    <w:rsid w:val="00BB1F9A"/>
    <w:rsid w:val="00BB2004"/>
    <w:rsid w:val="00BB450C"/>
    <w:rsid w:val="00BB51EA"/>
    <w:rsid w:val="00BB53B8"/>
    <w:rsid w:val="00BB5653"/>
    <w:rsid w:val="00BB5972"/>
    <w:rsid w:val="00BB6712"/>
    <w:rsid w:val="00BB74F3"/>
    <w:rsid w:val="00BB792E"/>
    <w:rsid w:val="00BB7EDE"/>
    <w:rsid w:val="00BC0E1B"/>
    <w:rsid w:val="00BC1F04"/>
    <w:rsid w:val="00BC2092"/>
    <w:rsid w:val="00BC2689"/>
    <w:rsid w:val="00BC309B"/>
    <w:rsid w:val="00BC3592"/>
    <w:rsid w:val="00BC3C25"/>
    <w:rsid w:val="00BC4245"/>
    <w:rsid w:val="00BC4354"/>
    <w:rsid w:val="00BC45D4"/>
    <w:rsid w:val="00BC4CF7"/>
    <w:rsid w:val="00BC4EAE"/>
    <w:rsid w:val="00BC4F28"/>
    <w:rsid w:val="00BC5678"/>
    <w:rsid w:val="00BC61F6"/>
    <w:rsid w:val="00BC6E67"/>
    <w:rsid w:val="00BC6ECE"/>
    <w:rsid w:val="00BC6FA8"/>
    <w:rsid w:val="00BC7914"/>
    <w:rsid w:val="00BC7E5C"/>
    <w:rsid w:val="00BC7EB6"/>
    <w:rsid w:val="00BD0428"/>
    <w:rsid w:val="00BD08A9"/>
    <w:rsid w:val="00BD1165"/>
    <w:rsid w:val="00BD2DC1"/>
    <w:rsid w:val="00BD4123"/>
    <w:rsid w:val="00BD4D4D"/>
    <w:rsid w:val="00BD4F80"/>
    <w:rsid w:val="00BD6231"/>
    <w:rsid w:val="00BD7756"/>
    <w:rsid w:val="00BE05AB"/>
    <w:rsid w:val="00BE0BC3"/>
    <w:rsid w:val="00BE0BFD"/>
    <w:rsid w:val="00BE0EE1"/>
    <w:rsid w:val="00BE1367"/>
    <w:rsid w:val="00BE1B1D"/>
    <w:rsid w:val="00BE200E"/>
    <w:rsid w:val="00BE24B5"/>
    <w:rsid w:val="00BE2F04"/>
    <w:rsid w:val="00BE2FD2"/>
    <w:rsid w:val="00BE383C"/>
    <w:rsid w:val="00BE3A5F"/>
    <w:rsid w:val="00BE3DE4"/>
    <w:rsid w:val="00BE3E97"/>
    <w:rsid w:val="00BE437E"/>
    <w:rsid w:val="00BE54C5"/>
    <w:rsid w:val="00BE5FD2"/>
    <w:rsid w:val="00BE60B0"/>
    <w:rsid w:val="00BE6948"/>
    <w:rsid w:val="00BE6C82"/>
    <w:rsid w:val="00BE6D1C"/>
    <w:rsid w:val="00BF086E"/>
    <w:rsid w:val="00BF0A1F"/>
    <w:rsid w:val="00BF0F5C"/>
    <w:rsid w:val="00BF109A"/>
    <w:rsid w:val="00BF18D8"/>
    <w:rsid w:val="00BF190F"/>
    <w:rsid w:val="00BF1C4B"/>
    <w:rsid w:val="00BF1FE6"/>
    <w:rsid w:val="00BF2422"/>
    <w:rsid w:val="00BF2B61"/>
    <w:rsid w:val="00BF2F89"/>
    <w:rsid w:val="00BF3055"/>
    <w:rsid w:val="00BF39E0"/>
    <w:rsid w:val="00BF3E61"/>
    <w:rsid w:val="00BF447E"/>
    <w:rsid w:val="00BF4D58"/>
    <w:rsid w:val="00BF4E6F"/>
    <w:rsid w:val="00BF5061"/>
    <w:rsid w:val="00BF58CD"/>
    <w:rsid w:val="00BF7029"/>
    <w:rsid w:val="00BF789B"/>
    <w:rsid w:val="00C0034C"/>
    <w:rsid w:val="00C004E8"/>
    <w:rsid w:val="00C00FD7"/>
    <w:rsid w:val="00C01150"/>
    <w:rsid w:val="00C01835"/>
    <w:rsid w:val="00C01B8C"/>
    <w:rsid w:val="00C01BD7"/>
    <w:rsid w:val="00C02A45"/>
    <w:rsid w:val="00C036B4"/>
    <w:rsid w:val="00C03AC1"/>
    <w:rsid w:val="00C03BD3"/>
    <w:rsid w:val="00C03C04"/>
    <w:rsid w:val="00C03C1B"/>
    <w:rsid w:val="00C05D9D"/>
    <w:rsid w:val="00C06B75"/>
    <w:rsid w:val="00C105B9"/>
    <w:rsid w:val="00C110C9"/>
    <w:rsid w:val="00C12BF5"/>
    <w:rsid w:val="00C12D37"/>
    <w:rsid w:val="00C13F67"/>
    <w:rsid w:val="00C1503E"/>
    <w:rsid w:val="00C15A68"/>
    <w:rsid w:val="00C16DC3"/>
    <w:rsid w:val="00C17396"/>
    <w:rsid w:val="00C23C73"/>
    <w:rsid w:val="00C24318"/>
    <w:rsid w:val="00C247FC"/>
    <w:rsid w:val="00C265F8"/>
    <w:rsid w:val="00C268C5"/>
    <w:rsid w:val="00C26C8E"/>
    <w:rsid w:val="00C30B59"/>
    <w:rsid w:val="00C31AC3"/>
    <w:rsid w:val="00C31BA2"/>
    <w:rsid w:val="00C329D3"/>
    <w:rsid w:val="00C335DB"/>
    <w:rsid w:val="00C33BA2"/>
    <w:rsid w:val="00C340BC"/>
    <w:rsid w:val="00C34702"/>
    <w:rsid w:val="00C34767"/>
    <w:rsid w:val="00C347F2"/>
    <w:rsid w:val="00C34DDD"/>
    <w:rsid w:val="00C36902"/>
    <w:rsid w:val="00C371D6"/>
    <w:rsid w:val="00C3799C"/>
    <w:rsid w:val="00C37A8E"/>
    <w:rsid w:val="00C409B7"/>
    <w:rsid w:val="00C40A71"/>
    <w:rsid w:val="00C4123F"/>
    <w:rsid w:val="00C4266B"/>
    <w:rsid w:val="00C4389B"/>
    <w:rsid w:val="00C4453B"/>
    <w:rsid w:val="00C44B83"/>
    <w:rsid w:val="00C452EB"/>
    <w:rsid w:val="00C469AB"/>
    <w:rsid w:val="00C46C5F"/>
    <w:rsid w:val="00C473B5"/>
    <w:rsid w:val="00C51687"/>
    <w:rsid w:val="00C5213A"/>
    <w:rsid w:val="00C531B2"/>
    <w:rsid w:val="00C54C63"/>
    <w:rsid w:val="00C55343"/>
    <w:rsid w:val="00C55575"/>
    <w:rsid w:val="00C557A1"/>
    <w:rsid w:val="00C5596A"/>
    <w:rsid w:val="00C5596B"/>
    <w:rsid w:val="00C56103"/>
    <w:rsid w:val="00C56611"/>
    <w:rsid w:val="00C57504"/>
    <w:rsid w:val="00C57C6B"/>
    <w:rsid w:val="00C57EA9"/>
    <w:rsid w:val="00C600B4"/>
    <w:rsid w:val="00C60B6A"/>
    <w:rsid w:val="00C60EDB"/>
    <w:rsid w:val="00C61129"/>
    <w:rsid w:val="00C611F9"/>
    <w:rsid w:val="00C61251"/>
    <w:rsid w:val="00C6141F"/>
    <w:rsid w:val="00C61CE5"/>
    <w:rsid w:val="00C62B88"/>
    <w:rsid w:val="00C64568"/>
    <w:rsid w:val="00C6465F"/>
    <w:rsid w:val="00C64DD7"/>
    <w:rsid w:val="00C6558F"/>
    <w:rsid w:val="00C6691D"/>
    <w:rsid w:val="00C67CA1"/>
    <w:rsid w:val="00C7053C"/>
    <w:rsid w:val="00C71191"/>
    <w:rsid w:val="00C71516"/>
    <w:rsid w:val="00C7295A"/>
    <w:rsid w:val="00C73046"/>
    <w:rsid w:val="00C75210"/>
    <w:rsid w:val="00C75719"/>
    <w:rsid w:val="00C76FAA"/>
    <w:rsid w:val="00C8021D"/>
    <w:rsid w:val="00C80E14"/>
    <w:rsid w:val="00C81381"/>
    <w:rsid w:val="00C81A60"/>
    <w:rsid w:val="00C823D2"/>
    <w:rsid w:val="00C82633"/>
    <w:rsid w:val="00C82BFB"/>
    <w:rsid w:val="00C836EC"/>
    <w:rsid w:val="00C839D7"/>
    <w:rsid w:val="00C83A8E"/>
    <w:rsid w:val="00C846F7"/>
    <w:rsid w:val="00C87500"/>
    <w:rsid w:val="00C87D76"/>
    <w:rsid w:val="00C9033A"/>
    <w:rsid w:val="00C90362"/>
    <w:rsid w:val="00C906E6"/>
    <w:rsid w:val="00C9143E"/>
    <w:rsid w:val="00C92953"/>
    <w:rsid w:val="00C92EFB"/>
    <w:rsid w:val="00C93AC1"/>
    <w:rsid w:val="00C93F77"/>
    <w:rsid w:val="00C954A3"/>
    <w:rsid w:val="00C95652"/>
    <w:rsid w:val="00C960E4"/>
    <w:rsid w:val="00C966FB"/>
    <w:rsid w:val="00C96DA3"/>
    <w:rsid w:val="00C976C6"/>
    <w:rsid w:val="00CA01B1"/>
    <w:rsid w:val="00CA0CEF"/>
    <w:rsid w:val="00CA130C"/>
    <w:rsid w:val="00CA145F"/>
    <w:rsid w:val="00CA2380"/>
    <w:rsid w:val="00CA2548"/>
    <w:rsid w:val="00CA3A25"/>
    <w:rsid w:val="00CA3F80"/>
    <w:rsid w:val="00CA3FDB"/>
    <w:rsid w:val="00CA6075"/>
    <w:rsid w:val="00CA6381"/>
    <w:rsid w:val="00CA69BD"/>
    <w:rsid w:val="00CA70D8"/>
    <w:rsid w:val="00CA7917"/>
    <w:rsid w:val="00CA7CF5"/>
    <w:rsid w:val="00CA7E08"/>
    <w:rsid w:val="00CB0480"/>
    <w:rsid w:val="00CB2166"/>
    <w:rsid w:val="00CB253A"/>
    <w:rsid w:val="00CB2E5A"/>
    <w:rsid w:val="00CB5254"/>
    <w:rsid w:val="00CB58AB"/>
    <w:rsid w:val="00CB6B03"/>
    <w:rsid w:val="00CB6E1B"/>
    <w:rsid w:val="00CB7279"/>
    <w:rsid w:val="00CB73AB"/>
    <w:rsid w:val="00CB78BB"/>
    <w:rsid w:val="00CC1CD0"/>
    <w:rsid w:val="00CC278E"/>
    <w:rsid w:val="00CC2F23"/>
    <w:rsid w:val="00CC3284"/>
    <w:rsid w:val="00CC359A"/>
    <w:rsid w:val="00CC4F55"/>
    <w:rsid w:val="00CC52AF"/>
    <w:rsid w:val="00CC5BB1"/>
    <w:rsid w:val="00CC63E5"/>
    <w:rsid w:val="00CC789F"/>
    <w:rsid w:val="00CC7D8A"/>
    <w:rsid w:val="00CD0B40"/>
    <w:rsid w:val="00CD2593"/>
    <w:rsid w:val="00CD272F"/>
    <w:rsid w:val="00CD28D5"/>
    <w:rsid w:val="00CD2FA6"/>
    <w:rsid w:val="00CD4FBC"/>
    <w:rsid w:val="00CD5D32"/>
    <w:rsid w:val="00CD634D"/>
    <w:rsid w:val="00CE0F86"/>
    <w:rsid w:val="00CE1550"/>
    <w:rsid w:val="00CE1DFB"/>
    <w:rsid w:val="00CE2B60"/>
    <w:rsid w:val="00CE3568"/>
    <w:rsid w:val="00CE3C38"/>
    <w:rsid w:val="00CE3CAF"/>
    <w:rsid w:val="00CE44A9"/>
    <w:rsid w:val="00CE574F"/>
    <w:rsid w:val="00CE661A"/>
    <w:rsid w:val="00CE663F"/>
    <w:rsid w:val="00CE6B5A"/>
    <w:rsid w:val="00CE6BE4"/>
    <w:rsid w:val="00CE78FD"/>
    <w:rsid w:val="00CF02D0"/>
    <w:rsid w:val="00CF11B9"/>
    <w:rsid w:val="00CF260F"/>
    <w:rsid w:val="00CF2BFE"/>
    <w:rsid w:val="00CF3E1C"/>
    <w:rsid w:val="00CF4E21"/>
    <w:rsid w:val="00CF5A65"/>
    <w:rsid w:val="00D004EC"/>
    <w:rsid w:val="00D0114C"/>
    <w:rsid w:val="00D016B8"/>
    <w:rsid w:val="00D0212C"/>
    <w:rsid w:val="00D02290"/>
    <w:rsid w:val="00D02A96"/>
    <w:rsid w:val="00D0350B"/>
    <w:rsid w:val="00D04306"/>
    <w:rsid w:val="00D054B7"/>
    <w:rsid w:val="00D0571E"/>
    <w:rsid w:val="00D0628C"/>
    <w:rsid w:val="00D062C6"/>
    <w:rsid w:val="00D06D24"/>
    <w:rsid w:val="00D0708F"/>
    <w:rsid w:val="00D10E8D"/>
    <w:rsid w:val="00D10F14"/>
    <w:rsid w:val="00D11390"/>
    <w:rsid w:val="00D117C0"/>
    <w:rsid w:val="00D1212F"/>
    <w:rsid w:val="00D12211"/>
    <w:rsid w:val="00D1336C"/>
    <w:rsid w:val="00D13D99"/>
    <w:rsid w:val="00D14456"/>
    <w:rsid w:val="00D14568"/>
    <w:rsid w:val="00D15EEB"/>
    <w:rsid w:val="00D16433"/>
    <w:rsid w:val="00D16E12"/>
    <w:rsid w:val="00D20A36"/>
    <w:rsid w:val="00D20EF2"/>
    <w:rsid w:val="00D218EC"/>
    <w:rsid w:val="00D22239"/>
    <w:rsid w:val="00D229D7"/>
    <w:rsid w:val="00D22FD9"/>
    <w:rsid w:val="00D23711"/>
    <w:rsid w:val="00D238E7"/>
    <w:rsid w:val="00D23C96"/>
    <w:rsid w:val="00D23E9C"/>
    <w:rsid w:val="00D23EAD"/>
    <w:rsid w:val="00D24AC2"/>
    <w:rsid w:val="00D24B19"/>
    <w:rsid w:val="00D270F4"/>
    <w:rsid w:val="00D27787"/>
    <w:rsid w:val="00D279BD"/>
    <w:rsid w:val="00D302EA"/>
    <w:rsid w:val="00D30488"/>
    <w:rsid w:val="00D31344"/>
    <w:rsid w:val="00D31AC8"/>
    <w:rsid w:val="00D335CD"/>
    <w:rsid w:val="00D336F0"/>
    <w:rsid w:val="00D33EA4"/>
    <w:rsid w:val="00D34114"/>
    <w:rsid w:val="00D345F8"/>
    <w:rsid w:val="00D34841"/>
    <w:rsid w:val="00D3591F"/>
    <w:rsid w:val="00D36CB4"/>
    <w:rsid w:val="00D37482"/>
    <w:rsid w:val="00D4043D"/>
    <w:rsid w:val="00D41B03"/>
    <w:rsid w:val="00D41C36"/>
    <w:rsid w:val="00D4250C"/>
    <w:rsid w:val="00D4278B"/>
    <w:rsid w:val="00D42959"/>
    <w:rsid w:val="00D447B9"/>
    <w:rsid w:val="00D44C38"/>
    <w:rsid w:val="00D45F40"/>
    <w:rsid w:val="00D46377"/>
    <w:rsid w:val="00D46B81"/>
    <w:rsid w:val="00D46C1C"/>
    <w:rsid w:val="00D471DD"/>
    <w:rsid w:val="00D47431"/>
    <w:rsid w:val="00D5040D"/>
    <w:rsid w:val="00D5094F"/>
    <w:rsid w:val="00D50D18"/>
    <w:rsid w:val="00D5186E"/>
    <w:rsid w:val="00D51F65"/>
    <w:rsid w:val="00D52304"/>
    <w:rsid w:val="00D525C8"/>
    <w:rsid w:val="00D53810"/>
    <w:rsid w:val="00D53E65"/>
    <w:rsid w:val="00D5410F"/>
    <w:rsid w:val="00D541C9"/>
    <w:rsid w:val="00D54367"/>
    <w:rsid w:val="00D545B9"/>
    <w:rsid w:val="00D54F41"/>
    <w:rsid w:val="00D551D4"/>
    <w:rsid w:val="00D55451"/>
    <w:rsid w:val="00D554EF"/>
    <w:rsid w:val="00D5561F"/>
    <w:rsid w:val="00D55B85"/>
    <w:rsid w:val="00D55BF8"/>
    <w:rsid w:val="00D55D96"/>
    <w:rsid w:val="00D56C8D"/>
    <w:rsid w:val="00D5763A"/>
    <w:rsid w:val="00D6055E"/>
    <w:rsid w:val="00D606EF"/>
    <w:rsid w:val="00D63D4C"/>
    <w:rsid w:val="00D64275"/>
    <w:rsid w:val="00D64641"/>
    <w:rsid w:val="00D64818"/>
    <w:rsid w:val="00D64F45"/>
    <w:rsid w:val="00D65843"/>
    <w:rsid w:val="00D65F2D"/>
    <w:rsid w:val="00D670C9"/>
    <w:rsid w:val="00D6715E"/>
    <w:rsid w:val="00D70AB4"/>
    <w:rsid w:val="00D7102F"/>
    <w:rsid w:val="00D7114C"/>
    <w:rsid w:val="00D720D6"/>
    <w:rsid w:val="00D72639"/>
    <w:rsid w:val="00D73250"/>
    <w:rsid w:val="00D73A7F"/>
    <w:rsid w:val="00D73AB6"/>
    <w:rsid w:val="00D7456B"/>
    <w:rsid w:val="00D7489E"/>
    <w:rsid w:val="00D74D96"/>
    <w:rsid w:val="00D750BA"/>
    <w:rsid w:val="00D757E3"/>
    <w:rsid w:val="00D76172"/>
    <w:rsid w:val="00D77929"/>
    <w:rsid w:val="00D8116C"/>
    <w:rsid w:val="00D8124D"/>
    <w:rsid w:val="00D81770"/>
    <w:rsid w:val="00D8182A"/>
    <w:rsid w:val="00D81BF8"/>
    <w:rsid w:val="00D81CE2"/>
    <w:rsid w:val="00D8328B"/>
    <w:rsid w:val="00D834F0"/>
    <w:rsid w:val="00D8402E"/>
    <w:rsid w:val="00D842F0"/>
    <w:rsid w:val="00D844C5"/>
    <w:rsid w:val="00D8469B"/>
    <w:rsid w:val="00D847E3"/>
    <w:rsid w:val="00D84927"/>
    <w:rsid w:val="00D85039"/>
    <w:rsid w:val="00D8583B"/>
    <w:rsid w:val="00D85AD8"/>
    <w:rsid w:val="00D86331"/>
    <w:rsid w:val="00D8648E"/>
    <w:rsid w:val="00D870FC"/>
    <w:rsid w:val="00D87E97"/>
    <w:rsid w:val="00D90083"/>
    <w:rsid w:val="00D9058B"/>
    <w:rsid w:val="00D91573"/>
    <w:rsid w:val="00D91AF1"/>
    <w:rsid w:val="00D91CF0"/>
    <w:rsid w:val="00D924D7"/>
    <w:rsid w:val="00D9307F"/>
    <w:rsid w:val="00D935E6"/>
    <w:rsid w:val="00D9371E"/>
    <w:rsid w:val="00D95BF6"/>
    <w:rsid w:val="00D95C0E"/>
    <w:rsid w:val="00D96BEB"/>
    <w:rsid w:val="00D96C17"/>
    <w:rsid w:val="00D973A8"/>
    <w:rsid w:val="00D975B5"/>
    <w:rsid w:val="00DA0124"/>
    <w:rsid w:val="00DA08AE"/>
    <w:rsid w:val="00DA1182"/>
    <w:rsid w:val="00DA11B7"/>
    <w:rsid w:val="00DA1C97"/>
    <w:rsid w:val="00DA1E31"/>
    <w:rsid w:val="00DA2AF7"/>
    <w:rsid w:val="00DA3700"/>
    <w:rsid w:val="00DA43F7"/>
    <w:rsid w:val="00DA4A6E"/>
    <w:rsid w:val="00DA55F0"/>
    <w:rsid w:val="00DA5CE2"/>
    <w:rsid w:val="00DA64D1"/>
    <w:rsid w:val="00DA677B"/>
    <w:rsid w:val="00DA6F99"/>
    <w:rsid w:val="00DA7026"/>
    <w:rsid w:val="00DA79B2"/>
    <w:rsid w:val="00DB0CF6"/>
    <w:rsid w:val="00DB15EA"/>
    <w:rsid w:val="00DB2667"/>
    <w:rsid w:val="00DB3121"/>
    <w:rsid w:val="00DB31BD"/>
    <w:rsid w:val="00DB3AD3"/>
    <w:rsid w:val="00DB43D5"/>
    <w:rsid w:val="00DB4B8C"/>
    <w:rsid w:val="00DB4DCC"/>
    <w:rsid w:val="00DB5FE4"/>
    <w:rsid w:val="00DB6244"/>
    <w:rsid w:val="00DB7070"/>
    <w:rsid w:val="00DB7B74"/>
    <w:rsid w:val="00DB7F5C"/>
    <w:rsid w:val="00DC00DA"/>
    <w:rsid w:val="00DC1848"/>
    <w:rsid w:val="00DC2379"/>
    <w:rsid w:val="00DC25A9"/>
    <w:rsid w:val="00DC2A9B"/>
    <w:rsid w:val="00DC3577"/>
    <w:rsid w:val="00DC4610"/>
    <w:rsid w:val="00DC4D8A"/>
    <w:rsid w:val="00DC4ED2"/>
    <w:rsid w:val="00DC5A9F"/>
    <w:rsid w:val="00DC5B16"/>
    <w:rsid w:val="00DC60B8"/>
    <w:rsid w:val="00DC62D2"/>
    <w:rsid w:val="00DC67B8"/>
    <w:rsid w:val="00DC6B97"/>
    <w:rsid w:val="00DC7E2C"/>
    <w:rsid w:val="00DD0DB7"/>
    <w:rsid w:val="00DD1206"/>
    <w:rsid w:val="00DD12C8"/>
    <w:rsid w:val="00DD1A9E"/>
    <w:rsid w:val="00DD1B14"/>
    <w:rsid w:val="00DD2AF5"/>
    <w:rsid w:val="00DD3707"/>
    <w:rsid w:val="00DD3E98"/>
    <w:rsid w:val="00DD5AA2"/>
    <w:rsid w:val="00DD5AEB"/>
    <w:rsid w:val="00DD63A0"/>
    <w:rsid w:val="00DD6D68"/>
    <w:rsid w:val="00DE1C79"/>
    <w:rsid w:val="00DE2192"/>
    <w:rsid w:val="00DE2786"/>
    <w:rsid w:val="00DE31CA"/>
    <w:rsid w:val="00DE3329"/>
    <w:rsid w:val="00DE3F4D"/>
    <w:rsid w:val="00DE4014"/>
    <w:rsid w:val="00DE4123"/>
    <w:rsid w:val="00DE6D93"/>
    <w:rsid w:val="00DF0366"/>
    <w:rsid w:val="00DF06F2"/>
    <w:rsid w:val="00DF0BE3"/>
    <w:rsid w:val="00DF0D80"/>
    <w:rsid w:val="00DF19E5"/>
    <w:rsid w:val="00DF1C32"/>
    <w:rsid w:val="00DF1ED3"/>
    <w:rsid w:val="00DF3782"/>
    <w:rsid w:val="00DF4F6B"/>
    <w:rsid w:val="00DF4FD8"/>
    <w:rsid w:val="00DF5932"/>
    <w:rsid w:val="00E00A41"/>
    <w:rsid w:val="00E0170B"/>
    <w:rsid w:val="00E036F8"/>
    <w:rsid w:val="00E03B5C"/>
    <w:rsid w:val="00E03C00"/>
    <w:rsid w:val="00E04511"/>
    <w:rsid w:val="00E0484E"/>
    <w:rsid w:val="00E04A4E"/>
    <w:rsid w:val="00E05084"/>
    <w:rsid w:val="00E06A99"/>
    <w:rsid w:val="00E10028"/>
    <w:rsid w:val="00E10D15"/>
    <w:rsid w:val="00E11C77"/>
    <w:rsid w:val="00E11FA6"/>
    <w:rsid w:val="00E1200E"/>
    <w:rsid w:val="00E12EB2"/>
    <w:rsid w:val="00E12F8E"/>
    <w:rsid w:val="00E149D6"/>
    <w:rsid w:val="00E154F8"/>
    <w:rsid w:val="00E15B46"/>
    <w:rsid w:val="00E16ABA"/>
    <w:rsid w:val="00E16CEA"/>
    <w:rsid w:val="00E17428"/>
    <w:rsid w:val="00E176B7"/>
    <w:rsid w:val="00E20666"/>
    <w:rsid w:val="00E20959"/>
    <w:rsid w:val="00E21C86"/>
    <w:rsid w:val="00E226A8"/>
    <w:rsid w:val="00E23AEE"/>
    <w:rsid w:val="00E23E45"/>
    <w:rsid w:val="00E243A0"/>
    <w:rsid w:val="00E245F0"/>
    <w:rsid w:val="00E2481A"/>
    <w:rsid w:val="00E24A31"/>
    <w:rsid w:val="00E25076"/>
    <w:rsid w:val="00E27296"/>
    <w:rsid w:val="00E27389"/>
    <w:rsid w:val="00E30727"/>
    <w:rsid w:val="00E3208D"/>
    <w:rsid w:val="00E32952"/>
    <w:rsid w:val="00E34C87"/>
    <w:rsid w:val="00E3571C"/>
    <w:rsid w:val="00E35AB3"/>
    <w:rsid w:val="00E3608A"/>
    <w:rsid w:val="00E36A40"/>
    <w:rsid w:val="00E36C1A"/>
    <w:rsid w:val="00E4012F"/>
    <w:rsid w:val="00E4049D"/>
    <w:rsid w:val="00E41A46"/>
    <w:rsid w:val="00E43A7B"/>
    <w:rsid w:val="00E45E3B"/>
    <w:rsid w:val="00E460DC"/>
    <w:rsid w:val="00E46299"/>
    <w:rsid w:val="00E46C8B"/>
    <w:rsid w:val="00E47536"/>
    <w:rsid w:val="00E47577"/>
    <w:rsid w:val="00E47AFB"/>
    <w:rsid w:val="00E508B6"/>
    <w:rsid w:val="00E51462"/>
    <w:rsid w:val="00E519F3"/>
    <w:rsid w:val="00E52C01"/>
    <w:rsid w:val="00E52EF5"/>
    <w:rsid w:val="00E52FAC"/>
    <w:rsid w:val="00E53729"/>
    <w:rsid w:val="00E539E3"/>
    <w:rsid w:val="00E53E8E"/>
    <w:rsid w:val="00E56071"/>
    <w:rsid w:val="00E56732"/>
    <w:rsid w:val="00E56928"/>
    <w:rsid w:val="00E603AC"/>
    <w:rsid w:val="00E60A65"/>
    <w:rsid w:val="00E60ACE"/>
    <w:rsid w:val="00E61799"/>
    <w:rsid w:val="00E627AC"/>
    <w:rsid w:val="00E6370C"/>
    <w:rsid w:val="00E63DBE"/>
    <w:rsid w:val="00E63FCF"/>
    <w:rsid w:val="00E6419F"/>
    <w:rsid w:val="00E655D9"/>
    <w:rsid w:val="00E65D8A"/>
    <w:rsid w:val="00E66510"/>
    <w:rsid w:val="00E6662F"/>
    <w:rsid w:val="00E66C70"/>
    <w:rsid w:val="00E6734E"/>
    <w:rsid w:val="00E673CA"/>
    <w:rsid w:val="00E675D3"/>
    <w:rsid w:val="00E67969"/>
    <w:rsid w:val="00E67B45"/>
    <w:rsid w:val="00E7015F"/>
    <w:rsid w:val="00E701D5"/>
    <w:rsid w:val="00E720DB"/>
    <w:rsid w:val="00E725A9"/>
    <w:rsid w:val="00E727C3"/>
    <w:rsid w:val="00E72A26"/>
    <w:rsid w:val="00E72BC1"/>
    <w:rsid w:val="00E734FD"/>
    <w:rsid w:val="00E73C35"/>
    <w:rsid w:val="00E7584B"/>
    <w:rsid w:val="00E7594E"/>
    <w:rsid w:val="00E76C41"/>
    <w:rsid w:val="00E76F97"/>
    <w:rsid w:val="00E817AE"/>
    <w:rsid w:val="00E81C63"/>
    <w:rsid w:val="00E824B4"/>
    <w:rsid w:val="00E825DC"/>
    <w:rsid w:val="00E83D4A"/>
    <w:rsid w:val="00E845AB"/>
    <w:rsid w:val="00E847A2"/>
    <w:rsid w:val="00E851A1"/>
    <w:rsid w:val="00E86308"/>
    <w:rsid w:val="00E86E2A"/>
    <w:rsid w:val="00E86E48"/>
    <w:rsid w:val="00E86F85"/>
    <w:rsid w:val="00E87249"/>
    <w:rsid w:val="00E9008B"/>
    <w:rsid w:val="00E9192F"/>
    <w:rsid w:val="00E92391"/>
    <w:rsid w:val="00E927C4"/>
    <w:rsid w:val="00E92B80"/>
    <w:rsid w:val="00E92F93"/>
    <w:rsid w:val="00E9474B"/>
    <w:rsid w:val="00E948BC"/>
    <w:rsid w:val="00E948FD"/>
    <w:rsid w:val="00EA0912"/>
    <w:rsid w:val="00EA10DE"/>
    <w:rsid w:val="00EA13DA"/>
    <w:rsid w:val="00EA2097"/>
    <w:rsid w:val="00EA2169"/>
    <w:rsid w:val="00EA3268"/>
    <w:rsid w:val="00EA3BFB"/>
    <w:rsid w:val="00EA4123"/>
    <w:rsid w:val="00EA45B2"/>
    <w:rsid w:val="00EA4E60"/>
    <w:rsid w:val="00EA50CD"/>
    <w:rsid w:val="00EA59EC"/>
    <w:rsid w:val="00EA7C6F"/>
    <w:rsid w:val="00EB1FFD"/>
    <w:rsid w:val="00EB2096"/>
    <w:rsid w:val="00EB22BC"/>
    <w:rsid w:val="00EB258A"/>
    <w:rsid w:val="00EB4238"/>
    <w:rsid w:val="00EB46E1"/>
    <w:rsid w:val="00EB61CB"/>
    <w:rsid w:val="00EB674F"/>
    <w:rsid w:val="00EB6779"/>
    <w:rsid w:val="00EB6A8C"/>
    <w:rsid w:val="00EB6AC0"/>
    <w:rsid w:val="00EB6BCB"/>
    <w:rsid w:val="00EB712E"/>
    <w:rsid w:val="00EC0BFB"/>
    <w:rsid w:val="00EC1396"/>
    <w:rsid w:val="00EC21BD"/>
    <w:rsid w:val="00EC2CC6"/>
    <w:rsid w:val="00EC5333"/>
    <w:rsid w:val="00EC55CD"/>
    <w:rsid w:val="00EC5701"/>
    <w:rsid w:val="00EC5CF9"/>
    <w:rsid w:val="00EC693D"/>
    <w:rsid w:val="00EC7E50"/>
    <w:rsid w:val="00ED022B"/>
    <w:rsid w:val="00ED0B03"/>
    <w:rsid w:val="00ED0EE9"/>
    <w:rsid w:val="00ED1940"/>
    <w:rsid w:val="00ED2618"/>
    <w:rsid w:val="00ED34F9"/>
    <w:rsid w:val="00ED37DF"/>
    <w:rsid w:val="00ED4079"/>
    <w:rsid w:val="00ED4209"/>
    <w:rsid w:val="00ED54FE"/>
    <w:rsid w:val="00ED56B0"/>
    <w:rsid w:val="00ED575F"/>
    <w:rsid w:val="00ED59DC"/>
    <w:rsid w:val="00ED65F1"/>
    <w:rsid w:val="00ED6C6C"/>
    <w:rsid w:val="00ED6CAB"/>
    <w:rsid w:val="00ED7593"/>
    <w:rsid w:val="00ED7A1A"/>
    <w:rsid w:val="00ED7DBC"/>
    <w:rsid w:val="00EE077D"/>
    <w:rsid w:val="00EE0F80"/>
    <w:rsid w:val="00EE147C"/>
    <w:rsid w:val="00EE1E64"/>
    <w:rsid w:val="00EE347B"/>
    <w:rsid w:val="00EE439B"/>
    <w:rsid w:val="00EE49D8"/>
    <w:rsid w:val="00EE5C3A"/>
    <w:rsid w:val="00EE5C67"/>
    <w:rsid w:val="00EE6A43"/>
    <w:rsid w:val="00EE7556"/>
    <w:rsid w:val="00EF0300"/>
    <w:rsid w:val="00EF183C"/>
    <w:rsid w:val="00EF19E6"/>
    <w:rsid w:val="00EF2C71"/>
    <w:rsid w:val="00EF4692"/>
    <w:rsid w:val="00EF6414"/>
    <w:rsid w:val="00EF66CF"/>
    <w:rsid w:val="00EF6B32"/>
    <w:rsid w:val="00EF6DEE"/>
    <w:rsid w:val="00F003B6"/>
    <w:rsid w:val="00F00C8C"/>
    <w:rsid w:val="00F00EE7"/>
    <w:rsid w:val="00F01775"/>
    <w:rsid w:val="00F01820"/>
    <w:rsid w:val="00F029E9"/>
    <w:rsid w:val="00F02C86"/>
    <w:rsid w:val="00F02D8D"/>
    <w:rsid w:val="00F0363C"/>
    <w:rsid w:val="00F04468"/>
    <w:rsid w:val="00F0470F"/>
    <w:rsid w:val="00F0472D"/>
    <w:rsid w:val="00F04A19"/>
    <w:rsid w:val="00F053C1"/>
    <w:rsid w:val="00F0706E"/>
    <w:rsid w:val="00F07EE4"/>
    <w:rsid w:val="00F1042B"/>
    <w:rsid w:val="00F1096E"/>
    <w:rsid w:val="00F1170C"/>
    <w:rsid w:val="00F12692"/>
    <w:rsid w:val="00F13897"/>
    <w:rsid w:val="00F1459B"/>
    <w:rsid w:val="00F151A5"/>
    <w:rsid w:val="00F153DC"/>
    <w:rsid w:val="00F15C8A"/>
    <w:rsid w:val="00F15D89"/>
    <w:rsid w:val="00F16DBC"/>
    <w:rsid w:val="00F16DF2"/>
    <w:rsid w:val="00F1775D"/>
    <w:rsid w:val="00F17E9A"/>
    <w:rsid w:val="00F204BB"/>
    <w:rsid w:val="00F21048"/>
    <w:rsid w:val="00F21C36"/>
    <w:rsid w:val="00F21D7D"/>
    <w:rsid w:val="00F22DC0"/>
    <w:rsid w:val="00F23008"/>
    <w:rsid w:val="00F2476C"/>
    <w:rsid w:val="00F24E60"/>
    <w:rsid w:val="00F258ED"/>
    <w:rsid w:val="00F26F59"/>
    <w:rsid w:val="00F27781"/>
    <w:rsid w:val="00F27B62"/>
    <w:rsid w:val="00F30309"/>
    <w:rsid w:val="00F31381"/>
    <w:rsid w:val="00F320C9"/>
    <w:rsid w:val="00F3343D"/>
    <w:rsid w:val="00F33CD1"/>
    <w:rsid w:val="00F34CE0"/>
    <w:rsid w:val="00F34CEF"/>
    <w:rsid w:val="00F34EE3"/>
    <w:rsid w:val="00F35A7B"/>
    <w:rsid w:val="00F35E0D"/>
    <w:rsid w:val="00F372D2"/>
    <w:rsid w:val="00F37375"/>
    <w:rsid w:val="00F37933"/>
    <w:rsid w:val="00F37D41"/>
    <w:rsid w:val="00F41285"/>
    <w:rsid w:val="00F41C92"/>
    <w:rsid w:val="00F4316B"/>
    <w:rsid w:val="00F433D4"/>
    <w:rsid w:val="00F43A5F"/>
    <w:rsid w:val="00F43D65"/>
    <w:rsid w:val="00F43DE5"/>
    <w:rsid w:val="00F43E08"/>
    <w:rsid w:val="00F43F6A"/>
    <w:rsid w:val="00F441A3"/>
    <w:rsid w:val="00F447C6"/>
    <w:rsid w:val="00F458E5"/>
    <w:rsid w:val="00F46208"/>
    <w:rsid w:val="00F463CD"/>
    <w:rsid w:val="00F4698B"/>
    <w:rsid w:val="00F4709D"/>
    <w:rsid w:val="00F471EF"/>
    <w:rsid w:val="00F47941"/>
    <w:rsid w:val="00F50111"/>
    <w:rsid w:val="00F50CB3"/>
    <w:rsid w:val="00F50DD1"/>
    <w:rsid w:val="00F50DF9"/>
    <w:rsid w:val="00F51741"/>
    <w:rsid w:val="00F51C96"/>
    <w:rsid w:val="00F52876"/>
    <w:rsid w:val="00F529A8"/>
    <w:rsid w:val="00F52BE9"/>
    <w:rsid w:val="00F52C4D"/>
    <w:rsid w:val="00F53150"/>
    <w:rsid w:val="00F53CE9"/>
    <w:rsid w:val="00F55055"/>
    <w:rsid w:val="00F570C0"/>
    <w:rsid w:val="00F571A2"/>
    <w:rsid w:val="00F61FCA"/>
    <w:rsid w:val="00F620D3"/>
    <w:rsid w:val="00F622BB"/>
    <w:rsid w:val="00F64005"/>
    <w:rsid w:val="00F6417F"/>
    <w:rsid w:val="00F645DB"/>
    <w:rsid w:val="00F64608"/>
    <w:rsid w:val="00F64CC1"/>
    <w:rsid w:val="00F6568E"/>
    <w:rsid w:val="00F66420"/>
    <w:rsid w:val="00F665BA"/>
    <w:rsid w:val="00F66734"/>
    <w:rsid w:val="00F66FF8"/>
    <w:rsid w:val="00F67C87"/>
    <w:rsid w:val="00F701FE"/>
    <w:rsid w:val="00F709B3"/>
    <w:rsid w:val="00F70A9C"/>
    <w:rsid w:val="00F71061"/>
    <w:rsid w:val="00F72C0B"/>
    <w:rsid w:val="00F72CC7"/>
    <w:rsid w:val="00F739AB"/>
    <w:rsid w:val="00F73CDD"/>
    <w:rsid w:val="00F73F0E"/>
    <w:rsid w:val="00F7495B"/>
    <w:rsid w:val="00F76FD7"/>
    <w:rsid w:val="00F80584"/>
    <w:rsid w:val="00F809C2"/>
    <w:rsid w:val="00F80CF2"/>
    <w:rsid w:val="00F814BE"/>
    <w:rsid w:val="00F81EF9"/>
    <w:rsid w:val="00F8220B"/>
    <w:rsid w:val="00F828BE"/>
    <w:rsid w:val="00F83D58"/>
    <w:rsid w:val="00F83D76"/>
    <w:rsid w:val="00F8472B"/>
    <w:rsid w:val="00F8506C"/>
    <w:rsid w:val="00F8541A"/>
    <w:rsid w:val="00F85D6C"/>
    <w:rsid w:val="00F87175"/>
    <w:rsid w:val="00F87B2B"/>
    <w:rsid w:val="00F9006C"/>
    <w:rsid w:val="00F90823"/>
    <w:rsid w:val="00F90A77"/>
    <w:rsid w:val="00F90A7C"/>
    <w:rsid w:val="00F90F71"/>
    <w:rsid w:val="00F912E4"/>
    <w:rsid w:val="00F91651"/>
    <w:rsid w:val="00F91FAF"/>
    <w:rsid w:val="00F921B5"/>
    <w:rsid w:val="00F92475"/>
    <w:rsid w:val="00F92AF5"/>
    <w:rsid w:val="00F92FCF"/>
    <w:rsid w:val="00F93542"/>
    <w:rsid w:val="00F939F7"/>
    <w:rsid w:val="00F946ED"/>
    <w:rsid w:val="00F959CF"/>
    <w:rsid w:val="00F9773A"/>
    <w:rsid w:val="00F97A71"/>
    <w:rsid w:val="00F97AD2"/>
    <w:rsid w:val="00F97DCB"/>
    <w:rsid w:val="00F97E8D"/>
    <w:rsid w:val="00FA0A0C"/>
    <w:rsid w:val="00FA1611"/>
    <w:rsid w:val="00FA1C44"/>
    <w:rsid w:val="00FA2AE6"/>
    <w:rsid w:val="00FA2B33"/>
    <w:rsid w:val="00FA37C7"/>
    <w:rsid w:val="00FA3A1B"/>
    <w:rsid w:val="00FA3B4D"/>
    <w:rsid w:val="00FA4564"/>
    <w:rsid w:val="00FA4A5E"/>
    <w:rsid w:val="00FA5023"/>
    <w:rsid w:val="00FA5226"/>
    <w:rsid w:val="00FA5743"/>
    <w:rsid w:val="00FA7113"/>
    <w:rsid w:val="00FA7BCE"/>
    <w:rsid w:val="00FB0022"/>
    <w:rsid w:val="00FB17BF"/>
    <w:rsid w:val="00FB1961"/>
    <w:rsid w:val="00FB1D6B"/>
    <w:rsid w:val="00FB3738"/>
    <w:rsid w:val="00FB38BB"/>
    <w:rsid w:val="00FB6B44"/>
    <w:rsid w:val="00FB6CDE"/>
    <w:rsid w:val="00FC0025"/>
    <w:rsid w:val="00FC032D"/>
    <w:rsid w:val="00FC0356"/>
    <w:rsid w:val="00FC0616"/>
    <w:rsid w:val="00FC09FD"/>
    <w:rsid w:val="00FC0DB9"/>
    <w:rsid w:val="00FC110E"/>
    <w:rsid w:val="00FC1782"/>
    <w:rsid w:val="00FC1EE7"/>
    <w:rsid w:val="00FC3A46"/>
    <w:rsid w:val="00FC3A4F"/>
    <w:rsid w:val="00FC3F99"/>
    <w:rsid w:val="00FC4A77"/>
    <w:rsid w:val="00FC5298"/>
    <w:rsid w:val="00FC5776"/>
    <w:rsid w:val="00FC58EA"/>
    <w:rsid w:val="00FC6684"/>
    <w:rsid w:val="00FC77A0"/>
    <w:rsid w:val="00FD0D85"/>
    <w:rsid w:val="00FD0DC3"/>
    <w:rsid w:val="00FD0E49"/>
    <w:rsid w:val="00FD0F5D"/>
    <w:rsid w:val="00FD14DB"/>
    <w:rsid w:val="00FD1524"/>
    <w:rsid w:val="00FD21B6"/>
    <w:rsid w:val="00FD22A9"/>
    <w:rsid w:val="00FD22C3"/>
    <w:rsid w:val="00FD2A2F"/>
    <w:rsid w:val="00FD2FDB"/>
    <w:rsid w:val="00FD3789"/>
    <w:rsid w:val="00FD4A2D"/>
    <w:rsid w:val="00FD4FCF"/>
    <w:rsid w:val="00FD58DF"/>
    <w:rsid w:val="00FD5DA7"/>
    <w:rsid w:val="00FD6877"/>
    <w:rsid w:val="00FD6ECC"/>
    <w:rsid w:val="00FE04B0"/>
    <w:rsid w:val="00FE0AA3"/>
    <w:rsid w:val="00FE0AF4"/>
    <w:rsid w:val="00FE1D6A"/>
    <w:rsid w:val="00FE220B"/>
    <w:rsid w:val="00FE3880"/>
    <w:rsid w:val="00FE3C61"/>
    <w:rsid w:val="00FE3CDF"/>
    <w:rsid w:val="00FE3E69"/>
    <w:rsid w:val="00FE4201"/>
    <w:rsid w:val="00FE4B8F"/>
    <w:rsid w:val="00FE4BB3"/>
    <w:rsid w:val="00FE4D2F"/>
    <w:rsid w:val="00FE767A"/>
    <w:rsid w:val="00FF02E5"/>
    <w:rsid w:val="00FF1180"/>
    <w:rsid w:val="00FF275E"/>
    <w:rsid w:val="00FF2AC9"/>
    <w:rsid w:val="00FF2D5B"/>
    <w:rsid w:val="00FF370C"/>
    <w:rsid w:val="00FF4834"/>
    <w:rsid w:val="00FF4B33"/>
    <w:rsid w:val="00FF4CFF"/>
    <w:rsid w:val="00FF6D96"/>
    <w:rsid w:val="00FF715F"/>
    <w:rsid w:val="5549F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59"/>
    <w:rPr>
      <w:rFonts w:asciiTheme="minorHAnsi" w:hAnsiTheme="minorHAnsi"/>
      <w:sz w:val="24"/>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uiPriority w:val="99"/>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3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uiPriority w:val="99"/>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uiPriority w:val="99"/>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31EB7"/>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A31EB7"/>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31EB7"/>
    <w:rPr>
      <w:rFonts w:ascii="Calibri" w:hAnsi="Calibri"/>
      <w:b/>
      <w:caps/>
      <w:noProof/>
      <w:sz w:val="24"/>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71"/>
      </w:numPr>
      <w:spacing w:after="240"/>
    </w:pPr>
    <w:rPr>
      <w:rFonts w:ascii="Calibri" w:hAnsi="Calibri" w:cs="Calibri"/>
    </w:rPr>
  </w:style>
  <w:style w:type="paragraph" w:customStyle="1" w:styleId="Itema">
    <w:name w:val="Item a."/>
    <w:basedOn w:val="Normal"/>
    <w:link w:val="ItemaChar"/>
    <w:qFormat/>
    <w:rsid w:val="00A86407"/>
    <w:pPr>
      <w:numPr>
        <w:ilvl w:val="3"/>
        <w:numId w:val="71"/>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Id w:val="3"/>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paragraph" w:customStyle="1" w:styleId="Pa36">
    <w:name w:val="Pa36"/>
    <w:basedOn w:val="Normal"/>
    <w:next w:val="Normal"/>
    <w:uiPriority w:val="99"/>
    <w:rsid w:val="00D06D24"/>
    <w:pPr>
      <w:autoSpaceDE w:val="0"/>
      <w:autoSpaceDN w:val="0"/>
      <w:adjustRightInd w:val="0"/>
      <w:spacing w:line="261" w:lineRule="atLeast"/>
    </w:pPr>
    <w:rPr>
      <w:rFonts w:ascii="Clarendon BT" w:eastAsia="Calibri" w:hAnsi="Clarendon BT"/>
      <w:szCs w:val="24"/>
    </w:rPr>
  </w:style>
  <w:style w:type="character" w:customStyle="1" w:styleId="me-email-text">
    <w:name w:val="me-email-text"/>
    <w:basedOn w:val="DefaultParagraphFont"/>
    <w:rsid w:val="005D22B4"/>
  </w:style>
  <w:style w:type="character" w:customStyle="1" w:styleId="me-email-text-secondary">
    <w:name w:val="me-email-text-secondary"/>
    <w:basedOn w:val="DefaultParagraphFont"/>
    <w:rsid w:val="005D2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66649066">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86850560">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el:8887158170,,474856882" TargetMode="External"/><Relationship Id="rId117" Type="http://schemas.openxmlformats.org/officeDocument/2006/relationships/footer" Target="footer16.xml"/><Relationship Id="rId21" Type="http://schemas.openxmlformats.org/officeDocument/2006/relationships/hyperlink" Target="https://dialin.teams.microsoft.com/c44e85b4-06d5-44f1-aa66-048146aad930?id=733284668" TargetMode="External"/><Relationship Id="rId42" Type="http://schemas.openxmlformats.org/officeDocument/2006/relationships/hyperlink" Target="https://gsa.acgov.org/do-business-with-us/upcoming-contracting-events/" TargetMode="External"/><Relationship Id="rId47" Type="http://schemas.openxmlformats.org/officeDocument/2006/relationships/hyperlink" Target="http://acgov.org/auditor/sleb/overview.htm" TargetMode="External"/><Relationship Id="rId63" Type="http://schemas.openxmlformats.org/officeDocument/2006/relationships/footer" Target="footer1.xml"/><Relationship Id="rId68" Type="http://schemas.openxmlformats.org/officeDocument/2006/relationships/hyperlink" Target="https://ezsourcing.acgov.org/" TargetMode="External"/><Relationship Id="rId84" Type="http://schemas.openxmlformats.org/officeDocument/2006/relationships/hyperlink" Target="https://gsa.acgov.org/do-business-with-us/vendor-support/small-local-and-emerging-businesses/" TargetMode="External"/><Relationship Id="rId89" Type="http://schemas.openxmlformats.org/officeDocument/2006/relationships/hyperlink" Target="http://acgov.org/auditor/sleb/elation.htm" TargetMode="External"/><Relationship Id="rId112" Type="http://schemas.openxmlformats.org/officeDocument/2006/relationships/footer" Target="footer12.xml"/><Relationship Id="rId133" Type="http://schemas.openxmlformats.org/officeDocument/2006/relationships/hyperlink" Target="https://www.hud.gov/sites/documents/LBPH-42.PDF" TargetMode="External"/><Relationship Id="rId138" Type="http://schemas.openxmlformats.org/officeDocument/2006/relationships/footer" Target="footer26.xml"/><Relationship Id="rId154" Type="http://schemas.openxmlformats.org/officeDocument/2006/relationships/footer" Target="footer37.xml"/><Relationship Id="rId159" Type="http://schemas.openxmlformats.org/officeDocument/2006/relationships/footer" Target="footer42.xml"/><Relationship Id="rId170" Type="http://schemas.openxmlformats.org/officeDocument/2006/relationships/hyperlink" Target="http://www.dir.ca.gov/" TargetMode="External"/><Relationship Id="rId16" Type="http://schemas.openxmlformats.org/officeDocument/2006/relationships/hyperlink" Target="https://ezsourcing.acgov.org/" TargetMode="External"/><Relationship Id="rId107" Type="http://schemas.openxmlformats.org/officeDocument/2006/relationships/footer" Target="footer9.xml"/><Relationship Id="rId11" Type="http://schemas.openxmlformats.org/officeDocument/2006/relationships/endnotes" Target="endnotes.xml"/><Relationship Id="rId32" Type="http://schemas.openxmlformats.org/officeDocument/2006/relationships/hyperlink" Target="https://www.hud.gov/program_offices/healthy_homes/lbp/hudguidelines" TargetMode="External"/><Relationship Id="rId37" Type="http://schemas.openxmlformats.org/officeDocument/2006/relationships/hyperlink" Target="tel:+14159153950,,733284668" TargetMode="External"/><Relationship Id="rId53" Type="http://schemas.openxmlformats.org/officeDocument/2006/relationships/hyperlink" Target="mailto:Yulia.Margolin@acgov.org" TargetMode="External"/><Relationship Id="rId58" Type="http://schemas.openxmlformats.org/officeDocument/2006/relationships/hyperlink" Target="https://gsa.acgov.org/do-business-with-us/contracting-opportunities/policies-procedures/proprietary-confidential-information/" TargetMode="External"/><Relationship Id="rId74" Type="http://schemas.openxmlformats.org/officeDocument/2006/relationships/image" Target="media/image4.png"/><Relationship Id="rId79" Type="http://schemas.openxmlformats.org/officeDocument/2006/relationships/hyperlink" Target="https://gsa.acgov.org/do-business-with-us/contracting-opportunities/policies-procedures/iran-contracting-act-of-2010-ica/" TargetMode="External"/><Relationship Id="rId102" Type="http://schemas.openxmlformats.org/officeDocument/2006/relationships/header" Target="header8.xml"/><Relationship Id="rId123" Type="http://schemas.openxmlformats.org/officeDocument/2006/relationships/hyperlink" Target="https://www.ecfr.gov/current/title-24/subtitle-A/part-35" TargetMode="External"/><Relationship Id="rId128" Type="http://schemas.openxmlformats.org/officeDocument/2006/relationships/footer" Target="footer21.xml"/><Relationship Id="rId144" Type="http://schemas.openxmlformats.org/officeDocument/2006/relationships/footer" Target="footer30.xml"/><Relationship Id="rId149" Type="http://schemas.openxmlformats.org/officeDocument/2006/relationships/footer" Target="footer32.xml"/><Relationship Id="rId5" Type="http://schemas.openxmlformats.org/officeDocument/2006/relationships/customXml" Target="../customXml/item5.xml"/><Relationship Id="rId90" Type="http://schemas.openxmlformats.org/officeDocument/2006/relationships/hyperlink" Target="mailto:GSA.OAP@acgov.org" TargetMode="External"/><Relationship Id="rId95" Type="http://schemas.openxmlformats.org/officeDocument/2006/relationships/hyperlink" Target="http://www.elationsys.com/elationsys/" TargetMode="External"/><Relationship Id="rId160" Type="http://schemas.openxmlformats.org/officeDocument/2006/relationships/footer" Target="footer43.xml"/><Relationship Id="rId165" Type="http://schemas.openxmlformats.org/officeDocument/2006/relationships/hyperlink" Target="http://www.hud.gov/offices/lead" TargetMode="External"/><Relationship Id="rId22" Type="http://schemas.openxmlformats.org/officeDocument/2006/relationships/hyperlink" Target="mailto:Yulia.Margolin@acgov.org" TargetMode="External"/><Relationship Id="rId27" Type="http://schemas.openxmlformats.org/officeDocument/2006/relationships/hyperlink" Target="https://dialin.teams.microsoft.com/c44e85b4-06d5-44f1-aa66-048146aad930?id=474856882" TargetMode="External"/><Relationship Id="rId43" Type="http://schemas.openxmlformats.org/officeDocument/2006/relationships/hyperlink" Target="mailto:Yulia.Margolin@acgov.org" TargetMode="External"/><Relationship Id="rId48" Type="http://schemas.openxmlformats.org/officeDocument/2006/relationships/hyperlink" Target="http://acgov.org/auditor/sleb/overview.htm" TargetMode="External"/><Relationship Id="rId64" Type="http://schemas.openxmlformats.org/officeDocument/2006/relationships/header" Target="header3.xml"/><Relationship Id="rId69" Type="http://schemas.openxmlformats.org/officeDocument/2006/relationships/hyperlink" Target="https://ezsourcing.acgov.org" TargetMode="External"/><Relationship Id="rId113" Type="http://schemas.openxmlformats.org/officeDocument/2006/relationships/footer" Target="footer13.xml"/><Relationship Id="rId118" Type="http://schemas.openxmlformats.org/officeDocument/2006/relationships/hyperlink" Target="https://www.epa.gov/enforcement/toxic-substances-control-act-tsca-and-federal-facilities" TargetMode="External"/><Relationship Id="rId134" Type="http://schemas.openxmlformats.org/officeDocument/2006/relationships/footer" Target="footer24.xml"/><Relationship Id="rId139" Type="http://schemas.openxmlformats.org/officeDocument/2006/relationships/footer" Target="footer27.xml"/><Relationship Id="rId80" Type="http://schemas.openxmlformats.org/officeDocument/2006/relationships/hyperlink" Target="https://gsa.acgov.org/do-business-with-us/contracting-opportunities/policies-procedures/iran-contracting-act-of-2010-ica/" TargetMode="External"/><Relationship Id="rId85" Type="http://schemas.openxmlformats.org/officeDocument/2006/relationships/hyperlink" Target="https://gsa.acgov.org/do-business-with-us/vendor-support/small-local-and-emerging-businesses/" TargetMode="External"/><Relationship Id="rId150" Type="http://schemas.openxmlformats.org/officeDocument/2006/relationships/footer" Target="footer33.xml"/><Relationship Id="rId155" Type="http://schemas.openxmlformats.org/officeDocument/2006/relationships/footer" Target="footer38.xml"/><Relationship Id="rId171" Type="http://schemas.openxmlformats.org/officeDocument/2006/relationships/footer" Target="footer44.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33" Type="http://schemas.openxmlformats.org/officeDocument/2006/relationships/hyperlink" Target="https://www.ecfr.gov/current/title-24/subtitle-A/part-35" TargetMode="External"/><Relationship Id="rId38" Type="http://schemas.openxmlformats.org/officeDocument/2006/relationships/hyperlink" Target="tel:8887158170,,733284668" TargetMode="External"/><Relationship Id="rId59" Type="http://schemas.openxmlformats.org/officeDocument/2006/relationships/hyperlink" Target="https://gsa.acgov.org/do-business-with-us/contracting-opportunities/policies-procedures/proprietary-confidential-information/" TargetMode="External"/><Relationship Id="rId103" Type="http://schemas.openxmlformats.org/officeDocument/2006/relationships/footer" Target="footer7.xml"/><Relationship Id="rId108" Type="http://schemas.openxmlformats.org/officeDocument/2006/relationships/footer" Target="footer10.xml"/><Relationship Id="rId124" Type="http://schemas.openxmlformats.org/officeDocument/2006/relationships/hyperlink" Target="https://www.cdph.ca.gov/Programs/CCDPHP/DEODC/CLPPB/CDPH%20Document%20Library/Title%2017.pdf" TargetMode="External"/><Relationship Id="rId129" Type="http://schemas.openxmlformats.org/officeDocument/2006/relationships/hyperlink" Target="https://www.hud.gov/sites/documents/LBPH09.PDF" TargetMode="External"/><Relationship Id="rId54" Type="http://schemas.openxmlformats.org/officeDocument/2006/relationships/hyperlink" Target="https://gsa.acgov.org/do-business-with-us/contracting-opportunities/" TargetMode="External"/><Relationship Id="rId70" Type="http://schemas.openxmlformats.org/officeDocument/2006/relationships/header" Target="header4.xml"/><Relationship Id="rId75" Type="http://schemas.openxmlformats.org/officeDocument/2006/relationships/hyperlink" Target="https://gsa.acgov.org/do-business-with-us/contracting-opportunities/policies-procedures/general-requirements/" TargetMode="External"/><Relationship Id="rId91" Type="http://schemas.openxmlformats.org/officeDocument/2006/relationships/hyperlink" Target="mailto:OCCR@acgov.org" TargetMode="External"/><Relationship Id="rId96" Type="http://schemas.openxmlformats.org/officeDocument/2006/relationships/hyperlink" Target="https://ezsourcing.acgov.org" TargetMode="External"/><Relationship Id="rId140" Type="http://schemas.openxmlformats.org/officeDocument/2006/relationships/footer" Target="footer28.xml"/><Relationship Id="rId145" Type="http://schemas.openxmlformats.org/officeDocument/2006/relationships/hyperlink" Target="https://www.hud.gov/sites/documents/LEADDUSTLEVELS_REV1.PDF" TargetMode="External"/><Relationship Id="rId161" Type="http://schemas.openxmlformats.org/officeDocument/2006/relationships/hyperlink" Target="http://www2.epa.gov/lead/lead-your-home-parents-reference-guide" TargetMode="External"/><Relationship Id="rId166" Type="http://schemas.openxmlformats.org/officeDocument/2006/relationships/hyperlink" Target="http://www.epa.gov/lead"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ezsourcing.acgov.org/" TargetMode="External"/><Relationship Id="rId28"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6" Type="http://schemas.openxmlformats.org/officeDocument/2006/relationships/hyperlink" Target="https://teams.microsoft.com/l/meetup-join/19%3ameeting_ODM5Y2MzOWMtYWY1Mi00ZDQxLThiMGYtNzI2NzkzNTlmMzEw%40thread.v2/0?context=%7b%22Tid%22%3a%2232fdff2c-f86e-4ba3-a47d-6a44a7f45a64%22%2c%22Oid%22%3a%229b05bb24-d3d5-48ef-bdc2-f7fcfa008285%22%7d" TargetMode="External"/><Relationship Id="rId49" Type="http://schemas.openxmlformats.org/officeDocument/2006/relationships/hyperlink" Target="https://gsa.acgov.org/do-business-with-us/vendor-support/small-local-and-emerging-businesses/" TargetMode="External"/><Relationship Id="rId57" Type="http://schemas.openxmlformats.org/officeDocument/2006/relationships/hyperlink" Target="https://ezsourcing.acgov.org" TargetMode="External"/><Relationship Id="rId106" Type="http://schemas.openxmlformats.org/officeDocument/2006/relationships/header" Target="header10.xml"/><Relationship Id="rId114" Type="http://schemas.openxmlformats.org/officeDocument/2006/relationships/footer" Target="footer14.xml"/><Relationship Id="rId119" Type="http://schemas.openxmlformats.org/officeDocument/2006/relationships/hyperlink" Target="https://www.epa.gov/enforcement/toxic-substances-control-act-tsca-and-federal-facilities" TargetMode="External"/><Relationship Id="rId127" Type="http://schemas.openxmlformats.org/officeDocument/2006/relationships/footer" Target="footer20.xml"/><Relationship Id="rId10" Type="http://schemas.openxmlformats.org/officeDocument/2006/relationships/footnotes" Target="footnotes.xml"/><Relationship Id="rId31" Type="http://schemas.openxmlformats.org/officeDocument/2006/relationships/hyperlink" Target="https://www.hud.gov/program_offices/healthy_homes" TargetMode="External"/><Relationship Id="rId44" Type="http://schemas.openxmlformats.org/officeDocument/2006/relationships/hyperlink" Target="http://www.sam.gov/SAM" TargetMode="External"/><Relationship Id="rId52" Type="http://schemas.openxmlformats.org/officeDocument/2006/relationships/hyperlink" Target="https://acgovt.sharepoint.com/:w:/s/GSADigitalLibrary/EcP9Z6qYJsVEtFJU8ZTS-7MBs6nT4AjOufE4yZTg-KoJGA?e=yyyBfu" TargetMode="External"/><Relationship Id="rId60" Type="http://schemas.openxmlformats.org/officeDocument/2006/relationships/hyperlink" Target="https://ezsourcing.acgov.org" TargetMode="External"/><Relationship Id="rId65" Type="http://schemas.openxmlformats.org/officeDocument/2006/relationships/footer" Target="footer2.xml"/><Relationship Id="rId73" Type="http://schemas.openxmlformats.org/officeDocument/2006/relationships/footer" Target="footer4.xml"/><Relationship Id="rId78" Type="http://schemas.openxmlformats.org/officeDocument/2006/relationships/hyperlink" Target="https://gsa.acgov.org/do-business-with-us/contracting-opportunities/debarment-suspension-policy/" TargetMode="External"/><Relationship Id="rId81" Type="http://schemas.openxmlformats.org/officeDocument/2006/relationships/hyperlink" Target="https://gsa.acgov.org/do-business-with-us/contracting-opportunities/policies-procedures/general-environmental-requirements/" TargetMode="External"/><Relationship Id="rId86" Type="http://schemas.openxmlformats.org/officeDocument/2006/relationships/hyperlink" Target="http://acgov.org/auditor/sleb/sourceprogram.htm" TargetMode="External"/><Relationship Id="rId94" Type="http://schemas.openxmlformats.org/officeDocument/2006/relationships/hyperlink" Target="http://www.elationsys.com/elationsys/" TargetMode="External"/><Relationship Id="rId99" Type="http://schemas.openxmlformats.org/officeDocument/2006/relationships/footer" Target="footer5.xml"/><Relationship Id="rId101" Type="http://schemas.openxmlformats.org/officeDocument/2006/relationships/footer" Target="footer6.xml"/><Relationship Id="rId122" Type="http://schemas.openxmlformats.org/officeDocument/2006/relationships/hyperlink" Target="https://www.hud.gov/program_offices/healthy_homes/lbp/hudguidelines" TargetMode="External"/><Relationship Id="rId130" Type="http://schemas.openxmlformats.org/officeDocument/2006/relationships/footer" Target="footer22.xml"/><Relationship Id="rId135" Type="http://schemas.openxmlformats.org/officeDocument/2006/relationships/footer" Target="footer25.xml"/><Relationship Id="rId143" Type="http://schemas.openxmlformats.org/officeDocument/2006/relationships/footer" Target="footer29.xml"/><Relationship Id="rId148" Type="http://schemas.openxmlformats.org/officeDocument/2006/relationships/hyperlink" Target="https://www.hud.gov/sites/documents/LBPH09.PDF" TargetMode="External"/><Relationship Id="rId151" Type="http://schemas.openxmlformats.org/officeDocument/2006/relationships/footer" Target="footer34.xml"/><Relationship Id="rId156" Type="http://schemas.openxmlformats.org/officeDocument/2006/relationships/footer" Target="footer39.xml"/><Relationship Id="rId164" Type="http://schemas.openxmlformats.org/officeDocument/2006/relationships/hyperlink" Target="http://www.achhd.org" TargetMode="External"/><Relationship Id="rId169" Type="http://schemas.openxmlformats.org/officeDocument/2006/relationships/hyperlink" Target="http://www.cdph.ca.gov/programs/CLPPB/Pages/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fontTable" Target="fontTable.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ODM5Y2MzOWMtYWY1Mi00ZDQxLThiMGYtNzI2NzkzNTlmMzEw%40thread.v2/0?context=%7b%22Tid%22%3a%2232fdff2c-f86e-4ba3-a47d-6a44a7f45a64%22%2c%22Oid%22%3a%229b05bb24-d3d5-48ef-bdc2-f7fcfa008285%22%7d" TargetMode="External"/><Relationship Id="rId39" Type="http://schemas.openxmlformats.org/officeDocument/2006/relationships/hyperlink" Target="https://dialin.teams.microsoft.com/c44e85b4-06d5-44f1-aa66-048146aad930?id=733284668" TargetMode="External"/><Relationship Id="rId109" Type="http://schemas.openxmlformats.org/officeDocument/2006/relationships/header" Target="header11.xml"/><Relationship Id="rId34" Type="http://schemas.openxmlformats.org/officeDocument/2006/relationships/hyperlink" Target="https://www.cdph.ca.gov/Programs/CCDPHP/DEODC/CLPPB/CDPH%20Document%20Library/Title%2017.pdf" TargetMode="External"/><Relationship Id="rId50" Type="http://schemas.openxmlformats.org/officeDocument/2006/relationships/hyperlink" Target="https://gsa.acgov.org/do-business-with-us/vendor-support/small-local-and-emerging-businesses/" TargetMode="External"/><Relationship Id="rId55" Type="http://schemas.openxmlformats.org/officeDocument/2006/relationships/hyperlink" Target="https://gsa.acgov.org/do-business-with-us/contracting-opportunities/" TargetMode="External"/><Relationship Id="rId76" Type="http://schemas.openxmlformats.org/officeDocument/2006/relationships/hyperlink" Target="https://gsa.acgov.org/do-business-with-us/contracting-opportunities/policies-procedures/general-requirements/" TargetMode="External"/><Relationship Id="rId97" Type="http://schemas.openxmlformats.org/officeDocument/2006/relationships/hyperlink" Target="https://ezsourcing.acgov.org" TargetMode="External"/><Relationship Id="rId104" Type="http://schemas.openxmlformats.org/officeDocument/2006/relationships/header" Target="header9.xml"/><Relationship Id="rId120" Type="http://schemas.openxmlformats.org/officeDocument/2006/relationships/footer" Target="footer17.xml"/><Relationship Id="rId125" Type="http://schemas.openxmlformats.org/officeDocument/2006/relationships/hyperlink" Target="https://www.hud.gov/sites/documents/LEADDUSTLEVELS_REV1.PDF" TargetMode="External"/><Relationship Id="rId141" Type="http://schemas.openxmlformats.org/officeDocument/2006/relationships/hyperlink" Target="https://www.hud.gov/sites/documents/LEADDUSTLEVELS_REV1.PDF" TargetMode="External"/><Relationship Id="rId146" Type="http://schemas.openxmlformats.org/officeDocument/2006/relationships/hyperlink" Target="https://www.hud.gov/sites/documents/LEADDUSTLEVELS_REV1.PDF" TargetMode="External"/><Relationship Id="rId167" Type="http://schemas.openxmlformats.org/officeDocument/2006/relationships/hyperlink" Target="http://www.epa.govllead/pubslrenovation.htm" TargetMode="External"/><Relationship Id="rId7" Type="http://schemas.openxmlformats.org/officeDocument/2006/relationships/styles" Target="styles.xml"/><Relationship Id="rId71" Type="http://schemas.openxmlformats.org/officeDocument/2006/relationships/footer" Target="footer3.xml"/><Relationship Id="rId92" Type="http://schemas.openxmlformats.org/officeDocument/2006/relationships/hyperlink" Target="http://acgov.org/auditor/sleb/overview.htm" TargetMode="External"/><Relationship Id="rId162" Type="http://schemas.openxmlformats.org/officeDocument/2006/relationships/hyperlink" Target="http://www2.epa.gov/lead/protect-your-family-lead-your-home" TargetMode="External"/><Relationship Id="rId2" Type="http://schemas.openxmlformats.org/officeDocument/2006/relationships/customXml" Target="../customXml/item2.xml"/><Relationship Id="rId29" Type="http://schemas.openxmlformats.org/officeDocument/2006/relationships/hyperlink" Target="https://gsa.acgov.org/do-business-with-us/upcoming-contracting-events/" TargetMode="External"/><Relationship Id="rId24" Type="http://schemas.openxmlformats.org/officeDocument/2006/relationships/hyperlink" Target="https://teams.microsoft.com/l/meetup-join/19%3ameeting_MDQwYTBhYjktZjk2Yi00M2RmLWJjNzgtODhkNTY4NzIzZDRi%40thread.v2/0?context=%7b%22Tid%22%3a%2232fdff2c-f86e-4ba3-a47d-6a44a7f45a64%22%2c%22Oid%22%3a%229b05bb24-d3d5-48ef-bdc2-f7fcfa008285%22%7d" TargetMode="External"/><Relationship Id="rId40"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5" Type="http://schemas.openxmlformats.org/officeDocument/2006/relationships/hyperlink" Target="mailto:GSA-BidProtests@acgov.org" TargetMode="External"/><Relationship Id="rId66" Type="http://schemas.openxmlformats.org/officeDocument/2006/relationships/hyperlink" Target="https://ezsourcing.acgov.org" TargetMode="External"/><Relationship Id="rId87" Type="http://schemas.openxmlformats.org/officeDocument/2006/relationships/hyperlink" Target="http://acgov.org/auditor/sleb/sourceprogram.htm" TargetMode="External"/><Relationship Id="rId110" Type="http://schemas.openxmlformats.org/officeDocument/2006/relationships/footer" Target="footer11.xml"/><Relationship Id="rId115" Type="http://schemas.openxmlformats.org/officeDocument/2006/relationships/hyperlink" Target="http://portal.hud.gov/hudportal/HUD?src=/program_offices/healthy_homes/lbp/hudguidelines" TargetMode="External"/><Relationship Id="rId131" Type="http://schemas.openxmlformats.org/officeDocument/2006/relationships/footer" Target="footer23.xml"/><Relationship Id="rId136" Type="http://schemas.openxmlformats.org/officeDocument/2006/relationships/hyperlink" Target="https://www.hud.gov/sites/documents/LEADDUSTLEVELS_REV1.PDF" TargetMode="External"/><Relationship Id="rId157" Type="http://schemas.openxmlformats.org/officeDocument/2006/relationships/footer" Target="footer40.xml"/><Relationship Id="rId61" Type="http://schemas.openxmlformats.org/officeDocument/2006/relationships/header" Target="header1.xml"/><Relationship Id="rId82" Type="http://schemas.openxmlformats.org/officeDocument/2006/relationships/hyperlink" Target="https://gsa.acgov.org/do-business-with-us/contracting-opportunities/policies-procedures/general-environmental-requirements/" TargetMode="External"/><Relationship Id="rId152" Type="http://schemas.openxmlformats.org/officeDocument/2006/relationships/footer" Target="footer35.xml"/><Relationship Id="rId173" Type="http://schemas.openxmlformats.org/officeDocument/2006/relationships/theme" Target="theme/theme1.xml"/><Relationship Id="rId19" Type="http://schemas.openxmlformats.org/officeDocument/2006/relationships/hyperlink" Target="tel:+14159153950,,733284668" TargetMode="External"/><Relationship Id="rId14" Type="http://schemas.openxmlformats.org/officeDocument/2006/relationships/hyperlink" Target="mailto:Yulia.Margolin@acgov.org"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s://www.hud.gov/sites/documents/LEADDUSTLEVELS_REV1.PDF" TargetMode="External"/><Relationship Id="rId56" Type="http://schemas.openxmlformats.org/officeDocument/2006/relationships/hyperlink" Target="https://ezsourcing.acgov.org" TargetMode="External"/><Relationship Id="rId77" Type="http://schemas.openxmlformats.org/officeDocument/2006/relationships/hyperlink" Target="https://gsa.acgov.org/do-business-with-us/contracting-opportunities/debarment-suspension-policy/" TargetMode="External"/><Relationship Id="rId100" Type="http://schemas.openxmlformats.org/officeDocument/2006/relationships/header" Target="header7.xml"/><Relationship Id="rId105" Type="http://schemas.openxmlformats.org/officeDocument/2006/relationships/footer" Target="footer8.xml"/><Relationship Id="rId126" Type="http://schemas.openxmlformats.org/officeDocument/2006/relationships/footer" Target="footer19.xml"/><Relationship Id="rId147" Type="http://schemas.openxmlformats.org/officeDocument/2006/relationships/footer" Target="footer31.xml"/><Relationship Id="rId168" Type="http://schemas.openxmlformats.org/officeDocument/2006/relationships/hyperlink" Target="http://www.nsc.org/issues/lead" TargetMode="External"/><Relationship Id="rId8" Type="http://schemas.openxmlformats.org/officeDocument/2006/relationships/settings" Target="settings.xml"/><Relationship Id="rId51" Type="http://schemas.openxmlformats.org/officeDocument/2006/relationships/hyperlink" Target="https://acgovt.sharepoint.com/:w:/s/GSADigitalLibrary/EcP9Z6qYJsVEtFJU8ZTS-7MBs6nT4AjOufE4yZTg-KoJGA?e=yyyBfu" TargetMode="External"/><Relationship Id="rId72" Type="http://schemas.openxmlformats.org/officeDocument/2006/relationships/header" Target="header5.xml"/><Relationship Id="rId93" Type="http://schemas.openxmlformats.org/officeDocument/2006/relationships/hyperlink" Target="http://acgov.org/auditor/sleb/overview.htm" TargetMode="External"/><Relationship Id="rId98" Type="http://schemas.openxmlformats.org/officeDocument/2006/relationships/header" Target="header6.xml"/><Relationship Id="rId121" Type="http://schemas.openxmlformats.org/officeDocument/2006/relationships/footer" Target="footer18.xml"/><Relationship Id="rId142" Type="http://schemas.openxmlformats.org/officeDocument/2006/relationships/hyperlink" Target="https://www.ecfr.gov/current/title-40/chapter-I/subchapter-R/part-745?toc=1" TargetMode="External"/><Relationship Id="rId163" Type="http://schemas.openxmlformats.org/officeDocument/2006/relationships/hyperlink" Target="http://www.hud.gov/offices/lead/training/LBPguide.pdf" TargetMode="External"/><Relationship Id="rId3" Type="http://schemas.openxmlformats.org/officeDocument/2006/relationships/customXml" Target="../customXml/item3.xml"/><Relationship Id="rId25" Type="http://schemas.openxmlformats.org/officeDocument/2006/relationships/hyperlink" Target="tel:+14159153950,,474856882" TargetMode="External"/><Relationship Id="rId46" Type="http://schemas.openxmlformats.org/officeDocument/2006/relationships/hyperlink" Target="mailto:OCCR@acgov.org" TargetMode="External"/><Relationship Id="rId67" Type="http://schemas.openxmlformats.org/officeDocument/2006/relationships/hyperlink" Target="https://ezsourcing.acgov.org" TargetMode="External"/><Relationship Id="rId116" Type="http://schemas.openxmlformats.org/officeDocument/2006/relationships/footer" Target="footer15.xml"/><Relationship Id="rId137" Type="http://schemas.openxmlformats.org/officeDocument/2006/relationships/hyperlink" Target="https://www.hud.gov/sites/documents/LBPH-40.PDF" TargetMode="External"/><Relationship Id="rId158" Type="http://schemas.openxmlformats.org/officeDocument/2006/relationships/footer" Target="footer41.xml"/><Relationship Id="rId20" Type="http://schemas.openxmlformats.org/officeDocument/2006/relationships/hyperlink" Target="tel:8887158170,,733284668" TargetMode="External"/><Relationship Id="rId41" Type="http://schemas.openxmlformats.org/officeDocument/2006/relationships/hyperlink" Target="https://gsa.acgov.org/do-business-with-us/upcoming-contracting-events/" TargetMode="External"/><Relationship Id="rId62" Type="http://schemas.openxmlformats.org/officeDocument/2006/relationships/header" Target="header2.xml"/><Relationship Id="rId83" Type="http://schemas.openxmlformats.org/officeDocument/2006/relationships/hyperlink" Target="http://acgov.org/auditor/sleb/overview.htm" TargetMode="External"/><Relationship Id="rId88" Type="http://schemas.openxmlformats.org/officeDocument/2006/relationships/hyperlink" Target="http://acgov.org/auditor/sleb/elation.htm" TargetMode="External"/><Relationship Id="rId111" Type="http://schemas.openxmlformats.org/officeDocument/2006/relationships/header" Target="header12.xml"/><Relationship Id="rId132" Type="http://schemas.openxmlformats.org/officeDocument/2006/relationships/hyperlink" Target="https://www.hud.gov/sites/documents/LBPH-41.PDF" TargetMode="External"/><Relationship Id="rId153" Type="http://schemas.openxmlformats.org/officeDocument/2006/relationships/footer" Target="footer3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FD1CA-95F2-455C-A1B7-FE940801FD2C}">
  <ds:schemaRefs>
    <ds:schemaRef ds:uri="http://schemas.microsoft.com/sharepoint/v3/contenttype/forms"/>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C9D63A4A-885C-47DF-BB1D-91A038DAC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5FA89-9BE7-49D1-B28B-81D708DC906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25614</Words>
  <Characters>155723</Characters>
  <Application>Microsoft Office Word</Application>
  <DocSecurity>0</DocSecurity>
  <Lines>4208</Lines>
  <Paragraphs>1831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179506</CharactersWithSpaces>
  <SharedDoc>false</SharedDoc>
  <HLinks>
    <vt:vector size="858" baseType="variant">
      <vt:variant>
        <vt:i4>3145831</vt:i4>
      </vt:variant>
      <vt:variant>
        <vt:i4>960</vt:i4>
      </vt:variant>
      <vt:variant>
        <vt:i4>0</vt:i4>
      </vt:variant>
      <vt:variant>
        <vt:i4>5</vt:i4>
      </vt:variant>
      <vt:variant>
        <vt:lpwstr>http://www.dir.ca.gov/</vt:lpwstr>
      </vt:variant>
      <vt:variant>
        <vt:lpwstr/>
      </vt:variant>
      <vt:variant>
        <vt:i4>1835089</vt:i4>
      </vt:variant>
      <vt:variant>
        <vt:i4>957</vt:i4>
      </vt:variant>
      <vt:variant>
        <vt:i4>0</vt:i4>
      </vt:variant>
      <vt:variant>
        <vt:i4>5</vt:i4>
      </vt:variant>
      <vt:variant>
        <vt:lpwstr>http://www.cdph.ca.gov/programs/CLPPB/Pages/default.aspx</vt:lpwstr>
      </vt:variant>
      <vt:variant>
        <vt:lpwstr/>
      </vt:variant>
      <vt:variant>
        <vt:i4>8323112</vt:i4>
      </vt:variant>
      <vt:variant>
        <vt:i4>954</vt:i4>
      </vt:variant>
      <vt:variant>
        <vt:i4>0</vt:i4>
      </vt:variant>
      <vt:variant>
        <vt:i4>5</vt:i4>
      </vt:variant>
      <vt:variant>
        <vt:lpwstr>http://www.nsc.org/issues/lead</vt:lpwstr>
      </vt:variant>
      <vt:variant>
        <vt:lpwstr/>
      </vt:variant>
      <vt:variant>
        <vt:i4>3211382</vt:i4>
      </vt:variant>
      <vt:variant>
        <vt:i4>951</vt:i4>
      </vt:variant>
      <vt:variant>
        <vt:i4>0</vt:i4>
      </vt:variant>
      <vt:variant>
        <vt:i4>5</vt:i4>
      </vt:variant>
      <vt:variant>
        <vt:lpwstr>http://www.epa.govllead/pubslrenovation.htm</vt:lpwstr>
      </vt:variant>
      <vt:variant>
        <vt:lpwstr/>
      </vt:variant>
      <vt:variant>
        <vt:i4>3342379</vt:i4>
      </vt:variant>
      <vt:variant>
        <vt:i4>948</vt:i4>
      </vt:variant>
      <vt:variant>
        <vt:i4>0</vt:i4>
      </vt:variant>
      <vt:variant>
        <vt:i4>5</vt:i4>
      </vt:variant>
      <vt:variant>
        <vt:lpwstr>http://www.epa.gov/lead</vt:lpwstr>
      </vt:variant>
      <vt:variant>
        <vt:lpwstr/>
      </vt:variant>
      <vt:variant>
        <vt:i4>2228331</vt:i4>
      </vt:variant>
      <vt:variant>
        <vt:i4>945</vt:i4>
      </vt:variant>
      <vt:variant>
        <vt:i4>0</vt:i4>
      </vt:variant>
      <vt:variant>
        <vt:i4>5</vt:i4>
      </vt:variant>
      <vt:variant>
        <vt:lpwstr>http://www.hud.gov/offices/lead</vt:lpwstr>
      </vt:variant>
      <vt:variant>
        <vt:lpwstr/>
      </vt:variant>
      <vt:variant>
        <vt:i4>5111815</vt:i4>
      </vt:variant>
      <vt:variant>
        <vt:i4>942</vt:i4>
      </vt:variant>
      <vt:variant>
        <vt:i4>0</vt:i4>
      </vt:variant>
      <vt:variant>
        <vt:i4>5</vt:i4>
      </vt:variant>
      <vt:variant>
        <vt:lpwstr>http://www.achhd.org/</vt:lpwstr>
      </vt:variant>
      <vt:variant>
        <vt:lpwstr/>
      </vt:variant>
      <vt:variant>
        <vt:i4>6225996</vt:i4>
      </vt:variant>
      <vt:variant>
        <vt:i4>939</vt:i4>
      </vt:variant>
      <vt:variant>
        <vt:i4>0</vt:i4>
      </vt:variant>
      <vt:variant>
        <vt:i4>5</vt:i4>
      </vt:variant>
      <vt:variant>
        <vt:lpwstr>http://www.hud.gov/offices/lead/training/LBPguide.pdf</vt:lpwstr>
      </vt:variant>
      <vt:variant>
        <vt:lpwstr/>
      </vt:variant>
      <vt:variant>
        <vt:i4>8126507</vt:i4>
      </vt:variant>
      <vt:variant>
        <vt:i4>936</vt:i4>
      </vt:variant>
      <vt:variant>
        <vt:i4>0</vt:i4>
      </vt:variant>
      <vt:variant>
        <vt:i4>5</vt:i4>
      </vt:variant>
      <vt:variant>
        <vt:lpwstr>http://www2.epa.gov/lead/protect-your-family-lead-your-home</vt:lpwstr>
      </vt:variant>
      <vt:variant>
        <vt:lpwstr/>
      </vt:variant>
      <vt:variant>
        <vt:i4>6815789</vt:i4>
      </vt:variant>
      <vt:variant>
        <vt:i4>933</vt:i4>
      </vt:variant>
      <vt:variant>
        <vt:i4>0</vt:i4>
      </vt:variant>
      <vt:variant>
        <vt:i4>5</vt:i4>
      </vt:variant>
      <vt:variant>
        <vt:lpwstr>http://www2.epa.gov/lead/lead-your-home-parents-reference-guide</vt:lpwstr>
      </vt:variant>
      <vt:variant>
        <vt:lpwstr/>
      </vt:variant>
      <vt:variant>
        <vt:i4>7405624</vt:i4>
      </vt:variant>
      <vt:variant>
        <vt:i4>528</vt:i4>
      </vt:variant>
      <vt:variant>
        <vt:i4>0</vt:i4>
      </vt:variant>
      <vt:variant>
        <vt:i4>5</vt:i4>
      </vt:variant>
      <vt:variant>
        <vt:lpwstr>https://www.hud.gov/sites/documents/LBPH09.PDF</vt:lpwstr>
      </vt:variant>
      <vt:variant>
        <vt:lpwstr/>
      </vt:variant>
      <vt:variant>
        <vt:i4>6881353</vt:i4>
      </vt:variant>
      <vt:variant>
        <vt:i4>525</vt:i4>
      </vt:variant>
      <vt:variant>
        <vt:i4>0</vt:i4>
      </vt:variant>
      <vt:variant>
        <vt:i4>5</vt:i4>
      </vt:variant>
      <vt:variant>
        <vt:lpwstr>https://www.hud.gov/sites/documents/LEADDUSTLEVELS_REV1.PDF</vt:lpwstr>
      </vt:variant>
      <vt:variant>
        <vt:lpwstr/>
      </vt:variant>
      <vt:variant>
        <vt:i4>6881353</vt:i4>
      </vt:variant>
      <vt:variant>
        <vt:i4>522</vt:i4>
      </vt:variant>
      <vt:variant>
        <vt:i4>0</vt:i4>
      </vt:variant>
      <vt:variant>
        <vt:i4>5</vt:i4>
      </vt:variant>
      <vt:variant>
        <vt:lpwstr>https://www.hud.gov/sites/documents/LEADDUSTLEVELS_REV1.PDF</vt:lpwstr>
      </vt:variant>
      <vt:variant>
        <vt:lpwstr/>
      </vt:variant>
      <vt:variant>
        <vt:i4>3932272</vt:i4>
      </vt:variant>
      <vt:variant>
        <vt:i4>519</vt:i4>
      </vt:variant>
      <vt:variant>
        <vt:i4>0</vt:i4>
      </vt:variant>
      <vt:variant>
        <vt:i4>5</vt:i4>
      </vt:variant>
      <vt:variant>
        <vt:lpwstr>https://www.ecfr.gov/current/title-40/chapter-I/subchapter-R/part-745?toc=1</vt:lpwstr>
      </vt:variant>
      <vt:variant>
        <vt:lpwstr/>
      </vt:variant>
      <vt:variant>
        <vt:i4>6881353</vt:i4>
      </vt:variant>
      <vt:variant>
        <vt:i4>516</vt:i4>
      </vt:variant>
      <vt:variant>
        <vt:i4>0</vt:i4>
      </vt:variant>
      <vt:variant>
        <vt:i4>5</vt:i4>
      </vt:variant>
      <vt:variant>
        <vt:lpwstr>https://www.hud.gov/sites/documents/LEADDUSTLEVELS_REV1.PDF</vt:lpwstr>
      </vt:variant>
      <vt:variant>
        <vt:lpwstr/>
      </vt:variant>
      <vt:variant>
        <vt:i4>2097199</vt:i4>
      </vt:variant>
      <vt:variant>
        <vt:i4>513</vt:i4>
      </vt:variant>
      <vt:variant>
        <vt:i4>0</vt:i4>
      </vt:variant>
      <vt:variant>
        <vt:i4>5</vt:i4>
      </vt:variant>
      <vt:variant>
        <vt:lpwstr>https://www.hud.gov/sites/documents/LBPH-40.PDF</vt:lpwstr>
      </vt:variant>
      <vt:variant>
        <vt:lpwstr/>
      </vt:variant>
      <vt:variant>
        <vt:i4>6881353</vt:i4>
      </vt:variant>
      <vt:variant>
        <vt:i4>510</vt:i4>
      </vt:variant>
      <vt:variant>
        <vt:i4>0</vt:i4>
      </vt:variant>
      <vt:variant>
        <vt:i4>5</vt:i4>
      </vt:variant>
      <vt:variant>
        <vt:lpwstr>https://www.hud.gov/sites/documents/LEADDUSTLEVELS_REV1.PDF</vt:lpwstr>
      </vt:variant>
      <vt:variant>
        <vt:lpwstr/>
      </vt:variant>
      <vt:variant>
        <vt:i4>2097197</vt:i4>
      </vt:variant>
      <vt:variant>
        <vt:i4>507</vt:i4>
      </vt:variant>
      <vt:variant>
        <vt:i4>0</vt:i4>
      </vt:variant>
      <vt:variant>
        <vt:i4>5</vt:i4>
      </vt:variant>
      <vt:variant>
        <vt:lpwstr>https://www.hud.gov/sites/documents/LBPH-42.PDF</vt:lpwstr>
      </vt:variant>
      <vt:variant>
        <vt:lpwstr/>
      </vt:variant>
      <vt:variant>
        <vt:i4>2097198</vt:i4>
      </vt:variant>
      <vt:variant>
        <vt:i4>504</vt:i4>
      </vt:variant>
      <vt:variant>
        <vt:i4>0</vt:i4>
      </vt:variant>
      <vt:variant>
        <vt:i4>5</vt:i4>
      </vt:variant>
      <vt:variant>
        <vt:lpwstr>https://www.hud.gov/sites/documents/LBPH-41.PDF</vt:lpwstr>
      </vt:variant>
      <vt:variant>
        <vt:lpwstr/>
      </vt:variant>
      <vt:variant>
        <vt:i4>7405624</vt:i4>
      </vt:variant>
      <vt:variant>
        <vt:i4>501</vt:i4>
      </vt:variant>
      <vt:variant>
        <vt:i4>0</vt:i4>
      </vt:variant>
      <vt:variant>
        <vt:i4>5</vt:i4>
      </vt:variant>
      <vt:variant>
        <vt:lpwstr>https://www.hud.gov/sites/documents/LBPH09.PDF</vt:lpwstr>
      </vt:variant>
      <vt:variant>
        <vt:lpwstr/>
      </vt:variant>
      <vt:variant>
        <vt:i4>6881353</vt:i4>
      </vt:variant>
      <vt:variant>
        <vt:i4>498</vt:i4>
      </vt:variant>
      <vt:variant>
        <vt:i4>0</vt:i4>
      </vt:variant>
      <vt:variant>
        <vt:i4>5</vt:i4>
      </vt:variant>
      <vt:variant>
        <vt:lpwstr>https://www.hud.gov/sites/documents/LEADDUSTLEVELS_REV1.PDF</vt:lpwstr>
      </vt:variant>
      <vt:variant>
        <vt:lpwstr/>
      </vt:variant>
      <vt:variant>
        <vt:i4>7929960</vt:i4>
      </vt:variant>
      <vt:variant>
        <vt:i4>495</vt:i4>
      </vt:variant>
      <vt:variant>
        <vt:i4>0</vt:i4>
      </vt:variant>
      <vt:variant>
        <vt:i4>5</vt:i4>
      </vt:variant>
      <vt:variant>
        <vt:lpwstr>https://www.cdph.ca.gov/Programs/CCDPHP/DEODC/CLPPB/CDPH Document Library/Title 17.pdf</vt:lpwstr>
      </vt:variant>
      <vt:variant>
        <vt:lpwstr/>
      </vt:variant>
      <vt:variant>
        <vt:i4>5963847</vt:i4>
      </vt:variant>
      <vt:variant>
        <vt:i4>492</vt:i4>
      </vt:variant>
      <vt:variant>
        <vt:i4>0</vt:i4>
      </vt:variant>
      <vt:variant>
        <vt:i4>5</vt:i4>
      </vt:variant>
      <vt:variant>
        <vt:lpwstr>https://www.ecfr.gov/current/title-24/subtitle-A/part-35</vt:lpwstr>
      </vt:variant>
      <vt:variant>
        <vt:lpwstr/>
      </vt:variant>
      <vt:variant>
        <vt:i4>7929909</vt:i4>
      </vt:variant>
      <vt:variant>
        <vt:i4>489</vt:i4>
      </vt:variant>
      <vt:variant>
        <vt:i4>0</vt:i4>
      </vt:variant>
      <vt:variant>
        <vt:i4>5</vt:i4>
      </vt:variant>
      <vt:variant>
        <vt:lpwstr>https://www.hud.gov/program_offices/healthy_homes/lbp/hudguidelines</vt:lpwstr>
      </vt:variant>
      <vt:variant>
        <vt:lpwstr/>
      </vt:variant>
      <vt:variant>
        <vt:i4>786456</vt:i4>
      </vt:variant>
      <vt:variant>
        <vt:i4>486</vt:i4>
      </vt:variant>
      <vt:variant>
        <vt:i4>0</vt:i4>
      </vt:variant>
      <vt:variant>
        <vt:i4>5</vt:i4>
      </vt:variant>
      <vt:variant>
        <vt:lpwstr>https://www.epa.gov/enforcement/toxic-substances-control-act-tsca-and-federal-facilities</vt:lpwstr>
      </vt:variant>
      <vt:variant>
        <vt:lpwstr/>
      </vt:variant>
      <vt:variant>
        <vt:i4>786456</vt:i4>
      </vt:variant>
      <vt:variant>
        <vt:i4>483</vt:i4>
      </vt:variant>
      <vt:variant>
        <vt:i4>0</vt:i4>
      </vt:variant>
      <vt:variant>
        <vt:i4>5</vt:i4>
      </vt:variant>
      <vt:variant>
        <vt:lpwstr>https://www.epa.gov/enforcement/toxic-substances-control-act-tsca-and-federal-facilities</vt:lpwstr>
      </vt:variant>
      <vt:variant>
        <vt:lpwstr/>
      </vt:variant>
      <vt:variant>
        <vt:i4>5898241</vt:i4>
      </vt:variant>
      <vt:variant>
        <vt:i4>480</vt:i4>
      </vt:variant>
      <vt:variant>
        <vt:i4>0</vt:i4>
      </vt:variant>
      <vt:variant>
        <vt:i4>5</vt:i4>
      </vt:variant>
      <vt:variant>
        <vt:lpwstr>http://portal.hud.gov/hudportal/HUD?src=/program_offices/healthy_homes/lbp/hudguidelines</vt:lpwstr>
      </vt:variant>
      <vt:variant>
        <vt:lpwstr/>
      </vt:variant>
      <vt:variant>
        <vt:i4>393237</vt:i4>
      </vt:variant>
      <vt:variant>
        <vt:i4>477</vt:i4>
      </vt:variant>
      <vt:variant>
        <vt:i4>0</vt:i4>
      </vt:variant>
      <vt:variant>
        <vt:i4>5</vt:i4>
      </vt:variant>
      <vt:variant>
        <vt:lpwstr/>
      </vt:variant>
      <vt:variant>
        <vt:lpwstr>ExceptionsClarifications</vt:lpwstr>
      </vt:variant>
      <vt:variant>
        <vt:i4>80</vt:i4>
      </vt:variant>
      <vt:variant>
        <vt:i4>471</vt:i4>
      </vt:variant>
      <vt:variant>
        <vt:i4>0</vt:i4>
      </vt:variant>
      <vt:variant>
        <vt:i4>5</vt:i4>
      </vt:variant>
      <vt:variant>
        <vt:lpwstr>https://ezsourcing.acgov.org/</vt:lpwstr>
      </vt:variant>
      <vt:variant>
        <vt:lpwstr/>
      </vt:variant>
      <vt:variant>
        <vt:i4>80</vt:i4>
      </vt:variant>
      <vt:variant>
        <vt:i4>468</vt:i4>
      </vt:variant>
      <vt:variant>
        <vt:i4>0</vt:i4>
      </vt:variant>
      <vt:variant>
        <vt:i4>5</vt:i4>
      </vt:variant>
      <vt:variant>
        <vt:lpwstr>https://ezsourcing.acgov.org/</vt:lpwstr>
      </vt:variant>
      <vt:variant>
        <vt:lpwstr/>
      </vt:variant>
      <vt:variant>
        <vt:i4>4718675</vt:i4>
      </vt:variant>
      <vt:variant>
        <vt:i4>411</vt:i4>
      </vt:variant>
      <vt:variant>
        <vt:i4>0</vt:i4>
      </vt:variant>
      <vt:variant>
        <vt:i4>5</vt:i4>
      </vt:variant>
      <vt:variant>
        <vt:lpwstr>http://www.elationsys.com/elationsys/</vt:lpwstr>
      </vt:variant>
      <vt:variant>
        <vt:lpwstr/>
      </vt:variant>
      <vt:variant>
        <vt:i4>4718675</vt:i4>
      </vt:variant>
      <vt:variant>
        <vt:i4>408</vt:i4>
      </vt:variant>
      <vt:variant>
        <vt:i4>0</vt:i4>
      </vt:variant>
      <vt:variant>
        <vt:i4>5</vt:i4>
      </vt:variant>
      <vt:variant>
        <vt:lpwstr>http://www.elationsys.com/elationsys/</vt:lpwstr>
      </vt:variant>
      <vt:variant>
        <vt:lpwstr/>
      </vt:variant>
      <vt:variant>
        <vt:i4>7733351</vt:i4>
      </vt:variant>
      <vt:variant>
        <vt:i4>405</vt:i4>
      </vt:variant>
      <vt:variant>
        <vt:i4>0</vt:i4>
      </vt:variant>
      <vt:variant>
        <vt:i4>5</vt:i4>
      </vt:variant>
      <vt:variant>
        <vt:lpwstr>http://acgov.org/auditor/sleb/overview.htm</vt:lpwstr>
      </vt:variant>
      <vt:variant>
        <vt:lpwstr/>
      </vt:variant>
      <vt:variant>
        <vt:i4>7733351</vt:i4>
      </vt:variant>
      <vt:variant>
        <vt:i4>402</vt:i4>
      </vt:variant>
      <vt:variant>
        <vt:i4>0</vt:i4>
      </vt:variant>
      <vt:variant>
        <vt:i4>5</vt:i4>
      </vt:variant>
      <vt:variant>
        <vt:lpwstr>http://acgov.org/auditor/sleb/overview.htm</vt:lpwstr>
      </vt:variant>
      <vt:variant>
        <vt:lpwstr/>
      </vt:variant>
      <vt:variant>
        <vt:i4>393237</vt:i4>
      </vt:variant>
      <vt:variant>
        <vt:i4>399</vt:i4>
      </vt:variant>
      <vt:variant>
        <vt:i4>0</vt:i4>
      </vt:variant>
      <vt:variant>
        <vt:i4>5</vt:i4>
      </vt:variant>
      <vt:variant>
        <vt:lpwstr/>
      </vt:variant>
      <vt:variant>
        <vt:lpwstr>ExceptionsClarifications</vt:lpwstr>
      </vt:variant>
      <vt:variant>
        <vt:i4>8257604</vt:i4>
      </vt:variant>
      <vt:variant>
        <vt:i4>396</vt:i4>
      </vt:variant>
      <vt:variant>
        <vt:i4>0</vt:i4>
      </vt:variant>
      <vt:variant>
        <vt:i4>5</vt:i4>
      </vt:variant>
      <vt:variant>
        <vt:lpwstr>mailto:OCCR@acgov.org</vt:lpwstr>
      </vt:variant>
      <vt:variant>
        <vt:lpwstr/>
      </vt:variant>
      <vt:variant>
        <vt:i4>196710</vt:i4>
      </vt:variant>
      <vt:variant>
        <vt:i4>393</vt:i4>
      </vt:variant>
      <vt:variant>
        <vt:i4>0</vt:i4>
      </vt:variant>
      <vt:variant>
        <vt:i4>5</vt:i4>
      </vt:variant>
      <vt:variant>
        <vt:lpwstr>mailto:GSA.OAP@acgov.org</vt:lpwstr>
      </vt:variant>
      <vt:variant>
        <vt:lpwstr/>
      </vt:variant>
      <vt:variant>
        <vt:i4>393237</vt:i4>
      </vt:variant>
      <vt:variant>
        <vt:i4>390</vt:i4>
      </vt:variant>
      <vt:variant>
        <vt:i4>0</vt:i4>
      </vt:variant>
      <vt:variant>
        <vt:i4>5</vt:i4>
      </vt:variant>
      <vt:variant>
        <vt:lpwstr/>
      </vt:variant>
      <vt:variant>
        <vt:lpwstr>ExceptionsClarifications</vt:lpwstr>
      </vt:variant>
      <vt:variant>
        <vt:i4>917526</vt:i4>
      </vt:variant>
      <vt:variant>
        <vt:i4>387</vt:i4>
      </vt:variant>
      <vt:variant>
        <vt:i4>0</vt:i4>
      </vt:variant>
      <vt:variant>
        <vt:i4>5</vt:i4>
      </vt:variant>
      <vt:variant>
        <vt:lpwstr/>
      </vt:variant>
      <vt:variant>
        <vt:lpwstr>SLEB</vt:lpwstr>
      </vt:variant>
      <vt:variant>
        <vt:i4>4456527</vt:i4>
      </vt:variant>
      <vt:variant>
        <vt:i4>384</vt:i4>
      </vt:variant>
      <vt:variant>
        <vt:i4>0</vt:i4>
      </vt:variant>
      <vt:variant>
        <vt:i4>5</vt:i4>
      </vt:variant>
      <vt:variant>
        <vt:lpwstr>http://acgov.org/auditor/sleb/elation.htm</vt:lpwstr>
      </vt:variant>
      <vt:variant>
        <vt:lpwstr/>
      </vt:variant>
      <vt:variant>
        <vt:i4>4456527</vt:i4>
      </vt:variant>
      <vt:variant>
        <vt:i4>381</vt:i4>
      </vt:variant>
      <vt:variant>
        <vt:i4>0</vt:i4>
      </vt:variant>
      <vt:variant>
        <vt:i4>5</vt:i4>
      </vt:variant>
      <vt:variant>
        <vt:lpwstr>http://acgov.org/auditor/sleb/elation.htm</vt:lpwstr>
      </vt:variant>
      <vt:variant>
        <vt:lpwstr/>
      </vt:variant>
      <vt:variant>
        <vt:i4>4128809</vt:i4>
      </vt:variant>
      <vt:variant>
        <vt:i4>378</vt:i4>
      </vt:variant>
      <vt:variant>
        <vt:i4>0</vt:i4>
      </vt:variant>
      <vt:variant>
        <vt:i4>5</vt:i4>
      </vt:variant>
      <vt:variant>
        <vt:lpwstr>http://acgov.org/auditor/sleb/sourceprogram.htm</vt:lpwstr>
      </vt:variant>
      <vt:variant>
        <vt:lpwstr/>
      </vt:variant>
      <vt:variant>
        <vt:i4>4128809</vt:i4>
      </vt:variant>
      <vt:variant>
        <vt:i4>375</vt:i4>
      </vt:variant>
      <vt:variant>
        <vt:i4>0</vt:i4>
      </vt:variant>
      <vt:variant>
        <vt:i4>5</vt:i4>
      </vt:variant>
      <vt:variant>
        <vt:lpwstr>http://acgov.org/auditor/sleb/sourceprogram.htm</vt:lpwstr>
      </vt:variant>
      <vt:variant>
        <vt:lpwstr/>
      </vt:variant>
      <vt:variant>
        <vt:i4>524310</vt:i4>
      </vt:variant>
      <vt:variant>
        <vt:i4>372</vt:i4>
      </vt:variant>
      <vt:variant>
        <vt:i4>0</vt:i4>
      </vt:variant>
      <vt:variant>
        <vt:i4>5</vt:i4>
      </vt:variant>
      <vt:variant>
        <vt:lpwstr>https://gsa.acgov.org/do-business-with-us/vendor-support/small-local-and-emerging-businesses/</vt:lpwstr>
      </vt:variant>
      <vt:variant>
        <vt:lpwstr/>
      </vt:variant>
      <vt:variant>
        <vt:i4>524310</vt:i4>
      </vt:variant>
      <vt:variant>
        <vt:i4>369</vt:i4>
      </vt:variant>
      <vt:variant>
        <vt:i4>0</vt:i4>
      </vt:variant>
      <vt:variant>
        <vt:i4>5</vt:i4>
      </vt:variant>
      <vt:variant>
        <vt:lpwstr>https://gsa.acgov.org/do-business-with-us/vendor-support/small-local-and-emerging-businesses/</vt:lpwstr>
      </vt:variant>
      <vt:variant>
        <vt:lpwstr/>
      </vt:variant>
      <vt:variant>
        <vt:i4>7733351</vt:i4>
      </vt:variant>
      <vt:variant>
        <vt:i4>366</vt:i4>
      </vt:variant>
      <vt:variant>
        <vt:i4>0</vt:i4>
      </vt:variant>
      <vt:variant>
        <vt:i4>5</vt:i4>
      </vt:variant>
      <vt:variant>
        <vt:lpwstr>http://acgov.org/auditor/sleb/overview.htm</vt:lpwstr>
      </vt:variant>
      <vt:variant>
        <vt:lpwstr/>
      </vt:variant>
      <vt:variant>
        <vt:i4>7733351</vt:i4>
      </vt:variant>
      <vt:variant>
        <vt:i4>363</vt:i4>
      </vt:variant>
      <vt:variant>
        <vt:i4>0</vt:i4>
      </vt:variant>
      <vt:variant>
        <vt:i4>5</vt:i4>
      </vt:variant>
      <vt:variant>
        <vt:lpwstr>http://acgov.org/auditor/sleb/overview.htm</vt:lpwstr>
      </vt:variant>
      <vt:variant>
        <vt:lpwstr/>
      </vt:variant>
      <vt:variant>
        <vt:i4>7340129</vt:i4>
      </vt:variant>
      <vt:variant>
        <vt:i4>360</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357</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354</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351</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348</vt:i4>
      </vt:variant>
      <vt:variant>
        <vt:i4>0</vt:i4>
      </vt:variant>
      <vt:variant>
        <vt:i4>5</vt:i4>
      </vt:variant>
      <vt:variant>
        <vt:lpwstr>https://gsa.acgov.org/do-business-with-us/contracting-opportunities/debarment-suspension-policy/</vt:lpwstr>
      </vt:variant>
      <vt:variant>
        <vt:lpwstr/>
      </vt:variant>
      <vt:variant>
        <vt:i4>4587543</vt:i4>
      </vt:variant>
      <vt:variant>
        <vt:i4>345</vt:i4>
      </vt:variant>
      <vt:variant>
        <vt:i4>0</vt:i4>
      </vt:variant>
      <vt:variant>
        <vt:i4>5</vt:i4>
      </vt:variant>
      <vt:variant>
        <vt:lpwstr>https://gsa.acgov.org/do-business-with-us/contracting-opportunities/debarment-suspension-policy/</vt:lpwstr>
      </vt:variant>
      <vt:variant>
        <vt:lpwstr/>
      </vt:variant>
      <vt:variant>
        <vt:i4>5701651</vt:i4>
      </vt:variant>
      <vt:variant>
        <vt:i4>342</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339</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336</vt:i4>
      </vt:variant>
      <vt:variant>
        <vt:i4>0</vt:i4>
      </vt:variant>
      <vt:variant>
        <vt:i4>5</vt:i4>
      </vt:variant>
      <vt:variant>
        <vt:lpwstr>https://ezsourcing.acgov.org/</vt:lpwstr>
      </vt:variant>
      <vt:variant>
        <vt:lpwstr/>
      </vt:variant>
      <vt:variant>
        <vt:i4>393237</vt:i4>
      </vt:variant>
      <vt:variant>
        <vt:i4>333</vt:i4>
      </vt:variant>
      <vt:variant>
        <vt:i4>0</vt:i4>
      </vt:variant>
      <vt:variant>
        <vt:i4>5</vt:i4>
      </vt:variant>
      <vt:variant>
        <vt:lpwstr/>
      </vt:variant>
      <vt:variant>
        <vt:lpwstr>ExceptionsClarifications</vt:lpwstr>
      </vt:variant>
      <vt:variant>
        <vt:i4>80</vt:i4>
      </vt:variant>
      <vt:variant>
        <vt:i4>330</vt:i4>
      </vt:variant>
      <vt:variant>
        <vt:i4>0</vt:i4>
      </vt:variant>
      <vt:variant>
        <vt:i4>5</vt:i4>
      </vt:variant>
      <vt:variant>
        <vt:lpwstr>https://ezsourcing.acgov.org/</vt:lpwstr>
      </vt:variant>
      <vt:variant>
        <vt:lpwstr/>
      </vt:variant>
      <vt:variant>
        <vt:i4>80</vt:i4>
      </vt:variant>
      <vt:variant>
        <vt:i4>327</vt:i4>
      </vt:variant>
      <vt:variant>
        <vt:i4>0</vt:i4>
      </vt:variant>
      <vt:variant>
        <vt:i4>5</vt:i4>
      </vt:variant>
      <vt:variant>
        <vt:lpwstr>https://ezsourcing.acgov.org/</vt:lpwstr>
      </vt:variant>
      <vt:variant>
        <vt:lpwstr/>
      </vt:variant>
      <vt:variant>
        <vt:i4>1966086</vt:i4>
      </vt:variant>
      <vt:variant>
        <vt:i4>324</vt:i4>
      </vt:variant>
      <vt:variant>
        <vt:i4>0</vt:i4>
      </vt:variant>
      <vt:variant>
        <vt:i4>5</vt:i4>
      </vt:variant>
      <vt:variant>
        <vt:lpwstr/>
      </vt:variant>
      <vt:variant>
        <vt:lpwstr>SLEBSubSignature</vt:lpwstr>
      </vt:variant>
      <vt:variant>
        <vt:i4>5898305</vt:i4>
      </vt:variant>
      <vt:variant>
        <vt:i4>321</vt:i4>
      </vt:variant>
      <vt:variant>
        <vt:i4>0</vt:i4>
      </vt:variant>
      <vt:variant>
        <vt:i4>5</vt:i4>
      </vt:variant>
      <vt:variant>
        <vt:lpwstr/>
      </vt:variant>
      <vt:variant>
        <vt:lpwstr>Prime_Bidder_Signature</vt:lpwstr>
      </vt:variant>
      <vt:variant>
        <vt:i4>131087</vt:i4>
      </vt:variant>
      <vt:variant>
        <vt:i4>318</vt:i4>
      </vt:variant>
      <vt:variant>
        <vt:i4>0</vt:i4>
      </vt:variant>
      <vt:variant>
        <vt:i4>5</vt:i4>
      </vt:variant>
      <vt:variant>
        <vt:lpwstr/>
      </vt:variant>
      <vt:variant>
        <vt:lpwstr>SLEBInfoSheet</vt:lpwstr>
      </vt:variant>
      <vt:variant>
        <vt:i4>7471219</vt:i4>
      </vt:variant>
      <vt:variant>
        <vt:i4>315</vt:i4>
      </vt:variant>
      <vt:variant>
        <vt:i4>0</vt:i4>
      </vt:variant>
      <vt:variant>
        <vt:i4>5</vt:i4>
      </vt:variant>
      <vt:variant>
        <vt:lpwstr/>
      </vt:variant>
      <vt:variant>
        <vt:lpwstr>CertContractsGrantsLoansCA</vt:lpwstr>
      </vt:variant>
      <vt:variant>
        <vt:i4>458769</vt:i4>
      </vt:variant>
      <vt:variant>
        <vt:i4>312</vt:i4>
      </vt:variant>
      <vt:variant>
        <vt:i4>0</vt:i4>
      </vt:variant>
      <vt:variant>
        <vt:i4>5</vt:i4>
      </vt:variant>
      <vt:variant>
        <vt:lpwstr/>
      </vt:variant>
      <vt:variant>
        <vt:lpwstr>Debarment</vt:lpwstr>
      </vt:variant>
      <vt:variant>
        <vt:i4>4915285</vt:i4>
      </vt:variant>
      <vt:variant>
        <vt:i4>309</vt:i4>
      </vt:variant>
      <vt:variant>
        <vt:i4>0</vt:i4>
      </vt:variant>
      <vt:variant>
        <vt:i4>5</vt:i4>
      </vt:variant>
      <vt:variant>
        <vt:lpwstr/>
      </vt:variant>
      <vt:variant>
        <vt:lpwstr>_BIDDER_INFORMATION</vt:lpwstr>
      </vt:variant>
      <vt:variant>
        <vt:i4>80</vt:i4>
      </vt:variant>
      <vt:variant>
        <vt:i4>306</vt:i4>
      </vt:variant>
      <vt:variant>
        <vt:i4>0</vt:i4>
      </vt:variant>
      <vt:variant>
        <vt:i4>5</vt:i4>
      </vt:variant>
      <vt:variant>
        <vt:lpwstr>https://ezsourcing.acgov.org/</vt:lpwstr>
      </vt:variant>
      <vt:variant>
        <vt:lpwstr/>
      </vt:variant>
      <vt:variant>
        <vt:i4>80</vt:i4>
      </vt:variant>
      <vt:variant>
        <vt:i4>303</vt:i4>
      </vt:variant>
      <vt:variant>
        <vt:i4>0</vt:i4>
      </vt:variant>
      <vt:variant>
        <vt:i4>5</vt:i4>
      </vt:variant>
      <vt:variant>
        <vt:lpwstr>https://ezsourcing.acgov.org/</vt:lpwstr>
      </vt:variant>
      <vt:variant>
        <vt:lpwstr/>
      </vt:variant>
      <vt:variant>
        <vt:i4>5505092</vt:i4>
      </vt:variant>
      <vt:variant>
        <vt:i4>300</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297</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5242969</vt:i4>
      </vt:variant>
      <vt:variant>
        <vt:i4>288</vt:i4>
      </vt:variant>
      <vt:variant>
        <vt:i4>0</vt:i4>
      </vt:variant>
      <vt:variant>
        <vt:i4>5</vt:i4>
      </vt:variant>
      <vt:variant>
        <vt:lpwstr>https://gsa.acgov.org/do-business-with-us/contracting-opportunities/</vt:lpwstr>
      </vt:variant>
      <vt:variant>
        <vt:lpwstr/>
      </vt:variant>
      <vt:variant>
        <vt:i4>5242969</vt:i4>
      </vt:variant>
      <vt:variant>
        <vt:i4>285</vt:i4>
      </vt:variant>
      <vt:variant>
        <vt:i4>0</vt:i4>
      </vt:variant>
      <vt:variant>
        <vt:i4>5</vt:i4>
      </vt:variant>
      <vt:variant>
        <vt:lpwstr>https://gsa.acgov.org/do-business-with-us/contracting-opportunities/</vt:lpwstr>
      </vt:variant>
      <vt:variant>
        <vt:lpwstr/>
      </vt:variant>
      <vt:variant>
        <vt:i4>2031715</vt:i4>
      </vt:variant>
      <vt:variant>
        <vt:i4>282</vt:i4>
      </vt:variant>
      <vt:variant>
        <vt:i4>0</vt:i4>
      </vt:variant>
      <vt:variant>
        <vt:i4>5</vt:i4>
      </vt:variant>
      <vt:variant>
        <vt:lpwstr>mailto:Yulia.Margolin@acgov.org</vt:lpwstr>
      </vt:variant>
      <vt:variant>
        <vt:lpwstr/>
      </vt:variant>
      <vt:variant>
        <vt:i4>1310746</vt:i4>
      </vt:variant>
      <vt:variant>
        <vt:i4>279</vt:i4>
      </vt:variant>
      <vt:variant>
        <vt:i4>0</vt:i4>
      </vt:variant>
      <vt:variant>
        <vt:i4>5</vt:i4>
      </vt:variant>
      <vt:variant>
        <vt:lpwstr/>
      </vt:variant>
      <vt:variant>
        <vt:lpwstr>FedProvisions</vt:lpwstr>
      </vt:variant>
      <vt:variant>
        <vt:i4>262167</vt:i4>
      </vt:variant>
      <vt:variant>
        <vt:i4>276</vt:i4>
      </vt:variant>
      <vt:variant>
        <vt:i4>0</vt:i4>
      </vt:variant>
      <vt:variant>
        <vt:i4>5</vt:i4>
      </vt:variant>
      <vt:variant>
        <vt:lpwstr>https://acgovt.sharepoint.com/:w:/s/GSADigitalLibrary/EcP9Z6qYJsVEtFJU8ZTS-7MBs6nT4AjOufE4yZTg-KoJGA?e=yyyBfu</vt:lpwstr>
      </vt:variant>
      <vt:variant>
        <vt:lpwstr/>
      </vt:variant>
      <vt:variant>
        <vt:i4>262167</vt:i4>
      </vt:variant>
      <vt:variant>
        <vt:i4>273</vt:i4>
      </vt:variant>
      <vt:variant>
        <vt:i4>0</vt:i4>
      </vt:variant>
      <vt:variant>
        <vt:i4>5</vt:i4>
      </vt:variant>
      <vt:variant>
        <vt:lpwstr>https://acgovt.sharepoint.com/:w:/s/GSADigitalLibrary/EcP9Z6qYJsVEtFJU8ZTS-7MBs6nT4AjOufE4yZTg-KoJGA?e=yyyBfu</vt:lpwstr>
      </vt:variant>
      <vt:variant>
        <vt:lpwstr/>
      </vt:variant>
      <vt:variant>
        <vt:i4>393237</vt:i4>
      </vt:variant>
      <vt:variant>
        <vt:i4>270</vt:i4>
      </vt:variant>
      <vt:variant>
        <vt:i4>0</vt:i4>
      </vt:variant>
      <vt:variant>
        <vt:i4>5</vt:i4>
      </vt:variant>
      <vt:variant>
        <vt:lpwstr/>
      </vt:variant>
      <vt:variant>
        <vt:lpwstr>ExceptionsClarifications</vt:lpwstr>
      </vt:variant>
      <vt:variant>
        <vt:i4>1310746</vt:i4>
      </vt:variant>
      <vt:variant>
        <vt:i4>267</vt:i4>
      </vt:variant>
      <vt:variant>
        <vt:i4>0</vt:i4>
      </vt:variant>
      <vt:variant>
        <vt:i4>5</vt:i4>
      </vt:variant>
      <vt:variant>
        <vt:lpwstr/>
      </vt:variant>
      <vt:variant>
        <vt:lpwstr>FedProvisions</vt:lpwstr>
      </vt:variant>
      <vt:variant>
        <vt:i4>524310</vt:i4>
      </vt:variant>
      <vt:variant>
        <vt:i4>264</vt:i4>
      </vt:variant>
      <vt:variant>
        <vt:i4>0</vt:i4>
      </vt:variant>
      <vt:variant>
        <vt:i4>5</vt:i4>
      </vt:variant>
      <vt:variant>
        <vt:lpwstr>https://gsa.acgov.org/do-business-with-us/vendor-support/small-local-and-emerging-businesses/</vt:lpwstr>
      </vt:variant>
      <vt:variant>
        <vt:lpwstr/>
      </vt:variant>
      <vt:variant>
        <vt:i4>524310</vt:i4>
      </vt:variant>
      <vt:variant>
        <vt:i4>261</vt:i4>
      </vt:variant>
      <vt:variant>
        <vt:i4>0</vt:i4>
      </vt:variant>
      <vt:variant>
        <vt:i4>5</vt:i4>
      </vt:variant>
      <vt:variant>
        <vt:lpwstr>https://gsa.acgov.org/do-business-with-us/vendor-support/small-local-and-emerging-businesses/</vt:lpwstr>
      </vt:variant>
      <vt:variant>
        <vt:lpwstr/>
      </vt:variant>
      <vt:variant>
        <vt:i4>7733351</vt:i4>
      </vt:variant>
      <vt:variant>
        <vt:i4>258</vt:i4>
      </vt:variant>
      <vt:variant>
        <vt:i4>0</vt:i4>
      </vt:variant>
      <vt:variant>
        <vt:i4>5</vt:i4>
      </vt:variant>
      <vt:variant>
        <vt:lpwstr>http://acgov.org/auditor/sleb/overview.htm</vt:lpwstr>
      </vt:variant>
      <vt:variant>
        <vt:lpwstr/>
      </vt:variant>
      <vt:variant>
        <vt:i4>7733351</vt:i4>
      </vt:variant>
      <vt:variant>
        <vt:i4>255</vt:i4>
      </vt:variant>
      <vt:variant>
        <vt:i4>0</vt:i4>
      </vt:variant>
      <vt:variant>
        <vt:i4>5</vt:i4>
      </vt:variant>
      <vt:variant>
        <vt:lpwstr>http://acgov.org/auditor/sleb/overview.htm</vt:lpwstr>
      </vt:variant>
      <vt:variant>
        <vt:lpwstr/>
      </vt:variant>
      <vt:variant>
        <vt:i4>8257604</vt:i4>
      </vt:variant>
      <vt:variant>
        <vt:i4>252</vt:i4>
      </vt:variant>
      <vt:variant>
        <vt:i4>0</vt:i4>
      </vt:variant>
      <vt:variant>
        <vt:i4>5</vt:i4>
      </vt:variant>
      <vt:variant>
        <vt:lpwstr>mailto:OCCR@acgov.org</vt:lpwstr>
      </vt:variant>
      <vt:variant>
        <vt:lpwstr/>
      </vt:variant>
      <vt:variant>
        <vt:i4>1835107</vt:i4>
      </vt:variant>
      <vt:variant>
        <vt:i4>249</vt:i4>
      </vt:variant>
      <vt:variant>
        <vt:i4>0</vt:i4>
      </vt:variant>
      <vt:variant>
        <vt:i4>5</vt:i4>
      </vt:variant>
      <vt:variant>
        <vt:lpwstr>mailto:GSA-BidProtests@acgov.org</vt:lpwstr>
      </vt:variant>
      <vt:variant>
        <vt:lpwstr/>
      </vt:variant>
      <vt:variant>
        <vt:i4>7078005</vt:i4>
      </vt:variant>
      <vt:variant>
        <vt:i4>246</vt:i4>
      </vt:variant>
      <vt:variant>
        <vt:i4>0</vt:i4>
      </vt:variant>
      <vt:variant>
        <vt:i4>5</vt:i4>
      </vt:variant>
      <vt:variant>
        <vt:lpwstr/>
      </vt:variant>
      <vt:variant>
        <vt:lpwstr>Attachment1</vt:lpwstr>
      </vt:variant>
      <vt:variant>
        <vt:i4>3801150</vt:i4>
      </vt:variant>
      <vt:variant>
        <vt:i4>243</vt:i4>
      </vt:variant>
      <vt:variant>
        <vt:i4>0</vt:i4>
      </vt:variant>
      <vt:variant>
        <vt:i4>5</vt:i4>
      </vt:variant>
      <vt:variant>
        <vt:lpwstr>http://www.sam.gov/SAM</vt:lpwstr>
      </vt:variant>
      <vt:variant>
        <vt:lpwstr/>
      </vt:variant>
      <vt:variant>
        <vt:i4>2031715</vt:i4>
      </vt:variant>
      <vt:variant>
        <vt:i4>240</vt:i4>
      </vt:variant>
      <vt:variant>
        <vt:i4>0</vt:i4>
      </vt:variant>
      <vt:variant>
        <vt:i4>5</vt:i4>
      </vt:variant>
      <vt:variant>
        <vt:lpwstr>mailto:Yulia.Margolin@acgov.org</vt:lpwstr>
      </vt:variant>
      <vt:variant>
        <vt:lpwstr/>
      </vt:variant>
      <vt:variant>
        <vt:i4>8257598</vt:i4>
      </vt:variant>
      <vt:variant>
        <vt:i4>237</vt:i4>
      </vt:variant>
      <vt:variant>
        <vt:i4>0</vt:i4>
      </vt:variant>
      <vt:variant>
        <vt:i4>5</vt:i4>
      </vt:variant>
      <vt:variant>
        <vt:lpwstr>https://gsa.acgov.org/do-business-with-us/upcoming-contracting-events/</vt:lpwstr>
      </vt:variant>
      <vt:variant>
        <vt:lpwstr/>
      </vt:variant>
      <vt:variant>
        <vt:i4>8257598</vt:i4>
      </vt:variant>
      <vt:variant>
        <vt:i4>234</vt:i4>
      </vt:variant>
      <vt:variant>
        <vt:i4>0</vt:i4>
      </vt:variant>
      <vt:variant>
        <vt:i4>5</vt:i4>
      </vt:variant>
      <vt:variant>
        <vt:lpwstr>https://gsa.acgov.org/do-business-with-us/upcoming-contracting-events/</vt:lpwstr>
      </vt:variant>
      <vt:variant>
        <vt:lpwstr/>
      </vt:variant>
      <vt:variant>
        <vt:i4>2359310</vt:i4>
      </vt:variant>
      <vt:variant>
        <vt:i4>231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30</vt:i4>
      </vt:variant>
      <vt:variant>
        <vt:i4>228</vt:i4>
      </vt:variant>
      <vt:variant>
        <vt:i4>0</vt:i4>
      </vt:variant>
      <vt:variant>
        <vt:i4>5</vt:i4>
      </vt:variant>
      <vt:variant>
        <vt:lpwstr>https://dialin.teams.microsoft.com/c44e85b4-06d5-44f1-aa66-048146aad930?id=733284668</vt:lpwstr>
      </vt:variant>
      <vt:variant>
        <vt:lpwstr/>
      </vt:variant>
      <vt:variant>
        <vt:i4>4915200</vt:i4>
      </vt:variant>
      <vt:variant>
        <vt:i4>225</vt:i4>
      </vt:variant>
      <vt:variant>
        <vt:i4>0</vt:i4>
      </vt:variant>
      <vt:variant>
        <vt:i4>5</vt:i4>
      </vt:variant>
      <vt:variant>
        <vt:lpwstr>tel:8887158170,,733284668</vt:lpwstr>
      </vt:variant>
      <vt:variant>
        <vt:lpwstr/>
      </vt:variant>
      <vt:variant>
        <vt:i4>7667747</vt:i4>
      </vt:variant>
      <vt:variant>
        <vt:i4>222</vt:i4>
      </vt:variant>
      <vt:variant>
        <vt:i4>0</vt:i4>
      </vt:variant>
      <vt:variant>
        <vt:i4>5</vt:i4>
      </vt:variant>
      <vt:variant>
        <vt:lpwstr>tel:+14159153950,,733284668</vt:lpwstr>
      </vt:variant>
      <vt:variant>
        <vt:lpwstr/>
      </vt:variant>
      <vt:variant>
        <vt:i4>8192079</vt:i4>
      </vt:variant>
      <vt:variant>
        <vt:i4>219</vt:i4>
      </vt:variant>
      <vt:variant>
        <vt:i4>0</vt:i4>
      </vt:variant>
      <vt:variant>
        <vt:i4>5</vt:i4>
      </vt:variant>
      <vt:variant>
        <vt:lpwstr>https://teams.microsoft.com/l/meetup-join/19%3ameeting_ODM5Y2MzOWMtYWY1Mi00ZDQxLThiMGYtNzI2NzkzNTlmMzEw%40thread.v2/0?context=%7b%22Tid%22%3a%2232fdff2c-f86e-4ba3-a47d-6a44a7f45a64%22%2c%22Oid%22%3a%229b05bb24-d3d5-48ef-bdc2-f7fcfa008285%22%7d</vt:lpwstr>
      </vt:variant>
      <vt:variant>
        <vt:lpwstr/>
      </vt:variant>
      <vt:variant>
        <vt:i4>7078005</vt:i4>
      </vt:variant>
      <vt:variant>
        <vt:i4>216</vt:i4>
      </vt:variant>
      <vt:variant>
        <vt:i4>0</vt:i4>
      </vt:variant>
      <vt:variant>
        <vt:i4>5</vt:i4>
      </vt:variant>
      <vt:variant>
        <vt:lpwstr/>
      </vt:variant>
      <vt:variant>
        <vt:lpwstr>Attachment1</vt:lpwstr>
      </vt:variant>
      <vt:variant>
        <vt:i4>6881353</vt:i4>
      </vt:variant>
      <vt:variant>
        <vt:i4>213</vt:i4>
      </vt:variant>
      <vt:variant>
        <vt:i4>0</vt:i4>
      </vt:variant>
      <vt:variant>
        <vt:i4>5</vt:i4>
      </vt:variant>
      <vt:variant>
        <vt:lpwstr>https://www.hud.gov/sites/documents/LEADDUSTLEVELS_REV1.PDF</vt:lpwstr>
      </vt:variant>
      <vt:variant>
        <vt:lpwstr/>
      </vt:variant>
      <vt:variant>
        <vt:i4>7929960</vt:i4>
      </vt:variant>
      <vt:variant>
        <vt:i4>210</vt:i4>
      </vt:variant>
      <vt:variant>
        <vt:i4>0</vt:i4>
      </vt:variant>
      <vt:variant>
        <vt:i4>5</vt:i4>
      </vt:variant>
      <vt:variant>
        <vt:lpwstr>https://www.cdph.ca.gov/Programs/CCDPHP/DEODC/CLPPB/CDPH Document Library/Title 17.pdf</vt:lpwstr>
      </vt:variant>
      <vt:variant>
        <vt:lpwstr/>
      </vt:variant>
      <vt:variant>
        <vt:i4>5963847</vt:i4>
      </vt:variant>
      <vt:variant>
        <vt:i4>207</vt:i4>
      </vt:variant>
      <vt:variant>
        <vt:i4>0</vt:i4>
      </vt:variant>
      <vt:variant>
        <vt:i4>5</vt:i4>
      </vt:variant>
      <vt:variant>
        <vt:lpwstr>https://www.ecfr.gov/current/title-24/subtitle-A/part-35</vt:lpwstr>
      </vt:variant>
      <vt:variant>
        <vt:lpwstr/>
      </vt:variant>
      <vt:variant>
        <vt:i4>7929909</vt:i4>
      </vt:variant>
      <vt:variant>
        <vt:i4>204</vt:i4>
      </vt:variant>
      <vt:variant>
        <vt:i4>0</vt:i4>
      </vt:variant>
      <vt:variant>
        <vt:i4>5</vt:i4>
      </vt:variant>
      <vt:variant>
        <vt:lpwstr>https://www.hud.gov/program_offices/healthy_homes/lbp/hudguidelines</vt:lpwstr>
      </vt:variant>
      <vt:variant>
        <vt:lpwstr/>
      </vt:variant>
      <vt:variant>
        <vt:i4>589893</vt:i4>
      </vt:variant>
      <vt:variant>
        <vt:i4>201</vt:i4>
      </vt:variant>
      <vt:variant>
        <vt:i4>0</vt:i4>
      </vt:variant>
      <vt:variant>
        <vt:i4>5</vt:i4>
      </vt:variant>
      <vt:variant>
        <vt:lpwstr>https://www.hud.gov/program_offices/healthy_homes</vt:lpwstr>
      </vt:variant>
      <vt:variant>
        <vt:lpwstr/>
      </vt:variant>
      <vt:variant>
        <vt:i4>1310746</vt:i4>
      </vt:variant>
      <vt:variant>
        <vt:i4>198</vt:i4>
      </vt:variant>
      <vt:variant>
        <vt:i4>0</vt:i4>
      </vt:variant>
      <vt:variant>
        <vt:i4>5</vt:i4>
      </vt:variant>
      <vt:variant>
        <vt:lpwstr/>
      </vt:variant>
      <vt:variant>
        <vt:lpwstr>FedProvisions</vt:lpwstr>
      </vt:variant>
      <vt:variant>
        <vt:i4>1310770</vt:i4>
      </vt:variant>
      <vt:variant>
        <vt:i4>188</vt:i4>
      </vt:variant>
      <vt:variant>
        <vt:i4>0</vt:i4>
      </vt:variant>
      <vt:variant>
        <vt:i4>5</vt:i4>
      </vt:variant>
      <vt:variant>
        <vt:lpwstr/>
      </vt:variant>
      <vt:variant>
        <vt:lpwstr>_Toc186536682</vt:lpwstr>
      </vt:variant>
      <vt:variant>
        <vt:i4>1310770</vt:i4>
      </vt:variant>
      <vt:variant>
        <vt:i4>182</vt:i4>
      </vt:variant>
      <vt:variant>
        <vt:i4>0</vt:i4>
      </vt:variant>
      <vt:variant>
        <vt:i4>5</vt:i4>
      </vt:variant>
      <vt:variant>
        <vt:lpwstr/>
      </vt:variant>
      <vt:variant>
        <vt:lpwstr>_Toc186536681</vt:lpwstr>
      </vt:variant>
      <vt:variant>
        <vt:i4>1310770</vt:i4>
      </vt:variant>
      <vt:variant>
        <vt:i4>176</vt:i4>
      </vt:variant>
      <vt:variant>
        <vt:i4>0</vt:i4>
      </vt:variant>
      <vt:variant>
        <vt:i4>5</vt:i4>
      </vt:variant>
      <vt:variant>
        <vt:lpwstr/>
      </vt:variant>
      <vt:variant>
        <vt:lpwstr>_Toc186536680</vt:lpwstr>
      </vt:variant>
      <vt:variant>
        <vt:i4>1769522</vt:i4>
      </vt:variant>
      <vt:variant>
        <vt:i4>170</vt:i4>
      </vt:variant>
      <vt:variant>
        <vt:i4>0</vt:i4>
      </vt:variant>
      <vt:variant>
        <vt:i4>5</vt:i4>
      </vt:variant>
      <vt:variant>
        <vt:lpwstr/>
      </vt:variant>
      <vt:variant>
        <vt:lpwstr>_Toc186536679</vt:lpwstr>
      </vt:variant>
      <vt:variant>
        <vt:i4>1769522</vt:i4>
      </vt:variant>
      <vt:variant>
        <vt:i4>164</vt:i4>
      </vt:variant>
      <vt:variant>
        <vt:i4>0</vt:i4>
      </vt:variant>
      <vt:variant>
        <vt:i4>5</vt:i4>
      </vt:variant>
      <vt:variant>
        <vt:lpwstr/>
      </vt:variant>
      <vt:variant>
        <vt:lpwstr>_Toc186536678</vt:lpwstr>
      </vt:variant>
      <vt:variant>
        <vt:i4>1769522</vt:i4>
      </vt:variant>
      <vt:variant>
        <vt:i4>158</vt:i4>
      </vt:variant>
      <vt:variant>
        <vt:i4>0</vt:i4>
      </vt:variant>
      <vt:variant>
        <vt:i4>5</vt:i4>
      </vt:variant>
      <vt:variant>
        <vt:lpwstr/>
      </vt:variant>
      <vt:variant>
        <vt:lpwstr>_Toc186536677</vt:lpwstr>
      </vt:variant>
      <vt:variant>
        <vt:i4>1769522</vt:i4>
      </vt:variant>
      <vt:variant>
        <vt:i4>152</vt:i4>
      </vt:variant>
      <vt:variant>
        <vt:i4>0</vt:i4>
      </vt:variant>
      <vt:variant>
        <vt:i4>5</vt:i4>
      </vt:variant>
      <vt:variant>
        <vt:lpwstr/>
      </vt:variant>
      <vt:variant>
        <vt:lpwstr>_Toc186536676</vt:lpwstr>
      </vt:variant>
      <vt:variant>
        <vt:i4>1769522</vt:i4>
      </vt:variant>
      <vt:variant>
        <vt:i4>146</vt:i4>
      </vt:variant>
      <vt:variant>
        <vt:i4>0</vt:i4>
      </vt:variant>
      <vt:variant>
        <vt:i4>5</vt:i4>
      </vt:variant>
      <vt:variant>
        <vt:lpwstr/>
      </vt:variant>
      <vt:variant>
        <vt:lpwstr>_Toc186536675</vt:lpwstr>
      </vt:variant>
      <vt:variant>
        <vt:i4>1769522</vt:i4>
      </vt:variant>
      <vt:variant>
        <vt:i4>140</vt:i4>
      </vt:variant>
      <vt:variant>
        <vt:i4>0</vt:i4>
      </vt:variant>
      <vt:variant>
        <vt:i4>5</vt:i4>
      </vt:variant>
      <vt:variant>
        <vt:lpwstr/>
      </vt:variant>
      <vt:variant>
        <vt:lpwstr>_Toc186536674</vt:lpwstr>
      </vt:variant>
      <vt:variant>
        <vt:i4>1769522</vt:i4>
      </vt:variant>
      <vt:variant>
        <vt:i4>134</vt:i4>
      </vt:variant>
      <vt:variant>
        <vt:i4>0</vt:i4>
      </vt:variant>
      <vt:variant>
        <vt:i4>5</vt:i4>
      </vt:variant>
      <vt:variant>
        <vt:lpwstr/>
      </vt:variant>
      <vt:variant>
        <vt:lpwstr>_Toc186536673</vt:lpwstr>
      </vt:variant>
      <vt:variant>
        <vt:i4>1769522</vt:i4>
      </vt:variant>
      <vt:variant>
        <vt:i4>128</vt:i4>
      </vt:variant>
      <vt:variant>
        <vt:i4>0</vt:i4>
      </vt:variant>
      <vt:variant>
        <vt:i4>5</vt:i4>
      </vt:variant>
      <vt:variant>
        <vt:lpwstr/>
      </vt:variant>
      <vt:variant>
        <vt:lpwstr>_Toc186536672</vt:lpwstr>
      </vt:variant>
      <vt:variant>
        <vt:i4>1769522</vt:i4>
      </vt:variant>
      <vt:variant>
        <vt:i4>122</vt:i4>
      </vt:variant>
      <vt:variant>
        <vt:i4>0</vt:i4>
      </vt:variant>
      <vt:variant>
        <vt:i4>5</vt:i4>
      </vt:variant>
      <vt:variant>
        <vt:lpwstr/>
      </vt:variant>
      <vt:variant>
        <vt:lpwstr>_Toc186536671</vt:lpwstr>
      </vt:variant>
      <vt:variant>
        <vt:i4>1769522</vt:i4>
      </vt:variant>
      <vt:variant>
        <vt:i4>116</vt:i4>
      </vt:variant>
      <vt:variant>
        <vt:i4>0</vt:i4>
      </vt:variant>
      <vt:variant>
        <vt:i4>5</vt:i4>
      </vt:variant>
      <vt:variant>
        <vt:lpwstr/>
      </vt:variant>
      <vt:variant>
        <vt:lpwstr>_Toc186536670</vt:lpwstr>
      </vt:variant>
      <vt:variant>
        <vt:i4>1703986</vt:i4>
      </vt:variant>
      <vt:variant>
        <vt:i4>110</vt:i4>
      </vt:variant>
      <vt:variant>
        <vt:i4>0</vt:i4>
      </vt:variant>
      <vt:variant>
        <vt:i4>5</vt:i4>
      </vt:variant>
      <vt:variant>
        <vt:lpwstr/>
      </vt:variant>
      <vt:variant>
        <vt:lpwstr>_Toc186536669</vt:lpwstr>
      </vt:variant>
      <vt:variant>
        <vt:i4>1703986</vt:i4>
      </vt:variant>
      <vt:variant>
        <vt:i4>104</vt:i4>
      </vt:variant>
      <vt:variant>
        <vt:i4>0</vt:i4>
      </vt:variant>
      <vt:variant>
        <vt:i4>5</vt:i4>
      </vt:variant>
      <vt:variant>
        <vt:lpwstr/>
      </vt:variant>
      <vt:variant>
        <vt:lpwstr>_Toc186536668</vt:lpwstr>
      </vt:variant>
      <vt:variant>
        <vt:i4>1703986</vt:i4>
      </vt:variant>
      <vt:variant>
        <vt:i4>98</vt:i4>
      </vt:variant>
      <vt:variant>
        <vt:i4>0</vt:i4>
      </vt:variant>
      <vt:variant>
        <vt:i4>5</vt:i4>
      </vt:variant>
      <vt:variant>
        <vt:lpwstr/>
      </vt:variant>
      <vt:variant>
        <vt:lpwstr>_Toc186536667</vt:lpwstr>
      </vt:variant>
      <vt:variant>
        <vt:i4>1703986</vt:i4>
      </vt:variant>
      <vt:variant>
        <vt:i4>92</vt:i4>
      </vt:variant>
      <vt:variant>
        <vt:i4>0</vt:i4>
      </vt:variant>
      <vt:variant>
        <vt:i4>5</vt:i4>
      </vt:variant>
      <vt:variant>
        <vt:lpwstr/>
      </vt:variant>
      <vt:variant>
        <vt:lpwstr>_Toc186536666</vt:lpwstr>
      </vt:variant>
      <vt:variant>
        <vt:i4>1703986</vt:i4>
      </vt:variant>
      <vt:variant>
        <vt:i4>86</vt:i4>
      </vt:variant>
      <vt:variant>
        <vt:i4>0</vt:i4>
      </vt:variant>
      <vt:variant>
        <vt:i4>5</vt:i4>
      </vt:variant>
      <vt:variant>
        <vt:lpwstr/>
      </vt:variant>
      <vt:variant>
        <vt:lpwstr>_Toc186536665</vt:lpwstr>
      </vt:variant>
      <vt:variant>
        <vt:i4>1703986</vt:i4>
      </vt:variant>
      <vt:variant>
        <vt:i4>80</vt:i4>
      </vt:variant>
      <vt:variant>
        <vt:i4>0</vt:i4>
      </vt:variant>
      <vt:variant>
        <vt:i4>5</vt:i4>
      </vt:variant>
      <vt:variant>
        <vt:lpwstr/>
      </vt:variant>
      <vt:variant>
        <vt:lpwstr>_Toc186536664</vt:lpwstr>
      </vt:variant>
      <vt:variant>
        <vt:i4>1703986</vt:i4>
      </vt:variant>
      <vt:variant>
        <vt:i4>74</vt:i4>
      </vt:variant>
      <vt:variant>
        <vt:i4>0</vt:i4>
      </vt:variant>
      <vt:variant>
        <vt:i4>5</vt:i4>
      </vt:variant>
      <vt:variant>
        <vt:lpwstr/>
      </vt:variant>
      <vt:variant>
        <vt:lpwstr>_Toc186536663</vt:lpwstr>
      </vt:variant>
      <vt:variant>
        <vt:i4>1703986</vt:i4>
      </vt:variant>
      <vt:variant>
        <vt:i4>68</vt:i4>
      </vt:variant>
      <vt:variant>
        <vt:i4>0</vt:i4>
      </vt:variant>
      <vt:variant>
        <vt:i4>5</vt:i4>
      </vt:variant>
      <vt:variant>
        <vt:lpwstr/>
      </vt:variant>
      <vt:variant>
        <vt:lpwstr>_Toc186536662</vt:lpwstr>
      </vt:variant>
      <vt:variant>
        <vt:i4>1703986</vt:i4>
      </vt:variant>
      <vt:variant>
        <vt:i4>62</vt:i4>
      </vt:variant>
      <vt:variant>
        <vt:i4>0</vt:i4>
      </vt:variant>
      <vt:variant>
        <vt:i4>5</vt:i4>
      </vt:variant>
      <vt:variant>
        <vt:lpwstr/>
      </vt:variant>
      <vt:variant>
        <vt:lpwstr>_Toc186536661</vt:lpwstr>
      </vt:variant>
      <vt:variant>
        <vt:i4>1703986</vt:i4>
      </vt:variant>
      <vt:variant>
        <vt:i4>56</vt:i4>
      </vt:variant>
      <vt:variant>
        <vt:i4>0</vt:i4>
      </vt:variant>
      <vt:variant>
        <vt:i4>5</vt:i4>
      </vt:variant>
      <vt:variant>
        <vt:lpwstr/>
      </vt:variant>
      <vt:variant>
        <vt:lpwstr>_Toc186536660</vt:lpwstr>
      </vt:variant>
      <vt:variant>
        <vt:i4>8257598</vt:i4>
      </vt:variant>
      <vt:variant>
        <vt:i4>51</vt:i4>
      </vt:variant>
      <vt:variant>
        <vt:i4>0</vt:i4>
      </vt:variant>
      <vt:variant>
        <vt:i4>5</vt:i4>
      </vt:variant>
      <vt:variant>
        <vt:lpwstr>https://gsa.acgov.org/do-business-with-us/upcoming-contracting-events/</vt:lpwstr>
      </vt:variant>
      <vt:variant>
        <vt:lpwstr/>
      </vt:variant>
      <vt:variant>
        <vt:i4>8257598</vt:i4>
      </vt:variant>
      <vt:variant>
        <vt:i4>48</vt:i4>
      </vt:variant>
      <vt:variant>
        <vt:i4>0</vt:i4>
      </vt:variant>
      <vt:variant>
        <vt:i4>5</vt:i4>
      </vt:variant>
      <vt:variant>
        <vt:lpwstr>https://gsa.acgov.org/do-business-with-us/upcoming-contracting-events/</vt:lpwstr>
      </vt:variant>
      <vt:variant>
        <vt:lpwstr/>
      </vt:variant>
      <vt:variant>
        <vt:i4>2359310</vt:i4>
      </vt:variant>
      <vt:variant>
        <vt:i4>45</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851996</vt:i4>
      </vt:variant>
      <vt:variant>
        <vt:i4>42</vt:i4>
      </vt:variant>
      <vt:variant>
        <vt:i4>0</vt:i4>
      </vt:variant>
      <vt:variant>
        <vt:i4>5</vt:i4>
      </vt:variant>
      <vt:variant>
        <vt:lpwstr>https://dialin.teams.microsoft.com/c44e85b4-06d5-44f1-aa66-048146aad930?id=474856882</vt:lpwstr>
      </vt:variant>
      <vt:variant>
        <vt:lpwstr/>
      </vt:variant>
      <vt:variant>
        <vt:i4>4784135</vt:i4>
      </vt:variant>
      <vt:variant>
        <vt:i4>39</vt:i4>
      </vt:variant>
      <vt:variant>
        <vt:i4>0</vt:i4>
      </vt:variant>
      <vt:variant>
        <vt:i4>5</vt:i4>
      </vt:variant>
      <vt:variant>
        <vt:lpwstr>tel:8887158170,,474856882</vt:lpwstr>
      </vt:variant>
      <vt:variant>
        <vt:lpwstr/>
      </vt:variant>
      <vt:variant>
        <vt:i4>7798820</vt:i4>
      </vt:variant>
      <vt:variant>
        <vt:i4>36</vt:i4>
      </vt:variant>
      <vt:variant>
        <vt:i4>0</vt:i4>
      </vt:variant>
      <vt:variant>
        <vt:i4>5</vt:i4>
      </vt:variant>
      <vt:variant>
        <vt:lpwstr>tel:+14159153950,,474856882</vt:lpwstr>
      </vt:variant>
      <vt:variant>
        <vt:lpwstr/>
      </vt:variant>
      <vt:variant>
        <vt:i4>6619162</vt:i4>
      </vt:variant>
      <vt:variant>
        <vt:i4>33</vt:i4>
      </vt:variant>
      <vt:variant>
        <vt:i4>0</vt:i4>
      </vt:variant>
      <vt:variant>
        <vt:i4>5</vt:i4>
      </vt:variant>
      <vt:variant>
        <vt:lpwstr>https://teams.microsoft.com/l/meetup-join/19%3ameeting_MDQwYTBhYjktZjk2Yi00M2RmLWJjNzgtODhkNTY4NzIzZDRi%40thread.v2/0?context=%7b%22Tid%22%3a%2232fdff2c-f86e-4ba3-a47d-6a44a7f45a64%22%2c%22Oid%22%3a%229b05bb24-d3d5-48ef-bdc2-f7fcfa008285%22%7d</vt:lpwstr>
      </vt:variant>
      <vt:variant>
        <vt:lpwstr/>
      </vt:variant>
      <vt:variant>
        <vt:i4>80</vt:i4>
      </vt:variant>
      <vt:variant>
        <vt:i4>30</vt:i4>
      </vt:variant>
      <vt:variant>
        <vt:i4>0</vt:i4>
      </vt:variant>
      <vt:variant>
        <vt:i4>5</vt:i4>
      </vt:variant>
      <vt:variant>
        <vt:lpwstr>https://ezsourcing.acgov.org/</vt:lpwstr>
      </vt:variant>
      <vt:variant>
        <vt:lpwstr/>
      </vt:variant>
      <vt:variant>
        <vt:i4>2031715</vt:i4>
      </vt:variant>
      <vt:variant>
        <vt:i4>27</vt:i4>
      </vt:variant>
      <vt:variant>
        <vt:i4>0</vt:i4>
      </vt:variant>
      <vt:variant>
        <vt:i4>5</vt:i4>
      </vt:variant>
      <vt:variant>
        <vt:lpwstr>mailto:Yulia.Margolin@acgov.org</vt:lpwstr>
      </vt:variant>
      <vt:variant>
        <vt:lpwstr/>
      </vt:variant>
      <vt:variant>
        <vt:i4>30</vt:i4>
      </vt:variant>
      <vt:variant>
        <vt:i4>24</vt:i4>
      </vt:variant>
      <vt:variant>
        <vt:i4>0</vt:i4>
      </vt:variant>
      <vt:variant>
        <vt:i4>5</vt:i4>
      </vt:variant>
      <vt:variant>
        <vt:lpwstr>https://dialin.teams.microsoft.com/c44e85b4-06d5-44f1-aa66-048146aad930?id=733284668</vt:lpwstr>
      </vt:variant>
      <vt:variant>
        <vt:lpwstr/>
      </vt:variant>
      <vt:variant>
        <vt:i4>4915200</vt:i4>
      </vt:variant>
      <vt:variant>
        <vt:i4>21</vt:i4>
      </vt:variant>
      <vt:variant>
        <vt:i4>0</vt:i4>
      </vt:variant>
      <vt:variant>
        <vt:i4>5</vt:i4>
      </vt:variant>
      <vt:variant>
        <vt:lpwstr>tel:8887158170,,733284668</vt:lpwstr>
      </vt:variant>
      <vt:variant>
        <vt:lpwstr/>
      </vt:variant>
      <vt:variant>
        <vt:i4>7667747</vt:i4>
      </vt:variant>
      <vt:variant>
        <vt:i4>18</vt:i4>
      </vt:variant>
      <vt:variant>
        <vt:i4>0</vt:i4>
      </vt:variant>
      <vt:variant>
        <vt:i4>5</vt:i4>
      </vt:variant>
      <vt:variant>
        <vt:lpwstr>tel:+14159153950,,733284668</vt:lpwstr>
      </vt:variant>
      <vt:variant>
        <vt:lpwstr/>
      </vt:variant>
      <vt:variant>
        <vt:i4>8192079</vt:i4>
      </vt:variant>
      <vt:variant>
        <vt:i4>15</vt:i4>
      </vt:variant>
      <vt:variant>
        <vt:i4>0</vt:i4>
      </vt:variant>
      <vt:variant>
        <vt:i4>5</vt:i4>
      </vt:variant>
      <vt:variant>
        <vt:lpwstr>https://teams.microsoft.com/l/meetup-join/19%3ameeting_ODM5Y2MzOWMtYWY1Mi00ZDQxLThiMGYtNzI2NzkzNTlmMzEw%40thread.v2/0?context=%7b%22Tid%22%3a%2232fdff2c-f86e-4ba3-a47d-6a44a7f45a64%22%2c%22Oid%22%3a%229b05bb24-d3d5-48ef-bdc2-f7fcfa008285%22%7d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2031715</vt:i4>
      </vt:variant>
      <vt:variant>
        <vt:i4>6</vt:i4>
      </vt:variant>
      <vt:variant>
        <vt:i4>0</vt:i4>
      </vt:variant>
      <vt:variant>
        <vt:i4>5</vt:i4>
      </vt:variant>
      <vt:variant>
        <vt:lpwstr>mailto:Yulia.Margolin@acgov.org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2025-01-03T22:13:00Z</dcterms:created>
  <dcterms:modified xsi:type="dcterms:W3CDTF">2025-01-07T00:48:00Z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0x010100F56E678F9FCC0C42AF8310BD173F8CE3</vt:lpwstr>
  </property>
  <property fmtid="{D5CDD505-2E9C-101B-9397-08002B2CF9AE}" pid="4" name="_dlc_DocIdItemGuid">
    <vt:lpwstr>44a0ec8d-97ae-4dce-bcbd-8817b5dc6b52</vt:lpwstr>
  </property>
</Properties>
</file>