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BF3A" w14:textId="0C4B5B89" w:rsidR="00073BE7" w:rsidRPr="00073BE7" w:rsidRDefault="00073BE7" w:rsidP="007E1190">
      <w:pPr>
        <w:pStyle w:val="RFP-QHeader1"/>
        <w:rPr>
          <w:rFonts w:ascii="Avenir Next LT Pro" w:hAnsi="Avenir Next LT Pro"/>
          <w:color w:val="7030A0"/>
          <w:sz w:val="16"/>
          <w:szCs w:val="16"/>
        </w:rPr>
      </w:pPr>
    </w:p>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5B96909F" w:rsidR="00BE2FD2" w:rsidRPr="00A85450"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No.</w:t>
      </w:r>
      <w:r w:rsidR="00483CA4">
        <w:rPr>
          <w:rFonts w:ascii="Calibri" w:hAnsi="Calibri" w:cs="Calibri"/>
          <w:sz w:val="40"/>
          <w:szCs w:val="40"/>
        </w:rPr>
        <w:t xml:space="preserve"> </w:t>
      </w:r>
      <w:r w:rsidR="00A90749" w:rsidRPr="00A90749">
        <w:rPr>
          <w:rFonts w:ascii="Calibri" w:hAnsi="Calibri" w:cs="Calibri"/>
          <w:color w:val="000000" w:themeColor="text1"/>
          <w:sz w:val="40"/>
          <w:szCs w:val="40"/>
        </w:rPr>
        <w:t>902565</w:t>
      </w:r>
    </w:p>
    <w:p w14:paraId="75BECFAA" w14:textId="77777777" w:rsidR="00BE2FD2" w:rsidRPr="00A85450" w:rsidRDefault="00BE2FD2" w:rsidP="00BE2FD2">
      <w:pPr>
        <w:pStyle w:val="RFP-QHeader2"/>
        <w:rPr>
          <w:rFonts w:ascii="Calibri" w:hAnsi="Calibri" w:cs="Calibri"/>
        </w:rPr>
      </w:pPr>
    </w:p>
    <w:p w14:paraId="3431AD7C"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70D94A48" w14:textId="77777777" w:rsidR="00BE2FD2" w:rsidRPr="00A85450" w:rsidRDefault="00BE2FD2" w:rsidP="00BE2FD2">
      <w:pPr>
        <w:pStyle w:val="RFP-QHeader2"/>
        <w:rPr>
          <w:rFonts w:ascii="Calibri" w:hAnsi="Calibri" w:cs="Calibri"/>
          <w:color w:val="FF0000"/>
          <w:highlight w:val="yellow"/>
        </w:rPr>
      </w:pPr>
    </w:p>
    <w:p w14:paraId="5B039CFF" w14:textId="36999282" w:rsidR="00BE2FD2" w:rsidRPr="00A90749" w:rsidRDefault="00832230" w:rsidP="00BE2FD2">
      <w:pPr>
        <w:pStyle w:val="RFP-QHeader2"/>
        <w:rPr>
          <w:rFonts w:ascii="Calibri" w:hAnsi="Calibri" w:cs="Calibri"/>
          <w:color w:val="000000" w:themeColor="text1"/>
          <w:sz w:val="40"/>
          <w:szCs w:val="40"/>
          <w:highlight w:val="yellow"/>
        </w:rPr>
      </w:pPr>
      <w:bookmarkStart w:id="0" w:name="BidTitle"/>
      <w:bookmarkEnd w:id="0"/>
      <w:r w:rsidRPr="00832230">
        <w:rPr>
          <w:rFonts w:ascii="Calibri" w:hAnsi="Calibri" w:cs="Calibri"/>
          <w:color w:val="000000" w:themeColor="text1"/>
          <w:sz w:val="40"/>
          <w:szCs w:val="40"/>
        </w:rPr>
        <w:t xml:space="preserve">Medical Consulting </w:t>
      </w:r>
      <w:r w:rsidR="007D78C4">
        <w:rPr>
          <w:rFonts w:ascii="Calibri" w:hAnsi="Calibri" w:cs="Calibri"/>
          <w:color w:val="000000" w:themeColor="text1"/>
          <w:sz w:val="40"/>
          <w:szCs w:val="40"/>
        </w:rPr>
        <w:t>a</w:t>
      </w:r>
      <w:r w:rsidRPr="00832230">
        <w:rPr>
          <w:rFonts w:ascii="Calibri" w:hAnsi="Calibri" w:cs="Calibri"/>
          <w:color w:val="000000" w:themeColor="text1"/>
          <w:sz w:val="40"/>
          <w:szCs w:val="40"/>
        </w:rPr>
        <w:t>nd Quality Assurance Review Services</w:t>
      </w:r>
      <w:r w:rsidRPr="00832230" w:rsidDel="00832230">
        <w:rPr>
          <w:rFonts w:ascii="Calibri" w:hAnsi="Calibri" w:cs="Calibri"/>
          <w:color w:val="000000" w:themeColor="text1"/>
          <w:sz w:val="40"/>
          <w:szCs w:val="40"/>
        </w:rPr>
        <w:t xml:space="preserve"> </w:t>
      </w:r>
    </w:p>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13"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0601E1">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79F93391" w14:textId="14836113" w:rsidR="0036135F" w:rsidRPr="00A90749" w:rsidRDefault="0036135F" w:rsidP="000601E1">
            <w:pPr>
              <w:spacing w:after="120" w:line="276" w:lineRule="auto"/>
              <w:jc w:val="center"/>
              <w:rPr>
                <w:rFonts w:ascii="Calibri" w:hAnsi="Calibri" w:cs="Calibri"/>
                <w:b/>
                <w:color w:val="000000" w:themeColor="text1"/>
                <w:sz w:val="28"/>
                <w:szCs w:val="28"/>
              </w:rPr>
            </w:pPr>
            <w:r w:rsidRPr="00EF7460">
              <w:rPr>
                <w:rFonts w:ascii="Calibri" w:hAnsi="Calibri" w:cs="Calibri"/>
                <w:b/>
                <w:sz w:val="28"/>
                <w:szCs w:val="28"/>
              </w:rPr>
              <w:t xml:space="preserve">Contact </w:t>
            </w:r>
            <w:r w:rsidRPr="00A90749">
              <w:rPr>
                <w:rFonts w:ascii="Calibri" w:hAnsi="Calibri" w:cs="Calibri"/>
                <w:b/>
                <w:color w:val="000000" w:themeColor="text1"/>
                <w:sz w:val="28"/>
                <w:szCs w:val="28"/>
              </w:rPr>
              <w:t xml:space="preserve">Person: </w:t>
            </w:r>
            <w:r w:rsidR="00A90749" w:rsidRPr="00A90749">
              <w:rPr>
                <w:rFonts w:ascii="Calibri" w:hAnsi="Calibri" w:cs="Calibri"/>
                <w:b/>
                <w:color w:val="000000" w:themeColor="text1"/>
                <w:sz w:val="28"/>
                <w:szCs w:val="28"/>
              </w:rPr>
              <w:t>Kevin Bailey</w:t>
            </w:r>
          </w:p>
          <w:p w14:paraId="683C3118" w14:textId="25C23C6B" w:rsidR="0036135F" w:rsidRPr="00A90749" w:rsidRDefault="0036135F" w:rsidP="000601E1">
            <w:pPr>
              <w:spacing w:after="120" w:line="276" w:lineRule="auto"/>
              <w:jc w:val="center"/>
              <w:rPr>
                <w:rFonts w:ascii="Calibri" w:hAnsi="Calibri" w:cs="Calibri"/>
                <w:b/>
                <w:color w:val="000000" w:themeColor="text1"/>
                <w:sz w:val="28"/>
                <w:szCs w:val="28"/>
              </w:rPr>
            </w:pPr>
            <w:r w:rsidRPr="00A90749">
              <w:rPr>
                <w:rFonts w:ascii="Calibri" w:hAnsi="Calibri" w:cs="Calibri"/>
                <w:b/>
                <w:color w:val="000000" w:themeColor="text1"/>
                <w:sz w:val="28"/>
                <w:szCs w:val="28"/>
              </w:rPr>
              <w:t xml:space="preserve">Phone Number: (510) </w:t>
            </w:r>
            <w:r w:rsidR="00A90749" w:rsidRPr="00A90749">
              <w:rPr>
                <w:rFonts w:ascii="Calibri" w:hAnsi="Calibri" w:cs="Calibri"/>
                <w:b/>
                <w:color w:val="000000" w:themeColor="text1"/>
                <w:sz w:val="28"/>
                <w:szCs w:val="28"/>
              </w:rPr>
              <w:t>208-9631</w:t>
            </w:r>
          </w:p>
          <w:p w14:paraId="68344374" w14:textId="19F54446"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A90749" w:rsidRPr="00335461">
                <w:rPr>
                  <w:rStyle w:val="Hyperlink"/>
                  <w:rFonts w:ascii="Calibri" w:hAnsi="Calibri" w:cs="Calibri"/>
                  <w:b/>
                  <w:sz w:val="28"/>
                  <w:szCs w:val="28"/>
                </w:rPr>
                <w:t>kevin.bailey@acgov.org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by</w:t>
      </w:r>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on</w:t>
      </w:r>
    </w:p>
    <w:p w14:paraId="6C6F22C9" w14:textId="681EEC17" w:rsidR="00BE2FD2" w:rsidRPr="009801F6" w:rsidRDefault="008407AA" w:rsidP="002F0CB2">
      <w:pPr>
        <w:spacing w:after="60"/>
        <w:jc w:val="center"/>
        <w:rPr>
          <w:rFonts w:ascii="Calibri" w:hAnsi="Calibri" w:cs="Calibri"/>
          <w:b/>
          <w:color w:val="000000" w:themeColor="text1"/>
          <w:sz w:val="32"/>
          <w:szCs w:val="32"/>
        </w:rPr>
      </w:pPr>
      <w:r w:rsidRPr="009801F6">
        <w:rPr>
          <w:rFonts w:ascii="Calibri" w:hAnsi="Calibri" w:cs="Calibri"/>
          <w:b/>
          <w:color w:val="000000" w:themeColor="text1"/>
          <w:sz w:val="32"/>
          <w:szCs w:val="32"/>
        </w:rPr>
        <w:t xml:space="preserve">March 3, 2025 </w:t>
      </w:r>
    </w:p>
    <w:p w14:paraId="7E96795E" w14:textId="77777777"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61C109A6" w:rsidR="00BB1F9A" w:rsidRPr="001215F1" w:rsidRDefault="002B1E6A" w:rsidP="002F0CB2">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p>
    <w:p w14:paraId="3C8F835B" w14:textId="03FF0023" w:rsidR="00841A12" w:rsidRPr="001215F1" w:rsidRDefault="00841A12" w:rsidP="002F0CB2">
      <w:pPr>
        <w:spacing w:after="60"/>
        <w:jc w:val="center"/>
        <w:rPr>
          <w:rFonts w:ascii="Calibri" w:hAnsi="Calibri" w:cs="Calibri"/>
          <w:sz w:val="32"/>
          <w:szCs w:val="32"/>
        </w:rPr>
      </w:pPr>
      <w:hyperlink r:id="rId15" w:history="1">
        <w:proofErr w:type="spellStart"/>
        <w:r w:rsidRPr="001215F1">
          <w:rPr>
            <w:rStyle w:val="Hyperlink"/>
            <w:rFonts w:ascii="Calibri" w:hAnsi="Calibri" w:cs="Calibri"/>
            <w:b/>
            <w:sz w:val="32"/>
            <w:szCs w:val="32"/>
          </w:rPr>
          <w:t>EZSourcing</w:t>
        </w:r>
        <w:proofErr w:type="spellEnd"/>
        <w:r w:rsidRPr="001215F1">
          <w:rPr>
            <w:rStyle w:val="Hyperlink"/>
            <w:rFonts w:ascii="Calibri" w:hAnsi="Calibri" w:cs="Calibri"/>
            <w:b/>
            <w:sz w:val="32"/>
            <w:szCs w:val="32"/>
          </w:rPr>
          <w:t xml:space="preserve"> Supplier Portal</w:t>
        </w:r>
      </w:hyperlink>
    </w:p>
    <w:p w14:paraId="1E6A7DF0" w14:textId="7F072720" w:rsidR="00AB7D7F" w:rsidRPr="00C063D4" w:rsidRDefault="00841A12" w:rsidP="00C063D4">
      <w:pPr>
        <w:spacing w:after="60"/>
        <w:jc w:val="center"/>
        <w:rPr>
          <w:rFonts w:ascii="Calibri" w:hAnsi="Calibri"/>
          <w:sz w:val="24"/>
          <w:szCs w:val="18"/>
        </w:rPr>
      </w:pPr>
      <w:hyperlink r:id="rId16" w:history="1">
        <w:r w:rsidRPr="001215F1">
          <w:rPr>
            <w:rStyle w:val="Hyperlink"/>
            <w:rFonts w:ascii="Calibri" w:hAnsi="Calibri"/>
            <w:sz w:val="24"/>
            <w:szCs w:val="18"/>
          </w:rPr>
          <w:t>https://ezsourcing.acgov.org/</w:t>
        </w:r>
      </w:hyperlink>
    </w:p>
    <w:p w14:paraId="369B65CD" w14:textId="77777777" w:rsidR="00B70E7D" w:rsidRPr="00A85450" w:rsidRDefault="00B70E7D" w:rsidP="00B70E7D">
      <w:pPr>
        <w:rPr>
          <w:rFonts w:ascii="Calibri" w:hAnsi="Calibri" w:cs="Calibri"/>
        </w:rPr>
      </w:pPr>
      <w:bookmarkStart w:id="2" w:name="_Toc14171502"/>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2" behindDoc="0" locked="0" layoutInCell="1" allowOverlap="1" wp14:anchorId="6A0485CC" wp14:editId="4E9AA24C">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5339085D" w:rsidR="00481C2E" w:rsidRPr="00A17012" w:rsidRDefault="00481C2E" w:rsidP="00481C2E">
      <w:pPr>
        <w:pStyle w:val="Heading1"/>
        <w:numPr>
          <w:ilvl w:val="0"/>
          <w:numId w:val="0"/>
        </w:numPr>
        <w:spacing w:after="120"/>
        <w:jc w:val="center"/>
        <w:rPr>
          <w:sz w:val="40"/>
          <w:szCs w:val="40"/>
          <w:u w:val="none"/>
        </w:rPr>
      </w:pPr>
      <w:bookmarkStart w:id="3" w:name="_Toc14355884"/>
      <w:bookmarkStart w:id="4" w:name="_Toc183176713"/>
      <w:bookmarkStart w:id="5" w:name="_Toc188516039"/>
      <w:bookmarkStart w:id="6" w:name="_Toc188521293"/>
      <w:bookmarkEnd w:id="2"/>
      <w:r w:rsidRPr="00A17012">
        <w:rPr>
          <w:sz w:val="40"/>
          <w:szCs w:val="40"/>
          <w:u w:val="none"/>
        </w:rPr>
        <w:lastRenderedPageBreak/>
        <w:t>CALENDAR OF EVENTS</w:t>
      </w:r>
      <w:bookmarkEnd w:id="3"/>
      <w:bookmarkEnd w:id="4"/>
      <w:bookmarkEnd w:id="5"/>
      <w:bookmarkEnd w:id="6"/>
    </w:p>
    <w:p w14:paraId="4C1054AB" w14:textId="74149891" w:rsidR="00E627AC" w:rsidRPr="00A90749" w:rsidRDefault="00E627AC" w:rsidP="00E627AC">
      <w:pPr>
        <w:pStyle w:val="RFP-QHeader2"/>
        <w:rPr>
          <w:rFonts w:ascii="Calibri" w:hAnsi="Calibri" w:cs="Calibri"/>
          <w:color w:val="000000" w:themeColor="text1"/>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 xml:space="preserve">No. </w:t>
      </w:r>
      <w:r w:rsidR="00A90749" w:rsidRPr="00A90749">
        <w:rPr>
          <w:rFonts w:ascii="Calibri" w:hAnsi="Calibri" w:cs="Calibri"/>
          <w:color w:val="000000" w:themeColor="text1"/>
          <w:sz w:val="24"/>
          <w:szCs w:val="26"/>
        </w:rPr>
        <w:t>902565</w:t>
      </w:r>
    </w:p>
    <w:p w14:paraId="39FDAC87" w14:textId="20CB7423" w:rsidR="00832230" w:rsidRPr="007F201E" w:rsidRDefault="00832230" w:rsidP="00832230">
      <w:pPr>
        <w:pStyle w:val="RFP-QHeader2"/>
        <w:rPr>
          <w:rFonts w:ascii="Calibri" w:hAnsi="Calibri" w:cs="Calibri"/>
          <w:color w:val="000000" w:themeColor="text1"/>
          <w:sz w:val="24"/>
          <w:szCs w:val="24"/>
          <w:highlight w:val="yellow"/>
        </w:rPr>
      </w:pPr>
      <w:r w:rsidRPr="007F201E">
        <w:rPr>
          <w:rFonts w:ascii="Calibri" w:hAnsi="Calibri" w:cs="Calibri"/>
          <w:color w:val="000000" w:themeColor="text1"/>
          <w:sz w:val="24"/>
          <w:szCs w:val="24"/>
        </w:rPr>
        <w:t xml:space="preserve">Medical Consulting </w:t>
      </w:r>
      <w:r w:rsidR="005852D9">
        <w:rPr>
          <w:rFonts w:ascii="Calibri" w:hAnsi="Calibri" w:cs="Calibri"/>
          <w:color w:val="000000" w:themeColor="text1"/>
          <w:sz w:val="24"/>
          <w:szCs w:val="24"/>
        </w:rPr>
        <w:t>a</w:t>
      </w:r>
      <w:r w:rsidRPr="007F201E">
        <w:rPr>
          <w:rFonts w:ascii="Calibri" w:hAnsi="Calibri" w:cs="Calibri"/>
          <w:color w:val="000000" w:themeColor="text1"/>
          <w:sz w:val="24"/>
          <w:szCs w:val="24"/>
        </w:rPr>
        <w:t>nd Quality Assurance Review Services</w:t>
      </w:r>
      <w:r w:rsidRPr="007F201E" w:rsidDel="00832230">
        <w:rPr>
          <w:rFonts w:ascii="Calibri" w:hAnsi="Calibri" w:cs="Calibri"/>
          <w:color w:val="000000" w:themeColor="text1"/>
          <w:sz w:val="24"/>
          <w:szCs w:val="24"/>
        </w:rPr>
        <w:t xml:space="preserve"> </w:t>
      </w:r>
    </w:p>
    <w:p w14:paraId="298CFCFD" w14:textId="088CFD79" w:rsidR="00E627AC" w:rsidRPr="00A90749" w:rsidRDefault="00E627AC" w:rsidP="004B3976">
      <w:pPr>
        <w:pStyle w:val="RFP-QHeader2"/>
        <w:rPr>
          <w:rFonts w:ascii="Calibri" w:hAnsi="Calibri" w:cs="Calibri"/>
          <w:color w:val="000000" w:themeColor="text1"/>
          <w:sz w:val="24"/>
          <w:szCs w:val="26"/>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50DB4D00" w:rsidR="009D5E97" w:rsidRPr="009D5E97" w:rsidRDefault="007A65D6">
            <w:pPr>
              <w:rPr>
                <w:rFonts w:ascii="Calibri" w:hAnsi="Calibri" w:cs="Calibri"/>
                <w:b/>
                <w:color w:val="70AD47"/>
                <w:szCs w:val="26"/>
              </w:rPr>
            </w:pPr>
            <w:r w:rsidRPr="008C3CA6">
              <w:rPr>
                <w:rFonts w:ascii="Calibri" w:hAnsi="Calibri" w:cs="Calibri"/>
                <w:b/>
                <w:color w:val="000000" w:themeColor="text1"/>
                <w:sz w:val="24"/>
                <w:szCs w:val="26"/>
              </w:rPr>
              <w:t xml:space="preserve">January </w:t>
            </w:r>
            <w:r w:rsidR="00AF7477">
              <w:rPr>
                <w:rFonts w:ascii="Calibri" w:hAnsi="Calibri" w:cs="Calibri"/>
                <w:b/>
                <w:color w:val="000000" w:themeColor="text1"/>
                <w:sz w:val="24"/>
                <w:szCs w:val="26"/>
              </w:rPr>
              <w:t>27</w:t>
            </w:r>
            <w:r w:rsidRPr="008C3CA6">
              <w:rPr>
                <w:rFonts w:ascii="Calibri" w:hAnsi="Calibri" w:cs="Calibri"/>
                <w:b/>
                <w:color w:val="000000" w:themeColor="text1"/>
                <w:sz w:val="24"/>
                <w:szCs w:val="26"/>
              </w:rPr>
              <w:t>, 2025</w:t>
            </w:r>
            <w:r w:rsidR="009D5E97" w:rsidRPr="008C3CA6">
              <w:rPr>
                <w:rFonts w:ascii="Calibri" w:hAnsi="Calibri" w:cs="Calibri"/>
                <w:b/>
                <w:color w:val="000000" w:themeColor="text1"/>
                <w:szCs w:val="26"/>
              </w:rPr>
              <w:t xml:space="preserve"> </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0D2A79EA" w:rsidR="009D5E97" w:rsidRPr="00266DFB" w:rsidRDefault="009D5E97" w:rsidP="00FC0DB9">
            <w:pPr>
              <w:rPr>
                <w:rFonts w:ascii="Calibri" w:hAnsi="Calibri" w:cs="Calibri"/>
                <w:b/>
                <w:sz w:val="24"/>
                <w:szCs w:val="26"/>
              </w:rPr>
            </w:pPr>
            <w:r w:rsidRPr="00266DFB">
              <w:rPr>
                <w:rFonts w:ascii="Calibri" w:hAnsi="Calibri" w:cs="Calibri"/>
                <w:b/>
                <w:sz w:val="24"/>
                <w:szCs w:val="26"/>
              </w:rPr>
              <w:t>Networking/Bidders Conference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121452A1" w:rsidR="009D5E97" w:rsidRPr="008C3CA6" w:rsidRDefault="007A65D6">
            <w:pPr>
              <w:rPr>
                <w:rFonts w:ascii="Calibri" w:hAnsi="Calibri" w:cs="Calibri"/>
                <w:b/>
                <w:color w:val="000000" w:themeColor="text1"/>
                <w:szCs w:val="26"/>
              </w:rPr>
            </w:pPr>
            <w:r w:rsidRPr="008C3CA6">
              <w:rPr>
                <w:rFonts w:ascii="Calibri" w:hAnsi="Calibri" w:cs="Calibri"/>
                <w:b/>
                <w:color w:val="000000" w:themeColor="text1"/>
                <w:sz w:val="24"/>
                <w:szCs w:val="26"/>
              </w:rPr>
              <w:t xml:space="preserve">February </w:t>
            </w:r>
            <w:r w:rsidR="005E4AF7">
              <w:rPr>
                <w:rFonts w:ascii="Calibri" w:hAnsi="Calibri" w:cs="Calibri"/>
                <w:b/>
                <w:color w:val="000000" w:themeColor="text1"/>
                <w:sz w:val="24"/>
                <w:szCs w:val="26"/>
              </w:rPr>
              <w:t>3</w:t>
            </w:r>
            <w:r w:rsidRPr="008C3CA6">
              <w:rPr>
                <w:rFonts w:ascii="Calibri" w:hAnsi="Calibri" w:cs="Calibri"/>
                <w:b/>
                <w:color w:val="000000" w:themeColor="text1"/>
                <w:sz w:val="24"/>
                <w:szCs w:val="26"/>
              </w:rPr>
              <w:t xml:space="preserve">, 2025 @ 1:00 </w:t>
            </w:r>
            <w:r w:rsidR="00231E46">
              <w:rPr>
                <w:rFonts w:ascii="Calibri" w:hAnsi="Calibri" w:cs="Calibri"/>
                <w:b/>
                <w:color w:val="000000" w:themeColor="text1"/>
                <w:sz w:val="24"/>
                <w:szCs w:val="26"/>
              </w:rPr>
              <w:t>p</w:t>
            </w:r>
            <w:r w:rsidRPr="008C3CA6">
              <w:rPr>
                <w:rFonts w:ascii="Calibri" w:hAnsi="Calibri" w:cs="Calibri"/>
                <w:b/>
                <w:color w:val="000000" w:themeColor="text1"/>
                <w:sz w:val="24"/>
                <w:szCs w:val="26"/>
              </w:rPr>
              <w:t>.m.</w:t>
            </w:r>
            <w:r w:rsidR="000848F9" w:rsidRPr="008C3CA6">
              <w:rPr>
                <w:rFonts w:ascii="Calibri" w:hAnsi="Calibri" w:cs="Calibri"/>
                <w:b/>
                <w:color w:val="000000" w:themeColor="text1"/>
                <w:sz w:val="24"/>
                <w:szCs w:val="26"/>
              </w:rPr>
              <w:t xml:space="preserve"> </w:t>
            </w:r>
          </w:p>
          <w:p w14:paraId="3280DF94" w14:textId="77777777" w:rsidR="009D5E97" w:rsidRPr="00266DFB" w:rsidRDefault="009D5E97">
            <w:pPr>
              <w:rPr>
                <w:rFonts w:ascii="Calibri" w:hAnsi="Calibri" w:cs="Calibri"/>
                <w:b/>
                <w:sz w:val="18"/>
              </w:rPr>
            </w:pPr>
          </w:p>
          <w:p w14:paraId="150DF255" w14:textId="77777777" w:rsidR="009D5E97" w:rsidRPr="00266DFB" w:rsidRDefault="009D5E97">
            <w:pPr>
              <w:rPr>
                <w:rFonts w:ascii="Calibri" w:hAnsi="Calibri" w:cs="Calibri"/>
                <w:b/>
                <w:sz w:val="24"/>
                <w:szCs w:val="26"/>
              </w:rPr>
            </w:pPr>
            <w:r w:rsidRPr="00266DFB">
              <w:rPr>
                <w:rFonts w:ascii="Calibri" w:hAnsi="Calibri" w:cs="Calibri"/>
                <w:b/>
                <w:i/>
                <w:sz w:val="24"/>
                <w:szCs w:val="26"/>
              </w:rPr>
              <w:t>TO ATTEND ONLINE</w:t>
            </w:r>
            <w:r w:rsidRPr="00266DFB">
              <w:rPr>
                <w:rFonts w:ascii="Calibri" w:hAnsi="Calibri" w:cs="Calibri"/>
                <w:b/>
                <w:sz w:val="24"/>
                <w:szCs w:val="26"/>
              </w:rPr>
              <w:t xml:space="preserve">:  </w:t>
            </w:r>
          </w:p>
          <w:p w14:paraId="7E17D016" w14:textId="77777777" w:rsidR="00005154" w:rsidRPr="00005154" w:rsidRDefault="00005154" w:rsidP="00005154">
            <w:pPr>
              <w:rPr>
                <w:rFonts w:ascii="Segoe UI" w:hAnsi="Segoe UI" w:cs="Segoe UI"/>
                <w:color w:val="242424"/>
                <w:sz w:val="16"/>
                <w:szCs w:val="16"/>
              </w:rPr>
            </w:pPr>
            <w:bookmarkStart w:id="7" w:name="_Hlk188520711"/>
            <w:r w:rsidRPr="00005154">
              <w:rPr>
                <w:rStyle w:val="me-email-text"/>
                <w:rFonts w:ascii="Segoe UI" w:hAnsi="Segoe UI" w:cs="Segoe UI"/>
                <w:b/>
                <w:bCs/>
                <w:color w:val="242424"/>
                <w:sz w:val="28"/>
                <w:szCs w:val="28"/>
              </w:rPr>
              <w:t>Microsoft Teams</w:t>
            </w:r>
            <w:r w:rsidRPr="00005154">
              <w:rPr>
                <w:rFonts w:ascii="Segoe UI" w:hAnsi="Segoe UI" w:cs="Segoe UI"/>
                <w:color w:val="242424"/>
                <w:sz w:val="16"/>
                <w:szCs w:val="16"/>
              </w:rPr>
              <w:t xml:space="preserve"> </w:t>
            </w:r>
            <w:hyperlink r:id="rId18" w:history="1">
              <w:r w:rsidRPr="00005154">
                <w:rPr>
                  <w:rStyle w:val="Hyperlink"/>
                  <w:rFonts w:ascii="Segoe UI" w:hAnsi="Segoe UI" w:cs="Segoe UI"/>
                  <w:color w:val="5B5FC7"/>
                  <w:sz w:val="18"/>
                  <w:szCs w:val="18"/>
                </w:rPr>
                <w:t>Need help?</w:t>
              </w:r>
            </w:hyperlink>
            <w:r w:rsidRPr="00005154">
              <w:rPr>
                <w:rFonts w:ascii="Segoe UI" w:hAnsi="Segoe UI" w:cs="Segoe UI"/>
                <w:color w:val="242424"/>
                <w:sz w:val="16"/>
                <w:szCs w:val="16"/>
              </w:rPr>
              <w:t xml:space="preserve"> </w:t>
            </w:r>
          </w:p>
          <w:p w14:paraId="7296D7C5" w14:textId="77777777" w:rsidR="00005154" w:rsidRPr="00005154" w:rsidRDefault="00005154" w:rsidP="00005154">
            <w:pPr>
              <w:rPr>
                <w:rFonts w:ascii="Segoe UI" w:hAnsi="Segoe UI" w:cs="Segoe UI"/>
                <w:color w:val="242424"/>
                <w:sz w:val="16"/>
                <w:szCs w:val="16"/>
              </w:rPr>
            </w:pPr>
            <w:hyperlink r:id="rId19" w:tgtFrame="_blank" w:tooltip="Meeting join link" w:history="1">
              <w:r w:rsidRPr="00005154">
                <w:rPr>
                  <w:rStyle w:val="Hyperlink"/>
                  <w:rFonts w:ascii="Segoe UI" w:hAnsi="Segoe UI" w:cs="Segoe UI"/>
                  <w:b/>
                  <w:bCs/>
                  <w:color w:val="5B5FC7"/>
                  <w:sz w:val="24"/>
                  <w:szCs w:val="24"/>
                </w:rPr>
                <w:t>Join the meeting now</w:t>
              </w:r>
            </w:hyperlink>
            <w:r w:rsidRPr="00005154">
              <w:rPr>
                <w:rFonts w:ascii="Segoe UI" w:hAnsi="Segoe UI" w:cs="Segoe UI"/>
                <w:color w:val="242424"/>
                <w:sz w:val="16"/>
                <w:szCs w:val="16"/>
              </w:rPr>
              <w:t xml:space="preserve"> </w:t>
            </w:r>
          </w:p>
          <w:p w14:paraId="1FE0A378" w14:textId="77777777" w:rsidR="00005154" w:rsidRPr="00005154" w:rsidRDefault="00005154" w:rsidP="00005154">
            <w:pPr>
              <w:rPr>
                <w:rFonts w:ascii="Segoe UI" w:hAnsi="Segoe UI" w:cs="Segoe UI"/>
                <w:color w:val="242424"/>
                <w:sz w:val="16"/>
                <w:szCs w:val="16"/>
              </w:rPr>
            </w:pPr>
            <w:r w:rsidRPr="00005154">
              <w:rPr>
                <w:rStyle w:val="me-email-text-secondary"/>
                <w:rFonts w:ascii="Segoe UI" w:hAnsi="Segoe UI" w:cs="Segoe UI"/>
                <w:color w:val="616161"/>
                <w:sz w:val="18"/>
                <w:szCs w:val="18"/>
              </w:rPr>
              <w:t xml:space="preserve">Meeting ID: </w:t>
            </w:r>
            <w:r w:rsidRPr="00005154">
              <w:rPr>
                <w:rStyle w:val="me-email-text"/>
                <w:rFonts w:ascii="Segoe UI" w:hAnsi="Segoe UI" w:cs="Segoe UI"/>
                <w:color w:val="242424"/>
                <w:sz w:val="18"/>
                <w:szCs w:val="18"/>
              </w:rPr>
              <w:t>258 997 191 060</w:t>
            </w:r>
            <w:r w:rsidRPr="00005154">
              <w:rPr>
                <w:rFonts w:ascii="Segoe UI" w:hAnsi="Segoe UI" w:cs="Segoe UI"/>
                <w:color w:val="242424"/>
                <w:sz w:val="16"/>
                <w:szCs w:val="16"/>
              </w:rPr>
              <w:t xml:space="preserve"> </w:t>
            </w:r>
          </w:p>
          <w:p w14:paraId="01C8FC7D" w14:textId="151D5473" w:rsidR="00005154" w:rsidRPr="00005154" w:rsidRDefault="00005154" w:rsidP="00005154">
            <w:pPr>
              <w:rPr>
                <w:rFonts w:ascii="Segoe UI" w:hAnsi="Segoe UI" w:cs="Segoe UI"/>
                <w:color w:val="242424"/>
                <w:sz w:val="16"/>
                <w:szCs w:val="16"/>
              </w:rPr>
            </w:pPr>
            <w:r w:rsidRPr="00005154">
              <w:rPr>
                <w:rStyle w:val="me-email-text-secondary"/>
                <w:rFonts w:ascii="Segoe UI" w:hAnsi="Segoe UI" w:cs="Segoe UI"/>
                <w:color w:val="616161"/>
                <w:sz w:val="18"/>
                <w:szCs w:val="18"/>
              </w:rPr>
              <w:t xml:space="preserve">Passcode: </w:t>
            </w:r>
            <w:r w:rsidRPr="00005154">
              <w:rPr>
                <w:rStyle w:val="me-email-text"/>
                <w:rFonts w:ascii="Segoe UI" w:hAnsi="Segoe UI" w:cs="Segoe UI"/>
                <w:color w:val="242424"/>
                <w:sz w:val="18"/>
                <w:szCs w:val="18"/>
              </w:rPr>
              <w:t>ge3gL6LW</w:t>
            </w:r>
            <w:r w:rsidRPr="00005154">
              <w:rPr>
                <w:rFonts w:ascii="Segoe UI" w:hAnsi="Segoe UI" w:cs="Segoe UI"/>
                <w:color w:val="242424"/>
                <w:sz w:val="16"/>
                <w:szCs w:val="16"/>
              </w:rPr>
              <w:t xml:space="preserve"> </w:t>
            </w:r>
          </w:p>
          <w:p w14:paraId="168AF8A4" w14:textId="77777777" w:rsidR="00005154" w:rsidRPr="00005154" w:rsidRDefault="00005154" w:rsidP="00005154">
            <w:pPr>
              <w:rPr>
                <w:rFonts w:ascii="Segoe UI" w:hAnsi="Segoe UI" w:cs="Segoe UI"/>
                <w:color w:val="242424"/>
                <w:sz w:val="16"/>
                <w:szCs w:val="16"/>
              </w:rPr>
            </w:pPr>
            <w:r w:rsidRPr="00005154">
              <w:rPr>
                <w:rStyle w:val="me-email-text"/>
                <w:rFonts w:ascii="Segoe UI" w:hAnsi="Segoe UI" w:cs="Segoe UI"/>
                <w:b/>
                <w:bCs/>
                <w:color w:val="242424"/>
                <w:sz w:val="16"/>
                <w:szCs w:val="16"/>
              </w:rPr>
              <w:t>Dial in by phone</w:t>
            </w:r>
            <w:r w:rsidRPr="00005154">
              <w:rPr>
                <w:rFonts w:ascii="Segoe UI" w:hAnsi="Segoe UI" w:cs="Segoe UI"/>
                <w:color w:val="242424"/>
                <w:sz w:val="16"/>
                <w:szCs w:val="16"/>
              </w:rPr>
              <w:t xml:space="preserve"> </w:t>
            </w:r>
          </w:p>
          <w:p w14:paraId="6C716C04" w14:textId="77777777" w:rsidR="00005154" w:rsidRPr="00005154" w:rsidRDefault="00005154" w:rsidP="00005154">
            <w:pPr>
              <w:rPr>
                <w:rFonts w:ascii="Segoe UI" w:hAnsi="Segoe UI" w:cs="Segoe UI"/>
                <w:color w:val="242424"/>
                <w:sz w:val="16"/>
                <w:szCs w:val="16"/>
              </w:rPr>
            </w:pPr>
            <w:hyperlink r:id="rId20" w:history="1">
              <w:r w:rsidRPr="00005154">
                <w:rPr>
                  <w:rStyle w:val="Hyperlink"/>
                  <w:rFonts w:ascii="Segoe UI" w:hAnsi="Segoe UI" w:cs="Segoe UI"/>
                  <w:color w:val="5B5FC7"/>
                  <w:sz w:val="18"/>
                  <w:szCs w:val="18"/>
                </w:rPr>
                <w:t>+1 415-915-3950,,745917883#</w:t>
              </w:r>
            </w:hyperlink>
            <w:r w:rsidRPr="00005154">
              <w:rPr>
                <w:rFonts w:ascii="Segoe UI" w:hAnsi="Segoe UI" w:cs="Segoe UI"/>
                <w:color w:val="242424"/>
                <w:sz w:val="16"/>
                <w:szCs w:val="16"/>
              </w:rPr>
              <w:t xml:space="preserve"> </w:t>
            </w:r>
            <w:r w:rsidRPr="00005154">
              <w:rPr>
                <w:rStyle w:val="me-email-text"/>
                <w:rFonts w:ascii="Segoe UI" w:hAnsi="Segoe UI" w:cs="Segoe UI"/>
                <w:color w:val="616161"/>
                <w:sz w:val="18"/>
                <w:szCs w:val="18"/>
              </w:rPr>
              <w:t>United States, San Francisco</w:t>
            </w:r>
            <w:r w:rsidRPr="00005154">
              <w:rPr>
                <w:rFonts w:ascii="Segoe UI" w:hAnsi="Segoe UI" w:cs="Segoe UI"/>
                <w:color w:val="242424"/>
                <w:sz w:val="16"/>
                <w:szCs w:val="16"/>
              </w:rPr>
              <w:t xml:space="preserve"> </w:t>
            </w:r>
          </w:p>
          <w:p w14:paraId="5649CE63" w14:textId="77777777" w:rsidR="00005154" w:rsidRPr="00005154" w:rsidRDefault="00005154" w:rsidP="00005154">
            <w:pPr>
              <w:rPr>
                <w:rFonts w:ascii="Segoe UI" w:hAnsi="Segoe UI" w:cs="Segoe UI"/>
                <w:color w:val="242424"/>
                <w:sz w:val="16"/>
                <w:szCs w:val="16"/>
              </w:rPr>
            </w:pPr>
            <w:hyperlink r:id="rId21" w:history="1">
              <w:r w:rsidRPr="00005154">
                <w:rPr>
                  <w:rStyle w:val="Hyperlink"/>
                  <w:rFonts w:ascii="Segoe UI" w:hAnsi="Segoe UI" w:cs="Segoe UI"/>
                  <w:color w:val="5B5FC7"/>
                  <w:sz w:val="18"/>
                  <w:szCs w:val="18"/>
                </w:rPr>
                <w:t>Find a local number</w:t>
              </w:r>
            </w:hyperlink>
            <w:r w:rsidRPr="00005154">
              <w:rPr>
                <w:rFonts w:ascii="Segoe UI" w:hAnsi="Segoe UI" w:cs="Segoe UI"/>
                <w:color w:val="242424"/>
                <w:sz w:val="16"/>
                <w:szCs w:val="16"/>
              </w:rPr>
              <w:t xml:space="preserve"> </w:t>
            </w:r>
          </w:p>
          <w:p w14:paraId="687F8C65" w14:textId="77777777" w:rsidR="00005154" w:rsidRPr="00005154" w:rsidRDefault="00005154" w:rsidP="00005154">
            <w:pPr>
              <w:rPr>
                <w:rFonts w:ascii="Segoe UI" w:hAnsi="Segoe UI" w:cs="Segoe UI"/>
                <w:color w:val="242424"/>
                <w:sz w:val="16"/>
                <w:szCs w:val="16"/>
              </w:rPr>
            </w:pPr>
            <w:r w:rsidRPr="00005154">
              <w:rPr>
                <w:rStyle w:val="me-email-text-secondary"/>
                <w:rFonts w:ascii="Segoe UI" w:hAnsi="Segoe UI" w:cs="Segoe UI"/>
                <w:color w:val="616161"/>
                <w:sz w:val="18"/>
                <w:szCs w:val="18"/>
              </w:rPr>
              <w:t xml:space="preserve">Phone conference ID: </w:t>
            </w:r>
            <w:r w:rsidRPr="00005154">
              <w:rPr>
                <w:rStyle w:val="me-email-text"/>
                <w:rFonts w:ascii="Segoe UI" w:hAnsi="Segoe UI" w:cs="Segoe UI"/>
                <w:color w:val="242424"/>
                <w:sz w:val="18"/>
                <w:szCs w:val="18"/>
              </w:rPr>
              <w:t>745 917 883#</w:t>
            </w:r>
            <w:r w:rsidRPr="00005154">
              <w:rPr>
                <w:rFonts w:ascii="Segoe UI" w:hAnsi="Segoe UI" w:cs="Segoe UI"/>
                <w:color w:val="242424"/>
                <w:sz w:val="16"/>
                <w:szCs w:val="16"/>
              </w:rPr>
              <w:t xml:space="preserve"> </w:t>
            </w:r>
          </w:p>
          <w:p w14:paraId="531657E2" w14:textId="3670C320" w:rsidR="009D5E97" w:rsidRPr="005C0E3C" w:rsidRDefault="00005154" w:rsidP="002F1647">
            <w:pPr>
              <w:rPr>
                <w:rFonts w:ascii="Segoe UI" w:hAnsi="Segoe UI" w:cs="Segoe UI"/>
                <w:color w:val="242424"/>
              </w:rPr>
            </w:pPr>
            <w:r w:rsidRPr="00005154">
              <w:rPr>
                <w:rStyle w:val="me-email-text-secondary"/>
                <w:rFonts w:ascii="Segoe UI" w:hAnsi="Segoe UI" w:cs="Segoe UI"/>
                <w:color w:val="616161"/>
                <w:sz w:val="18"/>
                <w:szCs w:val="18"/>
              </w:rPr>
              <w:t xml:space="preserve">For organizers: </w:t>
            </w:r>
            <w:hyperlink r:id="rId22" w:tgtFrame="_blank" w:history="1">
              <w:r w:rsidRPr="00005154">
                <w:rPr>
                  <w:rStyle w:val="Hyperlink"/>
                  <w:rFonts w:ascii="Segoe UI" w:hAnsi="Segoe UI" w:cs="Segoe UI"/>
                  <w:color w:val="5B5FC7"/>
                  <w:sz w:val="18"/>
                  <w:szCs w:val="18"/>
                </w:rPr>
                <w:t>Meeting options</w:t>
              </w:r>
            </w:hyperlink>
            <w:r w:rsidRPr="00005154">
              <w:rPr>
                <w:rFonts w:ascii="Segoe UI" w:hAnsi="Segoe UI" w:cs="Segoe UI"/>
                <w:color w:val="242424"/>
                <w:sz w:val="16"/>
                <w:szCs w:val="16"/>
              </w:rPr>
              <w:t xml:space="preserve"> </w:t>
            </w:r>
            <w:r w:rsidRPr="00005154">
              <w:rPr>
                <w:rFonts w:ascii="Segoe UI" w:hAnsi="Segoe UI" w:cs="Segoe UI"/>
                <w:color w:val="D1D1D1"/>
                <w:sz w:val="16"/>
                <w:szCs w:val="16"/>
              </w:rPr>
              <w:t>|</w:t>
            </w:r>
            <w:r w:rsidRPr="00005154">
              <w:rPr>
                <w:rFonts w:ascii="Segoe UI" w:hAnsi="Segoe UI" w:cs="Segoe UI"/>
                <w:color w:val="242424"/>
                <w:sz w:val="16"/>
                <w:szCs w:val="16"/>
              </w:rPr>
              <w:t xml:space="preserve"> </w:t>
            </w:r>
            <w:hyperlink r:id="rId23" w:tgtFrame="_blank" w:history="1">
              <w:r w:rsidRPr="00005154">
                <w:rPr>
                  <w:rStyle w:val="Hyperlink"/>
                  <w:rFonts w:ascii="Segoe UI" w:hAnsi="Segoe UI" w:cs="Segoe UI"/>
                  <w:color w:val="5B5FC7"/>
                  <w:sz w:val="18"/>
                  <w:szCs w:val="18"/>
                </w:rPr>
                <w:t>Reset dial-in PIN</w:t>
              </w:r>
            </w:hyperlink>
            <w:r>
              <w:rPr>
                <w:rFonts w:ascii="Segoe UI" w:hAnsi="Segoe UI" w:cs="Segoe UI"/>
                <w:color w:val="242424"/>
              </w:rPr>
              <w:t xml:space="preserve"> </w:t>
            </w:r>
            <w:bookmarkEnd w:id="7"/>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0139AE64" w:rsidR="009D5E97" w:rsidRDefault="00A90749">
            <w:pPr>
              <w:rPr>
                <w:rFonts w:ascii="Calibri" w:hAnsi="Calibri" w:cs="Calibri"/>
                <w:b/>
                <w:szCs w:val="26"/>
              </w:rPr>
            </w:pPr>
            <w:hyperlink r:id="rId24" w:history="1">
              <w:r w:rsidRPr="00335461">
                <w:rPr>
                  <w:rStyle w:val="Hyperlink"/>
                  <w:rFonts w:ascii="Calibri" w:hAnsi="Calibri" w:cs="Calibri"/>
                  <w:b/>
                  <w:sz w:val="24"/>
                  <w:szCs w:val="26"/>
                </w:rPr>
                <w:t>kevin.bailey@acgov.org</w:t>
              </w:r>
            </w:hyperlink>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56048D48" w:rsidR="009D5E97" w:rsidRPr="008C3CA6" w:rsidRDefault="007A65D6">
            <w:pPr>
              <w:rPr>
                <w:rFonts w:ascii="Calibri" w:hAnsi="Calibri" w:cs="Calibri"/>
                <w:b/>
                <w:color w:val="000000" w:themeColor="text1"/>
                <w:szCs w:val="26"/>
              </w:rPr>
            </w:pPr>
            <w:r w:rsidRPr="008C3CA6">
              <w:rPr>
                <w:rFonts w:ascii="Calibri" w:hAnsi="Calibri" w:cs="Calibri"/>
                <w:b/>
                <w:color w:val="000000" w:themeColor="text1"/>
                <w:sz w:val="24"/>
                <w:szCs w:val="26"/>
              </w:rPr>
              <w:t xml:space="preserve">February </w:t>
            </w:r>
            <w:r w:rsidR="005E4AF7">
              <w:rPr>
                <w:rFonts w:ascii="Calibri" w:hAnsi="Calibri" w:cs="Calibri"/>
                <w:b/>
                <w:color w:val="000000" w:themeColor="text1"/>
                <w:sz w:val="24"/>
                <w:szCs w:val="26"/>
              </w:rPr>
              <w:t>4</w:t>
            </w:r>
            <w:r w:rsidRPr="008C3CA6">
              <w:rPr>
                <w:rFonts w:ascii="Calibri" w:hAnsi="Calibri" w:cs="Calibri"/>
                <w:b/>
                <w:color w:val="000000" w:themeColor="text1"/>
                <w:sz w:val="24"/>
                <w:szCs w:val="26"/>
              </w:rPr>
              <w:t>, 2025</w:t>
            </w:r>
            <w:r w:rsidR="009D5E97" w:rsidRPr="008C3CA6">
              <w:rPr>
                <w:rFonts w:ascii="Calibri" w:hAnsi="Calibri" w:cs="Calibri"/>
                <w:b/>
                <w:color w:val="000000" w:themeColor="text1"/>
                <w:sz w:val="24"/>
                <w:szCs w:val="26"/>
              </w:rPr>
              <w:t xml:space="preserve"> by 5:00 p.m. </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5EF734DA" w:rsidR="009D5E97" w:rsidRPr="008C3CA6" w:rsidRDefault="007A65D6">
            <w:pPr>
              <w:rPr>
                <w:rFonts w:ascii="Calibri" w:hAnsi="Calibri" w:cs="Calibri"/>
                <w:b/>
                <w:color w:val="000000" w:themeColor="text1"/>
                <w:szCs w:val="26"/>
              </w:rPr>
            </w:pPr>
            <w:r w:rsidRPr="008C3CA6">
              <w:rPr>
                <w:rFonts w:ascii="Calibri" w:hAnsi="Calibri" w:cs="Calibri"/>
                <w:b/>
                <w:color w:val="000000" w:themeColor="text1"/>
                <w:sz w:val="24"/>
                <w:szCs w:val="26"/>
              </w:rPr>
              <w:t xml:space="preserve">February </w:t>
            </w:r>
            <w:r w:rsidR="005E4AF7">
              <w:rPr>
                <w:rFonts w:ascii="Calibri" w:hAnsi="Calibri" w:cs="Calibri"/>
                <w:b/>
                <w:color w:val="000000" w:themeColor="text1"/>
                <w:sz w:val="24"/>
                <w:szCs w:val="26"/>
              </w:rPr>
              <w:t>5</w:t>
            </w:r>
            <w:r w:rsidRPr="008C3CA6">
              <w:rPr>
                <w:rFonts w:ascii="Calibri" w:hAnsi="Calibri" w:cs="Calibri"/>
                <w:b/>
                <w:color w:val="000000" w:themeColor="text1"/>
                <w:sz w:val="24"/>
                <w:szCs w:val="26"/>
              </w:rPr>
              <w:t>, 2025</w:t>
            </w:r>
            <w:r w:rsidR="009D5E97" w:rsidRPr="008C3CA6">
              <w:rPr>
                <w:rFonts w:ascii="Calibri" w:hAnsi="Calibri" w:cs="Calibri"/>
                <w:b/>
                <w:color w:val="000000" w:themeColor="text1"/>
                <w:szCs w:val="26"/>
              </w:rPr>
              <w:t xml:space="preserve"> </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6539B231"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w:t>
            </w:r>
            <w:r w:rsidR="00C35FCE">
              <w:rPr>
                <w:rFonts w:ascii="Calibri" w:hAnsi="Calibri" w:cs="Calibri"/>
                <w:b/>
                <w:sz w:val="24"/>
                <w:szCs w:val="26"/>
              </w:rPr>
              <w:t xml:space="preserve"> </w:t>
            </w:r>
            <w:r w:rsidRPr="00266DFB">
              <w:rPr>
                <w:rFonts w:ascii="Calibri" w:hAnsi="Calibri" w:cs="Calibri"/>
                <w:b/>
                <w:sz w:val="24"/>
                <w:szCs w:val="26"/>
              </w:rPr>
              <w:t>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3605C91F" w:rsidR="009D5E97" w:rsidRPr="008C3CA6" w:rsidRDefault="007A65D6" w:rsidP="00B9651D">
            <w:pPr>
              <w:rPr>
                <w:rFonts w:ascii="Calibri" w:hAnsi="Calibri" w:cs="Calibri"/>
                <w:b/>
                <w:color w:val="000000" w:themeColor="text1"/>
                <w:szCs w:val="26"/>
              </w:rPr>
            </w:pPr>
            <w:r w:rsidRPr="008C3CA6">
              <w:rPr>
                <w:rFonts w:ascii="Calibri" w:hAnsi="Calibri" w:cs="Calibri"/>
                <w:b/>
                <w:color w:val="000000" w:themeColor="text1"/>
                <w:sz w:val="24"/>
                <w:szCs w:val="26"/>
              </w:rPr>
              <w:t xml:space="preserve">February </w:t>
            </w:r>
            <w:r w:rsidR="00E16C57">
              <w:rPr>
                <w:rFonts w:ascii="Calibri" w:hAnsi="Calibri" w:cs="Calibri"/>
                <w:b/>
                <w:color w:val="000000" w:themeColor="text1"/>
                <w:sz w:val="24"/>
                <w:szCs w:val="26"/>
              </w:rPr>
              <w:t>21</w:t>
            </w:r>
            <w:r w:rsidRPr="008C3CA6">
              <w:rPr>
                <w:rFonts w:ascii="Calibri" w:hAnsi="Calibri" w:cs="Calibri"/>
                <w:b/>
                <w:color w:val="000000" w:themeColor="text1"/>
                <w:sz w:val="24"/>
                <w:szCs w:val="26"/>
              </w:rPr>
              <w:t>, 2025</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6125C81A" w:rsidR="009D5E97" w:rsidRPr="008C3CA6" w:rsidRDefault="007A65D6">
            <w:pPr>
              <w:rPr>
                <w:rFonts w:ascii="Calibri" w:hAnsi="Calibri" w:cs="Calibri"/>
                <w:b/>
                <w:color w:val="000000" w:themeColor="text1"/>
                <w:szCs w:val="26"/>
              </w:rPr>
            </w:pPr>
            <w:r w:rsidRPr="008C3CA6">
              <w:rPr>
                <w:rFonts w:ascii="Calibri" w:hAnsi="Calibri" w:cs="Calibri"/>
                <w:b/>
                <w:color w:val="000000" w:themeColor="text1"/>
                <w:sz w:val="24"/>
                <w:szCs w:val="26"/>
              </w:rPr>
              <w:t xml:space="preserve">February </w:t>
            </w:r>
            <w:r w:rsidR="00E16C57">
              <w:rPr>
                <w:rFonts w:ascii="Calibri" w:hAnsi="Calibri" w:cs="Calibri"/>
                <w:b/>
                <w:color w:val="000000" w:themeColor="text1"/>
                <w:sz w:val="24"/>
                <w:szCs w:val="26"/>
              </w:rPr>
              <w:t>21</w:t>
            </w:r>
            <w:r w:rsidRPr="008C3CA6">
              <w:rPr>
                <w:rFonts w:ascii="Calibri" w:hAnsi="Calibri" w:cs="Calibri"/>
                <w:b/>
                <w:color w:val="000000" w:themeColor="text1"/>
                <w:sz w:val="24"/>
                <w:szCs w:val="26"/>
              </w:rPr>
              <w:t>, 2025</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E5AB26" w14:textId="77777777" w:rsidR="00FC2D1E" w:rsidRPr="00781648"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5" w:history="1">
              <w:proofErr w:type="spellStart"/>
              <w:r w:rsidRPr="00781648">
                <w:rPr>
                  <w:rStyle w:val="Hyperlink"/>
                  <w:rFonts w:asciiTheme="minorHAnsi" w:hAnsiTheme="minorHAnsi" w:cstheme="minorHAnsi"/>
                  <w:b/>
                  <w:sz w:val="24"/>
                  <w:szCs w:val="24"/>
                </w:rPr>
                <w:t>EZSourcing</w:t>
              </w:r>
              <w:proofErr w:type="spellEnd"/>
              <w:r w:rsidRPr="00781648">
                <w:rPr>
                  <w:rStyle w:val="Hyperlink"/>
                  <w:rFonts w:asciiTheme="minorHAnsi" w:hAnsiTheme="minorHAnsi" w:cstheme="minorHAnsi"/>
                  <w:b/>
                  <w:sz w:val="24"/>
                  <w:szCs w:val="24"/>
                </w:rPr>
                <w:t xml:space="preserve"> Supplier Portal</w:t>
              </w:r>
            </w:hyperlink>
            <w:r w:rsidRPr="00781648">
              <w:rPr>
                <w:rFonts w:asciiTheme="minorHAnsi" w:hAnsiTheme="minorHAnsi" w:cstheme="minorHAnsi"/>
                <w:b/>
                <w:sz w:val="24"/>
                <w:szCs w:val="24"/>
              </w:rPr>
              <w:t xml:space="preserve"> </w:t>
            </w:r>
          </w:p>
          <w:p w14:paraId="698897CC" w14:textId="07EC7BC2" w:rsidR="00FC2D1E" w:rsidRDefault="00FC2D1E" w:rsidP="00FC2D1E">
            <w:pPr>
              <w:rPr>
                <w:rFonts w:ascii="Calibri" w:hAnsi="Calibri" w:cs="Calibri"/>
                <w:b/>
                <w:szCs w:val="26"/>
              </w:rPr>
            </w:pP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4705047" w14:textId="15278582" w:rsidR="00FC2D1E" w:rsidRDefault="007A65D6" w:rsidP="00FC2D1E">
            <w:pPr>
              <w:rPr>
                <w:rFonts w:ascii="Calibri" w:hAnsi="Calibri" w:cs="Calibri"/>
                <w:color w:val="FFFFFF"/>
                <w:sz w:val="22"/>
                <w:szCs w:val="26"/>
              </w:rPr>
            </w:pPr>
            <w:r w:rsidRPr="008C3CA6">
              <w:rPr>
                <w:rFonts w:ascii="Calibri" w:hAnsi="Calibri" w:cs="Calibri"/>
                <w:b/>
                <w:color w:val="000000" w:themeColor="text1"/>
                <w:sz w:val="24"/>
                <w:szCs w:val="24"/>
              </w:rPr>
              <w:t>March 3, 2025</w:t>
            </w:r>
            <w:r w:rsidR="00FC2D1E" w:rsidRPr="008C3CA6">
              <w:rPr>
                <w:rFonts w:ascii="Calibri" w:hAnsi="Calibri" w:cs="Calibri"/>
                <w:b/>
                <w:color w:val="000000" w:themeColor="text1"/>
                <w:sz w:val="24"/>
                <w:szCs w:val="24"/>
              </w:rPr>
              <w:t xml:space="preserve"> </w:t>
            </w:r>
            <w:r w:rsidR="00FC2D1E" w:rsidRPr="00C37029">
              <w:rPr>
                <w:rFonts w:ascii="Calibri" w:hAnsi="Calibri" w:cs="Calibri"/>
                <w:b/>
                <w:sz w:val="24"/>
                <w:szCs w:val="24"/>
              </w:rPr>
              <w:t xml:space="preserve">by 2:00 p.m. </w:t>
            </w:r>
          </w:p>
          <w:p w14:paraId="22D9DB4C" w14:textId="64AC7C76" w:rsidR="00FC2D1E" w:rsidRPr="005C0E3C" w:rsidRDefault="00FC2D1E" w:rsidP="00FC2D1E">
            <w:pPr>
              <w:rPr>
                <w:rFonts w:ascii="Calibri" w:hAnsi="Calibri" w:cs="Calibri"/>
                <w:b/>
                <w:bCs/>
                <w:szCs w:val="24"/>
              </w:rPr>
            </w:pPr>
            <w:r w:rsidRPr="00C37029">
              <w:rPr>
                <w:rFonts w:ascii="Calibri" w:hAnsi="Calibri" w:cs="Calibri"/>
                <w:b/>
                <w:bCs/>
                <w:sz w:val="24"/>
                <w:szCs w:val="28"/>
              </w:rPr>
              <w:t>Followed immediately by online Public Bid Opening which can be joined here:</w:t>
            </w:r>
          </w:p>
          <w:p w14:paraId="2C6F01D9" w14:textId="77777777" w:rsidR="008963CD" w:rsidRPr="008963CD" w:rsidRDefault="008963CD" w:rsidP="008963CD">
            <w:pPr>
              <w:rPr>
                <w:rFonts w:ascii="Segoe UI" w:hAnsi="Segoe UI" w:cs="Segoe UI"/>
                <w:color w:val="242424"/>
                <w:sz w:val="16"/>
                <w:szCs w:val="16"/>
              </w:rPr>
            </w:pPr>
            <w:r w:rsidRPr="008963CD">
              <w:rPr>
                <w:rStyle w:val="me-email-text"/>
                <w:rFonts w:ascii="Segoe UI" w:hAnsi="Segoe UI" w:cs="Segoe UI"/>
                <w:b/>
                <w:bCs/>
                <w:color w:val="242424"/>
                <w:sz w:val="28"/>
                <w:szCs w:val="28"/>
              </w:rPr>
              <w:t>Microsoft Teams</w:t>
            </w:r>
            <w:r w:rsidRPr="008963CD">
              <w:rPr>
                <w:rFonts w:ascii="Segoe UI" w:hAnsi="Segoe UI" w:cs="Segoe UI"/>
                <w:color w:val="242424"/>
                <w:sz w:val="16"/>
                <w:szCs w:val="16"/>
              </w:rPr>
              <w:t xml:space="preserve"> </w:t>
            </w:r>
            <w:hyperlink r:id="rId26" w:history="1">
              <w:r w:rsidRPr="008963CD">
                <w:rPr>
                  <w:rStyle w:val="Hyperlink"/>
                  <w:rFonts w:ascii="Segoe UI" w:hAnsi="Segoe UI" w:cs="Segoe UI"/>
                  <w:color w:val="5B5FC7"/>
                  <w:sz w:val="18"/>
                  <w:szCs w:val="18"/>
                </w:rPr>
                <w:t>Need help?</w:t>
              </w:r>
            </w:hyperlink>
            <w:r w:rsidRPr="008963CD">
              <w:rPr>
                <w:rFonts w:ascii="Segoe UI" w:hAnsi="Segoe UI" w:cs="Segoe UI"/>
                <w:color w:val="242424"/>
                <w:sz w:val="16"/>
                <w:szCs w:val="16"/>
              </w:rPr>
              <w:t xml:space="preserve"> </w:t>
            </w:r>
          </w:p>
          <w:p w14:paraId="39A6B082" w14:textId="77777777" w:rsidR="008963CD" w:rsidRPr="008963CD" w:rsidRDefault="008963CD" w:rsidP="008963CD">
            <w:pPr>
              <w:rPr>
                <w:rFonts w:ascii="Segoe UI" w:hAnsi="Segoe UI" w:cs="Segoe UI"/>
                <w:color w:val="242424"/>
                <w:sz w:val="16"/>
                <w:szCs w:val="16"/>
              </w:rPr>
            </w:pPr>
            <w:hyperlink r:id="rId27" w:tgtFrame="_blank" w:tooltip="Meeting join link" w:history="1">
              <w:r w:rsidRPr="008963CD">
                <w:rPr>
                  <w:rStyle w:val="Hyperlink"/>
                  <w:rFonts w:ascii="Segoe UI" w:hAnsi="Segoe UI" w:cs="Segoe UI"/>
                  <w:b/>
                  <w:bCs/>
                  <w:color w:val="5B5FC7"/>
                  <w:sz w:val="24"/>
                  <w:szCs w:val="24"/>
                </w:rPr>
                <w:t>Join the meeting now</w:t>
              </w:r>
            </w:hyperlink>
            <w:r w:rsidRPr="008963CD">
              <w:rPr>
                <w:rFonts w:ascii="Segoe UI" w:hAnsi="Segoe UI" w:cs="Segoe UI"/>
                <w:color w:val="242424"/>
                <w:sz w:val="16"/>
                <w:szCs w:val="16"/>
              </w:rPr>
              <w:t xml:space="preserve"> </w:t>
            </w:r>
          </w:p>
          <w:p w14:paraId="4ACE3A6D" w14:textId="77777777" w:rsidR="008963CD" w:rsidRPr="008963CD" w:rsidRDefault="008963CD" w:rsidP="008963CD">
            <w:pPr>
              <w:rPr>
                <w:rFonts w:ascii="Segoe UI" w:hAnsi="Segoe UI" w:cs="Segoe UI"/>
                <w:color w:val="242424"/>
                <w:sz w:val="16"/>
                <w:szCs w:val="16"/>
              </w:rPr>
            </w:pPr>
            <w:r w:rsidRPr="008963CD">
              <w:rPr>
                <w:rStyle w:val="me-email-text-secondary"/>
                <w:rFonts w:ascii="Segoe UI" w:hAnsi="Segoe UI" w:cs="Segoe UI"/>
                <w:color w:val="616161"/>
                <w:sz w:val="18"/>
                <w:szCs w:val="18"/>
              </w:rPr>
              <w:t xml:space="preserve">Meeting ID: </w:t>
            </w:r>
            <w:r w:rsidRPr="008963CD">
              <w:rPr>
                <w:rStyle w:val="me-email-text"/>
                <w:rFonts w:ascii="Segoe UI" w:hAnsi="Segoe UI" w:cs="Segoe UI"/>
                <w:color w:val="242424"/>
                <w:sz w:val="18"/>
                <w:szCs w:val="18"/>
              </w:rPr>
              <w:t>243 887 907 106</w:t>
            </w:r>
            <w:r w:rsidRPr="008963CD">
              <w:rPr>
                <w:rFonts w:ascii="Segoe UI" w:hAnsi="Segoe UI" w:cs="Segoe UI"/>
                <w:color w:val="242424"/>
                <w:sz w:val="16"/>
                <w:szCs w:val="16"/>
              </w:rPr>
              <w:t xml:space="preserve"> </w:t>
            </w:r>
          </w:p>
          <w:p w14:paraId="0C6697C0" w14:textId="781061EF" w:rsidR="008963CD" w:rsidRPr="008963CD" w:rsidRDefault="008963CD" w:rsidP="008963CD">
            <w:pPr>
              <w:rPr>
                <w:rFonts w:ascii="Segoe UI" w:hAnsi="Segoe UI" w:cs="Segoe UI"/>
                <w:color w:val="242424"/>
                <w:sz w:val="16"/>
                <w:szCs w:val="16"/>
              </w:rPr>
            </w:pPr>
            <w:r w:rsidRPr="008963CD">
              <w:rPr>
                <w:rStyle w:val="me-email-text-secondary"/>
                <w:rFonts w:ascii="Segoe UI" w:hAnsi="Segoe UI" w:cs="Segoe UI"/>
                <w:color w:val="616161"/>
                <w:sz w:val="18"/>
                <w:szCs w:val="18"/>
              </w:rPr>
              <w:t xml:space="preserve">Passcode: </w:t>
            </w:r>
            <w:r w:rsidRPr="008963CD">
              <w:rPr>
                <w:rStyle w:val="me-email-text"/>
                <w:rFonts w:ascii="Segoe UI" w:hAnsi="Segoe UI" w:cs="Segoe UI"/>
                <w:color w:val="242424"/>
                <w:sz w:val="18"/>
                <w:szCs w:val="18"/>
              </w:rPr>
              <w:t>k2dU2xJ7</w:t>
            </w:r>
            <w:r w:rsidRPr="008963CD">
              <w:rPr>
                <w:rFonts w:ascii="Segoe UI" w:hAnsi="Segoe UI" w:cs="Segoe UI"/>
                <w:color w:val="242424"/>
                <w:sz w:val="16"/>
                <w:szCs w:val="16"/>
              </w:rPr>
              <w:t xml:space="preserve"> </w:t>
            </w:r>
          </w:p>
          <w:p w14:paraId="56D86023" w14:textId="77777777" w:rsidR="008963CD" w:rsidRPr="008963CD" w:rsidRDefault="008963CD" w:rsidP="008963CD">
            <w:pPr>
              <w:rPr>
                <w:rFonts w:ascii="Segoe UI" w:hAnsi="Segoe UI" w:cs="Segoe UI"/>
                <w:color w:val="242424"/>
                <w:sz w:val="16"/>
                <w:szCs w:val="16"/>
              </w:rPr>
            </w:pPr>
            <w:r w:rsidRPr="008963CD">
              <w:rPr>
                <w:rStyle w:val="me-email-text"/>
                <w:rFonts w:ascii="Segoe UI" w:hAnsi="Segoe UI" w:cs="Segoe UI"/>
                <w:b/>
                <w:bCs/>
                <w:color w:val="242424"/>
                <w:sz w:val="16"/>
                <w:szCs w:val="16"/>
              </w:rPr>
              <w:t>Dial in by phone</w:t>
            </w:r>
            <w:r w:rsidRPr="008963CD">
              <w:rPr>
                <w:rFonts w:ascii="Segoe UI" w:hAnsi="Segoe UI" w:cs="Segoe UI"/>
                <w:color w:val="242424"/>
                <w:sz w:val="16"/>
                <w:szCs w:val="16"/>
              </w:rPr>
              <w:t xml:space="preserve"> </w:t>
            </w:r>
          </w:p>
          <w:p w14:paraId="45ED122E" w14:textId="77777777" w:rsidR="008963CD" w:rsidRPr="008963CD" w:rsidRDefault="008963CD" w:rsidP="008963CD">
            <w:pPr>
              <w:rPr>
                <w:rFonts w:ascii="Segoe UI" w:hAnsi="Segoe UI" w:cs="Segoe UI"/>
                <w:color w:val="242424"/>
                <w:sz w:val="16"/>
                <w:szCs w:val="16"/>
              </w:rPr>
            </w:pPr>
            <w:hyperlink r:id="rId28" w:history="1">
              <w:r w:rsidRPr="008963CD">
                <w:rPr>
                  <w:rStyle w:val="Hyperlink"/>
                  <w:rFonts w:ascii="Segoe UI" w:hAnsi="Segoe UI" w:cs="Segoe UI"/>
                  <w:color w:val="5B5FC7"/>
                  <w:sz w:val="18"/>
                  <w:szCs w:val="18"/>
                </w:rPr>
                <w:t>+1 415-915-3950,,559683699#</w:t>
              </w:r>
            </w:hyperlink>
            <w:r w:rsidRPr="008963CD">
              <w:rPr>
                <w:rFonts w:ascii="Segoe UI" w:hAnsi="Segoe UI" w:cs="Segoe UI"/>
                <w:color w:val="242424"/>
                <w:sz w:val="16"/>
                <w:szCs w:val="16"/>
              </w:rPr>
              <w:t xml:space="preserve"> </w:t>
            </w:r>
            <w:r w:rsidRPr="008963CD">
              <w:rPr>
                <w:rStyle w:val="me-email-text"/>
                <w:rFonts w:ascii="Segoe UI" w:hAnsi="Segoe UI" w:cs="Segoe UI"/>
                <w:color w:val="616161"/>
                <w:sz w:val="18"/>
                <w:szCs w:val="18"/>
              </w:rPr>
              <w:t>United States, San Francisco</w:t>
            </w:r>
            <w:r w:rsidRPr="008963CD">
              <w:rPr>
                <w:rFonts w:ascii="Segoe UI" w:hAnsi="Segoe UI" w:cs="Segoe UI"/>
                <w:color w:val="242424"/>
                <w:sz w:val="16"/>
                <w:szCs w:val="16"/>
              </w:rPr>
              <w:t xml:space="preserve"> </w:t>
            </w:r>
          </w:p>
          <w:p w14:paraId="32DF4508" w14:textId="77777777" w:rsidR="008963CD" w:rsidRPr="008963CD" w:rsidRDefault="008963CD" w:rsidP="008963CD">
            <w:pPr>
              <w:rPr>
                <w:rFonts w:ascii="Segoe UI" w:hAnsi="Segoe UI" w:cs="Segoe UI"/>
                <w:color w:val="242424"/>
                <w:sz w:val="16"/>
                <w:szCs w:val="16"/>
              </w:rPr>
            </w:pPr>
            <w:hyperlink r:id="rId29" w:history="1">
              <w:r w:rsidRPr="008963CD">
                <w:rPr>
                  <w:rStyle w:val="Hyperlink"/>
                  <w:rFonts w:ascii="Segoe UI" w:hAnsi="Segoe UI" w:cs="Segoe UI"/>
                  <w:color w:val="5B5FC7"/>
                  <w:sz w:val="18"/>
                  <w:szCs w:val="18"/>
                </w:rPr>
                <w:t>Find a local number</w:t>
              </w:r>
            </w:hyperlink>
            <w:r w:rsidRPr="008963CD">
              <w:rPr>
                <w:rFonts w:ascii="Segoe UI" w:hAnsi="Segoe UI" w:cs="Segoe UI"/>
                <w:color w:val="242424"/>
                <w:sz w:val="16"/>
                <w:szCs w:val="16"/>
              </w:rPr>
              <w:t xml:space="preserve"> </w:t>
            </w:r>
          </w:p>
          <w:p w14:paraId="3A6800F9" w14:textId="77777777" w:rsidR="008963CD" w:rsidRPr="008963CD" w:rsidRDefault="008963CD" w:rsidP="008963CD">
            <w:pPr>
              <w:rPr>
                <w:rFonts w:ascii="Segoe UI" w:hAnsi="Segoe UI" w:cs="Segoe UI"/>
                <w:color w:val="242424"/>
                <w:sz w:val="16"/>
                <w:szCs w:val="16"/>
              </w:rPr>
            </w:pPr>
            <w:r w:rsidRPr="008963CD">
              <w:rPr>
                <w:rStyle w:val="me-email-text-secondary"/>
                <w:rFonts w:ascii="Segoe UI" w:hAnsi="Segoe UI" w:cs="Segoe UI"/>
                <w:color w:val="616161"/>
                <w:sz w:val="18"/>
                <w:szCs w:val="18"/>
              </w:rPr>
              <w:t xml:space="preserve">Phone conference ID: </w:t>
            </w:r>
            <w:r w:rsidRPr="008963CD">
              <w:rPr>
                <w:rStyle w:val="me-email-text"/>
                <w:rFonts w:ascii="Segoe UI" w:hAnsi="Segoe UI" w:cs="Segoe UI"/>
                <w:color w:val="242424"/>
                <w:sz w:val="18"/>
                <w:szCs w:val="18"/>
              </w:rPr>
              <w:t>559 683 699#</w:t>
            </w:r>
            <w:r w:rsidRPr="008963CD">
              <w:rPr>
                <w:rFonts w:ascii="Segoe UI" w:hAnsi="Segoe UI" w:cs="Segoe UI"/>
                <w:color w:val="242424"/>
                <w:sz w:val="16"/>
                <w:szCs w:val="16"/>
              </w:rPr>
              <w:t xml:space="preserve"> </w:t>
            </w:r>
          </w:p>
          <w:p w14:paraId="42FA2BB8" w14:textId="77777777" w:rsidR="008963CD" w:rsidRDefault="008963CD" w:rsidP="008963CD">
            <w:pPr>
              <w:rPr>
                <w:rFonts w:ascii="Segoe UI" w:hAnsi="Segoe UI" w:cs="Segoe UI"/>
                <w:color w:val="242424"/>
              </w:rPr>
            </w:pPr>
            <w:r w:rsidRPr="008963CD">
              <w:rPr>
                <w:rStyle w:val="me-email-text-secondary"/>
                <w:rFonts w:ascii="Segoe UI" w:hAnsi="Segoe UI" w:cs="Segoe UI"/>
                <w:color w:val="616161"/>
                <w:sz w:val="18"/>
                <w:szCs w:val="18"/>
              </w:rPr>
              <w:t xml:space="preserve">For organizers: </w:t>
            </w:r>
            <w:hyperlink r:id="rId30" w:tgtFrame="_blank" w:history="1">
              <w:r w:rsidRPr="008963CD">
                <w:rPr>
                  <w:rStyle w:val="Hyperlink"/>
                  <w:rFonts w:ascii="Segoe UI" w:hAnsi="Segoe UI" w:cs="Segoe UI"/>
                  <w:color w:val="5B5FC7"/>
                  <w:sz w:val="18"/>
                  <w:szCs w:val="18"/>
                </w:rPr>
                <w:t>Meeting options</w:t>
              </w:r>
            </w:hyperlink>
            <w:r w:rsidRPr="008963CD">
              <w:rPr>
                <w:rFonts w:ascii="Segoe UI" w:hAnsi="Segoe UI" w:cs="Segoe UI"/>
                <w:color w:val="242424"/>
                <w:sz w:val="16"/>
                <w:szCs w:val="16"/>
              </w:rPr>
              <w:t xml:space="preserve"> </w:t>
            </w:r>
            <w:r w:rsidRPr="008963CD">
              <w:rPr>
                <w:rFonts w:ascii="Segoe UI" w:hAnsi="Segoe UI" w:cs="Segoe UI"/>
                <w:color w:val="D1D1D1"/>
                <w:sz w:val="16"/>
                <w:szCs w:val="16"/>
              </w:rPr>
              <w:t>|</w:t>
            </w:r>
            <w:r w:rsidRPr="008963CD">
              <w:rPr>
                <w:rFonts w:ascii="Segoe UI" w:hAnsi="Segoe UI" w:cs="Segoe UI"/>
                <w:color w:val="242424"/>
                <w:sz w:val="16"/>
                <w:szCs w:val="16"/>
              </w:rPr>
              <w:t xml:space="preserve"> </w:t>
            </w:r>
            <w:hyperlink r:id="rId31" w:tgtFrame="_blank" w:history="1">
              <w:r w:rsidRPr="008963CD">
                <w:rPr>
                  <w:rStyle w:val="Hyperlink"/>
                  <w:rFonts w:ascii="Segoe UI" w:hAnsi="Segoe UI" w:cs="Segoe UI"/>
                  <w:color w:val="5B5FC7"/>
                  <w:sz w:val="18"/>
                  <w:szCs w:val="18"/>
                </w:rPr>
                <w:t>Reset dial-in PIN</w:t>
              </w:r>
            </w:hyperlink>
            <w:r>
              <w:rPr>
                <w:rFonts w:ascii="Segoe UI" w:hAnsi="Segoe UI" w:cs="Segoe UI"/>
                <w:color w:val="242424"/>
              </w:rPr>
              <w:t xml:space="preserve"> </w:t>
            </w:r>
          </w:p>
          <w:p w14:paraId="38346944" w14:textId="6275B6B2" w:rsidR="00FC2D1E" w:rsidRDefault="00FC2D1E" w:rsidP="008963CD">
            <w:pPr>
              <w:rPr>
                <w:rFonts w:ascii="Calibri" w:hAnsi="Calibri" w:cs="Calibri"/>
                <w:b/>
                <w:szCs w:val="26"/>
              </w:rPr>
            </w:pP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30D8D598" w:rsidR="009D5E97" w:rsidRPr="008C3CA6" w:rsidRDefault="00C43C68">
            <w:pPr>
              <w:rPr>
                <w:rFonts w:ascii="Calibri" w:hAnsi="Calibri" w:cs="Calibri"/>
                <w:b/>
                <w:color w:val="000000" w:themeColor="text1"/>
                <w:szCs w:val="26"/>
              </w:rPr>
            </w:pPr>
            <w:r w:rsidRPr="008C3CA6">
              <w:rPr>
                <w:rFonts w:ascii="Calibri" w:hAnsi="Calibri" w:cs="Calibri"/>
                <w:b/>
                <w:color w:val="000000" w:themeColor="text1"/>
                <w:sz w:val="24"/>
                <w:szCs w:val="26"/>
              </w:rPr>
              <w:t>March 3, 2025</w:t>
            </w:r>
            <w:r w:rsidR="009D5E97" w:rsidRPr="008C3CA6">
              <w:rPr>
                <w:rFonts w:ascii="Calibri" w:hAnsi="Calibri" w:cs="Calibri"/>
                <w:b/>
                <w:color w:val="000000" w:themeColor="text1"/>
                <w:sz w:val="24"/>
                <w:szCs w:val="26"/>
              </w:rPr>
              <w:t xml:space="preserve"> – </w:t>
            </w:r>
            <w:r w:rsidRPr="008C3CA6">
              <w:rPr>
                <w:rFonts w:ascii="Calibri" w:hAnsi="Calibri" w:cs="Calibri"/>
                <w:b/>
                <w:color w:val="000000" w:themeColor="text1"/>
                <w:sz w:val="24"/>
                <w:szCs w:val="26"/>
              </w:rPr>
              <w:t>April 1</w:t>
            </w:r>
            <w:r w:rsidR="001F2F95">
              <w:rPr>
                <w:rFonts w:ascii="Calibri" w:hAnsi="Calibri" w:cs="Calibri"/>
                <w:b/>
                <w:color w:val="000000" w:themeColor="text1"/>
                <w:sz w:val="24"/>
                <w:szCs w:val="26"/>
              </w:rPr>
              <w:t>7</w:t>
            </w:r>
            <w:r w:rsidRPr="008C3CA6">
              <w:rPr>
                <w:rFonts w:ascii="Calibri" w:hAnsi="Calibri" w:cs="Calibri"/>
                <w:b/>
                <w:color w:val="000000" w:themeColor="text1"/>
                <w:sz w:val="24"/>
                <w:szCs w:val="26"/>
              </w:rPr>
              <w:t>, 2025</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Default="00A319B1" w:rsidP="00797642">
            <w:pPr>
              <w:rPr>
                <w:rFonts w:ascii="Calibri" w:hAnsi="Calibri" w:cs="Calibri"/>
                <w:b/>
                <w:szCs w:val="26"/>
              </w:rPr>
            </w:pPr>
            <w:r>
              <w:rPr>
                <w:rFonts w:ascii="Calibri" w:hAnsi="Calibri" w:cs="Calibri"/>
                <w:b/>
                <w:sz w:val="24"/>
                <w:szCs w:val="26"/>
              </w:rPr>
              <w:t xml:space="preserve">Optional </w:t>
            </w:r>
            <w:r w:rsidR="00B9651D"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4E165AA4" w:rsidR="00B9651D" w:rsidRPr="008C3CA6" w:rsidRDefault="00B9651D" w:rsidP="00B9651D">
            <w:pPr>
              <w:rPr>
                <w:rFonts w:ascii="Calibri" w:hAnsi="Calibri" w:cs="Calibri"/>
                <w:b/>
                <w:color w:val="000000" w:themeColor="text1"/>
                <w:szCs w:val="26"/>
              </w:rPr>
            </w:pPr>
            <w:r w:rsidRPr="008C3CA6">
              <w:rPr>
                <w:rFonts w:ascii="Calibri" w:hAnsi="Calibri" w:cs="Calibri"/>
                <w:b/>
                <w:color w:val="000000" w:themeColor="text1"/>
                <w:sz w:val="24"/>
                <w:szCs w:val="26"/>
              </w:rPr>
              <w:t xml:space="preserve">Week of </w:t>
            </w:r>
            <w:r w:rsidR="00C43C68" w:rsidRPr="008C3CA6">
              <w:rPr>
                <w:rFonts w:ascii="Calibri" w:hAnsi="Calibri" w:cs="Calibri"/>
                <w:b/>
                <w:color w:val="000000" w:themeColor="text1"/>
                <w:sz w:val="24"/>
                <w:szCs w:val="26"/>
              </w:rPr>
              <w:t>March 31, 2025</w:t>
            </w:r>
          </w:p>
        </w:tc>
      </w:tr>
      <w:tr w:rsidR="009D5E97"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43DE7C44" w:rsidR="009D5E97" w:rsidRPr="008C3CA6" w:rsidRDefault="00C43C68">
            <w:pPr>
              <w:rPr>
                <w:rFonts w:ascii="Calibri" w:hAnsi="Calibri" w:cs="Calibri"/>
                <w:b/>
                <w:color w:val="000000" w:themeColor="text1"/>
                <w:szCs w:val="26"/>
              </w:rPr>
            </w:pPr>
            <w:r w:rsidRPr="008C3CA6">
              <w:rPr>
                <w:rFonts w:ascii="Calibri" w:hAnsi="Calibri" w:cs="Calibri"/>
                <w:b/>
                <w:color w:val="000000" w:themeColor="text1"/>
                <w:sz w:val="24"/>
                <w:szCs w:val="26"/>
              </w:rPr>
              <w:t>April 1</w:t>
            </w:r>
            <w:r w:rsidR="001F2F95">
              <w:rPr>
                <w:rFonts w:ascii="Calibri" w:hAnsi="Calibri" w:cs="Calibri"/>
                <w:b/>
                <w:color w:val="000000" w:themeColor="text1"/>
                <w:sz w:val="24"/>
                <w:szCs w:val="26"/>
              </w:rPr>
              <w:t>8</w:t>
            </w:r>
            <w:r w:rsidRPr="008C3CA6">
              <w:rPr>
                <w:rFonts w:ascii="Calibri" w:hAnsi="Calibri" w:cs="Calibri"/>
                <w:b/>
                <w:color w:val="000000" w:themeColor="text1"/>
                <w:sz w:val="24"/>
                <w:szCs w:val="26"/>
              </w:rPr>
              <w:t>, 2025</w:t>
            </w:r>
          </w:p>
        </w:tc>
      </w:tr>
      <w:tr w:rsidR="009D5E97"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65C39F99" w:rsidR="009D5E97" w:rsidRPr="00266DFB" w:rsidRDefault="009D5E97" w:rsidP="00C60EDB">
            <w:pPr>
              <w:rPr>
                <w:rFonts w:ascii="Calibri" w:hAnsi="Calibri" w:cs="Calibri"/>
                <w:b/>
                <w:sz w:val="24"/>
                <w:szCs w:val="26"/>
              </w:rPr>
            </w:pPr>
            <w:r w:rsidRPr="00A90749">
              <w:rPr>
                <w:rFonts w:ascii="Calibri" w:hAnsi="Calibri" w:cs="Calibri"/>
                <w:b/>
                <w:color w:val="000000" w:themeColor="text1"/>
                <w:sz w:val="24"/>
                <w:szCs w:val="26"/>
              </w:rPr>
              <w:t>Board</w:t>
            </w:r>
            <w:r w:rsidR="00C60EDB" w:rsidRPr="00A90749">
              <w:rPr>
                <w:rFonts w:ascii="Calibri" w:hAnsi="Calibri" w:cs="Calibri"/>
                <w:b/>
                <w:color w:val="000000" w:themeColor="text1"/>
                <w:sz w:val="24"/>
                <w:szCs w:val="26"/>
              </w:rPr>
              <w:t xml:space="preserve"> </w:t>
            </w:r>
            <w:r w:rsidRPr="00266DFB">
              <w:rPr>
                <w:rFonts w:ascii="Calibri" w:hAnsi="Calibri" w:cs="Calibri"/>
                <w:b/>
                <w:sz w:val="24"/>
                <w:szCs w:val="26"/>
              </w:rPr>
              <w:t>Consideration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71C68032" w:rsidR="009D5E97" w:rsidRPr="008C3CA6" w:rsidRDefault="00C43C68">
            <w:pPr>
              <w:rPr>
                <w:rFonts w:ascii="Calibri" w:hAnsi="Calibri" w:cs="Calibri"/>
                <w:b/>
                <w:color w:val="000000" w:themeColor="text1"/>
                <w:szCs w:val="26"/>
              </w:rPr>
            </w:pPr>
            <w:r w:rsidRPr="008C3CA6">
              <w:rPr>
                <w:rFonts w:ascii="Calibri" w:hAnsi="Calibri" w:cs="Calibri"/>
                <w:b/>
                <w:color w:val="000000" w:themeColor="text1"/>
                <w:sz w:val="24"/>
                <w:szCs w:val="26"/>
              </w:rPr>
              <w:t xml:space="preserve">May </w:t>
            </w:r>
            <w:r w:rsidR="001F2F95">
              <w:rPr>
                <w:rFonts w:ascii="Calibri" w:hAnsi="Calibri" w:cs="Calibri"/>
                <w:b/>
                <w:color w:val="000000" w:themeColor="text1"/>
                <w:sz w:val="24"/>
                <w:szCs w:val="26"/>
              </w:rPr>
              <w:t>20</w:t>
            </w:r>
            <w:r w:rsidRPr="008C3CA6">
              <w:rPr>
                <w:rFonts w:ascii="Calibri" w:hAnsi="Calibri" w:cs="Calibri"/>
                <w:b/>
                <w:color w:val="000000" w:themeColor="text1"/>
                <w:sz w:val="24"/>
                <w:szCs w:val="26"/>
              </w:rPr>
              <w:t>, 2025</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08B4E941" w:rsidR="009D5E97" w:rsidRPr="008C3CA6" w:rsidRDefault="00C43C68">
            <w:pPr>
              <w:rPr>
                <w:rFonts w:ascii="Calibri" w:hAnsi="Calibri" w:cs="Calibri"/>
                <w:b/>
                <w:color w:val="000000" w:themeColor="text1"/>
                <w:szCs w:val="26"/>
              </w:rPr>
            </w:pPr>
            <w:r w:rsidRPr="008C3CA6">
              <w:rPr>
                <w:rFonts w:ascii="Calibri" w:hAnsi="Calibri" w:cs="Calibri"/>
                <w:b/>
                <w:color w:val="000000" w:themeColor="text1"/>
                <w:sz w:val="24"/>
                <w:szCs w:val="26"/>
              </w:rPr>
              <w:t>July 1,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7ECEC104"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66D11CE5" w:rsidR="004A01EE" w:rsidRPr="008C3CA6" w:rsidRDefault="004A01EE" w:rsidP="007E2C61">
            <w:pPr>
              <w:jc w:val="center"/>
              <w:rPr>
                <w:rFonts w:ascii="Calibri" w:hAnsi="Calibri" w:cs="Calibri"/>
                <w:color w:val="000000" w:themeColor="text1"/>
                <w:sz w:val="24"/>
                <w:szCs w:val="26"/>
              </w:rPr>
            </w:pPr>
            <w:r w:rsidRPr="00266DFB">
              <w:rPr>
                <w:rFonts w:ascii="Calibri" w:hAnsi="Calibri" w:cs="Calibri"/>
                <w:sz w:val="24"/>
                <w:szCs w:val="26"/>
              </w:rPr>
              <w:t>Wednesday</w:t>
            </w:r>
            <w:r w:rsidR="00B9651D" w:rsidRPr="00266DFB">
              <w:rPr>
                <w:rFonts w:ascii="Calibri" w:hAnsi="Calibri" w:cs="Calibri"/>
                <w:sz w:val="24"/>
                <w:szCs w:val="26"/>
              </w:rPr>
              <w:t>,</w:t>
            </w:r>
            <w:r w:rsidRPr="00266DFB">
              <w:rPr>
                <w:rFonts w:ascii="Calibri" w:hAnsi="Calibri" w:cs="Calibri"/>
                <w:color w:val="FF0000"/>
                <w:sz w:val="24"/>
                <w:szCs w:val="26"/>
              </w:rPr>
              <w:t xml:space="preserve"> </w:t>
            </w:r>
            <w:r w:rsidR="00AF7477">
              <w:rPr>
                <w:rFonts w:ascii="Calibri" w:hAnsi="Calibri" w:cs="Calibri"/>
                <w:color w:val="000000" w:themeColor="text1"/>
                <w:sz w:val="24"/>
                <w:szCs w:val="26"/>
              </w:rPr>
              <w:t>January 29</w:t>
            </w:r>
            <w:r w:rsidR="00C43C68" w:rsidRPr="008C3CA6">
              <w:rPr>
                <w:rFonts w:ascii="Calibri" w:hAnsi="Calibri" w:cs="Calibri"/>
                <w:color w:val="000000" w:themeColor="text1"/>
                <w:sz w:val="24"/>
                <w:szCs w:val="26"/>
              </w:rPr>
              <w:t>, 2025</w:t>
            </w:r>
            <w:r w:rsidRPr="008C3CA6">
              <w:rPr>
                <w:rFonts w:ascii="Calibri" w:hAnsi="Calibri" w:cs="Calibri"/>
                <w:color w:val="000000" w:themeColor="text1"/>
                <w:sz w:val="24"/>
                <w:szCs w:val="26"/>
              </w:rPr>
              <w:t xml:space="preserve"> </w:t>
            </w:r>
          </w:p>
          <w:p w14:paraId="36F34ED9" w14:textId="77777777" w:rsidR="00E627AC" w:rsidRPr="008C3CA6" w:rsidRDefault="00E627AC" w:rsidP="00B9651D">
            <w:pPr>
              <w:spacing w:after="240"/>
              <w:jc w:val="center"/>
              <w:rPr>
                <w:rFonts w:ascii="Calibri" w:hAnsi="Calibri" w:cs="Calibri"/>
                <w:color w:val="000000" w:themeColor="text1"/>
                <w:sz w:val="24"/>
                <w:szCs w:val="26"/>
              </w:rPr>
            </w:pPr>
            <w:r w:rsidRPr="008C3CA6">
              <w:rPr>
                <w:rFonts w:ascii="Calibri" w:hAnsi="Calibri" w:cs="Calibri"/>
                <w:color w:val="000000" w:themeColor="text1"/>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32"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33"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34"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36D00CD5" w:rsidR="008C0CB5" w:rsidRPr="00A90749" w:rsidRDefault="00F9006C" w:rsidP="00DC6B97">
      <w:pPr>
        <w:pStyle w:val="RFP-QHeader2"/>
        <w:rPr>
          <w:rFonts w:ascii="Calibri" w:hAnsi="Calibri" w:cs="Calibri"/>
          <w:color w:val="000000" w:themeColor="text1"/>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266DFB">
        <w:rPr>
          <w:rFonts w:ascii="Calibri" w:hAnsi="Calibri" w:cs="Calibri"/>
          <w:sz w:val="24"/>
          <w:szCs w:val="26"/>
        </w:rPr>
        <w:t>PROPOSAL</w:t>
      </w:r>
      <w:r w:rsidR="008C0CB5" w:rsidRPr="00266DFB">
        <w:rPr>
          <w:rFonts w:ascii="Calibri" w:hAnsi="Calibri" w:cs="Calibri"/>
          <w:sz w:val="24"/>
          <w:szCs w:val="26"/>
        </w:rPr>
        <w:t xml:space="preserve"> </w:t>
      </w:r>
      <w:r w:rsidRPr="00A90749">
        <w:rPr>
          <w:rFonts w:ascii="Calibri" w:hAnsi="Calibri" w:cs="Calibri"/>
          <w:color w:val="000000" w:themeColor="text1"/>
          <w:sz w:val="24"/>
        </w:rPr>
        <w:t xml:space="preserve">No. </w:t>
      </w:r>
      <w:r w:rsidR="00A90749" w:rsidRPr="00A90749">
        <w:rPr>
          <w:rFonts w:ascii="Calibri" w:hAnsi="Calibri" w:cs="Calibri"/>
          <w:color w:val="000000" w:themeColor="text1"/>
          <w:sz w:val="24"/>
        </w:rPr>
        <w:t>902565</w:t>
      </w:r>
      <w:r w:rsidR="008C0CB5" w:rsidRPr="00A90749">
        <w:rPr>
          <w:rFonts w:ascii="Calibri" w:hAnsi="Calibri" w:cs="Calibri"/>
          <w:color w:val="000000" w:themeColor="text1"/>
          <w:sz w:val="24"/>
        </w:rPr>
        <w:t xml:space="preserve"> </w:t>
      </w:r>
    </w:p>
    <w:p w14:paraId="456C6567" w14:textId="77777777" w:rsidR="00F9006C" w:rsidRPr="00A90749" w:rsidRDefault="00F9006C" w:rsidP="00DC6B97">
      <w:pPr>
        <w:pStyle w:val="RFP-QHeader2"/>
        <w:rPr>
          <w:rFonts w:ascii="Calibri" w:hAnsi="Calibri" w:cs="Calibri"/>
          <w:color w:val="000000" w:themeColor="text1"/>
          <w:sz w:val="24"/>
        </w:rPr>
      </w:pPr>
      <w:r w:rsidRPr="00A90749">
        <w:rPr>
          <w:rFonts w:ascii="Calibri" w:hAnsi="Calibri" w:cs="Calibri"/>
          <w:color w:val="000000" w:themeColor="text1"/>
          <w:sz w:val="24"/>
        </w:rPr>
        <w:t>SPECIFICATIONS, TERMS &amp; CONDITIONS</w:t>
      </w:r>
    </w:p>
    <w:p w14:paraId="6A7B068B" w14:textId="74606A03" w:rsidR="00F9006C" w:rsidRPr="00A90749" w:rsidRDefault="00BE0EE1" w:rsidP="00C063D4">
      <w:pPr>
        <w:pStyle w:val="RFP-QHeader2"/>
        <w:rPr>
          <w:rFonts w:ascii="Calibri" w:hAnsi="Calibri" w:cs="Calibri"/>
          <w:color w:val="000000" w:themeColor="text1"/>
          <w:sz w:val="24"/>
        </w:rPr>
      </w:pPr>
      <w:r w:rsidRPr="00A90749">
        <w:rPr>
          <w:rFonts w:ascii="Calibri" w:hAnsi="Calibri" w:cs="Calibri"/>
          <w:color w:val="000000" w:themeColor="text1"/>
          <w:sz w:val="24"/>
        </w:rPr>
        <w:t>f</w:t>
      </w:r>
      <w:r w:rsidR="00F9006C" w:rsidRPr="00A90749">
        <w:rPr>
          <w:rFonts w:ascii="Calibri" w:hAnsi="Calibri" w:cs="Calibri"/>
          <w:color w:val="000000" w:themeColor="text1"/>
          <w:sz w:val="24"/>
        </w:rPr>
        <w:t>or</w:t>
      </w:r>
    </w:p>
    <w:p w14:paraId="0CB6F271" w14:textId="7F1F1843" w:rsidR="00F9006C" w:rsidRPr="00A90749" w:rsidRDefault="00A90749" w:rsidP="00C063D4">
      <w:pPr>
        <w:pStyle w:val="RFP-QHeader2"/>
        <w:rPr>
          <w:rFonts w:ascii="Calibri" w:hAnsi="Calibri" w:cs="Calibri"/>
          <w:color w:val="000000" w:themeColor="text1"/>
          <w:sz w:val="24"/>
        </w:rPr>
      </w:pPr>
      <w:r w:rsidRPr="00A90749">
        <w:rPr>
          <w:rFonts w:ascii="Calibri" w:hAnsi="Calibri" w:cs="Calibri"/>
          <w:color w:val="000000" w:themeColor="text1"/>
          <w:sz w:val="24"/>
        </w:rPr>
        <w:t xml:space="preserve">MEDICAL </w:t>
      </w:r>
      <w:r w:rsidR="00D10ED8">
        <w:rPr>
          <w:rFonts w:ascii="Calibri" w:hAnsi="Calibri" w:cs="Calibri"/>
          <w:color w:val="000000" w:themeColor="text1"/>
          <w:sz w:val="24"/>
        </w:rPr>
        <w:t xml:space="preserve">CONSULTING AND </w:t>
      </w:r>
      <w:r w:rsidRPr="00A90749">
        <w:rPr>
          <w:rFonts w:ascii="Calibri" w:hAnsi="Calibri" w:cs="Calibri"/>
          <w:color w:val="000000" w:themeColor="text1"/>
          <w:sz w:val="24"/>
        </w:rPr>
        <w:t>QUALITY ASSURANCE</w:t>
      </w:r>
      <w:r w:rsidR="00D10ED8">
        <w:rPr>
          <w:rFonts w:ascii="Calibri" w:hAnsi="Calibri" w:cs="Calibri"/>
          <w:color w:val="000000" w:themeColor="text1"/>
          <w:sz w:val="24"/>
        </w:rPr>
        <w:t xml:space="preserve"> REVIEW SERVICES</w:t>
      </w:r>
    </w:p>
    <w:p w14:paraId="617F9AC3" w14:textId="77777777" w:rsidR="00F9006C" w:rsidRPr="00266DFB" w:rsidRDefault="00F9006C"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1EDF28FD" w14:textId="33F26856" w:rsidR="00F96384" w:rsidRDefault="002C2B73">
      <w:pPr>
        <w:pStyle w:val="TOC1"/>
        <w:rPr>
          <w:rFonts w:asciiTheme="minorHAnsi" w:eastAsiaTheme="minorEastAsia" w:hAnsiTheme="minorHAnsi" w:cstheme="minorBidi"/>
          <w:b w:val="0"/>
          <w:caps w:val="0"/>
          <w:kern w:val="2"/>
          <w:sz w:val="24"/>
          <w:szCs w:val="24"/>
          <w14:ligatures w14:val="standardContextual"/>
        </w:rPr>
      </w:pPr>
      <w:r w:rsidRPr="00481C2E">
        <w:rPr>
          <w:rFonts w:ascii="Times New Roman" w:hAnsi="Times New Roman"/>
          <w:b w:val="0"/>
          <w:szCs w:val="20"/>
        </w:rPr>
        <w:fldChar w:fldCharType="begin"/>
      </w:r>
      <w:r w:rsidRPr="00481C2E">
        <w:instrText xml:space="preserve"> TOC \o "1-2" \h \z \u </w:instrText>
      </w:r>
      <w:r w:rsidRPr="00481C2E">
        <w:rPr>
          <w:rFonts w:ascii="Times New Roman" w:hAnsi="Times New Roman"/>
          <w:b w:val="0"/>
          <w:szCs w:val="20"/>
        </w:rPr>
        <w:fldChar w:fldCharType="separate"/>
      </w:r>
      <w:hyperlink w:anchor="_Toc188521293" w:history="1">
        <w:r w:rsidR="00F96384" w:rsidRPr="00C952C7">
          <w:rPr>
            <w:rStyle w:val="Hyperlink"/>
          </w:rPr>
          <w:t>CALENDAR OF EVENTS</w:t>
        </w:r>
        <w:r w:rsidR="00F96384">
          <w:rPr>
            <w:webHidden/>
          </w:rPr>
          <w:tab/>
        </w:r>
        <w:r w:rsidR="00F96384">
          <w:rPr>
            <w:webHidden/>
          </w:rPr>
          <w:fldChar w:fldCharType="begin"/>
        </w:r>
        <w:r w:rsidR="00F96384">
          <w:rPr>
            <w:webHidden/>
          </w:rPr>
          <w:instrText xml:space="preserve"> PAGEREF _Toc188521293 \h </w:instrText>
        </w:r>
        <w:r w:rsidR="00F96384">
          <w:rPr>
            <w:webHidden/>
          </w:rPr>
        </w:r>
        <w:r w:rsidR="00F96384">
          <w:rPr>
            <w:webHidden/>
          </w:rPr>
          <w:fldChar w:fldCharType="separate"/>
        </w:r>
        <w:r w:rsidR="009E5276">
          <w:rPr>
            <w:webHidden/>
          </w:rPr>
          <w:t>2</w:t>
        </w:r>
        <w:r w:rsidR="00F96384">
          <w:rPr>
            <w:webHidden/>
          </w:rPr>
          <w:fldChar w:fldCharType="end"/>
        </w:r>
      </w:hyperlink>
    </w:p>
    <w:p w14:paraId="723436C4" w14:textId="1A51ADCF" w:rsidR="00F96384" w:rsidRDefault="00F96384">
      <w:pPr>
        <w:pStyle w:val="TOC1"/>
        <w:rPr>
          <w:rFonts w:asciiTheme="minorHAnsi" w:eastAsiaTheme="minorEastAsia" w:hAnsiTheme="minorHAnsi" w:cstheme="minorBidi"/>
          <w:b w:val="0"/>
          <w:caps w:val="0"/>
          <w:kern w:val="2"/>
          <w:sz w:val="24"/>
          <w:szCs w:val="24"/>
          <w14:ligatures w14:val="standardContextual"/>
        </w:rPr>
      </w:pPr>
      <w:hyperlink w:anchor="_Toc188521294" w:history="1">
        <w:r w:rsidRPr="00C952C7">
          <w:rPr>
            <w:rStyle w:val="Hyperlink"/>
          </w:rPr>
          <w:t>I.</w:t>
        </w:r>
        <w:r>
          <w:rPr>
            <w:rFonts w:asciiTheme="minorHAnsi" w:eastAsiaTheme="minorEastAsia" w:hAnsiTheme="minorHAnsi" w:cstheme="minorBidi"/>
            <w:b w:val="0"/>
            <w:caps w:val="0"/>
            <w:kern w:val="2"/>
            <w:sz w:val="24"/>
            <w:szCs w:val="24"/>
            <w14:ligatures w14:val="standardContextual"/>
          </w:rPr>
          <w:tab/>
        </w:r>
        <w:r w:rsidRPr="00C952C7">
          <w:rPr>
            <w:rStyle w:val="Hyperlink"/>
          </w:rPr>
          <w:t>STATEMENT OF WORK</w:t>
        </w:r>
        <w:r>
          <w:rPr>
            <w:webHidden/>
          </w:rPr>
          <w:tab/>
        </w:r>
        <w:r>
          <w:rPr>
            <w:webHidden/>
          </w:rPr>
          <w:fldChar w:fldCharType="begin"/>
        </w:r>
        <w:r>
          <w:rPr>
            <w:webHidden/>
          </w:rPr>
          <w:instrText xml:space="preserve"> PAGEREF _Toc188521294 \h </w:instrText>
        </w:r>
        <w:r>
          <w:rPr>
            <w:webHidden/>
          </w:rPr>
        </w:r>
        <w:r>
          <w:rPr>
            <w:webHidden/>
          </w:rPr>
          <w:fldChar w:fldCharType="separate"/>
        </w:r>
        <w:r w:rsidR="009E5276">
          <w:rPr>
            <w:webHidden/>
          </w:rPr>
          <w:t>5</w:t>
        </w:r>
        <w:r>
          <w:rPr>
            <w:webHidden/>
          </w:rPr>
          <w:fldChar w:fldCharType="end"/>
        </w:r>
      </w:hyperlink>
    </w:p>
    <w:p w14:paraId="5825FAA2" w14:textId="02016236" w:rsidR="00F96384" w:rsidRDefault="00F96384">
      <w:pPr>
        <w:pStyle w:val="TOC2"/>
        <w:rPr>
          <w:rFonts w:asciiTheme="minorHAnsi" w:eastAsiaTheme="minorEastAsia" w:hAnsiTheme="minorHAnsi" w:cstheme="minorBidi"/>
          <w:kern w:val="2"/>
          <w:sz w:val="24"/>
          <w:szCs w:val="24"/>
          <w14:ligatures w14:val="standardContextual"/>
        </w:rPr>
      </w:pPr>
      <w:hyperlink w:anchor="_Toc188521295" w:history="1">
        <w:r w:rsidRPr="00C952C7">
          <w:rPr>
            <w:rStyle w:val="Hyperlink"/>
          </w:rPr>
          <w:t>A.</w:t>
        </w:r>
        <w:r>
          <w:rPr>
            <w:rFonts w:asciiTheme="minorHAnsi" w:eastAsiaTheme="minorEastAsia" w:hAnsiTheme="minorHAnsi" w:cstheme="minorBidi"/>
            <w:kern w:val="2"/>
            <w:sz w:val="24"/>
            <w:szCs w:val="24"/>
            <w14:ligatures w14:val="standardContextual"/>
          </w:rPr>
          <w:tab/>
        </w:r>
        <w:r w:rsidRPr="00C952C7">
          <w:rPr>
            <w:rStyle w:val="Hyperlink"/>
          </w:rPr>
          <w:t>INTENT</w:t>
        </w:r>
        <w:r>
          <w:rPr>
            <w:webHidden/>
          </w:rPr>
          <w:tab/>
        </w:r>
        <w:r>
          <w:rPr>
            <w:webHidden/>
          </w:rPr>
          <w:fldChar w:fldCharType="begin"/>
        </w:r>
        <w:r>
          <w:rPr>
            <w:webHidden/>
          </w:rPr>
          <w:instrText xml:space="preserve"> PAGEREF _Toc188521295 \h </w:instrText>
        </w:r>
        <w:r>
          <w:rPr>
            <w:webHidden/>
          </w:rPr>
        </w:r>
        <w:r>
          <w:rPr>
            <w:webHidden/>
          </w:rPr>
          <w:fldChar w:fldCharType="separate"/>
        </w:r>
        <w:r w:rsidR="009E5276">
          <w:rPr>
            <w:webHidden/>
          </w:rPr>
          <w:t>5</w:t>
        </w:r>
        <w:r>
          <w:rPr>
            <w:webHidden/>
          </w:rPr>
          <w:fldChar w:fldCharType="end"/>
        </w:r>
      </w:hyperlink>
    </w:p>
    <w:p w14:paraId="440CF563" w14:textId="3FA5CA95" w:rsidR="00F96384" w:rsidRDefault="00F96384">
      <w:pPr>
        <w:pStyle w:val="TOC2"/>
        <w:rPr>
          <w:rFonts w:asciiTheme="minorHAnsi" w:eastAsiaTheme="minorEastAsia" w:hAnsiTheme="minorHAnsi" w:cstheme="minorBidi"/>
          <w:kern w:val="2"/>
          <w:sz w:val="24"/>
          <w:szCs w:val="24"/>
          <w14:ligatures w14:val="standardContextual"/>
        </w:rPr>
      </w:pPr>
      <w:hyperlink w:anchor="_Toc188521296" w:history="1">
        <w:r w:rsidRPr="00C952C7">
          <w:rPr>
            <w:rStyle w:val="Hyperlink"/>
          </w:rPr>
          <w:t>B.</w:t>
        </w:r>
        <w:r>
          <w:rPr>
            <w:rFonts w:asciiTheme="minorHAnsi" w:eastAsiaTheme="minorEastAsia" w:hAnsiTheme="minorHAnsi" w:cstheme="minorBidi"/>
            <w:kern w:val="2"/>
            <w:sz w:val="24"/>
            <w:szCs w:val="24"/>
            <w14:ligatures w14:val="standardContextual"/>
          </w:rPr>
          <w:tab/>
        </w:r>
        <w:r w:rsidRPr="00C952C7">
          <w:rPr>
            <w:rStyle w:val="Hyperlink"/>
          </w:rPr>
          <w:t>SCOPE</w:t>
        </w:r>
        <w:r>
          <w:rPr>
            <w:webHidden/>
          </w:rPr>
          <w:tab/>
        </w:r>
        <w:r>
          <w:rPr>
            <w:webHidden/>
          </w:rPr>
          <w:fldChar w:fldCharType="begin"/>
        </w:r>
        <w:r>
          <w:rPr>
            <w:webHidden/>
          </w:rPr>
          <w:instrText xml:space="preserve"> PAGEREF _Toc188521296 \h </w:instrText>
        </w:r>
        <w:r>
          <w:rPr>
            <w:webHidden/>
          </w:rPr>
        </w:r>
        <w:r>
          <w:rPr>
            <w:webHidden/>
          </w:rPr>
          <w:fldChar w:fldCharType="separate"/>
        </w:r>
        <w:r w:rsidR="009E5276">
          <w:rPr>
            <w:webHidden/>
          </w:rPr>
          <w:t>5</w:t>
        </w:r>
        <w:r>
          <w:rPr>
            <w:webHidden/>
          </w:rPr>
          <w:fldChar w:fldCharType="end"/>
        </w:r>
      </w:hyperlink>
    </w:p>
    <w:p w14:paraId="402EBD51" w14:textId="42C9CBB7" w:rsidR="00F96384" w:rsidRDefault="00F96384">
      <w:pPr>
        <w:pStyle w:val="TOC2"/>
        <w:rPr>
          <w:rFonts w:asciiTheme="minorHAnsi" w:eastAsiaTheme="minorEastAsia" w:hAnsiTheme="minorHAnsi" w:cstheme="minorBidi"/>
          <w:kern w:val="2"/>
          <w:sz w:val="24"/>
          <w:szCs w:val="24"/>
          <w14:ligatures w14:val="standardContextual"/>
        </w:rPr>
      </w:pPr>
      <w:hyperlink w:anchor="_Toc188521297" w:history="1">
        <w:r w:rsidRPr="00C952C7">
          <w:rPr>
            <w:rStyle w:val="Hyperlink"/>
          </w:rPr>
          <w:t>C.</w:t>
        </w:r>
        <w:r>
          <w:rPr>
            <w:rFonts w:asciiTheme="minorHAnsi" w:eastAsiaTheme="minorEastAsia" w:hAnsiTheme="minorHAnsi" w:cstheme="minorBidi"/>
            <w:kern w:val="2"/>
            <w:sz w:val="24"/>
            <w:szCs w:val="24"/>
            <w14:ligatures w14:val="standardContextual"/>
          </w:rPr>
          <w:tab/>
        </w:r>
        <w:r w:rsidRPr="00C952C7">
          <w:rPr>
            <w:rStyle w:val="Hyperlink"/>
          </w:rPr>
          <w:t>BACKGROUND</w:t>
        </w:r>
        <w:r>
          <w:rPr>
            <w:webHidden/>
          </w:rPr>
          <w:tab/>
        </w:r>
        <w:r>
          <w:rPr>
            <w:webHidden/>
          </w:rPr>
          <w:fldChar w:fldCharType="begin"/>
        </w:r>
        <w:r>
          <w:rPr>
            <w:webHidden/>
          </w:rPr>
          <w:instrText xml:space="preserve"> PAGEREF _Toc188521297 \h </w:instrText>
        </w:r>
        <w:r>
          <w:rPr>
            <w:webHidden/>
          </w:rPr>
        </w:r>
        <w:r>
          <w:rPr>
            <w:webHidden/>
          </w:rPr>
          <w:fldChar w:fldCharType="separate"/>
        </w:r>
        <w:r w:rsidR="009E5276">
          <w:rPr>
            <w:webHidden/>
          </w:rPr>
          <w:t>5</w:t>
        </w:r>
        <w:r>
          <w:rPr>
            <w:webHidden/>
          </w:rPr>
          <w:fldChar w:fldCharType="end"/>
        </w:r>
      </w:hyperlink>
    </w:p>
    <w:p w14:paraId="5C21AAE9" w14:textId="51826293" w:rsidR="00F96384" w:rsidRDefault="00F96384">
      <w:pPr>
        <w:pStyle w:val="TOC2"/>
        <w:rPr>
          <w:rFonts w:asciiTheme="minorHAnsi" w:eastAsiaTheme="minorEastAsia" w:hAnsiTheme="minorHAnsi" w:cstheme="minorBidi"/>
          <w:kern w:val="2"/>
          <w:sz w:val="24"/>
          <w:szCs w:val="24"/>
          <w14:ligatures w14:val="standardContextual"/>
        </w:rPr>
      </w:pPr>
      <w:hyperlink w:anchor="_Toc188521298" w:history="1">
        <w:r w:rsidRPr="00C952C7">
          <w:rPr>
            <w:rStyle w:val="Hyperlink"/>
          </w:rPr>
          <w:t>D.</w:t>
        </w:r>
        <w:r>
          <w:rPr>
            <w:rFonts w:asciiTheme="minorHAnsi" w:eastAsiaTheme="minorEastAsia" w:hAnsiTheme="minorHAnsi" w:cstheme="minorBidi"/>
            <w:kern w:val="2"/>
            <w:sz w:val="24"/>
            <w:szCs w:val="24"/>
            <w14:ligatures w14:val="standardContextual"/>
          </w:rPr>
          <w:tab/>
        </w:r>
        <w:r w:rsidRPr="00C952C7">
          <w:rPr>
            <w:rStyle w:val="Hyperlink"/>
          </w:rPr>
          <w:t>BIDDER QUALIFICATIONS</w:t>
        </w:r>
        <w:r>
          <w:rPr>
            <w:webHidden/>
          </w:rPr>
          <w:tab/>
        </w:r>
        <w:r>
          <w:rPr>
            <w:webHidden/>
          </w:rPr>
          <w:fldChar w:fldCharType="begin"/>
        </w:r>
        <w:r>
          <w:rPr>
            <w:webHidden/>
          </w:rPr>
          <w:instrText xml:space="preserve"> PAGEREF _Toc188521298 \h </w:instrText>
        </w:r>
        <w:r>
          <w:rPr>
            <w:webHidden/>
          </w:rPr>
        </w:r>
        <w:r>
          <w:rPr>
            <w:webHidden/>
          </w:rPr>
          <w:fldChar w:fldCharType="separate"/>
        </w:r>
        <w:r w:rsidR="009E5276">
          <w:rPr>
            <w:webHidden/>
          </w:rPr>
          <w:t>6</w:t>
        </w:r>
        <w:r>
          <w:rPr>
            <w:webHidden/>
          </w:rPr>
          <w:fldChar w:fldCharType="end"/>
        </w:r>
      </w:hyperlink>
    </w:p>
    <w:p w14:paraId="12A6885C" w14:textId="05EED388" w:rsidR="00F96384" w:rsidRDefault="00F96384">
      <w:pPr>
        <w:pStyle w:val="TOC2"/>
        <w:rPr>
          <w:rFonts w:asciiTheme="minorHAnsi" w:eastAsiaTheme="minorEastAsia" w:hAnsiTheme="minorHAnsi" w:cstheme="minorBidi"/>
          <w:kern w:val="2"/>
          <w:sz w:val="24"/>
          <w:szCs w:val="24"/>
          <w14:ligatures w14:val="standardContextual"/>
        </w:rPr>
      </w:pPr>
      <w:hyperlink w:anchor="_Toc188521299" w:history="1">
        <w:r w:rsidRPr="00C952C7">
          <w:rPr>
            <w:rStyle w:val="Hyperlink"/>
          </w:rPr>
          <w:t>E.</w:t>
        </w:r>
        <w:r>
          <w:rPr>
            <w:rFonts w:asciiTheme="minorHAnsi" w:eastAsiaTheme="minorEastAsia" w:hAnsiTheme="minorHAnsi" w:cstheme="minorBidi"/>
            <w:kern w:val="2"/>
            <w:sz w:val="24"/>
            <w:szCs w:val="24"/>
            <w14:ligatures w14:val="standardContextual"/>
          </w:rPr>
          <w:tab/>
        </w:r>
        <w:r w:rsidRPr="00C952C7">
          <w:rPr>
            <w:rStyle w:val="Hyperlink"/>
          </w:rPr>
          <w:t>SPECIFIC REQUIREMENTS</w:t>
        </w:r>
        <w:r>
          <w:rPr>
            <w:webHidden/>
          </w:rPr>
          <w:tab/>
        </w:r>
        <w:r>
          <w:rPr>
            <w:webHidden/>
          </w:rPr>
          <w:fldChar w:fldCharType="begin"/>
        </w:r>
        <w:r>
          <w:rPr>
            <w:webHidden/>
          </w:rPr>
          <w:instrText xml:space="preserve"> PAGEREF _Toc188521299 \h </w:instrText>
        </w:r>
        <w:r>
          <w:rPr>
            <w:webHidden/>
          </w:rPr>
        </w:r>
        <w:r>
          <w:rPr>
            <w:webHidden/>
          </w:rPr>
          <w:fldChar w:fldCharType="separate"/>
        </w:r>
        <w:r w:rsidR="009E5276">
          <w:rPr>
            <w:webHidden/>
          </w:rPr>
          <w:t>6</w:t>
        </w:r>
        <w:r>
          <w:rPr>
            <w:webHidden/>
          </w:rPr>
          <w:fldChar w:fldCharType="end"/>
        </w:r>
      </w:hyperlink>
    </w:p>
    <w:p w14:paraId="19C9F17D" w14:textId="485B68EB" w:rsidR="00F96384" w:rsidRDefault="00F96384">
      <w:pPr>
        <w:pStyle w:val="TOC2"/>
        <w:rPr>
          <w:rFonts w:asciiTheme="minorHAnsi" w:eastAsiaTheme="minorEastAsia" w:hAnsiTheme="minorHAnsi" w:cstheme="minorBidi"/>
          <w:kern w:val="2"/>
          <w:sz w:val="24"/>
          <w:szCs w:val="24"/>
          <w14:ligatures w14:val="standardContextual"/>
        </w:rPr>
      </w:pPr>
      <w:hyperlink w:anchor="_Toc188521300" w:history="1">
        <w:r w:rsidRPr="00C952C7">
          <w:rPr>
            <w:rStyle w:val="Hyperlink"/>
          </w:rPr>
          <w:t>F.</w:t>
        </w:r>
        <w:r>
          <w:rPr>
            <w:rFonts w:asciiTheme="minorHAnsi" w:eastAsiaTheme="minorEastAsia" w:hAnsiTheme="minorHAnsi" w:cstheme="minorBidi"/>
            <w:kern w:val="2"/>
            <w:sz w:val="24"/>
            <w:szCs w:val="24"/>
            <w14:ligatures w14:val="standardContextual"/>
          </w:rPr>
          <w:tab/>
        </w:r>
        <w:r w:rsidRPr="00C952C7">
          <w:rPr>
            <w:rStyle w:val="Hyperlink"/>
          </w:rPr>
          <w:t>ADMINISTRATIVE REQUIREMENTS AND DELIVERABLES / REPORTS</w:t>
        </w:r>
        <w:r>
          <w:rPr>
            <w:webHidden/>
          </w:rPr>
          <w:tab/>
        </w:r>
        <w:r>
          <w:rPr>
            <w:webHidden/>
          </w:rPr>
          <w:fldChar w:fldCharType="begin"/>
        </w:r>
        <w:r>
          <w:rPr>
            <w:webHidden/>
          </w:rPr>
          <w:instrText xml:space="preserve"> PAGEREF _Toc188521300 \h </w:instrText>
        </w:r>
        <w:r>
          <w:rPr>
            <w:webHidden/>
          </w:rPr>
        </w:r>
        <w:r>
          <w:rPr>
            <w:webHidden/>
          </w:rPr>
          <w:fldChar w:fldCharType="separate"/>
        </w:r>
        <w:r w:rsidR="009E5276">
          <w:rPr>
            <w:webHidden/>
          </w:rPr>
          <w:t>10</w:t>
        </w:r>
        <w:r>
          <w:rPr>
            <w:webHidden/>
          </w:rPr>
          <w:fldChar w:fldCharType="end"/>
        </w:r>
      </w:hyperlink>
    </w:p>
    <w:p w14:paraId="7342077F" w14:textId="00A96949" w:rsidR="00F96384" w:rsidRDefault="00F96384">
      <w:pPr>
        <w:pStyle w:val="TOC2"/>
        <w:rPr>
          <w:rFonts w:asciiTheme="minorHAnsi" w:eastAsiaTheme="minorEastAsia" w:hAnsiTheme="minorHAnsi" w:cstheme="minorBidi"/>
          <w:kern w:val="2"/>
          <w:sz w:val="24"/>
          <w:szCs w:val="24"/>
          <w14:ligatures w14:val="standardContextual"/>
        </w:rPr>
      </w:pPr>
      <w:hyperlink w:anchor="_Toc188521301" w:history="1">
        <w:r w:rsidRPr="00C952C7">
          <w:rPr>
            <w:rStyle w:val="Hyperlink"/>
          </w:rPr>
          <w:t>G.</w:t>
        </w:r>
        <w:r>
          <w:rPr>
            <w:rFonts w:asciiTheme="minorHAnsi" w:eastAsiaTheme="minorEastAsia" w:hAnsiTheme="minorHAnsi" w:cstheme="minorBidi"/>
            <w:kern w:val="2"/>
            <w:sz w:val="24"/>
            <w:szCs w:val="24"/>
            <w14:ligatures w14:val="standardContextual"/>
          </w:rPr>
          <w:tab/>
        </w:r>
        <w:r w:rsidRPr="00C952C7">
          <w:rPr>
            <w:rStyle w:val="Hyperlink"/>
          </w:rPr>
          <w:t>BIDDERS CONFERENCE/VENDOR OUTREACH</w:t>
        </w:r>
        <w:r>
          <w:rPr>
            <w:webHidden/>
          </w:rPr>
          <w:tab/>
        </w:r>
        <w:r>
          <w:rPr>
            <w:webHidden/>
          </w:rPr>
          <w:fldChar w:fldCharType="begin"/>
        </w:r>
        <w:r>
          <w:rPr>
            <w:webHidden/>
          </w:rPr>
          <w:instrText xml:space="preserve"> PAGEREF _Toc188521301 \h </w:instrText>
        </w:r>
        <w:r>
          <w:rPr>
            <w:webHidden/>
          </w:rPr>
        </w:r>
        <w:r>
          <w:rPr>
            <w:webHidden/>
          </w:rPr>
          <w:fldChar w:fldCharType="separate"/>
        </w:r>
        <w:r w:rsidR="009E5276">
          <w:rPr>
            <w:webHidden/>
          </w:rPr>
          <w:t>11</w:t>
        </w:r>
        <w:r>
          <w:rPr>
            <w:webHidden/>
          </w:rPr>
          <w:fldChar w:fldCharType="end"/>
        </w:r>
      </w:hyperlink>
    </w:p>
    <w:p w14:paraId="47269117" w14:textId="6435E84A" w:rsidR="00F96384" w:rsidRDefault="00F96384">
      <w:pPr>
        <w:pStyle w:val="TOC1"/>
        <w:rPr>
          <w:rFonts w:asciiTheme="minorHAnsi" w:eastAsiaTheme="minorEastAsia" w:hAnsiTheme="minorHAnsi" w:cstheme="minorBidi"/>
          <w:b w:val="0"/>
          <w:caps w:val="0"/>
          <w:kern w:val="2"/>
          <w:sz w:val="24"/>
          <w:szCs w:val="24"/>
          <w14:ligatures w14:val="standardContextual"/>
        </w:rPr>
      </w:pPr>
      <w:hyperlink w:anchor="_Toc188521302" w:history="1">
        <w:r w:rsidRPr="00C952C7">
          <w:rPr>
            <w:rStyle w:val="Hyperlink"/>
          </w:rPr>
          <w:t>II.</w:t>
        </w:r>
        <w:r>
          <w:rPr>
            <w:rFonts w:asciiTheme="minorHAnsi" w:eastAsiaTheme="minorEastAsia" w:hAnsiTheme="minorHAnsi" w:cstheme="minorBidi"/>
            <w:b w:val="0"/>
            <w:caps w:val="0"/>
            <w:kern w:val="2"/>
            <w:sz w:val="24"/>
            <w:szCs w:val="24"/>
            <w14:ligatures w14:val="standardContextual"/>
          </w:rPr>
          <w:tab/>
        </w:r>
        <w:r w:rsidRPr="00C952C7">
          <w:rPr>
            <w:rStyle w:val="Hyperlink"/>
          </w:rPr>
          <w:t>COUNTY PROCEDURES, TERMS, AND CONDITIONS</w:t>
        </w:r>
        <w:r>
          <w:rPr>
            <w:webHidden/>
          </w:rPr>
          <w:tab/>
        </w:r>
        <w:r>
          <w:rPr>
            <w:webHidden/>
          </w:rPr>
          <w:fldChar w:fldCharType="begin"/>
        </w:r>
        <w:r>
          <w:rPr>
            <w:webHidden/>
          </w:rPr>
          <w:instrText xml:space="preserve"> PAGEREF _Toc188521302 \h </w:instrText>
        </w:r>
        <w:r>
          <w:rPr>
            <w:webHidden/>
          </w:rPr>
        </w:r>
        <w:r>
          <w:rPr>
            <w:webHidden/>
          </w:rPr>
          <w:fldChar w:fldCharType="separate"/>
        </w:r>
        <w:r w:rsidR="009E5276">
          <w:rPr>
            <w:webHidden/>
          </w:rPr>
          <w:t>13</w:t>
        </w:r>
        <w:r>
          <w:rPr>
            <w:webHidden/>
          </w:rPr>
          <w:fldChar w:fldCharType="end"/>
        </w:r>
      </w:hyperlink>
    </w:p>
    <w:p w14:paraId="2D99063C" w14:textId="16B3793D" w:rsidR="00F96384" w:rsidRDefault="00F96384">
      <w:pPr>
        <w:pStyle w:val="TOC2"/>
        <w:rPr>
          <w:rFonts w:asciiTheme="minorHAnsi" w:eastAsiaTheme="minorEastAsia" w:hAnsiTheme="minorHAnsi" w:cstheme="minorBidi"/>
          <w:kern w:val="2"/>
          <w:sz w:val="24"/>
          <w:szCs w:val="24"/>
          <w14:ligatures w14:val="standardContextual"/>
        </w:rPr>
      </w:pPr>
      <w:hyperlink w:anchor="_Toc188521303" w:history="1">
        <w:r w:rsidRPr="00C952C7">
          <w:rPr>
            <w:rStyle w:val="Hyperlink"/>
          </w:rPr>
          <w:t>H.</w:t>
        </w:r>
        <w:r>
          <w:rPr>
            <w:rFonts w:asciiTheme="minorHAnsi" w:eastAsiaTheme="minorEastAsia" w:hAnsiTheme="minorHAnsi" w:cstheme="minorBidi"/>
            <w:kern w:val="2"/>
            <w:sz w:val="24"/>
            <w:szCs w:val="24"/>
            <w14:ligatures w14:val="standardContextual"/>
          </w:rPr>
          <w:tab/>
        </w:r>
        <w:r w:rsidRPr="00C952C7">
          <w:rPr>
            <w:rStyle w:val="Hyperlink"/>
          </w:rPr>
          <w:t>EVALUATION CRITERIA / SELECTION COMMITTEE</w:t>
        </w:r>
        <w:r>
          <w:rPr>
            <w:webHidden/>
          </w:rPr>
          <w:tab/>
        </w:r>
        <w:r>
          <w:rPr>
            <w:webHidden/>
          </w:rPr>
          <w:fldChar w:fldCharType="begin"/>
        </w:r>
        <w:r>
          <w:rPr>
            <w:webHidden/>
          </w:rPr>
          <w:instrText xml:space="preserve"> PAGEREF _Toc188521303 \h </w:instrText>
        </w:r>
        <w:r>
          <w:rPr>
            <w:webHidden/>
          </w:rPr>
        </w:r>
        <w:r>
          <w:rPr>
            <w:webHidden/>
          </w:rPr>
          <w:fldChar w:fldCharType="separate"/>
        </w:r>
        <w:r w:rsidR="009E5276">
          <w:rPr>
            <w:webHidden/>
          </w:rPr>
          <w:t>13</w:t>
        </w:r>
        <w:r>
          <w:rPr>
            <w:webHidden/>
          </w:rPr>
          <w:fldChar w:fldCharType="end"/>
        </w:r>
      </w:hyperlink>
    </w:p>
    <w:p w14:paraId="6290EE55" w14:textId="4C87D782" w:rsidR="00F96384" w:rsidRDefault="00F96384">
      <w:pPr>
        <w:pStyle w:val="TOC2"/>
        <w:rPr>
          <w:rFonts w:asciiTheme="minorHAnsi" w:eastAsiaTheme="minorEastAsia" w:hAnsiTheme="minorHAnsi" w:cstheme="minorBidi"/>
          <w:kern w:val="2"/>
          <w:sz w:val="24"/>
          <w:szCs w:val="24"/>
          <w14:ligatures w14:val="standardContextual"/>
        </w:rPr>
      </w:pPr>
      <w:hyperlink w:anchor="_Toc188521304" w:history="1">
        <w:r w:rsidRPr="00C952C7">
          <w:rPr>
            <w:rStyle w:val="Hyperlink"/>
          </w:rPr>
          <w:t>I.</w:t>
        </w:r>
        <w:r>
          <w:rPr>
            <w:rFonts w:asciiTheme="minorHAnsi" w:eastAsiaTheme="minorEastAsia" w:hAnsiTheme="minorHAnsi" w:cstheme="minorBidi"/>
            <w:kern w:val="2"/>
            <w:sz w:val="24"/>
            <w:szCs w:val="24"/>
            <w14:ligatures w14:val="standardContextual"/>
          </w:rPr>
          <w:tab/>
        </w:r>
        <w:r w:rsidRPr="00C952C7">
          <w:rPr>
            <w:rStyle w:val="Hyperlink"/>
          </w:rPr>
          <w:t>CONTRACT EVALUATION AND ASSESSMENT</w:t>
        </w:r>
        <w:r>
          <w:rPr>
            <w:webHidden/>
          </w:rPr>
          <w:tab/>
        </w:r>
        <w:r>
          <w:rPr>
            <w:webHidden/>
          </w:rPr>
          <w:fldChar w:fldCharType="begin"/>
        </w:r>
        <w:r>
          <w:rPr>
            <w:webHidden/>
          </w:rPr>
          <w:instrText xml:space="preserve"> PAGEREF _Toc188521304 \h </w:instrText>
        </w:r>
        <w:r>
          <w:rPr>
            <w:webHidden/>
          </w:rPr>
        </w:r>
        <w:r>
          <w:rPr>
            <w:webHidden/>
          </w:rPr>
          <w:fldChar w:fldCharType="separate"/>
        </w:r>
        <w:r w:rsidR="009E5276">
          <w:rPr>
            <w:webHidden/>
          </w:rPr>
          <w:t>23</w:t>
        </w:r>
        <w:r>
          <w:rPr>
            <w:webHidden/>
          </w:rPr>
          <w:fldChar w:fldCharType="end"/>
        </w:r>
      </w:hyperlink>
    </w:p>
    <w:p w14:paraId="6D14181B" w14:textId="0AE35875" w:rsidR="00F96384" w:rsidRDefault="00F96384">
      <w:pPr>
        <w:pStyle w:val="TOC2"/>
        <w:rPr>
          <w:rFonts w:asciiTheme="minorHAnsi" w:eastAsiaTheme="minorEastAsia" w:hAnsiTheme="minorHAnsi" w:cstheme="minorBidi"/>
          <w:kern w:val="2"/>
          <w:sz w:val="24"/>
          <w:szCs w:val="24"/>
          <w14:ligatures w14:val="standardContextual"/>
        </w:rPr>
      </w:pPr>
      <w:hyperlink w:anchor="_Toc188521305" w:history="1">
        <w:r w:rsidRPr="00C952C7">
          <w:rPr>
            <w:rStyle w:val="Hyperlink"/>
          </w:rPr>
          <w:t>J.</w:t>
        </w:r>
        <w:r>
          <w:rPr>
            <w:rFonts w:asciiTheme="minorHAnsi" w:eastAsiaTheme="minorEastAsia" w:hAnsiTheme="minorHAnsi" w:cstheme="minorBidi"/>
            <w:kern w:val="2"/>
            <w:sz w:val="24"/>
            <w:szCs w:val="24"/>
            <w14:ligatures w14:val="standardContextual"/>
          </w:rPr>
          <w:tab/>
        </w:r>
        <w:r w:rsidRPr="00C952C7">
          <w:rPr>
            <w:rStyle w:val="Hyperlink"/>
          </w:rPr>
          <w:t>NOTICE OF INTENT TO AWARD</w:t>
        </w:r>
        <w:r>
          <w:rPr>
            <w:webHidden/>
          </w:rPr>
          <w:tab/>
        </w:r>
        <w:r>
          <w:rPr>
            <w:webHidden/>
          </w:rPr>
          <w:fldChar w:fldCharType="begin"/>
        </w:r>
        <w:r>
          <w:rPr>
            <w:webHidden/>
          </w:rPr>
          <w:instrText xml:space="preserve"> PAGEREF _Toc188521305 \h </w:instrText>
        </w:r>
        <w:r>
          <w:rPr>
            <w:webHidden/>
          </w:rPr>
        </w:r>
        <w:r>
          <w:rPr>
            <w:webHidden/>
          </w:rPr>
          <w:fldChar w:fldCharType="separate"/>
        </w:r>
        <w:r w:rsidR="009E5276">
          <w:rPr>
            <w:webHidden/>
          </w:rPr>
          <w:t>23</w:t>
        </w:r>
        <w:r>
          <w:rPr>
            <w:webHidden/>
          </w:rPr>
          <w:fldChar w:fldCharType="end"/>
        </w:r>
      </w:hyperlink>
    </w:p>
    <w:p w14:paraId="36EDACDC" w14:textId="7D3D034D" w:rsidR="00F96384" w:rsidRDefault="00F96384">
      <w:pPr>
        <w:pStyle w:val="TOC2"/>
        <w:rPr>
          <w:rFonts w:asciiTheme="minorHAnsi" w:eastAsiaTheme="minorEastAsia" w:hAnsiTheme="minorHAnsi" w:cstheme="minorBidi"/>
          <w:kern w:val="2"/>
          <w:sz w:val="24"/>
          <w:szCs w:val="24"/>
          <w14:ligatures w14:val="standardContextual"/>
        </w:rPr>
      </w:pPr>
      <w:hyperlink w:anchor="_Toc188521306" w:history="1">
        <w:r w:rsidRPr="00C952C7">
          <w:rPr>
            <w:rStyle w:val="Hyperlink"/>
          </w:rPr>
          <w:t>K.</w:t>
        </w:r>
        <w:r>
          <w:rPr>
            <w:rFonts w:asciiTheme="minorHAnsi" w:eastAsiaTheme="minorEastAsia" w:hAnsiTheme="minorHAnsi" w:cstheme="minorBidi"/>
            <w:kern w:val="2"/>
            <w:sz w:val="24"/>
            <w:szCs w:val="24"/>
            <w14:ligatures w14:val="standardContextual"/>
          </w:rPr>
          <w:tab/>
        </w:r>
        <w:r w:rsidRPr="00C952C7">
          <w:rPr>
            <w:rStyle w:val="Hyperlink"/>
          </w:rPr>
          <w:t>BID PROTEST / APPEALS PROCESS</w:t>
        </w:r>
        <w:r>
          <w:rPr>
            <w:webHidden/>
          </w:rPr>
          <w:tab/>
        </w:r>
        <w:r>
          <w:rPr>
            <w:webHidden/>
          </w:rPr>
          <w:fldChar w:fldCharType="begin"/>
        </w:r>
        <w:r>
          <w:rPr>
            <w:webHidden/>
          </w:rPr>
          <w:instrText xml:space="preserve"> PAGEREF _Toc188521306 \h </w:instrText>
        </w:r>
        <w:r>
          <w:rPr>
            <w:webHidden/>
          </w:rPr>
        </w:r>
        <w:r>
          <w:rPr>
            <w:webHidden/>
          </w:rPr>
          <w:fldChar w:fldCharType="separate"/>
        </w:r>
        <w:r w:rsidR="009E5276">
          <w:rPr>
            <w:webHidden/>
          </w:rPr>
          <w:t>24</w:t>
        </w:r>
        <w:r>
          <w:rPr>
            <w:webHidden/>
          </w:rPr>
          <w:fldChar w:fldCharType="end"/>
        </w:r>
      </w:hyperlink>
    </w:p>
    <w:p w14:paraId="570D40DF" w14:textId="3583C27E" w:rsidR="00F96384" w:rsidRDefault="00F96384">
      <w:pPr>
        <w:pStyle w:val="TOC2"/>
        <w:rPr>
          <w:rFonts w:asciiTheme="minorHAnsi" w:eastAsiaTheme="minorEastAsia" w:hAnsiTheme="minorHAnsi" w:cstheme="minorBidi"/>
          <w:kern w:val="2"/>
          <w:sz w:val="24"/>
          <w:szCs w:val="24"/>
          <w14:ligatures w14:val="standardContextual"/>
        </w:rPr>
      </w:pPr>
      <w:hyperlink w:anchor="_Toc188521307" w:history="1">
        <w:r w:rsidRPr="00C952C7">
          <w:rPr>
            <w:rStyle w:val="Hyperlink"/>
          </w:rPr>
          <w:t>L.</w:t>
        </w:r>
        <w:r>
          <w:rPr>
            <w:rFonts w:asciiTheme="minorHAnsi" w:eastAsiaTheme="minorEastAsia" w:hAnsiTheme="minorHAnsi" w:cstheme="minorBidi"/>
            <w:kern w:val="2"/>
            <w:sz w:val="24"/>
            <w:szCs w:val="24"/>
            <w14:ligatures w14:val="standardContextual"/>
          </w:rPr>
          <w:tab/>
        </w:r>
        <w:r w:rsidRPr="00C952C7">
          <w:rPr>
            <w:rStyle w:val="Hyperlink"/>
          </w:rPr>
          <w:t>TERM / TERMINATION / RENEWAL</w:t>
        </w:r>
        <w:r>
          <w:rPr>
            <w:webHidden/>
          </w:rPr>
          <w:tab/>
        </w:r>
        <w:r>
          <w:rPr>
            <w:webHidden/>
          </w:rPr>
          <w:fldChar w:fldCharType="begin"/>
        </w:r>
        <w:r>
          <w:rPr>
            <w:webHidden/>
          </w:rPr>
          <w:instrText xml:space="preserve"> PAGEREF _Toc188521307 \h </w:instrText>
        </w:r>
        <w:r>
          <w:rPr>
            <w:webHidden/>
          </w:rPr>
        </w:r>
        <w:r>
          <w:rPr>
            <w:webHidden/>
          </w:rPr>
          <w:fldChar w:fldCharType="separate"/>
        </w:r>
        <w:r w:rsidR="009E5276">
          <w:rPr>
            <w:webHidden/>
          </w:rPr>
          <w:t>26</w:t>
        </w:r>
        <w:r>
          <w:rPr>
            <w:webHidden/>
          </w:rPr>
          <w:fldChar w:fldCharType="end"/>
        </w:r>
      </w:hyperlink>
    </w:p>
    <w:p w14:paraId="327E99C2" w14:textId="306EA3FF" w:rsidR="00F96384" w:rsidRDefault="00F96384">
      <w:pPr>
        <w:pStyle w:val="TOC2"/>
        <w:rPr>
          <w:rFonts w:asciiTheme="minorHAnsi" w:eastAsiaTheme="minorEastAsia" w:hAnsiTheme="minorHAnsi" w:cstheme="minorBidi"/>
          <w:kern w:val="2"/>
          <w:sz w:val="24"/>
          <w:szCs w:val="24"/>
          <w14:ligatures w14:val="standardContextual"/>
        </w:rPr>
      </w:pPr>
      <w:hyperlink w:anchor="_Toc188521308" w:history="1">
        <w:r w:rsidRPr="00C952C7">
          <w:rPr>
            <w:rStyle w:val="Hyperlink"/>
          </w:rPr>
          <w:t>M.</w:t>
        </w:r>
        <w:r>
          <w:rPr>
            <w:rFonts w:asciiTheme="minorHAnsi" w:eastAsiaTheme="minorEastAsia" w:hAnsiTheme="minorHAnsi" w:cstheme="minorBidi"/>
            <w:kern w:val="2"/>
            <w:sz w:val="24"/>
            <w:szCs w:val="24"/>
            <w14:ligatures w14:val="standardContextual"/>
          </w:rPr>
          <w:tab/>
        </w:r>
        <w:r w:rsidRPr="00C952C7">
          <w:rPr>
            <w:rStyle w:val="Hyperlink"/>
          </w:rPr>
          <w:t>BRAND NAMES AND APPROVED EQUIVALENTS</w:t>
        </w:r>
        <w:r>
          <w:rPr>
            <w:webHidden/>
          </w:rPr>
          <w:tab/>
        </w:r>
        <w:r>
          <w:rPr>
            <w:webHidden/>
          </w:rPr>
          <w:fldChar w:fldCharType="begin"/>
        </w:r>
        <w:r>
          <w:rPr>
            <w:webHidden/>
          </w:rPr>
          <w:instrText xml:space="preserve"> PAGEREF _Toc188521308 \h </w:instrText>
        </w:r>
        <w:r>
          <w:rPr>
            <w:webHidden/>
          </w:rPr>
        </w:r>
        <w:r>
          <w:rPr>
            <w:webHidden/>
          </w:rPr>
          <w:fldChar w:fldCharType="separate"/>
        </w:r>
        <w:r w:rsidR="009E5276">
          <w:rPr>
            <w:webHidden/>
          </w:rPr>
          <w:t>27</w:t>
        </w:r>
        <w:r>
          <w:rPr>
            <w:webHidden/>
          </w:rPr>
          <w:fldChar w:fldCharType="end"/>
        </w:r>
      </w:hyperlink>
    </w:p>
    <w:p w14:paraId="3DDD6CC9" w14:textId="63EA7D5C" w:rsidR="00F96384" w:rsidRDefault="00F96384">
      <w:pPr>
        <w:pStyle w:val="TOC2"/>
        <w:rPr>
          <w:rFonts w:asciiTheme="minorHAnsi" w:eastAsiaTheme="minorEastAsia" w:hAnsiTheme="minorHAnsi" w:cstheme="minorBidi"/>
          <w:kern w:val="2"/>
          <w:sz w:val="24"/>
          <w:szCs w:val="24"/>
          <w14:ligatures w14:val="standardContextual"/>
        </w:rPr>
      </w:pPr>
      <w:hyperlink w:anchor="_Toc188521309" w:history="1">
        <w:r w:rsidRPr="00C952C7">
          <w:rPr>
            <w:rStyle w:val="Hyperlink"/>
          </w:rPr>
          <w:t>N.</w:t>
        </w:r>
        <w:r>
          <w:rPr>
            <w:rFonts w:asciiTheme="minorHAnsi" w:eastAsiaTheme="minorEastAsia" w:hAnsiTheme="minorHAnsi" w:cstheme="minorBidi"/>
            <w:kern w:val="2"/>
            <w:sz w:val="24"/>
            <w:szCs w:val="24"/>
            <w14:ligatures w14:val="standardContextual"/>
          </w:rPr>
          <w:tab/>
        </w:r>
        <w:r w:rsidRPr="00C952C7">
          <w:rPr>
            <w:rStyle w:val="Hyperlink"/>
          </w:rPr>
          <w:t>QUANTITIES</w:t>
        </w:r>
        <w:r>
          <w:rPr>
            <w:webHidden/>
          </w:rPr>
          <w:tab/>
        </w:r>
        <w:r>
          <w:rPr>
            <w:webHidden/>
          </w:rPr>
          <w:fldChar w:fldCharType="begin"/>
        </w:r>
        <w:r>
          <w:rPr>
            <w:webHidden/>
          </w:rPr>
          <w:instrText xml:space="preserve"> PAGEREF _Toc188521309 \h </w:instrText>
        </w:r>
        <w:r>
          <w:rPr>
            <w:webHidden/>
          </w:rPr>
        </w:r>
        <w:r>
          <w:rPr>
            <w:webHidden/>
          </w:rPr>
          <w:fldChar w:fldCharType="separate"/>
        </w:r>
        <w:r w:rsidR="009E5276">
          <w:rPr>
            <w:webHidden/>
          </w:rPr>
          <w:t>27</w:t>
        </w:r>
        <w:r>
          <w:rPr>
            <w:webHidden/>
          </w:rPr>
          <w:fldChar w:fldCharType="end"/>
        </w:r>
      </w:hyperlink>
    </w:p>
    <w:p w14:paraId="72A33588" w14:textId="40186CF2" w:rsidR="00F96384" w:rsidRDefault="00F96384">
      <w:pPr>
        <w:pStyle w:val="TOC2"/>
        <w:rPr>
          <w:rFonts w:asciiTheme="minorHAnsi" w:eastAsiaTheme="minorEastAsia" w:hAnsiTheme="minorHAnsi" w:cstheme="minorBidi"/>
          <w:kern w:val="2"/>
          <w:sz w:val="24"/>
          <w:szCs w:val="24"/>
          <w14:ligatures w14:val="standardContextual"/>
        </w:rPr>
      </w:pPr>
      <w:hyperlink w:anchor="_Toc188521310" w:history="1">
        <w:r w:rsidRPr="00C952C7">
          <w:rPr>
            <w:rStyle w:val="Hyperlink"/>
          </w:rPr>
          <w:t>O.</w:t>
        </w:r>
        <w:r>
          <w:rPr>
            <w:rFonts w:asciiTheme="minorHAnsi" w:eastAsiaTheme="minorEastAsia" w:hAnsiTheme="minorHAnsi" w:cstheme="minorBidi"/>
            <w:kern w:val="2"/>
            <w:sz w:val="24"/>
            <w:szCs w:val="24"/>
            <w14:ligatures w14:val="standardContextual"/>
          </w:rPr>
          <w:tab/>
        </w:r>
        <w:r w:rsidRPr="00C952C7">
          <w:rPr>
            <w:rStyle w:val="Hyperlink"/>
          </w:rPr>
          <w:t>PRICING</w:t>
        </w:r>
        <w:r>
          <w:rPr>
            <w:webHidden/>
          </w:rPr>
          <w:tab/>
        </w:r>
        <w:r>
          <w:rPr>
            <w:webHidden/>
          </w:rPr>
          <w:fldChar w:fldCharType="begin"/>
        </w:r>
        <w:r>
          <w:rPr>
            <w:webHidden/>
          </w:rPr>
          <w:instrText xml:space="preserve"> PAGEREF _Toc188521310 \h </w:instrText>
        </w:r>
        <w:r>
          <w:rPr>
            <w:webHidden/>
          </w:rPr>
        </w:r>
        <w:r>
          <w:rPr>
            <w:webHidden/>
          </w:rPr>
          <w:fldChar w:fldCharType="separate"/>
        </w:r>
        <w:r w:rsidR="009E5276">
          <w:rPr>
            <w:webHidden/>
          </w:rPr>
          <w:t>27</w:t>
        </w:r>
        <w:r>
          <w:rPr>
            <w:webHidden/>
          </w:rPr>
          <w:fldChar w:fldCharType="end"/>
        </w:r>
      </w:hyperlink>
    </w:p>
    <w:p w14:paraId="7A498C6D" w14:textId="3677246E" w:rsidR="00F96384" w:rsidRDefault="00F96384">
      <w:pPr>
        <w:pStyle w:val="TOC2"/>
        <w:rPr>
          <w:rFonts w:asciiTheme="minorHAnsi" w:eastAsiaTheme="minorEastAsia" w:hAnsiTheme="minorHAnsi" w:cstheme="minorBidi"/>
          <w:kern w:val="2"/>
          <w:sz w:val="24"/>
          <w:szCs w:val="24"/>
          <w14:ligatures w14:val="standardContextual"/>
        </w:rPr>
      </w:pPr>
      <w:hyperlink w:anchor="_Toc188521311" w:history="1">
        <w:r w:rsidRPr="00C952C7">
          <w:rPr>
            <w:rStyle w:val="Hyperlink"/>
          </w:rPr>
          <w:t>P.</w:t>
        </w:r>
        <w:r>
          <w:rPr>
            <w:rFonts w:asciiTheme="minorHAnsi" w:eastAsiaTheme="minorEastAsia" w:hAnsiTheme="minorHAnsi" w:cstheme="minorBidi"/>
            <w:kern w:val="2"/>
            <w:sz w:val="24"/>
            <w:szCs w:val="24"/>
            <w14:ligatures w14:val="standardContextual"/>
          </w:rPr>
          <w:tab/>
        </w:r>
        <w:r w:rsidRPr="00C952C7">
          <w:rPr>
            <w:rStyle w:val="Hyperlink"/>
          </w:rPr>
          <w:t>AWARD</w:t>
        </w:r>
        <w:r>
          <w:rPr>
            <w:webHidden/>
          </w:rPr>
          <w:tab/>
        </w:r>
        <w:r>
          <w:rPr>
            <w:webHidden/>
          </w:rPr>
          <w:fldChar w:fldCharType="begin"/>
        </w:r>
        <w:r>
          <w:rPr>
            <w:webHidden/>
          </w:rPr>
          <w:instrText xml:space="preserve"> PAGEREF _Toc188521311 \h </w:instrText>
        </w:r>
        <w:r>
          <w:rPr>
            <w:webHidden/>
          </w:rPr>
        </w:r>
        <w:r>
          <w:rPr>
            <w:webHidden/>
          </w:rPr>
          <w:fldChar w:fldCharType="separate"/>
        </w:r>
        <w:r w:rsidR="009E5276">
          <w:rPr>
            <w:webHidden/>
          </w:rPr>
          <w:t>28</w:t>
        </w:r>
        <w:r>
          <w:rPr>
            <w:webHidden/>
          </w:rPr>
          <w:fldChar w:fldCharType="end"/>
        </w:r>
      </w:hyperlink>
    </w:p>
    <w:p w14:paraId="729D32B2" w14:textId="64EF8AE0" w:rsidR="00F96384" w:rsidRDefault="00F96384">
      <w:pPr>
        <w:pStyle w:val="TOC2"/>
        <w:rPr>
          <w:rFonts w:asciiTheme="minorHAnsi" w:eastAsiaTheme="minorEastAsia" w:hAnsiTheme="minorHAnsi" w:cstheme="minorBidi"/>
          <w:kern w:val="2"/>
          <w:sz w:val="24"/>
          <w:szCs w:val="24"/>
          <w14:ligatures w14:val="standardContextual"/>
        </w:rPr>
      </w:pPr>
      <w:hyperlink w:anchor="_Toc188521312" w:history="1">
        <w:r w:rsidRPr="00C952C7">
          <w:rPr>
            <w:rStyle w:val="Hyperlink"/>
          </w:rPr>
          <w:t>Q.</w:t>
        </w:r>
        <w:r>
          <w:rPr>
            <w:rFonts w:asciiTheme="minorHAnsi" w:eastAsiaTheme="minorEastAsia" w:hAnsiTheme="minorHAnsi" w:cstheme="minorBidi"/>
            <w:kern w:val="2"/>
            <w:sz w:val="24"/>
            <w:szCs w:val="24"/>
            <w14:ligatures w14:val="standardContextual"/>
          </w:rPr>
          <w:tab/>
        </w:r>
        <w:r w:rsidRPr="00C952C7">
          <w:rPr>
            <w:rStyle w:val="Hyperlink"/>
          </w:rPr>
          <w:t>METHOD OF ORDERING</w:t>
        </w:r>
        <w:r>
          <w:rPr>
            <w:webHidden/>
          </w:rPr>
          <w:tab/>
        </w:r>
        <w:r>
          <w:rPr>
            <w:webHidden/>
          </w:rPr>
          <w:fldChar w:fldCharType="begin"/>
        </w:r>
        <w:r>
          <w:rPr>
            <w:webHidden/>
          </w:rPr>
          <w:instrText xml:space="preserve"> PAGEREF _Toc188521312 \h </w:instrText>
        </w:r>
        <w:r>
          <w:rPr>
            <w:webHidden/>
          </w:rPr>
        </w:r>
        <w:r>
          <w:rPr>
            <w:webHidden/>
          </w:rPr>
          <w:fldChar w:fldCharType="separate"/>
        </w:r>
        <w:r w:rsidR="009E5276">
          <w:rPr>
            <w:webHidden/>
          </w:rPr>
          <w:t>31</w:t>
        </w:r>
        <w:r>
          <w:rPr>
            <w:webHidden/>
          </w:rPr>
          <w:fldChar w:fldCharType="end"/>
        </w:r>
      </w:hyperlink>
    </w:p>
    <w:p w14:paraId="13AED5AC" w14:textId="7055CB4B" w:rsidR="00F96384" w:rsidRDefault="00F96384">
      <w:pPr>
        <w:pStyle w:val="TOC2"/>
        <w:rPr>
          <w:rFonts w:asciiTheme="minorHAnsi" w:eastAsiaTheme="minorEastAsia" w:hAnsiTheme="minorHAnsi" w:cstheme="minorBidi"/>
          <w:kern w:val="2"/>
          <w:sz w:val="24"/>
          <w:szCs w:val="24"/>
          <w14:ligatures w14:val="standardContextual"/>
        </w:rPr>
      </w:pPr>
      <w:hyperlink w:anchor="_Toc188521313" w:history="1">
        <w:r w:rsidRPr="00C952C7">
          <w:rPr>
            <w:rStyle w:val="Hyperlink"/>
          </w:rPr>
          <w:t>R.</w:t>
        </w:r>
        <w:r>
          <w:rPr>
            <w:rFonts w:asciiTheme="minorHAnsi" w:eastAsiaTheme="minorEastAsia" w:hAnsiTheme="minorHAnsi" w:cstheme="minorBidi"/>
            <w:kern w:val="2"/>
            <w:sz w:val="24"/>
            <w:szCs w:val="24"/>
            <w14:ligatures w14:val="standardContextual"/>
          </w:rPr>
          <w:tab/>
        </w:r>
        <w:r w:rsidRPr="00C952C7">
          <w:rPr>
            <w:rStyle w:val="Hyperlink"/>
          </w:rPr>
          <w:t>INVOICING</w:t>
        </w:r>
        <w:r>
          <w:rPr>
            <w:webHidden/>
          </w:rPr>
          <w:tab/>
        </w:r>
        <w:r>
          <w:rPr>
            <w:webHidden/>
          </w:rPr>
          <w:fldChar w:fldCharType="begin"/>
        </w:r>
        <w:r>
          <w:rPr>
            <w:webHidden/>
          </w:rPr>
          <w:instrText xml:space="preserve"> PAGEREF _Toc188521313 \h </w:instrText>
        </w:r>
        <w:r>
          <w:rPr>
            <w:webHidden/>
          </w:rPr>
        </w:r>
        <w:r>
          <w:rPr>
            <w:webHidden/>
          </w:rPr>
          <w:fldChar w:fldCharType="separate"/>
        </w:r>
        <w:r w:rsidR="009E5276">
          <w:rPr>
            <w:webHidden/>
          </w:rPr>
          <w:t>31</w:t>
        </w:r>
        <w:r>
          <w:rPr>
            <w:webHidden/>
          </w:rPr>
          <w:fldChar w:fldCharType="end"/>
        </w:r>
      </w:hyperlink>
    </w:p>
    <w:p w14:paraId="3547D677" w14:textId="08EE13B5" w:rsidR="00F96384" w:rsidRDefault="00F96384">
      <w:pPr>
        <w:pStyle w:val="TOC2"/>
        <w:rPr>
          <w:rFonts w:asciiTheme="minorHAnsi" w:eastAsiaTheme="minorEastAsia" w:hAnsiTheme="minorHAnsi" w:cstheme="minorBidi"/>
          <w:kern w:val="2"/>
          <w:sz w:val="24"/>
          <w:szCs w:val="24"/>
          <w14:ligatures w14:val="standardContextual"/>
        </w:rPr>
      </w:pPr>
      <w:hyperlink w:anchor="_Toc188521314" w:history="1">
        <w:r w:rsidRPr="00C952C7">
          <w:rPr>
            <w:rStyle w:val="Hyperlink"/>
          </w:rPr>
          <w:t>S.</w:t>
        </w:r>
        <w:r>
          <w:rPr>
            <w:rFonts w:asciiTheme="minorHAnsi" w:eastAsiaTheme="minorEastAsia" w:hAnsiTheme="minorHAnsi" w:cstheme="minorBidi"/>
            <w:kern w:val="2"/>
            <w:sz w:val="24"/>
            <w:szCs w:val="24"/>
            <w14:ligatures w14:val="standardContextual"/>
          </w:rPr>
          <w:tab/>
        </w:r>
        <w:r w:rsidRPr="00C952C7">
          <w:rPr>
            <w:rStyle w:val="Hyperlink"/>
          </w:rPr>
          <w:t>ACCOUNT MANAGER / SUPPORT STAFF</w:t>
        </w:r>
        <w:r>
          <w:rPr>
            <w:webHidden/>
          </w:rPr>
          <w:tab/>
        </w:r>
        <w:r>
          <w:rPr>
            <w:webHidden/>
          </w:rPr>
          <w:fldChar w:fldCharType="begin"/>
        </w:r>
        <w:r>
          <w:rPr>
            <w:webHidden/>
          </w:rPr>
          <w:instrText xml:space="preserve"> PAGEREF _Toc188521314 \h </w:instrText>
        </w:r>
        <w:r>
          <w:rPr>
            <w:webHidden/>
          </w:rPr>
        </w:r>
        <w:r>
          <w:rPr>
            <w:webHidden/>
          </w:rPr>
          <w:fldChar w:fldCharType="separate"/>
        </w:r>
        <w:r w:rsidR="009E5276">
          <w:rPr>
            <w:webHidden/>
          </w:rPr>
          <w:t>32</w:t>
        </w:r>
        <w:r>
          <w:rPr>
            <w:webHidden/>
          </w:rPr>
          <w:fldChar w:fldCharType="end"/>
        </w:r>
      </w:hyperlink>
    </w:p>
    <w:p w14:paraId="1FFB68CD" w14:textId="54A568AF" w:rsidR="00F96384" w:rsidRDefault="00F96384">
      <w:pPr>
        <w:pStyle w:val="TOC1"/>
        <w:rPr>
          <w:rFonts w:asciiTheme="minorHAnsi" w:eastAsiaTheme="minorEastAsia" w:hAnsiTheme="minorHAnsi" w:cstheme="minorBidi"/>
          <w:b w:val="0"/>
          <w:caps w:val="0"/>
          <w:kern w:val="2"/>
          <w:sz w:val="24"/>
          <w:szCs w:val="24"/>
          <w14:ligatures w14:val="standardContextual"/>
        </w:rPr>
      </w:pPr>
      <w:hyperlink w:anchor="_Toc188521315" w:history="1">
        <w:r w:rsidRPr="00C952C7">
          <w:rPr>
            <w:rStyle w:val="Hyperlink"/>
          </w:rPr>
          <w:t>III.</w:t>
        </w:r>
        <w:r>
          <w:rPr>
            <w:rFonts w:asciiTheme="minorHAnsi" w:eastAsiaTheme="minorEastAsia" w:hAnsiTheme="minorHAnsi" w:cstheme="minorBidi"/>
            <w:b w:val="0"/>
            <w:caps w:val="0"/>
            <w:kern w:val="2"/>
            <w:sz w:val="24"/>
            <w:szCs w:val="24"/>
            <w14:ligatures w14:val="standardContextual"/>
          </w:rPr>
          <w:tab/>
        </w:r>
        <w:r w:rsidRPr="00C952C7">
          <w:rPr>
            <w:rStyle w:val="Hyperlink"/>
          </w:rPr>
          <w:t>INSTRUCTIONS TO BIDDERS</w:t>
        </w:r>
        <w:r>
          <w:rPr>
            <w:webHidden/>
          </w:rPr>
          <w:tab/>
        </w:r>
        <w:r>
          <w:rPr>
            <w:webHidden/>
          </w:rPr>
          <w:fldChar w:fldCharType="begin"/>
        </w:r>
        <w:r>
          <w:rPr>
            <w:webHidden/>
          </w:rPr>
          <w:instrText xml:space="preserve"> PAGEREF _Toc188521315 \h </w:instrText>
        </w:r>
        <w:r>
          <w:rPr>
            <w:webHidden/>
          </w:rPr>
        </w:r>
        <w:r>
          <w:rPr>
            <w:webHidden/>
          </w:rPr>
          <w:fldChar w:fldCharType="separate"/>
        </w:r>
        <w:r w:rsidR="009E5276">
          <w:rPr>
            <w:webHidden/>
          </w:rPr>
          <w:t>32</w:t>
        </w:r>
        <w:r>
          <w:rPr>
            <w:webHidden/>
          </w:rPr>
          <w:fldChar w:fldCharType="end"/>
        </w:r>
      </w:hyperlink>
    </w:p>
    <w:p w14:paraId="0AF04496" w14:textId="72511176" w:rsidR="00F96384" w:rsidRDefault="00F96384">
      <w:pPr>
        <w:pStyle w:val="TOC2"/>
        <w:rPr>
          <w:rFonts w:asciiTheme="minorHAnsi" w:eastAsiaTheme="minorEastAsia" w:hAnsiTheme="minorHAnsi" w:cstheme="minorBidi"/>
          <w:kern w:val="2"/>
          <w:sz w:val="24"/>
          <w:szCs w:val="24"/>
          <w14:ligatures w14:val="standardContextual"/>
        </w:rPr>
      </w:pPr>
      <w:hyperlink w:anchor="_Toc188521316" w:history="1">
        <w:r w:rsidRPr="00C952C7">
          <w:rPr>
            <w:rStyle w:val="Hyperlink"/>
          </w:rPr>
          <w:t>T.</w:t>
        </w:r>
        <w:r>
          <w:rPr>
            <w:rFonts w:asciiTheme="minorHAnsi" w:eastAsiaTheme="minorEastAsia" w:hAnsiTheme="minorHAnsi" w:cstheme="minorBidi"/>
            <w:kern w:val="2"/>
            <w:sz w:val="24"/>
            <w:szCs w:val="24"/>
            <w14:ligatures w14:val="standardContextual"/>
          </w:rPr>
          <w:tab/>
        </w:r>
        <w:r w:rsidRPr="00C952C7">
          <w:rPr>
            <w:rStyle w:val="Hyperlink"/>
          </w:rPr>
          <w:t>COUNTY CONTACTS</w:t>
        </w:r>
        <w:r>
          <w:rPr>
            <w:webHidden/>
          </w:rPr>
          <w:tab/>
        </w:r>
        <w:r>
          <w:rPr>
            <w:webHidden/>
          </w:rPr>
          <w:fldChar w:fldCharType="begin"/>
        </w:r>
        <w:r>
          <w:rPr>
            <w:webHidden/>
          </w:rPr>
          <w:instrText xml:space="preserve"> PAGEREF _Toc188521316 \h </w:instrText>
        </w:r>
        <w:r>
          <w:rPr>
            <w:webHidden/>
          </w:rPr>
        </w:r>
        <w:r>
          <w:rPr>
            <w:webHidden/>
          </w:rPr>
          <w:fldChar w:fldCharType="separate"/>
        </w:r>
        <w:r w:rsidR="009E5276">
          <w:rPr>
            <w:webHidden/>
          </w:rPr>
          <w:t>32</w:t>
        </w:r>
        <w:r>
          <w:rPr>
            <w:webHidden/>
          </w:rPr>
          <w:fldChar w:fldCharType="end"/>
        </w:r>
      </w:hyperlink>
    </w:p>
    <w:p w14:paraId="3E83E63D" w14:textId="49324099" w:rsidR="00F96384" w:rsidRDefault="00F96384">
      <w:pPr>
        <w:pStyle w:val="TOC2"/>
        <w:rPr>
          <w:rFonts w:asciiTheme="minorHAnsi" w:eastAsiaTheme="minorEastAsia" w:hAnsiTheme="minorHAnsi" w:cstheme="minorBidi"/>
          <w:kern w:val="2"/>
          <w:sz w:val="24"/>
          <w:szCs w:val="24"/>
          <w14:ligatures w14:val="standardContextual"/>
        </w:rPr>
      </w:pPr>
      <w:hyperlink w:anchor="_Toc188521317" w:history="1">
        <w:r w:rsidRPr="00C952C7">
          <w:rPr>
            <w:rStyle w:val="Hyperlink"/>
          </w:rPr>
          <w:t>U.</w:t>
        </w:r>
        <w:r>
          <w:rPr>
            <w:rFonts w:asciiTheme="minorHAnsi" w:eastAsiaTheme="minorEastAsia" w:hAnsiTheme="minorHAnsi" w:cstheme="minorBidi"/>
            <w:kern w:val="2"/>
            <w:sz w:val="24"/>
            <w:szCs w:val="24"/>
            <w14:ligatures w14:val="standardContextual"/>
          </w:rPr>
          <w:tab/>
        </w:r>
        <w:r w:rsidRPr="00C952C7">
          <w:rPr>
            <w:rStyle w:val="Hyperlink"/>
          </w:rPr>
          <w:t>SUBMITTAL OF PROPOSALS</w:t>
        </w:r>
        <w:r>
          <w:rPr>
            <w:webHidden/>
          </w:rPr>
          <w:tab/>
        </w:r>
        <w:r>
          <w:rPr>
            <w:webHidden/>
          </w:rPr>
          <w:fldChar w:fldCharType="begin"/>
        </w:r>
        <w:r>
          <w:rPr>
            <w:webHidden/>
          </w:rPr>
          <w:instrText xml:space="preserve"> PAGEREF _Toc188521317 \h </w:instrText>
        </w:r>
        <w:r>
          <w:rPr>
            <w:webHidden/>
          </w:rPr>
        </w:r>
        <w:r>
          <w:rPr>
            <w:webHidden/>
          </w:rPr>
          <w:fldChar w:fldCharType="separate"/>
        </w:r>
        <w:r w:rsidR="009E5276">
          <w:rPr>
            <w:webHidden/>
          </w:rPr>
          <w:t>33</w:t>
        </w:r>
        <w:r>
          <w:rPr>
            <w:webHidden/>
          </w:rPr>
          <w:fldChar w:fldCharType="end"/>
        </w:r>
      </w:hyperlink>
    </w:p>
    <w:p w14:paraId="37ECD09F" w14:textId="65249164"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481C2E">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1F7D7CE7"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p>
    <w:p w14:paraId="18E915D9" w14:textId="77777777" w:rsidR="00A12E1C"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rPr>
        <w:fldChar w:fldCharType="end"/>
      </w:r>
    </w:p>
    <w:p w14:paraId="04EB881A" w14:textId="0EB8B6DD" w:rsidR="003C346F" w:rsidRDefault="003C346F" w:rsidP="003C346F">
      <w:pPr>
        <w:tabs>
          <w:tab w:val="left" w:pos="-720"/>
        </w:tabs>
        <w:ind w:left="720"/>
        <w:rPr>
          <w:rFonts w:ascii="Calibri" w:hAnsi="Calibri" w:cs="Calibri"/>
          <w:b/>
          <w:color w:val="000000"/>
          <w:sz w:val="24"/>
          <w:szCs w:val="32"/>
        </w:rPr>
      </w:pPr>
      <w:r w:rsidRPr="003C346F">
        <w:rPr>
          <w:rFonts w:ascii="Calibri" w:hAnsi="Calibri" w:cs="Calibri"/>
          <w:color w:val="000000"/>
          <w:sz w:val="24"/>
          <w:szCs w:val="32"/>
        </w:rPr>
        <w:t xml:space="preserve">EXHIBIT B </w:t>
      </w:r>
      <w:r w:rsidRPr="003C346F">
        <w:rPr>
          <w:rFonts w:ascii="Calibri" w:hAnsi="Calibri" w:cs="Calibri"/>
          <w:b/>
          <w:color w:val="000000"/>
          <w:sz w:val="24"/>
          <w:szCs w:val="32"/>
        </w:rPr>
        <w:t>SAMPLE NON-DISCLOSURE AGREEMENT AND CONFLICT OF INTEREST STATEMENT</w:t>
      </w:r>
    </w:p>
    <w:p w14:paraId="2A8CB86C" w14:textId="2D381C59" w:rsidR="008A436E" w:rsidRPr="008A436E" w:rsidRDefault="008A436E" w:rsidP="003C346F">
      <w:pPr>
        <w:tabs>
          <w:tab w:val="left" w:pos="-720"/>
        </w:tabs>
        <w:ind w:left="720"/>
        <w:rPr>
          <w:rFonts w:ascii="Calibri" w:hAnsi="Calibri" w:cs="Calibri"/>
          <w:b/>
          <w:bCs/>
          <w:color w:val="000000"/>
          <w:sz w:val="24"/>
          <w:szCs w:val="32"/>
        </w:rPr>
      </w:pPr>
      <w:r>
        <w:rPr>
          <w:rFonts w:ascii="Calibri" w:hAnsi="Calibri" w:cs="Calibri"/>
          <w:color w:val="000000"/>
          <w:sz w:val="24"/>
          <w:szCs w:val="32"/>
        </w:rPr>
        <w:t xml:space="preserve">EXHIBIT C </w:t>
      </w:r>
      <w:r>
        <w:rPr>
          <w:rFonts w:ascii="Calibri" w:hAnsi="Calibri" w:cs="Calibri"/>
          <w:b/>
          <w:bCs/>
          <w:color w:val="000000"/>
          <w:sz w:val="24"/>
          <w:szCs w:val="32"/>
        </w:rPr>
        <w:t>SECURITY CLEARANCE FORM</w:t>
      </w:r>
    </w:p>
    <w:p w14:paraId="7984D7D5" w14:textId="4616D71B" w:rsidR="003A1D11" w:rsidRDefault="003A1D11">
      <w:pPr>
        <w:rPr>
          <w:rFonts w:ascii="Calibri" w:hAnsi="Calibri" w:cs="Calibri"/>
          <w:color w:val="000000"/>
          <w:sz w:val="24"/>
          <w:szCs w:val="26"/>
        </w:rPr>
      </w:pPr>
      <w:r>
        <w:rPr>
          <w:rFonts w:ascii="Calibri" w:hAnsi="Calibri" w:cs="Calibri"/>
          <w:color w:val="000000"/>
          <w:sz w:val="24"/>
          <w:szCs w:val="26"/>
        </w:rPr>
        <w:br w:type="page"/>
      </w:r>
    </w:p>
    <w:p w14:paraId="7547019E" w14:textId="77777777" w:rsidR="003C346F" w:rsidRPr="00266DFB" w:rsidRDefault="003C346F" w:rsidP="006D21BC">
      <w:pPr>
        <w:tabs>
          <w:tab w:val="left" w:pos="-720"/>
        </w:tabs>
        <w:spacing w:line="276" w:lineRule="auto"/>
        <w:ind w:left="720"/>
        <w:rPr>
          <w:rFonts w:ascii="Calibri" w:hAnsi="Calibri" w:cs="Calibri"/>
          <w:color w:val="000000"/>
          <w:sz w:val="24"/>
          <w:szCs w:val="26"/>
        </w:rPr>
      </w:pPr>
    </w:p>
    <w:p w14:paraId="326F1431" w14:textId="69D1271A" w:rsidR="00952803" w:rsidRPr="00D80052" w:rsidRDefault="00F9006C" w:rsidP="00952803">
      <w:pPr>
        <w:pStyle w:val="Heading1"/>
        <w:spacing w:after="240"/>
        <w:rPr>
          <w:sz w:val="24"/>
        </w:rPr>
      </w:pPr>
      <w:bookmarkStart w:id="8" w:name="_Toc339364436"/>
      <w:bookmarkStart w:id="9" w:name="_Toc339364697"/>
      <w:bookmarkStart w:id="10" w:name="_Toc188516040"/>
      <w:bookmarkStart w:id="11" w:name="_Toc188521294"/>
      <w:r w:rsidRPr="00266DFB">
        <w:rPr>
          <w:sz w:val="24"/>
        </w:rPr>
        <w:t>STATEMENT OF WORK</w:t>
      </w:r>
      <w:bookmarkEnd w:id="8"/>
      <w:bookmarkEnd w:id="9"/>
      <w:bookmarkEnd w:id="10"/>
      <w:bookmarkEnd w:id="11"/>
    </w:p>
    <w:p w14:paraId="6A666F6B" w14:textId="77777777" w:rsidR="00F9006C" w:rsidRPr="00266DFB" w:rsidRDefault="00F9006C" w:rsidP="00DA3700">
      <w:pPr>
        <w:pStyle w:val="Heading2"/>
        <w:rPr>
          <w:sz w:val="24"/>
        </w:rPr>
      </w:pPr>
      <w:bookmarkStart w:id="12" w:name="_Toc339364437"/>
      <w:bookmarkStart w:id="13" w:name="_Toc339364698"/>
      <w:bookmarkStart w:id="14" w:name="_Toc188516041"/>
      <w:bookmarkStart w:id="15" w:name="_Toc188521295"/>
      <w:r w:rsidRPr="00266DFB">
        <w:rPr>
          <w:sz w:val="24"/>
        </w:rPr>
        <w:t>INTENT</w:t>
      </w:r>
      <w:bookmarkEnd w:id="12"/>
      <w:bookmarkEnd w:id="13"/>
      <w:bookmarkEnd w:id="14"/>
      <w:bookmarkEnd w:id="15"/>
    </w:p>
    <w:p w14:paraId="76CD50FB" w14:textId="0E8327E8" w:rsidR="00F9006C" w:rsidRPr="00505D67" w:rsidRDefault="00F9006C" w:rsidP="00CC278E">
      <w:pPr>
        <w:spacing w:after="240"/>
        <w:ind w:left="1440"/>
        <w:rPr>
          <w:rFonts w:ascii="Calibri" w:hAnsi="Calibri" w:cs="Calibri"/>
          <w:color w:val="000000" w:themeColor="text1"/>
          <w:sz w:val="24"/>
        </w:rPr>
      </w:pPr>
      <w:r w:rsidRPr="00266DFB">
        <w:rPr>
          <w:rFonts w:ascii="Calibri" w:hAnsi="Calibri" w:cs="Calibri"/>
          <w:sz w:val="24"/>
        </w:rPr>
        <w:t xml:space="preserve">It is the intent of these specifications, </w:t>
      </w:r>
      <w:r w:rsidR="00B70AD7" w:rsidRPr="00266DFB">
        <w:rPr>
          <w:rFonts w:ascii="Calibri" w:hAnsi="Calibri" w:cs="Calibri"/>
          <w:sz w:val="24"/>
        </w:rPr>
        <w:t>terms,</w:t>
      </w:r>
      <w:r w:rsidR="00991BA2" w:rsidRPr="00266DFB">
        <w:rPr>
          <w:rFonts w:ascii="Calibri" w:hAnsi="Calibri" w:cs="Calibri"/>
          <w:sz w:val="24"/>
        </w:rPr>
        <w:t xml:space="preserve"> and conditions to</w:t>
      </w:r>
      <w:r w:rsidR="00991BA2" w:rsidRPr="00266DFB">
        <w:rPr>
          <w:rFonts w:ascii="Calibri" w:hAnsi="Calibri" w:cs="Calibri"/>
          <w:color w:val="FF0000"/>
          <w:sz w:val="24"/>
        </w:rPr>
        <w:t xml:space="preserve"> </w:t>
      </w:r>
      <w:r w:rsidR="00AF7A83" w:rsidRPr="00505D67">
        <w:rPr>
          <w:rFonts w:ascii="Calibri" w:hAnsi="Calibri" w:cs="Calibri"/>
          <w:color w:val="000000" w:themeColor="text1"/>
          <w:sz w:val="24"/>
        </w:rPr>
        <w:t xml:space="preserve">describe </w:t>
      </w:r>
      <w:r w:rsidR="00624B0E" w:rsidRPr="00505D67">
        <w:rPr>
          <w:rFonts w:ascii="Calibri" w:hAnsi="Calibri" w:cs="Calibri"/>
          <w:color w:val="000000" w:themeColor="text1"/>
          <w:sz w:val="24"/>
        </w:rPr>
        <w:t xml:space="preserve">the medical </w:t>
      </w:r>
      <w:r w:rsidR="0001029B" w:rsidRPr="00505D67">
        <w:rPr>
          <w:rFonts w:ascii="Calibri" w:hAnsi="Calibri" w:cs="Calibri"/>
          <w:color w:val="000000" w:themeColor="text1"/>
          <w:sz w:val="24"/>
        </w:rPr>
        <w:t xml:space="preserve">consulting and </w:t>
      </w:r>
      <w:r w:rsidR="00624B0E" w:rsidRPr="00505D67">
        <w:rPr>
          <w:rFonts w:ascii="Calibri" w:hAnsi="Calibri" w:cs="Calibri"/>
          <w:color w:val="000000" w:themeColor="text1"/>
          <w:sz w:val="24"/>
        </w:rPr>
        <w:t>quality assurance review services regarding the ambulatory medical care provided to patients incarcerated at the County adult correctional facility and required by the Alameda County Sheriff’s Office (ACSO).</w:t>
      </w:r>
    </w:p>
    <w:p w14:paraId="3DA8A9B7" w14:textId="54589129" w:rsidR="00F9006C" w:rsidRPr="00266DFB" w:rsidRDefault="00991BA2" w:rsidP="00CC278E">
      <w:pPr>
        <w:spacing w:after="240"/>
        <w:ind w:left="1440"/>
        <w:rPr>
          <w:rFonts w:ascii="Calibri" w:hAnsi="Calibri" w:cs="Calibri"/>
          <w:sz w:val="24"/>
          <w:szCs w:val="26"/>
        </w:rPr>
      </w:pPr>
      <w:bookmarkStart w:id="16" w:name="OLE_LINK3"/>
      <w:r w:rsidRPr="00266DFB">
        <w:rPr>
          <w:rFonts w:ascii="Calibri" w:hAnsi="Calibri" w:cs="Calibri"/>
          <w:sz w:val="24"/>
        </w:rPr>
        <w:t xml:space="preserve">The County intends to </w:t>
      </w:r>
      <w:r w:rsidRPr="00624B0E">
        <w:rPr>
          <w:rFonts w:ascii="Calibri" w:hAnsi="Calibri" w:cs="Calibri"/>
          <w:color w:val="000000" w:themeColor="text1"/>
          <w:sz w:val="24"/>
        </w:rPr>
        <w:t xml:space="preserve">award a </w:t>
      </w:r>
      <w:r w:rsidR="00624B0E" w:rsidRPr="00624B0E">
        <w:rPr>
          <w:rFonts w:ascii="Calibri" w:hAnsi="Calibri" w:cs="Calibri"/>
          <w:color w:val="000000" w:themeColor="text1"/>
          <w:sz w:val="24"/>
        </w:rPr>
        <w:t>three (3)-</w:t>
      </w:r>
      <w:r w:rsidRPr="00624B0E">
        <w:rPr>
          <w:rFonts w:ascii="Calibri" w:hAnsi="Calibri" w:cs="Calibri"/>
          <w:color w:val="000000" w:themeColor="text1"/>
          <w:sz w:val="24"/>
        </w:rPr>
        <w:t xml:space="preserve">year contract (with </w:t>
      </w:r>
      <w:r w:rsidR="00AB790E" w:rsidRPr="00624B0E">
        <w:rPr>
          <w:rFonts w:ascii="Calibri" w:hAnsi="Calibri" w:cs="Calibri"/>
          <w:color w:val="000000" w:themeColor="text1"/>
          <w:sz w:val="24"/>
        </w:rPr>
        <w:t xml:space="preserve">the </w:t>
      </w:r>
      <w:r w:rsidRPr="00624B0E">
        <w:rPr>
          <w:rFonts w:ascii="Calibri" w:hAnsi="Calibri" w:cs="Calibri"/>
          <w:color w:val="000000" w:themeColor="text1"/>
          <w:sz w:val="24"/>
        </w:rPr>
        <w:t>option to renew</w:t>
      </w:r>
      <w:r w:rsidR="000B61A0" w:rsidRPr="00624B0E">
        <w:rPr>
          <w:rFonts w:ascii="Calibri" w:hAnsi="Calibri" w:cs="Calibri"/>
          <w:color w:val="000000" w:themeColor="text1"/>
          <w:sz w:val="24"/>
        </w:rPr>
        <w:t xml:space="preserve"> for</w:t>
      </w:r>
      <w:r w:rsidR="00624B0E" w:rsidRPr="00624B0E">
        <w:rPr>
          <w:rFonts w:ascii="Calibri" w:hAnsi="Calibri" w:cs="Calibri"/>
          <w:color w:val="000000" w:themeColor="text1"/>
          <w:sz w:val="24"/>
        </w:rPr>
        <w:t xml:space="preserve"> up to</w:t>
      </w:r>
      <w:r w:rsidR="000B61A0" w:rsidRPr="00624B0E">
        <w:rPr>
          <w:rFonts w:ascii="Calibri" w:hAnsi="Calibri" w:cs="Calibri"/>
          <w:color w:val="000000" w:themeColor="text1"/>
          <w:sz w:val="24"/>
        </w:rPr>
        <w:t xml:space="preserve"> </w:t>
      </w:r>
      <w:r w:rsidR="00624B0E" w:rsidRPr="00624B0E">
        <w:rPr>
          <w:rFonts w:ascii="Calibri" w:hAnsi="Calibri" w:cs="Calibri"/>
          <w:color w:val="000000" w:themeColor="text1"/>
          <w:sz w:val="24"/>
        </w:rPr>
        <w:t>two [2]</w:t>
      </w:r>
      <w:r w:rsidR="00607972" w:rsidRPr="00624B0E">
        <w:rPr>
          <w:rFonts w:ascii="Calibri" w:hAnsi="Calibri" w:cs="Calibri"/>
          <w:color w:val="000000" w:themeColor="text1"/>
          <w:sz w:val="24"/>
        </w:rPr>
        <w:t xml:space="preserve"> </w:t>
      </w:r>
      <w:r w:rsidR="000B61A0" w:rsidRPr="00624B0E">
        <w:rPr>
          <w:rFonts w:ascii="Calibri" w:hAnsi="Calibri" w:cs="Calibri"/>
          <w:color w:val="000000" w:themeColor="text1"/>
          <w:sz w:val="24"/>
        </w:rPr>
        <w:t>years)</w:t>
      </w:r>
      <w:r w:rsidRPr="00624B0E">
        <w:rPr>
          <w:rFonts w:ascii="Calibri" w:hAnsi="Calibri" w:cs="Calibri"/>
          <w:color w:val="000000" w:themeColor="text1"/>
          <w:sz w:val="24"/>
        </w:rPr>
        <w:t xml:space="preserve"> to the </w:t>
      </w:r>
      <w:r w:rsidR="00502F47" w:rsidRPr="00624B0E">
        <w:rPr>
          <w:rFonts w:ascii="Calibri" w:hAnsi="Calibri" w:cs="Calibri"/>
          <w:color w:val="000000" w:themeColor="text1"/>
          <w:sz w:val="24"/>
        </w:rPr>
        <w:t>Bidde</w:t>
      </w:r>
      <w:r w:rsidR="00502F47" w:rsidRPr="00266DFB">
        <w:rPr>
          <w:rFonts w:ascii="Calibri" w:hAnsi="Calibri" w:cs="Calibri"/>
          <w:sz w:val="24"/>
        </w:rPr>
        <w:t>r</w:t>
      </w:r>
      <w:r w:rsidRPr="00266DFB">
        <w:rPr>
          <w:rFonts w:ascii="Calibri" w:hAnsi="Calibri" w:cs="Calibri"/>
          <w:sz w:val="24"/>
        </w:rPr>
        <w:t xml:space="preserve"> </w:t>
      </w:r>
      <w:r w:rsidR="00456C48" w:rsidRPr="00266DFB">
        <w:rPr>
          <w:rFonts w:ascii="Calibri" w:hAnsi="Calibri" w:cs="Calibri"/>
          <w:color w:val="000000"/>
          <w:sz w:val="24"/>
          <w:szCs w:val="26"/>
        </w:rPr>
        <w:t>selected as the most responsible Bidde</w:t>
      </w:r>
      <w:r w:rsidR="00456C48" w:rsidRPr="001215F1">
        <w:rPr>
          <w:rFonts w:ascii="Calibri" w:hAnsi="Calibri" w:cs="Calibri"/>
          <w:sz w:val="24"/>
          <w:szCs w:val="26"/>
        </w:rPr>
        <w:t>r</w:t>
      </w:r>
      <w:r w:rsidR="00456C48" w:rsidRPr="00266DFB">
        <w:rPr>
          <w:rFonts w:ascii="Calibri" w:hAnsi="Calibri" w:cs="Calibri"/>
          <w:color w:val="000000"/>
          <w:sz w:val="24"/>
          <w:szCs w:val="26"/>
        </w:rPr>
        <w:t xml:space="preserve"> whose response conforms to the RFP and meets the County’s requirements.</w:t>
      </w:r>
      <w:r w:rsidR="005779EB">
        <w:rPr>
          <w:rFonts w:ascii="Calibri" w:hAnsi="Calibri" w:cs="Calibri"/>
          <w:color w:val="000000"/>
          <w:sz w:val="24"/>
          <w:szCs w:val="26"/>
        </w:rPr>
        <w:t xml:space="preserve"> </w:t>
      </w:r>
      <w:bookmarkStart w:id="17" w:name="_Hlk87025635"/>
      <w:r w:rsidR="00AB0746">
        <w:rPr>
          <w:rFonts w:ascii="Calibri" w:hAnsi="Calibri" w:cs="Calibri"/>
          <w:sz w:val="24"/>
        </w:rPr>
        <w:t xml:space="preserve"> </w:t>
      </w:r>
      <w:bookmarkEnd w:id="17"/>
    </w:p>
    <w:p w14:paraId="77AF41B3" w14:textId="77777777" w:rsidR="00F9006C" w:rsidRPr="00266DFB" w:rsidRDefault="00F9006C" w:rsidP="000352A4">
      <w:pPr>
        <w:pStyle w:val="Heading2"/>
        <w:rPr>
          <w:sz w:val="24"/>
        </w:rPr>
      </w:pPr>
      <w:bookmarkStart w:id="18" w:name="_Toc339364438"/>
      <w:bookmarkStart w:id="19" w:name="_Toc339364699"/>
      <w:bookmarkStart w:id="20" w:name="_Toc188516042"/>
      <w:bookmarkStart w:id="21" w:name="_Toc188521296"/>
      <w:bookmarkEnd w:id="16"/>
      <w:r w:rsidRPr="00266DFB">
        <w:rPr>
          <w:sz w:val="24"/>
        </w:rPr>
        <w:t>SCOPE</w:t>
      </w:r>
      <w:bookmarkEnd w:id="18"/>
      <w:bookmarkEnd w:id="19"/>
      <w:bookmarkEnd w:id="20"/>
      <w:bookmarkEnd w:id="21"/>
    </w:p>
    <w:p w14:paraId="11C03F51" w14:textId="6C65633F" w:rsidR="006C2FD7" w:rsidRPr="00ED34F9" w:rsidRDefault="006C2FD7" w:rsidP="000F7019">
      <w:pPr>
        <w:spacing w:after="240"/>
        <w:ind w:left="1440"/>
        <w:rPr>
          <w:rFonts w:ascii="Calibri" w:hAnsi="Calibri" w:cs="Calibri"/>
          <w:color w:val="FF0000"/>
          <w:sz w:val="24"/>
          <w:szCs w:val="24"/>
        </w:rPr>
      </w:pPr>
      <w:r w:rsidRPr="0079207F">
        <w:rPr>
          <w:rFonts w:ascii="Calibri" w:hAnsi="Calibri" w:cs="Calibri"/>
          <w:color w:val="000000" w:themeColor="text1"/>
          <w:sz w:val="24"/>
          <w:szCs w:val="24"/>
        </w:rPr>
        <w:t>The Contractor will review audits of the medical care provided to the patients incarcerated in the County’s correctional facility. The Contractor’s responsibilities will include visiting the facility, preparing reports for the ACSO and County management, and advising ACSO on correctional ambulatory medical care issues, accreditation, and treatment standards. The Contractor will be responsible for monitoring the County’s compliance with the laws, rules, and regulations of all governmental authorities.</w:t>
      </w:r>
      <w:r w:rsidR="00552FFF" w:rsidRPr="0079207F">
        <w:rPr>
          <w:rFonts w:ascii="Calibri" w:hAnsi="Calibri" w:cs="Calibri"/>
          <w:color w:val="000000" w:themeColor="text1"/>
          <w:sz w:val="24"/>
          <w:szCs w:val="24"/>
        </w:rPr>
        <w:t xml:space="preserve"> Medical </w:t>
      </w:r>
      <w:r w:rsidR="00552FFF" w:rsidRPr="00252008">
        <w:rPr>
          <w:rFonts w:asciiTheme="minorHAnsi" w:hAnsiTheme="minorHAnsi" w:cstheme="minorHAnsi"/>
          <w:sz w:val="24"/>
          <w:szCs w:val="24"/>
        </w:rPr>
        <w:t>consultation services are limited to reviewing patient medical records, diagnoses, treatment plans, related documentation, discussion with clinicians, and the observation of patient care delivery. The Contractor will provide no direct medical care.</w:t>
      </w:r>
    </w:p>
    <w:p w14:paraId="7FD4EDD9" w14:textId="77777777" w:rsidR="00F9006C" w:rsidRPr="00266DFB" w:rsidRDefault="00F9006C" w:rsidP="000352A4">
      <w:pPr>
        <w:pStyle w:val="Heading2"/>
        <w:rPr>
          <w:sz w:val="24"/>
        </w:rPr>
      </w:pPr>
      <w:bookmarkStart w:id="22" w:name="_Toc339364439"/>
      <w:bookmarkStart w:id="23" w:name="_Toc339364700"/>
      <w:bookmarkStart w:id="24" w:name="_Toc188516043"/>
      <w:bookmarkStart w:id="25" w:name="_Toc188521297"/>
      <w:r w:rsidRPr="00266DFB">
        <w:rPr>
          <w:sz w:val="24"/>
        </w:rPr>
        <w:t>BACKGROUND</w:t>
      </w:r>
      <w:bookmarkEnd w:id="22"/>
      <w:bookmarkEnd w:id="23"/>
      <w:bookmarkEnd w:id="24"/>
      <w:bookmarkEnd w:id="25"/>
    </w:p>
    <w:p w14:paraId="5C2009D3" w14:textId="155086A0" w:rsidR="006C2FD7" w:rsidRPr="0079207F" w:rsidRDefault="006C2FD7" w:rsidP="000F7019">
      <w:pPr>
        <w:spacing w:after="240"/>
        <w:ind w:left="1440"/>
        <w:rPr>
          <w:rFonts w:ascii="Calibri" w:hAnsi="Calibri" w:cs="Calibri"/>
          <w:color w:val="000000" w:themeColor="text1"/>
          <w:sz w:val="24"/>
          <w:szCs w:val="18"/>
        </w:rPr>
      </w:pPr>
      <w:r w:rsidRPr="0079207F">
        <w:rPr>
          <w:rFonts w:ascii="Calibri" w:hAnsi="Calibri" w:cs="Calibri"/>
          <w:color w:val="000000" w:themeColor="text1"/>
          <w:sz w:val="24"/>
          <w:szCs w:val="18"/>
        </w:rPr>
        <w:t>During the 2024-2025 fiscal year, the County took in 27,656 newly booked offenders. The County’s average daily population (ADP) varies and many of these</w:t>
      </w:r>
      <w:r w:rsidR="00D80052">
        <w:rPr>
          <w:rFonts w:ascii="Calibri" w:hAnsi="Calibri" w:cs="Calibri"/>
          <w:color w:val="000000" w:themeColor="text1"/>
          <w:sz w:val="24"/>
          <w:szCs w:val="18"/>
        </w:rPr>
        <w:t xml:space="preserve"> incarcerated persons</w:t>
      </w:r>
      <w:r w:rsidRPr="0079207F">
        <w:rPr>
          <w:rFonts w:ascii="Calibri" w:hAnsi="Calibri" w:cs="Calibri"/>
          <w:color w:val="000000" w:themeColor="text1"/>
          <w:sz w:val="24"/>
          <w:szCs w:val="18"/>
        </w:rPr>
        <w:t xml:space="preserve"> are held under contracts with the federal government. </w:t>
      </w:r>
      <w:r w:rsidR="0001029B" w:rsidRPr="0079207F">
        <w:rPr>
          <w:rFonts w:ascii="Calibri" w:hAnsi="Calibri" w:cs="Calibri"/>
          <w:color w:val="000000" w:themeColor="text1"/>
          <w:sz w:val="24"/>
          <w:szCs w:val="18"/>
        </w:rPr>
        <w:t xml:space="preserve">The </w:t>
      </w:r>
      <w:r w:rsidR="00D80052">
        <w:rPr>
          <w:rFonts w:ascii="Calibri" w:hAnsi="Calibri" w:cs="Calibri"/>
          <w:color w:val="000000" w:themeColor="text1"/>
          <w:sz w:val="24"/>
          <w:szCs w:val="18"/>
        </w:rPr>
        <w:t xml:space="preserve">incarcerated person </w:t>
      </w:r>
      <w:r w:rsidR="0001029B" w:rsidRPr="0079207F">
        <w:rPr>
          <w:rFonts w:ascii="Calibri" w:hAnsi="Calibri" w:cs="Calibri"/>
          <w:color w:val="000000" w:themeColor="text1"/>
          <w:sz w:val="24"/>
          <w:szCs w:val="18"/>
        </w:rPr>
        <w:t xml:space="preserve">ADP is cyclical, and generally is higher in the winter months. All </w:t>
      </w:r>
      <w:r w:rsidR="00D80052">
        <w:rPr>
          <w:rFonts w:ascii="Calibri" w:hAnsi="Calibri" w:cs="Calibri"/>
          <w:color w:val="000000" w:themeColor="text1"/>
          <w:sz w:val="24"/>
          <w:szCs w:val="18"/>
        </w:rPr>
        <w:t>incarcerated persons</w:t>
      </w:r>
      <w:r w:rsidR="0079207F">
        <w:rPr>
          <w:rFonts w:ascii="Calibri" w:hAnsi="Calibri" w:cs="Calibri"/>
          <w:color w:val="000000" w:themeColor="text1"/>
          <w:sz w:val="24"/>
          <w:szCs w:val="18"/>
        </w:rPr>
        <w:t xml:space="preserve"> </w:t>
      </w:r>
      <w:r w:rsidR="0001029B" w:rsidRPr="0079207F">
        <w:rPr>
          <w:rFonts w:ascii="Calibri" w:hAnsi="Calibri" w:cs="Calibri"/>
          <w:color w:val="000000" w:themeColor="text1"/>
          <w:sz w:val="24"/>
          <w:szCs w:val="18"/>
        </w:rPr>
        <w:t xml:space="preserve">are processed through intake screening at the time of booking. </w:t>
      </w:r>
      <w:r w:rsidR="00D80052">
        <w:rPr>
          <w:rFonts w:ascii="Calibri" w:hAnsi="Calibri" w:cs="Calibri"/>
          <w:color w:val="000000" w:themeColor="text1"/>
          <w:sz w:val="24"/>
          <w:szCs w:val="18"/>
        </w:rPr>
        <w:t xml:space="preserve">Incarcerated persons </w:t>
      </w:r>
      <w:r w:rsidR="0001029B" w:rsidRPr="0079207F">
        <w:rPr>
          <w:rFonts w:ascii="Calibri" w:hAnsi="Calibri" w:cs="Calibri"/>
          <w:color w:val="000000" w:themeColor="text1"/>
          <w:sz w:val="24"/>
          <w:szCs w:val="18"/>
        </w:rPr>
        <w:t>are screened for all medical needs upon initial admission.</w:t>
      </w:r>
    </w:p>
    <w:p w14:paraId="44D4C1C0" w14:textId="10729D6D" w:rsidR="0001029B" w:rsidRDefault="0001029B" w:rsidP="000F7019">
      <w:pPr>
        <w:spacing w:after="240"/>
        <w:ind w:left="1440"/>
        <w:rPr>
          <w:rFonts w:ascii="Calibri" w:hAnsi="Calibri" w:cs="Calibri"/>
          <w:color w:val="FF0000"/>
          <w:sz w:val="24"/>
          <w:szCs w:val="18"/>
        </w:rPr>
      </w:pPr>
      <w:r w:rsidRPr="0079207F">
        <w:rPr>
          <w:rFonts w:ascii="Calibri" w:hAnsi="Calibri" w:cs="Calibri"/>
          <w:color w:val="000000" w:themeColor="text1"/>
          <w:sz w:val="24"/>
          <w:szCs w:val="18"/>
        </w:rPr>
        <w:t xml:space="preserve">The Santa Rita Jail (SRJ) is managed by ACSO, which is responsible for the care, custody, and control of </w:t>
      </w:r>
      <w:r w:rsidR="00D80052">
        <w:rPr>
          <w:rFonts w:ascii="Calibri" w:hAnsi="Calibri" w:cs="Calibri"/>
          <w:color w:val="000000" w:themeColor="text1"/>
          <w:sz w:val="24"/>
          <w:szCs w:val="18"/>
        </w:rPr>
        <w:t xml:space="preserve">incarcerated persons </w:t>
      </w:r>
      <w:r w:rsidRPr="0079207F">
        <w:rPr>
          <w:rFonts w:ascii="Calibri" w:hAnsi="Calibri" w:cs="Calibri"/>
          <w:color w:val="000000" w:themeColor="text1"/>
          <w:sz w:val="24"/>
          <w:szCs w:val="18"/>
        </w:rPr>
        <w:t>housed at this facility.</w:t>
      </w:r>
      <w:r w:rsidR="00552FFF" w:rsidRPr="0079207F">
        <w:rPr>
          <w:rFonts w:ascii="Calibri" w:hAnsi="Calibri" w:cs="Calibri"/>
          <w:color w:val="000000" w:themeColor="text1"/>
          <w:sz w:val="24"/>
          <w:szCs w:val="18"/>
        </w:rPr>
        <w:t xml:space="preserve"> The Contractor </w:t>
      </w:r>
      <w:r w:rsidR="00552FFF" w:rsidRPr="0079207F">
        <w:rPr>
          <w:rFonts w:asciiTheme="minorHAnsi" w:hAnsiTheme="minorHAnsi" w:cstheme="minorHAnsi"/>
          <w:color w:val="000000" w:themeColor="text1"/>
          <w:sz w:val="24"/>
          <w:szCs w:val="24"/>
        </w:rPr>
        <w:t xml:space="preserve">will </w:t>
      </w:r>
      <w:r w:rsidR="00552FFF" w:rsidRPr="00252008">
        <w:rPr>
          <w:rFonts w:asciiTheme="minorHAnsi" w:hAnsiTheme="minorHAnsi" w:cstheme="minorHAnsi"/>
          <w:sz w:val="24"/>
          <w:szCs w:val="24"/>
        </w:rPr>
        <w:t>be allowed access to the detention facility’s medical areas at any time unless safety and/or security circumstances dictate otherwise.</w:t>
      </w:r>
    </w:p>
    <w:p w14:paraId="37A5FE42" w14:textId="0C1C873A" w:rsidR="0001029B" w:rsidRPr="0079207F" w:rsidRDefault="0001029B" w:rsidP="000F7019">
      <w:pPr>
        <w:spacing w:after="240"/>
        <w:ind w:left="1440"/>
        <w:rPr>
          <w:rFonts w:ascii="Calibri" w:hAnsi="Calibri" w:cs="Calibri"/>
          <w:color w:val="000000" w:themeColor="text1"/>
          <w:sz w:val="24"/>
          <w:szCs w:val="18"/>
        </w:rPr>
      </w:pPr>
      <w:r w:rsidRPr="0079207F">
        <w:rPr>
          <w:rFonts w:ascii="Calibri" w:hAnsi="Calibri" w:cs="Calibri"/>
          <w:color w:val="000000" w:themeColor="text1"/>
          <w:sz w:val="24"/>
          <w:szCs w:val="18"/>
        </w:rPr>
        <w:t>SRJ has a projected ADP of 2,500</w:t>
      </w:r>
      <w:r w:rsidR="00D80052">
        <w:rPr>
          <w:rFonts w:ascii="Calibri" w:hAnsi="Calibri" w:cs="Calibri"/>
          <w:color w:val="000000" w:themeColor="text1"/>
          <w:sz w:val="24"/>
          <w:szCs w:val="18"/>
        </w:rPr>
        <w:t xml:space="preserve"> incarcerated persons</w:t>
      </w:r>
      <w:r w:rsidRPr="0079207F">
        <w:rPr>
          <w:rFonts w:ascii="Calibri" w:hAnsi="Calibri" w:cs="Calibri"/>
          <w:color w:val="000000" w:themeColor="text1"/>
          <w:sz w:val="24"/>
          <w:szCs w:val="18"/>
        </w:rPr>
        <w:t>. Roughly ten percent (10%) of the total population are women, some of whom require special consideration due to pregnancy. There is an Obstetric/Gynecological (OBGYN) clinic located in the women’s housing area.</w:t>
      </w:r>
    </w:p>
    <w:p w14:paraId="3F5D4F81" w14:textId="7079E3BC" w:rsidR="0001029B" w:rsidRPr="00552FFF" w:rsidRDefault="0001029B" w:rsidP="000F7019">
      <w:pPr>
        <w:spacing w:after="240"/>
        <w:ind w:left="1440"/>
        <w:rPr>
          <w:rFonts w:ascii="Calibri" w:hAnsi="Calibri" w:cs="Calibri"/>
          <w:color w:val="000000" w:themeColor="text1"/>
          <w:sz w:val="24"/>
          <w:szCs w:val="18"/>
        </w:rPr>
      </w:pPr>
      <w:r w:rsidRPr="00552FFF">
        <w:rPr>
          <w:rFonts w:ascii="Calibri" w:hAnsi="Calibri" w:cs="Calibri"/>
          <w:color w:val="000000" w:themeColor="text1"/>
          <w:sz w:val="24"/>
          <w:szCs w:val="18"/>
        </w:rPr>
        <w:lastRenderedPageBreak/>
        <w:t xml:space="preserve">The medical facilities and medical records are primarily housed in the Core Building at 5325 Broder Boulevard, Dublin, CA 94568. The records will be available to the Contractor, in hard copy or electronic form when appropriate, to perform services Monday through Friday, between the hours of 8:00 a.m. and 5:00 p.m., with the exception of </w:t>
      </w:r>
      <w:hyperlink r:id="rId35" w:history="1">
        <w:r w:rsidRPr="00D80052">
          <w:rPr>
            <w:rStyle w:val="Hyperlink"/>
            <w:rFonts w:ascii="Calibri" w:hAnsi="Calibri" w:cs="Calibri"/>
            <w:sz w:val="24"/>
            <w:szCs w:val="18"/>
          </w:rPr>
          <w:t>County holidays</w:t>
        </w:r>
      </w:hyperlink>
      <w:r w:rsidRPr="00552FFF">
        <w:rPr>
          <w:rFonts w:ascii="Calibri" w:hAnsi="Calibri" w:cs="Calibri"/>
          <w:color w:val="000000" w:themeColor="text1"/>
          <w:sz w:val="24"/>
          <w:szCs w:val="18"/>
        </w:rPr>
        <w:t>.</w:t>
      </w:r>
    </w:p>
    <w:p w14:paraId="10AD6F21" w14:textId="757F19B7" w:rsidR="0001029B" w:rsidRPr="0079207F" w:rsidRDefault="0001029B" w:rsidP="00D80052">
      <w:pPr>
        <w:spacing w:after="240"/>
        <w:ind w:left="1440"/>
        <w:rPr>
          <w:rFonts w:ascii="Calibri" w:hAnsi="Calibri" w:cs="Calibri"/>
          <w:color w:val="000000" w:themeColor="text1"/>
          <w:sz w:val="24"/>
          <w:szCs w:val="18"/>
        </w:rPr>
      </w:pPr>
      <w:r w:rsidRPr="0079207F">
        <w:rPr>
          <w:rFonts w:ascii="Calibri" w:hAnsi="Calibri" w:cs="Calibri"/>
          <w:color w:val="000000" w:themeColor="text1"/>
          <w:sz w:val="24"/>
          <w:szCs w:val="18"/>
        </w:rPr>
        <w:t xml:space="preserve">The County and the ACSO are mandated by state and federal laws to provide adequate medical care to </w:t>
      </w:r>
      <w:r w:rsidR="00D80052">
        <w:rPr>
          <w:rFonts w:ascii="Calibri" w:hAnsi="Calibri" w:cs="Calibri"/>
          <w:color w:val="000000" w:themeColor="text1"/>
          <w:sz w:val="24"/>
          <w:szCs w:val="18"/>
        </w:rPr>
        <w:t>incarcerated persons</w:t>
      </w:r>
      <w:r w:rsidR="00D80052" w:rsidRPr="0079207F">
        <w:rPr>
          <w:rFonts w:ascii="Calibri" w:hAnsi="Calibri" w:cs="Calibri"/>
          <w:color w:val="000000" w:themeColor="text1"/>
          <w:sz w:val="24"/>
          <w:szCs w:val="18"/>
        </w:rPr>
        <w:t xml:space="preserve"> </w:t>
      </w:r>
      <w:r w:rsidRPr="0079207F">
        <w:rPr>
          <w:rFonts w:ascii="Calibri" w:hAnsi="Calibri" w:cs="Calibri"/>
          <w:color w:val="000000" w:themeColor="text1"/>
          <w:sz w:val="24"/>
          <w:szCs w:val="18"/>
        </w:rPr>
        <w:t>at the County adult correctional facility. The medical records of non-acute, ambulatory incarcerated</w:t>
      </w:r>
      <w:r w:rsidR="00D80052">
        <w:rPr>
          <w:rFonts w:ascii="Calibri" w:hAnsi="Calibri" w:cs="Calibri"/>
          <w:color w:val="000000" w:themeColor="text1"/>
          <w:sz w:val="24"/>
          <w:szCs w:val="18"/>
        </w:rPr>
        <w:t xml:space="preserve"> persons</w:t>
      </w:r>
      <w:r w:rsidRPr="0079207F">
        <w:rPr>
          <w:rFonts w:ascii="Calibri" w:hAnsi="Calibri" w:cs="Calibri"/>
          <w:color w:val="000000" w:themeColor="text1"/>
          <w:sz w:val="24"/>
          <w:szCs w:val="18"/>
        </w:rPr>
        <w:t xml:space="preserve"> at </w:t>
      </w:r>
      <w:r w:rsidR="00DF1191" w:rsidRPr="0079207F">
        <w:rPr>
          <w:rFonts w:ascii="Calibri" w:hAnsi="Calibri" w:cs="Calibri"/>
          <w:color w:val="000000" w:themeColor="text1"/>
          <w:sz w:val="24"/>
          <w:szCs w:val="18"/>
        </w:rPr>
        <w:t xml:space="preserve">SRJ </w:t>
      </w:r>
      <w:r w:rsidRPr="0079207F">
        <w:rPr>
          <w:rFonts w:ascii="Calibri" w:hAnsi="Calibri" w:cs="Calibri"/>
          <w:color w:val="000000" w:themeColor="text1"/>
          <w:sz w:val="24"/>
          <w:szCs w:val="18"/>
        </w:rPr>
        <w:t>are the subject of regular service audits.</w:t>
      </w:r>
    </w:p>
    <w:p w14:paraId="3ED16CAE" w14:textId="77777777" w:rsidR="00F9006C" w:rsidRPr="00266DFB" w:rsidRDefault="00502F47" w:rsidP="004516E7">
      <w:pPr>
        <w:pStyle w:val="Heading2"/>
        <w:rPr>
          <w:sz w:val="24"/>
        </w:rPr>
      </w:pPr>
      <w:bookmarkStart w:id="26" w:name="_Toc339364440"/>
      <w:bookmarkStart w:id="27" w:name="_Toc339364701"/>
      <w:bookmarkStart w:id="28" w:name="_Toc188516044"/>
      <w:bookmarkStart w:id="29" w:name="_Toc188521298"/>
      <w:r w:rsidRPr="00266DFB">
        <w:rPr>
          <w:sz w:val="24"/>
        </w:rPr>
        <w:t>BIDDER</w:t>
      </w:r>
      <w:r w:rsidR="00F9006C" w:rsidRPr="00266DFB">
        <w:rPr>
          <w:sz w:val="24"/>
        </w:rPr>
        <w:t xml:space="preserve"> QUALIFICATIONS</w:t>
      </w:r>
      <w:bookmarkEnd w:id="26"/>
      <w:bookmarkEnd w:id="27"/>
      <w:bookmarkEnd w:id="28"/>
      <w:bookmarkEnd w:id="29"/>
    </w:p>
    <w:p w14:paraId="40740173" w14:textId="77777777" w:rsidR="00F9006C" w:rsidRPr="00266DFB" w:rsidRDefault="00502F47" w:rsidP="00A86407">
      <w:pPr>
        <w:pStyle w:val="Item1"/>
        <w:rPr>
          <w:sz w:val="24"/>
        </w:rPr>
      </w:pPr>
      <w:r w:rsidRPr="00266DFB">
        <w:rPr>
          <w:sz w:val="24"/>
        </w:rPr>
        <w:t>BIDDER</w:t>
      </w:r>
      <w:r w:rsidR="00F9006C" w:rsidRPr="00266DFB">
        <w:rPr>
          <w:sz w:val="24"/>
        </w:rPr>
        <w:t xml:space="preserve"> Minimum Qualifications</w:t>
      </w:r>
    </w:p>
    <w:p w14:paraId="3D68716C" w14:textId="49A46354" w:rsidR="00952803" w:rsidRPr="000B6C58" w:rsidRDefault="00502F47" w:rsidP="000B6C58">
      <w:pPr>
        <w:pStyle w:val="Itema"/>
        <w:numPr>
          <w:ilvl w:val="0"/>
          <w:numId w:val="17"/>
        </w:numPr>
        <w:ind w:hanging="720"/>
        <w:rPr>
          <w:sz w:val="24"/>
        </w:rPr>
      </w:pPr>
      <w:r w:rsidRPr="000B6C58">
        <w:rPr>
          <w:sz w:val="24"/>
        </w:rPr>
        <w:t>Bidder</w:t>
      </w:r>
      <w:r w:rsidR="00F9006C" w:rsidRPr="000B6C58">
        <w:rPr>
          <w:sz w:val="24"/>
        </w:rPr>
        <w:t xml:space="preserve"> </w:t>
      </w:r>
      <w:r w:rsidR="002639B9" w:rsidRPr="000B6C58">
        <w:rPr>
          <w:sz w:val="24"/>
        </w:rPr>
        <w:t xml:space="preserve">and all key personnel assigned to the project </w:t>
      </w:r>
      <w:r w:rsidR="00C063D4" w:rsidRPr="000B6C58">
        <w:rPr>
          <w:sz w:val="24"/>
        </w:rPr>
        <w:t>must</w:t>
      </w:r>
      <w:r w:rsidR="00F9006C" w:rsidRPr="000B6C58">
        <w:rPr>
          <w:sz w:val="24"/>
        </w:rPr>
        <w:t xml:space="preserve"> be regularly and continuously engaged in the business of </w:t>
      </w:r>
      <w:r w:rsidR="003C346F" w:rsidRPr="000B6C58">
        <w:rPr>
          <w:sz w:val="24"/>
        </w:rPr>
        <w:t xml:space="preserve">reviewing medical records in a correctional medical care facility, auditing, </w:t>
      </w:r>
      <w:r w:rsidR="00E74487" w:rsidRPr="000B6C58">
        <w:rPr>
          <w:sz w:val="24"/>
        </w:rPr>
        <w:t>accounting, medical</w:t>
      </w:r>
      <w:r w:rsidR="003C346F" w:rsidRPr="000B6C58">
        <w:rPr>
          <w:sz w:val="24"/>
        </w:rPr>
        <w:t>-related management</w:t>
      </w:r>
      <w:r w:rsidR="005710B2" w:rsidRPr="000B6C58">
        <w:rPr>
          <w:sz w:val="24"/>
        </w:rPr>
        <w:t xml:space="preserve">, or medical </w:t>
      </w:r>
      <w:r w:rsidR="00D90A2A">
        <w:rPr>
          <w:sz w:val="24"/>
        </w:rPr>
        <w:t xml:space="preserve">consulting and </w:t>
      </w:r>
      <w:r w:rsidR="005710B2" w:rsidRPr="000B6C58">
        <w:rPr>
          <w:sz w:val="24"/>
        </w:rPr>
        <w:t xml:space="preserve">quality assurance </w:t>
      </w:r>
      <w:r w:rsidR="00D90A2A">
        <w:rPr>
          <w:sz w:val="24"/>
        </w:rPr>
        <w:t>review</w:t>
      </w:r>
      <w:r w:rsidR="00991B55">
        <w:rPr>
          <w:sz w:val="24"/>
        </w:rPr>
        <w:t xml:space="preserve"> </w:t>
      </w:r>
      <w:r w:rsidR="005710B2" w:rsidRPr="000B6C58">
        <w:rPr>
          <w:sz w:val="24"/>
        </w:rPr>
        <w:t>in California</w:t>
      </w:r>
      <w:r w:rsidR="00F9006C" w:rsidRPr="000B6C58">
        <w:rPr>
          <w:sz w:val="24"/>
        </w:rPr>
        <w:t xml:space="preserve"> for at least </w:t>
      </w:r>
      <w:r w:rsidR="00A673CB" w:rsidRPr="000B6C58">
        <w:rPr>
          <w:sz w:val="24"/>
        </w:rPr>
        <w:t xml:space="preserve">five (5) </w:t>
      </w:r>
      <w:r w:rsidR="00F9006C" w:rsidRPr="000B6C58">
        <w:rPr>
          <w:sz w:val="24"/>
        </w:rPr>
        <w:t>years</w:t>
      </w:r>
      <w:r w:rsidR="007859E4" w:rsidRPr="000B6C58">
        <w:rPr>
          <w:sz w:val="24"/>
        </w:rPr>
        <w:t xml:space="preserve">, which must be clearly stated </w:t>
      </w:r>
      <w:r w:rsidR="005B124E" w:rsidRPr="000B6C58">
        <w:rPr>
          <w:sz w:val="24"/>
        </w:rPr>
        <w:t>in the table provided below in Exhibit A – Bid Response Packet</w:t>
      </w:r>
      <w:r w:rsidR="007859E4" w:rsidRPr="000B6C58">
        <w:rPr>
          <w:sz w:val="24"/>
        </w:rPr>
        <w:t>.</w:t>
      </w:r>
      <w:r w:rsidR="003C346F" w:rsidRPr="000B6C58">
        <w:rPr>
          <w:sz w:val="24"/>
        </w:rPr>
        <w:t xml:space="preserve"> </w:t>
      </w:r>
    </w:p>
    <w:p w14:paraId="6E79B115" w14:textId="7917EAB5" w:rsidR="003045BE" w:rsidRPr="003045BE" w:rsidRDefault="003C346F" w:rsidP="00F55A13">
      <w:pPr>
        <w:pStyle w:val="Itema"/>
        <w:numPr>
          <w:ilvl w:val="0"/>
          <w:numId w:val="17"/>
        </w:numPr>
        <w:ind w:hanging="720"/>
        <w:rPr>
          <w:sz w:val="24"/>
        </w:rPr>
      </w:pPr>
      <w:r w:rsidRPr="000B6C58">
        <w:rPr>
          <w:sz w:val="24"/>
        </w:rPr>
        <w:t>Bidder must have physician</w:t>
      </w:r>
      <w:r w:rsidR="0055472C" w:rsidRPr="000B6C58">
        <w:rPr>
          <w:sz w:val="24"/>
        </w:rPr>
        <w:t>(</w:t>
      </w:r>
      <w:r w:rsidRPr="000B6C58">
        <w:rPr>
          <w:sz w:val="24"/>
        </w:rPr>
        <w:t>s</w:t>
      </w:r>
      <w:r w:rsidR="0055472C" w:rsidRPr="000B6C58">
        <w:rPr>
          <w:sz w:val="24"/>
        </w:rPr>
        <w:t>)</w:t>
      </w:r>
      <w:r w:rsidRPr="000B6C58">
        <w:rPr>
          <w:sz w:val="24"/>
        </w:rPr>
        <w:t xml:space="preserve"> on staff that possess a medical license for at least five (5) years from the State of California and the Medical Board, </w:t>
      </w:r>
      <w:r w:rsidR="00D7064B" w:rsidRPr="000B6C58">
        <w:rPr>
          <w:sz w:val="24"/>
        </w:rPr>
        <w:t>indicati</w:t>
      </w:r>
      <w:r w:rsidR="00865571" w:rsidRPr="000B6C58">
        <w:rPr>
          <w:sz w:val="24"/>
        </w:rPr>
        <w:t>ng</w:t>
      </w:r>
      <w:r w:rsidRPr="000B6C58">
        <w:rPr>
          <w:sz w:val="24"/>
        </w:rPr>
        <w:t xml:space="preserve"> certification number and area of specialty.</w:t>
      </w:r>
      <w:r w:rsidR="008A436E" w:rsidRPr="000B6C58">
        <w:rPr>
          <w:sz w:val="24"/>
        </w:rPr>
        <w:t xml:space="preserve"> </w:t>
      </w:r>
      <w:r w:rsidR="008A436E" w:rsidRPr="000B6C58">
        <w:rPr>
          <w:rFonts w:eastAsia="Calibri"/>
          <w:sz w:val="24"/>
        </w:rPr>
        <w:t>This must be clearly stated in the table provided below in Exhibit A – Bid Response Packet.</w:t>
      </w:r>
    </w:p>
    <w:p w14:paraId="0CA8E1E1" w14:textId="2E83A2FB" w:rsidR="00F9006C" w:rsidRPr="0012434A" w:rsidRDefault="00EC02DC" w:rsidP="00F55A13">
      <w:pPr>
        <w:pStyle w:val="Itema"/>
        <w:numPr>
          <w:ilvl w:val="0"/>
          <w:numId w:val="17"/>
        </w:numPr>
        <w:ind w:hanging="72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xml:space="preserve">.  </w:t>
      </w:r>
      <w:bookmarkStart w:id="30" w:name="_Hlk106375751"/>
      <w:r w:rsidRPr="00356299">
        <w:rPr>
          <w:sz w:val="24"/>
        </w:rPr>
        <w:t>Unless noted otherwise in the RF</w:t>
      </w:r>
      <w:r>
        <w:rPr>
          <w:sz w:val="24"/>
        </w:rPr>
        <w:t>P</w:t>
      </w:r>
      <w:r w:rsidRPr="00356299">
        <w:rPr>
          <w:sz w:val="24"/>
        </w:rPr>
        <w:t xml:space="preserve">, </w:t>
      </w:r>
      <w:r>
        <w:rPr>
          <w:sz w:val="24"/>
        </w:rPr>
        <w:t xml:space="preserve">for example the item(s) stated above,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bookmarkEnd w:id="30"/>
      <w:r w:rsidR="00AF625B" w:rsidRPr="000B6C58">
        <w:rPr>
          <w:sz w:val="24"/>
        </w:rPr>
        <w:t xml:space="preserve"> </w:t>
      </w:r>
    </w:p>
    <w:p w14:paraId="45EE2C09" w14:textId="28856F28" w:rsidR="00F9006C" w:rsidRPr="00266DFB" w:rsidRDefault="00F9006C" w:rsidP="000352A4">
      <w:pPr>
        <w:pStyle w:val="Heading2"/>
        <w:rPr>
          <w:sz w:val="24"/>
        </w:rPr>
      </w:pPr>
      <w:bookmarkStart w:id="31" w:name="_Toc188516045"/>
      <w:bookmarkStart w:id="32" w:name="_Toc188521299"/>
      <w:r w:rsidRPr="00266DFB">
        <w:rPr>
          <w:sz w:val="24"/>
        </w:rPr>
        <w:t>S</w:t>
      </w:r>
      <w:r w:rsidR="00017184" w:rsidRPr="00266DFB">
        <w:rPr>
          <w:sz w:val="24"/>
        </w:rPr>
        <w:t>PECIFIC REQUIREMENTS</w:t>
      </w:r>
      <w:bookmarkEnd w:id="31"/>
      <w:bookmarkEnd w:id="32"/>
    </w:p>
    <w:p w14:paraId="3F25DD6A" w14:textId="37ECF0E1" w:rsidR="00643AD6" w:rsidRPr="00252008" w:rsidRDefault="00643AD6" w:rsidP="00643AD6">
      <w:pPr>
        <w:pStyle w:val="Item1"/>
        <w:rPr>
          <w:rFonts w:asciiTheme="minorHAnsi" w:hAnsiTheme="minorHAnsi" w:cstheme="minorHAnsi"/>
          <w:sz w:val="24"/>
          <w:szCs w:val="24"/>
        </w:rPr>
      </w:pPr>
      <w:r w:rsidRPr="00252008">
        <w:rPr>
          <w:rFonts w:asciiTheme="minorHAnsi" w:hAnsiTheme="minorHAnsi" w:cstheme="minorHAnsi"/>
          <w:sz w:val="24"/>
          <w:szCs w:val="24"/>
        </w:rPr>
        <w:t>Contractor must:</w:t>
      </w:r>
    </w:p>
    <w:p w14:paraId="154D0845" w14:textId="2F843251" w:rsidR="00643AD6" w:rsidRPr="00252008" w:rsidRDefault="00643AD6" w:rsidP="00643AD6">
      <w:pPr>
        <w:pStyle w:val="Itema"/>
        <w:rPr>
          <w:rFonts w:asciiTheme="minorHAnsi" w:hAnsiTheme="minorHAnsi" w:cstheme="minorHAnsi"/>
          <w:sz w:val="24"/>
          <w:szCs w:val="24"/>
        </w:rPr>
      </w:pPr>
      <w:r w:rsidRPr="00252008">
        <w:rPr>
          <w:rFonts w:asciiTheme="minorHAnsi" w:hAnsiTheme="minorHAnsi" w:cstheme="minorHAnsi"/>
          <w:sz w:val="24"/>
          <w:szCs w:val="24"/>
        </w:rPr>
        <w:t>Conduct monthly and ad-hoc on-site visits for clinical, operational, and workflow observations. On-site visits must focus on areas based on priority and need.</w:t>
      </w:r>
    </w:p>
    <w:p w14:paraId="1D893981" w14:textId="0825A73C" w:rsidR="00643AD6" w:rsidRPr="00252008" w:rsidRDefault="002639B9" w:rsidP="00643AD6">
      <w:pPr>
        <w:pStyle w:val="Itema"/>
        <w:rPr>
          <w:rFonts w:asciiTheme="minorHAnsi" w:hAnsiTheme="minorHAnsi" w:cstheme="minorHAnsi"/>
          <w:sz w:val="24"/>
          <w:szCs w:val="24"/>
        </w:rPr>
      </w:pPr>
      <w:r>
        <w:rPr>
          <w:rFonts w:asciiTheme="minorHAnsi" w:hAnsiTheme="minorHAnsi" w:cstheme="minorHAnsi"/>
          <w:sz w:val="24"/>
          <w:szCs w:val="24"/>
        </w:rPr>
        <w:t>Conduct m</w:t>
      </w:r>
      <w:r w:rsidR="00643AD6" w:rsidRPr="00252008">
        <w:rPr>
          <w:rFonts w:asciiTheme="minorHAnsi" w:hAnsiTheme="minorHAnsi" w:cstheme="minorHAnsi"/>
          <w:sz w:val="24"/>
          <w:szCs w:val="24"/>
        </w:rPr>
        <w:t>onthly quality assurance (QA) audit</w:t>
      </w:r>
      <w:r w:rsidR="00B70C65">
        <w:rPr>
          <w:rFonts w:asciiTheme="minorHAnsi" w:hAnsiTheme="minorHAnsi" w:cstheme="minorHAnsi"/>
          <w:sz w:val="24"/>
          <w:szCs w:val="24"/>
        </w:rPr>
        <w:t>s</w:t>
      </w:r>
      <w:r w:rsidR="00643AD6" w:rsidRPr="00252008">
        <w:rPr>
          <w:rFonts w:asciiTheme="minorHAnsi" w:hAnsiTheme="minorHAnsi" w:cstheme="minorHAnsi"/>
          <w:sz w:val="24"/>
          <w:szCs w:val="24"/>
        </w:rPr>
        <w:t xml:space="preserve"> of patient health records, reports, grievances, and other pertinent documents to assess</w:t>
      </w:r>
      <w:r w:rsidR="0097140E">
        <w:rPr>
          <w:rFonts w:asciiTheme="minorHAnsi" w:hAnsiTheme="minorHAnsi" w:cstheme="minorHAnsi"/>
          <w:sz w:val="24"/>
          <w:szCs w:val="24"/>
        </w:rPr>
        <w:t xml:space="preserve"> the</w:t>
      </w:r>
      <w:r w:rsidR="00643AD6" w:rsidRPr="00252008">
        <w:rPr>
          <w:rFonts w:asciiTheme="minorHAnsi" w:hAnsiTheme="minorHAnsi" w:cstheme="minorHAnsi"/>
          <w:sz w:val="24"/>
          <w:szCs w:val="24"/>
        </w:rPr>
        <w:t xml:space="preserve"> </w:t>
      </w:r>
      <w:r w:rsidR="0055472C">
        <w:rPr>
          <w:rFonts w:asciiTheme="minorHAnsi" w:hAnsiTheme="minorHAnsi" w:cstheme="minorHAnsi"/>
          <w:sz w:val="24"/>
          <w:szCs w:val="24"/>
        </w:rPr>
        <w:t xml:space="preserve">County’s </w:t>
      </w:r>
      <w:r w:rsidR="00643AD6" w:rsidRPr="00252008">
        <w:rPr>
          <w:rFonts w:asciiTheme="minorHAnsi" w:hAnsiTheme="minorHAnsi" w:cstheme="minorHAnsi"/>
          <w:sz w:val="24"/>
          <w:szCs w:val="24"/>
        </w:rPr>
        <w:t xml:space="preserve">medical </w:t>
      </w:r>
      <w:r w:rsidR="007D5164">
        <w:rPr>
          <w:rFonts w:asciiTheme="minorHAnsi" w:hAnsiTheme="minorHAnsi" w:cstheme="minorHAnsi"/>
          <w:sz w:val="24"/>
          <w:szCs w:val="24"/>
        </w:rPr>
        <w:t>Contractor</w:t>
      </w:r>
      <w:r w:rsidR="007D5164" w:rsidRPr="00252008">
        <w:rPr>
          <w:rFonts w:asciiTheme="minorHAnsi" w:hAnsiTheme="minorHAnsi" w:cstheme="minorHAnsi"/>
          <w:sz w:val="24"/>
          <w:szCs w:val="24"/>
        </w:rPr>
        <w:t xml:space="preserve"> </w:t>
      </w:r>
      <w:r w:rsidR="00643AD6" w:rsidRPr="00252008">
        <w:rPr>
          <w:rFonts w:asciiTheme="minorHAnsi" w:hAnsiTheme="minorHAnsi" w:cstheme="minorHAnsi"/>
          <w:sz w:val="24"/>
          <w:szCs w:val="24"/>
        </w:rPr>
        <w:t>performance</w:t>
      </w:r>
      <w:r w:rsidR="00A573E4">
        <w:rPr>
          <w:rFonts w:asciiTheme="minorHAnsi" w:hAnsiTheme="minorHAnsi" w:cstheme="minorHAnsi"/>
          <w:sz w:val="24"/>
          <w:szCs w:val="24"/>
        </w:rPr>
        <w:t>.</w:t>
      </w:r>
      <w:r w:rsidR="00643AD6" w:rsidRPr="00252008">
        <w:rPr>
          <w:rFonts w:asciiTheme="minorHAnsi" w:hAnsiTheme="minorHAnsi" w:cstheme="minorHAnsi"/>
          <w:sz w:val="24"/>
          <w:szCs w:val="24"/>
        </w:rPr>
        <w:t xml:space="preserve"> </w:t>
      </w:r>
    </w:p>
    <w:p w14:paraId="55258B4B" w14:textId="16F7AD22" w:rsidR="00643AD6" w:rsidRPr="00252008" w:rsidRDefault="00643AD6" w:rsidP="00643AD6">
      <w:pPr>
        <w:pStyle w:val="Itema"/>
        <w:rPr>
          <w:rFonts w:asciiTheme="minorHAnsi" w:hAnsiTheme="minorHAnsi" w:cstheme="minorHAnsi"/>
          <w:sz w:val="24"/>
          <w:szCs w:val="24"/>
        </w:rPr>
      </w:pPr>
      <w:r w:rsidRPr="00252008">
        <w:rPr>
          <w:rFonts w:asciiTheme="minorHAnsi" w:hAnsiTheme="minorHAnsi" w:cstheme="minorHAnsi"/>
          <w:sz w:val="24"/>
          <w:szCs w:val="24"/>
        </w:rPr>
        <w:lastRenderedPageBreak/>
        <w:t>Review monthly Continuous Quality Improvement (CQI) studies and activities and provide recommendations for improvement and future areas of focus to address site-specific issues.</w:t>
      </w:r>
    </w:p>
    <w:p w14:paraId="0A332273" w14:textId="5D136F3E" w:rsidR="00643AD6" w:rsidRPr="00252008" w:rsidRDefault="00643AD6" w:rsidP="00643AD6">
      <w:pPr>
        <w:pStyle w:val="Item10"/>
        <w:rPr>
          <w:rFonts w:asciiTheme="minorHAnsi" w:hAnsiTheme="minorHAnsi" w:cstheme="minorHAnsi"/>
          <w:sz w:val="24"/>
          <w:szCs w:val="24"/>
        </w:rPr>
      </w:pPr>
      <w:r w:rsidRPr="00252008">
        <w:rPr>
          <w:rFonts w:asciiTheme="minorHAnsi" w:hAnsiTheme="minorHAnsi" w:cstheme="minorHAnsi"/>
          <w:sz w:val="24"/>
          <w:szCs w:val="24"/>
        </w:rPr>
        <w:t xml:space="preserve">The </w:t>
      </w:r>
      <w:r w:rsidR="002639B9">
        <w:rPr>
          <w:rFonts w:asciiTheme="minorHAnsi" w:hAnsiTheme="minorHAnsi" w:cstheme="minorHAnsi"/>
          <w:sz w:val="24"/>
          <w:szCs w:val="24"/>
        </w:rPr>
        <w:t>m</w:t>
      </w:r>
      <w:r w:rsidR="002639B9" w:rsidRPr="00252008">
        <w:rPr>
          <w:rFonts w:asciiTheme="minorHAnsi" w:hAnsiTheme="minorHAnsi" w:cstheme="minorHAnsi"/>
          <w:sz w:val="24"/>
          <w:szCs w:val="24"/>
        </w:rPr>
        <w:t xml:space="preserve">onthly </w:t>
      </w:r>
      <w:r w:rsidRPr="00252008">
        <w:rPr>
          <w:rFonts w:asciiTheme="minorHAnsi" w:hAnsiTheme="minorHAnsi" w:cstheme="minorHAnsi"/>
          <w:sz w:val="24"/>
          <w:szCs w:val="24"/>
        </w:rPr>
        <w:t xml:space="preserve">QA and CQI report findings </w:t>
      </w:r>
      <w:r w:rsidR="002639B9">
        <w:rPr>
          <w:rFonts w:asciiTheme="minorHAnsi" w:hAnsiTheme="minorHAnsi" w:cstheme="minorHAnsi"/>
          <w:sz w:val="24"/>
          <w:szCs w:val="24"/>
        </w:rPr>
        <w:t>must</w:t>
      </w:r>
      <w:r w:rsidR="002639B9" w:rsidRPr="00252008">
        <w:rPr>
          <w:rFonts w:asciiTheme="minorHAnsi" w:hAnsiTheme="minorHAnsi" w:cstheme="minorHAnsi"/>
          <w:sz w:val="24"/>
          <w:szCs w:val="24"/>
        </w:rPr>
        <w:t xml:space="preserve"> </w:t>
      </w:r>
      <w:r w:rsidRPr="00252008">
        <w:rPr>
          <w:rFonts w:asciiTheme="minorHAnsi" w:hAnsiTheme="minorHAnsi" w:cstheme="minorHAnsi"/>
          <w:sz w:val="24"/>
          <w:szCs w:val="24"/>
        </w:rPr>
        <w:t>describe non-compliance details and recommendations, including applicable risk mitigation strategies.</w:t>
      </w:r>
    </w:p>
    <w:p w14:paraId="7C52A45E" w14:textId="5BCECE75" w:rsidR="00643AD6" w:rsidRPr="00252008" w:rsidRDefault="002639B9" w:rsidP="00643AD6">
      <w:pPr>
        <w:pStyle w:val="Item10"/>
        <w:rPr>
          <w:rFonts w:asciiTheme="minorHAnsi" w:hAnsiTheme="minorHAnsi" w:cstheme="minorHAnsi"/>
          <w:sz w:val="24"/>
          <w:szCs w:val="24"/>
        </w:rPr>
      </w:pPr>
      <w:r>
        <w:rPr>
          <w:rFonts w:asciiTheme="minorHAnsi" w:hAnsiTheme="minorHAnsi" w:cstheme="minorHAnsi"/>
          <w:sz w:val="24"/>
          <w:szCs w:val="24"/>
        </w:rPr>
        <w:t xml:space="preserve">Issue </w:t>
      </w:r>
      <w:r w:rsidR="00643AD6" w:rsidRPr="00252008">
        <w:rPr>
          <w:rFonts w:asciiTheme="minorHAnsi" w:hAnsiTheme="minorHAnsi" w:cstheme="minorHAnsi"/>
          <w:sz w:val="24"/>
          <w:szCs w:val="24"/>
        </w:rPr>
        <w:t>QA and/or CQI Corrective Action Plan</w:t>
      </w:r>
      <w:r>
        <w:rPr>
          <w:rFonts w:asciiTheme="minorHAnsi" w:hAnsiTheme="minorHAnsi" w:cstheme="minorHAnsi"/>
          <w:sz w:val="24"/>
          <w:szCs w:val="24"/>
        </w:rPr>
        <w:t>s</w:t>
      </w:r>
      <w:r w:rsidR="00643AD6" w:rsidRPr="00252008">
        <w:rPr>
          <w:rFonts w:asciiTheme="minorHAnsi" w:hAnsiTheme="minorHAnsi" w:cstheme="minorHAnsi"/>
          <w:sz w:val="24"/>
          <w:szCs w:val="24"/>
        </w:rPr>
        <w:t xml:space="preserve"> (CAP) as determined by audit performance scores. </w:t>
      </w:r>
      <w:r>
        <w:rPr>
          <w:rFonts w:asciiTheme="minorHAnsi" w:hAnsiTheme="minorHAnsi" w:cstheme="minorHAnsi"/>
          <w:sz w:val="24"/>
          <w:szCs w:val="24"/>
        </w:rPr>
        <w:t>Perform s</w:t>
      </w:r>
      <w:r w:rsidR="00643AD6" w:rsidRPr="00252008">
        <w:rPr>
          <w:rFonts w:asciiTheme="minorHAnsi" w:hAnsiTheme="minorHAnsi" w:cstheme="minorHAnsi"/>
          <w:sz w:val="24"/>
          <w:szCs w:val="24"/>
        </w:rPr>
        <w:t>ubsequent evaluation of CAP remediation to determine resolution.</w:t>
      </w:r>
    </w:p>
    <w:p w14:paraId="5218B02C" w14:textId="50DE01D6" w:rsidR="00643AD6" w:rsidRPr="00252008" w:rsidRDefault="002639B9" w:rsidP="00643AD6">
      <w:pPr>
        <w:pStyle w:val="Itema"/>
        <w:rPr>
          <w:rFonts w:asciiTheme="minorHAnsi" w:hAnsiTheme="minorHAnsi" w:cstheme="minorHAnsi"/>
          <w:sz w:val="24"/>
          <w:szCs w:val="24"/>
        </w:rPr>
      </w:pPr>
      <w:r>
        <w:rPr>
          <w:rFonts w:asciiTheme="minorHAnsi" w:hAnsiTheme="minorHAnsi" w:cstheme="minorHAnsi"/>
          <w:sz w:val="24"/>
          <w:szCs w:val="24"/>
        </w:rPr>
        <w:t>Perform m</w:t>
      </w:r>
      <w:r w:rsidR="00643AD6" w:rsidRPr="00252008">
        <w:rPr>
          <w:rFonts w:asciiTheme="minorHAnsi" w:hAnsiTheme="minorHAnsi" w:cstheme="minorHAnsi"/>
          <w:sz w:val="24"/>
          <w:szCs w:val="24"/>
        </w:rPr>
        <w:t>onthly audit activities of at least 45 patient files</w:t>
      </w:r>
      <w:r w:rsidR="003A1A80">
        <w:rPr>
          <w:rFonts w:asciiTheme="minorHAnsi" w:hAnsiTheme="minorHAnsi" w:cstheme="minorHAnsi"/>
          <w:sz w:val="24"/>
          <w:szCs w:val="24"/>
        </w:rPr>
        <w:t xml:space="preserve"> in total</w:t>
      </w:r>
      <w:r w:rsidR="00643AD6" w:rsidRPr="00252008">
        <w:rPr>
          <w:rFonts w:asciiTheme="minorHAnsi" w:hAnsiTheme="minorHAnsi" w:cstheme="minorHAnsi"/>
          <w:sz w:val="24"/>
          <w:szCs w:val="24"/>
        </w:rPr>
        <w:t xml:space="preserve"> and in-person observations </w:t>
      </w:r>
      <w:r>
        <w:rPr>
          <w:rFonts w:asciiTheme="minorHAnsi" w:hAnsiTheme="minorHAnsi" w:cstheme="minorHAnsi"/>
          <w:sz w:val="24"/>
          <w:szCs w:val="24"/>
        </w:rPr>
        <w:t>in order to</w:t>
      </w:r>
      <w:r w:rsidRPr="00252008">
        <w:rPr>
          <w:rFonts w:asciiTheme="minorHAnsi" w:hAnsiTheme="minorHAnsi" w:cstheme="minorHAnsi"/>
          <w:sz w:val="24"/>
          <w:szCs w:val="24"/>
        </w:rPr>
        <w:t xml:space="preserve"> </w:t>
      </w:r>
      <w:r w:rsidR="00643AD6" w:rsidRPr="00252008">
        <w:rPr>
          <w:rFonts w:asciiTheme="minorHAnsi" w:hAnsiTheme="minorHAnsi" w:cstheme="minorHAnsi"/>
          <w:sz w:val="24"/>
          <w:szCs w:val="24"/>
        </w:rPr>
        <w:t>evaluate the timeliness of care, appropriateness of assessment, treatment, type of clinical professional, and level of care.</w:t>
      </w:r>
      <w:r w:rsidR="004F2CEE">
        <w:rPr>
          <w:rFonts w:asciiTheme="minorHAnsi" w:hAnsiTheme="minorHAnsi" w:cstheme="minorHAnsi"/>
          <w:sz w:val="24"/>
          <w:szCs w:val="24"/>
        </w:rPr>
        <w:t xml:space="preserve"> The patient list </w:t>
      </w:r>
      <w:r w:rsidR="008457EB">
        <w:rPr>
          <w:rFonts w:asciiTheme="minorHAnsi" w:hAnsiTheme="minorHAnsi" w:cstheme="minorHAnsi"/>
          <w:sz w:val="24"/>
          <w:szCs w:val="24"/>
        </w:rPr>
        <w:t>will be communicated to the Contractor by ACSO.</w:t>
      </w:r>
    </w:p>
    <w:p w14:paraId="082C8660" w14:textId="47B1190A" w:rsidR="00643AD6" w:rsidRPr="00252008" w:rsidRDefault="00643AD6" w:rsidP="00643AD6">
      <w:pPr>
        <w:pStyle w:val="Itema"/>
        <w:rPr>
          <w:rFonts w:asciiTheme="minorHAnsi" w:hAnsiTheme="minorHAnsi" w:cstheme="minorHAnsi"/>
          <w:sz w:val="24"/>
          <w:szCs w:val="24"/>
        </w:rPr>
      </w:pPr>
      <w:r w:rsidRPr="00252008">
        <w:rPr>
          <w:rFonts w:asciiTheme="minorHAnsi" w:hAnsiTheme="minorHAnsi" w:cstheme="minorHAnsi"/>
          <w:sz w:val="24"/>
          <w:szCs w:val="24"/>
        </w:rPr>
        <w:t xml:space="preserve">Track and analyze </w:t>
      </w:r>
      <w:r w:rsidR="007511F8" w:rsidRPr="00252008">
        <w:rPr>
          <w:rFonts w:asciiTheme="minorHAnsi" w:hAnsiTheme="minorHAnsi" w:cstheme="minorHAnsi"/>
          <w:sz w:val="24"/>
          <w:szCs w:val="24"/>
        </w:rPr>
        <w:t>performance activity data to enable the multidisciplinary teams to monitor performance and inform operational decision-making.</w:t>
      </w:r>
    </w:p>
    <w:p w14:paraId="2DF8E53A" w14:textId="46BA8D76" w:rsidR="007511F8" w:rsidRPr="00252008" w:rsidRDefault="00DF1191" w:rsidP="00643AD6">
      <w:pPr>
        <w:pStyle w:val="Itema"/>
        <w:rPr>
          <w:rFonts w:asciiTheme="minorHAnsi" w:hAnsiTheme="minorHAnsi" w:cstheme="minorHAnsi"/>
          <w:sz w:val="24"/>
          <w:szCs w:val="24"/>
        </w:rPr>
      </w:pPr>
      <w:r>
        <w:rPr>
          <w:rFonts w:asciiTheme="minorHAnsi" w:hAnsiTheme="minorHAnsi" w:cstheme="minorHAnsi"/>
          <w:sz w:val="24"/>
          <w:szCs w:val="24"/>
        </w:rPr>
        <w:t>Perform o</w:t>
      </w:r>
      <w:r w:rsidRPr="00252008">
        <w:rPr>
          <w:rFonts w:asciiTheme="minorHAnsi" w:hAnsiTheme="minorHAnsi" w:cstheme="minorHAnsi"/>
          <w:sz w:val="24"/>
          <w:szCs w:val="24"/>
        </w:rPr>
        <w:t xml:space="preserve">ngoing </w:t>
      </w:r>
      <w:r w:rsidR="007511F8" w:rsidRPr="00252008">
        <w:rPr>
          <w:rFonts w:asciiTheme="minorHAnsi" w:hAnsiTheme="minorHAnsi" w:cstheme="minorHAnsi"/>
          <w:sz w:val="24"/>
          <w:szCs w:val="24"/>
        </w:rPr>
        <w:t>review of applicable healthcare policies and procedures, program and staffing plans, and operation, and provide recommendations for improvement as needed.</w:t>
      </w:r>
    </w:p>
    <w:p w14:paraId="4C0CCEF0" w14:textId="18CC2FD5" w:rsidR="007511F8" w:rsidRDefault="007511F8" w:rsidP="00643AD6">
      <w:pPr>
        <w:pStyle w:val="Itema"/>
        <w:rPr>
          <w:rFonts w:asciiTheme="minorHAnsi" w:hAnsiTheme="minorHAnsi" w:cstheme="minorHAnsi"/>
          <w:sz w:val="24"/>
          <w:szCs w:val="24"/>
        </w:rPr>
      </w:pPr>
      <w:r w:rsidRPr="00252008">
        <w:rPr>
          <w:rFonts w:asciiTheme="minorHAnsi" w:hAnsiTheme="minorHAnsi" w:cstheme="minorHAnsi"/>
          <w:sz w:val="24"/>
          <w:szCs w:val="24"/>
        </w:rPr>
        <w:t>Provide planning and implementation advisory services for the transition to a unified electronic medical record platform, such as Epic.</w:t>
      </w:r>
    </w:p>
    <w:p w14:paraId="7A53A563" w14:textId="01CC05BD" w:rsidR="00A7492E" w:rsidRPr="00252008" w:rsidRDefault="00A7492E" w:rsidP="00643AD6">
      <w:pPr>
        <w:pStyle w:val="Itema"/>
        <w:rPr>
          <w:rFonts w:asciiTheme="minorHAnsi" w:hAnsiTheme="minorHAnsi" w:cstheme="minorHAnsi"/>
          <w:sz w:val="24"/>
          <w:szCs w:val="24"/>
        </w:rPr>
      </w:pPr>
      <w:r>
        <w:rPr>
          <w:rFonts w:asciiTheme="minorHAnsi" w:hAnsiTheme="minorHAnsi" w:cstheme="minorHAnsi"/>
          <w:sz w:val="24"/>
          <w:szCs w:val="24"/>
        </w:rPr>
        <w:t>Attend meetings as needed to support the implementation and transition to a unified electronic medical record platform, such as Epic. These meetings are usually held monthly.</w:t>
      </w:r>
    </w:p>
    <w:p w14:paraId="2E9B2FD0" w14:textId="5E496A37" w:rsidR="007511F8" w:rsidRPr="00252008" w:rsidRDefault="007511F8" w:rsidP="00643AD6">
      <w:pPr>
        <w:pStyle w:val="Itema"/>
        <w:rPr>
          <w:rFonts w:asciiTheme="minorHAnsi" w:hAnsiTheme="minorHAnsi" w:cstheme="minorHAnsi"/>
          <w:sz w:val="24"/>
          <w:szCs w:val="24"/>
        </w:rPr>
      </w:pPr>
      <w:r w:rsidRPr="00252008">
        <w:rPr>
          <w:rFonts w:asciiTheme="minorHAnsi" w:hAnsiTheme="minorHAnsi" w:cstheme="minorHAnsi"/>
          <w:sz w:val="24"/>
          <w:szCs w:val="24"/>
        </w:rPr>
        <w:t xml:space="preserve">Conduct periodic audits of </w:t>
      </w:r>
      <w:r w:rsidR="00D80052">
        <w:rPr>
          <w:rFonts w:asciiTheme="minorHAnsi" w:hAnsiTheme="minorHAnsi" w:cstheme="minorHAnsi"/>
          <w:sz w:val="24"/>
          <w:szCs w:val="24"/>
        </w:rPr>
        <w:t xml:space="preserve">incarcerated persons </w:t>
      </w:r>
      <w:r w:rsidRPr="00252008">
        <w:rPr>
          <w:rFonts w:asciiTheme="minorHAnsi" w:hAnsiTheme="minorHAnsi" w:cstheme="minorHAnsi"/>
          <w:sz w:val="24"/>
          <w:szCs w:val="24"/>
        </w:rPr>
        <w:t>medical records in order to evaluate the timeliness of care, appropriateness of assessment, treatment, type of provider and level of care.</w:t>
      </w:r>
    </w:p>
    <w:p w14:paraId="1C792580" w14:textId="45D5519C" w:rsidR="007511F8" w:rsidRPr="00252008" w:rsidRDefault="007511F8" w:rsidP="00643AD6">
      <w:pPr>
        <w:pStyle w:val="Itema"/>
        <w:rPr>
          <w:rFonts w:asciiTheme="minorHAnsi" w:hAnsiTheme="minorHAnsi" w:cstheme="minorHAnsi"/>
          <w:sz w:val="24"/>
          <w:szCs w:val="24"/>
        </w:rPr>
      </w:pPr>
      <w:r w:rsidRPr="00252008">
        <w:rPr>
          <w:rFonts w:asciiTheme="minorHAnsi" w:hAnsiTheme="minorHAnsi" w:cstheme="minorHAnsi"/>
          <w:sz w:val="24"/>
          <w:szCs w:val="24"/>
        </w:rPr>
        <w:t>Conduct random unannounced visits to the medical services facilities in the jail.</w:t>
      </w:r>
    </w:p>
    <w:p w14:paraId="308D7C11" w14:textId="1A27B0BA" w:rsidR="007511F8" w:rsidRPr="00252008" w:rsidRDefault="007511F8" w:rsidP="00643AD6">
      <w:pPr>
        <w:pStyle w:val="Itema"/>
        <w:rPr>
          <w:rFonts w:asciiTheme="minorHAnsi" w:hAnsiTheme="minorHAnsi" w:cstheme="minorHAnsi"/>
          <w:sz w:val="24"/>
          <w:szCs w:val="24"/>
        </w:rPr>
      </w:pPr>
      <w:r w:rsidRPr="00252008">
        <w:rPr>
          <w:rFonts w:asciiTheme="minorHAnsi" w:hAnsiTheme="minorHAnsi" w:cstheme="minorHAnsi"/>
          <w:sz w:val="24"/>
          <w:szCs w:val="24"/>
        </w:rPr>
        <w:t>Receive findings of prisoner medical grievance claims and comment on them if appropriate, and identify larger, systemic medical concerns that may be the cause of the grievance.</w:t>
      </w:r>
    </w:p>
    <w:p w14:paraId="16756F0C" w14:textId="68F2F934" w:rsidR="007511F8" w:rsidRPr="00252008" w:rsidRDefault="007511F8" w:rsidP="00643AD6">
      <w:pPr>
        <w:pStyle w:val="Itema"/>
        <w:rPr>
          <w:rFonts w:asciiTheme="minorHAnsi" w:hAnsiTheme="minorHAnsi" w:cstheme="minorHAnsi"/>
          <w:sz w:val="24"/>
          <w:szCs w:val="24"/>
        </w:rPr>
      </w:pPr>
      <w:r w:rsidRPr="00252008">
        <w:rPr>
          <w:rFonts w:asciiTheme="minorHAnsi" w:hAnsiTheme="minorHAnsi" w:cstheme="minorHAnsi"/>
          <w:sz w:val="24"/>
          <w:szCs w:val="24"/>
        </w:rPr>
        <w:t>Provide third-party medical consultation to ACSO on medical issues as needed.</w:t>
      </w:r>
    </w:p>
    <w:p w14:paraId="789C64B4" w14:textId="6DCEF80D" w:rsidR="007511F8" w:rsidRPr="00252008" w:rsidRDefault="007511F8" w:rsidP="00643AD6">
      <w:pPr>
        <w:pStyle w:val="Itema"/>
        <w:rPr>
          <w:rFonts w:asciiTheme="minorHAnsi" w:hAnsiTheme="minorHAnsi" w:cstheme="minorHAnsi"/>
          <w:sz w:val="24"/>
          <w:szCs w:val="24"/>
        </w:rPr>
      </w:pPr>
      <w:r w:rsidRPr="00252008">
        <w:rPr>
          <w:rFonts w:asciiTheme="minorHAnsi" w:hAnsiTheme="minorHAnsi" w:cstheme="minorHAnsi"/>
          <w:sz w:val="24"/>
          <w:szCs w:val="24"/>
        </w:rPr>
        <w:lastRenderedPageBreak/>
        <w:t>Periodically observe nursing sick calls.</w:t>
      </w:r>
    </w:p>
    <w:p w14:paraId="3BCF71A1" w14:textId="70D3C29F" w:rsidR="007511F8" w:rsidRPr="00252008" w:rsidRDefault="007511F8" w:rsidP="00643AD6">
      <w:pPr>
        <w:pStyle w:val="Itema"/>
        <w:rPr>
          <w:rFonts w:asciiTheme="minorHAnsi" w:hAnsiTheme="minorHAnsi" w:cstheme="minorHAnsi"/>
          <w:sz w:val="24"/>
          <w:szCs w:val="24"/>
        </w:rPr>
      </w:pPr>
      <w:r w:rsidRPr="00252008">
        <w:rPr>
          <w:rFonts w:asciiTheme="minorHAnsi" w:hAnsiTheme="minorHAnsi" w:cstheme="minorHAnsi"/>
          <w:sz w:val="24"/>
          <w:szCs w:val="24"/>
        </w:rPr>
        <w:t>Interview patients from time to time, specifically those in the Out Patient Housing Unit (OPHU), and review medical records as requested by the ACSO Contracts Unit or Medical Director.</w:t>
      </w:r>
    </w:p>
    <w:p w14:paraId="321F4354" w14:textId="505AE4C1" w:rsidR="007511F8" w:rsidRPr="00252008" w:rsidRDefault="007511F8" w:rsidP="007511F8">
      <w:pPr>
        <w:pStyle w:val="Item1"/>
        <w:rPr>
          <w:rFonts w:asciiTheme="minorHAnsi" w:hAnsiTheme="minorHAnsi" w:cstheme="minorHAnsi"/>
          <w:sz w:val="24"/>
          <w:szCs w:val="24"/>
        </w:rPr>
      </w:pPr>
      <w:r w:rsidRPr="00252008">
        <w:rPr>
          <w:rFonts w:asciiTheme="minorHAnsi" w:hAnsiTheme="minorHAnsi" w:cstheme="minorHAnsi"/>
          <w:sz w:val="24"/>
          <w:szCs w:val="24"/>
        </w:rPr>
        <w:t>Regarding the admission, transfer, and release of</w:t>
      </w:r>
      <w:r w:rsidR="00D80052">
        <w:rPr>
          <w:rFonts w:asciiTheme="minorHAnsi" w:hAnsiTheme="minorHAnsi" w:cstheme="minorHAnsi"/>
          <w:sz w:val="24"/>
          <w:szCs w:val="24"/>
        </w:rPr>
        <w:t xml:space="preserve"> incarcerated persons</w:t>
      </w:r>
      <w:r w:rsidRPr="00252008">
        <w:rPr>
          <w:rFonts w:asciiTheme="minorHAnsi" w:hAnsiTheme="minorHAnsi" w:cstheme="minorHAnsi"/>
          <w:sz w:val="24"/>
          <w:szCs w:val="24"/>
        </w:rPr>
        <w:t>, Contractor must:</w:t>
      </w:r>
    </w:p>
    <w:p w14:paraId="63818F7E" w14:textId="4CA3CE7A" w:rsidR="007511F8" w:rsidRPr="00252008" w:rsidRDefault="007511F8" w:rsidP="007511F8">
      <w:pPr>
        <w:pStyle w:val="Itema"/>
        <w:rPr>
          <w:rFonts w:asciiTheme="minorHAnsi" w:hAnsiTheme="minorHAnsi" w:cstheme="minorHAnsi"/>
          <w:sz w:val="24"/>
          <w:szCs w:val="24"/>
        </w:rPr>
      </w:pPr>
      <w:r w:rsidRPr="00252008">
        <w:rPr>
          <w:rFonts w:asciiTheme="minorHAnsi" w:hAnsiTheme="minorHAnsi" w:cstheme="minorHAnsi"/>
          <w:sz w:val="24"/>
          <w:szCs w:val="24"/>
        </w:rPr>
        <w:t xml:space="preserve">Review each occurrence of an </w:t>
      </w:r>
      <w:r w:rsidR="00D80052">
        <w:rPr>
          <w:rFonts w:asciiTheme="minorHAnsi" w:hAnsiTheme="minorHAnsi" w:cstheme="minorHAnsi"/>
          <w:sz w:val="24"/>
          <w:szCs w:val="24"/>
        </w:rPr>
        <w:t xml:space="preserve">incarcerated person </w:t>
      </w:r>
      <w:r w:rsidRPr="00252008">
        <w:rPr>
          <w:rFonts w:asciiTheme="minorHAnsi" w:hAnsiTheme="minorHAnsi" w:cstheme="minorHAnsi"/>
          <w:sz w:val="24"/>
          <w:szCs w:val="24"/>
        </w:rPr>
        <w:t>transported to a hospital, including a chart review.</w:t>
      </w:r>
    </w:p>
    <w:p w14:paraId="083D0ED8" w14:textId="6D99EA23" w:rsidR="007511F8" w:rsidRPr="00252008" w:rsidRDefault="007511F8" w:rsidP="007511F8">
      <w:pPr>
        <w:pStyle w:val="Itema"/>
        <w:rPr>
          <w:rFonts w:asciiTheme="minorHAnsi" w:hAnsiTheme="minorHAnsi" w:cstheme="minorHAnsi"/>
          <w:sz w:val="24"/>
          <w:szCs w:val="24"/>
        </w:rPr>
      </w:pPr>
      <w:r w:rsidRPr="00252008">
        <w:rPr>
          <w:rFonts w:asciiTheme="minorHAnsi" w:hAnsiTheme="minorHAnsi" w:cstheme="minorHAnsi"/>
          <w:sz w:val="24"/>
          <w:szCs w:val="24"/>
        </w:rPr>
        <w:t xml:space="preserve">Review each occurrence when an </w:t>
      </w:r>
      <w:r w:rsidR="00D80052">
        <w:rPr>
          <w:rFonts w:asciiTheme="minorHAnsi" w:hAnsiTheme="minorHAnsi" w:cstheme="minorHAnsi"/>
          <w:sz w:val="24"/>
          <w:szCs w:val="24"/>
        </w:rPr>
        <w:t xml:space="preserve">incarcerated person </w:t>
      </w:r>
      <w:r w:rsidRPr="00252008">
        <w:rPr>
          <w:rFonts w:asciiTheme="minorHAnsi" w:hAnsiTheme="minorHAnsi" w:cstheme="minorHAnsi"/>
          <w:sz w:val="24"/>
          <w:szCs w:val="24"/>
        </w:rPr>
        <w:t>is admitted to a hospital, including the circumstances leading to the admission and a complete chart review.</w:t>
      </w:r>
    </w:p>
    <w:p w14:paraId="0E92BDAB" w14:textId="77CC9B0B" w:rsidR="007511F8" w:rsidRPr="00252008" w:rsidRDefault="007511F8" w:rsidP="007511F8">
      <w:pPr>
        <w:pStyle w:val="Itema"/>
        <w:rPr>
          <w:rFonts w:asciiTheme="minorHAnsi" w:hAnsiTheme="minorHAnsi" w:cstheme="minorHAnsi"/>
          <w:sz w:val="24"/>
          <w:szCs w:val="24"/>
        </w:rPr>
      </w:pPr>
      <w:r w:rsidRPr="00252008">
        <w:rPr>
          <w:rFonts w:asciiTheme="minorHAnsi" w:hAnsiTheme="minorHAnsi" w:cstheme="minorHAnsi"/>
          <w:sz w:val="24"/>
          <w:szCs w:val="24"/>
        </w:rPr>
        <w:t xml:space="preserve">Visit and monitor </w:t>
      </w:r>
      <w:r w:rsidR="00D80052">
        <w:rPr>
          <w:rFonts w:asciiTheme="minorHAnsi" w:hAnsiTheme="minorHAnsi" w:cstheme="minorHAnsi"/>
          <w:sz w:val="24"/>
          <w:szCs w:val="24"/>
        </w:rPr>
        <w:t xml:space="preserve">incarcerated person </w:t>
      </w:r>
      <w:r w:rsidRPr="00252008">
        <w:rPr>
          <w:rFonts w:asciiTheme="minorHAnsi" w:hAnsiTheme="minorHAnsi" w:cstheme="minorHAnsi"/>
          <w:sz w:val="24"/>
          <w:szCs w:val="24"/>
        </w:rPr>
        <w:t xml:space="preserve">intake, transfer, and release activities </w:t>
      </w:r>
      <w:r w:rsidR="00880F94">
        <w:rPr>
          <w:rFonts w:asciiTheme="minorHAnsi" w:hAnsiTheme="minorHAnsi" w:cstheme="minorHAnsi"/>
          <w:sz w:val="24"/>
          <w:szCs w:val="24"/>
        </w:rPr>
        <w:t>at least one (1) time per year.</w:t>
      </w:r>
    </w:p>
    <w:p w14:paraId="0B0513E1" w14:textId="5B97DC4B" w:rsidR="007511F8" w:rsidRPr="00252008" w:rsidRDefault="007511F8" w:rsidP="007511F8">
      <w:pPr>
        <w:pStyle w:val="Item1"/>
        <w:rPr>
          <w:rFonts w:asciiTheme="minorHAnsi" w:hAnsiTheme="minorHAnsi" w:cstheme="minorHAnsi"/>
          <w:sz w:val="24"/>
          <w:szCs w:val="24"/>
        </w:rPr>
      </w:pPr>
      <w:r w:rsidRPr="00252008">
        <w:rPr>
          <w:rFonts w:asciiTheme="minorHAnsi" w:hAnsiTheme="minorHAnsi" w:cstheme="minorHAnsi"/>
          <w:sz w:val="24"/>
          <w:szCs w:val="24"/>
        </w:rPr>
        <w:t xml:space="preserve">Regarding the medical care of female </w:t>
      </w:r>
      <w:r w:rsidR="00D80052">
        <w:rPr>
          <w:rFonts w:asciiTheme="minorHAnsi" w:hAnsiTheme="minorHAnsi" w:cstheme="minorHAnsi"/>
          <w:sz w:val="24"/>
          <w:szCs w:val="24"/>
        </w:rPr>
        <w:t>incarcerated persons</w:t>
      </w:r>
      <w:r w:rsidRPr="00252008">
        <w:rPr>
          <w:rFonts w:asciiTheme="minorHAnsi" w:hAnsiTheme="minorHAnsi" w:cstheme="minorHAnsi"/>
          <w:sz w:val="24"/>
          <w:szCs w:val="24"/>
        </w:rPr>
        <w:t>, Contractor must:</w:t>
      </w:r>
    </w:p>
    <w:p w14:paraId="1797C309" w14:textId="18934AA6" w:rsidR="007511F8" w:rsidRPr="00252008" w:rsidRDefault="007511F8" w:rsidP="007511F8">
      <w:pPr>
        <w:pStyle w:val="Itema"/>
        <w:rPr>
          <w:rFonts w:asciiTheme="minorHAnsi" w:hAnsiTheme="minorHAnsi" w:cstheme="minorHAnsi"/>
          <w:sz w:val="24"/>
          <w:szCs w:val="24"/>
        </w:rPr>
      </w:pPr>
      <w:r w:rsidRPr="00252008">
        <w:rPr>
          <w:rFonts w:asciiTheme="minorHAnsi" w:hAnsiTheme="minorHAnsi" w:cstheme="minorHAnsi"/>
          <w:sz w:val="24"/>
          <w:szCs w:val="24"/>
        </w:rPr>
        <w:t xml:space="preserve">Monitor medical care of female </w:t>
      </w:r>
      <w:r w:rsidR="00D80052">
        <w:rPr>
          <w:rFonts w:asciiTheme="minorHAnsi" w:hAnsiTheme="minorHAnsi" w:cstheme="minorHAnsi"/>
          <w:sz w:val="24"/>
          <w:szCs w:val="24"/>
        </w:rPr>
        <w:t>incarcerated persons</w:t>
      </w:r>
      <w:r w:rsidR="00D80052" w:rsidRPr="00252008">
        <w:rPr>
          <w:rFonts w:asciiTheme="minorHAnsi" w:hAnsiTheme="minorHAnsi" w:cstheme="minorHAnsi"/>
          <w:sz w:val="24"/>
          <w:szCs w:val="24"/>
        </w:rPr>
        <w:t xml:space="preserve"> </w:t>
      </w:r>
      <w:r w:rsidRPr="00252008">
        <w:rPr>
          <w:rFonts w:asciiTheme="minorHAnsi" w:hAnsiTheme="minorHAnsi" w:cstheme="minorHAnsi"/>
          <w:sz w:val="24"/>
          <w:szCs w:val="24"/>
        </w:rPr>
        <w:t>on a monthly basis to confirm compliance with all relevant standards and agreements adopted by the ACSO.</w:t>
      </w:r>
    </w:p>
    <w:p w14:paraId="179BB878" w14:textId="306C1685" w:rsidR="007511F8" w:rsidRPr="00252008" w:rsidRDefault="007511F8" w:rsidP="007511F8">
      <w:pPr>
        <w:pStyle w:val="Itema"/>
        <w:rPr>
          <w:rFonts w:asciiTheme="minorHAnsi" w:hAnsiTheme="minorHAnsi" w:cstheme="minorHAnsi"/>
          <w:sz w:val="24"/>
          <w:szCs w:val="24"/>
        </w:rPr>
      </w:pPr>
      <w:r w:rsidRPr="00252008">
        <w:rPr>
          <w:rFonts w:asciiTheme="minorHAnsi" w:hAnsiTheme="minorHAnsi" w:cstheme="minorHAnsi"/>
          <w:sz w:val="24"/>
          <w:szCs w:val="24"/>
        </w:rPr>
        <w:t>Evaluate and observe activities of the Women’s Health Clinic.</w:t>
      </w:r>
    </w:p>
    <w:p w14:paraId="5804D28A" w14:textId="1EC2DB37" w:rsidR="007511F8" w:rsidRPr="00252008" w:rsidRDefault="007511F8" w:rsidP="007511F8">
      <w:pPr>
        <w:pStyle w:val="Itema"/>
        <w:rPr>
          <w:rFonts w:asciiTheme="minorHAnsi" w:hAnsiTheme="minorHAnsi" w:cstheme="minorHAnsi"/>
          <w:sz w:val="24"/>
          <w:szCs w:val="24"/>
        </w:rPr>
      </w:pPr>
      <w:r w:rsidRPr="00252008">
        <w:rPr>
          <w:rFonts w:asciiTheme="minorHAnsi" w:hAnsiTheme="minorHAnsi" w:cstheme="minorHAnsi"/>
          <w:sz w:val="24"/>
          <w:szCs w:val="24"/>
        </w:rPr>
        <w:t>Monitor and evaluate activities of the OBGYN clinic, including review of charts.</w:t>
      </w:r>
    </w:p>
    <w:p w14:paraId="5D9C1A5A" w14:textId="526F4BB3" w:rsidR="00252008" w:rsidRPr="00DF1191" w:rsidRDefault="00252008" w:rsidP="00252008">
      <w:pPr>
        <w:pStyle w:val="Item1"/>
        <w:rPr>
          <w:rFonts w:asciiTheme="minorHAnsi" w:hAnsiTheme="minorHAnsi" w:cstheme="minorHAnsi"/>
          <w:sz w:val="24"/>
          <w:szCs w:val="24"/>
        </w:rPr>
      </w:pPr>
      <w:r w:rsidRPr="00DF1191">
        <w:rPr>
          <w:rFonts w:asciiTheme="minorHAnsi" w:hAnsiTheme="minorHAnsi" w:cstheme="minorHAnsi"/>
          <w:sz w:val="24"/>
          <w:szCs w:val="24"/>
        </w:rPr>
        <w:t xml:space="preserve">Contractor must monitor medical procedures and records regarding </w:t>
      </w:r>
      <w:r w:rsidR="00D80052">
        <w:rPr>
          <w:rFonts w:asciiTheme="minorHAnsi" w:hAnsiTheme="minorHAnsi" w:cstheme="minorHAnsi"/>
          <w:sz w:val="24"/>
          <w:szCs w:val="24"/>
        </w:rPr>
        <w:t xml:space="preserve">incarcerated person </w:t>
      </w:r>
      <w:r w:rsidRPr="00DF1191">
        <w:rPr>
          <w:rFonts w:asciiTheme="minorHAnsi" w:hAnsiTheme="minorHAnsi" w:cstheme="minorHAnsi"/>
          <w:sz w:val="24"/>
          <w:szCs w:val="24"/>
        </w:rPr>
        <w:t>deaths occurring at hospitals or ACSO adult detention facility, including:</w:t>
      </w:r>
    </w:p>
    <w:p w14:paraId="6DC392EB" w14:textId="7579C3CC" w:rsidR="00252008" w:rsidRPr="00DF1191" w:rsidRDefault="00252008" w:rsidP="00252008">
      <w:pPr>
        <w:pStyle w:val="Itema"/>
        <w:rPr>
          <w:rFonts w:asciiTheme="minorHAnsi" w:hAnsiTheme="minorHAnsi" w:cstheme="minorHAnsi"/>
          <w:sz w:val="24"/>
          <w:szCs w:val="24"/>
        </w:rPr>
      </w:pPr>
      <w:r w:rsidRPr="00DF1191">
        <w:rPr>
          <w:rFonts w:asciiTheme="minorHAnsi" w:hAnsiTheme="minorHAnsi" w:cstheme="minorHAnsi"/>
          <w:sz w:val="24"/>
          <w:szCs w:val="24"/>
        </w:rPr>
        <w:t xml:space="preserve">Reviewing medical records upon </w:t>
      </w:r>
      <w:r w:rsidR="00D80052">
        <w:rPr>
          <w:rFonts w:asciiTheme="minorHAnsi" w:hAnsiTheme="minorHAnsi" w:cstheme="minorHAnsi"/>
          <w:sz w:val="24"/>
          <w:szCs w:val="24"/>
        </w:rPr>
        <w:t xml:space="preserve">incarcerated persons’ </w:t>
      </w:r>
      <w:r w:rsidRPr="00DF1191">
        <w:rPr>
          <w:rFonts w:asciiTheme="minorHAnsi" w:hAnsiTheme="minorHAnsi" w:cstheme="minorHAnsi"/>
          <w:sz w:val="24"/>
          <w:szCs w:val="24"/>
        </w:rPr>
        <w:t>deaths, including suicides and attempted suicides;</w:t>
      </w:r>
    </w:p>
    <w:p w14:paraId="1DFB0BEB" w14:textId="6EB7AC95" w:rsidR="00252008" w:rsidRPr="00DF1191" w:rsidRDefault="00252008" w:rsidP="00252008">
      <w:pPr>
        <w:pStyle w:val="Itema"/>
        <w:rPr>
          <w:rFonts w:asciiTheme="minorHAnsi" w:hAnsiTheme="minorHAnsi" w:cstheme="minorHAnsi"/>
          <w:sz w:val="24"/>
          <w:szCs w:val="24"/>
        </w:rPr>
      </w:pPr>
      <w:r w:rsidRPr="00DF1191">
        <w:rPr>
          <w:rFonts w:asciiTheme="minorHAnsi" w:hAnsiTheme="minorHAnsi" w:cstheme="minorHAnsi"/>
          <w:sz w:val="24"/>
          <w:szCs w:val="24"/>
        </w:rPr>
        <w:t xml:space="preserve">Attend monthly </w:t>
      </w:r>
      <w:r w:rsidR="00EE32C5" w:rsidRPr="00DF1191">
        <w:rPr>
          <w:rFonts w:asciiTheme="minorHAnsi" w:hAnsiTheme="minorHAnsi" w:cstheme="minorHAnsi"/>
          <w:sz w:val="24"/>
          <w:szCs w:val="24"/>
        </w:rPr>
        <w:t>suicide</w:t>
      </w:r>
      <w:r w:rsidRPr="00DF1191">
        <w:rPr>
          <w:rFonts w:asciiTheme="minorHAnsi" w:hAnsiTheme="minorHAnsi" w:cstheme="minorHAnsi"/>
          <w:sz w:val="24"/>
          <w:szCs w:val="24"/>
        </w:rPr>
        <w:t xml:space="preserve"> prevention meetings; and</w:t>
      </w:r>
    </w:p>
    <w:p w14:paraId="1B431317" w14:textId="5607F3DD" w:rsidR="00252008" w:rsidRPr="00DF1191" w:rsidRDefault="00252008" w:rsidP="00252008">
      <w:pPr>
        <w:pStyle w:val="Itema"/>
        <w:rPr>
          <w:rFonts w:asciiTheme="minorHAnsi" w:hAnsiTheme="minorHAnsi" w:cstheme="minorHAnsi"/>
          <w:sz w:val="24"/>
          <w:szCs w:val="24"/>
        </w:rPr>
      </w:pPr>
      <w:r w:rsidRPr="00DF1191">
        <w:rPr>
          <w:rFonts w:asciiTheme="minorHAnsi" w:hAnsiTheme="minorHAnsi" w:cstheme="minorHAnsi"/>
          <w:sz w:val="24"/>
          <w:szCs w:val="24"/>
        </w:rPr>
        <w:t>As a member of the Clinical Mortality Review Committee, Contractor must report findings to:</w:t>
      </w:r>
    </w:p>
    <w:p w14:paraId="49741520" w14:textId="546350F3" w:rsidR="00252008" w:rsidRPr="00DF1191" w:rsidRDefault="00252008" w:rsidP="00252008">
      <w:pPr>
        <w:pStyle w:val="Item10"/>
        <w:rPr>
          <w:rFonts w:asciiTheme="minorHAnsi" w:hAnsiTheme="minorHAnsi" w:cstheme="minorHAnsi"/>
          <w:sz w:val="24"/>
          <w:szCs w:val="24"/>
        </w:rPr>
      </w:pPr>
      <w:r w:rsidRPr="00DF1191">
        <w:rPr>
          <w:rFonts w:asciiTheme="minorHAnsi" w:hAnsiTheme="minorHAnsi" w:cstheme="minorHAnsi"/>
          <w:sz w:val="24"/>
          <w:szCs w:val="24"/>
        </w:rPr>
        <w:t>The ACSO executive staff;</w:t>
      </w:r>
    </w:p>
    <w:p w14:paraId="54F24A00" w14:textId="43A8A6B6" w:rsidR="00252008" w:rsidRPr="00DF1191" w:rsidRDefault="00252008" w:rsidP="00252008">
      <w:pPr>
        <w:pStyle w:val="Item10"/>
        <w:rPr>
          <w:rFonts w:asciiTheme="minorHAnsi" w:hAnsiTheme="minorHAnsi" w:cstheme="minorHAnsi"/>
          <w:sz w:val="24"/>
          <w:szCs w:val="24"/>
        </w:rPr>
      </w:pPr>
      <w:r w:rsidRPr="00DF1191">
        <w:rPr>
          <w:rFonts w:asciiTheme="minorHAnsi" w:hAnsiTheme="minorHAnsi" w:cstheme="minorHAnsi"/>
          <w:sz w:val="24"/>
          <w:szCs w:val="24"/>
        </w:rPr>
        <w:t>The Alameda County Board of Supervisors through the ACSO and</w:t>
      </w:r>
      <w:r w:rsidR="0050368C">
        <w:rPr>
          <w:rFonts w:asciiTheme="minorHAnsi" w:hAnsiTheme="minorHAnsi" w:cstheme="minorHAnsi"/>
          <w:sz w:val="24"/>
          <w:szCs w:val="24"/>
        </w:rPr>
        <w:t xml:space="preserve"> Alameda County Health</w:t>
      </w:r>
      <w:r w:rsidRPr="00DF1191">
        <w:rPr>
          <w:rFonts w:asciiTheme="minorHAnsi" w:hAnsiTheme="minorHAnsi" w:cstheme="minorHAnsi"/>
          <w:sz w:val="24"/>
          <w:szCs w:val="24"/>
        </w:rPr>
        <w:t xml:space="preserve"> </w:t>
      </w:r>
      <w:r w:rsidR="0050368C">
        <w:rPr>
          <w:rFonts w:asciiTheme="minorHAnsi" w:hAnsiTheme="minorHAnsi" w:cstheme="minorHAnsi"/>
          <w:sz w:val="24"/>
          <w:szCs w:val="24"/>
        </w:rPr>
        <w:t>(</w:t>
      </w:r>
      <w:r w:rsidR="00D33246">
        <w:rPr>
          <w:rFonts w:asciiTheme="minorHAnsi" w:hAnsiTheme="minorHAnsi" w:cstheme="minorHAnsi"/>
          <w:sz w:val="24"/>
          <w:szCs w:val="24"/>
        </w:rPr>
        <w:t>AC Health</w:t>
      </w:r>
      <w:r w:rsidR="0050368C">
        <w:rPr>
          <w:rFonts w:asciiTheme="minorHAnsi" w:hAnsiTheme="minorHAnsi" w:cstheme="minorHAnsi"/>
          <w:sz w:val="24"/>
          <w:szCs w:val="24"/>
        </w:rPr>
        <w:t>)</w:t>
      </w:r>
      <w:r w:rsidRPr="00DF1191">
        <w:rPr>
          <w:rFonts w:asciiTheme="minorHAnsi" w:hAnsiTheme="minorHAnsi" w:cstheme="minorHAnsi"/>
          <w:sz w:val="24"/>
          <w:szCs w:val="24"/>
        </w:rPr>
        <w:t>, at the request of the Board of Supervisors;</w:t>
      </w:r>
    </w:p>
    <w:p w14:paraId="2475B460" w14:textId="39FC308A" w:rsidR="00252008" w:rsidRPr="00DF1191" w:rsidRDefault="00252008" w:rsidP="00252008">
      <w:pPr>
        <w:pStyle w:val="Item10"/>
        <w:rPr>
          <w:rFonts w:asciiTheme="minorHAnsi" w:hAnsiTheme="minorHAnsi" w:cstheme="minorHAnsi"/>
          <w:sz w:val="24"/>
          <w:szCs w:val="24"/>
        </w:rPr>
      </w:pPr>
      <w:r w:rsidRPr="00DF1191">
        <w:rPr>
          <w:rFonts w:asciiTheme="minorHAnsi" w:hAnsiTheme="minorHAnsi" w:cstheme="minorHAnsi"/>
          <w:sz w:val="24"/>
          <w:szCs w:val="24"/>
        </w:rPr>
        <w:lastRenderedPageBreak/>
        <w:t xml:space="preserve">The ACSO Contracts Lieutenant at a meeting regarding the medical response and treatment history of deceased </w:t>
      </w:r>
      <w:r w:rsidR="00D80052">
        <w:rPr>
          <w:rFonts w:asciiTheme="minorHAnsi" w:hAnsiTheme="minorHAnsi" w:cstheme="minorHAnsi"/>
          <w:sz w:val="24"/>
          <w:szCs w:val="24"/>
        </w:rPr>
        <w:t>incarcerated person</w:t>
      </w:r>
      <w:r w:rsidR="0079207F">
        <w:rPr>
          <w:rFonts w:asciiTheme="minorHAnsi" w:hAnsiTheme="minorHAnsi" w:cstheme="minorHAnsi"/>
          <w:sz w:val="24"/>
          <w:szCs w:val="24"/>
        </w:rPr>
        <w:t>s</w:t>
      </w:r>
      <w:r w:rsidRPr="00DF1191">
        <w:rPr>
          <w:rFonts w:asciiTheme="minorHAnsi" w:hAnsiTheme="minorHAnsi" w:cstheme="minorHAnsi"/>
          <w:sz w:val="24"/>
          <w:szCs w:val="24"/>
        </w:rPr>
        <w:t>; and</w:t>
      </w:r>
    </w:p>
    <w:p w14:paraId="167FA586" w14:textId="5F34E949" w:rsidR="00252008" w:rsidRPr="00DF1191" w:rsidRDefault="00252008" w:rsidP="00252008">
      <w:pPr>
        <w:pStyle w:val="Item10"/>
        <w:rPr>
          <w:rFonts w:asciiTheme="minorHAnsi" w:hAnsiTheme="minorHAnsi" w:cstheme="minorHAnsi"/>
          <w:sz w:val="24"/>
          <w:szCs w:val="24"/>
        </w:rPr>
      </w:pPr>
      <w:r w:rsidRPr="00DF1191">
        <w:rPr>
          <w:rFonts w:asciiTheme="minorHAnsi" w:hAnsiTheme="minorHAnsi" w:cstheme="minorHAnsi"/>
          <w:sz w:val="24"/>
          <w:szCs w:val="24"/>
        </w:rPr>
        <w:t xml:space="preserve">The </w:t>
      </w:r>
      <w:r w:rsidR="00C835C8" w:rsidRPr="00DF1191">
        <w:rPr>
          <w:rFonts w:asciiTheme="minorHAnsi" w:hAnsiTheme="minorHAnsi" w:cstheme="minorHAnsi"/>
          <w:sz w:val="24"/>
          <w:szCs w:val="24"/>
        </w:rPr>
        <w:t>A</w:t>
      </w:r>
      <w:r w:rsidR="00C835C8">
        <w:rPr>
          <w:rFonts w:asciiTheme="minorHAnsi" w:hAnsiTheme="minorHAnsi" w:cstheme="minorHAnsi"/>
          <w:sz w:val="24"/>
          <w:szCs w:val="24"/>
        </w:rPr>
        <w:t>C Health</w:t>
      </w:r>
      <w:r w:rsidR="00C835C8" w:rsidRPr="00DF1191">
        <w:rPr>
          <w:rFonts w:asciiTheme="minorHAnsi" w:hAnsiTheme="minorHAnsi" w:cstheme="minorHAnsi"/>
          <w:sz w:val="24"/>
          <w:szCs w:val="24"/>
        </w:rPr>
        <w:t xml:space="preserve"> </w:t>
      </w:r>
      <w:r w:rsidRPr="00DF1191">
        <w:rPr>
          <w:rFonts w:asciiTheme="minorHAnsi" w:hAnsiTheme="minorHAnsi" w:cstheme="minorHAnsi"/>
          <w:sz w:val="24"/>
          <w:szCs w:val="24"/>
        </w:rPr>
        <w:t xml:space="preserve">Review Panel. The </w:t>
      </w:r>
      <w:r w:rsidR="00C835C8" w:rsidRPr="00DF1191">
        <w:rPr>
          <w:rFonts w:asciiTheme="minorHAnsi" w:hAnsiTheme="minorHAnsi" w:cstheme="minorHAnsi"/>
          <w:sz w:val="24"/>
          <w:szCs w:val="24"/>
        </w:rPr>
        <w:t>A</w:t>
      </w:r>
      <w:r w:rsidR="00C835C8">
        <w:rPr>
          <w:rFonts w:asciiTheme="minorHAnsi" w:hAnsiTheme="minorHAnsi" w:cstheme="minorHAnsi"/>
          <w:sz w:val="24"/>
          <w:szCs w:val="24"/>
        </w:rPr>
        <w:t>C Health</w:t>
      </w:r>
      <w:r w:rsidR="00C835C8" w:rsidRPr="00DF1191">
        <w:rPr>
          <w:rFonts w:asciiTheme="minorHAnsi" w:hAnsiTheme="minorHAnsi" w:cstheme="minorHAnsi"/>
          <w:sz w:val="24"/>
          <w:szCs w:val="24"/>
        </w:rPr>
        <w:t xml:space="preserve"> </w:t>
      </w:r>
      <w:r w:rsidRPr="00DF1191">
        <w:rPr>
          <w:rFonts w:asciiTheme="minorHAnsi" w:hAnsiTheme="minorHAnsi" w:cstheme="minorHAnsi"/>
          <w:sz w:val="24"/>
          <w:szCs w:val="24"/>
        </w:rPr>
        <w:t>Review Panel is generally held quarterly.</w:t>
      </w:r>
    </w:p>
    <w:p w14:paraId="5A8A5084" w14:textId="5A4D5294" w:rsidR="00C41ED6" w:rsidRPr="00233967" w:rsidRDefault="00C41ED6" w:rsidP="00C41ED6">
      <w:pPr>
        <w:pStyle w:val="Item1"/>
        <w:rPr>
          <w:sz w:val="24"/>
          <w:szCs w:val="24"/>
        </w:rPr>
      </w:pPr>
      <w:r w:rsidRPr="00233967">
        <w:rPr>
          <w:sz w:val="24"/>
          <w:szCs w:val="24"/>
        </w:rPr>
        <w:t>Confidentiality and Conflict of Interest Requirements</w:t>
      </w:r>
    </w:p>
    <w:p w14:paraId="6DC78332" w14:textId="542BB36A" w:rsidR="00C41ED6" w:rsidRPr="00233967" w:rsidRDefault="00C41ED6" w:rsidP="00C41ED6">
      <w:pPr>
        <w:pStyle w:val="Itema"/>
        <w:rPr>
          <w:color w:val="000000" w:themeColor="text1"/>
          <w:sz w:val="24"/>
          <w:szCs w:val="24"/>
        </w:rPr>
      </w:pPr>
      <w:r w:rsidRPr="00233967">
        <w:rPr>
          <w:sz w:val="24"/>
          <w:szCs w:val="24"/>
        </w:rPr>
        <w:t xml:space="preserve">Contractor must not belong to, or have any affiliation with, the current County medical healthcare services provider </w:t>
      </w:r>
      <w:r w:rsidR="003E04A0">
        <w:rPr>
          <w:sz w:val="24"/>
          <w:szCs w:val="24"/>
        </w:rPr>
        <w:t>(</w:t>
      </w:r>
      <w:r w:rsidR="00B97ED6">
        <w:rPr>
          <w:sz w:val="24"/>
          <w:szCs w:val="24"/>
        </w:rPr>
        <w:t xml:space="preserve">currently </w:t>
      </w:r>
      <w:r w:rsidR="002367D3">
        <w:rPr>
          <w:sz w:val="24"/>
          <w:szCs w:val="24"/>
        </w:rPr>
        <w:t>California Forensic Medical Group</w:t>
      </w:r>
      <w:r w:rsidR="00A70517">
        <w:rPr>
          <w:sz w:val="24"/>
          <w:szCs w:val="24"/>
        </w:rPr>
        <w:t xml:space="preserve">) </w:t>
      </w:r>
      <w:r w:rsidRPr="00233967">
        <w:rPr>
          <w:sz w:val="24"/>
          <w:szCs w:val="24"/>
        </w:rPr>
        <w:t>or the current County Health Officer, such that the selected medical consultant can independently make uncompromised evaluations and review the medical care. Upon award of any contract resulting from this RFP, Contractor must sign a non-disclosure agreement and conflict of interest statement to declare a lack of bias with the current County Health Officer or County medical services provider (</w:t>
      </w:r>
      <w:r w:rsidRPr="00233967">
        <w:rPr>
          <w:color w:val="000000" w:themeColor="text1"/>
          <w:sz w:val="24"/>
          <w:szCs w:val="24"/>
        </w:rPr>
        <w:t xml:space="preserve">See Exhibit </w:t>
      </w:r>
      <w:r w:rsidR="0047318A">
        <w:rPr>
          <w:color w:val="000000" w:themeColor="text1"/>
          <w:sz w:val="24"/>
          <w:szCs w:val="24"/>
        </w:rPr>
        <w:t>B</w:t>
      </w:r>
      <w:r w:rsidRPr="00233967">
        <w:rPr>
          <w:color w:val="000000" w:themeColor="text1"/>
          <w:sz w:val="24"/>
          <w:szCs w:val="24"/>
        </w:rPr>
        <w:t>, Sample Non-Disclosure Agreement</w:t>
      </w:r>
      <w:r w:rsidR="0042030D">
        <w:rPr>
          <w:color w:val="000000" w:themeColor="text1"/>
          <w:sz w:val="24"/>
          <w:szCs w:val="24"/>
        </w:rPr>
        <w:t xml:space="preserve"> and Conflict of Interest Statement</w:t>
      </w:r>
      <w:r w:rsidRPr="00233967">
        <w:rPr>
          <w:color w:val="000000" w:themeColor="text1"/>
          <w:sz w:val="24"/>
          <w:szCs w:val="24"/>
        </w:rPr>
        <w:t>).</w:t>
      </w:r>
    </w:p>
    <w:p w14:paraId="01284EFD" w14:textId="244B650F" w:rsidR="00524211" w:rsidRPr="00233967" w:rsidRDefault="00524211" w:rsidP="00C41ED6">
      <w:pPr>
        <w:pStyle w:val="Itema"/>
        <w:rPr>
          <w:color w:val="000000" w:themeColor="text1"/>
          <w:sz w:val="24"/>
          <w:szCs w:val="24"/>
        </w:rPr>
      </w:pPr>
      <w:r w:rsidRPr="00233967">
        <w:rPr>
          <w:color w:val="000000" w:themeColor="text1"/>
          <w:sz w:val="24"/>
          <w:szCs w:val="24"/>
        </w:rPr>
        <w:t>All documents reviewed by the Contractor must remain confidential and the County must retain ownership of all data and documents collected by the Contractor.</w:t>
      </w:r>
    </w:p>
    <w:p w14:paraId="63DED02D" w14:textId="57D8D2C0" w:rsidR="00524211" w:rsidRPr="00DF1191" w:rsidRDefault="00524211" w:rsidP="00C41ED6">
      <w:pPr>
        <w:pStyle w:val="Itema"/>
        <w:rPr>
          <w:sz w:val="24"/>
          <w:szCs w:val="24"/>
        </w:rPr>
      </w:pPr>
      <w:r w:rsidRPr="00233967">
        <w:rPr>
          <w:color w:val="000000" w:themeColor="text1"/>
          <w:sz w:val="24"/>
          <w:szCs w:val="24"/>
        </w:rPr>
        <w:t xml:space="preserve">Medical records are of a secure and confidential nature. Medical records must not be removed from the premises for any reason. No copies of medical records are to be made for any reason. Contractor must agree to maintain the confidentiality of all health care records as required by law (See Exhibit </w:t>
      </w:r>
      <w:r w:rsidR="00C35042">
        <w:rPr>
          <w:color w:val="000000" w:themeColor="text1"/>
          <w:sz w:val="24"/>
          <w:szCs w:val="24"/>
        </w:rPr>
        <w:t>B</w:t>
      </w:r>
      <w:r w:rsidRPr="00233967">
        <w:rPr>
          <w:color w:val="000000" w:themeColor="text1"/>
          <w:sz w:val="24"/>
          <w:szCs w:val="24"/>
        </w:rPr>
        <w:t xml:space="preserve">, Sample </w:t>
      </w:r>
      <w:r w:rsidRPr="00DF1191">
        <w:rPr>
          <w:sz w:val="24"/>
          <w:szCs w:val="24"/>
        </w:rPr>
        <w:t>Non-Disclosure Agreement</w:t>
      </w:r>
      <w:r w:rsidR="0042030D">
        <w:rPr>
          <w:sz w:val="24"/>
          <w:szCs w:val="24"/>
        </w:rPr>
        <w:t xml:space="preserve"> and Conflict of Interest Statement</w:t>
      </w:r>
      <w:r w:rsidRPr="00DF1191">
        <w:rPr>
          <w:sz w:val="24"/>
          <w:szCs w:val="24"/>
        </w:rPr>
        <w:t xml:space="preserve">). At the termination of any contract awarded as a result of this RFP, all records must be returned to the County to </w:t>
      </w:r>
      <w:r w:rsidR="00505D67" w:rsidRPr="00DF1191">
        <w:rPr>
          <w:sz w:val="24"/>
          <w:szCs w:val="24"/>
        </w:rPr>
        <w:t>ensure</w:t>
      </w:r>
      <w:r w:rsidRPr="00DF1191">
        <w:rPr>
          <w:sz w:val="24"/>
          <w:szCs w:val="24"/>
        </w:rPr>
        <w:t xml:space="preserve"> compliance with medical records retention practices.</w:t>
      </w:r>
    </w:p>
    <w:p w14:paraId="20AC29A2" w14:textId="0AEFCF89" w:rsidR="00481C2A" w:rsidRPr="00CE2BA5" w:rsidRDefault="00481C2A" w:rsidP="00481C2A">
      <w:pPr>
        <w:pStyle w:val="Item1"/>
        <w:rPr>
          <w:sz w:val="24"/>
          <w:szCs w:val="24"/>
        </w:rPr>
      </w:pPr>
      <w:r w:rsidRPr="00CE2BA5">
        <w:rPr>
          <w:sz w:val="24"/>
          <w:szCs w:val="24"/>
        </w:rPr>
        <w:t>General Requirements:</w:t>
      </w:r>
    </w:p>
    <w:p w14:paraId="72900906" w14:textId="58239770" w:rsidR="00481C2A" w:rsidRDefault="00481C2A" w:rsidP="00CE2BA5">
      <w:pPr>
        <w:pStyle w:val="Itema"/>
        <w:numPr>
          <w:ilvl w:val="0"/>
          <w:numId w:val="43"/>
        </w:numPr>
        <w:ind w:hanging="720"/>
        <w:rPr>
          <w:rFonts w:asciiTheme="minorHAnsi" w:hAnsiTheme="minorHAnsi" w:cstheme="minorHAnsi"/>
          <w:color w:val="000000" w:themeColor="text1"/>
          <w:sz w:val="24"/>
          <w:szCs w:val="24"/>
        </w:rPr>
      </w:pPr>
      <w:r w:rsidRPr="00CE2BA5">
        <w:rPr>
          <w:sz w:val="24"/>
          <w:szCs w:val="24"/>
        </w:rPr>
        <w:t xml:space="preserve">All Contractor </w:t>
      </w:r>
      <w:r w:rsidRPr="00CE2BA5">
        <w:rPr>
          <w:rFonts w:asciiTheme="minorHAnsi" w:hAnsiTheme="minorHAnsi" w:cstheme="minorHAnsi"/>
          <w:color w:val="000000" w:themeColor="text1"/>
          <w:sz w:val="24"/>
          <w:szCs w:val="24"/>
        </w:rPr>
        <w:t>personnel assigned to the project must be able to pass an ACSO background check. (Please</w:t>
      </w:r>
      <w:r w:rsidRPr="00BB1FFA">
        <w:rPr>
          <w:rFonts w:asciiTheme="minorHAnsi" w:hAnsiTheme="minorHAnsi" w:cstheme="minorHAnsi"/>
          <w:color w:val="000000" w:themeColor="text1"/>
          <w:sz w:val="24"/>
          <w:szCs w:val="24"/>
        </w:rPr>
        <w:t xml:space="preserve"> see Exhibit C – Security Clearance Form.)</w:t>
      </w:r>
    </w:p>
    <w:p w14:paraId="16301E3C" w14:textId="12F7F21F" w:rsidR="00A04639" w:rsidRDefault="00A04639" w:rsidP="00CE2BA5">
      <w:pPr>
        <w:pStyle w:val="Itema"/>
        <w:numPr>
          <w:ilvl w:val="0"/>
          <w:numId w:val="43"/>
        </w:numPr>
        <w:ind w:hanging="720"/>
        <w:rPr>
          <w:rFonts w:asciiTheme="minorHAnsi" w:hAnsiTheme="minorHAnsi" w:cstheme="minorHAnsi"/>
          <w:color w:val="000000" w:themeColor="text1"/>
          <w:sz w:val="24"/>
          <w:szCs w:val="24"/>
        </w:rPr>
      </w:pPr>
      <w:r w:rsidRPr="00220693">
        <w:rPr>
          <w:rFonts w:asciiTheme="minorHAnsi" w:hAnsiTheme="minorHAnsi" w:cstheme="minorHAnsi"/>
          <w:color w:val="000000" w:themeColor="text1"/>
          <w:sz w:val="24"/>
          <w:szCs w:val="24"/>
        </w:rPr>
        <w:t xml:space="preserve">All Contractor personnel assigned to the project must </w:t>
      </w:r>
      <w:r w:rsidR="003D39D0" w:rsidRPr="00220693">
        <w:rPr>
          <w:rFonts w:asciiTheme="minorHAnsi" w:hAnsiTheme="minorHAnsi" w:cstheme="minorHAnsi"/>
          <w:color w:val="000000" w:themeColor="text1"/>
          <w:sz w:val="24"/>
          <w:szCs w:val="24"/>
        </w:rPr>
        <w:t xml:space="preserve">have the appropriate </w:t>
      </w:r>
      <w:r w:rsidR="0014145A" w:rsidRPr="00220693">
        <w:rPr>
          <w:rFonts w:asciiTheme="minorHAnsi" w:hAnsiTheme="minorHAnsi" w:cstheme="minorHAnsi"/>
          <w:color w:val="000000" w:themeColor="text1"/>
          <w:sz w:val="24"/>
          <w:szCs w:val="24"/>
        </w:rPr>
        <w:t>certifications, including, but not limited to:</w:t>
      </w:r>
      <w:r w:rsidRPr="00220693">
        <w:rPr>
          <w:rFonts w:asciiTheme="minorHAnsi" w:hAnsiTheme="minorHAnsi" w:cstheme="minorHAnsi"/>
          <w:color w:val="000000" w:themeColor="text1"/>
          <w:sz w:val="24"/>
          <w:szCs w:val="24"/>
        </w:rPr>
        <w:t xml:space="preserve"> internal medicine, Certified Correctional Healthcare Professional (CCHP), </w:t>
      </w:r>
      <w:r w:rsidR="00BF6325" w:rsidRPr="00220693">
        <w:rPr>
          <w:rFonts w:asciiTheme="minorHAnsi" w:hAnsiTheme="minorHAnsi" w:cstheme="minorHAnsi"/>
          <w:color w:val="000000" w:themeColor="text1"/>
          <w:sz w:val="24"/>
          <w:szCs w:val="24"/>
        </w:rPr>
        <w:t xml:space="preserve">and </w:t>
      </w:r>
      <w:r w:rsidRPr="00220693">
        <w:rPr>
          <w:rFonts w:asciiTheme="minorHAnsi" w:hAnsiTheme="minorHAnsi" w:cstheme="minorHAnsi"/>
          <w:color w:val="000000" w:themeColor="text1"/>
          <w:sz w:val="24"/>
          <w:szCs w:val="24"/>
        </w:rPr>
        <w:t>clinical informatics.</w:t>
      </w:r>
    </w:p>
    <w:p w14:paraId="4F04A56F" w14:textId="020F62AC" w:rsidR="00A04639" w:rsidRDefault="00BF6325" w:rsidP="00CE2BA5">
      <w:pPr>
        <w:pStyle w:val="Itema"/>
        <w:numPr>
          <w:ilvl w:val="0"/>
          <w:numId w:val="43"/>
        </w:numPr>
        <w:ind w:hanging="720"/>
        <w:rPr>
          <w:rFonts w:asciiTheme="minorHAnsi" w:hAnsiTheme="minorHAnsi" w:cstheme="minorHAnsi"/>
          <w:color w:val="000000" w:themeColor="text1"/>
          <w:sz w:val="24"/>
          <w:szCs w:val="24"/>
        </w:rPr>
      </w:pPr>
      <w:r w:rsidRPr="00220693">
        <w:rPr>
          <w:rFonts w:asciiTheme="minorHAnsi" w:hAnsiTheme="minorHAnsi" w:cstheme="minorHAnsi"/>
          <w:color w:val="000000" w:themeColor="text1"/>
          <w:sz w:val="24"/>
          <w:szCs w:val="24"/>
        </w:rPr>
        <w:t>All Contractor personnel assigned to the project mus</w:t>
      </w:r>
      <w:r w:rsidR="00CE2BA5">
        <w:rPr>
          <w:rFonts w:asciiTheme="minorHAnsi" w:hAnsiTheme="minorHAnsi" w:cstheme="minorHAnsi"/>
          <w:color w:val="000000" w:themeColor="text1"/>
          <w:sz w:val="24"/>
          <w:szCs w:val="24"/>
        </w:rPr>
        <w:t>t</w:t>
      </w:r>
      <w:r w:rsidRPr="00220693">
        <w:rPr>
          <w:rFonts w:asciiTheme="minorHAnsi" w:hAnsiTheme="minorHAnsi" w:cstheme="minorHAnsi"/>
          <w:color w:val="000000" w:themeColor="text1"/>
          <w:sz w:val="24"/>
          <w:szCs w:val="24"/>
        </w:rPr>
        <w:t xml:space="preserve"> have e</w:t>
      </w:r>
      <w:r w:rsidR="00A04639" w:rsidRPr="00220693">
        <w:rPr>
          <w:rFonts w:asciiTheme="minorHAnsi" w:hAnsiTheme="minorHAnsi" w:cstheme="minorHAnsi"/>
          <w:color w:val="000000" w:themeColor="text1"/>
          <w:sz w:val="24"/>
          <w:szCs w:val="24"/>
        </w:rPr>
        <w:t xml:space="preserve">xperience with the development and successful implementation of a unified </w:t>
      </w:r>
      <w:r w:rsidR="00A04639" w:rsidRPr="00220693">
        <w:rPr>
          <w:rFonts w:asciiTheme="minorHAnsi" w:hAnsiTheme="minorHAnsi" w:cstheme="minorHAnsi"/>
          <w:color w:val="000000" w:themeColor="text1"/>
          <w:sz w:val="24"/>
          <w:szCs w:val="24"/>
        </w:rPr>
        <w:lastRenderedPageBreak/>
        <w:t>electronic medical record platform, such as Epic, within a correctional setting.</w:t>
      </w:r>
    </w:p>
    <w:p w14:paraId="004B71AA" w14:textId="509D8A88" w:rsidR="00A04639" w:rsidRDefault="00BF6325" w:rsidP="00CE2BA5">
      <w:pPr>
        <w:pStyle w:val="Itema"/>
        <w:numPr>
          <w:ilvl w:val="0"/>
          <w:numId w:val="43"/>
        </w:numPr>
        <w:ind w:hanging="720"/>
        <w:rPr>
          <w:rFonts w:asciiTheme="minorHAnsi" w:hAnsiTheme="minorHAnsi" w:cstheme="minorHAnsi"/>
          <w:color w:val="000000" w:themeColor="text1"/>
          <w:sz w:val="24"/>
          <w:szCs w:val="24"/>
        </w:rPr>
      </w:pPr>
      <w:r w:rsidRPr="00220693">
        <w:rPr>
          <w:rFonts w:asciiTheme="minorHAnsi" w:hAnsiTheme="minorHAnsi" w:cstheme="minorHAnsi"/>
          <w:color w:val="000000" w:themeColor="text1"/>
          <w:sz w:val="24"/>
          <w:szCs w:val="24"/>
        </w:rPr>
        <w:t>All Contractor personnel assigned to the project must have p</w:t>
      </w:r>
      <w:r w:rsidR="00A04639" w:rsidRPr="00220693">
        <w:rPr>
          <w:rFonts w:asciiTheme="minorHAnsi" w:hAnsiTheme="minorHAnsi" w:cstheme="minorHAnsi"/>
          <w:color w:val="000000" w:themeColor="text1"/>
          <w:sz w:val="24"/>
          <w:szCs w:val="24"/>
        </w:rPr>
        <w:t>rior experience within the California correctional setting and working knowledge of the regulatory and state requirements, such as California Department of Healthcare Services (DHCS) California Advancing and Innovating Medi-Cal (</w:t>
      </w:r>
      <w:proofErr w:type="spellStart"/>
      <w:r w:rsidR="00A04639" w:rsidRPr="00220693">
        <w:rPr>
          <w:rFonts w:asciiTheme="minorHAnsi" w:hAnsiTheme="minorHAnsi" w:cstheme="minorHAnsi"/>
          <w:color w:val="000000" w:themeColor="text1"/>
          <w:sz w:val="24"/>
          <w:szCs w:val="24"/>
        </w:rPr>
        <w:t>CalAIM</w:t>
      </w:r>
      <w:proofErr w:type="spellEnd"/>
      <w:r w:rsidR="00A04639" w:rsidRPr="00220693">
        <w:rPr>
          <w:rFonts w:asciiTheme="minorHAnsi" w:hAnsiTheme="minorHAnsi" w:cstheme="minorHAnsi"/>
          <w:color w:val="000000" w:themeColor="text1"/>
          <w:sz w:val="24"/>
          <w:szCs w:val="24"/>
        </w:rPr>
        <w:t>) initiatives.</w:t>
      </w:r>
    </w:p>
    <w:p w14:paraId="09450D9C" w14:textId="16EB1D7A" w:rsidR="00481C2A" w:rsidRPr="00220693" w:rsidRDefault="00220693" w:rsidP="00CE2BA5">
      <w:pPr>
        <w:pStyle w:val="Itema"/>
        <w:numPr>
          <w:ilvl w:val="0"/>
          <w:numId w:val="43"/>
        </w:numPr>
        <w:ind w:hanging="720"/>
        <w:rPr>
          <w:rFonts w:asciiTheme="minorHAnsi" w:hAnsiTheme="minorHAnsi" w:cstheme="minorHAnsi"/>
          <w:color w:val="000000" w:themeColor="text1"/>
          <w:sz w:val="24"/>
          <w:szCs w:val="24"/>
        </w:rPr>
      </w:pPr>
      <w:r w:rsidRPr="00220693">
        <w:rPr>
          <w:rFonts w:asciiTheme="minorHAnsi" w:hAnsiTheme="minorHAnsi" w:cstheme="minorHAnsi"/>
          <w:color w:val="000000" w:themeColor="text1"/>
          <w:sz w:val="24"/>
          <w:szCs w:val="24"/>
        </w:rPr>
        <w:t>All Contractor personnel assigned to the project must have p</w:t>
      </w:r>
      <w:r w:rsidR="00A04639" w:rsidRPr="00220693">
        <w:rPr>
          <w:rFonts w:asciiTheme="minorHAnsi" w:hAnsiTheme="minorHAnsi" w:cstheme="minorHAnsi"/>
          <w:color w:val="000000" w:themeColor="text1"/>
          <w:sz w:val="24"/>
          <w:szCs w:val="24"/>
        </w:rPr>
        <w:t>roject management experience in a correctional setting.</w:t>
      </w:r>
    </w:p>
    <w:p w14:paraId="1275DF5A" w14:textId="78BC1C29" w:rsidR="000A39BB" w:rsidRPr="00430E3D" w:rsidRDefault="006C7DBD" w:rsidP="000A39BB">
      <w:pPr>
        <w:pStyle w:val="Heading2"/>
        <w:rPr>
          <w:sz w:val="24"/>
        </w:rPr>
      </w:pPr>
      <w:bookmarkStart w:id="33" w:name="_Toc339364441"/>
      <w:bookmarkStart w:id="34" w:name="_Toc339364702"/>
      <w:bookmarkStart w:id="35" w:name="_Toc188516046"/>
      <w:bookmarkStart w:id="36" w:name="_Toc188521300"/>
      <w:r>
        <w:rPr>
          <w:sz w:val="24"/>
        </w:rPr>
        <w:t xml:space="preserve">ADMINISTRATIVE REQUIREMENTS AND </w:t>
      </w:r>
      <w:r w:rsidR="00F9006C" w:rsidRPr="00266DFB">
        <w:rPr>
          <w:sz w:val="24"/>
        </w:rPr>
        <w:t>DELIVERABLES</w:t>
      </w:r>
      <w:r w:rsidR="00C96DA3" w:rsidRPr="00266DFB">
        <w:rPr>
          <w:sz w:val="24"/>
        </w:rPr>
        <w:t xml:space="preserve"> </w:t>
      </w:r>
      <w:r w:rsidR="00F9006C" w:rsidRPr="00266DFB">
        <w:rPr>
          <w:sz w:val="24"/>
        </w:rPr>
        <w:t>/</w:t>
      </w:r>
      <w:r w:rsidR="00C96DA3" w:rsidRPr="00266DFB">
        <w:rPr>
          <w:sz w:val="24"/>
        </w:rPr>
        <w:t xml:space="preserve"> </w:t>
      </w:r>
      <w:r w:rsidR="00F9006C" w:rsidRPr="00266DFB">
        <w:rPr>
          <w:sz w:val="24"/>
        </w:rPr>
        <w:t>REPORTS</w:t>
      </w:r>
      <w:bookmarkEnd w:id="33"/>
      <w:bookmarkEnd w:id="34"/>
      <w:bookmarkEnd w:id="35"/>
      <w:bookmarkEnd w:id="36"/>
    </w:p>
    <w:p w14:paraId="02AF5BEE" w14:textId="238583B2" w:rsidR="00F9006C" w:rsidRDefault="007E6DF3" w:rsidP="00121DEB">
      <w:pPr>
        <w:pStyle w:val="Item1"/>
        <w:rPr>
          <w:sz w:val="24"/>
          <w:szCs w:val="18"/>
        </w:rPr>
      </w:pPr>
      <w:r w:rsidRPr="00430E3D">
        <w:rPr>
          <w:b/>
          <w:bCs/>
          <w:sz w:val="24"/>
          <w:szCs w:val="18"/>
        </w:rPr>
        <w:t>Administrative Requirements:</w:t>
      </w:r>
      <w:r>
        <w:rPr>
          <w:sz w:val="24"/>
          <w:szCs w:val="18"/>
        </w:rPr>
        <w:t xml:space="preserve"> Contractor must:</w:t>
      </w:r>
    </w:p>
    <w:p w14:paraId="402A0477" w14:textId="77777777" w:rsidR="007E6DF3" w:rsidRPr="00252008" w:rsidRDefault="007E6DF3" w:rsidP="007E6DF3">
      <w:pPr>
        <w:pStyle w:val="Itema"/>
        <w:rPr>
          <w:rFonts w:asciiTheme="minorHAnsi" w:hAnsiTheme="minorHAnsi" w:cstheme="minorHAnsi"/>
          <w:sz w:val="24"/>
          <w:szCs w:val="24"/>
        </w:rPr>
      </w:pPr>
      <w:r w:rsidRPr="00430E3D">
        <w:rPr>
          <w:sz w:val="24"/>
          <w:szCs w:val="24"/>
        </w:rPr>
        <w:t xml:space="preserve">Attend </w:t>
      </w:r>
      <w:r w:rsidRPr="00430E3D">
        <w:rPr>
          <w:rFonts w:asciiTheme="minorHAnsi" w:hAnsiTheme="minorHAnsi" w:cstheme="minorHAnsi"/>
          <w:sz w:val="24"/>
          <w:szCs w:val="24"/>
        </w:rPr>
        <w:t>monthly</w:t>
      </w:r>
      <w:r w:rsidRPr="00252008">
        <w:rPr>
          <w:rFonts w:asciiTheme="minorHAnsi" w:hAnsiTheme="minorHAnsi" w:cstheme="minorHAnsi"/>
          <w:sz w:val="24"/>
          <w:szCs w:val="24"/>
        </w:rPr>
        <w:t xml:space="preserve"> Medical, Mental Health and Corrections Committee (MAC) meeting.</w:t>
      </w:r>
    </w:p>
    <w:p w14:paraId="26FA2ED6" w14:textId="77777777" w:rsidR="007E6DF3" w:rsidRPr="00252008" w:rsidRDefault="007E6DF3" w:rsidP="007E6DF3">
      <w:pPr>
        <w:pStyle w:val="Itema"/>
        <w:rPr>
          <w:rFonts w:asciiTheme="minorHAnsi" w:hAnsiTheme="minorHAnsi" w:cstheme="minorHAnsi"/>
          <w:sz w:val="24"/>
          <w:szCs w:val="24"/>
        </w:rPr>
      </w:pPr>
      <w:r w:rsidRPr="00252008">
        <w:rPr>
          <w:rFonts w:asciiTheme="minorHAnsi" w:hAnsiTheme="minorHAnsi" w:cstheme="minorHAnsi"/>
          <w:sz w:val="24"/>
          <w:szCs w:val="24"/>
        </w:rPr>
        <w:t>Present an annual report to the Alameda County Board of Supervisors, at their request.</w:t>
      </w:r>
    </w:p>
    <w:p w14:paraId="66E386E8" w14:textId="23ED1BB3" w:rsidR="007E6DF3" w:rsidRPr="00252008" w:rsidRDefault="007E6DF3" w:rsidP="007E6DF3">
      <w:pPr>
        <w:pStyle w:val="Itema"/>
        <w:rPr>
          <w:rFonts w:asciiTheme="minorHAnsi" w:hAnsiTheme="minorHAnsi" w:cstheme="minorHAnsi"/>
          <w:sz w:val="24"/>
          <w:szCs w:val="24"/>
        </w:rPr>
      </w:pPr>
      <w:r w:rsidRPr="00252008">
        <w:rPr>
          <w:rFonts w:asciiTheme="minorHAnsi" w:hAnsiTheme="minorHAnsi" w:cstheme="minorHAnsi"/>
          <w:sz w:val="24"/>
          <w:szCs w:val="24"/>
        </w:rPr>
        <w:t xml:space="preserve">Meet on a </w:t>
      </w:r>
      <w:r w:rsidR="00723E29">
        <w:rPr>
          <w:rFonts w:asciiTheme="minorHAnsi" w:hAnsiTheme="minorHAnsi" w:cstheme="minorHAnsi"/>
          <w:sz w:val="24"/>
          <w:szCs w:val="24"/>
        </w:rPr>
        <w:t>monthly</w:t>
      </w:r>
      <w:r w:rsidR="00723E29" w:rsidRPr="00252008">
        <w:rPr>
          <w:rFonts w:asciiTheme="minorHAnsi" w:hAnsiTheme="minorHAnsi" w:cstheme="minorHAnsi"/>
          <w:sz w:val="24"/>
          <w:szCs w:val="24"/>
        </w:rPr>
        <w:t xml:space="preserve"> </w:t>
      </w:r>
      <w:r w:rsidRPr="00252008">
        <w:rPr>
          <w:rFonts w:asciiTheme="minorHAnsi" w:hAnsiTheme="minorHAnsi" w:cstheme="minorHAnsi"/>
          <w:sz w:val="24"/>
          <w:szCs w:val="24"/>
        </w:rPr>
        <w:t>basis with the ACSO Detention and Corrections (D&amp;C) Contracts Lieutenant.</w:t>
      </w:r>
    </w:p>
    <w:p w14:paraId="41BB50D7" w14:textId="77777777" w:rsidR="007E6DF3" w:rsidRPr="00252008" w:rsidRDefault="007E6DF3" w:rsidP="007E6DF3">
      <w:pPr>
        <w:pStyle w:val="Itema"/>
        <w:rPr>
          <w:rFonts w:asciiTheme="minorHAnsi" w:hAnsiTheme="minorHAnsi" w:cstheme="minorHAnsi"/>
          <w:sz w:val="24"/>
          <w:szCs w:val="24"/>
        </w:rPr>
      </w:pPr>
      <w:r w:rsidRPr="00252008">
        <w:rPr>
          <w:rFonts w:asciiTheme="minorHAnsi" w:hAnsiTheme="minorHAnsi" w:cstheme="minorHAnsi"/>
          <w:sz w:val="24"/>
          <w:szCs w:val="24"/>
        </w:rPr>
        <w:t>Update the ACSO D&amp;C Administrative Captain, via the Contracts Lieutenant, regularly on findings, concerns, and recommendations, and meet as appropriate with assigned ACSO staff to provide advice and guidance on quality assurance issues.</w:t>
      </w:r>
    </w:p>
    <w:p w14:paraId="4A192AC9" w14:textId="77777777" w:rsidR="007E6DF3" w:rsidRPr="00252008" w:rsidRDefault="007E6DF3" w:rsidP="007E6DF3">
      <w:pPr>
        <w:pStyle w:val="Itema"/>
        <w:rPr>
          <w:rFonts w:asciiTheme="minorHAnsi" w:hAnsiTheme="minorHAnsi" w:cstheme="minorHAnsi"/>
          <w:sz w:val="24"/>
          <w:szCs w:val="24"/>
        </w:rPr>
      </w:pPr>
      <w:r w:rsidRPr="00252008">
        <w:rPr>
          <w:rFonts w:asciiTheme="minorHAnsi" w:hAnsiTheme="minorHAnsi" w:cstheme="minorHAnsi"/>
          <w:sz w:val="24"/>
          <w:szCs w:val="24"/>
        </w:rPr>
        <w:t>Submit a written report to the Contracts Lieutenant in the event minor or major error(s) in medical service (by the Comprehensive Medical Care Services provider) are discovered by the Contractor. The report must outline the circumstances of the error(s) and propose corrective action.</w:t>
      </w:r>
    </w:p>
    <w:p w14:paraId="428B4353" w14:textId="77777777" w:rsidR="007E6DF3" w:rsidRPr="00252008" w:rsidRDefault="007E6DF3" w:rsidP="007E6DF3">
      <w:pPr>
        <w:pStyle w:val="Itema"/>
        <w:rPr>
          <w:rFonts w:asciiTheme="minorHAnsi" w:hAnsiTheme="minorHAnsi" w:cstheme="minorHAnsi"/>
          <w:sz w:val="24"/>
          <w:szCs w:val="24"/>
        </w:rPr>
      </w:pPr>
      <w:r w:rsidRPr="00252008">
        <w:rPr>
          <w:rFonts w:asciiTheme="minorHAnsi" w:hAnsiTheme="minorHAnsi" w:cstheme="minorHAnsi"/>
          <w:sz w:val="24"/>
          <w:szCs w:val="24"/>
        </w:rPr>
        <w:t>Meet with ACSO executive staff as necessary to advise the County on the administration of the current health care provider’s contract.</w:t>
      </w:r>
    </w:p>
    <w:p w14:paraId="73A2ACFA" w14:textId="68B8872B" w:rsidR="007E6DF3" w:rsidRPr="00252008" w:rsidRDefault="007E6DF3" w:rsidP="007E6DF3">
      <w:pPr>
        <w:pStyle w:val="Itema"/>
        <w:rPr>
          <w:rFonts w:asciiTheme="minorHAnsi" w:hAnsiTheme="minorHAnsi" w:cstheme="minorHAnsi"/>
          <w:sz w:val="24"/>
          <w:szCs w:val="24"/>
        </w:rPr>
      </w:pPr>
      <w:r w:rsidRPr="00252008">
        <w:rPr>
          <w:rFonts w:asciiTheme="minorHAnsi" w:hAnsiTheme="minorHAnsi" w:cstheme="minorHAnsi"/>
          <w:sz w:val="24"/>
          <w:szCs w:val="24"/>
        </w:rPr>
        <w:t>Prepare for, attend, and participate in, the</w:t>
      </w:r>
      <w:r>
        <w:rPr>
          <w:rFonts w:asciiTheme="minorHAnsi" w:hAnsiTheme="minorHAnsi" w:cstheme="minorHAnsi"/>
          <w:sz w:val="24"/>
          <w:szCs w:val="24"/>
        </w:rPr>
        <w:t xml:space="preserve"> AC Health</w:t>
      </w:r>
      <w:r w:rsidRPr="00252008">
        <w:rPr>
          <w:rFonts w:asciiTheme="minorHAnsi" w:hAnsiTheme="minorHAnsi" w:cstheme="minorHAnsi"/>
          <w:sz w:val="24"/>
          <w:szCs w:val="24"/>
        </w:rPr>
        <w:t xml:space="preserve"> </w:t>
      </w:r>
      <w:r>
        <w:rPr>
          <w:rFonts w:asciiTheme="minorHAnsi" w:hAnsiTheme="minorHAnsi" w:cstheme="minorHAnsi"/>
          <w:sz w:val="24"/>
          <w:szCs w:val="24"/>
        </w:rPr>
        <w:t>R</w:t>
      </w:r>
      <w:r w:rsidRPr="00252008">
        <w:rPr>
          <w:rFonts w:asciiTheme="minorHAnsi" w:hAnsiTheme="minorHAnsi" w:cstheme="minorHAnsi"/>
          <w:sz w:val="24"/>
          <w:szCs w:val="24"/>
        </w:rPr>
        <w:t>eview Panel.</w:t>
      </w:r>
    </w:p>
    <w:p w14:paraId="42D2ED41" w14:textId="77777777" w:rsidR="007E6DF3" w:rsidRPr="00252008" w:rsidRDefault="007E6DF3" w:rsidP="007E6DF3">
      <w:pPr>
        <w:pStyle w:val="Itema"/>
        <w:rPr>
          <w:rFonts w:asciiTheme="minorHAnsi" w:hAnsiTheme="minorHAnsi" w:cstheme="minorHAnsi"/>
          <w:sz w:val="24"/>
          <w:szCs w:val="24"/>
        </w:rPr>
      </w:pPr>
      <w:r w:rsidRPr="00252008">
        <w:rPr>
          <w:rFonts w:asciiTheme="minorHAnsi" w:hAnsiTheme="minorHAnsi" w:cstheme="minorHAnsi"/>
          <w:sz w:val="24"/>
          <w:szCs w:val="24"/>
        </w:rPr>
        <w:t>Convey A</w:t>
      </w:r>
      <w:r>
        <w:rPr>
          <w:rFonts w:asciiTheme="minorHAnsi" w:hAnsiTheme="minorHAnsi" w:cstheme="minorHAnsi"/>
          <w:sz w:val="24"/>
          <w:szCs w:val="24"/>
        </w:rPr>
        <w:t>C Health</w:t>
      </w:r>
      <w:r w:rsidRPr="00252008">
        <w:rPr>
          <w:rFonts w:asciiTheme="minorHAnsi" w:hAnsiTheme="minorHAnsi" w:cstheme="minorHAnsi"/>
          <w:sz w:val="24"/>
          <w:szCs w:val="24"/>
        </w:rPr>
        <w:t xml:space="preserve"> Review Panel concerns, recommendations, and advice to the ACSO D&amp;C Administrative Captain via the Contracts Lieutenant.</w:t>
      </w:r>
    </w:p>
    <w:p w14:paraId="30E4A8F6" w14:textId="77777777" w:rsidR="007E6DF3" w:rsidRPr="00252008" w:rsidRDefault="007E6DF3" w:rsidP="007E6DF3">
      <w:pPr>
        <w:pStyle w:val="Itema"/>
        <w:rPr>
          <w:rFonts w:asciiTheme="minorHAnsi" w:hAnsiTheme="minorHAnsi" w:cstheme="minorHAnsi"/>
          <w:sz w:val="24"/>
          <w:szCs w:val="24"/>
        </w:rPr>
      </w:pPr>
      <w:r w:rsidRPr="00252008">
        <w:rPr>
          <w:rFonts w:asciiTheme="minorHAnsi" w:hAnsiTheme="minorHAnsi" w:cstheme="minorHAnsi"/>
          <w:sz w:val="24"/>
          <w:szCs w:val="24"/>
        </w:rPr>
        <w:t xml:space="preserve">Provide advice and recommendations as necessary related to medical facility licensure, accreditation, treatment protocols, and general medical </w:t>
      </w:r>
      <w:r w:rsidRPr="00252008">
        <w:rPr>
          <w:rFonts w:asciiTheme="minorHAnsi" w:hAnsiTheme="minorHAnsi" w:cstheme="minorHAnsi"/>
          <w:sz w:val="24"/>
          <w:szCs w:val="24"/>
        </w:rPr>
        <w:lastRenderedPageBreak/>
        <w:t>quality assurance issues to ACSO as frequently as deemed necessary by ACSO.</w:t>
      </w:r>
    </w:p>
    <w:p w14:paraId="4F32B0BF" w14:textId="77777777" w:rsidR="007E6DF3" w:rsidRPr="00252008" w:rsidRDefault="007E6DF3" w:rsidP="007E6DF3">
      <w:pPr>
        <w:pStyle w:val="Itema"/>
        <w:rPr>
          <w:rFonts w:asciiTheme="minorHAnsi" w:hAnsiTheme="minorHAnsi" w:cstheme="minorHAnsi"/>
          <w:sz w:val="24"/>
          <w:szCs w:val="24"/>
        </w:rPr>
      </w:pPr>
      <w:r w:rsidRPr="00252008">
        <w:rPr>
          <w:rFonts w:asciiTheme="minorHAnsi" w:hAnsiTheme="minorHAnsi" w:cstheme="minorHAnsi"/>
          <w:sz w:val="24"/>
          <w:szCs w:val="24"/>
        </w:rPr>
        <w:t>Perform in accordance with all generally accepted standards of the medical profession and community.</w:t>
      </w:r>
    </w:p>
    <w:p w14:paraId="6F6B7118" w14:textId="6D0AB1EB" w:rsidR="007E6DF3" w:rsidRPr="007E6DF3" w:rsidRDefault="007E6DF3" w:rsidP="007E6DF3">
      <w:pPr>
        <w:pStyle w:val="Itema"/>
        <w:rPr>
          <w:rFonts w:asciiTheme="minorHAnsi" w:hAnsiTheme="minorHAnsi" w:cstheme="minorHAnsi"/>
          <w:sz w:val="24"/>
          <w:szCs w:val="24"/>
        </w:rPr>
      </w:pPr>
      <w:r w:rsidRPr="00252008">
        <w:rPr>
          <w:rFonts w:asciiTheme="minorHAnsi" w:hAnsiTheme="minorHAnsi" w:cstheme="minorHAnsi"/>
          <w:sz w:val="24"/>
          <w:szCs w:val="24"/>
        </w:rPr>
        <w:t xml:space="preserve">Comply with the laws, rules, and regulations of all governmental </w:t>
      </w:r>
      <w:r w:rsidRPr="00DF1191">
        <w:rPr>
          <w:rFonts w:asciiTheme="minorHAnsi" w:hAnsiTheme="minorHAnsi" w:cstheme="minorHAnsi"/>
          <w:sz w:val="24"/>
          <w:szCs w:val="24"/>
        </w:rPr>
        <w:t>authorities having jurisdiction over services rendered under any agreement which may result from this RFP, including any accrediting agencies’ rules and regulations as applicable, and comply with all applicable County of Alameda and ACSO rules and regulations</w:t>
      </w:r>
      <w:r>
        <w:rPr>
          <w:rFonts w:asciiTheme="minorHAnsi" w:hAnsiTheme="minorHAnsi" w:cstheme="minorHAnsi"/>
          <w:sz w:val="24"/>
          <w:szCs w:val="24"/>
        </w:rPr>
        <w:t>.</w:t>
      </w:r>
    </w:p>
    <w:p w14:paraId="1BD69EF1" w14:textId="46423F4A" w:rsidR="007E6DF3" w:rsidRDefault="007E6DF3" w:rsidP="007E6DF3">
      <w:pPr>
        <w:pStyle w:val="Item1"/>
        <w:rPr>
          <w:b/>
          <w:bCs/>
          <w:sz w:val="24"/>
          <w:szCs w:val="18"/>
        </w:rPr>
      </w:pPr>
      <w:r w:rsidRPr="007E6DF3">
        <w:rPr>
          <w:b/>
          <w:bCs/>
          <w:sz w:val="24"/>
          <w:szCs w:val="18"/>
        </w:rPr>
        <w:t>Deliverables/Reports:</w:t>
      </w:r>
    </w:p>
    <w:p w14:paraId="5733B08E" w14:textId="092CB9E9" w:rsidR="000A39BB" w:rsidRPr="007E6DF3" w:rsidRDefault="000A39BB" w:rsidP="007E6DF3">
      <w:pPr>
        <w:pStyle w:val="Itema"/>
      </w:pPr>
      <w:r>
        <w:rPr>
          <w:sz w:val="24"/>
          <w:szCs w:val="18"/>
        </w:rPr>
        <w:t>Contractor must prepare monthly QA reports, CQI reports, and provide CAPs when appropriate. Reports must be submitted to the ACSO Contracts Lieutenant. Contractor must assist ACSO, County Counsel, and AC Health, if requested, with presenting said reports to the Alameda County Board of Supervisors.</w:t>
      </w:r>
    </w:p>
    <w:p w14:paraId="668BA364" w14:textId="3D8C4956" w:rsidR="00524211" w:rsidRPr="007E6DF3" w:rsidRDefault="00524211" w:rsidP="007E6DF3">
      <w:pPr>
        <w:pStyle w:val="Itema"/>
      </w:pPr>
      <w:r>
        <w:rPr>
          <w:sz w:val="24"/>
          <w:szCs w:val="18"/>
        </w:rPr>
        <w:t xml:space="preserve">Contractor must provide a monthly schedule </w:t>
      </w:r>
      <w:r w:rsidR="00BD3D09">
        <w:rPr>
          <w:sz w:val="24"/>
          <w:szCs w:val="18"/>
        </w:rPr>
        <w:t>of proposed acti</w:t>
      </w:r>
      <w:r w:rsidR="00A46834">
        <w:rPr>
          <w:sz w:val="24"/>
          <w:szCs w:val="18"/>
        </w:rPr>
        <w:t xml:space="preserve">vities </w:t>
      </w:r>
      <w:r>
        <w:rPr>
          <w:sz w:val="24"/>
          <w:szCs w:val="18"/>
        </w:rPr>
        <w:t>to the Contracts Lieutenant</w:t>
      </w:r>
      <w:r w:rsidR="00A46834">
        <w:rPr>
          <w:sz w:val="24"/>
          <w:szCs w:val="18"/>
        </w:rPr>
        <w:t xml:space="preserve"> and collaborate on any specific areas of concentration</w:t>
      </w:r>
      <w:r>
        <w:rPr>
          <w:sz w:val="24"/>
          <w:szCs w:val="18"/>
        </w:rPr>
        <w:t>.</w:t>
      </w:r>
    </w:p>
    <w:p w14:paraId="75E3DF66" w14:textId="2071A9EF" w:rsidR="00524211" w:rsidRPr="007E6DF3" w:rsidRDefault="00524211" w:rsidP="007E6DF3">
      <w:pPr>
        <w:pStyle w:val="Itema"/>
      </w:pPr>
      <w:r>
        <w:rPr>
          <w:sz w:val="24"/>
          <w:szCs w:val="18"/>
        </w:rPr>
        <w:t>The reports prepared and submitted by the Contractor must provide conclusions and recommendations. The format of the report must be developed by the Contractor in consultation with the ACSO upon award of any contract awarded as a result of this RFP.</w:t>
      </w:r>
    </w:p>
    <w:p w14:paraId="1B49C1AB" w14:textId="68AC1AE3" w:rsidR="00222EA5" w:rsidRPr="00222EA5" w:rsidRDefault="00502F47" w:rsidP="000352A4">
      <w:pPr>
        <w:pStyle w:val="Heading2"/>
      </w:pPr>
      <w:bookmarkStart w:id="37" w:name="_Toc339364443"/>
      <w:bookmarkStart w:id="38" w:name="_Toc339364704"/>
      <w:bookmarkStart w:id="39" w:name="_Toc188516047"/>
      <w:bookmarkStart w:id="40" w:name="_Toc188521301"/>
      <w:r w:rsidRPr="00266DFB">
        <w:rPr>
          <w:sz w:val="24"/>
        </w:rPr>
        <w:t>BIDDER</w:t>
      </w:r>
      <w:r w:rsidR="00607F38" w:rsidRPr="00266DFB">
        <w:rPr>
          <w:sz w:val="24"/>
        </w:rPr>
        <w:t>S CONFERENCE</w:t>
      </w:r>
      <w:bookmarkEnd w:id="37"/>
      <w:bookmarkEnd w:id="38"/>
      <w:r w:rsidR="002C348B" w:rsidRPr="003C346F">
        <w:rPr>
          <w:color w:val="000000" w:themeColor="text1"/>
          <w:sz w:val="24"/>
        </w:rPr>
        <w:t>/VEND</w:t>
      </w:r>
      <w:r w:rsidR="0040582E" w:rsidRPr="003C346F">
        <w:rPr>
          <w:color w:val="000000" w:themeColor="text1"/>
          <w:sz w:val="24"/>
        </w:rPr>
        <w:t>O</w:t>
      </w:r>
      <w:r w:rsidR="002C348B" w:rsidRPr="003C346F">
        <w:rPr>
          <w:color w:val="000000" w:themeColor="text1"/>
          <w:sz w:val="24"/>
        </w:rPr>
        <w:t>R OUTREACH</w:t>
      </w:r>
      <w:bookmarkEnd w:id="39"/>
      <w:bookmarkEnd w:id="40"/>
      <w:r w:rsidR="006B4B31" w:rsidRPr="003C346F">
        <w:rPr>
          <w:color w:val="000000" w:themeColor="text1"/>
          <w:sz w:val="24"/>
        </w:rPr>
        <w:t xml:space="preserve"> </w:t>
      </w:r>
    </w:p>
    <w:p w14:paraId="6DE977BF" w14:textId="3C7A56C8" w:rsidR="001215F1" w:rsidRDefault="0036135F" w:rsidP="00EE51C4">
      <w:pPr>
        <w:pStyle w:val="Item1"/>
        <w:tabs>
          <w:tab w:val="clear" w:pos="1440"/>
        </w:tabs>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p w14:paraId="470374EC" w14:textId="77777777" w:rsidR="00425BEA" w:rsidRPr="00005154" w:rsidRDefault="00425BEA" w:rsidP="00425BEA">
      <w:pPr>
        <w:tabs>
          <w:tab w:val="left" w:pos="810"/>
        </w:tabs>
        <w:ind w:firstLine="2160"/>
        <w:rPr>
          <w:rFonts w:ascii="Segoe UI" w:hAnsi="Segoe UI" w:cs="Segoe UI"/>
          <w:color w:val="242424"/>
          <w:sz w:val="16"/>
          <w:szCs w:val="16"/>
        </w:rPr>
      </w:pPr>
      <w:r w:rsidRPr="00005154">
        <w:rPr>
          <w:rStyle w:val="me-email-text"/>
          <w:rFonts w:ascii="Segoe UI" w:hAnsi="Segoe UI" w:cs="Segoe UI"/>
          <w:b/>
          <w:bCs/>
          <w:color w:val="242424"/>
          <w:sz w:val="28"/>
          <w:szCs w:val="28"/>
        </w:rPr>
        <w:t>Microsoft Teams</w:t>
      </w:r>
      <w:r w:rsidRPr="00005154">
        <w:rPr>
          <w:rFonts w:ascii="Segoe UI" w:hAnsi="Segoe UI" w:cs="Segoe UI"/>
          <w:color w:val="242424"/>
          <w:sz w:val="16"/>
          <w:szCs w:val="16"/>
        </w:rPr>
        <w:t xml:space="preserve"> </w:t>
      </w:r>
      <w:hyperlink r:id="rId36" w:history="1">
        <w:r w:rsidRPr="00005154">
          <w:rPr>
            <w:rStyle w:val="Hyperlink"/>
            <w:rFonts w:ascii="Segoe UI" w:hAnsi="Segoe UI" w:cs="Segoe UI"/>
            <w:color w:val="5B5FC7"/>
            <w:sz w:val="18"/>
            <w:szCs w:val="18"/>
          </w:rPr>
          <w:t>Need help?</w:t>
        </w:r>
      </w:hyperlink>
      <w:r w:rsidRPr="00005154">
        <w:rPr>
          <w:rFonts w:ascii="Segoe UI" w:hAnsi="Segoe UI" w:cs="Segoe UI"/>
          <w:color w:val="242424"/>
          <w:sz w:val="16"/>
          <w:szCs w:val="16"/>
        </w:rPr>
        <w:t xml:space="preserve"> </w:t>
      </w:r>
    </w:p>
    <w:p w14:paraId="6AA96037" w14:textId="77777777" w:rsidR="00425BEA" w:rsidRPr="00005154" w:rsidRDefault="00425BEA" w:rsidP="00425BEA">
      <w:pPr>
        <w:tabs>
          <w:tab w:val="left" w:pos="810"/>
        </w:tabs>
        <w:ind w:firstLine="2160"/>
        <w:rPr>
          <w:rFonts w:ascii="Segoe UI" w:hAnsi="Segoe UI" w:cs="Segoe UI"/>
          <w:color w:val="242424"/>
          <w:sz w:val="16"/>
          <w:szCs w:val="16"/>
        </w:rPr>
      </w:pPr>
      <w:hyperlink r:id="rId37" w:tgtFrame="_blank" w:tooltip="Meeting join link" w:history="1">
        <w:r w:rsidRPr="00005154">
          <w:rPr>
            <w:rStyle w:val="Hyperlink"/>
            <w:rFonts w:ascii="Segoe UI" w:hAnsi="Segoe UI" w:cs="Segoe UI"/>
            <w:b/>
            <w:bCs/>
            <w:color w:val="5B5FC7"/>
            <w:sz w:val="24"/>
            <w:szCs w:val="24"/>
          </w:rPr>
          <w:t>Join the meeting now</w:t>
        </w:r>
      </w:hyperlink>
      <w:r w:rsidRPr="00005154">
        <w:rPr>
          <w:rFonts w:ascii="Segoe UI" w:hAnsi="Segoe UI" w:cs="Segoe UI"/>
          <w:color w:val="242424"/>
          <w:sz w:val="16"/>
          <w:szCs w:val="16"/>
        </w:rPr>
        <w:t xml:space="preserve"> </w:t>
      </w:r>
    </w:p>
    <w:p w14:paraId="7EDD200D" w14:textId="77777777" w:rsidR="00425BEA" w:rsidRPr="00005154" w:rsidRDefault="00425BEA" w:rsidP="00425BEA">
      <w:pPr>
        <w:tabs>
          <w:tab w:val="left" w:pos="810"/>
        </w:tabs>
        <w:ind w:firstLine="2160"/>
        <w:rPr>
          <w:rFonts w:ascii="Segoe UI" w:hAnsi="Segoe UI" w:cs="Segoe UI"/>
          <w:color w:val="242424"/>
          <w:sz w:val="16"/>
          <w:szCs w:val="16"/>
        </w:rPr>
      </w:pPr>
      <w:r w:rsidRPr="00005154">
        <w:rPr>
          <w:rStyle w:val="me-email-text-secondary"/>
          <w:rFonts w:ascii="Segoe UI" w:hAnsi="Segoe UI" w:cs="Segoe UI"/>
          <w:color w:val="616161"/>
          <w:sz w:val="18"/>
          <w:szCs w:val="18"/>
        </w:rPr>
        <w:t xml:space="preserve">Meeting ID: </w:t>
      </w:r>
      <w:r w:rsidRPr="00005154">
        <w:rPr>
          <w:rStyle w:val="me-email-text"/>
          <w:rFonts w:ascii="Segoe UI" w:hAnsi="Segoe UI" w:cs="Segoe UI"/>
          <w:color w:val="242424"/>
          <w:sz w:val="18"/>
          <w:szCs w:val="18"/>
        </w:rPr>
        <w:t>258 997 191 060</w:t>
      </w:r>
      <w:r w:rsidRPr="00005154">
        <w:rPr>
          <w:rFonts w:ascii="Segoe UI" w:hAnsi="Segoe UI" w:cs="Segoe UI"/>
          <w:color w:val="242424"/>
          <w:sz w:val="16"/>
          <w:szCs w:val="16"/>
        </w:rPr>
        <w:t xml:space="preserve"> </w:t>
      </w:r>
    </w:p>
    <w:p w14:paraId="04239F84" w14:textId="77777777" w:rsidR="00425BEA" w:rsidRPr="00005154" w:rsidRDefault="00425BEA" w:rsidP="00425BEA">
      <w:pPr>
        <w:tabs>
          <w:tab w:val="left" w:pos="810"/>
        </w:tabs>
        <w:ind w:firstLine="2160"/>
        <w:rPr>
          <w:rFonts w:ascii="Segoe UI" w:hAnsi="Segoe UI" w:cs="Segoe UI"/>
          <w:color w:val="242424"/>
          <w:sz w:val="16"/>
          <w:szCs w:val="16"/>
        </w:rPr>
      </w:pPr>
      <w:r w:rsidRPr="00005154">
        <w:rPr>
          <w:rStyle w:val="me-email-text-secondary"/>
          <w:rFonts w:ascii="Segoe UI" w:hAnsi="Segoe UI" w:cs="Segoe UI"/>
          <w:color w:val="616161"/>
          <w:sz w:val="18"/>
          <w:szCs w:val="18"/>
        </w:rPr>
        <w:t xml:space="preserve">Passcode: </w:t>
      </w:r>
      <w:r w:rsidRPr="00005154">
        <w:rPr>
          <w:rStyle w:val="me-email-text"/>
          <w:rFonts w:ascii="Segoe UI" w:hAnsi="Segoe UI" w:cs="Segoe UI"/>
          <w:color w:val="242424"/>
          <w:sz w:val="18"/>
          <w:szCs w:val="18"/>
        </w:rPr>
        <w:t>ge3gL6LW</w:t>
      </w:r>
      <w:r w:rsidRPr="00005154">
        <w:rPr>
          <w:rFonts w:ascii="Segoe UI" w:hAnsi="Segoe UI" w:cs="Segoe UI"/>
          <w:color w:val="242424"/>
          <w:sz w:val="16"/>
          <w:szCs w:val="16"/>
        </w:rPr>
        <w:t xml:space="preserve"> </w:t>
      </w:r>
    </w:p>
    <w:p w14:paraId="65AB4A1E" w14:textId="77777777" w:rsidR="00425BEA" w:rsidRPr="00005154" w:rsidRDefault="00425BEA" w:rsidP="00425BEA">
      <w:pPr>
        <w:tabs>
          <w:tab w:val="left" w:pos="810"/>
        </w:tabs>
        <w:ind w:firstLine="2160"/>
        <w:rPr>
          <w:rFonts w:ascii="Segoe UI" w:hAnsi="Segoe UI" w:cs="Segoe UI"/>
          <w:color w:val="242424"/>
          <w:sz w:val="16"/>
          <w:szCs w:val="16"/>
        </w:rPr>
      </w:pPr>
      <w:r w:rsidRPr="00005154">
        <w:rPr>
          <w:rStyle w:val="me-email-text"/>
          <w:rFonts w:ascii="Segoe UI" w:hAnsi="Segoe UI" w:cs="Segoe UI"/>
          <w:b/>
          <w:bCs/>
          <w:color w:val="242424"/>
          <w:sz w:val="16"/>
          <w:szCs w:val="16"/>
        </w:rPr>
        <w:t>Dial in by phone</w:t>
      </w:r>
      <w:r w:rsidRPr="00005154">
        <w:rPr>
          <w:rFonts w:ascii="Segoe UI" w:hAnsi="Segoe UI" w:cs="Segoe UI"/>
          <w:color w:val="242424"/>
          <w:sz w:val="16"/>
          <w:szCs w:val="16"/>
        </w:rPr>
        <w:t xml:space="preserve"> </w:t>
      </w:r>
    </w:p>
    <w:p w14:paraId="77473F74" w14:textId="77777777" w:rsidR="00425BEA" w:rsidRPr="00005154" w:rsidRDefault="00425BEA" w:rsidP="00425BEA">
      <w:pPr>
        <w:tabs>
          <w:tab w:val="left" w:pos="810"/>
        </w:tabs>
        <w:ind w:firstLine="2160"/>
        <w:rPr>
          <w:rFonts w:ascii="Segoe UI" w:hAnsi="Segoe UI" w:cs="Segoe UI"/>
          <w:color w:val="242424"/>
          <w:sz w:val="16"/>
          <w:szCs w:val="16"/>
        </w:rPr>
      </w:pPr>
      <w:hyperlink r:id="rId38" w:history="1">
        <w:r w:rsidRPr="00005154">
          <w:rPr>
            <w:rStyle w:val="Hyperlink"/>
            <w:rFonts w:ascii="Segoe UI" w:hAnsi="Segoe UI" w:cs="Segoe UI"/>
            <w:color w:val="5B5FC7"/>
            <w:sz w:val="18"/>
            <w:szCs w:val="18"/>
          </w:rPr>
          <w:t>+1 415-915-3950,,745917883#</w:t>
        </w:r>
      </w:hyperlink>
      <w:r w:rsidRPr="00005154">
        <w:rPr>
          <w:rFonts w:ascii="Segoe UI" w:hAnsi="Segoe UI" w:cs="Segoe UI"/>
          <w:color w:val="242424"/>
          <w:sz w:val="16"/>
          <w:szCs w:val="16"/>
        </w:rPr>
        <w:t xml:space="preserve"> </w:t>
      </w:r>
      <w:r w:rsidRPr="00005154">
        <w:rPr>
          <w:rStyle w:val="me-email-text"/>
          <w:rFonts w:ascii="Segoe UI" w:hAnsi="Segoe UI" w:cs="Segoe UI"/>
          <w:color w:val="616161"/>
          <w:sz w:val="18"/>
          <w:szCs w:val="18"/>
        </w:rPr>
        <w:t>United States, San Francisco</w:t>
      </w:r>
      <w:r w:rsidRPr="00005154">
        <w:rPr>
          <w:rFonts w:ascii="Segoe UI" w:hAnsi="Segoe UI" w:cs="Segoe UI"/>
          <w:color w:val="242424"/>
          <w:sz w:val="16"/>
          <w:szCs w:val="16"/>
        </w:rPr>
        <w:t xml:space="preserve"> </w:t>
      </w:r>
    </w:p>
    <w:p w14:paraId="035A4E30" w14:textId="77777777" w:rsidR="00425BEA" w:rsidRPr="00005154" w:rsidRDefault="00425BEA" w:rsidP="00425BEA">
      <w:pPr>
        <w:tabs>
          <w:tab w:val="left" w:pos="810"/>
        </w:tabs>
        <w:ind w:firstLine="2160"/>
        <w:rPr>
          <w:rFonts w:ascii="Segoe UI" w:hAnsi="Segoe UI" w:cs="Segoe UI"/>
          <w:color w:val="242424"/>
          <w:sz w:val="16"/>
          <w:szCs w:val="16"/>
        </w:rPr>
      </w:pPr>
      <w:hyperlink r:id="rId39" w:history="1">
        <w:r w:rsidRPr="00005154">
          <w:rPr>
            <w:rStyle w:val="Hyperlink"/>
            <w:rFonts w:ascii="Segoe UI" w:hAnsi="Segoe UI" w:cs="Segoe UI"/>
            <w:color w:val="5B5FC7"/>
            <w:sz w:val="18"/>
            <w:szCs w:val="18"/>
          </w:rPr>
          <w:t>Find a local number</w:t>
        </w:r>
      </w:hyperlink>
      <w:r w:rsidRPr="00005154">
        <w:rPr>
          <w:rFonts w:ascii="Segoe UI" w:hAnsi="Segoe UI" w:cs="Segoe UI"/>
          <w:color w:val="242424"/>
          <w:sz w:val="16"/>
          <w:szCs w:val="16"/>
        </w:rPr>
        <w:t xml:space="preserve"> </w:t>
      </w:r>
    </w:p>
    <w:p w14:paraId="3A764375" w14:textId="77777777" w:rsidR="00425BEA" w:rsidRPr="00005154" w:rsidRDefault="00425BEA" w:rsidP="00425BEA">
      <w:pPr>
        <w:tabs>
          <w:tab w:val="left" w:pos="810"/>
        </w:tabs>
        <w:ind w:firstLine="2160"/>
        <w:rPr>
          <w:rFonts w:ascii="Segoe UI" w:hAnsi="Segoe UI" w:cs="Segoe UI"/>
          <w:color w:val="242424"/>
          <w:sz w:val="16"/>
          <w:szCs w:val="16"/>
        </w:rPr>
      </w:pPr>
      <w:r w:rsidRPr="00005154">
        <w:rPr>
          <w:rStyle w:val="me-email-text-secondary"/>
          <w:rFonts w:ascii="Segoe UI" w:hAnsi="Segoe UI" w:cs="Segoe UI"/>
          <w:color w:val="616161"/>
          <w:sz w:val="18"/>
          <w:szCs w:val="18"/>
        </w:rPr>
        <w:t xml:space="preserve">Phone conference ID: </w:t>
      </w:r>
      <w:r w:rsidRPr="00005154">
        <w:rPr>
          <w:rStyle w:val="me-email-text"/>
          <w:rFonts w:ascii="Segoe UI" w:hAnsi="Segoe UI" w:cs="Segoe UI"/>
          <w:color w:val="242424"/>
          <w:sz w:val="18"/>
          <w:szCs w:val="18"/>
        </w:rPr>
        <w:t>745 917 883#</w:t>
      </w:r>
      <w:r w:rsidRPr="00005154">
        <w:rPr>
          <w:rFonts w:ascii="Segoe UI" w:hAnsi="Segoe UI" w:cs="Segoe UI"/>
          <w:color w:val="242424"/>
          <w:sz w:val="16"/>
          <w:szCs w:val="16"/>
        </w:rPr>
        <w:t xml:space="preserve"> </w:t>
      </w:r>
    </w:p>
    <w:p w14:paraId="6606A5EF" w14:textId="77777777" w:rsidR="00425BEA" w:rsidRDefault="00425BEA" w:rsidP="00425BEA">
      <w:pPr>
        <w:tabs>
          <w:tab w:val="left" w:pos="810"/>
        </w:tabs>
        <w:ind w:firstLine="2160"/>
        <w:rPr>
          <w:rFonts w:ascii="Segoe UI" w:hAnsi="Segoe UI" w:cs="Segoe UI"/>
          <w:color w:val="242424"/>
        </w:rPr>
      </w:pPr>
      <w:r w:rsidRPr="00005154">
        <w:rPr>
          <w:rStyle w:val="me-email-text-secondary"/>
          <w:rFonts w:ascii="Segoe UI" w:hAnsi="Segoe UI" w:cs="Segoe UI"/>
          <w:color w:val="616161"/>
          <w:sz w:val="18"/>
          <w:szCs w:val="18"/>
        </w:rPr>
        <w:t xml:space="preserve">For organizers: </w:t>
      </w:r>
      <w:hyperlink r:id="rId40" w:tgtFrame="_blank" w:history="1">
        <w:r w:rsidRPr="00005154">
          <w:rPr>
            <w:rStyle w:val="Hyperlink"/>
            <w:rFonts w:ascii="Segoe UI" w:hAnsi="Segoe UI" w:cs="Segoe UI"/>
            <w:color w:val="5B5FC7"/>
            <w:sz w:val="18"/>
            <w:szCs w:val="18"/>
          </w:rPr>
          <w:t>Meeting options</w:t>
        </w:r>
      </w:hyperlink>
      <w:r w:rsidRPr="00005154">
        <w:rPr>
          <w:rFonts w:ascii="Segoe UI" w:hAnsi="Segoe UI" w:cs="Segoe UI"/>
          <w:color w:val="242424"/>
          <w:sz w:val="16"/>
          <w:szCs w:val="16"/>
        </w:rPr>
        <w:t xml:space="preserve"> </w:t>
      </w:r>
      <w:r w:rsidRPr="00005154">
        <w:rPr>
          <w:rFonts w:ascii="Segoe UI" w:hAnsi="Segoe UI" w:cs="Segoe UI"/>
          <w:color w:val="D1D1D1"/>
          <w:sz w:val="16"/>
          <w:szCs w:val="16"/>
        </w:rPr>
        <w:t>|</w:t>
      </w:r>
      <w:r w:rsidRPr="00005154">
        <w:rPr>
          <w:rFonts w:ascii="Segoe UI" w:hAnsi="Segoe UI" w:cs="Segoe UI"/>
          <w:color w:val="242424"/>
          <w:sz w:val="16"/>
          <w:szCs w:val="16"/>
        </w:rPr>
        <w:t xml:space="preserve"> </w:t>
      </w:r>
      <w:hyperlink r:id="rId41" w:tgtFrame="_blank" w:history="1">
        <w:r w:rsidRPr="00005154">
          <w:rPr>
            <w:rStyle w:val="Hyperlink"/>
            <w:rFonts w:ascii="Segoe UI" w:hAnsi="Segoe UI" w:cs="Segoe UI"/>
            <w:color w:val="5B5FC7"/>
            <w:sz w:val="18"/>
            <w:szCs w:val="18"/>
          </w:rPr>
          <w:t>Reset dial-in PIN</w:t>
        </w:r>
      </w:hyperlink>
      <w:r>
        <w:rPr>
          <w:rFonts w:ascii="Segoe UI" w:hAnsi="Segoe UI" w:cs="Segoe UI"/>
          <w:color w:val="242424"/>
        </w:rPr>
        <w:t xml:space="preserve"> </w:t>
      </w:r>
    </w:p>
    <w:p w14:paraId="501F382B" w14:textId="77777777" w:rsidR="00425BEA" w:rsidRPr="00121DEB" w:rsidRDefault="00425BEA" w:rsidP="00425BEA">
      <w:pPr>
        <w:pStyle w:val="Item1"/>
        <w:numPr>
          <w:ilvl w:val="0"/>
          <w:numId w:val="0"/>
        </w:numPr>
        <w:ind w:left="2160"/>
        <w:rPr>
          <w:sz w:val="24"/>
          <w:szCs w:val="18"/>
        </w:rPr>
      </w:pPr>
    </w:p>
    <w:p w14:paraId="3D1905FA" w14:textId="1980BD18" w:rsidR="004556F7" w:rsidRPr="004556F7" w:rsidRDefault="00DA7F5B" w:rsidP="00EE51C4">
      <w:pPr>
        <w:pStyle w:val="Item1"/>
        <w:tabs>
          <w:tab w:val="clear" w:pos="1440"/>
        </w:tabs>
      </w:pPr>
      <w:bookmarkStart w:id="41" w:name="_Hlk103953617"/>
      <w:r w:rsidRPr="001D6A1D">
        <w:rPr>
          <w:sz w:val="24"/>
          <w:szCs w:val="24"/>
        </w:rPr>
        <w:lastRenderedPageBreak/>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42"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43" w:history="1">
        <w:r w:rsidRPr="001D6A1D">
          <w:rPr>
            <w:rStyle w:val="Hyperlink"/>
            <w:b/>
            <w:sz w:val="24"/>
            <w:szCs w:val="24"/>
          </w:rPr>
          <w:t>Upcoming Events</w:t>
        </w:r>
      </w:hyperlink>
      <w:r w:rsidRPr="002F01BB">
        <w:rPr>
          <w:sz w:val="24"/>
          <w:szCs w:val="18"/>
        </w:rPr>
        <w:t xml:space="preserve"> </w:t>
      </w:r>
      <w:r w:rsidRPr="002F01BB">
        <w:t>[</w:t>
      </w:r>
      <w:hyperlink r:id="rId44" w:history="1">
        <w:r w:rsidRPr="002F01BB">
          <w:rPr>
            <w:rStyle w:val="Hyperlink"/>
          </w:rPr>
          <w:t>https://gsa.acgov.org/do-business-with-us/upcoming-contracting-events/</w:t>
        </w:r>
      </w:hyperlink>
      <w:r w:rsidRPr="002F01BB">
        <w:t>].</w:t>
      </w:r>
      <w:r w:rsidRPr="002F01BB">
        <w:rPr>
          <w:sz w:val="24"/>
          <w:szCs w:val="18"/>
        </w:rPr>
        <w:t xml:space="preserve"> </w:t>
      </w:r>
      <w:bookmarkEnd w:id="41"/>
    </w:p>
    <w:p w14:paraId="27AC700F" w14:textId="10371BCA"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s who participate remotely use equipment with audio output such as speakers, headsets, or a telephone.</w:t>
      </w:r>
    </w:p>
    <w:p w14:paraId="1D53A673" w14:textId="48FE8DD1"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3C346F">
        <w:rPr>
          <w:sz w:val="24"/>
        </w:rPr>
        <w:t>(s)</w:t>
      </w:r>
      <w:r w:rsidR="0036135F" w:rsidRPr="000B01A6">
        <w:rPr>
          <w:sz w:val="24"/>
        </w:rPr>
        <w:t xml:space="preserve"> will </w:t>
      </w:r>
      <w:r w:rsidR="0036135F" w:rsidRPr="00266DFB">
        <w:rPr>
          <w:sz w:val="24"/>
        </w:rPr>
        <w:t>be held to:</w:t>
      </w:r>
      <w:r w:rsidR="0036135F" w:rsidRPr="00CA651C">
        <w:t xml:space="preserve"> </w:t>
      </w:r>
    </w:p>
    <w:p w14:paraId="2D2549B1" w14:textId="7FCB4FA6"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7E73B1DC" w:rsidR="0036135F" w:rsidRPr="00266DFB" w:rsidRDefault="0036135F" w:rsidP="00EE51C4">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63E62560"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 xml:space="preserve">onference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119AADB"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42640ADA" w:rsidR="00362FFD" w:rsidRPr="00C3013F" w:rsidRDefault="003C346F" w:rsidP="00AB790E">
      <w:pPr>
        <w:ind w:left="2880"/>
        <w:rPr>
          <w:rFonts w:ascii="Calibri" w:hAnsi="Calibri" w:cs="Calibri"/>
          <w:color w:val="FF0000"/>
        </w:rPr>
      </w:pPr>
      <w:r w:rsidRPr="003C346F">
        <w:rPr>
          <w:rFonts w:ascii="Calibri" w:hAnsi="Calibri" w:cs="Calibri"/>
          <w:color w:val="000000" w:themeColor="text1"/>
          <w:sz w:val="24"/>
        </w:rPr>
        <w:t>Kevin Bailey</w:t>
      </w:r>
      <w:r w:rsidR="00362FFD" w:rsidRPr="003C346F">
        <w:rPr>
          <w:rFonts w:ascii="Calibri" w:hAnsi="Calibri" w:cs="Calibri"/>
          <w:color w:val="000000" w:themeColor="text1"/>
          <w:sz w:val="24"/>
        </w:rPr>
        <w:t xml:space="preserve">, Procurement &amp; </w:t>
      </w:r>
      <w:r w:rsidR="00362FFD" w:rsidRPr="00982F33">
        <w:rPr>
          <w:rFonts w:ascii="Calibri" w:hAnsi="Calibri" w:cs="Calibri"/>
          <w:sz w:val="24"/>
        </w:rPr>
        <w:t xml:space="preserve">Contracts </w:t>
      </w:r>
      <w:r w:rsidR="005B41FE" w:rsidRPr="00982F33">
        <w:rPr>
          <w:rFonts w:ascii="Calibri" w:hAnsi="Calibri" w:cs="Calibri"/>
          <w:sz w:val="24"/>
        </w:rPr>
        <w:t>Specialist</w:t>
      </w:r>
    </w:p>
    <w:p w14:paraId="4358176C" w14:textId="0BDFFA3D" w:rsidR="00362FFD" w:rsidRPr="00266DFB" w:rsidRDefault="00362FFD" w:rsidP="00AB790E">
      <w:pPr>
        <w:ind w:left="2880"/>
        <w:rPr>
          <w:rFonts w:ascii="Calibri" w:hAnsi="Calibri" w:cs="Calibri"/>
          <w:sz w:val="24"/>
        </w:rPr>
      </w:pPr>
      <w:r w:rsidRPr="00266DFB">
        <w:rPr>
          <w:rFonts w:ascii="Calibri" w:hAnsi="Calibri" w:cs="Calibri"/>
          <w:sz w:val="24"/>
        </w:rPr>
        <w:t>Alameda County, GSA-Procurement</w:t>
      </w:r>
    </w:p>
    <w:p w14:paraId="19A26526" w14:textId="1A0A5735"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45" w:history="1">
        <w:r w:rsidR="003C346F" w:rsidRPr="00335461">
          <w:rPr>
            <w:rStyle w:val="Hyperlink"/>
            <w:rFonts w:ascii="Calibri" w:hAnsi="Calibri" w:cs="Calibri"/>
            <w:sz w:val="24"/>
          </w:rPr>
          <w:t>kevin.bailey@acgov.org</w:t>
        </w:r>
      </w:hyperlink>
      <w:r w:rsidR="00BF1FE6" w:rsidRPr="00266DFB">
        <w:rPr>
          <w:rFonts w:ascii="Calibri" w:hAnsi="Calibri" w:cs="Calibri"/>
          <w:sz w:val="24"/>
        </w:rPr>
        <w:t xml:space="preserve"> </w:t>
      </w:r>
      <w:r w:rsidR="0036135F" w:rsidRPr="00266DFB">
        <w:rPr>
          <w:sz w:val="24"/>
        </w:rPr>
        <w:t xml:space="preserve">  </w:t>
      </w:r>
    </w:p>
    <w:p w14:paraId="40ADDDAC" w14:textId="51BBDD49" w:rsidR="00492D1F" w:rsidRPr="00492D1F" w:rsidRDefault="0036135F" w:rsidP="00EE51C4">
      <w:pPr>
        <w:pStyle w:val="Item1"/>
        <w:tabs>
          <w:tab w:val="clear" w:pos="1440"/>
        </w:tabs>
        <w:rPr>
          <w:sz w:val="24"/>
          <w:szCs w:val="24"/>
        </w:rPr>
      </w:pPr>
      <w:bookmarkStart w:id="42" w:name="_Hlk106378569"/>
      <w:bookmarkStart w:id="43"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 xml:space="preserve">onference </w:t>
      </w:r>
      <w:r w:rsidR="002C348B" w:rsidRPr="003C346F">
        <w:rPr>
          <w:color w:val="000000" w:themeColor="text1"/>
          <w:sz w:val="24"/>
        </w:rPr>
        <w:t>and Vendor Outreach</w:t>
      </w:r>
      <w:r w:rsidR="001A5516" w:rsidRPr="003C346F">
        <w:rPr>
          <w:color w:val="000000" w:themeColor="text1"/>
          <w:sz w:val="24"/>
        </w:rPr>
        <w:t xml:space="preserve"> are</w:t>
      </w:r>
      <w:r w:rsidRPr="003C346F">
        <w:rPr>
          <w:color w:val="000000" w:themeColor="text1"/>
          <w:sz w:val="24"/>
        </w:rPr>
        <w:t xml:space="preserve"> </w:t>
      </w:r>
      <w:r w:rsidRPr="00266DFB">
        <w:rPr>
          <w:sz w:val="24"/>
        </w:rPr>
        <w:t xml:space="preserve">highly recommended but </w:t>
      </w:r>
      <w:r w:rsidR="00AB790E">
        <w:rPr>
          <w:sz w:val="24"/>
        </w:rPr>
        <w:t>are</w:t>
      </w:r>
      <w:r w:rsidRPr="00266DFB">
        <w:rPr>
          <w:sz w:val="24"/>
        </w:rPr>
        <w:t xml:space="preserve"> 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 will be added to the Vendor Bid List.</w:t>
      </w:r>
      <w:bookmarkEnd w:id="42"/>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44" w:name="_Toc339364444"/>
      <w:bookmarkStart w:id="45" w:name="_Toc339364705"/>
      <w:bookmarkStart w:id="46" w:name="_Toc188516048"/>
      <w:bookmarkStart w:id="47" w:name="_Toc188521302"/>
      <w:bookmarkEnd w:id="43"/>
      <w:r w:rsidRPr="00EB258A">
        <w:rPr>
          <w:sz w:val="24"/>
          <w:szCs w:val="24"/>
        </w:rPr>
        <w:lastRenderedPageBreak/>
        <w:t>COUNTY PROCEDURES</w:t>
      </w:r>
      <w:r w:rsidR="00703A65" w:rsidRPr="00EB258A">
        <w:rPr>
          <w:sz w:val="24"/>
          <w:szCs w:val="24"/>
        </w:rPr>
        <w:t>, TERMS, AND CONDITIONS</w:t>
      </w:r>
      <w:bookmarkEnd w:id="44"/>
      <w:bookmarkEnd w:id="45"/>
      <w:bookmarkEnd w:id="46"/>
      <w:bookmarkEnd w:id="47"/>
    </w:p>
    <w:p w14:paraId="594DD4E5" w14:textId="77777777" w:rsidR="007265B8" w:rsidRPr="00296ED2" w:rsidRDefault="001A5516" w:rsidP="00296ED2">
      <w:pPr>
        <w:pStyle w:val="Heading2"/>
        <w:rPr>
          <w:color w:val="7030A0"/>
          <w:sz w:val="24"/>
          <w:szCs w:val="24"/>
        </w:rPr>
      </w:pPr>
      <w:bookmarkStart w:id="48" w:name="_Toc339364446"/>
      <w:bookmarkStart w:id="49" w:name="_Toc339364707"/>
      <w:bookmarkStart w:id="50" w:name="_Toc188516049"/>
      <w:bookmarkStart w:id="51" w:name="_Toc188521303"/>
      <w:r w:rsidRPr="00296ED2">
        <w:rPr>
          <w:sz w:val="24"/>
          <w:szCs w:val="24"/>
        </w:rPr>
        <w:t>EVALUATION CRITERIA / SELECTION COMMITTEE</w:t>
      </w:r>
      <w:bookmarkEnd w:id="50"/>
      <w:bookmarkEnd w:id="51"/>
    </w:p>
    <w:p w14:paraId="19ED4D27" w14:textId="77777777" w:rsidR="00A907D7" w:rsidRPr="00296ED2" w:rsidRDefault="00A907D7" w:rsidP="00F55A13">
      <w:pPr>
        <w:pStyle w:val="ListParagraph"/>
        <w:numPr>
          <w:ilvl w:val="0"/>
          <w:numId w:val="23"/>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F55A13">
      <w:pPr>
        <w:pStyle w:val="ListParagraph"/>
        <w:numPr>
          <w:ilvl w:val="0"/>
          <w:numId w:val="23"/>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goods or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F55A13">
      <w:pPr>
        <w:pStyle w:val="ListParagraph"/>
        <w:numPr>
          <w:ilvl w:val="0"/>
          <w:numId w:val="23"/>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F55A13">
      <w:pPr>
        <w:pStyle w:val="ListParagraph"/>
        <w:numPr>
          <w:ilvl w:val="0"/>
          <w:numId w:val="23"/>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F55A13">
      <w:pPr>
        <w:pStyle w:val="ListParagraph"/>
        <w:numPr>
          <w:ilvl w:val="0"/>
          <w:numId w:val="23"/>
        </w:numPr>
        <w:spacing w:after="240"/>
        <w:ind w:hanging="720"/>
        <w:rPr>
          <w:rFonts w:ascii="Calibri" w:hAnsi="Calibri" w:cs="Calibri"/>
          <w:sz w:val="24"/>
          <w:szCs w:val="24"/>
        </w:rPr>
      </w:pPr>
      <w:bookmarkStart w:id="52"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52"/>
    <w:p w14:paraId="49C98C43" w14:textId="5C283A74" w:rsidR="00B10D85" w:rsidRPr="00463122" w:rsidRDefault="00463122" w:rsidP="00F55A13">
      <w:pPr>
        <w:pStyle w:val="ListParagraph"/>
        <w:numPr>
          <w:ilvl w:val="0"/>
          <w:numId w:val="23"/>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0F196DC9" w:rsidR="00E2481A" w:rsidRPr="00463122" w:rsidRDefault="00463122" w:rsidP="00F55A13">
      <w:pPr>
        <w:pStyle w:val="ListParagraph"/>
        <w:numPr>
          <w:ilvl w:val="0"/>
          <w:numId w:val="23"/>
        </w:numPr>
        <w:spacing w:after="240"/>
        <w:ind w:hanging="720"/>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w:t>
      </w:r>
      <w:r w:rsidRPr="003C346F">
        <w:rPr>
          <w:rFonts w:ascii="Calibri" w:hAnsi="Calibri" w:cs="Calibri"/>
          <w:color w:val="000000" w:themeColor="text1"/>
          <w:sz w:val="24"/>
          <w:szCs w:val="24"/>
        </w:rPr>
        <w:t xml:space="preserve">interview, </w:t>
      </w:r>
      <w:r w:rsidR="003C346F" w:rsidRPr="003C346F">
        <w:rPr>
          <w:rFonts w:ascii="Calibri" w:hAnsi="Calibri" w:cs="Calibri"/>
          <w:color w:val="000000" w:themeColor="text1"/>
          <w:sz w:val="24"/>
          <w:szCs w:val="24"/>
        </w:rPr>
        <w:t>and</w:t>
      </w:r>
      <w:r w:rsidRPr="003C346F">
        <w:rPr>
          <w:rFonts w:ascii="Calibri" w:hAnsi="Calibri" w:cs="Calibri"/>
          <w:color w:val="000000" w:themeColor="text1"/>
          <w:sz w:val="24"/>
          <w:szCs w:val="24"/>
        </w:rPr>
        <w:t xml:space="preserve"> </w:t>
      </w:r>
      <w:r w:rsidRPr="00463122">
        <w:rPr>
          <w:rFonts w:ascii="Calibri" w:hAnsi="Calibri" w:cs="Calibri"/>
          <w:sz w:val="24"/>
          <w:szCs w:val="24"/>
        </w:rPr>
        <w:t xml:space="preserve">reference checks. The preliminary scoring will be based on the total points, excluding any points allocated to references, and optional vendor interview. </w:t>
      </w:r>
      <w:r w:rsidRPr="00D514C3">
        <w:rPr>
          <w:rFonts w:ascii="Calibri" w:hAnsi="Calibri" w:cs="Calibri"/>
          <w:color w:val="000000" w:themeColor="text1"/>
          <w:sz w:val="24"/>
          <w:szCs w:val="24"/>
        </w:rPr>
        <w:t xml:space="preserve">The </w:t>
      </w:r>
      <w:r w:rsidR="00E91C56" w:rsidRPr="00D514C3">
        <w:rPr>
          <w:rFonts w:ascii="Calibri" w:hAnsi="Calibri" w:cs="Calibri"/>
          <w:color w:val="000000" w:themeColor="text1"/>
          <w:sz w:val="24"/>
          <w:szCs w:val="24"/>
        </w:rPr>
        <w:t>three (3)</w:t>
      </w:r>
      <w:r w:rsidRPr="00D514C3">
        <w:rPr>
          <w:rFonts w:ascii="Calibri" w:hAnsi="Calibri" w:cs="Calibri"/>
          <w:color w:val="000000" w:themeColor="text1"/>
          <w:sz w:val="24"/>
          <w:szCs w:val="24"/>
        </w:rPr>
        <w:t xml:space="preserve"> Bidders </w:t>
      </w:r>
      <w:r w:rsidRPr="00463122">
        <w:rPr>
          <w:rFonts w:ascii="Calibri" w:hAnsi="Calibri" w:cs="Calibri"/>
          <w:sz w:val="24"/>
          <w:szCs w:val="24"/>
        </w:rPr>
        <w:t xml:space="preserve">receiving the highest </w:t>
      </w:r>
      <w:r w:rsidRPr="00463122">
        <w:rPr>
          <w:rFonts w:ascii="Calibri" w:hAnsi="Calibri" w:cs="Calibri"/>
          <w:sz w:val="24"/>
          <w:szCs w:val="24"/>
        </w:rPr>
        <w:lastRenderedPageBreak/>
        <w:t>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F55A13">
      <w:pPr>
        <w:pStyle w:val="ListParagraph"/>
        <w:numPr>
          <w:ilvl w:val="0"/>
          <w:numId w:val="23"/>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F55A13">
      <w:pPr>
        <w:pStyle w:val="ListParagraph"/>
        <w:numPr>
          <w:ilvl w:val="0"/>
          <w:numId w:val="23"/>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53"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58583122" w:rsidR="00CA69BD" w:rsidRPr="00463122" w:rsidRDefault="00E2481A" w:rsidP="00F55A13">
      <w:pPr>
        <w:pStyle w:val="ListParagraph"/>
        <w:numPr>
          <w:ilvl w:val="0"/>
          <w:numId w:val="23"/>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3C346F">
        <w:rPr>
          <w:rFonts w:asciiTheme="minorHAnsi" w:hAnsiTheme="minorHAnsi" w:cstheme="minorHAnsi"/>
          <w:color w:val="000000" w:themeColor="text1"/>
          <w:sz w:val="24"/>
          <w:szCs w:val="24"/>
        </w:rPr>
        <w:t xml:space="preserve">The final maximum score for any procurement is 550 points, including the possible 50 points for local and small, local and emerging, or local preference points (maximum 10% of the final score; derived from 5% for </w:t>
      </w:r>
      <w:r w:rsidR="00463122" w:rsidRPr="003C346F">
        <w:rPr>
          <w:rFonts w:asciiTheme="minorHAnsi" w:hAnsiTheme="minorHAnsi" w:cstheme="minorHAnsi"/>
          <w:i/>
          <w:iCs/>
          <w:color w:val="000000" w:themeColor="text1"/>
          <w:sz w:val="24"/>
          <w:szCs w:val="24"/>
        </w:rPr>
        <w:t>local</w:t>
      </w:r>
      <w:r w:rsidR="00463122" w:rsidRPr="003C346F">
        <w:rPr>
          <w:rFonts w:asciiTheme="minorHAnsi" w:hAnsiTheme="minorHAnsi" w:cstheme="minorHAnsi"/>
          <w:color w:val="000000" w:themeColor="text1"/>
          <w:sz w:val="24"/>
          <w:szCs w:val="24"/>
        </w:rPr>
        <w:t xml:space="preserve"> preference and 5% for either </w:t>
      </w:r>
      <w:r w:rsidR="00D24068" w:rsidRPr="003C346F">
        <w:rPr>
          <w:rFonts w:asciiTheme="minorHAnsi" w:hAnsiTheme="minorHAnsi" w:cstheme="minorHAnsi"/>
          <w:i/>
          <w:iCs/>
          <w:color w:val="000000" w:themeColor="text1"/>
          <w:sz w:val="24"/>
          <w:szCs w:val="24"/>
        </w:rPr>
        <w:t>S</w:t>
      </w:r>
      <w:r w:rsidR="00463122" w:rsidRPr="003C346F">
        <w:rPr>
          <w:rFonts w:asciiTheme="minorHAnsi" w:hAnsiTheme="minorHAnsi" w:cstheme="minorHAnsi"/>
          <w:i/>
          <w:iCs/>
          <w:color w:val="000000" w:themeColor="text1"/>
          <w:sz w:val="24"/>
          <w:szCs w:val="24"/>
        </w:rPr>
        <w:t xml:space="preserve">mall </w:t>
      </w:r>
      <w:r w:rsidR="00463122" w:rsidRPr="00BB26E0">
        <w:rPr>
          <w:rFonts w:asciiTheme="minorHAnsi" w:hAnsiTheme="minorHAnsi" w:cstheme="minorHAnsi"/>
          <w:i/>
          <w:iCs/>
          <w:color w:val="000000"/>
          <w:sz w:val="24"/>
          <w:szCs w:val="24"/>
        </w:rPr>
        <w:t>and Local</w:t>
      </w:r>
      <w:r w:rsidR="00463122">
        <w:rPr>
          <w:rFonts w:asciiTheme="minorHAnsi" w:hAnsiTheme="minorHAnsi" w:cstheme="minorHAnsi"/>
          <w:color w:val="000000"/>
          <w:sz w:val="24"/>
          <w:szCs w:val="24"/>
        </w:rPr>
        <w:t xml:space="preserve"> or </w:t>
      </w:r>
      <w:r w:rsidR="00463122" w:rsidRPr="00BB26E0">
        <w:rPr>
          <w:rFonts w:asciiTheme="minorHAnsi" w:hAnsiTheme="minorHAnsi" w:cstheme="minorHAnsi"/>
          <w:i/>
          <w:iCs/>
          <w:color w:val="000000"/>
          <w:sz w:val="24"/>
          <w:szCs w:val="24"/>
        </w:rPr>
        <w:t xml:space="preserve">Emerging </w:t>
      </w:r>
      <w:r w:rsidR="00463122">
        <w:rPr>
          <w:rFonts w:asciiTheme="minorHAnsi" w:hAnsiTheme="minorHAnsi" w:cstheme="minorHAnsi"/>
          <w:i/>
          <w:iCs/>
          <w:color w:val="000000"/>
          <w:sz w:val="24"/>
          <w:szCs w:val="24"/>
        </w:rPr>
        <w:t>and</w:t>
      </w:r>
      <w:r w:rsidR="00463122" w:rsidRPr="00BB26E0">
        <w:rPr>
          <w:rFonts w:asciiTheme="minorHAnsi" w:hAnsiTheme="minorHAnsi" w:cstheme="minorHAnsi"/>
          <w:i/>
          <w:iCs/>
          <w:color w:val="000000"/>
          <w:sz w:val="24"/>
          <w:szCs w:val="24"/>
        </w:rPr>
        <w:t xml:space="preserve"> Local</w:t>
      </w:r>
      <w:r w:rsidR="00463122">
        <w:rPr>
          <w:rFonts w:asciiTheme="minorHAnsi" w:hAnsiTheme="minorHAnsi" w:cstheme="minorHAnsi"/>
          <w:color w:val="000000"/>
          <w:sz w:val="24"/>
          <w:szCs w:val="24"/>
        </w:rPr>
        <w:t xml:space="preserve"> preference</w:t>
      </w:r>
      <w:r w:rsidR="00463122" w:rsidRPr="00296ED2">
        <w:rPr>
          <w:rFonts w:asciiTheme="minorHAnsi" w:hAnsiTheme="minorHAnsi" w:cstheme="minorHAnsi"/>
          <w:color w:val="000000"/>
          <w:sz w:val="24"/>
          <w:szCs w:val="24"/>
        </w:rPr>
        <w:t>).</w:t>
      </w:r>
      <w:r w:rsidR="00463122">
        <w:rPr>
          <w:rFonts w:asciiTheme="minorHAnsi" w:hAnsiTheme="minorHAnsi" w:cstheme="minorHAnsi"/>
          <w:color w:val="000000"/>
          <w:sz w:val="24"/>
          <w:szCs w:val="24"/>
        </w:rPr>
        <w:t xml:space="preserve"> Proposals will be ranked by their final scores.</w:t>
      </w:r>
      <w:r w:rsidR="00CA69BD" w:rsidRPr="00463122">
        <w:rPr>
          <w:rFonts w:asciiTheme="minorHAnsi" w:hAnsiTheme="minorHAnsi" w:cstheme="minorHAnsi"/>
          <w:color w:val="000000"/>
          <w:sz w:val="24"/>
          <w:szCs w:val="24"/>
        </w:rPr>
        <w:t xml:space="preserve"> </w:t>
      </w:r>
    </w:p>
    <w:p w14:paraId="245D61E1" w14:textId="3D60B366" w:rsidR="002168AC" w:rsidRPr="00296ED2" w:rsidRDefault="002168AC" w:rsidP="00F55A13">
      <w:pPr>
        <w:pStyle w:val="ListParagraph"/>
        <w:numPr>
          <w:ilvl w:val="1"/>
          <w:numId w:val="23"/>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F55A13">
      <w:pPr>
        <w:pStyle w:val="ListParagraph"/>
        <w:numPr>
          <w:ilvl w:val="1"/>
          <w:numId w:val="23"/>
        </w:numPr>
        <w:spacing w:after="240"/>
        <w:ind w:hanging="720"/>
        <w:rPr>
          <w:rFonts w:ascii="Calibri" w:hAnsi="Calibri" w:cs="Calibri"/>
          <w:sz w:val="24"/>
          <w:szCs w:val="24"/>
        </w:rPr>
      </w:pPr>
      <w:r w:rsidRPr="00296ED2">
        <w:rPr>
          <w:rFonts w:ascii="Calibri" w:hAnsi="Calibri" w:cs="Calibri"/>
          <w:i/>
          <w:iCs/>
          <w:sz w:val="24"/>
          <w:szCs w:val="24"/>
          <w:u w:val="single"/>
        </w:rPr>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53"/>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50B653F0" w:rsidR="00A907D7" w:rsidRPr="00296ED2" w:rsidRDefault="00A907D7" w:rsidP="00F55A13">
      <w:pPr>
        <w:pStyle w:val="ListParagraph"/>
        <w:numPr>
          <w:ilvl w:val="0"/>
          <w:numId w:val="23"/>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w:t>
      </w:r>
      <w:r w:rsidRPr="003C346F">
        <w:rPr>
          <w:rFonts w:ascii="Calibri" w:hAnsi="Calibri" w:cs="Calibri"/>
          <w:color w:val="000000" w:themeColor="text1"/>
          <w:sz w:val="24"/>
          <w:szCs w:val="24"/>
        </w:rPr>
        <w:t xml:space="preserve">contact during the evaluation phase </w:t>
      </w:r>
      <w:r w:rsidR="00C063D4" w:rsidRPr="003C346F">
        <w:rPr>
          <w:rFonts w:ascii="Calibri" w:hAnsi="Calibri" w:cs="Calibri"/>
          <w:color w:val="000000" w:themeColor="text1"/>
          <w:sz w:val="24"/>
          <w:szCs w:val="24"/>
        </w:rPr>
        <w:t>must</w:t>
      </w:r>
      <w:r w:rsidRPr="003C346F">
        <w:rPr>
          <w:rFonts w:ascii="Calibri" w:hAnsi="Calibri" w:cs="Calibri"/>
          <w:color w:val="000000" w:themeColor="text1"/>
          <w:sz w:val="24"/>
          <w:szCs w:val="24"/>
        </w:rPr>
        <w:t xml:space="preserve"> be through the GSA-Procurement department only.  Bidders </w:t>
      </w:r>
      <w:r w:rsidR="00C063D4" w:rsidRPr="003C346F">
        <w:rPr>
          <w:rFonts w:ascii="Calibri" w:hAnsi="Calibri" w:cs="Calibri"/>
          <w:color w:val="000000" w:themeColor="text1"/>
          <w:sz w:val="24"/>
          <w:szCs w:val="24"/>
        </w:rPr>
        <w:t>must</w:t>
      </w:r>
      <w:r w:rsidRPr="003C346F">
        <w:rPr>
          <w:rFonts w:ascii="Calibri" w:hAnsi="Calibri" w:cs="Calibri"/>
          <w:color w:val="000000" w:themeColor="text1"/>
          <w:sz w:val="24"/>
          <w:szCs w:val="24"/>
        </w:rPr>
        <w:t xml:space="preserve"> neither contact </w:t>
      </w:r>
      <w:r w:rsidRPr="00296ED2">
        <w:rPr>
          <w:rFonts w:ascii="Calibri" w:hAnsi="Calibri" w:cs="Calibri"/>
          <w:sz w:val="24"/>
          <w:szCs w:val="24"/>
        </w:rPr>
        <w:t xml:space="preserve">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F55A13">
      <w:pPr>
        <w:pStyle w:val="ListParagraph"/>
        <w:numPr>
          <w:ilvl w:val="0"/>
          <w:numId w:val="23"/>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w:t>
      </w:r>
      <w:r w:rsidRPr="00296ED2">
        <w:rPr>
          <w:rFonts w:ascii="Calibri" w:hAnsi="Calibri" w:cs="Calibri"/>
          <w:sz w:val="24"/>
          <w:szCs w:val="24"/>
        </w:rPr>
        <w:lastRenderedPageBreak/>
        <w:t xml:space="preserve">County may award a contract of higher qualitative competence over the lowest priced response. </w:t>
      </w:r>
    </w:p>
    <w:p w14:paraId="3C34B926" w14:textId="77777777" w:rsidR="00742579" w:rsidRPr="00296ED2" w:rsidRDefault="00742579" w:rsidP="00F55A13">
      <w:pPr>
        <w:pStyle w:val="ListParagraph"/>
        <w:numPr>
          <w:ilvl w:val="0"/>
          <w:numId w:val="23"/>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6AE53B10" w:rsidR="00742579" w:rsidRPr="00296ED2" w:rsidRDefault="00742579" w:rsidP="00F55A13">
      <w:pPr>
        <w:pStyle w:val="ListParagraph"/>
        <w:numPr>
          <w:ilvl w:val="0"/>
          <w:numId w:val="23"/>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F55A13">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46"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F55A13">
            <w:pPr>
              <w:pStyle w:val="ListParagraph"/>
              <w:numPr>
                <w:ilvl w:val="0"/>
                <w:numId w:val="7"/>
              </w:numPr>
              <w:ind w:left="315"/>
              <w:rPr>
                <w:rFonts w:ascii="Calibri" w:hAnsi="Calibri" w:cs="Calibri"/>
                <w:b/>
                <w:sz w:val="24"/>
                <w:szCs w:val="24"/>
              </w:rPr>
            </w:pPr>
          </w:p>
        </w:tc>
        <w:tc>
          <w:tcPr>
            <w:tcW w:w="6570" w:type="dxa"/>
            <w:tcMar>
              <w:top w:w="72" w:type="dxa"/>
              <w:left w:w="115" w:type="dxa"/>
              <w:right w:w="115" w:type="dxa"/>
            </w:tcMar>
          </w:tcPr>
          <w:p w14:paraId="5ECB75AB" w14:textId="77777777" w:rsidR="00581976" w:rsidRPr="00266DFB" w:rsidRDefault="00581976" w:rsidP="001215F1">
            <w:pPr>
              <w:spacing w:after="120"/>
              <w:rPr>
                <w:rFonts w:ascii="Calibri" w:hAnsi="Calibri" w:cs="Calibri"/>
                <w:b/>
                <w:sz w:val="24"/>
              </w:rPr>
            </w:pPr>
            <w:r w:rsidRPr="00266DFB">
              <w:rPr>
                <w:rFonts w:ascii="Calibri" w:hAnsi="Calibri" w:cs="Calibri"/>
                <w:b/>
                <w:sz w:val="24"/>
              </w:rPr>
              <w:t>Cost:</w:t>
            </w:r>
          </w:p>
          <w:p w14:paraId="1D5B4B5F" w14:textId="2C13C588" w:rsidR="00581976" w:rsidRPr="00581976" w:rsidRDefault="00581976"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5267379A" w14:textId="2DDB5D9F" w:rsidR="00581976" w:rsidRPr="00266DFB" w:rsidRDefault="00581976" w:rsidP="001215F1">
            <w:pPr>
              <w:spacing w:after="120"/>
              <w:rPr>
                <w:rFonts w:ascii="Calibri" w:hAnsi="Calibri" w:cs="Calibri"/>
                <w:sz w:val="24"/>
              </w:rPr>
            </w:pPr>
            <w:r w:rsidRPr="00266DFB">
              <w:rPr>
                <w:rFonts w:ascii="Calibri" w:hAnsi="Calibri" w:cs="Calibri"/>
                <w:sz w:val="24"/>
              </w:rPr>
              <w:t>Cost evaluation points may</w:t>
            </w:r>
            <w:r w:rsidR="00AB790E">
              <w:rPr>
                <w:rFonts w:ascii="Calibri" w:hAnsi="Calibri" w:cs="Calibri"/>
                <w:sz w:val="24"/>
              </w:rPr>
              <w:t xml:space="preserve"> </w:t>
            </w:r>
            <w:r w:rsidRPr="00266DFB">
              <w:rPr>
                <w:rFonts w:ascii="Calibri" w:hAnsi="Calibri" w:cs="Calibri"/>
                <w:sz w:val="24"/>
              </w:rPr>
              <w:t>be adjusted by considering:</w:t>
            </w:r>
          </w:p>
          <w:p w14:paraId="401FFB55" w14:textId="5AD76396" w:rsidR="00581976" w:rsidRDefault="00581976" w:rsidP="00F55A13">
            <w:pPr>
              <w:numPr>
                <w:ilvl w:val="0"/>
                <w:numId w:val="6"/>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sidR="00F11599">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r w:rsidR="00AC15DC" w:rsidRPr="00266DFB">
              <w:rPr>
                <w:rFonts w:ascii="Calibri" w:hAnsi="Calibri" w:cs="Calibri"/>
                <w:sz w:val="24"/>
              </w:rPr>
              <w:t>).</w:t>
            </w:r>
          </w:p>
          <w:p w14:paraId="3E38EA2E" w14:textId="64FD57C2" w:rsidR="00581976" w:rsidRPr="00581976" w:rsidRDefault="00581976" w:rsidP="00F55A13">
            <w:pPr>
              <w:numPr>
                <w:ilvl w:val="0"/>
                <w:numId w:val="6"/>
              </w:numPr>
              <w:tabs>
                <w:tab w:val="left" w:pos="335"/>
              </w:tabs>
              <w:spacing w:after="120"/>
              <w:ind w:left="335" w:hanging="335"/>
              <w:rPr>
                <w:rFonts w:ascii="Calibri" w:hAnsi="Calibri" w:cs="Calibri"/>
                <w:sz w:val="24"/>
              </w:rPr>
            </w:pPr>
            <w:r w:rsidRPr="00581976">
              <w:rPr>
                <w:rFonts w:ascii="Calibri" w:hAnsi="Calibri" w:cs="Calibri"/>
                <w:sz w:val="24"/>
              </w:rPr>
              <w:t>Realism (i.e., is the proposed cost appropriate to the nature of the products and/or services to be provided?).</w:t>
            </w:r>
          </w:p>
        </w:tc>
        <w:tc>
          <w:tcPr>
            <w:tcW w:w="1440" w:type="dxa"/>
            <w:tcMar>
              <w:top w:w="72" w:type="dxa"/>
              <w:left w:w="115" w:type="dxa"/>
              <w:right w:w="115" w:type="dxa"/>
            </w:tcMar>
            <w:vAlign w:val="bottom"/>
          </w:tcPr>
          <w:p w14:paraId="1731264A" w14:textId="77777777" w:rsidR="00AC0DE2" w:rsidRDefault="00AC0DE2" w:rsidP="00563F02">
            <w:pPr>
              <w:jc w:val="right"/>
              <w:rPr>
                <w:rFonts w:ascii="Calibri" w:hAnsi="Calibri" w:cs="Calibri"/>
                <w:color w:val="FFFFFF"/>
                <w:sz w:val="22"/>
                <w:highlight w:val="red"/>
              </w:rPr>
            </w:pPr>
          </w:p>
          <w:p w14:paraId="53B60F37" w14:textId="77777777" w:rsidR="00AC0DE2" w:rsidRDefault="00AC0DE2" w:rsidP="00563F02">
            <w:pPr>
              <w:jc w:val="right"/>
              <w:rPr>
                <w:rFonts w:ascii="Calibri" w:hAnsi="Calibri" w:cs="Calibri"/>
                <w:color w:val="FFFFFF"/>
                <w:sz w:val="22"/>
                <w:highlight w:val="red"/>
              </w:rPr>
            </w:pPr>
          </w:p>
          <w:p w14:paraId="65EB7B7A" w14:textId="77777777" w:rsidR="00AC0DE2" w:rsidRDefault="00AC0DE2" w:rsidP="00563F02">
            <w:pPr>
              <w:jc w:val="right"/>
              <w:rPr>
                <w:rFonts w:ascii="Calibri" w:hAnsi="Calibri" w:cs="Calibri"/>
                <w:color w:val="FFFFFF"/>
                <w:sz w:val="22"/>
                <w:highlight w:val="red"/>
              </w:rPr>
            </w:pPr>
          </w:p>
          <w:p w14:paraId="3E2E695F" w14:textId="77777777" w:rsidR="00AC0DE2" w:rsidRDefault="00AC0DE2" w:rsidP="00563F02">
            <w:pPr>
              <w:jc w:val="right"/>
              <w:rPr>
                <w:rFonts w:ascii="Calibri" w:hAnsi="Calibri" w:cs="Calibri"/>
                <w:color w:val="FFFFFF"/>
                <w:sz w:val="22"/>
                <w:highlight w:val="red"/>
              </w:rPr>
            </w:pPr>
          </w:p>
          <w:p w14:paraId="642554A5" w14:textId="77777777" w:rsidR="00AC0DE2" w:rsidRDefault="00AC0DE2" w:rsidP="00563F02">
            <w:pPr>
              <w:jc w:val="right"/>
              <w:rPr>
                <w:rFonts w:ascii="Calibri" w:hAnsi="Calibri" w:cs="Calibri"/>
                <w:color w:val="FFFFFF"/>
                <w:sz w:val="22"/>
                <w:highlight w:val="red"/>
              </w:rPr>
            </w:pPr>
          </w:p>
          <w:p w14:paraId="69D34FDC" w14:textId="77777777" w:rsidR="00AC0DE2" w:rsidRDefault="00AC0DE2" w:rsidP="00563F02">
            <w:pPr>
              <w:jc w:val="right"/>
              <w:rPr>
                <w:rFonts w:ascii="Calibri" w:hAnsi="Calibri" w:cs="Calibri"/>
                <w:color w:val="FFFFFF"/>
                <w:sz w:val="22"/>
                <w:highlight w:val="red"/>
              </w:rPr>
            </w:pPr>
          </w:p>
          <w:p w14:paraId="51F6F42A" w14:textId="77777777" w:rsidR="00AC0DE2" w:rsidRDefault="00AC0DE2" w:rsidP="00563F02">
            <w:pPr>
              <w:jc w:val="right"/>
              <w:rPr>
                <w:rFonts w:ascii="Calibri" w:hAnsi="Calibri" w:cs="Calibri"/>
                <w:color w:val="FFFFFF"/>
                <w:sz w:val="22"/>
                <w:highlight w:val="red"/>
              </w:rPr>
            </w:pPr>
          </w:p>
          <w:p w14:paraId="03D13BA2" w14:textId="77777777" w:rsidR="00AC0DE2" w:rsidRDefault="00AC0DE2" w:rsidP="00563F02">
            <w:pPr>
              <w:jc w:val="right"/>
              <w:rPr>
                <w:rFonts w:ascii="Calibri" w:hAnsi="Calibri" w:cs="Calibri"/>
                <w:color w:val="FFFFFF"/>
                <w:sz w:val="22"/>
                <w:highlight w:val="red"/>
              </w:rPr>
            </w:pPr>
          </w:p>
          <w:p w14:paraId="7323FA0B" w14:textId="77777777" w:rsidR="00AC0DE2" w:rsidRDefault="00AC0DE2" w:rsidP="00563F02">
            <w:pPr>
              <w:jc w:val="right"/>
              <w:rPr>
                <w:rFonts w:ascii="Calibri" w:hAnsi="Calibri" w:cs="Calibri"/>
                <w:color w:val="FFFFFF"/>
                <w:sz w:val="22"/>
                <w:highlight w:val="red"/>
              </w:rPr>
            </w:pPr>
          </w:p>
          <w:p w14:paraId="6F493FD0" w14:textId="77777777" w:rsidR="00AC0DE2" w:rsidRDefault="00AC0DE2" w:rsidP="001215F1">
            <w:pPr>
              <w:rPr>
                <w:rFonts w:ascii="Calibri" w:hAnsi="Calibri" w:cs="Calibri"/>
                <w:color w:val="FFFFFF"/>
                <w:sz w:val="22"/>
                <w:highlight w:val="red"/>
              </w:rPr>
            </w:pPr>
          </w:p>
          <w:p w14:paraId="7A478D6E" w14:textId="77777777" w:rsidR="00AC0DE2" w:rsidRDefault="00AC0DE2" w:rsidP="00563F02">
            <w:pPr>
              <w:jc w:val="right"/>
              <w:rPr>
                <w:rFonts w:ascii="Calibri" w:hAnsi="Calibri" w:cs="Calibri"/>
                <w:color w:val="FFFFFF"/>
                <w:sz w:val="22"/>
                <w:highlight w:val="red"/>
              </w:rPr>
            </w:pPr>
          </w:p>
          <w:p w14:paraId="5EF06D23" w14:textId="77777777" w:rsidR="00AC0DE2" w:rsidRDefault="00AC0DE2" w:rsidP="00563F02">
            <w:pPr>
              <w:jc w:val="right"/>
              <w:rPr>
                <w:rFonts w:ascii="Calibri" w:hAnsi="Calibri" w:cs="Calibri"/>
                <w:color w:val="FFFFFF"/>
                <w:sz w:val="22"/>
                <w:highlight w:val="red"/>
              </w:rPr>
            </w:pPr>
          </w:p>
          <w:p w14:paraId="287CBFCD" w14:textId="72D26308" w:rsidR="00581976" w:rsidRPr="00EB258A" w:rsidRDefault="002C7A0D" w:rsidP="00563F02">
            <w:pPr>
              <w:jc w:val="right"/>
              <w:rPr>
                <w:rFonts w:ascii="Calibri" w:hAnsi="Calibri" w:cs="Calibri"/>
                <w:sz w:val="24"/>
                <w:szCs w:val="24"/>
              </w:rPr>
            </w:pPr>
            <w:r w:rsidRPr="00FB77D5">
              <w:rPr>
                <w:rFonts w:ascii="Calibri" w:hAnsi="Calibri" w:cs="Calibri"/>
                <w:color w:val="000000" w:themeColor="text1"/>
                <w:sz w:val="24"/>
                <w:szCs w:val="22"/>
              </w:rPr>
              <w:t xml:space="preserve">15 </w:t>
            </w:r>
            <w:r w:rsidR="00AC0DE2" w:rsidRPr="003C346F">
              <w:rPr>
                <w:rFonts w:ascii="Calibri" w:hAnsi="Calibri" w:cs="Calibri"/>
                <w:color w:val="000000" w:themeColor="text1"/>
                <w:sz w:val="24"/>
              </w:rPr>
              <w:t>Points</w:t>
            </w:r>
          </w:p>
        </w:tc>
      </w:tr>
      <w:tr w:rsidR="006F79C0" w:rsidRPr="00EB258A" w14:paraId="1A3ED1B5" w14:textId="77777777" w:rsidTr="001215F1">
        <w:tc>
          <w:tcPr>
            <w:tcW w:w="517" w:type="dxa"/>
            <w:tcMar>
              <w:top w:w="72" w:type="dxa"/>
              <w:left w:w="115" w:type="dxa"/>
              <w:right w:w="115" w:type="dxa"/>
            </w:tcMar>
          </w:tcPr>
          <w:p w14:paraId="6D374F68" w14:textId="77777777" w:rsidR="006F79C0" w:rsidRPr="00EB258A" w:rsidRDefault="006F79C0" w:rsidP="00F55A13">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68E9CFCF" w14:textId="75F86124" w:rsidR="006F79C0" w:rsidRPr="00266DFB" w:rsidRDefault="00B75D99" w:rsidP="006F79C0">
            <w:pPr>
              <w:spacing w:after="120"/>
              <w:rPr>
                <w:rFonts w:ascii="Calibri" w:hAnsi="Calibri" w:cs="Calibri"/>
                <w:b/>
                <w:sz w:val="24"/>
              </w:rPr>
            </w:pPr>
            <w:r>
              <w:rPr>
                <w:rFonts w:ascii="Calibri" w:hAnsi="Calibri" w:cs="Calibri"/>
                <w:b/>
                <w:sz w:val="24"/>
              </w:rPr>
              <w:t>Specific Requirements Response</w:t>
            </w:r>
            <w:r w:rsidR="006F79C0" w:rsidRPr="00266DFB">
              <w:rPr>
                <w:rFonts w:ascii="Calibri" w:hAnsi="Calibri" w:cs="Calibri"/>
                <w:b/>
                <w:sz w:val="24"/>
              </w:rPr>
              <w:t>:</w:t>
            </w:r>
          </w:p>
          <w:p w14:paraId="6CD61D46" w14:textId="1068389D" w:rsidR="006F79C0" w:rsidRPr="00FB77D5" w:rsidRDefault="006F79C0" w:rsidP="006F79C0">
            <w:pPr>
              <w:spacing w:after="120"/>
              <w:rPr>
                <w:rFonts w:ascii="Calibri" w:hAnsi="Calibri" w:cs="Calibri"/>
                <w:color w:val="000000" w:themeColor="text1"/>
                <w:sz w:val="24"/>
              </w:rPr>
            </w:pPr>
            <w:r w:rsidRPr="00266DFB">
              <w:rPr>
                <w:rFonts w:ascii="Calibri" w:hAnsi="Calibri" w:cs="Calibri"/>
                <w:sz w:val="24"/>
              </w:rPr>
              <w:t xml:space="preserve">Proposals will be evaluated </w:t>
            </w:r>
            <w:r w:rsidR="00FA18CA" w:rsidRPr="00FA18CA">
              <w:rPr>
                <w:rFonts w:ascii="Calibri" w:hAnsi="Calibri" w:cs="Calibri"/>
                <w:sz w:val="24"/>
              </w:rPr>
              <w:t xml:space="preserve">against the RFP specifications, </w:t>
            </w:r>
            <w:r w:rsidR="00FA18CA" w:rsidRPr="00FB77D5">
              <w:rPr>
                <w:rFonts w:ascii="Calibri" w:hAnsi="Calibri" w:cs="Calibri"/>
                <w:bCs/>
                <w:color w:val="000000" w:themeColor="text1"/>
                <w:sz w:val="24"/>
              </w:rPr>
              <w:t>Bidder’s response submitted in the corresponding section of Exhibit A - Bid Response Packet,</w:t>
            </w:r>
            <w:r w:rsidR="00FA18CA" w:rsidRPr="00FB77D5">
              <w:rPr>
                <w:rFonts w:ascii="Calibri" w:hAnsi="Calibri" w:cs="Calibri"/>
                <w:color w:val="000000" w:themeColor="text1"/>
                <w:sz w:val="24"/>
              </w:rPr>
              <w:t xml:space="preserve"> and the questions below:</w:t>
            </w:r>
          </w:p>
          <w:p w14:paraId="162A659C" w14:textId="2FAE3ED8" w:rsidR="00760A87" w:rsidRPr="00FB77D5" w:rsidRDefault="00760A87" w:rsidP="00F55A13">
            <w:pPr>
              <w:numPr>
                <w:ilvl w:val="0"/>
                <w:numId w:val="4"/>
              </w:numPr>
              <w:spacing w:after="120"/>
              <w:ind w:left="342"/>
              <w:rPr>
                <w:rFonts w:ascii="Calibri" w:hAnsi="Calibri" w:cs="Calibri"/>
                <w:color w:val="000000" w:themeColor="text1"/>
                <w:sz w:val="24"/>
              </w:rPr>
            </w:pPr>
            <w:r w:rsidRPr="00FB77D5">
              <w:rPr>
                <w:rFonts w:ascii="Calibri" w:hAnsi="Calibri" w:cs="Calibri"/>
                <w:color w:val="000000" w:themeColor="text1"/>
                <w:sz w:val="24"/>
              </w:rPr>
              <w:t xml:space="preserve">How well has the Bidder described how they will conduct </w:t>
            </w:r>
            <w:r w:rsidRPr="00FB77D5">
              <w:rPr>
                <w:rFonts w:asciiTheme="minorHAnsi" w:hAnsiTheme="minorHAnsi" w:cstheme="minorHAnsi"/>
                <w:color w:val="000000" w:themeColor="text1"/>
                <w:sz w:val="24"/>
                <w:szCs w:val="24"/>
              </w:rPr>
              <w:t xml:space="preserve">monthly and ad-hoc on-site visits for clinical, operational, and workflow observations. </w:t>
            </w:r>
            <w:r w:rsidR="00EB2405">
              <w:rPr>
                <w:rFonts w:asciiTheme="minorHAnsi" w:hAnsiTheme="minorHAnsi" w:cstheme="minorHAnsi"/>
                <w:color w:val="000000" w:themeColor="text1"/>
                <w:sz w:val="24"/>
                <w:szCs w:val="24"/>
              </w:rPr>
              <w:t>How well have they described how they will c</w:t>
            </w:r>
            <w:r w:rsidRPr="00FB77D5">
              <w:rPr>
                <w:rFonts w:asciiTheme="minorHAnsi" w:hAnsiTheme="minorHAnsi" w:cstheme="minorHAnsi"/>
                <w:color w:val="000000" w:themeColor="text1"/>
                <w:sz w:val="24"/>
                <w:szCs w:val="24"/>
              </w:rPr>
              <w:t>onduct on-site visits that focus on areas based on priority and need</w:t>
            </w:r>
            <w:r w:rsidRPr="00FB77D5">
              <w:rPr>
                <w:rFonts w:asciiTheme="minorHAnsi" w:hAnsiTheme="minorHAnsi" w:cstheme="minorHAnsi"/>
                <w:color w:val="000000" w:themeColor="text1"/>
              </w:rPr>
              <w:t>?</w:t>
            </w:r>
          </w:p>
          <w:p w14:paraId="6F193E7A" w14:textId="137BC30D" w:rsidR="00760A87" w:rsidRPr="00FB77D5" w:rsidRDefault="00760A87" w:rsidP="00F55A13">
            <w:pPr>
              <w:numPr>
                <w:ilvl w:val="0"/>
                <w:numId w:val="4"/>
              </w:numPr>
              <w:spacing w:after="120"/>
              <w:ind w:left="342"/>
              <w:rPr>
                <w:rFonts w:ascii="Calibri" w:hAnsi="Calibri" w:cs="Calibri"/>
                <w:color w:val="000000" w:themeColor="text1"/>
                <w:sz w:val="24"/>
              </w:rPr>
            </w:pPr>
            <w:r w:rsidRPr="00FB77D5">
              <w:rPr>
                <w:rFonts w:ascii="Calibri" w:hAnsi="Calibri" w:cs="Calibri"/>
                <w:color w:val="000000" w:themeColor="text1"/>
                <w:sz w:val="24"/>
              </w:rPr>
              <w:t xml:space="preserve">How well has the Bidder described how they will conduct </w:t>
            </w:r>
            <w:r w:rsidRPr="00FB77D5">
              <w:rPr>
                <w:rFonts w:asciiTheme="minorHAnsi" w:hAnsiTheme="minorHAnsi" w:cstheme="minorHAnsi"/>
                <w:color w:val="000000" w:themeColor="text1"/>
                <w:sz w:val="24"/>
                <w:szCs w:val="24"/>
              </w:rPr>
              <w:t xml:space="preserve">monthly quality assurance (QA) audits of patient health records, reports, grievances, and other pertinent documents to assess </w:t>
            </w:r>
            <w:r w:rsidR="00A537E1">
              <w:rPr>
                <w:rFonts w:asciiTheme="minorHAnsi" w:hAnsiTheme="minorHAnsi" w:cstheme="minorHAnsi"/>
                <w:color w:val="000000" w:themeColor="text1"/>
                <w:sz w:val="24"/>
                <w:szCs w:val="24"/>
              </w:rPr>
              <w:t xml:space="preserve">the County’s </w:t>
            </w:r>
            <w:r w:rsidRPr="00FB77D5">
              <w:rPr>
                <w:rFonts w:asciiTheme="minorHAnsi" w:hAnsiTheme="minorHAnsi" w:cstheme="minorHAnsi"/>
                <w:color w:val="000000" w:themeColor="text1"/>
                <w:sz w:val="24"/>
                <w:szCs w:val="24"/>
              </w:rPr>
              <w:t xml:space="preserve">medical </w:t>
            </w:r>
            <w:r w:rsidR="00A537E1">
              <w:rPr>
                <w:rFonts w:asciiTheme="minorHAnsi" w:hAnsiTheme="minorHAnsi" w:cstheme="minorHAnsi"/>
                <w:color w:val="000000" w:themeColor="text1"/>
                <w:sz w:val="24"/>
                <w:szCs w:val="24"/>
              </w:rPr>
              <w:t>Contractor</w:t>
            </w:r>
            <w:r w:rsidRPr="00FB77D5">
              <w:rPr>
                <w:rFonts w:asciiTheme="minorHAnsi" w:hAnsiTheme="minorHAnsi" w:cstheme="minorHAnsi"/>
                <w:color w:val="000000" w:themeColor="text1"/>
                <w:sz w:val="24"/>
                <w:szCs w:val="24"/>
              </w:rPr>
              <w:t xml:space="preserve"> performance</w:t>
            </w:r>
            <w:r w:rsidR="009B1EBB">
              <w:rPr>
                <w:rFonts w:asciiTheme="minorHAnsi" w:hAnsiTheme="minorHAnsi" w:cstheme="minorHAnsi"/>
                <w:color w:val="000000" w:themeColor="text1"/>
                <w:sz w:val="24"/>
                <w:szCs w:val="24"/>
              </w:rPr>
              <w:t>?</w:t>
            </w:r>
          </w:p>
          <w:p w14:paraId="4638674F" w14:textId="311B7CFB" w:rsidR="00760A87" w:rsidRPr="00FB77D5" w:rsidRDefault="00760A87" w:rsidP="00F55A13">
            <w:pPr>
              <w:numPr>
                <w:ilvl w:val="0"/>
                <w:numId w:val="4"/>
              </w:numPr>
              <w:spacing w:after="120"/>
              <w:ind w:left="342"/>
              <w:rPr>
                <w:rFonts w:ascii="Calibri" w:hAnsi="Calibri" w:cs="Calibri"/>
                <w:color w:val="000000" w:themeColor="text1"/>
                <w:sz w:val="24"/>
              </w:rPr>
            </w:pPr>
            <w:r w:rsidRPr="00FB77D5">
              <w:rPr>
                <w:rFonts w:ascii="Calibri" w:hAnsi="Calibri" w:cs="Calibri"/>
                <w:color w:val="000000" w:themeColor="text1"/>
                <w:sz w:val="24"/>
              </w:rPr>
              <w:t xml:space="preserve">How well has the Bidder described how they will review </w:t>
            </w:r>
            <w:r w:rsidRPr="00FB77D5">
              <w:rPr>
                <w:rFonts w:asciiTheme="minorHAnsi" w:hAnsiTheme="minorHAnsi" w:cstheme="minorHAnsi"/>
                <w:color w:val="000000" w:themeColor="text1"/>
                <w:sz w:val="24"/>
                <w:szCs w:val="24"/>
              </w:rPr>
              <w:t>monthly Continuous Quality Improvement (CQI) studies and activities and provide recommendations for improvement and future areas of focus to address site-specific issues?</w:t>
            </w:r>
          </w:p>
          <w:p w14:paraId="6D2E07E7" w14:textId="5750EC31" w:rsidR="006F79C0" w:rsidRPr="00FB77D5" w:rsidRDefault="00760A87" w:rsidP="00F55A13">
            <w:pPr>
              <w:numPr>
                <w:ilvl w:val="0"/>
                <w:numId w:val="4"/>
              </w:numPr>
              <w:spacing w:after="120"/>
              <w:ind w:left="342"/>
              <w:rPr>
                <w:rFonts w:ascii="Calibri" w:hAnsi="Calibri" w:cs="Calibri"/>
                <w:color w:val="000000" w:themeColor="text1"/>
                <w:sz w:val="24"/>
              </w:rPr>
            </w:pPr>
            <w:r w:rsidRPr="00FB77D5">
              <w:rPr>
                <w:rFonts w:asciiTheme="minorHAnsi" w:hAnsiTheme="minorHAnsi" w:cstheme="minorHAnsi"/>
                <w:color w:val="000000" w:themeColor="text1"/>
                <w:sz w:val="24"/>
                <w:szCs w:val="24"/>
              </w:rPr>
              <w:t>How well has the Bidder</w:t>
            </w:r>
            <w:r w:rsidRPr="00FB77D5">
              <w:rPr>
                <w:rFonts w:ascii="Calibri" w:hAnsi="Calibri" w:cs="Calibri"/>
                <w:color w:val="000000" w:themeColor="text1"/>
                <w:sz w:val="24"/>
              </w:rPr>
              <w:t xml:space="preserve"> described how they will perform </w:t>
            </w:r>
            <w:r w:rsidRPr="00FB77D5">
              <w:rPr>
                <w:rFonts w:asciiTheme="minorHAnsi" w:hAnsiTheme="minorHAnsi" w:cstheme="minorHAnsi"/>
                <w:color w:val="000000" w:themeColor="text1"/>
                <w:sz w:val="24"/>
                <w:szCs w:val="24"/>
              </w:rPr>
              <w:t>monthly activities of at least 45 patient files</w:t>
            </w:r>
            <w:r w:rsidR="000F3BCE">
              <w:rPr>
                <w:rFonts w:asciiTheme="minorHAnsi" w:hAnsiTheme="minorHAnsi" w:cstheme="minorHAnsi"/>
                <w:color w:val="000000" w:themeColor="text1"/>
                <w:sz w:val="24"/>
                <w:szCs w:val="24"/>
              </w:rPr>
              <w:t xml:space="preserve"> in total</w:t>
            </w:r>
            <w:r w:rsidRPr="00FB77D5">
              <w:rPr>
                <w:rFonts w:asciiTheme="minorHAnsi" w:hAnsiTheme="minorHAnsi" w:cstheme="minorHAnsi"/>
                <w:color w:val="000000" w:themeColor="text1"/>
                <w:sz w:val="24"/>
                <w:szCs w:val="24"/>
              </w:rPr>
              <w:t xml:space="preserve"> and in-person observations in order to evaluate the timeliness of care, appropriateness of assessment, treatment, type of clinical professional, and level of care?</w:t>
            </w:r>
          </w:p>
          <w:p w14:paraId="458A9C99" w14:textId="5840214E" w:rsidR="00760A87" w:rsidRPr="00FB77D5" w:rsidRDefault="00760A87" w:rsidP="00F55A13">
            <w:pPr>
              <w:numPr>
                <w:ilvl w:val="0"/>
                <w:numId w:val="4"/>
              </w:numPr>
              <w:spacing w:after="120"/>
              <w:ind w:left="342"/>
              <w:rPr>
                <w:rFonts w:ascii="Calibri" w:hAnsi="Calibri" w:cs="Calibri"/>
                <w:color w:val="000000" w:themeColor="text1"/>
                <w:sz w:val="24"/>
              </w:rPr>
            </w:pPr>
            <w:r w:rsidRPr="00FB77D5">
              <w:rPr>
                <w:rFonts w:asciiTheme="minorHAnsi" w:hAnsiTheme="minorHAnsi" w:cstheme="minorHAnsi"/>
                <w:color w:val="000000" w:themeColor="text1"/>
                <w:sz w:val="24"/>
                <w:szCs w:val="24"/>
              </w:rPr>
              <w:t>How well has the Bidder described how they will track and analyze performance activity data to enable the multidisciplinary teams to monitor performance and inform operational decision-making?</w:t>
            </w:r>
          </w:p>
          <w:p w14:paraId="48A05F92" w14:textId="29FFB8DC" w:rsidR="00760A87" w:rsidRPr="00FB77D5" w:rsidRDefault="00760A87" w:rsidP="00F55A13">
            <w:pPr>
              <w:numPr>
                <w:ilvl w:val="0"/>
                <w:numId w:val="4"/>
              </w:numPr>
              <w:spacing w:after="120"/>
              <w:ind w:left="342"/>
              <w:rPr>
                <w:rFonts w:ascii="Calibri" w:hAnsi="Calibri" w:cs="Calibri"/>
                <w:color w:val="000000" w:themeColor="text1"/>
                <w:sz w:val="24"/>
              </w:rPr>
            </w:pPr>
            <w:r w:rsidRPr="00FB77D5">
              <w:rPr>
                <w:rFonts w:asciiTheme="minorHAnsi" w:hAnsiTheme="minorHAnsi" w:cstheme="minorHAnsi"/>
                <w:color w:val="000000" w:themeColor="text1"/>
                <w:sz w:val="24"/>
                <w:szCs w:val="24"/>
              </w:rPr>
              <w:t xml:space="preserve">How well has the Bidder described how they will perform ongoing review of applicable healthcare policies and </w:t>
            </w:r>
            <w:r w:rsidRPr="00FB77D5">
              <w:rPr>
                <w:rFonts w:asciiTheme="minorHAnsi" w:hAnsiTheme="minorHAnsi" w:cstheme="minorHAnsi"/>
                <w:color w:val="000000" w:themeColor="text1"/>
                <w:sz w:val="24"/>
                <w:szCs w:val="24"/>
              </w:rPr>
              <w:lastRenderedPageBreak/>
              <w:t>procedures, program and staffing plans, and operation, and provide recommendations for improvement as needed?</w:t>
            </w:r>
          </w:p>
          <w:p w14:paraId="6F1D361B" w14:textId="35A51FD4" w:rsidR="00760A87" w:rsidRPr="00FB77D5" w:rsidRDefault="00760A87" w:rsidP="00F55A13">
            <w:pPr>
              <w:numPr>
                <w:ilvl w:val="0"/>
                <w:numId w:val="4"/>
              </w:numPr>
              <w:spacing w:after="120"/>
              <w:ind w:left="342"/>
              <w:rPr>
                <w:rFonts w:ascii="Calibri" w:hAnsi="Calibri" w:cs="Calibri"/>
                <w:color w:val="000000" w:themeColor="text1"/>
                <w:sz w:val="24"/>
              </w:rPr>
            </w:pPr>
            <w:r w:rsidRPr="00FB77D5">
              <w:rPr>
                <w:rFonts w:asciiTheme="minorHAnsi" w:hAnsiTheme="minorHAnsi" w:cstheme="minorHAnsi"/>
                <w:color w:val="000000" w:themeColor="text1"/>
                <w:sz w:val="24"/>
                <w:szCs w:val="24"/>
              </w:rPr>
              <w:t>How well has the Bidder described how they will provide planning and implementation advisory services for the transition to a unified electronic medical record platform, such as Epic?</w:t>
            </w:r>
          </w:p>
          <w:p w14:paraId="0E9B5590" w14:textId="59D8C7D4" w:rsidR="00760A87" w:rsidRPr="00FB77D5" w:rsidRDefault="00760A87" w:rsidP="00F55A13">
            <w:pPr>
              <w:numPr>
                <w:ilvl w:val="0"/>
                <w:numId w:val="4"/>
              </w:numPr>
              <w:spacing w:after="120"/>
              <w:ind w:left="342"/>
              <w:rPr>
                <w:rFonts w:ascii="Calibri" w:hAnsi="Calibri" w:cs="Calibri"/>
                <w:color w:val="000000" w:themeColor="text1"/>
                <w:sz w:val="24"/>
              </w:rPr>
            </w:pPr>
            <w:r w:rsidRPr="00FB77D5">
              <w:rPr>
                <w:rFonts w:asciiTheme="minorHAnsi" w:hAnsiTheme="minorHAnsi" w:cstheme="minorHAnsi"/>
                <w:color w:val="000000" w:themeColor="text1"/>
                <w:sz w:val="24"/>
                <w:szCs w:val="24"/>
              </w:rPr>
              <w:t>How well has the Bidder described how they will attend meetings as needed to support the implementation and transition to a unified electronic medical record platform, such as Epic?</w:t>
            </w:r>
          </w:p>
          <w:p w14:paraId="32ECD213" w14:textId="22A323AB" w:rsidR="00760A87" w:rsidRPr="00760A87" w:rsidRDefault="00760A87" w:rsidP="00F55A13">
            <w:pPr>
              <w:numPr>
                <w:ilvl w:val="0"/>
                <w:numId w:val="4"/>
              </w:numPr>
              <w:spacing w:after="120"/>
              <w:ind w:left="342"/>
              <w:rPr>
                <w:rFonts w:ascii="Calibri" w:hAnsi="Calibri" w:cs="Calibri"/>
                <w:color w:val="FF0000"/>
                <w:sz w:val="24"/>
              </w:rPr>
            </w:pPr>
            <w:r w:rsidRPr="00FB77D5">
              <w:rPr>
                <w:rFonts w:ascii="Calibri" w:hAnsi="Calibri" w:cs="Calibri"/>
                <w:color w:val="000000" w:themeColor="text1"/>
                <w:sz w:val="24"/>
              </w:rPr>
              <w:t xml:space="preserve">How </w:t>
            </w:r>
            <w:r>
              <w:rPr>
                <w:rFonts w:asciiTheme="minorHAnsi" w:hAnsiTheme="minorHAnsi" w:cstheme="minorHAnsi"/>
                <w:sz w:val="24"/>
                <w:szCs w:val="24"/>
              </w:rPr>
              <w:t xml:space="preserve">well has the Bidder described how they will conduct </w:t>
            </w:r>
            <w:r w:rsidRPr="00EA17D6">
              <w:rPr>
                <w:rFonts w:asciiTheme="minorHAnsi" w:hAnsiTheme="minorHAnsi" w:cstheme="minorHAnsi"/>
                <w:sz w:val="24"/>
                <w:szCs w:val="24"/>
              </w:rPr>
              <w:t>periodic audits of incarcerated persons medical records in order to evaluate the timeliness of care, appropriateness of assessment, treatment, type of provider and level of care</w:t>
            </w:r>
            <w:r>
              <w:rPr>
                <w:rFonts w:asciiTheme="minorHAnsi" w:hAnsiTheme="minorHAnsi" w:cstheme="minorHAnsi"/>
                <w:sz w:val="24"/>
                <w:szCs w:val="24"/>
              </w:rPr>
              <w:t>?</w:t>
            </w:r>
          </w:p>
          <w:p w14:paraId="5B31FD79" w14:textId="1EBA7230" w:rsidR="00760A87" w:rsidRPr="00760A87" w:rsidRDefault="00760A87" w:rsidP="00F55A13">
            <w:pPr>
              <w:numPr>
                <w:ilvl w:val="0"/>
                <w:numId w:val="4"/>
              </w:numPr>
              <w:spacing w:after="120"/>
              <w:ind w:left="342"/>
              <w:rPr>
                <w:rFonts w:ascii="Calibri" w:hAnsi="Calibri" w:cs="Calibri"/>
                <w:color w:val="FF0000"/>
                <w:sz w:val="24"/>
              </w:rPr>
            </w:pPr>
            <w:r>
              <w:rPr>
                <w:rFonts w:asciiTheme="minorHAnsi" w:hAnsiTheme="minorHAnsi" w:cstheme="minorHAnsi"/>
                <w:sz w:val="24"/>
                <w:szCs w:val="24"/>
              </w:rPr>
              <w:t xml:space="preserve">How well has the Bidder described how they will conduct </w:t>
            </w:r>
            <w:r w:rsidRPr="00EA17D6">
              <w:rPr>
                <w:rFonts w:asciiTheme="minorHAnsi" w:hAnsiTheme="minorHAnsi" w:cstheme="minorHAnsi"/>
                <w:sz w:val="24"/>
                <w:szCs w:val="24"/>
              </w:rPr>
              <w:t>random unannounced visits to the medical services facilities in the jail</w:t>
            </w:r>
            <w:r>
              <w:rPr>
                <w:rFonts w:asciiTheme="minorHAnsi" w:hAnsiTheme="minorHAnsi" w:cstheme="minorHAnsi"/>
                <w:sz w:val="24"/>
                <w:szCs w:val="24"/>
              </w:rPr>
              <w:t>?</w:t>
            </w:r>
          </w:p>
          <w:p w14:paraId="0C283D54" w14:textId="5772EE09" w:rsidR="00760A87" w:rsidRPr="00760A87" w:rsidRDefault="00760A87" w:rsidP="00F55A13">
            <w:pPr>
              <w:numPr>
                <w:ilvl w:val="0"/>
                <w:numId w:val="4"/>
              </w:numPr>
              <w:spacing w:after="120"/>
              <w:ind w:left="342"/>
              <w:rPr>
                <w:rFonts w:ascii="Calibri" w:hAnsi="Calibri" w:cs="Calibri"/>
                <w:color w:val="FF0000"/>
                <w:sz w:val="24"/>
              </w:rPr>
            </w:pPr>
            <w:r>
              <w:rPr>
                <w:rFonts w:asciiTheme="minorHAnsi" w:hAnsiTheme="minorHAnsi" w:cstheme="minorHAnsi"/>
                <w:sz w:val="24"/>
                <w:szCs w:val="24"/>
              </w:rPr>
              <w:t xml:space="preserve">How well has the Bidder described how they will receive </w:t>
            </w:r>
            <w:r w:rsidRPr="00EA17D6">
              <w:rPr>
                <w:rFonts w:asciiTheme="minorHAnsi" w:hAnsiTheme="minorHAnsi" w:cstheme="minorHAnsi"/>
                <w:sz w:val="24"/>
                <w:szCs w:val="24"/>
              </w:rPr>
              <w:t>findings of prisoner medical grievance claims and comment on them if appropriate, and identify larger, systemic medical concerns that may be the cause of the grievance</w:t>
            </w:r>
            <w:r>
              <w:rPr>
                <w:rFonts w:asciiTheme="minorHAnsi" w:hAnsiTheme="minorHAnsi" w:cstheme="minorHAnsi"/>
                <w:sz w:val="24"/>
                <w:szCs w:val="24"/>
              </w:rPr>
              <w:t>?</w:t>
            </w:r>
          </w:p>
          <w:p w14:paraId="66FC8973" w14:textId="347B2F1D" w:rsidR="00760A87" w:rsidRPr="00760A87" w:rsidRDefault="00760A87" w:rsidP="00F55A13">
            <w:pPr>
              <w:numPr>
                <w:ilvl w:val="0"/>
                <w:numId w:val="4"/>
              </w:numPr>
              <w:spacing w:after="120"/>
              <w:ind w:left="342"/>
              <w:rPr>
                <w:rFonts w:ascii="Calibri" w:hAnsi="Calibri" w:cs="Calibri"/>
                <w:color w:val="FF0000"/>
                <w:sz w:val="24"/>
              </w:rPr>
            </w:pPr>
            <w:r>
              <w:rPr>
                <w:rFonts w:asciiTheme="minorHAnsi" w:hAnsiTheme="minorHAnsi" w:cstheme="minorHAnsi"/>
                <w:sz w:val="24"/>
                <w:szCs w:val="24"/>
              </w:rPr>
              <w:t xml:space="preserve">How well has the Bidder described how they will provide </w:t>
            </w:r>
            <w:r w:rsidRPr="00EA17D6">
              <w:rPr>
                <w:rFonts w:asciiTheme="minorHAnsi" w:hAnsiTheme="minorHAnsi" w:cstheme="minorHAnsi"/>
                <w:sz w:val="24"/>
                <w:szCs w:val="24"/>
              </w:rPr>
              <w:t>third-party medical consultation to ACSO on medical issues as needed</w:t>
            </w:r>
            <w:r>
              <w:rPr>
                <w:rFonts w:asciiTheme="minorHAnsi" w:hAnsiTheme="minorHAnsi" w:cstheme="minorHAnsi"/>
                <w:sz w:val="24"/>
                <w:szCs w:val="24"/>
              </w:rPr>
              <w:t>?</w:t>
            </w:r>
          </w:p>
          <w:p w14:paraId="2A0AFBFF" w14:textId="18BBE634" w:rsidR="00760A87" w:rsidRPr="00760A87" w:rsidRDefault="00760A87" w:rsidP="00F55A13">
            <w:pPr>
              <w:numPr>
                <w:ilvl w:val="0"/>
                <w:numId w:val="4"/>
              </w:numPr>
              <w:spacing w:after="120"/>
              <w:ind w:left="342"/>
              <w:rPr>
                <w:rFonts w:ascii="Calibri" w:hAnsi="Calibri" w:cs="Calibri"/>
                <w:color w:val="FF0000"/>
                <w:sz w:val="24"/>
              </w:rPr>
            </w:pPr>
            <w:r>
              <w:rPr>
                <w:rFonts w:asciiTheme="minorHAnsi" w:hAnsiTheme="minorHAnsi" w:cstheme="minorHAnsi"/>
                <w:sz w:val="24"/>
                <w:szCs w:val="24"/>
              </w:rPr>
              <w:t xml:space="preserve">How well has the Bidder described how they will periodically </w:t>
            </w:r>
            <w:r w:rsidRPr="00EA17D6">
              <w:rPr>
                <w:rFonts w:asciiTheme="minorHAnsi" w:hAnsiTheme="minorHAnsi" w:cstheme="minorHAnsi"/>
                <w:sz w:val="24"/>
                <w:szCs w:val="24"/>
              </w:rPr>
              <w:t>observe nursing sick calls</w:t>
            </w:r>
            <w:r>
              <w:rPr>
                <w:rFonts w:asciiTheme="minorHAnsi" w:hAnsiTheme="minorHAnsi" w:cstheme="minorHAnsi"/>
                <w:sz w:val="24"/>
                <w:szCs w:val="24"/>
              </w:rPr>
              <w:t>?</w:t>
            </w:r>
          </w:p>
          <w:p w14:paraId="3C76837E" w14:textId="7359B5A5" w:rsidR="00760A87" w:rsidRPr="00FB77D5" w:rsidRDefault="00760A87" w:rsidP="00F55A13">
            <w:pPr>
              <w:numPr>
                <w:ilvl w:val="0"/>
                <w:numId w:val="4"/>
              </w:numPr>
              <w:spacing w:after="120"/>
              <w:ind w:left="342"/>
              <w:rPr>
                <w:rFonts w:ascii="Calibri" w:hAnsi="Calibri" w:cs="Calibri"/>
                <w:color w:val="000000" w:themeColor="text1"/>
                <w:sz w:val="24"/>
              </w:rPr>
            </w:pPr>
            <w:r>
              <w:rPr>
                <w:rFonts w:asciiTheme="minorHAnsi" w:hAnsiTheme="minorHAnsi" w:cstheme="minorHAnsi"/>
                <w:sz w:val="24"/>
                <w:szCs w:val="24"/>
              </w:rPr>
              <w:t xml:space="preserve">How well has the Bidder described how they will interview </w:t>
            </w:r>
            <w:r w:rsidRPr="00EA17D6">
              <w:rPr>
                <w:rFonts w:asciiTheme="minorHAnsi" w:hAnsiTheme="minorHAnsi" w:cstheme="minorHAnsi"/>
                <w:sz w:val="24"/>
                <w:szCs w:val="24"/>
              </w:rPr>
              <w:t xml:space="preserve">patients from time to time, specifically those in the Out Patient Housing Unit (OPHU), and review medical records as </w:t>
            </w:r>
            <w:r w:rsidRPr="00FB77D5">
              <w:rPr>
                <w:rFonts w:asciiTheme="minorHAnsi" w:hAnsiTheme="minorHAnsi" w:cstheme="minorHAnsi"/>
                <w:color w:val="000000" w:themeColor="text1"/>
                <w:sz w:val="24"/>
                <w:szCs w:val="24"/>
              </w:rPr>
              <w:t>requested by the ACSO Contracts Unit or Medical Director?</w:t>
            </w:r>
          </w:p>
          <w:p w14:paraId="511C2BED" w14:textId="51A3AE46" w:rsidR="00760A87" w:rsidRPr="00FB77D5" w:rsidRDefault="00760A87" w:rsidP="00760A87">
            <w:pPr>
              <w:spacing w:after="120"/>
              <w:ind w:left="-18"/>
              <w:rPr>
                <w:rFonts w:ascii="Calibri" w:hAnsi="Calibri" w:cs="Calibri"/>
                <w:b/>
                <w:bCs/>
                <w:color w:val="000000" w:themeColor="text1"/>
                <w:sz w:val="24"/>
              </w:rPr>
            </w:pPr>
            <w:r w:rsidRPr="00FB77D5">
              <w:rPr>
                <w:rFonts w:ascii="Calibri" w:hAnsi="Calibri" w:cs="Calibri"/>
                <w:b/>
                <w:bCs/>
                <w:color w:val="000000" w:themeColor="text1"/>
                <w:sz w:val="24"/>
              </w:rPr>
              <w:t xml:space="preserve">Regarding the admission, transfer, and release of incarcerated persons: </w:t>
            </w:r>
          </w:p>
          <w:p w14:paraId="19F22454" w14:textId="1C4F4E64" w:rsidR="006F79C0" w:rsidRPr="00760A87" w:rsidRDefault="00760A87" w:rsidP="00F55A13">
            <w:pPr>
              <w:numPr>
                <w:ilvl w:val="0"/>
                <w:numId w:val="4"/>
              </w:numPr>
              <w:spacing w:after="120"/>
              <w:ind w:left="342"/>
              <w:rPr>
                <w:rFonts w:ascii="Calibri" w:hAnsi="Calibri" w:cs="Calibri"/>
                <w:color w:val="FF0000"/>
                <w:sz w:val="24"/>
              </w:rPr>
            </w:pPr>
            <w:r w:rsidRPr="00FB77D5">
              <w:rPr>
                <w:rFonts w:ascii="Calibri" w:hAnsi="Calibri" w:cs="Calibri"/>
                <w:color w:val="000000" w:themeColor="text1"/>
                <w:sz w:val="24"/>
              </w:rPr>
              <w:t xml:space="preserve">How well has the Bidder described how they will review </w:t>
            </w:r>
            <w:r w:rsidRPr="00EA17D6">
              <w:rPr>
                <w:rFonts w:asciiTheme="minorHAnsi" w:hAnsiTheme="minorHAnsi" w:cstheme="minorHAnsi"/>
                <w:sz w:val="24"/>
                <w:szCs w:val="24"/>
              </w:rPr>
              <w:t>each occurrence of an incarcerated person transported to a hospital, including a chart review</w:t>
            </w:r>
            <w:r>
              <w:rPr>
                <w:rFonts w:asciiTheme="minorHAnsi" w:hAnsiTheme="minorHAnsi" w:cstheme="minorHAnsi"/>
                <w:sz w:val="24"/>
                <w:szCs w:val="24"/>
              </w:rPr>
              <w:t>?</w:t>
            </w:r>
          </w:p>
          <w:p w14:paraId="3DCAA7EF" w14:textId="6CDF08F8" w:rsidR="00760A87" w:rsidRPr="00760A87" w:rsidRDefault="00760A87" w:rsidP="00F55A13">
            <w:pPr>
              <w:numPr>
                <w:ilvl w:val="0"/>
                <w:numId w:val="4"/>
              </w:numPr>
              <w:spacing w:after="120"/>
              <w:ind w:left="342"/>
              <w:rPr>
                <w:rFonts w:ascii="Calibri" w:hAnsi="Calibri" w:cs="Calibri"/>
                <w:color w:val="FF0000"/>
                <w:sz w:val="24"/>
              </w:rPr>
            </w:pPr>
            <w:r>
              <w:rPr>
                <w:rFonts w:asciiTheme="minorHAnsi" w:hAnsiTheme="minorHAnsi" w:cstheme="minorHAnsi"/>
                <w:sz w:val="24"/>
                <w:szCs w:val="24"/>
              </w:rPr>
              <w:t xml:space="preserve">How well has Bidder described how they will review </w:t>
            </w:r>
            <w:r w:rsidRPr="00EA17D6">
              <w:rPr>
                <w:rFonts w:asciiTheme="minorHAnsi" w:hAnsiTheme="minorHAnsi" w:cstheme="minorHAnsi"/>
                <w:sz w:val="24"/>
                <w:szCs w:val="24"/>
              </w:rPr>
              <w:t>each occurrence when an incarcerated person is admitted to a hospital, including the circumstances leading to the admission and a complete chart review</w:t>
            </w:r>
            <w:r>
              <w:rPr>
                <w:rFonts w:asciiTheme="minorHAnsi" w:hAnsiTheme="minorHAnsi" w:cstheme="minorHAnsi"/>
                <w:sz w:val="24"/>
                <w:szCs w:val="24"/>
              </w:rPr>
              <w:t>?</w:t>
            </w:r>
          </w:p>
          <w:p w14:paraId="2F72C383" w14:textId="68672AF5" w:rsidR="00760A87" w:rsidRPr="00760A87" w:rsidRDefault="00760A87" w:rsidP="00F55A13">
            <w:pPr>
              <w:numPr>
                <w:ilvl w:val="0"/>
                <w:numId w:val="4"/>
              </w:numPr>
              <w:spacing w:after="120"/>
              <w:ind w:left="342"/>
              <w:rPr>
                <w:rFonts w:ascii="Calibri" w:hAnsi="Calibri" w:cs="Calibri"/>
                <w:color w:val="FF0000"/>
                <w:sz w:val="24"/>
              </w:rPr>
            </w:pPr>
            <w:r>
              <w:rPr>
                <w:rFonts w:asciiTheme="minorHAnsi" w:hAnsiTheme="minorHAnsi" w:cstheme="minorHAnsi"/>
                <w:sz w:val="24"/>
                <w:szCs w:val="24"/>
              </w:rPr>
              <w:lastRenderedPageBreak/>
              <w:t xml:space="preserve">How well has the Bidder described how they will visit </w:t>
            </w:r>
            <w:r w:rsidRPr="00EA17D6">
              <w:rPr>
                <w:rFonts w:asciiTheme="minorHAnsi" w:hAnsiTheme="minorHAnsi" w:cstheme="minorHAnsi"/>
                <w:sz w:val="24"/>
                <w:szCs w:val="24"/>
              </w:rPr>
              <w:t xml:space="preserve">and monitor incarcerated person intake, transfer, and release activities </w:t>
            </w:r>
            <w:r w:rsidR="004E7DE9">
              <w:rPr>
                <w:rFonts w:asciiTheme="minorHAnsi" w:hAnsiTheme="minorHAnsi" w:cstheme="minorHAnsi"/>
                <w:sz w:val="24"/>
                <w:szCs w:val="24"/>
              </w:rPr>
              <w:t>at least one (1) time per year</w:t>
            </w:r>
            <w:r>
              <w:rPr>
                <w:rFonts w:asciiTheme="minorHAnsi" w:hAnsiTheme="minorHAnsi" w:cstheme="minorHAnsi"/>
                <w:sz w:val="24"/>
                <w:szCs w:val="24"/>
              </w:rPr>
              <w:t>?</w:t>
            </w:r>
          </w:p>
          <w:p w14:paraId="7806FB6E" w14:textId="2C5D1B51" w:rsidR="00760A87" w:rsidRPr="00FB77D5" w:rsidRDefault="00760A87" w:rsidP="00760A87">
            <w:pPr>
              <w:spacing w:after="120"/>
              <w:ind w:left="-18"/>
              <w:rPr>
                <w:rFonts w:asciiTheme="minorHAnsi" w:hAnsiTheme="minorHAnsi" w:cstheme="minorHAnsi"/>
                <w:b/>
                <w:bCs/>
                <w:sz w:val="24"/>
                <w:szCs w:val="24"/>
              </w:rPr>
            </w:pPr>
            <w:r w:rsidRPr="00FB77D5">
              <w:rPr>
                <w:rFonts w:asciiTheme="minorHAnsi" w:hAnsiTheme="minorHAnsi" w:cstheme="minorHAnsi"/>
                <w:b/>
                <w:bCs/>
                <w:sz w:val="24"/>
                <w:szCs w:val="24"/>
              </w:rPr>
              <w:t>Regarding the medical care of female incarcerated persons:</w:t>
            </w:r>
          </w:p>
          <w:p w14:paraId="060A88F0" w14:textId="392C7274" w:rsidR="006F79C0" w:rsidRPr="00760A87" w:rsidRDefault="00760A87" w:rsidP="00F55A13">
            <w:pPr>
              <w:numPr>
                <w:ilvl w:val="0"/>
                <w:numId w:val="4"/>
              </w:numPr>
              <w:spacing w:after="120"/>
              <w:ind w:left="342"/>
              <w:rPr>
                <w:rFonts w:ascii="Calibri" w:hAnsi="Calibri" w:cs="Calibri"/>
                <w:color w:val="FF0000"/>
                <w:sz w:val="24"/>
              </w:rPr>
            </w:pPr>
            <w:r w:rsidRPr="00FB77D5">
              <w:rPr>
                <w:rFonts w:ascii="Calibri" w:hAnsi="Calibri" w:cs="Calibri"/>
                <w:color w:val="000000" w:themeColor="text1"/>
                <w:sz w:val="24"/>
              </w:rPr>
              <w:t xml:space="preserve">How well has the Bidder described how they will monitor </w:t>
            </w:r>
            <w:r w:rsidRPr="00EA17D6">
              <w:rPr>
                <w:rFonts w:asciiTheme="minorHAnsi" w:hAnsiTheme="minorHAnsi" w:cstheme="minorHAnsi"/>
                <w:sz w:val="24"/>
                <w:szCs w:val="24"/>
              </w:rPr>
              <w:t>medical care of female incarcerated persons on a monthly basis to confirm compliance with all relevant standards and agreements adopted by the ACSO</w:t>
            </w:r>
            <w:r>
              <w:rPr>
                <w:rFonts w:asciiTheme="minorHAnsi" w:hAnsiTheme="minorHAnsi" w:cstheme="minorHAnsi"/>
                <w:sz w:val="24"/>
                <w:szCs w:val="24"/>
              </w:rPr>
              <w:t>?</w:t>
            </w:r>
          </w:p>
          <w:p w14:paraId="5080161B" w14:textId="4B04824F" w:rsidR="00760A87" w:rsidRPr="00FB77D5" w:rsidRDefault="00760A87" w:rsidP="00F55A13">
            <w:pPr>
              <w:numPr>
                <w:ilvl w:val="0"/>
                <w:numId w:val="4"/>
              </w:numPr>
              <w:spacing w:after="120"/>
              <w:ind w:left="342"/>
              <w:rPr>
                <w:rFonts w:ascii="Calibri" w:hAnsi="Calibri" w:cs="Calibri"/>
                <w:color w:val="000000" w:themeColor="text1"/>
                <w:sz w:val="24"/>
              </w:rPr>
            </w:pPr>
            <w:r w:rsidRPr="00FB77D5">
              <w:rPr>
                <w:rFonts w:ascii="Calibri" w:hAnsi="Calibri" w:cs="Calibri"/>
                <w:color w:val="000000" w:themeColor="text1"/>
                <w:sz w:val="24"/>
              </w:rPr>
              <w:t xml:space="preserve">How well has the Bidder described how they will evaluate </w:t>
            </w:r>
            <w:r w:rsidRPr="00FB77D5">
              <w:rPr>
                <w:rFonts w:asciiTheme="minorHAnsi" w:hAnsiTheme="minorHAnsi" w:cstheme="minorHAnsi"/>
                <w:color w:val="000000" w:themeColor="text1"/>
                <w:sz w:val="24"/>
                <w:szCs w:val="24"/>
              </w:rPr>
              <w:t>and observe activities of the Women’s Health Clinic?</w:t>
            </w:r>
          </w:p>
          <w:p w14:paraId="6C59E400" w14:textId="2E858651" w:rsidR="00760A87" w:rsidRPr="00FB77D5" w:rsidRDefault="00760A87" w:rsidP="00F55A13">
            <w:pPr>
              <w:numPr>
                <w:ilvl w:val="0"/>
                <w:numId w:val="4"/>
              </w:numPr>
              <w:spacing w:after="120"/>
              <w:ind w:left="342"/>
              <w:rPr>
                <w:rFonts w:ascii="Calibri" w:hAnsi="Calibri" w:cs="Calibri"/>
                <w:color w:val="000000" w:themeColor="text1"/>
                <w:sz w:val="24"/>
              </w:rPr>
            </w:pPr>
            <w:r w:rsidRPr="00FB77D5">
              <w:rPr>
                <w:rFonts w:asciiTheme="minorHAnsi" w:hAnsiTheme="minorHAnsi" w:cstheme="minorHAnsi"/>
                <w:color w:val="000000" w:themeColor="text1"/>
                <w:sz w:val="24"/>
                <w:szCs w:val="24"/>
              </w:rPr>
              <w:t>How well has the Bidder described how they monitor and evaluate activities of the OBGYN clinic, including review of charts?</w:t>
            </w:r>
          </w:p>
          <w:p w14:paraId="7E25825D" w14:textId="5F3865DE" w:rsidR="00EB2405" w:rsidRPr="00EB2405" w:rsidRDefault="00EB2405" w:rsidP="00EB2405">
            <w:pPr>
              <w:spacing w:after="120"/>
              <w:ind w:left="-18"/>
              <w:rPr>
                <w:rFonts w:ascii="Calibri" w:hAnsi="Calibri" w:cs="Calibri"/>
                <w:b/>
                <w:bCs/>
                <w:sz w:val="24"/>
              </w:rPr>
            </w:pPr>
            <w:r w:rsidRPr="00EB2405">
              <w:rPr>
                <w:rFonts w:asciiTheme="minorHAnsi" w:hAnsiTheme="minorHAnsi" w:cstheme="minorHAnsi"/>
                <w:b/>
                <w:bCs/>
                <w:sz w:val="24"/>
                <w:szCs w:val="24"/>
              </w:rPr>
              <w:t xml:space="preserve">Regarding </w:t>
            </w:r>
            <w:r>
              <w:rPr>
                <w:rFonts w:asciiTheme="minorHAnsi" w:hAnsiTheme="minorHAnsi" w:cstheme="minorHAnsi"/>
                <w:b/>
                <w:bCs/>
                <w:sz w:val="24"/>
                <w:szCs w:val="24"/>
              </w:rPr>
              <w:t xml:space="preserve">the </w:t>
            </w:r>
            <w:r w:rsidRPr="00EB2405">
              <w:rPr>
                <w:rFonts w:asciiTheme="minorHAnsi" w:hAnsiTheme="minorHAnsi" w:cstheme="minorHAnsi"/>
                <w:b/>
                <w:bCs/>
                <w:sz w:val="24"/>
                <w:szCs w:val="24"/>
              </w:rPr>
              <w:t>monitoring</w:t>
            </w:r>
            <w:r>
              <w:rPr>
                <w:rFonts w:asciiTheme="minorHAnsi" w:hAnsiTheme="minorHAnsi" w:cstheme="minorHAnsi"/>
                <w:b/>
                <w:bCs/>
                <w:sz w:val="24"/>
                <w:szCs w:val="24"/>
              </w:rPr>
              <w:t xml:space="preserve"> of</w:t>
            </w:r>
            <w:r w:rsidRPr="00EB2405">
              <w:rPr>
                <w:rFonts w:asciiTheme="minorHAnsi" w:hAnsiTheme="minorHAnsi" w:cstheme="minorHAnsi"/>
                <w:b/>
                <w:bCs/>
                <w:sz w:val="24"/>
                <w:szCs w:val="24"/>
              </w:rPr>
              <w:t xml:space="preserve"> medical procedures and records </w:t>
            </w:r>
            <w:r>
              <w:rPr>
                <w:rFonts w:asciiTheme="minorHAnsi" w:hAnsiTheme="minorHAnsi" w:cstheme="minorHAnsi"/>
                <w:b/>
                <w:bCs/>
                <w:sz w:val="24"/>
                <w:szCs w:val="24"/>
              </w:rPr>
              <w:t>pertaining to</w:t>
            </w:r>
            <w:r w:rsidRPr="00EB2405">
              <w:rPr>
                <w:rFonts w:asciiTheme="minorHAnsi" w:hAnsiTheme="minorHAnsi" w:cstheme="minorHAnsi"/>
                <w:b/>
                <w:bCs/>
                <w:sz w:val="24"/>
                <w:szCs w:val="24"/>
              </w:rPr>
              <w:t xml:space="preserve"> incarcerated person deaths:</w:t>
            </w:r>
          </w:p>
          <w:p w14:paraId="501CBC91" w14:textId="496CFE53" w:rsidR="00166BCD" w:rsidRPr="00166BCD" w:rsidRDefault="00166BCD" w:rsidP="00F55A13">
            <w:pPr>
              <w:numPr>
                <w:ilvl w:val="0"/>
                <w:numId w:val="4"/>
              </w:numPr>
              <w:spacing w:after="120"/>
              <w:ind w:left="342"/>
              <w:rPr>
                <w:rFonts w:ascii="Calibri" w:hAnsi="Calibri" w:cs="Calibri"/>
                <w:sz w:val="24"/>
              </w:rPr>
            </w:pPr>
            <w:r>
              <w:rPr>
                <w:rFonts w:ascii="Calibri" w:hAnsi="Calibri" w:cs="Calibri"/>
                <w:sz w:val="24"/>
              </w:rPr>
              <w:t xml:space="preserve">How well has the Bidder described how they will monitor </w:t>
            </w:r>
            <w:r w:rsidRPr="00EA17D6">
              <w:rPr>
                <w:rFonts w:asciiTheme="minorHAnsi" w:hAnsiTheme="minorHAnsi" w:cstheme="minorHAnsi"/>
                <w:sz w:val="24"/>
                <w:szCs w:val="24"/>
              </w:rPr>
              <w:t>medical procedures and records regarding incarcerated person deaths occurring at hospitals or ACSO adult detention facility, including:</w:t>
            </w:r>
          </w:p>
          <w:p w14:paraId="7E688B39" w14:textId="3ACC6F07" w:rsidR="00166BCD" w:rsidRPr="00166BCD" w:rsidRDefault="00166BCD" w:rsidP="00F55A13">
            <w:pPr>
              <w:pStyle w:val="ListParagraph"/>
              <w:numPr>
                <w:ilvl w:val="3"/>
                <w:numId w:val="6"/>
              </w:numPr>
              <w:spacing w:after="120"/>
              <w:ind w:left="691" w:hanging="360"/>
              <w:rPr>
                <w:rFonts w:ascii="Calibri" w:hAnsi="Calibri" w:cs="Calibri"/>
                <w:sz w:val="24"/>
              </w:rPr>
            </w:pPr>
            <w:r>
              <w:rPr>
                <w:rFonts w:ascii="Calibri" w:hAnsi="Calibri" w:cs="Calibri"/>
                <w:sz w:val="24"/>
              </w:rPr>
              <w:t xml:space="preserve">Reviewing </w:t>
            </w:r>
            <w:r w:rsidRPr="00EA17D6">
              <w:rPr>
                <w:rFonts w:asciiTheme="minorHAnsi" w:hAnsiTheme="minorHAnsi" w:cstheme="minorHAnsi"/>
                <w:sz w:val="24"/>
                <w:szCs w:val="24"/>
              </w:rPr>
              <w:t>medical records upon incarcerated persons’ deaths, including suicides and attempted suicides;</w:t>
            </w:r>
          </w:p>
          <w:p w14:paraId="7499D820" w14:textId="77777777" w:rsidR="00166BCD" w:rsidRDefault="00166BCD" w:rsidP="00F55A13">
            <w:pPr>
              <w:pStyle w:val="ListParagraph"/>
              <w:numPr>
                <w:ilvl w:val="3"/>
                <w:numId w:val="6"/>
              </w:numPr>
              <w:spacing w:after="120"/>
              <w:ind w:left="691" w:hanging="360"/>
              <w:rPr>
                <w:rFonts w:ascii="Calibri" w:hAnsi="Calibri" w:cs="Calibri"/>
                <w:sz w:val="24"/>
              </w:rPr>
            </w:pPr>
            <w:r>
              <w:rPr>
                <w:rFonts w:ascii="Calibri" w:hAnsi="Calibri" w:cs="Calibri"/>
                <w:sz w:val="24"/>
              </w:rPr>
              <w:t>Attending monthly suicide prevention meetings; and</w:t>
            </w:r>
          </w:p>
          <w:p w14:paraId="6031EBDE" w14:textId="1653966B" w:rsidR="00166BCD" w:rsidRPr="00166BCD" w:rsidRDefault="00166BCD" w:rsidP="00F55A13">
            <w:pPr>
              <w:pStyle w:val="ListParagraph"/>
              <w:numPr>
                <w:ilvl w:val="3"/>
                <w:numId w:val="6"/>
              </w:numPr>
              <w:spacing w:after="120"/>
              <w:ind w:left="691" w:hanging="360"/>
              <w:rPr>
                <w:rFonts w:ascii="Calibri" w:hAnsi="Calibri" w:cs="Calibri"/>
                <w:sz w:val="24"/>
              </w:rPr>
            </w:pPr>
            <w:r>
              <w:rPr>
                <w:rFonts w:ascii="Calibri" w:hAnsi="Calibri" w:cs="Calibri"/>
                <w:sz w:val="24"/>
              </w:rPr>
              <w:t xml:space="preserve">How well has the Bidder described how, as </w:t>
            </w:r>
            <w:r w:rsidRPr="00EA17D6">
              <w:rPr>
                <w:rFonts w:asciiTheme="minorHAnsi" w:hAnsiTheme="minorHAnsi" w:cstheme="minorHAnsi"/>
                <w:sz w:val="24"/>
                <w:szCs w:val="24"/>
              </w:rPr>
              <w:t xml:space="preserve">a member of the Clinical Mortality Review Committee, </w:t>
            </w:r>
            <w:r>
              <w:rPr>
                <w:rFonts w:asciiTheme="minorHAnsi" w:hAnsiTheme="minorHAnsi" w:cstheme="minorHAnsi"/>
                <w:sz w:val="24"/>
                <w:szCs w:val="24"/>
              </w:rPr>
              <w:t>they will</w:t>
            </w:r>
            <w:r w:rsidRPr="00EA17D6">
              <w:rPr>
                <w:rFonts w:asciiTheme="minorHAnsi" w:hAnsiTheme="minorHAnsi" w:cstheme="minorHAnsi"/>
                <w:sz w:val="24"/>
                <w:szCs w:val="24"/>
              </w:rPr>
              <w:t xml:space="preserve"> report findings to:</w:t>
            </w:r>
          </w:p>
          <w:p w14:paraId="32DF09E1" w14:textId="77777777" w:rsidR="00166BCD" w:rsidRDefault="00166BCD" w:rsidP="00F55A13">
            <w:pPr>
              <w:pStyle w:val="ListParagraph"/>
              <w:numPr>
                <w:ilvl w:val="4"/>
                <w:numId w:val="6"/>
              </w:numPr>
              <w:spacing w:after="120"/>
              <w:ind w:left="1141" w:hanging="450"/>
              <w:rPr>
                <w:rFonts w:ascii="Calibri" w:hAnsi="Calibri" w:cs="Calibri"/>
                <w:sz w:val="24"/>
              </w:rPr>
            </w:pPr>
            <w:r>
              <w:rPr>
                <w:rFonts w:ascii="Calibri" w:hAnsi="Calibri" w:cs="Calibri"/>
                <w:sz w:val="24"/>
              </w:rPr>
              <w:t>The ACSO executive staff;</w:t>
            </w:r>
          </w:p>
          <w:p w14:paraId="01A882DE" w14:textId="4ACFDF9F" w:rsidR="00166BCD" w:rsidRPr="00166BCD" w:rsidRDefault="00166BCD" w:rsidP="00F55A13">
            <w:pPr>
              <w:pStyle w:val="ListParagraph"/>
              <w:numPr>
                <w:ilvl w:val="4"/>
                <w:numId w:val="6"/>
              </w:numPr>
              <w:spacing w:after="120"/>
              <w:ind w:left="1141" w:hanging="450"/>
              <w:rPr>
                <w:rFonts w:ascii="Calibri" w:hAnsi="Calibri" w:cs="Calibri"/>
                <w:sz w:val="24"/>
              </w:rPr>
            </w:pPr>
            <w:r>
              <w:rPr>
                <w:rFonts w:ascii="Calibri" w:hAnsi="Calibri" w:cs="Calibri"/>
                <w:sz w:val="24"/>
              </w:rPr>
              <w:t xml:space="preserve">The Alameda </w:t>
            </w:r>
            <w:r w:rsidRPr="00EA17D6">
              <w:rPr>
                <w:rFonts w:asciiTheme="minorHAnsi" w:hAnsiTheme="minorHAnsi" w:cstheme="minorHAnsi"/>
                <w:sz w:val="24"/>
                <w:szCs w:val="24"/>
              </w:rPr>
              <w:t>County Board of Supervisors through the ACSO and A</w:t>
            </w:r>
            <w:r w:rsidR="00D33246">
              <w:rPr>
                <w:rFonts w:asciiTheme="minorHAnsi" w:hAnsiTheme="minorHAnsi" w:cstheme="minorHAnsi"/>
                <w:sz w:val="24"/>
                <w:szCs w:val="24"/>
              </w:rPr>
              <w:t xml:space="preserve">C </w:t>
            </w:r>
            <w:r w:rsidRPr="00EA17D6" w:rsidDel="00D33246">
              <w:rPr>
                <w:rFonts w:asciiTheme="minorHAnsi" w:hAnsiTheme="minorHAnsi" w:cstheme="minorHAnsi"/>
                <w:sz w:val="24"/>
                <w:szCs w:val="24"/>
              </w:rPr>
              <w:t>Health</w:t>
            </w:r>
            <w:r w:rsidRPr="00EA17D6">
              <w:rPr>
                <w:rFonts w:asciiTheme="minorHAnsi" w:hAnsiTheme="minorHAnsi" w:cstheme="minorHAnsi"/>
                <w:sz w:val="24"/>
                <w:szCs w:val="24"/>
              </w:rPr>
              <w:t>, at the request of the Board of Supervisors;</w:t>
            </w:r>
          </w:p>
          <w:p w14:paraId="1A4C5D1F" w14:textId="762B19F4" w:rsidR="00166BCD" w:rsidRPr="00166BCD" w:rsidRDefault="00166BCD" w:rsidP="00F55A13">
            <w:pPr>
              <w:pStyle w:val="ListParagraph"/>
              <w:numPr>
                <w:ilvl w:val="4"/>
                <w:numId w:val="6"/>
              </w:numPr>
              <w:spacing w:after="120"/>
              <w:ind w:left="1141" w:hanging="450"/>
              <w:rPr>
                <w:rFonts w:ascii="Calibri" w:hAnsi="Calibri" w:cs="Calibri"/>
                <w:sz w:val="24"/>
              </w:rPr>
            </w:pPr>
            <w:r>
              <w:rPr>
                <w:rFonts w:ascii="Calibri" w:hAnsi="Calibri" w:cs="Calibri"/>
                <w:sz w:val="24"/>
              </w:rPr>
              <w:t xml:space="preserve">The ACSO </w:t>
            </w:r>
            <w:r w:rsidRPr="00EA17D6">
              <w:rPr>
                <w:rFonts w:asciiTheme="minorHAnsi" w:hAnsiTheme="minorHAnsi" w:cstheme="minorHAnsi"/>
                <w:sz w:val="24"/>
                <w:szCs w:val="24"/>
              </w:rPr>
              <w:t>Contracts Lieutenant at a meeting regarding the medical response and treatment history of deceased incarcerated person</w:t>
            </w:r>
            <w:r>
              <w:rPr>
                <w:rFonts w:asciiTheme="minorHAnsi" w:hAnsiTheme="minorHAnsi" w:cstheme="minorHAnsi"/>
                <w:sz w:val="24"/>
                <w:szCs w:val="24"/>
              </w:rPr>
              <w:t>s</w:t>
            </w:r>
            <w:r w:rsidRPr="00EA17D6">
              <w:rPr>
                <w:rFonts w:asciiTheme="minorHAnsi" w:hAnsiTheme="minorHAnsi" w:cstheme="minorHAnsi"/>
                <w:sz w:val="24"/>
                <w:szCs w:val="24"/>
              </w:rPr>
              <w:t>; and</w:t>
            </w:r>
          </w:p>
          <w:p w14:paraId="26749A21" w14:textId="13C18B38" w:rsidR="00166BCD" w:rsidRPr="00166BCD" w:rsidRDefault="00166BCD" w:rsidP="00F55A13">
            <w:pPr>
              <w:pStyle w:val="ListParagraph"/>
              <w:numPr>
                <w:ilvl w:val="4"/>
                <w:numId w:val="6"/>
              </w:numPr>
              <w:spacing w:after="120"/>
              <w:ind w:left="1141" w:hanging="450"/>
              <w:rPr>
                <w:rFonts w:ascii="Calibri" w:hAnsi="Calibri" w:cs="Calibri"/>
                <w:sz w:val="24"/>
              </w:rPr>
            </w:pPr>
            <w:r>
              <w:rPr>
                <w:rFonts w:ascii="Calibri" w:hAnsi="Calibri" w:cs="Calibri"/>
                <w:sz w:val="24"/>
              </w:rPr>
              <w:t xml:space="preserve">The </w:t>
            </w:r>
            <w:r w:rsidR="00C835C8">
              <w:rPr>
                <w:rFonts w:ascii="Calibri" w:hAnsi="Calibri" w:cs="Calibri"/>
                <w:sz w:val="24"/>
              </w:rPr>
              <w:t xml:space="preserve">AC Health </w:t>
            </w:r>
            <w:r w:rsidRPr="00EA17D6">
              <w:rPr>
                <w:rFonts w:asciiTheme="minorHAnsi" w:hAnsiTheme="minorHAnsi" w:cstheme="minorHAnsi"/>
                <w:sz w:val="24"/>
                <w:szCs w:val="24"/>
              </w:rPr>
              <w:t xml:space="preserve">Review Panel. The </w:t>
            </w:r>
            <w:r w:rsidR="00C835C8" w:rsidRPr="00EA17D6">
              <w:rPr>
                <w:rFonts w:asciiTheme="minorHAnsi" w:hAnsiTheme="minorHAnsi" w:cstheme="minorHAnsi"/>
                <w:sz w:val="24"/>
                <w:szCs w:val="24"/>
              </w:rPr>
              <w:t>A</w:t>
            </w:r>
            <w:r w:rsidR="00C835C8">
              <w:rPr>
                <w:rFonts w:asciiTheme="minorHAnsi" w:hAnsiTheme="minorHAnsi" w:cstheme="minorHAnsi"/>
                <w:sz w:val="24"/>
                <w:szCs w:val="24"/>
              </w:rPr>
              <w:t>C Health</w:t>
            </w:r>
            <w:r w:rsidR="00C835C8" w:rsidRPr="00EA17D6">
              <w:rPr>
                <w:rFonts w:asciiTheme="minorHAnsi" w:hAnsiTheme="minorHAnsi" w:cstheme="minorHAnsi"/>
                <w:sz w:val="24"/>
                <w:szCs w:val="24"/>
              </w:rPr>
              <w:t xml:space="preserve"> </w:t>
            </w:r>
            <w:r w:rsidRPr="00EA17D6">
              <w:rPr>
                <w:rFonts w:asciiTheme="minorHAnsi" w:hAnsiTheme="minorHAnsi" w:cstheme="minorHAnsi"/>
                <w:sz w:val="24"/>
                <w:szCs w:val="24"/>
              </w:rPr>
              <w:t>Review Panel is generally held quarterly</w:t>
            </w:r>
            <w:r>
              <w:rPr>
                <w:rFonts w:asciiTheme="minorHAnsi" w:hAnsiTheme="minorHAnsi" w:cstheme="minorHAnsi"/>
                <w:sz w:val="24"/>
                <w:szCs w:val="24"/>
              </w:rPr>
              <w:t>.</w:t>
            </w:r>
          </w:p>
          <w:p w14:paraId="3F1B4DF0" w14:textId="77777777" w:rsidR="00166BCD" w:rsidRPr="00233967" w:rsidRDefault="00166BCD" w:rsidP="00166BCD">
            <w:pPr>
              <w:spacing w:after="120"/>
              <w:rPr>
                <w:rFonts w:ascii="Calibri" w:hAnsi="Calibri" w:cs="Calibri"/>
                <w:b/>
                <w:bCs/>
                <w:sz w:val="24"/>
              </w:rPr>
            </w:pPr>
            <w:r w:rsidRPr="00233967">
              <w:rPr>
                <w:rFonts w:ascii="Calibri" w:hAnsi="Calibri" w:cs="Calibri"/>
                <w:b/>
                <w:bCs/>
                <w:sz w:val="24"/>
              </w:rPr>
              <w:t>Confidentiality and Conflict of Interest Requirements:</w:t>
            </w:r>
          </w:p>
          <w:p w14:paraId="71139992" w14:textId="77777777" w:rsidR="00166BCD" w:rsidRPr="00233967" w:rsidRDefault="00166BCD" w:rsidP="00F55A13">
            <w:pPr>
              <w:pStyle w:val="ListParagraph"/>
              <w:numPr>
                <w:ilvl w:val="0"/>
                <w:numId w:val="4"/>
              </w:numPr>
              <w:spacing w:after="120"/>
              <w:ind w:left="421"/>
              <w:rPr>
                <w:rFonts w:ascii="Calibri" w:hAnsi="Calibri" w:cs="Calibri"/>
                <w:sz w:val="24"/>
              </w:rPr>
            </w:pPr>
            <w:r w:rsidRPr="00233967">
              <w:rPr>
                <w:rFonts w:ascii="Calibri" w:hAnsi="Calibri" w:cs="Calibri"/>
                <w:sz w:val="24"/>
              </w:rPr>
              <w:t xml:space="preserve">How well has the Bidder described their understanding that their firm </w:t>
            </w:r>
            <w:r w:rsidRPr="00233967">
              <w:rPr>
                <w:rFonts w:asciiTheme="minorHAnsi" w:hAnsiTheme="minorHAnsi" w:cstheme="minorHAnsi"/>
                <w:color w:val="000000"/>
                <w:sz w:val="24"/>
                <w:szCs w:val="24"/>
              </w:rPr>
              <w:t xml:space="preserve">must not belong to, or have </w:t>
            </w:r>
            <w:r w:rsidRPr="00233967">
              <w:rPr>
                <w:rFonts w:asciiTheme="minorHAnsi" w:hAnsiTheme="minorHAnsi" w:cstheme="minorHAnsi"/>
                <w:sz w:val="24"/>
                <w:szCs w:val="24"/>
              </w:rPr>
              <w:t xml:space="preserve">any affiliation with, </w:t>
            </w:r>
            <w:r w:rsidRPr="00233967">
              <w:rPr>
                <w:rFonts w:asciiTheme="minorHAnsi" w:hAnsiTheme="minorHAnsi" w:cstheme="minorHAnsi"/>
                <w:sz w:val="24"/>
                <w:szCs w:val="24"/>
              </w:rPr>
              <w:lastRenderedPageBreak/>
              <w:t>the current County medical healthcare services provider or the current County Health Officer, such that the selected medical consultant can independently make uncompromised evaluations and review the medical care? How well have they described their understanding that, upon award of any contract resulting from this RFP, Contractor must sign a non-disclosure agreement and conflict of interest statement to declare a lack of bias with the current County Health Officer or County medical services provider?</w:t>
            </w:r>
          </w:p>
          <w:p w14:paraId="55D4820D" w14:textId="77777777" w:rsidR="00166BCD" w:rsidRPr="00166BCD" w:rsidRDefault="00166BCD" w:rsidP="00F55A13">
            <w:pPr>
              <w:pStyle w:val="ListParagraph"/>
              <w:numPr>
                <w:ilvl w:val="0"/>
                <w:numId w:val="4"/>
              </w:numPr>
              <w:spacing w:after="120"/>
              <w:ind w:left="421"/>
              <w:rPr>
                <w:rFonts w:ascii="Calibri" w:hAnsi="Calibri" w:cs="Calibri"/>
                <w:sz w:val="24"/>
              </w:rPr>
            </w:pPr>
            <w:r>
              <w:rPr>
                <w:rFonts w:asciiTheme="minorHAnsi" w:hAnsiTheme="minorHAnsi" w:cstheme="minorHAnsi"/>
                <w:sz w:val="24"/>
                <w:szCs w:val="24"/>
              </w:rPr>
              <w:t xml:space="preserve">How well has the Bidder described their understanding that </w:t>
            </w:r>
            <w:r w:rsidRPr="00EA17D6">
              <w:rPr>
                <w:rFonts w:asciiTheme="minorHAnsi" w:hAnsiTheme="minorHAnsi" w:cstheme="minorHAnsi"/>
                <w:sz w:val="24"/>
                <w:szCs w:val="24"/>
              </w:rPr>
              <w:t>all reviewed documents must remain confidential and the County must retain ownership of all data and documents collected by the Bidder</w:t>
            </w:r>
            <w:r>
              <w:rPr>
                <w:rFonts w:asciiTheme="minorHAnsi" w:hAnsiTheme="minorHAnsi" w:cstheme="minorHAnsi"/>
                <w:sz w:val="24"/>
                <w:szCs w:val="24"/>
              </w:rPr>
              <w:t>?</w:t>
            </w:r>
          </w:p>
          <w:p w14:paraId="077538B9" w14:textId="41686803" w:rsidR="00166BCD" w:rsidRPr="00166BCD" w:rsidRDefault="00166BCD" w:rsidP="00F55A13">
            <w:pPr>
              <w:pStyle w:val="ListParagraph"/>
              <w:numPr>
                <w:ilvl w:val="0"/>
                <w:numId w:val="4"/>
              </w:numPr>
              <w:spacing w:after="120"/>
              <w:ind w:left="421"/>
              <w:rPr>
                <w:rFonts w:ascii="Calibri" w:hAnsi="Calibri" w:cs="Calibri"/>
                <w:sz w:val="24"/>
              </w:rPr>
            </w:pPr>
            <w:r>
              <w:rPr>
                <w:rFonts w:ascii="Calibri" w:hAnsi="Calibri" w:cs="Calibri"/>
                <w:sz w:val="24"/>
              </w:rPr>
              <w:t xml:space="preserve">How well has the Bidder described their understanding </w:t>
            </w:r>
            <w:r w:rsidRPr="00EA17D6">
              <w:rPr>
                <w:rFonts w:asciiTheme="minorHAnsi" w:hAnsiTheme="minorHAnsi" w:cstheme="minorHAnsi"/>
                <w:sz w:val="24"/>
                <w:szCs w:val="24"/>
              </w:rPr>
              <w:t>that medical records are of a secure and confidential nature</w:t>
            </w:r>
            <w:r>
              <w:rPr>
                <w:rFonts w:asciiTheme="minorHAnsi" w:hAnsiTheme="minorHAnsi" w:cstheme="minorHAnsi"/>
                <w:sz w:val="24"/>
                <w:szCs w:val="24"/>
              </w:rPr>
              <w:t>?</w:t>
            </w:r>
            <w:r w:rsidRPr="00EA17D6">
              <w:rPr>
                <w:rFonts w:asciiTheme="minorHAnsi" w:hAnsiTheme="minorHAnsi" w:cstheme="minorHAnsi"/>
                <w:sz w:val="24"/>
                <w:szCs w:val="24"/>
              </w:rPr>
              <w:t xml:space="preserve"> Medical records must not be removed from the premises for any reason. No copies of medical records are to be made for any reason. </w:t>
            </w:r>
            <w:r w:rsidR="00EB2405">
              <w:rPr>
                <w:rFonts w:asciiTheme="minorHAnsi" w:hAnsiTheme="minorHAnsi" w:cstheme="minorHAnsi"/>
                <w:sz w:val="24"/>
                <w:szCs w:val="24"/>
              </w:rPr>
              <w:t xml:space="preserve">How well has the bidder described their understanding that they </w:t>
            </w:r>
            <w:r w:rsidRPr="00EA17D6">
              <w:rPr>
                <w:rFonts w:asciiTheme="minorHAnsi" w:hAnsiTheme="minorHAnsi" w:cstheme="minorHAnsi"/>
                <w:sz w:val="24"/>
                <w:szCs w:val="24"/>
              </w:rPr>
              <w:t>must agree to maintain the confidentiality of all health care records as required by law</w:t>
            </w:r>
            <w:r>
              <w:rPr>
                <w:rFonts w:asciiTheme="minorHAnsi" w:hAnsiTheme="minorHAnsi" w:cstheme="minorHAnsi"/>
                <w:sz w:val="24"/>
                <w:szCs w:val="24"/>
              </w:rPr>
              <w:t xml:space="preserve">. </w:t>
            </w:r>
            <w:r w:rsidR="00EB2405">
              <w:rPr>
                <w:rFonts w:asciiTheme="minorHAnsi" w:hAnsiTheme="minorHAnsi" w:cstheme="minorHAnsi"/>
                <w:sz w:val="24"/>
                <w:szCs w:val="24"/>
              </w:rPr>
              <w:t>How well has the Bidder described their understanding that a</w:t>
            </w:r>
            <w:r w:rsidRPr="00EA17D6">
              <w:rPr>
                <w:rFonts w:asciiTheme="minorHAnsi" w:hAnsiTheme="minorHAnsi" w:cstheme="minorHAnsi"/>
                <w:sz w:val="24"/>
                <w:szCs w:val="24"/>
              </w:rPr>
              <w:t>t the termination of any contract awarded as a result of this RFP, all records must be returned to the County to ensure compliance with medical records retention practices.</w:t>
            </w:r>
          </w:p>
          <w:p w14:paraId="58DDC18C" w14:textId="57D948E1" w:rsidR="0037529E" w:rsidRPr="00230521" w:rsidRDefault="0037529E" w:rsidP="0037529E">
            <w:pPr>
              <w:spacing w:after="120"/>
              <w:rPr>
                <w:rFonts w:ascii="Calibri" w:hAnsi="Calibri" w:cs="Calibri"/>
                <w:b/>
                <w:bCs/>
                <w:sz w:val="24"/>
              </w:rPr>
            </w:pPr>
            <w:r w:rsidRPr="00230521">
              <w:rPr>
                <w:rFonts w:ascii="Calibri" w:hAnsi="Calibri" w:cs="Calibri"/>
                <w:b/>
                <w:bCs/>
                <w:sz w:val="24"/>
              </w:rPr>
              <w:t>General Requirements:</w:t>
            </w:r>
          </w:p>
          <w:p w14:paraId="75968023" w14:textId="04BBF396" w:rsidR="0037529E" w:rsidRDefault="00ED23BA" w:rsidP="00230521">
            <w:pPr>
              <w:pStyle w:val="ListParagraph"/>
              <w:numPr>
                <w:ilvl w:val="0"/>
                <w:numId w:val="4"/>
              </w:numPr>
              <w:spacing w:after="120"/>
              <w:ind w:left="421" w:hanging="421"/>
              <w:rPr>
                <w:rFonts w:ascii="Calibri" w:hAnsi="Calibri" w:cs="Calibri"/>
                <w:sz w:val="24"/>
              </w:rPr>
            </w:pPr>
            <w:r>
              <w:rPr>
                <w:rFonts w:ascii="Calibri" w:hAnsi="Calibri" w:cs="Calibri"/>
                <w:sz w:val="24"/>
              </w:rPr>
              <w:t xml:space="preserve">How well </w:t>
            </w:r>
            <w:r w:rsidR="00150AFA">
              <w:rPr>
                <w:rFonts w:ascii="Calibri" w:hAnsi="Calibri" w:cs="Calibri"/>
                <w:sz w:val="24"/>
              </w:rPr>
              <w:t>has</w:t>
            </w:r>
            <w:r>
              <w:rPr>
                <w:rFonts w:ascii="Calibri" w:hAnsi="Calibri" w:cs="Calibri"/>
                <w:sz w:val="24"/>
              </w:rPr>
              <w:t xml:space="preserve"> the bidder described their understanding that all personnel assigned to the project must be able to pass an ACSO background check?</w:t>
            </w:r>
          </w:p>
          <w:p w14:paraId="2A63C655" w14:textId="26E16A01" w:rsidR="00ED23BA" w:rsidRPr="00CC059F" w:rsidRDefault="0099767A" w:rsidP="00230521">
            <w:pPr>
              <w:pStyle w:val="ListParagraph"/>
              <w:numPr>
                <w:ilvl w:val="0"/>
                <w:numId w:val="4"/>
              </w:numPr>
              <w:spacing w:after="120"/>
              <w:ind w:left="421" w:hanging="421"/>
              <w:rPr>
                <w:rFonts w:ascii="Calibri" w:hAnsi="Calibri" w:cs="Calibri"/>
                <w:sz w:val="24"/>
              </w:rPr>
            </w:pPr>
            <w:r>
              <w:rPr>
                <w:rFonts w:ascii="Calibri" w:hAnsi="Calibri" w:cs="Calibri"/>
                <w:sz w:val="24"/>
              </w:rPr>
              <w:t xml:space="preserve">How well has the bidder described their understanding that all personnel assigned to the project must </w:t>
            </w:r>
            <w:r w:rsidR="00CC059F" w:rsidRPr="00220693">
              <w:rPr>
                <w:rFonts w:asciiTheme="minorHAnsi" w:hAnsiTheme="minorHAnsi" w:cstheme="minorHAnsi"/>
                <w:color w:val="000000" w:themeColor="text1"/>
                <w:sz w:val="24"/>
                <w:szCs w:val="24"/>
              </w:rPr>
              <w:t>have the appropriate certifications, including, but not limited to: internal medicine, Certified Correctional Healthcare Professional (CCHP), and clinical informatics</w:t>
            </w:r>
            <w:r w:rsidR="00CC059F">
              <w:rPr>
                <w:rFonts w:asciiTheme="minorHAnsi" w:hAnsiTheme="minorHAnsi" w:cstheme="minorHAnsi"/>
                <w:color w:val="000000" w:themeColor="text1"/>
                <w:sz w:val="24"/>
                <w:szCs w:val="24"/>
              </w:rPr>
              <w:t>?</w:t>
            </w:r>
          </w:p>
          <w:p w14:paraId="790C189A" w14:textId="232FB390" w:rsidR="00CC059F" w:rsidRPr="00363281" w:rsidRDefault="00CC059F" w:rsidP="00230521">
            <w:pPr>
              <w:pStyle w:val="ListParagraph"/>
              <w:numPr>
                <w:ilvl w:val="0"/>
                <w:numId w:val="4"/>
              </w:numPr>
              <w:spacing w:after="120"/>
              <w:ind w:left="421" w:hanging="421"/>
              <w:rPr>
                <w:rFonts w:ascii="Calibri" w:hAnsi="Calibri" w:cs="Calibri"/>
                <w:sz w:val="24"/>
              </w:rPr>
            </w:pPr>
            <w:r>
              <w:rPr>
                <w:rFonts w:ascii="Calibri" w:hAnsi="Calibri" w:cs="Calibri"/>
                <w:sz w:val="24"/>
              </w:rPr>
              <w:t>How well has the bidder described their understanding that all personnel assigned to the project must</w:t>
            </w:r>
            <w:r w:rsidR="00363281">
              <w:rPr>
                <w:rFonts w:ascii="Calibri" w:hAnsi="Calibri" w:cs="Calibri"/>
                <w:sz w:val="24"/>
              </w:rPr>
              <w:t xml:space="preserve"> </w:t>
            </w:r>
            <w:r w:rsidR="00363281" w:rsidRPr="00220693">
              <w:rPr>
                <w:rFonts w:asciiTheme="minorHAnsi" w:hAnsiTheme="minorHAnsi" w:cstheme="minorHAnsi"/>
                <w:color w:val="000000" w:themeColor="text1"/>
                <w:sz w:val="24"/>
                <w:szCs w:val="24"/>
              </w:rPr>
              <w:t>have experience with the development and successful implementation of a unified electronic medical record platform, such as Epic, within a correctional setting</w:t>
            </w:r>
            <w:r w:rsidR="00363281">
              <w:rPr>
                <w:rFonts w:asciiTheme="minorHAnsi" w:hAnsiTheme="minorHAnsi" w:cstheme="minorHAnsi"/>
                <w:color w:val="000000" w:themeColor="text1"/>
                <w:sz w:val="24"/>
                <w:szCs w:val="24"/>
              </w:rPr>
              <w:t>?</w:t>
            </w:r>
          </w:p>
          <w:p w14:paraId="7551C30A" w14:textId="6ED56EEC" w:rsidR="00363281" w:rsidRPr="00230521" w:rsidRDefault="00363281" w:rsidP="00230521">
            <w:pPr>
              <w:pStyle w:val="ListParagraph"/>
              <w:numPr>
                <w:ilvl w:val="0"/>
                <w:numId w:val="4"/>
              </w:numPr>
              <w:spacing w:after="120"/>
              <w:ind w:left="421" w:hanging="421"/>
              <w:rPr>
                <w:rFonts w:ascii="Calibri" w:hAnsi="Calibri" w:cs="Calibri"/>
                <w:sz w:val="24"/>
              </w:rPr>
            </w:pPr>
            <w:r>
              <w:rPr>
                <w:rFonts w:ascii="Calibri" w:hAnsi="Calibri" w:cs="Calibri"/>
                <w:sz w:val="24"/>
              </w:rPr>
              <w:t xml:space="preserve">How well has the bidder described their understanding that all personnel assigned to the project must </w:t>
            </w:r>
            <w:r w:rsidRPr="00220693">
              <w:rPr>
                <w:rFonts w:asciiTheme="minorHAnsi" w:hAnsiTheme="minorHAnsi" w:cstheme="minorHAnsi"/>
                <w:color w:val="000000" w:themeColor="text1"/>
                <w:sz w:val="24"/>
                <w:szCs w:val="24"/>
              </w:rPr>
              <w:t>have</w:t>
            </w:r>
            <w:r>
              <w:rPr>
                <w:rFonts w:asciiTheme="minorHAnsi" w:hAnsiTheme="minorHAnsi" w:cstheme="minorHAnsi"/>
                <w:color w:val="000000" w:themeColor="text1"/>
                <w:sz w:val="24"/>
                <w:szCs w:val="24"/>
              </w:rPr>
              <w:t xml:space="preserve"> </w:t>
            </w:r>
            <w:r w:rsidR="00230521" w:rsidRPr="00220693">
              <w:rPr>
                <w:rFonts w:asciiTheme="minorHAnsi" w:hAnsiTheme="minorHAnsi" w:cstheme="minorHAnsi"/>
                <w:color w:val="000000" w:themeColor="text1"/>
                <w:sz w:val="24"/>
                <w:szCs w:val="24"/>
              </w:rPr>
              <w:t xml:space="preserve">prior </w:t>
            </w:r>
            <w:r w:rsidR="00230521" w:rsidRPr="00220693">
              <w:rPr>
                <w:rFonts w:asciiTheme="minorHAnsi" w:hAnsiTheme="minorHAnsi" w:cstheme="minorHAnsi"/>
                <w:color w:val="000000" w:themeColor="text1"/>
                <w:sz w:val="24"/>
                <w:szCs w:val="24"/>
              </w:rPr>
              <w:lastRenderedPageBreak/>
              <w:t>experience within the California correctional setting and working knowledge of the regulatory and state requirements, such as California Department of Healthcare Services (DHCS) California Advancing and Innovating Medi-Cal (</w:t>
            </w:r>
            <w:proofErr w:type="spellStart"/>
            <w:r w:rsidR="00230521" w:rsidRPr="00220693">
              <w:rPr>
                <w:rFonts w:asciiTheme="minorHAnsi" w:hAnsiTheme="minorHAnsi" w:cstheme="minorHAnsi"/>
                <w:color w:val="000000" w:themeColor="text1"/>
                <w:sz w:val="24"/>
                <w:szCs w:val="24"/>
              </w:rPr>
              <w:t>CalAIM</w:t>
            </w:r>
            <w:proofErr w:type="spellEnd"/>
            <w:r w:rsidR="00230521" w:rsidRPr="00220693">
              <w:rPr>
                <w:rFonts w:asciiTheme="minorHAnsi" w:hAnsiTheme="minorHAnsi" w:cstheme="minorHAnsi"/>
                <w:color w:val="000000" w:themeColor="text1"/>
                <w:sz w:val="24"/>
                <w:szCs w:val="24"/>
              </w:rPr>
              <w:t>) initiatives</w:t>
            </w:r>
            <w:r w:rsidR="00230521">
              <w:rPr>
                <w:rFonts w:asciiTheme="minorHAnsi" w:hAnsiTheme="minorHAnsi" w:cstheme="minorHAnsi"/>
                <w:color w:val="000000" w:themeColor="text1"/>
                <w:sz w:val="24"/>
                <w:szCs w:val="24"/>
              </w:rPr>
              <w:t>?</w:t>
            </w:r>
          </w:p>
          <w:p w14:paraId="66F85C1A" w14:textId="651E6E82" w:rsidR="00230521" w:rsidRPr="00ED23BA" w:rsidRDefault="00230521" w:rsidP="00230521">
            <w:pPr>
              <w:pStyle w:val="ListParagraph"/>
              <w:numPr>
                <w:ilvl w:val="0"/>
                <w:numId w:val="4"/>
              </w:numPr>
              <w:spacing w:after="120"/>
              <w:ind w:left="421" w:hanging="421"/>
              <w:rPr>
                <w:rFonts w:ascii="Calibri" w:hAnsi="Calibri" w:cs="Calibri"/>
                <w:sz w:val="24"/>
              </w:rPr>
            </w:pPr>
            <w:r>
              <w:rPr>
                <w:rFonts w:ascii="Calibri" w:hAnsi="Calibri" w:cs="Calibri"/>
                <w:sz w:val="24"/>
              </w:rPr>
              <w:t xml:space="preserve">How well has the bidder described their understanding that all personnel assigned to the project must </w:t>
            </w:r>
            <w:r w:rsidRPr="00220693">
              <w:rPr>
                <w:rFonts w:asciiTheme="minorHAnsi" w:hAnsiTheme="minorHAnsi" w:cstheme="minorHAnsi"/>
                <w:color w:val="000000" w:themeColor="text1"/>
                <w:sz w:val="24"/>
                <w:szCs w:val="24"/>
              </w:rPr>
              <w:t>have</w:t>
            </w:r>
            <w:r>
              <w:rPr>
                <w:rFonts w:asciiTheme="minorHAnsi" w:hAnsiTheme="minorHAnsi" w:cstheme="minorHAnsi"/>
                <w:color w:val="000000" w:themeColor="text1"/>
                <w:sz w:val="24"/>
                <w:szCs w:val="24"/>
              </w:rPr>
              <w:t xml:space="preserve"> project management experience in a correctional setting?</w:t>
            </w:r>
          </w:p>
          <w:p w14:paraId="386122C2" w14:textId="77777777" w:rsidR="002B2158" w:rsidRPr="00FB77D5" w:rsidRDefault="002B2158" w:rsidP="002B2158">
            <w:pPr>
              <w:spacing w:after="120"/>
              <w:rPr>
                <w:rFonts w:ascii="Calibri" w:hAnsi="Calibri" w:cs="Calibri"/>
                <w:b/>
                <w:bCs/>
                <w:sz w:val="24"/>
              </w:rPr>
            </w:pPr>
            <w:r w:rsidRPr="00FB77D5">
              <w:rPr>
                <w:rFonts w:ascii="Calibri" w:hAnsi="Calibri" w:cs="Calibri"/>
                <w:b/>
                <w:bCs/>
                <w:sz w:val="24"/>
              </w:rPr>
              <w:t>Additional Response (if applicable):</w:t>
            </w:r>
          </w:p>
          <w:p w14:paraId="7DEE2A09" w14:textId="4314B471" w:rsidR="002B2158" w:rsidRPr="002B2158" w:rsidRDefault="002B2158" w:rsidP="00F55A13">
            <w:pPr>
              <w:pStyle w:val="ListParagraph"/>
              <w:numPr>
                <w:ilvl w:val="0"/>
                <w:numId w:val="4"/>
              </w:numPr>
              <w:spacing w:after="120"/>
              <w:ind w:left="421" w:hanging="450"/>
              <w:rPr>
                <w:rFonts w:ascii="Calibri" w:hAnsi="Calibri" w:cs="Calibri"/>
                <w:sz w:val="24"/>
              </w:rPr>
            </w:pPr>
            <w:r>
              <w:rPr>
                <w:rFonts w:ascii="Calibri" w:hAnsi="Calibri" w:cs="Calibri"/>
                <w:sz w:val="24"/>
              </w:rPr>
              <w:t xml:space="preserve">How well has the Bidder described any </w:t>
            </w:r>
            <w:r w:rsidRPr="00EA17D6">
              <w:rPr>
                <w:rFonts w:asciiTheme="minorHAnsi" w:hAnsiTheme="minorHAnsi" w:cstheme="minorHAnsi"/>
                <w:color w:val="000000"/>
                <w:sz w:val="24"/>
                <w:szCs w:val="24"/>
              </w:rPr>
              <w:t xml:space="preserve">limitations or restrictions that exist for </w:t>
            </w:r>
            <w:r w:rsidR="00EB2405">
              <w:rPr>
                <w:rFonts w:asciiTheme="minorHAnsi" w:hAnsiTheme="minorHAnsi" w:cstheme="minorHAnsi"/>
                <w:color w:val="000000"/>
                <w:sz w:val="24"/>
                <w:szCs w:val="24"/>
              </w:rPr>
              <w:t>them</w:t>
            </w:r>
            <w:r w:rsidRPr="00EA17D6">
              <w:rPr>
                <w:rFonts w:asciiTheme="minorHAnsi" w:hAnsiTheme="minorHAnsi" w:cstheme="minorHAnsi"/>
                <w:color w:val="000000"/>
                <w:sz w:val="24"/>
                <w:szCs w:val="24"/>
              </w:rPr>
              <w:t xml:space="preserve"> to provide the services</w:t>
            </w:r>
            <w:r>
              <w:rPr>
                <w:rFonts w:asciiTheme="minorHAnsi" w:hAnsiTheme="minorHAnsi" w:cstheme="minorHAnsi"/>
                <w:color w:val="000000"/>
                <w:sz w:val="24"/>
                <w:szCs w:val="24"/>
              </w:rPr>
              <w:t>?</w:t>
            </w:r>
            <w:r w:rsidRPr="00EA17D6">
              <w:rPr>
                <w:rFonts w:asciiTheme="minorHAnsi" w:hAnsiTheme="minorHAnsi" w:cstheme="minorHAnsi"/>
                <w:color w:val="000000"/>
                <w:sz w:val="24"/>
                <w:szCs w:val="24"/>
              </w:rPr>
              <w:t xml:space="preserve"> </w:t>
            </w:r>
            <w:r>
              <w:rPr>
                <w:rFonts w:asciiTheme="minorHAnsi" w:hAnsiTheme="minorHAnsi" w:cstheme="minorHAnsi"/>
                <w:color w:val="000000"/>
                <w:sz w:val="24"/>
                <w:szCs w:val="24"/>
              </w:rPr>
              <w:t>How well have they e</w:t>
            </w:r>
            <w:r w:rsidRPr="00EA17D6">
              <w:rPr>
                <w:rFonts w:asciiTheme="minorHAnsi" w:hAnsiTheme="minorHAnsi" w:cstheme="minorHAnsi"/>
                <w:color w:val="000000"/>
                <w:sz w:val="24"/>
                <w:szCs w:val="24"/>
              </w:rPr>
              <w:t>xplain</w:t>
            </w:r>
            <w:r>
              <w:rPr>
                <w:rFonts w:asciiTheme="minorHAnsi" w:hAnsiTheme="minorHAnsi" w:cstheme="minorHAnsi"/>
                <w:color w:val="000000"/>
                <w:sz w:val="24"/>
                <w:szCs w:val="24"/>
              </w:rPr>
              <w:t>ed</w:t>
            </w:r>
            <w:r w:rsidRPr="00EA17D6">
              <w:rPr>
                <w:rFonts w:asciiTheme="minorHAnsi" w:hAnsiTheme="minorHAnsi" w:cstheme="minorHAnsi"/>
                <w:color w:val="000000"/>
                <w:sz w:val="24"/>
                <w:szCs w:val="24"/>
              </w:rPr>
              <w:t xml:space="preserve"> what measures will be taken to adequately provide the services</w:t>
            </w:r>
            <w:r>
              <w:rPr>
                <w:rFonts w:asciiTheme="minorHAnsi" w:hAnsiTheme="minorHAnsi" w:cstheme="minorHAnsi"/>
                <w:color w:val="000000"/>
                <w:sz w:val="24"/>
                <w:szCs w:val="24"/>
              </w:rPr>
              <w:t>?</w:t>
            </w:r>
            <w:r w:rsidRPr="00EA17D6">
              <w:rPr>
                <w:rFonts w:asciiTheme="minorHAnsi" w:hAnsiTheme="minorHAnsi" w:cstheme="minorHAnsi"/>
                <w:color w:val="000000"/>
                <w:sz w:val="24"/>
                <w:szCs w:val="24"/>
              </w:rPr>
              <w:t xml:space="preserve">  </w:t>
            </w:r>
          </w:p>
        </w:tc>
        <w:tc>
          <w:tcPr>
            <w:tcW w:w="1440" w:type="dxa"/>
            <w:tcMar>
              <w:top w:w="72" w:type="dxa"/>
              <w:left w:w="115" w:type="dxa"/>
              <w:right w:w="115" w:type="dxa"/>
            </w:tcMar>
            <w:vAlign w:val="bottom"/>
          </w:tcPr>
          <w:p w14:paraId="34CF92C8" w14:textId="2BFFF73E" w:rsidR="006F79C0" w:rsidRPr="009000A4" w:rsidRDefault="000E3DDF" w:rsidP="00563F02">
            <w:pPr>
              <w:jc w:val="right"/>
              <w:rPr>
                <w:rFonts w:ascii="Calibri" w:hAnsi="Calibri" w:cs="Calibri"/>
                <w:color w:val="FF0000"/>
                <w:sz w:val="24"/>
                <w:szCs w:val="24"/>
              </w:rPr>
            </w:pPr>
            <w:r>
              <w:rPr>
                <w:rFonts w:ascii="Calibri" w:hAnsi="Calibri" w:cs="Calibri"/>
                <w:color w:val="000000" w:themeColor="text1"/>
                <w:sz w:val="24"/>
                <w:szCs w:val="24"/>
              </w:rPr>
              <w:lastRenderedPageBreak/>
              <w:t>30</w:t>
            </w:r>
            <w:r w:rsidRPr="00EB2405">
              <w:rPr>
                <w:rFonts w:ascii="Calibri" w:hAnsi="Calibri" w:cs="Calibri"/>
                <w:color w:val="000000" w:themeColor="text1"/>
                <w:sz w:val="24"/>
                <w:szCs w:val="24"/>
              </w:rPr>
              <w:t xml:space="preserve"> </w:t>
            </w:r>
            <w:r w:rsidR="006F79C0" w:rsidRPr="00266DFB">
              <w:rPr>
                <w:rFonts w:ascii="Calibri" w:hAnsi="Calibri" w:cs="Calibri"/>
                <w:sz w:val="24"/>
              </w:rPr>
              <w:t>Points</w:t>
            </w:r>
          </w:p>
        </w:tc>
      </w:tr>
      <w:tr w:rsidR="00C47B91" w:rsidRPr="00EB258A" w14:paraId="6D88181E" w14:textId="77777777" w:rsidTr="001215F1">
        <w:tc>
          <w:tcPr>
            <w:tcW w:w="517" w:type="dxa"/>
            <w:tcMar>
              <w:top w:w="72" w:type="dxa"/>
              <w:left w:w="115" w:type="dxa"/>
              <w:right w:w="115" w:type="dxa"/>
            </w:tcMar>
          </w:tcPr>
          <w:p w14:paraId="3FB64C1C" w14:textId="77777777" w:rsidR="00C47B91" w:rsidRPr="00EB258A" w:rsidRDefault="00C47B91" w:rsidP="00F55A13">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371AF1C1" w14:textId="0A5D0FB6" w:rsidR="00C47B91" w:rsidRDefault="00C47B91" w:rsidP="006F79C0">
            <w:pPr>
              <w:spacing w:after="120"/>
              <w:rPr>
                <w:rFonts w:ascii="Calibri" w:hAnsi="Calibri" w:cs="Calibri"/>
                <w:b/>
                <w:sz w:val="24"/>
              </w:rPr>
            </w:pPr>
            <w:r>
              <w:rPr>
                <w:rFonts w:ascii="Calibri" w:hAnsi="Calibri" w:cs="Calibri"/>
                <w:b/>
                <w:sz w:val="24"/>
              </w:rPr>
              <w:t>Administrative Requirements and Deliverables/Reports</w:t>
            </w:r>
          </w:p>
          <w:p w14:paraId="58172AAE" w14:textId="77777777" w:rsidR="001A4E6B" w:rsidRDefault="001A4E6B" w:rsidP="001A4E6B">
            <w:pPr>
              <w:spacing w:after="120"/>
              <w:rPr>
                <w:rFonts w:ascii="Calibri" w:hAnsi="Calibri" w:cs="Calibri"/>
                <w:color w:val="000000" w:themeColor="text1"/>
                <w:sz w:val="24"/>
              </w:rPr>
            </w:pPr>
            <w:r>
              <w:rPr>
                <w:rFonts w:ascii="Calibri" w:hAnsi="Calibri" w:cs="Calibri"/>
                <w:bCs/>
                <w:sz w:val="24"/>
              </w:rPr>
              <w:t xml:space="preserve">Proposals </w:t>
            </w:r>
            <w:r w:rsidRPr="00266DFB">
              <w:rPr>
                <w:rFonts w:ascii="Calibri" w:hAnsi="Calibri" w:cs="Calibri"/>
                <w:sz w:val="24"/>
              </w:rPr>
              <w:t xml:space="preserve">will be evaluated </w:t>
            </w:r>
            <w:r w:rsidRPr="00FA18CA">
              <w:rPr>
                <w:rFonts w:ascii="Calibri" w:hAnsi="Calibri" w:cs="Calibri"/>
                <w:sz w:val="24"/>
              </w:rPr>
              <w:t xml:space="preserve">against the RFP specifications, </w:t>
            </w:r>
            <w:r w:rsidRPr="00FB77D5">
              <w:rPr>
                <w:rFonts w:ascii="Calibri" w:hAnsi="Calibri" w:cs="Calibri"/>
                <w:bCs/>
                <w:color w:val="000000" w:themeColor="text1"/>
                <w:sz w:val="24"/>
              </w:rPr>
              <w:t>Bidder’s response submitted in the corresponding section of Exhibit A - Bid Response Packet,</w:t>
            </w:r>
            <w:r w:rsidRPr="00FB77D5">
              <w:rPr>
                <w:rFonts w:ascii="Calibri" w:hAnsi="Calibri" w:cs="Calibri"/>
                <w:color w:val="000000" w:themeColor="text1"/>
                <w:sz w:val="24"/>
              </w:rPr>
              <w:t xml:space="preserve"> and the questions below:</w:t>
            </w:r>
          </w:p>
          <w:p w14:paraId="634973EF" w14:textId="758CBC78" w:rsidR="001A4E6B" w:rsidRPr="001A4E6B" w:rsidRDefault="001A4E6B" w:rsidP="001A4E6B">
            <w:pPr>
              <w:spacing w:after="120"/>
              <w:rPr>
                <w:rFonts w:ascii="Calibri" w:hAnsi="Calibri" w:cs="Calibri"/>
                <w:b/>
                <w:bCs/>
                <w:color w:val="000000" w:themeColor="text1"/>
                <w:sz w:val="24"/>
              </w:rPr>
            </w:pPr>
            <w:r w:rsidRPr="001A4E6B">
              <w:rPr>
                <w:rFonts w:ascii="Calibri" w:hAnsi="Calibri" w:cs="Calibri"/>
                <w:b/>
                <w:bCs/>
                <w:color w:val="000000" w:themeColor="text1"/>
                <w:sz w:val="24"/>
              </w:rPr>
              <w:t>Administrative Requirements:</w:t>
            </w:r>
          </w:p>
          <w:p w14:paraId="6106FBD6" w14:textId="785200BC" w:rsidR="001A4E6B" w:rsidRPr="00FB77D5" w:rsidRDefault="001A4E6B" w:rsidP="00E81F69">
            <w:pPr>
              <w:numPr>
                <w:ilvl w:val="0"/>
                <w:numId w:val="40"/>
              </w:numPr>
              <w:spacing w:after="120"/>
              <w:ind w:left="421" w:hanging="421"/>
              <w:rPr>
                <w:rFonts w:ascii="Calibri" w:hAnsi="Calibri" w:cs="Calibri"/>
                <w:color w:val="000000" w:themeColor="text1"/>
                <w:sz w:val="24"/>
              </w:rPr>
            </w:pPr>
            <w:r w:rsidRPr="00FB77D5">
              <w:rPr>
                <w:rFonts w:ascii="Calibri" w:hAnsi="Calibri" w:cs="Calibri"/>
                <w:color w:val="000000" w:themeColor="text1"/>
                <w:sz w:val="24"/>
              </w:rPr>
              <w:t xml:space="preserve">How well has the Bidder described how they will attend </w:t>
            </w:r>
            <w:r w:rsidRPr="00FB77D5">
              <w:rPr>
                <w:rFonts w:asciiTheme="minorHAnsi" w:hAnsiTheme="minorHAnsi" w:cstheme="minorHAnsi"/>
                <w:color w:val="000000" w:themeColor="text1"/>
                <w:sz w:val="24"/>
                <w:szCs w:val="24"/>
              </w:rPr>
              <w:t>monthly Medical, Mental Health and Corrections Committee (MAC) meetings?</w:t>
            </w:r>
          </w:p>
          <w:p w14:paraId="63F8291E" w14:textId="77777777" w:rsidR="001A4E6B" w:rsidRPr="00FB77D5" w:rsidRDefault="001A4E6B" w:rsidP="00E81F69">
            <w:pPr>
              <w:numPr>
                <w:ilvl w:val="0"/>
                <w:numId w:val="40"/>
              </w:numPr>
              <w:spacing w:after="120"/>
              <w:ind w:left="421" w:hanging="421"/>
              <w:rPr>
                <w:rFonts w:ascii="Calibri" w:hAnsi="Calibri" w:cs="Calibri"/>
                <w:color w:val="000000" w:themeColor="text1"/>
                <w:sz w:val="24"/>
              </w:rPr>
            </w:pPr>
            <w:r w:rsidRPr="00FB77D5">
              <w:rPr>
                <w:rFonts w:ascii="Calibri" w:hAnsi="Calibri" w:cs="Calibri"/>
                <w:color w:val="000000" w:themeColor="text1"/>
                <w:sz w:val="24"/>
              </w:rPr>
              <w:t xml:space="preserve">How well has the Bidder described how they will present </w:t>
            </w:r>
            <w:r w:rsidRPr="00FB77D5">
              <w:rPr>
                <w:rFonts w:asciiTheme="minorHAnsi" w:hAnsiTheme="minorHAnsi" w:cstheme="minorHAnsi"/>
                <w:color w:val="000000" w:themeColor="text1"/>
                <w:sz w:val="24"/>
                <w:szCs w:val="24"/>
              </w:rPr>
              <w:t>an annual report to the Alameda County Board of Supervisors, at their request?</w:t>
            </w:r>
          </w:p>
          <w:p w14:paraId="424E3EB6" w14:textId="29E184F9" w:rsidR="001A4E6B" w:rsidRPr="00760A87" w:rsidRDefault="001A4E6B" w:rsidP="00E81F69">
            <w:pPr>
              <w:numPr>
                <w:ilvl w:val="0"/>
                <w:numId w:val="40"/>
              </w:numPr>
              <w:spacing w:after="120"/>
              <w:ind w:left="421" w:hanging="421"/>
              <w:rPr>
                <w:rFonts w:ascii="Calibri" w:hAnsi="Calibri" w:cs="Calibri"/>
                <w:sz w:val="24"/>
              </w:rPr>
            </w:pPr>
            <w:r w:rsidRPr="00FB77D5">
              <w:rPr>
                <w:rFonts w:ascii="Calibri" w:hAnsi="Calibri" w:cs="Calibri"/>
                <w:color w:val="000000" w:themeColor="text1"/>
                <w:sz w:val="24"/>
              </w:rPr>
              <w:t xml:space="preserve">How well has the Bidder described how they will meet </w:t>
            </w:r>
            <w:r w:rsidRPr="00FB77D5">
              <w:rPr>
                <w:rFonts w:asciiTheme="minorHAnsi" w:hAnsiTheme="minorHAnsi" w:cstheme="minorHAnsi"/>
                <w:color w:val="000000" w:themeColor="text1"/>
                <w:sz w:val="24"/>
                <w:szCs w:val="24"/>
              </w:rPr>
              <w:t xml:space="preserve">on </w:t>
            </w:r>
            <w:r w:rsidRPr="00EA17D6">
              <w:rPr>
                <w:rFonts w:asciiTheme="minorHAnsi" w:hAnsiTheme="minorHAnsi" w:cstheme="minorHAnsi"/>
                <w:sz w:val="24"/>
                <w:szCs w:val="24"/>
              </w:rPr>
              <w:t xml:space="preserve">a </w:t>
            </w:r>
            <w:r w:rsidR="00622798">
              <w:rPr>
                <w:rFonts w:asciiTheme="minorHAnsi" w:hAnsiTheme="minorHAnsi" w:cstheme="minorHAnsi"/>
                <w:sz w:val="24"/>
                <w:szCs w:val="24"/>
              </w:rPr>
              <w:t>monthly</w:t>
            </w:r>
            <w:r w:rsidR="00622798" w:rsidRPr="00EA17D6">
              <w:rPr>
                <w:rFonts w:asciiTheme="minorHAnsi" w:hAnsiTheme="minorHAnsi" w:cstheme="minorHAnsi"/>
                <w:sz w:val="24"/>
                <w:szCs w:val="24"/>
              </w:rPr>
              <w:t xml:space="preserve"> </w:t>
            </w:r>
            <w:r w:rsidRPr="00EA17D6">
              <w:rPr>
                <w:rFonts w:asciiTheme="minorHAnsi" w:hAnsiTheme="minorHAnsi" w:cstheme="minorHAnsi"/>
                <w:sz w:val="24"/>
                <w:szCs w:val="24"/>
              </w:rPr>
              <w:t>basis with the ACSO Detention &amp; Corrections (D&amp;C) Contracts Lieutenant</w:t>
            </w:r>
            <w:r>
              <w:rPr>
                <w:rFonts w:asciiTheme="minorHAnsi" w:hAnsiTheme="minorHAnsi" w:cstheme="minorHAnsi"/>
                <w:sz w:val="24"/>
                <w:szCs w:val="24"/>
              </w:rPr>
              <w:t>?</w:t>
            </w:r>
          </w:p>
          <w:p w14:paraId="4EC8ABA6" w14:textId="77777777" w:rsidR="001A4E6B" w:rsidRPr="00760A87" w:rsidRDefault="001A4E6B" w:rsidP="00E81F69">
            <w:pPr>
              <w:numPr>
                <w:ilvl w:val="0"/>
                <w:numId w:val="40"/>
              </w:numPr>
              <w:spacing w:after="120"/>
              <w:ind w:left="421" w:hanging="421"/>
              <w:rPr>
                <w:rFonts w:ascii="Calibri" w:hAnsi="Calibri" w:cs="Calibri"/>
                <w:sz w:val="24"/>
              </w:rPr>
            </w:pPr>
            <w:r>
              <w:rPr>
                <w:rFonts w:ascii="Calibri" w:hAnsi="Calibri" w:cs="Calibri"/>
                <w:sz w:val="24"/>
              </w:rPr>
              <w:t xml:space="preserve">How well has the Bidder described how they will update </w:t>
            </w:r>
            <w:r w:rsidRPr="00EA17D6">
              <w:rPr>
                <w:rFonts w:asciiTheme="minorHAnsi" w:hAnsiTheme="minorHAnsi" w:cstheme="minorHAnsi"/>
                <w:sz w:val="24"/>
                <w:szCs w:val="24"/>
              </w:rPr>
              <w:t>the ACSO D&amp;C Administrative Captain, via the Contracts Lieutenant, regularly on findings, concerns, and recommendations, and meet as appropriate with assigned ACSO staff to provide advice and guidance on quality assurance issues</w:t>
            </w:r>
            <w:r>
              <w:rPr>
                <w:rFonts w:asciiTheme="minorHAnsi" w:hAnsiTheme="minorHAnsi" w:cstheme="minorHAnsi"/>
                <w:sz w:val="24"/>
                <w:szCs w:val="24"/>
              </w:rPr>
              <w:t>?</w:t>
            </w:r>
          </w:p>
          <w:p w14:paraId="036DEFDA" w14:textId="77777777" w:rsidR="001A4E6B" w:rsidRPr="00760A87" w:rsidRDefault="001A4E6B" w:rsidP="00E81F69">
            <w:pPr>
              <w:numPr>
                <w:ilvl w:val="0"/>
                <w:numId w:val="40"/>
              </w:numPr>
              <w:spacing w:after="120"/>
              <w:ind w:left="421" w:hanging="421"/>
              <w:rPr>
                <w:rFonts w:ascii="Calibri" w:hAnsi="Calibri" w:cs="Calibri"/>
                <w:sz w:val="24"/>
              </w:rPr>
            </w:pPr>
            <w:r>
              <w:rPr>
                <w:rFonts w:asciiTheme="minorHAnsi" w:hAnsiTheme="minorHAnsi" w:cstheme="minorHAnsi"/>
                <w:sz w:val="24"/>
                <w:szCs w:val="24"/>
              </w:rPr>
              <w:t xml:space="preserve">How well has the Bidder described how they will submit </w:t>
            </w:r>
            <w:r w:rsidRPr="00EA17D6">
              <w:rPr>
                <w:rFonts w:asciiTheme="minorHAnsi" w:hAnsiTheme="minorHAnsi" w:cstheme="minorHAnsi"/>
                <w:sz w:val="24"/>
                <w:szCs w:val="24"/>
              </w:rPr>
              <w:t xml:space="preserve">a written report to the Contracts Lieutenant in the event minor or major error(s) in medical service (by the Comprehensive Medical Care Services provider) are discovered by the Bidder. </w:t>
            </w:r>
            <w:r>
              <w:rPr>
                <w:rFonts w:asciiTheme="minorHAnsi" w:hAnsiTheme="minorHAnsi" w:cstheme="minorHAnsi"/>
                <w:sz w:val="24"/>
                <w:szCs w:val="24"/>
              </w:rPr>
              <w:t xml:space="preserve">How well have they described </w:t>
            </w:r>
            <w:r>
              <w:rPr>
                <w:rFonts w:asciiTheme="minorHAnsi" w:hAnsiTheme="minorHAnsi" w:cstheme="minorHAnsi"/>
                <w:sz w:val="24"/>
                <w:szCs w:val="24"/>
              </w:rPr>
              <w:lastRenderedPageBreak/>
              <w:t xml:space="preserve">their </w:t>
            </w:r>
            <w:r w:rsidRPr="00EA17D6">
              <w:rPr>
                <w:rFonts w:asciiTheme="minorHAnsi" w:hAnsiTheme="minorHAnsi" w:cstheme="minorHAnsi"/>
                <w:sz w:val="24"/>
                <w:szCs w:val="24"/>
              </w:rPr>
              <w:t>understanding that the report must outline the circumstances of the error(s) and propose corrective action</w:t>
            </w:r>
            <w:r>
              <w:rPr>
                <w:rFonts w:asciiTheme="minorHAnsi" w:hAnsiTheme="minorHAnsi" w:cstheme="minorHAnsi"/>
                <w:sz w:val="24"/>
                <w:szCs w:val="24"/>
              </w:rPr>
              <w:t>?</w:t>
            </w:r>
          </w:p>
          <w:p w14:paraId="2B972AEE" w14:textId="77777777" w:rsidR="001A4E6B" w:rsidRPr="00166BCD" w:rsidRDefault="001A4E6B" w:rsidP="00E81F69">
            <w:pPr>
              <w:numPr>
                <w:ilvl w:val="0"/>
                <w:numId w:val="40"/>
              </w:numPr>
              <w:spacing w:after="120"/>
              <w:ind w:left="421" w:hanging="421"/>
              <w:rPr>
                <w:rFonts w:ascii="Calibri" w:hAnsi="Calibri" w:cs="Calibri"/>
                <w:sz w:val="24"/>
              </w:rPr>
            </w:pPr>
            <w:r>
              <w:rPr>
                <w:rFonts w:asciiTheme="minorHAnsi" w:hAnsiTheme="minorHAnsi" w:cstheme="minorHAnsi"/>
                <w:sz w:val="24"/>
                <w:szCs w:val="24"/>
              </w:rPr>
              <w:t xml:space="preserve">How well has the Bidder described how they will meet </w:t>
            </w:r>
            <w:r w:rsidRPr="00EA17D6">
              <w:rPr>
                <w:rFonts w:asciiTheme="minorHAnsi" w:hAnsiTheme="minorHAnsi" w:cstheme="minorHAnsi"/>
                <w:sz w:val="24"/>
                <w:szCs w:val="24"/>
              </w:rPr>
              <w:t>with ACSO executive staff as necessary to advise the County on the administration of the current health care provider’s contract</w:t>
            </w:r>
            <w:r>
              <w:rPr>
                <w:rFonts w:asciiTheme="minorHAnsi" w:hAnsiTheme="minorHAnsi" w:cstheme="minorHAnsi"/>
                <w:sz w:val="24"/>
                <w:szCs w:val="24"/>
              </w:rPr>
              <w:t>?</w:t>
            </w:r>
          </w:p>
          <w:p w14:paraId="6156B0CB" w14:textId="77777777" w:rsidR="001A4E6B" w:rsidRPr="00166BCD" w:rsidRDefault="001A4E6B" w:rsidP="00E81F69">
            <w:pPr>
              <w:numPr>
                <w:ilvl w:val="0"/>
                <w:numId w:val="40"/>
              </w:numPr>
              <w:spacing w:after="120"/>
              <w:ind w:left="421" w:hanging="421"/>
              <w:rPr>
                <w:rFonts w:ascii="Calibri" w:hAnsi="Calibri" w:cs="Calibri"/>
                <w:sz w:val="24"/>
              </w:rPr>
            </w:pPr>
            <w:r>
              <w:rPr>
                <w:rFonts w:asciiTheme="minorHAnsi" w:hAnsiTheme="minorHAnsi" w:cstheme="minorHAnsi"/>
                <w:sz w:val="24"/>
                <w:szCs w:val="24"/>
              </w:rPr>
              <w:t xml:space="preserve">How well has the Bidder described how they will prepare </w:t>
            </w:r>
            <w:r w:rsidRPr="00EA17D6">
              <w:rPr>
                <w:rFonts w:asciiTheme="minorHAnsi" w:hAnsiTheme="minorHAnsi" w:cstheme="minorHAnsi"/>
                <w:sz w:val="24"/>
                <w:szCs w:val="24"/>
              </w:rPr>
              <w:t>for, attend, and participate in, the</w:t>
            </w:r>
            <w:r>
              <w:rPr>
                <w:rFonts w:asciiTheme="minorHAnsi" w:hAnsiTheme="minorHAnsi" w:cstheme="minorHAnsi"/>
                <w:sz w:val="24"/>
                <w:szCs w:val="24"/>
              </w:rPr>
              <w:t xml:space="preserve"> AC Health</w:t>
            </w:r>
            <w:r w:rsidRPr="00EA17D6">
              <w:rPr>
                <w:rFonts w:asciiTheme="minorHAnsi" w:hAnsiTheme="minorHAnsi" w:cstheme="minorHAnsi"/>
                <w:sz w:val="24"/>
                <w:szCs w:val="24"/>
              </w:rPr>
              <w:t xml:space="preserve"> Review Panel</w:t>
            </w:r>
            <w:r>
              <w:rPr>
                <w:rFonts w:asciiTheme="minorHAnsi" w:hAnsiTheme="minorHAnsi" w:cstheme="minorHAnsi"/>
                <w:sz w:val="24"/>
                <w:szCs w:val="24"/>
              </w:rPr>
              <w:t>?</w:t>
            </w:r>
          </w:p>
          <w:p w14:paraId="55C94EC3" w14:textId="77777777" w:rsidR="001A4E6B" w:rsidRPr="00166BCD" w:rsidRDefault="001A4E6B" w:rsidP="00E81F69">
            <w:pPr>
              <w:numPr>
                <w:ilvl w:val="0"/>
                <w:numId w:val="40"/>
              </w:numPr>
              <w:spacing w:after="120"/>
              <w:ind w:left="421" w:hanging="421"/>
              <w:rPr>
                <w:rFonts w:ascii="Calibri" w:hAnsi="Calibri" w:cs="Calibri"/>
                <w:sz w:val="24"/>
              </w:rPr>
            </w:pPr>
            <w:r>
              <w:rPr>
                <w:rFonts w:asciiTheme="minorHAnsi" w:hAnsiTheme="minorHAnsi" w:cstheme="minorHAnsi"/>
                <w:sz w:val="24"/>
                <w:szCs w:val="24"/>
              </w:rPr>
              <w:t>How well has the Bidder described how they will convey AC Health</w:t>
            </w:r>
            <w:r w:rsidRPr="00EA17D6">
              <w:rPr>
                <w:rFonts w:asciiTheme="minorHAnsi" w:hAnsiTheme="minorHAnsi" w:cstheme="minorHAnsi"/>
                <w:sz w:val="24"/>
                <w:szCs w:val="24"/>
              </w:rPr>
              <w:t xml:space="preserve"> Review Panel concerns, recommendations, and advice to the ACSO D&amp;C Administrative Captain via the Contracts Lieutenant</w:t>
            </w:r>
            <w:r>
              <w:rPr>
                <w:rFonts w:asciiTheme="minorHAnsi" w:hAnsiTheme="minorHAnsi" w:cstheme="minorHAnsi"/>
                <w:sz w:val="24"/>
                <w:szCs w:val="24"/>
              </w:rPr>
              <w:t>?</w:t>
            </w:r>
          </w:p>
          <w:p w14:paraId="26DF61B6" w14:textId="77777777" w:rsidR="001A4E6B" w:rsidRPr="00166BCD" w:rsidRDefault="001A4E6B" w:rsidP="00E81F69">
            <w:pPr>
              <w:numPr>
                <w:ilvl w:val="0"/>
                <w:numId w:val="40"/>
              </w:numPr>
              <w:spacing w:after="120"/>
              <w:ind w:left="421" w:hanging="421"/>
              <w:rPr>
                <w:rFonts w:ascii="Calibri" w:hAnsi="Calibri" w:cs="Calibri"/>
                <w:sz w:val="24"/>
              </w:rPr>
            </w:pPr>
            <w:r>
              <w:rPr>
                <w:rFonts w:asciiTheme="minorHAnsi" w:hAnsiTheme="minorHAnsi" w:cstheme="minorHAnsi"/>
                <w:sz w:val="24"/>
                <w:szCs w:val="24"/>
              </w:rPr>
              <w:t xml:space="preserve">How well has the Bidder described how they will provide </w:t>
            </w:r>
            <w:r w:rsidRPr="00EA17D6">
              <w:rPr>
                <w:rFonts w:asciiTheme="minorHAnsi" w:hAnsiTheme="minorHAnsi" w:cstheme="minorHAnsi"/>
                <w:sz w:val="24"/>
                <w:szCs w:val="24"/>
              </w:rPr>
              <w:t>advice and recommendations as necessary related to medical facility licensure, accreditation, treatment protocols, and general medical quality assurance issues to ACSO as frequently as deemed necessary by ACSO</w:t>
            </w:r>
            <w:r>
              <w:rPr>
                <w:rFonts w:asciiTheme="minorHAnsi" w:hAnsiTheme="minorHAnsi" w:cstheme="minorHAnsi"/>
                <w:sz w:val="24"/>
                <w:szCs w:val="24"/>
              </w:rPr>
              <w:t>?</w:t>
            </w:r>
          </w:p>
          <w:p w14:paraId="62B458E9" w14:textId="77777777" w:rsidR="001A4E6B" w:rsidRPr="00166BCD" w:rsidRDefault="001A4E6B" w:rsidP="00E81F69">
            <w:pPr>
              <w:numPr>
                <w:ilvl w:val="0"/>
                <w:numId w:val="40"/>
              </w:numPr>
              <w:spacing w:after="120"/>
              <w:ind w:left="421" w:hanging="421"/>
              <w:rPr>
                <w:rFonts w:ascii="Calibri" w:hAnsi="Calibri" w:cs="Calibri"/>
                <w:sz w:val="24"/>
              </w:rPr>
            </w:pPr>
            <w:r>
              <w:rPr>
                <w:rFonts w:asciiTheme="minorHAnsi" w:hAnsiTheme="minorHAnsi" w:cstheme="minorHAnsi"/>
                <w:sz w:val="24"/>
                <w:szCs w:val="24"/>
              </w:rPr>
              <w:t xml:space="preserve">How well has the Bidder described how they will perform </w:t>
            </w:r>
            <w:r w:rsidRPr="00EA17D6">
              <w:rPr>
                <w:rFonts w:asciiTheme="minorHAnsi" w:hAnsiTheme="minorHAnsi" w:cstheme="minorHAnsi"/>
                <w:sz w:val="24"/>
                <w:szCs w:val="24"/>
              </w:rPr>
              <w:t>in accordance with all generally accepted standards of the medical profession and community</w:t>
            </w:r>
            <w:r>
              <w:rPr>
                <w:rFonts w:asciiTheme="minorHAnsi" w:hAnsiTheme="minorHAnsi" w:cstheme="minorHAnsi"/>
                <w:sz w:val="24"/>
                <w:szCs w:val="24"/>
              </w:rPr>
              <w:t>?</w:t>
            </w:r>
          </w:p>
          <w:p w14:paraId="3BC3BBA9" w14:textId="77777777" w:rsidR="001A4E6B" w:rsidRPr="00EB2405" w:rsidRDefault="001A4E6B" w:rsidP="00E81F69">
            <w:pPr>
              <w:numPr>
                <w:ilvl w:val="0"/>
                <w:numId w:val="40"/>
              </w:numPr>
              <w:spacing w:after="120"/>
              <w:ind w:left="421" w:hanging="421"/>
              <w:rPr>
                <w:rFonts w:ascii="Calibri" w:hAnsi="Calibri" w:cs="Calibri"/>
                <w:sz w:val="24"/>
              </w:rPr>
            </w:pPr>
            <w:r>
              <w:rPr>
                <w:rFonts w:asciiTheme="minorHAnsi" w:hAnsiTheme="minorHAnsi" w:cstheme="minorHAnsi"/>
                <w:sz w:val="24"/>
                <w:szCs w:val="24"/>
              </w:rPr>
              <w:t xml:space="preserve">How well has the Bidder described how they will comply </w:t>
            </w:r>
            <w:r w:rsidRPr="00EA17D6">
              <w:rPr>
                <w:rFonts w:asciiTheme="minorHAnsi" w:hAnsiTheme="minorHAnsi" w:cstheme="minorHAnsi"/>
                <w:sz w:val="24"/>
                <w:szCs w:val="24"/>
              </w:rPr>
              <w:t>with the laws, rules, and regulations of all governmental authorities having jurisdiction over services rendered under any agreement which may result from this RFP, including any accrediting agencies’ rules and regulations as applicable, and comply with all applicable County of Alameda and ACSO rules and regulations</w:t>
            </w:r>
            <w:r>
              <w:rPr>
                <w:rFonts w:asciiTheme="minorHAnsi" w:hAnsiTheme="minorHAnsi" w:cstheme="minorHAnsi"/>
                <w:sz w:val="24"/>
                <w:szCs w:val="24"/>
              </w:rPr>
              <w:t>?</w:t>
            </w:r>
          </w:p>
          <w:p w14:paraId="6EA32706" w14:textId="5DB07589" w:rsidR="001A4E6B" w:rsidRPr="00E81F69" w:rsidRDefault="001A4E6B" w:rsidP="00E81F69">
            <w:pPr>
              <w:spacing w:after="120"/>
              <w:ind w:left="421" w:hanging="421"/>
              <w:rPr>
                <w:rFonts w:ascii="Calibri" w:hAnsi="Calibri" w:cs="Calibri"/>
                <w:b/>
                <w:bCs/>
                <w:color w:val="000000" w:themeColor="text1"/>
                <w:sz w:val="24"/>
              </w:rPr>
            </w:pPr>
            <w:r w:rsidRPr="00E81F69">
              <w:rPr>
                <w:rFonts w:ascii="Calibri" w:hAnsi="Calibri" w:cs="Calibri"/>
                <w:b/>
                <w:bCs/>
                <w:color w:val="000000" w:themeColor="text1"/>
                <w:sz w:val="24"/>
              </w:rPr>
              <w:t>Deliverables/Reports:</w:t>
            </w:r>
          </w:p>
          <w:p w14:paraId="5500D19C" w14:textId="77777777" w:rsidR="001A4E6B" w:rsidRPr="002B3BEA" w:rsidRDefault="001A4E6B" w:rsidP="00E81F69">
            <w:pPr>
              <w:pStyle w:val="ListParagraph"/>
              <w:numPr>
                <w:ilvl w:val="0"/>
                <w:numId w:val="40"/>
              </w:numPr>
              <w:spacing w:after="120"/>
              <w:ind w:left="421" w:hanging="421"/>
              <w:rPr>
                <w:rFonts w:ascii="Calibri" w:hAnsi="Calibri" w:cs="Calibri"/>
                <w:color w:val="000000" w:themeColor="text1"/>
                <w:sz w:val="24"/>
              </w:rPr>
            </w:pPr>
            <w:r w:rsidRPr="002B3BEA">
              <w:rPr>
                <w:rFonts w:ascii="Calibri" w:hAnsi="Calibri" w:cs="Calibri"/>
                <w:sz w:val="24"/>
              </w:rPr>
              <w:t xml:space="preserve">How well has the Bidder described how they will </w:t>
            </w:r>
            <w:r w:rsidRPr="002B3BEA">
              <w:rPr>
                <w:rFonts w:asciiTheme="minorHAnsi" w:hAnsiTheme="minorHAnsi" w:cstheme="minorHAnsi"/>
                <w:sz w:val="24"/>
                <w:szCs w:val="24"/>
              </w:rPr>
              <w:t>prepare monthly QA reports, CQI reports, and provide CAPs when appropriate? Reports must be submitted to the ACSO Contracts Lieutenant. Contractor must assist ACSO, County Counsel, and AC Health, if requested, with presenting said reports to the Alameda County Board of Supervisors.</w:t>
            </w:r>
          </w:p>
          <w:p w14:paraId="1B763BD2" w14:textId="26931BE9" w:rsidR="001A4E6B" w:rsidRPr="002B3BEA" w:rsidRDefault="001A4E6B" w:rsidP="00E81F69">
            <w:pPr>
              <w:pStyle w:val="ListParagraph"/>
              <w:numPr>
                <w:ilvl w:val="0"/>
                <w:numId w:val="40"/>
              </w:numPr>
              <w:spacing w:after="120"/>
              <w:ind w:left="421" w:hanging="421"/>
              <w:rPr>
                <w:rFonts w:ascii="Calibri" w:hAnsi="Calibri" w:cs="Calibri"/>
                <w:color w:val="000000" w:themeColor="text1"/>
                <w:sz w:val="24"/>
              </w:rPr>
            </w:pPr>
            <w:r w:rsidRPr="002B3BEA">
              <w:rPr>
                <w:rFonts w:asciiTheme="minorHAnsi" w:hAnsiTheme="minorHAnsi" w:cstheme="minorHAnsi"/>
                <w:sz w:val="24"/>
                <w:szCs w:val="24"/>
              </w:rPr>
              <w:t>How well has the Bidder described how they will provide a monthly schedule</w:t>
            </w:r>
            <w:r w:rsidR="00622798">
              <w:rPr>
                <w:rFonts w:asciiTheme="minorHAnsi" w:hAnsiTheme="minorHAnsi" w:cstheme="minorHAnsi"/>
                <w:sz w:val="24"/>
                <w:szCs w:val="24"/>
              </w:rPr>
              <w:t xml:space="preserve"> of proposed activities</w:t>
            </w:r>
            <w:r w:rsidRPr="002B3BEA">
              <w:rPr>
                <w:rFonts w:asciiTheme="minorHAnsi" w:hAnsiTheme="minorHAnsi" w:cstheme="minorHAnsi"/>
                <w:sz w:val="24"/>
                <w:szCs w:val="24"/>
              </w:rPr>
              <w:t xml:space="preserve"> to the Contracts Lieutenant</w:t>
            </w:r>
            <w:r w:rsidR="00622798">
              <w:rPr>
                <w:rFonts w:asciiTheme="minorHAnsi" w:hAnsiTheme="minorHAnsi" w:cstheme="minorHAnsi"/>
                <w:sz w:val="24"/>
                <w:szCs w:val="24"/>
              </w:rPr>
              <w:t xml:space="preserve"> and collaborate on any specific areas of </w:t>
            </w:r>
            <w:r w:rsidR="001A4321">
              <w:rPr>
                <w:rFonts w:asciiTheme="minorHAnsi" w:hAnsiTheme="minorHAnsi" w:cstheme="minorHAnsi"/>
                <w:sz w:val="24"/>
                <w:szCs w:val="24"/>
              </w:rPr>
              <w:t>concentration</w:t>
            </w:r>
            <w:r w:rsidRPr="002B3BEA">
              <w:rPr>
                <w:rFonts w:asciiTheme="minorHAnsi" w:hAnsiTheme="minorHAnsi" w:cstheme="minorHAnsi"/>
                <w:sz w:val="24"/>
                <w:szCs w:val="24"/>
              </w:rPr>
              <w:t>?</w:t>
            </w:r>
          </w:p>
          <w:p w14:paraId="4F92A816" w14:textId="20257603" w:rsidR="00C47B91" w:rsidRPr="002B3BEA" w:rsidRDefault="001A4E6B" w:rsidP="00E81F69">
            <w:pPr>
              <w:pStyle w:val="ListParagraph"/>
              <w:numPr>
                <w:ilvl w:val="0"/>
                <w:numId w:val="40"/>
              </w:numPr>
              <w:spacing w:after="120"/>
              <w:ind w:left="421" w:hanging="421"/>
              <w:rPr>
                <w:rFonts w:ascii="Calibri" w:hAnsi="Calibri" w:cs="Calibri"/>
                <w:color w:val="000000" w:themeColor="text1"/>
                <w:sz w:val="24"/>
              </w:rPr>
            </w:pPr>
            <w:r w:rsidRPr="002B3BEA">
              <w:rPr>
                <w:rFonts w:asciiTheme="minorHAnsi" w:hAnsiTheme="minorHAnsi" w:cstheme="minorHAnsi"/>
                <w:sz w:val="24"/>
                <w:szCs w:val="24"/>
              </w:rPr>
              <w:lastRenderedPageBreak/>
              <w:t xml:space="preserve">How well has the Bidder described their understanding that </w:t>
            </w:r>
            <w:r w:rsidRPr="002B3BEA">
              <w:rPr>
                <w:rFonts w:asciiTheme="minorHAnsi" w:hAnsiTheme="minorHAnsi" w:cstheme="minorHAnsi"/>
                <w:color w:val="000000"/>
                <w:sz w:val="24"/>
                <w:szCs w:val="24"/>
              </w:rPr>
              <w:t xml:space="preserve">the </w:t>
            </w:r>
            <w:r w:rsidRPr="002B3BEA">
              <w:rPr>
                <w:rFonts w:asciiTheme="minorHAnsi" w:hAnsiTheme="minorHAnsi" w:cstheme="minorHAnsi"/>
                <w:sz w:val="24"/>
                <w:szCs w:val="24"/>
              </w:rPr>
              <w:t>reports they prepare and submit must provide conclusions and recommendations? The format of the report must be developed by the Bidder in consultation with the ACSO upon award of any contract awarded as a result of this RFP.</w:t>
            </w:r>
          </w:p>
        </w:tc>
        <w:tc>
          <w:tcPr>
            <w:tcW w:w="1440" w:type="dxa"/>
            <w:tcMar>
              <w:top w:w="72" w:type="dxa"/>
              <w:left w:w="115" w:type="dxa"/>
              <w:right w:w="115" w:type="dxa"/>
            </w:tcMar>
            <w:vAlign w:val="bottom"/>
          </w:tcPr>
          <w:p w14:paraId="48472CA2" w14:textId="1B841B46" w:rsidR="00C47B91" w:rsidRPr="00EB2405" w:rsidRDefault="000E3DDF" w:rsidP="00563F02">
            <w:pPr>
              <w:jc w:val="right"/>
              <w:rPr>
                <w:rFonts w:ascii="Calibri" w:hAnsi="Calibri" w:cs="Calibri"/>
                <w:color w:val="000000" w:themeColor="text1"/>
                <w:sz w:val="24"/>
                <w:szCs w:val="24"/>
              </w:rPr>
            </w:pPr>
            <w:r>
              <w:rPr>
                <w:rFonts w:ascii="Calibri" w:hAnsi="Calibri" w:cs="Calibri"/>
                <w:color w:val="000000" w:themeColor="text1"/>
                <w:sz w:val="24"/>
                <w:szCs w:val="24"/>
              </w:rPr>
              <w:lastRenderedPageBreak/>
              <w:t>20 Points</w:t>
            </w:r>
          </w:p>
        </w:tc>
      </w:tr>
      <w:tr w:rsidR="00742579" w:rsidRPr="00973F08" w14:paraId="4DE86E12" w14:textId="77777777" w:rsidTr="001215F1">
        <w:tc>
          <w:tcPr>
            <w:tcW w:w="517" w:type="dxa"/>
            <w:tcMar>
              <w:top w:w="72" w:type="dxa"/>
              <w:left w:w="115" w:type="dxa"/>
              <w:right w:w="115" w:type="dxa"/>
            </w:tcMar>
          </w:tcPr>
          <w:p w14:paraId="5ACFDAA3" w14:textId="77777777" w:rsidR="00742579" w:rsidRPr="00266DFB" w:rsidRDefault="00742579" w:rsidP="00F55A13">
            <w:pPr>
              <w:pStyle w:val="ListParagraph"/>
              <w:numPr>
                <w:ilvl w:val="0"/>
                <w:numId w:val="7"/>
              </w:numPr>
              <w:ind w:left="0" w:hanging="18"/>
              <w:rPr>
                <w:rFonts w:ascii="Calibri" w:hAnsi="Calibri" w:cs="Calibri"/>
                <w:b/>
                <w:sz w:val="24"/>
              </w:rPr>
            </w:pPr>
          </w:p>
        </w:tc>
        <w:tc>
          <w:tcPr>
            <w:tcW w:w="6570" w:type="dxa"/>
            <w:tcMar>
              <w:top w:w="72" w:type="dxa"/>
              <w:left w:w="115" w:type="dxa"/>
              <w:right w:w="115" w:type="dxa"/>
            </w:tcMar>
          </w:tcPr>
          <w:p w14:paraId="73039287"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Relevant Experience:</w:t>
            </w:r>
          </w:p>
          <w:p w14:paraId="6B1933C9" w14:textId="7D0B1C8C" w:rsidR="00742579" w:rsidRPr="00266DFB" w:rsidRDefault="00742579" w:rsidP="001215F1">
            <w:pPr>
              <w:spacing w:after="120"/>
              <w:rPr>
                <w:rFonts w:ascii="Calibri" w:hAnsi="Calibri" w:cs="Calibri"/>
                <w:sz w:val="24"/>
              </w:rPr>
            </w:pPr>
            <w:r w:rsidRPr="00266DFB">
              <w:rPr>
                <w:rFonts w:ascii="Calibri" w:hAnsi="Calibri" w:cs="Calibri"/>
                <w:sz w:val="24"/>
              </w:rPr>
              <w:t>Proposals will be evaluated</w:t>
            </w:r>
            <w:r w:rsidR="00AB790E">
              <w:rPr>
                <w:rFonts w:ascii="Calibri" w:hAnsi="Calibri" w:cs="Calibri"/>
                <w:sz w:val="24"/>
              </w:rPr>
              <w:t>,</w:t>
            </w:r>
            <w:r w:rsidRPr="00266DFB">
              <w:rPr>
                <w:rFonts w:ascii="Calibri" w:hAnsi="Calibri" w:cs="Calibri"/>
                <w:sz w:val="24"/>
              </w:rPr>
              <w:t xml:space="preserve"> </w:t>
            </w:r>
            <w:r w:rsidR="004C25B5" w:rsidRPr="00266DFB">
              <w:rPr>
                <w:rFonts w:ascii="Calibri" w:hAnsi="Calibri" w:cs="Calibri"/>
                <w:sz w:val="24"/>
              </w:rPr>
              <w:t>including considering the</w:t>
            </w:r>
            <w:r w:rsidRPr="00266DFB">
              <w:rPr>
                <w:rFonts w:ascii="Calibri" w:hAnsi="Calibri" w:cs="Calibri"/>
                <w:sz w:val="24"/>
              </w:rPr>
              <w:t xml:space="preserve"> RFP specifications and the questions below:</w:t>
            </w:r>
          </w:p>
          <w:p w14:paraId="40E491D7" w14:textId="3949D0DB" w:rsidR="004C25B5" w:rsidRPr="00FB77D5" w:rsidRDefault="004C25B5" w:rsidP="00F55A13">
            <w:pPr>
              <w:numPr>
                <w:ilvl w:val="0"/>
                <w:numId w:val="3"/>
              </w:numPr>
              <w:spacing w:after="120"/>
              <w:ind w:left="342"/>
              <w:rPr>
                <w:rFonts w:ascii="Calibri" w:hAnsi="Calibri" w:cs="Calibri"/>
                <w:color w:val="000000" w:themeColor="text1"/>
                <w:sz w:val="24"/>
              </w:rPr>
            </w:pPr>
            <w:r w:rsidRPr="00FB77D5">
              <w:rPr>
                <w:rFonts w:ascii="Calibri" w:hAnsi="Calibri" w:cs="Calibri"/>
                <w:color w:val="000000" w:themeColor="text1"/>
                <w:sz w:val="24"/>
              </w:rPr>
              <w:t xml:space="preserve">How much experience does the </w:t>
            </w:r>
            <w:r w:rsidR="002B482F" w:rsidRPr="00FB77D5">
              <w:rPr>
                <w:rFonts w:ascii="Calibri" w:hAnsi="Calibri" w:cs="Calibri"/>
                <w:color w:val="000000" w:themeColor="text1"/>
                <w:sz w:val="24"/>
              </w:rPr>
              <w:t>B</w:t>
            </w:r>
            <w:r w:rsidRPr="00FB77D5">
              <w:rPr>
                <w:rFonts w:ascii="Calibri" w:hAnsi="Calibri" w:cs="Calibri"/>
                <w:color w:val="000000" w:themeColor="text1"/>
                <w:sz w:val="24"/>
              </w:rPr>
              <w:t>idder have with similar projects?</w:t>
            </w:r>
          </w:p>
          <w:p w14:paraId="1BBBCDA2" w14:textId="77777777" w:rsidR="00742579" w:rsidRPr="00FB77D5" w:rsidRDefault="00742579" w:rsidP="00F55A13">
            <w:pPr>
              <w:numPr>
                <w:ilvl w:val="0"/>
                <w:numId w:val="3"/>
              </w:numPr>
              <w:spacing w:after="120"/>
              <w:ind w:left="342"/>
              <w:rPr>
                <w:rFonts w:ascii="Calibri" w:hAnsi="Calibri" w:cs="Calibri"/>
                <w:color w:val="000000" w:themeColor="text1"/>
                <w:sz w:val="24"/>
              </w:rPr>
            </w:pPr>
            <w:r w:rsidRPr="00FB77D5">
              <w:rPr>
                <w:rFonts w:ascii="Calibri" w:hAnsi="Calibri" w:cs="Calibri"/>
                <w:color w:val="000000" w:themeColor="text1"/>
                <w:sz w:val="24"/>
              </w:rPr>
              <w:t>Do the individuals assigned to the project have experience on similar projects?</w:t>
            </w:r>
          </w:p>
          <w:p w14:paraId="62D162EF" w14:textId="77777777" w:rsidR="004C25B5" w:rsidRPr="00FB77D5" w:rsidRDefault="00742579" w:rsidP="00F55A13">
            <w:pPr>
              <w:numPr>
                <w:ilvl w:val="0"/>
                <w:numId w:val="3"/>
              </w:numPr>
              <w:spacing w:after="120"/>
              <w:ind w:left="342"/>
              <w:rPr>
                <w:rFonts w:ascii="Calibri" w:hAnsi="Calibri" w:cs="Calibri"/>
                <w:color w:val="000000" w:themeColor="text1"/>
                <w:sz w:val="24"/>
              </w:rPr>
            </w:pPr>
            <w:r w:rsidRPr="00FB77D5">
              <w:rPr>
                <w:rFonts w:ascii="Calibri" w:hAnsi="Calibri" w:cs="Calibri"/>
                <w:color w:val="000000" w:themeColor="text1"/>
                <w:sz w:val="24"/>
              </w:rPr>
              <w:t>How extensive is the applicable education and experience of the personnel designated to work on the project?</w:t>
            </w:r>
          </w:p>
          <w:p w14:paraId="027B74EE" w14:textId="53F2AE53" w:rsidR="00833C39" w:rsidRPr="00FB77D5" w:rsidRDefault="00244159" w:rsidP="00F55A13">
            <w:pPr>
              <w:numPr>
                <w:ilvl w:val="0"/>
                <w:numId w:val="3"/>
              </w:numPr>
              <w:spacing w:after="120"/>
              <w:ind w:left="342"/>
              <w:rPr>
                <w:rFonts w:ascii="Calibri" w:hAnsi="Calibri" w:cs="Calibri"/>
                <w:color w:val="000000" w:themeColor="text1"/>
                <w:sz w:val="24"/>
              </w:rPr>
            </w:pPr>
            <w:r>
              <w:rPr>
                <w:rFonts w:ascii="Calibri" w:hAnsi="Calibri" w:cs="Calibri"/>
                <w:color w:val="000000" w:themeColor="text1"/>
                <w:sz w:val="24"/>
              </w:rPr>
              <w:t>How well has the Bidder described their ability</w:t>
            </w:r>
            <w:r w:rsidR="00833C39" w:rsidRPr="00FB77D5">
              <w:rPr>
                <w:rFonts w:ascii="Calibri" w:hAnsi="Calibri" w:cs="Calibri"/>
                <w:color w:val="000000" w:themeColor="text1"/>
                <w:sz w:val="24"/>
              </w:rPr>
              <w:t xml:space="preserve"> to competently participate in the </w:t>
            </w:r>
            <w:r w:rsidR="00C835C8" w:rsidRPr="00FB77D5">
              <w:rPr>
                <w:rFonts w:ascii="Calibri" w:hAnsi="Calibri" w:cs="Calibri"/>
                <w:color w:val="000000" w:themeColor="text1"/>
                <w:sz w:val="24"/>
              </w:rPr>
              <w:t>A</w:t>
            </w:r>
            <w:r w:rsidR="00C835C8">
              <w:rPr>
                <w:rFonts w:ascii="Calibri" w:hAnsi="Calibri" w:cs="Calibri"/>
                <w:color w:val="000000" w:themeColor="text1"/>
                <w:sz w:val="24"/>
              </w:rPr>
              <w:t>C Health</w:t>
            </w:r>
            <w:r w:rsidR="00C835C8" w:rsidRPr="00FB77D5">
              <w:rPr>
                <w:rFonts w:ascii="Calibri" w:hAnsi="Calibri" w:cs="Calibri"/>
                <w:color w:val="000000" w:themeColor="text1"/>
                <w:sz w:val="24"/>
              </w:rPr>
              <w:t xml:space="preserve"> </w:t>
            </w:r>
            <w:r w:rsidR="00833C39" w:rsidRPr="00FB77D5">
              <w:rPr>
                <w:rFonts w:ascii="Calibri" w:hAnsi="Calibri" w:cs="Calibri"/>
                <w:color w:val="000000" w:themeColor="text1"/>
                <w:sz w:val="24"/>
              </w:rPr>
              <w:t>review panel?</w:t>
            </w:r>
          </w:p>
          <w:p w14:paraId="7ED0FCCA" w14:textId="77777777" w:rsidR="00833C39" w:rsidRPr="00FB77D5" w:rsidRDefault="00833C39" w:rsidP="00833C39">
            <w:pPr>
              <w:spacing w:after="120"/>
              <w:ind w:left="-18"/>
              <w:rPr>
                <w:rFonts w:ascii="Calibri" w:hAnsi="Calibri" w:cs="Calibri"/>
                <w:color w:val="000000" w:themeColor="text1"/>
                <w:sz w:val="24"/>
              </w:rPr>
            </w:pPr>
            <w:r w:rsidRPr="00FB77D5">
              <w:rPr>
                <w:rFonts w:ascii="Calibri" w:hAnsi="Calibri" w:cs="Calibri"/>
                <w:color w:val="000000" w:themeColor="text1"/>
                <w:sz w:val="24"/>
              </w:rPr>
              <w:t>Also, in each area below, an evaluation will be made of the bidder’s knowledge and understanding of:</w:t>
            </w:r>
          </w:p>
          <w:p w14:paraId="3C2AD4BC" w14:textId="2F55D0DB" w:rsidR="00833C39" w:rsidRPr="00FB77D5" w:rsidRDefault="00833C39" w:rsidP="00BB3D94">
            <w:pPr>
              <w:pStyle w:val="ListParagraph"/>
              <w:numPr>
                <w:ilvl w:val="0"/>
                <w:numId w:val="39"/>
              </w:numPr>
              <w:spacing w:after="120"/>
              <w:ind w:left="336"/>
              <w:rPr>
                <w:rFonts w:ascii="Calibri" w:hAnsi="Calibri" w:cs="Calibri"/>
                <w:color w:val="000000" w:themeColor="text1"/>
                <w:sz w:val="24"/>
              </w:rPr>
            </w:pPr>
            <w:r w:rsidRPr="00FB77D5">
              <w:rPr>
                <w:rFonts w:ascii="Calibri" w:hAnsi="Calibri" w:cs="Calibri"/>
                <w:color w:val="000000" w:themeColor="text1"/>
                <w:sz w:val="24"/>
              </w:rPr>
              <w:t>Ambulatory correctional medicine;</w:t>
            </w:r>
          </w:p>
          <w:p w14:paraId="68C90D4F" w14:textId="77777777" w:rsidR="00833C39" w:rsidRPr="00FB77D5" w:rsidRDefault="00833C39" w:rsidP="00BB3D94">
            <w:pPr>
              <w:pStyle w:val="ListParagraph"/>
              <w:numPr>
                <w:ilvl w:val="0"/>
                <w:numId w:val="39"/>
              </w:numPr>
              <w:spacing w:after="120"/>
              <w:ind w:left="331" w:hanging="331"/>
              <w:rPr>
                <w:rFonts w:ascii="Calibri" w:hAnsi="Calibri" w:cs="Calibri"/>
                <w:color w:val="000000" w:themeColor="text1"/>
                <w:sz w:val="24"/>
              </w:rPr>
            </w:pPr>
            <w:r w:rsidRPr="00FB77D5">
              <w:rPr>
                <w:rFonts w:ascii="Calibri" w:hAnsi="Calibri" w:cs="Calibri"/>
                <w:color w:val="000000" w:themeColor="text1"/>
                <w:sz w:val="24"/>
              </w:rPr>
              <w:t>Licensure, accreditation, treatment protocols and general medical quality assurance issues of correctional medical facilities;</w:t>
            </w:r>
          </w:p>
          <w:p w14:paraId="79415698" w14:textId="77777777" w:rsidR="00833C39" w:rsidRPr="00FB77D5" w:rsidRDefault="00833C39" w:rsidP="00BB3D94">
            <w:pPr>
              <w:pStyle w:val="ListParagraph"/>
              <w:numPr>
                <w:ilvl w:val="0"/>
                <w:numId w:val="39"/>
              </w:numPr>
              <w:spacing w:after="120"/>
              <w:ind w:left="331" w:hanging="331"/>
              <w:rPr>
                <w:rFonts w:ascii="Calibri" w:hAnsi="Calibri" w:cs="Calibri"/>
                <w:color w:val="000000" w:themeColor="text1"/>
                <w:sz w:val="24"/>
              </w:rPr>
            </w:pPr>
            <w:r w:rsidRPr="00FB77D5">
              <w:rPr>
                <w:rFonts w:ascii="Calibri" w:hAnsi="Calibri" w:cs="Calibri"/>
                <w:color w:val="000000" w:themeColor="text1"/>
                <w:sz w:val="24"/>
              </w:rPr>
              <w:t>Laws, rules, and regulations of all governmental authorities with jurisdiction over the services performed under any contract awarded as a result of this RFP; and</w:t>
            </w:r>
          </w:p>
          <w:p w14:paraId="0ECC823E" w14:textId="58B1177A" w:rsidR="00833C39" w:rsidRPr="00FB77D5" w:rsidRDefault="00833C39" w:rsidP="00BB3D94">
            <w:pPr>
              <w:pStyle w:val="ListParagraph"/>
              <w:numPr>
                <w:ilvl w:val="0"/>
                <w:numId w:val="39"/>
              </w:numPr>
              <w:spacing w:after="120"/>
              <w:ind w:left="331" w:hanging="331"/>
              <w:rPr>
                <w:rFonts w:ascii="Calibri" w:hAnsi="Calibri" w:cs="Calibri"/>
                <w:color w:val="FF0000"/>
                <w:sz w:val="24"/>
              </w:rPr>
            </w:pPr>
            <w:r w:rsidRPr="00FB77D5">
              <w:rPr>
                <w:rFonts w:ascii="Calibri" w:hAnsi="Calibri" w:cs="Calibri"/>
                <w:color w:val="000000" w:themeColor="text1"/>
                <w:sz w:val="24"/>
              </w:rPr>
              <w:t>Medical procedures and regulations regarding incarcerated person deaths in correctional facilities.</w:t>
            </w:r>
          </w:p>
        </w:tc>
        <w:tc>
          <w:tcPr>
            <w:tcW w:w="1440" w:type="dxa"/>
            <w:tcMar>
              <w:top w:w="72" w:type="dxa"/>
              <w:left w:w="115" w:type="dxa"/>
              <w:right w:w="115" w:type="dxa"/>
            </w:tcMar>
            <w:vAlign w:val="bottom"/>
          </w:tcPr>
          <w:p w14:paraId="56AD3573" w14:textId="51FEF1B3" w:rsidR="00742579" w:rsidRPr="00EB2405" w:rsidRDefault="00FB77D5" w:rsidP="00563F02">
            <w:pPr>
              <w:jc w:val="right"/>
              <w:rPr>
                <w:rFonts w:ascii="Calibri" w:hAnsi="Calibri" w:cs="Calibri"/>
                <w:color w:val="000000" w:themeColor="text1"/>
                <w:sz w:val="24"/>
              </w:rPr>
            </w:pPr>
            <w:r w:rsidRPr="00EB2405">
              <w:rPr>
                <w:rFonts w:ascii="Calibri" w:hAnsi="Calibri" w:cs="Calibri"/>
                <w:color w:val="000000" w:themeColor="text1"/>
                <w:sz w:val="24"/>
                <w:szCs w:val="24"/>
              </w:rPr>
              <w:t>20</w:t>
            </w:r>
            <w:r w:rsidR="001215F1" w:rsidRPr="00EB2405">
              <w:rPr>
                <w:rFonts w:ascii="Calibri" w:hAnsi="Calibri" w:cs="Calibri"/>
                <w:color w:val="000000" w:themeColor="text1"/>
                <w:sz w:val="24"/>
                <w:szCs w:val="24"/>
              </w:rPr>
              <w:t xml:space="preserve"> </w:t>
            </w:r>
            <w:r w:rsidR="00742579" w:rsidRPr="00EB2405">
              <w:rPr>
                <w:rFonts w:ascii="Calibri" w:hAnsi="Calibri" w:cs="Calibri"/>
                <w:color w:val="000000" w:themeColor="text1"/>
                <w:sz w:val="24"/>
              </w:rPr>
              <w:t>Points</w:t>
            </w:r>
          </w:p>
        </w:tc>
      </w:tr>
      <w:tr w:rsidR="00742579" w:rsidRPr="00973F08" w14:paraId="4343EA30" w14:textId="77777777" w:rsidTr="001215F1">
        <w:tc>
          <w:tcPr>
            <w:tcW w:w="517" w:type="dxa"/>
            <w:tcMar>
              <w:top w:w="72" w:type="dxa"/>
              <w:left w:w="115" w:type="dxa"/>
              <w:right w:w="115" w:type="dxa"/>
            </w:tcMar>
          </w:tcPr>
          <w:p w14:paraId="68D37497" w14:textId="77777777" w:rsidR="00742579" w:rsidRPr="00A85450" w:rsidRDefault="00742579" w:rsidP="00F55A13">
            <w:pPr>
              <w:pStyle w:val="ListParagraph"/>
              <w:numPr>
                <w:ilvl w:val="0"/>
                <w:numId w:val="7"/>
              </w:numPr>
              <w:ind w:left="0" w:hanging="18"/>
              <w:rPr>
                <w:rFonts w:ascii="Calibri" w:hAnsi="Calibri" w:cs="Calibri"/>
                <w:b/>
              </w:rPr>
            </w:pPr>
          </w:p>
        </w:tc>
        <w:tc>
          <w:tcPr>
            <w:tcW w:w="6570" w:type="dxa"/>
            <w:tcMar>
              <w:top w:w="72" w:type="dxa"/>
              <w:left w:w="115" w:type="dxa"/>
              <w:right w:w="115" w:type="dxa"/>
            </w:tcMar>
          </w:tcPr>
          <w:p w14:paraId="132CACB6" w14:textId="5A196F74" w:rsidR="00742579" w:rsidRPr="00A85450" w:rsidRDefault="00742579" w:rsidP="00563F02">
            <w:pPr>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440" w:type="dxa"/>
            <w:tcMar>
              <w:top w:w="72" w:type="dxa"/>
              <w:left w:w="115" w:type="dxa"/>
              <w:right w:w="115" w:type="dxa"/>
            </w:tcMar>
            <w:vAlign w:val="bottom"/>
          </w:tcPr>
          <w:p w14:paraId="33EA6C27" w14:textId="70DBB740" w:rsidR="00742579" w:rsidRPr="00EB2405" w:rsidRDefault="00FB77D5" w:rsidP="00563F02">
            <w:pPr>
              <w:jc w:val="right"/>
              <w:rPr>
                <w:rFonts w:ascii="Calibri" w:hAnsi="Calibri" w:cs="Calibri"/>
                <w:color w:val="000000" w:themeColor="text1"/>
              </w:rPr>
            </w:pPr>
            <w:r w:rsidRPr="00EB2405">
              <w:rPr>
                <w:rFonts w:ascii="Calibri" w:hAnsi="Calibri" w:cs="Calibri"/>
                <w:color w:val="000000" w:themeColor="text1"/>
                <w:sz w:val="24"/>
                <w:szCs w:val="24"/>
              </w:rPr>
              <w:t>1</w:t>
            </w:r>
            <w:r w:rsidR="00833C39" w:rsidRPr="00EB2405">
              <w:rPr>
                <w:rFonts w:ascii="Calibri" w:hAnsi="Calibri" w:cs="Calibri"/>
                <w:color w:val="000000" w:themeColor="text1"/>
                <w:sz w:val="24"/>
                <w:szCs w:val="24"/>
              </w:rPr>
              <w:t>5</w:t>
            </w:r>
            <w:r w:rsidR="001215F1" w:rsidRPr="00EB2405">
              <w:rPr>
                <w:rFonts w:ascii="Calibri" w:hAnsi="Calibri" w:cs="Calibri"/>
                <w:color w:val="000000" w:themeColor="text1"/>
                <w:sz w:val="24"/>
                <w:szCs w:val="24"/>
              </w:rPr>
              <w:t xml:space="preserve"> </w:t>
            </w:r>
            <w:r w:rsidR="00742579" w:rsidRPr="00EB2405">
              <w:rPr>
                <w:rFonts w:ascii="Calibri" w:hAnsi="Calibri" w:cs="Calibri"/>
                <w:color w:val="000000" w:themeColor="text1"/>
                <w:sz w:val="24"/>
              </w:rPr>
              <w:t>Points</w:t>
            </w:r>
          </w:p>
        </w:tc>
      </w:tr>
      <w:tr w:rsidR="00463122" w:rsidRPr="00973F08" w14:paraId="1E73C970" w14:textId="77777777" w:rsidTr="006C083C">
        <w:tc>
          <w:tcPr>
            <w:tcW w:w="517" w:type="dxa"/>
            <w:tcMar>
              <w:top w:w="72" w:type="dxa"/>
              <w:left w:w="115" w:type="dxa"/>
              <w:right w:w="115" w:type="dxa"/>
            </w:tcMar>
          </w:tcPr>
          <w:p w14:paraId="4EAF966B" w14:textId="77777777" w:rsidR="00463122" w:rsidRPr="00A85450" w:rsidRDefault="00463122" w:rsidP="00F55A13">
            <w:pPr>
              <w:pStyle w:val="ListParagraph"/>
              <w:numPr>
                <w:ilvl w:val="0"/>
                <w:numId w:val="7"/>
              </w:numPr>
              <w:ind w:left="0" w:hanging="18"/>
              <w:rPr>
                <w:rFonts w:ascii="Calibri" w:hAnsi="Calibri" w:cs="Calibri"/>
                <w:b/>
              </w:rPr>
            </w:pPr>
          </w:p>
        </w:tc>
        <w:tc>
          <w:tcPr>
            <w:tcW w:w="6570" w:type="dxa"/>
            <w:tcMar>
              <w:top w:w="72" w:type="dxa"/>
              <w:left w:w="115" w:type="dxa"/>
              <w:right w:w="115" w:type="dxa"/>
            </w:tcMar>
          </w:tcPr>
          <w:p w14:paraId="02A2DF2B" w14:textId="16FE849F" w:rsidR="00463122" w:rsidRPr="00DF5478" w:rsidRDefault="00463122" w:rsidP="00463122">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Vendor Interview</w:t>
            </w:r>
          </w:p>
          <w:p w14:paraId="412A6EA6" w14:textId="3D582AB8" w:rsidR="00463122" w:rsidRPr="002F74DA" w:rsidRDefault="00463122" w:rsidP="00463122">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463122" w:rsidRPr="00463122" w:rsidRDefault="00463122" w:rsidP="00463122">
            <w:pPr>
              <w:jc w:val="center"/>
              <w:rPr>
                <w:rFonts w:ascii="Calibri" w:hAnsi="Calibri" w:cs="Calibri"/>
                <w:color w:val="FF0000"/>
                <w:sz w:val="24"/>
                <w:szCs w:val="24"/>
              </w:rPr>
            </w:pPr>
            <w:r w:rsidRPr="00463122">
              <w:rPr>
                <w:rFonts w:asciiTheme="minorHAnsi" w:hAnsiTheme="minorHAnsi" w:cstheme="minorHAnsi"/>
                <w:sz w:val="24"/>
                <w:szCs w:val="24"/>
              </w:rPr>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463122" w:rsidRPr="00973F08" w14:paraId="070CAFDA" w14:textId="77777777" w:rsidTr="001215F1">
        <w:tc>
          <w:tcPr>
            <w:tcW w:w="8527"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54" w:name="_Hlk88675535"/>
            <w:r w:rsidRPr="00266DFB">
              <w:rPr>
                <w:rFonts w:ascii="Calibri" w:hAnsi="Calibri" w:cs="Calibri"/>
                <w:b/>
                <w:sz w:val="24"/>
              </w:rPr>
              <w:lastRenderedPageBreak/>
              <w:t>SMALL LOCAL EMERGING BUSINESS PREFERENCE</w:t>
            </w:r>
          </w:p>
        </w:tc>
      </w:tr>
      <w:tr w:rsidR="00463122" w:rsidRPr="00973F08" w14:paraId="728AA029" w14:textId="77777777" w:rsidTr="001215F1">
        <w:trPr>
          <w:trHeight w:val="917"/>
        </w:trPr>
        <w:tc>
          <w:tcPr>
            <w:tcW w:w="517" w:type="dxa"/>
            <w:tcMar>
              <w:top w:w="72" w:type="dxa"/>
              <w:left w:w="115" w:type="dxa"/>
              <w:right w:w="115" w:type="dxa"/>
            </w:tcMar>
          </w:tcPr>
          <w:p w14:paraId="0CC30202"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3030C8F7" w14:textId="4131DCA1" w:rsidR="00463122" w:rsidRPr="00266DFB" w:rsidRDefault="00463122" w:rsidP="00463122">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tr w:rsidR="00463122" w:rsidRPr="00973F08" w14:paraId="4A21BFA4" w14:textId="77777777" w:rsidTr="001215F1">
        <w:trPr>
          <w:trHeight w:val="1286"/>
        </w:trPr>
        <w:tc>
          <w:tcPr>
            <w:tcW w:w="517"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54"/>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55" w:name="_Toc188516050"/>
      <w:bookmarkStart w:id="56" w:name="_Toc188521304"/>
      <w:r w:rsidRPr="00EE51C4">
        <w:rPr>
          <w:sz w:val="24"/>
          <w:szCs w:val="24"/>
        </w:rPr>
        <w:t>CONTRACT EVALUATION AND ASSESSMENT</w:t>
      </w:r>
      <w:bookmarkEnd w:id="48"/>
      <w:bookmarkEnd w:id="49"/>
      <w:bookmarkEnd w:id="55"/>
      <w:bookmarkEnd w:id="56"/>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57" w:name="_Toc339364448"/>
      <w:bookmarkStart w:id="58"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59" w:name="_Hlk101542909"/>
      <w:r w:rsidR="00514CA6" w:rsidRPr="005D606E">
        <w:rPr>
          <w:sz w:val="24"/>
          <w:szCs w:val="18"/>
        </w:rPr>
        <w:t>(s)</w:t>
      </w:r>
      <w:bookmarkEnd w:id="59"/>
      <w:r w:rsidRPr="005D606E">
        <w:rPr>
          <w:sz w:val="24"/>
          <w:szCs w:val="18"/>
        </w:rPr>
        <w:t xml:space="preserve"> to enter into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60" w:name="_Toc188516051"/>
      <w:bookmarkStart w:id="61" w:name="_Toc188521305"/>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57"/>
      <w:bookmarkEnd w:id="58"/>
      <w:bookmarkEnd w:id="60"/>
      <w:bookmarkEnd w:id="61"/>
      <w:r w:rsidRPr="00266DFB">
        <w:rPr>
          <w:sz w:val="24"/>
          <w:szCs w:val="24"/>
          <w:u w:val="none"/>
        </w:rPr>
        <w:t xml:space="preserve"> </w:t>
      </w:r>
    </w:p>
    <w:p w14:paraId="75FB72F1" w14:textId="0F86A8F2" w:rsidR="00703A65" w:rsidRPr="00121DEB"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121DEB">
        <w:rPr>
          <w:sz w:val="24"/>
          <w:szCs w:val="18"/>
        </w:rPr>
        <w:t>of the contract award r</w:t>
      </w:r>
      <w:r w:rsidR="002B1E6A" w:rsidRPr="00121DEB">
        <w:rPr>
          <w:sz w:val="24"/>
          <w:szCs w:val="18"/>
        </w:rPr>
        <w:t xml:space="preserve">ecommendation, if any, </w:t>
      </w:r>
      <w:r w:rsidR="002B1E6A" w:rsidRPr="00072772">
        <w:rPr>
          <w:color w:val="000000" w:themeColor="text1"/>
          <w:sz w:val="24"/>
          <w:szCs w:val="18"/>
        </w:rPr>
        <w:t>by GSA-Procurement</w:t>
      </w:r>
      <w:r w:rsidRPr="00072772">
        <w:rPr>
          <w:color w:val="000000" w:themeColor="text1"/>
          <w:sz w:val="24"/>
          <w:szCs w:val="18"/>
        </w:rPr>
        <w:t xml:space="preserve">.  The document providing this notification is the Notice of </w:t>
      </w:r>
      <w:r w:rsidR="00D8648E" w:rsidRPr="00072772">
        <w:rPr>
          <w:color w:val="000000" w:themeColor="text1"/>
          <w:sz w:val="24"/>
          <w:szCs w:val="18"/>
        </w:rPr>
        <w:t>Intent</w:t>
      </w:r>
      <w:r w:rsidR="00B67D98" w:rsidRPr="00072772">
        <w:rPr>
          <w:color w:val="000000" w:themeColor="text1"/>
          <w:sz w:val="24"/>
          <w:szCs w:val="18"/>
        </w:rPr>
        <w:t xml:space="preserve"> </w:t>
      </w:r>
      <w:r w:rsidRPr="00072772">
        <w:rPr>
          <w:color w:val="000000" w:themeColor="text1"/>
          <w:sz w:val="24"/>
          <w:szCs w:val="18"/>
        </w:rPr>
        <w:t>to Award</w:t>
      </w:r>
      <w:r w:rsidR="00EB4661" w:rsidRPr="00072772">
        <w:rPr>
          <w:color w:val="000000" w:themeColor="text1"/>
          <w:sz w:val="24"/>
          <w:szCs w:val="18"/>
        </w:rPr>
        <w:t>/Non-Award</w:t>
      </w:r>
      <w:r w:rsidRPr="00072772">
        <w:rPr>
          <w:color w:val="000000" w:themeColor="text1"/>
          <w:sz w:val="24"/>
          <w:szCs w:val="18"/>
        </w:rPr>
        <w:t xml:space="preserve">.  </w:t>
      </w:r>
    </w:p>
    <w:p w14:paraId="4A757F83" w14:textId="596BAFEF" w:rsidR="00703A65" w:rsidRPr="00EB4661" w:rsidRDefault="00703A65" w:rsidP="005D606E">
      <w:pPr>
        <w:spacing w:after="240"/>
        <w:ind w:left="2160"/>
        <w:rPr>
          <w:rFonts w:ascii="Calibri" w:hAnsi="Calibri" w:cs="Calibri"/>
          <w:sz w:val="24"/>
          <w:szCs w:val="24"/>
        </w:rPr>
      </w:pPr>
      <w:r w:rsidRPr="00EB4661">
        <w:rPr>
          <w:rFonts w:ascii="Calibri" w:hAnsi="Calibri" w:cs="Calibri"/>
          <w:sz w:val="24"/>
          <w:szCs w:val="24"/>
        </w:rPr>
        <w:lastRenderedPageBreak/>
        <w:t xml:space="preserve">The Notice of </w:t>
      </w:r>
      <w:r w:rsidR="00D8648E" w:rsidRPr="00EB4661">
        <w:rPr>
          <w:rFonts w:ascii="Calibri" w:hAnsi="Calibri" w:cs="Calibri"/>
          <w:sz w:val="24"/>
          <w:szCs w:val="24"/>
        </w:rPr>
        <w:t>Intent</w:t>
      </w:r>
      <w:r w:rsidR="00336FD1" w:rsidRPr="00EB4661">
        <w:rPr>
          <w:rFonts w:ascii="Calibri" w:hAnsi="Calibri" w:cs="Calibri"/>
          <w:sz w:val="24"/>
          <w:szCs w:val="24"/>
        </w:rPr>
        <w:t xml:space="preserve"> </w:t>
      </w:r>
      <w:r w:rsidRPr="00EB4661">
        <w:rPr>
          <w:rFonts w:ascii="Calibri" w:hAnsi="Calibri" w:cs="Calibri"/>
          <w:sz w:val="24"/>
          <w:szCs w:val="24"/>
        </w:rPr>
        <w:t>to Award</w:t>
      </w:r>
      <w:r w:rsidR="00EB4661" w:rsidRPr="00EB4661">
        <w:rPr>
          <w:rFonts w:ascii="Calibri" w:hAnsi="Calibri" w:cs="Calibri"/>
          <w:sz w:val="24"/>
          <w:szCs w:val="24"/>
        </w:rPr>
        <w:t>/Non-Award</w:t>
      </w:r>
      <w:r w:rsidRPr="00EB4661">
        <w:rPr>
          <w:rFonts w:ascii="Calibri" w:hAnsi="Calibri" w:cs="Calibri"/>
          <w:sz w:val="24"/>
          <w:szCs w:val="24"/>
        </w:rPr>
        <w:t xml:space="preserve"> will provide the following information:</w:t>
      </w:r>
    </w:p>
    <w:p w14:paraId="18A99717" w14:textId="060AABBB" w:rsidR="00703A65" w:rsidRPr="00EB4661" w:rsidRDefault="00703A65" w:rsidP="005D606E">
      <w:pPr>
        <w:pStyle w:val="Itema"/>
        <w:tabs>
          <w:tab w:val="clear" w:pos="2160"/>
        </w:tabs>
        <w:rPr>
          <w:sz w:val="24"/>
          <w:szCs w:val="24"/>
        </w:rPr>
      </w:pPr>
      <w:r w:rsidRPr="004B0089">
        <w:rPr>
          <w:sz w:val="24"/>
          <w:szCs w:val="24"/>
        </w:rPr>
        <w:t>The name</w:t>
      </w:r>
      <w:bookmarkStart w:id="62" w:name="_Hlk101542950"/>
      <w:r w:rsidR="00B73A94" w:rsidRPr="004B0089">
        <w:rPr>
          <w:sz w:val="24"/>
          <w:szCs w:val="24"/>
        </w:rPr>
        <w:t>(s)</w:t>
      </w:r>
      <w:bookmarkEnd w:id="62"/>
      <w:r w:rsidRPr="004B0089">
        <w:rPr>
          <w:sz w:val="24"/>
          <w:szCs w:val="24"/>
        </w:rPr>
        <w:t xml:space="preserve"> of the </w:t>
      </w:r>
      <w:r w:rsidR="00502F47" w:rsidRPr="004B0089">
        <w:rPr>
          <w:sz w:val="24"/>
          <w:szCs w:val="24"/>
        </w:rPr>
        <w:t>Bidder</w:t>
      </w:r>
      <w:r w:rsidR="00CB2C6E" w:rsidRPr="004B0089">
        <w:rPr>
          <w:sz w:val="24"/>
          <w:szCs w:val="24"/>
        </w:rPr>
        <w:t>(s)</w:t>
      </w:r>
      <w:r w:rsidRPr="004B0089">
        <w:rPr>
          <w:sz w:val="24"/>
          <w:szCs w:val="24"/>
        </w:rPr>
        <w:t xml:space="preserve"> being </w:t>
      </w:r>
      <w:r w:rsidRPr="00EB4661">
        <w:rPr>
          <w:sz w:val="24"/>
          <w:szCs w:val="24"/>
        </w:rPr>
        <w:t xml:space="preserve">recommended for contract award; and </w:t>
      </w:r>
    </w:p>
    <w:p w14:paraId="3D16004F" w14:textId="77777777" w:rsidR="00703A65" w:rsidRPr="00266DFB" w:rsidRDefault="00703A65" w:rsidP="005D606E">
      <w:pPr>
        <w:pStyle w:val="Itema"/>
        <w:tabs>
          <w:tab w:val="clear" w:pos="2160"/>
        </w:tabs>
        <w:rPr>
          <w:sz w:val="24"/>
          <w:szCs w:val="24"/>
        </w:rPr>
      </w:pPr>
      <w:r w:rsidRPr="00266DFB">
        <w:rPr>
          <w:sz w:val="24"/>
          <w:szCs w:val="24"/>
        </w:rPr>
        <w:t>The names of all other parties that submitted proposals.</w:t>
      </w:r>
    </w:p>
    <w:p w14:paraId="10169DF6" w14:textId="224BAE02" w:rsidR="004326A4" w:rsidRPr="00072772" w:rsidRDefault="00E226A8" w:rsidP="005D606E">
      <w:pPr>
        <w:pStyle w:val="Item1"/>
        <w:tabs>
          <w:tab w:val="clear" w:pos="1440"/>
        </w:tabs>
        <w:rPr>
          <w:color w:val="000000" w:themeColor="text1"/>
          <w:sz w:val="24"/>
          <w:szCs w:val="24"/>
        </w:rPr>
      </w:pPr>
      <w:r w:rsidRPr="00266DFB">
        <w:rPr>
          <w:sz w:val="24"/>
          <w:szCs w:val="24"/>
        </w:rPr>
        <w:t xml:space="preserve">The submitted proposals </w:t>
      </w:r>
      <w:r w:rsidR="00F11599">
        <w:rPr>
          <w:sz w:val="24"/>
          <w:szCs w:val="24"/>
        </w:rPr>
        <w:t>will</w:t>
      </w:r>
      <w:r w:rsidRPr="00266DFB">
        <w:rPr>
          <w:sz w:val="24"/>
          <w:szCs w:val="24"/>
        </w:rPr>
        <w:t xml:space="preserve"> be made available upon request no later than five calendar days before approval of the </w:t>
      </w:r>
      <w:r w:rsidRPr="00072772">
        <w:rPr>
          <w:color w:val="000000" w:themeColor="text1"/>
          <w:sz w:val="24"/>
          <w:szCs w:val="24"/>
        </w:rPr>
        <w:t xml:space="preserve">award and contract is scheduled to be </w:t>
      </w:r>
      <w:r w:rsidR="004C25B5" w:rsidRPr="00072772">
        <w:rPr>
          <w:color w:val="000000" w:themeColor="text1"/>
          <w:sz w:val="24"/>
          <w:szCs w:val="24"/>
        </w:rPr>
        <w:t>considered</w:t>
      </w:r>
      <w:r w:rsidRPr="00072772">
        <w:rPr>
          <w:color w:val="000000" w:themeColor="text1"/>
          <w:sz w:val="24"/>
          <w:szCs w:val="24"/>
        </w:rPr>
        <w:t xml:space="preserve"> by the Board of Supervisors</w:t>
      </w:r>
      <w:r w:rsidR="00072772" w:rsidRPr="00072772">
        <w:rPr>
          <w:color w:val="000000" w:themeColor="text1"/>
          <w:sz w:val="24"/>
          <w:szCs w:val="24"/>
        </w:rPr>
        <w:t>.</w:t>
      </w:r>
    </w:p>
    <w:p w14:paraId="4EB68FE0" w14:textId="40979099" w:rsidR="00D8648E" w:rsidRPr="001F7476" w:rsidRDefault="00193110" w:rsidP="00D8648E">
      <w:pPr>
        <w:pStyle w:val="Heading2"/>
        <w:rPr>
          <w:caps/>
          <w:sz w:val="24"/>
          <w:szCs w:val="24"/>
        </w:rPr>
      </w:pPr>
      <w:bookmarkStart w:id="63" w:name="_Toc188516052"/>
      <w:bookmarkStart w:id="64" w:name="_Toc188521306"/>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63"/>
      <w:bookmarkEnd w:id="64"/>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Pr>
          <w:rFonts w:ascii="Calibri" w:hAnsi="Calibri"/>
          <w:sz w:val="24"/>
          <w:szCs w:val="24"/>
        </w:rPr>
        <w:t>ance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47"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lastRenderedPageBreak/>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1D0D32B9" w:rsidR="00D8648E" w:rsidRPr="001215F1" w:rsidRDefault="002B348A" w:rsidP="005D606E">
      <w:pPr>
        <w:pStyle w:val="Itema"/>
        <w:tabs>
          <w:tab w:val="clear" w:pos="2160"/>
        </w:tabs>
        <w:rPr>
          <w:sz w:val="24"/>
          <w:szCs w:val="24"/>
        </w:rPr>
      </w:pPr>
      <w:bookmarkStart w:id="65"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65"/>
      <w:r>
        <w:rPr>
          <w:sz w:val="24"/>
          <w:szCs w:val="24"/>
        </w:rPr>
        <w:t xml:space="preserve">. </w:t>
      </w:r>
    </w:p>
    <w:p w14:paraId="0E5019AE" w14:textId="0F97AD41" w:rsidR="00D8648E" w:rsidRPr="00072772" w:rsidRDefault="005E4E6A" w:rsidP="005D606E">
      <w:pPr>
        <w:pStyle w:val="Item1"/>
        <w:tabs>
          <w:tab w:val="clear" w:pos="1440"/>
        </w:tabs>
        <w:rPr>
          <w:color w:val="000000" w:themeColor="text1"/>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072772">
        <w:rPr>
          <w:color w:val="000000" w:themeColor="text1"/>
          <w:sz w:val="24"/>
          <w:szCs w:val="24"/>
        </w:rPr>
        <w:t>Bidder</w:t>
      </w:r>
      <w:r w:rsidR="00D8648E" w:rsidRPr="00072772">
        <w:rPr>
          <w:color w:val="000000" w:themeColor="text1"/>
          <w:sz w:val="24"/>
          <w:szCs w:val="24"/>
        </w:rPr>
        <w:t xml:space="preserve"> and others (as appropriate) to discuss the protest.  </w:t>
      </w:r>
      <w:bookmarkStart w:id="66" w:name="_Hlk101543543"/>
      <w:r w:rsidR="001215F1" w:rsidRPr="00072772" w:rsidDel="001B0F82">
        <w:rPr>
          <w:color w:val="000000" w:themeColor="text1"/>
          <w:sz w:val="24"/>
          <w:szCs w:val="24"/>
        </w:rPr>
        <w:t xml:space="preserve">The decision on the bid protest </w:t>
      </w:r>
      <w:r w:rsidR="001215F1" w:rsidRPr="00072772">
        <w:rPr>
          <w:color w:val="000000" w:themeColor="text1"/>
          <w:sz w:val="24"/>
          <w:szCs w:val="24"/>
        </w:rPr>
        <w:t>must be final</w:t>
      </w:r>
      <w:r w:rsidR="001215F1" w:rsidRPr="00072772" w:rsidDel="001B0F82">
        <w:rPr>
          <w:color w:val="000000" w:themeColor="text1"/>
          <w:sz w:val="24"/>
          <w:szCs w:val="24"/>
        </w:rPr>
        <w:t xml:space="preserve"> prior to the Board hearing.</w:t>
      </w:r>
      <w:bookmarkEnd w:id="66"/>
      <w:r w:rsidR="00D8648E" w:rsidRPr="00072772">
        <w:rPr>
          <w:color w:val="000000" w:themeColor="text1"/>
          <w:sz w:val="24"/>
          <w:szCs w:val="24"/>
        </w:rPr>
        <w:br/>
      </w:r>
      <w:r w:rsidR="00D8648E" w:rsidRPr="00072772">
        <w:rPr>
          <w:color w:val="000000" w:themeColor="text1"/>
          <w:sz w:val="24"/>
          <w:szCs w:val="24"/>
        </w:rPr>
        <w:br/>
      </w:r>
      <w:bookmarkStart w:id="67" w:name="_Hlk101543644"/>
      <w:r w:rsidR="00681F87" w:rsidRPr="00072772">
        <w:rPr>
          <w:color w:val="000000" w:themeColor="text1"/>
          <w:sz w:val="24"/>
          <w:szCs w:val="24"/>
        </w:rPr>
        <w:t>A notification of t</w:t>
      </w:r>
      <w:r w:rsidR="00D8648E" w:rsidRPr="00072772">
        <w:rPr>
          <w:color w:val="000000" w:themeColor="text1"/>
          <w:sz w:val="24"/>
          <w:szCs w:val="24"/>
        </w:rPr>
        <w:t>he decision will be communicated by email</w:t>
      </w:r>
      <w:r w:rsidR="00AF533D" w:rsidRPr="00072772">
        <w:rPr>
          <w:color w:val="000000" w:themeColor="text1"/>
          <w:sz w:val="24"/>
          <w:szCs w:val="24"/>
        </w:rPr>
        <w:t xml:space="preserve"> and/</w:t>
      </w:r>
      <w:r w:rsidR="00D8648E" w:rsidRPr="00072772">
        <w:rPr>
          <w:color w:val="000000" w:themeColor="text1"/>
          <w:sz w:val="24"/>
          <w:szCs w:val="24"/>
        </w:rPr>
        <w:t xml:space="preserve">or US Postal Service </w:t>
      </w:r>
      <w:r w:rsidR="00167512" w:rsidRPr="00072772">
        <w:rPr>
          <w:color w:val="000000" w:themeColor="text1"/>
          <w:sz w:val="24"/>
          <w:szCs w:val="24"/>
        </w:rPr>
        <w:t xml:space="preserve">mail </w:t>
      </w:r>
      <w:r w:rsidR="00E94AB2" w:rsidRPr="00072772">
        <w:rPr>
          <w:color w:val="000000" w:themeColor="text1"/>
          <w:sz w:val="24"/>
          <w:szCs w:val="24"/>
        </w:rPr>
        <w:t xml:space="preserve">to </w:t>
      </w:r>
      <w:r w:rsidR="00D8648E" w:rsidRPr="00072772">
        <w:rPr>
          <w:color w:val="000000" w:themeColor="text1"/>
          <w:sz w:val="24"/>
          <w:szCs w:val="24"/>
        </w:rPr>
        <w:t xml:space="preserve">the </w:t>
      </w:r>
      <w:r w:rsidRPr="00072772">
        <w:rPr>
          <w:color w:val="000000" w:themeColor="text1"/>
          <w:sz w:val="24"/>
          <w:szCs w:val="24"/>
        </w:rPr>
        <w:t>protestor</w:t>
      </w:r>
      <w:r w:rsidR="00E94AB2" w:rsidRPr="00072772">
        <w:rPr>
          <w:color w:val="000000" w:themeColor="text1"/>
          <w:sz w:val="24"/>
          <w:szCs w:val="24"/>
        </w:rPr>
        <w:t>.</w:t>
      </w:r>
      <w:r w:rsidRPr="00072772">
        <w:rPr>
          <w:color w:val="000000" w:themeColor="text1"/>
          <w:sz w:val="24"/>
          <w:szCs w:val="24"/>
        </w:rPr>
        <w:t xml:space="preserve"> </w:t>
      </w:r>
      <w:r w:rsidR="00E94AB2" w:rsidRPr="00072772" w:rsidDel="00514E87">
        <w:rPr>
          <w:color w:val="000000" w:themeColor="text1"/>
          <w:sz w:val="24"/>
          <w:szCs w:val="24"/>
        </w:rPr>
        <w:t>Notification will be provided to Bidders when a decision has been made on the protes</w:t>
      </w:r>
      <w:r w:rsidR="00E94AB2" w:rsidRPr="00072772">
        <w:rPr>
          <w:color w:val="000000" w:themeColor="text1"/>
          <w:sz w:val="24"/>
          <w:szCs w:val="24"/>
        </w:rPr>
        <w:t xml:space="preserve">t and </w:t>
      </w:r>
      <w:r w:rsidR="00D8648E" w:rsidRPr="00072772">
        <w:rPr>
          <w:color w:val="000000" w:themeColor="text1"/>
          <w:sz w:val="24"/>
          <w:szCs w:val="24"/>
        </w:rPr>
        <w:t>whether or not the recommendation to the Board of Supervisors in the Notice of Intent to Award</w:t>
      </w:r>
      <w:r w:rsidR="00EB4661" w:rsidRPr="00072772">
        <w:rPr>
          <w:color w:val="000000" w:themeColor="text1"/>
          <w:sz w:val="24"/>
          <w:szCs w:val="24"/>
        </w:rPr>
        <w:t>/Non-Award</w:t>
      </w:r>
      <w:r w:rsidR="00D8648E" w:rsidRPr="00072772">
        <w:rPr>
          <w:color w:val="000000" w:themeColor="text1"/>
          <w:sz w:val="24"/>
          <w:szCs w:val="24"/>
        </w:rPr>
        <w:t xml:space="preserve"> </w:t>
      </w:r>
      <w:r w:rsidR="00681F87" w:rsidRPr="00072772">
        <w:rPr>
          <w:color w:val="000000" w:themeColor="text1"/>
          <w:sz w:val="24"/>
          <w:szCs w:val="24"/>
        </w:rPr>
        <w:t>will stand</w:t>
      </w:r>
      <w:r w:rsidR="00D8648E" w:rsidRPr="00072772">
        <w:rPr>
          <w:color w:val="000000" w:themeColor="text1"/>
          <w:sz w:val="24"/>
          <w:szCs w:val="24"/>
        </w:rPr>
        <w:t xml:space="preserve">. </w:t>
      </w:r>
      <w:bookmarkEnd w:id="67"/>
    </w:p>
    <w:p w14:paraId="31F5E91A" w14:textId="11DDB7E1" w:rsidR="00D8648E" w:rsidRPr="00266DFB" w:rsidRDefault="00D8648E" w:rsidP="005D606E">
      <w:pPr>
        <w:pStyle w:val="Item1"/>
        <w:tabs>
          <w:tab w:val="clear" w:pos="1440"/>
        </w:tabs>
        <w:rPr>
          <w:sz w:val="24"/>
          <w:szCs w:val="24"/>
        </w:rPr>
      </w:pPr>
      <w:bookmarkStart w:id="68"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69" w:name="_Hlk90304542"/>
      <w:r w:rsidRPr="005D606E">
        <w:rPr>
          <w:sz w:val="24"/>
          <w:szCs w:val="24"/>
        </w:rPr>
        <w:t xml:space="preserve">Auditor-Controller's </w:t>
      </w:r>
      <w:r w:rsidR="00695709" w:rsidRPr="005D606E">
        <w:rPr>
          <w:sz w:val="24"/>
          <w:szCs w:val="24"/>
        </w:rPr>
        <w:t>Office of Contract Compliance &amp; Reporting</w:t>
      </w:r>
      <w:bookmarkEnd w:id="69"/>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48"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68"/>
    </w:p>
    <w:p w14:paraId="41FC4976" w14:textId="409563A4" w:rsidR="00D8648E" w:rsidRPr="00121DEB" w:rsidRDefault="00D8648E" w:rsidP="005D606E">
      <w:pPr>
        <w:pStyle w:val="Itema"/>
        <w:tabs>
          <w:tab w:val="clear" w:pos="2160"/>
        </w:tabs>
        <w:rPr>
          <w:sz w:val="24"/>
          <w:szCs w:val="18"/>
        </w:rPr>
      </w:pPr>
      <w:bookmarkStart w:id="70"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 xml:space="preserve">erially erred in </w:t>
      </w:r>
      <w:r w:rsidR="00E34C87" w:rsidRPr="00266DFB">
        <w:rPr>
          <w:sz w:val="24"/>
          <w:szCs w:val="24"/>
        </w:rPr>
        <w:lastRenderedPageBreak/>
        <w:t>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to the protestor</w:t>
      </w:r>
      <w:r w:rsidR="00DB4ECD">
        <w:rPr>
          <w:sz w:val="24"/>
          <w:szCs w:val="24"/>
        </w:rPr>
        <w:t>.</w:t>
      </w:r>
    </w:p>
    <w:p w14:paraId="6E816ECA" w14:textId="1FDEFED9" w:rsidR="001B0F82" w:rsidRPr="00072772" w:rsidRDefault="00D238E7" w:rsidP="005D606E">
      <w:pPr>
        <w:pStyle w:val="Itema"/>
        <w:tabs>
          <w:tab w:val="clear" w:pos="2160"/>
        </w:tabs>
        <w:rPr>
          <w:color w:val="000000" w:themeColor="text1"/>
        </w:rPr>
      </w:pPr>
      <w:bookmarkStart w:id="71"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sidRPr="00072772">
        <w:rPr>
          <w:color w:val="000000" w:themeColor="text1"/>
          <w:sz w:val="24"/>
          <w:szCs w:val="24"/>
        </w:rPr>
        <w:t>appeal</w:t>
      </w:r>
      <w:r w:rsidRPr="00072772" w:rsidDel="001B0F82">
        <w:rPr>
          <w:color w:val="000000" w:themeColor="text1"/>
          <w:sz w:val="24"/>
          <w:szCs w:val="24"/>
        </w:rPr>
        <w:t xml:space="preserve"> </w:t>
      </w:r>
      <w:r w:rsidRPr="00072772">
        <w:rPr>
          <w:color w:val="000000" w:themeColor="text1"/>
          <w:sz w:val="24"/>
          <w:szCs w:val="24"/>
        </w:rPr>
        <w:t xml:space="preserve">must be </w:t>
      </w:r>
      <w:r w:rsidR="00DB4ECD" w:rsidRPr="00072772">
        <w:rPr>
          <w:color w:val="000000" w:themeColor="text1"/>
          <w:sz w:val="24"/>
          <w:szCs w:val="24"/>
        </w:rPr>
        <w:t>issued</w:t>
      </w:r>
      <w:r w:rsidR="00EB4661" w:rsidRPr="00072772">
        <w:rPr>
          <w:color w:val="000000" w:themeColor="text1"/>
          <w:sz w:val="24"/>
          <w:szCs w:val="24"/>
        </w:rPr>
        <w:t xml:space="preserve"> before a recommendation to award the contract is considered and contract awarded</w:t>
      </w:r>
      <w:r w:rsidR="00DB4ECD" w:rsidRPr="00072772">
        <w:rPr>
          <w:color w:val="000000" w:themeColor="text1"/>
          <w:sz w:val="24"/>
          <w:szCs w:val="24"/>
        </w:rPr>
        <w:t xml:space="preserve"> </w:t>
      </w:r>
      <w:r w:rsidR="00EB4661" w:rsidRPr="00072772">
        <w:rPr>
          <w:color w:val="000000" w:themeColor="text1"/>
          <w:sz w:val="24"/>
          <w:szCs w:val="24"/>
        </w:rPr>
        <w:t>by</w:t>
      </w:r>
      <w:r w:rsidRPr="00072772" w:rsidDel="001B0F82">
        <w:rPr>
          <w:color w:val="000000" w:themeColor="text1"/>
          <w:sz w:val="24"/>
          <w:szCs w:val="24"/>
        </w:rPr>
        <w:t xml:space="preserve"> the Board </w:t>
      </w:r>
      <w:r w:rsidR="00EB4661" w:rsidRPr="00072772">
        <w:rPr>
          <w:color w:val="000000" w:themeColor="text1"/>
          <w:sz w:val="24"/>
          <w:szCs w:val="24"/>
        </w:rPr>
        <w:t>of Supervisor</w:t>
      </w:r>
      <w:r w:rsidR="00B72008" w:rsidRPr="00072772">
        <w:rPr>
          <w:color w:val="000000" w:themeColor="text1"/>
          <w:sz w:val="24"/>
          <w:szCs w:val="24"/>
        </w:rPr>
        <w:t>s</w:t>
      </w:r>
      <w:r w:rsidRPr="00072772" w:rsidDel="001B0F82">
        <w:rPr>
          <w:color w:val="000000" w:themeColor="text1"/>
          <w:sz w:val="24"/>
          <w:szCs w:val="24"/>
        </w:rPr>
        <w:t>.</w:t>
      </w:r>
      <w:bookmarkEnd w:id="70"/>
      <w:bookmarkEnd w:id="71"/>
    </w:p>
    <w:p w14:paraId="55DC6C14" w14:textId="652C4F20" w:rsidR="00D8648E" w:rsidRPr="00266DFB" w:rsidRDefault="00D8648E" w:rsidP="005D606E">
      <w:pPr>
        <w:pStyle w:val="Item1"/>
        <w:tabs>
          <w:tab w:val="clear" w:pos="1440"/>
        </w:tabs>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72" w:name="_Toc339364450"/>
      <w:bookmarkStart w:id="73" w:name="_Toc339364711"/>
      <w:bookmarkStart w:id="74" w:name="_Toc188516053"/>
      <w:bookmarkStart w:id="75" w:name="_Toc188521307"/>
      <w:r w:rsidRPr="00266DFB">
        <w:rPr>
          <w:sz w:val="24"/>
          <w:szCs w:val="24"/>
        </w:rPr>
        <w:t>TERM / TERMINATION / RENEWAL</w:t>
      </w:r>
      <w:bookmarkEnd w:id="72"/>
      <w:bookmarkEnd w:id="73"/>
      <w:bookmarkEnd w:id="74"/>
      <w:bookmarkEnd w:id="75"/>
    </w:p>
    <w:p w14:paraId="04DB12B7" w14:textId="602F5824" w:rsidR="00F9006C" w:rsidRPr="00D514C3" w:rsidRDefault="00F9006C" w:rsidP="005D606E">
      <w:pPr>
        <w:pStyle w:val="Item1"/>
        <w:tabs>
          <w:tab w:val="clear" w:pos="1440"/>
        </w:tabs>
        <w:rPr>
          <w:color w:val="000000" w:themeColor="text1"/>
          <w:sz w:val="24"/>
          <w:szCs w:val="18"/>
        </w:rPr>
      </w:pPr>
      <w:r w:rsidRPr="00121DEB">
        <w:rPr>
          <w:sz w:val="24"/>
          <w:szCs w:val="18"/>
        </w:rPr>
        <w:t xml:space="preserve">The </w:t>
      </w:r>
      <w:r w:rsidR="00AB790E">
        <w:rPr>
          <w:sz w:val="24"/>
          <w:szCs w:val="18"/>
        </w:rPr>
        <w:t>contract term</w:t>
      </w:r>
      <w:r w:rsidRPr="00121DEB">
        <w:rPr>
          <w:sz w:val="24"/>
          <w:szCs w:val="18"/>
        </w:rPr>
        <w:t xml:space="preserve">, which may be awarded pursuant </w:t>
      </w:r>
      <w:r w:rsidRPr="00D514C3">
        <w:rPr>
          <w:color w:val="000000" w:themeColor="text1"/>
          <w:sz w:val="24"/>
          <w:szCs w:val="18"/>
        </w:rPr>
        <w:t>to this</w:t>
      </w:r>
      <w:r w:rsidR="00296B8A" w:rsidRPr="00D514C3">
        <w:rPr>
          <w:color w:val="000000" w:themeColor="text1"/>
          <w:sz w:val="24"/>
          <w:szCs w:val="18"/>
        </w:rPr>
        <w:t xml:space="preserve"> </w:t>
      </w:r>
      <w:r w:rsidR="00DA4A6E" w:rsidRPr="00D514C3">
        <w:rPr>
          <w:color w:val="000000" w:themeColor="text1"/>
          <w:sz w:val="24"/>
          <w:szCs w:val="18"/>
        </w:rPr>
        <w:t>RF</w:t>
      </w:r>
      <w:r w:rsidR="00E3208D" w:rsidRPr="00D514C3">
        <w:rPr>
          <w:color w:val="000000" w:themeColor="text1"/>
          <w:sz w:val="24"/>
          <w:szCs w:val="18"/>
        </w:rPr>
        <w:t>P</w:t>
      </w:r>
      <w:r w:rsidRPr="00D514C3">
        <w:rPr>
          <w:color w:val="000000" w:themeColor="text1"/>
          <w:sz w:val="24"/>
          <w:szCs w:val="18"/>
        </w:rPr>
        <w:t xml:space="preserve">, will be </w:t>
      </w:r>
      <w:r w:rsidR="00072772" w:rsidRPr="00D514C3">
        <w:rPr>
          <w:color w:val="000000" w:themeColor="text1"/>
          <w:sz w:val="24"/>
          <w:szCs w:val="18"/>
        </w:rPr>
        <w:t>three (3)</w:t>
      </w:r>
      <w:r w:rsidRPr="00D514C3">
        <w:rPr>
          <w:color w:val="000000" w:themeColor="text1"/>
          <w:sz w:val="24"/>
          <w:szCs w:val="18"/>
        </w:rPr>
        <w:t xml:space="preserve"> years.</w:t>
      </w:r>
    </w:p>
    <w:p w14:paraId="68E33F94" w14:textId="54E71779" w:rsidR="00F9006C" w:rsidRPr="00D514C3" w:rsidRDefault="00F9006C" w:rsidP="005D606E">
      <w:pPr>
        <w:pStyle w:val="Item1"/>
        <w:tabs>
          <w:tab w:val="clear" w:pos="1440"/>
        </w:tabs>
        <w:rPr>
          <w:color w:val="000000" w:themeColor="text1"/>
        </w:rPr>
      </w:pPr>
      <w:r w:rsidRPr="00D514C3">
        <w:rPr>
          <w:color w:val="000000" w:themeColor="text1"/>
          <w:sz w:val="24"/>
          <w:szCs w:val="24"/>
        </w:rPr>
        <w:t xml:space="preserve">By mutual agreement, any </w:t>
      </w:r>
      <w:r w:rsidR="00BF3055" w:rsidRPr="00D514C3">
        <w:rPr>
          <w:color w:val="000000" w:themeColor="text1"/>
          <w:sz w:val="24"/>
          <w:szCs w:val="24"/>
        </w:rPr>
        <w:t>contract, which</w:t>
      </w:r>
      <w:r w:rsidRPr="00D514C3">
        <w:rPr>
          <w:color w:val="000000" w:themeColor="text1"/>
          <w:sz w:val="24"/>
          <w:szCs w:val="24"/>
        </w:rPr>
        <w:t xml:space="preserve"> may be awarded pursuant to this </w:t>
      </w:r>
      <w:r w:rsidR="00DA4A6E" w:rsidRPr="00D514C3">
        <w:rPr>
          <w:color w:val="000000" w:themeColor="text1"/>
          <w:sz w:val="24"/>
          <w:szCs w:val="24"/>
        </w:rPr>
        <w:t>RF</w:t>
      </w:r>
      <w:r w:rsidR="00E3208D" w:rsidRPr="00D514C3">
        <w:rPr>
          <w:color w:val="000000" w:themeColor="text1"/>
          <w:sz w:val="24"/>
          <w:szCs w:val="24"/>
        </w:rPr>
        <w:t>P</w:t>
      </w:r>
      <w:r w:rsidRPr="00D514C3">
        <w:rPr>
          <w:color w:val="000000" w:themeColor="text1"/>
          <w:sz w:val="24"/>
          <w:szCs w:val="24"/>
        </w:rPr>
        <w:t xml:space="preserve">, may be extended for </w:t>
      </w:r>
      <w:r w:rsidR="00072772" w:rsidRPr="00D514C3">
        <w:rPr>
          <w:color w:val="000000" w:themeColor="text1"/>
          <w:sz w:val="24"/>
          <w:szCs w:val="24"/>
        </w:rPr>
        <w:t xml:space="preserve">up to </w:t>
      </w:r>
      <w:r w:rsidR="002A7F97" w:rsidRPr="00D514C3">
        <w:rPr>
          <w:color w:val="000000" w:themeColor="text1"/>
          <w:sz w:val="24"/>
          <w:szCs w:val="24"/>
        </w:rPr>
        <w:t>an</w:t>
      </w:r>
      <w:r w:rsidRPr="00D514C3">
        <w:rPr>
          <w:color w:val="000000" w:themeColor="text1"/>
          <w:sz w:val="24"/>
          <w:szCs w:val="24"/>
        </w:rPr>
        <w:t xml:space="preserve"> additional </w:t>
      </w:r>
      <w:r w:rsidR="002A7F97" w:rsidRPr="00D514C3">
        <w:rPr>
          <w:color w:val="000000" w:themeColor="text1"/>
          <w:sz w:val="24"/>
          <w:szCs w:val="24"/>
        </w:rPr>
        <w:t>two</w:t>
      </w:r>
      <w:r w:rsidR="00072772" w:rsidRPr="00D514C3">
        <w:rPr>
          <w:color w:val="000000" w:themeColor="text1"/>
          <w:sz w:val="24"/>
          <w:szCs w:val="24"/>
        </w:rPr>
        <w:t xml:space="preserve"> (2) </w:t>
      </w:r>
      <w:r w:rsidRPr="00D514C3">
        <w:rPr>
          <w:color w:val="000000" w:themeColor="text1"/>
          <w:sz w:val="24"/>
          <w:szCs w:val="24"/>
        </w:rPr>
        <w:t>year</w:t>
      </w:r>
      <w:r w:rsidR="00072772" w:rsidRPr="00D514C3">
        <w:rPr>
          <w:color w:val="000000" w:themeColor="text1"/>
          <w:sz w:val="24"/>
          <w:szCs w:val="24"/>
        </w:rPr>
        <w:t>s</w:t>
      </w:r>
      <w:r w:rsidR="001B7118" w:rsidRPr="00D514C3">
        <w:rPr>
          <w:color w:val="000000" w:themeColor="text1"/>
          <w:sz w:val="24"/>
          <w:szCs w:val="24"/>
        </w:rPr>
        <w:t>.</w:t>
      </w:r>
      <w:r w:rsidR="001B7118" w:rsidRPr="00D514C3">
        <w:rPr>
          <w:color w:val="000000" w:themeColor="text1"/>
        </w:rPr>
        <w:t xml:space="preserve"> </w:t>
      </w:r>
    </w:p>
    <w:p w14:paraId="131676BA" w14:textId="4D03B2D2" w:rsidR="00850953" w:rsidRPr="00E06A99" w:rsidRDefault="00850953" w:rsidP="005D606E">
      <w:pPr>
        <w:pStyle w:val="Item1"/>
        <w:tabs>
          <w:tab w:val="clear" w:pos="1440"/>
        </w:tabs>
        <w:rPr>
          <w:sz w:val="24"/>
          <w:szCs w:val="24"/>
        </w:rPr>
      </w:pPr>
      <w:r w:rsidRPr="00266DFB">
        <w:rPr>
          <w:sz w:val="24"/>
          <w:szCs w:val="24"/>
        </w:rPr>
        <w:t>The County has and reserves the right to suspend, terminate or abandon the execution of any work</w:t>
      </w:r>
      <w:bookmarkStart w:id="76" w:name="_Hlk106376250"/>
      <w:r w:rsidR="00120291">
        <w:rPr>
          <w:sz w:val="24"/>
          <w:szCs w:val="24"/>
        </w:rPr>
        <w:t>, services and/or providing of goods</w:t>
      </w:r>
      <w:bookmarkEnd w:id="76"/>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w:t>
      </w:r>
      <w:r w:rsidRPr="00266DFB">
        <w:rPr>
          <w:sz w:val="24"/>
          <w:szCs w:val="24"/>
        </w:rPr>
        <w:lastRenderedPageBreak/>
        <w:t>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710AF551" w14:textId="77777777" w:rsidR="003D3E5A" w:rsidRPr="00266DFB" w:rsidRDefault="00F9006C" w:rsidP="000352A4">
      <w:pPr>
        <w:pStyle w:val="Heading2"/>
        <w:rPr>
          <w:sz w:val="24"/>
          <w:szCs w:val="24"/>
          <w:u w:val="none"/>
        </w:rPr>
      </w:pPr>
      <w:bookmarkStart w:id="77" w:name="_Toc339364452"/>
      <w:bookmarkStart w:id="78" w:name="_Toc339364713"/>
      <w:bookmarkStart w:id="79" w:name="_Toc188516054"/>
      <w:bookmarkStart w:id="80" w:name="_Toc188521308"/>
      <w:r w:rsidRPr="00266DFB">
        <w:rPr>
          <w:sz w:val="24"/>
          <w:szCs w:val="24"/>
        </w:rPr>
        <w:t>BRAND NAMES AND APPROVED EQUIVALENTS</w:t>
      </w:r>
      <w:bookmarkEnd w:id="77"/>
      <w:bookmarkEnd w:id="78"/>
      <w:bookmarkEnd w:id="79"/>
      <w:bookmarkEnd w:id="80"/>
      <w:r w:rsidR="001B7118" w:rsidRPr="00266DFB">
        <w:rPr>
          <w:sz w:val="24"/>
          <w:szCs w:val="24"/>
          <w:u w:val="none"/>
        </w:rPr>
        <w:t xml:space="preserve"> </w:t>
      </w:r>
    </w:p>
    <w:p w14:paraId="4C721B7D" w14:textId="2024B73E" w:rsidR="00F9006C" w:rsidRPr="00121DEB" w:rsidRDefault="00F9006C" w:rsidP="005D606E">
      <w:pPr>
        <w:pStyle w:val="Item1"/>
        <w:tabs>
          <w:tab w:val="clear" w:pos="1440"/>
        </w:tabs>
        <w:rPr>
          <w:sz w:val="24"/>
          <w:szCs w:val="18"/>
        </w:rPr>
      </w:pPr>
      <w:r w:rsidRPr="00121DEB">
        <w:rPr>
          <w:sz w:val="24"/>
          <w:szCs w:val="18"/>
        </w:rPr>
        <w:t xml:space="preserve">Any references </w:t>
      </w:r>
      <w:r w:rsidR="00850953" w:rsidRPr="00121DEB">
        <w:rPr>
          <w:sz w:val="24"/>
          <w:szCs w:val="18"/>
        </w:rPr>
        <w:t xml:space="preserve">in this RFP, including </w:t>
      </w:r>
      <w:r w:rsidR="00AB790E">
        <w:rPr>
          <w:sz w:val="24"/>
          <w:szCs w:val="18"/>
        </w:rPr>
        <w:t>A</w:t>
      </w:r>
      <w:r w:rsidR="00850953" w:rsidRPr="00121DEB">
        <w:rPr>
          <w:sz w:val="24"/>
          <w:szCs w:val="18"/>
        </w:rPr>
        <w:t xml:space="preserve">ddendum and other documents, </w:t>
      </w:r>
      <w:r w:rsidRPr="00121DEB">
        <w:rPr>
          <w:sz w:val="24"/>
          <w:szCs w:val="18"/>
        </w:rPr>
        <w:t>to manufacturers</w:t>
      </w:r>
      <w:r w:rsidR="00AB790E">
        <w:rPr>
          <w:sz w:val="24"/>
          <w:szCs w:val="18"/>
        </w:rPr>
        <w:t xml:space="preserve">’ </w:t>
      </w:r>
      <w:r w:rsidRPr="00121DEB">
        <w:rPr>
          <w:sz w:val="24"/>
          <w:szCs w:val="18"/>
        </w:rPr>
        <w:t>trade names, brand names</w:t>
      </w:r>
      <w:r w:rsidR="00AB790E">
        <w:rPr>
          <w:sz w:val="24"/>
          <w:szCs w:val="18"/>
        </w:rPr>
        <w:t>,</w:t>
      </w:r>
      <w:r w:rsidRPr="00121DEB">
        <w:rPr>
          <w:sz w:val="24"/>
          <w:szCs w:val="18"/>
        </w:rPr>
        <w:t xml:space="preserve"> and/or catalog numbers are intended to be descriptive but not restrictive unless otherwise stated and are intended to indicate the quality level desired.  </w:t>
      </w:r>
      <w:r w:rsidR="00850953" w:rsidRPr="00121DEB">
        <w:rPr>
          <w:sz w:val="24"/>
          <w:szCs w:val="18"/>
        </w:rPr>
        <w:t xml:space="preserve">Unless otherwise noted, </w:t>
      </w:r>
      <w:r w:rsidR="00502F47" w:rsidRPr="00121DEB">
        <w:rPr>
          <w:sz w:val="24"/>
          <w:szCs w:val="18"/>
        </w:rPr>
        <w:t>Bidder</w:t>
      </w:r>
      <w:r w:rsidRPr="00121DEB">
        <w:rPr>
          <w:sz w:val="24"/>
          <w:szCs w:val="18"/>
        </w:rPr>
        <w:t>s may offer any equivalent product that meets or exceeds the specifications</w:t>
      </w:r>
      <w:r w:rsidR="00AB790E">
        <w:rPr>
          <w:sz w:val="24"/>
          <w:szCs w:val="18"/>
        </w:rPr>
        <w:t>;</w:t>
      </w:r>
      <w:r w:rsidR="00AF533D" w:rsidRPr="00121DEB">
        <w:rPr>
          <w:sz w:val="24"/>
          <w:szCs w:val="18"/>
        </w:rPr>
        <w:t xml:space="preserve"> however, if the County</w:t>
      </w:r>
      <w:r w:rsidR="00AB790E">
        <w:rPr>
          <w:sz w:val="24"/>
          <w:szCs w:val="18"/>
        </w:rPr>
        <w:t>,</w:t>
      </w:r>
      <w:r w:rsidR="00AF533D" w:rsidRPr="00121DEB">
        <w:rPr>
          <w:sz w:val="24"/>
          <w:szCs w:val="18"/>
        </w:rPr>
        <w:t xml:space="preserve"> in its sole discretion</w:t>
      </w:r>
      <w:r w:rsidR="00AB790E">
        <w:rPr>
          <w:sz w:val="24"/>
          <w:szCs w:val="18"/>
        </w:rPr>
        <w:t>,</w:t>
      </w:r>
      <w:r w:rsidR="00AF533D" w:rsidRPr="00121DEB">
        <w:rPr>
          <w:sz w:val="24"/>
          <w:szCs w:val="18"/>
        </w:rPr>
        <w:t xml:space="preserve"> determines the product </w:t>
      </w:r>
      <w:r w:rsidR="00AB790E">
        <w:rPr>
          <w:sz w:val="24"/>
          <w:szCs w:val="18"/>
        </w:rPr>
        <w:t>p</w:t>
      </w:r>
      <w:r w:rsidR="008D40D6">
        <w:rPr>
          <w:sz w:val="24"/>
          <w:szCs w:val="18"/>
        </w:rPr>
        <w:t>roposed</w:t>
      </w:r>
      <w:r w:rsidR="00AB790E" w:rsidRPr="00121DEB">
        <w:rPr>
          <w:sz w:val="24"/>
          <w:szCs w:val="18"/>
        </w:rPr>
        <w:t xml:space="preserve"> </w:t>
      </w:r>
      <w:r w:rsidR="00AF533D" w:rsidRPr="00121DEB">
        <w:rPr>
          <w:sz w:val="24"/>
          <w:szCs w:val="18"/>
        </w:rPr>
        <w:t xml:space="preserve">is not equivalent, the </w:t>
      </w:r>
      <w:r w:rsidR="00AB790E">
        <w:rPr>
          <w:sz w:val="24"/>
          <w:szCs w:val="18"/>
        </w:rPr>
        <w:t>B</w:t>
      </w:r>
      <w:r w:rsidR="00AF533D" w:rsidRPr="00121DEB">
        <w:rPr>
          <w:sz w:val="24"/>
          <w:szCs w:val="18"/>
        </w:rPr>
        <w:t xml:space="preserve">id may be </w:t>
      </w:r>
      <w:r w:rsidR="008D40D6" w:rsidRPr="00121DEB">
        <w:rPr>
          <w:sz w:val="24"/>
          <w:szCs w:val="18"/>
        </w:rPr>
        <w:t>disqualif</w:t>
      </w:r>
      <w:r w:rsidR="008D40D6">
        <w:rPr>
          <w:sz w:val="24"/>
          <w:szCs w:val="18"/>
        </w:rPr>
        <w:t>ied,</w:t>
      </w:r>
      <w:r w:rsidR="00AF533D" w:rsidRPr="00121DEB">
        <w:rPr>
          <w:sz w:val="24"/>
          <w:szCs w:val="18"/>
        </w:rPr>
        <w:t xml:space="preserve"> or a lower s</w:t>
      </w:r>
      <w:r w:rsidR="00E3208D" w:rsidRPr="00121DEB">
        <w:rPr>
          <w:sz w:val="24"/>
          <w:szCs w:val="18"/>
        </w:rPr>
        <w:t>core awarded by the CSC</w:t>
      </w:r>
      <w:r w:rsidRPr="00121DEB">
        <w:rPr>
          <w:sz w:val="24"/>
          <w:szCs w:val="18"/>
        </w:rPr>
        <w:t>.  Bids based on equivalent products must:</w:t>
      </w:r>
    </w:p>
    <w:p w14:paraId="50955603" w14:textId="77777777" w:rsidR="00F9006C" w:rsidRPr="00121DEB" w:rsidRDefault="00F9006C" w:rsidP="005D606E">
      <w:pPr>
        <w:pStyle w:val="Itema"/>
        <w:tabs>
          <w:tab w:val="clear" w:pos="2160"/>
        </w:tabs>
        <w:rPr>
          <w:sz w:val="24"/>
          <w:szCs w:val="18"/>
        </w:rPr>
      </w:pPr>
      <w:r w:rsidRPr="00121DEB">
        <w:rPr>
          <w:sz w:val="24"/>
          <w:szCs w:val="18"/>
        </w:rPr>
        <w:t>Clearly describe the alternate offered and indicate how it dif</w:t>
      </w:r>
      <w:r w:rsidR="00BB1F9A" w:rsidRPr="00121DEB">
        <w:rPr>
          <w:sz w:val="24"/>
          <w:szCs w:val="18"/>
        </w:rPr>
        <w:t xml:space="preserve">fers from the product specified; </w:t>
      </w:r>
      <w:r w:rsidRPr="00121DEB">
        <w:rPr>
          <w:sz w:val="24"/>
          <w:szCs w:val="18"/>
        </w:rPr>
        <w:t>and</w:t>
      </w:r>
    </w:p>
    <w:p w14:paraId="0C11957F" w14:textId="283AE27D" w:rsidR="00F9006C" w:rsidRPr="00266DFB" w:rsidRDefault="00BB1F9A" w:rsidP="005D606E">
      <w:pPr>
        <w:pStyle w:val="Itema"/>
        <w:tabs>
          <w:tab w:val="clear" w:pos="2160"/>
        </w:tabs>
        <w:rPr>
          <w:sz w:val="24"/>
          <w:szCs w:val="24"/>
        </w:rPr>
      </w:pPr>
      <w:r w:rsidRPr="00266DFB">
        <w:rPr>
          <w:sz w:val="24"/>
          <w:szCs w:val="24"/>
        </w:rPr>
        <w:t xml:space="preserve">Include complete descriptive literature and/or specifications </w:t>
      </w:r>
      <w:r w:rsidR="00850953" w:rsidRPr="00266DFB">
        <w:rPr>
          <w:sz w:val="24"/>
          <w:szCs w:val="24"/>
        </w:rPr>
        <w:t xml:space="preserve">as PDF attachments to </w:t>
      </w:r>
      <w:r w:rsidR="00850953">
        <w:rPr>
          <w:sz w:val="24"/>
          <w:szCs w:val="24"/>
        </w:rPr>
        <w:t xml:space="preserve">the </w:t>
      </w:r>
      <w:r w:rsidR="00850953" w:rsidRPr="00266DFB">
        <w:rPr>
          <w:sz w:val="24"/>
          <w:szCs w:val="24"/>
        </w:rPr>
        <w:t xml:space="preserve">online bid submission </w:t>
      </w:r>
      <w:r w:rsidRPr="00266DFB">
        <w:rPr>
          <w:sz w:val="24"/>
          <w:szCs w:val="24"/>
        </w:rPr>
        <w:t xml:space="preserve">as proof that the proposed alternate will be equal to or better than the product named in this </w:t>
      </w:r>
      <w:r w:rsidR="00850953">
        <w:rPr>
          <w:sz w:val="24"/>
          <w:szCs w:val="24"/>
        </w:rPr>
        <w:t>RFP</w:t>
      </w:r>
      <w:r w:rsidRPr="00266DFB">
        <w:rPr>
          <w:sz w:val="24"/>
          <w:szCs w:val="24"/>
        </w:rPr>
        <w:t>.</w:t>
      </w:r>
    </w:p>
    <w:p w14:paraId="19A0EBE7" w14:textId="457B69D8" w:rsidR="00F9006C" w:rsidRPr="00266DFB" w:rsidRDefault="00F9006C" w:rsidP="005D606E">
      <w:pPr>
        <w:pStyle w:val="Item1"/>
        <w:tabs>
          <w:tab w:val="clear" w:pos="1440"/>
        </w:tabs>
        <w:rPr>
          <w:sz w:val="24"/>
          <w:szCs w:val="24"/>
        </w:rPr>
      </w:pPr>
      <w:r w:rsidRPr="00266DFB">
        <w:rPr>
          <w:sz w:val="24"/>
          <w:szCs w:val="24"/>
        </w:rPr>
        <w:t>The County reserves the right to be the sole judge of what is equal and acceptable</w:t>
      </w:r>
      <w:r w:rsidR="00AB790E">
        <w:rPr>
          <w:sz w:val="24"/>
          <w:szCs w:val="24"/>
        </w:rPr>
        <w:t>. It</w:t>
      </w:r>
      <w:r w:rsidRPr="00266DFB">
        <w:rPr>
          <w:sz w:val="24"/>
          <w:szCs w:val="24"/>
        </w:rPr>
        <w:t xml:space="preserve"> may require </w:t>
      </w:r>
      <w:r w:rsidR="00502F47" w:rsidRPr="00266DFB">
        <w:rPr>
          <w:sz w:val="24"/>
          <w:szCs w:val="24"/>
        </w:rPr>
        <w:t>Bidder</w:t>
      </w:r>
      <w:r w:rsidR="000A0537">
        <w:rPr>
          <w:sz w:val="24"/>
          <w:szCs w:val="24"/>
        </w:rPr>
        <w:t>s</w:t>
      </w:r>
      <w:r w:rsidRPr="00266DFB">
        <w:rPr>
          <w:sz w:val="24"/>
          <w:szCs w:val="24"/>
        </w:rPr>
        <w:t xml:space="preserve"> to provide additional information and/or samples</w:t>
      </w:r>
      <w:r w:rsidR="00AF533D" w:rsidRPr="00266DFB">
        <w:rPr>
          <w:sz w:val="24"/>
          <w:szCs w:val="24"/>
        </w:rPr>
        <w:t xml:space="preserve"> or disqualify the bid</w:t>
      </w:r>
      <w:r w:rsidR="00EB4661">
        <w:rPr>
          <w:sz w:val="24"/>
          <w:szCs w:val="24"/>
        </w:rPr>
        <w:t xml:space="preserve"> proposal</w:t>
      </w:r>
      <w:r w:rsidR="00AF533D" w:rsidRPr="00266DFB">
        <w:rPr>
          <w:sz w:val="24"/>
          <w:szCs w:val="24"/>
        </w:rPr>
        <w:t xml:space="preserve">. </w:t>
      </w:r>
    </w:p>
    <w:p w14:paraId="4D86AA53" w14:textId="359454A7" w:rsidR="009F0B2C" w:rsidRPr="00266DFB" w:rsidRDefault="00F9006C" w:rsidP="005D606E">
      <w:pPr>
        <w:pStyle w:val="Item1"/>
        <w:tabs>
          <w:tab w:val="clear" w:pos="1440"/>
        </w:tabs>
        <w:rPr>
          <w:sz w:val="24"/>
          <w:szCs w:val="24"/>
        </w:rPr>
      </w:pPr>
      <w:r w:rsidRPr="00266DFB">
        <w:rPr>
          <w:sz w:val="24"/>
          <w:szCs w:val="24"/>
        </w:rPr>
        <w:t xml:space="preserve">If </w:t>
      </w:r>
      <w:r w:rsidR="00502F47" w:rsidRPr="00266DFB">
        <w:rPr>
          <w:sz w:val="24"/>
          <w:szCs w:val="24"/>
        </w:rPr>
        <w:t>Bidder</w:t>
      </w:r>
      <w:r w:rsidR="005E3147">
        <w:rPr>
          <w:sz w:val="24"/>
          <w:szCs w:val="24"/>
        </w:rPr>
        <w:t>s</w:t>
      </w:r>
      <w:r w:rsidRPr="00266DFB">
        <w:rPr>
          <w:sz w:val="24"/>
          <w:szCs w:val="24"/>
        </w:rPr>
        <w:t xml:space="preserve"> do not specify otherwise, it is understood that the referenced brand will be supplied.</w:t>
      </w:r>
    </w:p>
    <w:p w14:paraId="42410ED7" w14:textId="77777777" w:rsidR="003D3E5A" w:rsidRDefault="00F9006C" w:rsidP="000352A4">
      <w:pPr>
        <w:pStyle w:val="Heading2"/>
        <w:rPr>
          <w:u w:val="none"/>
        </w:rPr>
      </w:pPr>
      <w:bookmarkStart w:id="81" w:name="_Toc339364454"/>
      <w:bookmarkStart w:id="82" w:name="_Toc339364715"/>
      <w:bookmarkStart w:id="83" w:name="_Toc188516055"/>
      <w:bookmarkStart w:id="84" w:name="_Toc188521309"/>
      <w:r w:rsidRPr="00266DFB">
        <w:rPr>
          <w:sz w:val="24"/>
          <w:szCs w:val="24"/>
        </w:rPr>
        <w:t>QUANTITIES</w:t>
      </w:r>
      <w:bookmarkEnd w:id="81"/>
      <w:bookmarkEnd w:id="82"/>
      <w:bookmarkEnd w:id="83"/>
      <w:bookmarkEnd w:id="84"/>
      <w:r w:rsidR="007402A0" w:rsidRPr="007276A7">
        <w:rPr>
          <w:u w:val="none"/>
        </w:rPr>
        <w:t xml:space="preserve"> </w:t>
      </w:r>
    </w:p>
    <w:p w14:paraId="27B73527" w14:textId="437631CD"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 xml:space="preserve">Quantities listed </w:t>
      </w:r>
      <w:r w:rsidRPr="00072772">
        <w:rPr>
          <w:rFonts w:ascii="Calibri" w:hAnsi="Calibri" w:cs="Calibri"/>
          <w:color w:val="000000" w:themeColor="text1"/>
          <w:sz w:val="24"/>
          <w:szCs w:val="24"/>
        </w:rPr>
        <w:t>herein are estimates, and are not to be construed as a commitment.  No minimum or maximum is guaranteed or implied</w:t>
      </w:r>
      <w:r w:rsidRPr="00266DFB">
        <w:rPr>
          <w:rFonts w:ascii="Calibri" w:hAnsi="Calibri" w:cs="Calibri"/>
          <w:sz w:val="24"/>
          <w:szCs w:val="24"/>
        </w:rPr>
        <w:t>.</w:t>
      </w:r>
    </w:p>
    <w:p w14:paraId="3A7ECF44" w14:textId="77777777" w:rsidR="003D3E5A" w:rsidRPr="00266DFB" w:rsidRDefault="00F9006C" w:rsidP="000352A4">
      <w:pPr>
        <w:pStyle w:val="Heading2"/>
        <w:rPr>
          <w:sz w:val="24"/>
          <w:szCs w:val="24"/>
          <w:u w:val="none"/>
        </w:rPr>
      </w:pPr>
      <w:bookmarkStart w:id="85" w:name="_Toc339364456"/>
      <w:bookmarkStart w:id="86" w:name="_Toc339364717"/>
      <w:bookmarkStart w:id="87" w:name="_Toc188516056"/>
      <w:bookmarkStart w:id="88" w:name="_Toc188521310"/>
      <w:r w:rsidRPr="00266DFB">
        <w:rPr>
          <w:sz w:val="24"/>
          <w:szCs w:val="24"/>
        </w:rPr>
        <w:t>PRICING</w:t>
      </w:r>
      <w:bookmarkEnd w:id="85"/>
      <w:bookmarkEnd w:id="86"/>
      <w:bookmarkEnd w:id="87"/>
      <w:bookmarkEnd w:id="88"/>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as a result of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lastRenderedPageBreak/>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13C38EF6" w:rsidR="00DD5AA2" w:rsidRPr="00A85450" w:rsidRDefault="00DD5AA2" w:rsidP="005D606E">
      <w:pPr>
        <w:pStyle w:val="Item1"/>
        <w:tabs>
          <w:tab w:val="clear" w:pos="1440"/>
        </w:tabs>
      </w:pPr>
      <w:r w:rsidRPr="00266DFB">
        <w:rPr>
          <w:sz w:val="24"/>
        </w:rPr>
        <w:t>Taxes and freight charges:</w:t>
      </w:r>
    </w:p>
    <w:p w14:paraId="0A0A59C5" w14:textId="3D176C99" w:rsidR="00876B49" w:rsidRDefault="00544A43" w:rsidP="005D606E">
      <w:pPr>
        <w:pStyle w:val="Itema"/>
        <w:tabs>
          <w:tab w:val="clear" w:pos="2160"/>
        </w:tabs>
      </w:pPr>
      <w:r w:rsidRPr="00121DEB">
        <w:rPr>
          <w:sz w:val="24"/>
          <w:szCs w:val="18"/>
        </w:rPr>
        <w:t xml:space="preserve">All prices are to be Freight On Board (F.O.B.) destination.  Any freight/delivery charges are to be included in the bid price. </w:t>
      </w:r>
    </w:p>
    <w:p w14:paraId="4A228640" w14:textId="31BB1AA7" w:rsidR="00DD5AA2" w:rsidRPr="00266DFB" w:rsidRDefault="00DD5AA2" w:rsidP="005D606E">
      <w:pPr>
        <w:pStyle w:val="Itema"/>
        <w:tabs>
          <w:tab w:val="clear" w:pos="2160"/>
        </w:tabs>
        <w:rPr>
          <w:sz w:val="24"/>
          <w:szCs w:val="24"/>
        </w:rPr>
      </w:pPr>
      <w:r w:rsidRPr="00266DFB">
        <w:rPr>
          <w:sz w:val="24"/>
          <w:szCs w:val="24"/>
        </w:rPr>
        <w:t xml:space="preserve">The County is </w:t>
      </w:r>
      <w:r w:rsidRPr="00072772">
        <w:rPr>
          <w:color w:val="000000" w:themeColor="text1"/>
          <w:sz w:val="24"/>
          <w:szCs w:val="24"/>
        </w:rPr>
        <w:t xml:space="preserve">soliciting a </w:t>
      </w:r>
      <w:bookmarkStart w:id="89" w:name="PricingType"/>
      <w:r w:rsidR="000509F0" w:rsidRPr="00072772">
        <w:rPr>
          <w:color w:val="000000" w:themeColor="text1"/>
          <w:sz w:val="24"/>
          <w:szCs w:val="24"/>
        </w:rPr>
        <w:t>total price</w:t>
      </w:r>
      <w:bookmarkEnd w:id="89"/>
      <w:r w:rsidRPr="00072772">
        <w:rPr>
          <w:color w:val="000000" w:themeColor="text1"/>
          <w:sz w:val="24"/>
          <w:szCs w:val="24"/>
        </w:rPr>
        <w:t xml:space="preserve"> for this </w:t>
      </w:r>
      <w:r w:rsidRPr="00266DFB">
        <w:rPr>
          <w:sz w:val="24"/>
          <w:szCs w:val="24"/>
        </w:rPr>
        <w:t>project</w:t>
      </w:r>
      <w:r w:rsidR="00F52C4D" w:rsidRPr="00266DFB">
        <w:rPr>
          <w:sz w:val="24"/>
          <w:szCs w:val="24"/>
        </w:rPr>
        <w:t xml:space="preserve">.  </w:t>
      </w:r>
      <w:r w:rsidRPr="005471C9">
        <w:rPr>
          <w:sz w:val="24"/>
          <w:szCs w:val="24"/>
        </w:rPr>
        <w:t xml:space="preserve">The price(s) quoted </w:t>
      </w:r>
      <w:r w:rsidR="00C063D4">
        <w:rPr>
          <w:sz w:val="24"/>
          <w:szCs w:val="24"/>
        </w:rPr>
        <w:t>must</w:t>
      </w:r>
      <w:r w:rsidRPr="005471C9">
        <w:rPr>
          <w:sz w:val="24"/>
          <w:szCs w:val="24"/>
        </w:rPr>
        <w:t xml:space="preserve"> be the total cost the County will pay for this project</w:t>
      </w:r>
      <w:r w:rsidR="00AB790E" w:rsidRPr="005471C9">
        <w:rPr>
          <w:sz w:val="24"/>
          <w:szCs w:val="24"/>
        </w:rPr>
        <w:t>,</w:t>
      </w:r>
      <w:r w:rsidRPr="005471C9">
        <w:rPr>
          <w:sz w:val="24"/>
          <w:szCs w:val="24"/>
        </w:rPr>
        <w:t xml:space="preserve"> including </w:t>
      </w:r>
      <w:r w:rsidR="00117325" w:rsidRPr="005471C9">
        <w:rPr>
          <w:sz w:val="24"/>
          <w:szCs w:val="24"/>
        </w:rPr>
        <w:t xml:space="preserve">all taxes (excluding Sales and Use taxes) </w:t>
      </w:r>
      <w:r w:rsidRPr="005471C9">
        <w:rPr>
          <w:sz w:val="24"/>
          <w:szCs w:val="24"/>
        </w:rPr>
        <w:t>and all other charges</w:t>
      </w:r>
      <w:r w:rsidRPr="00266DFB">
        <w:rPr>
          <w:sz w:val="24"/>
          <w:szCs w:val="24"/>
        </w:rPr>
        <w:t>.</w:t>
      </w:r>
    </w:p>
    <w:p w14:paraId="29851B1F" w14:textId="5813A4FD" w:rsidR="00DD5AA2" w:rsidRPr="00266DFB" w:rsidRDefault="00DD5AA2" w:rsidP="005D606E">
      <w:pPr>
        <w:pStyle w:val="Itema"/>
        <w:tabs>
          <w:tab w:val="clear" w:pos="2160"/>
        </w:tabs>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007688">
        <w:rPr>
          <w:sz w:val="24"/>
          <w:szCs w:val="24"/>
        </w:rPr>
        <w:t xml:space="preserve">the </w:t>
      </w:r>
      <w:r w:rsidRPr="00266DFB">
        <w:rPr>
          <w:sz w:val="24"/>
          <w:szCs w:val="24"/>
        </w:rPr>
        <w:t>County, will be paid by the County unless expressly included and itemized in the bid</w:t>
      </w:r>
      <w:r w:rsidR="00EB4661">
        <w:rPr>
          <w:sz w:val="24"/>
          <w:szCs w:val="24"/>
        </w:rPr>
        <w:t xml:space="preserve"> proposal</w:t>
      </w:r>
      <w:r w:rsidRPr="00266DFB">
        <w:rPr>
          <w:sz w:val="24"/>
          <w:szCs w:val="24"/>
        </w:rPr>
        <w:t>.</w:t>
      </w:r>
    </w:p>
    <w:p w14:paraId="726E2DE1" w14:textId="1727B6C5" w:rsidR="00DD5AA2" w:rsidRPr="00266DFB" w:rsidRDefault="00DD5AA2" w:rsidP="005D606E">
      <w:pPr>
        <w:pStyle w:val="Itema"/>
        <w:tabs>
          <w:tab w:val="clear" w:pos="2160"/>
        </w:tabs>
        <w:rPr>
          <w:sz w:val="24"/>
          <w:szCs w:val="24"/>
        </w:rPr>
      </w:pPr>
      <w:bookmarkStart w:id="90" w:name="_Hlk83899919"/>
      <w:r w:rsidRPr="00266DFB">
        <w:rPr>
          <w:sz w:val="24"/>
          <w:szCs w:val="24"/>
        </w:rPr>
        <w:t xml:space="preserve">Amount paid for </w:t>
      </w:r>
      <w:r w:rsidR="00134FFA">
        <w:rPr>
          <w:sz w:val="24"/>
          <w:szCs w:val="24"/>
        </w:rPr>
        <w:t xml:space="preserve">the </w:t>
      </w:r>
      <w:r w:rsidRPr="00266DFB">
        <w:rPr>
          <w:sz w:val="24"/>
          <w:szCs w:val="24"/>
        </w:rPr>
        <w:t>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90"/>
    <w:p w14:paraId="07E304BB" w14:textId="5A96AF75" w:rsidR="00F9006C" w:rsidRPr="00266DFB" w:rsidRDefault="00DD5AA2" w:rsidP="005D606E">
      <w:pPr>
        <w:pStyle w:val="Itema"/>
        <w:tabs>
          <w:tab w:val="clear" w:pos="2160"/>
        </w:tabs>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he County will furnish an exemption certificate.</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any and all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91" w:name="_Toc339364458"/>
      <w:bookmarkStart w:id="92" w:name="_Toc339364719"/>
      <w:bookmarkStart w:id="93" w:name="_Toc188516057"/>
      <w:bookmarkStart w:id="94" w:name="_Toc188521311"/>
      <w:r w:rsidRPr="00266DFB">
        <w:rPr>
          <w:sz w:val="24"/>
          <w:szCs w:val="24"/>
        </w:rPr>
        <w:t>AWARD</w:t>
      </w:r>
      <w:bookmarkEnd w:id="91"/>
      <w:bookmarkEnd w:id="92"/>
      <w:bookmarkEnd w:id="93"/>
      <w:bookmarkEnd w:id="94"/>
    </w:p>
    <w:p w14:paraId="67D8850D" w14:textId="228B56A6"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r w:rsidR="00244273" w:rsidRPr="002C687F">
        <w:rPr>
          <w:sz w:val="24"/>
          <w:szCs w:val="18"/>
        </w:rPr>
        <w:t>(s)</w:t>
      </w:r>
    </w:p>
    <w:p w14:paraId="7875395B" w14:textId="34B39CA5" w:rsidR="00AF533D" w:rsidRPr="002C687F" w:rsidRDefault="00AF533D" w:rsidP="00F55A13">
      <w:pPr>
        <w:pStyle w:val="Itema"/>
        <w:numPr>
          <w:ilvl w:val="3"/>
          <w:numId w:val="12"/>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Bidder(s) who meet the requirements of these specifications, </w:t>
      </w:r>
      <w:r w:rsidR="00BF3055" w:rsidRPr="002C687F">
        <w:rPr>
          <w:sz w:val="24"/>
          <w:szCs w:val="24"/>
        </w:rPr>
        <w:t>terms,</w:t>
      </w:r>
      <w:r w:rsidRPr="002C687F">
        <w:rPr>
          <w:sz w:val="24"/>
          <w:szCs w:val="24"/>
        </w:rPr>
        <w:t xml:space="preserve"> and conditions.   </w:t>
      </w:r>
    </w:p>
    <w:p w14:paraId="44265F01" w14:textId="20A9136B" w:rsidR="004E6261" w:rsidRPr="002C687F" w:rsidRDefault="00FF715F" w:rsidP="00F55A13">
      <w:pPr>
        <w:pStyle w:val="Itema"/>
        <w:numPr>
          <w:ilvl w:val="3"/>
          <w:numId w:val="12"/>
        </w:numPr>
        <w:tabs>
          <w:tab w:val="clear" w:pos="2160"/>
        </w:tabs>
        <w:rPr>
          <w:sz w:val="24"/>
          <w:szCs w:val="24"/>
        </w:rPr>
      </w:pPr>
      <w:r w:rsidRPr="002C687F">
        <w:rPr>
          <w:sz w:val="24"/>
          <w:szCs w:val="24"/>
        </w:rPr>
        <w:lastRenderedPageBreak/>
        <w:t>Awards may also be made to the subsequent highest ranked Bidder(s)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 xml:space="preserve">. </w:t>
      </w:r>
    </w:p>
    <w:p w14:paraId="0F178873" w14:textId="6A0B7661" w:rsidR="00557262" w:rsidRPr="00266DFB" w:rsidRDefault="00AF533D" w:rsidP="00F55A13">
      <w:pPr>
        <w:pStyle w:val="Itema"/>
        <w:numPr>
          <w:ilvl w:val="3"/>
          <w:numId w:val="12"/>
        </w:numPr>
        <w:tabs>
          <w:tab w:val="clear" w:pos="2160"/>
        </w:tabs>
        <w:rPr>
          <w:sz w:val="24"/>
          <w:szCs w:val="24"/>
        </w:rPr>
      </w:pPr>
      <w:r w:rsidRPr="002C687F">
        <w:rPr>
          <w:sz w:val="24"/>
          <w:szCs w:val="24"/>
        </w:rPr>
        <w:t>An award will be recommended for the</w:t>
      </w:r>
      <w:r w:rsidR="00557262" w:rsidRPr="002C687F">
        <w:rPr>
          <w:sz w:val="24"/>
          <w:szCs w:val="24"/>
        </w:rPr>
        <w:t xml:space="preserve"> Bidder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95" w:name="_Hlk103956233"/>
      <w:r w:rsidRPr="00F11599">
        <w:rPr>
          <w:sz w:val="24"/>
          <w:szCs w:val="24"/>
        </w:rPr>
        <w:t>Small Local Emerging Business (SLEB) Program</w:t>
      </w:r>
      <w:r w:rsidR="006F6C64" w:rsidRPr="00F11599">
        <w:t xml:space="preserve"> </w:t>
      </w:r>
    </w:p>
    <w:p w14:paraId="437C1CAA" w14:textId="00F1EBD2" w:rsidR="006C5CE8" w:rsidRPr="00266DFB" w:rsidRDefault="006C5CE8" w:rsidP="00F55A13">
      <w:pPr>
        <w:pStyle w:val="Itema"/>
        <w:numPr>
          <w:ilvl w:val="0"/>
          <w:numId w:val="20"/>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F55A13">
      <w:pPr>
        <w:numPr>
          <w:ilvl w:val="0"/>
          <w:numId w:val="20"/>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Bidders must meet the County’s Small and Emerging Locally Owned Business requirements in order to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F55A13">
      <w:pPr>
        <w:numPr>
          <w:ilvl w:val="0"/>
          <w:numId w:val="18"/>
        </w:numPr>
        <w:spacing w:after="240"/>
        <w:ind w:hanging="720"/>
        <w:rPr>
          <w:rStyle w:val="Hyperlink"/>
          <w:rFonts w:ascii="Calibri" w:hAnsi="Calibri" w:cs="Calibri"/>
          <w:color w:val="auto"/>
          <w:sz w:val="24"/>
          <w:szCs w:val="24"/>
          <w:u w:val="none"/>
        </w:rPr>
      </w:pPr>
      <w:hyperlink r:id="rId49"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50"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F55A13">
      <w:pPr>
        <w:numPr>
          <w:ilvl w:val="0"/>
          <w:numId w:val="18"/>
        </w:numPr>
        <w:spacing w:after="240"/>
        <w:ind w:hanging="720"/>
        <w:rPr>
          <w:rFonts w:ascii="Calibri" w:hAnsi="Calibri" w:cs="Calibri"/>
          <w:sz w:val="24"/>
          <w:szCs w:val="24"/>
        </w:rPr>
      </w:pPr>
      <w:hyperlink r:id="rId51"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52"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6898BB99" w:rsidR="006C5CE8" w:rsidRPr="00266DFB" w:rsidRDefault="006C5CE8" w:rsidP="00F55A13">
      <w:pPr>
        <w:numPr>
          <w:ilvl w:val="0"/>
          <w:numId w:val="20"/>
        </w:numPr>
        <w:spacing w:after="240"/>
        <w:ind w:hanging="720"/>
        <w:rPr>
          <w:rFonts w:ascii="Calibri" w:hAnsi="Calibri" w:cs="Calibri"/>
          <w:sz w:val="24"/>
          <w:szCs w:val="24"/>
        </w:rPr>
      </w:pPr>
      <w:r w:rsidRPr="00266DFB">
        <w:rPr>
          <w:rFonts w:ascii="Calibri" w:hAnsi="Calibri"/>
          <w:bCs/>
          <w:sz w:val="24"/>
          <w:szCs w:val="24"/>
        </w:rPr>
        <w:t xml:space="preserve">For purposes of this procurement, applicable industries include, but are not limited to, the following North American Industry Classification System (NAICS) Code(s): </w:t>
      </w:r>
      <w:r w:rsidR="00072772" w:rsidRPr="00D514C3">
        <w:rPr>
          <w:rFonts w:ascii="Calibri" w:hAnsi="Calibri"/>
          <w:bCs/>
          <w:color w:val="000000" w:themeColor="text1"/>
          <w:sz w:val="24"/>
          <w:szCs w:val="24"/>
        </w:rPr>
        <w:t>541611 and 621111</w:t>
      </w:r>
      <w:r w:rsidR="00072772" w:rsidRPr="00072772">
        <w:rPr>
          <w:rFonts w:ascii="Calibri" w:hAnsi="Calibri"/>
          <w:bCs/>
          <w:color w:val="000000" w:themeColor="text1"/>
          <w:sz w:val="24"/>
          <w:szCs w:val="24"/>
        </w:rPr>
        <w:t>.</w:t>
      </w:r>
    </w:p>
    <w:p w14:paraId="7A8098E9" w14:textId="77777777" w:rsidR="001215F1" w:rsidRPr="00A90BAF" w:rsidRDefault="001215F1" w:rsidP="00F55A13">
      <w:pPr>
        <w:numPr>
          <w:ilvl w:val="0"/>
          <w:numId w:val="20"/>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F55A13">
      <w:pPr>
        <w:numPr>
          <w:ilvl w:val="0"/>
          <w:numId w:val="20"/>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8257D34" w14:textId="77777777" w:rsidR="00500FD1" w:rsidRPr="00B21367" w:rsidRDefault="001215F1" w:rsidP="00F55A13">
      <w:pPr>
        <w:numPr>
          <w:ilvl w:val="0"/>
          <w:numId w:val="20"/>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38D1CB5C" w:rsidR="006C5CE8" w:rsidRPr="00F11599" w:rsidRDefault="001215F1" w:rsidP="00F55A13">
      <w:pPr>
        <w:numPr>
          <w:ilvl w:val="0"/>
          <w:numId w:val="20"/>
        </w:numPr>
        <w:spacing w:after="240"/>
        <w:ind w:hanging="720"/>
        <w:rPr>
          <w:rFonts w:ascii="Calibri" w:hAnsi="Calibri" w:cs="Calibri"/>
          <w:sz w:val="24"/>
          <w:szCs w:val="24"/>
        </w:rPr>
      </w:pPr>
      <w:r w:rsidRPr="00F11599">
        <w:rPr>
          <w:rFonts w:ascii="Calibri" w:hAnsi="Calibri"/>
          <w:sz w:val="24"/>
          <w:szCs w:val="24"/>
        </w:rPr>
        <w:lastRenderedPageBreak/>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95"/>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7A00D893" w:rsidR="00F9006C" w:rsidRPr="00A85450" w:rsidRDefault="00F9006C" w:rsidP="00F55A13">
      <w:pPr>
        <w:pStyle w:val="Itema"/>
        <w:numPr>
          <w:ilvl w:val="3"/>
          <w:numId w:val="13"/>
        </w:numPr>
        <w:tabs>
          <w:tab w:val="clear" w:pos="2160"/>
        </w:tabs>
      </w:pPr>
      <w:r w:rsidRPr="00266DFB">
        <w:rPr>
          <w:sz w:val="24"/>
          <w:szCs w:val="24"/>
        </w:rPr>
        <w:t>Board approval to award a contract is required.</w:t>
      </w:r>
      <w:r w:rsidRPr="00A85450">
        <w:t xml:space="preserve"> </w:t>
      </w:r>
    </w:p>
    <w:p w14:paraId="2AE2B049" w14:textId="025DEEE5" w:rsidR="00F9006C" w:rsidRPr="00266DFB" w:rsidRDefault="00AB790E" w:rsidP="00F55A13">
      <w:pPr>
        <w:pStyle w:val="Itema"/>
        <w:numPr>
          <w:ilvl w:val="3"/>
          <w:numId w:val="13"/>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F55A13">
      <w:pPr>
        <w:pStyle w:val="Itema"/>
        <w:numPr>
          <w:ilvl w:val="3"/>
          <w:numId w:val="13"/>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53"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54"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29B70DBC" w:rsidR="00F9006C" w:rsidRPr="00A85450" w:rsidRDefault="00884637" w:rsidP="005D606E">
      <w:pPr>
        <w:spacing w:after="240"/>
        <w:ind w:left="2880"/>
        <w:rPr>
          <w:rFonts w:ascii="Calibri" w:hAnsi="Calibri" w:cs="Calibri"/>
        </w:rPr>
      </w:pPr>
      <w:bookmarkStart w:id="96" w:name="_Hlk101810581"/>
      <w:r w:rsidRPr="00266DFB">
        <w:rPr>
          <w:rFonts w:ascii="Calibri" w:hAnsi="Calibri" w:cs="Calibri"/>
          <w:sz w:val="24"/>
          <w:szCs w:val="24"/>
        </w:rPr>
        <w:lastRenderedPageBreak/>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96"/>
    </w:p>
    <w:p w14:paraId="40555E25" w14:textId="685173DA" w:rsidR="00F9006C" w:rsidRPr="00266DFB" w:rsidRDefault="00F9006C" w:rsidP="00F55A13">
      <w:pPr>
        <w:pStyle w:val="Itema"/>
        <w:numPr>
          <w:ilvl w:val="0"/>
          <w:numId w:val="14"/>
        </w:numPr>
        <w:ind w:hanging="720"/>
        <w:rPr>
          <w:sz w:val="24"/>
          <w:szCs w:val="24"/>
        </w:rPr>
      </w:pPr>
      <w:bookmarkStart w:id="97"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as a result of this </w:t>
      </w:r>
      <w:r w:rsidR="00823F00" w:rsidRPr="00266DFB">
        <w:rPr>
          <w:sz w:val="24"/>
          <w:szCs w:val="24"/>
        </w:rPr>
        <w:t>RFP</w:t>
      </w:r>
      <w:r w:rsidRPr="00266DFB">
        <w:rPr>
          <w:sz w:val="24"/>
          <w:szCs w:val="24"/>
        </w:rPr>
        <w:t>.</w:t>
      </w:r>
      <w:bookmarkEnd w:id="97"/>
    </w:p>
    <w:p w14:paraId="6060F919" w14:textId="46899577" w:rsidR="00F9006C" w:rsidRPr="00B43DF6" w:rsidRDefault="00F9006C" w:rsidP="00B43DF6">
      <w:pPr>
        <w:pStyle w:val="Heading2"/>
        <w:rPr>
          <w:sz w:val="24"/>
          <w:szCs w:val="24"/>
        </w:rPr>
      </w:pPr>
      <w:bookmarkStart w:id="98" w:name="_Toc339364459"/>
      <w:bookmarkStart w:id="99" w:name="_Toc339364720"/>
      <w:bookmarkStart w:id="100" w:name="_Toc188516058"/>
      <w:bookmarkStart w:id="101" w:name="_Toc188521312"/>
      <w:r w:rsidRPr="00266DFB">
        <w:rPr>
          <w:sz w:val="24"/>
          <w:szCs w:val="24"/>
        </w:rPr>
        <w:t>METHOD OF ORDERING</w:t>
      </w:r>
      <w:bookmarkEnd w:id="98"/>
      <w:bookmarkEnd w:id="99"/>
      <w:bookmarkEnd w:id="100"/>
      <w:bookmarkEnd w:id="101"/>
    </w:p>
    <w:p w14:paraId="03411066" w14:textId="311605D8" w:rsidR="00F9006C" w:rsidRPr="00121DEB" w:rsidRDefault="00F9006C" w:rsidP="005D606E">
      <w:pPr>
        <w:pStyle w:val="Item1"/>
        <w:tabs>
          <w:tab w:val="clear" w:pos="1440"/>
        </w:tabs>
        <w:rPr>
          <w:sz w:val="24"/>
          <w:szCs w:val="18"/>
        </w:rPr>
      </w:pPr>
      <w:bookmarkStart w:id="102"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072772">
        <w:rPr>
          <w:color w:val="000000" w:themeColor="text1"/>
          <w:sz w:val="24"/>
          <w:szCs w:val="18"/>
        </w:rPr>
        <w:t>Board</w:t>
      </w:r>
      <w:r w:rsidR="00E00A41" w:rsidRPr="00072772">
        <w:rPr>
          <w:color w:val="000000" w:themeColor="text1"/>
          <w:sz w:val="24"/>
          <w:szCs w:val="18"/>
        </w:rPr>
        <w:t xml:space="preserve"> </w:t>
      </w:r>
      <w:r w:rsidRPr="00121DEB">
        <w:rPr>
          <w:sz w:val="24"/>
          <w:szCs w:val="18"/>
        </w:rPr>
        <w:t>approval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control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102"/>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103"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103"/>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104"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0352A4">
      <w:pPr>
        <w:pStyle w:val="Heading2"/>
        <w:rPr>
          <w:sz w:val="24"/>
          <w:szCs w:val="24"/>
        </w:rPr>
      </w:pPr>
      <w:bookmarkStart w:id="105" w:name="_Toc339364461"/>
      <w:bookmarkStart w:id="106" w:name="_Toc339364722"/>
      <w:bookmarkStart w:id="107" w:name="_Toc188516059"/>
      <w:bookmarkStart w:id="108" w:name="_Toc188521313"/>
      <w:bookmarkEnd w:id="104"/>
      <w:r w:rsidRPr="00266DFB">
        <w:rPr>
          <w:sz w:val="24"/>
          <w:szCs w:val="24"/>
        </w:rPr>
        <w:t>INVOICING</w:t>
      </w:r>
      <w:bookmarkEnd w:id="105"/>
      <w:bookmarkEnd w:id="106"/>
      <w:bookmarkEnd w:id="107"/>
      <w:bookmarkEnd w:id="108"/>
    </w:p>
    <w:p w14:paraId="07C1C470" w14:textId="36449F58" w:rsidR="00F9006C" w:rsidRPr="00121DEB"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5D606E">
      <w:pPr>
        <w:pStyle w:val="Item1"/>
        <w:tabs>
          <w:tab w:val="clear" w:pos="1440"/>
        </w:tabs>
      </w:pPr>
      <w:r w:rsidRPr="00266DFB">
        <w:rPr>
          <w:sz w:val="24"/>
          <w:szCs w:val="24"/>
        </w:rPr>
        <w:t xml:space="preserve">County will use </w:t>
      </w:r>
      <w:r w:rsidR="00AF533D" w:rsidRPr="00266DFB">
        <w:rPr>
          <w:sz w:val="24"/>
          <w:szCs w:val="24"/>
        </w:rPr>
        <w:t xml:space="preserve">reasonable </w:t>
      </w:r>
      <w:r w:rsidRPr="00266DFB">
        <w:rPr>
          <w:sz w:val="24"/>
          <w:szCs w:val="24"/>
        </w:rPr>
        <w:t xml:space="preserve">efforts to make payment within </w:t>
      </w:r>
      <w:r w:rsidRPr="00A90749">
        <w:rPr>
          <w:color w:val="000000" w:themeColor="text1"/>
          <w:sz w:val="24"/>
          <w:szCs w:val="24"/>
        </w:rPr>
        <w:t xml:space="preserve">30 </w:t>
      </w:r>
      <w:r w:rsidRPr="00266DFB">
        <w:rPr>
          <w:sz w:val="24"/>
          <w:szCs w:val="24"/>
        </w:rPr>
        <w:t xml:space="preserve">days 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2AE77104" w:rsidR="00F9006C" w:rsidRPr="00EB4661" w:rsidRDefault="00F9006C" w:rsidP="005D606E">
      <w:pPr>
        <w:pStyle w:val="Item1"/>
        <w:tabs>
          <w:tab w:val="clear" w:pos="1440"/>
        </w:tabs>
      </w:pPr>
      <w:r w:rsidRPr="00266DFB">
        <w:rPr>
          <w:sz w:val="24"/>
        </w:rPr>
        <w:lastRenderedPageBreak/>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109" w:name="_Toc339364465"/>
      <w:bookmarkStart w:id="110" w:name="_Toc339364726"/>
      <w:bookmarkStart w:id="111" w:name="_Toc188516060"/>
      <w:bookmarkStart w:id="112" w:name="_Toc188521314"/>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109"/>
      <w:bookmarkEnd w:id="110"/>
      <w:bookmarkEnd w:id="111"/>
      <w:bookmarkEnd w:id="112"/>
    </w:p>
    <w:p w14:paraId="04F89787" w14:textId="68EB2A18" w:rsidR="00F9006C" w:rsidRPr="00121DEB" w:rsidRDefault="00A83B5B" w:rsidP="005D606E">
      <w:pPr>
        <w:pStyle w:val="Item1"/>
        <w:tabs>
          <w:tab w:val="clear" w:pos="1440"/>
        </w:tabs>
        <w:rPr>
          <w:sz w:val="24"/>
          <w:szCs w:val="18"/>
        </w:rPr>
      </w:pPr>
      <w:bookmarkStart w:id="113"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114" w:name="_Hlk89703016"/>
      <w:bookmarkEnd w:id="113"/>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114"/>
    </w:p>
    <w:p w14:paraId="4FD9D3EF" w14:textId="00369B1E" w:rsidR="00AF533D" w:rsidRPr="00F90823" w:rsidRDefault="00A83B5B" w:rsidP="005D606E">
      <w:pPr>
        <w:pStyle w:val="Item1"/>
        <w:tabs>
          <w:tab w:val="clear" w:pos="1440"/>
        </w:tabs>
      </w:pPr>
      <w:bookmarkStart w:id="115"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E601AE">
        <w:rPr>
          <w:sz w:val="24"/>
          <w:szCs w:val="24"/>
        </w:rPr>
        <w:t>must</w:t>
      </w:r>
      <w:r w:rsidR="00AF533D" w:rsidRPr="00266DFB">
        <w:rPr>
          <w:sz w:val="24"/>
          <w:szCs w:val="24"/>
        </w:rPr>
        <w:t xml:space="preserve"> be familiar with County requirements and standards and work with the</w:t>
      </w:r>
      <w:r w:rsidR="00364BAA">
        <w:rPr>
          <w:sz w:val="24"/>
          <w:szCs w:val="24"/>
        </w:rPr>
        <w:t xml:space="preserve"> Alameda County Sheriff’s Office</w:t>
      </w:r>
      <w:r w:rsidR="00AF533D" w:rsidRPr="00266DFB">
        <w:rPr>
          <w:sz w:val="24"/>
          <w:szCs w:val="24"/>
        </w:rPr>
        <w:t xml:space="preserve"> to ensure that established 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115"/>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116" w:name="_Toc339364466"/>
      <w:bookmarkStart w:id="117" w:name="_Toc339364727"/>
      <w:bookmarkStart w:id="118" w:name="_Toc188516061"/>
      <w:bookmarkStart w:id="119" w:name="_Toc188521315"/>
      <w:r w:rsidRPr="00266DFB">
        <w:rPr>
          <w:sz w:val="24"/>
          <w:szCs w:val="24"/>
        </w:rPr>
        <w:t xml:space="preserve">INSTRUCTIONS TO </w:t>
      </w:r>
      <w:r w:rsidR="00502F47" w:rsidRPr="00266DFB">
        <w:rPr>
          <w:sz w:val="24"/>
          <w:szCs w:val="24"/>
        </w:rPr>
        <w:t>BIDDER</w:t>
      </w:r>
      <w:r w:rsidRPr="00266DFB">
        <w:rPr>
          <w:sz w:val="24"/>
          <w:szCs w:val="24"/>
        </w:rPr>
        <w:t>S</w:t>
      </w:r>
      <w:bookmarkEnd w:id="116"/>
      <w:bookmarkEnd w:id="117"/>
      <w:bookmarkEnd w:id="118"/>
      <w:bookmarkEnd w:id="119"/>
    </w:p>
    <w:p w14:paraId="29EC9F62" w14:textId="77777777" w:rsidR="00DC5B16" w:rsidRPr="00C063D4" w:rsidRDefault="00DC5B16" w:rsidP="000352A4">
      <w:pPr>
        <w:pStyle w:val="Heading2"/>
        <w:rPr>
          <w:sz w:val="22"/>
          <w:szCs w:val="22"/>
        </w:rPr>
      </w:pPr>
      <w:bookmarkStart w:id="120" w:name="_Toc339364467"/>
      <w:bookmarkStart w:id="121" w:name="_Toc339364728"/>
      <w:bookmarkStart w:id="122" w:name="_Toc188516062"/>
      <w:bookmarkStart w:id="123" w:name="_Toc188521316"/>
      <w:r w:rsidRPr="00266DFB">
        <w:rPr>
          <w:sz w:val="24"/>
          <w:szCs w:val="24"/>
        </w:rPr>
        <w:t>COUNTY CONTACTS</w:t>
      </w:r>
      <w:bookmarkEnd w:id="120"/>
      <w:bookmarkEnd w:id="121"/>
      <w:bookmarkEnd w:id="122"/>
      <w:bookmarkEnd w:id="123"/>
    </w:p>
    <w:p w14:paraId="75AB4791" w14:textId="33A15BFA" w:rsidR="00DC5B16" w:rsidRPr="00C063D4" w:rsidRDefault="00DC5B16" w:rsidP="005D606E">
      <w:pPr>
        <w:pStyle w:val="Item1"/>
        <w:tabs>
          <w:tab w:val="clear" w:pos="1440"/>
        </w:tabs>
        <w:rPr>
          <w:sz w:val="24"/>
          <w:szCs w:val="18"/>
        </w:rPr>
      </w:pPr>
      <w:r w:rsidRPr="00364BAA">
        <w:rPr>
          <w:color w:val="000000" w:themeColor="text1"/>
          <w:sz w:val="24"/>
          <w:szCs w:val="18"/>
        </w:rPr>
        <w:t>G</w:t>
      </w:r>
      <w:r w:rsidR="002B1E6A" w:rsidRPr="00364BAA">
        <w:rPr>
          <w:color w:val="000000" w:themeColor="text1"/>
          <w:sz w:val="24"/>
          <w:szCs w:val="18"/>
        </w:rPr>
        <w:t>SA-Procurement</w:t>
      </w:r>
      <w:r w:rsidRPr="00364BAA">
        <w:rPr>
          <w:color w:val="000000" w:themeColor="text1"/>
          <w:sz w:val="24"/>
          <w:szCs w:val="18"/>
        </w:rPr>
        <w:t xml:space="preserve"> is managing the competitive process for this project on behalf of the County.  All contact during the competitive process is to be through the GSA</w:t>
      </w:r>
      <w:r w:rsidR="002B1E6A" w:rsidRPr="00364BAA">
        <w:rPr>
          <w:color w:val="000000" w:themeColor="text1"/>
          <w:sz w:val="24"/>
          <w:szCs w:val="18"/>
        </w:rPr>
        <w:t>-</w:t>
      </w:r>
      <w:r w:rsidR="0077067C" w:rsidRPr="00364BAA">
        <w:rPr>
          <w:color w:val="000000" w:themeColor="text1"/>
          <w:sz w:val="24"/>
          <w:szCs w:val="18"/>
        </w:rPr>
        <w:t>P</w:t>
      </w:r>
      <w:r w:rsidR="002B1E6A" w:rsidRPr="00364BAA">
        <w:rPr>
          <w:color w:val="000000" w:themeColor="text1"/>
          <w:sz w:val="24"/>
          <w:szCs w:val="18"/>
        </w:rPr>
        <w:t>rocurement</w:t>
      </w:r>
      <w:r w:rsidR="0036135F" w:rsidRPr="00364BAA">
        <w:rPr>
          <w:color w:val="000000" w:themeColor="text1"/>
          <w:sz w:val="24"/>
          <w:szCs w:val="18"/>
        </w:rPr>
        <w:t xml:space="preserve"> department</w:t>
      </w:r>
      <w:r w:rsidRPr="00364BAA">
        <w:rPr>
          <w:color w:val="000000" w:themeColor="text1"/>
          <w:sz w:val="24"/>
          <w:szCs w:val="18"/>
        </w:rPr>
        <w:t xml:space="preserve"> only.</w:t>
      </w:r>
      <w:r w:rsidR="00AF533D" w:rsidRPr="00364BAA">
        <w:rPr>
          <w:color w:val="000000" w:themeColor="text1"/>
          <w:sz w:val="24"/>
          <w:szCs w:val="18"/>
        </w:rPr>
        <w:t xml:space="preserve"> </w:t>
      </w:r>
      <w:r w:rsidR="00F11599" w:rsidRPr="00364BAA">
        <w:rPr>
          <w:color w:val="000000" w:themeColor="text1"/>
          <w:sz w:val="24"/>
          <w:szCs w:val="18"/>
        </w:rPr>
        <w:t>Any c</w:t>
      </w:r>
      <w:r w:rsidR="00112390" w:rsidRPr="00364BAA">
        <w:rPr>
          <w:color w:val="000000" w:themeColor="text1"/>
          <w:sz w:val="24"/>
          <w:szCs w:val="18"/>
        </w:rPr>
        <w:t>ommunication</w:t>
      </w:r>
      <w:r w:rsidR="00AF533D" w:rsidRPr="00364BAA">
        <w:rPr>
          <w:color w:val="000000" w:themeColor="text1"/>
          <w:sz w:val="24"/>
          <w:szCs w:val="18"/>
        </w:rPr>
        <w:t xml:space="preserve"> </w:t>
      </w:r>
      <w:r w:rsidR="00F11599" w:rsidRPr="00364BAA">
        <w:rPr>
          <w:color w:val="000000" w:themeColor="text1"/>
          <w:sz w:val="24"/>
          <w:szCs w:val="18"/>
        </w:rPr>
        <w:t xml:space="preserve">regarding this RFP </w:t>
      </w:r>
      <w:r w:rsidR="00AF533D" w:rsidRPr="00364BAA">
        <w:rPr>
          <w:color w:val="000000" w:themeColor="text1"/>
          <w:sz w:val="24"/>
          <w:szCs w:val="18"/>
        </w:rPr>
        <w:t>with other County personnel may result in disqualification</w:t>
      </w:r>
      <w:r w:rsidR="00AF533D" w:rsidRPr="00C063D4">
        <w:rPr>
          <w:sz w:val="24"/>
          <w:szCs w:val="18"/>
        </w:rPr>
        <w:t xml:space="preserve">.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6D03847F" w14:textId="0AA3A2AA" w:rsidR="00B02CD5" w:rsidRPr="008C5F9A" w:rsidRDefault="00364BAA" w:rsidP="005D606E">
      <w:pPr>
        <w:ind w:left="2160"/>
        <w:rPr>
          <w:rFonts w:ascii="Calibri" w:hAnsi="Calibri" w:cs="Calibri"/>
          <w:color w:val="FF0000"/>
        </w:rPr>
      </w:pPr>
      <w:r w:rsidRPr="00364BAA">
        <w:rPr>
          <w:rFonts w:ascii="Calibri" w:hAnsi="Calibri" w:cs="Calibri"/>
          <w:color w:val="000000" w:themeColor="text1"/>
          <w:sz w:val="24"/>
          <w:szCs w:val="24"/>
        </w:rPr>
        <w:t>Kevin Bailey</w:t>
      </w:r>
      <w:r w:rsidR="008C5F9A" w:rsidRPr="00364BAA">
        <w:rPr>
          <w:rFonts w:ascii="Calibri" w:hAnsi="Calibri" w:cs="Calibri"/>
          <w:color w:val="000000" w:themeColor="text1"/>
          <w:sz w:val="24"/>
          <w:szCs w:val="24"/>
        </w:rPr>
        <w:t xml:space="preserve">, </w:t>
      </w:r>
      <w:r w:rsidR="0036135F" w:rsidRPr="00364BAA">
        <w:rPr>
          <w:rFonts w:ascii="Calibri" w:hAnsi="Calibri" w:cs="Calibri"/>
          <w:color w:val="000000" w:themeColor="text1"/>
          <w:sz w:val="24"/>
          <w:szCs w:val="24"/>
        </w:rPr>
        <w:t xml:space="preserve">Procurement </w:t>
      </w:r>
      <w:r w:rsidR="0036135F" w:rsidRPr="00266DFB">
        <w:rPr>
          <w:rFonts w:ascii="Calibri" w:hAnsi="Calibri" w:cs="Calibri"/>
          <w:sz w:val="24"/>
          <w:szCs w:val="24"/>
        </w:rPr>
        <w:t>&amp; Contracts Specialist</w:t>
      </w:r>
    </w:p>
    <w:p w14:paraId="3AFEE8DC" w14:textId="77777777" w:rsidR="00BE383C" w:rsidRPr="009402B7" w:rsidRDefault="002B1E6A" w:rsidP="005D606E">
      <w:pPr>
        <w:ind w:left="2160"/>
        <w:rPr>
          <w:rFonts w:ascii="Calibri" w:hAnsi="Calibri" w:cs="Calibri"/>
          <w:sz w:val="24"/>
          <w:szCs w:val="24"/>
        </w:rPr>
      </w:pPr>
      <w:r w:rsidRPr="009402B7">
        <w:rPr>
          <w:rFonts w:ascii="Calibri" w:hAnsi="Calibri" w:cs="Calibri"/>
          <w:sz w:val="24"/>
          <w:szCs w:val="24"/>
        </w:rPr>
        <w:t>Alameda County, GSA-Procurement</w:t>
      </w:r>
    </w:p>
    <w:p w14:paraId="603808FA" w14:textId="7A4781F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5D606E">
      <w:pPr>
        <w:ind w:left="2160"/>
        <w:rPr>
          <w:rFonts w:ascii="Calibri" w:hAnsi="Calibri" w:cs="Calibri"/>
          <w:sz w:val="24"/>
          <w:szCs w:val="24"/>
        </w:rPr>
      </w:pPr>
      <w:r w:rsidRPr="009402B7">
        <w:rPr>
          <w:rFonts w:ascii="Calibri" w:hAnsi="Calibri" w:cs="Calibri"/>
          <w:sz w:val="24"/>
          <w:szCs w:val="24"/>
        </w:rPr>
        <w:lastRenderedPageBreak/>
        <w:t>Oakland, CA  94612</w:t>
      </w:r>
    </w:p>
    <w:p w14:paraId="56C61678" w14:textId="176B557E"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55" w:history="1">
        <w:r w:rsidR="00364BAA" w:rsidRPr="00335461">
          <w:rPr>
            <w:rStyle w:val="Hyperlink"/>
            <w:rFonts w:ascii="Calibri" w:hAnsi="Calibri" w:cs="Calibri"/>
            <w:sz w:val="24"/>
            <w:szCs w:val="24"/>
          </w:rPr>
          <w:t>kevin.bailey@acgov.org</w:t>
        </w:r>
      </w:hyperlink>
      <w:r w:rsidR="00362FFD" w:rsidRPr="009402B7">
        <w:rPr>
          <w:rFonts w:ascii="Calibri" w:hAnsi="Calibri" w:cs="Calibri"/>
          <w:color w:val="FF0000"/>
          <w:sz w:val="24"/>
          <w:szCs w:val="24"/>
        </w:rPr>
        <w:t xml:space="preserve"> </w:t>
      </w:r>
      <w:r w:rsidR="008C5F9A" w:rsidRPr="009402B7">
        <w:rPr>
          <w:rFonts w:ascii="Calibri" w:hAnsi="Calibri" w:cs="Calibri"/>
          <w:sz w:val="24"/>
          <w:szCs w:val="24"/>
        </w:rPr>
        <w:t xml:space="preserve"> </w:t>
      </w:r>
    </w:p>
    <w:p w14:paraId="0858E6FE" w14:textId="748C6E37" w:rsidR="00366ABD" w:rsidRPr="009402B7" w:rsidRDefault="00617190" w:rsidP="005D606E">
      <w:pPr>
        <w:ind w:left="2160"/>
        <w:rPr>
          <w:rFonts w:ascii="Calibri" w:hAnsi="Calibri" w:cs="Calibri"/>
          <w:sz w:val="24"/>
          <w:szCs w:val="24"/>
        </w:rPr>
      </w:pPr>
      <w:r w:rsidRPr="009402B7">
        <w:rPr>
          <w:rFonts w:ascii="Calibri" w:hAnsi="Calibri" w:cs="Calibri"/>
          <w:sz w:val="24"/>
          <w:szCs w:val="24"/>
        </w:rPr>
        <w:t>Phone</w:t>
      </w:r>
      <w:r w:rsidR="00BE383C" w:rsidRPr="00364BAA">
        <w:rPr>
          <w:rFonts w:ascii="Calibri" w:hAnsi="Calibri" w:cs="Calibri"/>
          <w:color w:val="000000" w:themeColor="text1"/>
          <w:sz w:val="24"/>
          <w:szCs w:val="24"/>
        </w:rPr>
        <w:t xml:space="preserve">: </w:t>
      </w:r>
      <w:r w:rsidR="00F37D41" w:rsidRPr="00364BAA">
        <w:rPr>
          <w:rFonts w:ascii="Calibri" w:hAnsi="Calibri" w:cs="Calibri"/>
          <w:color w:val="000000" w:themeColor="text1"/>
          <w:sz w:val="24"/>
          <w:szCs w:val="24"/>
        </w:rPr>
        <w:t xml:space="preserve">(510) </w:t>
      </w:r>
      <w:r w:rsidR="00364BAA" w:rsidRPr="00364BAA">
        <w:rPr>
          <w:rFonts w:ascii="Calibri" w:hAnsi="Calibri" w:cs="Calibri"/>
          <w:color w:val="000000" w:themeColor="text1"/>
          <w:sz w:val="24"/>
          <w:szCs w:val="24"/>
        </w:rPr>
        <w:t>208-9631</w:t>
      </w:r>
      <w:r w:rsidR="00F37D41" w:rsidRPr="00364BAA">
        <w:rPr>
          <w:rFonts w:ascii="Calibri" w:hAnsi="Calibri" w:cs="Calibri"/>
          <w:color w:val="000000" w:themeColor="text1"/>
          <w:sz w:val="24"/>
          <w:szCs w:val="24"/>
        </w:rPr>
        <w:t xml:space="preserve"> </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56"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57"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124" w:name="_Toc339364468"/>
      <w:bookmarkStart w:id="125" w:name="_Toc339364729"/>
      <w:bookmarkStart w:id="126" w:name="_Toc188516063"/>
      <w:bookmarkStart w:id="127" w:name="_Toc188521317"/>
      <w:r w:rsidRPr="00266DFB">
        <w:rPr>
          <w:sz w:val="24"/>
          <w:szCs w:val="24"/>
        </w:rPr>
        <w:t xml:space="preserve">SUBMITTAL OF </w:t>
      </w:r>
      <w:bookmarkEnd w:id="124"/>
      <w:bookmarkEnd w:id="125"/>
      <w:r w:rsidR="00EB4661">
        <w:rPr>
          <w:sz w:val="24"/>
          <w:szCs w:val="24"/>
        </w:rPr>
        <w:t>PROPOSALS</w:t>
      </w:r>
      <w:bookmarkEnd w:id="126"/>
      <w:bookmarkEnd w:id="127"/>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1FA3C4C2"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58" w:history="1">
        <w:proofErr w:type="spellStart"/>
        <w:r w:rsidR="00456C48" w:rsidRPr="00121DEB">
          <w:rPr>
            <w:rStyle w:val="Hyperlink"/>
            <w:b/>
            <w:bCs/>
            <w:sz w:val="24"/>
            <w:szCs w:val="24"/>
          </w:rPr>
          <w:t>EZSourcing</w:t>
        </w:r>
        <w:proofErr w:type="spellEnd"/>
        <w:r w:rsidR="00456C48" w:rsidRPr="00121DEB">
          <w:rPr>
            <w:rStyle w:val="Hyperlink"/>
            <w:b/>
            <w:bCs/>
            <w:sz w:val="24"/>
            <w:szCs w:val="24"/>
          </w:rPr>
          <w:t xml:space="preserve">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59" w:history="1">
        <w:proofErr w:type="spellStart"/>
        <w:r w:rsidR="00456C48" w:rsidRPr="00121DEB">
          <w:rPr>
            <w:rStyle w:val="Hyperlink"/>
            <w:b/>
            <w:bCs/>
            <w:sz w:val="24"/>
            <w:szCs w:val="24"/>
          </w:rPr>
          <w:t>EZSourcing</w:t>
        </w:r>
        <w:proofErr w:type="spellEnd"/>
        <w:r w:rsidR="00456C48" w:rsidRPr="00121DEB">
          <w:rPr>
            <w:rStyle w:val="Hyperlink"/>
            <w:b/>
            <w:bCs/>
            <w:sz w:val="24"/>
            <w:szCs w:val="24"/>
          </w:rPr>
          <w:t xml:space="preserve">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5D606E">
      <w:pPr>
        <w:pStyle w:val="Itema"/>
        <w:tabs>
          <w:tab w:val="clear" w:pos="2160"/>
        </w:tabs>
        <w:rPr>
          <w:sz w:val="24"/>
          <w:szCs w:val="24"/>
        </w:rPr>
      </w:pPr>
      <w:bookmarkStart w:id="128"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129" w:name="_Hlk103956892"/>
      <w:bookmarkEnd w:id="128"/>
      <w:r w:rsidR="00F11599">
        <w:rPr>
          <w:sz w:val="24"/>
          <w:szCs w:val="24"/>
        </w:rPr>
        <w:t>20MB or less</w:t>
      </w:r>
      <w:bookmarkEnd w:id="129"/>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60"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61"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3BDD79EF" w:rsidR="00C55343" w:rsidRDefault="00502F47" w:rsidP="005D606E">
      <w:pPr>
        <w:pStyle w:val="Itema"/>
        <w:tabs>
          <w:tab w:val="clear" w:pos="2160"/>
        </w:tabs>
      </w:pPr>
      <w:r w:rsidRPr="002C687F">
        <w:rPr>
          <w:sz w:val="24"/>
          <w:szCs w:val="24"/>
        </w:rPr>
        <w:lastRenderedPageBreak/>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provided </w:t>
      </w:r>
      <w:r w:rsidR="00FD1524" w:rsidRPr="002C687F">
        <w:rPr>
          <w:sz w:val="24"/>
          <w:szCs w:val="24"/>
        </w:rPr>
        <w:t xml:space="preserve">Excel Spreadsheet – </w:t>
      </w:r>
      <w:r w:rsidR="00FD1524" w:rsidRPr="00364BAA">
        <w:rPr>
          <w:color w:val="000000" w:themeColor="text1"/>
          <w:sz w:val="24"/>
          <w:szCs w:val="24"/>
        </w:rPr>
        <w:t xml:space="preserve">Bid </w:t>
      </w:r>
      <w:r w:rsidR="00FD1524" w:rsidRPr="00347B39">
        <w:rPr>
          <w:sz w:val="24"/>
          <w:szCs w:val="24"/>
        </w:rPr>
        <w:t>Form</w:t>
      </w:r>
      <w:r w:rsidR="00E00A41" w:rsidRPr="00347B39">
        <w:rPr>
          <w:sz w:val="24"/>
          <w:szCs w:val="24"/>
        </w:rPr>
        <w:t>(s)</w:t>
      </w:r>
      <w:r w:rsidR="00FD1524" w:rsidRPr="00347B39">
        <w:rPr>
          <w:sz w:val="24"/>
          <w:szCs w:val="24"/>
        </w:rPr>
        <w:t xml:space="preserve"> in </w:t>
      </w:r>
      <w:hyperlink r:id="rId62" w:history="1">
        <w:proofErr w:type="spellStart"/>
        <w:r w:rsidR="00456C48" w:rsidRPr="002C687F">
          <w:rPr>
            <w:rStyle w:val="Hyperlink"/>
            <w:b/>
            <w:bCs/>
            <w:sz w:val="24"/>
            <w:szCs w:val="24"/>
          </w:rPr>
          <w:t>EZSourcing</w:t>
        </w:r>
        <w:proofErr w:type="spellEnd"/>
        <w:r w:rsidR="00456C48" w:rsidRPr="002C687F">
          <w:rPr>
            <w:rStyle w:val="Hyperlink"/>
            <w:b/>
            <w:bCs/>
            <w:sz w:val="24"/>
            <w:szCs w:val="24"/>
          </w:rPr>
          <w:t xml:space="preserve"> Supplier Portal</w:t>
        </w:r>
      </w:hyperlink>
      <w:r w:rsidR="00FD1524" w:rsidRPr="002C687F">
        <w:rPr>
          <w:sz w:val="24"/>
          <w:szCs w:val="24"/>
        </w:rPr>
        <w:t>.</w:t>
      </w:r>
      <w:r w:rsidR="00FD1524">
        <w:t xml:space="preserve"> </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F55A13">
      <w:pPr>
        <w:pStyle w:val="Itema"/>
        <w:numPr>
          <w:ilvl w:val="3"/>
          <w:numId w:val="15"/>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F55A13">
      <w:pPr>
        <w:pStyle w:val="Itema"/>
        <w:numPr>
          <w:ilvl w:val="3"/>
          <w:numId w:val="15"/>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F55A13">
      <w:pPr>
        <w:pStyle w:val="Itema"/>
        <w:numPr>
          <w:ilvl w:val="3"/>
          <w:numId w:val="15"/>
        </w:numPr>
        <w:tabs>
          <w:tab w:val="clear" w:pos="2160"/>
        </w:tabs>
        <w:rPr>
          <w:sz w:val="24"/>
        </w:rPr>
      </w:pPr>
      <w:bookmarkStart w:id="130"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F55A13">
      <w:pPr>
        <w:pStyle w:val="Itema"/>
        <w:numPr>
          <w:ilvl w:val="3"/>
          <w:numId w:val="15"/>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F55A13">
      <w:pPr>
        <w:pStyle w:val="Itema"/>
        <w:numPr>
          <w:ilvl w:val="3"/>
          <w:numId w:val="15"/>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120291">
        <w:rPr>
          <w:sz w:val="24"/>
        </w:rPr>
        <w:t>than</w:t>
      </w:r>
      <w:r w:rsidR="00F51741" w:rsidRPr="00120291">
        <w:rPr>
          <w:sz w:val="24"/>
        </w:rPr>
        <w:t xml:space="preserve"> </w:t>
      </w:r>
      <w:r w:rsidR="00F51741" w:rsidRPr="00364BAA">
        <w:rPr>
          <w:color w:val="000000" w:themeColor="text1"/>
          <w:sz w:val="24"/>
        </w:rPr>
        <w:t xml:space="preserve">180 </w:t>
      </w:r>
      <w:r w:rsidR="00F51741" w:rsidRPr="00120291">
        <w:rPr>
          <w:sz w:val="24"/>
        </w:rPr>
        <w:t>days</w:t>
      </w:r>
      <w:r w:rsidR="00F51741" w:rsidRPr="00266DFB">
        <w:rPr>
          <w:sz w:val="24"/>
        </w:rPr>
        <w:t xml:space="preserve"> 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130"/>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F55A13">
      <w:pPr>
        <w:pStyle w:val="Itema"/>
        <w:numPr>
          <w:ilvl w:val="3"/>
          <w:numId w:val="16"/>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F55A13">
      <w:pPr>
        <w:pStyle w:val="Itema"/>
        <w:numPr>
          <w:ilvl w:val="3"/>
          <w:numId w:val="16"/>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F55A13">
      <w:pPr>
        <w:pStyle w:val="Itema"/>
        <w:numPr>
          <w:ilvl w:val="3"/>
          <w:numId w:val="16"/>
        </w:numPr>
        <w:tabs>
          <w:tab w:val="clear" w:pos="2160"/>
        </w:tabs>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w:t>
      </w:r>
      <w:r w:rsidR="00FA1C44" w:rsidRPr="00266DFB">
        <w:rPr>
          <w:sz w:val="24"/>
        </w:rPr>
        <w:lastRenderedPageBreak/>
        <w:t xml:space="preserve">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F55A13">
      <w:pPr>
        <w:pStyle w:val="Itema"/>
        <w:numPr>
          <w:ilvl w:val="3"/>
          <w:numId w:val="16"/>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4B3976">
          <w:headerReference w:type="default" r:id="rId63"/>
          <w:footerReference w:type="default" r:id="rId64"/>
          <w:headerReference w:type="first" r:id="rId65"/>
          <w:footerReference w:type="first" r:id="rId66"/>
          <w:pgSz w:w="12240" w:h="15840" w:code="1"/>
          <w:pgMar w:top="1440" w:right="1080" w:bottom="1350" w:left="108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136"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36"/>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F55A13">
      <w:pPr>
        <w:pStyle w:val="Item1"/>
        <w:numPr>
          <w:ilvl w:val="2"/>
          <w:numId w:val="21"/>
        </w:numPr>
        <w:tabs>
          <w:tab w:val="clear" w:pos="1440"/>
        </w:tabs>
        <w:ind w:left="720"/>
        <w:rPr>
          <w:sz w:val="22"/>
          <w:szCs w:val="22"/>
        </w:rPr>
      </w:pPr>
      <w:bookmarkStart w:id="137"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F55A13">
      <w:pPr>
        <w:pStyle w:val="Item1"/>
        <w:numPr>
          <w:ilvl w:val="2"/>
          <w:numId w:val="21"/>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F55A13">
      <w:pPr>
        <w:pStyle w:val="Item1"/>
        <w:numPr>
          <w:ilvl w:val="2"/>
          <w:numId w:val="21"/>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52911658" w:rsidR="00474449" w:rsidRPr="00166485" w:rsidRDefault="00474449" w:rsidP="00F55A13">
      <w:pPr>
        <w:pStyle w:val="Item1"/>
        <w:numPr>
          <w:ilvl w:val="2"/>
          <w:numId w:val="21"/>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rFonts w:ascii="Wingdings" w:eastAsia="Wingdings" w:hAnsi="Wingdings" w:cs="Wingdings"/>
          <w:color w:val="0000FF"/>
          <w:spacing w:val="-3"/>
          <w:sz w:val="24"/>
          <w:szCs w:val="24"/>
        </w:rPr>
        <w:t>?</w:t>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w:t>
      </w:r>
      <w:proofErr w:type="spellStart"/>
      <w:r w:rsidRPr="00166485">
        <w:rPr>
          <w:rFonts w:asciiTheme="minorHAnsi" w:hAnsiTheme="minorHAnsi" w:cstheme="minorHAnsi"/>
          <w:sz w:val="24"/>
          <w:szCs w:val="24"/>
        </w:rPr>
        <w:t>CongaSign</w:t>
      </w:r>
      <w:proofErr w:type="spellEnd"/>
      <w:r w:rsidRPr="00166485">
        <w:rPr>
          <w:rFonts w:asciiTheme="minorHAnsi" w:hAnsiTheme="minorHAnsi" w:cstheme="minorHAnsi"/>
          <w:sz w:val="24"/>
          <w:szCs w:val="24"/>
        </w:rPr>
        <w:t xml:space="preserve">, or other verifiable independent electronic signature services. All signatures must be by an individual authorized to bind the Bidder. These pages must then be uploaded through the Alameda County </w:t>
      </w:r>
      <w:hyperlink r:id="rId67" w:history="1">
        <w:proofErr w:type="spellStart"/>
        <w:r w:rsidR="00166485" w:rsidRPr="00166485">
          <w:rPr>
            <w:rStyle w:val="Hyperlink"/>
            <w:rFonts w:asciiTheme="minorHAnsi" w:hAnsiTheme="minorHAnsi" w:cstheme="minorHAnsi"/>
            <w:b/>
            <w:bCs/>
            <w:sz w:val="24"/>
            <w:szCs w:val="24"/>
          </w:rPr>
          <w:t>EZSourcing</w:t>
        </w:r>
        <w:proofErr w:type="spellEnd"/>
        <w:r w:rsidR="00166485" w:rsidRPr="00166485">
          <w:rPr>
            <w:rStyle w:val="Hyperlink"/>
            <w:rFonts w:asciiTheme="minorHAnsi" w:hAnsiTheme="minorHAnsi" w:cstheme="minorHAnsi"/>
            <w:b/>
            <w:bCs/>
            <w:sz w:val="24"/>
            <w:szCs w:val="24"/>
          </w:rPr>
          <w:t xml:space="preserve">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the Bidder’s proposal. </w:t>
      </w:r>
    </w:p>
    <w:p w14:paraId="4AE74406" w14:textId="19ABDF53" w:rsidR="00474449" w:rsidRPr="00474449" w:rsidRDefault="00474449" w:rsidP="00F55A13">
      <w:pPr>
        <w:pStyle w:val="ListParagraph"/>
        <w:numPr>
          <w:ilvl w:val="0"/>
          <w:numId w:val="24"/>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INFORMATION" w:history="1">
        <w:r w:rsidRPr="00474449">
          <w:rPr>
            <w:rStyle w:val="Hyperlink"/>
            <w:rFonts w:asciiTheme="minorHAnsi" w:hAnsiTheme="minorHAnsi" w:cstheme="minorHAnsi"/>
            <w:sz w:val="24"/>
            <w:szCs w:val="24"/>
          </w:rPr>
          <w:t>Bidder Acceptance</w:t>
        </w:r>
      </w:hyperlink>
    </w:p>
    <w:p w14:paraId="25298182" w14:textId="7BD6F3C4" w:rsidR="00474449" w:rsidRPr="00474449" w:rsidRDefault="00474449" w:rsidP="00F55A13">
      <w:pPr>
        <w:pStyle w:val="ListParagraph"/>
        <w:numPr>
          <w:ilvl w:val="0"/>
          <w:numId w:val="24"/>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12CB2648" w:rsidR="00474449" w:rsidRPr="00474449" w:rsidRDefault="00474449" w:rsidP="00F55A13">
      <w:pPr>
        <w:pStyle w:val="ListParagraph"/>
        <w:numPr>
          <w:ilvl w:val="0"/>
          <w:numId w:val="24"/>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_SLEB_INFORMATION_SHEET" w:history="1">
        <w:r w:rsidR="00100788" w:rsidRPr="0097459E">
          <w:rPr>
            <w:rStyle w:val="Hyperlink"/>
            <w:rFonts w:asciiTheme="minorHAnsi" w:hAnsiTheme="minorHAnsi" w:cstheme="minorHAnsi"/>
            <w:sz w:val="24"/>
            <w:szCs w:val="24"/>
          </w:rPr>
          <w:t>S</w:t>
        </w:r>
        <w:r w:rsidR="00CA5B2E" w:rsidRPr="0097459E">
          <w:rPr>
            <w:rStyle w:val="Hyperlink"/>
            <w:rFonts w:asciiTheme="minorHAnsi" w:hAnsiTheme="minorHAnsi" w:cstheme="minorHAnsi"/>
            <w:sz w:val="24"/>
            <w:szCs w:val="24"/>
          </w:rPr>
          <w:t>mall Local Emerging Business Information Sheet</w:t>
        </w:r>
      </w:hyperlink>
    </w:p>
    <w:p w14:paraId="44E6917D" w14:textId="6513D982" w:rsidR="00166485" w:rsidRPr="00166485" w:rsidRDefault="00474449" w:rsidP="00F55A13">
      <w:pPr>
        <w:pStyle w:val="ListParagraph"/>
        <w:numPr>
          <w:ilvl w:val="0"/>
          <w:numId w:val="25"/>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39F1D04" w14:textId="573A36E6" w:rsidR="00474449" w:rsidRPr="00166485" w:rsidRDefault="00474449" w:rsidP="00F55A13">
      <w:pPr>
        <w:pStyle w:val="ListParagraph"/>
        <w:numPr>
          <w:ilvl w:val="0"/>
          <w:numId w:val="25"/>
        </w:numPr>
        <w:spacing w:after="240"/>
        <w:ind w:left="2160" w:hanging="720"/>
        <w:rPr>
          <w:rFonts w:asciiTheme="minorHAnsi" w:hAnsiTheme="minorHAnsi" w:cstheme="minorHAnsi"/>
          <w:sz w:val="28"/>
          <w:szCs w:val="28"/>
        </w:rPr>
      </w:pPr>
      <w:hyperlink w:anchor="SLEB_Sub_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p>
    <w:p w14:paraId="35A49B67" w14:textId="1EE9BBA6" w:rsidR="00121DEB" w:rsidRPr="0055688B" w:rsidRDefault="00F43F6A" w:rsidP="00F55A13">
      <w:pPr>
        <w:pStyle w:val="Item1"/>
        <w:numPr>
          <w:ilvl w:val="2"/>
          <w:numId w:val="21"/>
        </w:numPr>
        <w:tabs>
          <w:tab w:val="clear" w:pos="1440"/>
        </w:tabs>
        <w:ind w:left="720"/>
        <w:rPr>
          <w:sz w:val="24"/>
          <w:szCs w:val="24"/>
        </w:rPr>
      </w:pPr>
      <w:r w:rsidRPr="0055688B">
        <w:rPr>
          <w:sz w:val="24"/>
          <w:szCs w:val="24"/>
        </w:rPr>
        <w:t xml:space="preserve">Each page of the Bid Response Packet must be submitted through the </w:t>
      </w:r>
      <w:hyperlink r:id="rId68" w:history="1">
        <w:proofErr w:type="spellStart"/>
        <w:r w:rsidRPr="0055688B">
          <w:rPr>
            <w:rStyle w:val="Hyperlink"/>
            <w:rFonts w:asciiTheme="minorHAnsi" w:hAnsiTheme="minorHAnsi" w:cstheme="minorHAnsi"/>
            <w:b/>
            <w:bCs/>
            <w:sz w:val="24"/>
            <w:szCs w:val="24"/>
          </w:rPr>
          <w:t>EZSourcing</w:t>
        </w:r>
        <w:proofErr w:type="spellEnd"/>
        <w:r w:rsidRPr="0055688B">
          <w:rPr>
            <w:rStyle w:val="Hyperlink"/>
            <w:rFonts w:asciiTheme="minorHAnsi" w:hAnsiTheme="minorHAnsi" w:cstheme="minorHAnsi"/>
            <w:b/>
            <w:bCs/>
            <w:sz w:val="24"/>
            <w:szCs w:val="24"/>
          </w:rPr>
          <w:t xml:space="preserve">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F55A13">
      <w:pPr>
        <w:pStyle w:val="Item1"/>
        <w:numPr>
          <w:ilvl w:val="2"/>
          <w:numId w:val="21"/>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66985401" w:rsidR="00474449" w:rsidRPr="00474449" w:rsidRDefault="00474449" w:rsidP="00F55A13">
      <w:pPr>
        <w:pStyle w:val="Item1"/>
        <w:numPr>
          <w:ilvl w:val="2"/>
          <w:numId w:val="21"/>
        </w:numPr>
        <w:tabs>
          <w:tab w:val="clear" w:pos="1440"/>
        </w:tabs>
        <w:ind w:left="720"/>
        <w:rPr>
          <w:sz w:val="22"/>
          <w:szCs w:val="22"/>
        </w:rPr>
      </w:pPr>
      <w:r w:rsidRPr="00364BAA">
        <w:rPr>
          <w:color w:val="000000" w:themeColor="text1"/>
          <w:sz w:val="24"/>
          <w:szCs w:val="24"/>
        </w:rPr>
        <w:lastRenderedPageBreak/>
        <w:t xml:space="preserve">Excel Bid Form(s) must be </w:t>
      </w:r>
      <w:r w:rsidRPr="00474449">
        <w:rPr>
          <w:sz w:val="24"/>
          <w:szCs w:val="24"/>
        </w:rPr>
        <w:t xml:space="preserve">submitted online through Alameda County </w:t>
      </w:r>
      <w:hyperlink r:id="rId69" w:history="1">
        <w:proofErr w:type="spellStart"/>
        <w:r w:rsidRPr="00474449">
          <w:rPr>
            <w:rStyle w:val="Hyperlink"/>
            <w:b/>
            <w:bCs/>
            <w:sz w:val="24"/>
            <w:szCs w:val="24"/>
          </w:rPr>
          <w:t>EZSourcing</w:t>
        </w:r>
        <w:proofErr w:type="spellEnd"/>
        <w:r w:rsidRPr="00474449">
          <w:rPr>
            <w:rStyle w:val="Hyperlink"/>
            <w:b/>
            <w:bCs/>
            <w:sz w:val="24"/>
            <w:szCs w:val="24"/>
          </w:rPr>
          <w:t xml:space="preserve"> Supplier Portal</w:t>
        </w:r>
      </w:hyperlink>
      <w:r w:rsidRPr="00474449">
        <w:rPr>
          <w:b/>
          <w:bCs/>
          <w:sz w:val="24"/>
          <w:szCs w:val="24"/>
        </w:rPr>
        <w:t>.</w:t>
      </w:r>
      <w:r w:rsidRPr="00474449">
        <w:rPr>
          <w:sz w:val="24"/>
          <w:szCs w:val="24"/>
        </w:rPr>
        <w:t xml:space="preserve"> </w:t>
      </w:r>
    </w:p>
    <w:p w14:paraId="17D2FBB0" w14:textId="08537FD6" w:rsidR="00121DEB" w:rsidRDefault="00502F47" w:rsidP="00F55A13">
      <w:pPr>
        <w:pStyle w:val="Item1"/>
        <w:numPr>
          <w:ilvl w:val="2"/>
          <w:numId w:val="21"/>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F55A13">
      <w:pPr>
        <w:pStyle w:val="Item1"/>
        <w:numPr>
          <w:ilvl w:val="2"/>
          <w:numId w:val="21"/>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F55A13">
      <w:pPr>
        <w:pStyle w:val="Item1"/>
        <w:numPr>
          <w:ilvl w:val="2"/>
          <w:numId w:val="21"/>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70" w:history="1">
        <w:proofErr w:type="spellStart"/>
        <w:r w:rsidR="00080E65" w:rsidRPr="00121DEB">
          <w:rPr>
            <w:rStyle w:val="Hyperlink"/>
            <w:rFonts w:asciiTheme="minorHAnsi" w:hAnsiTheme="minorHAnsi" w:cstheme="minorHAnsi"/>
            <w:b/>
            <w:bCs/>
            <w:sz w:val="24"/>
            <w:szCs w:val="24"/>
          </w:rPr>
          <w:t>EZSourcing</w:t>
        </w:r>
        <w:proofErr w:type="spellEnd"/>
        <w:r w:rsidR="00080E65" w:rsidRPr="00121DEB">
          <w:rPr>
            <w:rStyle w:val="Hyperlink"/>
            <w:rFonts w:asciiTheme="minorHAnsi" w:hAnsiTheme="minorHAnsi" w:cstheme="minorHAnsi"/>
            <w:b/>
            <w:bCs/>
            <w:sz w:val="24"/>
            <w:szCs w:val="24"/>
          </w:rPr>
          <w:t xml:space="preserve"> Supplier Portal</w:t>
        </w:r>
      </w:hyperlink>
      <w:r w:rsidR="00F43F6A" w:rsidRPr="00121DEB">
        <w:rPr>
          <w:sz w:val="24"/>
          <w:szCs w:val="24"/>
        </w:rPr>
        <w:t xml:space="preserve"> event.</w:t>
      </w:r>
      <w:bookmarkStart w:id="138" w:name="_Hlk101546411"/>
    </w:p>
    <w:p w14:paraId="11EEB587" w14:textId="022663D2" w:rsidR="00121DEB" w:rsidRPr="009A4C88" w:rsidRDefault="003A18A7" w:rsidP="00F55A13">
      <w:pPr>
        <w:pStyle w:val="Item1"/>
        <w:numPr>
          <w:ilvl w:val="2"/>
          <w:numId w:val="21"/>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38"/>
    </w:p>
    <w:p w14:paraId="15D02D68" w14:textId="034E8462" w:rsidR="009A4C88" w:rsidRPr="009A4C88" w:rsidRDefault="009A4C88" w:rsidP="00F55A13">
      <w:pPr>
        <w:pStyle w:val="Item1"/>
        <w:numPr>
          <w:ilvl w:val="2"/>
          <w:numId w:val="21"/>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37"/>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71"/>
          <w:footerReference w:type="default" r:id="rId72"/>
          <w:headerReference w:type="first" r:id="rId73"/>
          <w:footerReference w:type="first" r:id="rId74"/>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75"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25CCA764" w:rsidR="00F43F6A" w:rsidRPr="00B455D4"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 </w:t>
      </w:r>
      <w:r w:rsidR="00A90749" w:rsidRPr="00A90749">
        <w:rPr>
          <w:rFonts w:ascii="Calibri" w:hAnsi="Calibri" w:cs="Calibri"/>
          <w:color w:val="000000" w:themeColor="text1"/>
          <w:sz w:val="56"/>
          <w:szCs w:val="56"/>
        </w:rPr>
        <w:t>902565</w:t>
      </w:r>
    </w:p>
    <w:p w14:paraId="134A927C" w14:textId="25AFD48E" w:rsidR="00F43F6A" w:rsidRPr="00A90749" w:rsidRDefault="00A90749" w:rsidP="00F43F6A">
      <w:pPr>
        <w:jc w:val="center"/>
        <w:rPr>
          <w:rFonts w:ascii="Calibri" w:hAnsi="Calibri" w:cs="Calibri"/>
          <w:color w:val="000000" w:themeColor="text1"/>
          <w:sz w:val="60"/>
          <w:szCs w:val="60"/>
        </w:rPr>
      </w:pPr>
      <w:r w:rsidRPr="00A90749">
        <w:rPr>
          <w:rFonts w:ascii="Calibri" w:hAnsi="Calibri" w:cs="Calibri"/>
          <w:color w:val="000000" w:themeColor="text1"/>
          <w:sz w:val="56"/>
          <w:szCs w:val="56"/>
        </w:rPr>
        <w:t xml:space="preserve">Medical </w:t>
      </w:r>
      <w:r w:rsidR="00791FB8">
        <w:rPr>
          <w:rFonts w:ascii="Calibri" w:hAnsi="Calibri" w:cs="Calibri"/>
          <w:color w:val="000000" w:themeColor="text1"/>
          <w:sz w:val="56"/>
          <w:szCs w:val="56"/>
        </w:rPr>
        <w:t xml:space="preserve">Consulting and </w:t>
      </w:r>
      <w:r w:rsidRPr="00A90749">
        <w:rPr>
          <w:rFonts w:ascii="Calibri" w:hAnsi="Calibri" w:cs="Calibri"/>
          <w:color w:val="000000" w:themeColor="text1"/>
          <w:sz w:val="56"/>
          <w:szCs w:val="56"/>
        </w:rPr>
        <w:t>Quality Assurance</w:t>
      </w:r>
      <w:r w:rsidR="00791FB8">
        <w:rPr>
          <w:rFonts w:ascii="Calibri" w:hAnsi="Calibri" w:cs="Calibri"/>
          <w:color w:val="000000" w:themeColor="text1"/>
          <w:sz w:val="56"/>
          <w:szCs w:val="56"/>
        </w:rPr>
        <w:t xml:space="preserve"> Review Services</w:t>
      </w:r>
    </w:p>
    <w:p w14:paraId="29177B90" w14:textId="356D69FD" w:rsidR="00C063D4" w:rsidRDefault="00C063D4" w:rsidP="00F43F6A">
      <w:pPr>
        <w:pStyle w:val="Header"/>
        <w:tabs>
          <w:tab w:val="clear" w:pos="4320"/>
          <w:tab w:val="clear" w:pos="8640"/>
        </w:tabs>
      </w:pPr>
      <w:r>
        <w:br w:type="page"/>
      </w:r>
    </w:p>
    <w:p w14:paraId="1A1C91F2" w14:textId="7FE67960" w:rsidR="000D4620" w:rsidRPr="000D4620" w:rsidRDefault="000D4620" w:rsidP="000D4620">
      <w:pPr>
        <w:pStyle w:val="Heading4"/>
        <w:shd w:val="clear" w:color="auto" w:fill="DEEAF6" w:themeFill="accent5" w:themeFillTint="33"/>
        <w:jc w:val="left"/>
      </w:pPr>
      <w:bookmarkStart w:id="139" w:name="_BIDDER_INFORMATION"/>
      <w:bookmarkEnd w:id="139"/>
      <w:r w:rsidRPr="000D4620">
        <w:lastRenderedPageBreak/>
        <w:t>BIDDER INFORMATION</w:t>
      </w:r>
      <w:r w:rsidRPr="000D4620">
        <w:tab/>
      </w:r>
    </w:p>
    <w:p w14:paraId="369B44B4" w14:textId="77777777" w:rsidR="002C687F" w:rsidRPr="002372AF" w:rsidRDefault="00F43F6A" w:rsidP="002C687F">
      <w:bookmarkStart w:id="140" w:name="_Hlk103257816"/>
      <w:r w:rsidRPr="002372AF">
        <w:t xml:space="preserve"> </w:t>
      </w:r>
      <w:bookmarkStart w:id="141" w:name="_BIDDER_ACCEPTANCE"/>
      <w:bookmarkEnd w:id="141"/>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rsidP="006C083C">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6C083C">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6C083C">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6C083C">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6C083C">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6C083C">
            <w:pPr>
              <w:pStyle w:val="PlainText"/>
              <w:spacing w:before="120" w:after="120"/>
              <w:rPr>
                <w:rFonts w:ascii="Calibri" w:hAnsi="Calibri" w:cs="Calibri"/>
                <w:b/>
                <w:sz w:val="24"/>
                <w:szCs w:val="24"/>
                <w:u w:val="single"/>
              </w:rPr>
            </w:pPr>
          </w:p>
        </w:tc>
      </w:tr>
      <w:tr w:rsidR="002C687F" w:rsidRPr="0058755A" w14:paraId="4C390DED" w14:textId="77777777" w:rsidTr="006C083C">
        <w:trPr>
          <w:trHeight w:val="521"/>
        </w:trPr>
        <w:tc>
          <w:tcPr>
            <w:tcW w:w="654" w:type="dxa"/>
          </w:tcPr>
          <w:p w14:paraId="59CC8D2E" w14:textId="77777777" w:rsidR="002C687F" w:rsidRPr="0058755A" w:rsidRDefault="002C687F" w:rsidP="006C083C">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6C083C">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6C083C">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6C083C">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6C083C">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6C083C">
            <w:pPr>
              <w:pStyle w:val="PlainText"/>
              <w:spacing w:before="120" w:after="120"/>
              <w:rPr>
                <w:rFonts w:ascii="Calibri" w:hAnsi="Calibri" w:cs="Calibri"/>
                <w:sz w:val="24"/>
                <w:szCs w:val="24"/>
                <w:u w:val="single"/>
              </w:rPr>
            </w:pPr>
          </w:p>
        </w:tc>
      </w:tr>
      <w:tr w:rsidR="002C687F" w:rsidRPr="0003163E" w14:paraId="07ADC767" w14:textId="77777777" w:rsidTr="006C083C">
        <w:tc>
          <w:tcPr>
            <w:tcW w:w="1255" w:type="dxa"/>
            <w:gridSpan w:val="2"/>
          </w:tcPr>
          <w:p w14:paraId="43D828B2" w14:textId="77777777" w:rsidR="002C687F" w:rsidRPr="0003163E" w:rsidRDefault="002C687F" w:rsidP="006C083C">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6C083C">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6C083C">
        <w:tc>
          <w:tcPr>
            <w:tcW w:w="6385" w:type="dxa"/>
          </w:tcPr>
          <w:p w14:paraId="7205B948" w14:textId="77777777" w:rsidR="002C687F" w:rsidRPr="0003163E" w:rsidRDefault="002C687F" w:rsidP="006C083C">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6C083C">
            <w:pPr>
              <w:pStyle w:val="PlainText"/>
              <w:spacing w:before="120" w:after="120"/>
              <w:rPr>
                <w:rFonts w:ascii="Calibri" w:hAnsi="Calibri" w:cs="Calibri"/>
                <w:sz w:val="24"/>
                <w:szCs w:val="24"/>
              </w:rPr>
            </w:pPr>
          </w:p>
        </w:tc>
      </w:tr>
      <w:tr w:rsidR="002C687F" w:rsidRPr="0003163E" w14:paraId="2263AA5B" w14:textId="77777777" w:rsidTr="006C083C">
        <w:tc>
          <w:tcPr>
            <w:tcW w:w="6385" w:type="dxa"/>
          </w:tcPr>
          <w:p w14:paraId="22973079" w14:textId="77777777" w:rsidR="002C687F" w:rsidRPr="0003163E" w:rsidRDefault="002C687F" w:rsidP="006C083C">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6C083C">
            <w:pPr>
              <w:pStyle w:val="PlainText"/>
              <w:spacing w:before="120" w:after="120"/>
              <w:rPr>
                <w:rFonts w:ascii="Calibri" w:hAnsi="Calibri" w:cs="Calibri"/>
                <w:sz w:val="24"/>
                <w:szCs w:val="24"/>
                <w:u w:val="single"/>
              </w:rPr>
            </w:pPr>
          </w:p>
        </w:tc>
      </w:tr>
      <w:tr w:rsidR="002C687F" w:rsidRPr="0003163E" w14:paraId="7C64F554" w14:textId="77777777" w:rsidTr="006C083C">
        <w:tc>
          <w:tcPr>
            <w:tcW w:w="6385" w:type="dxa"/>
          </w:tcPr>
          <w:p w14:paraId="648B3980" w14:textId="77777777" w:rsidR="002C687F" w:rsidRPr="0003163E" w:rsidRDefault="002C687F" w:rsidP="006C083C">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6C083C">
            <w:pPr>
              <w:pStyle w:val="PlainText"/>
              <w:spacing w:before="120" w:after="120"/>
              <w:rPr>
                <w:rFonts w:ascii="Calibri" w:hAnsi="Calibri" w:cs="Calibri"/>
                <w:sz w:val="24"/>
                <w:szCs w:val="24"/>
              </w:rPr>
            </w:pPr>
          </w:p>
        </w:tc>
      </w:tr>
      <w:tr w:rsidR="002C687F" w:rsidRPr="0003163E" w14:paraId="7E0746AB" w14:textId="77777777" w:rsidTr="006C083C">
        <w:tc>
          <w:tcPr>
            <w:tcW w:w="6385" w:type="dxa"/>
          </w:tcPr>
          <w:p w14:paraId="4824977E" w14:textId="77777777" w:rsidR="002C687F" w:rsidRPr="0003163E" w:rsidRDefault="002C687F" w:rsidP="006C083C">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rsidP="006C083C">
            <w:pPr>
              <w:pStyle w:val="PlainText"/>
              <w:spacing w:before="120" w:after="120"/>
              <w:rPr>
                <w:rFonts w:ascii="Calibri" w:hAnsi="Calibri" w:cs="Calibri"/>
                <w:sz w:val="24"/>
                <w:szCs w:val="24"/>
                <w:u w:val="single"/>
              </w:rPr>
            </w:pPr>
          </w:p>
        </w:tc>
      </w:tr>
      <w:tr w:rsidR="002C687F" w:rsidRPr="0003163E" w14:paraId="0487A194" w14:textId="77777777" w:rsidTr="006C083C">
        <w:tc>
          <w:tcPr>
            <w:tcW w:w="6385" w:type="dxa"/>
          </w:tcPr>
          <w:p w14:paraId="782F0195" w14:textId="77777777" w:rsidR="002C687F" w:rsidRPr="0003163E" w:rsidRDefault="002C687F" w:rsidP="006C083C">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6C083C">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6C083C">
        <w:tc>
          <w:tcPr>
            <w:tcW w:w="2245" w:type="dxa"/>
          </w:tcPr>
          <w:p w14:paraId="74261AD2" w14:textId="77777777" w:rsidR="002C687F" w:rsidRPr="00F86455" w:rsidRDefault="002C687F" w:rsidP="006C083C">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6C083C">
            <w:pPr>
              <w:pStyle w:val="PlainText"/>
              <w:spacing w:before="120" w:after="120"/>
              <w:rPr>
                <w:rFonts w:ascii="Calibri" w:hAnsi="Calibri" w:cs="Calibri"/>
                <w:sz w:val="24"/>
                <w:szCs w:val="24"/>
              </w:rPr>
            </w:pPr>
          </w:p>
        </w:tc>
      </w:tr>
      <w:tr w:rsidR="002C687F" w:rsidRPr="00F86455" w14:paraId="2A82E114" w14:textId="77777777" w:rsidTr="006C083C">
        <w:tc>
          <w:tcPr>
            <w:tcW w:w="2245" w:type="dxa"/>
          </w:tcPr>
          <w:p w14:paraId="1ACFE52B" w14:textId="77777777" w:rsidR="002C687F" w:rsidRPr="00F86455" w:rsidRDefault="002C687F" w:rsidP="006C083C">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6C083C">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6C083C">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6C083C">
            <w:pPr>
              <w:pStyle w:val="PlainText"/>
              <w:spacing w:before="120" w:after="120"/>
              <w:rPr>
                <w:rFonts w:ascii="Calibri" w:hAnsi="Calibri" w:cs="Calibri"/>
                <w:sz w:val="24"/>
                <w:szCs w:val="24"/>
                <w:u w:val="single"/>
              </w:rPr>
            </w:pPr>
          </w:p>
        </w:tc>
      </w:tr>
      <w:tr w:rsidR="002C687F" w14:paraId="726A69F4" w14:textId="77777777" w:rsidTr="006C083C">
        <w:tc>
          <w:tcPr>
            <w:tcW w:w="2245" w:type="dxa"/>
          </w:tcPr>
          <w:p w14:paraId="7A017356" w14:textId="77777777" w:rsidR="002C687F" w:rsidRDefault="002C687F" w:rsidP="006C083C">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6C083C">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bookmarkEnd w:id="140"/>
    <w:p w14:paraId="2EE83993" w14:textId="3165F48C" w:rsidR="000D4620" w:rsidRPr="000D4620" w:rsidRDefault="000D4620" w:rsidP="000D4620">
      <w:pPr>
        <w:pStyle w:val="Heading4"/>
        <w:shd w:val="clear" w:color="auto" w:fill="DEEAF6" w:themeFill="accent5" w:themeFillTint="33"/>
        <w:jc w:val="left"/>
      </w:pPr>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1E266023" w:rsidR="00F43F6A" w:rsidRPr="00266DFB" w:rsidRDefault="00F43F6A" w:rsidP="00F55A13">
      <w:pPr>
        <w:pStyle w:val="PlainText"/>
        <w:numPr>
          <w:ilvl w:val="0"/>
          <w:numId w:val="5"/>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the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F55A13">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F55A13">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F55A13">
      <w:pPr>
        <w:pStyle w:val="PlainText"/>
        <w:numPr>
          <w:ilvl w:val="1"/>
          <w:numId w:val="19"/>
        </w:numPr>
        <w:spacing w:line="276" w:lineRule="auto"/>
        <w:ind w:hanging="720"/>
        <w:rPr>
          <w:rFonts w:ascii="Calibri" w:hAnsi="Calibri" w:cs="Calibri"/>
          <w:sz w:val="24"/>
          <w:szCs w:val="24"/>
          <w:u w:val="single"/>
        </w:rPr>
      </w:pPr>
      <w:hyperlink r:id="rId76"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7"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F55A13">
      <w:pPr>
        <w:pStyle w:val="PlainText"/>
        <w:numPr>
          <w:ilvl w:val="0"/>
          <w:numId w:val="19"/>
        </w:numPr>
        <w:spacing w:line="276" w:lineRule="auto"/>
        <w:ind w:left="1440" w:hanging="720"/>
        <w:rPr>
          <w:rFonts w:ascii="Calibri" w:hAnsi="Calibri" w:cs="Calibri"/>
          <w:sz w:val="24"/>
          <w:szCs w:val="24"/>
        </w:rPr>
      </w:pPr>
      <w:hyperlink r:id="rId78"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9"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F55A13">
      <w:pPr>
        <w:pStyle w:val="PlainText"/>
        <w:numPr>
          <w:ilvl w:val="0"/>
          <w:numId w:val="19"/>
        </w:numPr>
        <w:spacing w:line="276" w:lineRule="auto"/>
        <w:ind w:left="1440" w:hanging="720"/>
        <w:rPr>
          <w:rFonts w:ascii="Calibri" w:hAnsi="Calibri" w:cs="Calibri"/>
          <w:sz w:val="24"/>
          <w:szCs w:val="24"/>
        </w:rPr>
      </w:pPr>
      <w:hyperlink r:id="rId80"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81"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F55A13">
      <w:pPr>
        <w:pStyle w:val="PlainText"/>
        <w:numPr>
          <w:ilvl w:val="0"/>
          <w:numId w:val="19"/>
        </w:numPr>
        <w:spacing w:line="276" w:lineRule="auto"/>
        <w:ind w:left="1440" w:hanging="720"/>
        <w:rPr>
          <w:rFonts w:ascii="Calibri" w:hAnsi="Calibri" w:cs="Calibri"/>
          <w:sz w:val="24"/>
          <w:szCs w:val="24"/>
        </w:rPr>
      </w:pPr>
      <w:hyperlink r:id="rId82"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83"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42" w:name="_Hlk103957142"/>
    <w:p w14:paraId="5F39FB11" w14:textId="40DCB1D8" w:rsidR="00E76C41" w:rsidRPr="007D110E" w:rsidRDefault="00F11599" w:rsidP="00F55A13">
      <w:pPr>
        <w:pStyle w:val="PlainText"/>
        <w:numPr>
          <w:ilvl w:val="0"/>
          <w:numId w:val="19"/>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84"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F55A13">
      <w:pPr>
        <w:pStyle w:val="PlainText"/>
        <w:numPr>
          <w:ilvl w:val="0"/>
          <w:numId w:val="19"/>
        </w:numPr>
        <w:spacing w:line="276" w:lineRule="auto"/>
        <w:ind w:left="1440" w:hanging="720"/>
        <w:rPr>
          <w:rFonts w:ascii="Calibri" w:hAnsi="Calibri" w:cs="Calibri"/>
          <w:b/>
          <w:sz w:val="24"/>
          <w:szCs w:val="24"/>
        </w:rPr>
      </w:pPr>
      <w:hyperlink r:id="rId85"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86"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F55A13">
      <w:pPr>
        <w:pStyle w:val="PlainText"/>
        <w:numPr>
          <w:ilvl w:val="0"/>
          <w:numId w:val="19"/>
        </w:numPr>
        <w:spacing w:line="276" w:lineRule="auto"/>
        <w:ind w:left="1440" w:hanging="720"/>
        <w:rPr>
          <w:rFonts w:ascii="Calibri" w:hAnsi="Calibri" w:cs="Calibri"/>
          <w:b/>
          <w:sz w:val="24"/>
          <w:szCs w:val="24"/>
          <w:u w:val="single"/>
        </w:rPr>
      </w:pPr>
      <w:hyperlink r:id="rId87"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88"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F55A13">
      <w:pPr>
        <w:pStyle w:val="PlainText"/>
        <w:numPr>
          <w:ilvl w:val="0"/>
          <w:numId w:val="19"/>
        </w:numPr>
        <w:spacing w:line="276" w:lineRule="auto"/>
        <w:ind w:left="1440" w:hanging="720"/>
        <w:rPr>
          <w:rFonts w:ascii="Calibri" w:hAnsi="Calibri" w:cs="Calibri"/>
          <w:sz w:val="24"/>
          <w:szCs w:val="24"/>
        </w:rPr>
      </w:pPr>
      <w:hyperlink r:id="rId89"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90"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42"/>
    </w:p>
    <w:p w14:paraId="61A02535" w14:textId="4841EB34" w:rsidR="00F43F6A" w:rsidRPr="00EB258A" w:rsidRDefault="00F43F6A" w:rsidP="00F55A13">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F55A13">
      <w:pPr>
        <w:pStyle w:val="PlainText"/>
        <w:numPr>
          <w:ilvl w:val="0"/>
          <w:numId w:val="5"/>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F55A13">
      <w:pPr>
        <w:pStyle w:val="PlainText"/>
        <w:numPr>
          <w:ilvl w:val="0"/>
          <w:numId w:val="5"/>
        </w:numPr>
        <w:tabs>
          <w:tab w:val="clear" w:pos="1080"/>
          <w:tab w:val="num" w:pos="720"/>
        </w:tabs>
        <w:spacing w:after="120"/>
        <w:ind w:left="720"/>
        <w:rPr>
          <w:rFonts w:ascii="Calibri" w:hAnsi="Calibri" w:cs="Calibri"/>
          <w:sz w:val="24"/>
          <w:szCs w:val="24"/>
        </w:rPr>
      </w:pPr>
      <w:bookmarkStart w:id="143" w:name="_Hlk103957398"/>
      <w:r w:rsidRPr="00EB258A">
        <w:rPr>
          <w:rFonts w:ascii="Calibri" w:hAnsi="Calibri" w:cs="Calibri"/>
          <w:sz w:val="24"/>
          <w:szCs w:val="24"/>
        </w:rPr>
        <w:lastRenderedPageBreak/>
        <w:t>The undersigned acknowledges that Bidder has accurately completed the SLEB Information Sheet.</w:t>
      </w:r>
      <w:bookmarkEnd w:id="143"/>
    </w:p>
    <w:p w14:paraId="3CEFCC28" w14:textId="464464F7" w:rsidR="00F43F6A" w:rsidRDefault="00D96C17" w:rsidP="00F55A13">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F55A13">
      <w:pPr>
        <w:pStyle w:val="PlainText"/>
        <w:numPr>
          <w:ilvl w:val="0"/>
          <w:numId w:val="5"/>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AF7887"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preference; </w:t>
      </w:r>
      <w:r w:rsidR="008B1517" w:rsidRPr="00006CBF">
        <w:rPr>
          <w:rFonts w:asciiTheme="minorHAnsi" w:hAnsiTheme="minorHAnsi" w:cstheme="minorHAnsi"/>
          <w:b/>
          <w:caps/>
          <w:sz w:val="24"/>
          <w:szCs w:val="24"/>
        </w:rPr>
        <w:t>or</w:t>
      </w:r>
    </w:p>
    <w:p w14:paraId="77CEF775" w14:textId="77777777" w:rsidR="00BD57C6" w:rsidRDefault="00AF7887"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AF7887"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F55A13">
      <w:pPr>
        <w:numPr>
          <w:ilvl w:val="0"/>
          <w:numId w:val="26"/>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F55A13">
      <w:pPr>
        <w:numPr>
          <w:ilvl w:val="0"/>
          <w:numId w:val="26"/>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F55A13">
      <w:pPr>
        <w:pStyle w:val="ListParagraph"/>
        <w:numPr>
          <w:ilvl w:val="0"/>
          <w:numId w:val="5"/>
        </w:numPr>
        <w:tabs>
          <w:tab w:val="clear" w:pos="1080"/>
          <w:tab w:val="num" w:pos="720"/>
          <w:tab w:val="left" w:pos="5040"/>
          <w:tab w:val="left" w:pos="5760"/>
        </w:tabs>
        <w:autoSpaceDE w:val="0"/>
        <w:autoSpaceDN w:val="0"/>
        <w:adjustRightInd w:val="0"/>
        <w:ind w:left="720"/>
        <w:rPr>
          <w:rFonts w:ascii="Calibri" w:hAnsi="Calibri" w:cs="Calibri"/>
          <w:szCs w:val="26"/>
        </w:rPr>
      </w:pPr>
      <w:bookmarkStart w:id="144"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44"/>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6C083C">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rsidP="006C083C">
            <w:pPr>
              <w:pStyle w:val="PlainText"/>
              <w:tabs>
                <w:tab w:val="right" w:pos="9659"/>
              </w:tabs>
              <w:spacing w:before="360" w:line="720" w:lineRule="auto"/>
              <w:ind w:left="90"/>
              <w:rPr>
                <w:rFonts w:ascii="Calibri" w:hAnsi="Calibri" w:cs="Calibri"/>
                <w:color w:val="0000FF"/>
                <w:spacing w:val="-3"/>
                <w:sz w:val="24"/>
                <w:szCs w:val="24"/>
                <w:u w:val="single"/>
              </w:rPr>
            </w:pPr>
            <w:bookmarkStart w:id="145"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rsidP="006C083C">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rsidP="006C083C">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45"/>
    </w:tbl>
    <w:p w14:paraId="5A9165F8" w14:textId="77777777" w:rsidR="00F43F6A" w:rsidRPr="00A85450" w:rsidRDefault="00F43F6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p w14:paraId="6C517EA1" w14:textId="77777777" w:rsidR="000D4620" w:rsidRPr="000D4620" w:rsidRDefault="000D4620" w:rsidP="000D4620">
      <w:pPr>
        <w:pStyle w:val="Heading4"/>
        <w:shd w:val="clear" w:color="auto" w:fill="DEEAF6" w:themeFill="accent5" w:themeFillTint="33"/>
        <w:tabs>
          <w:tab w:val="clear" w:pos="10620"/>
          <w:tab w:val="right" w:pos="10080"/>
        </w:tabs>
        <w:jc w:val="left"/>
      </w:pPr>
      <w:bookmarkStart w:id="146" w:name="Debarment"/>
      <w:bookmarkStart w:id="147" w:name="_Hlk103257848"/>
      <w:bookmarkEnd w:id="146"/>
      <w:r w:rsidRPr="000D4620">
        <w:lastRenderedPageBreak/>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F55A13">
      <w:pPr>
        <w:numPr>
          <w:ilvl w:val="0"/>
          <w:numId w:val="22"/>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F55A13">
      <w:pPr>
        <w:numPr>
          <w:ilvl w:val="0"/>
          <w:numId w:val="22"/>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F55A13">
      <w:pPr>
        <w:numPr>
          <w:ilvl w:val="0"/>
          <w:numId w:val="22"/>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F55A13">
      <w:pPr>
        <w:numPr>
          <w:ilvl w:val="0"/>
          <w:numId w:val="22"/>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rsidTr="006C083C">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rsidP="006C083C">
            <w:pPr>
              <w:tabs>
                <w:tab w:val="right" w:pos="9565"/>
              </w:tabs>
              <w:spacing w:before="360" w:after="120" w:line="360" w:lineRule="auto"/>
              <w:rPr>
                <w:rFonts w:ascii="Calibri" w:hAnsi="Calibri" w:cs="Calibri"/>
                <w:b/>
                <w:color w:val="000000"/>
                <w:sz w:val="24"/>
                <w:szCs w:val="24"/>
                <w:u w:val="single"/>
              </w:rPr>
            </w:pPr>
            <w:bookmarkStart w:id="148"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rsidP="006C083C">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rsidP="006C083C">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47"/>
      <w:bookmarkEnd w:id="148"/>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Default="00107AAD" w:rsidP="00266DFB">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F55A13">
      <w:pPr>
        <w:pStyle w:val="PlainText"/>
        <w:numPr>
          <w:ilvl w:val="0"/>
          <w:numId w:val="9"/>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91"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F55A13">
      <w:pPr>
        <w:pStyle w:val="PlainText"/>
        <w:numPr>
          <w:ilvl w:val="0"/>
          <w:numId w:val="9"/>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92"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bookmarkStart w:id="149" w:name="_SLEB_INFORMATION_SHEET"/>
      <w:bookmarkEnd w:id="149"/>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93" w:history="1">
        <w:r w:rsidRPr="007A006B">
          <w:rPr>
            <w:rStyle w:val="Hyperlink"/>
            <w:rFonts w:ascii="Calibri" w:hAnsi="Calibri" w:cs="Calibri"/>
            <w:b/>
          </w:rPr>
          <w:t>Alameda County SLEB Program Overview</w:t>
        </w:r>
      </w:hyperlink>
      <w:r w:rsidRPr="007A006B">
        <w:rPr>
          <w:rFonts w:ascii="Calibri" w:hAnsi="Calibri" w:cs="Calibri"/>
          <w:b/>
        </w:rPr>
        <w:t>; [</w:t>
      </w:r>
      <w:hyperlink r:id="rId94"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95"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96"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AF7887"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AF7887"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r w:rsidRPr="00A86407">
              <w:rPr>
                <w:rFonts w:ascii="Calibri" w:hAnsi="Calibri" w:cs="Calibri"/>
                <w:b/>
                <w:spacing w:val="-3"/>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50"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50"/>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29F6696" w14:textId="5E4E0F26" w:rsidR="000D4620" w:rsidRPr="003A2F09" w:rsidRDefault="000D4620" w:rsidP="000D4620">
      <w:pPr>
        <w:pStyle w:val="Heading4"/>
        <w:shd w:val="clear" w:color="auto" w:fill="DEEAF6" w:themeFill="accent5" w:themeFillTint="33"/>
        <w:jc w:val="left"/>
      </w:pPr>
      <w:r w:rsidRPr="003A2F09">
        <w:lastRenderedPageBreak/>
        <w:t>BIDDER MINIMUM QUALIFICATIONS</w:t>
      </w:r>
      <w:r>
        <w:tab/>
      </w:r>
    </w:p>
    <w:p w14:paraId="0E99424A" w14:textId="771EABAB" w:rsidR="00D0212C"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4895BAB4" w14:textId="0D33E54C" w:rsidR="005B124E" w:rsidRPr="00266DFB" w:rsidRDefault="005B124E" w:rsidP="005B124E">
      <w:pPr>
        <w:pStyle w:val="Item1"/>
        <w:numPr>
          <w:ilvl w:val="6"/>
          <w:numId w:val="5"/>
        </w:numPr>
        <w:tabs>
          <w:tab w:val="clear" w:pos="2880"/>
          <w:tab w:val="num" w:pos="720"/>
        </w:tabs>
        <w:ind w:left="720" w:hanging="720"/>
        <w:rPr>
          <w:sz w:val="24"/>
        </w:rPr>
      </w:pPr>
      <w:r w:rsidRPr="00266DFB">
        <w:rPr>
          <w:sz w:val="24"/>
        </w:rPr>
        <w:t>BIDDER Minimum Qualifications</w:t>
      </w:r>
    </w:p>
    <w:p w14:paraId="7549A378" w14:textId="508B528B" w:rsidR="001209D5" w:rsidRPr="00AF7887" w:rsidRDefault="005B124E" w:rsidP="00AF7887">
      <w:pPr>
        <w:pStyle w:val="Itema"/>
        <w:ind w:left="1440"/>
        <w:rPr>
          <w:color w:val="000000" w:themeColor="text1"/>
          <w:sz w:val="24"/>
          <w:szCs w:val="24"/>
        </w:rPr>
      </w:pPr>
      <w:r w:rsidRPr="00BB1FFA">
        <w:rPr>
          <w:color w:val="000000" w:themeColor="text1"/>
          <w:sz w:val="24"/>
          <w:szCs w:val="24"/>
        </w:rPr>
        <w:t xml:space="preserve">Bidder </w:t>
      </w:r>
      <w:r w:rsidR="00B43E7B" w:rsidRPr="00F7768A">
        <w:rPr>
          <w:color w:val="000000" w:themeColor="text1"/>
          <w:sz w:val="24"/>
          <w:szCs w:val="24"/>
        </w:rPr>
        <w:t xml:space="preserve">and </w:t>
      </w:r>
      <w:r w:rsidR="00B43E7B" w:rsidRPr="00652FD2">
        <w:rPr>
          <w:color w:val="000000" w:themeColor="text1"/>
          <w:sz w:val="24"/>
          <w:szCs w:val="24"/>
        </w:rPr>
        <w:t>all key personnel</w:t>
      </w:r>
      <w:r w:rsidR="00B43E7B" w:rsidRPr="00BB1FFA">
        <w:rPr>
          <w:color w:val="000000" w:themeColor="text1"/>
          <w:sz w:val="24"/>
          <w:szCs w:val="24"/>
        </w:rPr>
        <w:t xml:space="preserve"> assigned to the project must be regularly and continuously engaged in the business of reviewing medical records in a correctional medical care facility, auditing, accounting</w:t>
      </w:r>
      <w:r w:rsidR="00B43E7B">
        <w:rPr>
          <w:color w:val="000000" w:themeColor="text1"/>
          <w:sz w:val="24"/>
          <w:szCs w:val="24"/>
        </w:rPr>
        <w:t>, medical</w:t>
      </w:r>
      <w:r w:rsidR="00B43E7B" w:rsidRPr="00BB1FFA">
        <w:rPr>
          <w:color w:val="000000" w:themeColor="text1"/>
          <w:sz w:val="24"/>
          <w:szCs w:val="24"/>
        </w:rPr>
        <w:t>-related management</w:t>
      </w:r>
      <w:r w:rsidR="00B43E7B">
        <w:rPr>
          <w:color w:val="000000" w:themeColor="text1"/>
          <w:sz w:val="24"/>
          <w:szCs w:val="24"/>
        </w:rPr>
        <w:t xml:space="preserve">, or </w:t>
      </w:r>
      <w:r w:rsidR="00D90A2A" w:rsidRPr="000B6C58">
        <w:rPr>
          <w:sz w:val="24"/>
        </w:rPr>
        <w:t xml:space="preserve">medical </w:t>
      </w:r>
      <w:r w:rsidR="00D90A2A">
        <w:rPr>
          <w:sz w:val="24"/>
        </w:rPr>
        <w:t xml:space="preserve">consulting and </w:t>
      </w:r>
      <w:r w:rsidR="00D90A2A" w:rsidRPr="000B6C58">
        <w:rPr>
          <w:sz w:val="24"/>
        </w:rPr>
        <w:t xml:space="preserve">quality assurance </w:t>
      </w:r>
      <w:r w:rsidR="00D90A2A">
        <w:rPr>
          <w:sz w:val="24"/>
        </w:rPr>
        <w:t xml:space="preserve">review </w:t>
      </w:r>
      <w:r w:rsidR="00B43E7B">
        <w:rPr>
          <w:color w:val="000000" w:themeColor="text1"/>
          <w:sz w:val="24"/>
          <w:szCs w:val="24"/>
        </w:rPr>
        <w:t>in California</w:t>
      </w:r>
      <w:r w:rsidR="00B43E7B" w:rsidRPr="00BB1FFA">
        <w:rPr>
          <w:color w:val="000000" w:themeColor="text1"/>
          <w:sz w:val="24"/>
          <w:szCs w:val="24"/>
        </w:rPr>
        <w:t xml:space="preserve"> for at least </w:t>
      </w:r>
      <w:r w:rsidR="00B43E7B">
        <w:rPr>
          <w:color w:val="000000" w:themeColor="text1"/>
          <w:sz w:val="24"/>
          <w:szCs w:val="24"/>
        </w:rPr>
        <w:t>five (5)</w:t>
      </w:r>
      <w:r w:rsidR="00B43E7B" w:rsidRPr="00BB1FFA">
        <w:rPr>
          <w:color w:val="000000" w:themeColor="text1"/>
          <w:sz w:val="24"/>
          <w:szCs w:val="24"/>
        </w:rPr>
        <w:t xml:space="preserve"> years, which must be clearly stated </w:t>
      </w:r>
      <w:r w:rsidR="00B43E7B">
        <w:rPr>
          <w:color w:val="000000" w:themeColor="text1"/>
          <w:sz w:val="24"/>
          <w:szCs w:val="24"/>
        </w:rPr>
        <w:t>in the table provided below</w:t>
      </w:r>
      <w:r w:rsidR="00B43E7B" w:rsidRPr="00BB1FFA">
        <w:rPr>
          <w:color w:val="000000" w:themeColor="text1"/>
          <w:sz w:val="24"/>
          <w:szCs w:val="24"/>
        </w:rPr>
        <w:t>.</w:t>
      </w:r>
    </w:p>
    <w:tbl>
      <w:tblPr>
        <w:tblStyle w:val="TableGrid"/>
        <w:tblW w:w="11160" w:type="dxa"/>
        <w:tblInd w:w="-545" w:type="dxa"/>
        <w:tblLook w:val="04A0" w:firstRow="1" w:lastRow="0" w:firstColumn="1" w:lastColumn="0" w:noHBand="0" w:noVBand="1"/>
      </w:tblPr>
      <w:tblGrid>
        <w:gridCol w:w="3690"/>
        <w:gridCol w:w="3240"/>
        <w:gridCol w:w="4230"/>
      </w:tblGrid>
      <w:tr w:rsidR="005B124E" w:rsidRPr="00244685" w14:paraId="06D4D743" w14:textId="77777777" w:rsidTr="00D85895">
        <w:trPr>
          <w:trHeight w:val="1043"/>
        </w:trPr>
        <w:tc>
          <w:tcPr>
            <w:tcW w:w="3690" w:type="dxa"/>
            <w:vAlign w:val="center"/>
          </w:tcPr>
          <w:p w14:paraId="48506C31" w14:textId="77777777" w:rsidR="005B124E" w:rsidRPr="00244685" w:rsidRDefault="005B124E" w:rsidP="006C083C">
            <w:pPr>
              <w:pStyle w:val="Itema"/>
              <w:numPr>
                <w:ilvl w:val="0"/>
                <w:numId w:val="0"/>
              </w:numPr>
              <w:jc w:val="center"/>
              <w:rPr>
                <w:b/>
                <w:szCs w:val="14"/>
              </w:rPr>
            </w:pPr>
            <w:r w:rsidRPr="00244685">
              <w:rPr>
                <w:b/>
                <w:szCs w:val="14"/>
              </w:rPr>
              <w:t>Name of the Key Personnel Assigned to the Project</w:t>
            </w:r>
          </w:p>
        </w:tc>
        <w:tc>
          <w:tcPr>
            <w:tcW w:w="3240" w:type="dxa"/>
            <w:vAlign w:val="center"/>
          </w:tcPr>
          <w:p w14:paraId="50536240" w14:textId="77777777" w:rsidR="005B124E" w:rsidRPr="00244685" w:rsidRDefault="005B124E" w:rsidP="006C083C">
            <w:pPr>
              <w:pStyle w:val="Itema"/>
              <w:numPr>
                <w:ilvl w:val="0"/>
                <w:numId w:val="0"/>
              </w:numPr>
              <w:jc w:val="center"/>
              <w:rPr>
                <w:b/>
                <w:szCs w:val="14"/>
              </w:rPr>
            </w:pPr>
            <w:r w:rsidRPr="00244685">
              <w:rPr>
                <w:b/>
                <w:szCs w:val="14"/>
              </w:rPr>
              <w:t>Title</w:t>
            </w:r>
          </w:p>
        </w:tc>
        <w:tc>
          <w:tcPr>
            <w:tcW w:w="4230" w:type="dxa"/>
            <w:vAlign w:val="center"/>
          </w:tcPr>
          <w:p w14:paraId="29ED11E9" w14:textId="76E2F3E7" w:rsidR="005B124E" w:rsidRPr="00244685" w:rsidRDefault="005B124E" w:rsidP="006C083C">
            <w:pPr>
              <w:pStyle w:val="Itema"/>
              <w:numPr>
                <w:ilvl w:val="0"/>
                <w:numId w:val="0"/>
              </w:numPr>
              <w:jc w:val="center"/>
              <w:rPr>
                <w:b/>
                <w:szCs w:val="14"/>
              </w:rPr>
            </w:pPr>
            <w:r w:rsidRPr="00244685">
              <w:rPr>
                <w:b/>
                <w:szCs w:val="14"/>
              </w:rPr>
              <w:t xml:space="preserve">Number of Years of Being Regularly and Continuously Engaged in the Business of </w:t>
            </w:r>
            <w:r>
              <w:rPr>
                <w:b/>
                <w:szCs w:val="14"/>
              </w:rPr>
              <w:t>Reviewing Medical Records in a Correctional Medical Care Facility, Auditing, Accounting, Medical-Related Management</w:t>
            </w:r>
            <w:r w:rsidR="00DA2399">
              <w:rPr>
                <w:b/>
                <w:szCs w:val="14"/>
              </w:rPr>
              <w:t>, or Medical</w:t>
            </w:r>
            <w:r w:rsidR="00E310B3">
              <w:rPr>
                <w:b/>
                <w:szCs w:val="14"/>
              </w:rPr>
              <w:t xml:space="preserve"> Consulting and</w:t>
            </w:r>
            <w:r w:rsidR="00DA2399">
              <w:rPr>
                <w:b/>
                <w:szCs w:val="14"/>
              </w:rPr>
              <w:t xml:space="preserve"> Quality Assurance</w:t>
            </w:r>
            <w:r w:rsidR="007418FB">
              <w:rPr>
                <w:b/>
                <w:szCs w:val="14"/>
              </w:rPr>
              <w:t xml:space="preserve"> </w:t>
            </w:r>
            <w:r w:rsidR="00E310B3">
              <w:rPr>
                <w:b/>
                <w:szCs w:val="14"/>
              </w:rPr>
              <w:t>Review</w:t>
            </w:r>
            <w:r w:rsidR="00DA2399">
              <w:rPr>
                <w:b/>
                <w:szCs w:val="14"/>
              </w:rPr>
              <w:t xml:space="preserve"> in California</w:t>
            </w:r>
          </w:p>
        </w:tc>
      </w:tr>
      <w:tr w:rsidR="005B124E" w:rsidRPr="00045642" w14:paraId="5EEFE5C8" w14:textId="77777777" w:rsidTr="00D85895">
        <w:trPr>
          <w:trHeight w:val="467"/>
        </w:trPr>
        <w:tc>
          <w:tcPr>
            <w:tcW w:w="3690" w:type="dxa"/>
          </w:tcPr>
          <w:p w14:paraId="2E52E0FC" w14:textId="77777777" w:rsidR="005B124E" w:rsidRPr="00045642" w:rsidRDefault="005B124E" w:rsidP="006C083C">
            <w:pPr>
              <w:pStyle w:val="Itema"/>
              <w:numPr>
                <w:ilvl w:val="0"/>
                <w:numId w:val="0"/>
              </w:numPr>
              <w:rPr>
                <w:sz w:val="24"/>
                <w:szCs w:val="18"/>
              </w:rPr>
            </w:pPr>
          </w:p>
        </w:tc>
        <w:tc>
          <w:tcPr>
            <w:tcW w:w="3240" w:type="dxa"/>
          </w:tcPr>
          <w:p w14:paraId="3C8DED80" w14:textId="77777777" w:rsidR="005B124E" w:rsidRPr="00045642" w:rsidRDefault="005B124E" w:rsidP="006C083C">
            <w:pPr>
              <w:pStyle w:val="Itema"/>
              <w:numPr>
                <w:ilvl w:val="0"/>
                <w:numId w:val="0"/>
              </w:numPr>
              <w:rPr>
                <w:sz w:val="24"/>
                <w:szCs w:val="18"/>
              </w:rPr>
            </w:pPr>
          </w:p>
        </w:tc>
        <w:tc>
          <w:tcPr>
            <w:tcW w:w="4230" w:type="dxa"/>
          </w:tcPr>
          <w:p w14:paraId="2BDD2C0E" w14:textId="77777777" w:rsidR="005B124E" w:rsidRPr="00045642" w:rsidRDefault="005B124E" w:rsidP="006C083C">
            <w:pPr>
              <w:pStyle w:val="Itema"/>
              <w:numPr>
                <w:ilvl w:val="0"/>
                <w:numId w:val="0"/>
              </w:numPr>
              <w:rPr>
                <w:sz w:val="24"/>
                <w:szCs w:val="18"/>
              </w:rPr>
            </w:pPr>
          </w:p>
        </w:tc>
      </w:tr>
      <w:tr w:rsidR="005B124E" w:rsidRPr="00045642" w14:paraId="0ED1162C" w14:textId="77777777" w:rsidTr="00D85895">
        <w:tc>
          <w:tcPr>
            <w:tcW w:w="3690" w:type="dxa"/>
          </w:tcPr>
          <w:p w14:paraId="344F1B8C" w14:textId="77777777" w:rsidR="005B124E" w:rsidRPr="00045642" w:rsidRDefault="005B124E" w:rsidP="006C083C">
            <w:pPr>
              <w:pStyle w:val="Itema"/>
              <w:numPr>
                <w:ilvl w:val="0"/>
                <w:numId w:val="0"/>
              </w:numPr>
              <w:rPr>
                <w:sz w:val="24"/>
                <w:szCs w:val="18"/>
              </w:rPr>
            </w:pPr>
          </w:p>
        </w:tc>
        <w:tc>
          <w:tcPr>
            <w:tcW w:w="3240" w:type="dxa"/>
          </w:tcPr>
          <w:p w14:paraId="59E0A74B" w14:textId="77777777" w:rsidR="005B124E" w:rsidRPr="00045642" w:rsidRDefault="005B124E" w:rsidP="006C083C">
            <w:pPr>
              <w:pStyle w:val="Itema"/>
              <w:numPr>
                <w:ilvl w:val="0"/>
                <w:numId w:val="0"/>
              </w:numPr>
              <w:rPr>
                <w:sz w:val="24"/>
                <w:szCs w:val="18"/>
              </w:rPr>
            </w:pPr>
          </w:p>
        </w:tc>
        <w:tc>
          <w:tcPr>
            <w:tcW w:w="4230" w:type="dxa"/>
          </w:tcPr>
          <w:p w14:paraId="1A7ED57F" w14:textId="77777777" w:rsidR="005B124E" w:rsidRPr="00045642" w:rsidRDefault="005B124E" w:rsidP="006C083C">
            <w:pPr>
              <w:pStyle w:val="Itema"/>
              <w:numPr>
                <w:ilvl w:val="0"/>
                <w:numId w:val="0"/>
              </w:numPr>
              <w:rPr>
                <w:sz w:val="24"/>
                <w:szCs w:val="18"/>
              </w:rPr>
            </w:pPr>
          </w:p>
        </w:tc>
      </w:tr>
      <w:tr w:rsidR="005B124E" w:rsidRPr="00045642" w14:paraId="3BA77C24" w14:textId="77777777" w:rsidTr="00D85895">
        <w:tc>
          <w:tcPr>
            <w:tcW w:w="3690" w:type="dxa"/>
          </w:tcPr>
          <w:p w14:paraId="064C4FD5" w14:textId="77777777" w:rsidR="005B124E" w:rsidRPr="00045642" w:rsidRDefault="005B124E" w:rsidP="006C083C">
            <w:pPr>
              <w:pStyle w:val="Itema"/>
              <w:numPr>
                <w:ilvl w:val="0"/>
                <w:numId w:val="0"/>
              </w:numPr>
              <w:rPr>
                <w:sz w:val="24"/>
                <w:szCs w:val="18"/>
              </w:rPr>
            </w:pPr>
          </w:p>
        </w:tc>
        <w:tc>
          <w:tcPr>
            <w:tcW w:w="3240" w:type="dxa"/>
          </w:tcPr>
          <w:p w14:paraId="389F5A8C" w14:textId="77777777" w:rsidR="005B124E" w:rsidRPr="00045642" w:rsidRDefault="005B124E" w:rsidP="006C083C">
            <w:pPr>
              <w:pStyle w:val="Itema"/>
              <w:numPr>
                <w:ilvl w:val="0"/>
                <w:numId w:val="0"/>
              </w:numPr>
              <w:rPr>
                <w:sz w:val="24"/>
                <w:szCs w:val="18"/>
              </w:rPr>
            </w:pPr>
          </w:p>
        </w:tc>
        <w:tc>
          <w:tcPr>
            <w:tcW w:w="4230" w:type="dxa"/>
          </w:tcPr>
          <w:p w14:paraId="5461813A" w14:textId="77777777" w:rsidR="005B124E" w:rsidRPr="00045642" w:rsidRDefault="005B124E" w:rsidP="006C083C">
            <w:pPr>
              <w:pStyle w:val="Itema"/>
              <w:numPr>
                <w:ilvl w:val="0"/>
                <w:numId w:val="0"/>
              </w:numPr>
              <w:rPr>
                <w:sz w:val="24"/>
                <w:szCs w:val="18"/>
              </w:rPr>
            </w:pPr>
          </w:p>
        </w:tc>
      </w:tr>
      <w:tr w:rsidR="005B124E" w:rsidRPr="00045642" w14:paraId="62F2EF68" w14:textId="77777777" w:rsidTr="00D85895">
        <w:tc>
          <w:tcPr>
            <w:tcW w:w="3690" w:type="dxa"/>
          </w:tcPr>
          <w:p w14:paraId="4A35F59F" w14:textId="77777777" w:rsidR="005B124E" w:rsidRPr="00045642" w:rsidRDefault="005B124E" w:rsidP="006C083C">
            <w:pPr>
              <w:pStyle w:val="Itema"/>
              <w:numPr>
                <w:ilvl w:val="0"/>
                <w:numId w:val="0"/>
              </w:numPr>
              <w:rPr>
                <w:sz w:val="24"/>
                <w:szCs w:val="18"/>
              </w:rPr>
            </w:pPr>
          </w:p>
        </w:tc>
        <w:tc>
          <w:tcPr>
            <w:tcW w:w="3240" w:type="dxa"/>
          </w:tcPr>
          <w:p w14:paraId="131CA803" w14:textId="77777777" w:rsidR="005B124E" w:rsidRPr="00045642" w:rsidRDefault="005B124E" w:rsidP="006C083C">
            <w:pPr>
              <w:pStyle w:val="Itema"/>
              <w:numPr>
                <w:ilvl w:val="0"/>
                <w:numId w:val="0"/>
              </w:numPr>
              <w:rPr>
                <w:sz w:val="24"/>
                <w:szCs w:val="18"/>
              </w:rPr>
            </w:pPr>
          </w:p>
        </w:tc>
        <w:tc>
          <w:tcPr>
            <w:tcW w:w="4230" w:type="dxa"/>
          </w:tcPr>
          <w:p w14:paraId="4D6626FF" w14:textId="77777777" w:rsidR="005B124E" w:rsidRPr="00045642" w:rsidRDefault="005B124E" w:rsidP="006C083C">
            <w:pPr>
              <w:pStyle w:val="Itema"/>
              <w:numPr>
                <w:ilvl w:val="0"/>
                <w:numId w:val="0"/>
              </w:numPr>
              <w:rPr>
                <w:sz w:val="24"/>
                <w:szCs w:val="18"/>
              </w:rPr>
            </w:pPr>
          </w:p>
        </w:tc>
      </w:tr>
      <w:tr w:rsidR="005B124E" w:rsidRPr="00045642" w14:paraId="3007D258" w14:textId="77777777" w:rsidTr="00D85895">
        <w:tc>
          <w:tcPr>
            <w:tcW w:w="3690" w:type="dxa"/>
          </w:tcPr>
          <w:p w14:paraId="3C403321" w14:textId="77777777" w:rsidR="005B124E" w:rsidRPr="00045642" w:rsidRDefault="005B124E" w:rsidP="006C083C">
            <w:pPr>
              <w:pStyle w:val="Itema"/>
              <w:numPr>
                <w:ilvl w:val="0"/>
                <w:numId w:val="0"/>
              </w:numPr>
              <w:rPr>
                <w:sz w:val="24"/>
                <w:szCs w:val="18"/>
              </w:rPr>
            </w:pPr>
          </w:p>
        </w:tc>
        <w:tc>
          <w:tcPr>
            <w:tcW w:w="3240" w:type="dxa"/>
          </w:tcPr>
          <w:p w14:paraId="05F65381" w14:textId="77777777" w:rsidR="005B124E" w:rsidRPr="00045642" w:rsidRDefault="005B124E" w:rsidP="006C083C">
            <w:pPr>
              <w:pStyle w:val="Itema"/>
              <w:numPr>
                <w:ilvl w:val="0"/>
                <w:numId w:val="0"/>
              </w:numPr>
              <w:rPr>
                <w:sz w:val="24"/>
                <w:szCs w:val="18"/>
              </w:rPr>
            </w:pPr>
          </w:p>
        </w:tc>
        <w:tc>
          <w:tcPr>
            <w:tcW w:w="4230" w:type="dxa"/>
          </w:tcPr>
          <w:p w14:paraId="55EE3F86" w14:textId="77777777" w:rsidR="005B124E" w:rsidRPr="00045642" w:rsidRDefault="005B124E" w:rsidP="006C083C">
            <w:pPr>
              <w:pStyle w:val="Itema"/>
              <w:numPr>
                <w:ilvl w:val="0"/>
                <w:numId w:val="0"/>
              </w:numPr>
              <w:rPr>
                <w:sz w:val="24"/>
                <w:szCs w:val="18"/>
              </w:rPr>
            </w:pPr>
          </w:p>
        </w:tc>
      </w:tr>
    </w:tbl>
    <w:p w14:paraId="10CD1C65" w14:textId="77777777" w:rsidR="005B124E" w:rsidRPr="00BB1FFA" w:rsidRDefault="005B124E" w:rsidP="005B124E">
      <w:pPr>
        <w:pStyle w:val="Itema"/>
        <w:numPr>
          <w:ilvl w:val="0"/>
          <w:numId w:val="0"/>
        </w:numPr>
        <w:rPr>
          <w:color w:val="000000" w:themeColor="text1"/>
          <w:sz w:val="24"/>
          <w:szCs w:val="24"/>
        </w:rPr>
      </w:pPr>
    </w:p>
    <w:p w14:paraId="4CCA4C39" w14:textId="6FAF4658" w:rsidR="001209D5" w:rsidRPr="00AF7887" w:rsidRDefault="005B124E" w:rsidP="00AF7887">
      <w:pPr>
        <w:pStyle w:val="Itema"/>
        <w:numPr>
          <w:ilvl w:val="0"/>
          <w:numId w:val="47"/>
        </w:numPr>
        <w:ind w:left="1440" w:hanging="720"/>
        <w:rPr>
          <w:color w:val="000000" w:themeColor="text1"/>
          <w:sz w:val="24"/>
          <w:szCs w:val="24"/>
        </w:rPr>
      </w:pPr>
      <w:r w:rsidRPr="00BB1FFA">
        <w:rPr>
          <w:color w:val="000000" w:themeColor="text1"/>
          <w:sz w:val="24"/>
          <w:szCs w:val="24"/>
        </w:rPr>
        <w:t>Bidder must have physician</w:t>
      </w:r>
      <w:r w:rsidR="009E5276">
        <w:rPr>
          <w:color w:val="000000" w:themeColor="text1"/>
          <w:sz w:val="24"/>
          <w:szCs w:val="24"/>
        </w:rPr>
        <w:t>(</w:t>
      </w:r>
      <w:r w:rsidRPr="00BB1FFA">
        <w:rPr>
          <w:color w:val="000000" w:themeColor="text1"/>
          <w:sz w:val="24"/>
          <w:szCs w:val="24"/>
        </w:rPr>
        <w:t>s</w:t>
      </w:r>
      <w:r w:rsidR="009E5276">
        <w:rPr>
          <w:color w:val="000000" w:themeColor="text1"/>
          <w:sz w:val="24"/>
          <w:szCs w:val="24"/>
        </w:rPr>
        <w:t>)</w:t>
      </w:r>
      <w:r w:rsidRPr="00BB1FFA">
        <w:rPr>
          <w:color w:val="000000" w:themeColor="text1"/>
          <w:sz w:val="24"/>
          <w:szCs w:val="24"/>
        </w:rPr>
        <w:t xml:space="preserve"> on staff that possess a medical license for at least five (5) years from the State of California and the Medical Board, </w:t>
      </w:r>
      <w:r w:rsidR="009E5276">
        <w:rPr>
          <w:color w:val="000000" w:themeColor="text1"/>
          <w:sz w:val="24"/>
          <w:szCs w:val="24"/>
        </w:rPr>
        <w:t>indicating</w:t>
      </w:r>
      <w:r w:rsidRPr="00BB1FFA">
        <w:rPr>
          <w:color w:val="000000" w:themeColor="text1"/>
          <w:sz w:val="24"/>
          <w:szCs w:val="24"/>
        </w:rPr>
        <w:t xml:space="preserve"> certification number and area of specialty. </w:t>
      </w:r>
      <w:r w:rsidRPr="00BB1FFA">
        <w:rPr>
          <w:rFonts w:eastAsia="Calibri"/>
          <w:color w:val="000000" w:themeColor="text1"/>
          <w:sz w:val="24"/>
          <w:szCs w:val="24"/>
        </w:rPr>
        <w:t>This must be clearly stated in the table provided below</w:t>
      </w:r>
      <w:r>
        <w:rPr>
          <w:rFonts w:eastAsia="Calibri"/>
          <w:color w:val="000000" w:themeColor="text1"/>
          <w:sz w:val="24"/>
          <w:szCs w:val="24"/>
        </w:rPr>
        <w:t>.</w:t>
      </w:r>
    </w:p>
    <w:tbl>
      <w:tblPr>
        <w:tblStyle w:val="TableGrid"/>
        <w:tblW w:w="11160" w:type="dxa"/>
        <w:tblInd w:w="-545" w:type="dxa"/>
        <w:tblLook w:val="04A0" w:firstRow="1" w:lastRow="0" w:firstColumn="1" w:lastColumn="0" w:noHBand="0" w:noVBand="1"/>
      </w:tblPr>
      <w:tblGrid>
        <w:gridCol w:w="2610"/>
        <w:gridCol w:w="2520"/>
        <w:gridCol w:w="2970"/>
        <w:gridCol w:w="3060"/>
      </w:tblGrid>
      <w:tr w:rsidR="005B124E" w:rsidRPr="00244685" w14:paraId="21043202" w14:textId="63F62E7A" w:rsidTr="005B124E">
        <w:trPr>
          <w:trHeight w:val="737"/>
        </w:trPr>
        <w:tc>
          <w:tcPr>
            <w:tcW w:w="2610" w:type="dxa"/>
            <w:vAlign w:val="center"/>
          </w:tcPr>
          <w:p w14:paraId="42EFD349" w14:textId="77777777" w:rsidR="005B124E" w:rsidRPr="00244685" w:rsidRDefault="005B124E" w:rsidP="006C083C">
            <w:pPr>
              <w:pStyle w:val="Itema"/>
              <w:numPr>
                <w:ilvl w:val="0"/>
                <w:numId w:val="0"/>
              </w:numPr>
              <w:spacing w:after="0"/>
              <w:jc w:val="center"/>
              <w:rPr>
                <w:b/>
                <w:szCs w:val="14"/>
              </w:rPr>
            </w:pPr>
            <w:r w:rsidRPr="00244685">
              <w:rPr>
                <w:b/>
                <w:szCs w:val="14"/>
              </w:rPr>
              <w:t>Name of the Key Personnel Assigned to the Project</w:t>
            </w:r>
          </w:p>
        </w:tc>
        <w:tc>
          <w:tcPr>
            <w:tcW w:w="2520" w:type="dxa"/>
            <w:vAlign w:val="center"/>
          </w:tcPr>
          <w:p w14:paraId="058963BA" w14:textId="77777777" w:rsidR="005B124E" w:rsidRPr="00244685" w:rsidRDefault="005B124E" w:rsidP="006C083C">
            <w:pPr>
              <w:pStyle w:val="Itema"/>
              <w:numPr>
                <w:ilvl w:val="0"/>
                <w:numId w:val="0"/>
              </w:numPr>
              <w:spacing w:after="0"/>
              <w:jc w:val="center"/>
              <w:rPr>
                <w:b/>
                <w:szCs w:val="14"/>
              </w:rPr>
            </w:pPr>
            <w:r w:rsidRPr="00244685">
              <w:rPr>
                <w:b/>
                <w:szCs w:val="14"/>
              </w:rPr>
              <w:t>Title</w:t>
            </w:r>
          </w:p>
        </w:tc>
        <w:tc>
          <w:tcPr>
            <w:tcW w:w="2970" w:type="dxa"/>
            <w:vAlign w:val="center"/>
          </w:tcPr>
          <w:p w14:paraId="02C37FA3" w14:textId="71E17DA9" w:rsidR="005B124E" w:rsidRPr="00244685" w:rsidRDefault="005B124E" w:rsidP="006C083C">
            <w:pPr>
              <w:pStyle w:val="Itema"/>
              <w:numPr>
                <w:ilvl w:val="0"/>
                <w:numId w:val="0"/>
              </w:numPr>
              <w:spacing w:after="0"/>
              <w:jc w:val="center"/>
              <w:rPr>
                <w:b/>
                <w:szCs w:val="14"/>
              </w:rPr>
            </w:pPr>
            <w:r>
              <w:rPr>
                <w:b/>
                <w:szCs w:val="14"/>
              </w:rPr>
              <w:t>License, Degree, or Certification, including Reference Number (if applicable)</w:t>
            </w:r>
          </w:p>
        </w:tc>
        <w:tc>
          <w:tcPr>
            <w:tcW w:w="3060" w:type="dxa"/>
            <w:vAlign w:val="center"/>
          </w:tcPr>
          <w:p w14:paraId="7661DB01" w14:textId="58FE151E" w:rsidR="005B124E" w:rsidRDefault="005B124E" w:rsidP="006C083C">
            <w:pPr>
              <w:pStyle w:val="Itema"/>
              <w:numPr>
                <w:ilvl w:val="0"/>
                <w:numId w:val="0"/>
              </w:numPr>
              <w:spacing w:after="0"/>
              <w:jc w:val="center"/>
              <w:rPr>
                <w:b/>
                <w:szCs w:val="14"/>
              </w:rPr>
            </w:pPr>
            <w:r>
              <w:rPr>
                <w:b/>
                <w:szCs w:val="14"/>
              </w:rPr>
              <w:t>Area of Specialty</w:t>
            </w:r>
          </w:p>
        </w:tc>
      </w:tr>
      <w:tr w:rsidR="005B124E" w:rsidRPr="00045642" w14:paraId="54D63A8D" w14:textId="231BA9A7" w:rsidTr="005B124E">
        <w:trPr>
          <w:trHeight w:val="467"/>
        </w:trPr>
        <w:tc>
          <w:tcPr>
            <w:tcW w:w="2610" w:type="dxa"/>
            <w:vAlign w:val="center"/>
          </w:tcPr>
          <w:p w14:paraId="38FF4D7F" w14:textId="77777777" w:rsidR="005B124E" w:rsidRPr="00045642" w:rsidRDefault="005B124E" w:rsidP="006C083C">
            <w:pPr>
              <w:pStyle w:val="Itema"/>
              <w:numPr>
                <w:ilvl w:val="0"/>
                <w:numId w:val="0"/>
              </w:numPr>
              <w:rPr>
                <w:sz w:val="24"/>
                <w:szCs w:val="18"/>
              </w:rPr>
            </w:pPr>
          </w:p>
        </w:tc>
        <w:tc>
          <w:tcPr>
            <w:tcW w:w="2520" w:type="dxa"/>
            <w:vAlign w:val="center"/>
          </w:tcPr>
          <w:p w14:paraId="354CD8A7" w14:textId="77777777" w:rsidR="005B124E" w:rsidRPr="00045642" w:rsidRDefault="005B124E" w:rsidP="006C083C">
            <w:pPr>
              <w:pStyle w:val="Itema"/>
              <w:numPr>
                <w:ilvl w:val="0"/>
                <w:numId w:val="0"/>
              </w:numPr>
              <w:rPr>
                <w:sz w:val="24"/>
                <w:szCs w:val="18"/>
              </w:rPr>
            </w:pPr>
          </w:p>
        </w:tc>
        <w:tc>
          <w:tcPr>
            <w:tcW w:w="2970" w:type="dxa"/>
            <w:vAlign w:val="center"/>
          </w:tcPr>
          <w:p w14:paraId="60205E80" w14:textId="77777777" w:rsidR="005B124E" w:rsidRPr="00045642" w:rsidRDefault="005B124E" w:rsidP="006C083C">
            <w:pPr>
              <w:pStyle w:val="Itema"/>
              <w:numPr>
                <w:ilvl w:val="0"/>
                <w:numId w:val="0"/>
              </w:numPr>
              <w:rPr>
                <w:sz w:val="24"/>
                <w:szCs w:val="18"/>
              </w:rPr>
            </w:pPr>
          </w:p>
        </w:tc>
        <w:tc>
          <w:tcPr>
            <w:tcW w:w="3060" w:type="dxa"/>
          </w:tcPr>
          <w:p w14:paraId="774841E8" w14:textId="77777777" w:rsidR="005B124E" w:rsidRPr="00045642" w:rsidRDefault="005B124E" w:rsidP="006C083C">
            <w:pPr>
              <w:pStyle w:val="Itema"/>
              <w:numPr>
                <w:ilvl w:val="0"/>
                <w:numId w:val="0"/>
              </w:numPr>
              <w:rPr>
                <w:sz w:val="24"/>
                <w:szCs w:val="18"/>
              </w:rPr>
            </w:pPr>
          </w:p>
        </w:tc>
      </w:tr>
      <w:tr w:rsidR="005B124E" w:rsidRPr="00045642" w14:paraId="669E45DF" w14:textId="2A15641C" w:rsidTr="005B124E">
        <w:tc>
          <w:tcPr>
            <w:tcW w:w="2610" w:type="dxa"/>
            <w:vAlign w:val="center"/>
          </w:tcPr>
          <w:p w14:paraId="39911C33" w14:textId="77777777" w:rsidR="005B124E" w:rsidRPr="00045642" w:rsidRDefault="005B124E" w:rsidP="006C083C">
            <w:pPr>
              <w:pStyle w:val="Itema"/>
              <w:numPr>
                <w:ilvl w:val="0"/>
                <w:numId w:val="0"/>
              </w:numPr>
              <w:rPr>
                <w:sz w:val="24"/>
                <w:szCs w:val="18"/>
              </w:rPr>
            </w:pPr>
          </w:p>
        </w:tc>
        <w:tc>
          <w:tcPr>
            <w:tcW w:w="2520" w:type="dxa"/>
            <w:vAlign w:val="center"/>
          </w:tcPr>
          <w:p w14:paraId="0EF3965D" w14:textId="77777777" w:rsidR="005B124E" w:rsidRPr="00045642" w:rsidRDefault="005B124E" w:rsidP="006C083C">
            <w:pPr>
              <w:pStyle w:val="Itema"/>
              <w:numPr>
                <w:ilvl w:val="0"/>
                <w:numId w:val="0"/>
              </w:numPr>
              <w:rPr>
                <w:sz w:val="24"/>
                <w:szCs w:val="18"/>
              </w:rPr>
            </w:pPr>
          </w:p>
        </w:tc>
        <w:tc>
          <w:tcPr>
            <w:tcW w:w="2970" w:type="dxa"/>
            <w:vAlign w:val="center"/>
          </w:tcPr>
          <w:p w14:paraId="31DC2C5A" w14:textId="77777777" w:rsidR="005B124E" w:rsidRPr="00045642" w:rsidRDefault="005B124E" w:rsidP="006C083C">
            <w:pPr>
              <w:pStyle w:val="Itema"/>
              <w:numPr>
                <w:ilvl w:val="0"/>
                <w:numId w:val="0"/>
              </w:numPr>
              <w:rPr>
                <w:sz w:val="24"/>
                <w:szCs w:val="18"/>
              </w:rPr>
            </w:pPr>
          </w:p>
        </w:tc>
        <w:tc>
          <w:tcPr>
            <w:tcW w:w="3060" w:type="dxa"/>
          </w:tcPr>
          <w:p w14:paraId="11AE3F58" w14:textId="77777777" w:rsidR="005B124E" w:rsidRPr="00045642" w:rsidRDefault="005B124E" w:rsidP="006C083C">
            <w:pPr>
              <w:pStyle w:val="Itema"/>
              <w:numPr>
                <w:ilvl w:val="0"/>
                <w:numId w:val="0"/>
              </w:numPr>
              <w:rPr>
                <w:sz w:val="24"/>
                <w:szCs w:val="18"/>
              </w:rPr>
            </w:pPr>
          </w:p>
        </w:tc>
      </w:tr>
      <w:tr w:rsidR="005B124E" w:rsidRPr="00045642" w14:paraId="283CA230" w14:textId="64C0DD25" w:rsidTr="005B124E">
        <w:tc>
          <w:tcPr>
            <w:tcW w:w="2610" w:type="dxa"/>
            <w:vAlign w:val="center"/>
          </w:tcPr>
          <w:p w14:paraId="60EB594C" w14:textId="77777777" w:rsidR="005B124E" w:rsidRPr="00045642" w:rsidRDefault="005B124E" w:rsidP="006C083C">
            <w:pPr>
              <w:pStyle w:val="Itema"/>
              <w:numPr>
                <w:ilvl w:val="0"/>
                <w:numId w:val="0"/>
              </w:numPr>
              <w:rPr>
                <w:sz w:val="24"/>
                <w:szCs w:val="18"/>
              </w:rPr>
            </w:pPr>
          </w:p>
        </w:tc>
        <w:tc>
          <w:tcPr>
            <w:tcW w:w="2520" w:type="dxa"/>
            <w:vAlign w:val="center"/>
          </w:tcPr>
          <w:p w14:paraId="3FCD97EB" w14:textId="77777777" w:rsidR="005B124E" w:rsidRPr="00045642" w:rsidRDefault="005B124E" w:rsidP="006C083C">
            <w:pPr>
              <w:pStyle w:val="Itema"/>
              <w:numPr>
                <w:ilvl w:val="0"/>
                <w:numId w:val="0"/>
              </w:numPr>
              <w:rPr>
                <w:sz w:val="24"/>
                <w:szCs w:val="18"/>
              </w:rPr>
            </w:pPr>
          </w:p>
        </w:tc>
        <w:tc>
          <w:tcPr>
            <w:tcW w:w="2970" w:type="dxa"/>
            <w:vAlign w:val="center"/>
          </w:tcPr>
          <w:p w14:paraId="4D49EE02" w14:textId="77777777" w:rsidR="005B124E" w:rsidRPr="00045642" w:rsidRDefault="005B124E" w:rsidP="006C083C">
            <w:pPr>
              <w:pStyle w:val="Itema"/>
              <w:numPr>
                <w:ilvl w:val="0"/>
                <w:numId w:val="0"/>
              </w:numPr>
              <w:rPr>
                <w:sz w:val="24"/>
                <w:szCs w:val="18"/>
              </w:rPr>
            </w:pPr>
          </w:p>
        </w:tc>
        <w:tc>
          <w:tcPr>
            <w:tcW w:w="3060" w:type="dxa"/>
          </w:tcPr>
          <w:p w14:paraId="55F0CDE6" w14:textId="77777777" w:rsidR="005B124E" w:rsidRPr="00045642" w:rsidRDefault="005B124E" w:rsidP="006C083C">
            <w:pPr>
              <w:pStyle w:val="Itema"/>
              <w:numPr>
                <w:ilvl w:val="0"/>
                <w:numId w:val="0"/>
              </w:numPr>
              <w:rPr>
                <w:sz w:val="24"/>
                <w:szCs w:val="18"/>
              </w:rPr>
            </w:pPr>
          </w:p>
        </w:tc>
      </w:tr>
      <w:tr w:rsidR="005B124E" w:rsidRPr="00045642" w14:paraId="408D90C0" w14:textId="1217DB41" w:rsidTr="005B124E">
        <w:tc>
          <w:tcPr>
            <w:tcW w:w="2610" w:type="dxa"/>
            <w:vAlign w:val="center"/>
          </w:tcPr>
          <w:p w14:paraId="3926CEA6" w14:textId="77777777" w:rsidR="005B124E" w:rsidRPr="00045642" w:rsidRDefault="005B124E" w:rsidP="006C083C">
            <w:pPr>
              <w:pStyle w:val="Itema"/>
              <w:numPr>
                <w:ilvl w:val="0"/>
                <w:numId w:val="0"/>
              </w:numPr>
              <w:rPr>
                <w:sz w:val="24"/>
                <w:szCs w:val="18"/>
              </w:rPr>
            </w:pPr>
          </w:p>
        </w:tc>
        <w:tc>
          <w:tcPr>
            <w:tcW w:w="2520" w:type="dxa"/>
            <w:vAlign w:val="center"/>
          </w:tcPr>
          <w:p w14:paraId="20D28D86" w14:textId="77777777" w:rsidR="005B124E" w:rsidRPr="00045642" w:rsidRDefault="005B124E" w:rsidP="006C083C">
            <w:pPr>
              <w:pStyle w:val="Itema"/>
              <w:numPr>
                <w:ilvl w:val="0"/>
                <w:numId w:val="0"/>
              </w:numPr>
              <w:rPr>
                <w:sz w:val="24"/>
                <w:szCs w:val="18"/>
              </w:rPr>
            </w:pPr>
          </w:p>
        </w:tc>
        <w:tc>
          <w:tcPr>
            <w:tcW w:w="2970" w:type="dxa"/>
            <w:vAlign w:val="center"/>
          </w:tcPr>
          <w:p w14:paraId="488C11A4" w14:textId="77777777" w:rsidR="005B124E" w:rsidRPr="00045642" w:rsidRDefault="005B124E" w:rsidP="006C083C">
            <w:pPr>
              <w:pStyle w:val="Itema"/>
              <w:numPr>
                <w:ilvl w:val="0"/>
                <w:numId w:val="0"/>
              </w:numPr>
              <w:rPr>
                <w:sz w:val="24"/>
                <w:szCs w:val="18"/>
              </w:rPr>
            </w:pPr>
          </w:p>
        </w:tc>
        <w:tc>
          <w:tcPr>
            <w:tcW w:w="3060" w:type="dxa"/>
          </w:tcPr>
          <w:p w14:paraId="38431944" w14:textId="77777777" w:rsidR="005B124E" w:rsidRPr="00045642" w:rsidRDefault="005B124E" w:rsidP="006C083C">
            <w:pPr>
              <w:pStyle w:val="Itema"/>
              <w:numPr>
                <w:ilvl w:val="0"/>
                <w:numId w:val="0"/>
              </w:numPr>
              <w:rPr>
                <w:sz w:val="24"/>
                <w:szCs w:val="18"/>
              </w:rPr>
            </w:pPr>
          </w:p>
        </w:tc>
      </w:tr>
      <w:tr w:rsidR="005B124E" w:rsidRPr="00045642" w14:paraId="00E3E675" w14:textId="012D1894" w:rsidTr="005B124E">
        <w:tc>
          <w:tcPr>
            <w:tcW w:w="2610" w:type="dxa"/>
            <w:vAlign w:val="center"/>
          </w:tcPr>
          <w:p w14:paraId="11F6FD3B" w14:textId="77777777" w:rsidR="005B124E" w:rsidRPr="00045642" w:rsidRDefault="005B124E" w:rsidP="006C083C">
            <w:pPr>
              <w:pStyle w:val="Itema"/>
              <w:numPr>
                <w:ilvl w:val="0"/>
                <w:numId w:val="0"/>
              </w:numPr>
              <w:rPr>
                <w:sz w:val="24"/>
                <w:szCs w:val="18"/>
              </w:rPr>
            </w:pPr>
          </w:p>
        </w:tc>
        <w:tc>
          <w:tcPr>
            <w:tcW w:w="2520" w:type="dxa"/>
            <w:vAlign w:val="center"/>
          </w:tcPr>
          <w:p w14:paraId="4B5D6DFD" w14:textId="77777777" w:rsidR="005B124E" w:rsidRPr="00045642" w:rsidRDefault="005B124E" w:rsidP="006C083C">
            <w:pPr>
              <w:pStyle w:val="Itema"/>
              <w:numPr>
                <w:ilvl w:val="0"/>
                <w:numId w:val="0"/>
              </w:numPr>
              <w:rPr>
                <w:sz w:val="24"/>
                <w:szCs w:val="18"/>
              </w:rPr>
            </w:pPr>
          </w:p>
        </w:tc>
        <w:tc>
          <w:tcPr>
            <w:tcW w:w="2970" w:type="dxa"/>
            <w:vAlign w:val="center"/>
          </w:tcPr>
          <w:p w14:paraId="5A516D88" w14:textId="77777777" w:rsidR="005B124E" w:rsidRPr="00045642" w:rsidRDefault="005B124E" w:rsidP="006C083C">
            <w:pPr>
              <w:pStyle w:val="Itema"/>
              <w:numPr>
                <w:ilvl w:val="0"/>
                <w:numId w:val="0"/>
              </w:numPr>
              <w:rPr>
                <w:sz w:val="24"/>
                <w:szCs w:val="18"/>
              </w:rPr>
            </w:pPr>
          </w:p>
        </w:tc>
        <w:tc>
          <w:tcPr>
            <w:tcW w:w="3060" w:type="dxa"/>
          </w:tcPr>
          <w:p w14:paraId="3A149532" w14:textId="77777777" w:rsidR="005B124E" w:rsidRPr="00045642" w:rsidRDefault="005B124E" w:rsidP="006C083C">
            <w:pPr>
              <w:pStyle w:val="Itema"/>
              <w:numPr>
                <w:ilvl w:val="0"/>
                <w:numId w:val="0"/>
              </w:numPr>
              <w:rPr>
                <w:sz w:val="24"/>
                <w:szCs w:val="18"/>
              </w:rPr>
            </w:pPr>
          </w:p>
        </w:tc>
      </w:tr>
      <w:tr w:rsidR="005B124E" w:rsidRPr="00045642" w14:paraId="607E2A02" w14:textId="42AC782E" w:rsidTr="005B124E">
        <w:tc>
          <w:tcPr>
            <w:tcW w:w="2610" w:type="dxa"/>
            <w:vAlign w:val="center"/>
          </w:tcPr>
          <w:p w14:paraId="420CC722" w14:textId="77777777" w:rsidR="005B124E" w:rsidRPr="00045642" w:rsidRDefault="005B124E" w:rsidP="006C083C">
            <w:pPr>
              <w:pStyle w:val="Itema"/>
              <w:numPr>
                <w:ilvl w:val="0"/>
                <w:numId w:val="0"/>
              </w:numPr>
              <w:rPr>
                <w:sz w:val="24"/>
                <w:szCs w:val="18"/>
              </w:rPr>
            </w:pPr>
          </w:p>
        </w:tc>
        <w:tc>
          <w:tcPr>
            <w:tcW w:w="2520" w:type="dxa"/>
            <w:vAlign w:val="center"/>
          </w:tcPr>
          <w:p w14:paraId="7F4038C4" w14:textId="77777777" w:rsidR="005B124E" w:rsidRPr="00045642" w:rsidRDefault="005B124E" w:rsidP="006C083C">
            <w:pPr>
              <w:pStyle w:val="Itema"/>
              <w:numPr>
                <w:ilvl w:val="0"/>
                <w:numId w:val="0"/>
              </w:numPr>
              <w:rPr>
                <w:sz w:val="24"/>
                <w:szCs w:val="18"/>
              </w:rPr>
            </w:pPr>
          </w:p>
        </w:tc>
        <w:tc>
          <w:tcPr>
            <w:tcW w:w="2970" w:type="dxa"/>
            <w:vAlign w:val="center"/>
          </w:tcPr>
          <w:p w14:paraId="5DCEC591" w14:textId="77777777" w:rsidR="005B124E" w:rsidRPr="00045642" w:rsidRDefault="005B124E" w:rsidP="006C083C">
            <w:pPr>
              <w:pStyle w:val="Itema"/>
              <w:numPr>
                <w:ilvl w:val="0"/>
                <w:numId w:val="0"/>
              </w:numPr>
              <w:rPr>
                <w:sz w:val="24"/>
                <w:szCs w:val="18"/>
              </w:rPr>
            </w:pPr>
          </w:p>
        </w:tc>
        <w:tc>
          <w:tcPr>
            <w:tcW w:w="3060" w:type="dxa"/>
          </w:tcPr>
          <w:p w14:paraId="6D8B59EB" w14:textId="77777777" w:rsidR="005B124E" w:rsidRPr="00045642" w:rsidRDefault="005B124E" w:rsidP="006C083C">
            <w:pPr>
              <w:pStyle w:val="Itema"/>
              <w:numPr>
                <w:ilvl w:val="0"/>
                <w:numId w:val="0"/>
              </w:numPr>
              <w:rPr>
                <w:sz w:val="24"/>
                <w:szCs w:val="18"/>
              </w:rPr>
            </w:pPr>
          </w:p>
        </w:tc>
      </w:tr>
      <w:tr w:rsidR="005B124E" w:rsidRPr="00045642" w14:paraId="089B859B" w14:textId="16058B14" w:rsidTr="005B124E">
        <w:tc>
          <w:tcPr>
            <w:tcW w:w="2610" w:type="dxa"/>
            <w:vAlign w:val="center"/>
          </w:tcPr>
          <w:p w14:paraId="631E82DD" w14:textId="77777777" w:rsidR="005B124E" w:rsidRPr="00045642" w:rsidRDefault="005B124E" w:rsidP="006C083C">
            <w:pPr>
              <w:pStyle w:val="Itema"/>
              <w:numPr>
                <w:ilvl w:val="0"/>
                <w:numId w:val="0"/>
              </w:numPr>
              <w:rPr>
                <w:sz w:val="24"/>
                <w:szCs w:val="18"/>
              </w:rPr>
            </w:pPr>
          </w:p>
        </w:tc>
        <w:tc>
          <w:tcPr>
            <w:tcW w:w="2520" w:type="dxa"/>
            <w:vAlign w:val="center"/>
          </w:tcPr>
          <w:p w14:paraId="248F46F5" w14:textId="77777777" w:rsidR="005B124E" w:rsidRPr="00045642" w:rsidRDefault="005B124E" w:rsidP="006C083C">
            <w:pPr>
              <w:pStyle w:val="Itema"/>
              <w:numPr>
                <w:ilvl w:val="0"/>
                <w:numId w:val="0"/>
              </w:numPr>
              <w:rPr>
                <w:sz w:val="24"/>
                <w:szCs w:val="18"/>
              </w:rPr>
            </w:pPr>
          </w:p>
        </w:tc>
        <w:tc>
          <w:tcPr>
            <w:tcW w:w="2970" w:type="dxa"/>
            <w:vAlign w:val="center"/>
          </w:tcPr>
          <w:p w14:paraId="27A1E359" w14:textId="77777777" w:rsidR="005B124E" w:rsidRPr="00045642" w:rsidRDefault="005B124E" w:rsidP="006C083C">
            <w:pPr>
              <w:pStyle w:val="Itema"/>
              <w:numPr>
                <w:ilvl w:val="0"/>
                <w:numId w:val="0"/>
              </w:numPr>
              <w:rPr>
                <w:sz w:val="24"/>
                <w:szCs w:val="18"/>
              </w:rPr>
            </w:pPr>
          </w:p>
        </w:tc>
        <w:tc>
          <w:tcPr>
            <w:tcW w:w="3060" w:type="dxa"/>
          </w:tcPr>
          <w:p w14:paraId="6DB537BC" w14:textId="77777777" w:rsidR="005B124E" w:rsidRPr="00045642" w:rsidRDefault="005B124E" w:rsidP="006C083C">
            <w:pPr>
              <w:pStyle w:val="Itema"/>
              <w:numPr>
                <w:ilvl w:val="0"/>
                <w:numId w:val="0"/>
              </w:numPr>
              <w:rPr>
                <w:sz w:val="24"/>
                <w:szCs w:val="18"/>
              </w:rPr>
            </w:pPr>
          </w:p>
        </w:tc>
      </w:tr>
      <w:tr w:rsidR="005B124E" w:rsidRPr="00045642" w14:paraId="49B1984F" w14:textId="5C280D59" w:rsidTr="005B124E">
        <w:tc>
          <w:tcPr>
            <w:tcW w:w="2610" w:type="dxa"/>
            <w:vAlign w:val="center"/>
          </w:tcPr>
          <w:p w14:paraId="51614E98" w14:textId="77777777" w:rsidR="005B124E" w:rsidRPr="00045642" w:rsidRDefault="005B124E" w:rsidP="006C083C">
            <w:pPr>
              <w:pStyle w:val="Itema"/>
              <w:numPr>
                <w:ilvl w:val="0"/>
                <w:numId w:val="0"/>
              </w:numPr>
              <w:rPr>
                <w:sz w:val="24"/>
                <w:szCs w:val="18"/>
              </w:rPr>
            </w:pPr>
          </w:p>
        </w:tc>
        <w:tc>
          <w:tcPr>
            <w:tcW w:w="2520" w:type="dxa"/>
            <w:vAlign w:val="center"/>
          </w:tcPr>
          <w:p w14:paraId="1D10FB68" w14:textId="77777777" w:rsidR="005B124E" w:rsidRPr="00045642" w:rsidRDefault="005B124E" w:rsidP="006C083C">
            <w:pPr>
              <w:pStyle w:val="Itema"/>
              <w:numPr>
                <w:ilvl w:val="0"/>
                <w:numId w:val="0"/>
              </w:numPr>
              <w:rPr>
                <w:sz w:val="24"/>
                <w:szCs w:val="18"/>
              </w:rPr>
            </w:pPr>
          </w:p>
        </w:tc>
        <w:tc>
          <w:tcPr>
            <w:tcW w:w="2970" w:type="dxa"/>
            <w:vAlign w:val="center"/>
          </w:tcPr>
          <w:p w14:paraId="2F89849F" w14:textId="77777777" w:rsidR="005B124E" w:rsidRPr="00045642" w:rsidRDefault="005B124E" w:rsidP="006C083C">
            <w:pPr>
              <w:pStyle w:val="Itema"/>
              <w:numPr>
                <w:ilvl w:val="0"/>
                <w:numId w:val="0"/>
              </w:numPr>
              <w:rPr>
                <w:sz w:val="24"/>
                <w:szCs w:val="18"/>
              </w:rPr>
            </w:pPr>
          </w:p>
        </w:tc>
        <w:tc>
          <w:tcPr>
            <w:tcW w:w="3060" w:type="dxa"/>
          </w:tcPr>
          <w:p w14:paraId="0794F876" w14:textId="77777777" w:rsidR="005B124E" w:rsidRPr="00045642" w:rsidRDefault="005B124E" w:rsidP="006C083C">
            <w:pPr>
              <w:pStyle w:val="Itema"/>
              <w:numPr>
                <w:ilvl w:val="0"/>
                <w:numId w:val="0"/>
              </w:numPr>
              <w:rPr>
                <w:sz w:val="24"/>
                <w:szCs w:val="18"/>
              </w:rPr>
            </w:pPr>
          </w:p>
        </w:tc>
      </w:tr>
    </w:tbl>
    <w:p w14:paraId="69E70147" w14:textId="77777777" w:rsidR="005B124E" w:rsidRPr="00BB1FFA" w:rsidRDefault="005B124E" w:rsidP="005B124E">
      <w:pPr>
        <w:pStyle w:val="Itema"/>
        <w:numPr>
          <w:ilvl w:val="0"/>
          <w:numId w:val="0"/>
        </w:numPr>
        <w:rPr>
          <w:color w:val="000000" w:themeColor="text1"/>
          <w:sz w:val="24"/>
          <w:szCs w:val="24"/>
        </w:rPr>
      </w:pPr>
    </w:p>
    <w:p w14:paraId="18AD81AB" w14:textId="77777777" w:rsidR="005B124E" w:rsidRPr="0012434A" w:rsidRDefault="005B124E" w:rsidP="00D85895">
      <w:pPr>
        <w:pStyle w:val="Itema"/>
        <w:numPr>
          <w:ilvl w:val="0"/>
          <w:numId w:val="47"/>
        </w:numPr>
        <w:ind w:left="1440" w:hanging="72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Unless noted otherwise in the RF</w:t>
      </w:r>
      <w:r>
        <w:rPr>
          <w:sz w:val="24"/>
        </w:rPr>
        <w:t>P</w:t>
      </w:r>
      <w:r w:rsidRPr="00356299">
        <w:rPr>
          <w:sz w:val="24"/>
        </w:rPr>
        <w:t xml:space="preserve">, </w:t>
      </w:r>
      <w:r>
        <w:rPr>
          <w:sz w:val="24"/>
        </w:rPr>
        <w:t xml:space="preserve">for example the item(s) stated above,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r>
        <w:rPr>
          <w:sz w:val="24"/>
          <w:szCs w:val="18"/>
        </w:rPr>
        <w:t xml:space="preserve"> </w:t>
      </w:r>
    </w:p>
    <w:p w14:paraId="53BE7B1F" w14:textId="77777777" w:rsidR="00D0212C" w:rsidRPr="00266DFB" w:rsidRDefault="00D0212C" w:rsidP="00D0212C">
      <w:pPr>
        <w:rPr>
          <w:rFonts w:ascii="Calibri" w:hAnsi="Calibri" w:cs="Calibri"/>
          <w:sz w:val="24"/>
        </w:rPr>
      </w:pPr>
    </w:p>
    <w:p w14:paraId="4D862D47" w14:textId="77777777" w:rsidR="00D0212C" w:rsidRPr="00266DFB" w:rsidRDefault="00D0212C" w:rsidP="00D0212C">
      <w:pPr>
        <w:rPr>
          <w:rFonts w:ascii="Calibri" w:hAnsi="Calibri" w:cs="Calibri"/>
          <w:sz w:val="24"/>
        </w:rPr>
      </w:pPr>
    </w:p>
    <w:p w14:paraId="2F83CE8B" w14:textId="77777777" w:rsidR="00F43F6A" w:rsidRPr="00112390" w:rsidRDefault="00D0212C" w:rsidP="00F43F6A">
      <w:pPr>
        <w:rPr>
          <w:rFonts w:ascii="Calibri" w:hAnsi="Calibri" w:cs="Calibri"/>
          <w:b/>
          <w:bCs/>
          <w:sz w:val="24"/>
        </w:rPr>
      </w:pPr>
      <w:r w:rsidRPr="00112390">
        <w:rPr>
          <w:rFonts w:ascii="Calibri" w:hAnsi="Calibri" w:cs="Calibri"/>
          <w:b/>
          <w:bCs/>
          <w:sz w:val="24"/>
        </w:rPr>
        <w:t>Maximum Length: None</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79F54479" w14:textId="4CFD4172" w:rsidR="000D4620" w:rsidRPr="000D4620" w:rsidRDefault="000D4620" w:rsidP="000D4620">
      <w:pPr>
        <w:pStyle w:val="Heading4"/>
        <w:shd w:val="clear" w:color="auto" w:fill="DEEAF6" w:themeFill="accent5" w:themeFillTint="33"/>
        <w:jc w:val="left"/>
      </w:pPr>
      <w:r w:rsidRPr="000D4620">
        <w:lastRenderedPageBreak/>
        <w:t>BID FORM</w:t>
      </w:r>
      <w:r w:rsidRPr="000D4620">
        <w:tab/>
      </w:r>
    </w:p>
    <w:p w14:paraId="7FB9BAF9" w14:textId="3487247F" w:rsidR="00F43F6A" w:rsidRPr="00364BAA" w:rsidRDefault="00F43F6A" w:rsidP="000D4620">
      <w:pPr>
        <w:pStyle w:val="PlainText"/>
        <w:tabs>
          <w:tab w:val="right" w:pos="10080"/>
        </w:tabs>
        <w:spacing w:before="240" w:after="240"/>
        <w:rPr>
          <w:rFonts w:ascii="Calibri" w:hAnsi="Calibri" w:cs="Calibri"/>
          <w:b/>
          <w:color w:val="000000" w:themeColor="text1"/>
          <w:sz w:val="24"/>
          <w:szCs w:val="24"/>
        </w:rPr>
      </w:pPr>
      <w:r w:rsidRPr="00266DFB">
        <w:rPr>
          <w:rFonts w:ascii="Calibri" w:hAnsi="Calibri" w:cs="Calibri"/>
          <w:b/>
          <w:sz w:val="24"/>
          <w:szCs w:val="24"/>
        </w:rPr>
        <w:t>Instructions</w:t>
      </w:r>
      <w:r w:rsidRPr="00266DFB">
        <w:rPr>
          <w:rFonts w:ascii="Calibri" w:hAnsi="Calibri" w:cs="Calibri"/>
          <w:sz w:val="24"/>
          <w:szCs w:val="24"/>
        </w:rPr>
        <w:t>:</w:t>
      </w:r>
      <w:r w:rsidRPr="00266DFB">
        <w:rPr>
          <w:rFonts w:ascii="Calibri" w:hAnsi="Calibri" w:cs="Calibri"/>
          <w:b/>
          <w:sz w:val="24"/>
          <w:szCs w:val="24"/>
        </w:rPr>
        <w:t xml:space="preserve"> </w:t>
      </w:r>
      <w:r w:rsidR="00502F47" w:rsidRPr="00AF507B">
        <w:rPr>
          <w:rFonts w:ascii="Calibri" w:hAnsi="Calibri" w:cs="Calibri"/>
          <w:sz w:val="24"/>
          <w:szCs w:val="24"/>
        </w:rPr>
        <w:t>Bidder</w:t>
      </w:r>
      <w:r w:rsidRPr="00AF507B">
        <w:rPr>
          <w:rFonts w:ascii="Calibri" w:hAnsi="Calibri" w:cs="Calibri"/>
          <w:sz w:val="24"/>
          <w:szCs w:val="24"/>
        </w:rPr>
        <w:t xml:space="preserve"> must use </w:t>
      </w:r>
      <w:r w:rsidRPr="00364BAA">
        <w:rPr>
          <w:rFonts w:ascii="Calibri" w:hAnsi="Calibri" w:cs="Calibri"/>
          <w:color w:val="000000" w:themeColor="text1"/>
          <w:sz w:val="24"/>
          <w:szCs w:val="24"/>
        </w:rPr>
        <w:t xml:space="preserve">the </w:t>
      </w:r>
      <w:r w:rsidR="00682C12" w:rsidRPr="00364BAA">
        <w:rPr>
          <w:rFonts w:ascii="Calibri" w:hAnsi="Calibri" w:cs="Calibri"/>
          <w:color w:val="000000" w:themeColor="text1"/>
          <w:sz w:val="24"/>
          <w:szCs w:val="24"/>
        </w:rPr>
        <w:t xml:space="preserve">separate </w:t>
      </w:r>
      <w:r w:rsidR="00DD1563" w:rsidRPr="00364BAA">
        <w:rPr>
          <w:rFonts w:ascii="Calibri" w:hAnsi="Calibri" w:cs="Calibri"/>
          <w:color w:val="000000" w:themeColor="text1"/>
          <w:sz w:val="24"/>
          <w:szCs w:val="24"/>
        </w:rPr>
        <w:t xml:space="preserve">County provided </w:t>
      </w:r>
      <w:r w:rsidR="00682C12" w:rsidRPr="00364BAA">
        <w:rPr>
          <w:rFonts w:ascii="Calibri" w:hAnsi="Calibri" w:cs="Calibri"/>
          <w:color w:val="000000" w:themeColor="text1"/>
          <w:sz w:val="24"/>
          <w:szCs w:val="24"/>
        </w:rPr>
        <w:t xml:space="preserve">Excel </w:t>
      </w:r>
      <w:r w:rsidR="00C61CE5" w:rsidRPr="00364BAA">
        <w:rPr>
          <w:rFonts w:ascii="Calibri" w:hAnsi="Calibri" w:cs="Calibri"/>
          <w:color w:val="000000" w:themeColor="text1"/>
          <w:sz w:val="24"/>
          <w:szCs w:val="24"/>
        </w:rPr>
        <w:t>Bid Form</w:t>
      </w:r>
      <w:r w:rsidRPr="00364BAA">
        <w:rPr>
          <w:rFonts w:ascii="Calibri" w:hAnsi="Calibri" w:cs="Calibri"/>
          <w:color w:val="000000" w:themeColor="text1"/>
          <w:sz w:val="24"/>
          <w:szCs w:val="24"/>
        </w:rPr>
        <w:t xml:space="preserve">.   </w:t>
      </w:r>
    </w:p>
    <w:p w14:paraId="1346D0FB" w14:textId="74367FE0" w:rsidR="00A77B4E" w:rsidRPr="00364BAA" w:rsidRDefault="00F43F6A" w:rsidP="00266DFB">
      <w:pPr>
        <w:pStyle w:val="PlainText"/>
        <w:spacing w:before="240" w:after="240"/>
        <w:rPr>
          <w:rFonts w:ascii="Calibri" w:hAnsi="Calibri" w:cs="Calibri"/>
          <w:color w:val="000000" w:themeColor="text1"/>
          <w:sz w:val="24"/>
          <w:szCs w:val="24"/>
        </w:rPr>
      </w:pPr>
      <w:r w:rsidRPr="00364BAA">
        <w:rPr>
          <w:rFonts w:ascii="Calibri" w:hAnsi="Calibri" w:cs="Calibri"/>
          <w:b/>
          <w:color w:val="000000" w:themeColor="text1"/>
          <w:sz w:val="24"/>
          <w:szCs w:val="24"/>
        </w:rPr>
        <w:t xml:space="preserve">COST </w:t>
      </w:r>
      <w:r w:rsidR="00C063D4" w:rsidRPr="00364BAA">
        <w:rPr>
          <w:rFonts w:ascii="Calibri" w:hAnsi="Calibri" w:cs="Calibri"/>
          <w:b/>
          <w:color w:val="000000" w:themeColor="text1"/>
          <w:sz w:val="24"/>
          <w:szCs w:val="24"/>
        </w:rPr>
        <w:t>MUST</w:t>
      </w:r>
      <w:r w:rsidRPr="00364BAA">
        <w:rPr>
          <w:rFonts w:ascii="Calibri" w:hAnsi="Calibri" w:cs="Calibri"/>
          <w:b/>
          <w:color w:val="000000" w:themeColor="text1"/>
          <w:sz w:val="24"/>
          <w:szCs w:val="24"/>
        </w:rPr>
        <w:t xml:space="preserve"> BE SUBMITTED AS REQUESTED ON TH</w:t>
      </w:r>
      <w:r w:rsidR="00351B4C" w:rsidRPr="00364BAA">
        <w:rPr>
          <w:rFonts w:ascii="Calibri" w:hAnsi="Calibri" w:cs="Calibri"/>
          <w:b/>
          <w:color w:val="000000" w:themeColor="text1"/>
          <w:sz w:val="24"/>
          <w:szCs w:val="24"/>
        </w:rPr>
        <w:t>E</w:t>
      </w:r>
      <w:r w:rsidR="00D0212C" w:rsidRPr="00364BAA">
        <w:rPr>
          <w:rFonts w:ascii="Calibri" w:hAnsi="Calibri" w:cs="Calibri"/>
          <w:b/>
          <w:color w:val="000000" w:themeColor="text1"/>
          <w:sz w:val="24"/>
          <w:szCs w:val="24"/>
        </w:rPr>
        <w:t xml:space="preserve"> </w:t>
      </w:r>
      <w:r w:rsidR="00DD1563" w:rsidRPr="00364BAA">
        <w:rPr>
          <w:rFonts w:ascii="Calibri" w:hAnsi="Calibri" w:cs="Calibri"/>
          <w:b/>
          <w:color w:val="000000" w:themeColor="text1"/>
          <w:sz w:val="24"/>
          <w:szCs w:val="24"/>
        </w:rPr>
        <w:t xml:space="preserve">COUNTY PROVIDED </w:t>
      </w:r>
      <w:r w:rsidR="009D64EA" w:rsidRPr="00364BAA">
        <w:rPr>
          <w:rFonts w:ascii="Calibri" w:hAnsi="Calibri" w:cs="Calibri"/>
          <w:b/>
          <w:color w:val="000000" w:themeColor="text1"/>
          <w:sz w:val="24"/>
          <w:szCs w:val="24"/>
        </w:rPr>
        <w:t>EXCEL</w:t>
      </w:r>
      <w:r w:rsidRPr="00364BAA">
        <w:rPr>
          <w:rFonts w:ascii="Calibri" w:hAnsi="Calibri" w:cs="Calibri"/>
          <w:b/>
          <w:color w:val="000000" w:themeColor="text1"/>
          <w:sz w:val="24"/>
          <w:szCs w:val="24"/>
        </w:rPr>
        <w:t xml:space="preserve"> BID FORM.  NO ALTERATIONS OR CHANGES OF ANY KIND ARE PERMITTED.</w:t>
      </w:r>
      <w:r w:rsidRPr="00364BAA">
        <w:rPr>
          <w:rFonts w:ascii="Calibri" w:hAnsi="Calibri" w:cs="Calibri"/>
          <w:color w:val="000000" w:themeColor="text1"/>
          <w:sz w:val="24"/>
          <w:szCs w:val="24"/>
        </w:rPr>
        <w:t xml:space="preserve">  </w:t>
      </w:r>
    </w:p>
    <w:p w14:paraId="1ECBDDAA" w14:textId="7B96C98F" w:rsidR="00A77B4E" w:rsidRPr="00364BAA" w:rsidRDefault="00F43F6A" w:rsidP="00266DFB">
      <w:pPr>
        <w:pStyle w:val="PlainText"/>
        <w:spacing w:before="240" w:after="240"/>
        <w:rPr>
          <w:rFonts w:ascii="Calibri" w:hAnsi="Calibri" w:cs="Calibri"/>
          <w:color w:val="000000" w:themeColor="text1"/>
          <w:sz w:val="24"/>
          <w:szCs w:val="24"/>
        </w:rPr>
      </w:pPr>
      <w:r w:rsidRPr="00364BAA">
        <w:rPr>
          <w:rFonts w:ascii="Calibri" w:hAnsi="Calibri" w:cs="Calibri"/>
          <w:color w:val="000000" w:themeColor="text1"/>
          <w:sz w:val="24"/>
          <w:szCs w:val="24"/>
        </w:rPr>
        <w:t xml:space="preserve">Bid </w:t>
      </w:r>
      <w:r w:rsidR="00EB4661" w:rsidRPr="00364BAA">
        <w:rPr>
          <w:rFonts w:ascii="Calibri" w:hAnsi="Calibri" w:cs="Calibri"/>
          <w:color w:val="000000" w:themeColor="text1"/>
          <w:sz w:val="24"/>
          <w:szCs w:val="24"/>
        </w:rPr>
        <w:t xml:space="preserve">proposals </w:t>
      </w:r>
      <w:r w:rsidRPr="00364BAA">
        <w:rPr>
          <w:rFonts w:ascii="Calibri" w:hAnsi="Calibri" w:cs="Calibri"/>
          <w:color w:val="000000" w:themeColor="text1"/>
          <w:sz w:val="24"/>
          <w:szCs w:val="24"/>
        </w:rPr>
        <w:t xml:space="preserve">that do not comply </w:t>
      </w:r>
      <w:r w:rsidR="00A77B4E" w:rsidRPr="00364BAA">
        <w:rPr>
          <w:rFonts w:ascii="Calibri" w:hAnsi="Calibri" w:cs="Calibri"/>
          <w:color w:val="000000" w:themeColor="text1"/>
          <w:sz w:val="24"/>
          <w:szCs w:val="24"/>
        </w:rPr>
        <w:t>may be rejected.</w:t>
      </w:r>
    </w:p>
    <w:p w14:paraId="0E038A3E" w14:textId="53AA2559" w:rsidR="00F43F6A" w:rsidRPr="00364BAA" w:rsidRDefault="00F43F6A" w:rsidP="00266DFB">
      <w:pPr>
        <w:pStyle w:val="PlainText"/>
        <w:spacing w:before="240" w:after="240"/>
        <w:rPr>
          <w:rFonts w:ascii="Calibri" w:hAnsi="Calibri" w:cs="Calibri"/>
          <w:color w:val="000000" w:themeColor="text1"/>
          <w:sz w:val="24"/>
          <w:szCs w:val="24"/>
        </w:rPr>
      </w:pPr>
      <w:r w:rsidRPr="00364BAA">
        <w:rPr>
          <w:rFonts w:ascii="Calibri" w:hAnsi="Calibri" w:cs="Calibri"/>
          <w:color w:val="000000" w:themeColor="text1"/>
          <w:sz w:val="24"/>
          <w:szCs w:val="24"/>
        </w:rPr>
        <w:t xml:space="preserve">The cost quoted </w:t>
      </w:r>
      <w:r w:rsidR="00C063D4" w:rsidRPr="00364BAA">
        <w:rPr>
          <w:rFonts w:ascii="Calibri" w:hAnsi="Calibri" w:cs="Calibri"/>
          <w:color w:val="000000" w:themeColor="text1"/>
          <w:sz w:val="24"/>
          <w:szCs w:val="24"/>
        </w:rPr>
        <w:t>must</w:t>
      </w:r>
      <w:r w:rsidRPr="00364BAA">
        <w:rPr>
          <w:rFonts w:ascii="Calibri" w:hAnsi="Calibri" w:cs="Calibri"/>
          <w:color w:val="000000" w:themeColor="text1"/>
          <w:sz w:val="24"/>
          <w:szCs w:val="24"/>
        </w:rPr>
        <w:t xml:space="preserve"> include all taxes (excluding sales and use tax) and all other charges, including travel expenses</w:t>
      </w:r>
      <w:r w:rsidR="00A77B4E" w:rsidRPr="00364BAA">
        <w:rPr>
          <w:rFonts w:ascii="Calibri" w:hAnsi="Calibri" w:cs="Calibri"/>
          <w:color w:val="000000" w:themeColor="text1"/>
          <w:sz w:val="24"/>
          <w:szCs w:val="24"/>
        </w:rPr>
        <w:t xml:space="preserve">.  The </w:t>
      </w:r>
      <w:r w:rsidR="00112390" w:rsidRPr="00364BAA">
        <w:rPr>
          <w:rFonts w:ascii="Calibri" w:hAnsi="Calibri" w:cs="Calibri"/>
          <w:color w:val="000000" w:themeColor="text1"/>
          <w:sz w:val="24"/>
          <w:szCs w:val="24"/>
        </w:rPr>
        <w:t>price</w:t>
      </w:r>
      <w:r w:rsidR="00A77B4E" w:rsidRPr="00364BAA">
        <w:rPr>
          <w:rFonts w:ascii="Calibri" w:hAnsi="Calibri" w:cs="Calibri"/>
          <w:color w:val="000000" w:themeColor="text1"/>
          <w:sz w:val="24"/>
          <w:szCs w:val="24"/>
        </w:rPr>
        <w:t xml:space="preserve"> quoted will be the </w:t>
      </w:r>
      <w:r w:rsidRPr="00364BAA">
        <w:rPr>
          <w:rFonts w:ascii="Calibri" w:hAnsi="Calibri" w:cs="Calibri"/>
          <w:color w:val="000000" w:themeColor="text1"/>
          <w:sz w:val="24"/>
          <w:szCs w:val="24"/>
        </w:rPr>
        <w:t xml:space="preserve">maximum cost the County will pay for the term of any contract </w:t>
      </w:r>
      <w:r w:rsidR="00112390" w:rsidRPr="00364BAA">
        <w:rPr>
          <w:rFonts w:ascii="Calibri" w:hAnsi="Calibri" w:cs="Calibri"/>
          <w:color w:val="000000" w:themeColor="text1"/>
          <w:sz w:val="24"/>
          <w:szCs w:val="24"/>
        </w:rPr>
        <w:t>resulting from</w:t>
      </w:r>
      <w:r w:rsidRPr="00364BAA">
        <w:rPr>
          <w:rFonts w:ascii="Calibri" w:hAnsi="Calibri" w:cs="Calibri"/>
          <w:color w:val="000000" w:themeColor="text1"/>
          <w:sz w:val="24"/>
          <w:szCs w:val="24"/>
        </w:rPr>
        <w:t xml:space="preserve"> this </w:t>
      </w:r>
      <w:r w:rsidR="00FE3C61" w:rsidRPr="00364BAA">
        <w:rPr>
          <w:rFonts w:ascii="Calibri" w:hAnsi="Calibri" w:cs="Calibri"/>
          <w:color w:val="000000" w:themeColor="text1"/>
          <w:sz w:val="24"/>
          <w:szCs w:val="24"/>
        </w:rPr>
        <w:t>RFP</w:t>
      </w:r>
      <w:r w:rsidRPr="00364BAA">
        <w:rPr>
          <w:rFonts w:ascii="Calibri" w:hAnsi="Calibri" w:cs="Calibri"/>
          <w:color w:val="000000" w:themeColor="text1"/>
          <w:sz w:val="24"/>
          <w:szCs w:val="24"/>
        </w:rPr>
        <w:t xml:space="preserve">.  </w:t>
      </w:r>
    </w:p>
    <w:p w14:paraId="38DB2AF1" w14:textId="4980F288" w:rsidR="00F43F6A" w:rsidRPr="00364BAA" w:rsidRDefault="00F43F6A" w:rsidP="00266DFB">
      <w:pPr>
        <w:pStyle w:val="PlainText"/>
        <w:spacing w:before="240" w:after="240"/>
        <w:rPr>
          <w:rFonts w:ascii="Calibri" w:hAnsi="Calibri" w:cs="Calibri"/>
          <w:color w:val="000000" w:themeColor="text1"/>
          <w:sz w:val="24"/>
          <w:szCs w:val="24"/>
        </w:rPr>
      </w:pPr>
      <w:r w:rsidRPr="00364BAA">
        <w:rPr>
          <w:rFonts w:ascii="Calibri" w:hAnsi="Calibri" w:cs="Calibri"/>
          <w:color w:val="000000" w:themeColor="text1"/>
          <w:sz w:val="24"/>
          <w:szCs w:val="24"/>
        </w:rPr>
        <w:t xml:space="preserve">Quantities listed on Alameda County </w:t>
      </w:r>
      <w:r w:rsidR="009D64EA" w:rsidRPr="00364BAA">
        <w:rPr>
          <w:rFonts w:ascii="Calibri" w:hAnsi="Calibri" w:cs="Calibri"/>
          <w:b/>
          <w:color w:val="000000" w:themeColor="text1"/>
          <w:sz w:val="24"/>
          <w:szCs w:val="24"/>
        </w:rPr>
        <w:t>Excel Bid Form</w:t>
      </w:r>
      <w:r w:rsidR="00BE05AB" w:rsidRPr="00364BAA">
        <w:rPr>
          <w:rFonts w:ascii="Calibri" w:hAnsi="Calibri" w:cs="Calibri"/>
          <w:b/>
          <w:color w:val="000000" w:themeColor="text1"/>
          <w:sz w:val="24"/>
          <w:szCs w:val="24"/>
        </w:rPr>
        <w:t xml:space="preserve"> </w:t>
      </w:r>
      <w:r w:rsidRPr="00364BAA">
        <w:rPr>
          <w:rFonts w:ascii="Calibri" w:hAnsi="Calibri" w:cs="Calibri"/>
          <w:color w:val="000000" w:themeColor="text1"/>
          <w:sz w:val="24"/>
          <w:szCs w:val="24"/>
        </w:rPr>
        <w:t xml:space="preserve">are </w:t>
      </w:r>
      <w:r w:rsidR="000D4620" w:rsidRPr="00364BAA">
        <w:rPr>
          <w:rFonts w:ascii="Calibri" w:hAnsi="Calibri" w:cs="Calibri"/>
          <w:color w:val="000000" w:themeColor="text1"/>
          <w:sz w:val="24"/>
          <w:szCs w:val="24"/>
        </w:rPr>
        <w:t>estimates</w:t>
      </w:r>
      <w:r w:rsidR="00A77B4E" w:rsidRPr="00364BAA">
        <w:rPr>
          <w:rFonts w:ascii="Calibri" w:hAnsi="Calibri" w:cs="Calibri"/>
          <w:color w:val="000000" w:themeColor="text1"/>
          <w:sz w:val="24"/>
          <w:szCs w:val="24"/>
        </w:rPr>
        <w:t xml:space="preserve"> </w:t>
      </w:r>
      <w:r w:rsidR="00D0212C" w:rsidRPr="00364BAA">
        <w:rPr>
          <w:rFonts w:ascii="Calibri" w:hAnsi="Calibri" w:cs="Calibri"/>
          <w:color w:val="000000" w:themeColor="text1"/>
          <w:sz w:val="24"/>
          <w:szCs w:val="24"/>
        </w:rPr>
        <w:t>only;</w:t>
      </w:r>
      <w:r w:rsidR="008B6B52" w:rsidRPr="00364BAA">
        <w:rPr>
          <w:rFonts w:ascii="Calibri" w:hAnsi="Calibri" w:cs="Calibri"/>
          <w:color w:val="000000" w:themeColor="text1"/>
          <w:sz w:val="24"/>
          <w:szCs w:val="24"/>
        </w:rPr>
        <w:t xml:space="preserve"> they </w:t>
      </w:r>
      <w:r w:rsidRPr="00364BAA">
        <w:rPr>
          <w:rFonts w:ascii="Calibri" w:hAnsi="Calibri" w:cs="Calibri"/>
          <w:color w:val="000000" w:themeColor="text1"/>
          <w:sz w:val="24"/>
          <w:szCs w:val="24"/>
        </w:rPr>
        <w:t>are not to be construed as a commitment</w:t>
      </w:r>
      <w:r w:rsidR="00A77B4E" w:rsidRPr="00364BAA">
        <w:rPr>
          <w:rFonts w:ascii="Calibri" w:hAnsi="Calibri" w:cs="Calibri"/>
          <w:color w:val="000000" w:themeColor="text1"/>
          <w:sz w:val="24"/>
          <w:szCs w:val="24"/>
        </w:rPr>
        <w:t xml:space="preserve"> of</w:t>
      </w:r>
      <w:r w:rsidR="008B6B52" w:rsidRPr="00364BAA">
        <w:rPr>
          <w:rFonts w:ascii="Calibri" w:hAnsi="Calibri" w:cs="Calibri"/>
          <w:color w:val="000000" w:themeColor="text1"/>
          <w:sz w:val="24"/>
          <w:szCs w:val="24"/>
        </w:rPr>
        <w:t xml:space="preserve"> the County to purchase that quantity</w:t>
      </w:r>
      <w:r w:rsidRPr="00364BAA">
        <w:rPr>
          <w:rFonts w:ascii="Calibri" w:hAnsi="Calibri" w:cs="Calibri"/>
          <w:color w:val="000000" w:themeColor="text1"/>
          <w:sz w:val="24"/>
          <w:szCs w:val="24"/>
        </w:rPr>
        <w:t>.  No minimum or max</w:t>
      </w:r>
      <w:r w:rsidR="00D0212C" w:rsidRPr="00364BAA">
        <w:rPr>
          <w:rFonts w:ascii="Calibri" w:hAnsi="Calibri" w:cs="Calibri"/>
          <w:color w:val="000000" w:themeColor="text1"/>
          <w:sz w:val="24"/>
          <w:szCs w:val="24"/>
        </w:rPr>
        <w:t>imum is guaranteed or implied.</w:t>
      </w:r>
      <w:r w:rsidR="008B6B52" w:rsidRPr="00364BAA">
        <w:rPr>
          <w:rFonts w:ascii="Calibri" w:hAnsi="Calibri" w:cs="Calibri"/>
          <w:color w:val="000000" w:themeColor="text1"/>
          <w:sz w:val="24"/>
          <w:szCs w:val="24"/>
        </w:rPr>
        <w:t xml:space="preserve"> The cost quoted will be the price of the items identified, regardless of </w:t>
      </w:r>
      <w:r w:rsidR="00112390" w:rsidRPr="00364BAA">
        <w:rPr>
          <w:rFonts w:ascii="Calibri" w:hAnsi="Calibri" w:cs="Calibri"/>
          <w:color w:val="000000" w:themeColor="text1"/>
          <w:sz w:val="24"/>
          <w:szCs w:val="24"/>
        </w:rPr>
        <w:t xml:space="preserve">the </w:t>
      </w:r>
      <w:r w:rsidR="008B6B52" w:rsidRPr="00364BAA">
        <w:rPr>
          <w:rFonts w:ascii="Calibri" w:hAnsi="Calibri" w:cs="Calibri"/>
          <w:color w:val="000000" w:themeColor="text1"/>
          <w:sz w:val="24"/>
          <w:szCs w:val="24"/>
        </w:rPr>
        <w:t xml:space="preserve">quantity purchased. </w:t>
      </w:r>
    </w:p>
    <w:p w14:paraId="4B0B1ECA" w14:textId="36A12BC0" w:rsidR="00863B24" w:rsidRPr="00266DFB" w:rsidRDefault="00F11875" w:rsidP="00266DFB">
      <w:pPr>
        <w:spacing w:before="240" w:after="240"/>
        <w:rPr>
          <w:rFonts w:ascii="Calibri" w:hAnsi="Calibri" w:cs="Segoe UI"/>
          <w:color w:val="FFFFFF"/>
          <w:sz w:val="24"/>
          <w:szCs w:val="24"/>
        </w:rPr>
      </w:pPr>
      <w:bookmarkStart w:id="151" w:name="_Hlk160806255"/>
      <w:r w:rsidRPr="00364BAA">
        <w:rPr>
          <w:rFonts w:asciiTheme="minorHAnsi" w:hAnsiTheme="minorHAnsi" w:cstheme="minorHAnsi"/>
          <w:color w:val="000000" w:themeColor="text1"/>
          <w:sz w:val="24"/>
          <w:szCs w:val="24"/>
        </w:rPr>
        <w:t xml:space="preserve">Bid pricing on all line items is required. </w:t>
      </w:r>
      <w:r w:rsidRPr="00364BAA">
        <w:rPr>
          <w:rFonts w:ascii="Calibri" w:hAnsi="Calibri" w:cs="Segoe UI"/>
          <w:color w:val="000000" w:themeColor="text1"/>
          <w:sz w:val="24"/>
          <w:szCs w:val="24"/>
        </w:rPr>
        <w:t xml:space="preserve">If the services are to be provided to the County at no cost, enter </w:t>
      </w:r>
      <w:r w:rsidR="000D4620" w:rsidRPr="00364BAA">
        <w:rPr>
          <w:rFonts w:ascii="Calibri" w:hAnsi="Calibri" w:cs="Segoe UI"/>
          <w:color w:val="000000" w:themeColor="text1"/>
          <w:sz w:val="24"/>
          <w:szCs w:val="24"/>
        </w:rPr>
        <w:t>“</w:t>
      </w:r>
      <w:r w:rsidRPr="00364BAA">
        <w:rPr>
          <w:rFonts w:ascii="Calibri" w:hAnsi="Calibri" w:cs="Segoe UI"/>
          <w:color w:val="000000" w:themeColor="text1"/>
          <w:sz w:val="24"/>
          <w:szCs w:val="24"/>
        </w:rPr>
        <w:t>0</w:t>
      </w:r>
      <w:r w:rsidR="000D4620" w:rsidRPr="00364BAA">
        <w:rPr>
          <w:rFonts w:ascii="Calibri" w:hAnsi="Calibri" w:cs="Segoe UI"/>
          <w:color w:val="000000" w:themeColor="text1"/>
          <w:sz w:val="24"/>
          <w:szCs w:val="24"/>
        </w:rPr>
        <w:t>”</w:t>
      </w:r>
      <w:r w:rsidRPr="00364BAA">
        <w:rPr>
          <w:rFonts w:ascii="Calibri" w:hAnsi="Calibri" w:cs="Segoe UI"/>
          <w:color w:val="000000" w:themeColor="text1"/>
          <w:sz w:val="24"/>
          <w:szCs w:val="24"/>
        </w:rPr>
        <w:t xml:space="preserve"> in the unit </w:t>
      </w:r>
      <w:r w:rsidR="00364BAA">
        <w:rPr>
          <w:rFonts w:ascii="Calibri" w:hAnsi="Calibri" w:cs="Segoe UI"/>
          <w:color w:val="000000" w:themeColor="text1"/>
          <w:sz w:val="24"/>
          <w:szCs w:val="24"/>
        </w:rPr>
        <w:t>cost</w:t>
      </w:r>
      <w:r w:rsidRPr="00364BAA">
        <w:rPr>
          <w:rFonts w:ascii="Calibri" w:hAnsi="Calibri" w:cs="Segoe UI"/>
          <w:color w:val="000000" w:themeColor="text1"/>
          <w:sz w:val="24"/>
          <w:szCs w:val="24"/>
        </w:rPr>
        <w:t xml:space="preserve"> cell, do not leave </w:t>
      </w:r>
      <w:r w:rsidRPr="00653608">
        <w:rPr>
          <w:rFonts w:ascii="Calibri" w:hAnsi="Calibri" w:cs="Segoe UI"/>
          <w:sz w:val="24"/>
          <w:szCs w:val="24"/>
        </w:rPr>
        <w:t>the cell blank.</w:t>
      </w:r>
      <w:r w:rsidRPr="00CD6D55">
        <w:rPr>
          <w:rFonts w:ascii="Calibri" w:hAnsi="Calibri" w:cs="Segoe UI"/>
          <w:sz w:val="24"/>
          <w:szCs w:val="24"/>
        </w:rPr>
        <w:t xml:space="preserve"> </w:t>
      </w:r>
      <w:r w:rsidRPr="00AD3C8B">
        <w:rPr>
          <w:rFonts w:asciiTheme="minorHAnsi" w:hAnsiTheme="minorHAnsi" w:cstheme="minorHAnsi"/>
          <w:sz w:val="24"/>
          <w:szCs w:val="24"/>
        </w:rPr>
        <w:t>If there are any line items that are not priced, the bid may be considered a partial bid and disqualified. Partial bids are not acceptable</w:t>
      </w:r>
      <w:r w:rsidRPr="00266DFB">
        <w:rPr>
          <w:rFonts w:ascii="Calibri" w:hAnsi="Calibri" w:cs="Segoe UI"/>
          <w:sz w:val="24"/>
          <w:szCs w:val="24"/>
        </w:rPr>
        <w:t>.</w:t>
      </w:r>
      <w:bookmarkEnd w:id="151"/>
    </w:p>
    <w:p w14:paraId="04A910EA" w14:textId="14E08BE9" w:rsidR="00F43F6A" w:rsidRPr="00266DFB" w:rsidRDefault="00F43F6A" w:rsidP="00266DFB">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97" w:history="1">
        <w:proofErr w:type="spellStart"/>
        <w:r w:rsidRPr="00266DFB">
          <w:rPr>
            <w:rStyle w:val="Hyperlink"/>
            <w:rFonts w:ascii="Calibri" w:hAnsi="Calibri" w:cs="Calibri"/>
            <w:b/>
            <w:sz w:val="24"/>
            <w:szCs w:val="24"/>
          </w:rPr>
          <w:t>EZSourcing</w:t>
        </w:r>
        <w:proofErr w:type="spellEnd"/>
        <w:r w:rsidRPr="00266DFB">
          <w:rPr>
            <w:rStyle w:val="Hyperlink"/>
            <w:rFonts w:ascii="Calibri" w:hAnsi="Calibri" w:cs="Calibri"/>
            <w:b/>
            <w:sz w:val="24"/>
            <w:szCs w:val="24"/>
          </w:rPr>
          <w:t xml:space="preserve"> Supplier Portal</w:t>
        </w:r>
      </w:hyperlink>
      <w:r w:rsidR="00112390">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xml:space="preserve">, as set forth in each entry in the Alameda County </w:t>
      </w:r>
      <w:hyperlink r:id="rId98" w:history="1">
        <w:proofErr w:type="spellStart"/>
        <w:r w:rsidRPr="00266DFB">
          <w:rPr>
            <w:rStyle w:val="Hyperlink"/>
            <w:rFonts w:ascii="Calibri" w:hAnsi="Calibri" w:cs="Calibri"/>
            <w:b/>
            <w:sz w:val="24"/>
            <w:szCs w:val="24"/>
          </w:rPr>
          <w:t>EZSourcing</w:t>
        </w:r>
        <w:proofErr w:type="spellEnd"/>
        <w:r w:rsidRPr="00266DFB">
          <w:rPr>
            <w:rStyle w:val="Hyperlink"/>
            <w:rFonts w:ascii="Calibri" w:hAnsi="Calibri" w:cs="Calibri"/>
            <w:b/>
            <w:sz w:val="24"/>
            <w:szCs w:val="24"/>
          </w:rPr>
          <w:t xml:space="preserve"> Supplier Portal</w:t>
        </w:r>
      </w:hyperlink>
      <w:r w:rsidRPr="00266DFB">
        <w:rPr>
          <w:rFonts w:ascii="Calibri" w:hAnsi="Calibri" w:cs="Calibri"/>
          <w:sz w:val="24"/>
          <w:szCs w:val="24"/>
        </w:rPr>
        <w:t xml:space="preserve"> and attachments are true and correct and are made under penalty of perjury pursuant to the laws of California.</w:t>
      </w:r>
    </w:p>
    <w:p w14:paraId="760ABD58" w14:textId="28F7450F" w:rsidR="00351B4C" w:rsidRDefault="00351B4C" w:rsidP="00F43F6A">
      <w:pPr>
        <w:rPr>
          <w:rFonts w:ascii="Calibri" w:hAnsi="Calibri" w:cs="Calibri"/>
          <w:color w:val="FFFFFF"/>
        </w:rPr>
      </w:pPr>
    </w:p>
    <w:p w14:paraId="17D7D2C8" w14:textId="77777777" w:rsidR="00351B4C" w:rsidRPr="002372AF" w:rsidRDefault="00351B4C" w:rsidP="00F43F6A">
      <w:pPr>
        <w:rPr>
          <w:rFonts w:ascii="Calibri" w:hAnsi="Calibri" w:cs="Calibri"/>
        </w:rPr>
      </w:pPr>
    </w:p>
    <w:p w14:paraId="4DBDFC20" w14:textId="77777777" w:rsidR="00F43F6A" w:rsidRPr="002372AF" w:rsidRDefault="00F43F6A" w:rsidP="00F43F6A">
      <w:pPr>
        <w:rPr>
          <w:rFonts w:ascii="Calibri" w:hAnsi="Calibri" w:cs="Calibri"/>
        </w:rPr>
      </w:pPr>
    </w:p>
    <w:p w14:paraId="0C7E3DAE" w14:textId="77777777" w:rsidR="0007148C" w:rsidRPr="003D797E" w:rsidRDefault="0007148C" w:rsidP="00351B4C">
      <w:pPr>
        <w:pStyle w:val="Heading4"/>
        <w:jc w:val="left"/>
        <w:rPr>
          <w:sz w:val="2"/>
          <w:szCs w:val="2"/>
          <w:highlight w:val="lightGray"/>
        </w:rPr>
      </w:pPr>
      <w:r>
        <w:rPr>
          <w:highlight w:val="lightGray"/>
        </w:rPr>
        <w:br w:type="page"/>
      </w:r>
    </w:p>
    <w:p w14:paraId="6FF37891" w14:textId="73C5E4EB" w:rsidR="000D4620" w:rsidRPr="000D4620" w:rsidRDefault="000D4620" w:rsidP="000D4620">
      <w:pPr>
        <w:pStyle w:val="Heading4"/>
        <w:shd w:val="clear" w:color="auto" w:fill="DEEAF6" w:themeFill="accent5" w:themeFillTint="33"/>
        <w:jc w:val="left"/>
      </w:pPr>
      <w:r w:rsidRPr="000D4620">
        <w:lastRenderedPageBreak/>
        <w:t>TABLE OF KEY PERSONNEL</w:t>
      </w:r>
      <w:r w:rsidRPr="000D4620">
        <w:tab/>
      </w:r>
    </w:p>
    <w:p w14:paraId="1D25CC44" w14:textId="2DDDB9E1"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 xml:space="preserve">providing services to the </w:t>
      </w:r>
      <w:r w:rsidR="00B75458" w:rsidRPr="00A90749">
        <w:rPr>
          <w:rFonts w:ascii="Calibri" w:hAnsi="Calibri" w:cs="Calibri"/>
          <w:color w:val="000000" w:themeColor="text1"/>
          <w:sz w:val="24"/>
        </w:rPr>
        <w:t>County</w:t>
      </w:r>
      <w:r w:rsidR="00BF3055" w:rsidRPr="00A90749">
        <w:rPr>
          <w:rFonts w:ascii="Calibri" w:hAnsi="Calibri" w:cs="Calibri"/>
          <w:color w:val="000000" w:themeColor="text1"/>
          <w:sz w:val="24"/>
        </w:rPr>
        <w:t>, including</w:t>
      </w:r>
      <w:r w:rsidR="00B75458" w:rsidRPr="00A90749">
        <w:rPr>
          <w:rFonts w:ascii="Calibri" w:hAnsi="Calibri" w:cs="Calibri"/>
          <w:color w:val="000000" w:themeColor="text1"/>
          <w:sz w:val="24"/>
        </w:rPr>
        <w:t xml:space="preserve"> collaborating partners.  </w:t>
      </w:r>
    </w:p>
    <w:p w14:paraId="4E1A14A2" w14:textId="611EBFAD"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F55A13">
      <w:pPr>
        <w:numPr>
          <w:ilvl w:val="0"/>
          <w:numId w:val="8"/>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6685CB12" w:rsidR="00F43F6A" w:rsidRPr="00266DFB" w:rsidRDefault="00F43F6A" w:rsidP="00F55A13">
      <w:pPr>
        <w:numPr>
          <w:ilvl w:val="0"/>
          <w:numId w:val="8"/>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 xml:space="preserve">not limited to, the following:  work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F55A13">
      <w:pPr>
        <w:numPr>
          <w:ilvl w:val="0"/>
          <w:numId w:val="8"/>
        </w:numPr>
        <w:spacing w:before="240" w:after="240"/>
        <w:ind w:hanging="720"/>
        <w:rPr>
          <w:rFonts w:ascii="Calibri" w:hAnsi="Calibri" w:cs="Calibri"/>
          <w:sz w:val="24"/>
        </w:rPr>
      </w:pPr>
      <w:bookmarkStart w:id="152"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52"/>
      <w:r w:rsidRPr="00266DFB">
        <w:rPr>
          <w:rFonts w:ascii="Calibri" w:hAnsi="Calibri" w:cs="Calibri"/>
          <w:sz w:val="24"/>
        </w:rPr>
        <w:t xml:space="preserve"> </w:t>
      </w:r>
    </w:p>
    <w:p w14:paraId="57E6A210" w14:textId="77777777" w:rsidR="00F43F6A" w:rsidRPr="00266DFB" w:rsidRDefault="00F43F6A" w:rsidP="00F55A13">
      <w:pPr>
        <w:numPr>
          <w:ilvl w:val="0"/>
          <w:numId w:val="8"/>
        </w:numPr>
        <w:spacing w:before="240" w:after="240"/>
        <w:ind w:hanging="720"/>
        <w:rPr>
          <w:rFonts w:ascii="Calibri" w:hAnsi="Calibri" w:cs="Calibri"/>
          <w:sz w:val="24"/>
        </w:rPr>
      </w:pPr>
      <w:r w:rsidRPr="00266DFB">
        <w:rPr>
          <w:rFonts w:ascii="Calibri" w:hAnsi="Calibri" w:cs="Calibri"/>
          <w:sz w:val="24"/>
        </w:rPr>
        <w:t>Educational background; and</w:t>
      </w:r>
    </w:p>
    <w:p w14:paraId="45E420FF" w14:textId="77777777" w:rsidR="00F43F6A" w:rsidRPr="00266DFB" w:rsidRDefault="00F43F6A" w:rsidP="00F55A13">
      <w:pPr>
        <w:numPr>
          <w:ilvl w:val="0"/>
          <w:numId w:val="8"/>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72336546" w14:textId="0C3D592D" w:rsidR="001215F1" w:rsidRPr="00A90749" w:rsidRDefault="001215F1" w:rsidP="001215F1">
      <w:pPr>
        <w:spacing w:before="240" w:after="240"/>
        <w:rPr>
          <w:rFonts w:ascii="Calibri" w:hAnsi="Calibri" w:cs="Calibri"/>
          <w:color w:val="000000" w:themeColor="text1"/>
          <w:sz w:val="24"/>
        </w:rPr>
      </w:pPr>
      <w:r w:rsidRPr="00A90749">
        <w:rPr>
          <w:rFonts w:ascii="Calibri" w:hAnsi="Calibri" w:cs="Calibri"/>
          <w:color w:val="000000" w:themeColor="text1"/>
          <w:sz w:val="24"/>
        </w:rPr>
        <w:t xml:space="preserve">If a Bidder collaborates with any other partners or subcontractors, </w:t>
      </w:r>
      <w:r w:rsidR="00ED5741" w:rsidRPr="00A90749">
        <w:rPr>
          <w:rFonts w:ascii="Calibri" w:hAnsi="Calibri" w:cs="Calibri"/>
          <w:color w:val="000000" w:themeColor="text1"/>
          <w:sz w:val="24"/>
        </w:rPr>
        <w:t xml:space="preserve">the </w:t>
      </w:r>
      <w:r w:rsidRPr="00A90749">
        <w:rPr>
          <w:rFonts w:ascii="Calibri" w:hAnsi="Calibri" w:cs="Calibri"/>
          <w:color w:val="000000" w:themeColor="text1"/>
          <w:sz w:val="24"/>
        </w:rPr>
        <w:t xml:space="preserve">Bidder </w:t>
      </w:r>
      <w:r w:rsidR="00E601AE" w:rsidRPr="00A90749">
        <w:rPr>
          <w:rFonts w:ascii="Calibri" w:hAnsi="Calibri" w:cs="Calibri"/>
          <w:color w:val="000000" w:themeColor="text1"/>
          <w:sz w:val="24"/>
        </w:rPr>
        <w:t>must</w:t>
      </w:r>
      <w:r w:rsidRPr="00A90749">
        <w:rPr>
          <w:rFonts w:ascii="Calibri" w:hAnsi="Calibri" w:cs="Calibri"/>
          <w:color w:val="000000" w:themeColor="text1"/>
          <w:sz w:val="24"/>
        </w:rPr>
        <w:t xml:space="preserve"> identify all key personnel, subcontractors, subcontractor qualifications, and how they plan to work together. Bidder </w:t>
      </w:r>
      <w:r w:rsidR="00E601AE" w:rsidRPr="00A90749">
        <w:rPr>
          <w:rFonts w:ascii="Calibri" w:hAnsi="Calibri" w:cs="Calibri"/>
          <w:color w:val="000000" w:themeColor="text1"/>
          <w:sz w:val="24"/>
        </w:rPr>
        <w:t>must</w:t>
      </w:r>
      <w:r w:rsidRPr="00A90749">
        <w:rPr>
          <w:rFonts w:ascii="Calibri" w:hAnsi="Calibri" w:cs="Calibri"/>
          <w:color w:val="000000" w:themeColor="text1"/>
          <w:sz w:val="24"/>
        </w:rPr>
        <w:t xml:space="preserve"> identify any existing agreements or MOUs between the Bidder(s) and proposed collaborator(s). </w:t>
      </w:r>
    </w:p>
    <w:p w14:paraId="2387E7BC" w14:textId="77777777" w:rsidR="00D0212C" w:rsidRDefault="00D0212C" w:rsidP="00266DFB">
      <w:pPr>
        <w:spacing w:before="240" w:after="240"/>
        <w:rPr>
          <w:rFonts w:ascii="Calibri" w:hAnsi="Calibri" w:cs="Calibri"/>
        </w:rPr>
      </w:pPr>
    </w:p>
    <w:p w14:paraId="2FD1E333" w14:textId="5DA3AE4A" w:rsidR="00F43F6A" w:rsidRDefault="00F43F6A" w:rsidP="00266DFB">
      <w:pPr>
        <w:spacing w:before="240" w:after="240"/>
        <w:rPr>
          <w:rFonts w:ascii="Calibri" w:hAnsi="Calibri" w:cs="Calibri"/>
          <w:b/>
          <w:bCs/>
          <w:color w:val="000000" w:themeColor="text1"/>
          <w:sz w:val="24"/>
        </w:rPr>
      </w:pPr>
      <w:r w:rsidRPr="00120291">
        <w:rPr>
          <w:rFonts w:ascii="Calibri" w:hAnsi="Calibri" w:cs="Calibri"/>
          <w:b/>
          <w:bCs/>
          <w:sz w:val="24"/>
        </w:rPr>
        <w:t xml:space="preserve">Maximum Length:  There is no limit to the </w:t>
      </w:r>
      <w:r w:rsidRPr="00A90749">
        <w:rPr>
          <w:rFonts w:ascii="Calibri" w:hAnsi="Calibri" w:cs="Calibri"/>
          <w:b/>
          <w:bCs/>
          <w:color w:val="000000" w:themeColor="text1"/>
          <w:sz w:val="24"/>
        </w:rPr>
        <w:t>table.  There is, however, a 2-page limit per résumé or curriculum vitae.</w:t>
      </w:r>
      <w:r w:rsidR="00120291" w:rsidRPr="00A90749">
        <w:rPr>
          <w:rFonts w:ascii="Calibri" w:hAnsi="Calibri" w:cs="Calibri"/>
          <w:b/>
          <w:bCs/>
          <w:color w:val="000000" w:themeColor="text1"/>
          <w:sz w:val="24"/>
        </w:rPr>
        <w:t xml:space="preserve"> Résumé and curriculum vitae are subject to public disclosure and business addresses should be used not home addresses.</w:t>
      </w:r>
    </w:p>
    <w:p w14:paraId="0EFBC182" w14:textId="77777777" w:rsidR="00051BBB" w:rsidRPr="00266DFB" w:rsidRDefault="00051BBB" w:rsidP="00266DFB">
      <w:pPr>
        <w:spacing w:before="240" w:after="240"/>
        <w:rPr>
          <w:rFonts w:ascii="Calibri" w:hAnsi="Calibri" w:cs="Calibri"/>
          <w:sz w:val="24"/>
        </w:rPr>
      </w:pPr>
    </w:p>
    <w:p w14:paraId="2205F572" w14:textId="4735BA68" w:rsidR="003D797E" w:rsidRPr="003D797E" w:rsidRDefault="00010516">
      <w:pPr>
        <w:rPr>
          <w:sz w:val="2"/>
          <w:szCs w:val="2"/>
        </w:rPr>
      </w:pPr>
      <w:r>
        <w:br w:type="page"/>
      </w:r>
    </w:p>
    <w:p w14:paraId="5B01CEF6" w14:textId="2CAC659B" w:rsidR="000D4620" w:rsidRPr="00112390" w:rsidRDefault="002C340C" w:rsidP="000D4620">
      <w:pPr>
        <w:pStyle w:val="Heading4"/>
        <w:shd w:val="clear" w:color="auto" w:fill="DEEAF6" w:themeFill="accent5" w:themeFillTint="33"/>
        <w:jc w:val="left"/>
        <w:rPr>
          <w:color w:val="000000"/>
        </w:rPr>
      </w:pPr>
      <w:r>
        <w:lastRenderedPageBreak/>
        <w:t>SPECIFIC REQUIREMENTS</w:t>
      </w:r>
      <w:r w:rsidR="00AB6C12">
        <w:t xml:space="preserve"> </w:t>
      </w:r>
      <w:r>
        <w:t>RESPONSE</w:t>
      </w:r>
      <w:r w:rsidR="000D4620">
        <w:tab/>
      </w:r>
    </w:p>
    <w:p w14:paraId="4FC2C6A3" w14:textId="59E2776D" w:rsidR="003D797E"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00AB6C12">
        <w:rPr>
          <w:rFonts w:ascii="Calibri" w:hAnsi="Calibri" w:cs="Calibri"/>
          <w:b/>
          <w:color w:val="000000"/>
          <w:szCs w:val="26"/>
        </w:rPr>
        <w:t>Specific Requirements response</w:t>
      </w:r>
      <w:r w:rsidRPr="00266DFB">
        <w:rPr>
          <w:rFonts w:ascii="Calibri" w:hAnsi="Calibri" w:cs="Calibri"/>
          <w:color w:val="000000"/>
          <w:szCs w:val="26"/>
        </w:rPr>
        <w:t>.</w:t>
      </w:r>
    </w:p>
    <w:p w14:paraId="370C6E5C" w14:textId="4F928C3C" w:rsidR="00AB6C12" w:rsidRPr="00EA17D6" w:rsidRDefault="00AB6C12" w:rsidP="00D0212C">
      <w:pPr>
        <w:pStyle w:val="NormalWeb"/>
        <w:spacing w:before="240" w:beforeAutospacing="0" w:after="240" w:afterAutospacing="0"/>
        <w:rPr>
          <w:rFonts w:asciiTheme="minorHAnsi" w:hAnsiTheme="minorHAnsi" w:cstheme="minorHAnsi"/>
          <w:color w:val="000000"/>
        </w:rPr>
      </w:pPr>
      <w:r w:rsidRPr="00EA17D6">
        <w:rPr>
          <w:rFonts w:asciiTheme="minorHAnsi" w:hAnsiTheme="minorHAnsi" w:cstheme="minorHAnsi"/>
          <w:color w:val="000000"/>
        </w:rPr>
        <w:t>Bidder must provide responses below detailing how they will meet or exceed the requirements listed in Section E (Specific Requirements)</w:t>
      </w:r>
      <w:r w:rsidR="007830C3">
        <w:rPr>
          <w:rFonts w:asciiTheme="minorHAnsi" w:hAnsiTheme="minorHAnsi" w:cstheme="minorHAnsi"/>
          <w:color w:val="000000"/>
        </w:rPr>
        <w:t>.</w:t>
      </w:r>
      <w:r w:rsidRPr="00EA17D6">
        <w:rPr>
          <w:rFonts w:asciiTheme="minorHAnsi" w:hAnsiTheme="minorHAnsi" w:cstheme="minorHAnsi"/>
          <w:color w:val="000000"/>
        </w:rPr>
        <w:t xml:space="preserve"> </w:t>
      </w:r>
    </w:p>
    <w:p w14:paraId="295B67F0" w14:textId="6B3C686F" w:rsidR="003D797E" w:rsidRPr="00EA17D6" w:rsidRDefault="003D797E" w:rsidP="00D0212C">
      <w:pPr>
        <w:pStyle w:val="NormalWeb"/>
        <w:spacing w:before="240" w:beforeAutospacing="0" w:after="240" w:afterAutospacing="0"/>
        <w:rPr>
          <w:rFonts w:asciiTheme="minorHAnsi" w:hAnsiTheme="minorHAnsi" w:cstheme="minorHAnsi"/>
          <w:color w:val="000000"/>
        </w:rPr>
      </w:pPr>
      <w:r w:rsidRPr="00EA17D6">
        <w:rPr>
          <w:rFonts w:asciiTheme="minorHAnsi" w:hAnsiTheme="minorHAnsi" w:cstheme="minorHAnsi"/>
          <w:color w:val="000000"/>
        </w:rPr>
        <w:t xml:space="preserve">At </w:t>
      </w:r>
      <w:r w:rsidR="00112390" w:rsidRPr="00EA17D6">
        <w:rPr>
          <w:rFonts w:asciiTheme="minorHAnsi" w:hAnsiTheme="minorHAnsi" w:cstheme="minorHAnsi"/>
          <w:color w:val="000000"/>
        </w:rPr>
        <w:t xml:space="preserve">a </w:t>
      </w:r>
      <w:r w:rsidRPr="00EA17D6">
        <w:rPr>
          <w:rFonts w:asciiTheme="minorHAnsi" w:hAnsiTheme="minorHAnsi" w:cstheme="minorHAnsi"/>
          <w:color w:val="000000"/>
        </w:rPr>
        <w:t xml:space="preserve">minimum, the Bidder must include the following details: </w:t>
      </w:r>
    </w:p>
    <w:p w14:paraId="509FD4F0" w14:textId="717977E1" w:rsidR="002C340C" w:rsidRPr="00EA17D6" w:rsidRDefault="00F5458E" w:rsidP="00F55A13">
      <w:pPr>
        <w:pStyle w:val="NormalWeb"/>
        <w:numPr>
          <w:ilvl w:val="6"/>
          <w:numId w:val="11"/>
        </w:numPr>
        <w:spacing w:before="240" w:beforeAutospacing="0" w:after="240" w:afterAutospacing="0"/>
        <w:ind w:left="720" w:hanging="720"/>
        <w:rPr>
          <w:rFonts w:asciiTheme="minorHAnsi" w:hAnsiTheme="minorHAnsi" w:cstheme="minorHAnsi"/>
          <w:color w:val="000000"/>
        </w:rPr>
      </w:pPr>
      <w:r>
        <w:rPr>
          <w:rFonts w:asciiTheme="minorHAnsi" w:hAnsiTheme="minorHAnsi" w:cstheme="minorHAnsi"/>
          <w:color w:val="000000"/>
        </w:rPr>
        <w:t>Please</w:t>
      </w:r>
      <w:r w:rsidR="002C340C" w:rsidRPr="00EA17D6">
        <w:rPr>
          <w:rFonts w:asciiTheme="minorHAnsi" w:hAnsiTheme="minorHAnsi" w:cstheme="minorHAnsi"/>
          <w:color w:val="000000"/>
        </w:rPr>
        <w:t xml:space="preserve"> d</w:t>
      </w:r>
      <w:r w:rsidR="00112390" w:rsidRPr="00EA17D6">
        <w:rPr>
          <w:rFonts w:asciiTheme="minorHAnsi" w:hAnsiTheme="minorHAnsi" w:cstheme="minorHAnsi"/>
          <w:color w:val="000000"/>
        </w:rPr>
        <w:t>escribe</w:t>
      </w:r>
      <w:r w:rsidR="003D797E" w:rsidRPr="00EA17D6">
        <w:rPr>
          <w:rFonts w:asciiTheme="minorHAnsi" w:hAnsiTheme="minorHAnsi" w:cstheme="minorHAnsi"/>
          <w:color w:val="000000"/>
        </w:rPr>
        <w:t xml:space="preserve"> how </w:t>
      </w:r>
      <w:r>
        <w:rPr>
          <w:rFonts w:asciiTheme="minorHAnsi" w:hAnsiTheme="minorHAnsi" w:cstheme="minorHAnsi"/>
          <w:color w:val="000000"/>
        </w:rPr>
        <w:t>you</w:t>
      </w:r>
      <w:r w:rsidR="003D797E" w:rsidRPr="00EA17D6">
        <w:rPr>
          <w:rFonts w:asciiTheme="minorHAnsi" w:hAnsiTheme="minorHAnsi" w:cstheme="minorHAnsi"/>
          <w:color w:val="000000"/>
        </w:rPr>
        <w:t xml:space="preserve"> will</w:t>
      </w:r>
      <w:r w:rsidR="002C340C" w:rsidRPr="00EA17D6">
        <w:rPr>
          <w:rFonts w:asciiTheme="minorHAnsi" w:hAnsiTheme="minorHAnsi" w:cstheme="minorHAnsi"/>
          <w:color w:val="000000"/>
        </w:rPr>
        <w:t>:</w:t>
      </w:r>
    </w:p>
    <w:p w14:paraId="6F8F4AFA" w14:textId="194D6254" w:rsidR="002C340C" w:rsidRDefault="002C340C" w:rsidP="005B124E">
      <w:pPr>
        <w:pStyle w:val="NormalWeb"/>
        <w:numPr>
          <w:ilvl w:val="7"/>
          <w:numId w:val="31"/>
        </w:numPr>
        <w:tabs>
          <w:tab w:val="clear" w:pos="3240"/>
          <w:tab w:val="num" w:pos="1440"/>
        </w:tabs>
        <w:spacing w:before="240" w:beforeAutospacing="0" w:after="240" w:afterAutospacing="0"/>
        <w:ind w:left="1440" w:hanging="720"/>
        <w:rPr>
          <w:rFonts w:asciiTheme="minorHAnsi" w:hAnsiTheme="minorHAnsi" w:cstheme="minorHAnsi"/>
          <w:color w:val="000000"/>
        </w:rPr>
      </w:pPr>
      <w:r w:rsidRPr="00EA17D6">
        <w:rPr>
          <w:rFonts w:asciiTheme="minorHAnsi" w:hAnsiTheme="minorHAnsi" w:cstheme="minorHAnsi"/>
          <w:color w:val="000000"/>
        </w:rPr>
        <w:t>Conduct monthly and ad-hoc on-site visits for clinical, operational, and workflow observations. Conduct on-site visits that focus on areas based on priority and need</w:t>
      </w:r>
      <w:r w:rsidR="00A82621">
        <w:rPr>
          <w:rFonts w:asciiTheme="minorHAnsi" w:hAnsiTheme="minorHAnsi" w:cstheme="minorHAnsi"/>
          <w:color w:val="000000"/>
        </w:rPr>
        <w:t>.</w:t>
      </w:r>
    </w:p>
    <w:p w14:paraId="59F18F2C" w14:textId="66F61E32"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0C1171B9" w14:textId="490BEEEF" w:rsidR="002C340C" w:rsidRPr="00A82621" w:rsidRDefault="00B6075B" w:rsidP="005B124E">
      <w:pPr>
        <w:pStyle w:val="NormalWeb"/>
        <w:numPr>
          <w:ilvl w:val="7"/>
          <w:numId w:val="31"/>
        </w:numPr>
        <w:tabs>
          <w:tab w:val="clear" w:pos="3240"/>
          <w:tab w:val="num" w:pos="1440"/>
        </w:tabs>
        <w:spacing w:before="240" w:beforeAutospacing="0" w:after="240" w:afterAutospacing="0"/>
        <w:ind w:left="1440" w:hanging="720"/>
        <w:rPr>
          <w:rFonts w:asciiTheme="minorHAnsi" w:hAnsiTheme="minorHAnsi" w:cstheme="minorHAnsi"/>
          <w:color w:val="000000"/>
        </w:rPr>
      </w:pPr>
      <w:r w:rsidRPr="00EA17D6">
        <w:rPr>
          <w:rFonts w:asciiTheme="minorHAnsi" w:hAnsiTheme="minorHAnsi" w:cstheme="minorHAnsi"/>
          <w:color w:val="000000"/>
        </w:rPr>
        <w:t xml:space="preserve">Conduct monthly </w:t>
      </w:r>
      <w:r w:rsidRPr="00EA17D6">
        <w:rPr>
          <w:rFonts w:asciiTheme="minorHAnsi" w:hAnsiTheme="minorHAnsi" w:cstheme="minorHAnsi"/>
        </w:rPr>
        <w:t xml:space="preserve">quality assurance (QA) audits of patient health records, reports, grievances, and other pertinent documents to assess </w:t>
      </w:r>
      <w:r w:rsidR="001A4321">
        <w:rPr>
          <w:rFonts w:asciiTheme="minorHAnsi" w:hAnsiTheme="minorHAnsi" w:cstheme="minorHAnsi"/>
        </w:rPr>
        <w:t xml:space="preserve">the County’s </w:t>
      </w:r>
      <w:r w:rsidRPr="00EA17D6">
        <w:rPr>
          <w:rFonts w:asciiTheme="minorHAnsi" w:hAnsiTheme="minorHAnsi" w:cstheme="minorHAnsi"/>
        </w:rPr>
        <w:t xml:space="preserve">medical </w:t>
      </w:r>
      <w:r w:rsidR="001A4321">
        <w:rPr>
          <w:rFonts w:asciiTheme="minorHAnsi" w:hAnsiTheme="minorHAnsi" w:cstheme="minorHAnsi"/>
        </w:rPr>
        <w:t>Contractor</w:t>
      </w:r>
      <w:r w:rsidR="001A4321" w:rsidRPr="00EA17D6">
        <w:rPr>
          <w:rFonts w:asciiTheme="minorHAnsi" w:hAnsiTheme="minorHAnsi" w:cstheme="minorHAnsi"/>
        </w:rPr>
        <w:t xml:space="preserve"> </w:t>
      </w:r>
      <w:r w:rsidRPr="00EA17D6">
        <w:rPr>
          <w:rFonts w:asciiTheme="minorHAnsi" w:hAnsiTheme="minorHAnsi" w:cstheme="minorHAnsi"/>
        </w:rPr>
        <w:t>performance.</w:t>
      </w:r>
    </w:p>
    <w:p w14:paraId="778BE1AB" w14:textId="328418C0"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3F663CE1" w14:textId="0CC9ADCF" w:rsidR="00B6075B" w:rsidRPr="00A82621" w:rsidRDefault="00B6075B" w:rsidP="005B124E">
      <w:pPr>
        <w:pStyle w:val="NormalWeb"/>
        <w:numPr>
          <w:ilvl w:val="7"/>
          <w:numId w:val="31"/>
        </w:numPr>
        <w:tabs>
          <w:tab w:val="clear" w:pos="3240"/>
          <w:tab w:val="num" w:pos="1440"/>
        </w:tabs>
        <w:spacing w:before="240" w:beforeAutospacing="0" w:after="240" w:afterAutospacing="0"/>
        <w:ind w:left="1440" w:hanging="720"/>
        <w:rPr>
          <w:rFonts w:asciiTheme="minorHAnsi" w:hAnsiTheme="minorHAnsi" w:cstheme="minorHAnsi"/>
          <w:color w:val="000000"/>
        </w:rPr>
      </w:pPr>
      <w:r w:rsidRPr="00EA17D6">
        <w:rPr>
          <w:rFonts w:asciiTheme="minorHAnsi" w:hAnsiTheme="minorHAnsi" w:cstheme="minorHAnsi"/>
        </w:rPr>
        <w:t>Review monthly Continuous Quality Improvement (CQI) studies and activities and provide recommendations for improvement and future areas of focus to address site-specific issues.</w:t>
      </w:r>
    </w:p>
    <w:p w14:paraId="26B58FFE" w14:textId="7B871B49"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556CAD90" w14:textId="1B63706F" w:rsidR="00B6075B" w:rsidRDefault="00E61A2A" w:rsidP="00E61A2A">
      <w:pPr>
        <w:pStyle w:val="Item10"/>
        <w:numPr>
          <w:ilvl w:val="0"/>
          <w:numId w:val="0"/>
        </w:numPr>
        <w:ind w:left="2160" w:hanging="720"/>
        <w:rPr>
          <w:rFonts w:asciiTheme="minorHAnsi" w:hAnsiTheme="minorHAnsi" w:cstheme="minorHAnsi"/>
          <w:sz w:val="24"/>
          <w:szCs w:val="24"/>
        </w:rPr>
      </w:pPr>
      <w:r>
        <w:rPr>
          <w:rFonts w:asciiTheme="minorHAnsi" w:hAnsiTheme="minorHAnsi" w:cstheme="minorHAnsi"/>
          <w:color w:val="000000"/>
          <w:sz w:val="24"/>
          <w:szCs w:val="24"/>
        </w:rPr>
        <w:t>(1)</w:t>
      </w:r>
      <w:r>
        <w:rPr>
          <w:rFonts w:asciiTheme="minorHAnsi" w:hAnsiTheme="minorHAnsi" w:cstheme="minorHAnsi"/>
          <w:color w:val="000000"/>
          <w:sz w:val="24"/>
          <w:szCs w:val="24"/>
        </w:rPr>
        <w:tab/>
      </w:r>
      <w:r w:rsidR="00F5458E">
        <w:rPr>
          <w:rFonts w:asciiTheme="minorHAnsi" w:hAnsiTheme="minorHAnsi" w:cstheme="minorHAnsi"/>
          <w:color w:val="000000"/>
          <w:sz w:val="24"/>
          <w:szCs w:val="24"/>
        </w:rPr>
        <w:t>Please c</w:t>
      </w:r>
      <w:r w:rsidR="00B6075B" w:rsidRPr="00EA17D6">
        <w:rPr>
          <w:rFonts w:asciiTheme="minorHAnsi" w:hAnsiTheme="minorHAnsi" w:cstheme="minorHAnsi"/>
          <w:color w:val="000000"/>
          <w:sz w:val="24"/>
          <w:szCs w:val="24"/>
        </w:rPr>
        <w:t>onfirm</w:t>
      </w:r>
      <w:r w:rsidR="00F5458E">
        <w:rPr>
          <w:rFonts w:asciiTheme="minorHAnsi" w:hAnsiTheme="minorHAnsi" w:cstheme="minorHAnsi"/>
          <w:color w:val="000000"/>
          <w:sz w:val="24"/>
          <w:szCs w:val="24"/>
        </w:rPr>
        <w:t xml:space="preserve"> your</w:t>
      </w:r>
      <w:r w:rsidR="00B6075B" w:rsidRPr="00EA17D6">
        <w:rPr>
          <w:rFonts w:asciiTheme="minorHAnsi" w:hAnsiTheme="minorHAnsi" w:cstheme="minorHAnsi"/>
          <w:color w:val="000000"/>
          <w:sz w:val="24"/>
          <w:szCs w:val="24"/>
        </w:rPr>
        <w:t xml:space="preserve"> understanding that the monthly </w:t>
      </w:r>
      <w:r w:rsidR="00B6075B" w:rsidRPr="00EA17D6">
        <w:rPr>
          <w:rFonts w:asciiTheme="minorHAnsi" w:hAnsiTheme="minorHAnsi" w:cstheme="minorHAnsi"/>
          <w:sz w:val="24"/>
          <w:szCs w:val="24"/>
        </w:rPr>
        <w:t>QA and CQI report findings must describe non-compliance details and recommendations, including applicable risk mitigation strategies.</w:t>
      </w:r>
    </w:p>
    <w:p w14:paraId="2085BECD" w14:textId="10A252B6" w:rsidR="00A82621" w:rsidRDefault="00A82621" w:rsidP="00E900BE">
      <w:pPr>
        <w:ind w:left="2160"/>
        <w:rPr>
          <w:sz w:val="24"/>
          <w:szCs w:val="24"/>
        </w:rPr>
      </w:pPr>
      <w:r w:rsidRPr="00E900BE">
        <w:rPr>
          <w:rFonts w:asciiTheme="minorHAnsi" w:hAnsiTheme="minorHAnsi" w:cstheme="minorHAnsi"/>
          <w:b/>
          <w:sz w:val="24"/>
          <w:szCs w:val="24"/>
          <w:highlight w:val="yellow"/>
        </w:rPr>
        <w:t>RESPONSE:</w:t>
      </w:r>
    </w:p>
    <w:p w14:paraId="395E2B41" w14:textId="77777777" w:rsidR="00A82621" w:rsidRPr="00A82621" w:rsidRDefault="00A82621" w:rsidP="00A82621"/>
    <w:p w14:paraId="454B5FCE" w14:textId="76961EC2" w:rsidR="00B6075B" w:rsidRDefault="00E61A2A" w:rsidP="00E61A2A">
      <w:pPr>
        <w:pStyle w:val="Item10"/>
        <w:numPr>
          <w:ilvl w:val="0"/>
          <w:numId w:val="0"/>
        </w:numPr>
        <w:ind w:left="2160" w:hanging="720"/>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B6075B" w:rsidRPr="00EA17D6">
        <w:rPr>
          <w:rFonts w:asciiTheme="minorHAnsi" w:hAnsiTheme="minorHAnsi" w:cstheme="minorHAnsi"/>
          <w:sz w:val="24"/>
          <w:szCs w:val="24"/>
        </w:rPr>
        <w:t>Issue QA and/or CQI Corrective Action Plans (CAP) as determined by audit performance scores. Perform subsequent evaluation of CAP remediation to determine resolution.</w:t>
      </w:r>
    </w:p>
    <w:p w14:paraId="616050D5" w14:textId="77777777" w:rsidR="00A82621" w:rsidRPr="00A82621" w:rsidRDefault="00A82621" w:rsidP="00255633">
      <w:pPr>
        <w:ind w:left="2160"/>
        <w:rPr>
          <w:sz w:val="24"/>
          <w:szCs w:val="16"/>
        </w:rPr>
      </w:pPr>
      <w:r w:rsidRPr="00E900BE">
        <w:rPr>
          <w:rFonts w:asciiTheme="minorHAnsi" w:hAnsiTheme="minorHAnsi" w:cstheme="minorHAnsi"/>
          <w:b/>
          <w:sz w:val="24"/>
          <w:szCs w:val="16"/>
          <w:highlight w:val="yellow"/>
        </w:rPr>
        <w:t>RESPONSE:</w:t>
      </w:r>
    </w:p>
    <w:p w14:paraId="3D8F56F5" w14:textId="55F6D022"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color w:val="000000"/>
          <w:sz w:val="24"/>
          <w:szCs w:val="24"/>
        </w:rPr>
        <w:t xml:space="preserve">Perform monthly </w:t>
      </w:r>
      <w:r w:rsidRPr="00EA17D6">
        <w:rPr>
          <w:rFonts w:asciiTheme="minorHAnsi" w:hAnsiTheme="minorHAnsi" w:cstheme="minorHAnsi"/>
          <w:sz w:val="24"/>
          <w:szCs w:val="24"/>
        </w:rPr>
        <w:t>activities of at least 45 patient files</w:t>
      </w:r>
      <w:r w:rsidR="001A4321">
        <w:rPr>
          <w:rFonts w:asciiTheme="minorHAnsi" w:hAnsiTheme="minorHAnsi" w:cstheme="minorHAnsi"/>
          <w:sz w:val="24"/>
          <w:szCs w:val="24"/>
        </w:rPr>
        <w:t xml:space="preserve"> in total</w:t>
      </w:r>
      <w:r w:rsidRPr="00EA17D6">
        <w:rPr>
          <w:rFonts w:asciiTheme="minorHAnsi" w:hAnsiTheme="minorHAnsi" w:cstheme="minorHAnsi"/>
          <w:sz w:val="24"/>
          <w:szCs w:val="24"/>
        </w:rPr>
        <w:t xml:space="preserve"> and in-person observations in order to evaluate the timeliness of care, appropriateness of assessment, treatment, type of clinical professional, and level of care.</w:t>
      </w:r>
    </w:p>
    <w:p w14:paraId="25D21067"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1846822C" w14:textId="5632794F"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Track and analyze performance activity data to enable the multidisciplinary teams to monitor performance and inform operational decision-making.</w:t>
      </w:r>
    </w:p>
    <w:p w14:paraId="03791EB9"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lastRenderedPageBreak/>
        <w:t>RESPONSE:</w:t>
      </w:r>
    </w:p>
    <w:p w14:paraId="403DD194" w14:textId="151E5B0F"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Perform ongoing review of applicable healthcare policies and procedures, program and staffing plans, and operation, and provide recommendations for improvement as needed.</w:t>
      </w:r>
    </w:p>
    <w:p w14:paraId="581389A8"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5AE6349D" w14:textId="7FE6498F"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Provide planning and implementation advisory services for the transition to a unified electronic medical record platform, such as Epic.</w:t>
      </w:r>
    </w:p>
    <w:p w14:paraId="4A274B6F"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0081925D" w14:textId="57924B6F"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Attend meetings as needed to support the implementation and transition to a unified electronic medical record platform, such as Epic. These meetings are usually held monthly.</w:t>
      </w:r>
    </w:p>
    <w:p w14:paraId="4AF4C836"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58284C2A" w14:textId="6CBA6B24"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Conduct periodic audits of incarcerated persons medical records in order to evaluate the timeliness of care, appropriateness of assessment, treatment, type of provider and level of care.</w:t>
      </w:r>
    </w:p>
    <w:p w14:paraId="4C38B35B"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7EF9BACC" w14:textId="758307F7"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Conduct random unannounced visits to the medical services facilities in the jail.</w:t>
      </w:r>
    </w:p>
    <w:p w14:paraId="45AE5177"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323E425D" w14:textId="634F4762"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Receive findings of prisoner medical grievance claims and comment on them if appropriate, and identify larger, systemic medical concerns that may be the cause of the grievance.</w:t>
      </w:r>
    </w:p>
    <w:p w14:paraId="029730E3"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582B6519" w14:textId="672CCB60"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Provide third-party medical consultation to ACSO on medical issues as needed.</w:t>
      </w:r>
    </w:p>
    <w:p w14:paraId="5ECD37FC"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52E8A11D" w14:textId="7033178C"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Periodically observe nursing sick calls.</w:t>
      </w:r>
    </w:p>
    <w:p w14:paraId="565E757A"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1F6ED277" w14:textId="77925CB6"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Interview patients from time to time, specifically those in the Out Patient Housing Unit (OPHU), and review medical records as requested by the ACSO Contracts Unit or Medical Director.</w:t>
      </w:r>
    </w:p>
    <w:p w14:paraId="569CDD2B"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1809915F" w14:textId="36902713" w:rsidR="00B6075B" w:rsidRPr="00EA17D6" w:rsidRDefault="00B6075B" w:rsidP="005B124E">
      <w:pPr>
        <w:pStyle w:val="Item10"/>
        <w:numPr>
          <w:ilvl w:val="6"/>
          <w:numId w:val="31"/>
        </w:numPr>
        <w:tabs>
          <w:tab w:val="clear" w:pos="2880"/>
          <w:tab w:val="num" w:pos="720"/>
        </w:tabs>
        <w:spacing w:before="240"/>
        <w:ind w:left="720" w:hanging="630"/>
        <w:rPr>
          <w:rFonts w:asciiTheme="minorHAnsi" w:hAnsiTheme="minorHAnsi" w:cstheme="minorHAnsi"/>
          <w:color w:val="000000"/>
          <w:sz w:val="24"/>
          <w:szCs w:val="24"/>
        </w:rPr>
      </w:pPr>
      <w:r w:rsidRPr="00EA17D6">
        <w:rPr>
          <w:rFonts w:asciiTheme="minorHAnsi" w:hAnsiTheme="minorHAnsi" w:cstheme="minorHAnsi"/>
          <w:color w:val="000000"/>
          <w:sz w:val="24"/>
          <w:szCs w:val="24"/>
        </w:rPr>
        <w:lastRenderedPageBreak/>
        <w:t xml:space="preserve">Regarding the </w:t>
      </w:r>
      <w:r w:rsidRPr="00EA17D6">
        <w:rPr>
          <w:rFonts w:asciiTheme="minorHAnsi" w:hAnsiTheme="minorHAnsi" w:cstheme="minorHAnsi"/>
          <w:sz w:val="24"/>
          <w:szCs w:val="24"/>
        </w:rPr>
        <w:t xml:space="preserve">admission, transfer, and release of incarcerated persons, </w:t>
      </w:r>
      <w:r w:rsidR="00256108">
        <w:rPr>
          <w:rFonts w:asciiTheme="minorHAnsi" w:hAnsiTheme="minorHAnsi" w:cstheme="minorHAnsi"/>
          <w:sz w:val="24"/>
          <w:szCs w:val="24"/>
        </w:rPr>
        <w:t>please</w:t>
      </w:r>
      <w:r w:rsidRPr="00EA17D6">
        <w:rPr>
          <w:rFonts w:asciiTheme="minorHAnsi" w:hAnsiTheme="minorHAnsi" w:cstheme="minorHAnsi"/>
          <w:sz w:val="24"/>
          <w:szCs w:val="24"/>
        </w:rPr>
        <w:t xml:space="preserve"> describe how </w:t>
      </w:r>
      <w:r w:rsidR="00256108">
        <w:rPr>
          <w:rFonts w:asciiTheme="minorHAnsi" w:hAnsiTheme="minorHAnsi" w:cstheme="minorHAnsi"/>
          <w:sz w:val="24"/>
          <w:szCs w:val="24"/>
        </w:rPr>
        <w:t>you</w:t>
      </w:r>
      <w:r w:rsidRPr="00EA17D6">
        <w:rPr>
          <w:rFonts w:asciiTheme="minorHAnsi" w:hAnsiTheme="minorHAnsi" w:cstheme="minorHAnsi"/>
          <w:sz w:val="24"/>
          <w:szCs w:val="24"/>
        </w:rPr>
        <w:t xml:space="preserve"> will:</w:t>
      </w:r>
    </w:p>
    <w:p w14:paraId="26C15F98" w14:textId="500DB3A7"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Review each occurrence of an incarcerated person transported to a hospital, including a chart review.</w:t>
      </w:r>
    </w:p>
    <w:p w14:paraId="2A51D820"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602F23F3" w14:textId="24C9A4A1"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Review each occurrence when an incarcerated person is admitted to a hospital, including the circumstances leading to the admission and a complete chart review.</w:t>
      </w:r>
    </w:p>
    <w:p w14:paraId="75AB010A"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15CC8E78" w14:textId="18881A15"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color w:val="000000"/>
          <w:sz w:val="24"/>
          <w:szCs w:val="24"/>
        </w:rPr>
        <w:t xml:space="preserve">Visit </w:t>
      </w:r>
      <w:r w:rsidRPr="00EA17D6">
        <w:rPr>
          <w:rFonts w:asciiTheme="minorHAnsi" w:hAnsiTheme="minorHAnsi" w:cstheme="minorHAnsi"/>
          <w:sz w:val="24"/>
          <w:szCs w:val="24"/>
        </w:rPr>
        <w:t xml:space="preserve">and monitor incarcerated person intake, transfer, and release activities </w:t>
      </w:r>
      <w:r w:rsidR="001A4321">
        <w:rPr>
          <w:rFonts w:asciiTheme="minorHAnsi" w:hAnsiTheme="minorHAnsi" w:cstheme="minorHAnsi"/>
          <w:sz w:val="24"/>
          <w:szCs w:val="24"/>
        </w:rPr>
        <w:t>at least one (1) time per year</w:t>
      </w:r>
      <w:r w:rsidRPr="00EA17D6">
        <w:rPr>
          <w:rFonts w:asciiTheme="minorHAnsi" w:hAnsiTheme="minorHAnsi" w:cstheme="minorHAnsi"/>
          <w:sz w:val="24"/>
          <w:szCs w:val="24"/>
        </w:rPr>
        <w:t>.</w:t>
      </w:r>
    </w:p>
    <w:p w14:paraId="5C5ED50C"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7FDE8561" w14:textId="755A9625" w:rsidR="00B6075B" w:rsidRPr="00EA17D6" w:rsidRDefault="00B6075B" w:rsidP="005B124E">
      <w:pPr>
        <w:pStyle w:val="Item10"/>
        <w:numPr>
          <w:ilvl w:val="6"/>
          <w:numId w:val="31"/>
        </w:numPr>
        <w:tabs>
          <w:tab w:val="clear" w:pos="2880"/>
          <w:tab w:val="num" w:pos="720"/>
        </w:tabs>
        <w:spacing w:before="240"/>
        <w:ind w:left="720" w:hanging="720"/>
        <w:rPr>
          <w:rFonts w:asciiTheme="minorHAnsi" w:hAnsiTheme="minorHAnsi" w:cstheme="minorHAnsi"/>
          <w:color w:val="000000"/>
          <w:sz w:val="24"/>
          <w:szCs w:val="24"/>
        </w:rPr>
      </w:pPr>
      <w:r w:rsidRPr="00EA17D6">
        <w:rPr>
          <w:rFonts w:asciiTheme="minorHAnsi" w:hAnsiTheme="minorHAnsi" w:cstheme="minorHAnsi"/>
          <w:sz w:val="24"/>
          <w:szCs w:val="24"/>
        </w:rPr>
        <w:t xml:space="preserve">Regarding the medical care of female incarcerated persons, </w:t>
      </w:r>
      <w:r w:rsidR="00256108">
        <w:rPr>
          <w:rFonts w:asciiTheme="minorHAnsi" w:hAnsiTheme="minorHAnsi" w:cstheme="minorHAnsi"/>
          <w:sz w:val="24"/>
          <w:szCs w:val="24"/>
        </w:rPr>
        <w:t>please</w:t>
      </w:r>
      <w:r w:rsidRPr="00EA17D6">
        <w:rPr>
          <w:rFonts w:asciiTheme="minorHAnsi" w:hAnsiTheme="minorHAnsi" w:cstheme="minorHAnsi"/>
          <w:sz w:val="24"/>
          <w:szCs w:val="24"/>
        </w:rPr>
        <w:t xml:space="preserve"> describe how </w:t>
      </w:r>
      <w:r w:rsidR="00256108">
        <w:rPr>
          <w:rFonts w:asciiTheme="minorHAnsi" w:hAnsiTheme="minorHAnsi" w:cstheme="minorHAnsi"/>
          <w:sz w:val="24"/>
          <w:szCs w:val="24"/>
        </w:rPr>
        <w:t>you</w:t>
      </w:r>
      <w:r w:rsidRPr="00EA17D6">
        <w:rPr>
          <w:rFonts w:asciiTheme="minorHAnsi" w:hAnsiTheme="minorHAnsi" w:cstheme="minorHAnsi"/>
          <w:sz w:val="24"/>
          <w:szCs w:val="24"/>
        </w:rPr>
        <w:t xml:space="preserve"> will:</w:t>
      </w:r>
    </w:p>
    <w:p w14:paraId="0AAF9570" w14:textId="45ABDED8"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Monitor medical care of female incarcerated persons on a monthly basis to confirm compliance with all relevant standards and agreements adopted by the ACSO.</w:t>
      </w:r>
    </w:p>
    <w:p w14:paraId="58C76D8A"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54D76DA7" w14:textId="270F8D87"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Evaluate and observe activities of the Women’s Health Clinic.</w:t>
      </w:r>
    </w:p>
    <w:p w14:paraId="39F7BD41"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196EFDF5" w14:textId="17DEB41C" w:rsidR="00B6075B" w:rsidRPr="00A82621" w:rsidRDefault="00B6075B"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color w:val="000000"/>
          <w:sz w:val="24"/>
          <w:szCs w:val="24"/>
        </w:rPr>
        <w:t xml:space="preserve">Monitor </w:t>
      </w:r>
      <w:r w:rsidRPr="00EA17D6">
        <w:rPr>
          <w:rFonts w:asciiTheme="minorHAnsi" w:hAnsiTheme="minorHAnsi" w:cstheme="minorHAnsi"/>
          <w:sz w:val="24"/>
          <w:szCs w:val="24"/>
        </w:rPr>
        <w:t>and evaluate activities of the OBGYN clinic, including review of charts.</w:t>
      </w:r>
    </w:p>
    <w:p w14:paraId="6291939D" w14:textId="77777777" w:rsidR="00A82621" w:rsidRPr="00E900BE" w:rsidRDefault="00A82621" w:rsidP="00A82621">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4AE80030" w14:textId="0C8A272D" w:rsidR="008E5BFF" w:rsidRPr="00EA17D6" w:rsidRDefault="00256108" w:rsidP="005B124E">
      <w:pPr>
        <w:pStyle w:val="Item10"/>
        <w:numPr>
          <w:ilvl w:val="6"/>
          <w:numId w:val="31"/>
        </w:numPr>
        <w:tabs>
          <w:tab w:val="clear" w:pos="2880"/>
          <w:tab w:val="num" w:pos="720"/>
        </w:tabs>
        <w:spacing w:before="240"/>
        <w:ind w:left="720" w:hanging="720"/>
        <w:rPr>
          <w:rFonts w:asciiTheme="minorHAnsi" w:hAnsiTheme="minorHAnsi" w:cstheme="minorHAnsi"/>
          <w:color w:val="000000"/>
          <w:sz w:val="24"/>
          <w:szCs w:val="24"/>
        </w:rPr>
      </w:pPr>
      <w:r>
        <w:rPr>
          <w:rFonts w:asciiTheme="minorHAnsi" w:hAnsiTheme="minorHAnsi" w:cstheme="minorHAnsi"/>
          <w:sz w:val="24"/>
          <w:szCs w:val="24"/>
        </w:rPr>
        <w:t>Please d</w:t>
      </w:r>
      <w:r w:rsidR="008E5BFF" w:rsidRPr="00EA17D6">
        <w:rPr>
          <w:rFonts w:asciiTheme="minorHAnsi" w:hAnsiTheme="minorHAnsi" w:cstheme="minorHAnsi"/>
          <w:sz w:val="24"/>
          <w:szCs w:val="24"/>
        </w:rPr>
        <w:t xml:space="preserve">escribe how </w:t>
      </w:r>
      <w:r>
        <w:rPr>
          <w:rFonts w:asciiTheme="minorHAnsi" w:hAnsiTheme="minorHAnsi" w:cstheme="minorHAnsi"/>
          <w:sz w:val="24"/>
          <w:szCs w:val="24"/>
        </w:rPr>
        <w:t>you</w:t>
      </w:r>
      <w:r w:rsidR="008E5BFF" w:rsidRPr="00EA17D6">
        <w:rPr>
          <w:rFonts w:asciiTheme="minorHAnsi" w:hAnsiTheme="minorHAnsi" w:cstheme="minorHAnsi"/>
          <w:sz w:val="24"/>
          <w:szCs w:val="24"/>
        </w:rPr>
        <w:t xml:space="preserve"> will monitor medical procedures and records regarding incarcerated person deaths occurring at hospitals or ACSO adult detention facility, including:</w:t>
      </w:r>
    </w:p>
    <w:p w14:paraId="02CB5487" w14:textId="5BC9FCA0" w:rsidR="008E5BFF" w:rsidRPr="006254FA" w:rsidRDefault="00AB6C12"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color w:val="000000"/>
          <w:sz w:val="24"/>
          <w:szCs w:val="24"/>
        </w:rPr>
        <w:t xml:space="preserve">Reviewing </w:t>
      </w:r>
      <w:r w:rsidRPr="00EA17D6">
        <w:rPr>
          <w:rFonts w:asciiTheme="minorHAnsi" w:hAnsiTheme="minorHAnsi" w:cstheme="minorHAnsi"/>
          <w:sz w:val="24"/>
          <w:szCs w:val="24"/>
        </w:rPr>
        <w:t>medical records upon incarcerated persons’ deaths, including suicides and attempted suicides;</w:t>
      </w:r>
    </w:p>
    <w:p w14:paraId="3899099F" w14:textId="77777777" w:rsidR="006254FA" w:rsidRPr="00E900BE" w:rsidRDefault="006254FA" w:rsidP="006254FA">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119F7ED2" w14:textId="19951568" w:rsidR="00AB6C12" w:rsidRPr="006254FA" w:rsidRDefault="00AB6C12"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Attending monthly suicide prevention meetings; and</w:t>
      </w:r>
    </w:p>
    <w:p w14:paraId="06429B13" w14:textId="77777777" w:rsidR="006254FA" w:rsidRPr="00E900BE" w:rsidRDefault="006254FA" w:rsidP="006254FA">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683A7E21" w14:textId="499CE549" w:rsidR="00AB6C12" w:rsidRPr="00EA17D6" w:rsidRDefault="00256108"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Pr>
          <w:rFonts w:asciiTheme="minorHAnsi" w:hAnsiTheme="minorHAnsi" w:cstheme="minorHAnsi"/>
          <w:sz w:val="24"/>
          <w:szCs w:val="24"/>
        </w:rPr>
        <w:t>Please c</w:t>
      </w:r>
      <w:r w:rsidR="00F5458E">
        <w:rPr>
          <w:rFonts w:asciiTheme="minorHAnsi" w:hAnsiTheme="minorHAnsi" w:cstheme="minorHAnsi"/>
          <w:sz w:val="24"/>
          <w:szCs w:val="24"/>
        </w:rPr>
        <w:t>onfirm your understanding, and describe how</w:t>
      </w:r>
      <w:r w:rsidR="00AB6C12" w:rsidRPr="00EA17D6">
        <w:rPr>
          <w:rFonts w:asciiTheme="minorHAnsi" w:hAnsiTheme="minorHAnsi" w:cstheme="minorHAnsi"/>
          <w:sz w:val="24"/>
          <w:szCs w:val="24"/>
        </w:rPr>
        <w:t xml:space="preserve">, as a member of the Clinical Mortality Review Committee, </w:t>
      </w:r>
      <w:r w:rsidR="00F5458E">
        <w:rPr>
          <w:rFonts w:asciiTheme="minorHAnsi" w:hAnsiTheme="minorHAnsi" w:cstheme="minorHAnsi"/>
          <w:sz w:val="24"/>
          <w:szCs w:val="24"/>
        </w:rPr>
        <w:t>you will</w:t>
      </w:r>
      <w:r w:rsidR="00AB6C12" w:rsidRPr="00EA17D6">
        <w:rPr>
          <w:rFonts w:asciiTheme="minorHAnsi" w:hAnsiTheme="minorHAnsi" w:cstheme="minorHAnsi"/>
          <w:sz w:val="24"/>
          <w:szCs w:val="24"/>
        </w:rPr>
        <w:t xml:space="preserve"> report findings to:</w:t>
      </w:r>
    </w:p>
    <w:p w14:paraId="65EEED27" w14:textId="2F3CBABA" w:rsidR="00AB6C12" w:rsidRPr="006254FA" w:rsidRDefault="00AB6C12" w:rsidP="00F55A13">
      <w:pPr>
        <w:pStyle w:val="Item10"/>
        <w:numPr>
          <w:ilvl w:val="4"/>
          <w:numId w:val="16"/>
        </w:numPr>
        <w:spacing w:before="240"/>
        <w:ind w:left="2160"/>
        <w:rPr>
          <w:rFonts w:asciiTheme="minorHAnsi" w:hAnsiTheme="minorHAnsi" w:cstheme="minorHAnsi"/>
          <w:color w:val="000000"/>
          <w:sz w:val="24"/>
          <w:szCs w:val="24"/>
        </w:rPr>
      </w:pPr>
      <w:r w:rsidRPr="00EA17D6">
        <w:rPr>
          <w:rFonts w:asciiTheme="minorHAnsi" w:hAnsiTheme="minorHAnsi" w:cstheme="minorHAnsi"/>
          <w:sz w:val="24"/>
          <w:szCs w:val="24"/>
        </w:rPr>
        <w:lastRenderedPageBreak/>
        <w:t>The ACSO executive staff;</w:t>
      </w:r>
    </w:p>
    <w:p w14:paraId="6F0F0DAB" w14:textId="77777777" w:rsidR="006254FA" w:rsidRPr="00E900BE" w:rsidRDefault="006254FA" w:rsidP="006254FA">
      <w:pPr>
        <w:pStyle w:val="ListParagraph"/>
        <w:spacing w:after="120"/>
        <w:ind w:left="1440" w:firstLine="720"/>
        <w:rPr>
          <w:rFonts w:ascii="Calibri" w:hAnsi="Calibri" w:cs="Calibri"/>
          <w:sz w:val="24"/>
          <w:szCs w:val="24"/>
        </w:rPr>
      </w:pPr>
      <w:r w:rsidRPr="006254FA">
        <w:rPr>
          <w:rFonts w:ascii="Calibri" w:hAnsi="Calibri" w:cs="Calibri"/>
          <w:b/>
          <w:bCs/>
          <w:sz w:val="24"/>
          <w:szCs w:val="24"/>
          <w:highlight w:val="yellow"/>
        </w:rPr>
        <w:t>RESPONSE:</w:t>
      </w:r>
    </w:p>
    <w:p w14:paraId="6EE13B53" w14:textId="54BA93B1" w:rsidR="00AB6C12" w:rsidRPr="006254FA" w:rsidRDefault="00AB6C12" w:rsidP="00F55A13">
      <w:pPr>
        <w:pStyle w:val="Item10"/>
        <w:numPr>
          <w:ilvl w:val="4"/>
          <w:numId w:val="16"/>
        </w:numPr>
        <w:spacing w:before="240"/>
        <w:ind w:left="2160"/>
        <w:rPr>
          <w:rFonts w:asciiTheme="minorHAnsi" w:hAnsiTheme="minorHAnsi" w:cstheme="minorHAnsi"/>
          <w:color w:val="000000"/>
          <w:sz w:val="24"/>
          <w:szCs w:val="24"/>
        </w:rPr>
      </w:pPr>
      <w:r w:rsidRPr="00EA17D6">
        <w:rPr>
          <w:rFonts w:asciiTheme="minorHAnsi" w:hAnsiTheme="minorHAnsi" w:cstheme="minorHAnsi"/>
          <w:sz w:val="24"/>
          <w:szCs w:val="24"/>
        </w:rPr>
        <w:t>The Alameda County Board of Supervisors through the ACSO and A</w:t>
      </w:r>
      <w:r w:rsidR="00D33246">
        <w:rPr>
          <w:rFonts w:asciiTheme="minorHAnsi" w:hAnsiTheme="minorHAnsi" w:cstheme="minorHAnsi"/>
          <w:sz w:val="24"/>
          <w:szCs w:val="24"/>
        </w:rPr>
        <w:t xml:space="preserve">C </w:t>
      </w:r>
      <w:r w:rsidRPr="00EA17D6" w:rsidDel="00D33246">
        <w:rPr>
          <w:rFonts w:asciiTheme="minorHAnsi" w:hAnsiTheme="minorHAnsi" w:cstheme="minorHAnsi"/>
          <w:sz w:val="24"/>
          <w:szCs w:val="24"/>
        </w:rPr>
        <w:t>Health</w:t>
      </w:r>
      <w:r w:rsidRPr="00EA17D6">
        <w:rPr>
          <w:rFonts w:asciiTheme="minorHAnsi" w:hAnsiTheme="minorHAnsi" w:cstheme="minorHAnsi"/>
          <w:sz w:val="24"/>
          <w:szCs w:val="24"/>
        </w:rPr>
        <w:t>, at the request of the Board of Supervisors;</w:t>
      </w:r>
    </w:p>
    <w:p w14:paraId="1BEEA514" w14:textId="77777777" w:rsidR="006254FA" w:rsidRPr="00E900BE" w:rsidRDefault="006254FA" w:rsidP="006254FA">
      <w:pPr>
        <w:pStyle w:val="ListParagraph"/>
        <w:spacing w:after="120"/>
        <w:ind w:left="1440" w:firstLine="720"/>
        <w:rPr>
          <w:rFonts w:ascii="Calibri" w:hAnsi="Calibri" w:cs="Calibri"/>
          <w:sz w:val="24"/>
          <w:szCs w:val="24"/>
        </w:rPr>
      </w:pPr>
      <w:r w:rsidRPr="006254FA">
        <w:rPr>
          <w:rFonts w:ascii="Calibri" w:hAnsi="Calibri" w:cs="Calibri"/>
          <w:b/>
          <w:bCs/>
          <w:sz w:val="24"/>
          <w:szCs w:val="24"/>
          <w:highlight w:val="yellow"/>
        </w:rPr>
        <w:t>RESPONSE:</w:t>
      </w:r>
    </w:p>
    <w:p w14:paraId="05BC93DA" w14:textId="0741264B" w:rsidR="00AB6C12" w:rsidRPr="006254FA" w:rsidRDefault="00AB6C12" w:rsidP="00F55A13">
      <w:pPr>
        <w:pStyle w:val="Item10"/>
        <w:numPr>
          <w:ilvl w:val="4"/>
          <w:numId w:val="16"/>
        </w:numPr>
        <w:spacing w:before="240"/>
        <w:ind w:left="2160"/>
        <w:rPr>
          <w:rFonts w:asciiTheme="minorHAnsi" w:hAnsiTheme="minorHAnsi" w:cstheme="minorHAnsi"/>
          <w:color w:val="000000"/>
          <w:sz w:val="24"/>
          <w:szCs w:val="24"/>
        </w:rPr>
      </w:pPr>
      <w:r w:rsidRPr="00EA17D6">
        <w:rPr>
          <w:rFonts w:asciiTheme="minorHAnsi" w:hAnsiTheme="minorHAnsi" w:cstheme="minorHAnsi"/>
          <w:sz w:val="24"/>
          <w:szCs w:val="24"/>
        </w:rPr>
        <w:t>The ACSO Contracts Lieutenant at a meeting regarding the medical response and treatment history of deceased incarcerated person</w:t>
      </w:r>
      <w:r w:rsidR="00F5458E">
        <w:rPr>
          <w:rFonts w:asciiTheme="minorHAnsi" w:hAnsiTheme="minorHAnsi" w:cstheme="minorHAnsi"/>
          <w:sz w:val="24"/>
          <w:szCs w:val="24"/>
        </w:rPr>
        <w:t>s</w:t>
      </w:r>
      <w:r w:rsidRPr="00EA17D6">
        <w:rPr>
          <w:rFonts w:asciiTheme="minorHAnsi" w:hAnsiTheme="minorHAnsi" w:cstheme="minorHAnsi"/>
          <w:sz w:val="24"/>
          <w:szCs w:val="24"/>
        </w:rPr>
        <w:t>; and</w:t>
      </w:r>
    </w:p>
    <w:p w14:paraId="7E369512" w14:textId="77777777" w:rsidR="006254FA" w:rsidRPr="006254FA" w:rsidRDefault="006254FA" w:rsidP="006254FA">
      <w:pPr>
        <w:pStyle w:val="ListParagraph"/>
        <w:spacing w:after="120"/>
        <w:ind w:left="1440" w:firstLine="720"/>
        <w:rPr>
          <w:rFonts w:ascii="Calibri" w:hAnsi="Calibri" w:cs="Calibri"/>
          <w:b/>
          <w:bCs/>
          <w:sz w:val="24"/>
          <w:szCs w:val="24"/>
        </w:rPr>
      </w:pPr>
      <w:r w:rsidRPr="006254FA">
        <w:rPr>
          <w:rFonts w:ascii="Calibri" w:hAnsi="Calibri" w:cs="Calibri"/>
          <w:b/>
          <w:bCs/>
          <w:sz w:val="24"/>
          <w:szCs w:val="24"/>
          <w:highlight w:val="yellow"/>
        </w:rPr>
        <w:t>RESPONSE:</w:t>
      </w:r>
    </w:p>
    <w:p w14:paraId="44CAD472" w14:textId="28F301F8" w:rsidR="00AB6C12" w:rsidRPr="006254FA" w:rsidRDefault="00AB6C12" w:rsidP="00F55A13">
      <w:pPr>
        <w:pStyle w:val="Item10"/>
        <w:numPr>
          <w:ilvl w:val="4"/>
          <w:numId w:val="16"/>
        </w:numPr>
        <w:spacing w:before="240"/>
        <w:ind w:left="2160"/>
        <w:rPr>
          <w:rFonts w:asciiTheme="minorHAnsi" w:hAnsiTheme="minorHAnsi" w:cstheme="minorHAnsi"/>
          <w:color w:val="000000"/>
          <w:sz w:val="24"/>
          <w:szCs w:val="24"/>
        </w:rPr>
      </w:pPr>
      <w:r w:rsidRPr="00EA17D6">
        <w:rPr>
          <w:rFonts w:asciiTheme="minorHAnsi" w:hAnsiTheme="minorHAnsi" w:cstheme="minorHAnsi"/>
          <w:sz w:val="24"/>
          <w:szCs w:val="24"/>
        </w:rPr>
        <w:t xml:space="preserve">The </w:t>
      </w:r>
      <w:r w:rsidR="00C835C8" w:rsidRPr="00EA17D6">
        <w:rPr>
          <w:rFonts w:asciiTheme="minorHAnsi" w:hAnsiTheme="minorHAnsi" w:cstheme="minorHAnsi"/>
          <w:sz w:val="24"/>
          <w:szCs w:val="24"/>
        </w:rPr>
        <w:t>A</w:t>
      </w:r>
      <w:r w:rsidR="00C835C8">
        <w:rPr>
          <w:rFonts w:asciiTheme="minorHAnsi" w:hAnsiTheme="minorHAnsi" w:cstheme="minorHAnsi"/>
          <w:sz w:val="24"/>
          <w:szCs w:val="24"/>
        </w:rPr>
        <w:t>C Health</w:t>
      </w:r>
      <w:r w:rsidR="00C835C8" w:rsidRPr="00EA17D6">
        <w:rPr>
          <w:rFonts w:asciiTheme="minorHAnsi" w:hAnsiTheme="minorHAnsi" w:cstheme="minorHAnsi"/>
          <w:sz w:val="24"/>
          <w:szCs w:val="24"/>
        </w:rPr>
        <w:t xml:space="preserve"> </w:t>
      </w:r>
      <w:r w:rsidRPr="00EA17D6">
        <w:rPr>
          <w:rFonts w:asciiTheme="minorHAnsi" w:hAnsiTheme="minorHAnsi" w:cstheme="minorHAnsi"/>
          <w:sz w:val="24"/>
          <w:szCs w:val="24"/>
        </w:rPr>
        <w:t xml:space="preserve">Review Panel. The </w:t>
      </w:r>
      <w:r w:rsidR="00C835C8" w:rsidRPr="00EA17D6">
        <w:rPr>
          <w:rFonts w:asciiTheme="minorHAnsi" w:hAnsiTheme="minorHAnsi" w:cstheme="minorHAnsi"/>
          <w:sz w:val="24"/>
          <w:szCs w:val="24"/>
        </w:rPr>
        <w:t>A</w:t>
      </w:r>
      <w:r w:rsidR="00C835C8">
        <w:rPr>
          <w:rFonts w:asciiTheme="minorHAnsi" w:hAnsiTheme="minorHAnsi" w:cstheme="minorHAnsi"/>
          <w:sz w:val="24"/>
          <w:szCs w:val="24"/>
        </w:rPr>
        <w:t xml:space="preserve">C Health </w:t>
      </w:r>
      <w:r w:rsidRPr="00EA17D6">
        <w:rPr>
          <w:rFonts w:asciiTheme="minorHAnsi" w:hAnsiTheme="minorHAnsi" w:cstheme="minorHAnsi"/>
          <w:sz w:val="24"/>
          <w:szCs w:val="24"/>
        </w:rPr>
        <w:t>Review Panel is generally held quarterly.</w:t>
      </w:r>
    </w:p>
    <w:p w14:paraId="77AEAE1B" w14:textId="77777777" w:rsidR="006254FA" w:rsidRPr="006254FA" w:rsidRDefault="006254FA" w:rsidP="006254FA">
      <w:pPr>
        <w:pStyle w:val="ListParagraph"/>
        <w:spacing w:after="120"/>
        <w:ind w:left="1440" w:firstLine="720"/>
        <w:rPr>
          <w:rFonts w:ascii="Calibri" w:hAnsi="Calibri" w:cs="Calibri"/>
          <w:b/>
          <w:bCs/>
          <w:sz w:val="24"/>
          <w:szCs w:val="24"/>
        </w:rPr>
      </w:pPr>
      <w:r w:rsidRPr="006254FA">
        <w:rPr>
          <w:rFonts w:ascii="Calibri" w:hAnsi="Calibri" w:cs="Calibri"/>
          <w:b/>
          <w:bCs/>
          <w:sz w:val="24"/>
          <w:szCs w:val="24"/>
          <w:highlight w:val="yellow"/>
        </w:rPr>
        <w:t>RESPONSE:</w:t>
      </w:r>
    </w:p>
    <w:p w14:paraId="6B02C562" w14:textId="5F310833" w:rsidR="00AB6C12" w:rsidRPr="00EA17D6" w:rsidRDefault="00AB6C12" w:rsidP="005B124E">
      <w:pPr>
        <w:pStyle w:val="Item10"/>
        <w:numPr>
          <w:ilvl w:val="6"/>
          <w:numId w:val="31"/>
        </w:numPr>
        <w:tabs>
          <w:tab w:val="clear" w:pos="2880"/>
          <w:tab w:val="num" w:pos="720"/>
        </w:tabs>
        <w:spacing w:before="240"/>
        <w:ind w:left="720" w:hanging="720"/>
        <w:rPr>
          <w:rFonts w:asciiTheme="minorHAnsi" w:hAnsiTheme="minorHAnsi" w:cstheme="minorHAnsi"/>
          <w:color w:val="000000"/>
          <w:sz w:val="24"/>
          <w:szCs w:val="24"/>
        </w:rPr>
      </w:pPr>
      <w:r w:rsidRPr="00EA17D6">
        <w:rPr>
          <w:rFonts w:asciiTheme="minorHAnsi" w:hAnsiTheme="minorHAnsi" w:cstheme="minorHAnsi"/>
          <w:color w:val="000000"/>
          <w:sz w:val="24"/>
          <w:szCs w:val="24"/>
        </w:rPr>
        <w:t>Confidentiality and Conflict of Interest Requirements:</w:t>
      </w:r>
    </w:p>
    <w:p w14:paraId="4C7C1E2F" w14:textId="5C182F33" w:rsidR="00AB6C12" w:rsidRPr="006254FA" w:rsidRDefault="00256108"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Pr>
          <w:rFonts w:asciiTheme="minorHAnsi" w:hAnsiTheme="minorHAnsi" w:cstheme="minorHAnsi"/>
          <w:color w:val="000000"/>
          <w:sz w:val="24"/>
          <w:szCs w:val="24"/>
        </w:rPr>
        <w:t>Please c</w:t>
      </w:r>
      <w:r w:rsidR="00AB6C12" w:rsidRPr="00EA17D6">
        <w:rPr>
          <w:rFonts w:asciiTheme="minorHAnsi" w:hAnsiTheme="minorHAnsi" w:cstheme="minorHAnsi"/>
          <w:color w:val="000000"/>
          <w:sz w:val="24"/>
          <w:szCs w:val="24"/>
        </w:rPr>
        <w:t>onfirm your understanding that your firm must not belo</w:t>
      </w:r>
      <w:r>
        <w:rPr>
          <w:rFonts w:asciiTheme="minorHAnsi" w:hAnsiTheme="minorHAnsi" w:cstheme="minorHAnsi"/>
          <w:color w:val="000000"/>
          <w:sz w:val="24"/>
          <w:szCs w:val="24"/>
        </w:rPr>
        <w:t>ng</w:t>
      </w:r>
      <w:r w:rsidR="00AB6C12" w:rsidRPr="00EA17D6">
        <w:rPr>
          <w:rFonts w:asciiTheme="minorHAnsi" w:hAnsiTheme="minorHAnsi" w:cstheme="minorHAnsi"/>
          <w:color w:val="000000"/>
          <w:sz w:val="24"/>
          <w:szCs w:val="24"/>
        </w:rPr>
        <w:t xml:space="preserve"> to, or have </w:t>
      </w:r>
      <w:r w:rsidR="00AB6C12" w:rsidRPr="00EA17D6">
        <w:rPr>
          <w:rFonts w:asciiTheme="minorHAnsi" w:hAnsiTheme="minorHAnsi" w:cstheme="minorHAnsi"/>
          <w:sz w:val="24"/>
          <w:szCs w:val="24"/>
        </w:rPr>
        <w:t xml:space="preserve">any affiliation with, the current County medical healthcare services provider </w:t>
      </w:r>
      <w:r w:rsidR="00954F76">
        <w:rPr>
          <w:rFonts w:asciiTheme="minorHAnsi" w:hAnsiTheme="minorHAnsi" w:cstheme="minorHAnsi"/>
          <w:sz w:val="24"/>
          <w:szCs w:val="24"/>
        </w:rPr>
        <w:t>(</w:t>
      </w:r>
      <w:r w:rsidR="002367D3">
        <w:rPr>
          <w:sz w:val="24"/>
          <w:szCs w:val="24"/>
        </w:rPr>
        <w:t>currently California Forensic Medical Group</w:t>
      </w:r>
      <w:r w:rsidR="00954F76">
        <w:rPr>
          <w:rFonts w:asciiTheme="minorHAnsi" w:hAnsiTheme="minorHAnsi" w:cstheme="minorHAnsi"/>
          <w:sz w:val="24"/>
          <w:szCs w:val="24"/>
        </w:rPr>
        <w:t>)</w:t>
      </w:r>
      <w:r w:rsidR="00AB6C12" w:rsidRPr="00EA17D6">
        <w:rPr>
          <w:rFonts w:asciiTheme="minorHAnsi" w:hAnsiTheme="minorHAnsi" w:cstheme="minorHAnsi"/>
          <w:sz w:val="24"/>
          <w:szCs w:val="24"/>
        </w:rPr>
        <w:t xml:space="preserve"> or the current County Health Officer, such that the selected medical consultant can independently make </w:t>
      </w:r>
      <w:r w:rsidR="00AB6C12" w:rsidRPr="00233967">
        <w:rPr>
          <w:rFonts w:asciiTheme="minorHAnsi" w:hAnsiTheme="minorHAnsi" w:cstheme="minorHAnsi"/>
          <w:sz w:val="24"/>
          <w:szCs w:val="24"/>
        </w:rPr>
        <w:t xml:space="preserve">uncompromised evaluations and review the medical care. Upon award of any contract resulting from this RFP, </w:t>
      </w:r>
      <w:r w:rsidR="00AB6C12" w:rsidRPr="00233967">
        <w:rPr>
          <w:rFonts w:asciiTheme="minorHAnsi" w:hAnsiTheme="minorHAnsi" w:cstheme="minorHAnsi"/>
          <w:color w:val="000000" w:themeColor="text1"/>
          <w:sz w:val="24"/>
          <w:szCs w:val="24"/>
        </w:rPr>
        <w:t xml:space="preserve">Contractor must sign a non-disclosure agreement and conflict of interest statement to declare a lack of bias with the current County Health Officer or County medical services provider (See Exhibit </w:t>
      </w:r>
      <w:r w:rsidR="00067EAF">
        <w:rPr>
          <w:rFonts w:asciiTheme="minorHAnsi" w:hAnsiTheme="minorHAnsi" w:cstheme="minorHAnsi"/>
          <w:color w:val="000000" w:themeColor="text1"/>
          <w:sz w:val="24"/>
          <w:szCs w:val="24"/>
        </w:rPr>
        <w:t>B</w:t>
      </w:r>
      <w:r w:rsidR="00AB6C12" w:rsidRPr="00233967">
        <w:rPr>
          <w:rFonts w:asciiTheme="minorHAnsi" w:hAnsiTheme="minorHAnsi" w:cstheme="minorHAnsi"/>
          <w:color w:val="000000" w:themeColor="text1"/>
          <w:sz w:val="24"/>
          <w:szCs w:val="24"/>
        </w:rPr>
        <w:t xml:space="preserve">, Sample </w:t>
      </w:r>
      <w:r w:rsidR="00AB6C12" w:rsidRPr="00EA17D6">
        <w:rPr>
          <w:rFonts w:asciiTheme="minorHAnsi" w:hAnsiTheme="minorHAnsi" w:cstheme="minorHAnsi"/>
          <w:sz w:val="24"/>
          <w:szCs w:val="24"/>
        </w:rPr>
        <w:t>Non-Disclosure Agreement</w:t>
      </w:r>
      <w:r w:rsidR="0042030D">
        <w:rPr>
          <w:rFonts w:asciiTheme="minorHAnsi" w:hAnsiTheme="minorHAnsi" w:cstheme="minorHAnsi"/>
          <w:sz w:val="24"/>
          <w:szCs w:val="24"/>
        </w:rPr>
        <w:t xml:space="preserve"> and Conflict of Interest Statement</w:t>
      </w:r>
      <w:r w:rsidR="00AB6C12" w:rsidRPr="00EA17D6">
        <w:rPr>
          <w:rFonts w:asciiTheme="minorHAnsi" w:hAnsiTheme="minorHAnsi" w:cstheme="minorHAnsi"/>
          <w:sz w:val="24"/>
          <w:szCs w:val="24"/>
        </w:rPr>
        <w:t>).</w:t>
      </w:r>
    </w:p>
    <w:p w14:paraId="1DB1C076" w14:textId="77777777" w:rsidR="006254FA" w:rsidRPr="006254FA" w:rsidRDefault="006254FA" w:rsidP="006254FA">
      <w:pPr>
        <w:pStyle w:val="ListParagraph"/>
        <w:spacing w:after="120"/>
        <w:ind w:left="1080" w:firstLine="360"/>
        <w:rPr>
          <w:rFonts w:ascii="Calibri" w:hAnsi="Calibri" w:cs="Calibri"/>
          <w:b/>
          <w:bCs/>
          <w:sz w:val="24"/>
          <w:szCs w:val="24"/>
        </w:rPr>
      </w:pPr>
      <w:r w:rsidRPr="006254FA">
        <w:rPr>
          <w:rFonts w:ascii="Calibri" w:hAnsi="Calibri" w:cs="Calibri"/>
          <w:b/>
          <w:bCs/>
          <w:sz w:val="24"/>
          <w:szCs w:val="24"/>
          <w:highlight w:val="yellow"/>
        </w:rPr>
        <w:t>RESPONSE:</w:t>
      </w:r>
    </w:p>
    <w:p w14:paraId="6F61CA95" w14:textId="42D8D661" w:rsidR="00AB6C12" w:rsidRPr="006254FA" w:rsidRDefault="00256108"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Pr>
          <w:rFonts w:asciiTheme="minorHAnsi" w:hAnsiTheme="minorHAnsi" w:cstheme="minorHAnsi"/>
          <w:sz w:val="24"/>
          <w:szCs w:val="24"/>
        </w:rPr>
        <w:t>Please c</w:t>
      </w:r>
      <w:r w:rsidR="00AB6C12" w:rsidRPr="00EA17D6">
        <w:rPr>
          <w:rFonts w:asciiTheme="minorHAnsi" w:hAnsiTheme="minorHAnsi" w:cstheme="minorHAnsi"/>
          <w:sz w:val="24"/>
          <w:szCs w:val="24"/>
        </w:rPr>
        <w:t>onfirm your understanding that all reviewed documents must remain confidential and the County must retain ownership of all data and documents collected by the Bidder.</w:t>
      </w:r>
    </w:p>
    <w:p w14:paraId="39C81DBC" w14:textId="77777777" w:rsidR="006254FA" w:rsidRPr="00067EAF" w:rsidRDefault="006254FA" w:rsidP="006254FA">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3BE7F27D" w14:textId="745643EC" w:rsidR="00AB6C12" w:rsidRPr="006254FA" w:rsidRDefault="00256108" w:rsidP="005B124E">
      <w:pPr>
        <w:pStyle w:val="Item10"/>
        <w:numPr>
          <w:ilvl w:val="7"/>
          <w:numId w:val="31"/>
        </w:numPr>
        <w:tabs>
          <w:tab w:val="clear" w:pos="3240"/>
          <w:tab w:val="num" w:pos="1440"/>
        </w:tabs>
        <w:spacing w:before="240"/>
        <w:ind w:left="1440" w:hanging="720"/>
        <w:rPr>
          <w:rFonts w:asciiTheme="minorHAnsi" w:hAnsiTheme="minorHAnsi" w:cstheme="minorHAnsi"/>
          <w:color w:val="000000"/>
          <w:sz w:val="24"/>
          <w:szCs w:val="24"/>
        </w:rPr>
      </w:pPr>
      <w:r>
        <w:rPr>
          <w:rFonts w:asciiTheme="minorHAnsi" w:hAnsiTheme="minorHAnsi" w:cstheme="minorHAnsi"/>
          <w:sz w:val="24"/>
          <w:szCs w:val="24"/>
        </w:rPr>
        <w:t>Please c</w:t>
      </w:r>
      <w:r w:rsidR="00AB6C12" w:rsidRPr="00EA17D6">
        <w:rPr>
          <w:rFonts w:asciiTheme="minorHAnsi" w:hAnsiTheme="minorHAnsi" w:cstheme="minorHAnsi"/>
          <w:sz w:val="24"/>
          <w:szCs w:val="24"/>
        </w:rPr>
        <w:t xml:space="preserve">onfirm your understanding that medical records are of a secure and confidential nature. Medical records must not be removed from the premises for any reason. No copies of medical records are to be made for any reason. Bidder must agree to maintain the confidentiality of all health care records as required by </w:t>
      </w:r>
      <w:r w:rsidR="00AB6C12" w:rsidRPr="00233967">
        <w:rPr>
          <w:rFonts w:asciiTheme="minorHAnsi" w:hAnsiTheme="minorHAnsi" w:cstheme="minorHAnsi"/>
          <w:color w:val="000000" w:themeColor="text1"/>
          <w:sz w:val="24"/>
          <w:szCs w:val="24"/>
        </w:rPr>
        <w:t xml:space="preserve">law (See Exhibit </w:t>
      </w:r>
      <w:r w:rsidR="00067EAF">
        <w:rPr>
          <w:rFonts w:asciiTheme="minorHAnsi" w:hAnsiTheme="minorHAnsi" w:cstheme="minorHAnsi"/>
          <w:color w:val="000000" w:themeColor="text1"/>
          <w:sz w:val="24"/>
          <w:szCs w:val="24"/>
        </w:rPr>
        <w:t>B</w:t>
      </w:r>
      <w:r w:rsidR="00AB6C12" w:rsidRPr="00233967">
        <w:rPr>
          <w:rFonts w:asciiTheme="minorHAnsi" w:hAnsiTheme="minorHAnsi" w:cstheme="minorHAnsi"/>
          <w:color w:val="000000" w:themeColor="text1"/>
          <w:sz w:val="24"/>
          <w:szCs w:val="24"/>
        </w:rPr>
        <w:t xml:space="preserve">, </w:t>
      </w:r>
      <w:r w:rsidR="00AB6C12" w:rsidRPr="00EA17D6">
        <w:rPr>
          <w:rFonts w:asciiTheme="minorHAnsi" w:hAnsiTheme="minorHAnsi" w:cstheme="minorHAnsi"/>
          <w:sz w:val="24"/>
          <w:szCs w:val="24"/>
        </w:rPr>
        <w:t>Sample Non-Disclosure Agreement</w:t>
      </w:r>
      <w:r w:rsidR="0042030D">
        <w:rPr>
          <w:rFonts w:asciiTheme="minorHAnsi" w:hAnsiTheme="minorHAnsi" w:cstheme="minorHAnsi"/>
          <w:sz w:val="24"/>
          <w:szCs w:val="24"/>
        </w:rPr>
        <w:t xml:space="preserve"> and Conflict of Interest Statement</w:t>
      </w:r>
      <w:r w:rsidR="00AB6C12" w:rsidRPr="00EA17D6">
        <w:rPr>
          <w:rFonts w:asciiTheme="minorHAnsi" w:hAnsiTheme="minorHAnsi" w:cstheme="minorHAnsi"/>
          <w:sz w:val="24"/>
          <w:szCs w:val="24"/>
        </w:rPr>
        <w:t>). At the termination of any contract awarded as a result of this RFP, all records must be returned to the County to ensure compliance with medical records retention practices.</w:t>
      </w:r>
    </w:p>
    <w:p w14:paraId="444C6BF3" w14:textId="77777777" w:rsidR="006254FA" w:rsidRPr="00067EAF" w:rsidRDefault="006254FA" w:rsidP="006254FA">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6098E7EA" w14:textId="2D5406C8" w:rsidR="00EF49DA" w:rsidRPr="001D259E" w:rsidRDefault="00EF49DA" w:rsidP="001D259E">
      <w:pPr>
        <w:pStyle w:val="ListParagraph"/>
        <w:numPr>
          <w:ilvl w:val="6"/>
          <w:numId w:val="31"/>
        </w:numPr>
        <w:tabs>
          <w:tab w:val="clear" w:pos="2880"/>
          <w:tab w:val="num" w:pos="720"/>
        </w:tabs>
        <w:spacing w:after="120"/>
        <w:ind w:left="720" w:hanging="720"/>
        <w:rPr>
          <w:rFonts w:ascii="Calibri" w:hAnsi="Calibri" w:cs="Calibri"/>
          <w:sz w:val="24"/>
          <w:szCs w:val="24"/>
        </w:rPr>
      </w:pPr>
      <w:r w:rsidRPr="001D259E">
        <w:rPr>
          <w:rFonts w:ascii="Calibri" w:hAnsi="Calibri" w:cs="Calibri"/>
          <w:sz w:val="24"/>
          <w:szCs w:val="24"/>
        </w:rPr>
        <w:lastRenderedPageBreak/>
        <w:t>General Requirements:</w:t>
      </w:r>
    </w:p>
    <w:p w14:paraId="209FC51D" w14:textId="761A00BF" w:rsidR="00015784" w:rsidRPr="00480C03" w:rsidRDefault="00015784" w:rsidP="001D259E">
      <w:pPr>
        <w:pStyle w:val="ListParagraph"/>
        <w:numPr>
          <w:ilvl w:val="4"/>
          <w:numId w:val="44"/>
        </w:numPr>
        <w:tabs>
          <w:tab w:val="clear" w:pos="2160"/>
          <w:tab w:val="num" w:pos="1440"/>
        </w:tabs>
        <w:spacing w:after="120"/>
        <w:ind w:left="1440" w:hanging="720"/>
        <w:rPr>
          <w:rFonts w:ascii="Calibri" w:hAnsi="Calibri" w:cs="Calibri"/>
          <w:b/>
          <w:bCs/>
          <w:sz w:val="24"/>
          <w:szCs w:val="24"/>
        </w:rPr>
      </w:pPr>
      <w:r w:rsidRPr="001D259E">
        <w:rPr>
          <w:rFonts w:ascii="Calibri" w:hAnsi="Calibri" w:cs="Calibri"/>
          <w:sz w:val="24"/>
          <w:szCs w:val="24"/>
        </w:rPr>
        <w:t xml:space="preserve">Please </w:t>
      </w:r>
      <w:r w:rsidR="00DF591A">
        <w:rPr>
          <w:rFonts w:ascii="Calibri" w:hAnsi="Calibri" w:cs="Calibri"/>
          <w:sz w:val="24"/>
          <w:szCs w:val="24"/>
        </w:rPr>
        <w:t>describe</w:t>
      </w:r>
      <w:r w:rsidRPr="001D259E">
        <w:rPr>
          <w:rFonts w:ascii="Calibri" w:hAnsi="Calibri" w:cs="Calibri"/>
          <w:sz w:val="24"/>
          <w:szCs w:val="24"/>
        </w:rPr>
        <w:t xml:space="preserve"> your understanding that all Contractor personnel assigned to</w:t>
      </w:r>
      <w:r w:rsidR="001D259E" w:rsidRPr="001D259E">
        <w:rPr>
          <w:rFonts w:ascii="Calibri" w:hAnsi="Calibri" w:cs="Calibri"/>
          <w:sz w:val="24"/>
          <w:szCs w:val="24"/>
        </w:rPr>
        <w:t xml:space="preserve"> the project must be able to pass an ACSO background check.</w:t>
      </w:r>
    </w:p>
    <w:p w14:paraId="3473D392" w14:textId="570297C5" w:rsidR="00480C03" w:rsidRPr="00067EAF" w:rsidRDefault="00480C03" w:rsidP="00480C03">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67F65FD5" w14:textId="10BF723D" w:rsidR="001D259E" w:rsidRPr="00480C03" w:rsidRDefault="00DF591A" w:rsidP="001D259E">
      <w:pPr>
        <w:pStyle w:val="ListParagraph"/>
        <w:numPr>
          <w:ilvl w:val="4"/>
          <w:numId w:val="44"/>
        </w:numPr>
        <w:tabs>
          <w:tab w:val="clear" w:pos="2160"/>
          <w:tab w:val="num" w:pos="1440"/>
        </w:tabs>
        <w:spacing w:after="120"/>
        <w:ind w:left="1440" w:hanging="720"/>
        <w:rPr>
          <w:rFonts w:ascii="Calibri" w:hAnsi="Calibri" w:cs="Calibri"/>
          <w:b/>
          <w:bCs/>
          <w:sz w:val="24"/>
          <w:szCs w:val="24"/>
        </w:rPr>
      </w:pPr>
      <w:r>
        <w:rPr>
          <w:rFonts w:ascii="Calibri" w:hAnsi="Calibri" w:cs="Calibri"/>
          <w:sz w:val="24"/>
          <w:szCs w:val="24"/>
        </w:rPr>
        <w:t xml:space="preserve">Please describe your understanding that all </w:t>
      </w:r>
      <w:r w:rsidRPr="00220693">
        <w:rPr>
          <w:rFonts w:asciiTheme="minorHAnsi" w:hAnsiTheme="minorHAnsi" w:cstheme="minorHAnsi"/>
          <w:color w:val="000000" w:themeColor="text1"/>
          <w:sz w:val="24"/>
          <w:szCs w:val="24"/>
        </w:rPr>
        <w:t>Contractor personnel assigned to the project must have the appropriate certifications, including, but not limited to: internal medicine, Certified Correctional Healthcare Professional (CCHP), and clinical informatics.</w:t>
      </w:r>
    </w:p>
    <w:p w14:paraId="1BBB0226" w14:textId="77777777" w:rsidR="00480C03" w:rsidRPr="00067EAF" w:rsidRDefault="00480C03" w:rsidP="00480C03">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315CB92C" w14:textId="7B342F1D" w:rsidR="00DF591A" w:rsidRPr="00480C03" w:rsidRDefault="00DF591A" w:rsidP="001D259E">
      <w:pPr>
        <w:pStyle w:val="ListParagraph"/>
        <w:numPr>
          <w:ilvl w:val="4"/>
          <w:numId w:val="44"/>
        </w:numPr>
        <w:tabs>
          <w:tab w:val="clear" w:pos="2160"/>
          <w:tab w:val="num" w:pos="1440"/>
        </w:tabs>
        <w:spacing w:after="120"/>
        <w:ind w:left="1440" w:hanging="720"/>
        <w:rPr>
          <w:rFonts w:ascii="Calibri" w:hAnsi="Calibri" w:cs="Calibri"/>
          <w:b/>
          <w:bCs/>
          <w:sz w:val="24"/>
          <w:szCs w:val="24"/>
        </w:rPr>
      </w:pPr>
      <w:r>
        <w:rPr>
          <w:rFonts w:asciiTheme="minorHAnsi" w:hAnsiTheme="minorHAnsi" w:cstheme="minorHAnsi"/>
          <w:color w:val="000000" w:themeColor="text1"/>
          <w:sz w:val="24"/>
          <w:szCs w:val="24"/>
        </w:rPr>
        <w:t xml:space="preserve">Please </w:t>
      </w:r>
      <w:r w:rsidR="000653A5">
        <w:rPr>
          <w:rFonts w:asciiTheme="minorHAnsi" w:hAnsiTheme="minorHAnsi" w:cstheme="minorHAnsi"/>
          <w:color w:val="000000" w:themeColor="text1"/>
          <w:sz w:val="24"/>
          <w:szCs w:val="24"/>
        </w:rPr>
        <w:t xml:space="preserve">describe your understanding that all Contractor personnel assigned to the project must </w:t>
      </w:r>
      <w:r w:rsidR="00D61418" w:rsidRPr="00220693">
        <w:rPr>
          <w:rFonts w:asciiTheme="minorHAnsi" w:hAnsiTheme="minorHAnsi" w:cstheme="minorHAnsi"/>
          <w:color w:val="000000" w:themeColor="text1"/>
          <w:sz w:val="24"/>
          <w:szCs w:val="24"/>
        </w:rPr>
        <w:t>have experience with the development and successful implementation of a unified electronic medical record platform, such as Epic, within a correctional setting.</w:t>
      </w:r>
    </w:p>
    <w:p w14:paraId="73BA8431" w14:textId="77777777" w:rsidR="00480C03" w:rsidRPr="00067EAF" w:rsidRDefault="00480C03" w:rsidP="00480C03">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0B01696D" w14:textId="7B1CAD77" w:rsidR="00D61418" w:rsidRPr="00480C03" w:rsidRDefault="00D61418" w:rsidP="001D259E">
      <w:pPr>
        <w:pStyle w:val="ListParagraph"/>
        <w:numPr>
          <w:ilvl w:val="4"/>
          <w:numId w:val="44"/>
        </w:numPr>
        <w:tabs>
          <w:tab w:val="clear" w:pos="2160"/>
          <w:tab w:val="num" w:pos="1440"/>
        </w:tabs>
        <w:spacing w:after="120"/>
        <w:ind w:left="1440" w:hanging="720"/>
        <w:rPr>
          <w:rFonts w:ascii="Calibri" w:hAnsi="Calibri" w:cs="Calibri"/>
          <w:b/>
          <w:bCs/>
          <w:sz w:val="24"/>
          <w:szCs w:val="24"/>
        </w:rPr>
      </w:pPr>
      <w:r>
        <w:rPr>
          <w:rFonts w:ascii="Calibri" w:hAnsi="Calibri" w:cs="Calibri"/>
          <w:sz w:val="24"/>
          <w:szCs w:val="24"/>
        </w:rPr>
        <w:t xml:space="preserve">Please </w:t>
      </w:r>
      <w:r>
        <w:rPr>
          <w:rFonts w:asciiTheme="minorHAnsi" w:hAnsiTheme="minorHAnsi" w:cstheme="minorHAnsi"/>
          <w:color w:val="000000" w:themeColor="text1"/>
          <w:sz w:val="24"/>
          <w:szCs w:val="24"/>
        </w:rPr>
        <w:t xml:space="preserve">describe your understanding that all Contractor personnel assigned to the project must </w:t>
      </w:r>
      <w:r w:rsidR="00480C03" w:rsidRPr="00220693">
        <w:rPr>
          <w:rFonts w:asciiTheme="minorHAnsi" w:hAnsiTheme="minorHAnsi" w:cstheme="minorHAnsi"/>
          <w:color w:val="000000" w:themeColor="text1"/>
          <w:sz w:val="24"/>
          <w:szCs w:val="24"/>
        </w:rPr>
        <w:t>have prior experience within the California correctional setting and working knowledge of the regulatory and state requirements, such as California Department of Healthcare Services (DHCS) California Advancing and Innovating Medi-Cal (</w:t>
      </w:r>
      <w:proofErr w:type="spellStart"/>
      <w:r w:rsidR="00480C03" w:rsidRPr="00220693">
        <w:rPr>
          <w:rFonts w:asciiTheme="minorHAnsi" w:hAnsiTheme="minorHAnsi" w:cstheme="minorHAnsi"/>
          <w:color w:val="000000" w:themeColor="text1"/>
          <w:sz w:val="24"/>
          <w:szCs w:val="24"/>
        </w:rPr>
        <w:t>CalAIM</w:t>
      </w:r>
      <w:proofErr w:type="spellEnd"/>
      <w:r w:rsidR="00480C03" w:rsidRPr="00220693">
        <w:rPr>
          <w:rFonts w:asciiTheme="minorHAnsi" w:hAnsiTheme="minorHAnsi" w:cstheme="minorHAnsi"/>
          <w:color w:val="000000" w:themeColor="text1"/>
          <w:sz w:val="24"/>
          <w:szCs w:val="24"/>
        </w:rPr>
        <w:t>) initiatives.</w:t>
      </w:r>
    </w:p>
    <w:p w14:paraId="59389CDB" w14:textId="77777777" w:rsidR="008404F5" w:rsidRPr="00067EAF" w:rsidRDefault="008404F5" w:rsidP="008404F5">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0BC4E05F" w14:textId="694D85F1" w:rsidR="00480C03" w:rsidRPr="008404F5" w:rsidRDefault="00480C03" w:rsidP="001D259E">
      <w:pPr>
        <w:pStyle w:val="ListParagraph"/>
        <w:numPr>
          <w:ilvl w:val="4"/>
          <w:numId w:val="44"/>
        </w:numPr>
        <w:tabs>
          <w:tab w:val="clear" w:pos="2160"/>
          <w:tab w:val="num" w:pos="1440"/>
        </w:tabs>
        <w:spacing w:after="120"/>
        <w:ind w:left="1440" w:hanging="720"/>
        <w:rPr>
          <w:rFonts w:ascii="Calibri" w:hAnsi="Calibri" w:cs="Calibri"/>
          <w:b/>
          <w:bCs/>
          <w:sz w:val="24"/>
          <w:szCs w:val="24"/>
        </w:rPr>
      </w:pPr>
      <w:r>
        <w:rPr>
          <w:rFonts w:ascii="Calibri" w:hAnsi="Calibri" w:cs="Calibri"/>
          <w:sz w:val="24"/>
          <w:szCs w:val="24"/>
        </w:rPr>
        <w:t xml:space="preserve">Please </w:t>
      </w:r>
      <w:r>
        <w:rPr>
          <w:rFonts w:asciiTheme="minorHAnsi" w:hAnsiTheme="minorHAnsi" w:cstheme="minorHAnsi"/>
          <w:color w:val="000000" w:themeColor="text1"/>
          <w:sz w:val="24"/>
          <w:szCs w:val="24"/>
        </w:rPr>
        <w:t xml:space="preserve">describe your understanding that all Contractor personnel assigned to the project must </w:t>
      </w:r>
      <w:r w:rsidRPr="00220693">
        <w:rPr>
          <w:rFonts w:asciiTheme="minorHAnsi" w:hAnsiTheme="minorHAnsi" w:cstheme="minorHAnsi"/>
          <w:color w:val="000000" w:themeColor="text1"/>
          <w:sz w:val="24"/>
          <w:szCs w:val="24"/>
        </w:rPr>
        <w:t>have</w:t>
      </w:r>
      <w:r>
        <w:rPr>
          <w:rFonts w:asciiTheme="minorHAnsi" w:hAnsiTheme="minorHAnsi" w:cstheme="minorHAnsi"/>
          <w:color w:val="000000" w:themeColor="text1"/>
          <w:sz w:val="24"/>
          <w:szCs w:val="24"/>
        </w:rPr>
        <w:t xml:space="preserve"> project management experience in a correctional setting.</w:t>
      </w:r>
    </w:p>
    <w:p w14:paraId="18393D15" w14:textId="77777777" w:rsidR="008404F5" w:rsidRPr="00067EAF" w:rsidRDefault="008404F5" w:rsidP="008404F5">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486DB656" w14:textId="487D77BA" w:rsidR="00E222BC" w:rsidRDefault="00E222BC" w:rsidP="005B124E">
      <w:pPr>
        <w:pStyle w:val="Item10"/>
        <w:numPr>
          <w:ilvl w:val="6"/>
          <w:numId w:val="31"/>
        </w:numPr>
        <w:tabs>
          <w:tab w:val="clear" w:pos="2880"/>
          <w:tab w:val="num" w:pos="720"/>
        </w:tabs>
        <w:spacing w:before="240"/>
        <w:ind w:left="720" w:hanging="720"/>
        <w:rPr>
          <w:rFonts w:asciiTheme="minorHAnsi" w:hAnsiTheme="minorHAnsi" w:cstheme="minorHAnsi"/>
          <w:color w:val="000000"/>
          <w:sz w:val="24"/>
          <w:szCs w:val="24"/>
        </w:rPr>
      </w:pPr>
      <w:r w:rsidRPr="00EA17D6">
        <w:rPr>
          <w:rFonts w:asciiTheme="minorHAnsi" w:hAnsiTheme="minorHAnsi" w:cstheme="minorHAnsi"/>
          <w:sz w:val="24"/>
          <w:szCs w:val="24"/>
        </w:rPr>
        <w:t>Additional Response requested</w:t>
      </w:r>
      <w:r w:rsidR="006254FA">
        <w:rPr>
          <w:rFonts w:asciiTheme="minorHAnsi" w:hAnsiTheme="minorHAnsi" w:cstheme="minorHAnsi"/>
          <w:sz w:val="24"/>
          <w:szCs w:val="24"/>
        </w:rPr>
        <w:t xml:space="preserve"> (if applicable)</w:t>
      </w:r>
      <w:r w:rsidRPr="00EA17D6">
        <w:rPr>
          <w:rFonts w:asciiTheme="minorHAnsi" w:hAnsiTheme="minorHAnsi" w:cstheme="minorHAnsi"/>
          <w:color w:val="000000"/>
          <w:sz w:val="24"/>
          <w:szCs w:val="24"/>
        </w:rPr>
        <w:t xml:space="preserve">: Please describe any limitations or restrictions that exist for </w:t>
      </w:r>
      <w:r w:rsidR="00256108">
        <w:rPr>
          <w:rFonts w:asciiTheme="minorHAnsi" w:hAnsiTheme="minorHAnsi" w:cstheme="minorHAnsi"/>
          <w:color w:val="000000"/>
          <w:sz w:val="24"/>
          <w:szCs w:val="24"/>
        </w:rPr>
        <w:t>you</w:t>
      </w:r>
      <w:r w:rsidRPr="00EA17D6">
        <w:rPr>
          <w:rFonts w:asciiTheme="minorHAnsi" w:hAnsiTheme="minorHAnsi" w:cstheme="minorHAnsi"/>
          <w:color w:val="000000"/>
          <w:sz w:val="24"/>
          <w:szCs w:val="24"/>
        </w:rPr>
        <w:t xml:space="preserve"> to provide the services. Explain what measures will be taken to adequately provide the services.  (Please note any requests for exceptions or clarifications MUST be identified on the </w:t>
      </w:r>
      <w:hyperlink w:anchor="ExceptionsClarifications" w:history="1">
        <w:r w:rsidRPr="00EA17D6">
          <w:rPr>
            <w:rStyle w:val="Hyperlink"/>
            <w:rFonts w:asciiTheme="minorHAnsi" w:hAnsiTheme="minorHAnsi" w:cstheme="minorHAnsi"/>
            <w:i/>
            <w:iCs/>
            <w:sz w:val="24"/>
            <w:szCs w:val="24"/>
          </w:rPr>
          <w:t>Exceptions and Clarifications</w:t>
        </w:r>
      </w:hyperlink>
      <w:r w:rsidRPr="00EA17D6">
        <w:rPr>
          <w:rFonts w:asciiTheme="minorHAnsi" w:hAnsiTheme="minorHAnsi" w:cstheme="minorHAnsi"/>
          <w:color w:val="000000"/>
          <w:sz w:val="24"/>
          <w:szCs w:val="24"/>
        </w:rPr>
        <w:t xml:space="preserve"> form. </w:t>
      </w:r>
      <w:r w:rsidRPr="00EA17D6">
        <w:rPr>
          <w:rFonts w:asciiTheme="minorHAnsi" w:hAnsiTheme="minorHAnsi" w:cstheme="minorHAnsi"/>
          <w:b/>
          <w:bCs/>
          <w:color w:val="000000"/>
          <w:sz w:val="24"/>
          <w:szCs w:val="24"/>
        </w:rPr>
        <w:t>The County is under no obligation to accept any exceptions or clarifications, and any such exceptions and clarifications may be a basis for bid disqualification.</w:t>
      </w:r>
      <w:r w:rsidRPr="00EA17D6">
        <w:rPr>
          <w:rFonts w:asciiTheme="minorHAnsi" w:hAnsiTheme="minorHAnsi" w:cstheme="minorHAnsi"/>
          <w:color w:val="000000"/>
          <w:sz w:val="24"/>
          <w:szCs w:val="24"/>
        </w:rPr>
        <w:t>)</w:t>
      </w:r>
    </w:p>
    <w:p w14:paraId="6A04899B" w14:textId="77777777" w:rsidR="006254FA" w:rsidRPr="00067EAF" w:rsidRDefault="006254FA" w:rsidP="006254FA">
      <w:pPr>
        <w:spacing w:after="120"/>
        <w:ind w:firstLine="720"/>
        <w:rPr>
          <w:rFonts w:ascii="Calibri" w:hAnsi="Calibri" w:cs="Calibri"/>
          <w:sz w:val="24"/>
          <w:szCs w:val="24"/>
        </w:rPr>
      </w:pPr>
      <w:r w:rsidRPr="006254FA">
        <w:rPr>
          <w:rFonts w:ascii="Calibri" w:hAnsi="Calibri" w:cs="Calibri"/>
          <w:b/>
          <w:bCs/>
          <w:sz w:val="24"/>
          <w:szCs w:val="24"/>
          <w:highlight w:val="yellow"/>
        </w:rPr>
        <w:t>RESPONSE:</w:t>
      </w:r>
    </w:p>
    <w:p w14:paraId="11EF1F49" w14:textId="77777777" w:rsidR="006254FA" w:rsidRPr="00EA17D6" w:rsidRDefault="006254FA" w:rsidP="006254FA">
      <w:pPr>
        <w:pStyle w:val="Item10"/>
        <w:numPr>
          <w:ilvl w:val="0"/>
          <w:numId w:val="0"/>
        </w:numPr>
        <w:spacing w:before="240"/>
        <w:ind w:left="720"/>
        <w:rPr>
          <w:rFonts w:asciiTheme="minorHAnsi" w:hAnsiTheme="minorHAnsi" w:cstheme="minorHAnsi"/>
          <w:color w:val="000000"/>
          <w:sz w:val="24"/>
          <w:szCs w:val="24"/>
        </w:rPr>
      </w:pPr>
    </w:p>
    <w:p w14:paraId="3449B09C" w14:textId="4391378D" w:rsidR="003D797E" w:rsidRPr="003D797E" w:rsidRDefault="003D797E" w:rsidP="003D797E">
      <w:pPr>
        <w:pStyle w:val="NormalWeb"/>
        <w:rPr>
          <w:rFonts w:ascii="Calibri" w:hAnsi="Calibri" w:cs="Calibri"/>
          <w:b/>
          <w:color w:val="000000"/>
          <w:sz w:val="26"/>
          <w:szCs w:val="26"/>
        </w:rPr>
      </w:pPr>
      <w:r w:rsidRPr="00112390">
        <w:rPr>
          <w:rFonts w:ascii="Calibri" w:hAnsi="Calibri" w:cs="Calibri"/>
          <w:b/>
          <w:bCs/>
          <w:color w:val="000000"/>
          <w:szCs w:val="26"/>
        </w:rPr>
        <w:t xml:space="preserve">Maximum Length: </w:t>
      </w:r>
      <w:r w:rsidR="002001D6" w:rsidRPr="002001D6">
        <w:rPr>
          <w:rFonts w:ascii="Calibri" w:hAnsi="Calibri" w:cs="Calibri"/>
          <w:b/>
          <w:bCs/>
          <w:color w:val="000000" w:themeColor="text1"/>
          <w:szCs w:val="26"/>
        </w:rPr>
        <w:t>NA</w:t>
      </w:r>
    </w:p>
    <w:p w14:paraId="0A09148F" w14:textId="77777777" w:rsidR="00010516" w:rsidRDefault="00010516"/>
    <w:p w14:paraId="582D92E0" w14:textId="77777777" w:rsidR="007E6DF3" w:rsidRDefault="007E6DF3"/>
    <w:p w14:paraId="69C457DF" w14:textId="77777777" w:rsidR="007E6DF3" w:rsidRDefault="007E6DF3"/>
    <w:p w14:paraId="6CE6D8B6" w14:textId="77777777" w:rsidR="007E6DF3" w:rsidRDefault="007E6DF3"/>
    <w:p w14:paraId="233AC64E" w14:textId="77777777" w:rsidR="007E6DF3" w:rsidRDefault="007E6DF3"/>
    <w:p w14:paraId="50972619" w14:textId="77777777" w:rsidR="007E6DF3" w:rsidRDefault="007E6DF3"/>
    <w:p w14:paraId="3AE8D6A5" w14:textId="77777777" w:rsidR="001667B7" w:rsidRDefault="001667B7"/>
    <w:p w14:paraId="4138939F" w14:textId="77777777" w:rsidR="001667B7" w:rsidRDefault="001667B7"/>
    <w:p w14:paraId="039048E7" w14:textId="7EC0894D" w:rsidR="001667B7" w:rsidRPr="00112390" w:rsidRDefault="001667B7" w:rsidP="001667B7">
      <w:pPr>
        <w:pStyle w:val="Heading4"/>
        <w:shd w:val="clear" w:color="auto" w:fill="DEEAF6" w:themeFill="accent5" w:themeFillTint="33"/>
        <w:jc w:val="left"/>
        <w:rPr>
          <w:color w:val="000000"/>
        </w:rPr>
      </w:pPr>
      <w:r>
        <w:lastRenderedPageBreak/>
        <w:t>ADMINISTRATIVE REQUIREMENTS AND DELIVERABLES/REPORTS RESPONSE</w:t>
      </w:r>
      <w:r>
        <w:tab/>
      </w:r>
    </w:p>
    <w:p w14:paraId="5149883B" w14:textId="79945A4F" w:rsidR="001667B7" w:rsidRDefault="001667B7" w:rsidP="001667B7">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w:t>
      </w:r>
      <w:r>
        <w:rPr>
          <w:rFonts w:ascii="Calibri" w:hAnsi="Calibri" w:cs="Calibri"/>
          <w:color w:val="000000"/>
          <w:szCs w:val="26"/>
        </w:rPr>
        <w:t>n</w:t>
      </w:r>
      <w:r w:rsidRPr="00266DFB">
        <w:rPr>
          <w:rFonts w:ascii="Calibri" w:hAnsi="Calibri" w:cs="Calibri"/>
          <w:color w:val="000000"/>
          <w:szCs w:val="26"/>
        </w:rPr>
        <w:t xml:space="preserve"> </w:t>
      </w:r>
      <w:r>
        <w:rPr>
          <w:rFonts w:ascii="Calibri" w:hAnsi="Calibri" w:cs="Calibri"/>
          <w:b/>
          <w:color w:val="000000"/>
          <w:szCs w:val="26"/>
        </w:rPr>
        <w:t>Administrative Requirements and Deliverables/Reports response</w:t>
      </w:r>
      <w:r w:rsidRPr="00266DFB">
        <w:rPr>
          <w:rFonts w:ascii="Calibri" w:hAnsi="Calibri" w:cs="Calibri"/>
          <w:color w:val="000000"/>
          <w:szCs w:val="26"/>
        </w:rPr>
        <w:t>.</w:t>
      </w:r>
    </w:p>
    <w:p w14:paraId="0CFC0FC3" w14:textId="41DE48A5" w:rsidR="001667B7" w:rsidRPr="00EA17D6" w:rsidRDefault="001667B7" w:rsidP="001667B7">
      <w:pPr>
        <w:pStyle w:val="NormalWeb"/>
        <w:spacing w:before="240" w:beforeAutospacing="0" w:after="240" w:afterAutospacing="0"/>
        <w:rPr>
          <w:rFonts w:asciiTheme="minorHAnsi" w:hAnsiTheme="minorHAnsi" w:cstheme="minorHAnsi"/>
          <w:color w:val="000000"/>
        </w:rPr>
      </w:pPr>
      <w:r w:rsidRPr="00EA17D6">
        <w:rPr>
          <w:rFonts w:asciiTheme="minorHAnsi" w:hAnsiTheme="minorHAnsi" w:cstheme="minorHAnsi"/>
          <w:color w:val="000000"/>
        </w:rPr>
        <w:t>Bidder must provide responses below detailing how they will meet or exceed the requirements listed in Section F (</w:t>
      </w:r>
      <w:r w:rsidR="00F21EDC">
        <w:rPr>
          <w:rFonts w:asciiTheme="minorHAnsi" w:hAnsiTheme="minorHAnsi" w:cstheme="minorHAnsi"/>
          <w:color w:val="000000"/>
        </w:rPr>
        <w:t xml:space="preserve">Administrative Requirements and </w:t>
      </w:r>
      <w:r w:rsidRPr="00EA17D6">
        <w:rPr>
          <w:rFonts w:asciiTheme="minorHAnsi" w:hAnsiTheme="minorHAnsi" w:cstheme="minorHAnsi"/>
          <w:color w:val="000000"/>
        </w:rPr>
        <w:t>Deliverables/Reports).</w:t>
      </w:r>
    </w:p>
    <w:p w14:paraId="3CF55487" w14:textId="77777777" w:rsidR="001667B7" w:rsidRDefault="001667B7" w:rsidP="001667B7">
      <w:pPr>
        <w:pStyle w:val="NormalWeb"/>
        <w:spacing w:before="240" w:beforeAutospacing="0" w:after="240" w:afterAutospacing="0"/>
        <w:rPr>
          <w:rFonts w:asciiTheme="minorHAnsi" w:hAnsiTheme="minorHAnsi" w:cstheme="minorHAnsi"/>
          <w:color w:val="000000"/>
        </w:rPr>
      </w:pPr>
      <w:r w:rsidRPr="00EA17D6">
        <w:rPr>
          <w:rFonts w:asciiTheme="minorHAnsi" w:hAnsiTheme="minorHAnsi" w:cstheme="minorHAnsi"/>
          <w:color w:val="000000"/>
        </w:rPr>
        <w:t xml:space="preserve">At a minimum, the Bidder must include the following details: </w:t>
      </w:r>
    </w:p>
    <w:p w14:paraId="2AB88AB9" w14:textId="6A2AE956" w:rsidR="001667B7" w:rsidRPr="00CB7752" w:rsidRDefault="00636CCD" w:rsidP="00CB7752">
      <w:pPr>
        <w:pStyle w:val="NormalWeb"/>
        <w:numPr>
          <w:ilvl w:val="0"/>
          <w:numId w:val="42"/>
        </w:numPr>
        <w:tabs>
          <w:tab w:val="clear" w:pos="1080"/>
        </w:tabs>
        <w:spacing w:before="240" w:beforeAutospacing="0" w:after="240" w:afterAutospacing="0"/>
        <w:ind w:left="720"/>
        <w:rPr>
          <w:rFonts w:asciiTheme="minorHAnsi" w:hAnsiTheme="minorHAnsi" w:cstheme="minorHAnsi"/>
          <w:b/>
          <w:bCs/>
          <w:color w:val="000000"/>
        </w:rPr>
      </w:pPr>
      <w:r w:rsidRPr="00085C10">
        <w:rPr>
          <w:rFonts w:asciiTheme="minorHAnsi" w:hAnsiTheme="minorHAnsi" w:cstheme="minorHAnsi"/>
          <w:b/>
          <w:bCs/>
          <w:color w:val="000000"/>
        </w:rPr>
        <w:t>Administrative Requirements:</w:t>
      </w:r>
      <w:r w:rsidR="00CB7752">
        <w:rPr>
          <w:rFonts w:asciiTheme="minorHAnsi" w:hAnsiTheme="minorHAnsi" w:cstheme="minorHAnsi"/>
          <w:b/>
          <w:bCs/>
          <w:color w:val="000000"/>
        </w:rPr>
        <w:t xml:space="preserve"> </w:t>
      </w:r>
      <w:r w:rsidR="001667B7">
        <w:rPr>
          <w:rFonts w:asciiTheme="minorHAnsi" w:hAnsiTheme="minorHAnsi" w:cstheme="minorHAnsi"/>
          <w:color w:val="000000"/>
        </w:rPr>
        <w:t>Please</w:t>
      </w:r>
      <w:r w:rsidR="001667B7" w:rsidRPr="00EA17D6">
        <w:rPr>
          <w:rFonts w:asciiTheme="minorHAnsi" w:hAnsiTheme="minorHAnsi" w:cstheme="minorHAnsi"/>
          <w:color w:val="000000"/>
        </w:rPr>
        <w:t xml:space="preserve"> describe how </w:t>
      </w:r>
      <w:r w:rsidR="00791FB8">
        <w:rPr>
          <w:rFonts w:asciiTheme="minorHAnsi" w:hAnsiTheme="minorHAnsi" w:cstheme="minorHAnsi"/>
          <w:color w:val="000000"/>
        </w:rPr>
        <w:t>Bidder</w:t>
      </w:r>
      <w:r w:rsidR="00791FB8" w:rsidRPr="00EA17D6">
        <w:rPr>
          <w:rFonts w:asciiTheme="minorHAnsi" w:hAnsiTheme="minorHAnsi" w:cstheme="minorHAnsi"/>
          <w:color w:val="000000"/>
        </w:rPr>
        <w:t xml:space="preserve"> </w:t>
      </w:r>
      <w:r w:rsidR="001667B7" w:rsidRPr="00EA17D6">
        <w:rPr>
          <w:rFonts w:asciiTheme="minorHAnsi" w:hAnsiTheme="minorHAnsi" w:cstheme="minorHAnsi"/>
          <w:color w:val="000000"/>
        </w:rPr>
        <w:t>will:</w:t>
      </w:r>
    </w:p>
    <w:p w14:paraId="0726B497" w14:textId="694FCD70" w:rsidR="00085C10" w:rsidRPr="006254FA" w:rsidRDefault="00085C10" w:rsidP="00CB7752">
      <w:pPr>
        <w:pStyle w:val="Item10"/>
        <w:numPr>
          <w:ilvl w:val="7"/>
          <w:numId w:val="42"/>
        </w:numPr>
        <w:spacing w:before="240"/>
        <w:ind w:left="1440" w:hanging="720"/>
        <w:rPr>
          <w:rFonts w:asciiTheme="minorHAnsi" w:hAnsiTheme="minorHAnsi" w:cstheme="minorHAnsi"/>
          <w:color w:val="000000"/>
          <w:sz w:val="24"/>
          <w:szCs w:val="24"/>
        </w:rPr>
      </w:pPr>
      <w:r>
        <w:rPr>
          <w:rFonts w:asciiTheme="minorHAnsi" w:hAnsiTheme="minorHAnsi" w:cstheme="minorHAnsi"/>
          <w:color w:val="000000"/>
          <w:sz w:val="24"/>
          <w:szCs w:val="24"/>
        </w:rPr>
        <w:t>Attend</w:t>
      </w:r>
      <w:r w:rsidRPr="00085C10">
        <w:rPr>
          <w:rFonts w:asciiTheme="minorHAnsi" w:hAnsiTheme="minorHAnsi" w:cstheme="minorHAnsi"/>
          <w:color w:val="000000"/>
          <w:sz w:val="24"/>
          <w:szCs w:val="24"/>
        </w:rPr>
        <w:t xml:space="preserve"> </w:t>
      </w:r>
      <w:r w:rsidRPr="00085C10">
        <w:rPr>
          <w:rFonts w:asciiTheme="minorHAnsi" w:hAnsiTheme="minorHAnsi" w:cstheme="minorHAnsi"/>
          <w:sz w:val="24"/>
          <w:szCs w:val="24"/>
        </w:rPr>
        <w:t>monthly</w:t>
      </w:r>
      <w:r w:rsidRPr="00EA17D6">
        <w:rPr>
          <w:rFonts w:asciiTheme="minorHAnsi" w:hAnsiTheme="minorHAnsi" w:cstheme="minorHAnsi"/>
          <w:sz w:val="24"/>
          <w:szCs w:val="24"/>
        </w:rPr>
        <w:t xml:space="preserve"> Medical, Mental Health and Corrections Committee (MAC) meeting</w:t>
      </w:r>
      <w:r w:rsidR="004B1A66">
        <w:rPr>
          <w:rFonts w:asciiTheme="minorHAnsi" w:hAnsiTheme="minorHAnsi" w:cstheme="minorHAnsi"/>
          <w:sz w:val="24"/>
          <w:szCs w:val="24"/>
        </w:rPr>
        <w:t>s</w:t>
      </w:r>
      <w:r w:rsidRPr="00EA17D6">
        <w:rPr>
          <w:rFonts w:asciiTheme="minorHAnsi" w:hAnsiTheme="minorHAnsi" w:cstheme="minorHAnsi"/>
          <w:sz w:val="24"/>
          <w:szCs w:val="24"/>
        </w:rPr>
        <w:t>.</w:t>
      </w:r>
    </w:p>
    <w:p w14:paraId="72EABBED" w14:textId="77777777" w:rsidR="00085C10" w:rsidRPr="00B138C5" w:rsidRDefault="00085C10" w:rsidP="00085C10">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32386058" w14:textId="77777777" w:rsidR="00085C10" w:rsidRPr="006254FA" w:rsidRDefault="00085C10" w:rsidP="00CB7752">
      <w:pPr>
        <w:pStyle w:val="Item10"/>
        <w:numPr>
          <w:ilvl w:val="7"/>
          <w:numId w:val="42"/>
        </w:numPr>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Present an annual report to the Alameda County Board of Supervisors, at their request.</w:t>
      </w:r>
    </w:p>
    <w:p w14:paraId="37D4E384" w14:textId="77777777" w:rsidR="00085C10" w:rsidRPr="00B138C5" w:rsidRDefault="00085C10" w:rsidP="00085C10">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7D2906BB" w14:textId="7E17BD76" w:rsidR="00085C10" w:rsidRPr="006254FA" w:rsidRDefault="00085C10" w:rsidP="00CB7752">
      <w:pPr>
        <w:pStyle w:val="Item10"/>
        <w:numPr>
          <w:ilvl w:val="7"/>
          <w:numId w:val="42"/>
        </w:numPr>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 xml:space="preserve">Meet on a </w:t>
      </w:r>
      <w:r w:rsidR="001A4321">
        <w:rPr>
          <w:rFonts w:asciiTheme="minorHAnsi" w:hAnsiTheme="minorHAnsi" w:cstheme="minorHAnsi"/>
          <w:sz w:val="24"/>
          <w:szCs w:val="24"/>
        </w:rPr>
        <w:t>monthly</w:t>
      </w:r>
      <w:r w:rsidR="001A4321" w:rsidRPr="00EA17D6">
        <w:rPr>
          <w:rFonts w:asciiTheme="minorHAnsi" w:hAnsiTheme="minorHAnsi" w:cstheme="minorHAnsi"/>
          <w:sz w:val="24"/>
          <w:szCs w:val="24"/>
        </w:rPr>
        <w:t xml:space="preserve"> </w:t>
      </w:r>
      <w:r w:rsidRPr="00EA17D6">
        <w:rPr>
          <w:rFonts w:asciiTheme="minorHAnsi" w:hAnsiTheme="minorHAnsi" w:cstheme="minorHAnsi"/>
          <w:sz w:val="24"/>
          <w:szCs w:val="24"/>
        </w:rPr>
        <w:t>basis with the ACSO Detention &amp; Corrections (D&amp;C) Contracts Lieutenant.</w:t>
      </w:r>
    </w:p>
    <w:p w14:paraId="29F43496" w14:textId="77777777" w:rsidR="00085C10" w:rsidRPr="00B138C5" w:rsidRDefault="00085C10" w:rsidP="00085C10">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189233B0" w14:textId="77777777" w:rsidR="00085C10" w:rsidRPr="006254FA" w:rsidRDefault="00085C10" w:rsidP="00CB7752">
      <w:pPr>
        <w:pStyle w:val="Item10"/>
        <w:numPr>
          <w:ilvl w:val="7"/>
          <w:numId w:val="42"/>
        </w:numPr>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Update the ACSO D&amp;C Administrative Captain, via the Contracts Lieutenant, regularly on findings, concerns, and recommendations, and meet as appropriate with assigned ACSO staff to provide advice and guidance on quality assurance issues.</w:t>
      </w:r>
    </w:p>
    <w:p w14:paraId="3BD5AE92" w14:textId="77777777" w:rsidR="00085C10" w:rsidRPr="00B138C5" w:rsidRDefault="00085C10" w:rsidP="00085C10">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0F96E365" w14:textId="77777777" w:rsidR="00085C10" w:rsidRPr="006254FA" w:rsidRDefault="00085C10" w:rsidP="00CB7752">
      <w:pPr>
        <w:pStyle w:val="Item10"/>
        <w:numPr>
          <w:ilvl w:val="7"/>
          <w:numId w:val="42"/>
        </w:numPr>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Submit a written report to the Contracts Lieutenant in the event minor or major error(s) in medical service (by the Comprehensive Medical Care Services provider) are discovered by the Bidder. Confirm understanding that the report must outline the circumstances of the error(s) and propose corrective action.</w:t>
      </w:r>
    </w:p>
    <w:p w14:paraId="2A9E50B1" w14:textId="77777777" w:rsidR="00085C10" w:rsidRPr="00B138C5" w:rsidRDefault="00085C10" w:rsidP="00085C10">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168A5638" w14:textId="77777777" w:rsidR="00085C10" w:rsidRPr="006254FA" w:rsidRDefault="00085C10" w:rsidP="00CB7752">
      <w:pPr>
        <w:pStyle w:val="Item10"/>
        <w:numPr>
          <w:ilvl w:val="7"/>
          <w:numId w:val="42"/>
        </w:numPr>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Meet with ACSO executive staff as necessary to advise the County on the administration of the current health care provider’s contract.</w:t>
      </w:r>
    </w:p>
    <w:p w14:paraId="541A537F" w14:textId="77777777" w:rsidR="00085C10" w:rsidRPr="00B138C5" w:rsidRDefault="00085C10" w:rsidP="00085C10">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11020EF9" w14:textId="77777777" w:rsidR="00085C10" w:rsidRPr="006254FA" w:rsidRDefault="00085C10" w:rsidP="00CB7752">
      <w:pPr>
        <w:pStyle w:val="Item10"/>
        <w:numPr>
          <w:ilvl w:val="7"/>
          <w:numId w:val="42"/>
        </w:numPr>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Prepare for, attend, and participate in, the</w:t>
      </w:r>
      <w:r>
        <w:rPr>
          <w:rFonts w:asciiTheme="minorHAnsi" w:hAnsiTheme="minorHAnsi" w:cstheme="minorHAnsi"/>
          <w:sz w:val="24"/>
          <w:szCs w:val="24"/>
        </w:rPr>
        <w:t xml:space="preserve"> AC Health</w:t>
      </w:r>
      <w:r w:rsidRPr="00EA17D6">
        <w:rPr>
          <w:rFonts w:asciiTheme="minorHAnsi" w:hAnsiTheme="minorHAnsi" w:cstheme="minorHAnsi"/>
          <w:sz w:val="24"/>
          <w:szCs w:val="24"/>
        </w:rPr>
        <w:t xml:space="preserve"> Review Panel.</w:t>
      </w:r>
    </w:p>
    <w:p w14:paraId="17052626" w14:textId="77777777" w:rsidR="00085C10" w:rsidRPr="00B138C5" w:rsidRDefault="00085C10" w:rsidP="00085C10">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3B95426B" w14:textId="77777777" w:rsidR="00085C10" w:rsidRPr="006254FA" w:rsidRDefault="00085C10" w:rsidP="00CB7752">
      <w:pPr>
        <w:pStyle w:val="Item10"/>
        <w:numPr>
          <w:ilvl w:val="7"/>
          <w:numId w:val="42"/>
        </w:numPr>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lastRenderedPageBreak/>
        <w:t xml:space="preserve">Convey </w:t>
      </w:r>
      <w:r>
        <w:rPr>
          <w:rFonts w:asciiTheme="minorHAnsi" w:hAnsiTheme="minorHAnsi" w:cstheme="minorHAnsi"/>
          <w:sz w:val="24"/>
          <w:szCs w:val="24"/>
        </w:rPr>
        <w:t>AC Health</w:t>
      </w:r>
      <w:r w:rsidRPr="00EA17D6">
        <w:rPr>
          <w:rFonts w:asciiTheme="minorHAnsi" w:hAnsiTheme="minorHAnsi" w:cstheme="minorHAnsi"/>
          <w:sz w:val="24"/>
          <w:szCs w:val="24"/>
        </w:rPr>
        <w:t xml:space="preserve"> Review Panel concerns, recommendations, and advice to the ACSO D&amp;C Administrative Captain via the Contracts Lieutenant.</w:t>
      </w:r>
    </w:p>
    <w:p w14:paraId="6821C8B4" w14:textId="77777777" w:rsidR="00085C10" w:rsidRPr="00B138C5" w:rsidRDefault="00085C10" w:rsidP="00085C10">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731D8651" w14:textId="77777777" w:rsidR="00085C10" w:rsidRPr="006254FA" w:rsidRDefault="00085C10" w:rsidP="00CB7752">
      <w:pPr>
        <w:pStyle w:val="Item10"/>
        <w:numPr>
          <w:ilvl w:val="7"/>
          <w:numId w:val="42"/>
        </w:numPr>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Provide advice and recommendations as necessary related to medical facility licensure, accreditation, treatment protocols, and general medical quality assurance issues to ACSO as frequently as deemed necessary by ACSO.</w:t>
      </w:r>
    </w:p>
    <w:p w14:paraId="4EB6C4F7" w14:textId="77777777" w:rsidR="00085C10" w:rsidRPr="00B138C5" w:rsidRDefault="00085C10" w:rsidP="00085C10">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54AF152A" w14:textId="77777777" w:rsidR="00085C10" w:rsidRPr="006254FA" w:rsidRDefault="00085C10" w:rsidP="00CB7752">
      <w:pPr>
        <w:pStyle w:val="Item10"/>
        <w:numPr>
          <w:ilvl w:val="7"/>
          <w:numId w:val="42"/>
        </w:numPr>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Perform in accordance with all generally accepted standards of the medical profession and community.</w:t>
      </w:r>
    </w:p>
    <w:p w14:paraId="5BCBD980" w14:textId="77777777" w:rsidR="00085C10" w:rsidRPr="00B138C5" w:rsidRDefault="00085C10" w:rsidP="00085C10">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3663FD42" w14:textId="77777777" w:rsidR="00085C10" w:rsidRPr="004B1A66" w:rsidRDefault="00085C10" w:rsidP="00CB7752">
      <w:pPr>
        <w:pStyle w:val="Item10"/>
        <w:numPr>
          <w:ilvl w:val="7"/>
          <w:numId w:val="42"/>
        </w:numPr>
        <w:spacing w:before="240"/>
        <w:ind w:left="1440" w:hanging="720"/>
        <w:rPr>
          <w:rFonts w:asciiTheme="minorHAnsi" w:hAnsiTheme="minorHAnsi" w:cstheme="minorHAnsi"/>
          <w:color w:val="000000"/>
          <w:sz w:val="24"/>
          <w:szCs w:val="24"/>
        </w:rPr>
      </w:pPr>
      <w:r w:rsidRPr="00EA17D6">
        <w:rPr>
          <w:rFonts w:asciiTheme="minorHAnsi" w:hAnsiTheme="minorHAnsi" w:cstheme="minorHAnsi"/>
          <w:sz w:val="24"/>
          <w:szCs w:val="24"/>
        </w:rPr>
        <w:t>Comply with the laws, rules, and regulations of all governmental authorities having jurisdiction over services rendered under any agreement which may result from this RFP, including any accrediting agencies’ rules and regulations as applicable, and comply with all applicable County of Alameda and ACSO rules and regulations.</w:t>
      </w:r>
    </w:p>
    <w:p w14:paraId="644E7986" w14:textId="2CE52675" w:rsidR="00067EAF" w:rsidRPr="00B138C5" w:rsidRDefault="00067EAF" w:rsidP="00067EAF">
      <w:pPr>
        <w:pStyle w:val="Item10"/>
        <w:numPr>
          <w:ilvl w:val="0"/>
          <w:numId w:val="0"/>
        </w:numPr>
        <w:spacing w:before="240"/>
        <w:ind w:left="1440"/>
        <w:rPr>
          <w:rFonts w:asciiTheme="minorHAnsi" w:hAnsiTheme="minorHAnsi" w:cstheme="minorHAnsi"/>
          <w:color w:val="000000"/>
          <w:sz w:val="24"/>
          <w:szCs w:val="24"/>
        </w:rPr>
      </w:pPr>
      <w:r w:rsidRPr="006254FA">
        <w:rPr>
          <w:b/>
          <w:bCs/>
          <w:sz w:val="24"/>
          <w:szCs w:val="24"/>
          <w:highlight w:val="yellow"/>
        </w:rPr>
        <w:t>RESPONSE:</w:t>
      </w:r>
    </w:p>
    <w:p w14:paraId="422D7816" w14:textId="42B074BC" w:rsidR="004B1A66" w:rsidRPr="006254FA" w:rsidRDefault="004B1A66" w:rsidP="00CB7752">
      <w:pPr>
        <w:pStyle w:val="Item10"/>
        <w:numPr>
          <w:ilvl w:val="0"/>
          <w:numId w:val="42"/>
        </w:numPr>
        <w:tabs>
          <w:tab w:val="clear" w:pos="1080"/>
          <w:tab w:val="num" w:pos="720"/>
        </w:tabs>
        <w:spacing w:before="240"/>
        <w:ind w:left="720"/>
        <w:rPr>
          <w:rFonts w:asciiTheme="minorHAnsi" w:hAnsiTheme="minorHAnsi" w:cstheme="minorHAnsi"/>
          <w:color w:val="000000"/>
          <w:sz w:val="24"/>
          <w:szCs w:val="24"/>
        </w:rPr>
      </w:pPr>
      <w:r w:rsidRPr="00CB7752">
        <w:rPr>
          <w:rFonts w:asciiTheme="minorHAnsi" w:hAnsiTheme="minorHAnsi" w:cstheme="minorHAnsi"/>
          <w:b/>
          <w:bCs/>
          <w:sz w:val="24"/>
          <w:szCs w:val="24"/>
        </w:rPr>
        <w:t>Deliverables/Reports:</w:t>
      </w:r>
    </w:p>
    <w:p w14:paraId="6BA3D3DF" w14:textId="1FD963E2" w:rsidR="007B2B5E" w:rsidRPr="006254FA" w:rsidRDefault="007B2B5E" w:rsidP="008404F5">
      <w:pPr>
        <w:pStyle w:val="Item10"/>
        <w:numPr>
          <w:ilvl w:val="7"/>
          <w:numId w:val="31"/>
        </w:numPr>
        <w:spacing w:before="240"/>
        <w:ind w:left="1440" w:hanging="720"/>
        <w:rPr>
          <w:rFonts w:asciiTheme="minorHAnsi" w:hAnsiTheme="minorHAnsi" w:cstheme="minorHAnsi"/>
          <w:color w:val="000000"/>
          <w:sz w:val="24"/>
          <w:szCs w:val="24"/>
        </w:rPr>
      </w:pPr>
      <w:r w:rsidRPr="007B2B5E">
        <w:rPr>
          <w:rFonts w:asciiTheme="minorHAnsi" w:hAnsiTheme="minorHAnsi" w:cstheme="minorHAnsi"/>
          <w:color w:val="000000"/>
          <w:sz w:val="24"/>
          <w:szCs w:val="24"/>
        </w:rPr>
        <w:t>Please</w:t>
      </w:r>
      <w:r w:rsidR="001667B7" w:rsidRPr="007B2B5E">
        <w:rPr>
          <w:rFonts w:asciiTheme="minorHAnsi" w:hAnsiTheme="minorHAnsi" w:cstheme="minorHAnsi"/>
          <w:color w:val="000000"/>
          <w:sz w:val="24"/>
          <w:szCs w:val="24"/>
        </w:rPr>
        <w:t xml:space="preserve"> </w:t>
      </w:r>
      <w:r w:rsidRPr="007B2B5E">
        <w:rPr>
          <w:rFonts w:asciiTheme="minorHAnsi" w:hAnsiTheme="minorHAnsi" w:cstheme="minorHAnsi"/>
          <w:sz w:val="24"/>
          <w:szCs w:val="24"/>
        </w:rPr>
        <w:t>describe</w:t>
      </w:r>
      <w:r w:rsidRPr="00EA17D6">
        <w:rPr>
          <w:rFonts w:asciiTheme="minorHAnsi" w:hAnsiTheme="minorHAnsi" w:cstheme="minorHAnsi"/>
          <w:sz w:val="24"/>
          <w:szCs w:val="24"/>
        </w:rPr>
        <w:t xml:space="preserve"> how you will prepare monthly QA reports, CQI reports, and provide CAPs when appropriate. Reports must be submitted to the ACSO Contracts Lieutenant. Contractor must assist ACSO, County Counsel, and </w:t>
      </w:r>
      <w:r>
        <w:rPr>
          <w:rFonts w:asciiTheme="minorHAnsi" w:hAnsiTheme="minorHAnsi" w:cstheme="minorHAnsi"/>
          <w:sz w:val="24"/>
          <w:szCs w:val="24"/>
        </w:rPr>
        <w:t>AC Health</w:t>
      </w:r>
      <w:r w:rsidRPr="00EA17D6">
        <w:rPr>
          <w:rFonts w:asciiTheme="minorHAnsi" w:hAnsiTheme="minorHAnsi" w:cstheme="minorHAnsi"/>
          <w:sz w:val="24"/>
          <w:szCs w:val="24"/>
        </w:rPr>
        <w:t>, if requested, with presenting said reports to the Alameda County Board of Supervisors.</w:t>
      </w:r>
    </w:p>
    <w:p w14:paraId="07040571" w14:textId="77777777" w:rsidR="001667B7" w:rsidRPr="00B138C5" w:rsidRDefault="001667B7" w:rsidP="001667B7">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40517FD1" w14:textId="4B0A4D8E" w:rsidR="007B2B5E" w:rsidRPr="006254FA" w:rsidRDefault="007B2B5E" w:rsidP="008404F5">
      <w:pPr>
        <w:pStyle w:val="Item10"/>
        <w:numPr>
          <w:ilvl w:val="7"/>
          <w:numId w:val="31"/>
        </w:numPr>
        <w:spacing w:before="240"/>
        <w:ind w:left="1440" w:hanging="720"/>
        <w:rPr>
          <w:rFonts w:asciiTheme="minorHAnsi" w:hAnsiTheme="minorHAnsi" w:cstheme="minorHAnsi"/>
          <w:color w:val="000000"/>
          <w:sz w:val="24"/>
          <w:szCs w:val="24"/>
        </w:rPr>
      </w:pPr>
      <w:r>
        <w:rPr>
          <w:rFonts w:asciiTheme="minorHAnsi" w:hAnsiTheme="minorHAnsi" w:cstheme="minorHAnsi"/>
          <w:sz w:val="24"/>
          <w:szCs w:val="24"/>
        </w:rPr>
        <w:t>Please d</w:t>
      </w:r>
      <w:r w:rsidRPr="00EA17D6">
        <w:rPr>
          <w:rFonts w:asciiTheme="minorHAnsi" w:hAnsiTheme="minorHAnsi" w:cstheme="minorHAnsi"/>
          <w:sz w:val="24"/>
          <w:szCs w:val="24"/>
        </w:rPr>
        <w:t>escribe how you will provide a monthly schedule</w:t>
      </w:r>
      <w:r w:rsidR="001A4321">
        <w:rPr>
          <w:rFonts w:asciiTheme="minorHAnsi" w:hAnsiTheme="minorHAnsi" w:cstheme="minorHAnsi"/>
          <w:sz w:val="24"/>
          <w:szCs w:val="24"/>
        </w:rPr>
        <w:t xml:space="preserve"> of proposed activities</w:t>
      </w:r>
      <w:r w:rsidRPr="00EA17D6">
        <w:rPr>
          <w:rFonts w:asciiTheme="minorHAnsi" w:hAnsiTheme="minorHAnsi" w:cstheme="minorHAnsi"/>
          <w:sz w:val="24"/>
          <w:szCs w:val="24"/>
        </w:rPr>
        <w:t xml:space="preserve"> to the Contracts Lieutenant</w:t>
      </w:r>
      <w:r w:rsidR="001A4321">
        <w:rPr>
          <w:rFonts w:asciiTheme="minorHAnsi" w:hAnsiTheme="minorHAnsi" w:cstheme="minorHAnsi"/>
          <w:sz w:val="24"/>
          <w:szCs w:val="24"/>
        </w:rPr>
        <w:t xml:space="preserve"> and collaborate on any specific areas of concentration</w:t>
      </w:r>
      <w:r w:rsidRPr="00EA17D6">
        <w:rPr>
          <w:rFonts w:asciiTheme="minorHAnsi" w:hAnsiTheme="minorHAnsi" w:cstheme="minorHAnsi"/>
          <w:sz w:val="24"/>
          <w:szCs w:val="24"/>
        </w:rPr>
        <w:t>.</w:t>
      </w:r>
    </w:p>
    <w:p w14:paraId="11A13E82" w14:textId="77777777" w:rsidR="001667B7" w:rsidRPr="00B138C5" w:rsidRDefault="001667B7" w:rsidP="001667B7">
      <w:pPr>
        <w:pStyle w:val="ListParagraph"/>
        <w:spacing w:after="120"/>
        <w:ind w:left="1080" w:firstLine="360"/>
        <w:rPr>
          <w:rFonts w:ascii="Calibri" w:hAnsi="Calibri" w:cs="Calibri"/>
          <w:sz w:val="24"/>
          <w:szCs w:val="24"/>
        </w:rPr>
      </w:pPr>
      <w:r w:rsidRPr="00A82621">
        <w:rPr>
          <w:rFonts w:ascii="Calibri" w:hAnsi="Calibri" w:cs="Calibri"/>
          <w:b/>
          <w:bCs/>
          <w:sz w:val="24"/>
          <w:szCs w:val="24"/>
          <w:highlight w:val="yellow"/>
        </w:rPr>
        <w:t>RESPONSE:</w:t>
      </w:r>
    </w:p>
    <w:p w14:paraId="71E7C2F0" w14:textId="77777777" w:rsidR="007B2B5E" w:rsidRPr="006254FA" w:rsidRDefault="007B2B5E" w:rsidP="008404F5">
      <w:pPr>
        <w:pStyle w:val="Item10"/>
        <w:numPr>
          <w:ilvl w:val="7"/>
          <w:numId w:val="31"/>
        </w:numPr>
        <w:spacing w:before="240"/>
        <w:ind w:left="1440" w:hanging="720"/>
        <w:rPr>
          <w:rFonts w:asciiTheme="minorHAnsi" w:hAnsiTheme="minorHAnsi" w:cstheme="minorHAnsi"/>
          <w:color w:val="000000"/>
          <w:sz w:val="24"/>
          <w:szCs w:val="24"/>
        </w:rPr>
      </w:pPr>
      <w:r>
        <w:rPr>
          <w:rFonts w:asciiTheme="minorHAnsi" w:hAnsiTheme="minorHAnsi" w:cstheme="minorHAnsi"/>
          <w:color w:val="000000"/>
          <w:sz w:val="24"/>
          <w:szCs w:val="24"/>
        </w:rPr>
        <w:t>Please c</w:t>
      </w:r>
      <w:r w:rsidRPr="00EA17D6">
        <w:rPr>
          <w:rFonts w:asciiTheme="minorHAnsi" w:hAnsiTheme="minorHAnsi" w:cstheme="minorHAnsi"/>
          <w:color w:val="000000"/>
          <w:sz w:val="24"/>
          <w:szCs w:val="24"/>
        </w:rPr>
        <w:t xml:space="preserve">onfirm your understanding that the </w:t>
      </w:r>
      <w:r w:rsidRPr="00EA17D6">
        <w:rPr>
          <w:rFonts w:asciiTheme="minorHAnsi" w:hAnsiTheme="minorHAnsi" w:cstheme="minorHAnsi"/>
          <w:sz w:val="24"/>
          <w:szCs w:val="24"/>
        </w:rPr>
        <w:t>reports you prepare and submit must provide conclusions and recommendations. The format of the report must be developed by the Bidder in consultation with the ACSO upon award of any contract awarded as a result of this RFP.</w:t>
      </w:r>
    </w:p>
    <w:p w14:paraId="632E567D" w14:textId="77777777" w:rsidR="007B2B5E" w:rsidRPr="00B138C5" w:rsidRDefault="007B2B5E" w:rsidP="007B2B5E">
      <w:pPr>
        <w:pStyle w:val="ListParagraph"/>
        <w:spacing w:after="120"/>
        <w:ind w:left="1080" w:firstLine="360"/>
        <w:rPr>
          <w:rFonts w:ascii="Calibri" w:hAnsi="Calibri" w:cs="Calibri"/>
          <w:sz w:val="24"/>
          <w:szCs w:val="24"/>
        </w:rPr>
      </w:pPr>
      <w:r w:rsidRPr="006254FA">
        <w:rPr>
          <w:rFonts w:ascii="Calibri" w:hAnsi="Calibri" w:cs="Calibri"/>
          <w:b/>
          <w:bCs/>
          <w:sz w:val="24"/>
          <w:szCs w:val="24"/>
          <w:highlight w:val="yellow"/>
        </w:rPr>
        <w:t>RESPONSE:</w:t>
      </w:r>
    </w:p>
    <w:p w14:paraId="75F6158C" w14:textId="77777777" w:rsidR="001667B7" w:rsidRDefault="001667B7" w:rsidP="007B2B5E">
      <w:pPr>
        <w:pStyle w:val="NormalWeb"/>
        <w:spacing w:before="240" w:beforeAutospacing="0" w:after="240" w:afterAutospacing="0"/>
      </w:pPr>
    </w:p>
    <w:p w14:paraId="5573E51B" w14:textId="77777777" w:rsidR="007B2B5E" w:rsidRPr="003D797E" w:rsidRDefault="007B2B5E" w:rsidP="007B2B5E">
      <w:pPr>
        <w:pStyle w:val="NormalWeb"/>
        <w:rPr>
          <w:rFonts w:ascii="Calibri" w:hAnsi="Calibri" w:cs="Calibri"/>
          <w:b/>
          <w:color w:val="000000"/>
          <w:sz w:val="26"/>
          <w:szCs w:val="26"/>
        </w:rPr>
      </w:pPr>
      <w:r w:rsidRPr="00112390">
        <w:rPr>
          <w:rFonts w:ascii="Calibri" w:hAnsi="Calibri" w:cs="Calibri"/>
          <w:b/>
          <w:bCs/>
          <w:color w:val="000000"/>
          <w:szCs w:val="26"/>
        </w:rPr>
        <w:t xml:space="preserve">Maximum Length: </w:t>
      </w:r>
      <w:r w:rsidRPr="002001D6">
        <w:rPr>
          <w:rFonts w:ascii="Calibri" w:hAnsi="Calibri" w:cs="Calibri"/>
          <w:b/>
          <w:bCs/>
          <w:color w:val="000000" w:themeColor="text1"/>
          <w:szCs w:val="26"/>
        </w:rPr>
        <w:t>NA</w:t>
      </w:r>
    </w:p>
    <w:p w14:paraId="46D69C55" w14:textId="77777777" w:rsidR="007B2B5E" w:rsidRDefault="007B2B5E" w:rsidP="007B2B5E">
      <w:pPr>
        <w:pStyle w:val="NormalWeb"/>
        <w:spacing w:before="240" w:beforeAutospacing="0" w:after="240" w:afterAutospacing="0"/>
      </w:pPr>
    </w:p>
    <w:p w14:paraId="2F50C515" w14:textId="38CBD47A" w:rsidR="000D4620" w:rsidRPr="007A006B" w:rsidRDefault="000D4620" w:rsidP="000D4620">
      <w:pPr>
        <w:pStyle w:val="Heading4"/>
        <w:shd w:val="clear" w:color="auto" w:fill="DEEAF6" w:themeFill="accent5" w:themeFillTint="33"/>
        <w:jc w:val="left"/>
      </w:pPr>
      <w:r w:rsidRPr="007A006B">
        <w:t>REFERENCES</w:t>
      </w:r>
      <w:r>
        <w:tab/>
      </w:r>
    </w:p>
    <w:p w14:paraId="02A7D64B" w14:textId="2A80C3D2"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following </w:t>
      </w:r>
      <w:r w:rsidRPr="00A90749">
        <w:rPr>
          <w:rFonts w:ascii="Calibri" w:hAnsi="Calibri" w:cs="Calibri"/>
          <w:color w:val="000000" w:themeColor="text1"/>
          <w:sz w:val="24"/>
          <w:szCs w:val="26"/>
        </w:rPr>
        <w:t xml:space="preserve">page </w:t>
      </w:r>
      <w:r w:rsidR="00266DFB" w:rsidRPr="00A90749">
        <w:rPr>
          <w:rFonts w:ascii="Calibri" w:hAnsi="Calibri" w:cs="Calibri"/>
          <w:color w:val="000000" w:themeColor="text1"/>
          <w:sz w:val="24"/>
          <w:szCs w:val="26"/>
        </w:rPr>
        <w:t>is</w:t>
      </w:r>
      <w:r w:rsidRPr="00A90749">
        <w:rPr>
          <w:rFonts w:ascii="Calibri" w:hAnsi="Calibri" w:cs="Calibri"/>
          <w:color w:val="000000" w:themeColor="text1"/>
          <w:sz w:val="24"/>
          <w:szCs w:val="26"/>
        </w:rPr>
        <w:t xml:space="preserve"> the </w:t>
      </w:r>
      <w:r w:rsidRPr="00266DFB">
        <w:rPr>
          <w:rFonts w:ascii="Calibri" w:hAnsi="Calibri" w:cs="Calibri"/>
          <w:sz w:val="24"/>
          <w:szCs w:val="26"/>
        </w:rPr>
        <w:t xml:space="preserve">template that </w:t>
      </w:r>
      <w:r w:rsidR="00502F47" w:rsidRPr="00266DFB">
        <w:rPr>
          <w:rFonts w:ascii="Calibri" w:hAnsi="Calibri" w:cs="Calibri"/>
          <w:sz w:val="24"/>
          <w:szCs w:val="26"/>
        </w:rPr>
        <w:t>Bidder</w:t>
      </w:r>
      <w:r w:rsidR="001215F1">
        <w:rPr>
          <w:rFonts w:ascii="Calibri" w:hAnsi="Calibri" w:cs="Calibri"/>
          <w:sz w:val="24"/>
          <w:szCs w:val="26"/>
        </w:rPr>
        <w:t>s</w:t>
      </w:r>
      <w:r w:rsidRPr="00266DFB">
        <w:rPr>
          <w:rFonts w:ascii="Calibri" w:hAnsi="Calibri" w:cs="Calibri"/>
          <w:sz w:val="24"/>
          <w:szCs w:val="26"/>
        </w:rPr>
        <w:t xml:space="preserve"> </w:t>
      </w:r>
      <w:r w:rsidR="00E6662F" w:rsidRPr="00266DFB">
        <w:rPr>
          <w:rFonts w:ascii="Calibri" w:hAnsi="Calibri" w:cs="Calibri"/>
          <w:sz w:val="24"/>
          <w:szCs w:val="26"/>
        </w:rPr>
        <w:t>are to</w:t>
      </w:r>
      <w:r w:rsidRPr="00266DFB">
        <w:rPr>
          <w:rFonts w:ascii="Calibri" w:hAnsi="Calibri" w:cs="Calibri"/>
          <w:sz w:val="24"/>
          <w:szCs w:val="26"/>
        </w:rPr>
        <w:t xml:space="preserve"> use </w:t>
      </w:r>
      <w:r w:rsidR="00E6662F" w:rsidRPr="00266DFB">
        <w:rPr>
          <w:rFonts w:ascii="Calibri" w:hAnsi="Calibri" w:cs="Calibri"/>
          <w:sz w:val="24"/>
          <w:szCs w:val="26"/>
        </w:rPr>
        <w:t>for providing</w:t>
      </w:r>
      <w:r w:rsidRPr="00266DFB">
        <w:rPr>
          <w:rFonts w:ascii="Calibri" w:hAnsi="Calibri" w:cs="Calibri"/>
          <w:sz w:val="24"/>
          <w:szCs w:val="26"/>
        </w:rPr>
        <w:t xml:space="preserve"> references.  </w:t>
      </w:r>
      <w:r w:rsidR="00502F47" w:rsidRPr="00266DFB">
        <w:rPr>
          <w:rFonts w:ascii="Calibri" w:hAnsi="Calibri" w:cs="Calibri"/>
          <w:spacing w:val="-3"/>
          <w:sz w:val="24"/>
          <w:szCs w:val="26"/>
        </w:rPr>
        <w:t>Bidder</w:t>
      </w:r>
      <w:r w:rsidRPr="00266DFB">
        <w:rPr>
          <w:rFonts w:ascii="Calibri" w:hAnsi="Calibri" w:cs="Calibri"/>
          <w:spacing w:val="-3"/>
          <w:sz w:val="24"/>
          <w:szCs w:val="26"/>
        </w:rPr>
        <w:t xml:space="preserve">s are to provide a list </w:t>
      </w:r>
      <w:r w:rsidRPr="00E91C56">
        <w:rPr>
          <w:rFonts w:ascii="Calibri" w:hAnsi="Calibri" w:cs="Calibri"/>
          <w:color w:val="000000" w:themeColor="text1"/>
          <w:spacing w:val="-3"/>
          <w:sz w:val="24"/>
          <w:szCs w:val="26"/>
        </w:rPr>
        <w:t xml:space="preserve">of </w:t>
      </w:r>
      <w:r w:rsidR="00A90749" w:rsidRPr="00E91C56">
        <w:rPr>
          <w:rFonts w:ascii="Calibri" w:hAnsi="Calibri" w:cs="Calibri"/>
          <w:color w:val="000000" w:themeColor="text1"/>
          <w:spacing w:val="-3"/>
          <w:sz w:val="24"/>
          <w:szCs w:val="26"/>
        </w:rPr>
        <w:t>three (3)</w:t>
      </w:r>
      <w:r w:rsidRPr="00E91C56">
        <w:rPr>
          <w:rFonts w:ascii="Calibri" w:hAnsi="Calibri" w:cs="Calibri"/>
          <w:color w:val="000000" w:themeColor="text1"/>
          <w:spacing w:val="-3"/>
          <w:sz w:val="24"/>
          <w:szCs w:val="26"/>
        </w:rPr>
        <w:t xml:space="preserve"> references</w:t>
      </w:r>
      <w:r w:rsidRPr="00266DFB">
        <w:rPr>
          <w:rFonts w:ascii="Calibri" w:hAnsi="Calibri" w:cs="Calibri"/>
          <w:color w:val="000000"/>
          <w:spacing w:val="-3"/>
          <w:sz w:val="24"/>
          <w:szCs w:val="26"/>
        </w:rPr>
        <w:t>.</w:t>
      </w:r>
      <w:r w:rsidRPr="00266DFB">
        <w:rPr>
          <w:rFonts w:ascii="Calibri" w:hAnsi="Calibri" w:cs="Calibri"/>
          <w:spacing w:val="-3"/>
          <w:sz w:val="24"/>
          <w:szCs w:val="26"/>
        </w:rPr>
        <w:t xml:space="preserve">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143838E8" w14:textId="3AC90257" w:rsidR="000A214A" w:rsidRPr="000A214A" w:rsidRDefault="000A214A" w:rsidP="000A214A">
      <w:pPr>
        <w:pStyle w:val="RFP-QHeader2"/>
        <w:jc w:val="left"/>
        <w:rPr>
          <w:rFonts w:ascii="Calibri" w:hAnsi="Calibri" w:cs="Calibri"/>
          <w:b w:val="0"/>
          <w:iCs/>
          <w:sz w:val="24"/>
          <w:szCs w:val="24"/>
        </w:rPr>
      </w:pPr>
      <w:r w:rsidRPr="000A214A">
        <w:rPr>
          <w:rFonts w:ascii="Calibri" w:hAnsi="Calibri" w:cs="Calibri"/>
          <w:b w:val="0"/>
          <w:iCs/>
          <w:sz w:val="24"/>
          <w:szCs w:val="24"/>
        </w:rPr>
        <w:t xml:space="preserve">Bidder must currently be providing goods and/or services for at least two of the references or have done so within </w:t>
      </w:r>
      <w:r w:rsidRPr="008A436E">
        <w:rPr>
          <w:rFonts w:ascii="Calibri" w:hAnsi="Calibri" w:cs="Calibri"/>
          <w:b w:val="0"/>
          <w:iCs/>
          <w:color w:val="000000" w:themeColor="text1"/>
          <w:sz w:val="24"/>
          <w:szCs w:val="24"/>
        </w:rPr>
        <w:t xml:space="preserve">the last five </w:t>
      </w:r>
      <w:r w:rsidR="00067EAF">
        <w:rPr>
          <w:rFonts w:ascii="Calibri" w:hAnsi="Calibri" w:cs="Calibri"/>
          <w:b w:val="0"/>
          <w:iCs/>
          <w:color w:val="000000" w:themeColor="text1"/>
          <w:sz w:val="24"/>
          <w:szCs w:val="24"/>
        </w:rPr>
        <w:t xml:space="preserve">(5) </w:t>
      </w:r>
      <w:r w:rsidRPr="008A436E">
        <w:rPr>
          <w:rFonts w:ascii="Calibri" w:hAnsi="Calibri" w:cs="Calibri"/>
          <w:b w:val="0"/>
          <w:iCs/>
          <w:color w:val="000000" w:themeColor="text1"/>
          <w:sz w:val="24"/>
          <w:szCs w:val="24"/>
        </w:rPr>
        <w:t>years</w:t>
      </w:r>
      <w:r w:rsidRPr="000A214A">
        <w:rPr>
          <w:rFonts w:ascii="Calibri" w:hAnsi="Calibri" w:cs="Calibri"/>
          <w:b w:val="0"/>
          <w:iCs/>
          <w:sz w:val="24"/>
          <w:szCs w:val="24"/>
        </w:rPr>
        <w:t xml:space="preserve">. </w:t>
      </w:r>
    </w:p>
    <w:p w14:paraId="2A98B15D" w14:textId="40E4A531"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in order to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53"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53"/>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54"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54"/>
    <w:p w14:paraId="32BFF791" w14:textId="2AE34D95" w:rsidR="000D4620" w:rsidRPr="007A006B" w:rsidRDefault="000D4620" w:rsidP="000D4620">
      <w:pPr>
        <w:pStyle w:val="Heading4"/>
        <w:shd w:val="clear" w:color="auto" w:fill="DEEAF6" w:themeFill="accent5" w:themeFillTint="33"/>
        <w:jc w:val="left"/>
      </w:pPr>
      <w:r w:rsidRPr="007A006B">
        <w:lastRenderedPageBreak/>
        <w:t>REFERENCES</w:t>
      </w:r>
      <w:r>
        <w:tab/>
      </w:r>
    </w:p>
    <w:p w14:paraId="38452415" w14:textId="71494C0B" w:rsidR="003D797E" w:rsidRDefault="003D797E" w:rsidP="00BC2874">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Pr>
          <w:rFonts w:ascii="Calibri" w:hAnsi="Calibri" w:cs="Calibri"/>
          <w:bCs/>
          <w:iCs/>
          <w:sz w:val="28"/>
          <w:szCs w:val="28"/>
        </w:rPr>
        <w:t xml:space="preserve">. </w:t>
      </w:r>
      <w:r w:rsidR="00A90749" w:rsidRPr="00A90749">
        <w:rPr>
          <w:rFonts w:ascii="Calibri" w:hAnsi="Calibri" w:cs="Calibri"/>
          <w:bCs/>
          <w:iCs/>
          <w:color w:val="000000" w:themeColor="text1"/>
          <w:sz w:val="28"/>
          <w:szCs w:val="28"/>
        </w:rPr>
        <w:t>902565</w:t>
      </w:r>
    </w:p>
    <w:p w14:paraId="4F861C9C" w14:textId="3109BE70" w:rsidR="003D797E" w:rsidRPr="00A90749" w:rsidRDefault="00A90749" w:rsidP="003D797E">
      <w:pPr>
        <w:pStyle w:val="RFP-QHeader2"/>
        <w:rPr>
          <w:rFonts w:ascii="Calibri" w:hAnsi="Calibri" w:cs="Calibri"/>
          <w:bCs/>
          <w:iCs/>
          <w:color w:val="000000" w:themeColor="text1"/>
          <w:sz w:val="28"/>
          <w:szCs w:val="28"/>
        </w:rPr>
      </w:pPr>
      <w:r w:rsidRPr="00A90749">
        <w:rPr>
          <w:rFonts w:ascii="Calibri" w:hAnsi="Calibri" w:cs="Calibri"/>
          <w:bCs/>
          <w:iCs/>
          <w:color w:val="000000" w:themeColor="text1"/>
          <w:sz w:val="28"/>
          <w:szCs w:val="28"/>
        </w:rPr>
        <w:t xml:space="preserve">Medical </w:t>
      </w:r>
      <w:r w:rsidR="00791FB8">
        <w:rPr>
          <w:rFonts w:ascii="Calibri" w:hAnsi="Calibri" w:cs="Calibri"/>
          <w:bCs/>
          <w:iCs/>
          <w:color w:val="000000" w:themeColor="text1"/>
          <w:sz w:val="28"/>
          <w:szCs w:val="28"/>
        </w:rPr>
        <w:t xml:space="preserve">Consulting and </w:t>
      </w:r>
      <w:r w:rsidRPr="00A90749">
        <w:rPr>
          <w:rFonts w:ascii="Calibri" w:hAnsi="Calibri" w:cs="Calibri"/>
          <w:bCs/>
          <w:iCs/>
          <w:color w:val="000000" w:themeColor="text1"/>
          <w:sz w:val="28"/>
          <w:szCs w:val="28"/>
        </w:rPr>
        <w:t>Quality Assurance</w:t>
      </w:r>
      <w:r w:rsidR="00791FB8">
        <w:rPr>
          <w:rFonts w:ascii="Calibri" w:hAnsi="Calibri" w:cs="Calibri"/>
          <w:bCs/>
          <w:iCs/>
          <w:color w:val="000000" w:themeColor="text1"/>
          <w:sz w:val="28"/>
          <w:szCs w:val="28"/>
        </w:rPr>
        <w:t xml:space="preserve"> Review Services</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55" w:name="ExceptionsClarifications"/>
      <w:bookmarkStart w:id="156" w:name="_Ref342044597"/>
      <w:r w:rsidRPr="000D4620">
        <w:t>EXCEPTIONS</w:t>
      </w:r>
      <w:bookmarkEnd w:id="155"/>
      <w:r w:rsidRPr="000D4620">
        <w:t xml:space="preserve"> AND CLARIFICATIONS</w:t>
      </w:r>
      <w:r w:rsidRPr="000D4620">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56"/>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3D05B786" w14:textId="77777777" w:rsidR="00F55A13" w:rsidRPr="00F55A13" w:rsidRDefault="00F55A13" w:rsidP="00F55A13">
      <w:pPr>
        <w:jc w:val="center"/>
        <w:rPr>
          <w:rFonts w:ascii="Arial Narrow" w:hAnsi="Arial Narrow"/>
          <w:b/>
          <w:sz w:val="24"/>
          <w:u w:val="single"/>
        </w:rPr>
      </w:pPr>
      <w:r w:rsidRPr="00F55A13">
        <w:rPr>
          <w:rFonts w:ascii="Arial Narrow" w:hAnsi="Arial Narrow"/>
          <w:b/>
          <w:sz w:val="24"/>
          <w:u w:val="single"/>
        </w:rPr>
        <w:lastRenderedPageBreak/>
        <w:t>COUNTY OF ALAMEDA MINIMUM INSURANCE REQUIREMENTS</w:t>
      </w:r>
    </w:p>
    <w:p w14:paraId="1F5E60FB" w14:textId="77777777" w:rsidR="00F55A13" w:rsidRPr="00255633" w:rsidRDefault="00F55A13" w:rsidP="00F55A13">
      <w:pPr>
        <w:jc w:val="center"/>
        <w:rPr>
          <w:rFonts w:ascii="Arial Narrow" w:hAnsi="Arial Narrow"/>
          <w:b/>
          <w:sz w:val="12"/>
          <w:szCs w:val="12"/>
          <w:u w:val="single"/>
        </w:rPr>
      </w:pPr>
    </w:p>
    <w:p w14:paraId="02BB33BC" w14:textId="77777777" w:rsidR="00F55A13" w:rsidRPr="00255633" w:rsidRDefault="00F55A13" w:rsidP="00F55A13">
      <w:pPr>
        <w:ind w:left="-274"/>
        <w:jc w:val="both"/>
        <w:rPr>
          <w:rFonts w:ascii="Arial Narrow" w:hAnsi="Arial Narrow"/>
          <w:spacing w:val="-4"/>
          <w:sz w:val="18"/>
          <w:szCs w:val="16"/>
        </w:rPr>
      </w:pPr>
      <w:r w:rsidRPr="00255633">
        <w:rPr>
          <w:rFonts w:ascii="Arial Narrow" w:hAnsi="Arial Narrow"/>
          <w:spacing w:val="-4"/>
          <w:sz w:val="18"/>
          <w:szCs w:val="18"/>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255633">
        <w:rPr>
          <w:rFonts w:ascii="Arial Narrow" w:hAnsi="Arial Narrow"/>
          <w:sz w:val="18"/>
          <w:szCs w:val="18"/>
        </w:rPr>
        <w:t xml:space="preserve"> The County reserves the right to modify these requirements, including limits, based on the nature of the risk, prior experience, insurer, coverage, or other special circumstances. </w:t>
      </w:r>
      <w:r w:rsidRPr="00255633">
        <w:rPr>
          <w:rFonts w:ascii="Arial Narrow" w:hAnsi="Arial Narrow"/>
          <w:spacing w:val="-4"/>
          <w:sz w:val="18"/>
          <w:szCs w:val="18"/>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511"/>
        <w:gridCol w:w="4316"/>
      </w:tblGrid>
      <w:tr w:rsidR="00F55A13" w:rsidRPr="00F55A13" w14:paraId="305D2638" w14:textId="77777777" w:rsidTr="00255633">
        <w:trPr>
          <w:cantSplit/>
          <w:jc w:val="center"/>
        </w:trPr>
        <w:tc>
          <w:tcPr>
            <w:tcW w:w="7015" w:type="dxa"/>
            <w:gridSpan w:val="2"/>
            <w:shd w:val="pct37" w:color="auto" w:fill="FFFFFF"/>
            <w:vAlign w:val="center"/>
          </w:tcPr>
          <w:p w14:paraId="62BC6FC3" w14:textId="77777777" w:rsidR="00F55A13" w:rsidRPr="00255633" w:rsidRDefault="00F55A13" w:rsidP="00F55A13">
            <w:pPr>
              <w:spacing w:before="40" w:after="20"/>
              <w:jc w:val="center"/>
              <w:rPr>
                <w:rFonts w:ascii="Arial Narrow" w:hAnsi="Arial Narrow"/>
                <w:b/>
                <w:sz w:val="18"/>
                <w:szCs w:val="16"/>
              </w:rPr>
            </w:pPr>
            <w:r w:rsidRPr="00255633">
              <w:rPr>
                <w:rFonts w:ascii="Arial Narrow" w:hAnsi="Arial Narrow"/>
                <w:b/>
                <w:sz w:val="18"/>
                <w:szCs w:val="16"/>
              </w:rPr>
              <w:t>TYPE OF INSURANCE COVERAGES</w:t>
            </w:r>
          </w:p>
        </w:tc>
        <w:tc>
          <w:tcPr>
            <w:tcW w:w="4316" w:type="dxa"/>
            <w:shd w:val="pct35" w:color="auto" w:fill="FFFFFF"/>
            <w:vAlign w:val="center"/>
          </w:tcPr>
          <w:p w14:paraId="72187C15" w14:textId="77777777" w:rsidR="00F55A13" w:rsidRPr="00255633" w:rsidRDefault="00F55A13" w:rsidP="00F55A13">
            <w:pPr>
              <w:spacing w:before="40" w:after="20"/>
              <w:jc w:val="center"/>
              <w:rPr>
                <w:rFonts w:ascii="Arial Narrow" w:hAnsi="Arial Narrow"/>
                <w:b/>
                <w:sz w:val="18"/>
                <w:szCs w:val="16"/>
              </w:rPr>
            </w:pPr>
            <w:r w:rsidRPr="00255633">
              <w:rPr>
                <w:rFonts w:ascii="Arial Narrow" w:hAnsi="Arial Narrow"/>
                <w:b/>
                <w:sz w:val="18"/>
                <w:szCs w:val="16"/>
              </w:rPr>
              <w:t>MINIMUM LIMITS</w:t>
            </w:r>
          </w:p>
        </w:tc>
      </w:tr>
      <w:tr w:rsidR="00F55A13" w:rsidRPr="00F55A13" w14:paraId="56BB1C52" w14:textId="77777777" w:rsidTr="00255633">
        <w:trPr>
          <w:cantSplit/>
          <w:jc w:val="center"/>
        </w:trPr>
        <w:tc>
          <w:tcPr>
            <w:tcW w:w="504" w:type="dxa"/>
          </w:tcPr>
          <w:p w14:paraId="008FFE1A" w14:textId="77777777" w:rsidR="00F55A13" w:rsidRPr="00255633" w:rsidRDefault="00F55A13" w:rsidP="00F55A13">
            <w:pPr>
              <w:spacing w:before="40"/>
              <w:rPr>
                <w:rFonts w:ascii="Arial Narrow" w:hAnsi="Arial Narrow"/>
                <w:b/>
                <w:sz w:val="18"/>
                <w:szCs w:val="16"/>
              </w:rPr>
            </w:pPr>
            <w:r w:rsidRPr="00255633">
              <w:rPr>
                <w:rFonts w:ascii="Arial Narrow" w:hAnsi="Arial Narrow"/>
                <w:b/>
                <w:sz w:val="18"/>
                <w:szCs w:val="16"/>
              </w:rPr>
              <w:t>A</w:t>
            </w:r>
          </w:p>
        </w:tc>
        <w:tc>
          <w:tcPr>
            <w:tcW w:w="6511" w:type="dxa"/>
          </w:tcPr>
          <w:p w14:paraId="2F13D110" w14:textId="77777777" w:rsidR="00F55A13" w:rsidRPr="00255633" w:rsidRDefault="00F55A13" w:rsidP="00F55A13">
            <w:pPr>
              <w:spacing w:before="40"/>
              <w:rPr>
                <w:rFonts w:ascii="Arial Narrow" w:hAnsi="Arial Narrow"/>
                <w:b/>
                <w:sz w:val="18"/>
                <w:szCs w:val="16"/>
              </w:rPr>
            </w:pPr>
            <w:r w:rsidRPr="00255633">
              <w:rPr>
                <w:rFonts w:ascii="Arial Narrow" w:hAnsi="Arial Narrow"/>
                <w:b/>
                <w:sz w:val="18"/>
                <w:szCs w:val="16"/>
              </w:rPr>
              <w:t>Commercial General Liability</w:t>
            </w:r>
          </w:p>
          <w:p w14:paraId="26480D56" w14:textId="77777777" w:rsidR="00F55A13" w:rsidRPr="00255633" w:rsidRDefault="00F55A13" w:rsidP="00F55A13">
            <w:pPr>
              <w:rPr>
                <w:rFonts w:ascii="Arial Narrow" w:hAnsi="Arial Narrow"/>
                <w:sz w:val="18"/>
                <w:szCs w:val="16"/>
              </w:rPr>
            </w:pPr>
            <w:r w:rsidRPr="00255633">
              <w:rPr>
                <w:rFonts w:ascii="Arial Narrow" w:hAnsi="Arial Narrow"/>
                <w:sz w:val="18"/>
                <w:szCs w:val="16"/>
              </w:rPr>
              <w:t>Premises Liability; Products and Completed Operations; Contractual Liability; Personal Injury and Advertising Liability</w:t>
            </w:r>
          </w:p>
        </w:tc>
        <w:tc>
          <w:tcPr>
            <w:tcW w:w="4316" w:type="dxa"/>
          </w:tcPr>
          <w:p w14:paraId="353455E7" w14:textId="77777777" w:rsidR="00F55A13" w:rsidRPr="00255633" w:rsidRDefault="00F55A13" w:rsidP="00F55A13">
            <w:pPr>
              <w:spacing w:before="40"/>
              <w:rPr>
                <w:rFonts w:ascii="Arial Narrow" w:hAnsi="Arial Narrow"/>
                <w:sz w:val="18"/>
                <w:szCs w:val="16"/>
              </w:rPr>
            </w:pPr>
            <w:r w:rsidRPr="00255633">
              <w:rPr>
                <w:rFonts w:ascii="Arial Narrow" w:hAnsi="Arial Narrow"/>
                <w:sz w:val="18"/>
                <w:szCs w:val="16"/>
              </w:rPr>
              <w:t>$1,000,000 per occurrence (CSL)</w:t>
            </w:r>
          </w:p>
          <w:p w14:paraId="33D03CD9" w14:textId="77777777" w:rsidR="00F55A13" w:rsidRPr="00255633" w:rsidRDefault="00F55A13" w:rsidP="00F55A13">
            <w:pPr>
              <w:rPr>
                <w:rFonts w:ascii="Arial Narrow" w:hAnsi="Arial Narrow"/>
                <w:sz w:val="18"/>
                <w:szCs w:val="16"/>
              </w:rPr>
            </w:pPr>
            <w:r w:rsidRPr="00255633">
              <w:rPr>
                <w:rFonts w:ascii="Arial Narrow" w:hAnsi="Arial Narrow"/>
                <w:sz w:val="18"/>
                <w:szCs w:val="16"/>
              </w:rPr>
              <w:t>Bodily Injury and Property Damage</w:t>
            </w:r>
          </w:p>
        </w:tc>
      </w:tr>
      <w:tr w:rsidR="00F55A13" w:rsidRPr="00F55A13" w14:paraId="596F0831" w14:textId="77777777" w:rsidTr="00255633">
        <w:trPr>
          <w:cantSplit/>
          <w:jc w:val="center"/>
        </w:trPr>
        <w:tc>
          <w:tcPr>
            <w:tcW w:w="504" w:type="dxa"/>
          </w:tcPr>
          <w:p w14:paraId="633A62EC" w14:textId="77777777" w:rsidR="00F55A13" w:rsidRPr="00255633" w:rsidRDefault="00F55A13" w:rsidP="00F55A13">
            <w:pPr>
              <w:spacing w:before="40"/>
              <w:rPr>
                <w:rFonts w:ascii="Arial Narrow" w:hAnsi="Arial Narrow"/>
                <w:b/>
                <w:sz w:val="18"/>
                <w:szCs w:val="16"/>
              </w:rPr>
            </w:pPr>
            <w:r w:rsidRPr="00255633">
              <w:rPr>
                <w:rFonts w:ascii="Arial Narrow" w:hAnsi="Arial Narrow"/>
                <w:b/>
                <w:sz w:val="18"/>
                <w:szCs w:val="16"/>
              </w:rPr>
              <w:t>B</w:t>
            </w:r>
          </w:p>
        </w:tc>
        <w:tc>
          <w:tcPr>
            <w:tcW w:w="6511" w:type="dxa"/>
          </w:tcPr>
          <w:p w14:paraId="51F1D3E5" w14:textId="77777777" w:rsidR="00F55A13" w:rsidRPr="00255633" w:rsidRDefault="00F55A13" w:rsidP="00F55A13">
            <w:pPr>
              <w:spacing w:before="40"/>
              <w:rPr>
                <w:rFonts w:ascii="Arial Narrow" w:hAnsi="Arial Narrow"/>
                <w:b/>
                <w:sz w:val="18"/>
                <w:szCs w:val="16"/>
              </w:rPr>
            </w:pPr>
            <w:r w:rsidRPr="00255633">
              <w:rPr>
                <w:rFonts w:ascii="Arial Narrow" w:hAnsi="Arial Narrow"/>
                <w:b/>
                <w:sz w:val="18"/>
                <w:szCs w:val="16"/>
              </w:rPr>
              <w:t>Commercial or Business Automobile Liability</w:t>
            </w:r>
          </w:p>
          <w:p w14:paraId="455AE211" w14:textId="77777777" w:rsidR="00F55A13" w:rsidRPr="00255633" w:rsidRDefault="00F55A13" w:rsidP="00F55A13">
            <w:pPr>
              <w:rPr>
                <w:rFonts w:ascii="Arial Narrow" w:hAnsi="Arial Narrow"/>
                <w:sz w:val="18"/>
                <w:szCs w:val="16"/>
              </w:rPr>
            </w:pPr>
            <w:r w:rsidRPr="00255633">
              <w:rPr>
                <w:rFonts w:ascii="Arial Narrow" w:hAnsi="Arial Narrow"/>
                <w:sz w:val="18"/>
                <w:szCs w:val="16"/>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316" w:type="dxa"/>
          </w:tcPr>
          <w:p w14:paraId="4A9F72E7" w14:textId="77777777" w:rsidR="00F55A13" w:rsidRPr="00255633" w:rsidRDefault="00F55A13" w:rsidP="00F55A13">
            <w:pPr>
              <w:spacing w:before="40"/>
              <w:rPr>
                <w:rFonts w:ascii="Arial Narrow" w:hAnsi="Arial Narrow"/>
                <w:sz w:val="18"/>
                <w:szCs w:val="16"/>
              </w:rPr>
            </w:pPr>
            <w:r w:rsidRPr="00255633">
              <w:rPr>
                <w:rFonts w:ascii="Arial Narrow" w:hAnsi="Arial Narrow"/>
                <w:sz w:val="18"/>
                <w:szCs w:val="16"/>
              </w:rPr>
              <w:t>$1,000,000 per occurrence (CSL)</w:t>
            </w:r>
          </w:p>
          <w:p w14:paraId="6207E1C1" w14:textId="77777777" w:rsidR="00F55A13" w:rsidRPr="00255633" w:rsidRDefault="00F55A13" w:rsidP="00F55A13">
            <w:pPr>
              <w:rPr>
                <w:rFonts w:ascii="Arial Narrow" w:hAnsi="Arial Narrow"/>
                <w:sz w:val="18"/>
                <w:szCs w:val="16"/>
              </w:rPr>
            </w:pPr>
            <w:r w:rsidRPr="00255633">
              <w:rPr>
                <w:rFonts w:ascii="Arial Narrow" w:hAnsi="Arial Narrow"/>
                <w:sz w:val="18"/>
                <w:szCs w:val="16"/>
              </w:rPr>
              <w:t>Any Auto or Hired and Non-Owned Autos</w:t>
            </w:r>
          </w:p>
          <w:p w14:paraId="636CA126" w14:textId="77777777" w:rsidR="00F55A13" w:rsidRPr="00255633" w:rsidRDefault="00F55A13" w:rsidP="00F55A13">
            <w:pPr>
              <w:rPr>
                <w:rFonts w:ascii="Arial Narrow" w:hAnsi="Arial Narrow"/>
                <w:sz w:val="18"/>
                <w:szCs w:val="16"/>
              </w:rPr>
            </w:pPr>
            <w:r w:rsidRPr="00255633">
              <w:rPr>
                <w:rFonts w:ascii="Arial Narrow" w:hAnsi="Arial Narrow"/>
                <w:sz w:val="18"/>
                <w:szCs w:val="16"/>
              </w:rPr>
              <w:t>Bodily Injury and Property Damage</w:t>
            </w:r>
          </w:p>
        </w:tc>
      </w:tr>
      <w:tr w:rsidR="00F55A13" w:rsidRPr="00F55A13" w14:paraId="70D8C066" w14:textId="77777777" w:rsidTr="00255633">
        <w:trPr>
          <w:cantSplit/>
          <w:jc w:val="center"/>
        </w:trPr>
        <w:tc>
          <w:tcPr>
            <w:tcW w:w="504" w:type="dxa"/>
          </w:tcPr>
          <w:p w14:paraId="139A3464" w14:textId="77777777" w:rsidR="00F55A13" w:rsidRPr="00255633" w:rsidRDefault="00F55A13" w:rsidP="00F55A13">
            <w:pPr>
              <w:spacing w:before="40"/>
              <w:rPr>
                <w:rFonts w:ascii="Arial Narrow" w:hAnsi="Arial Narrow"/>
                <w:b/>
                <w:sz w:val="18"/>
                <w:szCs w:val="16"/>
              </w:rPr>
            </w:pPr>
            <w:r w:rsidRPr="00255633">
              <w:rPr>
                <w:rFonts w:ascii="Arial Narrow" w:hAnsi="Arial Narrow"/>
                <w:b/>
                <w:sz w:val="18"/>
                <w:szCs w:val="16"/>
              </w:rPr>
              <w:t>C</w:t>
            </w:r>
          </w:p>
        </w:tc>
        <w:tc>
          <w:tcPr>
            <w:tcW w:w="6511" w:type="dxa"/>
          </w:tcPr>
          <w:p w14:paraId="1DD8AC15" w14:textId="77777777" w:rsidR="00F55A13" w:rsidRPr="00255633" w:rsidRDefault="00F55A13" w:rsidP="00F55A13">
            <w:pPr>
              <w:spacing w:before="40"/>
              <w:rPr>
                <w:rFonts w:ascii="Arial Narrow" w:hAnsi="Arial Narrow"/>
                <w:b/>
                <w:sz w:val="18"/>
                <w:szCs w:val="16"/>
              </w:rPr>
            </w:pPr>
            <w:r w:rsidRPr="00255633">
              <w:rPr>
                <w:rFonts w:ascii="Arial Narrow" w:hAnsi="Arial Narrow"/>
                <w:b/>
                <w:sz w:val="18"/>
                <w:szCs w:val="16"/>
              </w:rPr>
              <w:t>Workers’ Compensation (WC) and Employers Liability (EL)</w:t>
            </w:r>
          </w:p>
          <w:p w14:paraId="1C4E6D9C" w14:textId="77777777" w:rsidR="00F55A13" w:rsidRPr="00255633" w:rsidRDefault="00F55A13" w:rsidP="00F55A13">
            <w:pPr>
              <w:rPr>
                <w:rFonts w:ascii="Arial Narrow" w:hAnsi="Arial Narrow"/>
                <w:sz w:val="18"/>
                <w:szCs w:val="16"/>
              </w:rPr>
            </w:pPr>
            <w:r w:rsidRPr="00255633">
              <w:rPr>
                <w:rFonts w:ascii="Arial Narrow" w:hAnsi="Arial Narrow"/>
                <w:sz w:val="18"/>
                <w:szCs w:val="16"/>
              </w:rPr>
              <w:t xml:space="preserve">As required by State of California </w:t>
            </w:r>
          </w:p>
          <w:p w14:paraId="07CFB432" w14:textId="77777777" w:rsidR="00F55A13" w:rsidRPr="00255633" w:rsidRDefault="00F55A13" w:rsidP="00F55A13">
            <w:pPr>
              <w:rPr>
                <w:rFonts w:ascii="Arial Narrow" w:hAnsi="Arial Narrow"/>
                <w:sz w:val="18"/>
                <w:szCs w:val="16"/>
              </w:rPr>
            </w:pPr>
          </w:p>
        </w:tc>
        <w:tc>
          <w:tcPr>
            <w:tcW w:w="4316" w:type="dxa"/>
          </w:tcPr>
          <w:p w14:paraId="46409052" w14:textId="77777777" w:rsidR="00F55A13" w:rsidRPr="00255633" w:rsidRDefault="00F55A13" w:rsidP="00F55A13">
            <w:pPr>
              <w:spacing w:before="40"/>
              <w:rPr>
                <w:rFonts w:ascii="Arial Narrow" w:hAnsi="Arial Narrow"/>
                <w:sz w:val="18"/>
                <w:szCs w:val="16"/>
              </w:rPr>
            </w:pPr>
            <w:r w:rsidRPr="00255633">
              <w:rPr>
                <w:rFonts w:ascii="Arial Narrow" w:hAnsi="Arial Narrow"/>
                <w:sz w:val="18"/>
                <w:szCs w:val="16"/>
              </w:rPr>
              <w:t>WC:  Statutory Limits</w:t>
            </w:r>
          </w:p>
          <w:p w14:paraId="35ED6F6F" w14:textId="77777777" w:rsidR="00F55A13" w:rsidRPr="00255633" w:rsidRDefault="00F55A13" w:rsidP="00F55A13">
            <w:pPr>
              <w:rPr>
                <w:rFonts w:ascii="Arial Narrow" w:hAnsi="Arial Narrow"/>
                <w:sz w:val="18"/>
                <w:szCs w:val="16"/>
              </w:rPr>
            </w:pPr>
            <w:r w:rsidRPr="00255633">
              <w:rPr>
                <w:rFonts w:ascii="Arial Narrow" w:hAnsi="Arial Narrow"/>
                <w:sz w:val="18"/>
                <w:szCs w:val="16"/>
              </w:rPr>
              <w:t>EL:  No less than $1,000,000 per accident for bodily injury or disease</w:t>
            </w:r>
          </w:p>
        </w:tc>
      </w:tr>
      <w:tr w:rsidR="00F55A13" w:rsidRPr="00F55A13" w14:paraId="41CC5C4A" w14:textId="77777777" w:rsidTr="00255633">
        <w:trPr>
          <w:cantSplit/>
          <w:jc w:val="center"/>
        </w:trPr>
        <w:tc>
          <w:tcPr>
            <w:tcW w:w="504" w:type="dxa"/>
          </w:tcPr>
          <w:p w14:paraId="465A0968" w14:textId="77777777" w:rsidR="00F55A13" w:rsidRPr="00255633" w:rsidRDefault="00F55A13" w:rsidP="00F55A13">
            <w:pPr>
              <w:spacing w:before="40"/>
              <w:rPr>
                <w:rFonts w:ascii="Arial Narrow" w:hAnsi="Arial Narrow"/>
                <w:b/>
                <w:sz w:val="18"/>
                <w:szCs w:val="16"/>
              </w:rPr>
            </w:pPr>
            <w:r w:rsidRPr="00255633">
              <w:rPr>
                <w:rFonts w:ascii="Arial Narrow" w:hAnsi="Arial Narrow"/>
                <w:b/>
                <w:sz w:val="18"/>
                <w:szCs w:val="16"/>
              </w:rPr>
              <w:t>D</w:t>
            </w:r>
          </w:p>
        </w:tc>
        <w:tc>
          <w:tcPr>
            <w:tcW w:w="6511" w:type="dxa"/>
          </w:tcPr>
          <w:p w14:paraId="0727BA78" w14:textId="77777777" w:rsidR="00F55A13" w:rsidRPr="00255633" w:rsidRDefault="00F55A13" w:rsidP="00F55A13">
            <w:pPr>
              <w:spacing w:before="40"/>
              <w:rPr>
                <w:rFonts w:ascii="Arial Narrow" w:hAnsi="Arial Narrow"/>
                <w:b/>
                <w:sz w:val="18"/>
                <w:szCs w:val="16"/>
              </w:rPr>
            </w:pPr>
            <w:r w:rsidRPr="00255633">
              <w:rPr>
                <w:rFonts w:ascii="Arial Narrow" w:hAnsi="Arial Narrow"/>
                <w:b/>
                <w:sz w:val="18"/>
                <w:szCs w:val="16"/>
              </w:rPr>
              <w:t xml:space="preserve">Professional Liability/Errors &amp; Omissions </w:t>
            </w:r>
          </w:p>
          <w:p w14:paraId="1A293F59" w14:textId="77777777" w:rsidR="00F55A13" w:rsidRPr="00255633" w:rsidRDefault="00F55A13" w:rsidP="00F55A13">
            <w:pPr>
              <w:spacing w:before="40"/>
              <w:rPr>
                <w:rFonts w:ascii="Arial Narrow" w:hAnsi="Arial Narrow"/>
                <w:b/>
                <w:sz w:val="18"/>
                <w:szCs w:val="16"/>
              </w:rPr>
            </w:pPr>
            <w:r w:rsidRPr="00255633">
              <w:rPr>
                <w:rFonts w:ascii="Arial Narrow" w:hAnsi="Arial Narrow"/>
                <w:sz w:val="18"/>
                <w:szCs w:val="16"/>
              </w:rPr>
              <w:t>Includes endorsements of contractual liability and defense and indemnification of the County</w:t>
            </w:r>
          </w:p>
        </w:tc>
        <w:tc>
          <w:tcPr>
            <w:tcW w:w="4316" w:type="dxa"/>
          </w:tcPr>
          <w:p w14:paraId="3B700430" w14:textId="77777777" w:rsidR="00F55A13" w:rsidRPr="00255633" w:rsidRDefault="00F55A13" w:rsidP="00F55A13">
            <w:pPr>
              <w:spacing w:before="40"/>
              <w:rPr>
                <w:rFonts w:ascii="Arial Narrow" w:hAnsi="Arial Narrow"/>
                <w:sz w:val="18"/>
                <w:szCs w:val="16"/>
              </w:rPr>
            </w:pPr>
            <w:r w:rsidRPr="00255633">
              <w:rPr>
                <w:rFonts w:ascii="Arial Narrow" w:hAnsi="Arial Narrow"/>
                <w:sz w:val="18"/>
                <w:szCs w:val="16"/>
              </w:rPr>
              <w:t>$2,000,000 per occurrence</w:t>
            </w:r>
          </w:p>
          <w:p w14:paraId="535D6A85" w14:textId="77777777" w:rsidR="00F55A13" w:rsidRPr="00255633" w:rsidRDefault="00F55A13" w:rsidP="00F55A13">
            <w:pPr>
              <w:spacing w:before="40"/>
              <w:rPr>
                <w:rFonts w:ascii="Arial Narrow" w:hAnsi="Arial Narrow"/>
                <w:sz w:val="18"/>
                <w:szCs w:val="16"/>
              </w:rPr>
            </w:pPr>
            <w:r w:rsidRPr="00255633">
              <w:rPr>
                <w:rFonts w:ascii="Arial Narrow" w:hAnsi="Arial Narrow"/>
                <w:sz w:val="18"/>
                <w:szCs w:val="16"/>
              </w:rPr>
              <w:t>$2,000,000 project aggregate</w:t>
            </w:r>
          </w:p>
        </w:tc>
      </w:tr>
      <w:tr w:rsidR="00F55A13" w:rsidRPr="00F55A13" w14:paraId="786C5C8A" w14:textId="77777777" w:rsidTr="006C083C">
        <w:trPr>
          <w:cantSplit/>
          <w:jc w:val="center"/>
        </w:trPr>
        <w:tc>
          <w:tcPr>
            <w:tcW w:w="504" w:type="dxa"/>
          </w:tcPr>
          <w:p w14:paraId="419072DC" w14:textId="77777777" w:rsidR="00F55A13" w:rsidRPr="00255633" w:rsidRDefault="00F55A13" w:rsidP="00F55A13">
            <w:pPr>
              <w:spacing w:before="60"/>
              <w:rPr>
                <w:rFonts w:ascii="Arial Narrow" w:hAnsi="Arial Narrow"/>
                <w:b/>
                <w:sz w:val="18"/>
                <w:szCs w:val="18"/>
              </w:rPr>
            </w:pPr>
            <w:r w:rsidRPr="00255633">
              <w:rPr>
                <w:rFonts w:ascii="Arial Narrow" w:hAnsi="Arial Narrow"/>
                <w:b/>
                <w:sz w:val="18"/>
                <w:szCs w:val="18"/>
              </w:rPr>
              <w:t>E</w:t>
            </w:r>
          </w:p>
          <w:p w14:paraId="5D934427" w14:textId="77777777" w:rsidR="00F55A13" w:rsidRPr="00255633" w:rsidRDefault="00F55A13" w:rsidP="00F55A13">
            <w:pPr>
              <w:spacing w:before="60"/>
              <w:rPr>
                <w:rFonts w:ascii="Arial Narrow" w:hAnsi="Arial Narrow"/>
                <w:b/>
                <w:sz w:val="18"/>
                <w:szCs w:val="18"/>
              </w:rPr>
            </w:pPr>
          </w:p>
        </w:tc>
        <w:tc>
          <w:tcPr>
            <w:tcW w:w="10827" w:type="dxa"/>
            <w:gridSpan w:val="2"/>
          </w:tcPr>
          <w:p w14:paraId="75AA6B06" w14:textId="77777777" w:rsidR="00F55A13" w:rsidRPr="00255633" w:rsidRDefault="00F55A13" w:rsidP="00F55A13">
            <w:pPr>
              <w:spacing w:before="60"/>
              <w:rPr>
                <w:rFonts w:ascii="Arial Narrow" w:hAnsi="Arial Narrow"/>
                <w:sz w:val="18"/>
                <w:szCs w:val="18"/>
                <w:u w:val="single"/>
              </w:rPr>
            </w:pPr>
            <w:r w:rsidRPr="00255633">
              <w:rPr>
                <w:rFonts w:ascii="Arial Narrow" w:hAnsi="Arial Narrow"/>
                <w:b/>
                <w:sz w:val="18"/>
                <w:szCs w:val="18"/>
                <w:u w:val="single"/>
              </w:rPr>
              <w:t>Endorsements and Conditions</w:t>
            </w:r>
            <w:r w:rsidRPr="00255633">
              <w:rPr>
                <w:rFonts w:ascii="Arial Narrow" w:hAnsi="Arial Narrow"/>
                <w:sz w:val="18"/>
                <w:szCs w:val="18"/>
                <w:u w:val="single"/>
              </w:rPr>
              <w:t>:</w:t>
            </w:r>
          </w:p>
          <w:p w14:paraId="25D8C3BC" w14:textId="77777777" w:rsidR="00F55A13" w:rsidRPr="00255633" w:rsidRDefault="00F55A13" w:rsidP="00F55A13">
            <w:pPr>
              <w:rPr>
                <w:rFonts w:ascii="Arial Narrow" w:hAnsi="Arial Narrow"/>
                <w:sz w:val="18"/>
                <w:szCs w:val="18"/>
              </w:rPr>
            </w:pPr>
          </w:p>
          <w:p w14:paraId="07D9D532" w14:textId="77777777" w:rsidR="00F55A13" w:rsidRPr="00255633" w:rsidRDefault="00F55A13" w:rsidP="00F55A13">
            <w:pPr>
              <w:keepNext/>
              <w:numPr>
                <w:ilvl w:val="0"/>
                <w:numId w:val="28"/>
              </w:numPr>
              <w:spacing w:after="80"/>
              <w:outlineLvl w:val="2"/>
              <w:rPr>
                <w:rFonts w:ascii="Arial Narrow" w:hAnsi="Arial Narrow"/>
                <w:sz w:val="18"/>
                <w:szCs w:val="18"/>
              </w:rPr>
            </w:pPr>
            <w:r w:rsidRPr="00255633">
              <w:rPr>
                <w:rFonts w:ascii="Arial Narrow" w:hAnsi="Arial Narrow"/>
                <w:b/>
                <w:sz w:val="18"/>
                <w:szCs w:val="18"/>
              </w:rPr>
              <w:t xml:space="preserve">ADDITIONAL INSURED: </w:t>
            </w:r>
            <w:r w:rsidRPr="00255633">
              <w:rPr>
                <w:rFonts w:ascii="Arial Narrow" w:hAnsi="Arial Narrow"/>
                <w:sz w:val="18"/>
                <w:szCs w:val="18"/>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255633">
              <w:rPr>
                <w:rFonts w:ascii="Arial Narrow" w:hAnsi="Arial Narrow"/>
                <w:b/>
                <w:sz w:val="18"/>
                <w:szCs w:val="18"/>
              </w:rPr>
              <w:t xml:space="preserve">both </w:t>
            </w:r>
            <w:r w:rsidRPr="00255633">
              <w:rPr>
                <w:rFonts w:ascii="Arial Narrow" w:hAnsi="Arial Narrow"/>
                <w:sz w:val="18"/>
                <w:szCs w:val="18"/>
              </w:rPr>
              <w:t xml:space="preserve">CG 20 10, CG 20 26, CG 20 33, or CG 20 38; </w:t>
            </w:r>
            <w:r w:rsidRPr="00255633">
              <w:rPr>
                <w:rFonts w:ascii="Arial Narrow" w:hAnsi="Arial Narrow"/>
                <w:b/>
                <w:sz w:val="18"/>
                <w:szCs w:val="18"/>
              </w:rPr>
              <w:t>and</w:t>
            </w:r>
            <w:r w:rsidRPr="00255633">
              <w:rPr>
                <w:rFonts w:ascii="Arial Narrow" w:hAnsi="Arial Narrow"/>
                <w:sz w:val="18"/>
                <w:szCs w:val="18"/>
              </w:rPr>
              <w:t xml:space="preserve"> CG 20 37 if a later edition is used). Auto policy shall contain or be endorsed to contain additional insured coverage for the County.</w:t>
            </w:r>
          </w:p>
          <w:p w14:paraId="4AD4A718" w14:textId="77777777" w:rsidR="00F55A13" w:rsidRPr="00255633" w:rsidRDefault="00F55A13" w:rsidP="00F55A13">
            <w:pPr>
              <w:numPr>
                <w:ilvl w:val="0"/>
                <w:numId w:val="28"/>
              </w:numPr>
              <w:spacing w:after="80"/>
              <w:rPr>
                <w:rFonts w:ascii="Arial Narrow" w:hAnsi="Arial Narrow"/>
                <w:sz w:val="18"/>
                <w:szCs w:val="18"/>
              </w:rPr>
            </w:pPr>
            <w:r w:rsidRPr="00255633">
              <w:rPr>
                <w:rFonts w:ascii="Arial Narrow" w:hAnsi="Arial Narrow"/>
                <w:b/>
                <w:sz w:val="18"/>
                <w:szCs w:val="18"/>
              </w:rPr>
              <w:t>DURATION OF COVERAGE:</w:t>
            </w:r>
            <w:r w:rsidRPr="00255633">
              <w:rPr>
                <w:rFonts w:ascii="Arial Narrow" w:hAnsi="Arial Narrow"/>
                <w:sz w:val="18"/>
                <w:szCs w:val="18"/>
              </w:rPr>
              <w:t xml:space="preserve"> </w:t>
            </w:r>
            <w:r w:rsidRPr="00255633">
              <w:rPr>
                <w:rFonts w:ascii="Arial Narrow" w:hAnsi="Arial Narrow"/>
                <w:snapToGrid w:val="0"/>
                <w:sz w:val="18"/>
                <w:szCs w:val="18"/>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255633">
              <w:rPr>
                <w:rFonts w:ascii="Arial Narrow" w:hAnsi="Arial Narrow"/>
                <w:sz w:val="18"/>
                <w:szCs w:val="18"/>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255633" w:rsidDel="00A73E17">
              <w:rPr>
                <w:rFonts w:ascii="Arial Narrow" w:hAnsi="Arial Narrow"/>
                <w:sz w:val="18"/>
                <w:szCs w:val="18"/>
              </w:rPr>
              <w:t xml:space="preserve"> </w:t>
            </w:r>
          </w:p>
          <w:p w14:paraId="5B1B2BF1" w14:textId="77777777" w:rsidR="00F55A13" w:rsidRPr="00255633" w:rsidRDefault="00F55A13" w:rsidP="00F55A13">
            <w:pPr>
              <w:numPr>
                <w:ilvl w:val="0"/>
                <w:numId w:val="28"/>
              </w:numPr>
              <w:spacing w:after="80"/>
              <w:rPr>
                <w:rFonts w:ascii="Arial Narrow" w:hAnsi="Arial Narrow"/>
                <w:sz w:val="18"/>
                <w:szCs w:val="18"/>
              </w:rPr>
            </w:pPr>
            <w:r w:rsidRPr="00255633">
              <w:rPr>
                <w:rFonts w:ascii="Arial Narrow" w:hAnsi="Arial Narrow"/>
                <w:b/>
                <w:sz w:val="18"/>
                <w:szCs w:val="18"/>
              </w:rPr>
              <w:t>REDUCTION OR LIMIT OF OBLIGATION:</w:t>
            </w:r>
            <w:r w:rsidRPr="00255633">
              <w:rPr>
                <w:rFonts w:ascii="Arial Narrow" w:hAnsi="Arial Narrow"/>
                <w:sz w:val="18"/>
                <w:szCs w:val="18"/>
              </w:rPr>
              <w:t xml:space="preserve">  All insurance policies</w:t>
            </w:r>
            <w:r w:rsidRPr="00255633">
              <w:rPr>
                <w:rFonts w:ascii="Arial Narrow" w:hAnsi="Arial Narrow"/>
                <w:spacing w:val="-2"/>
                <w:sz w:val="18"/>
                <w:szCs w:val="18"/>
              </w:rPr>
              <w:t xml:space="preserve">, including excess and umbrella insurance policies, shall be primary and non-contributory coverage at least as broad as ISO CG 20 10 04 13 as respects the County, its officers, officials, employees, or volunteers.   </w:t>
            </w:r>
            <w:r w:rsidRPr="00255633">
              <w:rPr>
                <w:rFonts w:ascii="Arial Narrow" w:hAnsi="Arial Narrow"/>
                <w:sz w:val="18"/>
                <w:szCs w:val="18"/>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3C71AFCB" w14:textId="77777777" w:rsidR="00F55A13" w:rsidRPr="00255633" w:rsidRDefault="00F55A13" w:rsidP="00F55A13">
            <w:pPr>
              <w:numPr>
                <w:ilvl w:val="0"/>
                <w:numId w:val="28"/>
              </w:numPr>
              <w:spacing w:after="80"/>
              <w:rPr>
                <w:rFonts w:ascii="Arial Narrow" w:hAnsi="Arial Narrow"/>
                <w:sz w:val="18"/>
                <w:szCs w:val="18"/>
              </w:rPr>
            </w:pPr>
            <w:r w:rsidRPr="00255633">
              <w:rPr>
                <w:rFonts w:ascii="Arial Narrow" w:hAnsi="Arial Narrow"/>
                <w:b/>
                <w:sz w:val="18"/>
                <w:szCs w:val="18"/>
              </w:rPr>
              <w:t>INSURER FINANCIAL RATING:</w:t>
            </w:r>
            <w:r w:rsidRPr="00255633">
              <w:rPr>
                <w:rFonts w:ascii="Arial Narrow" w:hAnsi="Arial Narrow"/>
                <w:sz w:val="18"/>
                <w:szCs w:val="18"/>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7071C028" w14:textId="77777777" w:rsidR="00F55A13" w:rsidRPr="00255633" w:rsidRDefault="00F55A13" w:rsidP="00F55A13">
            <w:pPr>
              <w:keepNext/>
              <w:numPr>
                <w:ilvl w:val="0"/>
                <w:numId w:val="28"/>
              </w:numPr>
              <w:spacing w:after="80"/>
              <w:outlineLvl w:val="2"/>
              <w:rPr>
                <w:rFonts w:ascii="Arial Narrow" w:hAnsi="Arial Narrow"/>
                <w:sz w:val="18"/>
                <w:szCs w:val="18"/>
              </w:rPr>
            </w:pPr>
            <w:r w:rsidRPr="00255633">
              <w:rPr>
                <w:rFonts w:ascii="Arial Narrow" w:hAnsi="Arial Narrow"/>
                <w:b/>
                <w:sz w:val="18"/>
                <w:szCs w:val="18"/>
              </w:rPr>
              <w:t xml:space="preserve">SUBCONTRACTORS:  </w:t>
            </w:r>
            <w:r w:rsidRPr="00255633">
              <w:rPr>
                <w:rFonts w:ascii="Arial Narrow" w:hAnsi="Arial Narrow"/>
                <w:sz w:val="18"/>
                <w:szCs w:val="18"/>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56E5AE53" w14:textId="77777777" w:rsidR="00F55A13" w:rsidRPr="00255633" w:rsidRDefault="00F55A13" w:rsidP="00F55A13">
            <w:pPr>
              <w:numPr>
                <w:ilvl w:val="0"/>
                <w:numId w:val="28"/>
              </w:numPr>
              <w:rPr>
                <w:rFonts w:ascii="Arial Narrow" w:hAnsi="Arial Narrow"/>
                <w:sz w:val="18"/>
                <w:szCs w:val="18"/>
              </w:rPr>
            </w:pPr>
            <w:r w:rsidRPr="00255633">
              <w:rPr>
                <w:rFonts w:ascii="Arial Narrow" w:hAnsi="Arial Narrow"/>
                <w:b/>
                <w:sz w:val="18"/>
                <w:szCs w:val="18"/>
              </w:rPr>
              <w:t>JOINT VENTURES:</w:t>
            </w:r>
            <w:r w:rsidRPr="00255633">
              <w:rPr>
                <w:rFonts w:ascii="Arial Narrow" w:hAnsi="Arial Narrow"/>
                <w:sz w:val="18"/>
                <w:szCs w:val="18"/>
              </w:rPr>
              <w:t xml:space="preserve"> If Contractor is an association, partnership or other joint business venture, required insurance shall be provided by one of the following methods:</w:t>
            </w:r>
          </w:p>
          <w:p w14:paraId="445D804B" w14:textId="77777777" w:rsidR="00F55A13" w:rsidRPr="00255633" w:rsidRDefault="00F55A13" w:rsidP="00F55A13">
            <w:pPr>
              <w:numPr>
                <w:ilvl w:val="0"/>
                <w:numId w:val="27"/>
              </w:numPr>
              <w:tabs>
                <w:tab w:val="num" w:pos="720"/>
              </w:tabs>
              <w:rPr>
                <w:rFonts w:ascii="Arial Narrow" w:hAnsi="Arial Narrow"/>
                <w:sz w:val="18"/>
                <w:szCs w:val="18"/>
              </w:rPr>
            </w:pPr>
            <w:r w:rsidRPr="00255633">
              <w:rPr>
                <w:rFonts w:ascii="Arial Narrow" w:hAnsi="Arial Narrow"/>
                <w:sz w:val="18"/>
                <w:szCs w:val="18"/>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520F846D" w14:textId="77777777" w:rsidR="00F55A13" w:rsidRPr="00255633" w:rsidRDefault="00F55A13" w:rsidP="00F55A13">
            <w:pPr>
              <w:numPr>
                <w:ilvl w:val="0"/>
                <w:numId w:val="29"/>
              </w:numPr>
              <w:rPr>
                <w:rFonts w:ascii="Arial Narrow" w:hAnsi="Arial Narrow"/>
                <w:sz w:val="18"/>
                <w:szCs w:val="18"/>
              </w:rPr>
            </w:pPr>
            <w:r w:rsidRPr="00255633">
              <w:rPr>
                <w:rFonts w:ascii="Arial Narrow" w:hAnsi="Arial Narrow"/>
                <w:sz w:val="18"/>
                <w:szCs w:val="18"/>
              </w:rPr>
              <w:t>Joint insurance program with the association, partnership or other joint business venture included as a “Named Insured”.</w:t>
            </w:r>
          </w:p>
          <w:p w14:paraId="385838DE" w14:textId="77777777" w:rsidR="00F55A13" w:rsidRPr="00255633" w:rsidRDefault="00F55A13" w:rsidP="00F55A13">
            <w:pPr>
              <w:numPr>
                <w:ilvl w:val="0"/>
                <w:numId w:val="28"/>
              </w:numPr>
              <w:spacing w:after="80"/>
              <w:rPr>
                <w:rFonts w:ascii="Arial Narrow" w:hAnsi="Arial Narrow"/>
                <w:sz w:val="18"/>
                <w:szCs w:val="18"/>
              </w:rPr>
            </w:pPr>
            <w:r w:rsidRPr="00255633">
              <w:rPr>
                <w:rFonts w:ascii="Arial Narrow" w:hAnsi="Arial Narrow"/>
                <w:b/>
                <w:sz w:val="18"/>
                <w:szCs w:val="18"/>
              </w:rPr>
              <w:t xml:space="preserve">CANCELLATION OF INSURANCE: </w:t>
            </w:r>
            <w:r w:rsidRPr="00255633">
              <w:rPr>
                <w:rFonts w:ascii="Arial Narrow" w:hAnsi="Arial Narrow"/>
                <w:sz w:val="18"/>
                <w:szCs w:val="18"/>
              </w:rPr>
              <w:t xml:space="preserve">Each insurance policy required above shall provide that coverage shall not be cancelled, except with notice of cancellation provided to the County in accordance with policy terms and conditions.  </w:t>
            </w:r>
          </w:p>
          <w:p w14:paraId="2B8A6C60" w14:textId="77777777" w:rsidR="00F55A13" w:rsidRPr="00255633" w:rsidRDefault="00F55A13" w:rsidP="00F55A13">
            <w:pPr>
              <w:numPr>
                <w:ilvl w:val="0"/>
                <w:numId w:val="28"/>
              </w:numPr>
              <w:spacing w:after="80"/>
              <w:rPr>
                <w:rFonts w:ascii="Arial Narrow" w:hAnsi="Arial Narrow"/>
                <w:sz w:val="18"/>
                <w:szCs w:val="18"/>
              </w:rPr>
            </w:pPr>
            <w:r w:rsidRPr="00255633">
              <w:rPr>
                <w:rFonts w:ascii="Arial Narrow" w:hAnsi="Arial Narrow"/>
                <w:b/>
                <w:sz w:val="18"/>
                <w:szCs w:val="18"/>
              </w:rPr>
              <w:t>CERTIFICATE OF INSURANCE</w:t>
            </w:r>
            <w:r w:rsidRPr="00255633">
              <w:rPr>
                <w:rFonts w:ascii="Arial Narrow" w:hAnsi="Arial Narrow"/>
                <w:sz w:val="18"/>
                <w:szCs w:val="18"/>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119EE7AF" w14:textId="43F3A757" w:rsidR="00F43F6A" w:rsidRDefault="00F55A13" w:rsidP="00F55A13">
      <w:pPr>
        <w:spacing w:before="80"/>
        <w:ind w:left="-274"/>
        <w:rPr>
          <w:rFonts w:ascii="Arial Narrow" w:hAnsi="Arial Narrow"/>
          <w:sz w:val="18"/>
        </w:rPr>
      </w:pPr>
      <w:r w:rsidRPr="00F55A13">
        <w:rPr>
          <w:rFonts w:ascii="Arial Narrow" w:hAnsi="Arial Narrow"/>
          <w:sz w:val="18"/>
        </w:rPr>
        <w:t>Certificate C-2</w:t>
      </w:r>
      <w:r w:rsidRPr="00F55A13">
        <w:rPr>
          <w:rFonts w:ascii="Arial Narrow" w:hAnsi="Arial Narrow"/>
          <w:sz w:val="18"/>
        </w:rPr>
        <w:tab/>
      </w:r>
      <w:r w:rsidRPr="00F55A13">
        <w:rPr>
          <w:rFonts w:ascii="Arial Narrow" w:hAnsi="Arial Narrow"/>
          <w:sz w:val="18"/>
        </w:rPr>
        <w:tab/>
      </w:r>
      <w:r w:rsidRPr="00F55A13">
        <w:rPr>
          <w:rFonts w:ascii="Arial Narrow" w:hAnsi="Arial Narrow"/>
          <w:sz w:val="18"/>
        </w:rPr>
        <w:tab/>
      </w:r>
      <w:r w:rsidRPr="00F55A13">
        <w:rPr>
          <w:rFonts w:ascii="Arial Narrow" w:hAnsi="Arial Narrow"/>
          <w:sz w:val="18"/>
        </w:rPr>
        <w:tab/>
      </w:r>
      <w:r w:rsidRPr="00F55A13">
        <w:rPr>
          <w:rFonts w:ascii="Arial Narrow" w:hAnsi="Arial Narrow"/>
          <w:sz w:val="18"/>
        </w:rPr>
        <w:tab/>
      </w:r>
      <w:r w:rsidRPr="00F55A13">
        <w:rPr>
          <w:rFonts w:ascii="Arial Narrow" w:hAnsi="Arial Narrow"/>
          <w:sz w:val="18"/>
        </w:rPr>
        <w:tab/>
        <w:t xml:space="preserve">                   </w:t>
      </w:r>
      <w:r w:rsidRPr="00F55A13">
        <w:rPr>
          <w:rFonts w:ascii="Arial Narrow" w:hAnsi="Arial Narrow"/>
          <w:sz w:val="18"/>
        </w:rPr>
        <w:tab/>
      </w:r>
      <w:r w:rsidRPr="00F55A13">
        <w:rPr>
          <w:rFonts w:ascii="Arial Narrow" w:hAnsi="Arial Narrow"/>
          <w:sz w:val="18"/>
        </w:rPr>
        <w:tab/>
      </w:r>
      <w:r w:rsidRPr="00F55A13">
        <w:rPr>
          <w:rFonts w:ascii="Arial Narrow" w:hAnsi="Arial Narrow"/>
          <w:sz w:val="18"/>
        </w:rPr>
        <w:tab/>
        <w:t xml:space="preserve">      </w:t>
      </w:r>
      <w:r>
        <w:rPr>
          <w:rFonts w:ascii="Arial Narrow" w:hAnsi="Arial Narrow"/>
          <w:sz w:val="18"/>
        </w:rPr>
        <w:tab/>
      </w:r>
      <w:r w:rsidRPr="00F55A13">
        <w:rPr>
          <w:rFonts w:ascii="Arial Narrow" w:hAnsi="Arial Narrow"/>
          <w:sz w:val="18"/>
        </w:rPr>
        <w:t>Form 2001-1 (Rev. 03/31/20)</w:t>
      </w:r>
    </w:p>
    <w:p w14:paraId="2490A46D" w14:textId="77777777" w:rsidR="00285834" w:rsidRDefault="00285834" w:rsidP="00F55A13">
      <w:pPr>
        <w:spacing w:before="80"/>
        <w:ind w:left="-274"/>
        <w:rPr>
          <w:sz w:val="23"/>
          <w:szCs w:val="23"/>
        </w:rPr>
        <w:sectPr w:rsidR="00285834" w:rsidSect="004C6D63">
          <w:headerReference w:type="default" r:id="rId99"/>
          <w:footerReference w:type="default" r:id="rId100"/>
          <w:headerReference w:type="first" r:id="rId101"/>
          <w:footerReference w:type="first" r:id="rId102"/>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p>
    <w:p w14:paraId="5F4DCAE0" w14:textId="27CD821C" w:rsidR="00285834" w:rsidRDefault="00285834" w:rsidP="00285834">
      <w:pPr>
        <w:pStyle w:val="Heading3"/>
        <w:rPr>
          <w:sz w:val="32"/>
          <w:szCs w:val="32"/>
        </w:rPr>
      </w:pPr>
      <w:r w:rsidRPr="00285834">
        <w:rPr>
          <w:sz w:val="32"/>
          <w:szCs w:val="32"/>
        </w:rPr>
        <w:lastRenderedPageBreak/>
        <w:t xml:space="preserve">EXHIBIT </w:t>
      </w:r>
      <w:r w:rsidR="00847D88">
        <w:rPr>
          <w:sz w:val="32"/>
          <w:szCs w:val="32"/>
        </w:rPr>
        <w:t>B</w:t>
      </w:r>
    </w:p>
    <w:p w14:paraId="59231078" w14:textId="4BA3A584" w:rsidR="00285834" w:rsidRPr="00285834" w:rsidRDefault="00285834" w:rsidP="00285834">
      <w:pPr>
        <w:jc w:val="center"/>
        <w:rPr>
          <w:rFonts w:ascii="Calibri" w:hAnsi="Calibri"/>
          <w:b/>
          <w:sz w:val="32"/>
          <w:szCs w:val="32"/>
        </w:rPr>
      </w:pPr>
      <w:r w:rsidRPr="00285834">
        <w:rPr>
          <w:rFonts w:ascii="Calibri" w:hAnsi="Calibri"/>
          <w:b/>
          <w:sz w:val="32"/>
          <w:szCs w:val="32"/>
        </w:rPr>
        <w:t>Sample Non-Disclosure Agreement and Conflict of Interest Statement</w:t>
      </w:r>
    </w:p>
    <w:p w14:paraId="313BA19D" w14:textId="77777777" w:rsidR="00285834" w:rsidRPr="00960CD5" w:rsidRDefault="00285834" w:rsidP="00285834">
      <w:pPr>
        <w:rPr>
          <w:rFonts w:ascii="Calibri" w:hAnsi="Calibri" w:cs="Calibri"/>
          <w:b/>
          <w:u w:val="single"/>
        </w:rPr>
      </w:pPr>
    </w:p>
    <w:p w14:paraId="57B3CB97" w14:textId="77777777" w:rsidR="00285834" w:rsidRPr="00285834" w:rsidRDefault="00285834" w:rsidP="00285834">
      <w:pPr>
        <w:keepNext/>
        <w:spacing w:after="240"/>
        <w:ind w:left="720"/>
        <w:jc w:val="both"/>
        <w:rPr>
          <w:rFonts w:asciiTheme="minorHAnsi" w:hAnsiTheme="minorHAnsi" w:cstheme="minorHAnsi"/>
          <w:spacing w:val="-3"/>
          <w:sz w:val="24"/>
          <w:szCs w:val="24"/>
        </w:rPr>
      </w:pPr>
      <w:r w:rsidRPr="00285834">
        <w:rPr>
          <w:rFonts w:asciiTheme="minorHAnsi" w:hAnsiTheme="minorHAnsi" w:cstheme="minorHAnsi"/>
          <w:spacing w:val="-3"/>
          <w:sz w:val="24"/>
          <w:szCs w:val="24"/>
        </w:rPr>
        <w:t>This Addendum supplements and is made part of that Standard Services Agreement (“Agreement”), effective____________ __, ____, hereafter referred to in this agreement as “Effective Date”, entered into by and between</w:t>
      </w:r>
      <w:r w:rsidRPr="00285834">
        <w:rPr>
          <w:rFonts w:asciiTheme="minorHAnsi" w:hAnsiTheme="minorHAnsi" w:cstheme="minorHAnsi"/>
          <w:b/>
          <w:bCs/>
          <w:sz w:val="24"/>
          <w:szCs w:val="24"/>
        </w:rPr>
        <w:t xml:space="preserve"> </w:t>
      </w:r>
      <w:r w:rsidRPr="00285834">
        <w:rPr>
          <w:rFonts w:asciiTheme="minorHAnsi" w:hAnsiTheme="minorHAnsi" w:cstheme="minorHAnsi"/>
          <w:b/>
          <w:bCs/>
          <w:sz w:val="24"/>
          <w:szCs w:val="24"/>
          <w:u w:val="single"/>
        </w:rPr>
        <w:tab/>
        <w:t>(enter Contractor’s name)</w:t>
      </w:r>
      <w:r w:rsidRPr="00285834">
        <w:rPr>
          <w:rFonts w:asciiTheme="minorHAnsi" w:hAnsiTheme="minorHAnsi" w:cstheme="minorHAnsi"/>
          <w:b/>
          <w:bCs/>
          <w:sz w:val="24"/>
          <w:szCs w:val="24"/>
          <w:u w:val="single"/>
        </w:rPr>
        <w:tab/>
      </w:r>
      <w:r w:rsidRPr="00285834">
        <w:rPr>
          <w:rFonts w:asciiTheme="minorHAnsi" w:hAnsiTheme="minorHAnsi" w:cstheme="minorHAnsi"/>
          <w:b/>
          <w:bCs/>
          <w:sz w:val="24"/>
          <w:szCs w:val="24"/>
          <w:u w:val="single"/>
        </w:rPr>
        <w:tab/>
        <w:t>,</w:t>
      </w:r>
      <w:r w:rsidRPr="00285834">
        <w:rPr>
          <w:rFonts w:asciiTheme="minorHAnsi" w:hAnsiTheme="minorHAnsi" w:cstheme="minorHAnsi"/>
          <w:spacing w:val="-3"/>
          <w:sz w:val="24"/>
          <w:szCs w:val="24"/>
        </w:rPr>
        <w:t xml:space="preserve"> hereafter referred to in this agreement as  “Business Associate” and </w:t>
      </w:r>
      <w:r w:rsidRPr="00285834">
        <w:rPr>
          <w:rFonts w:asciiTheme="minorHAnsi" w:hAnsiTheme="minorHAnsi" w:cstheme="minorHAnsi"/>
          <w:b/>
          <w:bCs/>
          <w:spacing w:val="-3"/>
          <w:sz w:val="24"/>
          <w:szCs w:val="24"/>
          <w:u w:val="single"/>
        </w:rPr>
        <w:tab/>
      </w:r>
      <w:r w:rsidRPr="00285834">
        <w:rPr>
          <w:rFonts w:asciiTheme="minorHAnsi" w:hAnsiTheme="minorHAnsi" w:cstheme="minorHAnsi"/>
          <w:b/>
          <w:bCs/>
          <w:spacing w:val="-3"/>
          <w:sz w:val="24"/>
          <w:szCs w:val="24"/>
          <w:u w:val="single"/>
        </w:rPr>
        <w:tab/>
        <w:t>(enter County Agency’s name)</w:t>
      </w:r>
      <w:r w:rsidRPr="00285834">
        <w:rPr>
          <w:rFonts w:asciiTheme="minorHAnsi" w:hAnsiTheme="minorHAnsi" w:cstheme="minorHAnsi"/>
          <w:b/>
          <w:bCs/>
          <w:spacing w:val="-3"/>
          <w:sz w:val="24"/>
          <w:szCs w:val="24"/>
          <w:u w:val="single"/>
        </w:rPr>
        <w:tab/>
      </w:r>
      <w:r w:rsidRPr="00285834">
        <w:rPr>
          <w:rFonts w:asciiTheme="minorHAnsi" w:hAnsiTheme="minorHAnsi" w:cstheme="minorHAnsi"/>
          <w:spacing w:val="-3"/>
          <w:sz w:val="24"/>
          <w:szCs w:val="24"/>
        </w:rPr>
        <w:t xml:space="preserve">hereinafter referred to in this agreement as  “Covered Entity”. </w:t>
      </w:r>
    </w:p>
    <w:p w14:paraId="27964B9B" w14:textId="77777777" w:rsidR="00285834" w:rsidRPr="00285834" w:rsidRDefault="00285834" w:rsidP="00285834">
      <w:pPr>
        <w:keepNext/>
        <w:spacing w:after="240"/>
        <w:ind w:firstLine="720"/>
        <w:jc w:val="both"/>
        <w:rPr>
          <w:rFonts w:asciiTheme="minorHAnsi" w:hAnsiTheme="minorHAnsi" w:cstheme="minorHAnsi"/>
          <w:spacing w:val="-3"/>
          <w:sz w:val="24"/>
          <w:szCs w:val="24"/>
        </w:rPr>
      </w:pPr>
      <w:r w:rsidRPr="00285834">
        <w:rPr>
          <w:rFonts w:asciiTheme="minorHAnsi" w:hAnsiTheme="minorHAnsi" w:cstheme="minorHAnsi"/>
          <w:spacing w:val="-3"/>
          <w:sz w:val="24"/>
          <w:szCs w:val="24"/>
        </w:rPr>
        <w:t>Recitals</w:t>
      </w:r>
    </w:p>
    <w:p w14:paraId="4BDF346D" w14:textId="77777777" w:rsidR="00285834" w:rsidRPr="00285834" w:rsidRDefault="00285834" w:rsidP="00285834">
      <w:pPr>
        <w:keepNext/>
        <w:numPr>
          <w:ilvl w:val="0"/>
          <w:numId w:val="38"/>
        </w:numPr>
        <w:tabs>
          <w:tab w:val="clear" w:pos="1440"/>
        </w:tabs>
        <w:spacing w:after="240"/>
        <w:ind w:left="2160" w:hanging="720"/>
        <w:jc w:val="both"/>
        <w:rPr>
          <w:rFonts w:asciiTheme="minorHAnsi" w:hAnsiTheme="minorHAnsi" w:cstheme="minorHAnsi"/>
          <w:spacing w:val="-3"/>
          <w:sz w:val="24"/>
          <w:szCs w:val="24"/>
        </w:rPr>
      </w:pPr>
      <w:r w:rsidRPr="00285834">
        <w:rPr>
          <w:rFonts w:asciiTheme="minorHAnsi" w:hAnsiTheme="minorHAnsi" w:cstheme="minorHAnsi"/>
          <w:spacing w:val="-3"/>
          <w:sz w:val="24"/>
          <w:szCs w:val="24"/>
        </w:rPr>
        <w:t>Covered Entity and Business Associate intend to protect the privacy and provide for the security of PHI disclosed to Business Associate pursuant to the Agreement in compliance with the Health Insurance Portability and Accountability Act of 1996, Public Law 104-101 (“HIPAA”), the Health Information Technology for Economic and Clinical Health Act, Public Law 111-005 (“the HITECH Act”), and regulations promulgated there under by the U.S. Department of Health and Human Services (the “HIPAA Regulations”) and other applicable laws.</w:t>
      </w:r>
    </w:p>
    <w:p w14:paraId="4CEB1F80" w14:textId="77777777" w:rsidR="00285834" w:rsidRPr="00285834" w:rsidRDefault="00285834" w:rsidP="00285834">
      <w:pPr>
        <w:keepNext/>
        <w:numPr>
          <w:ilvl w:val="0"/>
          <w:numId w:val="38"/>
        </w:numPr>
        <w:tabs>
          <w:tab w:val="clear" w:pos="1440"/>
        </w:tabs>
        <w:spacing w:after="240"/>
        <w:ind w:left="2160" w:hanging="720"/>
        <w:jc w:val="both"/>
        <w:rPr>
          <w:rFonts w:asciiTheme="minorHAnsi" w:hAnsiTheme="minorHAnsi" w:cstheme="minorHAnsi"/>
          <w:spacing w:val="-3"/>
          <w:sz w:val="24"/>
          <w:szCs w:val="24"/>
        </w:rPr>
      </w:pPr>
      <w:r w:rsidRPr="00285834">
        <w:rPr>
          <w:rFonts w:asciiTheme="minorHAnsi" w:hAnsiTheme="minorHAnsi" w:cstheme="minorHAnsi"/>
          <w:spacing w:val="-3"/>
          <w:sz w:val="24"/>
          <w:szCs w:val="24"/>
        </w:rPr>
        <w:t>As part of the HIPAA Regulations, the Privacy Rule and the Security Rule require Covered Entity to enter into a contract containing specific requirements with Business Associate prior to the disclosure of PHI, as set forth in, but not limited to, Title 45, Sections 164.413(a), 164.502(e) and 164.504(e) of the Code of Federal Regulations (“CFR”) and contained in this Agreement.</w:t>
      </w:r>
    </w:p>
    <w:p w14:paraId="73244C89" w14:textId="77777777" w:rsidR="00285834" w:rsidRPr="00285834" w:rsidRDefault="00285834" w:rsidP="00285834">
      <w:pPr>
        <w:numPr>
          <w:ilvl w:val="0"/>
          <w:numId w:val="35"/>
        </w:numPr>
        <w:spacing w:after="240"/>
        <w:rPr>
          <w:rFonts w:asciiTheme="minorHAnsi" w:hAnsiTheme="minorHAnsi" w:cstheme="minorHAnsi"/>
          <w:b/>
          <w:sz w:val="24"/>
          <w:szCs w:val="24"/>
        </w:rPr>
      </w:pPr>
      <w:r w:rsidRPr="00285834">
        <w:rPr>
          <w:rFonts w:asciiTheme="minorHAnsi" w:hAnsiTheme="minorHAnsi" w:cstheme="minorHAnsi"/>
          <w:b/>
          <w:sz w:val="24"/>
          <w:szCs w:val="24"/>
        </w:rPr>
        <w:t>Definitions.</w:t>
      </w:r>
    </w:p>
    <w:p w14:paraId="52991835" w14:textId="3058BB52" w:rsidR="00285834" w:rsidRPr="00285834" w:rsidRDefault="00285834" w:rsidP="00255633">
      <w:pPr>
        <w:pStyle w:val="ListParagraph"/>
        <w:numPr>
          <w:ilvl w:val="1"/>
          <w:numId w:val="45"/>
        </w:numPr>
        <w:spacing w:after="240"/>
        <w:ind w:hanging="720"/>
        <w:rPr>
          <w:rFonts w:asciiTheme="minorHAnsi" w:hAnsiTheme="minorHAnsi" w:cstheme="minorHAnsi"/>
          <w:sz w:val="24"/>
          <w:szCs w:val="24"/>
        </w:rPr>
      </w:pPr>
      <w:r w:rsidRPr="00285834">
        <w:rPr>
          <w:rFonts w:asciiTheme="minorHAnsi" w:hAnsiTheme="minorHAnsi" w:cstheme="minorHAnsi"/>
          <w:sz w:val="24"/>
          <w:szCs w:val="24"/>
        </w:rPr>
        <w:t>“</w:t>
      </w:r>
      <w:r w:rsidRPr="00255633">
        <w:rPr>
          <w:rFonts w:asciiTheme="minorHAnsi" w:hAnsiTheme="minorHAnsi" w:cstheme="minorHAnsi"/>
          <w:sz w:val="24"/>
          <w:szCs w:val="24"/>
        </w:rPr>
        <w:t>HIPAA</w:t>
      </w:r>
      <w:r w:rsidRPr="00285834">
        <w:rPr>
          <w:rFonts w:asciiTheme="minorHAnsi" w:hAnsiTheme="minorHAnsi" w:cstheme="minorHAnsi"/>
          <w:sz w:val="24"/>
          <w:szCs w:val="24"/>
        </w:rPr>
        <w:t>” means the Health Insurance Portability and Accountability Act of 1996, Public Law 104-191.</w:t>
      </w:r>
    </w:p>
    <w:p w14:paraId="56428D95" w14:textId="501DD702" w:rsidR="00285834" w:rsidRPr="00285834" w:rsidRDefault="00285834" w:rsidP="00255633">
      <w:pPr>
        <w:pStyle w:val="ListParagraph"/>
        <w:numPr>
          <w:ilvl w:val="1"/>
          <w:numId w:val="45"/>
        </w:numPr>
        <w:spacing w:after="240"/>
        <w:ind w:hanging="720"/>
        <w:rPr>
          <w:rFonts w:asciiTheme="minorHAnsi" w:hAnsiTheme="minorHAnsi" w:cstheme="minorHAnsi"/>
          <w:sz w:val="24"/>
          <w:szCs w:val="24"/>
        </w:rPr>
      </w:pPr>
      <w:r w:rsidRPr="00285834">
        <w:rPr>
          <w:rFonts w:asciiTheme="minorHAnsi" w:hAnsiTheme="minorHAnsi" w:cstheme="minorHAnsi"/>
          <w:sz w:val="24"/>
          <w:szCs w:val="24"/>
        </w:rPr>
        <w:t>“</w:t>
      </w:r>
      <w:r w:rsidRPr="00255633">
        <w:rPr>
          <w:rFonts w:asciiTheme="minorHAnsi" w:hAnsiTheme="minorHAnsi" w:cstheme="minorHAnsi"/>
          <w:sz w:val="24"/>
          <w:szCs w:val="24"/>
        </w:rPr>
        <w:t>HIPAA Regulations</w:t>
      </w:r>
      <w:r w:rsidRPr="00285834">
        <w:rPr>
          <w:rFonts w:asciiTheme="minorHAnsi" w:hAnsiTheme="minorHAnsi" w:cstheme="minorHAnsi"/>
          <w:sz w:val="24"/>
          <w:szCs w:val="24"/>
        </w:rPr>
        <w:t>” means the regulations promulgated under HIPAA by the United States Department of Health and Human Services, including, but not limited to, 45 CFR Part 160 and 45 CFR Part 164.</w:t>
      </w:r>
    </w:p>
    <w:p w14:paraId="523E6F49" w14:textId="7A52C6B4" w:rsidR="00285834" w:rsidRPr="00285834" w:rsidRDefault="00285834" w:rsidP="00255633">
      <w:pPr>
        <w:pStyle w:val="ListParagraph"/>
        <w:numPr>
          <w:ilvl w:val="1"/>
          <w:numId w:val="45"/>
        </w:numPr>
        <w:spacing w:after="240"/>
        <w:ind w:hanging="720"/>
        <w:rPr>
          <w:rFonts w:asciiTheme="minorHAnsi" w:hAnsiTheme="minorHAnsi" w:cstheme="minorHAnsi"/>
          <w:sz w:val="24"/>
          <w:szCs w:val="24"/>
        </w:rPr>
      </w:pPr>
      <w:r w:rsidRPr="00285834">
        <w:rPr>
          <w:rFonts w:asciiTheme="minorHAnsi" w:hAnsiTheme="minorHAnsi" w:cstheme="minorHAnsi"/>
          <w:sz w:val="24"/>
          <w:szCs w:val="24"/>
        </w:rPr>
        <w:t>“</w:t>
      </w:r>
      <w:r w:rsidRPr="00255633">
        <w:rPr>
          <w:rFonts w:asciiTheme="minorHAnsi" w:hAnsiTheme="minorHAnsi" w:cstheme="minorHAnsi"/>
          <w:sz w:val="24"/>
          <w:szCs w:val="24"/>
        </w:rPr>
        <w:t>Breach”</w:t>
      </w:r>
      <w:r w:rsidRPr="00285834">
        <w:rPr>
          <w:rFonts w:asciiTheme="minorHAnsi" w:hAnsiTheme="minorHAnsi" w:cstheme="minorHAnsi"/>
          <w:sz w:val="24"/>
          <w:szCs w:val="24"/>
        </w:rPr>
        <w:t xml:space="preserve"> shall have the meaning given to such term under the HITECH Act, 42 U.S.C. Section 17921.</w:t>
      </w:r>
    </w:p>
    <w:p w14:paraId="40401B69" w14:textId="724E6407" w:rsidR="00285834" w:rsidRPr="00285834" w:rsidRDefault="00285834" w:rsidP="00255633">
      <w:pPr>
        <w:pStyle w:val="ListParagraph"/>
        <w:numPr>
          <w:ilvl w:val="1"/>
          <w:numId w:val="45"/>
        </w:numPr>
        <w:spacing w:after="240"/>
        <w:ind w:hanging="720"/>
        <w:rPr>
          <w:rFonts w:asciiTheme="minorHAnsi" w:hAnsiTheme="minorHAnsi" w:cstheme="minorHAnsi"/>
          <w:sz w:val="24"/>
          <w:szCs w:val="24"/>
        </w:rPr>
      </w:pPr>
      <w:r w:rsidRPr="00285834">
        <w:rPr>
          <w:rFonts w:asciiTheme="minorHAnsi" w:hAnsiTheme="minorHAnsi" w:cstheme="minorHAnsi"/>
          <w:sz w:val="24"/>
          <w:szCs w:val="24"/>
        </w:rPr>
        <w:t>“</w:t>
      </w:r>
      <w:r w:rsidRPr="00255633">
        <w:rPr>
          <w:rFonts w:asciiTheme="minorHAnsi" w:hAnsiTheme="minorHAnsi" w:cstheme="minorHAnsi"/>
          <w:sz w:val="24"/>
          <w:szCs w:val="24"/>
        </w:rPr>
        <w:t>Business Associate” (enter Contractor name)</w:t>
      </w:r>
      <w:r w:rsidRPr="00285834">
        <w:rPr>
          <w:rFonts w:asciiTheme="minorHAnsi" w:hAnsiTheme="minorHAnsi" w:cstheme="minorHAnsi"/>
          <w:sz w:val="24"/>
          <w:szCs w:val="24"/>
        </w:rPr>
        <w:t xml:space="preserve"> shall have the meaning given to such term under the Privacy Rule, the Security Rule, and the HITECH Act, including, but not limited to, 42 U.S.C. Section 17938 and 45 CFR Section 160.103.</w:t>
      </w:r>
    </w:p>
    <w:p w14:paraId="76686774" w14:textId="1CDAC991" w:rsidR="00285834" w:rsidRPr="00285834" w:rsidRDefault="00285834" w:rsidP="00255633">
      <w:pPr>
        <w:pStyle w:val="ListParagraph"/>
        <w:numPr>
          <w:ilvl w:val="1"/>
          <w:numId w:val="45"/>
        </w:numPr>
        <w:spacing w:after="240"/>
        <w:ind w:hanging="720"/>
        <w:rPr>
          <w:rFonts w:asciiTheme="minorHAnsi" w:hAnsiTheme="minorHAnsi" w:cstheme="minorHAnsi"/>
          <w:sz w:val="24"/>
          <w:szCs w:val="24"/>
        </w:rPr>
      </w:pPr>
      <w:r w:rsidRPr="00285834">
        <w:rPr>
          <w:rFonts w:asciiTheme="minorHAnsi" w:hAnsiTheme="minorHAnsi" w:cstheme="minorHAnsi"/>
          <w:sz w:val="24"/>
          <w:szCs w:val="24"/>
        </w:rPr>
        <w:t>“</w:t>
      </w:r>
      <w:r w:rsidRPr="00255633">
        <w:rPr>
          <w:rFonts w:asciiTheme="minorHAnsi" w:hAnsiTheme="minorHAnsi" w:cstheme="minorHAnsi"/>
          <w:sz w:val="24"/>
          <w:szCs w:val="24"/>
        </w:rPr>
        <w:t>Covered Entity”, Alameda County including but not limited to Santa Rita Jail,</w:t>
      </w:r>
      <w:r w:rsidRPr="00285834">
        <w:rPr>
          <w:rFonts w:asciiTheme="minorHAnsi" w:hAnsiTheme="minorHAnsi" w:cstheme="minorHAnsi"/>
          <w:sz w:val="24"/>
          <w:szCs w:val="24"/>
        </w:rPr>
        <w:t xml:space="preserve"> shall have the meaning given to such term under the Privacy Rule and the Security Rule, including, but not limited to 45 CFR Section 160.103</w:t>
      </w:r>
    </w:p>
    <w:p w14:paraId="392E3D2C" w14:textId="1D5415AF" w:rsidR="009D5E46" w:rsidRPr="009D5E46" w:rsidRDefault="00285834" w:rsidP="008E0E42">
      <w:pPr>
        <w:pStyle w:val="ListParagraph"/>
        <w:numPr>
          <w:ilvl w:val="1"/>
          <w:numId w:val="45"/>
        </w:numPr>
        <w:spacing w:after="240"/>
        <w:ind w:hanging="720"/>
        <w:rPr>
          <w:rFonts w:asciiTheme="minorHAnsi" w:hAnsiTheme="minorHAnsi" w:cstheme="minorHAnsi"/>
          <w:sz w:val="24"/>
          <w:szCs w:val="24"/>
        </w:rPr>
      </w:pPr>
      <w:r w:rsidRPr="00285834">
        <w:rPr>
          <w:rFonts w:asciiTheme="minorHAnsi" w:hAnsiTheme="minorHAnsi" w:cstheme="minorHAnsi"/>
          <w:sz w:val="24"/>
          <w:szCs w:val="24"/>
        </w:rPr>
        <w:lastRenderedPageBreak/>
        <w:t>“</w:t>
      </w:r>
      <w:r w:rsidRPr="00255633">
        <w:rPr>
          <w:rFonts w:asciiTheme="minorHAnsi" w:hAnsiTheme="minorHAnsi" w:cstheme="minorHAnsi"/>
          <w:sz w:val="24"/>
          <w:szCs w:val="24"/>
        </w:rPr>
        <w:t>Unsecured PHI”</w:t>
      </w:r>
      <w:r w:rsidRPr="00285834">
        <w:rPr>
          <w:rFonts w:asciiTheme="minorHAnsi" w:hAnsiTheme="minorHAnsi" w:cstheme="minorHAnsi"/>
          <w:sz w:val="24"/>
          <w:szCs w:val="24"/>
        </w:rPr>
        <w:t xml:space="preserve"> shall have the meaning given to such term under the HITECH Act and any guidance issued pursuant to such Act including, but not limited to, 42 U.S.C. Section 17932(h).</w:t>
      </w:r>
    </w:p>
    <w:p w14:paraId="2DA94B16" w14:textId="1B077FA2" w:rsidR="00285834" w:rsidRPr="009B7E21" w:rsidRDefault="00285834" w:rsidP="008E0E42">
      <w:pPr>
        <w:pStyle w:val="ListParagraph"/>
        <w:numPr>
          <w:ilvl w:val="1"/>
          <w:numId w:val="45"/>
        </w:numPr>
        <w:spacing w:after="240"/>
        <w:ind w:hanging="720"/>
        <w:rPr>
          <w:rFonts w:asciiTheme="minorHAnsi" w:hAnsiTheme="minorHAnsi" w:cstheme="minorHAnsi"/>
          <w:sz w:val="24"/>
          <w:szCs w:val="24"/>
        </w:rPr>
      </w:pPr>
      <w:r w:rsidRPr="009B7E21">
        <w:rPr>
          <w:rFonts w:asciiTheme="minorHAnsi" w:hAnsiTheme="minorHAnsi" w:cstheme="minorHAnsi"/>
          <w:sz w:val="24"/>
          <w:szCs w:val="24"/>
        </w:rPr>
        <w:t>Any terms used, but not otherwise defined, in this Agreement shall have the same meaning as those terms have under HIPAA and the HIPAA Regulations.</w:t>
      </w:r>
    </w:p>
    <w:p w14:paraId="52B25180" w14:textId="77777777" w:rsidR="00285834" w:rsidRPr="00285834" w:rsidRDefault="00285834" w:rsidP="00285834">
      <w:pPr>
        <w:keepNext/>
        <w:spacing w:after="240"/>
        <w:ind w:left="720" w:hanging="720"/>
        <w:rPr>
          <w:rFonts w:asciiTheme="minorHAnsi" w:hAnsiTheme="minorHAnsi" w:cstheme="minorHAnsi"/>
          <w:b/>
          <w:spacing w:val="-3"/>
          <w:sz w:val="24"/>
          <w:szCs w:val="24"/>
          <w:u w:val="single"/>
        </w:rPr>
      </w:pPr>
      <w:r w:rsidRPr="00285834">
        <w:rPr>
          <w:rFonts w:asciiTheme="minorHAnsi" w:hAnsiTheme="minorHAnsi" w:cstheme="minorHAnsi"/>
          <w:b/>
          <w:spacing w:val="-3"/>
          <w:sz w:val="24"/>
          <w:szCs w:val="24"/>
        </w:rPr>
        <w:t>2.</w:t>
      </w:r>
      <w:r w:rsidRPr="00285834">
        <w:rPr>
          <w:rFonts w:asciiTheme="minorHAnsi" w:hAnsiTheme="minorHAnsi" w:cstheme="minorHAnsi"/>
          <w:b/>
          <w:spacing w:val="-3"/>
          <w:sz w:val="24"/>
          <w:szCs w:val="24"/>
        </w:rPr>
        <w:tab/>
      </w:r>
      <w:r w:rsidRPr="00285834">
        <w:rPr>
          <w:rFonts w:asciiTheme="minorHAnsi" w:hAnsiTheme="minorHAnsi" w:cstheme="minorHAnsi"/>
          <w:b/>
          <w:spacing w:val="-3"/>
          <w:sz w:val="24"/>
          <w:szCs w:val="24"/>
          <w:u w:val="single"/>
        </w:rPr>
        <w:t>PERMITTED USES AND DISCLOSURES OF PROTECTED HEALTH INFORMATION (PHI)</w:t>
      </w:r>
    </w:p>
    <w:p w14:paraId="1DED726B" w14:textId="77777777" w:rsidR="00285834" w:rsidRPr="00285834" w:rsidRDefault="00285834" w:rsidP="00285834">
      <w:pPr>
        <w:tabs>
          <w:tab w:val="left" w:pos="720"/>
        </w:tabs>
        <w:ind w:left="720" w:hanging="720"/>
        <w:jc w:val="both"/>
        <w:rPr>
          <w:rFonts w:asciiTheme="minorHAnsi" w:hAnsiTheme="minorHAnsi" w:cstheme="minorHAnsi"/>
          <w:sz w:val="24"/>
          <w:szCs w:val="24"/>
        </w:rPr>
      </w:pPr>
      <w:r w:rsidRPr="00285834">
        <w:rPr>
          <w:rFonts w:asciiTheme="minorHAnsi" w:hAnsiTheme="minorHAnsi" w:cstheme="minorHAnsi"/>
          <w:spacing w:val="-3"/>
          <w:sz w:val="24"/>
          <w:szCs w:val="24"/>
        </w:rPr>
        <w:t>2.1</w:t>
      </w:r>
      <w:r w:rsidRPr="00285834">
        <w:rPr>
          <w:rFonts w:asciiTheme="minorHAnsi" w:hAnsiTheme="minorHAnsi" w:cstheme="minorHAnsi"/>
          <w:spacing w:val="-3"/>
          <w:sz w:val="24"/>
          <w:szCs w:val="24"/>
        </w:rPr>
        <w:tab/>
      </w:r>
      <w:r w:rsidRPr="00285834">
        <w:rPr>
          <w:rFonts w:asciiTheme="minorHAnsi" w:hAnsiTheme="minorHAnsi" w:cstheme="minorHAnsi"/>
          <w:spacing w:val="-3"/>
          <w:sz w:val="24"/>
          <w:szCs w:val="24"/>
          <w:u w:val="single"/>
        </w:rPr>
        <w:t>Performance of Services</w:t>
      </w:r>
      <w:r w:rsidRPr="00285834">
        <w:rPr>
          <w:rFonts w:asciiTheme="minorHAnsi" w:hAnsiTheme="minorHAnsi" w:cstheme="minorHAnsi"/>
          <w:spacing w:val="-3"/>
          <w:sz w:val="24"/>
          <w:szCs w:val="24"/>
        </w:rPr>
        <w:t xml:space="preserve">. Except as otherwise limited in this Agreement, </w:t>
      </w:r>
      <w:r w:rsidRPr="00285834">
        <w:rPr>
          <w:rFonts w:asciiTheme="minorHAnsi" w:hAnsiTheme="minorHAnsi" w:cstheme="minorHAnsi"/>
          <w:sz w:val="24"/>
          <w:szCs w:val="24"/>
        </w:rPr>
        <w:t xml:space="preserve">Business Associate is permitted to use or disclose PHI on behalf of, or to provide Services to, Covered Entity if such use or disclosure of PHI would not violate the HIPPA Regulations or the HITECH Act if done by the Covered Entity or the minimum necessary policies and procedures of the Covered Entity in connection with the performance of the Services provided under Agreement between </w:t>
      </w:r>
      <w:r w:rsidRPr="00285834">
        <w:rPr>
          <w:rFonts w:asciiTheme="minorHAnsi" w:hAnsiTheme="minorHAnsi" w:cstheme="minorHAnsi"/>
          <w:b/>
          <w:bCs/>
          <w:sz w:val="24"/>
          <w:szCs w:val="24"/>
          <w:u w:val="single"/>
        </w:rPr>
        <w:tab/>
        <w:t>(enter Contractor’s name)</w:t>
      </w:r>
      <w:r w:rsidRPr="00285834">
        <w:rPr>
          <w:rFonts w:asciiTheme="minorHAnsi" w:hAnsiTheme="minorHAnsi" w:cstheme="minorHAnsi"/>
          <w:b/>
          <w:bCs/>
          <w:sz w:val="24"/>
          <w:szCs w:val="24"/>
          <w:u w:val="single"/>
        </w:rPr>
        <w:tab/>
      </w:r>
      <w:r w:rsidRPr="00285834">
        <w:rPr>
          <w:rFonts w:asciiTheme="minorHAnsi" w:hAnsiTheme="minorHAnsi" w:cstheme="minorHAnsi"/>
          <w:b/>
          <w:bCs/>
          <w:sz w:val="24"/>
          <w:szCs w:val="24"/>
          <w:u w:val="single"/>
        </w:rPr>
        <w:tab/>
      </w:r>
      <w:r w:rsidRPr="00285834">
        <w:rPr>
          <w:rFonts w:asciiTheme="minorHAnsi" w:hAnsiTheme="minorHAnsi" w:cstheme="minorHAnsi"/>
          <w:sz w:val="24"/>
          <w:szCs w:val="24"/>
        </w:rPr>
        <w:t xml:space="preserve"> and </w:t>
      </w:r>
      <w:r w:rsidRPr="00285834">
        <w:rPr>
          <w:rFonts w:asciiTheme="minorHAnsi" w:hAnsiTheme="minorHAnsi" w:cstheme="minorHAnsi"/>
          <w:b/>
          <w:bCs/>
          <w:spacing w:val="-3"/>
          <w:sz w:val="24"/>
          <w:szCs w:val="24"/>
          <w:u w:val="single"/>
        </w:rPr>
        <w:tab/>
        <w:t>(enter County Agency’s name)</w:t>
      </w:r>
      <w:r w:rsidRPr="00285834">
        <w:rPr>
          <w:rFonts w:asciiTheme="minorHAnsi" w:hAnsiTheme="minorHAnsi" w:cstheme="minorHAnsi"/>
          <w:b/>
          <w:bCs/>
          <w:spacing w:val="-3"/>
          <w:sz w:val="24"/>
          <w:szCs w:val="24"/>
          <w:u w:val="single"/>
        </w:rPr>
        <w:tab/>
      </w:r>
      <w:r w:rsidRPr="00285834">
        <w:rPr>
          <w:rFonts w:asciiTheme="minorHAnsi" w:hAnsiTheme="minorHAnsi" w:cstheme="minorHAnsi"/>
          <w:sz w:val="24"/>
          <w:szCs w:val="24"/>
        </w:rPr>
        <w:t xml:space="preserve">or such use or disclosure is expressly permitted under Section 2.2 of this Agreement. </w:t>
      </w:r>
    </w:p>
    <w:p w14:paraId="394B4152" w14:textId="77777777" w:rsidR="00285834" w:rsidRPr="00285834" w:rsidRDefault="00285834" w:rsidP="00285834">
      <w:pPr>
        <w:pStyle w:val="BodyText"/>
        <w:ind w:left="1080"/>
        <w:rPr>
          <w:rFonts w:asciiTheme="minorHAnsi" w:hAnsiTheme="minorHAnsi" w:cstheme="minorHAnsi"/>
          <w:sz w:val="24"/>
          <w:szCs w:val="24"/>
        </w:rPr>
      </w:pPr>
    </w:p>
    <w:p w14:paraId="1715C773" w14:textId="77777777" w:rsidR="00285834" w:rsidRPr="00285834" w:rsidRDefault="00285834" w:rsidP="00285834">
      <w:pPr>
        <w:tabs>
          <w:tab w:val="left" w:pos="720"/>
        </w:tabs>
        <w:ind w:left="720" w:hanging="720"/>
        <w:rPr>
          <w:rFonts w:asciiTheme="minorHAnsi" w:hAnsiTheme="minorHAnsi" w:cstheme="minorHAnsi"/>
          <w:spacing w:val="-3"/>
          <w:sz w:val="24"/>
          <w:szCs w:val="24"/>
        </w:rPr>
      </w:pPr>
      <w:r w:rsidRPr="00285834">
        <w:rPr>
          <w:rFonts w:asciiTheme="minorHAnsi" w:hAnsiTheme="minorHAnsi" w:cstheme="minorHAnsi"/>
          <w:sz w:val="24"/>
          <w:szCs w:val="24"/>
        </w:rPr>
        <w:t>2.2</w:t>
      </w:r>
      <w:r w:rsidRPr="00285834">
        <w:rPr>
          <w:rFonts w:asciiTheme="minorHAnsi" w:hAnsiTheme="minorHAnsi" w:cstheme="minorHAnsi"/>
          <w:sz w:val="24"/>
          <w:szCs w:val="24"/>
        </w:rPr>
        <w:tab/>
      </w:r>
      <w:r w:rsidRPr="00285834">
        <w:rPr>
          <w:rFonts w:asciiTheme="minorHAnsi" w:hAnsiTheme="minorHAnsi" w:cstheme="minorHAnsi"/>
          <w:sz w:val="24"/>
          <w:szCs w:val="24"/>
          <w:u w:val="single"/>
        </w:rPr>
        <w:t>Business Activities of the Receiving Party</w:t>
      </w:r>
      <w:r w:rsidRPr="00285834">
        <w:rPr>
          <w:rFonts w:asciiTheme="minorHAnsi" w:hAnsiTheme="minorHAnsi" w:cstheme="minorHAnsi"/>
          <w:sz w:val="24"/>
          <w:szCs w:val="24"/>
        </w:rPr>
        <w:t>.  Unless as otherwise limited in this Agreement, the Business Associate is permitted to:</w:t>
      </w:r>
    </w:p>
    <w:p w14:paraId="39914664" w14:textId="77777777" w:rsidR="00285834" w:rsidRPr="00285834" w:rsidRDefault="00285834" w:rsidP="00285834">
      <w:pPr>
        <w:rPr>
          <w:rFonts w:asciiTheme="minorHAnsi" w:hAnsiTheme="minorHAnsi" w:cstheme="minorHAnsi"/>
          <w:sz w:val="24"/>
          <w:szCs w:val="24"/>
        </w:rPr>
      </w:pPr>
    </w:p>
    <w:p w14:paraId="15464C56" w14:textId="77777777" w:rsidR="00285834" w:rsidRPr="00285834" w:rsidRDefault="00285834" w:rsidP="00285834">
      <w:pPr>
        <w:pStyle w:val="Indent10"/>
        <w:numPr>
          <w:ilvl w:val="0"/>
          <w:numId w:val="33"/>
        </w:numPr>
        <w:tabs>
          <w:tab w:val="clear" w:pos="1080"/>
          <w:tab w:val="left" w:pos="720"/>
          <w:tab w:val="num" w:pos="1440"/>
        </w:tabs>
        <w:spacing w:before="60" w:after="60"/>
        <w:ind w:left="1440" w:hanging="720"/>
        <w:jc w:val="both"/>
        <w:rPr>
          <w:rFonts w:asciiTheme="minorHAnsi" w:hAnsiTheme="minorHAnsi" w:cstheme="minorHAnsi"/>
          <w:kern w:val="28"/>
          <w:szCs w:val="24"/>
        </w:rPr>
      </w:pPr>
      <w:r w:rsidRPr="00285834">
        <w:rPr>
          <w:rFonts w:asciiTheme="minorHAnsi" w:hAnsiTheme="minorHAnsi" w:cstheme="minorHAnsi"/>
          <w:kern w:val="28"/>
          <w:szCs w:val="24"/>
        </w:rPr>
        <w:t>Except as otherwise limited in this Agreement, Business Associate may use PHI for its proper management and administration and to fulfill any present or future legal responsibilities of the Business Associate provided that such uses are permitted under state and federal confidentiality laws.</w:t>
      </w:r>
    </w:p>
    <w:p w14:paraId="44EB4932" w14:textId="77777777" w:rsidR="00285834" w:rsidRPr="00285834" w:rsidRDefault="00285834" w:rsidP="00285834">
      <w:pPr>
        <w:numPr>
          <w:ilvl w:val="0"/>
          <w:numId w:val="33"/>
        </w:numPr>
        <w:tabs>
          <w:tab w:val="clear" w:pos="1080"/>
          <w:tab w:val="left" w:pos="720"/>
          <w:tab w:val="num" w:pos="1440"/>
        </w:tabs>
        <w:spacing w:before="60" w:after="60"/>
        <w:ind w:left="1440" w:hanging="720"/>
        <w:jc w:val="both"/>
        <w:rPr>
          <w:rFonts w:asciiTheme="minorHAnsi" w:hAnsiTheme="minorHAnsi" w:cstheme="minorHAnsi"/>
          <w:sz w:val="24"/>
          <w:szCs w:val="24"/>
        </w:rPr>
      </w:pPr>
      <w:r w:rsidRPr="00285834">
        <w:rPr>
          <w:rFonts w:asciiTheme="minorHAnsi" w:hAnsiTheme="minorHAnsi" w:cstheme="minorHAnsi"/>
          <w:sz w:val="24"/>
          <w:szCs w:val="24"/>
        </w:rPr>
        <w:t>Except as otherwise limited in this Agreement, Business Associate may disclose PHI to a third party for the purpose of its proper management and administration or to fulfill any present or future legal responsibilities, provided that the disclosure is required by law; or the Business Associate obtains reasonable assurances from the third party to whom the PHI is disclosed that it will (i) keep confidential and use or further disclose the PHI only as required by law or for the purpose for which it was disclosed to the third party; and (ii) the third party will notify the Business Associate of any instances of which it is aware in which the confidentiality of the information has been breached.</w:t>
      </w:r>
    </w:p>
    <w:p w14:paraId="1163E7B9" w14:textId="77777777" w:rsidR="00285834" w:rsidRPr="00285834" w:rsidRDefault="00285834" w:rsidP="00285834">
      <w:pPr>
        <w:numPr>
          <w:ilvl w:val="0"/>
          <w:numId w:val="33"/>
        </w:numPr>
        <w:tabs>
          <w:tab w:val="clear" w:pos="1080"/>
          <w:tab w:val="left" w:pos="720"/>
          <w:tab w:val="num" w:pos="1440"/>
        </w:tabs>
        <w:spacing w:before="60" w:after="60"/>
        <w:ind w:left="1440" w:hanging="720"/>
        <w:jc w:val="both"/>
        <w:rPr>
          <w:rFonts w:asciiTheme="minorHAnsi" w:hAnsiTheme="minorHAnsi" w:cstheme="minorHAnsi"/>
          <w:sz w:val="24"/>
          <w:szCs w:val="24"/>
        </w:rPr>
      </w:pPr>
      <w:r w:rsidRPr="00285834">
        <w:rPr>
          <w:rFonts w:asciiTheme="minorHAnsi" w:hAnsiTheme="minorHAnsi" w:cstheme="minorHAnsi"/>
          <w:sz w:val="24"/>
          <w:szCs w:val="24"/>
        </w:rPr>
        <w:t>Except as otherwise limited in this Agreement, Business Associate may use PHI to provide data aggregation services to Covered Entity as permitted by 42 CFR 164.504(e)(2)(i)(B).  Data aggregation services involve the combining by the Business Associate of (a) PHI created or received by a Business Associate in its capacity as the Business Associate of a Covered Entity with (b) PHI received by the Business Associate in its capacity as a Business Associate of another Covered Entity, to permit data analyses that relate to the health care operations of the respective Covered Entities.</w:t>
      </w:r>
    </w:p>
    <w:p w14:paraId="40BD4E8B" w14:textId="77777777" w:rsidR="00285834" w:rsidRPr="00285834" w:rsidRDefault="00285834" w:rsidP="00285834">
      <w:pPr>
        <w:numPr>
          <w:ilvl w:val="0"/>
          <w:numId w:val="33"/>
        </w:numPr>
        <w:tabs>
          <w:tab w:val="clear" w:pos="1080"/>
          <w:tab w:val="left" w:pos="720"/>
          <w:tab w:val="num" w:pos="1440"/>
        </w:tabs>
        <w:spacing w:before="60" w:after="60"/>
        <w:ind w:left="1440" w:hanging="720"/>
        <w:jc w:val="both"/>
        <w:rPr>
          <w:rFonts w:asciiTheme="minorHAnsi" w:hAnsiTheme="minorHAnsi" w:cstheme="minorHAnsi"/>
          <w:b/>
          <w:sz w:val="24"/>
          <w:szCs w:val="24"/>
        </w:rPr>
      </w:pPr>
      <w:r w:rsidRPr="00285834">
        <w:rPr>
          <w:rFonts w:asciiTheme="minorHAnsi" w:hAnsiTheme="minorHAnsi" w:cstheme="minorHAnsi"/>
          <w:sz w:val="24"/>
          <w:szCs w:val="24"/>
        </w:rPr>
        <w:t>Business Associate may use PHI to report violations of law to appropriate Federal and State authorities, consistent with 42 CFR 164.502(j)(1).</w:t>
      </w:r>
    </w:p>
    <w:p w14:paraId="397AF606" w14:textId="77777777" w:rsidR="00285834" w:rsidRPr="00285834" w:rsidRDefault="00285834" w:rsidP="00285834">
      <w:pPr>
        <w:numPr>
          <w:ilvl w:val="0"/>
          <w:numId w:val="33"/>
        </w:numPr>
        <w:tabs>
          <w:tab w:val="clear" w:pos="1080"/>
          <w:tab w:val="left" w:pos="720"/>
          <w:tab w:val="num" w:pos="1440"/>
        </w:tabs>
        <w:spacing w:before="60" w:after="60"/>
        <w:ind w:left="1440" w:hanging="720"/>
        <w:jc w:val="both"/>
        <w:rPr>
          <w:rFonts w:asciiTheme="minorHAnsi" w:hAnsiTheme="minorHAnsi" w:cstheme="minorHAnsi"/>
          <w:b/>
          <w:sz w:val="24"/>
          <w:szCs w:val="24"/>
        </w:rPr>
      </w:pPr>
      <w:r w:rsidRPr="00285834">
        <w:rPr>
          <w:rStyle w:val="DeltaViewInsertion"/>
          <w:rFonts w:asciiTheme="minorHAnsi" w:hAnsiTheme="minorHAnsi" w:cstheme="minorHAnsi"/>
          <w:b w:val="0"/>
          <w:color w:val="auto"/>
          <w:sz w:val="24"/>
          <w:szCs w:val="24"/>
        </w:rPr>
        <w:t xml:space="preserve">Business Associate may de-identify any and all PHI created or received by Business Associate under this Agreement; provided, however, that the de-identification conforms </w:t>
      </w:r>
      <w:r w:rsidRPr="00285834">
        <w:rPr>
          <w:rStyle w:val="DeltaViewInsertion"/>
          <w:rFonts w:asciiTheme="minorHAnsi" w:hAnsiTheme="minorHAnsi" w:cstheme="minorHAnsi"/>
          <w:b w:val="0"/>
          <w:color w:val="auto"/>
          <w:sz w:val="24"/>
          <w:szCs w:val="24"/>
        </w:rPr>
        <w:lastRenderedPageBreak/>
        <w:t>to the requirements of the HIPAA Regulations.  Such resulting de-identified information would not be subject to the terms of this Agreement.</w:t>
      </w:r>
    </w:p>
    <w:p w14:paraId="3D3D219E" w14:textId="77777777" w:rsidR="00285834" w:rsidRPr="00285834" w:rsidRDefault="00285834" w:rsidP="00285834">
      <w:pPr>
        <w:tabs>
          <w:tab w:val="left" w:pos="720"/>
        </w:tabs>
        <w:rPr>
          <w:rFonts w:asciiTheme="minorHAnsi" w:hAnsiTheme="minorHAnsi" w:cstheme="minorHAnsi"/>
          <w:sz w:val="24"/>
          <w:szCs w:val="24"/>
        </w:rPr>
      </w:pPr>
    </w:p>
    <w:p w14:paraId="6D3F7147" w14:textId="77777777" w:rsidR="00285834" w:rsidRPr="00285834" w:rsidRDefault="00285834" w:rsidP="00285834">
      <w:pPr>
        <w:keepNext/>
        <w:spacing w:after="240"/>
        <w:ind w:left="720" w:hanging="720"/>
        <w:rPr>
          <w:rFonts w:asciiTheme="minorHAnsi" w:hAnsiTheme="minorHAnsi" w:cstheme="minorHAnsi"/>
          <w:b/>
          <w:spacing w:val="-3"/>
          <w:sz w:val="24"/>
          <w:szCs w:val="24"/>
          <w:u w:val="single"/>
        </w:rPr>
      </w:pPr>
      <w:r w:rsidRPr="00285834">
        <w:rPr>
          <w:rFonts w:asciiTheme="minorHAnsi" w:hAnsiTheme="minorHAnsi" w:cstheme="minorHAnsi"/>
          <w:b/>
          <w:sz w:val="24"/>
          <w:szCs w:val="24"/>
        </w:rPr>
        <w:t>3.</w:t>
      </w:r>
      <w:r w:rsidRPr="00285834">
        <w:rPr>
          <w:rFonts w:asciiTheme="minorHAnsi" w:hAnsiTheme="minorHAnsi" w:cstheme="minorHAnsi"/>
          <w:b/>
          <w:sz w:val="24"/>
          <w:szCs w:val="24"/>
        </w:rPr>
        <w:tab/>
      </w:r>
      <w:r w:rsidRPr="00285834">
        <w:rPr>
          <w:rFonts w:asciiTheme="minorHAnsi" w:hAnsiTheme="minorHAnsi" w:cstheme="minorHAnsi"/>
          <w:b/>
          <w:sz w:val="24"/>
          <w:szCs w:val="24"/>
          <w:u w:val="single"/>
        </w:rPr>
        <w:t>RESPONSIBILITIES OF THE BUSINESS ASSOCIATE WITH RESPECT TO PROTECTED HEALTH INFORMATION</w:t>
      </w:r>
    </w:p>
    <w:p w14:paraId="35E9AA8D" w14:textId="77777777" w:rsidR="00285834" w:rsidRPr="00285834" w:rsidRDefault="00285834" w:rsidP="00285834">
      <w:pPr>
        <w:tabs>
          <w:tab w:val="left" w:pos="720"/>
        </w:tabs>
        <w:ind w:left="720" w:hanging="720"/>
        <w:jc w:val="both"/>
        <w:rPr>
          <w:rFonts w:asciiTheme="minorHAnsi" w:hAnsiTheme="minorHAnsi" w:cstheme="minorHAnsi"/>
          <w:spacing w:val="-3"/>
          <w:sz w:val="24"/>
          <w:szCs w:val="24"/>
        </w:rPr>
      </w:pPr>
      <w:r w:rsidRPr="00285834">
        <w:rPr>
          <w:rFonts w:asciiTheme="minorHAnsi" w:hAnsiTheme="minorHAnsi" w:cstheme="minorHAnsi"/>
          <w:sz w:val="24"/>
          <w:szCs w:val="24"/>
        </w:rPr>
        <w:t>3.1</w:t>
      </w:r>
      <w:r w:rsidRPr="00285834">
        <w:rPr>
          <w:rFonts w:asciiTheme="minorHAnsi" w:hAnsiTheme="minorHAnsi" w:cstheme="minorHAnsi"/>
          <w:sz w:val="24"/>
          <w:szCs w:val="24"/>
        </w:rPr>
        <w:tab/>
      </w:r>
      <w:r w:rsidRPr="00285834">
        <w:rPr>
          <w:rFonts w:asciiTheme="minorHAnsi" w:hAnsiTheme="minorHAnsi" w:cstheme="minorHAnsi"/>
          <w:sz w:val="24"/>
          <w:szCs w:val="24"/>
          <w:u w:val="single"/>
        </w:rPr>
        <w:t>Responsibilities of the Receiving Party.</w:t>
      </w:r>
      <w:r w:rsidRPr="00285834">
        <w:rPr>
          <w:rFonts w:asciiTheme="minorHAnsi" w:hAnsiTheme="minorHAnsi" w:cstheme="minorHAnsi"/>
          <w:sz w:val="24"/>
          <w:szCs w:val="24"/>
        </w:rPr>
        <w:t xml:space="preserve"> With regard to its access, use and /or disclosure of PHI the Business Associate hereby agrees to do the following:</w:t>
      </w:r>
    </w:p>
    <w:p w14:paraId="6040C381" w14:textId="77777777" w:rsidR="00285834" w:rsidRPr="00285834" w:rsidRDefault="00285834" w:rsidP="00285834">
      <w:pPr>
        <w:pStyle w:val="bodytext1"/>
        <w:spacing w:after="0"/>
        <w:jc w:val="both"/>
        <w:rPr>
          <w:rFonts w:asciiTheme="minorHAnsi" w:hAnsiTheme="minorHAnsi" w:cstheme="minorHAnsi"/>
          <w:spacing w:val="-3"/>
          <w:kern w:val="28"/>
          <w:szCs w:val="24"/>
        </w:rPr>
      </w:pPr>
    </w:p>
    <w:p w14:paraId="2F99155D" w14:textId="77777777" w:rsidR="00285834" w:rsidRPr="00285834" w:rsidRDefault="00285834" w:rsidP="00285834">
      <w:pPr>
        <w:pStyle w:val="Indent10"/>
        <w:numPr>
          <w:ilvl w:val="0"/>
          <w:numId w:val="34"/>
        </w:numPr>
        <w:tabs>
          <w:tab w:val="clear" w:pos="1080"/>
          <w:tab w:val="num" w:pos="1440"/>
        </w:tabs>
        <w:spacing w:before="60" w:after="60"/>
        <w:ind w:left="1440" w:hanging="720"/>
        <w:jc w:val="both"/>
        <w:rPr>
          <w:rFonts w:asciiTheme="minorHAnsi" w:hAnsiTheme="minorHAnsi" w:cstheme="minorHAnsi"/>
          <w:kern w:val="28"/>
          <w:szCs w:val="24"/>
        </w:rPr>
      </w:pPr>
      <w:r w:rsidRPr="00285834">
        <w:rPr>
          <w:rFonts w:asciiTheme="minorHAnsi" w:hAnsiTheme="minorHAnsi" w:cstheme="minorHAnsi"/>
          <w:kern w:val="28"/>
          <w:szCs w:val="24"/>
        </w:rPr>
        <w:t>Use and/or disclose the PHI only as permitted or required by this Agreement as defined in Section 2 or as otherwise required by law.</w:t>
      </w:r>
    </w:p>
    <w:p w14:paraId="1ED56109" w14:textId="77777777" w:rsidR="00285834" w:rsidRPr="00285834" w:rsidRDefault="00285834" w:rsidP="00285834">
      <w:pPr>
        <w:numPr>
          <w:ilvl w:val="0"/>
          <w:numId w:val="34"/>
        </w:numPr>
        <w:tabs>
          <w:tab w:val="clear" w:pos="1080"/>
          <w:tab w:val="num" w:pos="1440"/>
        </w:tabs>
        <w:spacing w:before="60" w:after="60"/>
        <w:ind w:left="1440" w:hanging="720"/>
        <w:jc w:val="both"/>
        <w:rPr>
          <w:rFonts w:asciiTheme="minorHAnsi" w:hAnsiTheme="minorHAnsi" w:cstheme="minorHAnsi"/>
          <w:spacing w:val="-3"/>
          <w:sz w:val="24"/>
          <w:szCs w:val="24"/>
        </w:rPr>
      </w:pPr>
      <w:r w:rsidRPr="00285834">
        <w:rPr>
          <w:rFonts w:asciiTheme="minorHAnsi" w:hAnsiTheme="minorHAnsi" w:cstheme="minorHAnsi"/>
          <w:sz w:val="24"/>
          <w:szCs w:val="24"/>
        </w:rPr>
        <w:t>Not use or disclose PHI for fundraising or marketing purposes.  Business Associate shall not disclose PHI to a health plan for payment or health care operations purposes if the patient has requested this special restriction, and has paid out of pocket in full for the health care item or service to which the PHI solely relates, 42 U.S.C. Section 17935(a).  Business Associate shall not directly or indirectly receive remuneration in exchange for PHI, except with the prior written consent of Covered Entity and as permitted by the HITECH  Act, 42 U.S.C. Section 17935(d)(2); however, this prohibition shall not affect payment by Covered Entity to Business Associate for services provided pursuant to the Agreement.</w:t>
      </w:r>
    </w:p>
    <w:p w14:paraId="7AF85E59" w14:textId="77777777" w:rsidR="00285834" w:rsidRPr="00285834" w:rsidRDefault="00285834" w:rsidP="00285834">
      <w:pPr>
        <w:numPr>
          <w:ilvl w:val="0"/>
          <w:numId w:val="34"/>
        </w:numPr>
        <w:tabs>
          <w:tab w:val="clear" w:pos="1080"/>
          <w:tab w:val="num" w:pos="1440"/>
        </w:tabs>
        <w:spacing w:before="60" w:after="60"/>
        <w:ind w:left="1440" w:hanging="720"/>
        <w:jc w:val="both"/>
        <w:rPr>
          <w:rFonts w:asciiTheme="minorHAnsi" w:hAnsiTheme="minorHAnsi" w:cstheme="minorHAnsi"/>
          <w:sz w:val="24"/>
          <w:szCs w:val="24"/>
        </w:rPr>
      </w:pPr>
      <w:r w:rsidRPr="00285834">
        <w:rPr>
          <w:rFonts w:asciiTheme="minorHAnsi" w:hAnsiTheme="minorHAnsi" w:cstheme="minorHAnsi"/>
          <w:sz w:val="24"/>
          <w:szCs w:val="24"/>
        </w:rPr>
        <w:t>Report in writing to Covered Entity any access, use or disclosure of the PHI in violation of this Agreement, and any breach of unsecured PHI of which it becomes aware as soon as reasonably practicable.</w:t>
      </w:r>
    </w:p>
    <w:p w14:paraId="2548727F" w14:textId="77777777" w:rsidR="00285834" w:rsidRPr="00285834" w:rsidRDefault="00285834" w:rsidP="00285834">
      <w:pPr>
        <w:numPr>
          <w:ilvl w:val="0"/>
          <w:numId w:val="34"/>
        </w:numPr>
        <w:tabs>
          <w:tab w:val="clear" w:pos="1080"/>
          <w:tab w:val="num" w:pos="1440"/>
        </w:tabs>
        <w:spacing w:before="60" w:after="60"/>
        <w:ind w:left="1440" w:hanging="720"/>
        <w:jc w:val="both"/>
        <w:rPr>
          <w:rFonts w:asciiTheme="minorHAnsi" w:hAnsiTheme="minorHAnsi" w:cstheme="minorHAnsi"/>
          <w:sz w:val="24"/>
          <w:szCs w:val="24"/>
        </w:rPr>
      </w:pPr>
      <w:r w:rsidRPr="00285834">
        <w:rPr>
          <w:rFonts w:asciiTheme="minorHAnsi" w:hAnsiTheme="minorHAnsi" w:cstheme="minorHAnsi"/>
          <w:sz w:val="24"/>
          <w:szCs w:val="24"/>
        </w:rPr>
        <w:t xml:space="preserve">Establish procedures for mitigating, to the greatest extent possible, any deleterious effects from any improper access, use and/or disclosure of PHI that the Business Associate reports to the Covered Entity. </w:t>
      </w:r>
    </w:p>
    <w:p w14:paraId="675D36D8" w14:textId="77777777" w:rsidR="00285834" w:rsidRPr="00285834" w:rsidRDefault="00285834" w:rsidP="00285834">
      <w:pPr>
        <w:numPr>
          <w:ilvl w:val="0"/>
          <w:numId w:val="34"/>
        </w:numPr>
        <w:tabs>
          <w:tab w:val="clear" w:pos="1080"/>
          <w:tab w:val="num" w:pos="1440"/>
        </w:tabs>
        <w:spacing w:before="60" w:after="60"/>
        <w:ind w:left="1440" w:hanging="720"/>
        <w:jc w:val="both"/>
        <w:rPr>
          <w:rFonts w:asciiTheme="minorHAnsi" w:hAnsiTheme="minorHAnsi" w:cstheme="minorHAnsi"/>
          <w:sz w:val="24"/>
          <w:szCs w:val="24"/>
        </w:rPr>
      </w:pPr>
      <w:r w:rsidRPr="00285834">
        <w:rPr>
          <w:rFonts w:asciiTheme="minorHAnsi" w:hAnsiTheme="minorHAnsi" w:cstheme="minorHAnsi"/>
          <w:sz w:val="24"/>
          <w:szCs w:val="24"/>
        </w:rPr>
        <w:t>Implement and use formal policies and procedures that address appropriate administrative, physical and technical safeguards to prevent any access, use or disclosure of the PHI other than uses and disclosures expressly provided for by this Agreement.</w:t>
      </w:r>
    </w:p>
    <w:p w14:paraId="7E0DEBF5" w14:textId="77777777" w:rsidR="00285834" w:rsidRPr="00285834" w:rsidRDefault="00285834" w:rsidP="00285834">
      <w:pPr>
        <w:numPr>
          <w:ilvl w:val="0"/>
          <w:numId w:val="34"/>
        </w:numPr>
        <w:tabs>
          <w:tab w:val="clear" w:pos="1080"/>
          <w:tab w:val="num" w:pos="1440"/>
        </w:tabs>
        <w:spacing w:before="60" w:after="60"/>
        <w:ind w:left="1440" w:hanging="720"/>
        <w:jc w:val="both"/>
        <w:rPr>
          <w:rFonts w:asciiTheme="minorHAnsi" w:hAnsiTheme="minorHAnsi" w:cstheme="minorHAnsi"/>
          <w:spacing w:val="-3"/>
          <w:sz w:val="24"/>
          <w:szCs w:val="24"/>
        </w:rPr>
      </w:pPr>
      <w:r w:rsidRPr="00285834">
        <w:rPr>
          <w:rFonts w:asciiTheme="minorHAnsi" w:hAnsiTheme="minorHAnsi" w:cstheme="minorHAnsi"/>
          <w:sz w:val="24"/>
          <w:szCs w:val="24"/>
        </w:rPr>
        <w:t>Ensure that any agents, including subcontractors, to whom it provides PHI, agree in writing to the same restrictions and conditions that apply through this Agreement to Business Associate with respect to such PHI and implement administrative, physical and technical safeguards, 45 C.F.R. Sections 164.504(e)(2)(ii)(D) and 164.308(b).  Business Associate shall implement and maintain sanctions against agents and subcontractors that violate such restrictions and conditions and shall mitigate the effects of any such violation, 45 C.F.R. Sections 164.530(f) and 164.530(e)(1).</w:t>
      </w:r>
    </w:p>
    <w:p w14:paraId="772220FE" w14:textId="77777777" w:rsidR="00285834" w:rsidRPr="00285834" w:rsidRDefault="00285834" w:rsidP="00285834">
      <w:pPr>
        <w:numPr>
          <w:ilvl w:val="0"/>
          <w:numId w:val="34"/>
        </w:numPr>
        <w:tabs>
          <w:tab w:val="clear" w:pos="1080"/>
          <w:tab w:val="num" w:pos="1440"/>
        </w:tabs>
        <w:spacing w:before="60" w:after="60"/>
        <w:ind w:left="1440" w:hanging="720"/>
        <w:jc w:val="both"/>
        <w:rPr>
          <w:rFonts w:asciiTheme="minorHAnsi" w:hAnsiTheme="minorHAnsi" w:cstheme="minorHAnsi"/>
          <w:sz w:val="24"/>
          <w:szCs w:val="24"/>
        </w:rPr>
      </w:pPr>
      <w:r w:rsidRPr="00285834">
        <w:rPr>
          <w:rFonts w:asciiTheme="minorHAnsi" w:hAnsiTheme="minorHAnsi" w:cstheme="minorHAnsi"/>
          <w:sz w:val="24"/>
          <w:szCs w:val="24"/>
        </w:rPr>
        <w:t xml:space="preserve">Make available all records, books, agreements, policies and procedures relating to the access, use and/or disclosure of PHI to the Secretary of the Department of Health and Human Services (“Secretary”) for purposes of determining the Receiving Entity’s compliance with this Agreement, 45 C.F.R. Section 164.504(e)(2)(ii)(H). </w:t>
      </w:r>
    </w:p>
    <w:p w14:paraId="7358AE60" w14:textId="77777777" w:rsidR="00285834" w:rsidRPr="00285834" w:rsidRDefault="00285834" w:rsidP="00285834">
      <w:pPr>
        <w:numPr>
          <w:ilvl w:val="0"/>
          <w:numId w:val="34"/>
        </w:numPr>
        <w:tabs>
          <w:tab w:val="clear" w:pos="1080"/>
          <w:tab w:val="num" w:pos="1440"/>
        </w:tabs>
        <w:spacing w:before="60" w:after="60"/>
        <w:ind w:left="1440" w:hanging="720"/>
        <w:jc w:val="both"/>
        <w:rPr>
          <w:rFonts w:asciiTheme="minorHAnsi" w:hAnsiTheme="minorHAnsi" w:cstheme="minorHAnsi"/>
          <w:sz w:val="24"/>
          <w:szCs w:val="24"/>
        </w:rPr>
      </w:pPr>
      <w:r w:rsidRPr="00285834">
        <w:rPr>
          <w:rFonts w:asciiTheme="minorHAnsi" w:hAnsiTheme="minorHAnsi" w:cstheme="minorHAnsi"/>
          <w:sz w:val="24"/>
          <w:szCs w:val="24"/>
        </w:rPr>
        <w:t xml:space="preserve">Upon prior written request, make available during normal business hours at Receiving Party’s offices all records, books, agreements, policies and procedures relating to the access, use and/or disclosure of PHI to the Covered Entity within 30 days for purposes of </w:t>
      </w:r>
      <w:r w:rsidRPr="00285834">
        <w:rPr>
          <w:rFonts w:asciiTheme="minorHAnsi" w:hAnsiTheme="minorHAnsi" w:cstheme="minorHAnsi"/>
          <w:sz w:val="24"/>
          <w:szCs w:val="24"/>
        </w:rPr>
        <w:lastRenderedPageBreak/>
        <w:t>enabling the Covered Entity to determine the Receiving Party’s compliance with the terms of this Agreement.</w:t>
      </w:r>
    </w:p>
    <w:p w14:paraId="2C268DB1" w14:textId="77777777" w:rsidR="00285834" w:rsidRPr="00285834" w:rsidRDefault="00285834" w:rsidP="00285834">
      <w:pPr>
        <w:numPr>
          <w:ilvl w:val="0"/>
          <w:numId w:val="34"/>
        </w:numPr>
        <w:tabs>
          <w:tab w:val="clear" w:pos="1080"/>
          <w:tab w:val="num" w:pos="1440"/>
        </w:tabs>
        <w:spacing w:before="60" w:after="60"/>
        <w:ind w:left="1440" w:hanging="720"/>
        <w:jc w:val="both"/>
        <w:rPr>
          <w:rFonts w:asciiTheme="minorHAnsi" w:hAnsiTheme="minorHAnsi" w:cstheme="minorHAnsi"/>
          <w:sz w:val="24"/>
          <w:szCs w:val="24"/>
        </w:rPr>
      </w:pPr>
      <w:r w:rsidRPr="00285834">
        <w:rPr>
          <w:rFonts w:asciiTheme="minorHAnsi" w:hAnsiTheme="minorHAnsi" w:cstheme="minorHAnsi"/>
          <w:sz w:val="24"/>
          <w:szCs w:val="24"/>
        </w:rPr>
        <w:t>Document such disclosures of PHI and any information related to such disclosures as would be required for Covered Entity to respond to a request by an Individual for an accounting of disclosures of PHI in accordance with 45 CFR 164.528 and the policies of Covered Entity.</w:t>
      </w:r>
    </w:p>
    <w:p w14:paraId="5E1679AB" w14:textId="77777777" w:rsidR="00285834" w:rsidRPr="00285834" w:rsidRDefault="00285834" w:rsidP="00285834">
      <w:pPr>
        <w:numPr>
          <w:ilvl w:val="0"/>
          <w:numId w:val="34"/>
        </w:numPr>
        <w:tabs>
          <w:tab w:val="clear" w:pos="1080"/>
          <w:tab w:val="num" w:pos="1440"/>
        </w:tabs>
        <w:spacing w:before="60" w:after="60"/>
        <w:ind w:left="1440" w:hanging="720"/>
        <w:jc w:val="both"/>
        <w:rPr>
          <w:rFonts w:asciiTheme="minorHAnsi" w:hAnsiTheme="minorHAnsi" w:cstheme="minorHAnsi"/>
          <w:sz w:val="24"/>
          <w:szCs w:val="24"/>
        </w:rPr>
      </w:pPr>
      <w:r w:rsidRPr="00285834">
        <w:rPr>
          <w:rFonts w:asciiTheme="minorHAnsi" w:hAnsiTheme="minorHAnsi" w:cstheme="minorHAnsi"/>
          <w:sz w:val="24"/>
          <w:szCs w:val="24"/>
        </w:rPr>
        <w:t>Provide to Covered Entity information collected in accordance with Section 3.1.i of this Agreement, to permit Covered Entity to respond to a request by an individual for an accounting of disclosures of PHI to enable Covered Entity to fulfill its obligations under the Privacy Rule, including, but not limited to, 45 CFR Section 164.528, and the HITECT Act, including but not limited to 42 U.S.C. Section 17935(c), and the policies of Covered Entity.  Such information shall be provided in a time and manner designated by the Covered Entity.  Business Associate agrees to implement a process that allows for an accounting to be collected and maintained by Business Associate and its agents or subcontractors for at least six (6) years prior to the request.  However, accounting of disclosures from an Electronic Health Record for treatment, payment or health care operations purposes are required to be collected and maintained for only (3) years prior to the request, and only to the extent that Business Associate maintains an electronic health record and is subject to this requirement.  At a minimum, the information collected and maintained shall include: (i) the date of disclosure; (ii) the name of the entity or person who received PHI and, if known, the address of the entity or person; (iii) a brief description of PHI disclosed; and (iv) a brief statement of purpose of the disclosure that reasonably informs the individual of the basis for the disclosure, or a copy of the individual’s authorization, or a copy of the written request for disclosure, 45 C.F.R. Sections 164.504(e)(2)(ii)(G) and 165.528.</w:t>
      </w:r>
    </w:p>
    <w:p w14:paraId="1F468212" w14:textId="77777777" w:rsidR="00285834" w:rsidRPr="00285834" w:rsidRDefault="00285834" w:rsidP="00285834">
      <w:pPr>
        <w:numPr>
          <w:ilvl w:val="0"/>
          <w:numId w:val="34"/>
        </w:numPr>
        <w:tabs>
          <w:tab w:val="clear" w:pos="1080"/>
          <w:tab w:val="num" w:pos="1440"/>
        </w:tabs>
        <w:spacing w:before="60" w:after="60"/>
        <w:ind w:left="1440" w:hanging="720"/>
        <w:jc w:val="both"/>
        <w:rPr>
          <w:rFonts w:asciiTheme="minorHAnsi" w:hAnsiTheme="minorHAnsi" w:cstheme="minorHAnsi"/>
          <w:sz w:val="24"/>
          <w:szCs w:val="24"/>
        </w:rPr>
      </w:pPr>
      <w:r w:rsidRPr="00285834">
        <w:rPr>
          <w:rFonts w:asciiTheme="minorHAnsi" w:hAnsiTheme="minorHAnsi" w:cstheme="minorHAnsi"/>
          <w:sz w:val="24"/>
          <w:szCs w:val="24"/>
        </w:rPr>
        <w:t>When requested by Covered Entity, Business Associate agrees to provide access to PHI in a designated record set to Covered Entity or to an Individual in order to comply with the requirements under 45 CFR 164.524 and the policies of Covered Entity.  Such access shall be provided by Business Associate in the time and manner designated by Covered Entity.</w:t>
      </w:r>
    </w:p>
    <w:p w14:paraId="6EF8A40F" w14:textId="77777777" w:rsidR="00285834" w:rsidRPr="00285834" w:rsidRDefault="00285834" w:rsidP="00285834">
      <w:pPr>
        <w:numPr>
          <w:ilvl w:val="0"/>
          <w:numId w:val="34"/>
        </w:numPr>
        <w:tabs>
          <w:tab w:val="clear" w:pos="1080"/>
          <w:tab w:val="num" w:pos="1440"/>
        </w:tabs>
        <w:spacing w:before="60" w:after="60"/>
        <w:ind w:left="1440" w:hanging="720"/>
        <w:jc w:val="both"/>
        <w:rPr>
          <w:rFonts w:asciiTheme="minorHAnsi" w:hAnsiTheme="minorHAnsi" w:cstheme="minorHAnsi"/>
          <w:sz w:val="24"/>
          <w:szCs w:val="24"/>
        </w:rPr>
      </w:pPr>
      <w:r w:rsidRPr="00285834">
        <w:rPr>
          <w:rFonts w:asciiTheme="minorHAnsi" w:hAnsiTheme="minorHAnsi" w:cstheme="minorHAnsi"/>
          <w:sz w:val="24"/>
          <w:szCs w:val="24"/>
        </w:rPr>
        <w:t>When requested by Covered Entity or an Individual, Business Associate agrees to make any amendment(s) to PHI in a designated record set that the Covered Entity directs or agrees to pursuant to 45 CFR 164.526 and the policies of Covered Entity.  Such amendments shall be made by Business Associate in the time and manner designated by Covered Entity.</w:t>
      </w:r>
    </w:p>
    <w:p w14:paraId="53BAC424" w14:textId="77777777" w:rsidR="00285834" w:rsidRPr="00285834" w:rsidRDefault="00285834" w:rsidP="00285834">
      <w:pPr>
        <w:numPr>
          <w:ilvl w:val="0"/>
          <w:numId w:val="34"/>
        </w:numPr>
        <w:tabs>
          <w:tab w:val="clear" w:pos="1080"/>
          <w:tab w:val="num" w:pos="1440"/>
        </w:tabs>
        <w:spacing w:before="60" w:after="60"/>
        <w:ind w:left="1440" w:hanging="720"/>
        <w:jc w:val="both"/>
        <w:rPr>
          <w:rFonts w:asciiTheme="minorHAnsi" w:hAnsiTheme="minorHAnsi" w:cstheme="minorHAnsi"/>
          <w:sz w:val="24"/>
          <w:szCs w:val="24"/>
        </w:rPr>
      </w:pPr>
      <w:r w:rsidRPr="00285834">
        <w:rPr>
          <w:rFonts w:asciiTheme="minorHAnsi" w:hAnsiTheme="minorHAnsi" w:cstheme="minorHAnsi"/>
          <w:sz w:val="24"/>
          <w:szCs w:val="24"/>
        </w:rPr>
        <w:t>Subject to Section 6.5 below, return to the Covered Entity or destroy, within 60 days of the termination of the Agreement, the PHI in its possession and retain no copies whether in paper, electronic, or any other form of media.</w:t>
      </w:r>
    </w:p>
    <w:p w14:paraId="3F037A1C" w14:textId="77777777" w:rsidR="00285834" w:rsidRPr="00285834" w:rsidRDefault="00285834" w:rsidP="00285834">
      <w:pPr>
        <w:numPr>
          <w:ilvl w:val="0"/>
          <w:numId w:val="34"/>
        </w:numPr>
        <w:tabs>
          <w:tab w:val="clear" w:pos="1080"/>
          <w:tab w:val="num" w:pos="1440"/>
        </w:tabs>
        <w:spacing w:before="60" w:after="60"/>
        <w:ind w:left="1440" w:hanging="720"/>
        <w:jc w:val="both"/>
        <w:rPr>
          <w:rFonts w:asciiTheme="minorHAnsi" w:hAnsiTheme="minorHAnsi" w:cstheme="minorHAnsi"/>
          <w:spacing w:val="-3"/>
          <w:sz w:val="24"/>
          <w:szCs w:val="24"/>
        </w:rPr>
      </w:pPr>
      <w:r w:rsidRPr="00285834">
        <w:rPr>
          <w:rFonts w:asciiTheme="minorHAnsi" w:hAnsiTheme="minorHAnsi" w:cstheme="minorHAnsi"/>
          <w:spacing w:val="-3"/>
          <w:sz w:val="24"/>
          <w:szCs w:val="24"/>
        </w:rPr>
        <w:t xml:space="preserve">Access, use and disclose to its subcontractors, agents or other third parties, and request from the Covered Entity, only the minimum PHI necessary to perform or fulfill a specific function required or permitted hereunder, 42 U.S.C. Section 17935(b) and 45 C.F.R. Section 164.514(d)(3).  Business Associate understands and agrees that the definition of “minimum necessary” is in flux and shall keep itself informed of guidance issued by the Secretary with respect to what constitutes “minimum necessary.” </w:t>
      </w:r>
    </w:p>
    <w:p w14:paraId="037066A2" w14:textId="77777777" w:rsidR="00285834" w:rsidRPr="00285834" w:rsidRDefault="00285834" w:rsidP="00285834">
      <w:pPr>
        <w:numPr>
          <w:ilvl w:val="0"/>
          <w:numId w:val="34"/>
        </w:numPr>
        <w:tabs>
          <w:tab w:val="clear" w:pos="1080"/>
          <w:tab w:val="num" w:pos="1440"/>
        </w:tabs>
        <w:spacing w:before="60" w:after="60"/>
        <w:ind w:left="1440" w:hanging="720"/>
        <w:jc w:val="both"/>
        <w:rPr>
          <w:rFonts w:asciiTheme="minorHAnsi" w:hAnsiTheme="minorHAnsi" w:cstheme="minorHAnsi"/>
          <w:spacing w:val="-3"/>
          <w:sz w:val="24"/>
          <w:szCs w:val="24"/>
        </w:rPr>
      </w:pPr>
      <w:r w:rsidRPr="00285834">
        <w:rPr>
          <w:rFonts w:asciiTheme="minorHAnsi" w:hAnsiTheme="minorHAnsi" w:cstheme="minorHAnsi"/>
          <w:spacing w:val="-3"/>
          <w:sz w:val="24"/>
          <w:szCs w:val="24"/>
        </w:rPr>
        <w:lastRenderedPageBreak/>
        <w:t xml:space="preserve">During the term of the Agreement, Business Associate shall notify Covered Entity within twenty-four (24) hours of any suspected or actual breach of security, intrusion or unauthorized access, use or disclosure of PHI of which Business Associate becomes aware and/or any actual or suspected use or disclosure of data in violation of any applicable federal or state laws or regulations.  Business Associate shall take (i) prompt corrective action to cure any such deficiencies, (ii) any action pertaining to such unauthorized disclosure required by applicable federal and state laws and regulations and (iii) responsibility for the cost of notification.  Business Associate is subject to same civil and criminal penalties as Covered Entity if Business Associate violates the Privacy Rule or the terms of the Agreement. </w:t>
      </w:r>
    </w:p>
    <w:p w14:paraId="0A1DFBE5" w14:textId="77777777" w:rsidR="00285834" w:rsidRPr="00285834" w:rsidRDefault="00285834" w:rsidP="00285834">
      <w:pPr>
        <w:spacing w:before="60" w:after="60"/>
        <w:ind w:left="720"/>
        <w:jc w:val="both"/>
        <w:rPr>
          <w:rFonts w:asciiTheme="minorHAnsi" w:hAnsiTheme="minorHAnsi" w:cstheme="minorHAnsi"/>
          <w:spacing w:val="-3"/>
          <w:sz w:val="24"/>
          <w:szCs w:val="24"/>
        </w:rPr>
      </w:pPr>
    </w:p>
    <w:p w14:paraId="3B5525A8" w14:textId="77777777" w:rsidR="00285834" w:rsidRPr="00285834" w:rsidRDefault="00285834" w:rsidP="00285834">
      <w:pPr>
        <w:keepNext/>
        <w:spacing w:after="240"/>
        <w:ind w:left="720" w:hanging="720"/>
        <w:jc w:val="both"/>
        <w:rPr>
          <w:rFonts w:asciiTheme="minorHAnsi" w:hAnsiTheme="minorHAnsi" w:cstheme="minorHAnsi"/>
          <w:b/>
          <w:spacing w:val="-3"/>
          <w:sz w:val="24"/>
          <w:szCs w:val="24"/>
          <w:u w:val="single"/>
        </w:rPr>
      </w:pPr>
      <w:r w:rsidRPr="00285834">
        <w:rPr>
          <w:rFonts w:asciiTheme="minorHAnsi" w:hAnsiTheme="minorHAnsi" w:cstheme="minorHAnsi"/>
          <w:b/>
          <w:sz w:val="24"/>
          <w:szCs w:val="24"/>
        </w:rPr>
        <w:t>4.</w:t>
      </w:r>
      <w:r w:rsidRPr="00285834">
        <w:rPr>
          <w:rFonts w:asciiTheme="minorHAnsi" w:hAnsiTheme="minorHAnsi" w:cstheme="minorHAnsi"/>
          <w:b/>
          <w:sz w:val="24"/>
          <w:szCs w:val="24"/>
        </w:rPr>
        <w:tab/>
      </w:r>
      <w:r w:rsidRPr="00285834">
        <w:rPr>
          <w:rFonts w:asciiTheme="minorHAnsi" w:hAnsiTheme="minorHAnsi" w:cstheme="minorHAnsi"/>
          <w:b/>
          <w:sz w:val="24"/>
          <w:szCs w:val="24"/>
          <w:u w:val="single"/>
        </w:rPr>
        <w:t>RESPONSIBILITIES OF THE COVERED ENTITY WITH RESPECT TO PROTECTED HEALTH INFORMATION</w:t>
      </w:r>
    </w:p>
    <w:p w14:paraId="4C9270FA" w14:textId="77777777" w:rsidR="00285834" w:rsidRPr="00285834" w:rsidRDefault="00285834" w:rsidP="00285834">
      <w:pPr>
        <w:pStyle w:val="BodyTextIndent2"/>
        <w:ind w:left="720" w:hanging="720"/>
        <w:jc w:val="both"/>
        <w:rPr>
          <w:rFonts w:asciiTheme="minorHAnsi" w:hAnsiTheme="minorHAnsi" w:cstheme="minorHAnsi"/>
          <w:sz w:val="24"/>
          <w:szCs w:val="24"/>
        </w:rPr>
      </w:pPr>
      <w:r w:rsidRPr="00285834">
        <w:rPr>
          <w:rFonts w:asciiTheme="minorHAnsi" w:hAnsiTheme="minorHAnsi" w:cstheme="minorHAnsi"/>
          <w:sz w:val="24"/>
          <w:szCs w:val="24"/>
        </w:rPr>
        <w:t>4.1</w:t>
      </w:r>
      <w:r w:rsidRPr="00285834">
        <w:rPr>
          <w:rFonts w:asciiTheme="minorHAnsi" w:hAnsiTheme="minorHAnsi" w:cstheme="minorHAnsi"/>
          <w:sz w:val="24"/>
          <w:szCs w:val="24"/>
        </w:rPr>
        <w:tab/>
        <w:t>Covered Entity shall not request Business Associate to access, use or disclose PHI in any manner that would not be permissible under the HIPAA Regulations if done by Covered Entity or that is not otherwise expressly permitted under Sections 2 and 3 of this Agreement.</w:t>
      </w:r>
    </w:p>
    <w:p w14:paraId="29050395" w14:textId="77777777" w:rsidR="00285834" w:rsidRPr="00285834" w:rsidRDefault="00285834" w:rsidP="00285834">
      <w:pPr>
        <w:pStyle w:val="bodytext1"/>
        <w:tabs>
          <w:tab w:val="left" w:pos="720"/>
        </w:tabs>
        <w:spacing w:after="0"/>
        <w:jc w:val="both"/>
        <w:rPr>
          <w:rFonts w:asciiTheme="minorHAnsi" w:hAnsiTheme="minorHAnsi" w:cstheme="minorHAnsi"/>
          <w:kern w:val="28"/>
          <w:szCs w:val="24"/>
        </w:rPr>
      </w:pPr>
    </w:p>
    <w:p w14:paraId="40674006" w14:textId="77777777" w:rsidR="00285834" w:rsidRPr="00285834" w:rsidRDefault="00285834" w:rsidP="00285834">
      <w:pPr>
        <w:keepNext/>
        <w:spacing w:after="240"/>
        <w:ind w:left="720" w:hanging="720"/>
        <w:jc w:val="both"/>
        <w:rPr>
          <w:rFonts w:asciiTheme="minorHAnsi" w:hAnsiTheme="minorHAnsi" w:cstheme="minorHAnsi"/>
          <w:b/>
          <w:sz w:val="24"/>
          <w:szCs w:val="24"/>
        </w:rPr>
      </w:pPr>
      <w:r w:rsidRPr="00285834">
        <w:rPr>
          <w:rFonts w:asciiTheme="minorHAnsi" w:hAnsiTheme="minorHAnsi" w:cstheme="minorHAnsi"/>
          <w:b/>
          <w:sz w:val="24"/>
          <w:szCs w:val="24"/>
        </w:rPr>
        <w:t>5.</w:t>
      </w:r>
      <w:r w:rsidRPr="00285834">
        <w:rPr>
          <w:rFonts w:asciiTheme="minorHAnsi" w:hAnsiTheme="minorHAnsi" w:cstheme="minorHAnsi"/>
          <w:b/>
          <w:sz w:val="24"/>
          <w:szCs w:val="24"/>
        </w:rPr>
        <w:tab/>
      </w:r>
      <w:r w:rsidRPr="00285834">
        <w:rPr>
          <w:rFonts w:asciiTheme="minorHAnsi" w:hAnsiTheme="minorHAnsi" w:cstheme="minorHAnsi"/>
          <w:b/>
          <w:sz w:val="24"/>
          <w:szCs w:val="24"/>
          <w:u w:val="single"/>
        </w:rPr>
        <w:t>INFORMATION OWNERSHIP</w:t>
      </w:r>
    </w:p>
    <w:p w14:paraId="540FF84D" w14:textId="77777777" w:rsidR="00285834" w:rsidRPr="00285834" w:rsidRDefault="00285834" w:rsidP="00285834">
      <w:pPr>
        <w:spacing w:after="240"/>
        <w:ind w:left="720" w:hanging="720"/>
        <w:jc w:val="both"/>
        <w:rPr>
          <w:rFonts w:asciiTheme="minorHAnsi" w:hAnsiTheme="minorHAnsi" w:cstheme="minorHAnsi"/>
          <w:sz w:val="24"/>
          <w:szCs w:val="24"/>
        </w:rPr>
      </w:pPr>
      <w:r w:rsidRPr="00285834">
        <w:rPr>
          <w:rFonts w:asciiTheme="minorHAnsi" w:hAnsiTheme="minorHAnsi" w:cstheme="minorHAnsi"/>
          <w:sz w:val="24"/>
          <w:szCs w:val="24"/>
        </w:rPr>
        <w:t xml:space="preserve">5.1 </w:t>
      </w:r>
      <w:r w:rsidRPr="00285834">
        <w:rPr>
          <w:rFonts w:asciiTheme="minorHAnsi" w:hAnsiTheme="minorHAnsi" w:cstheme="minorHAnsi"/>
          <w:sz w:val="24"/>
          <w:szCs w:val="24"/>
        </w:rPr>
        <w:tab/>
      </w:r>
      <w:r w:rsidRPr="00285834">
        <w:rPr>
          <w:rFonts w:asciiTheme="minorHAnsi" w:hAnsiTheme="minorHAnsi" w:cstheme="minorHAnsi"/>
          <w:sz w:val="24"/>
          <w:szCs w:val="24"/>
          <w:u w:val="single"/>
        </w:rPr>
        <w:t>Information Presumed Owned by Covered Entity</w:t>
      </w:r>
      <w:r w:rsidRPr="00285834">
        <w:rPr>
          <w:rFonts w:asciiTheme="minorHAnsi" w:hAnsiTheme="minorHAnsi" w:cstheme="minorHAnsi"/>
          <w:sz w:val="24"/>
          <w:szCs w:val="24"/>
        </w:rPr>
        <w:t>. The following provisions control the ownership of PHI Disclosed under this Agreement. These provisions shall not apply to information which (a) is readily available or can be readily ascertained through public sources, (b) a party has previously Received from a source or sources legally entitled to Disclose such Information to the party, or (c) can be demonstrated by documentation to have been independently developed by the Business Associate without reference to any information provided by the Covered Entity.</w:t>
      </w:r>
    </w:p>
    <w:p w14:paraId="03B57ED0" w14:textId="77777777" w:rsidR="00285834" w:rsidRPr="00285834" w:rsidRDefault="00285834" w:rsidP="009746A2">
      <w:pPr>
        <w:pStyle w:val="bodytext1"/>
        <w:numPr>
          <w:ilvl w:val="0"/>
          <w:numId w:val="36"/>
        </w:numPr>
        <w:tabs>
          <w:tab w:val="clear" w:pos="1080"/>
          <w:tab w:val="left" w:pos="360"/>
          <w:tab w:val="num" w:pos="1440"/>
        </w:tabs>
        <w:overflowPunct w:val="0"/>
        <w:autoSpaceDE w:val="0"/>
        <w:autoSpaceDN w:val="0"/>
        <w:adjustRightInd w:val="0"/>
        <w:spacing w:after="0"/>
        <w:ind w:left="1440" w:hanging="720"/>
        <w:jc w:val="both"/>
        <w:textAlignment w:val="baseline"/>
        <w:rPr>
          <w:rFonts w:asciiTheme="minorHAnsi" w:hAnsiTheme="minorHAnsi" w:cstheme="minorHAnsi"/>
          <w:szCs w:val="24"/>
        </w:rPr>
      </w:pPr>
      <w:r w:rsidRPr="00285834">
        <w:rPr>
          <w:rFonts w:asciiTheme="minorHAnsi" w:hAnsiTheme="minorHAnsi" w:cstheme="minorHAnsi"/>
          <w:szCs w:val="24"/>
        </w:rPr>
        <w:t>All information shall be deemed to be the exclusive property of the Covered Entity, unless (a) otherwise expressly agreed in writing or (b) the information was previously received by the Covered Entity from another party to this Agreement, who did not disclaim ownership in Writing.</w:t>
      </w:r>
    </w:p>
    <w:p w14:paraId="64CEA70F" w14:textId="77777777" w:rsidR="00285834" w:rsidRPr="00285834" w:rsidRDefault="00285834" w:rsidP="009746A2">
      <w:pPr>
        <w:pStyle w:val="bodytext1"/>
        <w:tabs>
          <w:tab w:val="left" w:pos="360"/>
        </w:tabs>
        <w:overflowPunct w:val="0"/>
        <w:autoSpaceDE w:val="0"/>
        <w:autoSpaceDN w:val="0"/>
        <w:adjustRightInd w:val="0"/>
        <w:spacing w:after="0"/>
        <w:ind w:left="1440" w:hanging="720"/>
        <w:jc w:val="both"/>
        <w:textAlignment w:val="baseline"/>
        <w:rPr>
          <w:rFonts w:asciiTheme="minorHAnsi" w:hAnsiTheme="minorHAnsi" w:cstheme="minorHAnsi"/>
          <w:szCs w:val="24"/>
        </w:rPr>
      </w:pPr>
    </w:p>
    <w:p w14:paraId="66EBDED0" w14:textId="77777777" w:rsidR="00285834" w:rsidRPr="00285834" w:rsidRDefault="00285834" w:rsidP="009746A2">
      <w:pPr>
        <w:pStyle w:val="bodytext1"/>
        <w:numPr>
          <w:ilvl w:val="0"/>
          <w:numId w:val="36"/>
        </w:numPr>
        <w:tabs>
          <w:tab w:val="left" w:pos="360"/>
        </w:tabs>
        <w:overflowPunct w:val="0"/>
        <w:autoSpaceDE w:val="0"/>
        <w:autoSpaceDN w:val="0"/>
        <w:adjustRightInd w:val="0"/>
        <w:spacing w:after="0"/>
        <w:ind w:left="1440" w:hanging="720"/>
        <w:jc w:val="both"/>
        <w:textAlignment w:val="baseline"/>
        <w:rPr>
          <w:rFonts w:asciiTheme="minorHAnsi" w:hAnsiTheme="minorHAnsi" w:cstheme="minorHAnsi"/>
          <w:szCs w:val="24"/>
        </w:rPr>
      </w:pPr>
      <w:r w:rsidRPr="00285834">
        <w:rPr>
          <w:rFonts w:asciiTheme="minorHAnsi" w:hAnsiTheme="minorHAnsi" w:cstheme="minorHAnsi"/>
          <w:szCs w:val="24"/>
        </w:rPr>
        <w:t>A disclosure of PHI shall not transfer legal title to information to the Receiving Party, unless otherwise expressly agreed in Writing.</w:t>
      </w:r>
    </w:p>
    <w:p w14:paraId="01CFAEC7" w14:textId="77777777" w:rsidR="00285834" w:rsidRPr="00285834" w:rsidRDefault="00285834" w:rsidP="00285834">
      <w:pPr>
        <w:pStyle w:val="bodytext1"/>
        <w:tabs>
          <w:tab w:val="left" w:pos="360"/>
        </w:tabs>
        <w:overflowPunct w:val="0"/>
        <w:autoSpaceDE w:val="0"/>
        <w:autoSpaceDN w:val="0"/>
        <w:adjustRightInd w:val="0"/>
        <w:spacing w:after="0"/>
        <w:ind w:left="720"/>
        <w:jc w:val="both"/>
        <w:textAlignment w:val="baseline"/>
        <w:rPr>
          <w:rFonts w:asciiTheme="minorHAnsi" w:hAnsiTheme="minorHAnsi" w:cstheme="minorHAnsi"/>
          <w:szCs w:val="24"/>
        </w:rPr>
      </w:pPr>
    </w:p>
    <w:p w14:paraId="1770BA46" w14:textId="77777777" w:rsidR="00285834" w:rsidRPr="00285834" w:rsidRDefault="00285834" w:rsidP="00285834">
      <w:pPr>
        <w:keepNext/>
        <w:spacing w:after="240"/>
        <w:ind w:left="720" w:hanging="720"/>
        <w:jc w:val="both"/>
        <w:rPr>
          <w:rFonts w:asciiTheme="minorHAnsi" w:hAnsiTheme="minorHAnsi" w:cstheme="minorHAnsi"/>
          <w:b/>
          <w:spacing w:val="-3"/>
          <w:sz w:val="24"/>
          <w:szCs w:val="24"/>
          <w:u w:val="single"/>
        </w:rPr>
      </w:pPr>
      <w:r w:rsidRPr="00285834">
        <w:rPr>
          <w:rFonts w:asciiTheme="minorHAnsi" w:hAnsiTheme="minorHAnsi" w:cstheme="minorHAnsi"/>
          <w:b/>
          <w:spacing w:val="-3"/>
          <w:sz w:val="24"/>
          <w:szCs w:val="24"/>
        </w:rPr>
        <w:t xml:space="preserve">6. </w:t>
      </w:r>
      <w:r w:rsidRPr="00285834">
        <w:rPr>
          <w:rFonts w:asciiTheme="minorHAnsi" w:hAnsiTheme="minorHAnsi" w:cstheme="minorHAnsi"/>
          <w:b/>
          <w:spacing w:val="-3"/>
          <w:sz w:val="24"/>
          <w:szCs w:val="24"/>
        </w:rPr>
        <w:tab/>
      </w:r>
      <w:r w:rsidRPr="00285834">
        <w:rPr>
          <w:rFonts w:asciiTheme="minorHAnsi" w:hAnsiTheme="minorHAnsi" w:cstheme="minorHAnsi"/>
          <w:b/>
          <w:spacing w:val="-3"/>
          <w:sz w:val="24"/>
          <w:szCs w:val="24"/>
          <w:u w:val="single"/>
        </w:rPr>
        <w:t>TERMS AND TERMINATION OF THE AGREEMENT</w:t>
      </w:r>
    </w:p>
    <w:p w14:paraId="5AA6C8D3" w14:textId="77777777" w:rsidR="00285834" w:rsidRPr="00285834" w:rsidRDefault="00285834" w:rsidP="00285834">
      <w:pPr>
        <w:pStyle w:val="bodytext1"/>
        <w:ind w:left="720" w:hanging="720"/>
        <w:jc w:val="both"/>
        <w:rPr>
          <w:rFonts w:asciiTheme="minorHAnsi" w:hAnsiTheme="minorHAnsi" w:cstheme="minorHAnsi"/>
          <w:spacing w:val="-3"/>
          <w:szCs w:val="24"/>
        </w:rPr>
      </w:pPr>
      <w:r w:rsidRPr="00285834">
        <w:rPr>
          <w:rFonts w:asciiTheme="minorHAnsi" w:hAnsiTheme="minorHAnsi" w:cstheme="minorHAnsi"/>
          <w:spacing w:val="-3"/>
          <w:szCs w:val="24"/>
        </w:rPr>
        <w:t>6.1</w:t>
      </w:r>
      <w:r w:rsidRPr="00285834">
        <w:rPr>
          <w:rFonts w:asciiTheme="minorHAnsi" w:hAnsiTheme="minorHAnsi" w:cstheme="minorHAnsi"/>
          <w:spacing w:val="-3"/>
          <w:szCs w:val="24"/>
        </w:rPr>
        <w:tab/>
      </w:r>
      <w:r w:rsidRPr="00285834">
        <w:rPr>
          <w:rFonts w:asciiTheme="minorHAnsi" w:hAnsiTheme="minorHAnsi" w:cstheme="minorHAnsi"/>
          <w:spacing w:val="-3"/>
          <w:szCs w:val="24"/>
          <w:u w:val="single"/>
        </w:rPr>
        <w:t>Term</w:t>
      </w:r>
      <w:r w:rsidRPr="00285834">
        <w:rPr>
          <w:rFonts w:asciiTheme="minorHAnsi" w:hAnsiTheme="minorHAnsi" w:cstheme="minorHAnsi"/>
          <w:spacing w:val="-3"/>
          <w:szCs w:val="24"/>
        </w:rPr>
        <w:t>.  This Agreement shall become effective on the Effective Date and shall continue in effect until all obligations of the Parties have been met, unless terminated as provided in Section 6 of this Agreement.</w:t>
      </w:r>
    </w:p>
    <w:p w14:paraId="4B733CBD" w14:textId="77777777" w:rsidR="00285834" w:rsidRPr="00285834" w:rsidRDefault="00285834" w:rsidP="00285834">
      <w:pPr>
        <w:pStyle w:val="bodytext1"/>
        <w:ind w:left="720" w:hanging="720"/>
        <w:jc w:val="both"/>
        <w:rPr>
          <w:rFonts w:asciiTheme="minorHAnsi" w:hAnsiTheme="minorHAnsi" w:cstheme="minorHAnsi"/>
          <w:szCs w:val="24"/>
        </w:rPr>
      </w:pPr>
      <w:r w:rsidRPr="00285834">
        <w:rPr>
          <w:rFonts w:asciiTheme="minorHAnsi" w:hAnsiTheme="minorHAnsi" w:cstheme="minorHAnsi"/>
          <w:szCs w:val="24"/>
        </w:rPr>
        <w:t>6.2</w:t>
      </w:r>
      <w:r w:rsidRPr="00285834">
        <w:rPr>
          <w:rFonts w:asciiTheme="minorHAnsi" w:hAnsiTheme="minorHAnsi" w:cstheme="minorHAnsi"/>
          <w:szCs w:val="24"/>
        </w:rPr>
        <w:tab/>
      </w:r>
      <w:r w:rsidRPr="00285834">
        <w:rPr>
          <w:rFonts w:asciiTheme="minorHAnsi" w:hAnsiTheme="minorHAnsi" w:cstheme="minorHAnsi"/>
          <w:szCs w:val="24"/>
          <w:u w:val="single"/>
        </w:rPr>
        <w:t>Termination by the Disclosing Entity</w:t>
      </w:r>
      <w:r w:rsidRPr="00285834">
        <w:rPr>
          <w:rFonts w:asciiTheme="minorHAnsi" w:hAnsiTheme="minorHAnsi" w:cstheme="minorHAnsi"/>
          <w:szCs w:val="24"/>
        </w:rPr>
        <w:t xml:space="preserve">.  The Covered Entity may immediately terminate this Agreement and any related agreements if the Covered Entity makes the determination that the Business Associate has breached a material term of this Agreement. Alternatively, the Covered Entity may choose to: (i) provide the Business Associate within 30 days written notice of the existence of an alleged material breach; and (ii) afford the Business Associate an opportunity to </w:t>
      </w:r>
      <w:r w:rsidRPr="00285834">
        <w:rPr>
          <w:rFonts w:asciiTheme="minorHAnsi" w:hAnsiTheme="minorHAnsi" w:cstheme="minorHAnsi"/>
          <w:szCs w:val="24"/>
        </w:rPr>
        <w:lastRenderedPageBreak/>
        <w:t xml:space="preserve">cure said alleged material breach upon mutually agreeable terms. Failure to cure in the manner set forth in this paragraph is grounds for the immediate termination of this Agreement. </w:t>
      </w:r>
    </w:p>
    <w:p w14:paraId="1EEE02B1" w14:textId="77777777" w:rsidR="00285834" w:rsidRPr="00285834" w:rsidRDefault="00285834" w:rsidP="00285834">
      <w:pPr>
        <w:tabs>
          <w:tab w:val="left" w:pos="720"/>
        </w:tabs>
        <w:ind w:left="720" w:hanging="720"/>
        <w:jc w:val="both"/>
        <w:rPr>
          <w:rFonts w:asciiTheme="minorHAnsi" w:hAnsiTheme="minorHAnsi" w:cstheme="minorHAnsi"/>
          <w:b/>
          <w:sz w:val="24"/>
          <w:szCs w:val="24"/>
        </w:rPr>
      </w:pPr>
      <w:r w:rsidRPr="00285834">
        <w:rPr>
          <w:rFonts w:asciiTheme="minorHAnsi" w:hAnsiTheme="minorHAnsi" w:cstheme="minorHAnsi"/>
          <w:sz w:val="24"/>
          <w:szCs w:val="24"/>
        </w:rPr>
        <w:t>6.3</w:t>
      </w:r>
      <w:r w:rsidRPr="00285834">
        <w:rPr>
          <w:rFonts w:asciiTheme="minorHAnsi" w:hAnsiTheme="minorHAnsi" w:cstheme="minorHAnsi"/>
          <w:sz w:val="24"/>
          <w:szCs w:val="24"/>
        </w:rPr>
        <w:tab/>
      </w:r>
      <w:r w:rsidRPr="00285834">
        <w:rPr>
          <w:rFonts w:asciiTheme="minorHAnsi" w:hAnsiTheme="minorHAnsi" w:cstheme="minorHAnsi"/>
          <w:sz w:val="24"/>
          <w:szCs w:val="24"/>
          <w:u w:val="single"/>
        </w:rPr>
        <w:t>Termination by Receiving Party.</w:t>
      </w:r>
      <w:r w:rsidRPr="00285834">
        <w:rPr>
          <w:rFonts w:asciiTheme="minorHAnsi" w:hAnsiTheme="minorHAnsi" w:cstheme="minorHAnsi"/>
          <w:sz w:val="24"/>
          <w:szCs w:val="24"/>
        </w:rPr>
        <w:t xml:space="preserve">  If the Business Associate makes the determination that a material condition of performance has changed under this Agreement</w:t>
      </w:r>
      <w:r w:rsidRPr="00285834">
        <w:rPr>
          <w:rFonts w:asciiTheme="minorHAnsi" w:hAnsiTheme="minorHAnsi" w:cstheme="minorHAnsi"/>
          <w:i/>
          <w:sz w:val="24"/>
          <w:szCs w:val="24"/>
        </w:rPr>
        <w:t>,</w:t>
      </w:r>
      <w:r w:rsidRPr="00285834">
        <w:rPr>
          <w:rFonts w:asciiTheme="minorHAnsi" w:hAnsiTheme="minorHAnsi" w:cstheme="minorHAnsi"/>
          <w:sz w:val="24"/>
          <w:szCs w:val="24"/>
        </w:rPr>
        <w:t xml:space="preserve"> or that the Covered Entity has breached a material term of this Agreement, Business Associate may provide thirty (30) </w:t>
      </w:r>
      <w:proofErr w:type="spellStart"/>
      <w:r w:rsidRPr="00285834">
        <w:rPr>
          <w:rFonts w:asciiTheme="minorHAnsi" w:hAnsiTheme="minorHAnsi" w:cstheme="minorHAnsi"/>
          <w:sz w:val="24"/>
          <w:szCs w:val="24"/>
        </w:rPr>
        <w:t>days notice</w:t>
      </w:r>
      <w:proofErr w:type="spellEnd"/>
      <w:r w:rsidRPr="00285834">
        <w:rPr>
          <w:rFonts w:asciiTheme="minorHAnsi" w:hAnsiTheme="minorHAnsi" w:cstheme="minorHAnsi"/>
          <w:sz w:val="24"/>
          <w:szCs w:val="24"/>
        </w:rPr>
        <w:t xml:space="preserve"> of its intention to terminate this Agreement. Business Associate agrees, however, to cooperate with Covered Entity to find a mutually satisfactory resolution to the matter prior to terminating.  </w:t>
      </w:r>
    </w:p>
    <w:p w14:paraId="2BEA0696" w14:textId="77777777" w:rsidR="00285834" w:rsidRPr="00285834" w:rsidRDefault="00285834" w:rsidP="00285834">
      <w:pPr>
        <w:tabs>
          <w:tab w:val="left" w:pos="720"/>
        </w:tabs>
        <w:jc w:val="both"/>
        <w:rPr>
          <w:rFonts w:asciiTheme="minorHAnsi" w:hAnsiTheme="minorHAnsi" w:cstheme="minorHAnsi"/>
          <w:sz w:val="24"/>
          <w:szCs w:val="24"/>
        </w:rPr>
      </w:pPr>
    </w:p>
    <w:p w14:paraId="4C0B6A81" w14:textId="77777777" w:rsidR="00285834" w:rsidRPr="00285834" w:rsidRDefault="00285834" w:rsidP="00285834">
      <w:pPr>
        <w:pStyle w:val="bodytext1"/>
        <w:ind w:left="720" w:hanging="720"/>
        <w:jc w:val="both"/>
        <w:rPr>
          <w:rFonts w:asciiTheme="minorHAnsi" w:hAnsiTheme="minorHAnsi" w:cstheme="minorHAnsi"/>
          <w:szCs w:val="24"/>
        </w:rPr>
      </w:pPr>
      <w:r w:rsidRPr="00285834">
        <w:rPr>
          <w:rFonts w:asciiTheme="minorHAnsi" w:hAnsiTheme="minorHAnsi" w:cstheme="minorHAnsi"/>
          <w:szCs w:val="24"/>
        </w:rPr>
        <w:t>6.4</w:t>
      </w:r>
      <w:r w:rsidRPr="00285834">
        <w:rPr>
          <w:rFonts w:asciiTheme="minorHAnsi" w:hAnsiTheme="minorHAnsi" w:cstheme="minorHAnsi"/>
          <w:szCs w:val="24"/>
        </w:rPr>
        <w:tab/>
      </w:r>
      <w:r w:rsidRPr="00285834">
        <w:rPr>
          <w:rFonts w:asciiTheme="minorHAnsi" w:hAnsiTheme="minorHAnsi" w:cstheme="minorHAnsi"/>
          <w:szCs w:val="24"/>
          <w:u w:val="single"/>
        </w:rPr>
        <w:t>Automatic Termination</w:t>
      </w:r>
      <w:r w:rsidRPr="00285834">
        <w:rPr>
          <w:rFonts w:asciiTheme="minorHAnsi" w:hAnsiTheme="minorHAnsi" w:cstheme="minorHAnsi"/>
          <w:szCs w:val="24"/>
        </w:rPr>
        <w:t>. This Agreement will automatically terminate without any further action of the Parties upon the termination or expiration of the Standard Services Agreement.</w:t>
      </w:r>
      <w:r w:rsidRPr="00285834">
        <w:rPr>
          <w:rFonts w:asciiTheme="minorHAnsi" w:hAnsiTheme="minorHAnsi" w:cstheme="minorHAnsi"/>
          <w:b/>
          <w:szCs w:val="24"/>
        </w:rPr>
        <w:t xml:space="preserve"> </w:t>
      </w:r>
    </w:p>
    <w:p w14:paraId="6D01B1AD" w14:textId="77777777" w:rsidR="00285834" w:rsidRPr="00285834" w:rsidRDefault="00285834" w:rsidP="00285834">
      <w:pPr>
        <w:numPr>
          <w:ilvl w:val="1"/>
          <w:numId w:val="37"/>
        </w:numPr>
        <w:jc w:val="both"/>
        <w:rPr>
          <w:rFonts w:asciiTheme="minorHAnsi" w:hAnsiTheme="minorHAnsi" w:cstheme="minorHAnsi"/>
          <w:sz w:val="24"/>
          <w:szCs w:val="24"/>
        </w:rPr>
      </w:pPr>
      <w:r w:rsidRPr="00285834">
        <w:rPr>
          <w:rFonts w:asciiTheme="minorHAnsi" w:hAnsiTheme="minorHAnsi" w:cstheme="minorHAnsi"/>
          <w:sz w:val="24"/>
          <w:szCs w:val="24"/>
          <w:u w:val="single"/>
        </w:rPr>
        <w:t>Effect of Termination</w:t>
      </w:r>
      <w:r w:rsidRPr="00285834">
        <w:rPr>
          <w:rFonts w:asciiTheme="minorHAnsi" w:hAnsiTheme="minorHAnsi" w:cstheme="minorHAnsi"/>
          <w:sz w:val="24"/>
          <w:szCs w:val="24"/>
        </w:rPr>
        <w:t xml:space="preserve">.  </w:t>
      </w:r>
    </w:p>
    <w:p w14:paraId="750A1961" w14:textId="77777777" w:rsidR="00285834" w:rsidRPr="00285834" w:rsidRDefault="00285834" w:rsidP="00255633">
      <w:pPr>
        <w:ind w:left="720"/>
        <w:rPr>
          <w:rFonts w:asciiTheme="minorHAnsi" w:hAnsiTheme="minorHAnsi" w:cstheme="minorHAnsi"/>
          <w:b/>
          <w:sz w:val="24"/>
          <w:szCs w:val="24"/>
        </w:rPr>
      </w:pPr>
      <w:r w:rsidRPr="00285834">
        <w:rPr>
          <w:rFonts w:asciiTheme="minorHAnsi" w:hAnsiTheme="minorHAnsi" w:cstheme="minorHAnsi"/>
          <w:sz w:val="24"/>
          <w:szCs w:val="24"/>
        </w:rPr>
        <w:t>Upon termination of the Agreement, for any reason, Business Associate shall return or destroy all PHI received from Covered Entity, or created or received by Business Associate on behalf of Covered Entity. This Business Associate shall retain no copies of the PHI.</w:t>
      </w:r>
    </w:p>
    <w:p w14:paraId="1F7C8EDC" w14:textId="77777777" w:rsidR="00285834" w:rsidRPr="00285834" w:rsidRDefault="00285834" w:rsidP="00285834">
      <w:pPr>
        <w:rPr>
          <w:rFonts w:asciiTheme="minorHAnsi" w:hAnsiTheme="minorHAnsi" w:cstheme="minorHAnsi"/>
          <w:sz w:val="24"/>
          <w:szCs w:val="24"/>
        </w:rPr>
      </w:pPr>
    </w:p>
    <w:p w14:paraId="088141B3" w14:textId="77777777" w:rsidR="00285834" w:rsidRPr="00285834" w:rsidRDefault="00285834" w:rsidP="008E0E42">
      <w:pPr>
        <w:ind w:left="720"/>
        <w:rPr>
          <w:rFonts w:asciiTheme="minorHAnsi" w:hAnsiTheme="minorHAnsi" w:cstheme="minorHAnsi"/>
          <w:b/>
          <w:sz w:val="24"/>
          <w:szCs w:val="24"/>
        </w:rPr>
      </w:pPr>
      <w:r w:rsidRPr="00285834">
        <w:rPr>
          <w:rFonts w:asciiTheme="minorHAnsi" w:hAnsiTheme="minorHAnsi" w:cstheme="minorHAnsi"/>
          <w:sz w:val="24"/>
          <w:szCs w:val="24"/>
        </w:rPr>
        <w:t>Notwithstanding the foregoing, in the event that Business Associate determines that returning or destroying the PHI is infeasible, Business Associate shall provide to Covered Entity notification of the conditions that make return or destruction infeasible. Upon mutual agreement of the parties that return or destruction of PHI is infeasible, Business Associate shall extend the protections of this Agreement to such PHI and limit further uses and disclosures of such PHI to those purposes that make the return or destruction infeasible, for so long as Business Associate maintains such PHI, 45 C.F.R. Section 164.504(e)(ii)(2)(I).  If Covered Entity elects destruction of the PHI, Business Associate shall certify in writing to Covered Entity that such PHI has been destroyed.</w:t>
      </w:r>
    </w:p>
    <w:p w14:paraId="61C23735" w14:textId="77777777" w:rsidR="00285834" w:rsidRPr="00285834" w:rsidRDefault="00285834" w:rsidP="00285834">
      <w:pPr>
        <w:pStyle w:val="bodytext1"/>
        <w:tabs>
          <w:tab w:val="left" w:pos="360"/>
        </w:tabs>
        <w:overflowPunct w:val="0"/>
        <w:autoSpaceDE w:val="0"/>
        <w:autoSpaceDN w:val="0"/>
        <w:adjustRightInd w:val="0"/>
        <w:spacing w:before="120" w:after="0"/>
        <w:ind w:left="720"/>
        <w:jc w:val="both"/>
        <w:textAlignment w:val="baseline"/>
        <w:rPr>
          <w:rFonts w:asciiTheme="minorHAnsi" w:hAnsiTheme="minorHAnsi" w:cstheme="minorHAnsi"/>
          <w:szCs w:val="24"/>
        </w:rPr>
      </w:pPr>
    </w:p>
    <w:p w14:paraId="72CCDB85" w14:textId="77777777" w:rsidR="00285834" w:rsidRPr="00285834" w:rsidRDefault="00285834" w:rsidP="00285834">
      <w:pPr>
        <w:jc w:val="both"/>
        <w:rPr>
          <w:rFonts w:asciiTheme="minorHAnsi" w:hAnsiTheme="minorHAnsi" w:cstheme="minorHAnsi"/>
          <w:b/>
          <w:sz w:val="24"/>
          <w:szCs w:val="24"/>
        </w:rPr>
      </w:pPr>
      <w:bookmarkStart w:id="157" w:name="attachment"/>
      <w:bookmarkEnd w:id="157"/>
      <w:r w:rsidRPr="00285834">
        <w:rPr>
          <w:rFonts w:asciiTheme="minorHAnsi" w:hAnsiTheme="minorHAnsi" w:cstheme="minorHAnsi"/>
          <w:b/>
          <w:sz w:val="24"/>
          <w:szCs w:val="24"/>
        </w:rPr>
        <w:t>7.</w:t>
      </w:r>
      <w:r w:rsidRPr="00285834">
        <w:rPr>
          <w:rFonts w:asciiTheme="minorHAnsi" w:hAnsiTheme="minorHAnsi" w:cstheme="minorHAnsi"/>
          <w:b/>
          <w:sz w:val="24"/>
          <w:szCs w:val="24"/>
        </w:rPr>
        <w:tab/>
        <w:t>Miscellaneous</w:t>
      </w:r>
    </w:p>
    <w:p w14:paraId="380E7367" w14:textId="77777777" w:rsidR="00285834" w:rsidRPr="00285834" w:rsidRDefault="00285834" w:rsidP="00285834">
      <w:pPr>
        <w:jc w:val="both"/>
        <w:rPr>
          <w:rFonts w:asciiTheme="minorHAnsi" w:hAnsiTheme="minorHAnsi" w:cstheme="minorHAnsi"/>
          <w:sz w:val="24"/>
          <w:szCs w:val="24"/>
        </w:rPr>
      </w:pPr>
    </w:p>
    <w:p w14:paraId="53662A1F" w14:textId="2C054D1B" w:rsidR="0075327D" w:rsidRPr="0075327D" w:rsidRDefault="00285834" w:rsidP="008E0E42">
      <w:pPr>
        <w:pStyle w:val="ListParagraph"/>
        <w:numPr>
          <w:ilvl w:val="1"/>
          <w:numId w:val="46"/>
        </w:numPr>
        <w:spacing w:after="240"/>
        <w:ind w:hanging="720"/>
        <w:rPr>
          <w:rFonts w:asciiTheme="minorHAnsi" w:hAnsiTheme="minorHAnsi" w:cstheme="minorHAnsi"/>
          <w:sz w:val="24"/>
          <w:szCs w:val="24"/>
        </w:rPr>
      </w:pPr>
      <w:r w:rsidRPr="008E0E42">
        <w:rPr>
          <w:rFonts w:asciiTheme="minorHAnsi" w:hAnsiTheme="minorHAnsi" w:cstheme="minorHAnsi"/>
          <w:sz w:val="24"/>
          <w:szCs w:val="24"/>
        </w:rPr>
        <w:t>Regulatory References</w:t>
      </w:r>
      <w:r w:rsidRPr="00285834">
        <w:rPr>
          <w:rFonts w:asciiTheme="minorHAnsi" w:hAnsiTheme="minorHAnsi" w:cstheme="minorHAnsi"/>
          <w:sz w:val="24"/>
          <w:szCs w:val="24"/>
        </w:rPr>
        <w:t>. A reference in this Agreement to a section in HIPAA or the HIPAA Regulations or the HITECH Act means the section as in effect or as amended, and for which compliance is required.</w:t>
      </w:r>
    </w:p>
    <w:p w14:paraId="33E64BD3" w14:textId="62CAE3DB" w:rsidR="00285834" w:rsidRPr="00285834" w:rsidRDefault="00285834" w:rsidP="008E0E42">
      <w:pPr>
        <w:pStyle w:val="ListParagraph"/>
        <w:numPr>
          <w:ilvl w:val="0"/>
          <w:numId w:val="46"/>
        </w:numPr>
        <w:spacing w:after="240"/>
        <w:ind w:left="1440" w:hanging="720"/>
        <w:rPr>
          <w:rFonts w:asciiTheme="minorHAnsi" w:hAnsiTheme="minorHAnsi" w:cstheme="minorHAnsi"/>
          <w:sz w:val="24"/>
          <w:szCs w:val="24"/>
        </w:rPr>
      </w:pPr>
      <w:r w:rsidRPr="008E0E42">
        <w:rPr>
          <w:rFonts w:asciiTheme="minorHAnsi" w:hAnsiTheme="minorHAnsi" w:cstheme="minorHAnsi"/>
          <w:sz w:val="24"/>
          <w:szCs w:val="24"/>
        </w:rPr>
        <w:t>Survival</w:t>
      </w:r>
      <w:r w:rsidRPr="00285834">
        <w:rPr>
          <w:rFonts w:asciiTheme="minorHAnsi" w:hAnsiTheme="minorHAnsi" w:cstheme="minorHAnsi"/>
          <w:sz w:val="24"/>
          <w:szCs w:val="24"/>
        </w:rPr>
        <w:t>. The respective rights and obligations of Business Associate under Section 5 of this Agreement shall survive the termination of this Agreement.</w:t>
      </w:r>
    </w:p>
    <w:p w14:paraId="24F7B878" w14:textId="13094A6B" w:rsidR="00285834" w:rsidRPr="00285834" w:rsidRDefault="00285834" w:rsidP="008E0E42">
      <w:pPr>
        <w:pStyle w:val="ListParagraph"/>
        <w:numPr>
          <w:ilvl w:val="0"/>
          <w:numId w:val="46"/>
        </w:numPr>
        <w:spacing w:after="240"/>
        <w:ind w:left="1440" w:hanging="720"/>
        <w:rPr>
          <w:rFonts w:asciiTheme="minorHAnsi" w:hAnsiTheme="minorHAnsi" w:cstheme="minorHAnsi"/>
          <w:sz w:val="24"/>
          <w:szCs w:val="24"/>
        </w:rPr>
      </w:pPr>
      <w:r w:rsidRPr="008E0E42">
        <w:rPr>
          <w:rFonts w:asciiTheme="minorHAnsi" w:hAnsiTheme="minorHAnsi" w:cstheme="minorHAnsi"/>
          <w:sz w:val="24"/>
          <w:szCs w:val="24"/>
        </w:rPr>
        <w:t>Interpretation</w:t>
      </w:r>
      <w:r w:rsidRPr="00285834">
        <w:rPr>
          <w:rFonts w:asciiTheme="minorHAnsi" w:hAnsiTheme="minorHAnsi" w:cstheme="minorHAnsi"/>
          <w:sz w:val="24"/>
          <w:szCs w:val="24"/>
        </w:rPr>
        <w:t>. Any ambiguity in this Agreement shall be resolved in favor of a meaning that permits Covered Entity to comply with applicable law protecting the privacy, security and confidentiality of PHI, including, but not limited to, HIPAA, the HIPAA Regulations, and the HITECH Act.</w:t>
      </w:r>
    </w:p>
    <w:p w14:paraId="4E6C8CC3" w14:textId="00147085" w:rsidR="00285834" w:rsidRPr="00285834" w:rsidRDefault="00285834" w:rsidP="008E0E42">
      <w:pPr>
        <w:pStyle w:val="ListParagraph"/>
        <w:numPr>
          <w:ilvl w:val="0"/>
          <w:numId w:val="46"/>
        </w:numPr>
        <w:spacing w:after="240"/>
        <w:ind w:left="1440" w:hanging="720"/>
        <w:rPr>
          <w:rFonts w:asciiTheme="minorHAnsi" w:hAnsiTheme="minorHAnsi" w:cstheme="minorHAnsi"/>
          <w:sz w:val="24"/>
          <w:szCs w:val="24"/>
        </w:rPr>
      </w:pPr>
      <w:r w:rsidRPr="008E0E42">
        <w:rPr>
          <w:rFonts w:asciiTheme="minorHAnsi" w:hAnsiTheme="minorHAnsi" w:cstheme="minorHAnsi"/>
          <w:sz w:val="24"/>
          <w:szCs w:val="24"/>
        </w:rPr>
        <w:t>State Law</w:t>
      </w:r>
      <w:r w:rsidRPr="00285834">
        <w:rPr>
          <w:rFonts w:asciiTheme="minorHAnsi" w:hAnsiTheme="minorHAnsi" w:cstheme="minorHAnsi"/>
          <w:sz w:val="24"/>
          <w:szCs w:val="24"/>
        </w:rPr>
        <w:t xml:space="preserve">. Nothing in this Agreement shall be construed to require Business Associate to access, use or disclose PHI without a written authorization from an individual who is a </w:t>
      </w:r>
      <w:r w:rsidRPr="00285834">
        <w:rPr>
          <w:rFonts w:asciiTheme="minorHAnsi" w:hAnsiTheme="minorHAnsi" w:cstheme="minorHAnsi"/>
          <w:sz w:val="24"/>
          <w:szCs w:val="24"/>
        </w:rPr>
        <w:lastRenderedPageBreak/>
        <w:t>subject of the PHI, or written authorization form any other person, where such authorization would be required under state law for such access, use or disclosure.</w:t>
      </w:r>
    </w:p>
    <w:p w14:paraId="35610562" w14:textId="5EC5AE88" w:rsidR="00285834" w:rsidRPr="00285834" w:rsidRDefault="00285834" w:rsidP="008E0E42">
      <w:pPr>
        <w:pStyle w:val="ListParagraph"/>
        <w:numPr>
          <w:ilvl w:val="0"/>
          <w:numId w:val="46"/>
        </w:numPr>
        <w:spacing w:after="240"/>
        <w:ind w:left="1440" w:hanging="720"/>
        <w:rPr>
          <w:rFonts w:asciiTheme="minorHAnsi" w:hAnsiTheme="minorHAnsi" w:cstheme="minorHAnsi"/>
          <w:sz w:val="24"/>
          <w:szCs w:val="24"/>
        </w:rPr>
      </w:pPr>
      <w:r w:rsidRPr="008E0E42">
        <w:rPr>
          <w:rFonts w:asciiTheme="minorHAnsi" w:hAnsiTheme="minorHAnsi" w:cstheme="minorHAnsi"/>
          <w:sz w:val="24"/>
          <w:szCs w:val="24"/>
        </w:rPr>
        <w:t>Indemnification.</w:t>
      </w:r>
      <w:r w:rsidRPr="00285834">
        <w:rPr>
          <w:rFonts w:asciiTheme="minorHAnsi" w:hAnsiTheme="minorHAnsi" w:cstheme="minorHAnsi"/>
          <w:sz w:val="24"/>
          <w:szCs w:val="24"/>
        </w:rPr>
        <w:t xml:space="preserve"> Business Associate shall indemnify, hold harmless and defend Covered Entity from and against any and all claims, losses, liabilities, costs and other expenses resulting from, or relating to, the acts or omissions of Business Associate in connection with the representations, duties and obligations of Business Associate under this Agreement.</w:t>
      </w:r>
    </w:p>
    <w:p w14:paraId="661853B2" w14:textId="57D1AFC9" w:rsidR="00285834" w:rsidRPr="00285834" w:rsidRDefault="00285834" w:rsidP="008E0E42">
      <w:pPr>
        <w:pStyle w:val="ListParagraph"/>
        <w:numPr>
          <w:ilvl w:val="0"/>
          <w:numId w:val="46"/>
        </w:numPr>
        <w:spacing w:after="240"/>
        <w:ind w:left="1440" w:hanging="720"/>
        <w:rPr>
          <w:rFonts w:asciiTheme="minorHAnsi" w:hAnsiTheme="minorHAnsi" w:cstheme="minorHAnsi"/>
          <w:sz w:val="24"/>
          <w:szCs w:val="24"/>
        </w:rPr>
      </w:pPr>
      <w:r w:rsidRPr="008E0E42">
        <w:rPr>
          <w:rFonts w:asciiTheme="minorHAnsi" w:hAnsiTheme="minorHAnsi" w:cstheme="minorHAnsi"/>
          <w:sz w:val="24"/>
          <w:szCs w:val="24"/>
        </w:rPr>
        <w:t xml:space="preserve">Disclaimer. </w:t>
      </w:r>
      <w:r w:rsidRPr="00285834">
        <w:rPr>
          <w:rFonts w:asciiTheme="minorHAnsi" w:hAnsiTheme="minorHAnsi" w:cstheme="minorHAnsi"/>
          <w:sz w:val="24"/>
          <w:szCs w:val="24"/>
        </w:rPr>
        <w:t>Covered Entity makes no warranty or representation that compliance by Business Associate with this Agreement, HIPAA, the HITECH Act, or the HIPAA Regulations will be adequate or satisfactory for Business Associate’s own purposes.  Business Associate is solely responsible for all decisions made by Business Associate regarding the safeguarding of PHI.</w:t>
      </w:r>
    </w:p>
    <w:p w14:paraId="4E4FBE5D" w14:textId="73E6775C" w:rsidR="00285834" w:rsidRPr="00285834" w:rsidRDefault="00285834" w:rsidP="008E0E42">
      <w:pPr>
        <w:pStyle w:val="ListParagraph"/>
        <w:numPr>
          <w:ilvl w:val="0"/>
          <w:numId w:val="46"/>
        </w:numPr>
        <w:spacing w:after="240"/>
        <w:ind w:left="1440" w:hanging="720"/>
        <w:rPr>
          <w:rFonts w:asciiTheme="minorHAnsi" w:hAnsiTheme="minorHAnsi" w:cstheme="minorHAnsi"/>
          <w:sz w:val="24"/>
          <w:szCs w:val="24"/>
        </w:rPr>
      </w:pPr>
      <w:r w:rsidRPr="008E0E42">
        <w:rPr>
          <w:rFonts w:asciiTheme="minorHAnsi" w:hAnsiTheme="minorHAnsi" w:cstheme="minorHAnsi"/>
          <w:sz w:val="24"/>
          <w:szCs w:val="24"/>
        </w:rPr>
        <w:t xml:space="preserve">Amendment to Comply with Law. </w:t>
      </w:r>
      <w:r w:rsidRPr="00285834">
        <w:rPr>
          <w:rFonts w:asciiTheme="minorHAnsi" w:hAnsiTheme="minorHAnsi" w:cstheme="minorHAnsi"/>
          <w:sz w:val="24"/>
          <w:szCs w:val="24"/>
        </w:rPr>
        <w:t>The parties acknowledge that state and federal laws relating to data security and privacy are rapidly evolving and that amendment of this Agreement may be required to provide for procedures to ensure compliance with such developments. The parties specifically agree to take such action as is necessary to implement the standards and requirements of HIPAA, the HITECH Act, the Privacy Rule, the Security Rule and other applicable laws relating to the security or confidentiality of PHI. The parties understand and agree that Covered Entity must receive satisfactory written assurance from Business Associate that Business Associate will adequately safeguard all PHI. Upon the request of either party, the other party agrees to promptly enter into negotiations concerning the terms of an amendment to this Agreement embodying written assurances consistent with the standards and requirements of HIPAA, the HITECH Act, the Privacy Rule, the Security Rule or other applicable laws.  Covered Entity may terminate this Contract upon thirty (30) days written notice in the event (i) Business Associate does not promptly enter into negotiations to amend this Agreement when requested by Covered Entity pursuant to this Section or (ii) Business Associate does not enter into an amendment to this Agreement providing assurances regarding the safeguarding of PHI that Covered Entity, in its sole discretion, deems sufficient to satisfy the standards and requirements of applicable laws.</w:t>
      </w:r>
    </w:p>
    <w:p w14:paraId="099E1590" w14:textId="5DD7399F" w:rsidR="00285834" w:rsidRPr="009B7E21" w:rsidRDefault="00285834" w:rsidP="008E0E42">
      <w:pPr>
        <w:pStyle w:val="ListParagraph"/>
        <w:numPr>
          <w:ilvl w:val="0"/>
          <w:numId w:val="46"/>
        </w:numPr>
        <w:spacing w:after="240"/>
        <w:ind w:left="1440" w:hanging="720"/>
        <w:rPr>
          <w:rFonts w:asciiTheme="minorHAnsi" w:hAnsiTheme="minorHAnsi" w:cstheme="minorHAnsi"/>
          <w:sz w:val="24"/>
          <w:szCs w:val="24"/>
        </w:rPr>
      </w:pPr>
      <w:r w:rsidRPr="008E0E42">
        <w:rPr>
          <w:rFonts w:asciiTheme="minorHAnsi" w:hAnsiTheme="minorHAnsi" w:cstheme="minorHAnsi"/>
          <w:sz w:val="24"/>
          <w:szCs w:val="24"/>
        </w:rPr>
        <w:t xml:space="preserve">Amendment of Attachment A. </w:t>
      </w:r>
      <w:r w:rsidRPr="00285834">
        <w:rPr>
          <w:rFonts w:asciiTheme="minorHAnsi" w:hAnsiTheme="minorHAnsi" w:cstheme="minorHAnsi"/>
          <w:sz w:val="24"/>
          <w:szCs w:val="24"/>
        </w:rPr>
        <w:t>Attachment A may be modified or amended by mutual agreement of the parties at any time without amendment of the Agreement.</w:t>
      </w:r>
    </w:p>
    <w:p w14:paraId="10ADE4BF" w14:textId="77777777" w:rsidR="00285834" w:rsidRPr="00285834" w:rsidRDefault="00285834" w:rsidP="008E0E42">
      <w:pPr>
        <w:pStyle w:val="ListParagraph"/>
        <w:numPr>
          <w:ilvl w:val="0"/>
          <w:numId w:val="46"/>
        </w:numPr>
        <w:spacing w:after="240"/>
        <w:ind w:left="1440" w:hanging="720"/>
        <w:rPr>
          <w:rFonts w:asciiTheme="minorHAnsi" w:hAnsiTheme="minorHAnsi" w:cstheme="minorHAnsi"/>
          <w:sz w:val="24"/>
          <w:szCs w:val="24"/>
        </w:rPr>
      </w:pPr>
      <w:r w:rsidRPr="008E0E42">
        <w:rPr>
          <w:rFonts w:asciiTheme="minorHAnsi" w:hAnsiTheme="minorHAnsi" w:cstheme="minorHAnsi"/>
          <w:sz w:val="24"/>
          <w:szCs w:val="24"/>
        </w:rPr>
        <w:t>Primacy.</w:t>
      </w:r>
      <w:r w:rsidRPr="00285834">
        <w:rPr>
          <w:rFonts w:asciiTheme="minorHAnsi" w:hAnsiTheme="minorHAnsi" w:cstheme="minorHAnsi"/>
          <w:sz w:val="24"/>
          <w:szCs w:val="24"/>
        </w:rPr>
        <w:t xml:space="preserve"> To the extent that any provisions of this Agreement conflict with the provisions of any other agreement or understanding between the parties, this Agreement shall control.</w:t>
      </w:r>
    </w:p>
    <w:p w14:paraId="7A2D2609" w14:textId="77777777" w:rsidR="00285834" w:rsidRPr="00285834" w:rsidRDefault="00285834" w:rsidP="008E0E42">
      <w:pPr>
        <w:spacing w:after="240"/>
        <w:ind w:left="1440"/>
        <w:jc w:val="both"/>
        <w:rPr>
          <w:rFonts w:asciiTheme="minorHAnsi" w:hAnsiTheme="minorHAnsi" w:cstheme="minorHAnsi"/>
          <w:sz w:val="24"/>
          <w:szCs w:val="24"/>
        </w:rPr>
      </w:pPr>
    </w:p>
    <w:p w14:paraId="509BBCC5" w14:textId="77777777" w:rsidR="0060270F" w:rsidRDefault="0060270F" w:rsidP="00285834">
      <w:pPr>
        <w:jc w:val="both"/>
        <w:rPr>
          <w:rFonts w:asciiTheme="minorHAnsi" w:hAnsiTheme="minorHAnsi" w:cstheme="minorHAnsi"/>
          <w:sz w:val="24"/>
          <w:szCs w:val="24"/>
        </w:rPr>
      </w:pPr>
      <w:r>
        <w:rPr>
          <w:rFonts w:asciiTheme="minorHAnsi" w:hAnsiTheme="minorHAnsi" w:cstheme="minorHAnsi"/>
          <w:sz w:val="24"/>
          <w:szCs w:val="24"/>
        </w:rPr>
        <w:br w:type="page"/>
      </w:r>
    </w:p>
    <w:p w14:paraId="31191F61" w14:textId="7395B05C" w:rsidR="00285834" w:rsidRPr="00285834" w:rsidRDefault="00285834" w:rsidP="00285834">
      <w:pPr>
        <w:jc w:val="both"/>
        <w:rPr>
          <w:rFonts w:asciiTheme="minorHAnsi" w:hAnsiTheme="minorHAnsi" w:cstheme="minorHAnsi"/>
          <w:sz w:val="24"/>
          <w:szCs w:val="24"/>
        </w:rPr>
      </w:pPr>
      <w:r w:rsidRPr="00285834">
        <w:rPr>
          <w:rFonts w:asciiTheme="minorHAnsi" w:hAnsiTheme="minorHAnsi" w:cstheme="minorHAnsi"/>
          <w:sz w:val="24"/>
          <w:szCs w:val="24"/>
        </w:rPr>
        <w:lastRenderedPageBreak/>
        <w:t>IN WITNESS WHEREOF, the parties hereto have duly executed this Agreement as of the Effective Date.</w:t>
      </w:r>
    </w:p>
    <w:p w14:paraId="2BD5ACAC" w14:textId="77777777" w:rsidR="00285834" w:rsidRPr="00285834" w:rsidRDefault="00285834" w:rsidP="00285834">
      <w:pPr>
        <w:tabs>
          <w:tab w:val="center" w:pos="2340"/>
          <w:tab w:val="center" w:pos="7740"/>
        </w:tabs>
        <w:rPr>
          <w:rFonts w:asciiTheme="minorHAnsi" w:hAnsiTheme="minorHAnsi" w:cstheme="minorHAnsi"/>
          <w:sz w:val="24"/>
          <w:szCs w:val="24"/>
        </w:rPr>
      </w:pPr>
    </w:p>
    <w:p w14:paraId="3F4E138F" w14:textId="77777777" w:rsidR="00285834" w:rsidRPr="00285834" w:rsidRDefault="00285834" w:rsidP="00285834">
      <w:pPr>
        <w:tabs>
          <w:tab w:val="center" w:pos="2340"/>
          <w:tab w:val="center" w:pos="7740"/>
        </w:tabs>
        <w:rPr>
          <w:rFonts w:asciiTheme="minorHAnsi" w:hAnsiTheme="minorHAnsi" w:cstheme="minorHAnsi"/>
          <w:sz w:val="24"/>
          <w:szCs w:val="24"/>
        </w:rPr>
      </w:pPr>
      <w:r w:rsidRPr="00285834">
        <w:rPr>
          <w:rFonts w:asciiTheme="minorHAnsi" w:hAnsiTheme="minorHAnsi" w:cstheme="minorHAnsi"/>
          <w:sz w:val="24"/>
          <w:szCs w:val="24"/>
        </w:rPr>
        <w:tab/>
        <w:t>Business Associate</w:t>
      </w:r>
      <w:r w:rsidRPr="00285834">
        <w:rPr>
          <w:rFonts w:asciiTheme="minorHAnsi" w:hAnsiTheme="minorHAnsi" w:cstheme="minorHAnsi"/>
          <w:sz w:val="24"/>
          <w:szCs w:val="24"/>
        </w:rPr>
        <w:tab/>
        <w:t>Covered Entity</w:t>
      </w:r>
    </w:p>
    <w:p w14:paraId="31511CF5" w14:textId="7E554B4A" w:rsidR="00285834" w:rsidRPr="00285834" w:rsidRDefault="00285834" w:rsidP="00285834">
      <w:pPr>
        <w:tabs>
          <w:tab w:val="center" w:pos="2340"/>
          <w:tab w:val="center" w:pos="7740"/>
        </w:tabs>
        <w:rPr>
          <w:rFonts w:asciiTheme="minorHAnsi" w:hAnsiTheme="minorHAnsi" w:cstheme="minorHAnsi"/>
          <w:sz w:val="24"/>
          <w:szCs w:val="24"/>
        </w:rPr>
      </w:pPr>
      <w:r w:rsidRPr="00285834">
        <w:rPr>
          <w:rFonts w:asciiTheme="minorHAnsi" w:hAnsiTheme="minorHAnsi" w:cstheme="minorHAnsi"/>
          <w:sz w:val="24"/>
          <w:szCs w:val="24"/>
        </w:rPr>
        <w:tab/>
        <w:t>(Enter Contractor’s Name)</w:t>
      </w:r>
      <w:r w:rsidRPr="00285834">
        <w:rPr>
          <w:rFonts w:asciiTheme="minorHAnsi" w:hAnsiTheme="minorHAnsi" w:cstheme="minorHAnsi"/>
          <w:sz w:val="24"/>
          <w:szCs w:val="24"/>
        </w:rPr>
        <w:tab/>
      </w:r>
      <w:r w:rsidR="00623FBF">
        <w:rPr>
          <w:rFonts w:asciiTheme="minorHAnsi" w:hAnsiTheme="minorHAnsi" w:cstheme="minorHAnsi"/>
          <w:sz w:val="24"/>
          <w:szCs w:val="24"/>
        </w:rPr>
        <w:t>(</w:t>
      </w:r>
      <w:r w:rsidRPr="00285834">
        <w:rPr>
          <w:rFonts w:asciiTheme="minorHAnsi" w:hAnsiTheme="minorHAnsi" w:cstheme="minorHAnsi"/>
          <w:sz w:val="24"/>
          <w:szCs w:val="24"/>
        </w:rPr>
        <w:t>Enter County Agency’s Name)</w:t>
      </w:r>
    </w:p>
    <w:p w14:paraId="0FD0ABD6" w14:textId="77777777" w:rsidR="00285834" w:rsidRPr="00285834" w:rsidRDefault="00285834" w:rsidP="00285834">
      <w:pPr>
        <w:tabs>
          <w:tab w:val="center" w:pos="2340"/>
          <w:tab w:val="center" w:pos="7740"/>
        </w:tabs>
        <w:rPr>
          <w:rFonts w:asciiTheme="minorHAnsi" w:hAnsiTheme="minorHAnsi" w:cstheme="minorHAnsi"/>
          <w:sz w:val="24"/>
          <w:szCs w:val="24"/>
        </w:rPr>
      </w:pPr>
    </w:p>
    <w:p w14:paraId="535CF97F" w14:textId="77777777" w:rsidR="00285834" w:rsidRPr="00285834" w:rsidRDefault="00285834" w:rsidP="00285834">
      <w:pPr>
        <w:tabs>
          <w:tab w:val="left" w:pos="0"/>
          <w:tab w:val="right" w:pos="4680"/>
          <w:tab w:val="left" w:pos="5400"/>
          <w:tab w:val="right" w:pos="10080"/>
        </w:tabs>
        <w:rPr>
          <w:rFonts w:asciiTheme="minorHAnsi" w:hAnsiTheme="minorHAnsi" w:cstheme="minorHAnsi"/>
          <w:sz w:val="24"/>
          <w:szCs w:val="24"/>
          <w:u w:val="single"/>
        </w:rPr>
      </w:pPr>
      <w:r w:rsidRPr="00285834">
        <w:rPr>
          <w:rFonts w:asciiTheme="minorHAnsi" w:hAnsiTheme="minorHAnsi" w:cstheme="minorHAnsi"/>
          <w:sz w:val="24"/>
          <w:szCs w:val="24"/>
          <w:u w:val="single"/>
        </w:rPr>
        <w:tab/>
      </w:r>
      <w:r w:rsidRPr="00285834">
        <w:rPr>
          <w:rFonts w:asciiTheme="minorHAnsi" w:hAnsiTheme="minorHAnsi" w:cstheme="minorHAnsi"/>
          <w:sz w:val="24"/>
          <w:szCs w:val="24"/>
        </w:rPr>
        <w:tab/>
      </w:r>
      <w:r w:rsidRPr="00285834">
        <w:rPr>
          <w:rFonts w:asciiTheme="minorHAnsi" w:hAnsiTheme="minorHAnsi" w:cstheme="minorHAnsi"/>
          <w:sz w:val="24"/>
          <w:szCs w:val="24"/>
          <w:u w:val="single"/>
        </w:rPr>
        <w:tab/>
      </w:r>
    </w:p>
    <w:p w14:paraId="30DC654A" w14:textId="23191360" w:rsidR="00285834" w:rsidRPr="00285834" w:rsidRDefault="00285834" w:rsidP="00285834">
      <w:pPr>
        <w:tabs>
          <w:tab w:val="center" w:pos="2340"/>
          <w:tab w:val="center" w:pos="7740"/>
        </w:tabs>
        <w:rPr>
          <w:rFonts w:asciiTheme="minorHAnsi" w:hAnsiTheme="minorHAnsi" w:cstheme="minorHAnsi"/>
          <w:sz w:val="24"/>
          <w:szCs w:val="24"/>
        </w:rPr>
      </w:pPr>
      <w:r w:rsidRPr="00285834">
        <w:rPr>
          <w:rFonts w:asciiTheme="minorHAnsi" w:hAnsiTheme="minorHAnsi" w:cstheme="minorHAnsi"/>
          <w:sz w:val="24"/>
          <w:szCs w:val="24"/>
        </w:rPr>
        <w:tab/>
        <w:t xml:space="preserve">(Enter </w:t>
      </w:r>
      <w:r w:rsidR="00231C9D" w:rsidRPr="00285834">
        <w:rPr>
          <w:rFonts w:asciiTheme="minorHAnsi" w:hAnsiTheme="minorHAnsi" w:cstheme="minorHAnsi"/>
          <w:sz w:val="24"/>
          <w:szCs w:val="24"/>
        </w:rPr>
        <w:t>Signatory’s</w:t>
      </w:r>
      <w:r w:rsidRPr="00285834">
        <w:rPr>
          <w:rFonts w:asciiTheme="minorHAnsi" w:hAnsiTheme="minorHAnsi" w:cstheme="minorHAnsi"/>
          <w:sz w:val="24"/>
          <w:szCs w:val="24"/>
        </w:rPr>
        <w:t xml:space="preserve"> Name)</w:t>
      </w:r>
      <w:r w:rsidRPr="00285834">
        <w:rPr>
          <w:rFonts w:asciiTheme="minorHAnsi" w:hAnsiTheme="minorHAnsi" w:cstheme="minorHAnsi"/>
          <w:sz w:val="24"/>
          <w:szCs w:val="24"/>
        </w:rPr>
        <w:tab/>
        <w:t xml:space="preserve">(Enter </w:t>
      </w:r>
      <w:r w:rsidR="00231C9D" w:rsidRPr="00285834">
        <w:rPr>
          <w:rFonts w:asciiTheme="minorHAnsi" w:hAnsiTheme="minorHAnsi" w:cstheme="minorHAnsi"/>
          <w:sz w:val="24"/>
          <w:szCs w:val="24"/>
        </w:rPr>
        <w:t>Signatory’s</w:t>
      </w:r>
      <w:r w:rsidRPr="00285834">
        <w:rPr>
          <w:rFonts w:asciiTheme="minorHAnsi" w:hAnsiTheme="minorHAnsi" w:cstheme="minorHAnsi"/>
          <w:sz w:val="24"/>
          <w:szCs w:val="24"/>
        </w:rPr>
        <w:t xml:space="preserve"> Name and Title)</w:t>
      </w:r>
    </w:p>
    <w:p w14:paraId="12268DCB" w14:textId="77777777" w:rsidR="00285834" w:rsidRPr="00285834" w:rsidRDefault="00285834" w:rsidP="00285834">
      <w:pPr>
        <w:tabs>
          <w:tab w:val="center" w:pos="2340"/>
          <w:tab w:val="center" w:pos="7740"/>
        </w:tabs>
        <w:rPr>
          <w:rFonts w:asciiTheme="minorHAnsi" w:hAnsiTheme="minorHAnsi" w:cstheme="minorHAnsi"/>
          <w:sz w:val="24"/>
          <w:szCs w:val="24"/>
        </w:rPr>
      </w:pPr>
    </w:p>
    <w:p w14:paraId="6C1A6A47" w14:textId="77777777" w:rsidR="00285834" w:rsidRPr="00285834" w:rsidRDefault="00285834" w:rsidP="00285834">
      <w:pPr>
        <w:tabs>
          <w:tab w:val="left" w:pos="0"/>
          <w:tab w:val="right" w:pos="4680"/>
          <w:tab w:val="left" w:pos="5400"/>
          <w:tab w:val="right" w:pos="10080"/>
        </w:tabs>
        <w:rPr>
          <w:rFonts w:asciiTheme="minorHAnsi" w:hAnsiTheme="minorHAnsi" w:cstheme="minorHAnsi"/>
          <w:sz w:val="24"/>
          <w:szCs w:val="24"/>
          <w:u w:val="single"/>
        </w:rPr>
      </w:pPr>
      <w:r w:rsidRPr="00285834">
        <w:rPr>
          <w:rFonts w:asciiTheme="minorHAnsi" w:hAnsiTheme="minorHAnsi" w:cstheme="minorHAnsi"/>
          <w:sz w:val="24"/>
          <w:szCs w:val="24"/>
          <w:u w:val="single"/>
        </w:rPr>
        <w:tab/>
      </w:r>
      <w:r w:rsidRPr="00285834">
        <w:rPr>
          <w:rFonts w:asciiTheme="minorHAnsi" w:hAnsiTheme="minorHAnsi" w:cstheme="minorHAnsi"/>
          <w:sz w:val="24"/>
          <w:szCs w:val="24"/>
        </w:rPr>
        <w:tab/>
      </w:r>
      <w:r w:rsidRPr="00285834">
        <w:rPr>
          <w:rFonts w:asciiTheme="minorHAnsi" w:hAnsiTheme="minorHAnsi" w:cstheme="minorHAnsi"/>
          <w:sz w:val="24"/>
          <w:szCs w:val="24"/>
          <w:u w:val="single"/>
        </w:rPr>
        <w:tab/>
      </w:r>
    </w:p>
    <w:p w14:paraId="4C6C1536" w14:textId="77777777" w:rsidR="00285834" w:rsidRPr="00285834" w:rsidRDefault="00285834" w:rsidP="00285834">
      <w:pPr>
        <w:tabs>
          <w:tab w:val="center" w:pos="2340"/>
          <w:tab w:val="center" w:pos="7740"/>
        </w:tabs>
        <w:rPr>
          <w:rFonts w:asciiTheme="minorHAnsi" w:hAnsiTheme="minorHAnsi" w:cstheme="minorHAnsi"/>
          <w:sz w:val="24"/>
          <w:szCs w:val="24"/>
        </w:rPr>
      </w:pPr>
      <w:r w:rsidRPr="00285834">
        <w:rPr>
          <w:rFonts w:asciiTheme="minorHAnsi" w:hAnsiTheme="minorHAnsi" w:cstheme="minorHAnsi"/>
          <w:sz w:val="24"/>
          <w:szCs w:val="24"/>
        </w:rPr>
        <w:tab/>
        <w:t>Street Address</w:t>
      </w:r>
      <w:r w:rsidRPr="00285834">
        <w:rPr>
          <w:rFonts w:asciiTheme="minorHAnsi" w:hAnsiTheme="minorHAnsi" w:cstheme="minorHAnsi"/>
          <w:sz w:val="24"/>
          <w:szCs w:val="24"/>
        </w:rPr>
        <w:tab/>
        <w:t>Date</w:t>
      </w:r>
    </w:p>
    <w:p w14:paraId="6976965A" w14:textId="77777777" w:rsidR="00285834" w:rsidRPr="00285834" w:rsidRDefault="00285834" w:rsidP="00285834">
      <w:pPr>
        <w:tabs>
          <w:tab w:val="center" w:pos="2340"/>
          <w:tab w:val="center" w:pos="7740"/>
        </w:tabs>
        <w:rPr>
          <w:rFonts w:asciiTheme="minorHAnsi" w:hAnsiTheme="minorHAnsi" w:cstheme="minorHAnsi"/>
          <w:sz w:val="24"/>
          <w:szCs w:val="24"/>
        </w:rPr>
      </w:pPr>
    </w:p>
    <w:p w14:paraId="0572DD74" w14:textId="77777777" w:rsidR="00285834" w:rsidRPr="00285834" w:rsidRDefault="00285834" w:rsidP="00285834">
      <w:pPr>
        <w:tabs>
          <w:tab w:val="left" w:pos="0"/>
          <w:tab w:val="right" w:pos="4680"/>
        </w:tabs>
        <w:rPr>
          <w:rFonts w:asciiTheme="minorHAnsi" w:hAnsiTheme="minorHAnsi" w:cstheme="minorHAnsi"/>
          <w:sz w:val="24"/>
          <w:szCs w:val="24"/>
          <w:u w:val="single"/>
        </w:rPr>
      </w:pPr>
      <w:r w:rsidRPr="00285834">
        <w:rPr>
          <w:rFonts w:asciiTheme="minorHAnsi" w:hAnsiTheme="minorHAnsi" w:cstheme="minorHAnsi"/>
          <w:sz w:val="24"/>
          <w:szCs w:val="24"/>
          <w:u w:val="single"/>
        </w:rPr>
        <w:tab/>
      </w:r>
    </w:p>
    <w:p w14:paraId="22A66E0E" w14:textId="77777777" w:rsidR="00285834" w:rsidRPr="00285834" w:rsidRDefault="00285834" w:rsidP="00285834">
      <w:pPr>
        <w:tabs>
          <w:tab w:val="center" w:pos="2340"/>
          <w:tab w:val="center" w:pos="7740"/>
        </w:tabs>
        <w:rPr>
          <w:rFonts w:asciiTheme="minorHAnsi" w:hAnsiTheme="minorHAnsi" w:cstheme="minorHAnsi"/>
          <w:sz w:val="24"/>
          <w:szCs w:val="24"/>
        </w:rPr>
      </w:pPr>
      <w:r w:rsidRPr="00285834">
        <w:rPr>
          <w:rFonts w:asciiTheme="minorHAnsi" w:hAnsiTheme="minorHAnsi" w:cstheme="minorHAnsi"/>
          <w:sz w:val="24"/>
          <w:szCs w:val="24"/>
        </w:rPr>
        <w:tab/>
        <w:t>City, State, Zip Code</w:t>
      </w:r>
    </w:p>
    <w:p w14:paraId="65D8CA6D" w14:textId="77777777" w:rsidR="00285834" w:rsidRPr="00285834" w:rsidRDefault="00285834" w:rsidP="00285834">
      <w:pPr>
        <w:tabs>
          <w:tab w:val="center" w:pos="2340"/>
          <w:tab w:val="center" w:pos="7740"/>
        </w:tabs>
        <w:rPr>
          <w:rFonts w:asciiTheme="minorHAnsi" w:hAnsiTheme="minorHAnsi" w:cstheme="minorHAnsi"/>
          <w:sz w:val="24"/>
          <w:szCs w:val="24"/>
        </w:rPr>
      </w:pPr>
    </w:p>
    <w:p w14:paraId="48DAB268" w14:textId="77777777" w:rsidR="00285834" w:rsidRPr="00285834" w:rsidRDefault="00285834" w:rsidP="00285834">
      <w:pPr>
        <w:tabs>
          <w:tab w:val="left" w:pos="0"/>
          <w:tab w:val="right" w:pos="4680"/>
        </w:tabs>
        <w:rPr>
          <w:rFonts w:asciiTheme="minorHAnsi" w:hAnsiTheme="minorHAnsi" w:cstheme="minorHAnsi"/>
          <w:sz w:val="24"/>
          <w:szCs w:val="24"/>
          <w:u w:val="single"/>
        </w:rPr>
      </w:pPr>
      <w:r w:rsidRPr="00285834">
        <w:rPr>
          <w:rFonts w:asciiTheme="minorHAnsi" w:hAnsiTheme="minorHAnsi" w:cstheme="minorHAnsi"/>
          <w:sz w:val="24"/>
          <w:szCs w:val="24"/>
          <w:u w:val="single"/>
        </w:rPr>
        <w:tab/>
      </w:r>
    </w:p>
    <w:p w14:paraId="08FB0E76" w14:textId="77777777" w:rsidR="00285834" w:rsidRPr="00285834" w:rsidRDefault="00285834" w:rsidP="00285834">
      <w:pPr>
        <w:tabs>
          <w:tab w:val="center" w:pos="2340"/>
          <w:tab w:val="center" w:pos="7740"/>
        </w:tabs>
        <w:rPr>
          <w:rFonts w:asciiTheme="minorHAnsi" w:hAnsiTheme="minorHAnsi" w:cstheme="minorHAnsi"/>
          <w:sz w:val="24"/>
          <w:szCs w:val="24"/>
        </w:rPr>
      </w:pPr>
      <w:r w:rsidRPr="00285834">
        <w:rPr>
          <w:rFonts w:asciiTheme="minorHAnsi" w:hAnsiTheme="minorHAnsi" w:cstheme="minorHAnsi"/>
          <w:sz w:val="24"/>
          <w:szCs w:val="24"/>
        </w:rPr>
        <w:tab/>
        <w:t>Date Signed</w:t>
      </w:r>
    </w:p>
    <w:p w14:paraId="559AEB54" w14:textId="77777777" w:rsidR="00285834" w:rsidRDefault="00285834" w:rsidP="00F55A13">
      <w:pPr>
        <w:spacing w:before="80"/>
        <w:ind w:left="-274"/>
        <w:rPr>
          <w:sz w:val="23"/>
          <w:szCs w:val="23"/>
        </w:rPr>
      </w:pPr>
    </w:p>
    <w:p w14:paraId="788CFE43" w14:textId="77777777" w:rsidR="00285834" w:rsidRPr="00285834" w:rsidRDefault="00285834" w:rsidP="00285834">
      <w:pPr>
        <w:rPr>
          <w:sz w:val="23"/>
          <w:szCs w:val="23"/>
        </w:rPr>
      </w:pPr>
    </w:p>
    <w:p w14:paraId="1F410A25" w14:textId="77777777" w:rsidR="00285834" w:rsidRPr="00285834" w:rsidRDefault="00285834" w:rsidP="00285834">
      <w:pPr>
        <w:rPr>
          <w:sz w:val="23"/>
          <w:szCs w:val="23"/>
        </w:rPr>
      </w:pPr>
    </w:p>
    <w:p w14:paraId="2A74892D" w14:textId="77777777" w:rsidR="00285834" w:rsidRPr="00285834" w:rsidRDefault="00285834" w:rsidP="00285834">
      <w:pPr>
        <w:rPr>
          <w:sz w:val="23"/>
          <w:szCs w:val="23"/>
        </w:rPr>
      </w:pPr>
    </w:p>
    <w:p w14:paraId="6A33E7FC" w14:textId="77777777" w:rsidR="00285834" w:rsidRPr="00285834" w:rsidRDefault="00285834" w:rsidP="00285834">
      <w:pPr>
        <w:rPr>
          <w:sz w:val="23"/>
          <w:szCs w:val="23"/>
        </w:rPr>
      </w:pPr>
    </w:p>
    <w:p w14:paraId="11427FA9" w14:textId="77777777" w:rsidR="00285834" w:rsidRPr="00285834" w:rsidRDefault="00285834" w:rsidP="00285834">
      <w:pPr>
        <w:rPr>
          <w:sz w:val="23"/>
          <w:szCs w:val="23"/>
        </w:rPr>
      </w:pPr>
    </w:p>
    <w:p w14:paraId="03A178C4" w14:textId="77777777" w:rsidR="00285834" w:rsidRPr="00285834" w:rsidRDefault="00285834" w:rsidP="00285834">
      <w:pPr>
        <w:rPr>
          <w:sz w:val="23"/>
          <w:szCs w:val="23"/>
        </w:rPr>
      </w:pPr>
    </w:p>
    <w:p w14:paraId="4D0AE2F2" w14:textId="77777777" w:rsidR="00285834" w:rsidRPr="00285834" w:rsidRDefault="00285834" w:rsidP="00285834">
      <w:pPr>
        <w:rPr>
          <w:sz w:val="23"/>
          <w:szCs w:val="23"/>
        </w:rPr>
      </w:pPr>
    </w:p>
    <w:p w14:paraId="6C6C84FF" w14:textId="77777777" w:rsidR="00285834" w:rsidRPr="00285834" w:rsidRDefault="00285834" w:rsidP="00285834">
      <w:pPr>
        <w:rPr>
          <w:sz w:val="23"/>
          <w:szCs w:val="23"/>
        </w:rPr>
      </w:pPr>
    </w:p>
    <w:p w14:paraId="4EE1098B" w14:textId="77777777" w:rsidR="00285834" w:rsidRPr="00285834" w:rsidRDefault="00285834" w:rsidP="00285834">
      <w:pPr>
        <w:rPr>
          <w:sz w:val="23"/>
          <w:szCs w:val="23"/>
        </w:rPr>
      </w:pPr>
    </w:p>
    <w:p w14:paraId="3F371F26" w14:textId="77777777" w:rsidR="00285834" w:rsidRPr="00285834" w:rsidRDefault="00285834" w:rsidP="00285834">
      <w:pPr>
        <w:rPr>
          <w:sz w:val="23"/>
          <w:szCs w:val="23"/>
        </w:rPr>
      </w:pPr>
    </w:p>
    <w:p w14:paraId="24CE5736" w14:textId="77777777" w:rsidR="00285834" w:rsidRPr="00285834" w:rsidRDefault="00285834" w:rsidP="00285834">
      <w:pPr>
        <w:rPr>
          <w:sz w:val="23"/>
          <w:szCs w:val="23"/>
        </w:rPr>
      </w:pPr>
    </w:p>
    <w:p w14:paraId="3252DAF6" w14:textId="77777777" w:rsidR="00285834" w:rsidRPr="00285834" w:rsidRDefault="00285834" w:rsidP="00285834">
      <w:pPr>
        <w:rPr>
          <w:sz w:val="23"/>
          <w:szCs w:val="23"/>
        </w:rPr>
      </w:pPr>
    </w:p>
    <w:p w14:paraId="3116CA62" w14:textId="77777777" w:rsidR="00285834" w:rsidRPr="00285834" w:rsidRDefault="00285834" w:rsidP="00285834">
      <w:pPr>
        <w:rPr>
          <w:sz w:val="23"/>
          <w:szCs w:val="23"/>
        </w:rPr>
      </w:pPr>
    </w:p>
    <w:p w14:paraId="3C005180" w14:textId="77777777" w:rsidR="00285834" w:rsidRDefault="00285834" w:rsidP="00285834">
      <w:pPr>
        <w:rPr>
          <w:sz w:val="23"/>
          <w:szCs w:val="23"/>
        </w:rPr>
        <w:sectPr w:rsidR="00285834" w:rsidSect="00285834">
          <w:footerReference w:type="default" r:id="rId103"/>
          <w:headerReference w:type="first" r:id="rId104"/>
          <w:footerReference w:type="first" r:id="rId105"/>
          <w:pgSz w:w="12240" w:h="15840" w:code="1"/>
          <w:pgMar w:top="1440" w:right="1080" w:bottom="1080" w:left="1080" w:header="288" w:footer="576" w:gutter="0"/>
          <w:pgNumType w:start="1"/>
          <w:cols w:space="720"/>
          <w:formProt w:val="0"/>
          <w:titlePg/>
          <w:docGrid w:linePitch="354"/>
        </w:sectPr>
      </w:pPr>
    </w:p>
    <w:p w14:paraId="1EA63DC9" w14:textId="37A930B6" w:rsidR="00285834" w:rsidRDefault="00285834" w:rsidP="00474CD1">
      <w:pPr>
        <w:pStyle w:val="Heading3"/>
        <w:rPr>
          <w:rFonts w:asciiTheme="minorHAnsi" w:hAnsiTheme="minorHAnsi" w:cstheme="minorHAnsi"/>
          <w:b w:val="0"/>
          <w:bCs/>
          <w:sz w:val="24"/>
          <w:szCs w:val="24"/>
        </w:rPr>
      </w:pPr>
      <w:r w:rsidRPr="00474CD1">
        <w:rPr>
          <w:sz w:val="32"/>
          <w:szCs w:val="32"/>
        </w:rPr>
        <w:lastRenderedPageBreak/>
        <w:t>EXHIBIT C</w:t>
      </w:r>
    </w:p>
    <w:p w14:paraId="3BB871FE" w14:textId="02794BBB" w:rsidR="00285834" w:rsidRPr="00474CD1" w:rsidRDefault="00285834" w:rsidP="00285834">
      <w:pPr>
        <w:jc w:val="center"/>
        <w:rPr>
          <w:rFonts w:asciiTheme="minorHAnsi" w:hAnsiTheme="minorHAnsi" w:cstheme="minorHAnsi"/>
          <w:b/>
          <w:sz w:val="32"/>
          <w:szCs w:val="32"/>
        </w:rPr>
      </w:pPr>
      <w:r w:rsidRPr="00474CD1">
        <w:rPr>
          <w:rFonts w:asciiTheme="minorHAnsi" w:hAnsiTheme="minorHAnsi" w:cstheme="minorHAnsi"/>
          <w:b/>
          <w:sz w:val="32"/>
          <w:szCs w:val="32"/>
        </w:rPr>
        <w:t>SECURITY CLEARANCE FORM</w:t>
      </w:r>
    </w:p>
    <w:p w14:paraId="29A45DC9" w14:textId="59CD4CC8" w:rsidR="00285834" w:rsidRPr="00285834" w:rsidRDefault="0095293A" w:rsidP="0095293A">
      <w:pPr>
        <w:jc w:val="center"/>
        <w:rPr>
          <w:sz w:val="23"/>
          <w:szCs w:val="23"/>
        </w:rPr>
      </w:pPr>
      <w:r w:rsidRPr="0095293A">
        <w:rPr>
          <w:noProof/>
          <w:sz w:val="23"/>
          <w:szCs w:val="23"/>
        </w:rPr>
        <w:drawing>
          <wp:inline distT="0" distB="0" distL="0" distR="0" wp14:anchorId="3E647010" wp14:editId="39E43BBE">
            <wp:extent cx="5990931" cy="7669938"/>
            <wp:effectExtent l="0" t="0" r="0" b="7620"/>
            <wp:docPr id="2086304504"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4504" name="Picture 1" descr="Table&#10;&#10;Description automatically generated"/>
                    <pic:cNvPicPr/>
                  </pic:nvPicPr>
                  <pic:blipFill>
                    <a:blip r:embed="rId106"/>
                    <a:stretch>
                      <a:fillRect/>
                    </a:stretch>
                  </pic:blipFill>
                  <pic:spPr>
                    <a:xfrm>
                      <a:off x="0" y="0"/>
                      <a:ext cx="5990931" cy="7669938"/>
                    </a:xfrm>
                    <a:prstGeom prst="rect">
                      <a:avLst/>
                    </a:prstGeom>
                  </pic:spPr>
                </pic:pic>
              </a:graphicData>
            </a:graphic>
          </wp:inline>
        </w:drawing>
      </w:r>
    </w:p>
    <w:sectPr w:rsidR="00285834" w:rsidRPr="00285834" w:rsidSect="00285834">
      <w:footerReference w:type="first" r:id="rId107"/>
      <w:pgSz w:w="12240" w:h="15840" w:code="1"/>
      <w:pgMar w:top="1440" w:right="1080" w:bottom="1080" w:left="1080" w:header="288"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5D2A" w14:textId="77777777" w:rsidR="006E2339" w:rsidRDefault="006E2339">
      <w:r>
        <w:separator/>
      </w:r>
    </w:p>
  </w:endnote>
  <w:endnote w:type="continuationSeparator" w:id="0">
    <w:p w14:paraId="4D8DA64F" w14:textId="77777777" w:rsidR="006E2339" w:rsidRDefault="006E2339">
      <w:r>
        <w:continuationSeparator/>
      </w:r>
    </w:p>
  </w:endnote>
  <w:endnote w:type="continuationNotice" w:id="1">
    <w:p w14:paraId="7023F89C" w14:textId="77777777" w:rsidR="006E2339" w:rsidRDefault="006E2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2E" w14:textId="439A1988" w:rsidR="00B90722" w:rsidRPr="00BE2FD2" w:rsidRDefault="00B90722" w:rsidP="00C063D4">
    <w:pPr>
      <w:jc w:val="right"/>
      <w:rPr>
        <w:rFonts w:ascii="Calibri" w:hAnsi="Calibri" w:cs="Calibri"/>
      </w:rPr>
    </w:pPr>
    <w:r w:rsidRPr="00AB7D7F">
      <w:rPr>
        <w:rFonts w:ascii="Calibri" w:hAnsi="Calibri" w:cs="Calibri"/>
      </w:rPr>
      <w:t>RF</w:t>
    </w:r>
    <w:r>
      <w:rPr>
        <w:rFonts w:ascii="Calibri" w:hAnsi="Calibri" w:cs="Calibri"/>
      </w:rPr>
      <w:t>P</w:t>
    </w:r>
    <w:r w:rsidRPr="00AB7D7F">
      <w:rPr>
        <w:rFonts w:ascii="Calibri" w:hAnsi="Calibri" w:cs="Calibri"/>
      </w:rPr>
      <w:t xml:space="preserve"> </w:t>
    </w:r>
    <w:r w:rsidRPr="00BE2FD2">
      <w:rPr>
        <w:rFonts w:ascii="Calibri" w:hAnsi="Calibri" w:cs="Calibri"/>
      </w:rPr>
      <w:t xml:space="preserve">No. </w:t>
    </w:r>
    <w:r w:rsidR="00A90749" w:rsidRPr="00A90749">
      <w:rPr>
        <w:rFonts w:ascii="Calibri" w:hAnsi="Calibri" w:cs="Calibri"/>
        <w:color w:val="000000" w:themeColor="text1"/>
      </w:rPr>
      <w:t>902565</w:t>
    </w:r>
  </w:p>
  <w:p w14:paraId="2EE821A4" w14:textId="01794C10"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2C7D51">
      <w:rPr>
        <w:rFonts w:ascii="Calibri" w:hAnsi="Calibri" w:cs="Calibri"/>
        <w:noProof/>
      </w:rPr>
      <w:t>35</w:t>
    </w:r>
    <w:r>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13" w14:textId="4540E137" w:rsidR="007A4B70" w:rsidRDefault="007A4B70" w:rsidP="007A4B70">
    <w:pPr>
      <w:pStyle w:val="Footer"/>
      <w:jc w:val="right"/>
      <w:rPr>
        <w:rFonts w:asciiTheme="minorHAnsi" w:hAnsiTheme="minorHAnsi" w:cstheme="minorHAnsi"/>
        <w:szCs w:val="14"/>
      </w:rPr>
    </w:pPr>
    <w:bookmarkStart w:id="132" w:name="_Hlk115717291"/>
    <w:bookmarkStart w:id="133" w:name="_Hlk115717292"/>
    <w:bookmarkStart w:id="134" w:name="_Hlk115718229"/>
    <w:bookmarkStart w:id="135" w:name="_Hlk115718230"/>
    <w:r>
      <w:rPr>
        <w:rFonts w:asciiTheme="minorHAnsi" w:hAnsiTheme="minorHAnsi" w:cstheme="minorHAnsi"/>
        <w:szCs w:val="14"/>
      </w:rPr>
      <w:t>RFP Non-Fed Procurement</w:t>
    </w:r>
  </w:p>
  <w:p w14:paraId="650CE6A7" w14:textId="551D57BD"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132"/>
    <w:bookmarkEnd w:id="133"/>
    <w:bookmarkEnd w:id="134"/>
    <w:bookmarkEnd w:id="135"/>
    <w:r w:rsidR="000D4620">
      <w:rPr>
        <w:rFonts w:asciiTheme="minorHAnsi" w:hAnsiTheme="minorHAnsi" w:cstheme="minorHAnsi"/>
        <w:szCs w:val="14"/>
      </w:rPr>
      <w:t>9/13</w:t>
    </w:r>
    <w:r w:rsidR="00C871EB">
      <w:rPr>
        <w:rFonts w:asciiTheme="minorHAnsi" w:hAnsiTheme="minorHAnsi" w:cstheme="minorHAnsi"/>
        <w:szCs w:val="14"/>
      </w:rPr>
      <w:t>/</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17EEC5A3"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131D61">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63C93EED"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131D61">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DD3" w14:textId="5DA2425A"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No. </w:t>
    </w:r>
    <w:r w:rsidR="00A90749" w:rsidRPr="00A90749">
      <w:rPr>
        <w:rFonts w:ascii="Calibri" w:hAnsi="Calibri" w:cs="Calibri"/>
        <w:color w:val="000000" w:themeColor="text1"/>
      </w:rPr>
      <w:t>902565</w:t>
    </w:r>
    <w:r w:rsidRPr="00A90749">
      <w:rPr>
        <w:rFonts w:ascii="Calibri" w:hAnsi="Calibri" w:cs="Calibri"/>
        <w:color w:val="000000" w:themeColor="text1"/>
      </w:rPr>
      <w:t xml:space="preserve"> </w:t>
    </w:r>
  </w:p>
  <w:p w14:paraId="419926AC" w14:textId="21C766EC"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131D61">
      <w:rPr>
        <w:rFonts w:ascii="Calibri" w:hAnsi="Calibri" w:cs="Calibri"/>
        <w:noProof/>
        <w:position w:val="8"/>
      </w:rPr>
      <w:t>23</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50C0" w14:textId="0E00CADB" w:rsidR="00C063D4" w:rsidRPr="00C063D4" w:rsidRDefault="00285834" w:rsidP="008C2A33">
    <w:pPr>
      <w:pStyle w:val="Footer"/>
      <w:tabs>
        <w:tab w:val="clear" w:pos="4320"/>
        <w:tab w:val="clear" w:pos="8640"/>
      </w:tabs>
      <w:jc w:val="right"/>
      <w:rPr>
        <w:rFonts w:ascii="Calibri" w:hAnsi="Calibri" w:cs="Calibri"/>
        <w:szCs w:val="14"/>
      </w:rPr>
    </w:pPr>
    <w:r>
      <w:rPr>
        <w:rFonts w:ascii="Calibri" w:hAnsi="Calibri" w:cs="Calibri"/>
        <w:szCs w:val="14"/>
      </w:rPr>
      <w:tab/>
    </w:r>
    <w:r>
      <w:rPr>
        <w:rFonts w:ascii="Calibri" w:hAnsi="Calibri" w:cs="Calibri"/>
        <w:szCs w:val="14"/>
      </w:rPr>
      <w:tab/>
    </w:r>
    <w:r>
      <w:rPr>
        <w:rFonts w:ascii="Calibri" w:hAnsi="Calibri" w:cs="Calibri"/>
        <w:szCs w:val="14"/>
      </w:rPr>
      <w:tab/>
    </w:r>
    <w:r w:rsidRPr="001215F1">
      <w:rPr>
        <w:rFonts w:ascii="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60CB" w14:textId="7AF816AF" w:rsidR="00285834" w:rsidRPr="001215F1" w:rsidRDefault="00285834" w:rsidP="007E2C61">
    <w:pPr>
      <w:pStyle w:val="Footer"/>
      <w:tabs>
        <w:tab w:val="clear" w:pos="4320"/>
        <w:tab w:val="clear" w:pos="8640"/>
      </w:tabs>
      <w:jc w:val="right"/>
      <w:rPr>
        <w:rFonts w:ascii="Calibri" w:hAnsi="Calibri" w:cs="Calibri"/>
        <w:color w:val="000000"/>
      </w:rPr>
    </w:pPr>
    <w:r>
      <w:rPr>
        <w:rFonts w:ascii="Calibri" w:hAnsi="Calibri" w:cs="Calibri"/>
        <w:color w:val="000000"/>
      </w:rPr>
      <w:t>Exhibit B Sample Non-Disclosure Agreement and Conflict of Interest Statement</w:t>
    </w:r>
    <w:r w:rsidR="00CA6DE7">
      <w:rPr>
        <w:rFonts w:ascii="Calibri" w:hAnsi="Calibri" w:cs="Calibri"/>
        <w:color w:val="000000"/>
      </w:rPr>
      <w:t xml:space="preserve"> - RFP No. 902565</w:t>
    </w:r>
  </w:p>
  <w:p w14:paraId="3DFB17CC" w14:textId="0BA7844B" w:rsidR="00285834" w:rsidRPr="00593E88" w:rsidRDefault="00285834"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Pr="001215F1">
      <w:rPr>
        <w:rFonts w:ascii="Calibri" w:hAnsi="Calibri" w:cs="Calibri"/>
        <w:noProof/>
        <w:position w:val="8"/>
      </w:rPr>
      <w:t>17</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131D61">
      <w:rPr>
        <w:rFonts w:ascii="Calibri" w:hAnsi="Calibri" w:cs="Calibri"/>
        <w:noProof/>
        <w:position w:val="8"/>
      </w:rPr>
      <w:t>8</w:t>
    </w:r>
    <w:r>
      <w:rPr>
        <w:rFonts w:ascii="Calibri" w:hAnsi="Calibri" w:cs="Calibri"/>
        <w:position w:val="8"/>
      </w:rPr>
      <w:fldChar w:fldCharType="end"/>
    </w:r>
    <w:r>
      <w:rPr>
        <w:rFonts w:ascii="Calibri" w:hAnsi="Calibri" w:cs="Calibri"/>
        <w:position w:val="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3D58" w14:textId="4A9D4FF9" w:rsidR="00285834" w:rsidRPr="001215F1" w:rsidRDefault="00285834" w:rsidP="00285834">
    <w:pPr>
      <w:pStyle w:val="Footer"/>
      <w:tabs>
        <w:tab w:val="clear" w:pos="4320"/>
        <w:tab w:val="clear" w:pos="8640"/>
      </w:tabs>
      <w:jc w:val="right"/>
      <w:rPr>
        <w:rFonts w:ascii="Calibri" w:hAnsi="Calibri" w:cs="Calibri"/>
        <w:color w:val="000000"/>
      </w:rPr>
    </w:pPr>
    <w:r>
      <w:rPr>
        <w:rFonts w:ascii="Calibri" w:hAnsi="Calibri" w:cs="Calibri"/>
        <w:szCs w:val="14"/>
      </w:rPr>
      <w:tab/>
    </w:r>
    <w:r>
      <w:rPr>
        <w:rFonts w:ascii="Calibri" w:hAnsi="Calibri" w:cs="Calibri"/>
        <w:szCs w:val="14"/>
      </w:rPr>
      <w:tab/>
    </w:r>
    <w:r>
      <w:rPr>
        <w:rFonts w:ascii="Calibri" w:hAnsi="Calibri" w:cs="Calibri"/>
        <w:szCs w:val="14"/>
      </w:rPr>
      <w:tab/>
    </w:r>
    <w:r>
      <w:rPr>
        <w:rFonts w:ascii="Calibri" w:hAnsi="Calibri" w:cs="Calibri"/>
        <w:color w:val="000000"/>
      </w:rPr>
      <w:t xml:space="preserve">Exhibit </w:t>
    </w:r>
    <w:r w:rsidR="00FE4DD4">
      <w:rPr>
        <w:rFonts w:ascii="Calibri" w:hAnsi="Calibri" w:cs="Calibri"/>
        <w:color w:val="000000"/>
      </w:rPr>
      <w:t>B</w:t>
    </w:r>
    <w:r w:rsidR="00604E40">
      <w:rPr>
        <w:rFonts w:ascii="Calibri" w:hAnsi="Calibri" w:cs="Calibri"/>
        <w:color w:val="000000"/>
      </w:rPr>
      <w:t xml:space="preserve"> </w:t>
    </w:r>
    <w:r w:rsidR="00FE4DD4">
      <w:rPr>
        <w:rFonts w:ascii="Calibri" w:hAnsi="Calibri" w:cs="Calibri"/>
        <w:color w:val="000000"/>
      </w:rPr>
      <w:t>Sample Non-Disclosure Agreement and Conflict of Interest Statement</w:t>
    </w:r>
    <w:r w:rsidR="00CA6DE7">
      <w:rPr>
        <w:rFonts w:ascii="Calibri" w:hAnsi="Calibri" w:cs="Calibri"/>
        <w:color w:val="000000"/>
      </w:rPr>
      <w:t xml:space="preserve"> - RFP No. 902565</w:t>
    </w:r>
  </w:p>
  <w:p w14:paraId="42751B53" w14:textId="6CB5D1A2" w:rsidR="00285834" w:rsidRPr="00C063D4" w:rsidRDefault="00285834" w:rsidP="00285834">
    <w:pPr>
      <w:pStyle w:val="Footer"/>
      <w:tabs>
        <w:tab w:val="left" w:pos="8895"/>
      </w:tabs>
      <w:jc w:val="right"/>
      <w:rPr>
        <w:rFonts w:ascii="Calibri" w:hAnsi="Calibri" w:cs="Calibri"/>
        <w:szCs w:val="14"/>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131D61">
      <w:rPr>
        <w:rFonts w:ascii="Calibri" w:hAnsi="Calibri" w:cs="Calibri"/>
        <w:noProof/>
        <w:position w:val="8"/>
      </w:rPr>
      <w:t>8</w:t>
    </w:r>
    <w:r>
      <w:rPr>
        <w:rFonts w:ascii="Calibri" w:hAnsi="Calibri" w:cs="Calibri"/>
        <w:position w:val="8"/>
      </w:rPr>
      <w:fldChar w:fldCharType="end"/>
    </w:r>
    <w:r>
      <w:rPr>
        <w:rFonts w:ascii="Calibri" w:hAnsi="Calibri" w:cs="Calibri"/>
        <w:position w:val="8"/>
      </w:rPr>
      <w:t xml:space="preserve"> </w:t>
    </w:r>
    <w:r w:rsidRPr="001215F1">
      <w:rPr>
        <w:rFonts w:ascii="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D4F6" w14:textId="5F363C0C" w:rsidR="00CA6DE7" w:rsidRPr="001215F1" w:rsidRDefault="00CA6DE7" w:rsidP="00285834">
    <w:pPr>
      <w:pStyle w:val="Footer"/>
      <w:tabs>
        <w:tab w:val="clear" w:pos="4320"/>
        <w:tab w:val="clear" w:pos="8640"/>
      </w:tabs>
      <w:jc w:val="right"/>
      <w:rPr>
        <w:rFonts w:ascii="Calibri" w:hAnsi="Calibri" w:cs="Calibri"/>
        <w:color w:val="000000"/>
      </w:rPr>
    </w:pPr>
    <w:r>
      <w:rPr>
        <w:rFonts w:ascii="Calibri" w:hAnsi="Calibri" w:cs="Calibri"/>
        <w:szCs w:val="14"/>
      </w:rPr>
      <w:tab/>
    </w:r>
    <w:r>
      <w:rPr>
        <w:rFonts w:ascii="Calibri" w:hAnsi="Calibri" w:cs="Calibri"/>
        <w:szCs w:val="14"/>
      </w:rPr>
      <w:tab/>
    </w:r>
    <w:r>
      <w:rPr>
        <w:rFonts w:ascii="Calibri" w:hAnsi="Calibri" w:cs="Calibri"/>
        <w:szCs w:val="14"/>
      </w:rPr>
      <w:tab/>
    </w:r>
    <w:r>
      <w:rPr>
        <w:rFonts w:ascii="Calibri" w:hAnsi="Calibri" w:cs="Calibri"/>
        <w:color w:val="000000"/>
      </w:rPr>
      <w:t>Exhibit C Security Clearance Form - RFP No. 902565</w:t>
    </w:r>
  </w:p>
  <w:p w14:paraId="632EFB74" w14:textId="377A389E" w:rsidR="004E7DE9" w:rsidRPr="00C063D4" w:rsidRDefault="00CA6DE7" w:rsidP="00285834">
    <w:pPr>
      <w:pStyle w:val="Footer"/>
      <w:tabs>
        <w:tab w:val="left" w:pos="8895"/>
      </w:tabs>
      <w:jc w:val="right"/>
      <w:rPr>
        <w:rFonts w:ascii="Calibri" w:hAnsi="Calibri" w:cs="Calibri"/>
        <w:szCs w:val="14"/>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131D61">
      <w:rPr>
        <w:rFonts w:ascii="Calibri" w:hAnsi="Calibri" w:cs="Calibri"/>
        <w:noProof/>
        <w:position w:val="8"/>
      </w:rPr>
      <w:t>1</w:t>
    </w:r>
    <w:r>
      <w:rPr>
        <w:rFonts w:ascii="Calibri" w:hAnsi="Calibri" w:cs="Calibri"/>
        <w:position w:val="8"/>
      </w:rPr>
      <w:fldChar w:fldCharType="end"/>
    </w:r>
    <w:r>
      <w:rPr>
        <w:rFonts w:ascii="Calibri" w:hAnsi="Calibri" w:cs="Calibri"/>
        <w:position w:val="8"/>
      </w:rPr>
      <w:t xml:space="preserve"> </w:t>
    </w:r>
    <w:r w:rsidRPr="001215F1">
      <w:rPr>
        <w:rFonts w:ascii="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3FBA" w14:textId="77777777" w:rsidR="006E2339" w:rsidRDefault="006E2339">
      <w:r>
        <w:separator/>
      </w:r>
    </w:p>
  </w:footnote>
  <w:footnote w:type="continuationSeparator" w:id="0">
    <w:p w14:paraId="698E869A" w14:textId="77777777" w:rsidR="006E2339" w:rsidRDefault="006E2339">
      <w:r>
        <w:continuationSeparator/>
      </w:r>
    </w:p>
  </w:footnote>
  <w:footnote w:type="continuationNotice" w:id="1">
    <w:p w14:paraId="62D061F2" w14:textId="77777777" w:rsidR="006E2339" w:rsidRDefault="006E23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2CBFC68C" w:rsidR="00FC2D1E" w:rsidRPr="00A90749" w:rsidRDefault="00FC2D1E" w:rsidP="00FC77A0">
    <w:pPr>
      <w:pStyle w:val="Footer"/>
      <w:tabs>
        <w:tab w:val="clear" w:pos="4320"/>
        <w:tab w:val="clear" w:pos="8640"/>
        <w:tab w:val="right" w:pos="10800"/>
      </w:tabs>
      <w:rPr>
        <w:rFonts w:ascii="Calibri" w:hAnsi="Calibri" w:cs="Calibri"/>
        <w:color w:val="000000" w:themeColor="text1"/>
        <w:spacing w:val="-3"/>
        <w:sz w:val="22"/>
        <w:szCs w:val="18"/>
      </w:rPr>
    </w:pPr>
    <w:r w:rsidRPr="00A90749">
      <w:rPr>
        <w:rFonts w:ascii="Calibri" w:hAnsi="Calibri" w:cs="Calibri"/>
        <w:color w:val="000000" w:themeColor="text1"/>
        <w:spacing w:val="-3"/>
        <w:sz w:val="22"/>
        <w:szCs w:val="18"/>
      </w:rPr>
      <w:tab/>
      <w:t xml:space="preserve">for </w:t>
    </w:r>
    <w:r w:rsidRPr="00A90749">
      <w:rPr>
        <w:rFonts w:ascii="Calibri" w:hAnsi="Calibri" w:cs="Calibri"/>
        <w:color w:val="000000" w:themeColor="text1"/>
        <w:spacing w:val="-3"/>
        <w:sz w:val="22"/>
        <w:szCs w:val="18"/>
      </w:rPr>
      <w:fldChar w:fldCharType="begin"/>
    </w:r>
    <w:r w:rsidRPr="00A90749">
      <w:rPr>
        <w:rFonts w:ascii="Calibri" w:hAnsi="Calibri" w:cs="Calibri"/>
        <w:color w:val="000000" w:themeColor="text1"/>
        <w:spacing w:val="-3"/>
        <w:sz w:val="22"/>
        <w:szCs w:val="18"/>
      </w:rPr>
      <w:instrText xml:space="preserve"> REF BidTitle \h </w:instrText>
    </w:r>
    <w:r w:rsidRPr="00A90749">
      <w:rPr>
        <w:rFonts w:ascii="Calibri" w:hAnsi="Calibri" w:cs="Calibri"/>
        <w:color w:val="000000" w:themeColor="text1"/>
        <w:spacing w:val="-3"/>
        <w:sz w:val="22"/>
        <w:szCs w:val="18"/>
      </w:rPr>
    </w:r>
    <w:r w:rsidRPr="00A90749">
      <w:rPr>
        <w:rFonts w:ascii="Calibri" w:hAnsi="Calibri" w:cs="Calibri"/>
        <w:color w:val="000000" w:themeColor="text1"/>
        <w:spacing w:val="-3"/>
        <w:sz w:val="22"/>
        <w:szCs w:val="18"/>
      </w:rPr>
      <w:fldChar w:fldCharType="end"/>
    </w:r>
    <w:r w:rsidRPr="00A90749">
      <w:rPr>
        <w:rFonts w:ascii="Calibri" w:hAnsi="Calibri" w:cs="Calibri"/>
        <w:color w:val="000000" w:themeColor="text1"/>
        <w:spacing w:val="-3"/>
        <w:sz w:val="22"/>
        <w:szCs w:val="18"/>
      </w:rPr>
      <w:fldChar w:fldCharType="begin"/>
    </w:r>
    <w:r w:rsidRPr="00A90749">
      <w:rPr>
        <w:rFonts w:ascii="Calibri" w:hAnsi="Calibri" w:cs="Calibri"/>
        <w:color w:val="000000" w:themeColor="text1"/>
        <w:spacing w:val="-3"/>
        <w:sz w:val="22"/>
        <w:szCs w:val="18"/>
      </w:rPr>
      <w:instrText xml:space="preserve"> REF BidTitle \h </w:instrText>
    </w:r>
    <w:r w:rsidRPr="00A90749">
      <w:rPr>
        <w:rFonts w:ascii="Calibri" w:hAnsi="Calibri" w:cs="Calibri"/>
        <w:color w:val="000000" w:themeColor="text1"/>
        <w:spacing w:val="-3"/>
        <w:sz w:val="22"/>
        <w:szCs w:val="18"/>
      </w:rPr>
    </w:r>
    <w:r w:rsidRPr="00A90749">
      <w:rPr>
        <w:rFonts w:ascii="Calibri" w:hAnsi="Calibri" w:cs="Calibri"/>
        <w:color w:val="000000" w:themeColor="text1"/>
        <w:spacing w:val="-3"/>
        <w:sz w:val="22"/>
        <w:szCs w:val="18"/>
      </w:rPr>
      <w:fldChar w:fldCharType="end"/>
    </w:r>
    <w:r w:rsidRPr="00A90749">
      <w:rPr>
        <w:rFonts w:ascii="Calibri" w:hAnsi="Calibri" w:cs="Calibri"/>
        <w:color w:val="000000" w:themeColor="text1"/>
        <w:spacing w:val="-3"/>
        <w:sz w:val="22"/>
        <w:szCs w:val="18"/>
      </w:rPr>
      <w:fldChar w:fldCharType="begin"/>
    </w:r>
    <w:r w:rsidRPr="00A90749">
      <w:rPr>
        <w:rFonts w:ascii="Calibri" w:hAnsi="Calibri" w:cs="Calibri"/>
        <w:color w:val="000000" w:themeColor="text1"/>
        <w:spacing w:val="-3"/>
        <w:sz w:val="22"/>
        <w:szCs w:val="18"/>
      </w:rPr>
      <w:instrText xml:space="preserve"> REF BidTitle \h </w:instrText>
    </w:r>
    <w:r w:rsidRPr="00A90749">
      <w:rPr>
        <w:rFonts w:ascii="Calibri" w:hAnsi="Calibri" w:cs="Calibri"/>
        <w:color w:val="000000" w:themeColor="text1"/>
        <w:spacing w:val="-3"/>
        <w:sz w:val="22"/>
        <w:szCs w:val="18"/>
      </w:rPr>
    </w:r>
    <w:r w:rsidRPr="00A90749">
      <w:rPr>
        <w:rFonts w:ascii="Calibri" w:hAnsi="Calibri" w:cs="Calibri"/>
        <w:color w:val="000000" w:themeColor="text1"/>
        <w:spacing w:val="-3"/>
        <w:sz w:val="22"/>
        <w:szCs w:val="18"/>
      </w:rPr>
      <w:fldChar w:fldCharType="end"/>
    </w:r>
    <w:r w:rsidR="00A90749" w:rsidRPr="00A90749">
      <w:rPr>
        <w:rFonts w:ascii="Calibri" w:hAnsi="Calibri" w:cs="Calibri"/>
        <w:color w:val="000000" w:themeColor="text1"/>
        <w:spacing w:val="-3"/>
        <w:sz w:val="22"/>
        <w:szCs w:val="18"/>
      </w:rPr>
      <w:t xml:space="preserve">Medical </w:t>
    </w:r>
    <w:r w:rsidR="00832230">
      <w:rPr>
        <w:rFonts w:ascii="Calibri" w:hAnsi="Calibri" w:cs="Calibri"/>
        <w:color w:val="000000" w:themeColor="text1"/>
        <w:spacing w:val="-3"/>
        <w:sz w:val="22"/>
        <w:szCs w:val="18"/>
      </w:rPr>
      <w:t>Con</w:t>
    </w:r>
    <w:r w:rsidR="00D76AB4">
      <w:rPr>
        <w:rFonts w:ascii="Calibri" w:hAnsi="Calibri" w:cs="Calibri"/>
        <w:color w:val="000000" w:themeColor="text1"/>
        <w:spacing w:val="-3"/>
        <w:sz w:val="22"/>
        <w:szCs w:val="18"/>
      </w:rPr>
      <w:t xml:space="preserve">sulting and </w:t>
    </w:r>
    <w:r w:rsidR="00A90749" w:rsidRPr="00A90749">
      <w:rPr>
        <w:rFonts w:ascii="Calibri" w:hAnsi="Calibri" w:cs="Calibri"/>
        <w:color w:val="000000" w:themeColor="text1"/>
        <w:spacing w:val="-3"/>
        <w:sz w:val="22"/>
        <w:szCs w:val="18"/>
      </w:rPr>
      <w:t>Quality Assurance</w:t>
    </w:r>
    <w:r w:rsidR="00D76AB4">
      <w:rPr>
        <w:rFonts w:ascii="Calibri" w:hAnsi="Calibri" w:cs="Calibri"/>
        <w:color w:val="000000" w:themeColor="text1"/>
        <w:spacing w:val="-3"/>
        <w:sz w:val="22"/>
        <w:szCs w:val="18"/>
      </w:rPr>
      <w:t xml:space="preserve"> Review Services</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4A7" w14:textId="5A2FB060"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68001645" name="Picture 168001645"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r w:rsidR="00073BE7">
      <w:rPr>
        <w:rFonts w:ascii="Avenir Next LT Pro" w:hAnsi="Avenir Next LT Pro"/>
        <w:noProof/>
        <w:color w:val="7030A0"/>
        <w:spacing w:val="60"/>
        <w:sz w:val="44"/>
        <w:szCs w:val="32"/>
        <w:highlight w:val="yellow"/>
      </w:rPr>
      <w:drawing>
        <wp:anchor distT="0" distB="0" distL="114300" distR="114300" simplePos="0" relativeHeight="251658243" behindDoc="1" locked="0" layoutInCell="0" allowOverlap="1" wp14:anchorId="5D959F0A" wp14:editId="34D47C4B">
          <wp:simplePos x="0" y="0"/>
          <wp:positionH relativeFrom="margin">
            <wp:align>center</wp:align>
          </wp:positionH>
          <wp:positionV relativeFrom="margin">
            <wp:align>center</wp:align>
          </wp:positionV>
          <wp:extent cx="4057650" cy="4057650"/>
          <wp:effectExtent l="0" t="0" r="0" b="0"/>
          <wp:wrapNone/>
          <wp:docPr id="1966797491" name="Picture 196679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bookmarkStart w:id="131" w:name="_Hlk115718255"/>
  </w:p>
  <w:bookmarkEnd w:id="131"/>
  <w:p w14:paraId="0084616F" w14:textId="5F3A6A1A" w:rsidR="00B90722" w:rsidRDefault="00073BE7">
    <w:pPr>
      <w:pStyle w:val="Header"/>
    </w:pPr>
    <w:r>
      <w:rPr>
        <w:noProof/>
      </w:rPr>
      <w:drawing>
        <wp:anchor distT="0" distB="0" distL="114300" distR="114300" simplePos="0" relativeHeight="251658241"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263445626" name="Picture 26344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0"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5BD2877A" w:rsidR="00347B39" w:rsidRPr="00347B39" w:rsidRDefault="00AF7887" w:rsidP="00474CD1">
    <w:pPr>
      <w:pStyle w:val="RFP-QHeader1"/>
      <w:jc w:val="left"/>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9" type="#_x0000_t75" style="position:absolute;margin-left:0;margin-top:0;width:319.5pt;height:319.5pt;z-index:-251658236;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AF7887">
    <w:pPr>
      <w:pStyle w:val="Header"/>
    </w:pPr>
    <w:r>
      <w:rPr>
        <w:noProof/>
      </w:rPr>
      <w:pict w14:anchorId="3E8FEC59">
        <v:shape id="_x0000_s1128" type="#_x0000_t75" style="position:absolute;margin-left:0;margin-top:0;width:319.5pt;height:319.5pt;z-index:-251658235;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EA33" w14:textId="179AF43D" w:rsidR="00650CDD" w:rsidRPr="00347B39" w:rsidRDefault="00650CDD" w:rsidP="00474CD1">
    <w:pPr>
      <w:pStyle w:val="RFP-QHeader1"/>
      <w:jc w:val="left"/>
      <w:rPr>
        <w:rFonts w:ascii="Avenir Next LT Pro" w:hAnsi="Avenir Next LT Pro"/>
        <w:color w:val="7030A0"/>
        <w:sz w:val="20"/>
        <w:szCs w:val="20"/>
        <w:highlight w:val="yellow"/>
      </w:rPr>
    </w:pPr>
    <w:r w:rsidRPr="0037163A">
      <w:rPr>
        <w:rFonts w:ascii="Avenir Next LT Pro" w:hAnsi="Avenir Next LT Pro"/>
        <w:noProof/>
        <w:color w:val="7030A0"/>
        <w:spacing w:val="60"/>
        <w:sz w:val="44"/>
        <w:szCs w:val="32"/>
        <w:highlight w:val="yellow"/>
      </w:rPr>
      <w:drawing>
        <wp:anchor distT="0" distB="0" distL="114300" distR="114300" simplePos="0" relativeHeight="251658246" behindDoc="1" locked="0" layoutInCell="1" allowOverlap="1" wp14:anchorId="73390C8C" wp14:editId="6EA343BA">
          <wp:simplePos x="0" y="0"/>
          <wp:positionH relativeFrom="margin">
            <wp:posOffset>0</wp:posOffset>
          </wp:positionH>
          <wp:positionV relativeFrom="paragraph">
            <wp:posOffset>-635</wp:posOffset>
          </wp:positionV>
          <wp:extent cx="731520" cy="731520"/>
          <wp:effectExtent l="0" t="0" r="0" b="0"/>
          <wp:wrapNone/>
          <wp:docPr id="1223250071" name="Picture 122325007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26A06B17" w14:textId="55BDB248" w:rsidR="009B7E21" w:rsidRDefault="009B7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2762791"/>
    <w:multiLevelType w:val="singleLevel"/>
    <w:tmpl w:val="47389DD6"/>
    <w:lvl w:ilvl="0">
      <w:start w:val="1"/>
      <w:numFmt w:val="decimal"/>
      <w:lvlText w:val="%1."/>
      <w:lvlJc w:val="left"/>
      <w:pPr>
        <w:tabs>
          <w:tab w:val="num" w:pos="720"/>
        </w:tabs>
        <w:ind w:left="720" w:hanging="720"/>
      </w:pPr>
      <w:rPr>
        <w:rFonts w:hint="default"/>
      </w:rPr>
    </w:lvl>
  </w:abstractNum>
  <w:abstractNum w:abstractNumId="3" w15:restartNumberingAfterBreak="0">
    <w:nsid w:val="0BA44FA3"/>
    <w:multiLevelType w:val="hybridMultilevel"/>
    <w:tmpl w:val="B418A776"/>
    <w:lvl w:ilvl="0" w:tplc="0A9C8504">
      <w:start w:val="1"/>
      <w:numFmt w:val="upperLetter"/>
      <w:lvlText w:val="%1."/>
      <w:lvlJc w:val="left"/>
      <w:pPr>
        <w:ind w:left="63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321C68"/>
    <w:multiLevelType w:val="hybridMultilevel"/>
    <w:tmpl w:val="DA3481C6"/>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9380E"/>
    <w:multiLevelType w:val="hybridMultilevel"/>
    <w:tmpl w:val="493E5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7BD3"/>
    <w:multiLevelType w:val="hybridMultilevel"/>
    <w:tmpl w:val="46488A84"/>
    <w:lvl w:ilvl="0" w:tplc="5CE4F898">
      <w:start w:val="1"/>
      <w:numFmt w:val="decimal"/>
      <w:lvlText w:val="%1."/>
      <w:lvlJc w:val="left"/>
      <w:pPr>
        <w:ind w:left="720" w:hanging="360"/>
      </w:pPr>
      <w:rPr>
        <w:rFonts w:hint="default"/>
        <w:b w:val="0"/>
        <w:strike w:val="0"/>
        <w:color w:val="000000" w:themeColor="text1"/>
        <w:szCs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1427D"/>
    <w:multiLevelType w:val="hybridMultilevel"/>
    <w:tmpl w:val="DA3481C6"/>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 w15:restartNumberingAfterBreak="0">
    <w:nsid w:val="281610BB"/>
    <w:multiLevelType w:val="hybridMultilevel"/>
    <w:tmpl w:val="14126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302A1"/>
    <w:multiLevelType w:val="multilevel"/>
    <w:tmpl w:val="D1705120"/>
    <w:lvl w:ilvl="0">
      <w:start w:val="1"/>
      <w:numFmt w:val="lowerLetter"/>
      <w:lvlText w:val="%1."/>
      <w:lvlJc w:val="left"/>
      <w:pPr>
        <w:tabs>
          <w:tab w:val="num" w:pos="1080"/>
        </w:tabs>
        <w:ind w:left="1080" w:hanging="360"/>
      </w:pPr>
      <w:rPr>
        <w:rFonts w:ascii="Calibri" w:hAnsi="Calibri" w:cs="Calibri" w:hint="default"/>
        <w:b w:val="0"/>
        <w:i w:val="0"/>
        <w:caps w:val="0"/>
        <w:strike w:val="0"/>
        <w:dstrike w:val="0"/>
        <w:outline w:val="0"/>
        <w:shadow w:val="0"/>
        <w:emboss w:val="0"/>
        <w:imprint w:val="0"/>
        <w:vanish w:val="0"/>
        <w:sz w:val="24"/>
        <w:szCs w:val="24"/>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4071DB4"/>
    <w:multiLevelType w:val="hybridMultilevel"/>
    <w:tmpl w:val="20EA3BDE"/>
    <w:lvl w:ilvl="0" w:tplc="1E88A2FE">
      <w:start w:val="1"/>
      <w:numFmt w:val="upperLetter"/>
      <w:lvlText w:val="%1."/>
      <w:lvlJc w:val="left"/>
      <w:pPr>
        <w:tabs>
          <w:tab w:val="num" w:pos="1440"/>
        </w:tabs>
        <w:ind w:left="1440" w:hanging="360"/>
      </w:pPr>
      <w:rPr>
        <w:rFonts w:hint="default"/>
      </w:rPr>
    </w:lvl>
    <w:lvl w:ilvl="1" w:tplc="35C64F7C">
      <w:start w:val="3"/>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68014A6"/>
    <w:multiLevelType w:val="multilevel"/>
    <w:tmpl w:val="9ED8427A"/>
    <w:lvl w:ilvl="0">
      <w:start w:val="1"/>
      <w:numFmt w:val="decimal"/>
      <w:lvlText w:val="%1."/>
      <w:lvlJc w:val="left"/>
      <w:pPr>
        <w:tabs>
          <w:tab w:val="num" w:pos="1080"/>
        </w:tabs>
        <w:ind w:left="1080" w:hanging="720"/>
      </w:pPr>
      <w:rPr>
        <w:rFonts w:asciiTheme="minorHAnsi" w:eastAsia="Calibri" w:hAnsiTheme="minorHAnsi" w:cstheme="minorHAnsi"/>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8554131"/>
    <w:multiLevelType w:val="multilevel"/>
    <w:tmpl w:val="099E2F0E"/>
    <w:lvl w:ilvl="0">
      <w:start w:val="1"/>
      <w:numFmt w:val="lowerLetter"/>
      <w:lvlText w:val="%1."/>
      <w:lvlJc w:val="left"/>
      <w:pPr>
        <w:tabs>
          <w:tab w:val="num" w:pos="1080"/>
        </w:tabs>
        <w:ind w:left="1080" w:hanging="360"/>
      </w:pPr>
      <w:rPr>
        <w:rFonts w:ascii="Calibri" w:hAnsi="Calibri" w:cs="Calibri" w:hint="default"/>
        <w:b w:val="0"/>
        <w:i w:val="0"/>
        <w:caps w:val="0"/>
        <w:strike w:val="0"/>
        <w:dstrike w:val="0"/>
        <w:outline w:val="0"/>
        <w:shadow w:val="0"/>
        <w:emboss w:val="0"/>
        <w:imprint w:val="0"/>
        <w:vanish w:val="0"/>
        <w:sz w:val="24"/>
        <w:szCs w:val="24"/>
        <w:vertAlign w:val="baseline"/>
      </w:rPr>
    </w:lvl>
    <w:lvl w:ilvl="1">
      <w:start w:val="1"/>
      <w:numFmt w:val="bullet"/>
      <w:lvlText w:val=""/>
      <w:lvlJc w:val="left"/>
      <w:pPr>
        <w:tabs>
          <w:tab w:val="num" w:pos="1440"/>
        </w:tabs>
        <w:ind w:left="1224" w:hanging="144"/>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F6368"/>
    <w:multiLevelType w:val="multilevel"/>
    <w:tmpl w:val="F9500AE8"/>
    <w:lvl w:ilvl="0">
      <w:start w:val="1"/>
      <w:numFmt w:val="decimal"/>
      <w:lvlText w:val="%1."/>
      <w:lvlJc w:val="left"/>
      <w:pPr>
        <w:tabs>
          <w:tab w:val="num" w:pos="1080"/>
        </w:tabs>
        <w:ind w:left="1080" w:hanging="720"/>
      </w:pPr>
      <w:rPr>
        <w:rFonts w:asciiTheme="minorHAnsi" w:eastAsia="Calibri" w:hAnsiTheme="minorHAnsi" w:cstheme="minorHAnsi"/>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ascii="Calibri" w:eastAsia="Times New Roman" w:hAnsi="Calibri" w:cs="Calibri"/>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47868C3"/>
    <w:multiLevelType w:val="multilevel"/>
    <w:tmpl w:val="F9608EFA"/>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18"/>
        <w:vertAlign w:val="baseline"/>
      </w:rPr>
    </w:lvl>
    <w:lvl w:ilvl="3">
      <w:start w:val="1"/>
      <w:numFmt w:val="lowerLetter"/>
      <w:lvlText w:val="%4."/>
      <w:lvlJc w:val="left"/>
      <w:pPr>
        <w:tabs>
          <w:tab w:val="num" w:pos="2160"/>
        </w:tabs>
        <w:ind w:left="2880" w:hanging="720"/>
      </w:pPr>
      <w:rPr>
        <w:rFonts w:asciiTheme="minorHAnsi" w:hAnsiTheme="minorHAnsi" w:cstheme="minorHAnsi" w:hint="default"/>
        <w:b w:val="0"/>
        <w:i w:val="0"/>
        <w:caps w:val="0"/>
        <w:strike w:val="0"/>
        <w:dstrike w:val="0"/>
        <w:vanish w:val="0"/>
        <w:color w:val="000000"/>
        <w:kern w:val="0"/>
        <w:sz w:val="24"/>
        <w:szCs w:val="24"/>
        <w:u w:val="none"/>
        <w:vertAlign w:val="baseline"/>
      </w:rPr>
    </w:lvl>
    <w:lvl w:ilvl="4">
      <w:start w:val="1"/>
      <w:numFmt w:val="decimal"/>
      <w:lvlText w:val="(%5)"/>
      <w:lvlJc w:val="left"/>
      <w:pPr>
        <w:tabs>
          <w:tab w:val="num" w:pos="2880"/>
        </w:tabs>
        <w:ind w:left="3600" w:hanging="720"/>
      </w:pPr>
      <w:rPr>
        <w:rFonts w:asciiTheme="minorHAnsi" w:hAnsiTheme="minorHAnsi" w:cstheme="minorHAnsi" w:hint="default"/>
        <w:b w:val="0"/>
        <w:i w:val="0"/>
        <w:caps w:val="0"/>
        <w:strike w:val="0"/>
        <w:dstrike w:val="0"/>
        <w:vanish w:val="0"/>
        <w:color w:val="000000"/>
        <w:kern w:val="0"/>
        <w:sz w:val="24"/>
        <w:szCs w:val="24"/>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33682E"/>
    <w:multiLevelType w:val="multilevel"/>
    <w:tmpl w:val="8702C59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2"/>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4C2C026D"/>
    <w:multiLevelType w:val="multilevel"/>
    <w:tmpl w:val="6E68EC9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6"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C1EFD"/>
    <w:multiLevelType w:val="multilevel"/>
    <w:tmpl w:val="30CA20D6"/>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9"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537FF"/>
    <w:multiLevelType w:val="hybridMultilevel"/>
    <w:tmpl w:val="DC089A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32"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C9926C7"/>
    <w:multiLevelType w:val="hybridMultilevel"/>
    <w:tmpl w:val="93387410"/>
    <w:lvl w:ilvl="0" w:tplc="BBD8BF5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0210FB0"/>
    <w:multiLevelType w:val="hybridMultilevel"/>
    <w:tmpl w:val="BD0E7554"/>
    <w:lvl w:ilvl="0" w:tplc="FFFFFFFF">
      <w:start w:val="1"/>
      <w:numFmt w:val="decimal"/>
      <w:lvlText w:val="%1."/>
      <w:lvlJc w:val="left"/>
      <w:pPr>
        <w:ind w:left="720" w:hanging="360"/>
      </w:pPr>
      <w:rPr>
        <w:rFonts w:hint="default"/>
        <w:b w:val="0"/>
        <w:strike w:val="0"/>
        <w:color w:val="000000" w:themeColor="text1"/>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401071"/>
    <w:multiLevelType w:val="hybridMultilevel"/>
    <w:tmpl w:val="BD0E7554"/>
    <w:lvl w:ilvl="0" w:tplc="AE50D7FC">
      <w:start w:val="1"/>
      <w:numFmt w:val="decimal"/>
      <w:lvlText w:val="%1."/>
      <w:lvlJc w:val="left"/>
      <w:pPr>
        <w:ind w:left="720" w:hanging="360"/>
      </w:pPr>
      <w:rPr>
        <w:rFonts w:hint="default"/>
        <w:b w:val="0"/>
        <w:strike w:val="0"/>
        <w:color w:val="000000" w:themeColor="text1"/>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6D354886"/>
    <w:multiLevelType w:val="multilevel"/>
    <w:tmpl w:val="9ED8427A"/>
    <w:lvl w:ilvl="0">
      <w:start w:val="1"/>
      <w:numFmt w:val="decimal"/>
      <w:lvlText w:val="%1."/>
      <w:lvlJc w:val="left"/>
      <w:pPr>
        <w:tabs>
          <w:tab w:val="num" w:pos="1080"/>
        </w:tabs>
        <w:ind w:left="1080" w:hanging="720"/>
      </w:pPr>
      <w:rPr>
        <w:rFonts w:asciiTheme="minorHAnsi" w:eastAsia="Calibri" w:hAnsiTheme="minorHAnsi" w:cstheme="minorHAnsi"/>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6D3D000A"/>
    <w:multiLevelType w:val="hybridMultilevel"/>
    <w:tmpl w:val="DA3481C6"/>
    <w:lvl w:ilvl="0" w:tplc="0CEE40D2">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6E297B5A"/>
    <w:multiLevelType w:val="multilevel"/>
    <w:tmpl w:val="233872A4"/>
    <w:lvl w:ilvl="0">
      <w:start w:val="1"/>
      <w:numFmt w:val="decimal"/>
      <w:lvlText w:val="%1."/>
      <w:lvlJc w:val="left"/>
      <w:pPr>
        <w:tabs>
          <w:tab w:val="num" w:pos="1080"/>
        </w:tabs>
        <w:ind w:left="1080" w:hanging="720"/>
      </w:pPr>
      <w:rPr>
        <w:rFonts w:asciiTheme="minorHAnsi" w:eastAsia="Calibri" w:hAnsiTheme="minorHAnsi" w:cstheme="minorHAnsi"/>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ascii="Calibri" w:eastAsia="Times New Roman" w:hAnsi="Calibri" w:cs="Calibri"/>
        <w:b w:val="0"/>
        <w:bCs w:val="0"/>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723D5066"/>
    <w:multiLevelType w:val="hybridMultilevel"/>
    <w:tmpl w:val="4EF208F6"/>
    <w:lvl w:ilvl="0" w:tplc="7CA0A27A">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15:restartNumberingAfterBreak="0">
    <w:nsid w:val="751322AA"/>
    <w:multiLevelType w:val="multilevel"/>
    <w:tmpl w:val="5EC87F24"/>
    <w:lvl w:ilvl="0">
      <w:start w:val="1"/>
      <w:numFmt w:val="lowerLetter"/>
      <w:lvlText w:val="%1."/>
      <w:lvlJc w:val="left"/>
      <w:pPr>
        <w:tabs>
          <w:tab w:val="num" w:pos="1080"/>
        </w:tabs>
        <w:ind w:left="1080" w:hanging="360"/>
      </w:pPr>
      <w:rPr>
        <w:rFonts w:asciiTheme="minorHAnsi" w:hAnsiTheme="minorHAnsi" w:cstheme="minorHAnsi" w:hint="default"/>
        <w:b w:val="0"/>
        <w:i w:val="0"/>
        <w:caps w:val="0"/>
        <w:strike w:val="0"/>
        <w:dstrike w:val="0"/>
        <w:outline w:val="0"/>
        <w:shadow w:val="0"/>
        <w:emboss w:val="0"/>
        <w:imprint w:val="0"/>
        <w:vanish w:val="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B53017B"/>
    <w:multiLevelType w:val="hybridMultilevel"/>
    <w:tmpl w:val="46488A84"/>
    <w:lvl w:ilvl="0" w:tplc="FFFFFFFF">
      <w:start w:val="1"/>
      <w:numFmt w:val="decimal"/>
      <w:lvlText w:val="%1."/>
      <w:lvlJc w:val="left"/>
      <w:pPr>
        <w:ind w:left="720" w:hanging="360"/>
      </w:pPr>
      <w:rPr>
        <w:rFonts w:hint="default"/>
        <w:b w:val="0"/>
        <w:strike w:val="0"/>
        <w:color w:val="000000" w:themeColor="text1"/>
        <w:szCs w:val="26"/>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328486137">
    <w:abstractNumId w:val="8"/>
  </w:num>
  <w:num w:numId="4" w16cid:durableId="757793080">
    <w:abstractNumId w:val="36"/>
  </w:num>
  <w:num w:numId="5" w16cid:durableId="1832284194">
    <w:abstractNumId w:val="42"/>
  </w:num>
  <w:num w:numId="6" w16cid:durableId="875041554">
    <w:abstractNumId w:val="20"/>
  </w:num>
  <w:num w:numId="7" w16cid:durableId="1066218428">
    <w:abstractNumId w:val="3"/>
  </w:num>
  <w:num w:numId="8" w16cid:durableId="1517116435">
    <w:abstractNumId w:val="29"/>
  </w:num>
  <w:num w:numId="9" w16cid:durableId="1783768693">
    <w:abstractNumId w:val="11"/>
  </w:num>
  <w:num w:numId="10" w16cid:durableId="705910248">
    <w:abstractNumId w:val="24"/>
  </w:num>
  <w:num w:numId="11" w16cid:durableId="255406553">
    <w:abstractNumId w:val="7"/>
  </w:num>
  <w:num w:numId="12" w16cid:durableId="819736560">
    <w:abstractNumId w:val="4"/>
  </w:num>
  <w:num w:numId="13" w16cid:durableId="1696803928">
    <w:abstractNumId w:val="44"/>
  </w:num>
  <w:num w:numId="14" w16cid:durableId="764425953">
    <w:abstractNumId w:val="17"/>
  </w:num>
  <w:num w:numId="15" w16cid:durableId="1716657097">
    <w:abstractNumId w:val="32"/>
  </w:num>
  <w:num w:numId="16" w16cid:durableId="246813514">
    <w:abstractNumId w:val="21"/>
  </w:num>
  <w:num w:numId="17" w16cid:durableId="719979944">
    <w:abstractNumId w:val="39"/>
  </w:num>
  <w:num w:numId="18" w16cid:durableId="1001393866">
    <w:abstractNumId w:val="31"/>
  </w:num>
  <w:num w:numId="19" w16cid:durableId="1816599830">
    <w:abstractNumId w:val="6"/>
  </w:num>
  <w:num w:numId="20" w16cid:durableId="638808813">
    <w:abstractNumId w:val="22"/>
  </w:num>
  <w:num w:numId="21" w16cid:durableId="405422605">
    <w:abstractNumId w:val="24"/>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9381863">
    <w:abstractNumId w:val="18"/>
  </w:num>
  <w:num w:numId="23" w16cid:durableId="67308819">
    <w:abstractNumId w:val="14"/>
  </w:num>
  <w:num w:numId="24" w16cid:durableId="555509671">
    <w:abstractNumId w:val="23"/>
  </w:num>
  <w:num w:numId="25" w16cid:durableId="1501460539">
    <w:abstractNumId w:val="26"/>
  </w:num>
  <w:num w:numId="26" w16cid:durableId="598179636">
    <w:abstractNumId w:val="34"/>
  </w:num>
  <w:num w:numId="27" w16cid:durableId="1719936337">
    <w:abstractNumId w:val="28"/>
  </w:num>
  <w:num w:numId="28" w16cid:durableId="80034531">
    <w:abstractNumId w:val="37"/>
  </w:num>
  <w:num w:numId="29" w16cid:durableId="1168905491">
    <w:abstractNumId w:val="25"/>
  </w:num>
  <w:num w:numId="30" w16cid:durableId="2109688797">
    <w:abstractNumId w:val="9"/>
  </w:num>
  <w:num w:numId="31" w16cid:durableId="1261990020">
    <w:abstractNumId w:val="19"/>
  </w:num>
  <w:num w:numId="32" w16cid:durableId="304966506">
    <w:abstractNumId w:val="41"/>
  </w:num>
  <w:num w:numId="33" w16cid:durableId="545988008">
    <w:abstractNumId w:val="16"/>
  </w:num>
  <w:num w:numId="34" w16cid:durableId="2108187498">
    <w:abstractNumId w:val="12"/>
  </w:num>
  <w:num w:numId="35" w16cid:durableId="863907156">
    <w:abstractNumId w:val="2"/>
  </w:num>
  <w:num w:numId="36" w16cid:durableId="489372195">
    <w:abstractNumId w:val="43"/>
  </w:num>
  <w:num w:numId="37" w16cid:durableId="164131933">
    <w:abstractNumId w:val="27"/>
  </w:num>
  <w:num w:numId="38" w16cid:durableId="1796407850">
    <w:abstractNumId w:val="13"/>
  </w:num>
  <w:num w:numId="39" w16cid:durableId="30884224">
    <w:abstractNumId w:val="45"/>
  </w:num>
  <w:num w:numId="40" w16cid:durableId="100076249">
    <w:abstractNumId w:val="35"/>
  </w:num>
  <w:num w:numId="41" w16cid:durableId="2098743112">
    <w:abstractNumId w:val="38"/>
  </w:num>
  <w:num w:numId="42" w16cid:durableId="1610045353">
    <w:abstractNumId w:val="15"/>
  </w:num>
  <w:num w:numId="43" w16cid:durableId="2139175751">
    <w:abstractNumId w:val="5"/>
  </w:num>
  <w:num w:numId="44" w16cid:durableId="49689632">
    <w:abstractNumId w:val="40"/>
  </w:num>
  <w:num w:numId="45" w16cid:durableId="1030108692">
    <w:abstractNumId w:val="30"/>
  </w:num>
  <w:num w:numId="46" w16cid:durableId="114299178">
    <w:abstractNumId w:val="10"/>
  </w:num>
  <w:num w:numId="47" w16cid:durableId="1884900402">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sKwFAAtEL28tAAAA"/>
  </w:docVars>
  <w:rsids>
    <w:rsidRoot w:val="00A44F60"/>
    <w:rsid w:val="000000F3"/>
    <w:rsid w:val="000014C8"/>
    <w:rsid w:val="00001653"/>
    <w:rsid w:val="00001B92"/>
    <w:rsid w:val="00001D68"/>
    <w:rsid w:val="0000216C"/>
    <w:rsid w:val="000027EB"/>
    <w:rsid w:val="0000383D"/>
    <w:rsid w:val="00003B4D"/>
    <w:rsid w:val="00003D08"/>
    <w:rsid w:val="0000474B"/>
    <w:rsid w:val="00004DD8"/>
    <w:rsid w:val="00005154"/>
    <w:rsid w:val="000058EE"/>
    <w:rsid w:val="00005CB8"/>
    <w:rsid w:val="00006059"/>
    <w:rsid w:val="000060A5"/>
    <w:rsid w:val="00006536"/>
    <w:rsid w:val="00006C34"/>
    <w:rsid w:val="0000735A"/>
    <w:rsid w:val="0000753A"/>
    <w:rsid w:val="00007688"/>
    <w:rsid w:val="0000793D"/>
    <w:rsid w:val="0001029B"/>
    <w:rsid w:val="00010516"/>
    <w:rsid w:val="00011821"/>
    <w:rsid w:val="00013283"/>
    <w:rsid w:val="00013C76"/>
    <w:rsid w:val="0001449B"/>
    <w:rsid w:val="00014AB6"/>
    <w:rsid w:val="000156FD"/>
    <w:rsid w:val="00015784"/>
    <w:rsid w:val="000158EF"/>
    <w:rsid w:val="0001591B"/>
    <w:rsid w:val="00015E6F"/>
    <w:rsid w:val="00016E1C"/>
    <w:rsid w:val="00016FB6"/>
    <w:rsid w:val="00017184"/>
    <w:rsid w:val="00020FA7"/>
    <w:rsid w:val="00021232"/>
    <w:rsid w:val="00021376"/>
    <w:rsid w:val="00022798"/>
    <w:rsid w:val="00024521"/>
    <w:rsid w:val="00024DD7"/>
    <w:rsid w:val="00024EC1"/>
    <w:rsid w:val="00026F72"/>
    <w:rsid w:val="00027007"/>
    <w:rsid w:val="000278E0"/>
    <w:rsid w:val="000279F4"/>
    <w:rsid w:val="00031AC5"/>
    <w:rsid w:val="0003357F"/>
    <w:rsid w:val="00033E5E"/>
    <w:rsid w:val="000352A4"/>
    <w:rsid w:val="00035F4D"/>
    <w:rsid w:val="000363F4"/>
    <w:rsid w:val="00037DA9"/>
    <w:rsid w:val="00040594"/>
    <w:rsid w:val="00041373"/>
    <w:rsid w:val="00042534"/>
    <w:rsid w:val="000433E4"/>
    <w:rsid w:val="00044295"/>
    <w:rsid w:val="000442CA"/>
    <w:rsid w:val="00044D4A"/>
    <w:rsid w:val="0004564D"/>
    <w:rsid w:val="000458B8"/>
    <w:rsid w:val="000460D7"/>
    <w:rsid w:val="00046A22"/>
    <w:rsid w:val="000509F0"/>
    <w:rsid w:val="000510ED"/>
    <w:rsid w:val="00051BBB"/>
    <w:rsid w:val="00052CC1"/>
    <w:rsid w:val="000531EA"/>
    <w:rsid w:val="000548D3"/>
    <w:rsid w:val="0005591C"/>
    <w:rsid w:val="000569D7"/>
    <w:rsid w:val="00057842"/>
    <w:rsid w:val="000601E1"/>
    <w:rsid w:val="00060E77"/>
    <w:rsid w:val="00061C09"/>
    <w:rsid w:val="00061F48"/>
    <w:rsid w:val="00062811"/>
    <w:rsid w:val="00062A1E"/>
    <w:rsid w:val="00062A88"/>
    <w:rsid w:val="00063179"/>
    <w:rsid w:val="00063231"/>
    <w:rsid w:val="000635C4"/>
    <w:rsid w:val="00063D63"/>
    <w:rsid w:val="00063E8C"/>
    <w:rsid w:val="0006490B"/>
    <w:rsid w:val="000653A5"/>
    <w:rsid w:val="00065521"/>
    <w:rsid w:val="000664F5"/>
    <w:rsid w:val="00067824"/>
    <w:rsid w:val="00067EAF"/>
    <w:rsid w:val="0007092C"/>
    <w:rsid w:val="00070D99"/>
    <w:rsid w:val="0007148C"/>
    <w:rsid w:val="00071570"/>
    <w:rsid w:val="000720C8"/>
    <w:rsid w:val="000723B0"/>
    <w:rsid w:val="00072724"/>
    <w:rsid w:val="00072772"/>
    <w:rsid w:val="00072A80"/>
    <w:rsid w:val="00072EDF"/>
    <w:rsid w:val="00073322"/>
    <w:rsid w:val="00073990"/>
    <w:rsid w:val="00073BE7"/>
    <w:rsid w:val="00075E0D"/>
    <w:rsid w:val="0008060F"/>
    <w:rsid w:val="00080CA9"/>
    <w:rsid w:val="00080E65"/>
    <w:rsid w:val="00081393"/>
    <w:rsid w:val="00082C51"/>
    <w:rsid w:val="0008322D"/>
    <w:rsid w:val="000834B2"/>
    <w:rsid w:val="00084740"/>
    <w:rsid w:val="000848F9"/>
    <w:rsid w:val="00085AAE"/>
    <w:rsid w:val="00085C10"/>
    <w:rsid w:val="00090742"/>
    <w:rsid w:val="00090A58"/>
    <w:rsid w:val="00091C92"/>
    <w:rsid w:val="0009215F"/>
    <w:rsid w:val="00092275"/>
    <w:rsid w:val="00092399"/>
    <w:rsid w:val="00092FE2"/>
    <w:rsid w:val="0009327A"/>
    <w:rsid w:val="00094AC5"/>
    <w:rsid w:val="0009598D"/>
    <w:rsid w:val="00096053"/>
    <w:rsid w:val="0009674A"/>
    <w:rsid w:val="000969CB"/>
    <w:rsid w:val="00096AA3"/>
    <w:rsid w:val="00096B4D"/>
    <w:rsid w:val="00097BC8"/>
    <w:rsid w:val="00097D1C"/>
    <w:rsid w:val="000A03E2"/>
    <w:rsid w:val="000A0537"/>
    <w:rsid w:val="000A0A36"/>
    <w:rsid w:val="000A1012"/>
    <w:rsid w:val="000A214A"/>
    <w:rsid w:val="000A39BB"/>
    <w:rsid w:val="000A3BF6"/>
    <w:rsid w:val="000A3C82"/>
    <w:rsid w:val="000A5807"/>
    <w:rsid w:val="000A5854"/>
    <w:rsid w:val="000A5FD0"/>
    <w:rsid w:val="000A610C"/>
    <w:rsid w:val="000A67F7"/>
    <w:rsid w:val="000A799A"/>
    <w:rsid w:val="000A7DAF"/>
    <w:rsid w:val="000B01A6"/>
    <w:rsid w:val="000B14F4"/>
    <w:rsid w:val="000B182D"/>
    <w:rsid w:val="000B2324"/>
    <w:rsid w:val="000B2498"/>
    <w:rsid w:val="000B2EA5"/>
    <w:rsid w:val="000B2FF8"/>
    <w:rsid w:val="000B3F42"/>
    <w:rsid w:val="000B4A2E"/>
    <w:rsid w:val="000B5396"/>
    <w:rsid w:val="000B555F"/>
    <w:rsid w:val="000B5E5F"/>
    <w:rsid w:val="000B61A0"/>
    <w:rsid w:val="000B6C58"/>
    <w:rsid w:val="000B7206"/>
    <w:rsid w:val="000B73D0"/>
    <w:rsid w:val="000B7BD4"/>
    <w:rsid w:val="000C0354"/>
    <w:rsid w:val="000C17C3"/>
    <w:rsid w:val="000C2584"/>
    <w:rsid w:val="000C2C22"/>
    <w:rsid w:val="000C3729"/>
    <w:rsid w:val="000C3FE0"/>
    <w:rsid w:val="000C4399"/>
    <w:rsid w:val="000C6C51"/>
    <w:rsid w:val="000D01A7"/>
    <w:rsid w:val="000D0D04"/>
    <w:rsid w:val="000D308A"/>
    <w:rsid w:val="000D3F31"/>
    <w:rsid w:val="000D4620"/>
    <w:rsid w:val="000D517C"/>
    <w:rsid w:val="000D5618"/>
    <w:rsid w:val="000D76F6"/>
    <w:rsid w:val="000D7E71"/>
    <w:rsid w:val="000E0A47"/>
    <w:rsid w:val="000E16B4"/>
    <w:rsid w:val="000E25B1"/>
    <w:rsid w:val="000E2802"/>
    <w:rsid w:val="000E322E"/>
    <w:rsid w:val="000E326B"/>
    <w:rsid w:val="000E35C2"/>
    <w:rsid w:val="000E3DDF"/>
    <w:rsid w:val="000E426B"/>
    <w:rsid w:val="000E5B37"/>
    <w:rsid w:val="000E794E"/>
    <w:rsid w:val="000E7B05"/>
    <w:rsid w:val="000F040F"/>
    <w:rsid w:val="000F0FC4"/>
    <w:rsid w:val="000F1379"/>
    <w:rsid w:val="000F1717"/>
    <w:rsid w:val="000F1AD1"/>
    <w:rsid w:val="000F2958"/>
    <w:rsid w:val="000F3633"/>
    <w:rsid w:val="000F3BCE"/>
    <w:rsid w:val="000F3FCD"/>
    <w:rsid w:val="000F4BF4"/>
    <w:rsid w:val="000F4FCA"/>
    <w:rsid w:val="000F5172"/>
    <w:rsid w:val="000F52CE"/>
    <w:rsid w:val="000F6ABB"/>
    <w:rsid w:val="000F6D90"/>
    <w:rsid w:val="000F7019"/>
    <w:rsid w:val="000F79FE"/>
    <w:rsid w:val="0010034E"/>
    <w:rsid w:val="00100546"/>
    <w:rsid w:val="00100788"/>
    <w:rsid w:val="001010B5"/>
    <w:rsid w:val="00102800"/>
    <w:rsid w:val="00102E64"/>
    <w:rsid w:val="00104F5B"/>
    <w:rsid w:val="001053A0"/>
    <w:rsid w:val="00105ECA"/>
    <w:rsid w:val="00105F87"/>
    <w:rsid w:val="00107AAD"/>
    <w:rsid w:val="00110070"/>
    <w:rsid w:val="00111AAE"/>
    <w:rsid w:val="00111D40"/>
    <w:rsid w:val="00111F96"/>
    <w:rsid w:val="00112390"/>
    <w:rsid w:val="00113947"/>
    <w:rsid w:val="0011421B"/>
    <w:rsid w:val="0011454A"/>
    <w:rsid w:val="001149E5"/>
    <w:rsid w:val="00115496"/>
    <w:rsid w:val="001165A1"/>
    <w:rsid w:val="00117325"/>
    <w:rsid w:val="001174DC"/>
    <w:rsid w:val="001176F7"/>
    <w:rsid w:val="00117EA2"/>
    <w:rsid w:val="00120291"/>
    <w:rsid w:val="001209D5"/>
    <w:rsid w:val="001209F7"/>
    <w:rsid w:val="001210FC"/>
    <w:rsid w:val="0012128F"/>
    <w:rsid w:val="001215F1"/>
    <w:rsid w:val="00121DEB"/>
    <w:rsid w:val="00121E47"/>
    <w:rsid w:val="00122061"/>
    <w:rsid w:val="00122F05"/>
    <w:rsid w:val="00122F72"/>
    <w:rsid w:val="001234B2"/>
    <w:rsid w:val="00123F22"/>
    <w:rsid w:val="0012434A"/>
    <w:rsid w:val="00124967"/>
    <w:rsid w:val="0012539B"/>
    <w:rsid w:val="00125498"/>
    <w:rsid w:val="00126913"/>
    <w:rsid w:val="00130E2C"/>
    <w:rsid w:val="00130F5F"/>
    <w:rsid w:val="00131558"/>
    <w:rsid w:val="0013176C"/>
    <w:rsid w:val="00131B19"/>
    <w:rsid w:val="00131D61"/>
    <w:rsid w:val="00133FC5"/>
    <w:rsid w:val="00134D08"/>
    <w:rsid w:val="00134E07"/>
    <w:rsid w:val="00134FFA"/>
    <w:rsid w:val="001365AF"/>
    <w:rsid w:val="00140AF5"/>
    <w:rsid w:val="00140B30"/>
    <w:rsid w:val="0014145A"/>
    <w:rsid w:val="00141E70"/>
    <w:rsid w:val="00142BC2"/>
    <w:rsid w:val="0014344E"/>
    <w:rsid w:val="00145112"/>
    <w:rsid w:val="00145AA6"/>
    <w:rsid w:val="00146586"/>
    <w:rsid w:val="00147B8C"/>
    <w:rsid w:val="00147E58"/>
    <w:rsid w:val="00147EAE"/>
    <w:rsid w:val="00150AFA"/>
    <w:rsid w:val="00151F63"/>
    <w:rsid w:val="00153328"/>
    <w:rsid w:val="00153732"/>
    <w:rsid w:val="00153764"/>
    <w:rsid w:val="00153CD2"/>
    <w:rsid w:val="001544B2"/>
    <w:rsid w:val="0015469C"/>
    <w:rsid w:val="00154FCE"/>
    <w:rsid w:val="001553B4"/>
    <w:rsid w:val="00156239"/>
    <w:rsid w:val="00156FE5"/>
    <w:rsid w:val="00157A80"/>
    <w:rsid w:val="00160C1B"/>
    <w:rsid w:val="00161783"/>
    <w:rsid w:val="001619BF"/>
    <w:rsid w:val="00161F0A"/>
    <w:rsid w:val="0016487B"/>
    <w:rsid w:val="00165BD4"/>
    <w:rsid w:val="00165C83"/>
    <w:rsid w:val="001661B3"/>
    <w:rsid w:val="00166485"/>
    <w:rsid w:val="001667B7"/>
    <w:rsid w:val="00166BCD"/>
    <w:rsid w:val="00167078"/>
    <w:rsid w:val="001674C4"/>
    <w:rsid w:val="00167512"/>
    <w:rsid w:val="00167539"/>
    <w:rsid w:val="0016799A"/>
    <w:rsid w:val="00171069"/>
    <w:rsid w:val="0017129D"/>
    <w:rsid w:val="00171A8D"/>
    <w:rsid w:val="001723CC"/>
    <w:rsid w:val="00172B64"/>
    <w:rsid w:val="00174358"/>
    <w:rsid w:val="00175282"/>
    <w:rsid w:val="001753F8"/>
    <w:rsid w:val="00175C5A"/>
    <w:rsid w:val="00176B0F"/>
    <w:rsid w:val="00176BD5"/>
    <w:rsid w:val="00176C0C"/>
    <w:rsid w:val="00180862"/>
    <w:rsid w:val="00180A20"/>
    <w:rsid w:val="001810AF"/>
    <w:rsid w:val="001816A1"/>
    <w:rsid w:val="00181867"/>
    <w:rsid w:val="00181F46"/>
    <w:rsid w:val="001821C6"/>
    <w:rsid w:val="0018302D"/>
    <w:rsid w:val="0018381F"/>
    <w:rsid w:val="00183B36"/>
    <w:rsid w:val="00183CB7"/>
    <w:rsid w:val="00184021"/>
    <w:rsid w:val="00184923"/>
    <w:rsid w:val="00184BF9"/>
    <w:rsid w:val="00184D3E"/>
    <w:rsid w:val="00185D70"/>
    <w:rsid w:val="00185DF8"/>
    <w:rsid w:val="00185F05"/>
    <w:rsid w:val="00187B38"/>
    <w:rsid w:val="00187FAC"/>
    <w:rsid w:val="00190795"/>
    <w:rsid w:val="001912C9"/>
    <w:rsid w:val="0019211B"/>
    <w:rsid w:val="0019262F"/>
    <w:rsid w:val="00192BEC"/>
    <w:rsid w:val="00193110"/>
    <w:rsid w:val="00193C60"/>
    <w:rsid w:val="00193F1D"/>
    <w:rsid w:val="00194847"/>
    <w:rsid w:val="00194D93"/>
    <w:rsid w:val="0019506F"/>
    <w:rsid w:val="0019697B"/>
    <w:rsid w:val="00197301"/>
    <w:rsid w:val="001A10B1"/>
    <w:rsid w:val="001A1517"/>
    <w:rsid w:val="001A3D4E"/>
    <w:rsid w:val="001A41D6"/>
    <w:rsid w:val="001A4321"/>
    <w:rsid w:val="001A4929"/>
    <w:rsid w:val="001A4E6B"/>
    <w:rsid w:val="001A5516"/>
    <w:rsid w:val="001A5885"/>
    <w:rsid w:val="001A58CA"/>
    <w:rsid w:val="001A6155"/>
    <w:rsid w:val="001A6931"/>
    <w:rsid w:val="001A768A"/>
    <w:rsid w:val="001A7904"/>
    <w:rsid w:val="001A7C9C"/>
    <w:rsid w:val="001A7FF9"/>
    <w:rsid w:val="001B040A"/>
    <w:rsid w:val="001B0704"/>
    <w:rsid w:val="001B0E02"/>
    <w:rsid w:val="001B0F82"/>
    <w:rsid w:val="001B1B49"/>
    <w:rsid w:val="001B1B4E"/>
    <w:rsid w:val="001B1D07"/>
    <w:rsid w:val="001B1ECE"/>
    <w:rsid w:val="001B219F"/>
    <w:rsid w:val="001B2F91"/>
    <w:rsid w:val="001B33D9"/>
    <w:rsid w:val="001B430B"/>
    <w:rsid w:val="001B455E"/>
    <w:rsid w:val="001B4589"/>
    <w:rsid w:val="001B4706"/>
    <w:rsid w:val="001B55F1"/>
    <w:rsid w:val="001B6305"/>
    <w:rsid w:val="001B7118"/>
    <w:rsid w:val="001B7488"/>
    <w:rsid w:val="001C0410"/>
    <w:rsid w:val="001C134E"/>
    <w:rsid w:val="001C3D29"/>
    <w:rsid w:val="001C3F6D"/>
    <w:rsid w:val="001C604C"/>
    <w:rsid w:val="001C6094"/>
    <w:rsid w:val="001C61C6"/>
    <w:rsid w:val="001C73AB"/>
    <w:rsid w:val="001C7755"/>
    <w:rsid w:val="001C77EC"/>
    <w:rsid w:val="001D04D6"/>
    <w:rsid w:val="001D1E72"/>
    <w:rsid w:val="001D259E"/>
    <w:rsid w:val="001D2CBD"/>
    <w:rsid w:val="001D3128"/>
    <w:rsid w:val="001D3CD5"/>
    <w:rsid w:val="001D40EF"/>
    <w:rsid w:val="001D4D9B"/>
    <w:rsid w:val="001D5B04"/>
    <w:rsid w:val="001D5C3B"/>
    <w:rsid w:val="001D60CE"/>
    <w:rsid w:val="001D6BC3"/>
    <w:rsid w:val="001D7C0F"/>
    <w:rsid w:val="001E04F5"/>
    <w:rsid w:val="001E0A61"/>
    <w:rsid w:val="001E0FB6"/>
    <w:rsid w:val="001E11B9"/>
    <w:rsid w:val="001E26F5"/>
    <w:rsid w:val="001E2BE4"/>
    <w:rsid w:val="001E33B4"/>
    <w:rsid w:val="001E6594"/>
    <w:rsid w:val="001E6957"/>
    <w:rsid w:val="001E6A87"/>
    <w:rsid w:val="001E7711"/>
    <w:rsid w:val="001F2EE1"/>
    <w:rsid w:val="001F2F95"/>
    <w:rsid w:val="001F3C14"/>
    <w:rsid w:val="001F4100"/>
    <w:rsid w:val="001F5EE0"/>
    <w:rsid w:val="001F60E7"/>
    <w:rsid w:val="001F6EFD"/>
    <w:rsid w:val="001F7476"/>
    <w:rsid w:val="001F7A78"/>
    <w:rsid w:val="001F7D41"/>
    <w:rsid w:val="001F7D6F"/>
    <w:rsid w:val="002001D6"/>
    <w:rsid w:val="00200ADC"/>
    <w:rsid w:val="00201025"/>
    <w:rsid w:val="0020216D"/>
    <w:rsid w:val="002028CD"/>
    <w:rsid w:val="00202DAB"/>
    <w:rsid w:val="002032F7"/>
    <w:rsid w:val="00203626"/>
    <w:rsid w:val="00203E57"/>
    <w:rsid w:val="00204C4C"/>
    <w:rsid w:val="00205EC2"/>
    <w:rsid w:val="002061F8"/>
    <w:rsid w:val="00206AF1"/>
    <w:rsid w:val="00206D35"/>
    <w:rsid w:val="00207BD4"/>
    <w:rsid w:val="0021082C"/>
    <w:rsid w:val="00210A64"/>
    <w:rsid w:val="002122D9"/>
    <w:rsid w:val="00212E24"/>
    <w:rsid w:val="002130CB"/>
    <w:rsid w:val="00213163"/>
    <w:rsid w:val="00213F0B"/>
    <w:rsid w:val="00215560"/>
    <w:rsid w:val="00215807"/>
    <w:rsid w:val="002168AC"/>
    <w:rsid w:val="00217FD8"/>
    <w:rsid w:val="0022061D"/>
    <w:rsid w:val="00220693"/>
    <w:rsid w:val="00221753"/>
    <w:rsid w:val="00222715"/>
    <w:rsid w:val="00222E88"/>
    <w:rsid w:val="00222EA5"/>
    <w:rsid w:val="002255DA"/>
    <w:rsid w:val="00225610"/>
    <w:rsid w:val="0022652C"/>
    <w:rsid w:val="00226729"/>
    <w:rsid w:val="00226D2A"/>
    <w:rsid w:val="00226DA1"/>
    <w:rsid w:val="002270A9"/>
    <w:rsid w:val="00227243"/>
    <w:rsid w:val="0022789B"/>
    <w:rsid w:val="00230521"/>
    <w:rsid w:val="0023119D"/>
    <w:rsid w:val="0023127A"/>
    <w:rsid w:val="00231C9D"/>
    <w:rsid w:val="00231E46"/>
    <w:rsid w:val="002325B5"/>
    <w:rsid w:val="00233518"/>
    <w:rsid w:val="002336B5"/>
    <w:rsid w:val="00233967"/>
    <w:rsid w:val="00234427"/>
    <w:rsid w:val="0023476D"/>
    <w:rsid w:val="002367D3"/>
    <w:rsid w:val="00236CB7"/>
    <w:rsid w:val="002375FF"/>
    <w:rsid w:val="0024036E"/>
    <w:rsid w:val="00241260"/>
    <w:rsid w:val="00241B98"/>
    <w:rsid w:val="002435D4"/>
    <w:rsid w:val="00243B25"/>
    <w:rsid w:val="00244159"/>
    <w:rsid w:val="00244273"/>
    <w:rsid w:val="00244720"/>
    <w:rsid w:val="00245DE1"/>
    <w:rsid w:val="00246AF3"/>
    <w:rsid w:val="00247471"/>
    <w:rsid w:val="00247B71"/>
    <w:rsid w:val="00250612"/>
    <w:rsid w:val="00250838"/>
    <w:rsid w:val="002515FB"/>
    <w:rsid w:val="00251E19"/>
    <w:rsid w:val="00252008"/>
    <w:rsid w:val="002548C4"/>
    <w:rsid w:val="00255633"/>
    <w:rsid w:val="00255B8E"/>
    <w:rsid w:val="00255D3C"/>
    <w:rsid w:val="00256108"/>
    <w:rsid w:val="0025693F"/>
    <w:rsid w:val="00262627"/>
    <w:rsid w:val="00262A80"/>
    <w:rsid w:val="002639B9"/>
    <w:rsid w:val="00263ED0"/>
    <w:rsid w:val="00264FDF"/>
    <w:rsid w:val="00265DDF"/>
    <w:rsid w:val="00266288"/>
    <w:rsid w:val="002665E9"/>
    <w:rsid w:val="002669A4"/>
    <w:rsid w:val="00266DFB"/>
    <w:rsid w:val="00271174"/>
    <w:rsid w:val="0027152E"/>
    <w:rsid w:val="00272687"/>
    <w:rsid w:val="00272A5C"/>
    <w:rsid w:val="00274F3C"/>
    <w:rsid w:val="002756F6"/>
    <w:rsid w:val="002802E5"/>
    <w:rsid w:val="00280BFF"/>
    <w:rsid w:val="00281336"/>
    <w:rsid w:val="0028137B"/>
    <w:rsid w:val="002832ED"/>
    <w:rsid w:val="002838EC"/>
    <w:rsid w:val="00283EB9"/>
    <w:rsid w:val="0028419F"/>
    <w:rsid w:val="00285834"/>
    <w:rsid w:val="00285E4F"/>
    <w:rsid w:val="00287BD3"/>
    <w:rsid w:val="002920C3"/>
    <w:rsid w:val="00292B2D"/>
    <w:rsid w:val="00292FA3"/>
    <w:rsid w:val="002939DA"/>
    <w:rsid w:val="00293A11"/>
    <w:rsid w:val="002941E8"/>
    <w:rsid w:val="00294416"/>
    <w:rsid w:val="002947DC"/>
    <w:rsid w:val="00295EB5"/>
    <w:rsid w:val="00296B8A"/>
    <w:rsid w:val="00296ED2"/>
    <w:rsid w:val="002A1F24"/>
    <w:rsid w:val="002A2275"/>
    <w:rsid w:val="002A23D2"/>
    <w:rsid w:val="002A2CD3"/>
    <w:rsid w:val="002A42B5"/>
    <w:rsid w:val="002A47DF"/>
    <w:rsid w:val="002A4FDC"/>
    <w:rsid w:val="002A5EC7"/>
    <w:rsid w:val="002A6851"/>
    <w:rsid w:val="002A79E5"/>
    <w:rsid w:val="002A7B46"/>
    <w:rsid w:val="002A7F97"/>
    <w:rsid w:val="002B0565"/>
    <w:rsid w:val="002B12D5"/>
    <w:rsid w:val="002B141F"/>
    <w:rsid w:val="002B1E6A"/>
    <w:rsid w:val="002B2158"/>
    <w:rsid w:val="002B31A2"/>
    <w:rsid w:val="002B348A"/>
    <w:rsid w:val="002B3BEA"/>
    <w:rsid w:val="002B469C"/>
    <w:rsid w:val="002B482F"/>
    <w:rsid w:val="002B6304"/>
    <w:rsid w:val="002B6A74"/>
    <w:rsid w:val="002C069F"/>
    <w:rsid w:val="002C07C9"/>
    <w:rsid w:val="002C2B73"/>
    <w:rsid w:val="002C3232"/>
    <w:rsid w:val="002C340C"/>
    <w:rsid w:val="002C348B"/>
    <w:rsid w:val="002C35B9"/>
    <w:rsid w:val="002C41F9"/>
    <w:rsid w:val="002C44FB"/>
    <w:rsid w:val="002C4CA2"/>
    <w:rsid w:val="002C4FF5"/>
    <w:rsid w:val="002C5DFD"/>
    <w:rsid w:val="002C687F"/>
    <w:rsid w:val="002C7083"/>
    <w:rsid w:val="002C7A0D"/>
    <w:rsid w:val="002C7D51"/>
    <w:rsid w:val="002C7F95"/>
    <w:rsid w:val="002D21D1"/>
    <w:rsid w:val="002D2E9B"/>
    <w:rsid w:val="002D355A"/>
    <w:rsid w:val="002D36D0"/>
    <w:rsid w:val="002D413D"/>
    <w:rsid w:val="002D4A32"/>
    <w:rsid w:val="002D593D"/>
    <w:rsid w:val="002D5C6C"/>
    <w:rsid w:val="002D6331"/>
    <w:rsid w:val="002D6D1B"/>
    <w:rsid w:val="002D6F52"/>
    <w:rsid w:val="002D7247"/>
    <w:rsid w:val="002D75F1"/>
    <w:rsid w:val="002E1C46"/>
    <w:rsid w:val="002E2551"/>
    <w:rsid w:val="002E2AA3"/>
    <w:rsid w:val="002E36C5"/>
    <w:rsid w:val="002E3946"/>
    <w:rsid w:val="002E4C33"/>
    <w:rsid w:val="002E5249"/>
    <w:rsid w:val="002E7239"/>
    <w:rsid w:val="002E79E1"/>
    <w:rsid w:val="002F03BD"/>
    <w:rsid w:val="002F0CB2"/>
    <w:rsid w:val="002F1647"/>
    <w:rsid w:val="002F19BC"/>
    <w:rsid w:val="002F28EB"/>
    <w:rsid w:val="002F3E3A"/>
    <w:rsid w:val="002F4CB7"/>
    <w:rsid w:val="002F5EAC"/>
    <w:rsid w:val="002F6313"/>
    <w:rsid w:val="002F6536"/>
    <w:rsid w:val="002F697D"/>
    <w:rsid w:val="002F74DA"/>
    <w:rsid w:val="003013B4"/>
    <w:rsid w:val="003021E8"/>
    <w:rsid w:val="00302EF4"/>
    <w:rsid w:val="00303AD6"/>
    <w:rsid w:val="00303E45"/>
    <w:rsid w:val="003045BE"/>
    <w:rsid w:val="003049D2"/>
    <w:rsid w:val="00305020"/>
    <w:rsid w:val="00305ED0"/>
    <w:rsid w:val="00306487"/>
    <w:rsid w:val="00307C45"/>
    <w:rsid w:val="00310523"/>
    <w:rsid w:val="00310AE2"/>
    <w:rsid w:val="00311028"/>
    <w:rsid w:val="00312C59"/>
    <w:rsid w:val="00313790"/>
    <w:rsid w:val="00313A37"/>
    <w:rsid w:val="00314CAD"/>
    <w:rsid w:val="00315CE4"/>
    <w:rsid w:val="00316B1C"/>
    <w:rsid w:val="00317103"/>
    <w:rsid w:val="0031759C"/>
    <w:rsid w:val="00317654"/>
    <w:rsid w:val="00320378"/>
    <w:rsid w:val="003209B0"/>
    <w:rsid w:val="00321901"/>
    <w:rsid w:val="00323318"/>
    <w:rsid w:val="003245F0"/>
    <w:rsid w:val="00324F0B"/>
    <w:rsid w:val="00326EF0"/>
    <w:rsid w:val="00327021"/>
    <w:rsid w:val="0033034B"/>
    <w:rsid w:val="0033079C"/>
    <w:rsid w:val="00331125"/>
    <w:rsid w:val="00331510"/>
    <w:rsid w:val="00331F6F"/>
    <w:rsid w:val="00332BA9"/>
    <w:rsid w:val="00332BC7"/>
    <w:rsid w:val="003339BE"/>
    <w:rsid w:val="00333A84"/>
    <w:rsid w:val="00333DEA"/>
    <w:rsid w:val="0033606A"/>
    <w:rsid w:val="003365FB"/>
    <w:rsid w:val="00336FD1"/>
    <w:rsid w:val="0034049B"/>
    <w:rsid w:val="00340D50"/>
    <w:rsid w:val="00343A7A"/>
    <w:rsid w:val="00344D69"/>
    <w:rsid w:val="00347A84"/>
    <w:rsid w:val="00347B39"/>
    <w:rsid w:val="00347D7C"/>
    <w:rsid w:val="003512EB"/>
    <w:rsid w:val="0035143C"/>
    <w:rsid w:val="00351B4C"/>
    <w:rsid w:val="00351F4A"/>
    <w:rsid w:val="003533DB"/>
    <w:rsid w:val="003533E7"/>
    <w:rsid w:val="0035352E"/>
    <w:rsid w:val="00353FF1"/>
    <w:rsid w:val="0035453C"/>
    <w:rsid w:val="003546B9"/>
    <w:rsid w:val="00354706"/>
    <w:rsid w:val="003548D8"/>
    <w:rsid w:val="00356E69"/>
    <w:rsid w:val="00357A5C"/>
    <w:rsid w:val="00357B54"/>
    <w:rsid w:val="003604EC"/>
    <w:rsid w:val="003609BC"/>
    <w:rsid w:val="003609ED"/>
    <w:rsid w:val="0036135F"/>
    <w:rsid w:val="00362C0D"/>
    <w:rsid w:val="00362FFD"/>
    <w:rsid w:val="0036312C"/>
    <w:rsid w:val="00363281"/>
    <w:rsid w:val="00363330"/>
    <w:rsid w:val="003636EF"/>
    <w:rsid w:val="00364720"/>
    <w:rsid w:val="00364BAA"/>
    <w:rsid w:val="003664FA"/>
    <w:rsid w:val="00366ABD"/>
    <w:rsid w:val="003701D0"/>
    <w:rsid w:val="00370BD9"/>
    <w:rsid w:val="00370E80"/>
    <w:rsid w:val="0037151A"/>
    <w:rsid w:val="00371B9A"/>
    <w:rsid w:val="00373AF2"/>
    <w:rsid w:val="00373C09"/>
    <w:rsid w:val="0037417C"/>
    <w:rsid w:val="0037529E"/>
    <w:rsid w:val="00375A07"/>
    <w:rsid w:val="003804A0"/>
    <w:rsid w:val="00380633"/>
    <w:rsid w:val="00380ADE"/>
    <w:rsid w:val="003814A8"/>
    <w:rsid w:val="00382B8D"/>
    <w:rsid w:val="00382F3D"/>
    <w:rsid w:val="00383B1A"/>
    <w:rsid w:val="00383E6F"/>
    <w:rsid w:val="003850A1"/>
    <w:rsid w:val="003852BF"/>
    <w:rsid w:val="00385679"/>
    <w:rsid w:val="00385969"/>
    <w:rsid w:val="00385F07"/>
    <w:rsid w:val="003872E9"/>
    <w:rsid w:val="00390378"/>
    <w:rsid w:val="00390D76"/>
    <w:rsid w:val="0039139E"/>
    <w:rsid w:val="00391D8D"/>
    <w:rsid w:val="003924F0"/>
    <w:rsid w:val="003930ED"/>
    <w:rsid w:val="00393CFB"/>
    <w:rsid w:val="00394041"/>
    <w:rsid w:val="0039413C"/>
    <w:rsid w:val="00394393"/>
    <w:rsid w:val="00394940"/>
    <w:rsid w:val="00394C6E"/>
    <w:rsid w:val="0039766A"/>
    <w:rsid w:val="003A136B"/>
    <w:rsid w:val="003A18A7"/>
    <w:rsid w:val="003A1A80"/>
    <w:rsid w:val="003A1D11"/>
    <w:rsid w:val="003A1E70"/>
    <w:rsid w:val="003A2715"/>
    <w:rsid w:val="003A2EE8"/>
    <w:rsid w:val="003A2F09"/>
    <w:rsid w:val="003A2FCD"/>
    <w:rsid w:val="003A480A"/>
    <w:rsid w:val="003A480B"/>
    <w:rsid w:val="003A483F"/>
    <w:rsid w:val="003A4DFF"/>
    <w:rsid w:val="003A50B3"/>
    <w:rsid w:val="003A5FA3"/>
    <w:rsid w:val="003A66F3"/>
    <w:rsid w:val="003A6C66"/>
    <w:rsid w:val="003A72B1"/>
    <w:rsid w:val="003A7FD7"/>
    <w:rsid w:val="003B0C46"/>
    <w:rsid w:val="003B145E"/>
    <w:rsid w:val="003B1CFC"/>
    <w:rsid w:val="003B209F"/>
    <w:rsid w:val="003B220F"/>
    <w:rsid w:val="003B25AE"/>
    <w:rsid w:val="003B2C65"/>
    <w:rsid w:val="003B312E"/>
    <w:rsid w:val="003B3869"/>
    <w:rsid w:val="003B3C7A"/>
    <w:rsid w:val="003B4E87"/>
    <w:rsid w:val="003B563B"/>
    <w:rsid w:val="003B59E5"/>
    <w:rsid w:val="003B62F3"/>
    <w:rsid w:val="003B65BF"/>
    <w:rsid w:val="003B6A4B"/>
    <w:rsid w:val="003B7011"/>
    <w:rsid w:val="003B710D"/>
    <w:rsid w:val="003B7135"/>
    <w:rsid w:val="003B7A15"/>
    <w:rsid w:val="003C00D7"/>
    <w:rsid w:val="003C08B0"/>
    <w:rsid w:val="003C1685"/>
    <w:rsid w:val="003C1D08"/>
    <w:rsid w:val="003C1F4F"/>
    <w:rsid w:val="003C274E"/>
    <w:rsid w:val="003C2D69"/>
    <w:rsid w:val="003C346F"/>
    <w:rsid w:val="003C37EB"/>
    <w:rsid w:val="003C3FA7"/>
    <w:rsid w:val="003C4B84"/>
    <w:rsid w:val="003C50ED"/>
    <w:rsid w:val="003C69A2"/>
    <w:rsid w:val="003D0825"/>
    <w:rsid w:val="003D15CC"/>
    <w:rsid w:val="003D29B8"/>
    <w:rsid w:val="003D3218"/>
    <w:rsid w:val="003D3527"/>
    <w:rsid w:val="003D35D9"/>
    <w:rsid w:val="003D3717"/>
    <w:rsid w:val="003D39D0"/>
    <w:rsid w:val="003D3E5A"/>
    <w:rsid w:val="003D40BB"/>
    <w:rsid w:val="003D4B11"/>
    <w:rsid w:val="003D4E0B"/>
    <w:rsid w:val="003D55A4"/>
    <w:rsid w:val="003D57A5"/>
    <w:rsid w:val="003D6005"/>
    <w:rsid w:val="003D68BD"/>
    <w:rsid w:val="003D797E"/>
    <w:rsid w:val="003D7C75"/>
    <w:rsid w:val="003E04A0"/>
    <w:rsid w:val="003E0761"/>
    <w:rsid w:val="003E0E2F"/>
    <w:rsid w:val="003E2833"/>
    <w:rsid w:val="003E3678"/>
    <w:rsid w:val="003E46D3"/>
    <w:rsid w:val="003E5D13"/>
    <w:rsid w:val="003E5E42"/>
    <w:rsid w:val="003E7112"/>
    <w:rsid w:val="003E78AC"/>
    <w:rsid w:val="003E7BD4"/>
    <w:rsid w:val="003F2D71"/>
    <w:rsid w:val="003F443A"/>
    <w:rsid w:val="003F4A72"/>
    <w:rsid w:val="003F5966"/>
    <w:rsid w:val="003F61C4"/>
    <w:rsid w:val="003F7281"/>
    <w:rsid w:val="003F7C72"/>
    <w:rsid w:val="00401712"/>
    <w:rsid w:val="00401F94"/>
    <w:rsid w:val="00402477"/>
    <w:rsid w:val="00403A40"/>
    <w:rsid w:val="00403E61"/>
    <w:rsid w:val="0040582E"/>
    <w:rsid w:val="00406213"/>
    <w:rsid w:val="00406DAC"/>
    <w:rsid w:val="00406F0F"/>
    <w:rsid w:val="00406FD5"/>
    <w:rsid w:val="0040752C"/>
    <w:rsid w:val="004102ED"/>
    <w:rsid w:val="00412086"/>
    <w:rsid w:val="00413D76"/>
    <w:rsid w:val="0041432E"/>
    <w:rsid w:val="00414351"/>
    <w:rsid w:val="004147E3"/>
    <w:rsid w:val="00414D9B"/>
    <w:rsid w:val="0041587C"/>
    <w:rsid w:val="004159EC"/>
    <w:rsid w:val="004170F4"/>
    <w:rsid w:val="0042030D"/>
    <w:rsid w:val="004204B6"/>
    <w:rsid w:val="004233BB"/>
    <w:rsid w:val="004233E6"/>
    <w:rsid w:val="0042347D"/>
    <w:rsid w:val="00423C0A"/>
    <w:rsid w:val="004245C2"/>
    <w:rsid w:val="00425BEA"/>
    <w:rsid w:val="00426566"/>
    <w:rsid w:val="00426D49"/>
    <w:rsid w:val="00426DA0"/>
    <w:rsid w:val="00427F96"/>
    <w:rsid w:val="00430108"/>
    <w:rsid w:val="00430E3D"/>
    <w:rsid w:val="004315A6"/>
    <w:rsid w:val="004326A4"/>
    <w:rsid w:val="00432849"/>
    <w:rsid w:val="00432928"/>
    <w:rsid w:val="00434976"/>
    <w:rsid w:val="004349DD"/>
    <w:rsid w:val="00434C4A"/>
    <w:rsid w:val="00434EC8"/>
    <w:rsid w:val="00435202"/>
    <w:rsid w:val="004353DC"/>
    <w:rsid w:val="0043576F"/>
    <w:rsid w:val="00436489"/>
    <w:rsid w:val="004428BD"/>
    <w:rsid w:val="00442D70"/>
    <w:rsid w:val="0044367A"/>
    <w:rsid w:val="00443B21"/>
    <w:rsid w:val="004443BC"/>
    <w:rsid w:val="004448A7"/>
    <w:rsid w:val="004453AF"/>
    <w:rsid w:val="00445747"/>
    <w:rsid w:val="004458E3"/>
    <w:rsid w:val="00445BAB"/>
    <w:rsid w:val="00445C5D"/>
    <w:rsid w:val="0044624E"/>
    <w:rsid w:val="00450F71"/>
    <w:rsid w:val="00450FFC"/>
    <w:rsid w:val="0045129E"/>
    <w:rsid w:val="004515AC"/>
    <w:rsid w:val="004516E7"/>
    <w:rsid w:val="004517EB"/>
    <w:rsid w:val="004532E2"/>
    <w:rsid w:val="004546F3"/>
    <w:rsid w:val="004555E5"/>
    <w:rsid w:val="004556F7"/>
    <w:rsid w:val="00455827"/>
    <w:rsid w:val="00456817"/>
    <w:rsid w:val="00456C48"/>
    <w:rsid w:val="004574E4"/>
    <w:rsid w:val="00457C41"/>
    <w:rsid w:val="004602DD"/>
    <w:rsid w:val="004617D7"/>
    <w:rsid w:val="00461B5E"/>
    <w:rsid w:val="004625F8"/>
    <w:rsid w:val="0046270F"/>
    <w:rsid w:val="0046306A"/>
    <w:rsid w:val="00463122"/>
    <w:rsid w:val="00463730"/>
    <w:rsid w:val="00463ABD"/>
    <w:rsid w:val="00463BD7"/>
    <w:rsid w:val="00465851"/>
    <w:rsid w:val="00467F10"/>
    <w:rsid w:val="0047027B"/>
    <w:rsid w:val="00471608"/>
    <w:rsid w:val="00471B19"/>
    <w:rsid w:val="00471DDF"/>
    <w:rsid w:val="00472219"/>
    <w:rsid w:val="00472F15"/>
    <w:rsid w:val="00472F4B"/>
    <w:rsid w:val="0047318A"/>
    <w:rsid w:val="00473BB7"/>
    <w:rsid w:val="00474240"/>
    <w:rsid w:val="00474449"/>
    <w:rsid w:val="00474CD1"/>
    <w:rsid w:val="0047799A"/>
    <w:rsid w:val="00477F8D"/>
    <w:rsid w:val="00480B8E"/>
    <w:rsid w:val="00480C03"/>
    <w:rsid w:val="00480CFF"/>
    <w:rsid w:val="00481C2A"/>
    <w:rsid w:val="00481C2E"/>
    <w:rsid w:val="00481EA4"/>
    <w:rsid w:val="00482612"/>
    <w:rsid w:val="00482E3A"/>
    <w:rsid w:val="00483CA4"/>
    <w:rsid w:val="0048404C"/>
    <w:rsid w:val="00484646"/>
    <w:rsid w:val="0048484E"/>
    <w:rsid w:val="00484F5C"/>
    <w:rsid w:val="00485ABD"/>
    <w:rsid w:val="004876B6"/>
    <w:rsid w:val="004903C4"/>
    <w:rsid w:val="00490B58"/>
    <w:rsid w:val="0049105A"/>
    <w:rsid w:val="004910E2"/>
    <w:rsid w:val="0049159B"/>
    <w:rsid w:val="00491A40"/>
    <w:rsid w:val="00492D1F"/>
    <w:rsid w:val="004933CF"/>
    <w:rsid w:val="00493B95"/>
    <w:rsid w:val="004960E9"/>
    <w:rsid w:val="00496F21"/>
    <w:rsid w:val="00497113"/>
    <w:rsid w:val="00497823"/>
    <w:rsid w:val="004A00ED"/>
    <w:rsid w:val="004A01EE"/>
    <w:rsid w:val="004A17FF"/>
    <w:rsid w:val="004A19B4"/>
    <w:rsid w:val="004A2B3B"/>
    <w:rsid w:val="004A2FAF"/>
    <w:rsid w:val="004A34E8"/>
    <w:rsid w:val="004A3DF7"/>
    <w:rsid w:val="004A4163"/>
    <w:rsid w:val="004A41C3"/>
    <w:rsid w:val="004A49FF"/>
    <w:rsid w:val="004A6C46"/>
    <w:rsid w:val="004A6F19"/>
    <w:rsid w:val="004B0027"/>
    <w:rsid w:val="004B0089"/>
    <w:rsid w:val="004B025A"/>
    <w:rsid w:val="004B192E"/>
    <w:rsid w:val="004B1A66"/>
    <w:rsid w:val="004B228E"/>
    <w:rsid w:val="004B3976"/>
    <w:rsid w:val="004B3AA7"/>
    <w:rsid w:val="004B515F"/>
    <w:rsid w:val="004B523A"/>
    <w:rsid w:val="004B59F4"/>
    <w:rsid w:val="004B5EAA"/>
    <w:rsid w:val="004B5FD0"/>
    <w:rsid w:val="004B64C5"/>
    <w:rsid w:val="004B66A3"/>
    <w:rsid w:val="004B6B39"/>
    <w:rsid w:val="004B735B"/>
    <w:rsid w:val="004B7849"/>
    <w:rsid w:val="004B7CD0"/>
    <w:rsid w:val="004B7D50"/>
    <w:rsid w:val="004C07AB"/>
    <w:rsid w:val="004C0A7C"/>
    <w:rsid w:val="004C0EE9"/>
    <w:rsid w:val="004C25B5"/>
    <w:rsid w:val="004C264E"/>
    <w:rsid w:val="004C2A97"/>
    <w:rsid w:val="004C312F"/>
    <w:rsid w:val="004C327C"/>
    <w:rsid w:val="004C486D"/>
    <w:rsid w:val="004C5D6D"/>
    <w:rsid w:val="004C5E6F"/>
    <w:rsid w:val="004C60BC"/>
    <w:rsid w:val="004C670E"/>
    <w:rsid w:val="004C69D7"/>
    <w:rsid w:val="004C6D63"/>
    <w:rsid w:val="004C6EE9"/>
    <w:rsid w:val="004D05F2"/>
    <w:rsid w:val="004D1707"/>
    <w:rsid w:val="004D1AFF"/>
    <w:rsid w:val="004D267E"/>
    <w:rsid w:val="004D2816"/>
    <w:rsid w:val="004D3618"/>
    <w:rsid w:val="004D397E"/>
    <w:rsid w:val="004D3AC1"/>
    <w:rsid w:val="004D4F44"/>
    <w:rsid w:val="004D6204"/>
    <w:rsid w:val="004D79FB"/>
    <w:rsid w:val="004E2F90"/>
    <w:rsid w:val="004E3621"/>
    <w:rsid w:val="004E3721"/>
    <w:rsid w:val="004E4556"/>
    <w:rsid w:val="004E54F6"/>
    <w:rsid w:val="004E6261"/>
    <w:rsid w:val="004E6845"/>
    <w:rsid w:val="004E7DE9"/>
    <w:rsid w:val="004F0890"/>
    <w:rsid w:val="004F0BDB"/>
    <w:rsid w:val="004F2CEE"/>
    <w:rsid w:val="004F3A18"/>
    <w:rsid w:val="004F58AC"/>
    <w:rsid w:val="004F5941"/>
    <w:rsid w:val="004F6901"/>
    <w:rsid w:val="004F69EC"/>
    <w:rsid w:val="004F6C75"/>
    <w:rsid w:val="004F793F"/>
    <w:rsid w:val="00500006"/>
    <w:rsid w:val="00500FD1"/>
    <w:rsid w:val="00502F3B"/>
    <w:rsid w:val="00502F47"/>
    <w:rsid w:val="0050368C"/>
    <w:rsid w:val="00504694"/>
    <w:rsid w:val="00504D4D"/>
    <w:rsid w:val="00505246"/>
    <w:rsid w:val="005052F9"/>
    <w:rsid w:val="005057F1"/>
    <w:rsid w:val="00505CDC"/>
    <w:rsid w:val="00505D67"/>
    <w:rsid w:val="00505DF0"/>
    <w:rsid w:val="00505FCE"/>
    <w:rsid w:val="00506446"/>
    <w:rsid w:val="005067B5"/>
    <w:rsid w:val="00506C84"/>
    <w:rsid w:val="00507472"/>
    <w:rsid w:val="00507E38"/>
    <w:rsid w:val="005100C1"/>
    <w:rsid w:val="00510493"/>
    <w:rsid w:val="00511A3B"/>
    <w:rsid w:val="005127CB"/>
    <w:rsid w:val="00513195"/>
    <w:rsid w:val="00513A65"/>
    <w:rsid w:val="00513D74"/>
    <w:rsid w:val="00514CA6"/>
    <w:rsid w:val="00514E87"/>
    <w:rsid w:val="00515D66"/>
    <w:rsid w:val="00517613"/>
    <w:rsid w:val="00520D75"/>
    <w:rsid w:val="00520EC0"/>
    <w:rsid w:val="005218A7"/>
    <w:rsid w:val="00523061"/>
    <w:rsid w:val="00524211"/>
    <w:rsid w:val="0052674E"/>
    <w:rsid w:val="00526B6A"/>
    <w:rsid w:val="005271F7"/>
    <w:rsid w:val="00530490"/>
    <w:rsid w:val="00530828"/>
    <w:rsid w:val="00530908"/>
    <w:rsid w:val="00530CC0"/>
    <w:rsid w:val="005312B4"/>
    <w:rsid w:val="00531EB9"/>
    <w:rsid w:val="00534353"/>
    <w:rsid w:val="005344FB"/>
    <w:rsid w:val="0053493B"/>
    <w:rsid w:val="005419F2"/>
    <w:rsid w:val="00542C64"/>
    <w:rsid w:val="005442CC"/>
    <w:rsid w:val="00544438"/>
    <w:rsid w:val="00544A43"/>
    <w:rsid w:val="00544BE8"/>
    <w:rsid w:val="005455BD"/>
    <w:rsid w:val="005471C9"/>
    <w:rsid w:val="00547637"/>
    <w:rsid w:val="00547772"/>
    <w:rsid w:val="00551BCC"/>
    <w:rsid w:val="00551CF3"/>
    <w:rsid w:val="00552953"/>
    <w:rsid w:val="00552B44"/>
    <w:rsid w:val="00552FFF"/>
    <w:rsid w:val="0055307C"/>
    <w:rsid w:val="00554195"/>
    <w:rsid w:val="00554303"/>
    <w:rsid w:val="0055430C"/>
    <w:rsid w:val="0055472C"/>
    <w:rsid w:val="00554A30"/>
    <w:rsid w:val="00555669"/>
    <w:rsid w:val="00555781"/>
    <w:rsid w:val="00555FF4"/>
    <w:rsid w:val="00556054"/>
    <w:rsid w:val="0055688B"/>
    <w:rsid w:val="00556C41"/>
    <w:rsid w:val="00557262"/>
    <w:rsid w:val="00557278"/>
    <w:rsid w:val="00557BA8"/>
    <w:rsid w:val="00557C91"/>
    <w:rsid w:val="00557D31"/>
    <w:rsid w:val="005607C8"/>
    <w:rsid w:val="00560B40"/>
    <w:rsid w:val="00562607"/>
    <w:rsid w:val="005627A8"/>
    <w:rsid w:val="00562B34"/>
    <w:rsid w:val="00562F6A"/>
    <w:rsid w:val="00563094"/>
    <w:rsid w:val="00563A44"/>
    <w:rsid w:val="00563EB3"/>
    <w:rsid w:val="00563F02"/>
    <w:rsid w:val="0056400D"/>
    <w:rsid w:val="00564E63"/>
    <w:rsid w:val="00564FAA"/>
    <w:rsid w:val="00565B32"/>
    <w:rsid w:val="00565FF2"/>
    <w:rsid w:val="0056767A"/>
    <w:rsid w:val="00570233"/>
    <w:rsid w:val="005706C4"/>
    <w:rsid w:val="00570BF2"/>
    <w:rsid w:val="00570DE1"/>
    <w:rsid w:val="00570E95"/>
    <w:rsid w:val="005710B2"/>
    <w:rsid w:val="005711F8"/>
    <w:rsid w:val="0057185F"/>
    <w:rsid w:val="00572CDF"/>
    <w:rsid w:val="00574844"/>
    <w:rsid w:val="00574A6F"/>
    <w:rsid w:val="00574F92"/>
    <w:rsid w:val="00575F74"/>
    <w:rsid w:val="005779E4"/>
    <w:rsid w:val="005779EB"/>
    <w:rsid w:val="00577BD5"/>
    <w:rsid w:val="00580337"/>
    <w:rsid w:val="00580801"/>
    <w:rsid w:val="00581976"/>
    <w:rsid w:val="00581BF8"/>
    <w:rsid w:val="00582083"/>
    <w:rsid w:val="00582386"/>
    <w:rsid w:val="005824F1"/>
    <w:rsid w:val="00582A6B"/>
    <w:rsid w:val="005839BB"/>
    <w:rsid w:val="00584D31"/>
    <w:rsid w:val="005852D9"/>
    <w:rsid w:val="0058653D"/>
    <w:rsid w:val="005865F7"/>
    <w:rsid w:val="00587303"/>
    <w:rsid w:val="0058733C"/>
    <w:rsid w:val="00587DCD"/>
    <w:rsid w:val="00590130"/>
    <w:rsid w:val="0059040A"/>
    <w:rsid w:val="00590880"/>
    <w:rsid w:val="0059147F"/>
    <w:rsid w:val="005914DA"/>
    <w:rsid w:val="00591550"/>
    <w:rsid w:val="00593E88"/>
    <w:rsid w:val="00594810"/>
    <w:rsid w:val="00595055"/>
    <w:rsid w:val="00596110"/>
    <w:rsid w:val="005965BF"/>
    <w:rsid w:val="00596DB6"/>
    <w:rsid w:val="00596E42"/>
    <w:rsid w:val="005A046C"/>
    <w:rsid w:val="005A0AF0"/>
    <w:rsid w:val="005A1E81"/>
    <w:rsid w:val="005A3152"/>
    <w:rsid w:val="005A33F2"/>
    <w:rsid w:val="005A41A8"/>
    <w:rsid w:val="005A4373"/>
    <w:rsid w:val="005A44ED"/>
    <w:rsid w:val="005A7BA8"/>
    <w:rsid w:val="005B124E"/>
    <w:rsid w:val="005B22A8"/>
    <w:rsid w:val="005B3C4F"/>
    <w:rsid w:val="005B41FE"/>
    <w:rsid w:val="005B4A0C"/>
    <w:rsid w:val="005B61A3"/>
    <w:rsid w:val="005B707A"/>
    <w:rsid w:val="005B7E08"/>
    <w:rsid w:val="005C0E3C"/>
    <w:rsid w:val="005C1970"/>
    <w:rsid w:val="005C1B97"/>
    <w:rsid w:val="005C2141"/>
    <w:rsid w:val="005C2D27"/>
    <w:rsid w:val="005C3D88"/>
    <w:rsid w:val="005C3E20"/>
    <w:rsid w:val="005C3F1D"/>
    <w:rsid w:val="005C4191"/>
    <w:rsid w:val="005C54E8"/>
    <w:rsid w:val="005C64AE"/>
    <w:rsid w:val="005C795A"/>
    <w:rsid w:val="005C7EE5"/>
    <w:rsid w:val="005C7F74"/>
    <w:rsid w:val="005D10C4"/>
    <w:rsid w:val="005D117F"/>
    <w:rsid w:val="005D137F"/>
    <w:rsid w:val="005D19FA"/>
    <w:rsid w:val="005D1B10"/>
    <w:rsid w:val="005D1C15"/>
    <w:rsid w:val="005D233A"/>
    <w:rsid w:val="005D257C"/>
    <w:rsid w:val="005D2637"/>
    <w:rsid w:val="005D448B"/>
    <w:rsid w:val="005D4DD5"/>
    <w:rsid w:val="005D606E"/>
    <w:rsid w:val="005D6571"/>
    <w:rsid w:val="005D6CA8"/>
    <w:rsid w:val="005E0F7E"/>
    <w:rsid w:val="005E1D6F"/>
    <w:rsid w:val="005E20FA"/>
    <w:rsid w:val="005E2267"/>
    <w:rsid w:val="005E2277"/>
    <w:rsid w:val="005E3147"/>
    <w:rsid w:val="005E31DE"/>
    <w:rsid w:val="005E351E"/>
    <w:rsid w:val="005E4041"/>
    <w:rsid w:val="005E446A"/>
    <w:rsid w:val="005E4603"/>
    <w:rsid w:val="005E4A49"/>
    <w:rsid w:val="005E4AF7"/>
    <w:rsid w:val="005E4D49"/>
    <w:rsid w:val="005E4E6A"/>
    <w:rsid w:val="005E60A7"/>
    <w:rsid w:val="005E662A"/>
    <w:rsid w:val="005E7330"/>
    <w:rsid w:val="005F2541"/>
    <w:rsid w:val="005F2B0B"/>
    <w:rsid w:val="005F35B8"/>
    <w:rsid w:val="005F6228"/>
    <w:rsid w:val="005F62EA"/>
    <w:rsid w:val="005F63F3"/>
    <w:rsid w:val="005F693B"/>
    <w:rsid w:val="0060074F"/>
    <w:rsid w:val="00600C4F"/>
    <w:rsid w:val="00600F72"/>
    <w:rsid w:val="00601E11"/>
    <w:rsid w:val="00602434"/>
    <w:rsid w:val="0060270F"/>
    <w:rsid w:val="0060404A"/>
    <w:rsid w:val="00604E07"/>
    <w:rsid w:val="00604E40"/>
    <w:rsid w:val="00605C3D"/>
    <w:rsid w:val="00606FDA"/>
    <w:rsid w:val="00607174"/>
    <w:rsid w:val="00607590"/>
    <w:rsid w:val="00607972"/>
    <w:rsid w:val="00607A65"/>
    <w:rsid w:val="00607C0B"/>
    <w:rsid w:val="00607D6D"/>
    <w:rsid w:val="00607F38"/>
    <w:rsid w:val="00610243"/>
    <w:rsid w:val="00610541"/>
    <w:rsid w:val="0061170F"/>
    <w:rsid w:val="006128E1"/>
    <w:rsid w:val="0061537C"/>
    <w:rsid w:val="00615AFB"/>
    <w:rsid w:val="0061652E"/>
    <w:rsid w:val="00617190"/>
    <w:rsid w:val="006205A1"/>
    <w:rsid w:val="006205EE"/>
    <w:rsid w:val="00620E0F"/>
    <w:rsid w:val="00621232"/>
    <w:rsid w:val="00621526"/>
    <w:rsid w:val="00621FCD"/>
    <w:rsid w:val="00622030"/>
    <w:rsid w:val="006220D2"/>
    <w:rsid w:val="00622798"/>
    <w:rsid w:val="006228A6"/>
    <w:rsid w:val="00623A4D"/>
    <w:rsid w:val="00623A7A"/>
    <w:rsid w:val="00623FBF"/>
    <w:rsid w:val="00624B0E"/>
    <w:rsid w:val="006254FA"/>
    <w:rsid w:val="00625545"/>
    <w:rsid w:val="00625689"/>
    <w:rsid w:val="006259AD"/>
    <w:rsid w:val="00626048"/>
    <w:rsid w:val="0062612C"/>
    <w:rsid w:val="006268D4"/>
    <w:rsid w:val="00626B24"/>
    <w:rsid w:val="00626C02"/>
    <w:rsid w:val="00626F0A"/>
    <w:rsid w:val="006279AE"/>
    <w:rsid w:val="00627E95"/>
    <w:rsid w:val="00632D93"/>
    <w:rsid w:val="00634128"/>
    <w:rsid w:val="00634633"/>
    <w:rsid w:val="00636351"/>
    <w:rsid w:val="00636CCD"/>
    <w:rsid w:val="006371AA"/>
    <w:rsid w:val="00637F6A"/>
    <w:rsid w:val="00640941"/>
    <w:rsid w:val="00642023"/>
    <w:rsid w:val="00643AD6"/>
    <w:rsid w:val="00643EA8"/>
    <w:rsid w:val="00644E2B"/>
    <w:rsid w:val="00645BAC"/>
    <w:rsid w:val="0064682E"/>
    <w:rsid w:val="006477AD"/>
    <w:rsid w:val="0065058A"/>
    <w:rsid w:val="00650CDD"/>
    <w:rsid w:val="00651981"/>
    <w:rsid w:val="00652FD2"/>
    <w:rsid w:val="00653C11"/>
    <w:rsid w:val="00655112"/>
    <w:rsid w:val="006600D0"/>
    <w:rsid w:val="0066104A"/>
    <w:rsid w:val="006612DB"/>
    <w:rsid w:val="00662F93"/>
    <w:rsid w:val="00663081"/>
    <w:rsid w:val="006658ED"/>
    <w:rsid w:val="0066674B"/>
    <w:rsid w:val="006667AC"/>
    <w:rsid w:val="0066775E"/>
    <w:rsid w:val="00667926"/>
    <w:rsid w:val="00670440"/>
    <w:rsid w:val="006706EB"/>
    <w:rsid w:val="0067119F"/>
    <w:rsid w:val="006739B0"/>
    <w:rsid w:val="00674BF3"/>
    <w:rsid w:val="00674D06"/>
    <w:rsid w:val="00674E9D"/>
    <w:rsid w:val="00674EB5"/>
    <w:rsid w:val="006761AD"/>
    <w:rsid w:val="00676C10"/>
    <w:rsid w:val="00676F98"/>
    <w:rsid w:val="00677677"/>
    <w:rsid w:val="0068095D"/>
    <w:rsid w:val="00680B8D"/>
    <w:rsid w:val="0068113A"/>
    <w:rsid w:val="00681F87"/>
    <w:rsid w:val="00682044"/>
    <w:rsid w:val="00682B77"/>
    <w:rsid w:val="00682C12"/>
    <w:rsid w:val="006852D6"/>
    <w:rsid w:val="006866F1"/>
    <w:rsid w:val="00690DF5"/>
    <w:rsid w:val="006936B5"/>
    <w:rsid w:val="00693B87"/>
    <w:rsid w:val="0069543A"/>
    <w:rsid w:val="00695709"/>
    <w:rsid w:val="006A07EC"/>
    <w:rsid w:val="006A17A8"/>
    <w:rsid w:val="006A20B3"/>
    <w:rsid w:val="006A282B"/>
    <w:rsid w:val="006A2EB6"/>
    <w:rsid w:val="006A397C"/>
    <w:rsid w:val="006A42D0"/>
    <w:rsid w:val="006A468D"/>
    <w:rsid w:val="006A482F"/>
    <w:rsid w:val="006A5CA9"/>
    <w:rsid w:val="006A6571"/>
    <w:rsid w:val="006A6BFF"/>
    <w:rsid w:val="006A7C32"/>
    <w:rsid w:val="006B13A0"/>
    <w:rsid w:val="006B1854"/>
    <w:rsid w:val="006B1BF6"/>
    <w:rsid w:val="006B28BC"/>
    <w:rsid w:val="006B3DCA"/>
    <w:rsid w:val="006B4B31"/>
    <w:rsid w:val="006B6F95"/>
    <w:rsid w:val="006B75F3"/>
    <w:rsid w:val="006B7903"/>
    <w:rsid w:val="006C083C"/>
    <w:rsid w:val="006C1295"/>
    <w:rsid w:val="006C133E"/>
    <w:rsid w:val="006C19B7"/>
    <w:rsid w:val="006C1BC1"/>
    <w:rsid w:val="006C2FD7"/>
    <w:rsid w:val="006C33D6"/>
    <w:rsid w:val="006C3580"/>
    <w:rsid w:val="006C4D23"/>
    <w:rsid w:val="006C5015"/>
    <w:rsid w:val="006C5CE8"/>
    <w:rsid w:val="006C62B0"/>
    <w:rsid w:val="006C6B53"/>
    <w:rsid w:val="006C7080"/>
    <w:rsid w:val="006C73C5"/>
    <w:rsid w:val="006C7DBD"/>
    <w:rsid w:val="006D104D"/>
    <w:rsid w:val="006D10CF"/>
    <w:rsid w:val="006D11CF"/>
    <w:rsid w:val="006D18E7"/>
    <w:rsid w:val="006D1B61"/>
    <w:rsid w:val="006D1ED3"/>
    <w:rsid w:val="006D21BC"/>
    <w:rsid w:val="006D23AD"/>
    <w:rsid w:val="006D281F"/>
    <w:rsid w:val="006D3A59"/>
    <w:rsid w:val="006D4DC0"/>
    <w:rsid w:val="006D4E18"/>
    <w:rsid w:val="006D4E8E"/>
    <w:rsid w:val="006D59DB"/>
    <w:rsid w:val="006E14C0"/>
    <w:rsid w:val="006E1F46"/>
    <w:rsid w:val="006E2339"/>
    <w:rsid w:val="006E2C6A"/>
    <w:rsid w:val="006E2FB3"/>
    <w:rsid w:val="006E3EC0"/>
    <w:rsid w:val="006E534E"/>
    <w:rsid w:val="006E5D7F"/>
    <w:rsid w:val="006E688E"/>
    <w:rsid w:val="006E70C2"/>
    <w:rsid w:val="006F0608"/>
    <w:rsid w:val="006F1244"/>
    <w:rsid w:val="006F148F"/>
    <w:rsid w:val="006F1491"/>
    <w:rsid w:val="006F1E85"/>
    <w:rsid w:val="006F3448"/>
    <w:rsid w:val="006F58D1"/>
    <w:rsid w:val="006F5C39"/>
    <w:rsid w:val="006F6344"/>
    <w:rsid w:val="006F6536"/>
    <w:rsid w:val="006F6BE1"/>
    <w:rsid w:val="006F6C64"/>
    <w:rsid w:val="006F7790"/>
    <w:rsid w:val="006F79C0"/>
    <w:rsid w:val="006F7A30"/>
    <w:rsid w:val="00700FDF"/>
    <w:rsid w:val="0070126D"/>
    <w:rsid w:val="00701BC9"/>
    <w:rsid w:val="00701FD5"/>
    <w:rsid w:val="007034ED"/>
    <w:rsid w:val="0070377D"/>
    <w:rsid w:val="00703A65"/>
    <w:rsid w:val="00703DBA"/>
    <w:rsid w:val="0070546F"/>
    <w:rsid w:val="00705709"/>
    <w:rsid w:val="00705DA6"/>
    <w:rsid w:val="00706885"/>
    <w:rsid w:val="007073E1"/>
    <w:rsid w:val="007102F8"/>
    <w:rsid w:val="00710CC4"/>
    <w:rsid w:val="007110E6"/>
    <w:rsid w:val="00711678"/>
    <w:rsid w:val="00711AA8"/>
    <w:rsid w:val="00712602"/>
    <w:rsid w:val="007137A1"/>
    <w:rsid w:val="007138DA"/>
    <w:rsid w:val="00713D10"/>
    <w:rsid w:val="00713EF1"/>
    <w:rsid w:val="0071561E"/>
    <w:rsid w:val="00716AB6"/>
    <w:rsid w:val="007174F3"/>
    <w:rsid w:val="00717A94"/>
    <w:rsid w:val="00720BE7"/>
    <w:rsid w:val="007211CF"/>
    <w:rsid w:val="0072173A"/>
    <w:rsid w:val="00723E29"/>
    <w:rsid w:val="00725144"/>
    <w:rsid w:val="00725C00"/>
    <w:rsid w:val="007265B8"/>
    <w:rsid w:val="0072748D"/>
    <w:rsid w:val="007276A7"/>
    <w:rsid w:val="00727A8E"/>
    <w:rsid w:val="00730A91"/>
    <w:rsid w:val="00730AB9"/>
    <w:rsid w:val="00730BB1"/>
    <w:rsid w:val="00730D22"/>
    <w:rsid w:val="00731F68"/>
    <w:rsid w:val="00732E5F"/>
    <w:rsid w:val="00732F82"/>
    <w:rsid w:val="007335F4"/>
    <w:rsid w:val="00734032"/>
    <w:rsid w:val="00734C6D"/>
    <w:rsid w:val="00735A44"/>
    <w:rsid w:val="007372E3"/>
    <w:rsid w:val="007402A0"/>
    <w:rsid w:val="00740306"/>
    <w:rsid w:val="00740394"/>
    <w:rsid w:val="007408B3"/>
    <w:rsid w:val="007418FB"/>
    <w:rsid w:val="00741938"/>
    <w:rsid w:val="00742579"/>
    <w:rsid w:val="00743870"/>
    <w:rsid w:val="00743F9F"/>
    <w:rsid w:val="00744A5E"/>
    <w:rsid w:val="00745C4A"/>
    <w:rsid w:val="007461DF"/>
    <w:rsid w:val="00746F59"/>
    <w:rsid w:val="00747B65"/>
    <w:rsid w:val="00747D84"/>
    <w:rsid w:val="00747DB1"/>
    <w:rsid w:val="007510F5"/>
    <w:rsid w:val="007511F5"/>
    <w:rsid w:val="007511F8"/>
    <w:rsid w:val="00751BC2"/>
    <w:rsid w:val="00752692"/>
    <w:rsid w:val="00752CE3"/>
    <w:rsid w:val="0075327D"/>
    <w:rsid w:val="00753BB5"/>
    <w:rsid w:val="007550C0"/>
    <w:rsid w:val="00755271"/>
    <w:rsid w:val="00755F24"/>
    <w:rsid w:val="00756036"/>
    <w:rsid w:val="0075637B"/>
    <w:rsid w:val="00756A10"/>
    <w:rsid w:val="00760564"/>
    <w:rsid w:val="00760A87"/>
    <w:rsid w:val="00761C65"/>
    <w:rsid w:val="00762939"/>
    <w:rsid w:val="0076393F"/>
    <w:rsid w:val="007639C4"/>
    <w:rsid w:val="00763A4F"/>
    <w:rsid w:val="00763C96"/>
    <w:rsid w:val="007642E9"/>
    <w:rsid w:val="00764B5D"/>
    <w:rsid w:val="00765CF9"/>
    <w:rsid w:val="00766C87"/>
    <w:rsid w:val="00766DF5"/>
    <w:rsid w:val="00766F67"/>
    <w:rsid w:val="0076733F"/>
    <w:rsid w:val="00770140"/>
    <w:rsid w:val="0077067C"/>
    <w:rsid w:val="00771AE1"/>
    <w:rsid w:val="00774CDA"/>
    <w:rsid w:val="007762BD"/>
    <w:rsid w:val="007776F9"/>
    <w:rsid w:val="00781648"/>
    <w:rsid w:val="00781E0A"/>
    <w:rsid w:val="0078208B"/>
    <w:rsid w:val="007830C3"/>
    <w:rsid w:val="0078385E"/>
    <w:rsid w:val="00784179"/>
    <w:rsid w:val="00784417"/>
    <w:rsid w:val="00784594"/>
    <w:rsid w:val="0078475B"/>
    <w:rsid w:val="007859E4"/>
    <w:rsid w:val="0079053B"/>
    <w:rsid w:val="00790E5C"/>
    <w:rsid w:val="00791F22"/>
    <w:rsid w:val="00791FB4"/>
    <w:rsid w:val="00791FB8"/>
    <w:rsid w:val="00791FF9"/>
    <w:rsid w:val="0079207F"/>
    <w:rsid w:val="00792A94"/>
    <w:rsid w:val="00795DDD"/>
    <w:rsid w:val="00795EBD"/>
    <w:rsid w:val="00796548"/>
    <w:rsid w:val="0079659E"/>
    <w:rsid w:val="007974FA"/>
    <w:rsid w:val="00797642"/>
    <w:rsid w:val="007976E0"/>
    <w:rsid w:val="007977C5"/>
    <w:rsid w:val="007A006B"/>
    <w:rsid w:val="007A12F5"/>
    <w:rsid w:val="007A1447"/>
    <w:rsid w:val="007A16E4"/>
    <w:rsid w:val="007A1CF3"/>
    <w:rsid w:val="007A20D8"/>
    <w:rsid w:val="007A2831"/>
    <w:rsid w:val="007A294B"/>
    <w:rsid w:val="007A3589"/>
    <w:rsid w:val="007A3B9E"/>
    <w:rsid w:val="007A3F29"/>
    <w:rsid w:val="007A4216"/>
    <w:rsid w:val="007A4380"/>
    <w:rsid w:val="007A4B70"/>
    <w:rsid w:val="007A5836"/>
    <w:rsid w:val="007A65D6"/>
    <w:rsid w:val="007A7277"/>
    <w:rsid w:val="007B1301"/>
    <w:rsid w:val="007B1380"/>
    <w:rsid w:val="007B1C55"/>
    <w:rsid w:val="007B2A93"/>
    <w:rsid w:val="007B2B2C"/>
    <w:rsid w:val="007B2B5E"/>
    <w:rsid w:val="007B2DD4"/>
    <w:rsid w:val="007B2FCB"/>
    <w:rsid w:val="007B3311"/>
    <w:rsid w:val="007B4974"/>
    <w:rsid w:val="007B65DF"/>
    <w:rsid w:val="007B76DD"/>
    <w:rsid w:val="007B7766"/>
    <w:rsid w:val="007C1F39"/>
    <w:rsid w:val="007C1F92"/>
    <w:rsid w:val="007C2DBA"/>
    <w:rsid w:val="007C312A"/>
    <w:rsid w:val="007C3D2A"/>
    <w:rsid w:val="007C3E7D"/>
    <w:rsid w:val="007C53A9"/>
    <w:rsid w:val="007C56F1"/>
    <w:rsid w:val="007C5738"/>
    <w:rsid w:val="007C5A17"/>
    <w:rsid w:val="007C5D75"/>
    <w:rsid w:val="007C7420"/>
    <w:rsid w:val="007D0A79"/>
    <w:rsid w:val="007D110E"/>
    <w:rsid w:val="007D23EC"/>
    <w:rsid w:val="007D33FA"/>
    <w:rsid w:val="007D3891"/>
    <w:rsid w:val="007D3C87"/>
    <w:rsid w:val="007D50B5"/>
    <w:rsid w:val="007D5164"/>
    <w:rsid w:val="007D67A0"/>
    <w:rsid w:val="007D77E8"/>
    <w:rsid w:val="007D78C4"/>
    <w:rsid w:val="007E01FC"/>
    <w:rsid w:val="007E1190"/>
    <w:rsid w:val="007E1AA3"/>
    <w:rsid w:val="007E1F0A"/>
    <w:rsid w:val="007E2C61"/>
    <w:rsid w:val="007E3104"/>
    <w:rsid w:val="007E423A"/>
    <w:rsid w:val="007E5FAC"/>
    <w:rsid w:val="007E6DDA"/>
    <w:rsid w:val="007E6DF3"/>
    <w:rsid w:val="007E773B"/>
    <w:rsid w:val="007F0688"/>
    <w:rsid w:val="007F0768"/>
    <w:rsid w:val="007F0A82"/>
    <w:rsid w:val="007F0E00"/>
    <w:rsid w:val="007F1D22"/>
    <w:rsid w:val="007F201E"/>
    <w:rsid w:val="007F25CA"/>
    <w:rsid w:val="007F25E0"/>
    <w:rsid w:val="007F2671"/>
    <w:rsid w:val="007F38DA"/>
    <w:rsid w:val="007F4323"/>
    <w:rsid w:val="007F48EC"/>
    <w:rsid w:val="007F56FD"/>
    <w:rsid w:val="007F70E7"/>
    <w:rsid w:val="007F7157"/>
    <w:rsid w:val="007F78EB"/>
    <w:rsid w:val="007F7DA8"/>
    <w:rsid w:val="008005AF"/>
    <w:rsid w:val="00800B48"/>
    <w:rsid w:val="00801731"/>
    <w:rsid w:val="0080179D"/>
    <w:rsid w:val="00801EDF"/>
    <w:rsid w:val="0080200A"/>
    <w:rsid w:val="008034CC"/>
    <w:rsid w:val="0080468F"/>
    <w:rsid w:val="008053BE"/>
    <w:rsid w:val="00805B79"/>
    <w:rsid w:val="00805BD7"/>
    <w:rsid w:val="00806EAE"/>
    <w:rsid w:val="00807293"/>
    <w:rsid w:val="008107F9"/>
    <w:rsid w:val="00810FB7"/>
    <w:rsid w:val="00811463"/>
    <w:rsid w:val="008114B5"/>
    <w:rsid w:val="008117B8"/>
    <w:rsid w:val="008136DB"/>
    <w:rsid w:val="00813B26"/>
    <w:rsid w:val="00815381"/>
    <w:rsid w:val="008155CC"/>
    <w:rsid w:val="0081593D"/>
    <w:rsid w:val="00815B6E"/>
    <w:rsid w:val="00816D08"/>
    <w:rsid w:val="00817C12"/>
    <w:rsid w:val="008202BC"/>
    <w:rsid w:val="0082056E"/>
    <w:rsid w:val="008206E3"/>
    <w:rsid w:val="0082070F"/>
    <w:rsid w:val="008211BF"/>
    <w:rsid w:val="00823421"/>
    <w:rsid w:val="00823F00"/>
    <w:rsid w:val="00824F17"/>
    <w:rsid w:val="0082590B"/>
    <w:rsid w:val="0082674A"/>
    <w:rsid w:val="008275CC"/>
    <w:rsid w:val="00830E53"/>
    <w:rsid w:val="008317FD"/>
    <w:rsid w:val="00832230"/>
    <w:rsid w:val="00832AF8"/>
    <w:rsid w:val="00833C39"/>
    <w:rsid w:val="00834C0E"/>
    <w:rsid w:val="008358F4"/>
    <w:rsid w:val="008370A0"/>
    <w:rsid w:val="0083727A"/>
    <w:rsid w:val="0083764C"/>
    <w:rsid w:val="00837FDC"/>
    <w:rsid w:val="008404F5"/>
    <w:rsid w:val="008407AA"/>
    <w:rsid w:val="00840AE3"/>
    <w:rsid w:val="0084189D"/>
    <w:rsid w:val="00841A12"/>
    <w:rsid w:val="00841A68"/>
    <w:rsid w:val="00842647"/>
    <w:rsid w:val="00843E25"/>
    <w:rsid w:val="00844A34"/>
    <w:rsid w:val="00844BF3"/>
    <w:rsid w:val="00844E27"/>
    <w:rsid w:val="00844E91"/>
    <w:rsid w:val="008457EB"/>
    <w:rsid w:val="00846597"/>
    <w:rsid w:val="00847450"/>
    <w:rsid w:val="0084786D"/>
    <w:rsid w:val="00847D88"/>
    <w:rsid w:val="00850953"/>
    <w:rsid w:val="00850AC1"/>
    <w:rsid w:val="008510ED"/>
    <w:rsid w:val="008517C7"/>
    <w:rsid w:val="00851FA8"/>
    <w:rsid w:val="00853E48"/>
    <w:rsid w:val="00855540"/>
    <w:rsid w:val="00856934"/>
    <w:rsid w:val="008576CD"/>
    <w:rsid w:val="0085789A"/>
    <w:rsid w:val="00857A08"/>
    <w:rsid w:val="00857A27"/>
    <w:rsid w:val="00861153"/>
    <w:rsid w:val="00862D86"/>
    <w:rsid w:val="00862ED8"/>
    <w:rsid w:val="008637AC"/>
    <w:rsid w:val="00863B24"/>
    <w:rsid w:val="00863C47"/>
    <w:rsid w:val="00865571"/>
    <w:rsid w:val="00866B3C"/>
    <w:rsid w:val="00866BE3"/>
    <w:rsid w:val="008679EF"/>
    <w:rsid w:val="008704A1"/>
    <w:rsid w:val="0087161B"/>
    <w:rsid w:val="0087201E"/>
    <w:rsid w:val="008747FE"/>
    <w:rsid w:val="00874DC8"/>
    <w:rsid w:val="00874ED3"/>
    <w:rsid w:val="00874F19"/>
    <w:rsid w:val="00875513"/>
    <w:rsid w:val="00875A5A"/>
    <w:rsid w:val="00875F01"/>
    <w:rsid w:val="00876678"/>
    <w:rsid w:val="00876B49"/>
    <w:rsid w:val="00876BDC"/>
    <w:rsid w:val="00876DB6"/>
    <w:rsid w:val="00877637"/>
    <w:rsid w:val="00880A42"/>
    <w:rsid w:val="00880C76"/>
    <w:rsid w:val="00880F94"/>
    <w:rsid w:val="0088139A"/>
    <w:rsid w:val="00881948"/>
    <w:rsid w:val="00881BAD"/>
    <w:rsid w:val="008820F7"/>
    <w:rsid w:val="00883772"/>
    <w:rsid w:val="00884637"/>
    <w:rsid w:val="00884A11"/>
    <w:rsid w:val="008858E6"/>
    <w:rsid w:val="00885DFE"/>
    <w:rsid w:val="008868F4"/>
    <w:rsid w:val="00887599"/>
    <w:rsid w:val="00887BAD"/>
    <w:rsid w:val="00890FCB"/>
    <w:rsid w:val="00891289"/>
    <w:rsid w:val="00891F4C"/>
    <w:rsid w:val="00892A38"/>
    <w:rsid w:val="008939DD"/>
    <w:rsid w:val="00893F70"/>
    <w:rsid w:val="008943D1"/>
    <w:rsid w:val="00895FF6"/>
    <w:rsid w:val="008963CD"/>
    <w:rsid w:val="008976E1"/>
    <w:rsid w:val="008A04DE"/>
    <w:rsid w:val="008A2B96"/>
    <w:rsid w:val="008A2BDA"/>
    <w:rsid w:val="008A3D4B"/>
    <w:rsid w:val="008A425D"/>
    <w:rsid w:val="008A436E"/>
    <w:rsid w:val="008A4A25"/>
    <w:rsid w:val="008A4C8D"/>
    <w:rsid w:val="008A606E"/>
    <w:rsid w:val="008A6390"/>
    <w:rsid w:val="008A67E1"/>
    <w:rsid w:val="008A68B1"/>
    <w:rsid w:val="008B0898"/>
    <w:rsid w:val="008B08A3"/>
    <w:rsid w:val="008B1517"/>
    <w:rsid w:val="008B23E7"/>
    <w:rsid w:val="008B2C19"/>
    <w:rsid w:val="008B4D42"/>
    <w:rsid w:val="008B5033"/>
    <w:rsid w:val="008B594F"/>
    <w:rsid w:val="008B657F"/>
    <w:rsid w:val="008B6B52"/>
    <w:rsid w:val="008B6E8C"/>
    <w:rsid w:val="008C0CB5"/>
    <w:rsid w:val="008C1E1E"/>
    <w:rsid w:val="008C2153"/>
    <w:rsid w:val="008C2258"/>
    <w:rsid w:val="008C2A33"/>
    <w:rsid w:val="008C306B"/>
    <w:rsid w:val="008C3CA6"/>
    <w:rsid w:val="008C4085"/>
    <w:rsid w:val="008C44B1"/>
    <w:rsid w:val="008C51BF"/>
    <w:rsid w:val="008C5F9A"/>
    <w:rsid w:val="008C62D8"/>
    <w:rsid w:val="008C6948"/>
    <w:rsid w:val="008C6D3F"/>
    <w:rsid w:val="008C72F4"/>
    <w:rsid w:val="008C7723"/>
    <w:rsid w:val="008C7E72"/>
    <w:rsid w:val="008D01B3"/>
    <w:rsid w:val="008D032D"/>
    <w:rsid w:val="008D0790"/>
    <w:rsid w:val="008D14BA"/>
    <w:rsid w:val="008D239F"/>
    <w:rsid w:val="008D40D6"/>
    <w:rsid w:val="008D4D4B"/>
    <w:rsid w:val="008E0E42"/>
    <w:rsid w:val="008E3324"/>
    <w:rsid w:val="008E4699"/>
    <w:rsid w:val="008E5BFF"/>
    <w:rsid w:val="008E619F"/>
    <w:rsid w:val="008E6AE3"/>
    <w:rsid w:val="008E6D33"/>
    <w:rsid w:val="008E7C14"/>
    <w:rsid w:val="008F1BF8"/>
    <w:rsid w:val="008F3666"/>
    <w:rsid w:val="008F4476"/>
    <w:rsid w:val="008F4677"/>
    <w:rsid w:val="008F4922"/>
    <w:rsid w:val="008F5043"/>
    <w:rsid w:val="008F5163"/>
    <w:rsid w:val="008F5237"/>
    <w:rsid w:val="008F5BEB"/>
    <w:rsid w:val="008F66A7"/>
    <w:rsid w:val="008F7F02"/>
    <w:rsid w:val="00900817"/>
    <w:rsid w:val="00901DC5"/>
    <w:rsid w:val="00902881"/>
    <w:rsid w:val="0090377C"/>
    <w:rsid w:val="009040E4"/>
    <w:rsid w:val="00904513"/>
    <w:rsid w:val="00904A9E"/>
    <w:rsid w:val="00907F3A"/>
    <w:rsid w:val="00910175"/>
    <w:rsid w:val="00912BC8"/>
    <w:rsid w:val="00913ED7"/>
    <w:rsid w:val="009141D7"/>
    <w:rsid w:val="00916EA1"/>
    <w:rsid w:val="00921674"/>
    <w:rsid w:val="009221D6"/>
    <w:rsid w:val="00923A5D"/>
    <w:rsid w:val="009242A5"/>
    <w:rsid w:val="00924781"/>
    <w:rsid w:val="00924C92"/>
    <w:rsid w:val="00924FAD"/>
    <w:rsid w:val="00925FED"/>
    <w:rsid w:val="00927391"/>
    <w:rsid w:val="0092774A"/>
    <w:rsid w:val="009277C9"/>
    <w:rsid w:val="00930159"/>
    <w:rsid w:val="0093082F"/>
    <w:rsid w:val="00931AD1"/>
    <w:rsid w:val="00932925"/>
    <w:rsid w:val="00932C79"/>
    <w:rsid w:val="009334D0"/>
    <w:rsid w:val="00933CC6"/>
    <w:rsid w:val="0093455F"/>
    <w:rsid w:val="009347C5"/>
    <w:rsid w:val="009348D4"/>
    <w:rsid w:val="00934C10"/>
    <w:rsid w:val="009359D5"/>
    <w:rsid w:val="00935EC9"/>
    <w:rsid w:val="0093612F"/>
    <w:rsid w:val="00936B2C"/>
    <w:rsid w:val="00936D86"/>
    <w:rsid w:val="009378F7"/>
    <w:rsid w:val="00937926"/>
    <w:rsid w:val="00937B58"/>
    <w:rsid w:val="00937B65"/>
    <w:rsid w:val="009402B7"/>
    <w:rsid w:val="009406FE"/>
    <w:rsid w:val="009435AC"/>
    <w:rsid w:val="009439B0"/>
    <w:rsid w:val="00943DE6"/>
    <w:rsid w:val="009447C0"/>
    <w:rsid w:val="00944CBD"/>
    <w:rsid w:val="00947654"/>
    <w:rsid w:val="00950B17"/>
    <w:rsid w:val="0095102D"/>
    <w:rsid w:val="0095131E"/>
    <w:rsid w:val="009513A6"/>
    <w:rsid w:val="0095155E"/>
    <w:rsid w:val="0095186A"/>
    <w:rsid w:val="00951CCF"/>
    <w:rsid w:val="0095216C"/>
    <w:rsid w:val="00952466"/>
    <w:rsid w:val="009524C0"/>
    <w:rsid w:val="00952803"/>
    <w:rsid w:val="0095293A"/>
    <w:rsid w:val="009530EE"/>
    <w:rsid w:val="00953606"/>
    <w:rsid w:val="00954F76"/>
    <w:rsid w:val="00957DDC"/>
    <w:rsid w:val="009604DC"/>
    <w:rsid w:val="0096052D"/>
    <w:rsid w:val="009606A5"/>
    <w:rsid w:val="00961438"/>
    <w:rsid w:val="009614BD"/>
    <w:rsid w:val="00961CBF"/>
    <w:rsid w:val="0096379E"/>
    <w:rsid w:val="00963D43"/>
    <w:rsid w:val="00964582"/>
    <w:rsid w:val="009659C0"/>
    <w:rsid w:val="00965B7C"/>
    <w:rsid w:val="0097002D"/>
    <w:rsid w:val="009702DB"/>
    <w:rsid w:val="00970498"/>
    <w:rsid w:val="009712ED"/>
    <w:rsid w:val="0097140E"/>
    <w:rsid w:val="009725F2"/>
    <w:rsid w:val="009729CF"/>
    <w:rsid w:val="00972E0A"/>
    <w:rsid w:val="00973325"/>
    <w:rsid w:val="00973353"/>
    <w:rsid w:val="009734FA"/>
    <w:rsid w:val="00973F08"/>
    <w:rsid w:val="00973FF1"/>
    <w:rsid w:val="0097459E"/>
    <w:rsid w:val="009746A2"/>
    <w:rsid w:val="00974ECD"/>
    <w:rsid w:val="009759E4"/>
    <w:rsid w:val="00976D9B"/>
    <w:rsid w:val="0097718A"/>
    <w:rsid w:val="009773DD"/>
    <w:rsid w:val="009800F2"/>
    <w:rsid w:val="009801F6"/>
    <w:rsid w:val="0098040A"/>
    <w:rsid w:val="00981016"/>
    <w:rsid w:val="0098121F"/>
    <w:rsid w:val="00981A9D"/>
    <w:rsid w:val="00981C27"/>
    <w:rsid w:val="00982F33"/>
    <w:rsid w:val="00982FB1"/>
    <w:rsid w:val="00983B40"/>
    <w:rsid w:val="0098475B"/>
    <w:rsid w:val="0098482B"/>
    <w:rsid w:val="00984B23"/>
    <w:rsid w:val="00984B9A"/>
    <w:rsid w:val="00984FC5"/>
    <w:rsid w:val="00986334"/>
    <w:rsid w:val="009901C0"/>
    <w:rsid w:val="0099139D"/>
    <w:rsid w:val="00991A59"/>
    <w:rsid w:val="00991B55"/>
    <w:rsid w:val="00991BA2"/>
    <w:rsid w:val="00991E62"/>
    <w:rsid w:val="00993506"/>
    <w:rsid w:val="0099379F"/>
    <w:rsid w:val="00994B27"/>
    <w:rsid w:val="00994B70"/>
    <w:rsid w:val="009959EA"/>
    <w:rsid w:val="00995DCA"/>
    <w:rsid w:val="00996ABB"/>
    <w:rsid w:val="00996D1F"/>
    <w:rsid w:val="0099767A"/>
    <w:rsid w:val="009A121C"/>
    <w:rsid w:val="009A24B0"/>
    <w:rsid w:val="009A2511"/>
    <w:rsid w:val="009A2801"/>
    <w:rsid w:val="009A2E53"/>
    <w:rsid w:val="009A3204"/>
    <w:rsid w:val="009A32FE"/>
    <w:rsid w:val="009A3628"/>
    <w:rsid w:val="009A4C88"/>
    <w:rsid w:val="009A538A"/>
    <w:rsid w:val="009A60E4"/>
    <w:rsid w:val="009A6FDB"/>
    <w:rsid w:val="009A7194"/>
    <w:rsid w:val="009A7AB8"/>
    <w:rsid w:val="009B0676"/>
    <w:rsid w:val="009B0AAC"/>
    <w:rsid w:val="009B1EBB"/>
    <w:rsid w:val="009B39D0"/>
    <w:rsid w:val="009B4144"/>
    <w:rsid w:val="009B4A33"/>
    <w:rsid w:val="009B5715"/>
    <w:rsid w:val="009B5A7A"/>
    <w:rsid w:val="009B718F"/>
    <w:rsid w:val="009B7E21"/>
    <w:rsid w:val="009C0BDA"/>
    <w:rsid w:val="009C137F"/>
    <w:rsid w:val="009C1B2B"/>
    <w:rsid w:val="009C1B55"/>
    <w:rsid w:val="009C1C81"/>
    <w:rsid w:val="009C2491"/>
    <w:rsid w:val="009C36AE"/>
    <w:rsid w:val="009C4114"/>
    <w:rsid w:val="009C46D3"/>
    <w:rsid w:val="009C4794"/>
    <w:rsid w:val="009C5759"/>
    <w:rsid w:val="009C628D"/>
    <w:rsid w:val="009C6638"/>
    <w:rsid w:val="009C6985"/>
    <w:rsid w:val="009C6CE1"/>
    <w:rsid w:val="009C7347"/>
    <w:rsid w:val="009D0223"/>
    <w:rsid w:val="009D091C"/>
    <w:rsid w:val="009D1BAA"/>
    <w:rsid w:val="009D23E1"/>
    <w:rsid w:val="009D287F"/>
    <w:rsid w:val="009D2BD3"/>
    <w:rsid w:val="009D3607"/>
    <w:rsid w:val="009D366B"/>
    <w:rsid w:val="009D45FA"/>
    <w:rsid w:val="009D460F"/>
    <w:rsid w:val="009D5707"/>
    <w:rsid w:val="009D5E46"/>
    <w:rsid w:val="009D5E97"/>
    <w:rsid w:val="009D64EA"/>
    <w:rsid w:val="009E0613"/>
    <w:rsid w:val="009E1B69"/>
    <w:rsid w:val="009E28BF"/>
    <w:rsid w:val="009E2A18"/>
    <w:rsid w:val="009E2E8D"/>
    <w:rsid w:val="009E3783"/>
    <w:rsid w:val="009E3C19"/>
    <w:rsid w:val="009E41A0"/>
    <w:rsid w:val="009E5276"/>
    <w:rsid w:val="009E53DB"/>
    <w:rsid w:val="009E5C8A"/>
    <w:rsid w:val="009E630D"/>
    <w:rsid w:val="009E6D3F"/>
    <w:rsid w:val="009E7583"/>
    <w:rsid w:val="009F0B2C"/>
    <w:rsid w:val="009F0C98"/>
    <w:rsid w:val="009F117E"/>
    <w:rsid w:val="009F11B2"/>
    <w:rsid w:val="009F2AC9"/>
    <w:rsid w:val="009F4D40"/>
    <w:rsid w:val="009F6211"/>
    <w:rsid w:val="009F76A6"/>
    <w:rsid w:val="009F79B0"/>
    <w:rsid w:val="00A013C9"/>
    <w:rsid w:val="00A01A3B"/>
    <w:rsid w:val="00A021BC"/>
    <w:rsid w:val="00A0260B"/>
    <w:rsid w:val="00A02767"/>
    <w:rsid w:val="00A02D98"/>
    <w:rsid w:val="00A04487"/>
    <w:rsid w:val="00A04639"/>
    <w:rsid w:val="00A0546D"/>
    <w:rsid w:val="00A060AA"/>
    <w:rsid w:val="00A064AC"/>
    <w:rsid w:val="00A07542"/>
    <w:rsid w:val="00A122A5"/>
    <w:rsid w:val="00A12E1C"/>
    <w:rsid w:val="00A13AA4"/>
    <w:rsid w:val="00A14946"/>
    <w:rsid w:val="00A14C25"/>
    <w:rsid w:val="00A16987"/>
    <w:rsid w:val="00A16E7E"/>
    <w:rsid w:val="00A20B00"/>
    <w:rsid w:val="00A2299A"/>
    <w:rsid w:val="00A22DE0"/>
    <w:rsid w:val="00A242F3"/>
    <w:rsid w:val="00A248D1"/>
    <w:rsid w:val="00A259D3"/>
    <w:rsid w:val="00A26A61"/>
    <w:rsid w:val="00A26DA1"/>
    <w:rsid w:val="00A278FA"/>
    <w:rsid w:val="00A27A15"/>
    <w:rsid w:val="00A27A49"/>
    <w:rsid w:val="00A27FB7"/>
    <w:rsid w:val="00A316C5"/>
    <w:rsid w:val="00A319B1"/>
    <w:rsid w:val="00A31C3E"/>
    <w:rsid w:val="00A32C43"/>
    <w:rsid w:val="00A34EA8"/>
    <w:rsid w:val="00A3565D"/>
    <w:rsid w:val="00A36FF6"/>
    <w:rsid w:val="00A379A4"/>
    <w:rsid w:val="00A37B81"/>
    <w:rsid w:val="00A41AC5"/>
    <w:rsid w:val="00A42184"/>
    <w:rsid w:val="00A42A8C"/>
    <w:rsid w:val="00A4309B"/>
    <w:rsid w:val="00A4383C"/>
    <w:rsid w:val="00A43D44"/>
    <w:rsid w:val="00A43FDA"/>
    <w:rsid w:val="00A44046"/>
    <w:rsid w:val="00A44D51"/>
    <w:rsid w:val="00A44F60"/>
    <w:rsid w:val="00A45190"/>
    <w:rsid w:val="00A4581E"/>
    <w:rsid w:val="00A46834"/>
    <w:rsid w:val="00A46CE1"/>
    <w:rsid w:val="00A46D7D"/>
    <w:rsid w:val="00A46E55"/>
    <w:rsid w:val="00A5051C"/>
    <w:rsid w:val="00A51D91"/>
    <w:rsid w:val="00A52AD5"/>
    <w:rsid w:val="00A53015"/>
    <w:rsid w:val="00A53609"/>
    <w:rsid w:val="00A53691"/>
    <w:rsid w:val="00A537E1"/>
    <w:rsid w:val="00A552D0"/>
    <w:rsid w:val="00A571B1"/>
    <w:rsid w:val="00A573E4"/>
    <w:rsid w:val="00A57D42"/>
    <w:rsid w:val="00A57D96"/>
    <w:rsid w:val="00A6046E"/>
    <w:rsid w:val="00A6071F"/>
    <w:rsid w:val="00A60DC4"/>
    <w:rsid w:val="00A6119C"/>
    <w:rsid w:val="00A62B05"/>
    <w:rsid w:val="00A634CA"/>
    <w:rsid w:val="00A63DF7"/>
    <w:rsid w:val="00A654D6"/>
    <w:rsid w:val="00A66B43"/>
    <w:rsid w:val="00A671BA"/>
    <w:rsid w:val="00A673CB"/>
    <w:rsid w:val="00A70517"/>
    <w:rsid w:val="00A70658"/>
    <w:rsid w:val="00A709DD"/>
    <w:rsid w:val="00A70CEF"/>
    <w:rsid w:val="00A721B0"/>
    <w:rsid w:val="00A72B31"/>
    <w:rsid w:val="00A73602"/>
    <w:rsid w:val="00A73807"/>
    <w:rsid w:val="00A73EE8"/>
    <w:rsid w:val="00A7404C"/>
    <w:rsid w:val="00A7412B"/>
    <w:rsid w:val="00A74371"/>
    <w:rsid w:val="00A7492E"/>
    <w:rsid w:val="00A74A73"/>
    <w:rsid w:val="00A7534D"/>
    <w:rsid w:val="00A7548D"/>
    <w:rsid w:val="00A75E39"/>
    <w:rsid w:val="00A75EB6"/>
    <w:rsid w:val="00A76144"/>
    <w:rsid w:val="00A76B0E"/>
    <w:rsid w:val="00A772F4"/>
    <w:rsid w:val="00A7759F"/>
    <w:rsid w:val="00A77B4E"/>
    <w:rsid w:val="00A80B1D"/>
    <w:rsid w:val="00A80B9D"/>
    <w:rsid w:val="00A80BAB"/>
    <w:rsid w:val="00A82621"/>
    <w:rsid w:val="00A82705"/>
    <w:rsid w:val="00A82AF7"/>
    <w:rsid w:val="00A8344A"/>
    <w:rsid w:val="00A83B5B"/>
    <w:rsid w:val="00A84164"/>
    <w:rsid w:val="00A84BA1"/>
    <w:rsid w:val="00A84FB9"/>
    <w:rsid w:val="00A8521C"/>
    <w:rsid w:val="00A852C7"/>
    <w:rsid w:val="00A85450"/>
    <w:rsid w:val="00A86407"/>
    <w:rsid w:val="00A86982"/>
    <w:rsid w:val="00A86EDF"/>
    <w:rsid w:val="00A87482"/>
    <w:rsid w:val="00A8756C"/>
    <w:rsid w:val="00A9063F"/>
    <w:rsid w:val="00A906FE"/>
    <w:rsid w:val="00A90749"/>
    <w:rsid w:val="00A907D7"/>
    <w:rsid w:val="00A908C2"/>
    <w:rsid w:val="00A90A2D"/>
    <w:rsid w:val="00A91271"/>
    <w:rsid w:val="00A914E9"/>
    <w:rsid w:val="00A92254"/>
    <w:rsid w:val="00A92FB0"/>
    <w:rsid w:val="00A93D22"/>
    <w:rsid w:val="00A948D6"/>
    <w:rsid w:val="00A95495"/>
    <w:rsid w:val="00A95711"/>
    <w:rsid w:val="00A97CDB"/>
    <w:rsid w:val="00AA02FB"/>
    <w:rsid w:val="00AA0AFF"/>
    <w:rsid w:val="00AA109F"/>
    <w:rsid w:val="00AA2B31"/>
    <w:rsid w:val="00AA3771"/>
    <w:rsid w:val="00AA391D"/>
    <w:rsid w:val="00AA3973"/>
    <w:rsid w:val="00AA6105"/>
    <w:rsid w:val="00AA7798"/>
    <w:rsid w:val="00AA7995"/>
    <w:rsid w:val="00AA79F9"/>
    <w:rsid w:val="00AB0746"/>
    <w:rsid w:val="00AB16FC"/>
    <w:rsid w:val="00AB2F1B"/>
    <w:rsid w:val="00AB5012"/>
    <w:rsid w:val="00AB529A"/>
    <w:rsid w:val="00AB6C12"/>
    <w:rsid w:val="00AB6E6B"/>
    <w:rsid w:val="00AB790E"/>
    <w:rsid w:val="00AB7D7F"/>
    <w:rsid w:val="00AC0CFB"/>
    <w:rsid w:val="00AC0DE2"/>
    <w:rsid w:val="00AC15DC"/>
    <w:rsid w:val="00AC16EC"/>
    <w:rsid w:val="00AC1B6F"/>
    <w:rsid w:val="00AC1D22"/>
    <w:rsid w:val="00AC2832"/>
    <w:rsid w:val="00AC3988"/>
    <w:rsid w:val="00AC3F3F"/>
    <w:rsid w:val="00AC3FB9"/>
    <w:rsid w:val="00AC4669"/>
    <w:rsid w:val="00AC4A2E"/>
    <w:rsid w:val="00AC649C"/>
    <w:rsid w:val="00AC7348"/>
    <w:rsid w:val="00AC76CB"/>
    <w:rsid w:val="00AD05B9"/>
    <w:rsid w:val="00AD2785"/>
    <w:rsid w:val="00AD3466"/>
    <w:rsid w:val="00AD37F1"/>
    <w:rsid w:val="00AD3D0B"/>
    <w:rsid w:val="00AD581C"/>
    <w:rsid w:val="00AD632D"/>
    <w:rsid w:val="00AD634A"/>
    <w:rsid w:val="00AD6611"/>
    <w:rsid w:val="00AD6BCB"/>
    <w:rsid w:val="00AD79C6"/>
    <w:rsid w:val="00AE0975"/>
    <w:rsid w:val="00AE0E11"/>
    <w:rsid w:val="00AE12A1"/>
    <w:rsid w:val="00AE1565"/>
    <w:rsid w:val="00AE18CC"/>
    <w:rsid w:val="00AE4871"/>
    <w:rsid w:val="00AE76E0"/>
    <w:rsid w:val="00AF091E"/>
    <w:rsid w:val="00AF2E9C"/>
    <w:rsid w:val="00AF2F1E"/>
    <w:rsid w:val="00AF507B"/>
    <w:rsid w:val="00AF533D"/>
    <w:rsid w:val="00AF55F8"/>
    <w:rsid w:val="00AF5831"/>
    <w:rsid w:val="00AF625B"/>
    <w:rsid w:val="00AF7477"/>
    <w:rsid w:val="00AF76C3"/>
    <w:rsid w:val="00AF76C7"/>
    <w:rsid w:val="00AF7887"/>
    <w:rsid w:val="00AF7A83"/>
    <w:rsid w:val="00AF7EF9"/>
    <w:rsid w:val="00B00B83"/>
    <w:rsid w:val="00B010A4"/>
    <w:rsid w:val="00B01574"/>
    <w:rsid w:val="00B02CD5"/>
    <w:rsid w:val="00B031D9"/>
    <w:rsid w:val="00B03FA2"/>
    <w:rsid w:val="00B04F00"/>
    <w:rsid w:val="00B05BD9"/>
    <w:rsid w:val="00B062F7"/>
    <w:rsid w:val="00B06F92"/>
    <w:rsid w:val="00B10267"/>
    <w:rsid w:val="00B10D85"/>
    <w:rsid w:val="00B11A86"/>
    <w:rsid w:val="00B13700"/>
    <w:rsid w:val="00B138C5"/>
    <w:rsid w:val="00B139CC"/>
    <w:rsid w:val="00B13D00"/>
    <w:rsid w:val="00B151EA"/>
    <w:rsid w:val="00B202F6"/>
    <w:rsid w:val="00B20A0A"/>
    <w:rsid w:val="00B20B97"/>
    <w:rsid w:val="00B20D5F"/>
    <w:rsid w:val="00B21367"/>
    <w:rsid w:val="00B21AD6"/>
    <w:rsid w:val="00B22959"/>
    <w:rsid w:val="00B24C78"/>
    <w:rsid w:val="00B24E37"/>
    <w:rsid w:val="00B24ED2"/>
    <w:rsid w:val="00B25060"/>
    <w:rsid w:val="00B25175"/>
    <w:rsid w:val="00B25341"/>
    <w:rsid w:val="00B271D6"/>
    <w:rsid w:val="00B319F3"/>
    <w:rsid w:val="00B31EFF"/>
    <w:rsid w:val="00B32B0C"/>
    <w:rsid w:val="00B33190"/>
    <w:rsid w:val="00B331BA"/>
    <w:rsid w:val="00B33D94"/>
    <w:rsid w:val="00B34689"/>
    <w:rsid w:val="00B35574"/>
    <w:rsid w:val="00B36C59"/>
    <w:rsid w:val="00B425A1"/>
    <w:rsid w:val="00B42A05"/>
    <w:rsid w:val="00B43DF6"/>
    <w:rsid w:val="00B43E7B"/>
    <w:rsid w:val="00B44013"/>
    <w:rsid w:val="00B454EA"/>
    <w:rsid w:val="00B455D4"/>
    <w:rsid w:val="00B46669"/>
    <w:rsid w:val="00B468DB"/>
    <w:rsid w:val="00B47584"/>
    <w:rsid w:val="00B5079C"/>
    <w:rsid w:val="00B54560"/>
    <w:rsid w:val="00B55BD1"/>
    <w:rsid w:val="00B570AE"/>
    <w:rsid w:val="00B6075B"/>
    <w:rsid w:val="00B60D96"/>
    <w:rsid w:val="00B6115B"/>
    <w:rsid w:val="00B6171F"/>
    <w:rsid w:val="00B61853"/>
    <w:rsid w:val="00B629F4"/>
    <w:rsid w:val="00B62D6A"/>
    <w:rsid w:val="00B62DE4"/>
    <w:rsid w:val="00B6346A"/>
    <w:rsid w:val="00B6351E"/>
    <w:rsid w:val="00B63E65"/>
    <w:rsid w:val="00B640E6"/>
    <w:rsid w:val="00B65421"/>
    <w:rsid w:val="00B6602E"/>
    <w:rsid w:val="00B6633D"/>
    <w:rsid w:val="00B66F4B"/>
    <w:rsid w:val="00B66FE4"/>
    <w:rsid w:val="00B67334"/>
    <w:rsid w:val="00B67A60"/>
    <w:rsid w:val="00B67D98"/>
    <w:rsid w:val="00B7013A"/>
    <w:rsid w:val="00B704F8"/>
    <w:rsid w:val="00B70AD7"/>
    <w:rsid w:val="00B70C65"/>
    <w:rsid w:val="00B70E7D"/>
    <w:rsid w:val="00B714D9"/>
    <w:rsid w:val="00B7179A"/>
    <w:rsid w:val="00B71BA4"/>
    <w:rsid w:val="00B72008"/>
    <w:rsid w:val="00B7260F"/>
    <w:rsid w:val="00B73A94"/>
    <w:rsid w:val="00B740B3"/>
    <w:rsid w:val="00B74BF4"/>
    <w:rsid w:val="00B7526E"/>
    <w:rsid w:val="00B753E8"/>
    <w:rsid w:val="00B75458"/>
    <w:rsid w:val="00B75D3C"/>
    <w:rsid w:val="00B75D99"/>
    <w:rsid w:val="00B7643F"/>
    <w:rsid w:val="00B76DEC"/>
    <w:rsid w:val="00B806B4"/>
    <w:rsid w:val="00B82A84"/>
    <w:rsid w:val="00B83241"/>
    <w:rsid w:val="00B843DF"/>
    <w:rsid w:val="00B8519C"/>
    <w:rsid w:val="00B85D55"/>
    <w:rsid w:val="00B862F4"/>
    <w:rsid w:val="00B8671B"/>
    <w:rsid w:val="00B87566"/>
    <w:rsid w:val="00B902DD"/>
    <w:rsid w:val="00B905CA"/>
    <w:rsid w:val="00B90722"/>
    <w:rsid w:val="00B91481"/>
    <w:rsid w:val="00B9255C"/>
    <w:rsid w:val="00B92A0E"/>
    <w:rsid w:val="00B9446F"/>
    <w:rsid w:val="00B946AB"/>
    <w:rsid w:val="00B959A3"/>
    <w:rsid w:val="00B96370"/>
    <w:rsid w:val="00B9645D"/>
    <w:rsid w:val="00B9651D"/>
    <w:rsid w:val="00B9756B"/>
    <w:rsid w:val="00B9765E"/>
    <w:rsid w:val="00B97ED6"/>
    <w:rsid w:val="00BA002A"/>
    <w:rsid w:val="00BA08E5"/>
    <w:rsid w:val="00BA1475"/>
    <w:rsid w:val="00BA39CC"/>
    <w:rsid w:val="00BA411E"/>
    <w:rsid w:val="00BA482A"/>
    <w:rsid w:val="00BA505B"/>
    <w:rsid w:val="00BA58DA"/>
    <w:rsid w:val="00BA5D0A"/>
    <w:rsid w:val="00BA6C38"/>
    <w:rsid w:val="00BA701E"/>
    <w:rsid w:val="00BA7C52"/>
    <w:rsid w:val="00BA7D69"/>
    <w:rsid w:val="00BB04AD"/>
    <w:rsid w:val="00BB1242"/>
    <w:rsid w:val="00BB1F9A"/>
    <w:rsid w:val="00BB1FFA"/>
    <w:rsid w:val="00BB2004"/>
    <w:rsid w:val="00BB3D94"/>
    <w:rsid w:val="00BB53B8"/>
    <w:rsid w:val="00BB5653"/>
    <w:rsid w:val="00BB5972"/>
    <w:rsid w:val="00BB792E"/>
    <w:rsid w:val="00BB7EDE"/>
    <w:rsid w:val="00BC2874"/>
    <w:rsid w:val="00BC309B"/>
    <w:rsid w:val="00BC3592"/>
    <w:rsid w:val="00BC3C25"/>
    <w:rsid w:val="00BC4245"/>
    <w:rsid w:val="00BC4354"/>
    <w:rsid w:val="00BC45D4"/>
    <w:rsid w:val="00BC4F28"/>
    <w:rsid w:val="00BC61F6"/>
    <w:rsid w:val="00BC6E67"/>
    <w:rsid w:val="00BC6FA8"/>
    <w:rsid w:val="00BC7914"/>
    <w:rsid w:val="00BC7EB6"/>
    <w:rsid w:val="00BD1165"/>
    <w:rsid w:val="00BD3D09"/>
    <w:rsid w:val="00BD4123"/>
    <w:rsid w:val="00BD4D4D"/>
    <w:rsid w:val="00BD4F80"/>
    <w:rsid w:val="00BD57C6"/>
    <w:rsid w:val="00BD6231"/>
    <w:rsid w:val="00BD7756"/>
    <w:rsid w:val="00BE05AB"/>
    <w:rsid w:val="00BE0EE1"/>
    <w:rsid w:val="00BE1367"/>
    <w:rsid w:val="00BE2FD2"/>
    <w:rsid w:val="00BE383C"/>
    <w:rsid w:val="00BE3A5F"/>
    <w:rsid w:val="00BE3E97"/>
    <w:rsid w:val="00BE437E"/>
    <w:rsid w:val="00BE54C5"/>
    <w:rsid w:val="00BE60B0"/>
    <w:rsid w:val="00BE6948"/>
    <w:rsid w:val="00BE6C82"/>
    <w:rsid w:val="00BE6D1C"/>
    <w:rsid w:val="00BF086E"/>
    <w:rsid w:val="00BF0A1F"/>
    <w:rsid w:val="00BF0F5C"/>
    <w:rsid w:val="00BF109A"/>
    <w:rsid w:val="00BF18D8"/>
    <w:rsid w:val="00BF190F"/>
    <w:rsid w:val="00BF1FE6"/>
    <w:rsid w:val="00BF2422"/>
    <w:rsid w:val="00BF2B61"/>
    <w:rsid w:val="00BF2F89"/>
    <w:rsid w:val="00BF3055"/>
    <w:rsid w:val="00BF39E0"/>
    <w:rsid w:val="00BF3D72"/>
    <w:rsid w:val="00BF3E61"/>
    <w:rsid w:val="00BF447E"/>
    <w:rsid w:val="00BF58CD"/>
    <w:rsid w:val="00BF6325"/>
    <w:rsid w:val="00C0034C"/>
    <w:rsid w:val="00C004E8"/>
    <w:rsid w:val="00C00BA6"/>
    <w:rsid w:val="00C00FD7"/>
    <w:rsid w:val="00C01150"/>
    <w:rsid w:val="00C01835"/>
    <w:rsid w:val="00C01BD7"/>
    <w:rsid w:val="00C03AC1"/>
    <w:rsid w:val="00C03BD3"/>
    <w:rsid w:val="00C03C04"/>
    <w:rsid w:val="00C05F7F"/>
    <w:rsid w:val="00C063D4"/>
    <w:rsid w:val="00C10B05"/>
    <w:rsid w:val="00C110C9"/>
    <w:rsid w:val="00C11BBA"/>
    <w:rsid w:val="00C12BF5"/>
    <w:rsid w:val="00C13F67"/>
    <w:rsid w:val="00C152C2"/>
    <w:rsid w:val="00C15A68"/>
    <w:rsid w:val="00C16A94"/>
    <w:rsid w:val="00C17396"/>
    <w:rsid w:val="00C239DC"/>
    <w:rsid w:val="00C23C73"/>
    <w:rsid w:val="00C247FC"/>
    <w:rsid w:val="00C268C5"/>
    <w:rsid w:val="00C26C8E"/>
    <w:rsid w:val="00C31BA2"/>
    <w:rsid w:val="00C3302C"/>
    <w:rsid w:val="00C335DB"/>
    <w:rsid w:val="00C340BC"/>
    <w:rsid w:val="00C34702"/>
    <w:rsid w:val="00C34767"/>
    <w:rsid w:val="00C347F2"/>
    <w:rsid w:val="00C34DDD"/>
    <w:rsid w:val="00C35042"/>
    <w:rsid w:val="00C35FCE"/>
    <w:rsid w:val="00C37029"/>
    <w:rsid w:val="00C3799C"/>
    <w:rsid w:val="00C37A8E"/>
    <w:rsid w:val="00C409B7"/>
    <w:rsid w:val="00C40A71"/>
    <w:rsid w:val="00C41869"/>
    <w:rsid w:val="00C41ED6"/>
    <w:rsid w:val="00C420FE"/>
    <w:rsid w:val="00C4243A"/>
    <w:rsid w:val="00C4266B"/>
    <w:rsid w:val="00C4389B"/>
    <w:rsid w:val="00C43C68"/>
    <w:rsid w:val="00C4453B"/>
    <w:rsid w:val="00C452EB"/>
    <w:rsid w:val="00C45418"/>
    <w:rsid w:val="00C4607A"/>
    <w:rsid w:val="00C469AB"/>
    <w:rsid w:val="00C46C5F"/>
    <w:rsid w:val="00C47B91"/>
    <w:rsid w:val="00C50A19"/>
    <w:rsid w:val="00C51687"/>
    <w:rsid w:val="00C5213A"/>
    <w:rsid w:val="00C52C95"/>
    <w:rsid w:val="00C531B2"/>
    <w:rsid w:val="00C55343"/>
    <w:rsid w:val="00C5596A"/>
    <w:rsid w:val="00C56611"/>
    <w:rsid w:val="00C57504"/>
    <w:rsid w:val="00C57C6B"/>
    <w:rsid w:val="00C57EA9"/>
    <w:rsid w:val="00C60B6A"/>
    <w:rsid w:val="00C60EDB"/>
    <w:rsid w:val="00C61129"/>
    <w:rsid w:val="00C611F9"/>
    <w:rsid w:val="00C61CE5"/>
    <w:rsid w:val="00C62B88"/>
    <w:rsid w:val="00C63049"/>
    <w:rsid w:val="00C64568"/>
    <w:rsid w:val="00C6465F"/>
    <w:rsid w:val="00C64DD7"/>
    <w:rsid w:val="00C6558F"/>
    <w:rsid w:val="00C6691D"/>
    <w:rsid w:val="00C71516"/>
    <w:rsid w:val="00C7295A"/>
    <w:rsid w:val="00C75719"/>
    <w:rsid w:val="00C76FAA"/>
    <w:rsid w:val="00C8021D"/>
    <w:rsid w:val="00C8132F"/>
    <w:rsid w:val="00C81381"/>
    <w:rsid w:val="00C81A60"/>
    <w:rsid w:val="00C81F57"/>
    <w:rsid w:val="00C823D2"/>
    <w:rsid w:val="00C82633"/>
    <w:rsid w:val="00C82BFB"/>
    <w:rsid w:val="00C835C8"/>
    <w:rsid w:val="00C836EC"/>
    <w:rsid w:val="00C839D7"/>
    <w:rsid w:val="00C83A8E"/>
    <w:rsid w:val="00C83D37"/>
    <w:rsid w:val="00C871EB"/>
    <w:rsid w:val="00C9033A"/>
    <w:rsid w:val="00C9143E"/>
    <w:rsid w:val="00C92953"/>
    <w:rsid w:val="00C92EFB"/>
    <w:rsid w:val="00C95652"/>
    <w:rsid w:val="00C960E4"/>
    <w:rsid w:val="00C965AB"/>
    <w:rsid w:val="00C96DA3"/>
    <w:rsid w:val="00C976C6"/>
    <w:rsid w:val="00C979DA"/>
    <w:rsid w:val="00CA01B1"/>
    <w:rsid w:val="00CA130C"/>
    <w:rsid w:val="00CA145F"/>
    <w:rsid w:val="00CA2548"/>
    <w:rsid w:val="00CA3A25"/>
    <w:rsid w:val="00CA3F80"/>
    <w:rsid w:val="00CA3FDB"/>
    <w:rsid w:val="00CA5B2E"/>
    <w:rsid w:val="00CA6075"/>
    <w:rsid w:val="00CA6381"/>
    <w:rsid w:val="00CA69BD"/>
    <w:rsid w:val="00CA6DE7"/>
    <w:rsid w:val="00CA7917"/>
    <w:rsid w:val="00CA7CF5"/>
    <w:rsid w:val="00CB18F5"/>
    <w:rsid w:val="00CB2166"/>
    <w:rsid w:val="00CB2C6E"/>
    <w:rsid w:val="00CB5254"/>
    <w:rsid w:val="00CB58AB"/>
    <w:rsid w:val="00CB6B03"/>
    <w:rsid w:val="00CB6E1B"/>
    <w:rsid w:val="00CB6F2B"/>
    <w:rsid w:val="00CB7279"/>
    <w:rsid w:val="00CB7752"/>
    <w:rsid w:val="00CC0356"/>
    <w:rsid w:val="00CC059F"/>
    <w:rsid w:val="00CC07AB"/>
    <w:rsid w:val="00CC090B"/>
    <w:rsid w:val="00CC1CD0"/>
    <w:rsid w:val="00CC278E"/>
    <w:rsid w:val="00CC2D45"/>
    <w:rsid w:val="00CC2F23"/>
    <w:rsid w:val="00CC3284"/>
    <w:rsid w:val="00CC359A"/>
    <w:rsid w:val="00CC4F55"/>
    <w:rsid w:val="00CC52AF"/>
    <w:rsid w:val="00CC63E5"/>
    <w:rsid w:val="00CC73CC"/>
    <w:rsid w:val="00CC789F"/>
    <w:rsid w:val="00CC7D8A"/>
    <w:rsid w:val="00CD2593"/>
    <w:rsid w:val="00CD272F"/>
    <w:rsid w:val="00CD2FA6"/>
    <w:rsid w:val="00CD364C"/>
    <w:rsid w:val="00CD4FBC"/>
    <w:rsid w:val="00CD5D32"/>
    <w:rsid w:val="00CD6CDE"/>
    <w:rsid w:val="00CE2BA5"/>
    <w:rsid w:val="00CE30EF"/>
    <w:rsid w:val="00CE36F9"/>
    <w:rsid w:val="00CE3C38"/>
    <w:rsid w:val="00CE3CAF"/>
    <w:rsid w:val="00CE574F"/>
    <w:rsid w:val="00CE661A"/>
    <w:rsid w:val="00CE663F"/>
    <w:rsid w:val="00CE6B5A"/>
    <w:rsid w:val="00CE6BE4"/>
    <w:rsid w:val="00CE78FD"/>
    <w:rsid w:val="00CF02D0"/>
    <w:rsid w:val="00CF25F0"/>
    <w:rsid w:val="00CF2BFE"/>
    <w:rsid w:val="00CF3E1C"/>
    <w:rsid w:val="00CF5A65"/>
    <w:rsid w:val="00D00AE1"/>
    <w:rsid w:val="00D00F3B"/>
    <w:rsid w:val="00D0114C"/>
    <w:rsid w:val="00D016B8"/>
    <w:rsid w:val="00D01862"/>
    <w:rsid w:val="00D0212C"/>
    <w:rsid w:val="00D02290"/>
    <w:rsid w:val="00D0350B"/>
    <w:rsid w:val="00D04277"/>
    <w:rsid w:val="00D04306"/>
    <w:rsid w:val="00D0628C"/>
    <w:rsid w:val="00D062C6"/>
    <w:rsid w:val="00D06379"/>
    <w:rsid w:val="00D06EAA"/>
    <w:rsid w:val="00D07155"/>
    <w:rsid w:val="00D10ED8"/>
    <w:rsid w:val="00D10F14"/>
    <w:rsid w:val="00D1212F"/>
    <w:rsid w:val="00D12BA7"/>
    <w:rsid w:val="00D1336C"/>
    <w:rsid w:val="00D13619"/>
    <w:rsid w:val="00D14456"/>
    <w:rsid w:val="00D14568"/>
    <w:rsid w:val="00D155F5"/>
    <w:rsid w:val="00D15EEB"/>
    <w:rsid w:val="00D16433"/>
    <w:rsid w:val="00D16E12"/>
    <w:rsid w:val="00D16F01"/>
    <w:rsid w:val="00D20A36"/>
    <w:rsid w:val="00D20EF2"/>
    <w:rsid w:val="00D22FD9"/>
    <w:rsid w:val="00D23711"/>
    <w:rsid w:val="00D238E7"/>
    <w:rsid w:val="00D23E9C"/>
    <w:rsid w:val="00D23EAD"/>
    <w:rsid w:val="00D24068"/>
    <w:rsid w:val="00D24AC2"/>
    <w:rsid w:val="00D24B19"/>
    <w:rsid w:val="00D270F4"/>
    <w:rsid w:val="00D27787"/>
    <w:rsid w:val="00D30488"/>
    <w:rsid w:val="00D31344"/>
    <w:rsid w:val="00D33246"/>
    <w:rsid w:val="00D336F0"/>
    <w:rsid w:val="00D33EA4"/>
    <w:rsid w:val="00D34841"/>
    <w:rsid w:val="00D37482"/>
    <w:rsid w:val="00D41B03"/>
    <w:rsid w:val="00D41C36"/>
    <w:rsid w:val="00D41FDD"/>
    <w:rsid w:val="00D4278B"/>
    <w:rsid w:val="00D42868"/>
    <w:rsid w:val="00D447B9"/>
    <w:rsid w:val="00D44C38"/>
    <w:rsid w:val="00D45F40"/>
    <w:rsid w:val="00D46B81"/>
    <w:rsid w:val="00D46C1C"/>
    <w:rsid w:val="00D5040D"/>
    <w:rsid w:val="00D514C3"/>
    <w:rsid w:val="00D5186E"/>
    <w:rsid w:val="00D51F65"/>
    <w:rsid w:val="00D52472"/>
    <w:rsid w:val="00D525C8"/>
    <w:rsid w:val="00D5410F"/>
    <w:rsid w:val="00D545B9"/>
    <w:rsid w:val="00D54F41"/>
    <w:rsid w:val="00D551D4"/>
    <w:rsid w:val="00D5561F"/>
    <w:rsid w:val="00D55B85"/>
    <w:rsid w:val="00D55BF8"/>
    <w:rsid w:val="00D564FB"/>
    <w:rsid w:val="00D56C8D"/>
    <w:rsid w:val="00D57522"/>
    <w:rsid w:val="00D5763A"/>
    <w:rsid w:val="00D6055E"/>
    <w:rsid w:val="00D606EF"/>
    <w:rsid w:val="00D61418"/>
    <w:rsid w:val="00D6426B"/>
    <w:rsid w:val="00D64275"/>
    <w:rsid w:val="00D64641"/>
    <w:rsid w:val="00D64F45"/>
    <w:rsid w:val="00D65843"/>
    <w:rsid w:val="00D6715E"/>
    <w:rsid w:val="00D7064B"/>
    <w:rsid w:val="00D70AB4"/>
    <w:rsid w:val="00D7102F"/>
    <w:rsid w:val="00D7114C"/>
    <w:rsid w:val="00D720D6"/>
    <w:rsid w:val="00D72639"/>
    <w:rsid w:val="00D73AB6"/>
    <w:rsid w:val="00D7456B"/>
    <w:rsid w:val="00D7489E"/>
    <w:rsid w:val="00D750BA"/>
    <w:rsid w:val="00D757E3"/>
    <w:rsid w:val="00D76AB4"/>
    <w:rsid w:val="00D77D3C"/>
    <w:rsid w:val="00D80052"/>
    <w:rsid w:val="00D8116C"/>
    <w:rsid w:val="00D8124D"/>
    <w:rsid w:val="00D813BC"/>
    <w:rsid w:val="00D81770"/>
    <w:rsid w:val="00D8182A"/>
    <w:rsid w:val="00D81BF8"/>
    <w:rsid w:val="00D81CE2"/>
    <w:rsid w:val="00D82A76"/>
    <w:rsid w:val="00D82DA8"/>
    <w:rsid w:val="00D8328B"/>
    <w:rsid w:val="00D8402E"/>
    <w:rsid w:val="00D842F0"/>
    <w:rsid w:val="00D844C5"/>
    <w:rsid w:val="00D85039"/>
    <w:rsid w:val="00D8583B"/>
    <w:rsid w:val="00D85895"/>
    <w:rsid w:val="00D86331"/>
    <w:rsid w:val="00D8648E"/>
    <w:rsid w:val="00D87E46"/>
    <w:rsid w:val="00D9058B"/>
    <w:rsid w:val="00D90A2A"/>
    <w:rsid w:val="00D91CF0"/>
    <w:rsid w:val="00D924D7"/>
    <w:rsid w:val="00D9371E"/>
    <w:rsid w:val="00D95C0E"/>
    <w:rsid w:val="00D96BEB"/>
    <w:rsid w:val="00D96C17"/>
    <w:rsid w:val="00D975B5"/>
    <w:rsid w:val="00DA0124"/>
    <w:rsid w:val="00DA08AE"/>
    <w:rsid w:val="00DA1182"/>
    <w:rsid w:val="00DA11B7"/>
    <w:rsid w:val="00DA1C97"/>
    <w:rsid w:val="00DA2399"/>
    <w:rsid w:val="00DA2AF7"/>
    <w:rsid w:val="00DA3700"/>
    <w:rsid w:val="00DA386A"/>
    <w:rsid w:val="00DA43F7"/>
    <w:rsid w:val="00DA4A6E"/>
    <w:rsid w:val="00DA4D48"/>
    <w:rsid w:val="00DA4F9E"/>
    <w:rsid w:val="00DA55F0"/>
    <w:rsid w:val="00DA5CE2"/>
    <w:rsid w:val="00DA5DDF"/>
    <w:rsid w:val="00DA677B"/>
    <w:rsid w:val="00DA7026"/>
    <w:rsid w:val="00DA79B2"/>
    <w:rsid w:val="00DA7F5B"/>
    <w:rsid w:val="00DB0CF6"/>
    <w:rsid w:val="00DB15EA"/>
    <w:rsid w:val="00DB2C26"/>
    <w:rsid w:val="00DB31BD"/>
    <w:rsid w:val="00DB3AD3"/>
    <w:rsid w:val="00DB4B8C"/>
    <w:rsid w:val="00DB4DCC"/>
    <w:rsid w:val="00DB4ECD"/>
    <w:rsid w:val="00DB6244"/>
    <w:rsid w:val="00DB7070"/>
    <w:rsid w:val="00DB7B74"/>
    <w:rsid w:val="00DB7F5C"/>
    <w:rsid w:val="00DC00DA"/>
    <w:rsid w:val="00DC1848"/>
    <w:rsid w:val="00DC2050"/>
    <w:rsid w:val="00DC25A9"/>
    <w:rsid w:val="00DC2731"/>
    <w:rsid w:val="00DC3577"/>
    <w:rsid w:val="00DC43BF"/>
    <w:rsid w:val="00DC4D8A"/>
    <w:rsid w:val="00DC5A9F"/>
    <w:rsid w:val="00DC5B16"/>
    <w:rsid w:val="00DC5C33"/>
    <w:rsid w:val="00DC62D2"/>
    <w:rsid w:val="00DC6758"/>
    <w:rsid w:val="00DC67B8"/>
    <w:rsid w:val="00DC6B97"/>
    <w:rsid w:val="00DD0DB7"/>
    <w:rsid w:val="00DD12C8"/>
    <w:rsid w:val="00DD1563"/>
    <w:rsid w:val="00DD1B14"/>
    <w:rsid w:val="00DD3707"/>
    <w:rsid w:val="00DD3E98"/>
    <w:rsid w:val="00DD5AA2"/>
    <w:rsid w:val="00DD5AEB"/>
    <w:rsid w:val="00DD7740"/>
    <w:rsid w:val="00DE2192"/>
    <w:rsid w:val="00DE3C84"/>
    <w:rsid w:val="00DE3F4D"/>
    <w:rsid w:val="00DE4123"/>
    <w:rsid w:val="00DE4A56"/>
    <w:rsid w:val="00DE6824"/>
    <w:rsid w:val="00DE69D6"/>
    <w:rsid w:val="00DE6D93"/>
    <w:rsid w:val="00DE7A46"/>
    <w:rsid w:val="00DF0BE3"/>
    <w:rsid w:val="00DF0CE3"/>
    <w:rsid w:val="00DF0D80"/>
    <w:rsid w:val="00DF1191"/>
    <w:rsid w:val="00DF19B8"/>
    <w:rsid w:val="00DF19E5"/>
    <w:rsid w:val="00DF3009"/>
    <w:rsid w:val="00DF3782"/>
    <w:rsid w:val="00DF591A"/>
    <w:rsid w:val="00DF5932"/>
    <w:rsid w:val="00E00A41"/>
    <w:rsid w:val="00E036F8"/>
    <w:rsid w:val="00E03B5C"/>
    <w:rsid w:val="00E04511"/>
    <w:rsid w:val="00E0484E"/>
    <w:rsid w:val="00E04A4E"/>
    <w:rsid w:val="00E05084"/>
    <w:rsid w:val="00E06169"/>
    <w:rsid w:val="00E06A99"/>
    <w:rsid w:val="00E10028"/>
    <w:rsid w:val="00E1200E"/>
    <w:rsid w:val="00E12EB2"/>
    <w:rsid w:val="00E149D6"/>
    <w:rsid w:val="00E15B46"/>
    <w:rsid w:val="00E16ABA"/>
    <w:rsid w:val="00E16C57"/>
    <w:rsid w:val="00E16CEA"/>
    <w:rsid w:val="00E17428"/>
    <w:rsid w:val="00E176B7"/>
    <w:rsid w:val="00E20959"/>
    <w:rsid w:val="00E2127A"/>
    <w:rsid w:val="00E21C86"/>
    <w:rsid w:val="00E222BC"/>
    <w:rsid w:val="00E226A8"/>
    <w:rsid w:val="00E23AEE"/>
    <w:rsid w:val="00E243A0"/>
    <w:rsid w:val="00E245F0"/>
    <w:rsid w:val="00E2481A"/>
    <w:rsid w:val="00E248DB"/>
    <w:rsid w:val="00E24A31"/>
    <w:rsid w:val="00E27296"/>
    <w:rsid w:val="00E27389"/>
    <w:rsid w:val="00E30727"/>
    <w:rsid w:val="00E310B3"/>
    <w:rsid w:val="00E315AB"/>
    <w:rsid w:val="00E3208D"/>
    <w:rsid w:val="00E32952"/>
    <w:rsid w:val="00E34C87"/>
    <w:rsid w:val="00E35636"/>
    <w:rsid w:val="00E3571C"/>
    <w:rsid w:val="00E35AB3"/>
    <w:rsid w:val="00E36C1A"/>
    <w:rsid w:val="00E41A46"/>
    <w:rsid w:val="00E43A7B"/>
    <w:rsid w:val="00E45E3B"/>
    <w:rsid w:val="00E460DC"/>
    <w:rsid w:val="00E46299"/>
    <w:rsid w:val="00E47536"/>
    <w:rsid w:val="00E47577"/>
    <w:rsid w:val="00E47623"/>
    <w:rsid w:val="00E508B6"/>
    <w:rsid w:val="00E50D66"/>
    <w:rsid w:val="00E51462"/>
    <w:rsid w:val="00E519F3"/>
    <w:rsid w:val="00E52C01"/>
    <w:rsid w:val="00E52FAC"/>
    <w:rsid w:val="00E55392"/>
    <w:rsid w:val="00E56071"/>
    <w:rsid w:val="00E56732"/>
    <w:rsid w:val="00E56C71"/>
    <w:rsid w:val="00E60136"/>
    <w:rsid w:val="00E601AE"/>
    <w:rsid w:val="00E603AC"/>
    <w:rsid w:val="00E60ACE"/>
    <w:rsid w:val="00E61799"/>
    <w:rsid w:val="00E61A2A"/>
    <w:rsid w:val="00E626C4"/>
    <w:rsid w:val="00E627AC"/>
    <w:rsid w:val="00E6370C"/>
    <w:rsid w:val="00E63DBE"/>
    <w:rsid w:val="00E66368"/>
    <w:rsid w:val="00E66510"/>
    <w:rsid w:val="00E6662F"/>
    <w:rsid w:val="00E66C70"/>
    <w:rsid w:val="00E6734E"/>
    <w:rsid w:val="00E673CA"/>
    <w:rsid w:val="00E67969"/>
    <w:rsid w:val="00E67B45"/>
    <w:rsid w:val="00E7015F"/>
    <w:rsid w:val="00E701D5"/>
    <w:rsid w:val="00E70F04"/>
    <w:rsid w:val="00E720DB"/>
    <w:rsid w:val="00E725A9"/>
    <w:rsid w:val="00E72A26"/>
    <w:rsid w:val="00E72BC1"/>
    <w:rsid w:val="00E734FD"/>
    <w:rsid w:val="00E73C35"/>
    <w:rsid w:val="00E74487"/>
    <w:rsid w:val="00E7584B"/>
    <w:rsid w:val="00E76C41"/>
    <w:rsid w:val="00E76F97"/>
    <w:rsid w:val="00E8117E"/>
    <w:rsid w:val="00E817AE"/>
    <w:rsid w:val="00E81C63"/>
    <w:rsid w:val="00E81F69"/>
    <w:rsid w:val="00E845AB"/>
    <w:rsid w:val="00E851A1"/>
    <w:rsid w:val="00E8536E"/>
    <w:rsid w:val="00E86308"/>
    <w:rsid w:val="00E86E2A"/>
    <w:rsid w:val="00E86E48"/>
    <w:rsid w:val="00E9008B"/>
    <w:rsid w:val="00E900BE"/>
    <w:rsid w:val="00E90184"/>
    <w:rsid w:val="00E9192F"/>
    <w:rsid w:val="00E91C56"/>
    <w:rsid w:val="00E92391"/>
    <w:rsid w:val="00E927C4"/>
    <w:rsid w:val="00E92B80"/>
    <w:rsid w:val="00E9346F"/>
    <w:rsid w:val="00E93FD9"/>
    <w:rsid w:val="00E9474B"/>
    <w:rsid w:val="00E948FD"/>
    <w:rsid w:val="00E94AB2"/>
    <w:rsid w:val="00E9775D"/>
    <w:rsid w:val="00E97F88"/>
    <w:rsid w:val="00EA0912"/>
    <w:rsid w:val="00EA10DE"/>
    <w:rsid w:val="00EA13DA"/>
    <w:rsid w:val="00EA17D6"/>
    <w:rsid w:val="00EA2097"/>
    <w:rsid w:val="00EA3268"/>
    <w:rsid w:val="00EA3BFB"/>
    <w:rsid w:val="00EA4123"/>
    <w:rsid w:val="00EA44F1"/>
    <w:rsid w:val="00EA45B2"/>
    <w:rsid w:val="00EA4E60"/>
    <w:rsid w:val="00EA7C6F"/>
    <w:rsid w:val="00EB1FFD"/>
    <w:rsid w:val="00EB2096"/>
    <w:rsid w:val="00EB22BC"/>
    <w:rsid w:val="00EB2405"/>
    <w:rsid w:val="00EB258A"/>
    <w:rsid w:val="00EB2DC4"/>
    <w:rsid w:val="00EB43B0"/>
    <w:rsid w:val="00EB4661"/>
    <w:rsid w:val="00EB5C67"/>
    <w:rsid w:val="00EB61CB"/>
    <w:rsid w:val="00EB6779"/>
    <w:rsid w:val="00EB6BCB"/>
    <w:rsid w:val="00EB712E"/>
    <w:rsid w:val="00EB730C"/>
    <w:rsid w:val="00EB7601"/>
    <w:rsid w:val="00EC02DC"/>
    <w:rsid w:val="00EC0BFB"/>
    <w:rsid w:val="00EC1C13"/>
    <w:rsid w:val="00EC21BD"/>
    <w:rsid w:val="00EC3DF0"/>
    <w:rsid w:val="00EC55CD"/>
    <w:rsid w:val="00EC5B11"/>
    <w:rsid w:val="00EC5CF9"/>
    <w:rsid w:val="00EC693D"/>
    <w:rsid w:val="00EC7E50"/>
    <w:rsid w:val="00ED022B"/>
    <w:rsid w:val="00ED0B03"/>
    <w:rsid w:val="00ED1940"/>
    <w:rsid w:val="00ED23BA"/>
    <w:rsid w:val="00ED34F9"/>
    <w:rsid w:val="00ED394E"/>
    <w:rsid w:val="00ED3AB4"/>
    <w:rsid w:val="00ED4417"/>
    <w:rsid w:val="00ED54FE"/>
    <w:rsid w:val="00ED56B0"/>
    <w:rsid w:val="00ED5741"/>
    <w:rsid w:val="00ED575F"/>
    <w:rsid w:val="00ED65F1"/>
    <w:rsid w:val="00ED7593"/>
    <w:rsid w:val="00ED7A1A"/>
    <w:rsid w:val="00EE01CE"/>
    <w:rsid w:val="00EE077D"/>
    <w:rsid w:val="00EE0F80"/>
    <w:rsid w:val="00EE2743"/>
    <w:rsid w:val="00EE2C28"/>
    <w:rsid w:val="00EE32C5"/>
    <w:rsid w:val="00EE347B"/>
    <w:rsid w:val="00EE34B4"/>
    <w:rsid w:val="00EE49D8"/>
    <w:rsid w:val="00EE51C4"/>
    <w:rsid w:val="00EE557A"/>
    <w:rsid w:val="00EE6A43"/>
    <w:rsid w:val="00EF0300"/>
    <w:rsid w:val="00EF183C"/>
    <w:rsid w:val="00EF19E6"/>
    <w:rsid w:val="00EF2C71"/>
    <w:rsid w:val="00EF2E69"/>
    <w:rsid w:val="00EF47E0"/>
    <w:rsid w:val="00EF49DA"/>
    <w:rsid w:val="00EF6414"/>
    <w:rsid w:val="00EF66CF"/>
    <w:rsid w:val="00F003B6"/>
    <w:rsid w:val="00F01820"/>
    <w:rsid w:val="00F02BDB"/>
    <w:rsid w:val="00F02C86"/>
    <w:rsid w:val="00F02D8D"/>
    <w:rsid w:val="00F0363C"/>
    <w:rsid w:val="00F03819"/>
    <w:rsid w:val="00F04468"/>
    <w:rsid w:val="00F0470F"/>
    <w:rsid w:val="00F0745B"/>
    <w:rsid w:val="00F07EE4"/>
    <w:rsid w:val="00F07F15"/>
    <w:rsid w:val="00F1042B"/>
    <w:rsid w:val="00F1096E"/>
    <w:rsid w:val="00F11599"/>
    <w:rsid w:val="00F1170C"/>
    <w:rsid w:val="00F11875"/>
    <w:rsid w:val="00F12578"/>
    <w:rsid w:val="00F12BB2"/>
    <w:rsid w:val="00F1357A"/>
    <w:rsid w:val="00F13897"/>
    <w:rsid w:val="00F1459B"/>
    <w:rsid w:val="00F151A5"/>
    <w:rsid w:val="00F153DC"/>
    <w:rsid w:val="00F15B46"/>
    <w:rsid w:val="00F15C8A"/>
    <w:rsid w:val="00F15D89"/>
    <w:rsid w:val="00F16DBC"/>
    <w:rsid w:val="00F16DF2"/>
    <w:rsid w:val="00F17E9A"/>
    <w:rsid w:val="00F21048"/>
    <w:rsid w:val="00F21C36"/>
    <w:rsid w:val="00F21EDC"/>
    <w:rsid w:val="00F22DC0"/>
    <w:rsid w:val="00F23008"/>
    <w:rsid w:val="00F24E60"/>
    <w:rsid w:val="00F258ED"/>
    <w:rsid w:val="00F25E22"/>
    <w:rsid w:val="00F264BB"/>
    <w:rsid w:val="00F26F59"/>
    <w:rsid w:val="00F27781"/>
    <w:rsid w:val="00F30309"/>
    <w:rsid w:val="00F31381"/>
    <w:rsid w:val="00F320C9"/>
    <w:rsid w:val="00F3343D"/>
    <w:rsid w:val="00F33CD1"/>
    <w:rsid w:val="00F343F7"/>
    <w:rsid w:val="00F34CE0"/>
    <w:rsid w:val="00F34CEF"/>
    <w:rsid w:val="00F34EE3"/>
    <w:rsid w:val="00F35E0D"/>
    <w:rsid w:val="00F37375"/>
    <w:rsid w:val="00F37D41"/>
    <w:rsid w:val="00F40B90"/>
    <w:rsid w:val="00F40E95"/>
    <w:rsid w:val="00F41285"/>
    <w:rsid w:val="00F41C92"/>
    <w:rsid w:val="00F42657"/>
    <w:rsid w:val="00F42C10"/>
    <w:rsid w:val="00F42E3B"/>
    <w:rsid w:val="00F43D65"/>
    <w:rsid w:val="00F43DE5"/>
    <w:rsid w:val="00F43F6A"/>
    <w:rsid w:val="00F447C6"/>
    <w:rsid w:val="00F458E5"/>
    <w:rsid w:val="00F46208"/>
    <w:rsid w:val="00F463CD"/>
    <w:rsid w:val="00F4698B"/>
    <w:rsid w:val="00F46E53"/>
    <w:rsid w:val="00F4709D"/>
    <w:rsid w:val="00F471EF"/>
    <w:rsid w:val="00F47941"/>
    <w:rsid w:val="00F50111"/>
    <w:rsid w:val="00F50CB3"/>
    <w:rsid w:val="00F50DD1"/>
    <w:rsid w:val="00F51034"/>
    <w:rsid w:val="00F51741"/>
    <w:rsid w:val="00F52C4D"/>
    <w:rsid w:val="00F53150"/>
    <w:rsid w:val="00F5458E"/>
    <w:rsid w:val="00F552B5"/>
    <w:rsid w:val="00F55A13"/>
    <w:rsid w:val="00F571A2"/>
    <w:rsid w:val="00F57F9F"/>
    <w:rsid w:val="00F620D3"/>
    <w:rsid w:val="00F622BB"/>
    <w:rsid w:val="00F62836"/>
    <w:rsid w:val="00F6417F"/>
    <w:rsid w:val="00F645DB"/>
    <w:rsid w:val="00F64608"/>
    <w:rsid w:val="00F6568E"/>
    <w:rsid w:val="00F67C87"/>
    <w:rsid w:val="00F709B3"/>
    <w:rsid w:val="00F70A9C"/>
    <w:rsid w:val="00F71061"/>
    <w:rsid w:val="00F72C0B"/>
    <w:rsid w:val="00F72CC7"/>
    <w:rsid w:val="00F73F0E"/>
    <w:rsid w:val="00F747FF"/>
    <w:rsid w:val="00F7495B"/>
    <w:rsid w:val="00F76C21"/>
    <w:rsid w:val="00F76FD7"/>
    <w:rsid w:val="00F7768A"/>
    <w:rsid w:val="00F8079B"/>
    <w:rsid w:val="00F80CF2"/>
    <w:rsid w:val="00F80E1D"/>
    <w:rsid w:val="00F81933"/>
    <w:rsid w:val="00F81EF9"/>
    <w:rsid w:val="00F8220B"/>
    <w:rsid w:val="00F828BE"/>
    <w:rsid w:val="00F82FDB"/>
    <w:rsid w:val="00F83A79"/>
    <w:rsid w:val="00F83D58"/>
    <w:rsid w:val="00F83D76"/>
    <w:rsid w:val="00F8541A"/>
    <w:rsid w:val="00F85D6C"/>
    <w:rsid w:val="00F87175"/>
    <w:rsid w:val="00F9006C"/>
    <w:rsid w:val="00F90823"/>
    <w:rsid w:val="00F90A7C"/>
    <w:rsid w:val="00F912E4"/>
    <w:rsid w:val="00F915F2"/>
    <w:rsid w:val="00F91FAF"/>
    <w:rsid w:val="00F92AF5"/>
    <w:rsid w:val="00F93542"/>
    <w:rsid w:val="00F936F4"/>
    <w:rsid w:val="00F94599"/>
    <w:rsid w:val="00F959CF"/>
    <w:rsid w:val="00F95B6B"/>
    <w:rsid w:val="00F96384"/>
    <w:rsid w:val="00F9712B"/>
    <w:rsid w:val="00F9773A"/>
    <w:rsid w:val="00F97AD2"/>
    <w:rsid w:val="00F97DCB"/>
    <w:rsid w:val="00F97E8D"/>
    <w:rsid w:val="00FA0A0C"/>
    <w:rsid w:val="00FA18CA"/>
    <w:rsid w:val="00FA1C44"/>
    <w:rsid w:val="00FA2AE6"/>
    <w:rsid w:val="00FA2B33"/>
    <w:rsid w:val="00FA2E81"/>
    <w:rsid w:val="00FA37C7"/>
    <w:rsid w:val="00FA3A1B"/>
    <w:rsid w:val="00FA3B4D"/>
    <w:rsid w:val="00FA5226"/>
    <w:rsid w:val="00FA5743"/>
    <w:rsid w:val="00FA6C56"/>
    <w:rsid w:val="00FA7113"/>
    <w:rsid w:val="00FA7BCE"/>
    <w:rsid w:val="00FB17BF"/>
    <w:rsid w:val="00FB1961"/>
    <w:rsid w:val="00FB33AE"/>
    <w:rsid w:val="00FB3738"/>
    <w:rsid w:val="00FB4617"/>
    <w:rsid w:val="00FB4D4C"/>
    <w:rsid w:val="00FB6B44"/>
    <w:rsid w:val="00FB6CDE"/>
    <w:rsid w:val="00FB77D5"/>
    <w:rsid w:val="00FC0025"/>
    <w:rsid w:val="00FC032D"/>
    <w:rsid w:val="00FC0356"/>
    <w:rsid w:val="00FC0616"/>
    <w:rsid w:val="00FC09FD"/>
    <w:rsid w:val="00FC0DB9"/>
    <w:rsid w:val="00FC110E"/>
    <w:rsid w:val="00FC1782"/>
    <w:rsid w:val="00FC1EE7"/>
    <w:rsid w:val="00FC2D1E"/>
    <w:rsid w:val="00FC3A46"/>
    <w:rsid w:val="00FC3A4F"/>
    <w:rsid w:val="00FC3F99"/>
    <w:rsid w:val="00FC5298"/>
    <w:rsid w:val="00FC58EA"/>
    <w:rsid w:val="00FC6684"/>
    <w:rsid w:val="00FC75F9"/>
    <w:rsid w:val="00FC77A0"/>
    <w:rsid w:val="00FD0189"/>
    <w:rsid w:val="00FD0E49"/>
    <w:rsid w:val="00FD1524"/>
    <w:rsid w:val="00FD21B6"/>
    <w:rsid w:val="00FD2FDB"/>
    <w:rsid w:val="00FD4A2D"/>
    <w:rsid w:val="00FD4FCF"/>
    <w:rsid w:val="00FD58DF"/>
    <w:rsid w:val="00FD5DA7"/>
    <w:rsid w:val="00FD64F2"/>
    <w:rsid w:val="00FD6877"/>
    <w:rsid w:val="00FD6ECC"/>
    <w:rsid w:val="00FD75AE"/>
    <w:rsid w:val="00FD788A"/>
    <w:rsid w:val="00FE04B0"/>
    <w:rsid w:val="00FE0AA3"/>
    <w:rsid w:val="00FE1D6A"/>
    <w:rsid w:val="00FE3880"/>
    <w:rsid w:val="00FE3C61"/>
    <w:rsid w:val="00FE3CDF"/>
    <w:rsid w:val="00FE4201"/>
    <w:rsid w:val="00FE4BB3"/>
    <w:rsid w:val="00FE4D2F"/>
    <w:rsid w:val="00FE4DD4"/>
    <w:rsid w:val="00FF051D"/>
    <w:rsid w:val="00FF275E"/>
    <w:rsid w:val="00FF2D5B"/>
    <w:rsid w:val="00FF370C"/>
    <w:rsid w:val="00FF4834"/>
    <w:rsid w:val="00FF4CFF"/>
    <w:rsid w:val="00FF6D96"/>
    <w:rsid w:val="00FF715F"/>
    <w:rsid w:val="15D7C72B"/>
    <w:rsid w:val="2DBECABE"/>
    <w:rsid w:val="5FF2C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7D66C"/>
  <w15:docId w15:val="{15F013D4-AB1F-48C0-B669-A2595BE5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style>
  <w:style w:type="paragraph" w:styleId="Heading1">
    <w:name w:val="heading 1"/>
    <w:basedOn w:val="Normal"/>
    <w:next w:val="Normal"/>
    <w:qFormat/>
    <w:rsid w:val="00A8344A"/>
    <w:pPr>
      <w:keepNext/>
      <w:numPr>
        <w:numId w:val="10"/>
      </w:numPr>
      <w:outlineLvl w:val="0"/>
    </w:pPr>
    <w:rPr>
      <w:rFonts w:ascii="Calibri" w:hAnsi="Calibri" w:cs="Calibri"/>
      <w:b/>
      <w:sz w:val="30"/>
      <w:u w:val="single"/>
    </w:rPr>
  </w:style>
  <w:style w:type="paragraph" w:styleId="Heading2">
    <w:name w:val="heading 2"/>
    <w:basedOn w:val="Normal"/>
    <w:next w:val="Normal"/>
    <w:link w:val="Heading2Char"/>
    <w:qFormat/>
    <w:rsid w:val="00A8344A"/>
    <w:pPr>
      <w:keepNext/>
      <w:numPr>
        <w:ilvl w:val="1"/>
        <w:numId w:val="10"/>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0"/>
      </w:numPr>
      <w:spacing w:after="240"/>
    </w:pPr>
    <w:rPr>
      <w:rFonts w:ascii="Calibri" w:hAnsi="Calibri" w:cs="Calibri"/>
    </w:rPr>
  </w:style>
  <w:style w:type="paragraph" w:customStyle="1" w:styleId="Itema">
    <w:name w:val="Item a."/>
    <w:basedOn w:val="Normal"/>
    <w:link w:val="ItemaChar"/>
    <w:qFormat/>
    <w:rsid w:val="00A86407"/>
    <w:pPr>
      <w:numPr>
        <w:ilvl w:val="3"/>
        <w:numId w:val="10"/>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paragraph" w:customStyle="1" w:styleId="Indent10">
    <w:name w:val="Indent 10"/>
    <w:basedOn w:val="Normal"/>
    <w:rsid w:val="00285834"/>
    <w:pPr>
      <w:tabs>
        <w:tab w:val="num" w:pos="2160"/>
      </w:tabs>
      <w:spacing w:after="240"/>
      <w:ind w:left="2160" w:hanging="720"/>
    </w:pPr>
    <w:rPr>
      <w:sz w:val="24"/>
    </w:rPr>
  </w:style>
  <w:style w:type="character" w:customStyle="1" w:styleId="DeltaViewInsertion">
    <w:name w:val="DeltaView Insertion"/>
    <w:rsid w:val="00285834"/>
    <w:rPr>
      <w:b/>
      <w:bCs/>
      <w:color w:val="FF0000"/>
      <w:spacing w:val="0"/>
      <w:u w:val="double"/>
    </w:rPr>
  </w:style>
  <w:style w:type="paragraph" w:customStyle="1" w:styleId="bodytext1">
    <w:name w:val="bodytext1"/>
    <w:basedOn w:val="Index2"/>
    <w:rsid w:val="00285834"/>
    <w:pPr>
      <w:spacing w:after="240"/>
      <w:ind w:left="0" w:firstLine="0"/>
    </w:pPr>
    <w:rPr>
      <w:sz w:val="24"/>
    </w:rPr>
  </w:style>
  <w:style w:type="paragraph" w:styleId="Index2">
    <w:name w:val="index 2"/>
    <w:basedOn w:val="Normal"/>
    <w:next w:val="Normal"/>
    <w:autoRedefine/>
    <w:semiHidden/>
    <w:unhideWhenUsed/>
    <w:rsid w:val="00285834"/>
    <w:pPr>
      <w:ind w:left="400" w:hanging="200"/>
    </w:pPr>
  </w:style>
  <w:style w:type="character" w:styleId="Mention">
    <w:name w:val="Mention"/>
    <w:basedOn w:val="DefaultParagraphFont"/>
    <w:uiPriority w:val="99"/>
    <w:unhideWhenUsed/>
    <w:rsid w:val="000C0354"/>
    <w:rPr>
      <w:color w:val="2B579A"/>
      <w:shd w:val="clear" w:color="auto" w:fill="E1DFDD"/>
    </w:rPr>
  </w:style>
  <w:style w:type="character" w:customStyle="1" w:styleId="me-email-text">
    <w:name w:val="me-email-text"/>
    <w:basedOn w:val="DefaultParagraphFont"/>
    <w:rsid w:val="00005154"/>
  </w:style>
  <w:style w:type="character" w:customStyle="1" w:styleId="me-email-text-secondary">
    <w:name w:val="me-email-text-secondary"/>
    <w:basedOn w:val="DefaultParagraphFont"/>
    <w:rsid w:val="00005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137">
      <w:bodyDiv w:val="1"/>
      <w:marLeft w:val="0"/>
      <w:marRight w:val="0"/>
      <w:marTop w:val="0"/>
      <w:marBottom w:val="0"/>
      <w:divBdr>
        <w:top w:val="none" w:sz="0" w:space="0" w:color="auto"/>
        <w:left w:val="none" w:sz="0" w:space="0" w:color="auto"/>
        <w:bottom w:val="none" w:sz="0" w:space="0" w:color="auto"/>
        <w:right w:val="none" w:sz="0" w:space="0" w:color="auto"/>
      </w:divBdr>
    </w:div>
    <w:div w:id="79718448">
      <w:bodyDiv w:val="1"/>
      <w:marLeft w:val="0"/>
      <w:marRight w:val="0"/>
      <w:marTop w:val="0"/>
      <w:marBottom w:val="0"/>
      <w:divBdr>
        <w:top w:val="none" w:sz="0" w:space="0" w:color="auto"/>
        <w:left w:val="none" w:sz="0" w:space="0" w:color="auto"/>
        <w:bottom w:val="none" w:sz="0" w:space="0" w:color="auto"/>
        <w:right w:val="none" w:sz="0" w:space="0" w:color="auto"/>
      </w:divBdr>
    </w:div>
    <w:div w:id="87237574">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89869713">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115516">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686061267">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83350814">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98847776">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ka.ms/JoinTeamsMeeting?omkt=en-US" TargetMode="External"/><Relationship Id="rId21" Type="http://schemas.openxmlformats.org/officeDocument/2006/relationships/hyperlink" Target="https://dialin.teams.microsoft.com/c44e85b4-06d5-44f1-aa66-048146aad930?id=745917883" TargetMode="External"/><Relationship Id="rId42"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7" Type="http://schemas.openxmlformats.org/officeDocument/2006/relationships/hyperlink" Target="mailto:GSA-BidProtests@acgov.org" TargetMode="External"/><Relationship Id="rId63" Type="http://schemas.openxmlformats.org/officeDocument/2006/relationships/header" Target="header1.xml"/><Relationship Id="rId68" Type="http://schemas.openxmlformats.org/officeDocument/2006/relationships/hyperlink" Target="https://ezsourcing.acgov.org" TargetMode="External"/><Relationship Id="rId84" Type="http://schemas.openxmlformats.org/officeDocument/2006/relationships/hyperlink" Target="http://acgov.org/auditor/sleb/overview.htm" TargetMode="External"/><Relationship Id="rId89" Type="http://schemas.openxmlformats.org/officeDocument/2006/relationships/hyperlink" Target="http://acgov.org/auditor/sleb/elation.htm"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dialin.teams.microsoft.com/c44e85b4-06d5-44f1-aa66-048146aad930?id=559683699" TargetMode="External"/><Relationship Id="rId107" Type="http://schemas.openxmlformats.org/officeDocument/2006/relationships/footer" Target="footer9.xml"/><Relationship Id="rId11" Type="http://schemas.openxmlformats.org/officeDocument/2006/relationships/endnotes" Target="endnotes.xml"/><Relationship Id="rId24" Type="http://schemas.openxmlformats.org/officeDocument/2006/relationships/hyperlink" Target="mailto:kevin.bailey@acgov.org" TargetMode="External"/><Relationship Id="rId32"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7" Type="http://schemas.openxmlformats.org/officeDocument/2006/relationships/hyperlink" Target="https://teams.microsoft.com/l/meetup-join/19%3ameeting_NzRhZjJmZTUtMmVjYi00NDZlLWEwZmItY2FkYjI1N2UxMDVj%40thread.v2/0?context=%7b%22Tid%22%3a%2232fdff2c-f86e-4ba3-a47d-6a44a7f45a64%22%2c%22Oid%22%3a%22a6eeaf2d-3de3-49ea-8c62-7821adb7f0ed%22%7d" TargetMode="External"/><Relationship Id="rId40" Type="http://schemas.openxmlformats.org/officeDocument/2006/relationships/hyperlink" Target="https://teams.microsoft.com/meetingOptions/?organizerId=a6eeaf2d-3de3-49ea-8c62-7821adb7f0ed&amp;tenantId=32fdff2c-f86e-4ba3-a47d-6a44a7f45a64&amp;threadId=19_meeting_NzRhZjJmZTUtMmVjYi00NDZlLWEwZmItY2FkYjI1N2UxMDVj@thread.v2&amp;messageId=0&amp;language=en-US" TargetMode="External"/><Relationship Id="rId45" Type="http://schemas.openxmlformats.org/officeDocument/2006/relationships/hyperlink" Target="mailto:kevin.bailey@acgov.org" TargetMode="External"/><Relationship Id="rId53" Type="http://schemas.openxmlformats.org/officeDocument/2006/relationships/hyperlink" Target="https://acgovt.sharepoint.com/:w:/s/GSADigitalLibrary/EeGBnUyJSMFBoXqtvbj7ly0BqycT5J83NKyIV19tLO6-yA?e=YwGjFP" TargetMode="External"/><Relationship Id="rId58" Type="http://schemas.openxmlformats.org/officeDocument/2006/relationships/hyperlink" Target="https://ezsourcing.acgov.org" TargetMode="External"/><Relationship Id="rId66" Type="http://schemas.openxmlformats.org/officeDocument/2006/relationships/footer" Target="footer2.xml"/><Relationship Id="rId74" Type="http://schemas.openxmlformats.org/officeDocument/2006/relationships/footer" Target="footer4.xml"/><Relationship Id="rId79" Type="http://schemas.openxmlformats.org/officeDocument/2006/relationships/hyperlink" Target="https://gsa.acgov.org/do-business-with-us/contracting-opportunities/debarment-suspension-policy/" TargetMode="External"/><Relationship Id="rId87" Type="http://schemas.openxmlformats.org/officeDocument/2006/relationships/hyperlink" Target="http://acgov.org/auditor/sleb/sourceprogram.htm" TargetMode="External"/><Relationship Id="rId102" Type="http://schemas.openxmlformats.org/officeDocument/2006/relationships/footer" Target="footer6.xml"/><Relationship Id="rId5" Type="http://schemas.openxmlformats.org/officeDocument/2006/relationships/customXml" Target="../customXml/item5.xml"/><Relationship Id="rId61" Type="http://schemas.openxmlformats.org/officeDocument/2006/relationships/hyperlink" Target="https://gsa.acgov.org/do-business-with-us/contracting-opportunities/policies-procedures/proprietary-confidential-information/" TargetMode="External"/><Relationship Id="rId82" Type="http://schemas.openxmlformats.org/officeDocument/2006/relationships/hyperlink" Target="https://gsa.acgov.org/do-business-with-us/contracting-opportunities/policies-procedures/general-environmental-requirements/" TargetMode="External"/><Relationship Id="rId90" Type="http://schemas.openxmlformats.org/officeDocument/2006/relationships/hyperlink" Target="http://acgov.org/auditor/sleb/elation.htm" TargetMode="External"/><Relationship Id="rId95" Type="http://schemas.openxmlformats.org/officeDocument/2006/relationships/hyperlink" Target="http://www.elationsys.com/elationsys/" TargetMode="External"/><Relationship Id="rId19" Type="http://schemas.openxmlformats.org/officeDocument/2006/relationships/hyperlink" Target="https://teams.microsoft.com/l/meetup-join/19%3ameeting_NzRhZjJmZTUtMmVjYi00NDZlLWEwZmItY2FkYjI1N2UxMDVj%40thread.v2/0?context=%7b%22Tid%22%3a%2232fdff2c-f86e-4ba3-a47d-6a44a7f45a64%22%2c%22Oid%22%3a%22a6eeaf2d-3de3-49ea-8c62-7821adb7f0ed%22%7d" TargetMode="External"/><Relationship Id="rId14" Type="http://schemas.openxmlformats.org/officeDocument/2006/relationships/hyperlink" Target="mailto:kevin.bailey@acgov.org" TargetMode="External"/><Relationship Id="rId22" Type="http://schemas.openxmlformats.org/officeDocument/2006/relationships/hyperlink" Target="https://teams.microsoft.com/meetingOptions/?organizerId=a6eeaf2d-3de3-49ea-8c62-7821adb7f0ed&amp;tenantId=32fdff2c-f86e-4ba3-a47d-6a44a7f45a64&amp;threadId=19_meeting_NzRhZjJmZTUtMmVjYi00NDZlLWEwZmItY2FkYjI1N2UxMDVj@thread.v2&amp;messageId=0&amp;language=en-US" TargetMode="External"/><Relationship Id="rId27" Type="http://schemas.openxmlformats.org/officeDocument/2006/relationships/hyperlink" Target="https://teams.microsoft.com/l/meetup-join/19%3ameeting_NDIwZmJlOGEtN2VkNy00NTc4LTk4MWUtYjYwYjgxYjM2MjNj%40thread.v2/0?context=%7b%22Tid%22%3a%2232fdff2c-f86e-4ba3-a47d-6a44a7f45a64%22%2c%22Oid%22%3a%22a6eeaf2d-3de3-49ea-8c62-7821adb7f0ed%22%7d" TargetMode="External"/><Relationship Id="rId30" Type="http://schemas.openxmlformats.org/officeDocument/2006/relationships/hyperlink" Target="https://teams.microsoft.com/meetingOptions/?organizerId=a6eeaf2d-3de3-49ea-8c62-7821adb7f0ed&amp;tenantId=32fdff2c-f86e-4ba3-a47d-6a44a7f45a64&amp;threadId=19_meeting_NDIwZmJlOGEtN2VkNy00NTc4LTk4MWUtYjYwYjgxYjM2MjNj@thread.v2&amp;messageId=0&amp;language=en-US" TargetMode="External"/><Relationship Id="rId35" Type="http://schemas.openxmlformats.org/officeDocument/2006/relationships/hyperlink" Target="https://www.acgov.org/government/holidays.htm" TargetMode="External"/><Relationship Id="rId43" Type="http://schemas.openxmlformats.org/officeDocument/2006/relationships/hyperlink" Target="https://gsa.acgov.org/do-business-with-us/upcoming-contracting-events/" TargetMode="External"/><Relationship Id="rId48" Type="http://schemas.openxmlformats.org/officeDocument/2006/relationships/hyperlink" Target="mailto:OCCR@acgov.org" TargetMode="External"/><Relationship Id="rId56" Type="http://schemas.openxmlformats.org/officeDocument/2006/relationships/hyperlink" Target="https://gsa.acgov.org/do-business-with-us/contracting-opportunities/" TargetMode="External"/><Relationship Id="rId64" Type="http://schemas.openxmlformats.org/officeDocument/2006/relationships/footer" Target="footer1.xml"/><Relationship Id="rId69" Type="http://schemas.openxmlformats.org/officeDocument/2006/relationships/hyperlink" Target="https://ezsourcing.acgov.org/" TargetMode="External"/><Relationship Id="rId77" Type="http://schemas.openxmlformats.org/officeDocument/2006/relationships/hyperlink" Target="https://gsa.acgov.org/do-business-with-us/contracting-opportunities/policies-procedures/general-requirements/" TargetMode="External"/><Relationship Id="rId100" Type="http://schemas.openxmlformats.org/officeDocument/2006/relationships/footer" Target="footer5.xml"/><Relationship Id="rId105"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hyperlink" Target="https://gsa.acgov.org/do-business-with-us/vendor-support/small-local-and-emerging-businesses/" TargetMode="External"/><Relationship Id="rId72" Type="http://schemas.openxmlformats.org/officeDocument/2006/relationships/footer" Target="footer3.xml"/><Relationship Id="rId80" Type="http://schemas.openxmlformats.org/officeDocument/2006/relationships/hyperlink" Target="https://gsa.acgov.org/do-business-with-us/contracting-opportunities/policies-procedures/iran-contracting-act-of-2010-ica/" TargetMode="External"/><Relationship Id="rId85" Type="http://schemas.openxmlformats.org/officeDocument/2006/relationships/hyperlink" Target="https://gsa.acgov.org/do-business-with-us/vendor-support/small-local-and-emerging-businesses/" TargetMode="External"/><Relationship Id="rId93" Type="http://schemas.openxmlformats.org/officeDocument/2006/relationships/hyperlink" Target="http://acgov.org/auditor/sleb/overview.htm" TargetMode="External"/><Relationship Id="rId98" Type="http://schemas.openxmlformats.org/officeDocument/2006/relationships/hyperlink" Target="https://ezsourcing.acgov.org" TargetMode="Externa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ezsourcing.acgov.org/" TargetMode="External"/><Relationship Id="rId33" Type="http://schemas.openxmlformats.org/officeDocument/2006/relationships/hyperlink" Target="https://gsa.acgov.org/do-business-with-us/upcoming-contracting-events/" TargetMode="External"/><Relationship Id="rId38" Type="http://schemas.openxmlformats.org/officeDocument/2006/relationships/hyperlink" Target="tel:+14159153950,,745917883" TargetMode="External"/><Relationship Id="rId46" Type="http://schemas.openxmlformats.org/officeDocument/2006/relationships/hyperlink" Target="http://www.sam.gov/SAM" TargetMode="External"/><Relationship Id="rId59" Type="http://schemas.openxmlformats.org/officeDocument/2006/relationships/hyperlink" Target="https://ezsourcing.acgov.org" TargetMode="External"/><Relationship Id="rId67" Type="http://schemas.openxmlformats.org/officeDocument/2006/relationships/hyperlink" Target="https://ezsourcing.acgov.org" TargetMode="External"/><Relationship Id="rId103" Type="http://schemas.openxmlformats.org/officeDocument/2006/relationships/footer" Target="footer7.xml"/><Relationship Id="rId108" Type="http://schemas.openxmlformats.org/officeDocument/2006/relationships/fontTable" Target="fontTable.xml"/><Relationship Id="rId20" Type="http://schemas.openxmlformats.org/officeDocument/2006/relationships/hyperlink" Target="tel:+14159153950,,745917883" TargetMode="External"/><Relationship Id="rId41" Type="http://schemas.openxmlformats.org/officeDocument/2006/relationships/hyperlink" Target="https://dialin.teams.microsoft.com/usp/pstnconferencing" TargetMode="External"/><Relationship Id="rId54" Type="http://schemas.openxmlformats.org/officeDocument/2006/relationships/hyperlink" Target="https://acgovt.sharepoint.com/:w:/s/GSADigitalLibrary/EeGBnUyJSMFBoXqtvbj7ly0BqycT5J83NKyIV19tLO6-yA?e=YwGjFP" TargetMode="External"/><Relationship Id="rId62" Type="http://schemas.openxmlformats.org/officeDocument/2006/relationships/hyperlink" Target="https://ezsourcing.acgov.org" TargetMode="External"/><Relationship Id="rId70" Type="http://schemas.openxmlformats.org/officeDocument/2006/relationships/hyperlink" Target="https://ezsourcing.acgov.org" TargetMode="External"/><Relationship Id="rId75" Type="http://schemas.openxmlformats.org/officeDocument/2006/relationships/image" Target="media/image4.png"/><Relationship Id="rId83" Type="http://schemas.openxmlformats.org/officeDocument/2006/relationships/hyperlink" Target="https://gsa.acgov.org/do-business-with-us/contracting-opportunities/policies-procedures/general-environmental-requirements/" TargetMode="External"/><Relationship Id="rId88" Type="http://schemas.openxmlformats.org/officeDocument/2006/relationships/hyperlink" Target="http://acgov.org/auditor/sleb/sourceprogram.htm" TargetMode="External"/><Relationship Id="rId91" Type="http://schemas.openxmlformats.org/officeDocument/2006/relationships/hyperlink" Target="mailto:GSA.OAP@acgov.org" TargetMode="External"/><Relationship Id="rId96" Type="http://schemas.openxmlformats.org/officeDocument/2006/relationships/hyperlink" Target="http://www.elationsys.com/elationsy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dialin.teams.microsoft.com/usp/pstnconferencing" TargetMode="External"/><Relationship Id="rId28" Type="http://schemas.openxmlformats.org/officeDocument/2006/relationships/hyperlink" Target="tel:+14159153950,,559683699" TargetMode="External"/><Relationship Id="rId36" Type="http://schemas.openxmlformats.org/officeDocument/2006/relationships/hyperlink" Target="https://aka.ms/JoinTeamsMeeting?omkt=en-US" TargetMode="External"/><Relationship Id="rId49" Type="http://schemas.openxmlformats.org/officeDocument/2006/relationships/hyperlink" Target="http://acgov.org/auditor/sleb/overview.htm" TargetMode="External"/><Relationship Id="rId57" Type="http://schemas.openxmlformats.org/officeDocument/2006/relationships/hyperlink" Target="https://gsa.acgov.org/do-business-with-us/contracting-opportunities/" TargetMode="External"/><Relationship Id="rId106" Type="http://schemas.openxmlformats.org/officeDocument/2006/relationships/image" Target="media/image6.png"/><Relationship Id="rId10" Type="http://schemas.openxmlformats.org/officeDocument/2006/relationships/footnotes" Target="footnotes.xml"/><Relationship Id="rId31" Type="http://schemas.openxmlformats.org/officeDocument/2006/relationships/hyperlink" Target="https://dialin.teams.microsoft.com/usp/pstnconferencing" TargetMode="External"/><Relationship Id="rId44" Type="http://schemas.openxmlformats.org/officeDocument/2006/relationships/hyperlink" Target="https://gsa.acgov.org/do-business-with-us/upcoming-contracting-events/" TargetMode="External"/><Relationship Id="rId52" Type="http://schemas.openxmlformats.org/officeDocument/2006/relationships/hyperlink" Target="https://gsa.acgov.org/do-business-with-us/vendor-support/small-local-and-emerging-businesses/" TargetMode="External"/><Relationship Id="rId60" Type="http://schemas.openxmlformats.org/officeDocument/2006/relationships/hyperlink" Target="https://gsa.acgov.org/do-business-with-us/contracting-opportunities/policies-procedures/proprietary-confidential-information/" TargetMode="External"/><Relationship Id="rId65" Type="http://schemas.openxmlformats.org/officeDocument/2006/relationships/header" Target="header2.xml"/><Relationship Id="rId73" Type="http://schemas.openxmlformats.org/officeDocument/2006/relationships/header" Target="header4.xml"/><Relationship Id="rId78" Type="http://schemas.openxmlformats.org/officeDocument/2006/relationships/hyperlink" Target="https://gsa.acgov.org/do-business-with-us/contracting-opportunities/debarment-suspension-policy/" TargetMode="External"/><Relationship Id="rId81" Type="http://schemas.openxmlformats.org/officeDocument/2006/relationships/hyperlink" Target="https://gsa.acgov.org/do-business-with-us/contracting-opportunities/policies-procedures/iran-contracting-act-of-2010-ica/" TargetMode="External"/><Relationship Id="rId86" Type="http://schemas.openxmlformats.org/officeDocument/2006/relationships/hyperlink" Target="https://gsa.acgov.org/do-business-with-us/vendor-support/small-local-and-emerging-businesses/" TargetMode="External"/><Relationship Id="rId94" Type="http://schemas.openxmlformats.org/officeDocument/2006/relationships/hyperlink" Target="http://acgov.org/auditor/sleb/overview.htm" TargetMode="External"/><Relationship Id="rId99" Type="http://schemas.openxmlformats.org/officeDocument/2006/relationships/header" Target="header5.xml"/><Relationship Id="rId10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aka.ms/JoinTeamsMeeting?omkt=en-US" TargetMode="External"/><Relationship Id="rId39" Type="http://schemas.openxmlformats.org/officeDocument/2006/relationships/hyperlink" Target="https://dialin.teams.microsoft.com/c44e85b4-06d5-44f1-aa66-048146aad930?id=745917883" TargetMode="External"/><Relationship Id="rId109" Type="http://schemas.openxmlformats.org/officeDocument/2006/relationships/theme" Target="theme/theme1.xml"/><Relationship Id="rId34" Type="http://schemas.openxmlformats.org/officeDocument/2006/relationships/hyperlink" Target="https://gsa.acgov.org/do-business-with-us/upcoming-contracting-events/" TargetMode="External"/><Relationship Id="rId50" Type="http://schemas.openxmlformats.org/officeDocument/2006/relationships/hyperlink" Target="http://acgov.org/auditor/sleb/overview.htm" TargetMode="External"/><Relationship Id="rId55" Type="http://schemas.openxmlformats.org/officeDocument/2006/relationships/hyperlink" Target="mailto:kevin.bailey@acgov.org" TargetMode="External"/><Relationship Id="rId76" Type="http://schemas.openxmlformats.org/officeDocument/2006/relationships/hyperlink" Target="https://gsa.acgov.org/do-business-with-us/contracting-opportunities/policies-procedures/general-requirements/" TargetMode="External"/><Relationship Id="rId97" Type="http://schemas.openxmlformats.org/officeDocument/2006/relationships/hyperlink" Target="https://ezsourcing.acgov.org" TargetMode="External"/><Relationship Id="rId104" Type="http://schemas.openxmlformats.org/officeDocument/2006/relationships/header" Target="header7.xml"/><Relationship Id="rId7" Type="http://schemas.openxmlformats.org/officeDocument/2006/relationships/styles" Target="styles.xml"/><Relationship Id="rId71" Type="http://schemas.openxmlformats.org/officeDocument/2006/relationships/header" Target="header3.xml"/><Relationship Id="rId92" Type="http://schemas.openxmlformats.org/officeDocument/2006/relationships/hyperlink" Target="mailto:OCCR@acgov.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B3523-5668-4548-9883-656E2F9258BC}">
  <ds:schemaRefs>
    <ds:schemaRef ds:uri="ef22eea8-2c10-4a2f-8167-165b96e9274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993570aa-acd3-448a-bbbd-7314aaaca470"/>
    <ds:schemaRef ds:uri="http://www.w3.org/XML/1998/namespace"/>
    <ds:schemaRef ds:uri="http://purl.org/dc/dcmitype/"/>
  </ds:schemaRefs>
</ds:datastoreItem>
</file>

<file path=customXml/itemProps2.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3.xml><?xml version="1.0" encoding="utf-8"?>
<ds:datastoreItem xmlns:ds="http://schemas.openxmlformats.org/officeDocument/2006/customXml" ds:itemID="{9E6A4184-A650-4AE8-A042-721795DE3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5.xml><?xml version="1.0" encoding="utf-8"?>
<ds:datastoreItem xmlns:ds="http://schemas.openxmlformats.org/officeDocument/2006/customXml" ds:itemID="{F3EBDBFB-DC80-44D7-981A-DAE67A9DD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69</Pages>
  <Words>20502</Words>
  <Characters>116866</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137094</CharactersWithSpaces>
  <SharedDoc>false</SharedDoc>
  <HLinks>
    <vt:vector size="426" baseType="variant">
      <vt:variant>
        <vt:i4>393237</vt:i4>
      </vt:variant>
      <vt:variant>
        <vt:i4>270</vt:i4>
      </vt:variant>
      <vt:variant>
        <vt:i4>0</vt:i4>
      </vt:variant>
      <vt:variant>
        <vt:i4>5</vt:i4>
      </vt:variant>
      <vt:variant>
        <vt:lpwstr/>
      </vt:variant>
      <vt:variant>
        <vt:lpwstr>ExceptionsClarifications</vt:lpwstr>
      </vt:variant>
      <vt:variant>
        <vt:i4>80</vt:i4>
      </vt:variant>
      <vt:variant>
        <vt:i4>267</vt:i4>
      </vt:variant>
      <vt:variant>
        <vt:i4>0</vt:i4>
      </vt:variant>
      <vt:variant>
        <vt:i4>5</vt:i4>
      </vt:variant>
      <vt:variant>
        <vt:lpwstr>https://ezsourcing.acgov.org/</vt:lpwstr>
      </vt:variant>
      <vt:variant>
        <vt:lpwstr/>
      </vt:variant>
      <vt:variant>
        <vt:i4>80</vt:i4>
      </vt:variant>
      <vt:variant>
        <vt:i4>264</vt:i4>
      </vt:variant>
      <vt:variant>
        <vt:i4>0</vt:i4>
      </vt:variant>
      <vt:variant>
        <vt:i4>5</vt:i4>
      </vt:variant>
      <vt:variant>
        <vt:lpwstr>https://ezsourcing.acgov.org/</vt:lpwstr>
      </vt:variant>
      <vt:variant>
        <vt:lpwstr/>
      </vt:variant>
      <vt:variant>
        <vt:i4>4718675</vt:i4>
      </vt:variant>
      <vt:variant>
        <vt:i4>207</vt:i4>
      </vt:variant>
      <vt:variant>
        <vt:i4>0</vt:i4>
      </vt:variant>
      <vt:variant>
        <vt:i4>5</vt:i4>
      </vt:variant>
      <vt:variant>
        <vt:lpwstr>http://www.elationsys.com/elationsys/</vt:lpwstr>
      </vt:variant>
      <vt:variant>
        <vt:lpwstr/>
      </vt:variant>
      <vt:variant>
        <vt:i4>4718675</vt:i4>
      </vt:variant>
      <vt:variant>
        <vt:i4>204</vt:i4>
      </vt:variant>
      <vt:variant>
        <vt:i4>0</vt:i4>
      </vt:variant>
      <vt:variant>
        <vt:i4>5</vt:i4>
      </vt:variant>
      <vt:variant>
        <vt:lpwstr>http://www.elationsys.com/elationsys/</vt:lpwstr>
      </vt:variant>
      <vt:variant>
        <vt:lpwstr/>
      </vt:variant>
      <vt:variant>
        <vt:i4>7733351</vt:i4>
      </vt:variant>
      <vt:variant>
        <vt:i4>201</vt:i4>
      </vt:variant>
      <vt:variant>
        <vt:i4>0</vt:i4>
      </vt:variant>
      <vt:variant>
        <vt:i4>5</vt:i4>
      </vt:variant>
      <vt:variant>
        <vt:lpwstr>http://acgov.org/auditor/sleb/overview.htm</vt:lpwstr>
      </vt:variant>
      <vt:variant>
        <vt:lpwstr/>
      </vt:variant>
      <vt:variant>
        <vt:i4>7733351</vt:i4>
      </vt:variant>
      <vt:variant>
        <vt:i4>198</vt:i4>
      </vt:variant>
      <vt:variant>
        <vt:i4>0</vt:i4>
      </vt:variant>
      <vt:variant>
        <vt:i4>5</vt:i4>
      </vt:variant>
      <vt:variant>
        <vt:lpwstr>http://acgov.org/auditor/sleb/overview.htm</vt:lpwstr>
      </vt:variant>
      <vt:variant>
        <vt:lpwstr/>
      </vt:variant>
      <vt:variant>
        <vt:i4>393237</vt:i4>
      </vt:variant>
      <vt:variant>
        <vt:i4>195</vt:i4>
      </vt:variant>
      <vt:variant>
        <vt:i4>0</vt:i4>
      </vt:variant>
      <vt:variant>
        <vt:i4>5</vt:i4>
      </vt:variant>
      <vt:variant>
        <vt:lpwstr/>
      </vt:variant>
      <vt:variant>
        <vt:lpwstr>ExceptionsClarifications</vt:lpwstr>
      </vt:variant>
      <vt:variant>
        <vt:i4>8257604</vt:i4>
      </vt:variant>
      <vt:variant>
        <vt:i4>192</vt:i4>
      </vt:variant>
      <vt:variant>
        <vt:i4>0</vt:i4>
      </vt:variant>
      <vt:variant>
        <vt:i4>5</vt:i4>
      </vt:variant>
      <vt:variant>
        <vt:lpwstr>mailto:OCCR@acgov.org</vt:lpwstr>
      </vt:variant>
      <vt:variant>
        <vt:lpwstr/>
      </vt:variant>
      <vt:variant>
        <vt:i4>196710</vt:i4>
      </vt:variant>
      <vt:variant>
        <vt:i4>189</vt:i4>
      </vt:variant>
      <vt:variant>
        <vt:i4>0</vt:i4>
      </vt:variant>
      <vt:variant>
        <vt:i4>5</vt:i4>
      </vt:variant>
      <vt:variant>
        <vt:lpwstr>mailto:GSA.OAP@acgov.org</vt:lpwstr>
      </vt:variant>
      <vt:variant>
        <vt:lpwstr/>
      </vt:variant>
      <vt:variant>
        <vt:i4>393237</vt:i4>
      </vt:variant>
      <vt:variant>
        <vt:i4>186</vt:i4>
      </vt:variant>
      <vt:variant>
        <vt:i4>0</vt:i4>
      </vt:variant>
      <vt:variant>
        <vt:i4>5</vt:i4>
      </vt:variant>
      <vt:variant>
        <vt:lpwstr/>
      </vt:variant>
      <vt:variant>
        <vt:lpwstr>ExceptionsClarifications</vt:lpwstr>
      </vt:variant>
      <vt:variant>
        <vt:i4>917526</vt:i4>
      </vt:variant>
      <vt:variant>
        <vt:i4>183</vt:i4>
      </vt:variant>
      <vt:variant>
        <vt:i4>0</vt:i4>
      </vt:variant>
      <vt:variant>
        <vt:i4>5</vt:i4>
      </vt:variant>
      <vt:variant>
        <vt:lpwstr/>
      </vt:variant>
      <vt:variant>
        <vt:lpwstr>SLEB</vt:lpwstr>
      </vt:variant>
      <vt:variant>
        <vt:i4>4456527</vt:i4>
      </vt:variant>
      <vt:variant>
        <vt:i4>180</vt:i4>
      </vt:variant>
      <vt:variant>
        <vt:i4>0</vt:i4>
      </vt:variant>
      <vt:variant>
        <vt:i4>5</vt:i4>
      </vt:variant>
      <vt:variant>
        <vt:lpwstr>http://acgov.org/auditor/sleb/elation.htm</vt:lpwstr>
      </vt:variant>
      <vt:variant>
        <vt:lpwstr/>
      </vt:variant>
      <vt:variant>
        <vt:i4>4456527</vt:i4>
      </vt:variant>
      <vt:variant>
        <vt:i4>177</vt:i4>
      </vt:variant>
      <vt:variant>
        <vt:i4>0</vt:i4>
      </vt:variant>
      <vt:variant>
        <vt:i4>5</vt:i4>
      </vt:variant>
      <vt:variant>
        <vt:lpwstr>http://acgov.org/auditor/sleb/elation.htm</vt:lpwstr>
      </vt:variant>
      <vt:variant>
        <vt:lpwstr/>
      </vt:variant>
      <vt:variant>
        <vt:i4>4128809</vt:i4>
      </vt:variant>
      <vt:variant>
        <vt:i4>174</vt:i4>
      </vt:variant>
      <vt:variant>
        <vt:i4>0</vt:i4>
      </vt:variant>
      <vt:variant>
        <vt:i4>5</vt:i4>
      </vt:variant>
      <vt:variant>
        <vt:lpwstr>http://acgov.org/auditor/sleb/sourceprogram.htm</vt:lpwstr>
      </vt:variant>
      <vt:variant>
        <vt:lpwstr/>
      </vt:variant>
      <vt:variant>
        <vt:i4>4128809</vt:i4>
      </vt:variant>
      <vt:variant>
        <vt:i4>171</vt:i4>
      </vt:variant>
      <vt:variant>
        <vt:i4>0</vt:i4>
      </vt:variant>
      <vt:variant>
        <vt:i4>5</vt:i4>
      </vt:variant>
      <vt:variant>
        <vt:lpwstr>http://acgov.org/auditor/sleb/sourceprogram.htm</vt:lpwstr>
      </vt:variant>
      <vt:variant>
        <vt:lpwstr/>
      </vt:variant>
      <vt:variant>
        <vt:i4>524310</vt:i4>
      </vt:variant>
      <vt:variant>
        <vt:i4>168</vt:i4>
      </vt:variant>
      <vt:variant>
        <vt:i4>0</vt:i4>
      </vt:variant>
      <vt:variant>
        <vt:i4>5</vt:i4>
      </vt:variant>
      <vt:variant>
        <vt:lpwstr>https://gsa.acgov.org/do-business-with-us/vendor-support/small-local-and-emerging-businesses/</vt:lpwstr>
      </vt:variant>
      <vt:variant>
        <vt:lpwstr/>
      </vt:variant>
      <vt:variant>
        <vt:i4>524310</vt:i4>
      </vt:variant>
      <vt:variant>
        <vt:i4>165</vt:i4>
      </vt:variant>
      <vt:variant>
        <vt:i4>0</vt:i4>
      </vt:variant>
      <vt:variant>
        <vt:i4>5</vt:i4>
      </vt:variant>
      <vt:variant>
        <vt:lpwstr>https://gsa.acgov.org/do-business-with-us/vendor-support/small-local-and-emerging-businesses/</vt:lpwstr>
      </vt:variant>
      <vt:variant>
        <vt:lpwstr/>
      </vt:variant>
      <vt:variant>
        <vt:i4>7733351</vt:i4>
      </vt:variant>
      <vt:variant>
        <vt:i4>162</vt:i4>
      </vt:variant>
      <vt:variant>
        <vt:i4>0</vt:i4>
      </vt:variant>
      <vt:variant>
        <vt:i4>5</vt:i4>
      </vt:variant>
      <vt:variant>
        <vt:lpwstr>http://acgov.org/auditor/sleb/overview.htm</vt:lpwstr>
      </vt:variant>
      <vt:variant>
        <vt:lpwstr/>
      </vt:variant>
      <vt:variant>
        <vt:i4>7733351</vt:i4>
      </vt:variant>
      <vt:variant>
        <vt:i4>159</vt:i4>
      </vt:variant>
      <vt:variant>
        <vt:i4>0</vt:i4>
      </vt:variant>
      <vt:variant>
        <vt:i4>5</vt:i4>
      </vt:variant>
      <vt:variant>
        <vt:lpwstr>http://acgov.org/auditor/sleb/overview.htm</vt:lpwstr>
      </vt:variant>
      <vt:variant>
        <vt:lpwstr/>
      </vt:variant>
      <vt:variant>
        <vt:i4>7340129</vt:i4>
      </vt:variant>
      <vt:variant>
        <vt:i4>156</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153</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150</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147</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144</vt:i4>
      </vt:variant>
      <vt:variant>
        <vt:i4>0</vt:i4>
      </vt:variant>
      <vt:variant>
        <vt:i4>5</vt:i4>
      </vt:variant>
      <vt:variant>
        <vt:lpwstr>https://gsa.acgov.org/do-business-with-us/contracting-opportunities/debarment-suspension-policy/</vt:lpwstr>
      </vt:variant>
      <vt:variant>
        <vt:lpwstr/>
      </vt:variant>
      <vt:variant>
        <vt:i4>4587543</vt:i4>
      </vt:variant>
      <vt:variant>
        <vt:i4>141</vt:i4>
      </vt:variant>
      <vt:variant>
        <vt:i4>0</vt:i4>
      </vt:variant>
      <vt:variant>
        <vt:i4>5</vt:i4>
      </vt:variant>
      <vt:variant>
        <vt:lpwstr>https://gsa.acgov.org/do-business-with-us/contracting-opportunities/debarment-suspension-policy/</vt:lpwstr>
      </vt:variant>
      <vt:variant>
        <vt:lpwstr/>
      </vt:variant>
      <vt:variant>
        <vt:i4>5701651</vt:i4>
      </vt:variant>
      <vt:variant>
        <vt:i4>138</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135</vt:i4>
      </vt:variant>
      <vt:variant>
        <vt:i4>0</vt:i4>
      </vt:variant>
      <vt:variant>
        <vt:i4>5</vt:i4>
      </vt:variant>
      <vt:variant>
        <vt:lpwstr>https://gsa.acgov.org/do-business-with-us/contracting-opportunities/policies-procedures/general-requirements/</vt:lpwstr>
      </vt:variant>
      <vt:variant>
        <vt:lpwstr/>
      </vt:variant>
      <vt:variant>
        <vt:i4>80</vt:i4>
      </vt:variant>
      <vt:variant>
        <vt:i4>132</vt:i4>
      </vt:variant>
      <vt:variant>
        <vt:i4>0</vt:i4>
      </vt:variant>
      <vt:variant>
        <vt:i4>5</vt:i4>
      </vt:variant>
      <vt:variant>
        <vt:lpwstr>https://ezsourcing.acgov.org/</vt:lpwstr>
      </vt:variant>
      <vt:variant>
        <vt:lpwstr/>
      </vt:variant>
      <vt:variant>
        <vt:i4>393237</vt:i4>
      </vt:variant>
      <vt:variant>
        <vt:i4>129</vt:i4>
      </vt:variant>
      <vt:variant>
        <vt:i4>0</vt:i4>
      </vt:variant>
      <vt:variant>
        <vt:i4>5</vt:i4>
      </vt:variant>
      <vt:variant>
        <vt:lpwstr/>
      </vt:variant>
      <vt:variant>
        <vt:lpwstr>ExceptionsClarifications</vt:lpwstr>
      </vt:variant>
      <vt:variant>
        <vt:i4>80</vt:i4>
      </vt:variant>
      <vt:variant>
        <vt:i4>126</vt:i4>
      </vt:variant>
      <vt:variant>
        <vt:i4>0</vt:i4>
      </vt:variant>
      <vt:variant>
        <vt:i4>5</vt:i4>
      </vt:variant>
      <vt:variant>
        <vt:lpwstr>https://ezsourcing.acgov.org/</vt:lpwstr>
      </vt:variant>
      <vt:variant>
        <vt:lpwstr/>
      </vt:variant>
      <vt:variant>
        <vt:i4>80</vt:i4>
      </vt:variant>
      <vt:variant>
        <vt:i4>123</vt:i4>
      </vt:variant>
      <vt:variant>
        <vt:i4>0</vt:i4>
      </vt:variant>
      <vt:variant>
        <vt:i4>5</vt:i4>
      </vt:variant>
      <vt:variant>
        <vt:lpwstr>https://ezsourcing.acgov.org/</vt:lpwstr>
      </vt:variant>
      <vt:variant>
        <vt:lpwstr/>
      </vt:variant>
      <vt:variant>
        <vt:i4>7995490</vt:i4>
      </vt:variant>
      <vt:variant>
        <vt:i4>120</vt:i4>
      </vt:variant>
      <vt:variant>
        <vt:i4>0</vt:i4>
      </vt:variant>
      <vt:variant>
        <vt:i4>5</vt:i4>
      </vt:variant>
      <vt:variant>
        <vt:lpwstr/>
      </vt:variant>
      <vt:variant>
        <vt:lpwstr>SLEB_Sub_Signature</vt:lpwstr>
      </vt:variant>
      <vt:variant>
        <vt:i4>5898305</vt:i4>
      </vt:variant>
      <vt:variant>
        <vt:i4>117</vt:i4>
      </vt:variant>
      <vt:variant>
        <vt:i4>0</vt:i4>
      </vt:variant>
      <vt:variant>
        <vt:i4>5</vt:i4>
      </vt:variant>
      <vt:variant>
        <vt:lpwstr/>
      </vt:variant>
      <vt:variant>
        <vt:lpwstr>Prime_Bidder_Signature</vt:lpwstr>
      </vt:variant>
      <vt:variant>
        <vt:i4>7077980</vt:i4>
      </vt:variant>
      <vt:variant>
        <vt:i4>114</vt:i4>
      </vt:variant>
      <vt:variant>
        <vt:i4>0</vt:i4>
      </vt:variant>
      <vt:variant>
        <vt:i4>5</vt:i4>
      </vt:variant>
      <vt:variant>
        <vt:lpwstr/>
      </vt:variant>
      <vt:variant>
        <vt:lpwstr>_SLEB_INFORMATION_SHEET</vt:lpwstr>
      </vt:variant>
      <vt:variant>
        <vt:i4>458769</vt:i4>
      </vt:variant>
      <vt:variant>
        <vt:i4>111</vt:i4>
      </vt:variant>
      <vt:variant>
        <vt:i4>0</vt:i4>
      </vt:variant>
      <vt:variant>
        <vt:i4>5</vt:i4>
      </vt:variant>
      <vt:variant>
        <vt:lpwstr/>
      </vt:variant>
      <vt:variant>
        <vt:lpwstr>Debarment</vt:lpwstr>
      </vt:variant>
      <vt:variant>
        <vt:i4>4915285</vt:i4>
      </vt:variant>
      <vt:variant>
        <vt:i4>108</vt:i4>
      </vt:variant>
      <vt:variant>
        <vt:i4>0</vt:i4>
      </vt:variant>
      <vt:variant>
        <vt:i4>5</vt:i4>
      </vt:variant>
      <vt:variant>
        <vt:lpwstr/>
      </vt:variant>
      <vt:variant>
        <vt:lpwstr>_BIDDER_INFORMATION</vt:lpwstr>
      </vt:variant>
      <vt:variant>
        <vt:i4>80</vt:i4>
      </vt:variant>
      <vt:variant>
        <vt:i4>105</vt:i4>
      </vt:variant>
      <vt:variant>
        <vt:i4>0</vt:i4>
      </vt:variant>
      <vt:variant>
        <vt:i4>5</vt:i4>
      </vt:variant>
      <vt:variant>
        <vt:lpwstr>https://ezsourcing.acgov.org/</vt:lpwstr>
      </vt:variant>
      <vt:variant>
        <vt:lpwstr/>
      </vt:variant>
      <vt:variant>
        <vt:i4>80</vt:i4>
      </vt:variant>
      <vt:variant>
        <vt:i4>102</vt:i4>
      </vt:variant>
      <vt:variant>
        <vt:i4>0</vt:i4>
      </vt:variant>
      <vt:variant>
        <vt:i4>5</vt:i4>
      </vt:variant>
      <vt:variant>
        <vt:lpwstr>https://ezsourcing.acgov.org/</vt:lpwstr>
      </vt:variant>
      <vt:variant>
        <vt:lpwstr/>
      </vt:variant>
      <vt:variant>
        <vt:i4>5505092</vt:i4>
      </vt:variant>
      <vt:variant>
        <vt:i4>99</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96</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93</vt:i4>
      </vt:variant>
      <vt:variant>
        <vt:i4>0</vt:i4>
      </vt:variant>
      <vt:variant>
        <vt:i4>5</vt:i4>
      </vt:variant>
      <vt:variant>
        <vt:lpwstr>https://ezsourcing.acgov.org/</vt:lpwstr>
      </vt:variant>
      <vt:variant>
        <vt:lpwstr/>
      </vt:variant>
      <vt:variant>
        <vt:i4>80</vt:i4>
      </vt:variant>
      <vt:variant>
        <vt:i4>90</vt:i4>
      </vt:variant>
      <vt:variant>
        <vt:i4>0</vt:i4>
      </vt:variant>
      <vt:variant>
        <vt:i4>5</vt:i4>
      </vt:variant>
      <vt:variant>
        <vt:lpwstr>https://ezsourcing.acgov.org/</vt:lpwstr>
      </vt:variant>
      <vt:variant>
        <vt:lpwstr/>
      </vt:variant>
      <vt:variant>
        <vt:i4>5242969</vt:i4>
      </vt:variant>
      <vt:variant>
        <vt:i4>87</vt:i4>
      </vt:variant>
      <vt:variant>
        <vt:i4>0</vt:i4>
      </vt:variant>
      <vt:variant>
        <vt:i4>5</vt:i4>
      </vt:variant>
      <vt:variant>
        <vt:lpwstr>https://gsa.acgov.org/do-business-with-us/contracting-opportunities/</vt:lpwstr>
      </vt:variant>
      <vt:variant>
        <vt:lpwstr/>
      </vt:variant>
      <vt:variant>
        <vt:i4>5242969</vt:i4>
      </vt:variant>
      <vt:variant>
        <vt:i4>84</vt:i4>
      </vt:variant>
      <vt:variant>
        <vt:i4>0</vt:i4>
      </vt:variant>
      <vt:variant>
        <vt:i4>5</vt:i4>
      </vt:variant>
      <vt:variant>
        <vt:lpwstr>https://gsa.acgov.org/do-business-with-us/contracting-opportunities/</vt:lpwstr>
      </vt:variant>
      <vt:variant>
        <vt:lpwstr/>
      </vt:variant>
      <vt:variant>
        <vt:i4>7274499</vt:i4>
      </vt:variant>
      <vt:variant>
        <vt:i4>81</vt:i4>
      </vt:variant>
      <vt:variant>
        <vt:i4>0</vt:i4>
      </vt:variant>
      <vt:variant>
        <vt:i4>5</vt:i4>
      </vt:variant>
      <vt:variant>
        <vt:lpwstr>mailto:kevin.bailey@acgov.org</vt:lpwstr>
      </vt:variant>
      <vt:variant>
        <vt:lpwstr/>
      </vt:variant>
      <vt:variant>
        <vt:i4>5242944</vt:i4>
      </vt:variant>
      <vt:variant>
        <vt:i4>78</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75</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72</vt:i4>
      </vt:variant>
      <vt:variant>
        <vt:i4>0</vt:i4>
      </vt:variant>
      <vt:variant>
        <vt:i4>5</vt:i4>
      </vt:variant>
      <vt:variant>
        <vt:lpwstr/>
      </vt:variant>
      <vt:variant>
        <vt:lpwstr>ExceptionsClarifications</vt:lpwstr>
      </vt:variant>
      <vt:variant>
        <vt:i4>524310</vt:i4>
      </vt:variant>
      <vt:variant>
        <vt:i4>69</vt:i4>
      </vt:variant>
      <vt:variant>
        <vt:i4>0</vt:i4>
      </vt:variant>
      <vt:variant>
        <vt:i4>5</vt:i4>
      </vt:variant>
      <vt:variant>
        <vt:lpwstr>https://gsa.acgov.org/do-business-with-us/vendor-support/small-local-and-emerging-businesses/</vt:lpwstr>
      </vt:variant>
      <vt:variant>
        <vt:lpwstr/>
      </vt:variant>
      <vt:variant>
        <vt:i4>524310</vt:i4>
      </vt:variant>
      <vt:variant>
        <vt:i4>66</vt:i4>
      </vt:variant>
      <vt:variant>
        <vt:i4>0</vt:i4>
      </vt:variant>
      <vt:variant>
        <vt:i4>5</vt:i4>
      </vt:variant>
      <vt:variant>
        <vt:lpwstr>https://gsa.acgov.org/do-business-with-us/vendor-support/small-local-and-emerging-businesses/</vt:lpwstr>
      </vt:variant>
      <vt:variant>
        <vt:lpwstr/>
      </vt:variant>
      <vt:variant>
        <vt:i4>7733351</vt:i4>
      </vt:variant>
      <vt:variant>
        <vt:i4>63</vt:i4>
      </vt:variant>
      <vt:variant>
        <vt:i4>0</vt:i4>
      </vt:variant>
      <vt:variant>
        <vt:i4>5</vt:i4>
      </vt:variant>
      <vt:variant>
        <vt:lpwstr>http://acgov.org/auditor/sleb/overview.htm</vt:lpwstr>
      </vt:variant>
      <vt:variant>
        <vt:lpwstr/>
      </vt:variant>
      <vt:variant>
        <vt:i4>7733351</vt:i4>
      </vt:variant>
      <vt:variant>
        <vt:i4>60</vt:i4>
      </vt:variant>
      <vt:variant>
        <vt:i4>0</vt:i4>
      </vt:variant>
      <vt:variant>
        <vt:i4>5</vt:i4>
      </vt:variant>
      <vt:variant>
        <vt:lpwstr>http://acgov.org/auditor/sleb/overview.htm</vt:lpwstr>
      </vt:variant>
      <vt:variant>
        <vt:lpwstr/>
      </vt:variant>
      <vt:variant>
        <vt:i4>8257604</vt:i4>
      </vt:variant>
      <vt:variant>
        <vt:i4>57</vt:i4>
      </vt:variant>
      <vt:variant>
        <vt:i4>0</vt:i4>
      </vt:variant>
      <vt:variant>
        <vt:i4>5</vt:i4>
      </vt:variant>
      <vt:variant>
        <vt:lpwstr>mailto:OCCR@acgov.org</vt:lpwstr>
      </vt:variant>
      <vt:variant>
        <vt:lpwstr/>
      </vt:variant>
      <vt:variant>
        <vt:i4>1835107</vt:i4>
      </vt:variant>
      <vt:variant>
        <vt:i4>54</vt:i4>
      </vt:variant>
      <vt:variant>
        <vt:i4>0</vt:i4>
      </vt:variant>
      <vt:variant>
        <vt:i4>5</vt:i4>
      </vt:variant>
      <vt:variant>
        <vt:lpwstr>mailto:GSA-BidProtests@acgov.org</vt:lpwstr>
      </vt:variant>
      <vt:variant>
        <vt:lpwstr/>
      </vt:variant>
      <vt:variant>
        <vt:i4>3801150</vt:i4>
      </vt:variant>
      <vt:variant>
        <vt:i4>51</vt:i4>
      </vt:variant>
      <vt:variant>
        <vt:i4>0</vt:i4>
      </vt:variant>
      <vt:variant>
        <vt:i4>5</vt:i4>
      </vt:variant>
      <vt:variant>
        <vt:lpwstr>http://www.sam.gov/SAM</vt:lpwstr>
      </vt:variant>
      <vt:variant>
        <vt:lpwstr/>
      </vt:variant>
      <vt:variant>
        <vt:i4>7274499</vt:i4>
      </vt:variant>
      <vt:variant>
        <vt:i4>48</vt:i4>
      </vt:variant>
      <vt:variant>
        <vt:i4>0</vt:i4>
      </vt:variant>
      <vt:variant>
        <vt:i4>5</vt:i4>
      </vt:variant>
      <vt:variant>
        <vt:lpwstr>mailto:kevin.bailey@acgov.org</vt:lpwstr>
      </vt:variant>
      <vt:variant>
        <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8257598</vt:i4>
      </vt:variant>
      <vt:variant>
        <vt:i4>42</vt:i4>
      </vt:variant>
      <vt:variant>
        <vt:i4>0</vt:i4>
      </vt:variant>
      <vt:variant>
        <vt:i4>5</vt:i4>
      </vt:variant>
      <vt:variant>
        <vt:lpwstr>https://gsa.acgov.org/do-business-with-us/upcoming-contracting-events/</vt:lpwstr>
      </vt:variant>
      <vt:variant>
        <vt:lpwstr/>
      </vt:variant>
      <vt:variant>
        <vt:i4>2359310</vt:i4>
      </vt:variant>
      <vt:variant>
        <vt:i4>39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65547</vt:i4>
      </vt:variant>
      <vt:variant>
        <vt:i4>36</vt:i4>
      </vt:variant>
      <vt:variant>
        <vt:i4>0</vt:i4>
      </vt:variant>
      <vt:variant>
        <vt:i4>5</vt:i4>
      </vt:variant>
      <vt:variant>
        <vt:lpwstr>https://www.acgov.org/government/holidays.htm</vt:lpwstr>
      </vt:variant>
      <vt:variant>
        <vt:lpwstr/>
      </vt:variant>
      <vt:variant>
        <vt:i4>8257598</vt:i4>
      </vt:variant>
      <vt:variant>
        <vt:i4>27</vt:i4>
      </vt:variant>
      <vt:variant>
        <vt:i4>0</vt:i4>
      </vt:variant>
      <vt:variant>
        <vt:i4>5</vt:i4>
      </vt:variant>
      <vt:variant>
        <vt:lpwstr>https://gsa.acgov.org/do-business-with-us/upcoming-contracting-events/</vt:lpwstr>
      </vt:variant>
      <vt:variant>
        <vt:lpwstr/>
      </vt:variant>
      <vt:variant>
        <vt:i4>8257598</vt:i4>
      </vt:variant>
      <vt:variant>
        <vt:i4>24</vt:i4>
      </vt:variant>
      <vt:variant>
        <vt:i4>0</vt:i4>
      </vt:variant>
      <vt:variant>
        <vt:i4>5</vt:i4>
      </vt:variant>
      <vt:variant>
        <vt:lpwstr>https://gsa.acgov.org/do-business-with-us/upcoming-contracting-events/</vt:lpwstr>
      </vt:variant>
      <vt:variant>
        <vt:lpwstr/>
      </vt:variant>
      <vt:variant>
        <vt:i4>2359310</vt:i4>
      </vt:variant>
      <vt:variant>
        <vt:i4>21</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18</vt:i4>
      </vt:variant>
      <vt:variant>
        <vt:i4>0</vt:i4>
      </vt:variant>
      <vt:variant>
        <vt:i4>5</vt:i4>
      </vt:variant>
      <vt:variant>
        <vt:lpwstr>https://ezsourcing.acgov.org/</vt:lpwstr>
      </vt:variant>
      <vt:variant>
        <vt:lpwstr/>
      </vt:variant>
      <vt:variant>
        <vt:i4>7274499</vt:i4>
      </vt:variant>
      <vt:variant>
        <vt:i4>15</vt:i4>
      </vt:variant>
      <vt:variant>
        <vt:i4>0</vt:i4>
      </vt:variant>
      <vt:variant>
        <vt:i4>5</vt:i4>
      </vt:variant>
      <vt:variant>
        <vt:lpwstr>mailto:kevin.bailey@acgov.org</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7274499</vt:i4>
      </vt:variant>
      <vt:variant>
        <vt:i4>6</vt:i4>
      </vt:variant>
      <vt:variant>
        <vt:i4>0</vt:i4>
      </vt:variant>
      <vt:variant>
        <vt:i4>5</vt:i4>
      </vt:variant>
      <vt:variant>
        <vt:lpwstr>mailto:kevin.bailey@acgov.org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Kevin  GSA - Procurement Department</dc:creator>
  <cp:keywords/>
  <dc:description/>
  <cp:lastModifiedBy>Bailey, Kevin  GSA - Procurement Department</cp:lastModifiedBy>
  <cp:revision>6</cp:revision>
  <dcterms:created xsi:type="dcterms:W3CDTF">2025-01-23T18:46:00Z</dcterms:created>
  <dcterms:modified xsi:type="dcterms:W3CDTF">2025-01-23T21:25:00Z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