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26F2" w14:textId="50C6A47E" w:rsidR="0015259B" w:rsidRPr="00AA2ACB" w:rsidRDefault="00CB4279" w:rsidP="0015259B">
      <w:pPr>
        <w:pStyle w:val="Title"/>
        <w:rPr>
          <w:rFonts w:ascii="Avenir Next LT Pro" w:hAnsi="Avenir Next LT Pro" w:cs="Calibri"/>
          <w:sz w:val="24"/>
          <w:szCs w:val="24"/>
        </w:rPr>
      </w:pPr>
      <w:r>
        <w:rPr>
          <w:rFonts w:ascii="Avenir Next LT Pro" w:hAnsi="Avenir Next LT Pro"/>
          <w:color w:val="7030A0"/>
          <w:sz w:val="20"/>
        </w:rPr>
        <w:t xml:space="preserve"> </w:t>
      </w:r>
    </w:p>
    <w:p w14:paraId="0C7CC58F" w14:textId="5146DAB2" w:rsidR="004D242F" w:rsidRDefault="004D242F" w:rsidP="004D242F">
      <w:pPr>
        <w:pStyle w:val="Title"/>
        <w:rPr>
          <w:rFonts w:ascii="Calibri" w:hAnsi="Calibri" w:cs="Calibri"/>
          <w:sz w:val="24"/>
          <w:szCs w:val="24"/>
        </w:rPr>
      </w:pPr>
    </w:p>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A85450" w:rsidRDefault="004D242F" w:rsidP="004D242F">
      <w:pPr>
        <w:pStyle w:val="RFP-QHeader2"/>
        <w:rPr>
          <w:rFonts w:ascii="Calibri" w:hAnsi="Calibri" w:cs="Calibri"/>
          <w:sz w:val="20"/>
        </w:rPr>
      </w:pPr>
    </w:p>
    <w:p w14:paraId="52C1F888" w14:textId="503041D9" w:rsidR="004D242F" w:rsidRPr="00FA6D46" w:rsidRDefault="004D242F" w:rsidP="004D242F">
      <w:pPr>
        <w:pStyle w:val="Subtitle"/>
        <w:rPr>
          <w:rFonts w:ascii="Calibri" w:hAnsi="Calibri" w:cs="Calibri"/>
          <w:color w:val="000000" w:themeColor="text1"/>
          <w:sz w:val="40"/>
          <w:szCs w:val="40"/>
        </w:rPr>
      </w:pPr>
      <w:r w:rsidRPr="00FA6D46">
        <w:rPr>
          <w:rFonts w:ascii="Calibri" w:hAnsi="Calibri" w:cs="Calibri"/>
          <w:color w:val="000000" w:themeColor="text1"/>
          <w:sz w:val="40"/>
          <w:szCs w:val="40"/>
        </w:rPr>
        <w:t>RF</w:t>
      </w:r>
      <w:r w:rsidR="00392870" w:rsidRPr="00FA6D46">
        <w:rPr>
          <w:rFonts w:ascii="Calibri" w:hAnsi="Calibri" w:cs="Calibri"/>
          <w:color w:val="000000" w:themeColor="text1"/>
          <w:sz w:val="40"/>
          <w:szCs w:val="40"/>
        </w:rPr>
        <w:t>P</w:t>
      </w:r>
      <w:r w:rsidRPr="00FA6D46">
        <w:rPr>
          <w:rFonts w:ascii="Calibri" w:hAnsi="Calibri" w:cs="Calibri"/>
          <w:color w:val="000000" w:themeColor="text1"/>
          <w:sz w:val="40"/>
          <w:szCs w:val="40"/>
        </w:rPr>
        <w:t xml:space="preserve"> No. 90</w:t>
      </w:r>
      <w:r w:rsidR="00FA6D46" w:rsidRPr="00FA6D46">
        <w:rPr>
          <w:rFonts w:ascii="Calibri" w:hAnsi="Calibri" w:cs="Calibri"/>
          <w:color w:val="000000" w:themeColor="text1"/>
          <w:sz w:val="40"/>
          <w:szCs w:val="40"/>
        </w:rPr>
        <w:t>2497</w:t>
      </w:r>
    </w:p>
    <w:p w14:paraId="76684BAD" w14:textId="77777777" w:rsidR="004D242F" w:rsidRPr="00FA6D46" w:rsidRDefault="004D242F" w:rsidP="004D242F">
      <w:pPr>
        <w:pStyle w:val="RFP-QHeader2"/>
        <w:rPr>
          <w:rFonts w:ascii="Calibri" w:hAnsi="Calibri" w:cs="Calibri"/>
          <w:color w:val="000000" w:themeColor="text1"/>
          <w:sz w:val="20"/>
        </w:rPr>
      </w:pPr>
    </w:p>
    <w:p w14:paraId="1A2C16A0" w14:textId="77777777" w:rsidR="004D242F" w:rsidRPr="00FA6D46" w:rsidRDefault="004D242F" w:rsidP="004D242F">
      <w:pPr>
        <w:pStyle w:val="Heading3"/>
        <w:rPr>
          <w:rFonts w:ascii="Calibri" w:hAnsi="Calibri" w:cs="Calibri"/>
          <w:color w:val="000000" w:themeColor="text1"/>
          <w:sz w:val="40"/>
          <w:szCs w:val="40"/>
        </w:rPr>
      </w:pPr>
      <w:r w:rsidRPr="00FA6D46">
        <w:rPr>
          <w:rFonts w:ascii="Calibri" w:hAnsi="Calibri" w:cs="Calibri"/>
          <w:color w:val="000000" w:themeColor="text1"/>
          <w:sz w:val="40"/>
          <w:szCs w:val="40"/>
        </w:rPr>
        <w:t>for</w:t>
      </w:r>
    </w:p>
    <w:p w14:paraId="286CA575" w14:textId="77777777" w:rsidR="004D242F" w:rsidRPr="00FA6D46" w:rsidRDefault="004D242F" w:rsidP="004D242F">
      <w:pPr>
        <w:pStyle w:val="RFP-QHeader2"/>
        <w:rPr>
          <w:rFonts w:ascii="Calibri" w:hAnsi="Calibri" w:cs="Calibri"/>
          <w:color w:val="000000" w:themeColor="text1"/>
          <w:sz w:val="20"/>
        </w:rPr>
      </w:pPr>
    </w:p>
    <w:p w14:paraId="4E9D8386" w14:textId="77777777" w:rsidR="00FA6D46" w:rsidRPr="00FA6D46" w:rsidRDefault="00FA6D46" w:rsidP="00FA6D46">
      <w:pPr>
        <w:pStyle w:val="RFP-QHeader2"/>
        <w:rPr>
          <w:rFonts w:ascii="Calibri" w:hAnsi="Calibri" w:cs="Calibri"/>
          <w:color w:val="000000" w:themeColor="text1"/>
          <w:sz w:val="40"/>
          <w:szCs w:val="40"/>
        </w:rPr>
      </w:pPr>
      <w:bookmarkStart w:id="0" w:name="BidTitle"/>
      <w:bookmarkEnd w:id="0"/>
      <w:r w:rsidRPr="00FA6D46">
        <w:rPr>
          <w:rFonts w:ascii="Calibri" w:hAnsi="Calibri" w:cs="Calibri"/>
          <w:color w:val="000000" w:themeColor="text1"/>
          <w:sz w:val="40"/>
          <w:szCs w:val="40"/>
        </w:rPr>
        <w:t>Workforce Investigations and Mediation Panel Services</w:t>
      </w:r>
    </w:p>
    <w:p w14:paraId="1FD9350F" w14:textId="77777777" w:rsidR="004D242F" w:rsidRPr="00FA6D46" w:rsidRDefault="004D242F" w:rsidP="004D242F">
      <w:pPr>
        <w:jc w:val="center"/>
        <w:rPr>
          <w:rFonts w:ascii="Calibri" w:hAnsi="Calibri" w:cs="Calibri"/>
          <w:b/>
          <w:color w:val="000000" w:themeColor="text1"/>
          <w:sz w:val="20"/>
        </w:rPr>
      </w:pPr>
    </w:p>
    <w:p w14:paraId="6AD54109" w14:textId="59A97760" w:rsidR="004D242F" w:rsidRPr="00FA6D46" w:rsidRDefault="00461212" w:rsidP="004D242F">
      <w:pPr>
        <w:jc w:val="center"/>
        <w:rPr>
          <w:rFonts w:ascii="Calibri" w:hAnsi="Calibri" w:cs="Calibri"/>
          <w:b/>
          <w:color w:val="000000" w:themeColor="text1"/>
          <w:sz w:val="28"/>
          <w:szCs w:val="28"/>
        </w:rPr>
      </w:pPr>
      <w:r w:rsidRPr="00FA6D46">
        <w:rPr>
          <w:rFonts w:ascii="Calibri" w:hAnsi="Calibri" w:cs="Calibri"/>
          <w:b/>
          <w:color w:val="000000" w:themeColor="text1"/>
          <w:sz w:val="28"/>
          <w:szCs w:val="28"/>
        </w:rPr>
        <w:t>Networking/Bidders Conference</w:t>
      </w:r>
      <w:r w:rsidR="004D242F" w:rsidRPr="00FA6D46">
        <w:rPr>
          <w:rFonts w:ascii="Calibri" w:hAnsi="Calibri" w:cs="Calibri"/>
          <w:b/>
          <w:color w:val="000000" w:themeColor="text1"/>
          <w:sz w:val="28"/>
          <w:szCs w:val="28"/>
        </w:rPr>
        <w:t xml:space="preserve"> Held on </w:t>
      </w:r>
      <w:r w:rsidR="00FA6D46" w:rsidRPr="00FA6D46">
        <w:rPr>
          <w:rFonts w:ascii="Calibri" w:hAnsi="Calibri" w:cs="Calibri"/>
          <w:b/>
          <w:color w:val="000000" w:themeColor="text1"/>
          <w:sz w:val="28"/>
          <w:szCs w:val="28"/>
        </w:rPr>
        <w:t>February 10, 2025</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tc>
          <w:tcPr>
            <w:tcW w:w="11016" w:type="dxa"/>
            <w:shd w:val="clear" w:color="auto" w:fill="auto"/>
            <w:tcMar>
              <w:top w:w="43" w:type="dxa"/>
              <w:left w:w="115" w:type="dxa"/>
              <w:bottom w:w="43" w:type="dxa"/>
              <w:right w:w="115" w:type="dxa"/>
            </w:tcMar>
          </w:tcPr>
          <w:p w14:paraId="5F85ADE5" w14:textId="2475B922" w:rsidR="004D242F" w:rsidRPr="00C367AB" w:rsidRDefault="004D242F">
            <w:pPr>
              <w:rPr>
                <w:rFonts w:ascii="Calibri" w:hAnsi="Calibri" w:cs="Calibri"/>
                <w:sz w:val="20"/>
              </w:rPr>
            </w:pPr>
            <w:r w:rsidRPr="00C367AB">
              <w:rPr>
                <w:rFonts w:ascii="Calibri" w:hAnsi="Calibri" w:cs="Calibri"/>
                <w:b/>
                <w:sz w:val="28"/>
                <w:szCs w:val="28"/>
              </w:rPr>
              <w:t>This County of Alameda, Ge</w:t>
            </w:r>
            <w:r w:rsidRPr="00FA6D46">
              <w:rPr>
                <w:rFonts w:ascii="Calibri" w:hAnsi="Calibri" w:cs="Calibri"/>
                <w:b/>
                <w:color w:val="000000" w:themeColor="text1"/>
                <w:sz w:val="28"/>
                <w:szCs w:val="28"/>
              </w:rPr>
              <w:t>neral Services Agency (GSA), RF</w:t>
            </w:r>
            <w:r w:rsidR="00392870" w:rsidRPr="00FA6D46">
              <w:rPr>
                <w:rFonts w:ascii="Calibri" w:hAnsi="Calibri" w:cs="Calibri"/>
                <w:b/>
                <w:color w:val="000000" w:themeColor="text1"/>
                <w:sz w:val="28"/>
                <w:szCs w:val="28"/>
              </w:rPr>
              <w:t>P</w:t>
            </w:r>
            <w:r w:rsidRPr="00FA6D46">
              <w:rPr>
                <w:rFonts w:ascii="Calibri" w:hAnsi="Calibri" w:cs="Calibri"/>
                <w:b/>
                <w:color w:val="000000" w:themeColor="text1"/>
                <w:sz w:val="28"/>
                <w:szCs w:val="28"/>
              </w:rPr>
              <w:t xml:space="preserve"> Questions &amp; Answers (Q&amp;A) has been electronically issued to potential bidders via email. </w:t>
            </w:r>
            <w:r w:rsidR="008723BA" w:rsidRPr="00FA6D46">
              <w:rPr>
                <w:rFonts w:ascii="Calibri" w:hAnsi="Calibri" w:cs="Calibri"/>
                <w:b/>
                <w:color w:val="000000" w:themeColor="text1"/>
                <w:sz w:val="28"/>
                <w:szCs w:val="28"/>
              </w:rPr>
              <w:t>E</w:t>
            </w:r>
            <w:r w:rsidRPr="00FA6D46">
              <w:rPr>
                <w:rFonts w:ascii="Calibri" w:hAnsi="Calibri" w:cs="Calibri"/>
                <w:b/>
                <w:color w:val="000000" w:themeColor="text1"/>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FA6D46">
              <w:rPr>
                <w:rFonts w:ascii="Calibri" w:hAnsi="Calibri" w:cs="Calibri"/>
                <w:b/>
                <w:color w:val="000000" w:themeColor="text1"/>
                <w:sz w:val="28"/>
                <w:szCs w:val="28"/>
              </w:rPr>
              <w:t xml:space="preserve">RFP </w:t>
            </w:r>
            <w:r w:rsidRPr="00FA6D46">
              <w:rPr>
                <w:rFonts w:ascii="Calibri" w:hAnsi="Calibri" w:cs="Calibri"/>
                <w:b/>
                <w:color w:val="000000" w:themeColor="text1"/>
                <w:sz w:val="28"/>
                <w:szCs w:val="28"/>
              </w:rPr>
              <w:t>Q&amp;</w:t>
            </w:r>
            <w:r w:rsidRPr="00392870">
              <w:rPr>
                <w:rFonts w:ascii="Calibri" w:hAnsi="Calibri" w:cs="Calibri"/>
                <w:b/>
                <w:sz w:val="28"/>
                <w:szCs w:val="28"/>
              </w:rPr>
              <w:t xml:space="preserve">A will also be posted on the GSA Contracting Opportunities website </w:t>
            </w:r>
            <w:r w:rsidRPr="00C367AB">
              <w:rPr>
                <w:rFonts w:ascii="Calibri" w:hAnsi="Calibri" w:cs="Calibri"/>
                <w:b/>
                <w:sz w:val="28"/>
                <w:szCs w:val="28"/>
              </w:rPr>
              <w:t xml:space="preserve">located at </w:t>
            </w:r>
            <w:hyperlink r:id="rId12"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3D4E258F" w14:textId="77777777" w:rsidR="007E74E6" w:rsidRDefault="007E74E6" w:rsidP="004D242F">
      <w:pPr>
        <w:ind w:left="2520"/>
        <w:rPr>
          <w:rFonts w:ascii="Calibri" w:hAnsi="Calibri" w:cs="Calibri"/>
          <w:color w:val="008000"/>
          <w:sz w:val="20"/>
        </w:rPr>
      </w:pPr>
    </w:p>
    <w:p w14:paraId="4AD10C7F" w14:textId="77777777" w:rsidR="0077149A" w:rsidRDefault="00EB4385" w:rsidP="0077149A">
      <w:pPr>
        <w:rPr>
          <w:rFonts w:ascii="Calibri" w:hAnsi="Calibri" w:cs="Calibri"/>
          <w:color w:val="000000" w:themeColor="text1"/>
          <w:sz w:val="24"/>
          <w:szCs w:val="24"/>
        </w:rPr>
      </w:pPr>
      <w:r w:rsidRPr="0077149A">
        <w:rPr>
          <w:rFonts w:ascii="Calibri" w:hAnsi="Calibri" w:cs="Calibri"/>
          <w:color w:val="000000" w:themeColor="text1"/>
          <w:sz w:val="24"/>
          <w:szCs w:val="24"/>
        </w:rPr>
        <w:lastRenderedPageBreak/>
        <w:t>Thank you for your participation and interest in the County of Alameda</w:t>
      </w:r>
      <w:r w:rsidR="00FD5CD9" w:rsidRPr="0077149A">
        <w:rPr>
          <w:rFonts w:ascii="Calibri" w:hAnsi="Calibri" w:cs="Calibri"/>
          <w:color w:val="000000" w:themeColor="text1"/>
          <w:sz w:val="24"/>
          <w:szCs w:val="24"/>
        </w:rPr>
        <w:t xml:space="preserve"> RFP </w:t>
      </w:r>
      <w:r w:rsidR="00937CFF" w:rsidRPr="0077149A">
        <w:rPr>
          <w:rFonts w:ascii="Calibri" w:hAnsi="Calibri" w:cs="Calibri"/>
          <w:color w:val="000000" w:themeColor="text1"/>
          <w:sz w:val="24"/>
          <w:szCs w:val="24"/>
        </w:rPr>
        <w:t>No. 90</w:t>
      </w:r>
      <w:r w:rsidR="0077149A" w:rsidRPr="0077149A">
        <w:rPr>
          <w:rFonts w:ascii="Calibri" w:hAnsi="Calibri" w:cs="Calibri"/>
          <w:color w:val="000000" w:themeColor="text1"/>
          <w:sz w:val="24"/>
          <w:szCs w:val="24"/>
        </w:rPr>
        <w:t>2497</w:t>
      </w:r>
      <w:r w:rsidR="00937CFF" w:rsidRPr="0077149A">
        <w:rPr>
          <w:rFonts w:ascii="Calibri" w:hAnsi="Calibri" w:cs="Calibri"/>
          <w:color w:val="000000" w:themeColor="text1"/>
          <w:sz w:val="24"/>
          <w:szCs w:val="24"/>
        </w:rPr>
        <w:t xml:space="preserve"> – </w:t>
      </w:r>
      <w:r w:rsidR="0077149A" w:rsidRPr="0077149A">
        <w:rPr>
          <w:rFonts w:ascii="Calibri" w:hAnsi="Calibri" w:cs="Calibri"/>
          <w:color w:val="000000" w:themeColor="text1"/>
          <w:sz w:val="24"/>
          <w:szCs w:val="24"/>
        </w:rPr>
        <w:t>Workforce Investigations and Mediation Panel Services</w:t>
      </w:r>
    </w:p>
    <w:p w14:paraId="4D0E487D" w14:textId="0FFF28E8" w:rsidR="00EB4385" w:rsidRPr="0077149A" w:rsidRDefault="00EB4385" w:rsidP="0077149A">
      <w:pPr>
        <w:rPr>
          <w:rFonts w:ascii="Calibri" w:hAnsi="Calibri" w:cs="Calibri"/>
          <w:color w:val="000000" w:themeColor="text1"/>
          <w:sz w:val="24"/>
          <w:szCs w:val="18"/>
        </w:rPr>
      </w:pPr>
      <w:r w:rsidRPr="0077149A">
        <w:rPr>
          <w:rFonts w:ascii="Calibri" w:hAnsi="Calibri" w:cs="Calibri"/>
          <w:color w:val="000000" w:themeColor="text1"/>
          <w:sz w:val="24"/>
          <w:szCs w:val="24"/>
        </w:rPr>
        <w:t xml:space="preserve"> </w:t>
      </w:r>
    </w:p>
    <w:p w14:paraId="37FFB695" w14:textId="061E8887" w:rsidR="00EB4385" w:rsidRPr="00AD6865" w:rsidRDefault="00EB4385" w:rsidP="00EB4385">
      <w:pPr>
        <w:spacing w:after="240"/>
        <w:rPr>
          <w:rFonts w:ascii="Calibri" w:hAnsi="Calibri" w:cs="Calibri"/>
          <w:sz w:val="24"/>
          <w:szCs w:val="24"/>
        </w:rPr>
      </w:pPr>
      <w:r w:rsidRPr="00AD6865">
        <w:rPr>
          <w:rFonts w:ascii="Calibri" w:hAnsi="Calibri" w:cs="Calibri"/>
          <w:sz w:val="24"/>
          <w:szCs w:val="24"/>
        </w:rPr>
        <w:t xml:space="preserve">All the questions are </w:t>
      </w:r>
      <w:r w:rsidR="00160400" w:rsidRPr="00AD6865">
        <w:rPr>
          <w:rFonts w:ascii="Calibri" w:hAnsi="Calibri" w:cs="Calibri"/>
          <w:sz w:val="24"/>
          <w:szCs w:val="24"/>
        </w:rPr>
        <w:t>taken verbatim</w:t>
      </w:r>
      <w:r w:rsidRPr="00AD6865">
        <w:rPr>
          <w:rFonts w:ascii="Calibri" w:hAnsi="Calibri" w:cs="Calibri"/>
          <w:sz w:val="24"/>
          <w:szCs w:val="24"/>
        </w:rPr>
        <w:t xml:space="preserve"> from written questions </w:t>
      </w:r>
      <w:r w:rsidR="00937CFF">
        <w:rPr>
          <w:rFonts w:ascii="Calibri" w:hAnsi="Calibri" w:cs="Calibri"/>
          <w:sz w:val="24"/>
          <w:szCs w:val="24"/>
        </w:rPr>
        <w:t>received via email</w:t>
      </w:r>
      <w:r w:rsidRPr="00AD6865">
        <w:rPr>
          <w:rFonts w:ascii="Calibri" w:hAnsi="Calibri" w:cs="Calibri"/>
          <w:sz w:val="24"/>
          <w:szCs w:val="24"/>
        </w:rPr>
        <w:t xml:space="preserve">. </w:t>
      </w:r>
      <w:r w:rsidR="008723BA" w:rsidRPr="00AD6865">
        <w:rPr>
          <w:rFonts w:ascii="Calibri" w:hAnsi="Calibri" w:cs="Calibri"/>
          <w:sz w:val="24"/>
          <w:szCs w:val="24"/>
        </w:rPr>
        <w:t>The County of Alameda shall be noted as “County” in the answers to these questions</w:t>
      </w:r>
      <w:r w:rsidRPr="00AD6865">
        <w:rPr>
          <w:rFonts w:ascii="Calibri" w:hAnsi="Calibri" w:cs="Calibri"/>
          <w:sz w:val="24"/>
          <w:szCs w:val="24"/>
        </w:rPr>
        <w:t xml:space="preserve">. The </w:t>
      </w:r>
      <w:r w:rsidR="00DD4376">
        <w:rPr>
          <w:rFonts w:ascii="Calibri" w:hAnsi="Calibri" w:cs="Calibri"/>
          <w:sz w:val="24"/>
          <w:szCs w:val="24"/>
        </w:rPr>
        <w:t>Q&amp;A</w:t>
      </w:r>
      <w:r w:rsidRPr="00AD6865">
        <w:rPr>
          <w:rFonts w:ascii="Calibri" w:hAnsi="Calibri" w:cs="Calibri"/>
          <w:sz w:val="24"/>
          <w:szCs w:val="24"/>
        </w:rPr>
        <w:t xml:space="preserve"> </w:t>
      </w:r>
      <w:r w:rsidR="001B7331">
        <w:rPr>
          <w:rFonts w:ascii="Calibri" w:hAnsi="Calibri" w:cs="Calibri"/>
          <w:sz w:val="24"/>
          <w:szCs w:val="24"/>
        </w:rPr>
        <w:t xml:space="preserve">is </w:t>
      </w:r>
      <w:r w:rsidRPr="00AD6865">
        <w:rPr>
          <w:rFonts w:ascii="Calibri" w:hAnsi="Calibri" w:cs="Calibri"/>
          <w:sz w:val="24"/>
          <w:szCs w:val="24"/>
        </w:rPr>
        <w:t xml:space="preserve">the final stance of the County. Please consider this document in preparation </w:t>
      </w:r>
      <w:r w:rsidR="008723BA" w:rsidRPr="00AD6865">
        <w:rPr>
          <w:rFonts w:ascii="Calibri" w:hAnsi="Calibri" w:cs="Calibri"/>
          <w:sz w:val="24"/>
          <w:szCs w:val="24"/>
        </w:rPr>
        <w:t>for</w:t>
      </w:r>
      <w:r w:rsidRPr="00AD6865">
        <w:rPr>
          <w:rFonts w:ascii="Calibri" w:hAnsi="Calibri" w:cs="Calibri"/>
          <w:sz w:val="24"/>
          <w:szCs w:val="24"/>
        </w:rPr>
        <w:t xml:space="preserve"> your bid response.</w:t>
      </w:r>
    </w:p>
    <w:p w14:paraId="680C3D6E" w14:textId="77777777" w:rsidR="00EB4385" w:rsidRPr="00AD6865" w:rsidRDefault="00EB4385" w:rsidP="00EB4385">
      <w:pPr>
        <w:rPr>
          <w:rFonts w:ascii="Calibri" w:hAnsi="Calibri" w:cs="Calibri"/>
          <w:sz w:val="24"/>
          <w:szCs w:val="18"/>
        </w:rPr>
      </w:pPr>
    </w:p>
    <w:p w14:paraId="556E7B61" w14:textId="31446642" w:rsidR="004D242F" w:rsidRPr="00CF574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CF5745">
        <w:rPr>
          <w:rFonts w:ascii="Calibri" w:hAnsi="Calibri" w:cs="Calibri"/>
          <w:b/>
          <w:sz w:val="24"/>
          <w:szCs w:val="24"/>
        </w:rPr>
        <w:t>Questions and Answers:</w:t>
      </w:r>
    </w:p>
    <w:p w14:paraId="263990BB" w14:textId="77777777" w:rsidR="0095298F" w:rsidRPr="0095298F" w:rsidRDefault="0095298F" w:rsidP="0095298F">
      <w:pPr>
        <w:numPr>
          <w:ilvl w:val="0"/>
          <w:numId w:val="1"/>
        </w:numPr>
        <w:tabs>
          <w:tab w:val="clear" w:pos="1440"/>
        </w:tabs>
        <w:spacing w:after="60"/>
        <w:ind w:left="720" w:hanging="720"/>
        <w:rPr>
          <w:rFonts w:ascii="Calibri" w:hAnsi="Calibri" w:cs="Calibri"/>
          <w:bCs/>
          <w:sz w:val="24"/>
          <w:szCs w:val="24"/>
        </w:rPr>
      </w:pPr>
      <w:r w:rsidRPr="0095298F">
        <w:rPr>
          <w:rFonts w:ascii="Calibri" w:hAnsi="Calibri" w:cs="Calibri"/>
          <w:bCs/>
          <w:sz w:val="24"/>
          <w:szCs w:val="24"/>
        </w:rPr>
        <w:t>Scope &amp; Volume:</w:t>
      </w:r>
    </w:p>
    <w:p w14:paraId="0A802CE8" w14:textId="09721D0B" w:rsidR="004D242F" w:rsidRPr="0095298F" w:rsidRDefault="0095298F" w:rsidP="00CC75CA">
      <w:pPr>
        <w:ind w:left="720"/>
        <w:rPr>
          <w:rFonts w:ascii="Calibri" w:hAnsi="Calibri" w:cs="Calibri"/>
          <w:bCs/>
          <w:sz w:val="24"/>
          <w:szCs w:val="24"/>
        </w:rPr>
      </w:pPr>
      <w:r w:rsidRPr="0095298F">
        <w:rPr>
          <w:rFonts w:ascii="Calibri" w:hAnsi="Calibri" w:cs="Calibri"/>
          <w:bCs/>
          <w:sz w:val="24"/>
          <w:szCs w:val="24"/>
        </w:rPr>
        <w:t>The RFP states "approximately thirty (35) cases per year" for both DPU and OCC pools - is this 35 or 30 cases? The numbers written and spelled out don't match.</w:t>
      </w:r>
    </w:p>
    <w:p w14:paraId="391F976F" w14:textId="5146AD4C" w:rsidR="004D242F" w:rsidRPr="00CF5745" w:rsidRDefault="00DB3012" w:rsidP="007513FE">
      <w:pPr>
        <w:numPr>
          <w:ilvl w:val="1"/>
          <w:numId w:val="1"/>
        </w:numPr>
        <w:tabs>
          <w:tab w:val="clear" w:pos="720"/>
        </w:tabs>
        <w:autoSpaceDE w:val="0"/>
        <w:autoSpaceDN w:val="0"/>
        <w:adjustRightInd w:val="0"/>
        <w:spacing w:after="240"/>
        <w:ind w:left="720" w:hanging="720"/>
        <w:rPr>
          <w:rFonts w:ascii="Calibri" w:hAnsi="Calibri" w:cs="Calibri"/>
          <w:b/>
          <w:sz w:val="24"/>
          <w:szCs w:val="24"/>
        </w:rPr>
      </w:pPr>
      <w:r w:rsidRPr="00CC2F1B">
        <w:rPr>
          <w:rFonts w:asciiTheme="minorHAnsi" w:hAnsiTheme="minorHAnsi" w:cstheme="minorHAnsi"/>
          <w:b/>
          <w:bCs/>
          <w:sz w:val="24"/>
          <w:szCs w:val="18"/>
        </w:rPr>
        <w:t>The County expects to refer approximately thirty</w:t>
      </w:r>
      <w:r w:rsidR="00DF345F" w:rsidRPr="00CC2F1B">
        <w:rPr>
          <w:rFonts w:asciiTheme="minorHAnsi" w:hAnsiTheme="minorHAnsi" w:cstheme="minorHAnsi"/>
          <w:b/>
          <w:bCs/>
          <w:sz w:val="24"/>
          <w:szCs w:val="18"/>
        </w:rPr>
        <w:t>-five</w:t>
      </w:r>
      <w:r w:rsidRPr="00CC2F1B">
        <w:rPr>
          <w:rFonts w:asciiTheme="minorHAnsi" w:hAnsiTheme="minorHAnsi" w:cstheme="minorHAnsi"/>
          <w:b/>
          <w:bCs/>
          <w:i/>
          <w:iCs/>
          <w:sz w:val="24"/>
          <w:szCs w:val="18"/>
        </w:rPr>
        <w:t xml:space="preserve"> </w:t>
      </w:r>
      <w:r w:rsidRPr="00CC2F1B">
        <w:rPr>
          <w:rFonts w:asciiTheme="minorHAnsi" w:hAnsiTheme="minorHAnsi" w:cstheme="minorHAnsi"/>
          <w:b/>
          <w:bCs/>
          <w:sz w:val="24"/>
          <w:szCs w:val="18"/>
        </w:rPr>
        <w:t>(35) cases per year for the DPU vendor pool and approximately thirt</w:t>
      </w:r>
      <w:r w:rsidR="00DF345F" w:rsidRPr="00CC2F1B">
        <w:rPr>
          <w:rFonts w:asciiTheme="minorHAnsi" w:hAnsiTheme="minorHAnsi" w:cstheme="minorHAnsi"/>
          <w:b/>
          <w:bCs/>
          <w:sz w:val="24"/>
          <w:szCs w:val="18"/>
        </w:rPr>
        <w:t>y-five</w:t>
      </w:r>
      <w:r w:rsidRPr="00CC2F1B">
        <w:rPr>
          <w:rFonts w:asciiTheme="minorHAnsi" w:hAnsiTheme="minorHAnsi" w:cstheme="minorHAnsi"/>
          <w:b/>
          <w:bCs/>
          <w:i/>
          <w:iCs/>
          <w:sz w:val="24"/>
          <w:szCs w:val="18"/>
        </w:rPr>
        <w:t xml:space="preserve"> </w:t>
      </w:r>
      <w:r w:rsidRPr="00CC2F1B">
        <w:rPr>
          <w:rFonts w:asciiTheme="minorHAnsi" w:hAnsiTheme="minorHAnsi" w:cstheme="minorHAnsi"/>
          <w:b/>
          <w:bCs/>
          <w:sz w:val="24"/>
          <w:szCs w:val="18"/>
        </w:rPr>
        <w:t>(35) cases per year for the OCC vendor pool.</w:t>
      </w:r>
      <w:r w:rsidRPr="00DB3012">
        <w:rPr>
          <w:rFonts w:asciiTheme="minorHAnsi" w:hAnsiTheme="minorHAnsi" w:cstheme="minorHAnsi"/>
          <w:sz w:val="24"/>
          <w:szCs w:val="18"/>
        </w:rPr>
        <w:t xml:space="preserve"> </w:t>
      </w:r>
      <w:r w:rsidR="008E65C5">
        <w:rPr>
          <w:rFonts w:ascii="Calibri" w:hAnsi="Calibri" w:cs="Calibri"/>
          <w:b/>
          <w:sz w:val="24"/>
          <w:szCs w:val="24"/>
        </w:rPr>
        <w:t>Please refer to Addendum No. 1</w:t>
      </w:r>
      <w:r w:rsidR="007024A5">
        <w:rPr>
          <w:rFonts w:ascii="Calibri" w:hAnsi="Calibri" w:cs="Calibri"/>
          <w:b/>
          <w:sz w:val="24"/>
          <w:szCs w:val="24"/>
        </w:rPr>
        <w:t xml:space="preserve"> for the correction</w:t>
      </w:r>
      <w:r w:rsidR="008E65C5">
        <w:rPr>
          <w:rFonts w:ascii="Calibri" w:hAnsi="Calibri" w:cs="Calibri"/>
          <w:b/>
          <w:sz w:val="24"/>
          <w:szCs w:val="24"/>
        </w:rPr>
        <w:t>.</w:t>
      </w:r>
    </w:p>
    <w:p w14:paraId="25330B01" w14:textId="77777777" w:rsidR="000A494D" w:rsidRDefault="007B1790" w:rsidP="000A494D">
      <w:pPr>
        <w:numPr>
          <w:ilvl w:val="0"/>
          <w:numId w:val="1"/>
        </w:numPr>
        <w:tabs>
          <w:tab w:val="clear" w:pos="1440"/>
        </w:tabs>
        <w:spacing w:after="60"/>
        <w:ind w:left="720" w:hanging="720"/>
        <w:rPr>
          <w:rFonts w:ascii="Segoe UI" w:hAnsi="Segoe UI" w:cs="Segoe UI"/>
          <w:color w:val="242424"/>
          <w:sz w:val="23"/>
          <w:szCs w:val="23"/>
        </w:rPr>
      </w:pPr>
      <w:r w:rsidRPr="007B1790">
        <w:rPr>
          <w:rFonts w:ascii="Segoe UI" w:hAnsi="Segoe UI" w:cs="Segoe UI"/>
          <w:color w:val="242424"/>
          <w:sz w:val="23"/>
          <w:szCs w:val="23"/>
        </w:rPr>
        <w:t>Process Requirements:</w:t>
      </w:r>
    </w:p>
    <w:p w14:paraId="7EBB45F5" w14:textId="45428D49" w:rsidR="007B1790" w:rsidRPr="000A494D" w:rsidRDefault="007B1790" w:rsidP="000A494D">
      <w:pPr>
        <w:shd w:val="clear" w:color="auto" w:fill="FFFFFF"/>
        <w:ind w:left="720"/>
        <w:rPr>
          <w:rFonts w:ascii="Segoe UI" w:hAnsi="Segoe UI" w:cs="Segoe UI"/>
          <w:color w:val="242424"/>
          <w:sz w:val="23"/>
          <w:szCs w:val="23"/>
        </w:rPr>
      </w:pPr>
      <w:r w:rsidRPr="007B1790">
        <w:rPr>
          <w:rFonts w:ascii="Segoe UI" w:hAnsi="Segoe UI" w:cs="Segoe UI"/>
          <w:color w:val="242424"/>
          <w:sz w:val="23"/>
          <w:szCs w:val="23"/>
        </w:rPr>
        <w:t>For interviews/mediations, what are the County's requirements/preferences for in-person vs. remote sessions? While the RFP mentions both are possible, it doesn't specify criteria for determining which format to use.</w:t>
      </w:r>
    </w:p>
    <w:p w14:paraId="787F4E88" w14:textId="6DF7A0BF" w:rsidR="007B1790" w:rsidRPr="00CC2F1B" w:rsidRDefault="00DD2341" w:rsidP="007513FE">
      <w:pPr>
        <w:numPr>
          <w:ilvl w:val="1"/>
          <w:numId w:val="1"/>
        </w:numPr>
        <w:tabs>
          <w:tab w:val="clear" w:pos="720"/>
        </w:tabs>
        <w:autoSpaceDE w:val="0"/>
        <w:autoSpaceDN w:val="0"/>
        <w:adjustRightInd w:val="0"/>
        <w:spacing w:after="240"/>
        <w:ind w:left="720" w:hanging="720"/>
        <w:rPr>
          <w:rFonts w:asciiTheme="minorHAnsi" w:hAnsiTheme="minorHAnsi" w:cstheme="minorHAnsi"/>
          <w:b/>
          <w:bCs/>
          <w:color w:val="242424"/>
          <w:sz w:val="24"/>
          <w:szCs w:val="24"/>
        </w:rPr>
      </w:pPr>
      <w:r w:rsidRPr="00CC2F1B">
        <w:rPr>
          <w:rFonts w:asciiTheme="minorHAnsi" w:hAnsiTheme="minorHAnsi" w:cstheme="minorHAnsi"/>
          <w:b/>
          <w:bCs/>
          <w:color w:val="242424"/>
          <w:sz w:val="24"/>
          <w:szCs w:val="24"/>
        </w:rPr>
        <w:t>I</w:t>
      </w:r>
      <w:r w:rsidR="00265791" w:rsidRPr="00CC2F1B">
        <w:rPr>
          <w:rFonts w:asciiTheme="minorHAnsi" w:hAnsiTheme="minorHAnsi" w:cstheme="minorHAnsi"/>
          <w:b/>
          <w:bCs/>
          <w:color w:val="242424"/>
          <w:sz w:val="24"/>
          <w:szCs w:val="24"/>
        </w:rPr>
        <w:t xml:space="preserve">nterviews and mediations should occur on a remote platform (like Teams, Zoom, or similar), but certain interviews or mediation sessions may warrant in-person participation.  The determination will be made on a case-by-case basis taking into consideration factors such as witness availability and distance from the interview location.  Requests for in-person interviews or mediation may be made by the County or by the </w:t>
      </w:r>
      <w:r w:rsidR="00986DE9">
        <w:rPr>
          <w:rFonts w:asciiTheme="minorHAnsi" w:hAnsiTheme="minorHAnsi" w:cstheme="minorHAnsi"/>
          <w:b/>
          <w:bCs/>
          <w:color w:val="242424"/>
          <w:sz w:val="24"/>
          <w:szCs w:val="24"/>
        </w:rPr>
        <w:t>C</w:t>
      </w:r>
      <w:r w:rsidR="00265791" w:rsidRPr="00CC2F1B">
        <w:rPr>
          <w:rFonts w:asciiTheme="minorHAnsi" w:hAnsiTheme="minorHAnsi" w:cstheme="minorHAnsi"/>
          <w:b/>
          <w:bCs/>
          <w:color w:val="242424"/>
          <w:sz w:val="24"/>
          <w:szCs w:val="24"/>
        </w:rPr>
        <w:t>ontractor.</w:t>
      </w:r>
      <w:r w:rsidR="005C5F98" w:rsidRPr="00CC2F1B">
        <w:rPr>
          <w:rFonts w:asciiTheme="minorHAnsi" w:hAnsiTheme="minorHAnsi" w:cstheme="minorHAnsi"/>
          <w:b/>
          <w:bCs/>
          <w:color w:val="242424"/>
          <w:sz w:val="24"/>
          <w:szCs w:val="24"/>
        </w:rPr>
        <w:t xml:space="preserve"> Please </w:t>
      </w:r>
      <w:r w:rsidR="000A66B9" w:rsidRPr="00CC2F1B">
        <w:rPr>
          <w:rFonts w:asciiTheme="minorHAnsi" w:hAnsiTheme="minorHAnsi" w:cstheme="minorHAnsi"/>
          <w:b/>
          <w:bCs/>
          <w:color w:val="242424"/>
          <w:sz w:val="24"/>
          <w:szCs w:val="24"/>
        </w:rPr>
        <w:t xml:space="preserve">refer to </w:t>
      </w:r>
      <w:r w:rsidR="005C5F98" w:rsidRPr="00CC2F1B">
        <w:rPr>
          <w:rFonts w:asciiTheme="minorHAnsi" w:hAnsiTheme="minorHAnsi" w:cstheme="minorHAnsi"/>
          <w:b/>
          <w:bCs/>
          <w:color w:val="242424"/>
          <w:sz w:val="24"/>
          <w:szCs w:val="24"/>
        </w:rPr>
        <w:t>Addendum No. 1.</w:t>
      </w:r>
    </w:p>
    <w:p w14:paraId="0C015EA9" w14:textId="3D81BCF1" w:rsidR="004D242F" w:rsidRPr="000A494D" w:rsidRDefault="000A494D" w:rsidP="00EB4385">
      <w:pPr>
        <w:numPr>
          <w:ilvl w:val="0"/>
          <w:numId w:val="1"/>
        </w:numPr>
        <w:tabs>
          <w:tab w:val="clear" w:pos="1440"/>
        </w:tabs>
        <w:spacing w:after="60"/>
        <w:ind w:left="720" w:hanging="720"/>
        <w:rPr>
          <w:rFonts w:ascii="Calibri" w:hAnsi="Calibri" w:cs="Calibri"/>
          <w:b/>
          <w:sz w:val="24"/>
          <w:szCs w:val="24"/>
        </w:rPr>
      </w:pPr>
      <w:r>
        <w:rPr>
          <w:rFonts w:ascii="Calibri" w:hAnsi="Calibri" w:cs="Calibri"/>
          <w:bCs/>
          <w:sz w:val="24"/>
          <w:szCs w:val="24"/>
        </w:rPr>
        <w:t>Process Requirements:</w:t>
      </w:r>
    </w:p>
    <w:p w14:paraId="4081B3C3" w14:textId="4D650459" w:rsidR="000A494D" w:rsidRPr="00CF5745" w:rsidRDefault="000A494D" w:rsidP="000A494D">
      <w:pPr>
        <w:spacing w:after="60"/>
        <w:ind w:left="720"/>
        <w:rPr>
          <w:rFonts w:ascii="Calibri" w:hAnsi="Calibri" w:cs="Calibri"/>
          <w:b/>
          <w:sz w:val="24"/>
          <w:szCs w:val="24"/>
        </w:rPr>
      </w:pPr>
      <w:r>
        <w:rPr>
          <w:rFonts w:ascii="Calibri" w:hAnsi="Calibri" w:cs="Calibri"/>
          <w:bCs/>
          <w:sz w:val="24"/>
          <w:szCs w:val="24"/>
        </w:rPr>
        <w:t xml:space="preserve">The </w:t>
      </w:r>
      <w:r w:rsidRPr="000A494D">
        <w:rPr>
          <w:rFonts w:ascii="Calibri" w:hAnsi="Calibri" w:cs="Calibri"/>
          <w:bCs/>
          <w:sz w:val="24"/>
          <w:szCs w:val="24"/>
        </w:rPr>
        <w:t>$2,000 threshold for additional services approval - does this mean per individual additional service (e.g., one translation job) or cumulative additional services per investigati</w:t>
      </w:r>
      <w:r>
        <w:rPr>
          <w:rFonts w:ascii="Calibri" w:hAnsi="Calibri" w:cs="Calibri"/>
          <w:bCs/>
          <w:sz w:val="24"/>
          <w:szCs w:val="24"/>
        </w:rPr>
        <w:t>on?</w:t>
      </w:r>
    </w:p>
    <w:p w14:paraId="45FF2C50" w14:textId="754B5AD5" w:rsidR="000D4C47" w:rsidRPr="007513FE" w:rsidRDefault="00265791" w:rsidP="00F05C61">
      <w:pPr>
        <w:numPr>
          <w:ilvl w:val="1"/>
          <w:numId w:val="1"/>
        </w:numPr>
        <w:tabs>
          <w:tab w:val="clear" w:pos="720"/>
        </w:tabs>
        <w:autoSpaceDE w:val="0"/>
        <w:autoSpaceDN w:val="0"/>
        <w:adjustRightInd w:val="0"/>
        <w:spacing w:after="240"/>
        <w:ind w:left="720" w:hanging="720"/>
        <w:rPr>
          <w:rFonts w:ascii="Calibri" w:hAnsi="Calibri" w:cs="Calibri"/>
          <w:b/>
          <w:sz w:val="24"/>
          <w:szCs w:val="24"/>
        </w:rPr>
      </w:pPr>
      <w:bookmarkStart w:id="1" w:name="_Hlk190441020"/>
      <w:r w:rsidRPr="007513FE">
        <w:rPr>
          <w:rFonts w:ascii="Calibri" w:hAnsi="Calibri" w:cs="Calibri"/>
          <w:b/>
          <w:sz w:val="24"/>
          <w:szCs w:val="24"/>
        </w:rPr>
        <w:t xml:space="preserve">The $2,000 threshold for additional services is for both individual costs and aggregate costs per </w:t>
      </w:r>
      <w:r w:rsidR="007513FE" w:rsidRPr="007513FE">
        <w:rPr>
          <w:rFonts w:ascii="Calibri" w:hAnsi="Calibri" w:cs="Calibri"/>
          <w:b/>
          <w:sz w:val="24"/>
          <w:szCs w:val="24"/>
        </w:rPr>
        <w:t xml:space="preserve">investigation. </w:t>
      </w:r>
      <w:bookmarkEnd w:id="1"/>
      <w:r w:rsidR="007513FE" w:rsidRPr="007513FE">
        <w:rPr>
          <w:rFonts w:ascii="Calibri" w:hAnsi="Calibri" w:cs="Calibri"/>
          <w:b/>
          <w:sz w:val="24"/>
          <w:szCs w:val="24"/>
        </w:rPr>
        <w:t xml:space="preserve">Please </w:t>
      </w:r>
      <w:r w:rsidR="000A66B9">
        <w:rPr>
          <w:rFonts w:ascii="Calibri" w:hAnsi="Calibri" w:cs="Calibri"/>
          <w:b/>
          <w:sz w:val="24"/>
          <w:szCs w:val="24"/>
        </w:rPr>
        <w:t>refer to</w:t>
      </w:r>
      <w:r w:rsidR="000A66B9" w:rsidRPr="007513FE">
        <w:rPr>
          <w:rFonts w:ascii="Calibri" w:hAnsi="Calibri" w:cs="Calibri"/>
          <w:b/>
          <w:sz w:val="24"/>
          <w:szCs w:val="24"/>
        </w:rPr>
        <w:t xml:space="preserve"> </w:t>
      </w:r>
      <w:r w:rsidR="007513FE" w:rsidRPr="007513FE">
        <w:rPr>
          <w:rFonts w:ascii="Calibri" w:hAnsi="Calibri" w:cs="Calibri"/>
          <w:b/>
          <w:sz w:val="24"/>
          <w:szCs w:val="24"/>
        </w:rPr>
        <w:t>Addendum No. 1</w:t>
      </w:r>
      <w:r w:rsidR="00305044">
        <w:rPr>
          <w:rFonts w:ascii="Calibri" w:hAnsi="Calibri" w:cs="Calibri"/>
          <w:b/>
          <w:sz w:val="24"/>
          <w:szCs w:val="24"/>
        </w:rPr>
        <w:t>.</w:t>
      </w:r>
    </w:p>
    <w:p w14:paraId="70231C16" w14:textId="687E36DB" w:rsidR="004D242F" w:rsidRPr="00B65423" w:rsidRDefault="00B65423" w:rsidP="00CD5814">
      <w:pPr>
        <w:numPr>
          <w:ilvl w:val="0"/>
          <w:numId w:val="1"/>
        </w:numPr>
        <w:tabs>
          <w:tab w:val="clear" w:pos="1440"/>
        </w:tabs>
        <w:spacing w:after="60"/>
        <w:ind w:left="720" w:hanging="720"/>
        <w:rPr>
          <w:rFonts w:ascii="Calibri" w:hAnsi="Calibri" w:cs="Calibri"/>
          <w:b/>
          <w:sz w:val="24"/>
          <w:szCs w:val="24"/>
        </w:rPr>
      </w:pPr>
      <w:r>
        <w:rPr>
          <w:rFonts w:ascii="Calibri" w:hAnsi="Calibri" w:cs="Calibri"/>
          <w:bCs/>
          <w:sz w:val="24"/>
          <w:szCs w:val="24"/>
        </w:rPr>
        <w:t>Personnel Requirements:</w:t>
      </w:r>
    </w:p>
    <w:p w14:paraId="1C8261FD" w14:textId="34AACD00" w:rsidR="00B65423" w:rsidRPr="00B65423" w:rsidRDefault="00B65423" w:rsidP="00CC75CA">
      <w:pPr>
        <w:ind w:left="720"/>
        <w:rPr>
          <w:rFonts w:ascii="Calibri" w:hAnsi="Calibri" w:cs="Calibri"/>
          <w:bCs/>
          <w:sz w:val="24"/>
          <w:szCs w:val="24"/>
        </w:rPr>
      </w:pPr>
      <w:r w:rsidRPr="00B65423">
        <w:rPr>
          <w:rFonts w:ascii="Calibri" w:hAnsi="Calibri" w:cs="Calibri"/>
          <w:bCs/>
          <w:sz w:val="24"/>
          <w:szCs w:val="24"/>
        </w:rPr>
        <w:t>For mediation services, while 5 years of experience is required, the RFP doesn't specify if that must be full-time dedicated mediation work or if part-time/intermittent mediation experience qualifies</w:t>
      </w:r>
      <w:r w:rsidR="00CC75CA">
        <w:rPr>
          <w:rFonts w:ascii="Calibri" w:hAnsi="Calibri" w:cs="Calibri"/>
          <w:bCs/>
          <w:sz w:val="24"/>
          <w:szCs w:val="24"/>
        </w:rPr>
        <w:t>?</w:t>
      </w:r>
    </w:p>
    <w:p w14:paraId="3711C180" w14:textId="71759944" w:rsidR="004D242F" w:rsidRPr="00742069" w:rsidRDefault="00265791" w:rsidP="00F05C61">
      <w:pPr>
        <w:numPr>
          <w:ilvl w:val="1"/>
          <w:numId w:val="1"/>
        </w:numPr>
        <w:tabs>
          <w:tab w:val="clear" w:pos="720"/>
        </w:tabs>
        <w:autoSpaceDE w:val="0"/>
        <w:autoSpaceDN w:val="0"/>
        <w:adjustRightInd w:val="0"/>
        <w:spacing w:after="240"/>
        <w:ind w:left="720" w:hanging="720"/>
        <w:rPr>
          <w:rFonts w:ascii="Calibri" w:hAnsi="Calibri" w:cs="Calibri"/>
          <w:b/>
          <w:sz w:val="24"/>
          <w:szCs w:val="24"/>
        </w:rPr>
      </w:pPr>
      <w:r w:rsidRPr="00742069">
        <w:rPr>
          <w:rFonts w:ascii="Calibri" w:hAnsi="Calibri" w:cs="Calibri"/>
          <w:b/>
          <w:sz w:val="24"/>
          <w:szCs w:val="24"/>
        </w:rPr>
        <w:t xml:space="preserve">The mediation services experience does NOT have to be full-time, dedicated </w:t>
      </w:r>
      <w:r w:rsidR="00A91E18">
        <w:rPr>
          <w:rFonts w:ascii="Calibri" w:hAnsi="Calibri" w:cs="Calibri"/>
          <w:b/>
          <w:sz w:val="24"/>
          <w:szCs w:val="24"/>
        </w:rPr>
        <w:t xml:space="preserve">mediation </w:t>
      </w:r>
      <w:r w:rsidRPr="00742069">
        <w:rPr>
          <w:rFonts w:ascii="Calibri" w:hAnsi="Calibri" w:cs="Calibri"/>
          <w:b/>
          <w:sz w:val="24"/>
          <w:szCs w:val="24"/>
        </w:rPr>
        <w:t xml:space="preserve">work.  Part-time, intermittent </w:t>
      </w:r>
      <w:r w:rsidR="000D30E5">
        <w:rPr>
          <w:rFonts w:ascii="Calibri" w:hAnsi="Calibri" w:cs="Calibri"/>
          <w:b/>
          <w:sz w:val="24"/>
          <w:szCs w:val="24"/>
        </w:rPr>
        <w:t xml:space="preserve">mediation </w:t>
      </w:r>
      <w:r w:rsidRPr="00742069">
        <w:rPr>
          <w:rFonts w:ascii="Calibri" w:hAnsi="Calibri" w:cs="Calibri"/>
          <w:b/>
          <w:sz w:val="24"/>
          <w:szCs w:val="24"/>
        </w:rPr>
        <w:t>experience will qualify.</w:t>
      </w:r>
      <w:r w:rsidR="005B258B">
        <w:rPr>
          <w:rFonts w:ascii="Calibri" w:hAnsi="Calibri" w:cs="Calibri"/>
          <w:b/>
          <w:sz w:val="24"/>
          <w:szCs w:val="24"/>
        </w:rPr>
        <w:t xml:space="preserve"> Please refer to Addendum No. 1</w:t>
      </w:r>
    </w:p>
    <w:p w14:paraId="3F391AC6" w14:textId="02BADC0B" w:rsidR="004D242F" w:rsidRDefault="00B65423" w:rsidP="00CD5814">
      <w:pPr>
        <w:numPr>
          <w:ilvl w:val="0"/>
          <w:numId w:val="1"/>
        </w:numPr>
        <w:tabs>
          <w:tab w:val="clear" w:pos="1440"/>
        </w:tabs>
        <w:spacing w:after="60"/>
        <w:ind w:left="720" w:hanging="720"/>
        <w:rPr>
          <w:rFonts w:ascii="Calibri" w:hAnsi="Calibri" w:cs="Calibri"/>
          <w:bCs/>
          <w:sz w:val="24"/>
          <w:szCs w:val="24"/>
        </w:rPr>
      </w:pPr>
      <w:r>
        <w:rPr>
          <w:rFonts w:ascii="Calibri" w:hAnsi="Calibri" w:cs="Calibri"/>
          <w:bCs/>
          <w:sz w:val="24"/>
          <w:szCs w:val="24"/>
        </w:rPr>
        <w:t>Personnel Requirements:</w:t>
      </w:r>
    </w:p>
    <w:p w14:paraId="78CB1280" w14:textId="028D8EEC" w:rsidR="00B65423" w:rsidRPr="00CF5745" w:rsidRDefault="00B65423" w:rsidP="00B65423">
      <w:pPr>
        <w:spacing w:after="60"/>
        <w:ind w:left="720"/>
        <w:rPr>
          <w:rFonts w:ascii="Calibri" w:hAnsi="Calibri" w:cs="Calibri"/>
          <w:bCs/>
          <w:sz w:val="24"/>
          <w:szCs w:val="24"/>
        </w:rPr>
      </w:pPr>
      <w:r>
        <w:rPr>
          <w:rFonts w:ascii="Calibri" w:hAnsi="Calibri" w:cs="Calibri"/>
          <w:bCs/>
          <w:sz w:val="24"/>
          <w:szCs w:val="24"/>
        </w:rPr>
        <w:lastRenderedPageBreak/>
        <w:t xml:space="preserve">Are </w:t>
      </w:r>
      <w:r w:rsidRPr="00B65423">
        <w:rPr>
          <w:rFonts w:ascii="Calibri" w:hAnsi="Calibri" w:cs="Calibri"/>
          <w:bCs/>
          <w:sz w:val="24"/>
          <w:szCs w:val="24"/>
        </w:rPr>
        <w:t>the key personnel awarded the bid supported by internal administrative and project management professionals? Since key personnel are narrowly defined as the practitioners of the work (investigations and mediation) our team was curious whether our project management support staff were considered a resource or should they be list</w:t>
      </w:r>
      <w:r>
        <w:rPr>
          <w:rFonts w:ascii="Calibri" w:hAnsi="Calibri" w:cs="Calibri"/>
          <w:bCs/>
          <w:sz w:val="24"/>
          <w:szCs w:val="24"/>
        </w:rPr>
        <w:t>ed?</w:t>
      </w:r>
    </w:p>
    <w:p w14:paraId="7C64C698" w14:textId="772CF896" w:rsidR="004D242F" w:rsidRPr="007A056E" w:rsidRDefault="00265791" w:rsidP="00F05C61">
      <w:pPr>
        <w:numPr>
          <w:ilvl w:val="1"/>
          <w:numId w:val="1"/>
        </w:numPr>
        <w:tabs>
          <w:tab w:val="clear" w:pos="720"/>
        </w:tabs>
        <w:autoSpaceDE w:val="0"/>
        <w:autoSpaceDN w:val="0"/>
        <w:adjustRightInd w:val="0"/>
        <w:spacing w:after="240"/>
        <w:ind w:left="720" w:hanging="720"/>
        <w:rPr>
          <w:rFonts w:ascii="Calibri" w:hAnsi="Calibri" w:cs="Calibri"/>
          <w:b/>
          <w:sz w:val="24"/>
          <w:szCs w:val="24"/>
        </w:rPr>
      </w:pPr>
      <w:r w:rsidRPr="007A056E">
        <w:rPr>
          <w:rFonts w:ascii="Calibri" w:hAnsi="Calibri" w:cs="Calibri"/>
          <w:b/>
          <w:sz w:val="24"/>
          <w:szCs w:val="24"/>
        </w:rPr>
        <w:t xml:space="preserve">Project management support </w:t>
      </w:r>
      <w:r w:rsidR="002F12AB" w:rsidRPr="007A056E">
        <w:rPr>
          <w:rFonts w:ascii="Calibri" w:hAnsi="Calibri" w:cs="Calibri"/>
          <w:b/>
          <w:sz w:val="24"/>
          <w:szCs w:val="24"/>
        </w:rPr>
        <w:t>personnel</w:t>
      </w:r>
      <w:r w:rsidRPr="007A056E">
        <w:rPr>
          <w:rFonts w:ascii="Calibri" w:hAnsi="Calibri" w:cs="Calibri"/>
          <w:b/>
          <w:sz w:val="24"/>
          <w:szCs w:val="24"/>
        </w:rPr>
        <w:t xml:space="preserve"> </w:t>
      </w:r>
      <w:r w:rsidR="002F12AB" w:rsidRPr="007A056E">
        <w:rPr>
          <w:rFonts w:ascii="Calibri" w:hAnsi="Calibri" w:cs="Calibri"/>
          <w:b/>
          <w:sz w:val="24"/>
          <w:szCs w:val="24"/>
        </w:rPr>
        <w:t>may but</w:t>
      </w:r>
      <w:r w:rsidRPr="007A056E">
        <w:rPr>
          <w:rFonts w:ascii="Calibri" w:hAnsi="Calibri" w:cs="Calibri"/>
          <w:b/>
          <w:sz w:val="24"/>
          <w:szCs w:val="24"/>
        </w:rPr>
        <w:t xml:space="preserve"> are not required to be listed as key personnel.</w:t>
      </w:r>
      <w:r w:rsidR="00BB49F8">
        <w:rPr>
          <w:rFonts w:ascii="Calibri" w:hAnsi="Calibri" w:cs="Calibri"/>
          <w:b/>
          <w:sz w:val="24"/>
          <w:szCs w:val="24"/>
        </w:rPr>
        <w:t xml:space="preserve"> Please refer to Exhibit A</w:t>
      </w:r>
      <w:r w:rsidR="005A2D36">
        <w:rPr>
          <w:rFonts w:ascii="Calibri" w:hAnsi="Calibri" w:cs="Calibri"/>
          <w:b/>
          <w:sz w:val="24"/>
          <w:szCs w:val="24"/>
        </w:rPr>
        <w:t xml:space="preserve">, Bid Response </w:t>
      </w:r>
      <w:r w:rsidR="00EA15CA">
        <w:rPr>
          <w:rFonts w:ascii="Calibri" w:hAnsi="Calibri" w:cs="Calibri"/>
          <w:b/>
          <w:sz w:val="24"/>
          <w:szCs w:val="24"/>
        </w:rPr>
        <w:t>Packet, TABLE OF KEY PERSONNEL:</w:t>
      </w:r>
    </w:p>
    <w:p w14:paraId="6536A6E5" w14:textId="7A32390E" w:rsidR="00171280" w:rsidRPr="007A056E" w:rsidRDefault="00C91C4E" w:rsidP="00171280">
      <w:pPr>
        <w:autoSpaceDE w:val="0"/>
        <w:autoSpaceDN w:val="0"/>
        <w:adjustRightInd w:val="0"/>
        <w:spacing w:after="240"/>
        <w:ind w:left="720"/>
        <w:rPr>
          <w:rFonts w:ascii="Calibri" w:hAnsi="Calibri" w:cs="Calibri"/>
          <w:b/>
          <w:sz w:val="24"/>
          <w:szCs w:val="24"/>
        </w:rPr>
      </w:pPr>
      <w:r>
        <w:rPr>
          <w:rFonts w:ascii="Calibri" w:hAnsi="Calibri" w:cs="Calibri"/>
          <w:b/>
          <w:sz w:val="24"/>
          <w:szCs w:val="24"/>
        </w:rPr>
        <w:t>Instructions: Bidder is to provide a Table of Key Personnel</w:t>
      </w:r>
      <w:r w:rsidR="00C77C6D">
        <w:rPr>
          <w:rFonts w:ascii="Calibri" w:hAnsi="Calibri" w:cs="Calibri"/>
          <w:b/>
          <w:sz w:val="24"/>
          <w:szCs w:val="24"/>
        </w:rPr>
        <w:t>. The table is to include all essential personnel associated with providing services to the County.</w:t>
      </w:r>
    </w:p>
    <w:p w14:paraId="4123C1B6" w14:textId="26E18F0F" w:rsidR="004D242F" w:rsidRPr="00E35CAD" w:rsidRDefault="00E35CAD" w:rsidP="00CD5814">
      <w:pPr>
        <w:numPr>
          <w:ilvl w:val="0"/>
          <w:numId w:val="1"/>
        </w:numPr>
        <w:tabs>
          <w:tab w:val="clear" w:pos="1440"/>
        </w:tabs>
        <w:spacing w:after="60"/>
        <w:ind w:left="720" w:hanging="720"/>
        <w:rPr>
          <w:rFonts w:ascii="Calibri" w:hAnsi="Calibri" w:cs="Calibri"/>
          <w:bCs/>
          <w:sz w:val="24"/>
          <w:szCs w:val="24"/>
        </w:rPr>
      </w:pPr>
      <w:r w:rsidRPr="00E35CAD">
        <w:rPr>
          <w:rFonts w:ascii="Calibri" w:hAnsi="Calibri" w:cs="Calibri"/>
          <w:bCs/>
          <w:sz w:val="24"/>
          <w:szCs w:val="24"/>
        </w:rPr>
        <w:t>Deliverables:</w:t>
      </w:r>
    </w:p>
    <w:p w14:paraId="78927D22" w14:textId="516D6649" w:rsidR="00E35CAD" w:rsidRPr="00E35CAD" w:rsidRDefault="00E35CAD" w:rsidP="00CC75CA">
      <w:pPr>
        <w:ind w:left="720"/>
        <w:rPr>
          <w:rFonts w:ascii="Calibri" w:hAnsi="Calibri" w:cs="Calibri"/>
          <w:bCs/>
          <w:sz w:val="24"/>
          <w:szCs w:val="24"/>
        </w:rPr>
      </w:pPr>
      <w:r>
        <w:rPr>
          <w:rFonts w:ascii="Calibri" w:hAnsi="Calibri" w:cs="Calibri"/>
          <w:bCs/>
          <w:sz w:val="24"/>
          <w:szCs w:val="24"/>
        </w:rPr>
        <w:t>Fo</w:t>
      </w:r>
      <w:r w:rsidRPr="00E35CAD">
        <w:rPr>
          <w:rFonts w:ascii="Calibri" w:hAnsi="Calibri" w:cs="Calibri"/>
          <w:bCs/>
          <w:sz w:val="24"/>
          <w:szCs w:val="24"/>
        </w:rPr>
        <w:t>r investigation reports due "within 14 days after completion" - how is the completion date determined/documented</w:t>
      </w:r>
      <w:r>
        <w:rPr>
          <w:rFonts w:ascii="Calibri" w:hAnsi="Calibri" w:cs="Calibri"/>
          <w:bCs/>
          <w:sz w:val="24"/>
          <w:szCs w:val="24"/>
        </w:rPr>
        <w:t>?</w:t>
      </w:r>
    </w:p>
    <w:p w14:paraId="7481709B" w14:textId="16180320" w:rsidR="004D242F" w:rsidRPr="00CF5745" w:rsidRDefault="00265791" w:rsidP="00742069">
      <w:pPr>
        <w:numPr>
          <w:ilvl w:val="1"/>
          <w:numId w:val="1"/>
        </w:numPr>
        <w:tabs>
          <w:tab w:val="clear" w:pos="720"/>
        </w:tabs>
        <w:autoSpaceDE w:val="0"/>
        <w:autoSpaceDN w:val="0"/>
        <w:adjustRightInd w:val="0"/>
        <w:spacing w:after="240"/>
        <w:ind w:left="720" w:hanging="720"/>
        <w:rPr>
          <w:rFonts w:ascii="Calibri" w:hAnsi="Calibri" w:cs="Calibri"/>
          <w:b/>
          <w:sz w:val="24"/>
          <w:szCs w:val="24"/>
        </w:rPr>
      </w:pPr>
      <w:r w:rsidRPr="00F129FF">
        <w:rPr>
          <w:rFonts w:ascii="Calibri" w:hAnsi="Calibri" w:cs="Calibri"/>
          <w:b/>
          <w:sz w:val="24"/>
          <w:szCs w:val="24"/>
        </w:rPr>
        <w:t xml:space="preserve">The “completion date” will be mutually agreed to between OCC or DPU and the </w:t>
      </w:r>
      <w:r w:rsidR="004507F1">
        <w:rPr>
          <w:rFonts w:ascii="Calibri" w:hAnsi="Calibri" w:cs="Calibri"/>
          <w:b/>
          <w:sz w:val="24"/>
          <w:szCs w:val="24"/>
        </w:rPr>
        <w:t>C</w:t>
      </w:r>
      <w:r w:rsidRPr="00F129FF">
        <w:rPr>
          <w:rFonts w:ascii="Calibri" w:hAnsi="Calibri" w:cs="Calibri"/>
          <w:b/>
          <w:sz w:val="24"/>
          <w:szCs w:val="24"/>
        </w:rPr>
        <w:t>ontractor on a case-by-case bas</w:t>
      </w:r>
      <w:r w:rsidRPr="005133B9">
        <w:rPr>
          <w:rFonts w:ascii="Calibri" w:hAnsi="Calibri" w:cs="Calibri"/>
          <w:b/>
          <w:sz w:val="24"/>
          <w:szCs w:val="24"/>
        </w:rPr>
        <w:t xml:space="preserve">is.  The determination will be made based </w:t>
      </w:r>
      <w:r w:rsidR="00C44E2F">
        <w:rPr>
          <w:rFonts w:ascii="Calibri" w:hAnsi="Calibri" w:cs="Calibri"/>
          <w:b/>
          <w:sz w:val="24"/>
          <w:szCs w:val="24"/>
        </w:rPr>
        <w:t>on</w:t>
      </w:r>
      <w:r w:rsidR="00C44E2F" w:rsidRPr="005133B9">
        <w:rPr>
          <w:rFonts w:ascii="Calibri" w:hAnsi="Calibri" w:cs="Calibri"/>
          <w:b/>
          <w:sz w:val="24"/>
          <w:szCs w:val="24"/>
        </w:rPr>
        <w:t xml:space="preserve"> </w:t>
      </w:r>
      <w:r w:rsidRPr="005133B9">
        <w:rPr>
          <w:rFonts w:ascii="Calibri" w:hAnsi="Calibri" w:cs="Calibri"/>
          <w:b/>
          <w:sz w:val="24"/>
          <w:szCs w:val="24"/>
        </w:rPr>
        <w:t>the investigation plan</w:t>
      </w:r>
      <w:r w:rsidR="00187E82" w:rsidRPr="005133B9">
        <w:rPr>
          <w:rFonts w:ascii="Calibri" w:hAnsi="Calibri" w:cs="Calibri"/>
          <w:b/>
          <w:sz w:val="24"/>
          <w:szCs w:val="24"/>
        </w:rPr>
        <w:t xml:space="preserve"> and </w:t>
      </w:r>
      <w:r w:rsidRPr="005133B9">
        <w:rPr>
          <w:rFonts w:ascii="Calibri" w:hAnsi="Calibri" w:cs="Calibri"/>
          <w:b/>
          <w:sz w:val="24"/>
          <w:szCs w:val="24"/>
        </w:rPr>
        <w:t>the work performed to</w:t>
      </w:r>
      <w:r w:rsidR="00FB65DA">
        <w:rPr>
          <w:rFonts w:ascii="Calibri" w:hAnsi="Calibri" w:cs="Calibri"/>
          <w:b/>
          <w:sz w:val="24"/>
          <w:szCs w:val="24"/>
        </w:rPr>
        <w:t xml:space="preserve"> </w:t>
      </w:r>
      <w:r w:rsidRPr="005133B9">
        <w:rPr>
          <w:rFonts w:ascii="Calibri" w:hAnsi="Calibri" w:cs="Calibri"/>
          <w:b/>
          <w:sz w:val="24"/>
          <w:szCs w:val="24"/>
        </w:rPr>
        <w:t>date</w:t>
      </w:r>
      <w:r w:rsidR="00742069">
        <w:rPr>
          <w:rFonts w:ascii="Calibri" w:hAnsi="Calibri" w:cs="Calibri"/>
          <w:bCs/>
          <w:sz w:val="24"/>
          <w:szCs w:val="24"/>
        </w:rPr>
        <w:t>.</w:t>
      </w:r>
      <w:r w:rsidR="00C90732">
        <w:rPr>
          <w:rFonts w:ascii="Calibri" w:hAnsi="Calibri" w:cs="Calibri"/>
          <w:b/>
          <w:sz w:val="24"/>
          <w:szCs w:val="24"/>
        </w:rPr>
        <w:t xml:space="preserve"> Please </w:t>
      </w:r>
      <w:r w:rsidR="000A66B9">
        <w:rPr>
          <w:rFonts w:ascii="Calibri" w:hAnsi="Calibri" w:cs="Calibri"/>
          <w:b/>
          <w:sz w:val="24"/>
          <w:szCs w:val="24"/>
        </w:rPr>
        <w:t xml:space="preserve">refer to </w:t>
      </w:r>
      <w:r w:rsidR="00C90732">
        <w:rPr>
          <w:rFonts w:ascii="Calibri" w:hAnsi="Calibri" w:cs="Calibri"/>
          <w:b/>
          <w:sz w:val="24"/>
          <w:szCs w:val="24"/>
        </w:rPr>
        <w:t>Addendum No. 1.</w:t>
      </w:r>
    </w:p>
    <w:p w14:paraId="24C9F1DB" w14:textId="290BCCD9" w:rsidR="004D242F" w:rsidRPr="00E35CAD" w:rsidRDefault="00E35CAD" w:rsidP="00CD5814">
      <w:pPr>
        <w:numPr>
          <w:ilvl w:val="0"/>
          <w:numId w:val="1"/>
        </w:numPr>
        <w:tabs>
          <w:tab w:val="clear" w:pos="1440"/>
        </w:tabs>
        <w:spacing w:after="60"/>
        <w:ind w:left="720" w:hanging="720"/>
        <w:rPr>
          <w:rFonts w:ascii="Calibri" w:hAnsi="Calibri" w:cs="Calibri"/>
          <w:bCs/>
          <w:sz w:val="24"/>
          <w:szCs w:val="24"/>
        </w:rPr>
      </w:pPr>
      <w:r w:rsidRPr="00E35CAD">
        <w:rPr>
          <w:rFonts w:ascii="Calibri" w:hAnsi="Calibri" w:cs="Calibri"/>
          <w:bCs/>
          <w:sz w:val="24"/>
          <w:szCs w:val="24"/>
        </w:rPr>
        <w:t>Deliverables:</w:t>
      </w:r>
    </w:p>
    <w:p w14:paraId="2A94B5FF" w14:textId="08AE6297" w:rsidR="00E35CAD" w:rsidRPr="00E35CAD" w:rsidRDefault="00E35CAD" w:rsidP="00E35CAD">
      <w:pPr>
        <w:spacing w:after="60"/>
        <w:ind w:left="720"/>
        <w:rPr>
          <w:rFonts w:ascii="Calibri" w:hAnsi="Calibri" w:cs="Calibri"/>
          <w:bCs/>
          <w:sz w:val="24"/>
          <w:szCs w:val="24"/>
        </w:rPr>
      </w:pPr>
      <w:r>
        <w:rPr>
          <w:rFonts w:ascii="Calibri" w:hAnsi="Calibri" w:cs="Calibri"/>
          <w:bCs/>
          <w:sz w:val="24"/>
          <w:szCs w:val="24"/>
        </w:rPr>
        <w:t xml:space="preserve">For </w:t>
      </w:r>
      <w:r w:rsidRPr="00E35CAD">
        <w:rPr>
          <w:rFonts w:ascii="Calibri" w:hAnsi="Calibri" w:cs="Calibri"/>
          <w:bCs/>
          <w:sz w:val="24"/>
          <w:szCs w:val="24"/>
        </w:rPr>
        <w:t>mediation agreements due "within 10 days after mediation is completed" - a similar question about how completion is defin</w:t>
      </w:r>
      <w:r>
        <w:rPr>
          <w:rFonts w:ascii="Calibri" w:hAnsi="Calibri" w:cs="Calibri"/>
          <w:bCs/>
          <w:sz w:val="24"/>
          <w:szCs w:val="24"/>
        </w:rPr>
        <w:t>ed.</w:t>
      </w:r>
    </w:p>
    <w:p w14:paraId="0834CDE4" w14:textId="51AFDB99" w:rsidR="004D242F" w:rsidRPr="00C90732" w:rsidRDefault="00265791" w:rsidP="00C90732">
      <w:pPr>
        <w:numPr>
          <w:ilvl w:val="1"/>
          <w:numId w:val="1"/>
        </w:numPr>
        <w:tabs>
          <w:tab w:val="clear" w:pos="720"/>
        </w:tabs>
        <w:autoSpaceDE w:val="0"/>
        <w:autoSpaceDN w:val="0"/>
        <w:adjustRightInd w:val="0"/>
        <w:spacing w:after="240"/>
        <w:ind w:left="720" w:hanging="720"/>
        <w:rPr>
          <w:rFonts w:ascii="Calibri" w:hAnsi="Calibri" w:cs="Calibri"/>
          <w:b/>
          <w:sz w:val="24"/>
          <w:szCs w:val="24"/>
        </w:rPr>
      </w:pPr>
      <w:r w:rsidRPr="00C90732">
        <w:rPr>
          <w:rFonts w:ascii="Calibri" w:hAnsi="Calibri" w:cs="Calibri"/>
          <w:b/>
          <w:sz w:val="24"/>
          <w:szCs w:val="24"/>
        </w:rPr>
        <w:t xml:space="preserve">The mediation is “completed” when no further mediation events are scheduled or agreed to be scheduled by the parties or </w:t>
      </w:r>
      <w:r w:rsidR="006E69AA" w:rsidRPr="00C90732">
        <w:rPr>
          <w:rFonts w:ascii="Calibri" w:hAnsi="Calibri" w:cs="Calibri"/>
          <w:b/>
          <w:sz w:val="24"/>
          <w:szCs w:val="24"/>
        </w:rPr>
        <w:t>if</w:t>
      </w:r>
      <w:r w:rsidRPr="00C90732">
        <w:rPr>
          <w:rFonts w:ascii="Calibri" w:hAnsi="Calibri" w:cs="Calibri"/>
          <w:b/>
          <w:sz w:val="24"/>
          <w:szCs w:val="24"/>
        </w:rPr>
        <w:t xml:space="preserve"> DPU notifies the </w:t>
      </w:r>
      <w:r w:rsidR="003E4911">
        <w:rPr>
          <w:rFonts w:ascii="Calibri" w:hAnsi="Calibri" w:cs="Calibri"/>
          <w:b/>
          <w:sz w:val="24"/>
          <w:szCs w:val="24"/>
        </w:rPr>
        <w:t>C</w:t>
      </w:r>
      <w:r w:rsidRPr="00C90732">
        <w:rPr>
          <w:rFonts w:ascii="Calibri" w:hAnsi="Calibri" w:cs="Calibri"/>
          <w:b/>
          <w:sz w:val="24"/>
          <w:szCs w:val="24"/>
        </w:rPr>
        <w:t>ontractor that the mediation has concluded for other reasons.</w:t>
      </w:r>
      <w:r w:rsidR="00C90732">
        <w:rPr>
          <w:rFonts w:ascii="Calibri" w:hAnsi="Calibri" w:cs="Calibri"/>
          <w:b/>
          <w:sz w:val="24"/>
          <w:szCs w:val="24"/>
        </w:rPr>
        <w:t xml:space="preserve"> Please </w:t>
      </w:r>
      <w:r w:rsidR="000A66B9">
        <w:rPr>
          <w:rFonts w:ascii="Calibri" w:hAnsi="Calibri" w:cs="Calibri"/>
          <w:b/>
          <w:sz w:val="24"/>
          <w:szCs w:val="24"/>
        </w:rPr>
        <w:t xml:space="preserve">refer to </w:t>
      </w:r>
      <w:r w:rsidR="00C90732">
        <w:rPr>
          <w:rFonts w:ascii="Calibri" w:hAnsi="Calibri" w:cs="Calibri"/>
          <w:b/>
          <w:sz w:val="24"/>
          <w:szCs w:val="24"/>
        </w:rPr>
        <w:t>Addendum No. 1.</w:t>
      </w:r>
    </w:p>
    <w:p w14:paraId="6CCB45EB" w14:textId="72CE144F" w:rsidR="004D242F" w:rsidRPr="00E35CAD" w:rsidRDefault="00E35CAD" w:rsidP="00CD5814">
      <w:pPr>
        <w:numPr>
          <w:ilvl w:val="0"/>
          <w:numId w:val="1"/>
        </w:numPr>
        <w:tabs>
          <w:tab w:val="clear" w:pos="1440"/>
        </w:tabs>
        <w:spacing w:after="60"/>
        <w:ind w:left="720" w:hanging="720"/>
        <w:rPr>
          <w:rFonts w:ascii="Calibri" w:hAnsi="Calibri" w:cs="Calibri"/>
          <w:b/>
          <w:sz w:val="24"/>
          <w:szCs w:val="24"/>
        </w:rPr>
      </w:pPr>
      <w:r>
        <w:rPr>
          <w:rFonts w:ascii="Calibri" w:hAnsi="Calibri" w:cs="Calibri"/>
          <w:bCs/>
          <w:sz w:val="24"/>
          <w:szCs w:val="24"/>
        </w:rPr>
        <w:t>Cost Structure:</w:t>
      </w:r>
    </w:p>
    <w:p w14:paraId="3F9BE327" w14:textId="79053C0C" w:rsidR="00E35CAD" w:rsidRPr="00E35CAD" w:rsidRDefault="00E35CAD" w:rsidP="00CC75CA">
      <w:pPr>
        <w:ind w:left="720"/>
        <w:rPr>
          <w:rFonts w:ascii="Calibri" w:hAnsi="Calibri" w:cs="Calibri"/>
          <w:bCs/>
          <w:sz w:val="24"/>
          <w:szCs w:val="24"/>
        </w:rPr>
      </w:pPr>
      <w:r>
        <w:rPr>
          <w:rFonts w:ascii="Calibri" w:hAnsi="Calibri" w:cs="Calibri"/>
          <w:bCs/>
          <w:sz w:val="24"/>
          <w:szCs w:val="24"/>
        </w:rPr>
        <w:t>W</w:t>
      </w:r>
      <w:r w:rsidRPr="00E35CAD">
        <w:rPr>
          <w:rFonts w:ascii="Calibri" w:hAnsi="Calibri" w:cs="Calibri"/>
          <w:bCs/>
          <w:sz w:val="24"/>
          <w:szCs w:val="24"/>
        </w:rPr>
        <w:t>hile billing should be hourly, are there any minimum time increments for billing (e.g., 6-minute increments, 15-minute incremen</w:t>
      </w:r>
      <w:r>
        <w:rPr>
          <w:rFonts w:ascii="Calibri" w:hAnsi="Calibri" w:cs="Calibri"/>
          <w:bCs/>
          <w:sz w:val="24"/>
          <w:szCs w:val="24"/>
        </w:rPr>
        <w:t>ts)?</w:t>
      </w:r>
    </w:p>
    <w:p w14:paraId="1A52B8A2" w14:textId="344F2510" w:rsidR="004D242F" w:rsidRPr="00C90732" w:rsidRDefault="00D96FDA" w:rsidP="00305044">
      <w:pPr>
        <w:numPr>
          <w:ilvl w:val="1"/>
          <w:numId w:val="1"/>
        </w:numPr>
        <w:tabs>
          <w:tab w:val="clear" w:pos="720"/>
        </w:tabs>
        <w:autoSpaceDE w:val="0"/>
        <w:autoSpaceDN w:val="0"/>
        <w:adjustRightInd w:val="0"/>
        <w:spacing w:after="240"/>
        <w:ind w:left="720" w:hanging="720"/>
        <w:rPr>
          <w:rFonts w:ascii="Calibri" w:hAnsi="Calibri" w:cs="Calibri"/>
          <w:b/>
          <w:sz w:val="24"/>
          <w:szCs w:val="24"/>
        </w:rPr>
      </w:pPr>
      <w:r w:rsidRPr="00C90732">
        <w:rPr>
          <w:rFonts w:ascii="Calibri" w:hAnsi="Calibri" w:cs="Calibri"/>
          <w:b/>
          <w:sz w:val="24"/>
          <w:szCs w:val="24"/>
        </w:rPr>
        <w:t>Yes, billing should be on for a minimum six</w:t>
      </w:r>
      <w:r w:rsidR="008E7E0F">
        <w:rPr>
          <w:rFonts w:ascii="Calibri" w:hAnsi="Calibri" w:cs="Calibri"/>
          <w:b/>
          <w:sz w:val="24"/>
          <w:szCs w:val="24"/>
        </w:rPr>
        <w:t>-</w:t>
      </w:r>
      <w:r w:rsidRPr="00C90732">
        <w:rPr>
          <w:rFonts w:ascii="Calibri" w:hAnsi="Calibri" w:cs="Calibri"/>
          <w:b/>
          <w:sz w:val="24"/>
          <w:szCs w:val="24"/>
        </w:rPr>
        <w:t xml:space="preserve">minute increment (e.g., </w:t>
      </w:r>
      <w:r w:rsidR="009237C6">
        <w:rPr>
          <w:rFonts w:ascii="Calibri" w:hAnsi="Calibri" w:cs="Calibri"/>
          <w:b/>
          <w:sz w:val="24"/>
          <w:szCs w:val="24"/>
        </w:rPr>
        <w:t>0</w:t>
      </w:r>
      <w:r w:rsidRPr="00C90732">
        <w:rPr>
          <w:rFonts w:ascii="Calibri" w:hAnsi="Calibri" w:cs="Calibri"/>
          <w:b/>
          <w:sz w:val="24"/>
          <w:szCs w:val="24"/>
        </w:rPr>
        <w:t>.1 = 6 minutes or less).</w:t>
      </w:r>
      <w:r w:rsidR="00C90732">
        <w:rPr>
          <w:rFonts w:ascii="Calibri" w:hAnsi="Calibri" w:cs="Calibri"/>
          <w:b/>
          <w:sz w:val="24"/>
          <w:szCs w:val="24"/>
        </w:rPr>
        <w:t xml:space="preserve"> Please </w:t>
      </w:r>
      <w:r w:rsidR="000A66B9">
        <w:rPr>
          <w:rFonts w:ascii="Calibri" w:hAnsi="Calibri" w:cs="Calibri"/>
          <w:b/>
          <w:sz w:val="24"/>
          <w:szCs w:val="24"/>
        </w:rPr>
        <w:t xml:space="preserve">refer to </w:t>
      </w:r>
      <w:r w:rsidR="00C90732">
        <w:rPr>
          <w:rFonts w:ascii="Calibri" w:hAnsi="Calibri" w:cs="Calibri"/>
          <w:b/>
          <w:sz w:val="24"/>
          <w:szCs w:val="24"/>
        </w:rPr>
        <w:t>Addendum No. 1.</w:t>
      </w:r>
    </w:p>
    <w:p w14:paraId="7281F0D2" w14:textId="2A036353" w:rsidR="004D242F" w:rsidRPr="00332476" w:rsidRDefault="00332476" w:rsidP="00CD5814">
      <w:pPr>
        <w:numPr>
          <w:ilvl w:val="0"/>
          <w:numId w:val="1"/>
        </w:numPr>
        <w:tabs>
          <w:tab w:val="clear" w:pos="1440"/>
        </w:tabs>
        <w:spacing w:after="60"/>
        <w:ind w:left="720" w:hanging="720"/>
        <w:rPr>
          <w:rFonts w:ascii="Calibri" w:hAnsi="Calibri" w:cs="Calibri"/>
          <w:bCs/>
          <w:sz w:val="24"/>
          <w:szCs w:val="24"/>
        </w:rPr>
      </w:pPr>
      <w:r w:rsidRPr="00332476">
        <w:rPr>
          <w:rFonts w:ascii="Calibri" w:hAnsi="Calibri" w:cs="Calibri"/>
          <w:bCs/>
          <w:sz w:val="24"/>
          <w:szCs w:val="24"/>
        </w:rPr>
        <w:t>Cost Structure:</w:t>
      </w:r>
    </w:p>
    <w:p w14:paraId="58D5637A" w14:textId="7DE3B194" w:rsidR="00332476" w:rsidRPr="00332476" w:rsidRDefault="00332476" w:rsidP="00CC75CA">
      <w:pPr>
        <w:ind w:left="720"/>
        <w:rPr>
          <w:rFonts w:ascii="Calibri" w:hAnsi="Calibri" w:cs="Calibri"/>
          <w:bCs/>
          <w:sz w:val="24"/>
          <w:szCs w:val="24"/>
        </w:rPr>
      </w:pPr>
      <w:r>
        <w:rPr>
          <w:rFonts w:ascii="Calibri" w:hAnsi="Calibri" w:cs="Calibri"/>
          <w:bCs/>
          <w:sz w:val="24"/>
          <w:szCs w:val="24"/>
        </w:rPr>
        <w:t>F</w:t>
      </w:r>
      <w:r w:rsidRPr="00332476">
        <w:rPr>
          <w:rFonts w:ascii="Calibri" w:hAnsi="Calibri" w:cs="Calibri"/>
          <w:bCs/>
          <w:sz w:val="24"/>
          <w:szCs w:val="24"/>
        </w:rPr>
        <w:t>or travel time billing - is all travel time billable or only time beyond some radius from County offices</w:t>
      </w:r>
      <w:r>
        <w:rPr>
          <w:rFonts w:ascii="Calibri" w:hAnsi="Calibri" w:cs="Calibri"/>
          <w:bCs/>
          <w:sz w:val="24"/>
          <w:szCs w:val="24"/>
        </w:rPr>
        <w:t>?</w:t>
      </w:r>
    </w:p>
    <w:p w14:paraId="78A90E66" w14:textId="2D8917CB" w:rsidR="004D242F" w:rsidRPr="005133B9" w:rsidRDefault="002F12AB" w:rsidP="00CF5745">
      <w:pPr>
        <w:numPr>
          <w:ilvl w:val="1"/>
          <w:numId w:val="1"/>
        </w:numPr>
        <w:tabs>
          <w:tab w:val="clear" w:pos="720"/>
        </w:tabs>
        <w:autoSpaceDE w:val="0"/>
        <w:autoSpaceDN w:val="0"/>
        <w:adjustRightInd w:val="0"/>
        <w:spacing w:after="360"/>
        <w:ind w:left="720" w:hanging="720"/>
        <w:rPr>
          <w:rFonts w:asciiTheme="minorHAnsi" w:hAnsiTheme="minorHAnsi" w:cstheme="minorHAnsi"/>
          <w:b/>
          <w:sz w:val="24"/>
          <w:szCs w:val="24"/>
        </w:rPr>
      </w:pPr>
      <w:bookmarkStart w:id="2" w:name="_Hlk190847155"/>
      <w:r w:rsidRPr="005133B9">
        <w:rPr>
          <w:rFonts w:asciiTheme="minorHAnsi" w:hAnsiTheme="minorHAnsi" w:cstheme="minorHAnsi"/>
          <w:b/>
          <w:sz w:val="24"/>
          <w:szCs w:val="24"/>
        </w:rPr>
        <w:t xml:space="preserve">Contractors may bill for necessary travel time when travel directly related to the services performed for the County.  It is the County’s practice to limit the billable time for travel by </w:t>
      </w:r>
      <w:r w:rsidR="00277D4B">
        <w:rPr>
          <w:rFonts w:asciiTheme="minorHAnsi" w:hAnsiTheme="minorHAnsi" w:cstheme="minorHAnsi"/>
          <w:b/>
          <w:sz w:val="24"/>
          <w:szCs w:val="24"/>
        </w:rPr>
        <w:t>C</w:t>
      </w:r>
      <w:r w:rsidR="00277D4B" w:rsidRPr="005133B9">
        <w:rPr>
          <w:rFonts w:asciiTheme="minorHAnsi" w:hAnsiTheme="minorHAnsi" w:cstheme="minorHAnsi"/>
          <w:b/>
          <w:sz w:val="24"/>
          <w:szCs w:val="24"/>
        </w:rPr>
        <w:t>ontract</w:t>
      </w:r>
      <w:r w:rsidR="00277D4B">
        <w:rPr>
          <w:rFonts w:asciiTheme="minorHAnsi" w:hAnsiTheme="minorHAnsi" w:cstheme="minorHAnsi"/>
          <w:b/>
          <w:sz w:val="24"/>
          <w:szCs w:val="24"/>
        </w:rPr>
        <w:t>or</w:t>
      </w:r>
      <w:r w:rsidR="00277D4B" w:rsidRPr="005133B9">
        <w:rPr>
          <w:rFonts w:asciiTheme="minorHAnsi" w:hAnsiTheme="minorHAnsi" w:cstheme="minorHAnsi"/>
          <w:b/>
          <w:sz w:val="24"/>
          <w:szCs w:val="24"/>
        </w:rPr>
        <w:t xml:space="preserve"> </w:t>
      </w:r>
      <w:r w:rsidRPr="005133B9">
        <w:rPr>
          <w:rFonts w:asciiTheme="minorHAnsi" w:hAnsiTheme="minorHAnsi" w:cstheme="minorHAnsi"/>
          <w:b/>
          <w:sz w:val="24"/>
          <w:szCs w:val="24"/>
        </w:rPr>
        <w:t>to an agreed</w:t>
      </w:r>
      <w:r w:rsidR="00DF144A">
        <w:rPr>
          <w:rFonts w:asciiTheme="minorHAnsi" w:hAnsiTheme="minorHAnsi" w:cstheme="minorHAnsi"/>
          <w:b/>
          <w:sz w:val="24"/>
          <w:szCs w:val="24"/>
        </w:rPr>
        <w:t>-</w:t>
      </w:r>
      <w:r w:rsidRPr="005133B9">
        <w:rPr>
          <w:rFonts w:asciiTheme="minorHAnsi" w:hAnsiTheme="minorHAnsi" w:cstheme="minorHAnsi"/>
          <w:b/>
          <w:sz w:val="24"/>
          <w:szCs w:val="24"/>
        </w:rPr>
        <w:t>upon office or location in proximity to Oakland, California.  If, for example, a provider has multiple offices then travel time and expenses are calculated from the office closest to Oakland.  Reimbursement for the cost of travel is limited to the least expensive method of transportation and, when flying, the lowest airfare available</w:t>
      </w:r>
      <w:bookmarkEnd w:id="2"/>
      <w:r w:rsidRPr="005133B9">
        <w:rPr>
          <w:rFonts w:asciiTheme="minorHAnsi" w:hAnsiTheme="minorHAnsi" w:cstheme="minorHAnsi"/>
          <w:b/>
        </w:rPr>
        <w:t>.</w:t>
      </w:r>
      <w:r w:rsidR="005133B9">
        <w:rPr>
          <w:rFonts w:asciiTheme="minorHAnsi" w:hAnsiTheme="minorHAnsi" w:cstheme="minorHAnsi"/>
          <w:b/>
        </w:rPr>
        <w:t xml:space="preserve"> </w:t>
      </w:r>
      <w:r w:rsidR="005133B9" w:rsidRPr="00051199">
        <w:rPr>
          <w:rFonts w:asciiTheme="minorHAnsi" w:hAnsiTheme="minorHAnsi" w:cstheme="minorHAnsi"/>
          <w:b/>
          <w:sz w:val="24"/>
          <w:szCs w:val="24"/>
        </w:rPr>
        <w:t>Please refer to Addendum No. 1.</w:t>
      </w:r>
    </w:p>
    <w:p w14:paraId="089A59B7" w14:textId="0275775C" w:rsidR="004D242F" w:rsidRDefault="004709D0" w:rsidP="00CD5814">
      <w:pPr>
        <w:numPr>
          <w:ilvl w:val="0"/>
          <w:numId w:val="1"/>
        </w:numPr>
        <w:tabs>
          <w:tab w:val="clear" w:pos="1440"/>
        </w:tabs>
        <w:spacing w:after="60"/>
        <w:ind w:left="720" w:hanging="720"/>
        <w:rPr>
          <w:rFonts w:ascii="Calibri" w:hAnsi="Calibri" w:cs="Calibri"/>
          <w:bCs/>
          <w:sz w:val="24"/>
          <w:szCs w:val="24"/>
        </w:rPr>
      </w:pPr>
      <w:r w:rsidRPr="004709D0">
        <w:rPr>
          <w:rFonts w:ascii="Calibri" w:hAnsi="Calibri" w:cs="Calibri"/>
          <w:bCs/>
          <w:sz w:val="24"/>
          <w:szCs w:val="24"/>
        </w:rPr>
        <w:t>Cost Structure</w:t>
      </w:r>
      <w:r>
        <w:rPr>
          <w:rFonts w:ascii="Calibri" w:hAnsi="Calibri" w:cs="Calibri"/>
          <w:bCs/>
          <w:sz w:val="24"/>
          <w:szCs w:val="24"/>
        </w:rPr>
        <w:t>:</w:t>
      </w:r>
    </w:p>
    <w:p w14:paraId="0FEF4459" w14:textId="03B66A20" w:rsidR="004709D0" w:rsidRPr="004709D0" w:rsidRDefault="004709D0" w:rsidP="00CC75CA">
      <w:pPr>
        <w:ind w:left="720"/>
        <w:rPr>
          <w:rFonts w:ascii="Calibri" w:hAnsi="Calibri" w:cs="Calibri"/>
          <w:bCs/>
          <w:sz w:val="24"/>
          <w:szCs w:val="24"/>
        </w:rPr>
      </w:pPr>
      <w:r w:rsidRPr="004709D0">
        <w:rPr>
          <w:rFonts w:ascii="Calibri" w:hAnsi="Calibri" w:cs="Calibri"/>
          <w:bCs/>
          <w:sz w:val="24"/>
          <w:szCs w:val="24"/>
        </w:rPr>
        <w:lastRenderedPageBreak/>
        <w:t>RFP mentions needing approval for overnight stays but doesn't specify what criteria will be used to evaluate such reques</w:t>
      </w:r>
      <w:r>
        <w:rPr>
          <w:rFonts w:ascii="Calibri" w:hAnsi="Calibri" w:cs="Calibri"/>
          <w:bCs/>
          <w:sz w:val="24"/>
          <w:szCs w:val="24"/>
        </w:rPr>
        <w:t>ts?</w:t>
      </w:r>
    </w:p>
    <w:p w14:paraId="2F83859E" w14:textId="33DF451D" w:rsidR="0081722F" w:rsidRPr="00237B18" w:rsidRDefault="00F92A77" w:rsidP="00305044">
      <w:pPr>
        <w:numPr>
          <w:ilvl w:val="1"/>
          <w:numId w:val="1"/>
        </w:numPr>
        <w:tabs>
          <w:tab w:val="clear" w:pos="720"/>
        </w:tabs>
        <w:autoSpaceDE w:val="0"/>
        <w:autoSpaceDN w:val="0"/>
        <w:adjustRightInd w:val="0"/>
        <w:spacing w:after="240"/>
        <w:ind w:left="720" w:hanging="720"/>
        <w:rPr>
          <w:rFonts w:ascii="Calibri" w:hAnsi="Calibri" w:cs="Calibri"/>
          <w:b/>
          <w:bCs/>
          <w:sz w:val="24"/>
          <w:szCs w:val="24"/>
        </w:rPr>
      </w:pPr>
      <w:r w:rsidRPr="005133B9">
        <w:rPr>
          <w:rFonts w:asciiTheme="minorHAnsi" w:hAnsiTheme="minorHAnsi" w:cstheme="minorHAnsi"/>
          <w:b/>
          <w:sz w:val="24"/>
          <w:szCs w:val="24"/>
        </w:rPr>
        <w:t xml:space="preserve">Contractors may bill for necessary travel time when travel directly related to the services performed for the County.  It is the County’s practice to limit the billable time for travel by </w:t>
      </w:r>
      <w:r>
        <w:rPr>
          <w:rFonts w:asciiTheme="minorHAnsi" w:hAnsiTheme="minorHAnsi" w:cstheme="minorHAnsi"/>
          <w:b/>
          <w:sz w:val="24"/>
          <w:szCs w:val="24"/>
        </w:rPr>
        <w:t>C</w:t>
      </w:r>
      <w:r w:rsidRPr="005133B9">
        <w:rPr>
          <w:rFonts w:asciiTheme="minorHAnsi" w:hAnsiTheme="minorHAnsi" w:cstheme="minorHAnsi"/>
          <w:b/>
          <w:sz w:val="24"/>
          <w:szCs w:val="24"/>
        </w:rPr>
        <w:t>ontract</w:t>
      </w:r>
      <w:r>
        <w:rPr>
          <w:rFonts w:asciiTheme="minorHAnsi" w:hAnsiTheme="minorHAnsi" w:cstheme="minorHAnsi"/>
          <w:b/>
          <w:sz w:val="24"/>
          <w:szCs w:val="24"/>
        </w:rPr>
        <w:t>or</w:t>
      </w:r>
      <w:r w:rsidRPr="005133B9">
        <w:rPr>
          <w:rFonts w:asciiTheme="minorHAnsi" w:hAnsiTheme="minorHAnsi" w:cstheme="minorHAnsi"/>
          <w:b/>
          <w:sz w:val="24"/>
          <w:szCs w:val="24"/>
        </w:rPr>
        <w:t xml:space="preserve"> to an agreed</w:t>
      </w:r>
      <w:r>
        <w:rPr>
          <w:rFonts w:asciiTheme="minorHAnsi" w:hAnsiTheme="minorHAnsi" w:cstheme="minorHAnsi"/>
          <w:b/>
          <w:sz w:val="24"/>
          <w:szCs w:val="24"/>
        </w:rPr>
        <w:t>-</w:t>
      </w:r>
      <w:r w:rsidRPr="005133B9">
        <w:rPr>
          <w:rFonts w:asciiTheme="minorHAnsi" w:hAnsiTheme="minorHAnsi" w:cstheme="minorHAnsi"/>
          <w:b/>
          <w:sz w:val="24"/>
          <w:szCs w:val="24"/>
        </w:rPr>
        <w:t>upon office or location in proximity to Oakland, California.  If, for example, a provider has multiple offices then travel time and expenses are calculated from the office closest to Oakland.  Reimbursement for the cost of travel is limited to the least expensive method of transportation and, when flying, the lowest airfare available</w:t>
      </w:r>
      <w:r w:rsidRPr="005133B9">
        <w:rPr>
          <w:rFonts w:asciiTheme="minorHAnsi" w:hAnsiTheme="minorHAnsi" w:cstheme="minorHAnsi"/>
          <w:b/>
        </w:rPr>
        <w:t>.</w:t>
      </w:r>
      <w:r>
        <w:rPr>
          <w:rFonts w:asciiTheme="minorHAnsi" w:hAnsiTheme="minorHAnsi" w:cstheme="minorHAnsi"/>
          <w:b/>
        </w:rPr>
        <w:t xml:space="preserve"> </w:t>
      </w:r>
      <w:r w:rsidRPr="00051199">
        <w:rPr>
          <w:rFonts w:asciiTheme="minorHAnsi" w:hAnsiTheme="minorHAnsi" w:cstheme="minorHAnsi"/>
          <w:b/>
          <w:sz w:val="24"/>
          <w:szCs w:val="24"/>
        </w:rPr>
        <w:t>Please refer to Addendum No. 1.</w:t>
      </w:r>
    </w:p>
    <w:p w14:paraId="3139E2C7" w14:textId="047B5807" w:rsidR="004D242F" w:rsidRPr="008A77AF" w:rsidRDefault="008A77AF" w:rsidP="00CD5814">
      <w:pPr>
        <w:numPr>
          <w:ilvl w:val="0"/>
          <w:numId w:val="1"/>
        </w:numPr>
        <w:tabs>
          <w:tab w:val="clear" w:pos="1440"/>
        </w:tabs>
        <w:spacing w:after="60"/>
        <w:ind w:left="720" w:hanging="720"/>
        <w:rPr>
          <w:rFonts w:ascii="Calibri" w:hAnsi="Calibri" w:cs="Calibri"/>
          <w:bCs/>
          <w:sz w:val="24"/>
          <w:szCs w:val="24"/>
        </w:rPr>
      </w:pPr>
      <w:r w:rsidRPr="008A77AF">
        <w:rPr>
          <w:rFonts w:ascii="Calibri" w:hAnsi="Calibri" w:cs="Calibri"/>
          <w:bCs/>
          <w:sz w:val="24"/>
          <w:szCs w:val="24"/>
        </w:rPr>
        <w:t>In response to section III. F. 1. f. Sample Reports, under the STATEMENT OF WORK / DELIVERABLE /REPORTS section it states that Bidders are required to submit 3 investigative reports and "(2) Supporting Documents consisting of incident background history."  Can the County please clarify what type of document you mean by "supporting documents" and how they can be anonymized to maintain confidentiality?  Usually exhibits are highly sensitive and specific and can number in the 100s for a report. It would not be practical to redact every exhibit. In addition, any description of the initial complaint or factual background would be included in the report itself.  </w:t>
      </w:r>
    </w:p>
    <w:p w14:paraId="134E2427" w14:textId="5A13B9D7" w:rsidR="00D96FDA" w:rsidRPr="00305044" w:rsidRDefault="00D96FDA" w:rsidP="00D96FDA">
      <w:pPr>
        <w:numPr>
          <w:ilvl w:val="1"/>
          <w:numId w:val="1"/>
        </w:numPr>
        <w:tabs>
          <w:tab w:val="clear" w:pos="720"/>
        </w:tabs>
        <w:autoSpaceDE w:val="0"/>
        <w:autoSpaceDN w:val="0"/>
        <w:adjustRightInd w:val="0"/>
        <w:spacing w:after="360"/>
        <w:ind w:left="720" w:hanging="720"/>
        <w:rPr>
          <w:rFonts w:ascii="Calibri" w:hAnsi="Calibri" w:cs="Calibri"/>
          <w:b/>
          <w:sz w:val="24"/>
          <w:szCs w:val="24"/>
        </w:rPr>
      </w:pPr>
      <w:r w:rsidRPr="00305044">
        <w:rPr>
          <w:rFonts w:ascii="Calibri" w:hAnsi="Calibri" w:cs="Calibri"/>
          <w:b/>
          <w:sz w:val="24"/>
          <w:szCs w:val="24"/>
        </w:rPr>
        <w:t xml:space="preserve">The </w:t>
      </w:r>
      <w:r w:rsidR="0067642E">
        <w:rPr>
          <w:rFonts w:ascii="Calibri" w:hAnsi="Calibri" w:cs="Calibri"/>
          <w:b/>
          <w:sz w:val="24"/>
          <w:szCs w:val="24"/>
        </w:rPr>
        <w:t>bid submission is</w:t>
      </w:r>
      <w:r w:rsidR="0067642E" w:rsidRPr="00305044">
        <w:rPr>
          <w:rFonts w:ascii="Calibri" w:hAnsi="Calibri" w:cs="Calibri"/>
          <w:b/>
          <w:sz w:val="24"/>
          <w:szCs w:val="24"/>
        </w:rPr>
        <w:t xml:space="preserve"> </w:t>
      </w:r>
      <w:r w:rsidRPr="00305044">
        <w:rPr>
          <w:rFonts w:ascii="Calibri" w:hAnsi="Calibri" w:cs="Calibri"/>
          <w:b/>
          <w:sz w:val="24"/>
          <w:szCs w:val="24"/>
        </w:rPr>
        <w:t xml:space="preserve">to include supporting documents </w:t>
      </w:r>
      <w:r w:rsidR="00594BF8">
        <w:rPr>
          <w:rFonts w:ascii="Calibri" w:hAnsi="Calibri" w:cs="Calibri"/>
          <w:b/>
          <w:sz w:val="24"/>
          <w:szCs w:val="24"/>
        </w:rPr>
        <w:t xml:space="preserve">that </w:t>
      </w:r>
      <w:r w:rsidR="00D070C2" w:rsidRPr="00305044">
        <w:rPr>
          <w:rFonts w:ascii="Calibri" w:hAnsi="Calibri" w:cs="Calibri"/>
          <w:b/>
          <w:sz w:val="24"/>
          <w:szCs w:val="24"/>
        </w:rPr>
        <w:t xml:space="preserve">will </w:t>
      </w:r>
      <w:r w:rsidR="002B5C32">
        <w:rPr>
          <w:rFonts w:ascii="Calibri" w:hAnsi="Calibri" w:cs="Calibri"/>
          <w:b/>
          <w:sz w:val="24"/>
          <w:szCs w:val="24"/>
        </w:rPr>
        <w:t>include</w:t>
      </w:r>
      <w:r w:rsidR="00D070C2" w:rsidRPr="00305044">
        <w:rPr>
          <w:rFonts w:ascii="Calibri" w:hAnsi="Calibri" w:cs="Calibri"/>
          <w:b/>
          <w:sz w:val="24"/>
          <w:szCs w:val="24"/>
        </w:rPr>
        <w:t xml:space="preserve"> a listing of the types </w:t>
      </w:r>
      <w:r w:rsidR="00FC663A">
        <w:rPr>
          <w:rFonts w:ascii="Calibri" w:hAnsi="Calibri" w:cs="Calibri"/>
          <w:b/>
          <w:sz w:val="24"/>
          <w:szCs w:val="24"/>
        </w:rPr>
        <w:t xml:space="preserve">and </w:t>
      </w:r>
      <w:r w:rsidR="000F5F0C">
        <w:rPr>
          <w:rFonts w:ascii="Calibri" w:hAnsi="Calibri" w:cs="Calibri"/>
          <w:b/>
          <w:sz w:val="24"/>
          <w:szCs w:val="24"/>
        </w:rPr>
        <w:t xml:space="preserve">a </w:t>
      </w:r>
      <w:r w:rsidR="002B5C32">
        <w:rPr>
          <w:rFonts w:ascii="Calibri" w:hAnsi="Calibri" w:cs="Calibri"/>
          <w:b/>
          <w:sz w:val="24"/>
          <w:szCs w:val="24"/>
        </w:rPr>
        <w:t xml:space="preserve">content </w:t>
      </w:r>
      <w:r w:rsidR="00FC663A">
        <w:rPr>
          <w:rFonts w:ascii="Calibri" w:hAnsi="Calibri" w:cs="Calibri"/>
          <w:b/>
          <w:sz w:val="24"/>
          <w:szCs w:val="24"/>
        </w:rPr>
        <w:t xml:space="preserve">summary </w:t>
      </w:r>
      <w:r w:rsidR="00D070C2" w:rsidRPr="00305044">
        <w:rPr>
          <w:rFonts w:ascii="Calibri" w:hAnsi="Calibri" w:cs="Calibri"/>
          <w:b/>
          <w:sz w:val="24"/>
          <w:szCs w:val="24"/>
        </w:rPr>
        <w:t xml:space="preserve">of supporting documents included with the </w:t>
      </w:r>
      <w:r w:rsidR="008205FD">
        <w:rPr>
          <w:rFonts w:ascii="Calibri" w:hAnsi="Calibri" w:cs="Calibri"/>
          <w:b/>
          <w:sz w:val="24"/>
          <w:szCs w:val="24"/>
        </w:rPr>
        <w:t xml:space="preserve">investigative </w:t>
      </w:r>
      <w:r w:rsidR="00D070C2" w:rsidRPr="00305044">
        <w:rPr>
          <w:rFonts w:ascii="Calibri" w:hAnsi="Calibri" w:cs="Calibri"/>
          <w:b/>
          <w:sz w:val="24"/>
          <w:szCs w:val="24"/>
        </w:rPr>
        <w:t>report</w:t>
      </w:r>
      <w:r w:rsidR="008205FD">
        <w:rPr>
          <w:rFonts w:ascii="Calibri" w:hAnsi="Calibri" w:cs="Calibri"/>
          <w:b/>
          <w:sz w:val="24"/>
          <w:szCs w:val="24"/>
        </w:rPr>
        <w:t>s</w:t>
      </w:r>
      <w:r w:rsidR="00D070C2" w:rsidRPr="00305044">
        <w:rPr>
          <w:rFonts w:ascii="Calibri" w:hAnsi="Calibri" w:cs="Calibri"/>
          <w:b/>
          <w:sz w:val="24"/>
          <w:szCs w:val="24"/>
        </w:rPr>
        <w:t xml:space="preserve">, not the provision of copies of those documents.  </w:t>
      </w:r>
      <w:r w:rsidR="002F12AB" w:rsidRPr="00305044">
        <w:rPr>
          <w:rFonts w:ascii="Calibri" w:hAnsi="Calibri" w:cs="Calibri"/>
          <w:b/>
          <w:sz w:val="24"/>
          <w:szCs w:val="24"/>
        </w:rPr>
        <w:t>If, fo</w:t>
      </w:r>
      <w:r w:rsidR="00D070C2" w:rsidRPr="00305044">
        <w:rPr>
          <w:rFonts w:ascii="Calibri" w:hAnsi="Calibri" w:cs="Calibri"/>
          <w:b/>
          <w:sz w:val="24"/>
          <w:szCs w:val="24"/>
        </w:rPr>
        <w:t xml:space="preserve">r example, </w:t>
      </w:r>
      <w:bookmarkStart w:id="3" w:name="_Hlk190767240"/>
      <w:r w:rsidR="00D070C2" w:rsidRPr="00305044">
        <w:rPr>
          <w:rFonts w:ascii="Calibri" w:hAnsi="Calibri" w:cs="Calibri"/>
          <w:b/>
          <w:sz w:val="24"/>
          <w:szCs w:val="24"/>
        </w:rPr>
        <w:t>a supporting document list include</w:t>
      </w:r>
      <w:r w:rsidR="00DE207C">
        <w:rPr>
          <w:rFonts w:ascii="Calibri" w:hAnsi="Calibri" w:cs="Calibri"/>
          <w:b/>
          <w:sz w:val="24"/>
          <w:szCs w:val="24"/>
        </w:rPr>
        <w:t>s</w:t>
      </w:r>
      <w:r w:rsidR="00D070C2" w:rsidRPr="00305044">
        <w:rPr>
          <w:rFonts w:ascii="Calibri" w:hAnsi="Calibri" w:cs="Calibri"/>
          <w:b/>
          <w:sz w:val="24"/>
          <w:szCs w:val="24"/>
        </w:rPr>
        <w:t xml:space="preserve"> a brief description of a letter or email issued by the subject of the investigation</w:t>
      </w:r>
      <w:r w:rsidR="00983445">
        <w:rPr>
          <w:rFonts w:ascii="Calibri" w:hAnsi="Calibri" w:cs="Calibri"/>
          <w:b/>
          <w:sz w:val="24"/>
          <w:szCs w:val="24"/>
        </w:rPr>
        <w:t xml:space="preserve">, </w:t>
      </w:r>
      <w:r w:rsidR="00D070C2" w:rsidRPr="00305044">
        <w:rPr>
          <w:rFonts w:ascii="Calibri" w:hAnsi="Calibri" w:cs="Calibri"/>
          <w:b/>
          <w:sz w:val="24"/>
          <w:szCs w:val="24"/>
        </w:rPr>
        <w:t xml:space="preserve"> </w:t>
      </w:r>
      <w:r w:rsidR="009C7C26">
        <w:rPr>
          <w:rFonts w:ascii="Calibri" w:hAnsi="Calibri" w:cs="Calibri"/>
          <w:b/>
          <w:sz w:val="24"/>
          <w:szCs w:val="24"/>
        </w:rPr>
        <w:t>t</w:t>
      </w:r>
      <w:r w:rsidR="00D070C2" w:rsidRPr="00305044">
        <w:rPr>
          <w:rFonts w:ascii="Calibri" w:hAnsi="Calibri" w:cs="Calibri"/>
          <w:b/>
          <w:sz w:val="24"/>
          <w:szCs w:val="24"/>
        </w:rPr>
        <w:t>he list</w:t>
      </w:r>
      <w:r w:rsidR="009B233C">
        <w:rPr>
          <w:rFonts w:ascii="Calibri" w:hAnsi="Calibri" w:cs="Calibri"/>
          <w:b/>
          <w:sz w:val="24"/>
          <w:szCs w:val="24"/>
        </w:rPr>
        <w:t>ing</w:t>
      </w:r>
      <w:r w:rsidR="00D070C2" w:rsidRPr="00305044">
        <w:rPr>
          <w:rFonts w:ascii="Calibri" w:hAnsi="Calibri" w:cs="Calibri"/>
          <w:b/>
          <w:sz w:val="24"/>
          <w:szCs w:val="24"/>
        </w:rPr>
        <w:t xml:space="preserve"> can be </w:t>
      </w:r>
      <w:r w:rsidR="009C7C26">
        <w:rPr>
          <w:rFonts w:ascii="Calibri" w:hAnsi="Calibri" w:cs="Calibri"/>
          <w:b/>
          <w:sz w:val="24"/>
          <w:szCs w:val="24"/>
        </w:rPr>
        <w:t xml:space="preserve">a </w:t>
      </w:r>
      <w:r w:rsidR="00D070C2" w:rsidRPr="00305044">
        <w:rPr>
          <w:rFonts w:ascii="Calibri" w:hAnsi="Calibri" w:cs="Calibri"/>
          <w:b/>
          <w:sz w:val="24"/>
          <w:szCs w:val="24"/>
        </w:rPr>
        <w:t>general</w:t>
      </w:r>
      <w:r w:rsidR="009C7C26">
        <w:rPr>
          <w:rFonts w:ascii="Calibri" w:hAnsi="Calibri" w:cs="Calibri"/>
          <w:b/>
          <w:sz w:val="24"/>
          <w:szCs w:val="24"/>
        </w:rPr>
        <w:t xml:space="preserve"> description</w:t>
      </w:r>
      <w:r w:rsidR="009B233C">
        <w:rPr>
          <w:rFonts w:ascii="Calibri" w:hAnsi="Calibri" w:cs="Calibri"/>
          <w:b/>
          <w:sz w:val="24"/>
          <w:szCs w:val="24"/>
        </w:rPr>
        <w:t xml:space="preserve"> </w:t>
      </w:r>
      <w:r w:rsidR="00153E60">
        <w:rPr>
          <w:rFonts w:ascii="Calibri" w:hAnsi="Calibri" w:cs="Calibri"/>
          <w:b/>
          <w:sz w:val="24"/>
          <w:szCs w:val="24"/>
        </w:rPr>
        <w:t xml:space="preserve">of </w:t>
      </w:r>
      <w:r w:rsidR="005F7E3A">
        <w:rPr>
          <w:rFonts w:ascii="Calibri" w:hAnsi="Calibri" w:cs="Calibri"/>
          <w:b/>
          <w:sz w:val="24"/>
          <w:szCs w:val="24"/>
        </w:rPr>
        <w:t>the letter or email being include</w:t>
      </w:r>
      <w:r w:rsidR="00706537">
        <w:rPr>
          <w:rFonts w:ascii="Calibri" w:hAnsi="Calibri" w:cs="Calibri"/>
          <w:b/>
          <w:sz w:val="24"/>
          <w:szCs w:val="24"/>
        </w:rPr>
        <w:t>d with the report</w:t>
      </w:r>
      <w:r w:rsidR="00D070C2" w:rsidRPr="00305044">
        <w:rPr>
          <w:rFonts w:ascii="Calibri" w:hAnsi="Calibri" w:cs="Calibri"/>
          <w:b/>
          <w:sz w:val="24"/>
          <w:szCs w:val="24"/>
        </w:rPr>
        <w:t xml:space="preserve">.  Both the report and the list should be redacted or de-identified, with a preference for de-identification. </w:t>
      </w:r>
      <w:bookmarkEnd w:id="3"/>
      <w:r w:rsidR="00D070C2" w:rsidRPr="00305044">
        <w:rPr>
          <w:rFonts w:ascii="Calibri" w:hAnsi="Calibri" w:cs="Calibri"/>
          <w:b/>
          <w:sz w:val="24"/>
          <w:szCs w:val="24"/>
        </w:rPr>
        <w:t xml:space="preserve"> </w:t>
      </w:r>
      <w:r w:rsidR="0073158E">
        <w:rPr>
          <w:rFonts w:ascii="Calibri" w:hAnsi="Calibri" w:cs="Calibri"/>
          <w:b/>
          <w:sz w:val="24"/>
          <w:szCs w:val="24"/>
        </w:rPr>
        <w:t xml:space="preserve">The Bidder is </w:t>
      </w:r>
      <w:r w:rsidR="00BA3E0E">
        <w:rPr>
          <w:rFonts w:ascii="Calibri" w:hAnsi="Calibri" w:cs="Calibri"/>
          <w:b/>
          <w:sz w:val="24"/>
          <w:szCs w:val="24"/>
        </w:rPr>
        <w:t xml:space="preserve">now </w:t>
      </w:r>
      <w:r w:rsidR="0073158E">
        <w:rPr>
          <w:rFonts w:ascii="Calibri" w:hAnsi="Calibri" w:cs="Calibri"/>
          <w:b/>
          <w:sz w:val="24"/>
          <w:szCs w:val="24"/>
        </w:rPr>
        <w:t>req</w:t>
      </w:r>
      <w:r w:rsidR="00BA3E0E">
        <w:rPr>
          <w:rFonts w:ascii="Calibri" w:hAnsi="Calibri" w:cs="Calibri"/>
          <w:b/>
          <w:sz w:val="24"/>
          <w:szCs w:val="24"/>
        </w:rPr>
        <w:t xml:space="preserve">uired to submit two (2) investigative reports. </w:t>
      </w:r>
      <w:r w:rsidRPr="00305044">
        <w:rPr>
          <w:rFonts w:ascii="Calibri" w:hAnsi="Calibri" w:cs="Calibri"/>
          <w:b/>
          <w:sz w:val="24"/>
          <w:szCs w:val="24"/>
        </w:rPr>
        <w:t>Please refer to Addendum No. 1.</w:t>
      </w:r>
    </w:p>
    <w:p w14:paraId="6C5B11FD" w14:textId="37CD97DA" w:rsidR="00B94E07" w:rsidRPr="00CF5745" w:rsidRDefault="00B94E07" w:rsidP="00D070C2">
      <w:pPr>
        <w:autoSpaceDE w:val="0"/>
        <w:autoSpaceDN w:val="0"/>
        <w:adjustRightInd w:val="0"/>
        <w:spacing w:after="360"/>
        <w:ind w:left="720"/>
        <w:rPr>
          <w:rFonts w:ascii="Calibri" w:hAnsi="Calibri" w:cs="Calibri"/>
          <w:b/>
          <w:sz w:val="24"/>
          <w:szCs w:val="24"/>
        </w:rPr>
      </w:pPr>
    </w:p>
    <w:p w14:paraId="32B34D85" w14:textId="6F779C7D" w:rsidR="001B7331" w:rsidRPr="00E85114" w:rsidRDefault="001B7331" w:rsidP="001B7331">
      <w:pPr>
        <w:autoSpaceDE w:val="0"/>
        <w:autoSpaceDN w:val="0"/>
        <w:adjustRightInd w:val="0"/>
        <w:spacing w:after="360"/>
        <w:rPr>
          <w:rFonts w:asciiTheme="minorHAnsi" w:hAnsiTheme="minorHAnsi" w:cstheme="minorHAnsi"/>
          <w:b/>
          <w:sz w:val="24"/>
          <w:szCs w:val="24"/>
        </w:rPr>
        <w:sectPr w:rsidR="001B7331" w:rsidRPr="00E85114" w:rsidSect="007701E3">
          <w:headerReference w:type="default" r:id="rId14"/>
          <w:footerReference w:type="default" r:id="rId15"/>
          <w:headerReference w:type="first" r:id="rId16"/>
          <w:pgSz w:w="12240" w:h="15840"/>
          <w:pgMar w:top="1800" w:right="1080" w:bottom="1440" w:left="1080" w:header="720" w:footer="420" w:gutter="0"/>
          <w:cols w:space="720"/>
          <w:titlePg/>
          <w:docGrid w:linePitch="360"/>
        </w:sectPr>
      </w:pPr>
    </w:p>
    <w:p w14:paraId="665839BA" w14:textId="1ECA0462" w:rsidR="00B94E07" w:rsidRPr="00FA6D46" w:rsidRDefault="00B94E07" w:rsidP="00410CE7">
      <w:pPr>
        <w:spacing w:after="240"/>
        <w:jc w:val="center"/>
        <w:rPr>
          <w:rFonts w:ascii="Calibri" w:hAnsi="Calibri" w:cs="Calibri"/>
          <w:b/>
          <w:color w:val="000000" w:themeColor="text1"/>
          <w:sz w:val="20"/>
        </w:rPr>
      </w:pPr>
      <w:r w:rsidRPr="00FA6D46">
        <w:rPr>
          <w:rFonts w:ascii="Calibri" w:hAnsi="Calibri" w:cs="Calibri"/>
          <w:b/>
          <w:bCs/>
          <w:iCs/>
          <w:color w:val="000000" w:themeColor="text1"/>
          <w:sz w:val="28"/>
          <w:szCs w:val="28"/>
        </w:rPr>
        <w:lastRenderedPageBreak/>
        <w:t>RFP No. 90</w:t>
      </w:r>
      <w:r w:rsidR="00FA6D46" w:rsidRPr="00FA6D46">
        <w:rPr>
          <w:rFonts w:ascii="Calibri" w:hAnsi="Calibri" w:cs="Calibri"/>
          <w:b/>
          <w:bCs/>
          <w:iCs/>
          <w:color w:val="000000" w:themeColor="text1"/>
          <w:sz w:val="28"/>
          <w:szCs w:val="28"/>
        </w:rPr>
        <w:t>2497</w:t>
      </w:r>
      <w:r w:rsidRPr="00FA6D46">
        <w:rPr>
          <w:rFonts w:ascii="Calibri" w:hAnsi="Calibri" w:cs="Calibri"/>
          <w:b/>
          <w:bCs/>
          <w:iCs/>
          <w:color w:val="000000" w:themeColor="text1"/>
          <w:sz w:val="28"/>
          <w:szCs w:val="28"/>
        </w:rPr>
        <w:t xml:space="preserve"> – </w:t>
      </w:r>
      <w:r w:rsidR="00FA6D46" w:rsidRPr="00FA6D46">
        <w:rPr>
          <w:rFonts w:ascii="Calibri" w:hAnsi="Calibri" w:cs="Calibri"/>
          <w:b/>
          <w:color w:val="000000" w:themeColor="text1"/>
          <w:sz w:val="28"/>
          <w:szCs w:val="28"/>
        </w:rPr>
        <w:t>Workforce Investigations and Mediations Panel Services</w:t>
      </w:r>
    </w:p>
    <w:p w14:paraId="57D226D7" w14:textId="29700221" w:rsidR="00B94E07" w:rsidRPr="00121772" w:rsidRDefault="00E83ABA" w:rsidP="008B0D41">
      <w:pPr>
        <w:spacing w:after="240"/>
        <w:rPr>
          <w:rFonts w:ascii="Calibri" w:hAnsi="Calibri" w:cs="Calibri"/>
          <w:sz w:val="24"/>
          <w:szCs w:val="24"/>
        </w:rPr>
      </w:pPr>
      <w:r w:rsidRPr="00FA6D46">
        <w:rPr>
          <w:rFonts w:ascii="Calibri" w:hAnsi="Calibri" w:cs="Calibri"/>
          <w:color w:val="000000" w:themeColor="text1"/>
          <w:sz w:val="24"/>
          <w:szCs w:val="24"/>
        </w:rPr>
        <w:t xml:space="preserve">This </w:t>
      </w:r>
      <w:r w:rsidR="00937CFF" w:rsidRPr="00FA6D46">
        <w:rPr>
          <w:rFonts w:ascii="Calibri" w:hAnsi="Calibri" w:cs="Calibri"/>
          <w:color w:val="000000" w:themeColor="text1"/>
          <w:sz w:val="24"/>
          <w:szCs w:val="24"/>
        </w:rPr>
        <w:t>Q&amp;A</w:t>
      </w:r>
      <w:r w:rsidR="00B94E07" w:rsidRPr="00FA6D46">
        <w:rPr>
          <w:rFonts w:ascii="Calibri" w:hAnsi="Calibri" w:cs="Calibri"/>
          <w:color w:val="000000" w:themeColor="text1"/>
          <w:sz w:val="24"/>
          <w:szCs w:val="24"/>
        </w:rPr>
        <w:t xml:space="preserve"> is</w:t>
      </w:r>
      <w:r w:rsidR="00B94E07" w:rsidRPr="00121772">
        <w:rPr>
          <w:rFonts w:ascii="Calibri" w:hAnsi="Calibri" w:cs="Calibri"/>
          <w:sz w:val="24"/>
          <w:szCs w:val="24"/>
        </w:rPr>
        <w:t xml:space="preserve"> being issued to all vendors on the Vendor Bid List; the following revised vendor</w:t>
      </w:r>
      <w:r w:rsidR="00801940" w:rsidRPr="00121772">
        <w:rPr>
          <w:rFonts w:ascii="Calibri" w:hAnsi="Calibri" w:cs="Calibri"/>
          <w:sz w:val="24"/>
          <w:szCs w:val="24"/>
        </w:rPr>
        <w:t xml:space="preserve"> bid</w:t>
      </w:r>
      <w:r w:rsidR="00B94E07" w:rsidRPr="00121772">
        <w:rPr>
          <w:rFonts w:ascii="Calibri" w:hAnsi="Calibri" w:cs="Calibri"/>
          <w:sz w:val="24"/>
          <w:szCs w:val="24"/>
        </w:rPr>
        <w:t xml:space="preserve"> list includes contact information for each vendor attendee at the Networking/Bidders Conferences.</w:t>
      </w:r>
    </w:p>
    <w:p w14:paraId="7F3BBEEB" w14:textId="77777777" w:rsidR="00FA6D46" w:rsidRPr="00A85450" w:rsidRDefault="00FA6D46" w:rsidP="00FA6D46">
      <w:pPr>
        <w:rPr>
          <w:rFonts w:ascii="Calibri" w:hAnsi="Calibri" w:cs="Calibri"/>
          <w:szCs w:val="26"/>
        </w:rPr>
      </w:pPr>
    </w:p>
    <w:tbl>
      <w:tblPr>
        <w:tblW w:w="10191" w:type="dxa"/>
        <w:tblInd w:w="113" w:type="dxa"/>
        <w:tblLook w:val="04A0" w:firstRow="1" w:lastRow="0" w:firstColumn="1" w:lastColumn="0" w:noHBand="0" w:noVBand="1"/>
      </w:tblPr>
      <w:tblGrid>
        <w:gridCol w:w="1488"/>
        <w:gridCol w:w="1111"/>
        <w:gridCol w:w="1536"/>
        <w:gridCol w:w="1519"/>
        <w:gridCol w:w="1094"/>
        <w:gridCol w:w="608"/>
        <w:gridCol w:w="2835"/>
      </w:tblGrid>
      <w:tr w:rsidR="00FA6D46" w:rsidRPr="007A4B74" w14:paraId="6408244A" w14:textId="77777777">
        <w:trPr>
          <w:trHeight w:val="414"/>
          <w:tblHeader/>
        </w:trPr>
        <w:tc>
          <w:tcPr>
            <w:tcW w:w="10191"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hideMark/>
          </w:tcPr>
          <w:p w14:paraId="321829CB" w14:textId="10254B66" w:rsidR="00FA6D46" w:rsidRPr="007A4B74" w:rsidRDefault="00FA6D46">
            <w:pPr>
              <w:jc w:val="center"/>
              <w:rPr>
                <w:rFonts w:ascii="Calibri" w:hAnsi="Calibri" w:cs="Calibri"/>
                <w:b/>
                <w:bCs/>
                <w:sz w:val="28"/>
                <w:szCs w:val="28"/>
              </w:rPr>
            </w:pPr>
            <w:r w:rsidRPr="007A4B74">
              <w:rPr>
                <w:rFonts w:ascii="Calibri" w:hAnsi="Calibri" w:cs="Calibri"/>
                <w:b/>
                <w:bCs/>
                <w:sz w:val="28"/>
                <w:szCs w:val="28"/>
              </w:rPr>
              <w:t>RFP No. 902497 - Workforce Inv</w:t>
            </w:r>
            <w:r w:rsidR="00B474E6">
              <w:rPr>
                <w:rFonts w:ascii="Calibri" w:hAnsi="Calibri" w:cs="Calibri"/>
                <w:b/>
                <w:bCs/>
                <w:sz w:val="28"/>
                <w:szCs w:val="28"/>
              </w:rPr>
              <w:t>estigation</w:t>
            </w:r>
            <w:r w:rsidRPr="007A4B74">
              <w:rPr>
                <w:rFonts w:ascii="Calibri" w:hAnsi="Calibri" w:cs="Calibri"/>
                <w:b/>
                <w:bCs/>
                <w:sz w:val="28"/>
                <w:szCs w:val="28"/>
              </w:rPr>
              <w:t xml:space="preserve"> and Med Panel Services</w:t>
            </w:r>
          </w:p>
        </w:tc>
      </w:tr>
      <w:tr w:rsidR="00FA6D46" w:rsidRPr="007A4B74" w14:paraId="34C6B5BE" w14:textId="77777777">
        <w:trPr>
          <w:trHeight w:val="546"/>
          <w:tblHeader/>
        </w:trPr>
        <w:tc>
          <w:tcPr>
            <w:tcW w:w="1488"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7651907" w14:textId="77777777" w:rsidR="00FA6D46" w:rsidRPr="007A4B74" w:rsidRDefault="00FA6D46">
            <w:pPr>
              <w:jc w:val="center"/>
              <w:rPr>
                <w:rFonts w:ascii="Calibri" w:hAnsi="Calibri" w:cs="Calibri"/>
                <w:b/>
                <w:bCs/>
                <w:i/>
                <w:iCs/>
                <w:sz w:val="18"/>
                <w:szCs w:val="18"/>
              </w:rPr>
            </w:pPr>
            <w:r w:rsidRPr="007A4B74">
              <w:rPr>
                <w:rFonts w:ascii="Calibri" w:hAnsi="Calibri" w:cs="Calibri"/>
                <w:b/>
                <w:bCs/>
                <w:i/>
                <w:iCs/>
                <w:sz w:val="18"/>
                <w:szCs w:val="18"/>
              </w:rPr>
              <w:t>Business Name</w:t>
            </w:r>
          </w:p>
        </w:tc>
        <w:tc>
          <w:tcPr>
            <w:tcW w:w="1111" w:type="dxa"/>
            <w:tcBorders>
              <w:top w:val="nil"/>
              <w:left w:val="nil"/>
              <w:bottom w:val="single" w:sz="4" w:space="0" w:color="auto"/>
              <w:right w:val="single" w:sz="4" w:space="0" w:color="auto"/>
            </w:tcBorders>
            <w:shd w:val="clear" w:color="auto" w:fill="FFE599" w:themeFill="accent4" w:themeFillTint="66"/>
            <w:vAlign w:val="center"/>
            <w:hideMark/>
          </w:tcPr>
          <w:p w14:paraId="6C7DFBD4" w14:textId="77777777" w:rsidR="00FA6D46" w:rsidRPr="007A4B74" w:rsidRDefault="00FA6D46">
            <w:pPr>
              <w:jc w:val="center"/>
              <w:rPr>
                <w:rFonts w:ascii="Calibri" w:hAnsi="Calibri" w:cs="Calibri"/>
                <w:b/>
                <w:bCs/>
                <w:i/>
                <w:iCs/>
                <w:sz w:val="18"/>
                <w:szCs w:val="18"/>
              </w:rPr>
            </w:pPr>
            <w:r w:rsidRPr="007A4B74">
              <w:rPr>
                <w:rFonts w:ascii="Calibri" w:hAnsi="Calibri" w:cs="Calibri"/>
                <w:b/>
                <w:bCs/>
                <w:i/>
                <w:iCs/>
                <w:sz w:val="18"/>
                <w:szCs w:val="18"/>
              </w:rPr>
              <w:t>Contact Name</w:t>
            </w:r>
          </w:p>
        </w:tc>
        <w:tc>
          <w:tcPr>
            <w:tcW w:w="1536" w:type="dxa"/>
            <w:tcBorders>
              <w:top w:val="nil"/>
              <w:left w:val="nil"/>
              <w:bottom w:val="single" w:sz="4" w:space="0" w:color="auto"/>
              <w:right w:val="single" w:sz="4" w:space="0" w:color="auto"/>
            </w:tcBorders>
            <w:shd w:val="clear" w:color="auto" w:fill="FFE599" w:themeFill="accent4" w:themeFillTint="66"/>
            <w:vAlign w:val="center"/>
            <w:hideMark/>
          </w:tcPr>
          <w:p w14:paraId="3832EF80" w14:textId="77777777" w:rsidR="00FA6D46" w:rsidRPr="007A4B74" w:rsidRDefault="00FA6D46">
            <w:pPr>
              <w:jc w:val="center"/>
              <w:rPr>
                <w:rFonts w:ascii="Calibri" w:hAnsi="Calibri" w:cs="Calibri"/>
                <w:b/>
                <w:bCs/>
                <w:i/>
                <w:iCs/>
                <w:sz w:val="18"/>
                <w:szCs w:val="18"/>
              </w:rPr>
            </w:pPr>
            <w:r w:rsidRPr="007A4B74">
              <w:rPr>
                <w:rFonts w:ascii="Calibri" w:hAnsi="Calibri" w:cs="Calibri"/>
                <w:b/>
                <w:bCs/>
                <w:i/>
                <w:iCs/>
                <w:sz w:val="18"/>
                <w:szCs w:val="18"/>
              </w:rPr>
              <w:t>Contact Phone</w:t>
            </w:r>
          </w:p>
        </w:tc>
        <w:tc>
          <w:tcPr>
            <w:tcW w:w="1519" w:type="dxa"/>
            <w:tcBorders>
              <w:top w:val="nil"/>
              <w:left w:val="nil"/>
              <w:bottom w:val="single" w:sz="4" w:space="0" w:color="auto"/>
              <w:right w:val="single" w:sz="4" w:space="0" w:color="auto"/>
            </w:tcBorders>
            <w:shd w:val="clear" w:color="auto" w:fill="FFE599" w:themeFill="accent4" w:themeFillTint="66"/>
            <w:vAlign w:val="center"/>
            <w:hideMark/>
          </w:tcPr>
          <w:p w14:paraId="151AC22B" w14:textId="77777777" w:rsidR="00FA6D46" w:rsidRPr="007A4B74" w:rsidRDefault="00FA6D46">
            <w:pPr>
              <w:jc w:val="center"/>
              <w:rPr>
                <w:rFonts w:ascii="Calibri" w:hAnsi="Calibri" w:cs="Calibri"/>
                <w:b/>
                <w:bCs/>
                <w:i/>
                <w:iCs/>
                <w:sz w:val="18"/>
                <w:szCs w:val="18"/>
              </w:rPr>
            </w:pPr>
            <w:r w:rsidRPr="007A4B74">
              <w:rPr>
                <w:rFonts w:ascii="Calibri" w:hAnsi="Calibri" w:cs="Calibri"/>
                <w:b/>
                <w:bCs/>
                <w:i/>
                <w:iCs/>
                <w:sz w:val="18"/>
                <w:szCs w:val="18"/>
              </w:rPr>
              <w:t>Address</w:t>
            </w:r>
          </w:p>
        </w:tc>
        <w:tc>
          <w:tcPr>
            <w:tcW w:w="1094" w:type="dxa"/>
            <w:tcBorders>
              <w:top w:val="nil"/>
              <w:left w:val="nil"/>
              <w:bottom w:val="single" w:sz="4" w:space="0" w:color="auto"/>
              <w:right w:val="single" w:sz="4" w:space="0" w:color="auto"/>
            </w:tcBorders>
            <w:shd w:val="clear" w:color="auto" w:fill="FFE599" w:themeFill="accent4" w:themeFillTint="66"/>
            <w:vAlign w:val="center"/>
            <w:hideMark/>
          </w:tcPr>
          <w:p w14:paraId="3E9795BB" w14:textId="77777777" w:rsidR="00FA6D46" w:rsidRPr="007A4B74" w:rsidRDefault="00FA6D46">
            <w:pPr>
              <w:jc w:val="center"/>
              <w:rPr>
                <w:rFonts w:ascii="Calibri" w:hAnsi="Calibri" w:cs="Calibri"/>
                <w:b/>
                <w:bCs/>
                <w:i/>
                <w:iCs/>
                <w:sz w:val="18"/>
                <w:szCs w:val="18"/>
              </w:rPr>
            </w:pPr>
            <w:r w:rsidRPr="007A4B74">
              <w:rPr>
                <w:rFonts w:ascii="Calibri" w:hAnsi="Calibri" w:cs="Calibri"/>
                <w:b/>
                <w:bCs/>
                <w:i/>
                <w:iCs/>
                <w:sz w:val="18"/>
                <w:szCs w:val="18"/>
              </w:rPr>
              <w:t>City</w:t>
            </w:r>
          </w:p>
        </w:tc>
        <w:tc>
          <w:tcPr>
            <w:tcW w:w="608" w:type="dxa"/>
            <w:tcBorders>
              <w:top w:val="nil"/>
              <w:left w:val="nil"/>
              <w:bottom w:val="single" w:sz="4" w:space="0" w:color="auto"/>
              <w:right w:val="single" w:sz="4" w:space="0" w:color="auto"/>
            </w:tcBorders>
            <w:shd w:val="clear" w:color="auto" w:fill="FFE599" w:themeFill="accent4" w:themeFillTint="66"/>
            <w:vAlign w:val="center"/>
            <w:hideMark/>
          </w:tcPr>
          <w:p w14:paraId="585803EB" w14:textId="77777777" w:rsidR="00FA6D46" w:rsidRPr="007A4B74" w:rsidRDefault="00FA6D46">
            <w:pPr>
              <w:jc w:val="center"/>
              <w:rPr>
                <w:rFonts w:ascii="Calibri" w:hAnsi="Calibri" w:cs="Calibri"/>
                <w:b/>
                <w:bCs/>
                <w:i/>
                <w:iCs/>
                <w:sz w:val="18"/>
                <w:szCs w:val="18"/>
              </w:rPr>
            </w:pPr>
            <w:r w:rsidRPr="007A4B74">
              <w:rPr>
                <w:rFonts w:ascii="Calibri" w:hAnsi="Calibri" w:cs="Calibri"/>
                <w:b/>
                <w:bCs/>
                <w:i/>
                <w:iCs/>
                <w:sz w:val="18"/>
                <w:szCs w:val="18"/>
              </w:rPr>
              <w:t>State</w:t>
            </w:r>
          </w:p>
        </w:tc>
        <w:tc>
          <w:tcPr>
            <w:tcW w:w="2827" w:type="dxa"/>
            <w:tcBorders>
              <w:top w:val="nil"/>
              <w:left w:val="nil"/>
              <w:bottom w:val="single" w:sz="4" w:space="0" w:color="auto"/>
              <w:right w:val="single" w:sz="4" w:space="0" w:color="auto"/>
            </w:tcBorders>
            <w:shd w:val="clear" w:color="auto" w:fill="FFE599" w:themeFill="accent4" w:themeFillTint="66"/>
            <w:vAlign w:val="center"/>
            <w:hideMark/>
          </w:tcPr>
          <w:p w14:paraId="439B382C" w14:textId="77777777" w:rsidR="00FA6D46" w:rsidRPr="007A4B74" w:rsidRDefault="00FA6D46">
            <w:pPr>
              <w:jc w:val="center"/>
              <w:rPr>
                <w:rFonts w:ascii="Calibri" w:hAnsi="Calibri" w:cs="Calibri"/>
                <w:b/>
                <w:bCs/>
                <w:i/>
                <w:iCs/>
                <w:sz w:val="18"/>
                <w:szCs w:val="18"/>
              </w:rPr>
            </w:pPr>
            <w:r w:rsidRPr="007A4B74">
              <w:rPr>
                <w:rFonts w:ascii="Calibri" w:hAnsi="Calibri" w:cs="Calibri"/>
                <w:b/>
                <w:bCs/>
                <w:i/>
                <w:iCs/>
                <w:sz w:val="18"/>
                <w:szCs w:val="18"/>
              </w:rPr>
              <w:t>Email</w:t>
            </w:r>
          </w:p>
        </w:tc>
      </w:tr>
      <w:tr w:rsidR="00FA6D46" w:rsidRPr="007A4B74" w14:paraId="12C07896" w14:textId="77777777">
        <w:trPr>
          <w:trHeight w:val="26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463717FC" w14:textId="77777777" w:rsidR="00FA6D46" w:rsidRPr="007A4B74" w:rsidRDefault="00FA6D46">
            <w:pPr>
              <w:rPr>
                <w:rFonts w:ascii="Calibri" w:hAnsi="Calibri" w:cs="Calibri"/>
                <w:sz w:val="18"/>
                <w:szCs w:val="18"/>
              </w:rPr>
            </w:pPr>
            <w:r w:rsidRPr="007A4B74">
              <w:rPr>
                <w:rFonts w:ascii="Calibri" w:hAnsi="Calibri" w:cs="Calibri"/>
                <w:sz w:val="18"/>
                <w:szCs w:val="18"/>
              </w:rPr>
              <w:t>Ven Dermyden Makus</w:t>
            </w:r>
          </w:p>
        </w:tc>
        <w:tc>
          <w:tcPr>
            <w:tcW w:w="1111" w:type="dxa"/>
            <w:tcBorders>
              <w:top w:val="nil"/>
              <w:left w:val="nil"/>
              <w:bottom w:val="single" w:sz="4" w:space="0" w:color="auto"/>
              <w:right w:val="single" w:sz="4" w:space="0" w:color="auto"/>
            </w:tcBorders>
            <w:shd w:val="clear" w:color="auto" w:fill="auto"/>
            <w:vAlign w:val="center"/>
            <w:hideMark/>
          </w:tcPr>
          <w:p w14:paraId="4A9FEFD8" w14:textId="77777777" w:rsidR="00FA6D46" w:rsidRPr="007A4B74" w:rsidRDefault="00FA6D46">
            <w:pPr>
              <w:rPr>
                <w:rFonts w:ascii="Calibri" w:hAnsi="Calibri" w:cs="Calibri"/>
                <w:sz w:val="18"/>
                <w:szCs w:val="18"/>
              </w:rPr>
            </w:pPr>
            <w:r w:rsidRPr="007A4B74">
              <w:rPr>
                <w:rFonts w:ascii="Calibri" w:hAnsi="Calibri" w:cs="Calibri"/>
                <w:sz w:val="18"/>
                <w:szCs w:val="18"/>
              </w:rPr>
              <w:t>Jennifer Doughty</w:t>
            </w:r>
          </w:p>
        </w:tc>
        <w:tc>
          <w:tcPr>
            <w:tcW w:w="1536" w:type="dxa"/>
            <w:tcBorders>
              <w:top w:val="nil"/>
              <w:left w:val="nil"/>
              <w:bottom w:val="single" w:sz="4" w:space="0" w:color="auto"/>
              <w:right w:val="single" w:sz="4" w:space="0" w:color="auto"/>
            </w:tcBorders>
            <w:shd w:val="clear" w:color="auto" w:fill="auto"/>
            <w:vAlign w:val="center"/>
            <w:hideMark/>
          </w:tcPr>
          <w:p w14:paraId="74C10E60" w14:textId="77777777" w:rsidR="00FA6D46" w:rsidRPr="007A4B74" w:rsidRDefault="00FA6D46">
            <w:pPr>
              <w:rPr>
                <w:rFonts w:ascii="Calibri" w:hAnsi="Calibri" w:cs="Calibri"/>
                <w:sz w:val="18"/>
                <w:szCs w:val="18"/>
              </w:rPr>
            </w:pPr>
            <w:r w:rsidRPr="007A4B74">
              <w:rPr>
                <w:rFonts w:ascii="Calibri" w:hAnsi="Calibri" w:cs="Calibri"/>
                <w:sz w:val="18"/>
                <w:szCs w:val="18"/>
              </w:rPr>
              <w:t>(916) 779-2402</w:t>
            </w:r>
          </w:p>
        </w:tc>
        <w:tc>
          <w:tcPr>
            <w:tcW w:w="1519" w:type="dxa"/>
            <w:tcBorders>
              <w:top w:val="nil"/>
              <w:left w:val="nil"/>
              <w:bottom w:val="single" w:sz="4" w:space="0" w:color="auto"/>
              <w:right w:val="single" w:sz="4" w:space="0" w:color="auto"/>
            </w:tcBorders>
            <w:shd w:val="clear" w:color="auto" w:fill="auto"/>
            <w:vAlign w:val="center"/>
            <w:hideMark/>
          </w:tcPr>
          <w:p w14:paraId="2D518212" w14:textId="77777777" w:rsidR="00FA6D46" w:rsidRPr="007A4B74" w:rsidRDefault="00FA6D46">
            <w:pPr>
              <w:rPr>
                <w:rFonts w:ascii="Calibri" w:hAnsi="Calibri" w:cs="Calibri"/>
                <w:sz w:val="18"/>
                <w:szCs w:val="18"/>
              </w:rPr>
            </w:pPr>
            <w:r w:rsidRPr="007A4B74">
              <w:rPr>
                <w:rFonts w:ascii="Calibri" w:hAnsi="Calibri" w:cs="Calibri"/>
                <w:sz w:val="18"/>
                <w:szCs w:val="18"/>
              </w:rPr>
              <w:t>2520 Venture Oaks Way, Suite 450</w:t>
            </w:r>
          </w:p>
        </w:tc>
        <w:tc>
          <w:tcPr>
            <w:tcW w:w="1094" w:type="dxa"/>
            <w:tcBorders>
              <w:top w:val="nil"/>
              <w:left w:val="nil"/>
              <w:bottom w:val="single" w:sz="4" w:space="0" w:color="auto"/>
              <w:right w:val="single" w:sz="4" w:space="0" w:color="auto"/>
            </w:tcBorders>
            <w:shd w:val="clear" w:color="auto" w:fill="auto"/>
            <w:vAlign w:val="center"/>
            <w:hideMark/>
          </w:tcPr>
          <w:p w14:paraId="2AF7B67F" w14:textId="77777777" w:rsidR="00FA6D46" w:rsidRPr="007A4B74" w:rsidRDefault="00FA6D46">
            <w:pPr>
              <w:rPr>
                <w:rFonts w:ascii="Calibri" w:hAnsi="Calibri" w:cs="Calibri"/>
                <w:sz w:val="18"/>
                <w:szCs w:val="18"/>
              </w:rPr>
            </w:pPr>
            <w:r w:rsidRPr="007A4B74">
              <w:rPr>
                <w:rFonts w:ascii="Calibri" w:hAnsi="Calibri" w:cs="Calibri"/>
                <w:sz w:val="18"/>
                <w:szCs w:val="18"/>
              </w:rPr>
              <w:t>Sacramento</w:t>
            </w:r>
          </w:p>
        </w:tc>
        <w:tc>
          <w:tcPr>
            <w:tcW w:w="608" w:type="dxa"/>
            <w:tcBorders>
              <w:top w:val="nil"/>
              <w:left w:val="nil"/>
              <w:bottom w:val="single" w:sz="4" w:space="0" w:color="auto"/>
              <w:right w:val="single" w:sz="4" w:space="0" w:color="auto"/>
            </w:tcBorders>
            <w:shd w:val="clear" w:color="auto" w:fill="auto"/>
            <w:vAlign w:val="center"/>
            <w:hideMark/>
          </w:tcPr>
          <w:p w14:paraId="7C20E453" w14:textId="77777777" w:rsidR="00FA6D46" w:rsidRPr="007A4B74" w:rsidRDefault="00FA6D46">
            <w:pPr>
              <w:rPr>
                <w:rFonts w:ascii="Calibri" w:hAnsi="Calibri" w:cs="Calibri"/>
                <w:sz w:val="18"/>
                <w:szCs w:val="18"/>
              </w:rPr>
            </w:pPr>
            <w:r w:rsidRPr="007A4B74">
              <w:rPr>
                <w:rFonts w:ascii="Calibri" w:hAnsi="Calibri" w:cs="Calibri"/>
                <w:sz w:val="18"/>
                <w:szCs w:val="18"/>
              </w:rPr>
              <w:t>CA</w:t>
            </w:r>
          </w:p>
        </w:tc>
        <w:tc>
          <w:tcPr>
            <w:tcW w:w="2827" w:type="dxa"/>
            <w:tcBorders>
              <w:top w:val="nil"/>
              <w:left w:val="nil"/>
              <w:bottom w:val="single" w:sz="4" w:space="0" w:color="auto"/>
              <w:right w:val="single" w:sz="4" w:space="0" w:color="auto"/>
            </w:tcBorders>
            <w:shd w:val="clear" w:color="auto" w:fill="auto"/>
            <w:vAlign w:val="center"/>
            <w:hideMark/>
          </w:tcPr>
          <w:p w14:paraId="14E43B37" w14:textId="77777777" w:rsidR="00FA6D46" w:rsidRPr="007A4B74" w:rsidRDefault="00FA6D46">
            <w:pPr>
              <w:rPr>
                <w:rFonts w:ascii="Calibri" w:hAnsi="Calibri" w:cs="Calibri"/>
                <w:sz w:val="18"/>
                <w:szCs w:val="18"/>
              </w:rPr>
            </w:pPr>
            <w:r w:rsidRPr="007A4B74">
              <w:rPr>
                <w:rFonts w:ascii="Calibri" w:hAnsi="Calibri" w:cs="Calibri"/>
                <w:sz w:val="18"/>
                <w:szCs w:val="18"/>
              </w:rPr>
              <w:t>jad@vmlawcorp.com</w:t>
            </w:r>
          </w:p>
        </w:tc>
      </w:tr>
      <w:tr w:rsidR="00FA6D46" w:rsidRPr="007A4B74" w14:paraId="199CDDB5" w14:textId="77777777">
        <w:trPr>
          <w:trHeight w:val="26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7CDED088" w14:textId="77777777" w:rsidR="00FA6D46" w:rsidRPr="007A4B74" w:rsidRDefault="00FA6D46">
            <w:pPr>
              <w:rPr>
                <w:rFonts w:ascii="Calibri" w:hAnsi="Calibri" w:cs="Calibri"/>
                <w:sz w:val="18"/>
                <w:szCs w:val="18"/>
              </w:rPr>
            </w:pPr>
            <w:r w:rsidRPr="007A4B74">
              <w:rPr>
                <w:rFonts w:ascii="Calibri" w:hAnsi="Calibri" w:cs="Calibri"/>
                <w:sz w:val="18"/>
                <w:szCs w:val="18"/>
              </w:rPr>
              <w:t>Ven Dermyden Makus</w:t>
            </w:r>
          </w:p>
        </w:tc>
        <w:tc>
          <w:tcPr>
            <w:tcW w:w="1111" w:type="dxa"/>
            <w:tcBorders>
              <w:top w:val="nil"/>
              <w:left w:val="nil"/>
              <w:bottom w:val="single" w:sz="4" w:space="0" w:color="auto"/>
              <w:right w:val="single" w:sz="4" w:space="0" w:color="auto"/>
            </w:tcBorders>
            <w:shd w:val="clear" w:color="auto" w:fill="auto"/>
            <w:vAlign w:val="center"/>
            <w:hideMark/>
          </w:tcPr>
          <w:p w14:paraId="0AF2DA89" w14:textId="77777777" w:rsidR="00FA6D46" w:rsidRPr="007A4B74" w:rsidRDefault="00FA6D46">
            <w:pPr>
              <w:rPr>
                <w:rFonts w:ascii="Calibri" w:hAnsi="Calibri" w:cs="Calibri"/>
                <w:sz w:val="18"/>
                <w:szCs w:val="18"/>
              </w:rPr>
            </w:pPr>
            <w:r w:rsidRPr="007A4B74">
              <w:rPr>
                <w:rFonts w:ascii="Calibri" w:hAnsi="Calibri" w:cs="Calibri"/>
                <w:sz w:val="18"/>
                <w:szCs w:val="18"/>
              </w:rPr>
              <w:t>Kimberly Skarka</w:t>
            </w:r>
          </w:p>
        </w:tc>
        <w:tc>
          <w:tcPr>
            <w:tcW w:w="1536" w:type="dxa"/>
            <w:tcBorders>
              <w:top w:val="nil"/>
              <w:left w:val="nil"/>
              <w:bottom w:val="single" w:sz="4" w:space="0" w:color="auto"/>
              <w:right w:val="single" w:sz="4" w:space="0" w:color="auto"/>
            </w:tcBorders>
            <w:shd w:val="clear" w:color="auto" w:fill="auto"/>
            <w:vAlign w:val="center"/>
            <w:hideMark/>
          </w:tcPr>
          <w:p w14:paraId="21B66741" w14:textId="77777777" w:rsidR="00FA6D46" w:rsidRPr="007A4B74" w:rsidRDefault="00FA6D46">
            <w:pPr>
              <w:rPr>
                <w:rFonts w:ascii="Calibri" w:hAnsi="Calibri" w:cs="Calibri"/>
                <w:sz w:val="18"/>
                <w:szCs w:val="18"/>
              </w:rPr>
            </w:pPr>
            <w:r w:rsidRPr="007A4B74">
              <w:rPr>
                <w:rFonts w:ascii="Calibri" w:hAnsi="Calibri" w:cs="Calibri"/>
                <w:sz w:val="18"/>
                <w:szCs w:val="18"/>
              </w:rPr>
              <w:t>(916) 779-2402</w:t>
            </w:r>
          </w:p>
        </w:tc>
        <w:tc>
          <w:tcPr>
            <w:tcW w:w="1519" w:type="dxa"/>
            <w:tcBorders>
              <w:top w:val="nil"/>
              <w:left w:val="nil"/>
              <w:bottom w:val="single" w:sz="4" w:space="0" w:color="auto"/>
              <w:right w:val="single" w:sz="4" w:space="0" w:color="auto"/>
            </w:tcBorders>
            <w:shd w:val="clear" w:color="auto" w:fill="auto"/>
            <w:vAlign w:val="center"/>
            <w:hideMark/>
          </w:tcPr>
          <w:p w14:paraId="6DA3E5E7" w14:textId="77777777" w:rsidR="00FA6D46" w:rsidRPr="007A4B74" w:rsidRDefault="00FA6D46">
            <w:pPr>
              <w:rPr>
                <w:rFonts w:ascii="Calibri" w:hAnsi="Calibri" w:cs="Calibri"/>
                <w:sz w:val="18"/>
                <w:szCs w:val="18"/>
              </w:rPr>
            </w:pPr>
            <w:r w:rsidRPr="007A4B74">
              <w:rPr>
                <w:rFonts w:ascii="Calibri" w:hAnsi="Calibri" w:cs="Calibri"/>
                <w:sz w:val="18"/>
                <w:szCs w:val="18"/>
              </w:rPr>
              <w:t>2520 Venture Oaks Way, Suite 450</w:t>
            </w:r>
          </w:p>
        </w:tc>
        <w:tc>
          <w:tcPr>
            <w:tcW w:w="1094" w:type="dxa"/>
            <w:tcBorders>
              <w:top w:val="nil"/>
              <w:left w:val="nil"/>
              <w:bottom w:val="single" w:sz="4" w:space="0" w:color="auto"/>
              <w:right w:val="single" w:sz="4" w:space="0" w:color="auto"/>
            </w:tcBorders>
            <w:shd w:val="clear" w:color="auto" w:fill="auto"/>
            <w:vAlign w:val="center"/>
            <w:hideMark/>
          </w:tcPr>
          <w:p w14:paraId="43B7BF16" w14:textId="77777777" w:rsidR="00FA6D46" w:rsidRPr="007A4B74" w:rsidRDefault="00FA6D46">
            <w:pPr>
              <w:rPr>
                <w:rFonts w:ascii="Calibri" w:hAnsi="Calibri" w:cs="Calibri"/>
                <w:sz w:val="18"/>
                <w:szCs w:val="18"/>
              </w:rPr>
            </w:pPr>
            <w:r w:rsidRPr="007A4B74">
              <w:rPr>
                <w:rFonts w:ascii="Calibri" w:hAnsi="Calibri" w:cs="Calibri"/>
                <w:sz w:val="18"/>
                <w:szCs w:val="18"/>
              </w:rPr>
              <w:t>Sacramento</w:t>
            </w:r>
          </w:p>
        </w:tc>
        <w:tc>
          <w:tcPr>
            <w:tcW w:w="608" w:type="dxa"/>
            <w:tcBorders>
              <w:top w:val="nil"/>
              <w:left w:val="nil"/>
              <w:bottom w:val="single" w:sz="4" w:space="0" w:color="auto"/>
              <w:right w:val="single" w:sz="4" w:space="0" w:color="auto"/>
            </w:tcBorders>
            <w:shd w:val="clear" w:color="auto" w:fill="auto"/>
            <w:vAlign w:val="center"/>
            <w:hideMark/>
          </w:tcPr>
          <w:p w14:paraId="7B2A85AE" w14:textId="77777777" w:rsidR="00FA6D46" w:rsidRPr="007A4B74" w:rsidRDefault="00FA6D46">
            <w:pPr>
              <w:rPr>
                <w:rFonts w:ascii="Calibri" w:hAnsi="Calibri" w:cs="Calibri"/>
                <w:sz w:val="18"/>
                <w:szCs w:val="18"/>
              </w:rPr>
            </w:pPr>
            <w:r w:rsidRPr="007A4B74">
              <w:rPr>
                <w:rFonts w:ascii="Calibri" w:hAnsi="Calibri" w:cs="Calibri"/>
                <w:sz w:val="18"/>
                <w:szCs w:val="18"/>
              </w:rPr>
              <w:t>CA</w:t>
            </w:r>
          </w:p>
        </w:tc>
        <w:tc>
          <w:tcPr>
            <w:tcW w:w="2827" w:type="dxa"/>
            <w:tcBorders>
              <w:top w:val="nil"/>
              <w:left w:val="nil"/>
              <w:bottom w:val="single" w:sz="4" w:space="0" w:color="auto"/>
              <w:right w:val="single" w:sz="4" w:space="0" w:color="auto"/>
            </w:tcBorders>
            <w:shd w:val="clear" w:color="auto" w:fill="auto"/>
            <w:vAlign w:val="center"/>
            <w:hideMark/>
          </w:tcPr>
          <w:p w14:paraId="29576A7C" w14:textId="77777777" w:rsidR="00FA6D46" w:rsidRPr="007A4B74" w:rsidRDefault="00FA6D46">
            <w:pPr>
              <w:rPr>
                <w:rFonts w:ascii="Calibri" w:hAnsi="Calibri" w:cs="Calibri"/>
                <w:sz w:val="18"/>
                <w:szCs w:val="18"/>
              </w:rPr>
            </w:pPr>
            <w:r w:rsidRPr="007A4B74">
              <w:rPr>
                <w:rFonts w:ascii="Calibri" w:hAnsi="Calibri" w:cs="Calibri"/>
                <w:sz w:val="18"/>
                <w:szCs w:val="18"/>
              </w:rPr>
              <w:t>kjs@vmlawcorp.com</w:t>
            </w:r>
          </w:p>
        </w:tc>
      </w:tr>
      <w:tr w:rsidR="00FA6D46" w:rsidRPr="007A4B74" w14:paraId="5402FEF1" w14:textId="77777777">
        <w:trPr>
          <w:trHeight w:val="26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31F2273F" w14:textId="77777777" w:rsidR="00FA6D46" w:rsidRPr="007A4B74" w:rsidRDefault="00FA6D46">
            <w:pPr>
              <w:rPr>
                <w:rFonts w:ascii="Calibri" w:hAnsi="Calibri" w:cs="Calibri"/>
                <w:sz w:val="18"/>
                <w:szCs w:val="18"/>
              </w:rPr>
            </w:pPr>
            <w:r w:rsidRPr="007A4B74">
              <w:rPr>
                <w:rFonts w:ascii="Calibri" w:hAnsi="Calibri" w:cs="Calibri"/>
                <w:sz w:val="18"/>
                <w:szCs w:val="18"/>
              </w:rPr>
              <w:t>Ven Dermyden Makus</w:t>
            </w:r>
          </w:p>
        </w:tc>
        <w:tc>
          <w:tcPr>
            <w:tcW w:w="1111" w:type="dxa"/>
            <w:tcBorders>
              <w:top w:val="nil"/>
              <w:left w:val="nil"/>
              <w:bottom w:val="single" w:sz="4" w:space="0" w:color="auto"/>
              <w:right w:val="single" w:sz="4" w:space="0" w:color="auto"/>
            </w:tcBorders>
            <w:shd w:val="clear" w:color="auto" w:fill="auto"/>
            <w:vAlign w:val="center"/>
            <w:hideMark/>
          </w:tcPr>
          <w:p w14:paraId="31D86219" w14:textId="77777777" w:rsidR="00FA6D46" w:rsidRPr="007A4B74" w:rsidRDefault="00FA6D46">
            <w:pPr>
              <w:rPr>
                <w:rFonts w:ascii="Calibri" w:hAnsi="Calibri" w:cs="Calibri"/>
                <w:sz w:val="18"/>
                <w:szCs w:val="18"/>
              </w:rPr>
            </w:pPr>
            <w:r w:rsidRPr="007A4B74">
              <w:rPr>
                <w:rFonts w:ascii="Calibri" w:hAnsi="Calibri" w:cs="Calibri"/>
                <w:sz w:val="18"/>
                <w:szCs w:val="18"/>
              </w:rPr>
              <w:t>Eli Makus</w:t>
            </w:r>
          </w:p>
        </w:tc>
        <w:tc>
          <w:tcPr>
            <w:tcW w:w="1536" w:type="dxa"/>
            <w:tcBorders>
              <w:top w:val="nil"/>
              <w:left w:val="nil"/>
              <w:bottom w:val="single" w:sz="4" w:space="0" w:color="auto"/>
              <w:right w:val="single" w:sz="4" w:space="0" w:color="auto"/>
            </w:tcBorders>
            <w:shd w:val="clear" w:color="auto" w:fill="auto"/>
            <w:vAlign w:val="center"/>
            <w:hideMark/>
          </w:tcPr>
          <w:p w14:paraId="55381420" w14:textId="77777777" w:rsidR="00FA6D46" w:rsidRPr="007A4B74" w:rsidRDefault="00FA6D46">
            <w:pPr>
              <w:rPr>
                <w:rFonts w:ascii="Calibri" w:hAnsi="Calibri" w:cs="Calibri"/>
                <w:sz w:val="18"/>
                <w:szCs w:val="18"/>
              </w:rPr>
            </w:pPr>
            <w:r w:rsidRPr="007A4B74">
              <w:rPr>
                <w:rFonts w:ascii="Calibri" w:hAnsi="Calibri" w:cs="Calibri"/>
                <w:sz w:val="18"/>
                <w:szCs w:val="18"/>
              </w:rPr>
              <w:t>(916) 779-2402</w:t>
            </w:r>
          </w:p>
        </w:tc>
        <w:tc>
          <w:tcPr>
            <w:tcW w:w="1519" w:type="dxa"/>
            <w:tcBorders>
              <w:top w:val="nil"/>
              <w:left w:val="nil"/>
              <w:bottom w:val="single" w:sz="4" w:space="0" w:color="auto"/>
              <w:right w:val="single" w:sz="4" w:space="0" w:color="auto"/>
            </w:tcBorders>
            <w:shd w:val="clear" w:color="auto" w:fill="auto"/>
            <w:vAlign w:val="center"/>
            <w:hideMark/>
          </w:tcPr>
          <w:p w14:paraId="6368EE8F" w14:textId="77777777" w:rsidR="00FA6D46" w:rsidRPr="007A4B74" w:rsidRDefault="00FA6D46">
            <w:pPr>
              <w:rPr>
                <w:rFonts w:ascii="Calibri" w:hAnsi="Calibri" w:cs="Calibri"/>
                <w:sz w:val="18"/>
                <w:szCs w:val="18"/>
              </w:rPr>
            </w:pPr>
            <w:r w:rsidRPr="007A4B74">
              <w:rPr>
                <w:rFonts w:ascii="Calibri" w:hAnsi="Calibri" w:cs="Calibri"/>
                <w:sz w:val="18"/>
                <w:szCs w:val="18"/>
              </w:rPr>
              <w:t>2520 Venture Oaks Way, Suite 450</w:t>
            </w:r>
          </w:p>
        </w:tc>
        <w:tc>
          <w:tcPr>
            <w:tcW w:w="1094" w:type="dxa"/>
            <w:tcBorders>
              <w:top w:val="nil"/>
              <w:left w:val="nil"/>
              <w:bottom w:val="single" w:sz="4" w:space="0" w:color="auto"/>
              <w:right w:val="single" w:sz="4" w:space="0" w:color="auto"/>
            </w:tcBorders>
            <w:shd w:val="clear" w:color="auto" w:fill="auto"/>
            <w:vAlign w:val="center"/>
            <w:hideMark/>
          </w:tcPr>
          <w:p w14:paraId="4B94C31C" w14:textId="77777777" w:rsidR="00FA6D46" w:rsidRPr="007A4B74" w:rsidRDefault="00FA6D46">
            <w:pPr>
              <w:rPr>
                <w:rFonts w:ascii="Calibri" w:hAnsi="Calibri" w:cs="Calibri"/>
                <w:sz w:val="18"/>
                <w:szCs w:val="18"/>
              </w:rPr>
            </w:pPr>
            <w:r w:rsidRPr="007A4B74">
              <w:rPr>
                <w:rFonts w:ascii="Calibri" w:hAnsi="Calibri" w:cs="Calibri"/>
                <w:sz w:val="18"/>
                <w:szCs w:val="18"/>
              </w:rPr>
              <w:t>Sacramento</w:t>
            </w:r>
          </w:p>
        </w:tc>
        <w:tc>
          <w:tcPr>
            <w:tcW w:w="608" w:type="dxa"/>
            <w:tcBorders>
              <w:top w:val="nil"/>
              <w:left w:val="nil"/>
              <w:bottom w:val="single" w:sz="4" w:space="0" w:color="auto"/>
              <w:right w:val="single" w:sz="4" w:space="0" w:color="auto"/>
            </w:tcBorders>
            <w:shd w:val="clear" w:color="auto" w:fill="auto"/>
            <w:vAlign w:val="center"/>
            <w:hideMark/>
          </w:tcPr>
          <w:p w14:paraId="250DD6E0" w14:textId="77777777" w:rsidR="00FA6D46" w:rsidRPr="007A4B74" w:rsidRDefault="00FA6D46">
            <w:pPr>
              <w:rPr>
                <w:rFonts w:ascii="Calibri" w:hAnsi="Calibri" w:cs="Calibri"/>
                <w:sz w:val="18"/>
                <w:szCs w:val="18"/>
              </w:rPr>
            </w:pPr>
            <w:r w:rsidRPr="007A4B74">
              <w:rPr>
                <w:rFonts w:ascii="Calibri" w:hAnsi="Calibri" w:cs="Calibri"/>
                <w:sz w:val="18"/>
                <w:szCs w:val="18"/>
              </w:rPr>
              <w:t>CA</w:t>
            </w:r>
          </w:p>
        </w:tc>
        <w:tc>
          <w:tcPr>
            <w:tcW w:w="2827" w:type="dxa"/>
            <w:tcBorders>
              <w:top w:val="nil"/>
              <w:left w:val="nil"/>
              <w:bottom w:val="single" w:sz="4" w:space="0" w:color="auto"/>
              <w:right w:val="single" w:sz="4" w:space="0" w:color="auto"/>
            </w:tcBorders>
            <w:shd w:val="clear" w:color="auto" w:fill="auto"/>
            <w:vAlign w:val="center"/>
            <w:hideMark/>
          </w:tcPr>
          <w:p w14:paraId="1EF910B7" w14:textId="77777777" w:rsidR="00FA6D46" w:rsidRPr="007A4B74" w:rsidRDefault="00FA6D46">
            <w:pPr>
              <w:rPr>
                <w:rFonts w:ascii="Calibri" w:hAnsi="Calibri" w:cs="Calibri"/>
                <w:sz w:val="18"/>
                <w:szCs w:val="18"/>
              </w:rPr>
            </w:pPr>
            <w:r w:rsidRPr="007A4B74">
              <w:rPr>
                <w:rFonts w:ascii="Calibri" w:hAnsi="Calibri" w:cs="Calibri"/>
                <w:sz w:val="18"/>
                <w:szCs w:val="18"/>
              </w:rPr>
              <w:t>erm@vmlawcorp.com</w:t>
            </w:r>
          </w:p>
        </w:tc>
      </w:tr>
      <w:tr w:rsidR="00FA6D46" w:rsidRPr="007A4B74" w14:paraId="5E1AED12" w14:textId="77777777">
        <w:trPr>
          <w:trHeight w:val="26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11FB41D0" w14:textId="77777777" w:rsidR="00FA6D46" w:rsidRPr="007A4B74" w:rsidRDefault="00FA6D46">
            <w:pPr>
              <w:rPr>
                <w:rFonts w:ascii="Calibri" w:hAnsi="Calibri" w:cs="Calibri"/>
                <w:sz w:val="18"/>
                <w:szCs w:val="18"/>
              </w:rPr>
            </w:pPr>
            <w:r w:rsidRPr="007A4B74">
              <w:rPr>
                <w:rFonts w:ascii="Calibri" w:hAnsi="Calibri" w:cs="Calibri"/>
                <w:sz w:val="18"/>
                <w:szCs w:val="18"/>
              </w:rPr>
              <w:t>Oppenheimer Investigations Group</w:t>
            </w:r>
          </w:p>
        </w:tc>
        <w:tc>
          <w:tcPr>
            <w:tcW w:w="1111" w:type="dxa"/>
            <w:tcBorders>
              <w:top w:val="nil"/>
              <w:left w:val="nil"/>
              <w:bottom w:val="single" w:sz="4" w:space="0" w:color="auto"/>
              <w:right w:val="single" w:sz="4" w:space="0" w:color="auto"/>
            </w:tcBorders>
            <w:shd w:val="clear" w:color="auto" w:fill="auto"/>
            <w:vAlign w:val="center"/>
            <w:hideMark/>
          </w:tcPr>
          <w:p w14:paraId="6F188F5E" w14:textId="77777777" w:rsidR="00FA6D46" w:rsidRPr="007A4B74" w:rsidRDefault="00FA6D46">
            <w:pPr>
              <w:rPr>
                <w:rFonts w:ascii="Calibri" w:hAnsi="Calibri" w:cs="Calibri"/>
                <w:sz w:val="18"/>
                <w:szCs w:val="18"/>
              </w:rPr>
            </w:pPr>
            <w:r w:rsidRPr="007A4B74">
              <w:rPr>
                <w:rFonts w:ascii="Calibri" w:hAnsi="Calibri" w:cs="Calibri"/>
                <w:sz w:val="18"/>
                <w:szCs w:val="18"/>
              </w:rPr>
              <w:t>Cody Holz</w:t>
            </w:r>
          </w:p>
        </w:tc>
        <w:tc>
          <w:tcPr>
            <w:tcW w:w="1536" w:type="dxa"/>
            <w:tcBorders>
              <w:top w:val="nil"/>
              <w:left w:val="nil"/>
              <w:bottom w:val="single" w:sz="4" w:space="0" w:color="auto"/>
              <w:right w:val="single" w:sz="4" w:space="0" w:color="auto"/>
            </w:tcBorders>
            <w:shd w:val="clear" w:color="auto" w:fill="auto"/>
            <w:vAlign w:val="center"/>
            <w:hideMark/>
          </w:tcPr>
          <w:p w14:paraId="1C40FBF1" w14:textId="77777777" w:rsidR="00FA6D46" w:rsidRPr="007A4B74" w:rsidRDefault="00FA6D46">
            <w:pPr>
              <w:rPr>
                <w:rFonts w:ascii="Calibri" w:hAnsi="Calibri" w:cs="Calibri"/>
                <w:sz w:val="18"/>
                <w:szCs w:val="18"/>
              </w:rPr>
            </w:pPr>
            <w:r w:rsidRPr="007A4B74">
              <w:rPr>
                <w:rFonts w:ascii="Calibri" w:hAnsi="Calibri" w:cs="Calibri"/>
                <w:sz w:val="18"/>
                <w:szCs w:val="18"/>
              </w:rPr>
              <w:t>(720) 445-1251</w:t>
            </w:r>
          </w:p>
        </w:tc>
        <w:tc>
          <w:tcPr>
            <w:tcW w:w="1519" w:type="dxa"/>
            <w:tcBorders>
              <w:top w:val="nil"/>
              <w:left w:val="nil"/>
              <w:bottom w:val="single" w:sz="4" w:space="0" w:color="auto"/>
              <w:right w:val="single" w:sz="4" w:space="0" w:color="auto"/>
            </w:tcBorders>
            <w:shd w:val="clear" w:color="auto" w:fill="auto"/>
            <w:vAlign w:val="center"/>
            <w:hideMark/>
          </w:tcPr>
          <w:p w14:paraId="040E0A85" w14:textId="77777777" w:rsidR="00FA6D46" w:rsidRPr="007A4B74" w:rsidRDefault="00FA6D46">
            <w:pPr>
              <w:rPr>
                <w:rFonts w:ascii="Calibri" w:hAnsi="Calibri" w:cs="Calibri"/>
                <w:sz w:val="18"/>
                <w:szCs w:val="18"/>
              </w:rPr>
            </w:pPr>
            <w:r w:rsidRPr="007A4B74">
              <w:rPr>
                <w:rFonts w:ascii="Calibri" w:hAnsi="Calibri" w:cs="Calibri"/>
                <w:sz w:val="18"/>
                <w:szCs w:val="18"/>
              </w:rPr>
              <w:t>1300 Clay Street, Suite 600</w:t>
            </w:r>
          </w:p>
        </w:tc>
        <w:tc>
          <w:tcPr>
            <w:tcW w:w="1094" w:type="dxa"/>
            <w:tcBorders>
              <w:top w:val="nil"/>
              <w:left w:val="nil"/>
              <w:bottom w:val="single" w:sz="4" w:space="0" w:color="auto"/>
              <w:right w:val="single" w:sz="4" w:space="0" w:color="auto"/>
            </w:tcBorders>
            <w:shd w:val="clear" w:color="auto" w:fill="auto"/>
            <w:vAlign w:val="center"/>
            <w:hideMark/>
          </w:tcPr>
          <w:p w14:paraId="29B64C1C" w14:textId="77777777" w:rsidR="00FA6D46" w:rsidRPr="007A4B74" w:rsidRDefault="00FA6D46">
            <w:pPr>
              <w:rPr>
                <w:rFonts w:ascii="Calibri" w:hAnsi="Calibri" w:cs="Calibri"/>
                <w:sz w:val="18"/>
                <w:szCs w:val="18"/>
              </w:rPr>
            </w:pPr>
            <w:r w:rsidRPr="007A4B74">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vAlign w:val="center"/>
            <w:hideMark/>
          </w:tcPr>
          <w:p w14:paraId="5192A610" w14:textId="77777777" w:rsidR="00FA6D46" w:rsidRPr="007A4B74" w:rsidRDefault="00FA6D46">
            <w:pPr>
              <w:rPr>
                <w:rFonts w:ascii="Calibri" w:hAnsi="Calibri" w:cs="Calibri"/>
                <w:sz w:val="18"/>
                <w:szCs w:val="18"/>
              </w:rPr>
            </w:pPr>
            <w:r w:rsidRPr="007A4B74">
              <w:rPr>
                <w:rFonts w:ascii="Calibri" w:hAnsi="Calibri" w:cs="Calibri"/>
                <w:sz w:val="18"/>
                <w:szCs w:val="18"/>
              </w:rPr>
              <w:t>CA</w:t>
            </w:r>
          </w:p>
        </w:tc>
        <w:tc>
          <w:tcPr>
            <w:tcW w:w="2827" w:type="dxa"/>
            <w:tcBorders>
              <w:top w:val="nil"/>
              <w:left w:val="nil"/>
              <w:bottom w:val="single" w:sz="4" w:space="0" w:color="auto"/>
              <w:right w:val="single" w:sz="4" w:space="0" w:color="auto"/>
            </w:tcBorders>
            <w:shd w:val="clear" w:color="auto" w:fill="auto"/>
            <w:vAlign w:val="center"/>
            <w:hideMark/>
          </w:tcPr>
          <w:p w14:paraId="01F99021" w14:textId="77777777" w:rsidR="00FA6D46" w:rsidRPr="007A4B74" w:rsidRDefault="00FA6D46">
            <w:pPr>
              <w:rPr>
                <w:rFonts w:ascii="Calibri" w:hAnsi="Calibri" w:cs="Calibri"/>
                <w:sz w:val="18"/>
                <w:szCs w:val="18"/>
              </w:rPr>
            </w:pPr>
            <w:r w:rsidRPr="007A4B74">
              <w:rPr>
                <w:rFonts w:ascii="Calibri" w:hAnsi="Calibri" w:cs="Calibri"/>
                <w:sz w:val="18"/>
                <w:szCs w:val="18"/>
              </w:rPr>
              <w:t>cody@oiglaw.com</w:t>
            </w:r>
          </w:p>
        </w:tc>
      </w:tr>
      <w:tr w:rsidR="00FA6D46" w:rsidRPr="007A4B74" w14:paraId="0CB87254" w14:textId="77777777">
        <w:trPr>
          <w:trHeight w:val="26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4A05B664" w14:textId="77777777" w:rsidR="00FA6D46" w:rsidRPr="007A4B74" w:rsidRDefault="00FA6D46">
            <w:pPr>
              <w:rPr>
                <w:rFonts w:ascii="Calibri" w:hAnsi="Calibri" w:cs="Calibri"/>
                <w:sz w:val="18"/>
                <w:szCs w:val="18"/>
              </w:rPr>
            </w:pPr>
            <w:r w:rsidRPr="007A4B74">
              <w:rPr>
                <w:rFonts w:ascii="Calibri" w:hAnsi="Calibri" w:cs="Calibri"/>
                <w:sz w:val="18"/>
                <w:szCs w:val="18"/>
              </w:rPr>
              <w:t>Oppenheimer Investigations Group</w:t>
            </w:r>
          </w:p>
        </w:tc>
        <w:tc>
          <w:tcPr>
            <w:tcW w:w="1111" w:type="dxa"/>
            <w:tcBorders>
              <w:top w:val="nil"/>
              <w:left w:val="nil"/>
              <w:bottom w:val="single" w:sz="4" w:space="0" w:color="auto"/>
              <w:right w:val="single" w:sz="4" w:space="0" w:color="auto"/>
            </w:tcBorders>
            <w:shd w:val="clear" w:color="auto" w:fill="auto"/>
            <w:vAlign w:val="center"/>
            <w:hideMark/>
          </w:tcPr>
          <w:p w14:paraId="5832E58E" w14:textId="77777777" w:rsidR="00FA6D46" w:rsidRPr="007A4B74" w:rsidRDefault="00FA6D46">
            <w:pPr>
              <w:rPr>
                <w:rFonts w:ascii="Calibri" w:hAnsi="Calibri" w:cs="Calibri"/>
                <w:sz w:val="18"/>
                <w:szCs w:val="18"/>
              </w:rPr>
            </w:pPr>
            <w:r w:rsidRPr="007A4B74">
              <w:rPr>
                <w:rFonts w:ascii="Calibri" w:hAnsi="Calibri" w:cs="Calibri"/>
                <w:sz w:val="18"/>
                <w:szCs w:val="18"/>
              </w:rPr>
              <w:t>Vida Thomas</w:t>
            </w:r>
          </w:p>
        </w:tc>
        <w:tc>
          <w:tcPr>
            <w:tcW w:w="1536" w:type="dxa"/>
            <w:tcBorders>
              <w:top w:val="nil"/>
              <w:left w:val="nil"/>
              <w:bottom w:val="single" w:sz="4" w:space="0" w:color="auto"/>
              <w:right w:val="single" w:sz="4" w:space="0" w:color="auto"/>
            </w:tcBorders>
            <w:shd w:val="clear" w:color="auto" w:fill="auto"/>
            <w:vAlign w:val="center"/>
            <w:hideMark/>
          </w:tcPr>
          <w:p w14:paraId="339D6083" w14:textId="77777777" w:rsidR="00FA6D46" w:rsidRPr="007A4B74" w:rsidRDefault="00FA6D46">
            <w:pPr>
              <w:rPr>
                <w:rFonts w:ascii="Calibri" w:hAnsi="Calibri" w:cs="Calibri"/>
                <w:sz w:val="18"/>
                <w:szCs w:val="18"/>
              </w:rPr>
            </w:pPr>
            <w:r w:rsidRPr="007A4B74">
              <w:rPr>
                <w:rFonts w:ascii="Calibri" w:hAnsi="Calibri" w:cs="Calibri"/>
                <w:sz w:val="18"/>
                <w:szCs w:val="18"/>
              </w:rPr>
              <w:t>(720) 445-1251</w:t>
            </w:r>
          </w:p>
        </w:tc>
        <w:tc>
          <w:tcPr>
            <w:tcW w:w="1519" w:type="dxa"/>
            <w:tcBorders>
              <w:top w:val="nil"/>
              <w:left w:val="nil"/>
              <w:bottom w:val="single" w:sz="4" w:space="0" w:color="auto"/>
              <w:right w:val="single" w:sz="4" w:space="0" w:color="auto"/>
            </w:tcBorders>
            <w:shd w:val="clear" w:color="auto" w:fill="auto"/>
            <w:vAlign w:val="center"/>
            <w:hideMark/>
          </w:tcPr>
          <w:p w14:paraId="378C58F5" w14:textId="77777777" w:rsidR="00FA6D46" w:rsidRPr="007A4B74" w:rsidRDefault="00FA6D46">
            <w:pPr>
              <w:rPr>
                <w:rFonts w:ascii="Calibri" w:hAnsi="Calibri" w:cs="Calibri"/>
                <w:sz w:val="18"/>
                <w:szCs w:val="18"/>
              </w:rPr>
            </w:pPr>
            <w:r w:rsidRPr="007A4B74">
              <w:rPr>
                <w:rFonts w:ascii="Calibri" w:hAnsi="Calibri" w:cs="Calibri"/>
                <w:sz w:val="18"/>
                <w:szCs w:val="18"/>
              </w:rPr>
              <w:t>1300 Clay Street, Suite 600</w:t>
            </w:r>
          </w:p>
        </w:tc>
        <w:tc>
          <w:tcPr>
            <w:tcW w:w="1094" w:type="dxa"/>
            <w:tcBorders>
              <w:top w:val="nil"/>
              <w:left w:val="nil"/>
              <w:bottom w:val="single" w:sz="4" w:space="0" w:color="auto"/>
              <w:right w:val="single" w:sz="4" w:space="0" w:color="auto"/>
            </w:tcBorders>
            <w:shd w:val="clear" w:color="auto" w:fill="auto"/>
            <w:vAlign w:val="center"/>
            <w:hideMark/>
          </w:tcPr>
          <w:p w14:paraId="1E3D80E7" w14:textId="77777777" w:rsidR="00FA6D46" w:rsidRPr="007A4B74" w:rsidRDefault="00FA6D46">
            <w:pPr>
              <w:rPr>
                <w:rFonts w:ascii="Calibri" w:hAnsi="Calibri" w:cs="Calibri"/>
                <w:sz w:val="18"/>
                <w:szCs w:val="18"/>
              </w:rPr>
            </w:pPr>
            <w:r w:rsidRPr="007A4B74">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vAlign w:val="center"/>
            <w:hideMark/>
          </w:tcPr>
          <w:p w14:paraId="3886E5DA" w14:textId="77777777" w:rsidR="00FA6D46" w:rsidRPr="007A4B74" w:rsidRDefault="00FA6D46">
            <w:pPr>
              <w:rPr>
                <w:rFonts w:ascii="Calibri" w:hAnsi="Calibri" w:cs="Calibri"/>
                <w:sz w:val="18"/>
                <w:szCs w:val="18"/>
              </w:rPr>
            </w:pPr>
            <w:r w:rsidRPr="007A4B74">
              <w:rPr>
                <w:rFonts w:ascii="Calibri" w:hAnsi="Calibri" w:cs="Calibri"/>
                <w:sz w:val="18"/>
                <w:szCs w:val="18"/>
              </w:rPr>
              <w:t>CA</w:t>
            </w:r>
          </w:p>
        </w:tc>
        <w:tc>
          <w:tcPr>
            <w:tcW w:w="2827" w:type="dxa"/>
            <w:tcBorders>
              <w:top w:val="nil"/>
              <w:left w:val="nil"/>
              <w:bottom w:val="single" w:sz="4" w:space="0" w:color="auto"/>
              <w:right w:val="single" w:sz="4" w:space="0" w:color="auto"/>
            </w:tcBorders>
            <w:shd w:val="clear" w:color="auto" w:fill="auto"/>
            <w:vAlign w:val="center"/>
            <w:hideMark/>
          </w:tcPr>
          <w:p w14:paraId="2A2C9E0F" w14:textId="77777777" w:rsidR="00FA6D46" w:rsidRPr="007A4B74" w:rsidRDefault="00FA6D46">
            <w:pPr>
              <w:rPr>
                <w:rFonts w:ascii="Calibri" w:hAnsi="Calibri" w:cs="Calibri"/>
                <w:sz w:val="18"/>
                <w:szCs w:val="18"/>
              </w:rPr>
            </w:pPr>
            <w:r w:rsidRPr="007A4B74">
              <w:rPr>
                <w:rFonts w:ascii="Calibri" w:hAnsi="Calibri" w:cs="Calibri"/>
                <w:sz w:val="18"/>
                <w:szCs w:val="18"/>
              </w:rPr>
              <w:t>vida@oiglaw.com</w:t>
            </w:r>
          </w:p>
        </w:tc>
      </w:tr>
      <w:tr w:rsidR="00FA6D46" w:rsidRPr="007A4B74" w14:paraId="600CE54F" w14:textId="77777777">
        <w:trPr>
          <w:trHeight w:val="26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1B06C1EE" w14:textId="77777777" w:rsidR="00FA6D46" w:rsidRPr="007A4B74" w:rsidRDefault="00FA6D46">
            <w:pPr>
              <w:rPr>
                <w:rFonts w:ascii="Calibri" w:hAnsi="Calibri" w:cs="Calibri"/>
                <w:sz w:val="18"/>
                <w:szCs w:val="18"/>
              </w:rPr>
            </w:pPr>
            <w:r w:rsidRPr="007A4B74">
              <w:rPr>
                <w:rFonts w:ascii="Calibri" w:hAnsi="Calibri" w:cs="Calibri"/>
                <w:sz w:val="18"/>
                <w:szCs w:val="18"/>
              </w:rPr>
              <w:t>Oppenheimer Investigations Group</w:t>
            </w:r>
          </w:p>
        </w:tc>
        <w:tc>
          <w:tcPr>
            <w:tcW w:w="1111" w:type="dxa"/>
            <w:tcBorders>
              <w:top w:val="nil"/>
              <w:left w:val="nil"/>
              <w:bottom w:val="single" w:sz="4" w:space="0" w:color="auto"/>
              <w:right w:val="single" w:sz="4" w:space="0" w:color="auto"/>
            </w:tcBorders>
            <w:shd w:val="clear" w:color="auto" w:fill="auto"/>
            <w:vAlign w:val="center"/>
            <w:hideMark/>
          </w:tcPr>
          <w:p w14:paraId="6D4A90E3" w14:textId="77777777" w:rsidR="00FA6D46" w:rsidRPr="007A4B74" w:rsidRDefault="00FA6D46">
            <w:pPr>
              <w:rPr>
                <w:rFonts w:ascii="Calibri" w:hAnsi="Calibri" w:cs="Calibri"/>
                <w:sz w:val="18"/>
                <w:szCs w:val="18"/>
              </w:rPr>
            </w:pPr>
            <w:r w:rsidRPr="007A4B74">
              <w:rPr>
                <w:rFonts w:ascii="Calibri" w:hAnsi="Calibri" w:cs="Calibri"/>
                <w:sz w:val="18"/>
                <w:szCs w:val="18"/>
              </w:rPr>
              <w:t>Garret Smith</w:t>
            </w:r>
          </w:p>
        </w:tc>
        <w:tc>
          <w:tcPr>
            <w:tcW w:w="1536" w:type="dxa"/>
            <w:tcBorders>
              <w:top w:val="nil"/>
              <w:left w:val="nil"/>
              <w:bottom w:val="single" w:sz="4" w:space="0" w:color="auto"/>
              <w:right w:val="single" w:sz="4" w:space="0" w:color="auto"/>
            </w:tcBorders>
            <w:shd w:val="clear" w:color="auto" w:fill="auto"/>
            <w:vAlign w:val="center"/>
            <w:hideMark/>
          </w:tcPr>
          <w:p w14:paraId="60A554F7" w14:textId="77777777" w:rsidR="00FA6D46" w:rsidRPr="007A4B74" w:rsidRDefault="00FA6D46">
            <w:pPr>
              <w:rPr>
                <w:rFonts w:ascii="Calibri" w:hAnsi="Calibri" w:cs="Calibri"/>
                <w:sz w:val="18"/>
                <w:szCs w:val="18"/>
              </w:rPr>
            </w:pPr>
            <w:r w:rsidRPr="007A4B74">
              <w:rPr>
                <w:rFonts w:ascii="Calibri" w:hAnsi="Calibri" w:cs="Calibri"/>
                <w:sz w:val="18"/>
                <w:szCs w:val="18"/>
              </w:rPr>
              <w:t>(720) 445-1251</w:t>
            </w:r>
          </w:p>
        </w:tc>
        <w:tc>
          <w:tcPr>
            <w:tcW w:w="1519" w:type="dxa"/>
            <w:tcBorders>
              <w:top w:val="nil"/>
              <w:left w:val="nil"/>
              <w:bottom w:val="single" w:sz="4" w:space="0" w:color="auto"/>
              <w:right w:val="single" w:sz="4" w:space="0" w:color="auto"/>
            </w:tcBorders>
            <w:shd w:val="clear" w:color="auto" w:fill="auto"/>
            <w:vAlign w:val="center"/>
            <w:hideMark/>
          </w:tcPr>
          <w:p w14:paraId="41B9755A" w14:textId="77777777" w:rsidR="00FA6D46" w:rsidRPr="007A4B74" w:rsidRDefault="00FA6D46">
            <w:pPr>
              <w:rPr>
                <w:rFonts w:ascii="Calibri" w:hAnsi="Calibri" w:cs="Calibri"/>
                <w:sz w:val="18"/>
                <w:szCs w:val="18"/>
              </w:rPr>
            </w:pPr>
            <w:r w:rsidRPr="007A4B74">
              <w:rPr>
                <w:rFonts w:ascii="Calibri" w:hAnsi="Calibri" w:cs="Calibri"/>
                <w:sz w:val="18"/>
                <w:szCs w:val="18"/>
              </w:rPr>
              <w:t>1300 Clay Street, Suite 600</w:t>
            </w:r>
          </w:p>
        </w:tc>
        <w:tc>
          <w:tcPr>
            <w:tcW w:w="1094" w:type="dxa"/>
            <w:tcBorders>
              <w:top w:val="nil"/>
              <w:left w:val="nil"/>
              <w:bottom w:val="single" w:sz="4" w:space="0" w:color="auto"/>
              <w:right w:val="single" w:sz="4" w:space="0" w:color="auto"/>
            </w:tcBorders>
            <w:shd w:val="clear" w:color="auto" w:fill="auto"/>
            <w:vAlign w:val="center"/>
            <w:hideMark/>
          </w:tcPr>
          <w:p w14:paraId="02D7CD93" w14:textId="77777777" w:rsidR="00FA6D46" w:rsidRPr="007A4B74" w:rsidRDefault="00FA6D46">
            <w:pPr>
              <w:rPr>
                <w:rFonts w:ascii="Calibri" w:hAnsi="Calibri" w:cs="Calibri"/>
                <w:sz w:val="18"/>
                <w:szCs w:val="18"/>
              </w:rPr>
            </w:pPr>
            <w:r w:rsidRPr="007A4B74">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vAlign w:val="center"/>
            <w:hideMark/>
          </w:tcPr>
          <w:p w14:paraId="2BF625A5" w14:textId="77777777" w:rsidR="00FA6D46" w:rsidRPr="007A4B74" w:rsidRDefault="00FA6D46">
            <w:pPr>
              <w:rPr>
                <w:rFonts w:ascii="Calibri" w:hAnsi="Calibri" w:cs="Calibri"/>
                <w:sz w:val="18"/>
                <w:szCs w:val="18"/>
              </w:rPr>
            </w:pPr>
            <w:r w:rsidRPr="007A4B74">
              <w:rPr>
                <w:rFonts w:ascii="Calibri" w:hAnsi="Calibri" w:cs="Calibri"/>
                <w:sz w:val="18"/>
                <w:szCs w:val="18"/>
              </w:rPr>
              <w:t>CA</w:t>
            </w:r>
          </w:p>
        </w:tc>
        <w:tc>
          <w:tcPr>
            <w:tcW w:w="2827" w:type="dxa"/>
            <w:tcBorders>
              <w:top w:val="nil"/>
              <w:left w:val="nil"/>
              <w:bottom w:val="single" w:sz="4" w:space="0" w:color="auto"/>
              <w:right w:val="single" w:sz="4" w:space="0" w:color="auto"/>
            </w:tcBorders>
            <w:shd w:val="clear" w:color="auto" w:fill="auto"/>
            <w:vAlign w:val="center"/>
            <w:hideMark/>
          </w:tcPr>
          <w:p w14:paraId="1D0EE8FD" w14:textId="77777777" w:rsidR="00FA6D46" w:rsidRPr="007A4B74" w:rsidRDefault="00FA6D46">
            <w:pPr>
              <w:rPr>
                <w:rFonts w:ascii="Calibri" w:hAnsi="Calibri" w:cs="Calibri"/>
                <w:sz w:val="18"/>
                <w:szCs w:val="18"/>
              </w:rPr>
            </w:pPr>
            <w:r w:rsidRPr="007A4B74">
              <w:rPr>
                <w:rFonts w:ascii="Calibri" w:hAnsi="Calibri" w:cs="Calibri"/>
                <w:sz w:val="18"/>
                <w:szCs w:val="18"/>
              </w:rPr>
              <w:t>garrett@oiglaw.com</w:t>
            </w:r>
          </w:p>
        </w:tc>
      </w:tr>
      <w:tr w:rsidR="00FA6D46" w:rsidRPr="007A4B74" w14:paraId="65ADD175" w14:textId="77777777">
        <w:trPr>
          <w:trHeight w:val="26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69C5F8C4" w14:textId="77777777" w:rsidR="00FA6D46" w:rsidRPr="007A4B74" w:rsidRDefault="00FA6D46">
            <w:pPr>
              <w:rPr>
                <w:rFonts w:ascii="Calibri" w:hAnsi="Calibri" w:cs="Calibri"/>
                <w:sz w:val="18"/>
                <w:szCs w:val="18"/>
              </w:rPr>
            </w:pPr>
            <w:r w:rsidRPr="007A4B74">
              <w:rPr>
                <w:rFonts w:ascii="Calibri" w:hAnsi="Calibri" w:cs="Calibri"/>
                <w:sz w:val="18"/>
                <w:szCs w:val="18"/>
              </w:rPr>
              <w:t>Oppenheimer Investigations Group</w:t>
            </w:r>
          </w:p>
        </w:tc>
        <w:tc>
          <w:tcPr>
            <w:tcW w:w="1111" w:type="dxa"/>
            <w:tcBorders>
              <w:top w:val="nil"/>
              <w:left w:val="nil"/>
              <w:bottom w:val="single" w:sz="4" w:space="0" w:color="auto"/>
              <w:right w:val="single" w:sz="4" w:space="0" w:color="auto"/>
            </w:tcBorders>
            <w:shd w:val="clear" w:color="auto" w:fill="auto"/>
            <w:vAlign w:val="center"/>
            <w:hideMark/>
          </w:tcPr>
          <w:p w14:paraId="6AE554B6" w14:textId="77777777" w:rsidR="00FA6D46" w:rsidRPr="007A4B74" w:rsidRDefault="00FA6D46">
            <w:pPr>
              <w:rPr>
                <w:rFonts w:ascii="Calibri" w:hAnsi="Calibri" w:cs="Calibri"/>
                <w:sz w:val="18"/>
                <w:szCs w:val="18"/>
              </w:rPr>
            </w:pPr>
            <w:r w:rsidRPr="007A4B74">
              <w:rPr>
                <w:rFonts w:ascii="Calibri" w:hAnsi="Calibri" w:cs="Calibri"/>
                <w:sz w:val="18"/>
                <w:szCs w:val="18"/>
              </w:rPr>
              <w:t>Lily Tran</w:t>
            </w:r>
          </w:p>
        </w:tc>
        <w:tc>
          <w:tcPr>
            <w:tcW w:w="1536" w:type="dxa"/>
            <w:tcBorders>
              <w:top w:val="nil"/>
              <w:left w:val="nil"/>
              <w:bottom w:val="single" w:sz="4" w:space="0" w:color="auto"/>
              <w:right w:val="single" w:sz="4" w:space="0" w:color="auto"/>
            </w:tcBorders>
            <w:shd w:val="clear" w:color="auto" w:fill="auto"/>
            <w:vAlign w:val="center"/>
            <w:hideMark/>
          </w:tcPr>
          <w:p w14:paraId="7AEFBE54" w14:textId="77777777" w:rsidR="00FA6D46" w:rsidRPr="007A4B74" w:rsidRDefault="00FA6D46">
            <w:pPr>
              <w:rPr>
                <w:rFonts w:ascii="Calibri" w:hAnsi="Calibri" w:cs="Calibri"/>
                <w:sz w:val="18"/>
                <w:szCs w:val="18"/>
              </w:rPr>
            </w:pPr>
            <w:r w:rsidRPr="007A4B74">
              <w:rPr>
                <w:rFonts w:ascii="Calibri" w:hAnsi="Calibri" w:cs="Calibri"/>
                <w:sz w:val="18"/>
                <w:szCs w:val="18"/>
              </w:rPr>
              <w:t>(720) 445-1251</w:t>
            </w:r>
          </w:p>
        </w:tc>
        <w:tc>
          <w:tcPr>
            <w:tcW w:w="1519" w:type="dxa"/>
            <w:tcBorders>
              <w:top w:val="nil"/>
              <w:left w:val="nil"/>
              <w:bottom w:val="single" w:sz="4" w:space="0" w:color="auto"/>
              <w:right w:val="single" w:sz="4" w:space="0" w:color="auto"/>
            </w:tcBorders>
            <w:shd w:val="clear" w:color="auto" w:fill="auto"/>
            <w:vAlign w:val="center"/>
            <w:hideMark/>
          </w:tcPr>
          <w:p w14:paraId="5A65923A" w14:textId="77777777" w:rsidR="00FA6D46" w:rsidRPr="007A4B74" w:rsidRDefault="00FA6D46">
            <w:pPr>
              <w:rPr>
                <w:rFonts w:ascii="Calibri" w:hAnsi="Calibri" w:cs="Calibri"/>
                <w:sz w:val="18"/>
                <w:szCs w:val="18"/>
              </w:rPr>
            </w:pPr>
            <w:r w:rsidRPr="007A4B74">
              <w:rPr>
                <w:rFonts w:ascii="Calibri" w:hAnsi="Calibri" w:cs="Calibri"/>
                <w:sz w:val="18"/>
                <w:szCs w:val="18"/>
              </w:rPr>
              <w:t>1300 Clay Street, Suite 600</w:t>
            </w:r>
          </w:p>
        </w:tc>
        <w:tc>
          <w:tcPr>
            <w:tcW w:w="1094" w:type="dxa"/>
            <w:tcBorders>
              <w:top w:val="nil"/>
              <w:left w:val="nil"/>
              <w:bottom w:val="single" w:sz="4" w:space="0" w:color="auto"/>
              <w:right w:val="single" w:sz="4" w:space="0" w:color="auto"/>
            </w:tcBorders>
            <w:shd w:val="clear" w:color="auto" w:fill="auto"/>
            <w:vAlign w:val="center"/>
            <w:hideMark/>
          </w:tcPr>
          <w:p w14:paraId="05A7A2B3" w14:textId="77777777" w:rsidR="00FA6D46" w:rsidRPr="007A4B74" w:rsidRDefault="00FA6D46">
            <w:pPr>
              <w:rPr>
                <w:rFonts w:ascii="Calibri" w:hAnsi="Calibri" w:cs="Calibri"/>
                <w:sz w:val="18"/>
                <w:szCs w:val="18"/>
              </w:rPr>
            </w:pPr>
            <w:r w:rsidRPr="007A4B74">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vAlign w:val="center"/>
            <w:hideMark/>
          </w:tcPr>
          <w:p w14:paraId="0B196886" w14:textId="77777777" w:rsidR="00FA6D46" w:rsidRPr="007A4B74" w:rsidRDefault="00FA6D46">
            <w:pPr>
              <w:rPr>
                <w:rFonts w:ascii="Calibri" w:hAnsi="Calibri" w:cs="Calibri"/>
                <w:sz w:val="18"/>
                <w:szCs w:val="18"/>
              </w:rPr>
            </w:pPr>
            <w:r w:rsidRPr="007A4B74">
              <w:rPr>
                <w:rFonts w:ascii="Calibri" w:hAnsi="Calibri" w:cs="Calibri"/>
                <w:sz w:val="18"/>
                <w:szCs w:val="18"/>
              </w:rPr>
              <w:t>CA</w:t>
            </w:r>
          </w:p>
        </w:tc>
        <w:tc>
          <w:tcPr>
            <w:tcW w:w="2827" w:type="dxa"/>
            <w:tcBorders>
              <w:top w:val="nil"/>
              <w:left w:val="nil"/>
              <w:bottom w:val="single" w:sz="4" w:space="0" w:color="auto"/>
              <w:right w:val="single" w:sz="4" w:space="0" w:color="auto"/>
            </w:tcBorders>
            <w:shd w:val="clear" w:color="auto" w:fill="auto"/>
            <w:vAlign w:val="center"/>
            <w:hideMark/>
          </w:tcPr>
          <w:p w14:paraId="68CB98B2" w14:textId="77777777" w:rsidR="00FA6D46" w:rsidRPr="007A4B74" w:rsidRDefault="00FA6D46">
            <w:pPr>
              <w:rPr>
                <w:rFonts w:ascii="Calibri" w:hAnsi="Calibri" w:cs="Calibri"/>
                <w:sz w:val="18"/>
                <w:szCs w:val="18"/>
              </w:rPr>
            </w:pPr>
            <w:r w:rsidRPr="007A4B74">
              <w:rPr>
                <w:rFonts w:ascii="Calibri" w:hAnsi="Calibri" w:cs="Calibri"/>
                <w:sz w:val="18"/>
                <w:szCs w:val="18"/>
              </w:rPr>
              <w:t>lily@oiglaw.com</w:t>
            </w:r>
          </w:p>
        </w:tc>
      </w:tr>
      <w:tr w:rsidR="00FA6D46" w:rsidRPr="007A4B74" w14:paraId="66B48667"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58496BD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Alta Employment Law</w:t>
            </w:r>
          </w:p>
        </w:tc>
        <w:tc>
          <w:tcPr>
            <w:tcW w:w="1111" w:type="dxa"/>
            <w:tcBorders>
              <w:top w:val="nil"/>
              <w:left w:val="nil"/>
              <w:bottom w:val="single" w:sz="4" w:space="0" w:color="auto"/>
              <w:right w:val="single" w:sz="4" w:space="0" w:color="auto"/>
            </w:tcBorders>
            <w:shd w:val="clear" w:color="auto" w:fill="auto"/>
            <w:noWrap/>
            <w:vAlign w:val="bottom"/>
            <w:hideMark/>
          </w:tcPr>
          <w:p w14:paraId="13BA038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Heidi C. Quan</w:t>
            </w:r>
          </w:p>
        </w:tc>
        <w:tc>
          <w:tcPr>
            <w:tcW w:w="1536" w:type="dxa"/>
            <w:tcBorders>
              <w:top w:val="nil"/>
              <w:left w:val="nil"/>
              <w:bottom w:val="single" w:sz="4" w:space="0" w:color="auto"/>
              <w:right w:val="single" w:sz="4" w:space="0" w:color="auto"/>
            </w:tcBorders>
            <w:shd w:val="clear" w:color="auto" w:fill="auto"/>
            <w:noWrap/>
            <w:vAlign w:val="bottom"/>
            <w:hideMark/>
          </w:tcPr>
          <w:p w14:paraId="6224FF6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269-3499</w:t>
            </w:r>
          </w:p>
        </w:tc>
        <w:tc>
          <w:tcPr>
            <w:tcW w:w="1519" w:type="dxa"/>
            <w:tcBorders>
              <w:top w:val="nil"/>
              <w:left w:val="nil"/>
              <w:bottom w:val="single" w:sz="4" w:space="0" w:color="auto"/>
              <w:right w:val="single" w:sz="4" w:space="0" w:color="auto"/>
            </w:tcBorders>
            <w:shd w:val="clear" w:color="auto" w:fill="auto"/>
            <w:noWrap/>
            <w:vAlign w:val="bottom"/>
            <w:hideMark/>
          </w:tcPr>
          <w:p w14:paraId="4067955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 xml:space="preserve">PO Box 13205 </w:t>
            </w:r>
          </w:p>
        </w:tc>
        <w:tc>
          <w:tcPr>
            <w:tcW w:w="1094" w:type="dxa"/>
            <w:tcBorders>
              <w:top w:val="nil"/>
              <w:left w:val="nil"/>
              <w:bottom w:val="single" w:sz="4" w:space="0" w:color="auto"/>
              <w:right w:val="single" w:sz="4" w:space="0" w:color="auto"/>
            </w:tcBorders>
            <w:shd w:val="clear" w:color="auto" w:fill="auto"/>
            <w:noWrap/>
            <w:vAlign w:val="bottom"/>
            <w:hideMark/>
          </w:tcPr>
          <w:p w14:paraId="60DA2DC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D1A59E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6F8828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hquan@altaemploymentlaw.com</w:t>
            </w:r>
          </w:p>
        </w:tc>
      </w:tr>
      <w:tr w:rsidR="00FA6D46" w:rsidRPr="007A4B74" w14:paraId="777BF87D"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369505F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Andrea Kelley Smethurst Law PC</w:t>
            </w:r>
          </w:p>
        </w:tc>
        <w:tc>
          <w:tcPr>
            <w:tcW w:w="1111" w:type="dxa"/>
            <w:tcBorders>
              <w:top w:val="nil"/>
              <w:left w:val="nil"/>
              <w:bottom w:val="single" w:sz="4" w:space="0" w:color="auto"/>
              <w:right w:val="single" w:sz="4" w:space="0" w:color="auto"/>
            </w:tcBorders>
            <w:shd w:val="clear" w:color="auto" w:fill="auto"/>
            <w:noWrap/>
            <w:vAlign w:val="bottom"/>
            <w:hideMark/>
          </w:tcPr>
          <w:p w14:paraId="0E11D74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Andrea Kelley Smethurst</w:t>
            </w:r>
          </w:p>
        </w:tc>
        <w:tc>
          <w:tcPr>
            <w:tcW w:w="1536" w:type="dxa"/>
            <w:tcBorders>
              <w:top w:val="nil"/>
              <w:left w:val="nil"/>
              <w:bottom w:val="single" w:sz="4" w:space="0" w:color="auto"/>
              <w:right w:val="single" w:sz="4" w:space="0" w:color="auto"/>
            </w:tcBorders>
            <w:shd w:val="clear" w:color="auto" w:fill="auto"/>
            <w:noWrap/>
            <w:vAlign w:val="bottom"/>
            <w:hideMark/>
          </w:tcPr>
          <w:p w14:paraId="5D7D7C4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948-7388</w:t>
            </w:r>
          </w:p>
        </w:tc>
        <w:tc>
          <w:tcPr>
            <w:tcW w:w="1519" w:type="dxa"/>
            <w:tcBorders>
              <w:top w:val="nil"/>
              <w:left w:val="nil"/>
              <w:bottom w:val="single" w:sz="4" w:space="0" w:color="auto"/>
              <w:right w:val="single" w:sz="4" w:space="0" w:color="auto"/>
            </w:tcBorders>
            <w:shd w:val="clear" w:color="auto" w:fill="auto"/>
            <w:noWrap/>
            <w:vAlign w:val="bottom"/>
            <w:hideMark/>
          </w:tcPr>
          <w:p w14:paraId="321507A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PO Box 3267</w:t>
            </w:r>
          </w:p>
        </w:tc>
        <w:tc>
          <w:tcPr>
            <w:tcW w:w="1094" w:type="dxa"/>
            <w:tcBorders>
              <w:top w:val="nil"/>
              <w:left w:val="nil"/>
              <w:bottom w:val="single" w:sz="4" w:space="0" w:color="auto"/>
              <w:right w:val="single" w:sz="4" w:space="0" w:color="auto"/>
            </w:tcBorders>
            <w:shd w:val="clear" w:color="auto" w:fill="auto"/>
            <w:noWrap/>
            <w:vAlign w:val="bottom"/>
            <w:hideMark/>
          </w:tcPr>
          <w:p w14:paraId="6BD29DE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Walnut Creek</w:t>
            </w:r>
          </w:p>
        </w:tc>
        <w:tc>
          <w:tcPr>
            <w:tcW w:w="608" w:type="dxa"/>
            <w:tcBorders>
              <w:top w:val="nil"/>
              <w:left w:val="nil"/>
              <w:bottom w:val="single" w:sz="4" w:space="0" w:color="auto"/>
              <w:right w:val="single" w:sz="4" w:space="0" w:color="auto"/>
            </w:tcBorders>
            <w:shd w:val="clear" w:color="auto" w:fill="auto"/>
            <w:noWrap/>
            <w:vAlign w:val="bottom"/>
            <w:hideMark/>
          </w:tcPr>
          <w:p w14:paraId="0A008EC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5271EC1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andrea@andreakellylaw.com</w:t>
            </w:r>
          </w:p>
        </w:tc>
      </w:tr>
      <w:tr w:rsidR="00FA6D46" w:rsidRPr="007A4B74" w14:paraId="541B7171"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9F8B91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Attorney Eileen Rice</w:t>
            </w:r>
          </w:p>
        </w:tc>
        <w:tc>
          <w:tcPr>
            <w:tcW w:w="1111" w:type="dxa"/>
            <w:tcBorders>
              <w:top w:val="nil"/>
              <w:left w:val="nil"/>
              <w:bottom w:val="single" w:sz="4" w:space="0" w:color="auto"/>
              <w:right w:val="single" w:sz="4" w:space="0" w:color="auto"/>
            </w:tcBorders>
            <w:shd w:val="clear" w:color="auto" w:fill="auto"/>
            <w:noWrap/>
            <w:vAlign w:val="bottom"/>
            <w:hideMark/>
          </w:tcPr>
          <w:p w14:paraId="05E16D9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Eileen Rice</w:t>
            </w:r>
          </w:p>
        </w:tc>
        <w:tc>
          <w:tcPr>
            <w:tcW w:w="1536" w:type="dxa"/>
            <w:tcBorders>
              <w:top w:val="nil"/>
              <w:left w:val="nil"/>
              <w:bottom w:val="single" w:sz="4" w:space="0" w:color="auto"/>
              <w:right w:val="single" w:sz="4" w:space="0" w:color="auto"/>
            </w:tcBorders>
            <w:shd w:val="clear" w:color="auto" w:fill="auto"/>
            <w:noWrap/>
            <w:vAlign w:val="bottom"/>
            <w:hideMark/>
          </w:tcPr>
          <w:p w14:paraId="34350EB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951-0535</w:t>
            </w:r>
          </w:p>
        </w:tc>
        <w:tc>
          <w:tcPr>
            <w:tcW w:w="1519" w:type="dxa"/>
            <w:tcBorders>
              <w:top w:val="nil"/>
              <w:left w:val="nil"/>
              <w:bottom w:val="single" w:sz="4" w:space="0" w:color="auto"/>
              <w:right w:val="single" w:sz="4" w:space="0" w:color="auto"/>
            </w:tcBorders>
            <w:shd w:val="clear" w:color="auto" w:fill="auto"/>
            <w:noWrap/>
            <w:vAlign w:val="bottom"/>
            <w:hideMark/>
          </w:tcPr>
          <w:p w14:paraId="728287C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1981 North Broadway, Suite 220</w:t>
            </w:r>
          </w:p>
        </w:tc>
        <w:tc>
          <w:tcPr>
            <w:tcW w:w="1094" w:type="dxa"/>
            <w:tcBorders>
              <w:top w:val="nil"/>
              <w:left w:val="nil"/>
              <w:bottom w:val="single" w:sz="4" w:space="0" w:color="auto"/>
              <w:right w:val="single" w:sz="4" w:space="0" w:color="auto"/>
            </w:tcBorders>
            <w:shd w:val="clear" w:color="auto" w:fill="auto"/>
            <w:noWrap/>
            <w:vAlign w:val="bottom"/>
            <w:hideMark/>
          </w:tcPr>
          <w:p w14:paraId="149FBC7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Walnut Creek</w:t>
            </w:r>
          </w:p>
        </w:tc>
        <w:tc>
          <w:tcPr>
            <w:tcW w:w="608" w:type="dxa"/>
            <w:tcBorders>
              <w:top w:val="nil"/>
              <w:left w:val="nil"/>
              <w:bottom w:val="single" w:sz="4" w:space="0" w:color="auto"/>
              <w:right w:val="single" w:sz="4" w:space="0" w:color="auto"/>
            </w:tcBorders>
            <w:shd w:val="clear" w:color="auto" w:fill="auto"/>
            <w:noWrap/>
            <w:vAlign w:val="bottom"/>
            <w:hideMark/>
          </w:tcPr>
          <w:p w14:paraId="4F0D7BF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535A8E8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riceeileen1@gamil.com</w:t>
            </w:r>
          </w:p>
        </w:tc>
      </w:tr>
      <w:tr w:rsidR="00FA6D46" w:rsidRPr="007A4B74" w14:paraId="58755F8A"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3BDBDB0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Barbara Sylvester Attorney at Law</w:t>
            </w:r>
          </w:p>
        </w:tc>
        <w:tc>
          <w:tcPr>
            <w:tcW w:w="1111" w:type="dxa"/>
            <w:tcBorders>
              <w:top w:val="nil"/>
              <w:left w:val="nil"/>
              <w:bottom w:val="single" w:sz="4" w:space="0" w:color="auto"/>
              <w:right w:val="single" w:sz="4" w:space="0" w:color="auto"/>
            </w:tcBorders>
            <w:shd w:val="clear" w:color="auto" w:fill="auto"/>
            <w:noWrap/>
            <w:vAlign w:val="bottom"/>
            <w:hideMark/>
          </w:tcPr>
          <w:p w14:paraId="7C6FB49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Barbara Sylvester</w:t>
            </w:r>
          </w:p>
        </w:tc>
        <w:tc>
          <w:tcPr>
            <w:tcW w:w="1536" w:type="dxa"/>
            <w:tcBorders>
              <w:top w:val="nil"/>
              <w:left w:val="nil"/>
              <w:bottom w:val="single" w:sz="4" w:space="0" w:color="auto"/>
              <w:right w:val="single" w:sz="4" w:space="0" w:color="auto"/>
            </w:tcBorders>
            <w:shd w:val="clear" w:color="auto" w:fill="auto"/>
            <w:noWrap/>
            <w:vAlign w:val="bottom"/>
            <w:hideMark/>
          </w:tcPr>
          <w:p w14:paraId="646F5B5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(510) 363 1595</w:t>
            </w:r>
          </w:p>
        </w:tc>
        <w:tc>
          <w:tcPr>
            <w:tcW w:w="1519" w:type="dxa"/>
            <w:tcBorders>
              <w:top w:val="nil"/>
              <w:left w:val="nil"/>
              <w:bottom w:val="single" w:sz="4" w:space="0" w:color="auto"/>
              <w:right w:val="single" w:sz="4" w:space="0" w:color="auto"/>
            </w:tcBorders>
            <w:shd w:val="clear" w:color="auto" w:fill="auto"/>
            <w:noWrap/>
            <w:vAlign w:val="bottom"/>
            <w:hideMark/>
          </w:tcPr>
          <w:p w14:paraId="1F10273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4400 Keller Avenue, Suite 140</w:t>
            </w:r>
          </w:p>
        </w:tc>
        <w:tc>
          <w:tcPr>
            <w:tcW w:w="1094" w:type="dxa"/>
            <w:tcBorders>
              <w:top w:val="nil"/>
              <w:left w:val="nil"/>
              <w:bottom w:val="single" w:sz="4" w:space="0" w:color="auto"/>
              <w:right w:val="single" w:sz="4" w:space="0" w:color="auto"/>
            </w:tcBorders>
            <w:shd w:val="clear" w:color="auto" w:fill="auto"/>
            <w:noWrap/>
            <w:vAlign w:val="bottom"/>
            <w:hideMark/>
          </w:tcPr>
          <w:p w14:paraId="49BC760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5E09456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24B8969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bsylvesterinvestigations@gmail.com</w:t>
            </w:r>
          </w:p>
        </w:tc>
      </w:tr>
      <w:tr w:rsidR="00FA6D46" w:rsidRPr="007A4B74" w14:paraId="1BAC09FB"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9DF1EA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Beauchaine Consulting Group</w:t>
            </w:r>
          </w:p>
        </w:tc>
        <w:tc>
          <w:tcPr>
            <w:tcW w:w="1111" w:type="dxa"/>
            <w:tcBorders>
              <w:top w:val="nil"/>
              <w:left w:val="nil"/>
              <w:bottom w:val="single" w:sz="4" w:space="0" w:color="auto"/>
              <w:right w:val="single" w:sz="4" w:space="0" w:color="auto"/>
            </w:tcBorders>
            <w:shd w:val="clear" w:color="auto" w:fill="auto"/>
            <w:noWrap/>
            <w:vAlign w:val="bottom"/>
            <w:hideMark/>
          </w:tcPr>
          <w:p w14:paraId="6FA8C21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Aaron Slater</w:t>
            </w:r>
          </w:p>
        </w:tc>
        <w:tc>
          <w:tcPr>
            <w:tcW w:w="1536" w:type="dxa"/>
            <w:tcBorders>
              <w:top w:val="nil"/>
              <w:left w:val="nil"/>
              <w:bottom w:val="single" w:sz="4" w:space="0" w:color="auto"/>
              <w:right w:val="single" w:sz="4" w:space="0" w:color="auto"/>
            </w:tcBorders>
            <w:shd w:val="clear" w:color="auto" w:fill="auto"/>
            <w:noWrap/>
            <w:vAlign w:val="bottom"/>
            <w:hideMark/>
          </w:tcPr>
          <w:p w14:paraId="382BC89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689- 4014</w:t>
            </w:r>
          </w:p>
        </w:tc>
        <w:tc>
          <w:tcPr>
            <w:tcW w:w="1519" w:type="dxa"/>
            <w:tcBorders>
              <w:top w:val="nil"/>
              <w:left w:val="nil"/>
              <w:bottom w:val="single" w:sz="4" w:space="0" w:color="auto"/>
              <w:right w:val="single" w:sz="4" w:space="0" w:color="auto"/>
            </w:tcBorders>
            <w:shd w:val="clear" w:color="auto" w:fill="auto"/>
            <w:noWrap/>
            <w:vAlign w:val="bottom"/>
            <w:hideMark/>
          </w:tcPr>
          <w:p w14:paraId="02BC5FC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PO Box 314</w:t>
            </w:r>
          </w:p>
        </w:tc>
        <w:tc>
          <w:tcPr>
            <w:tcW w:w="1094" w:type="dxa"/>
            <w:tcBorders>
              <w:top w:val="nil"/>
              <w:left w:val="nil"/>
              <w:bottom w:val="single" w:sz="4" w:space="0" w:color="auto"/>
              <w:right w:val="single" w:sz="4" w:space="0" w:color="auto"/>
            </w:tcBorders>
            <w:shd w:val="clear" w:color="auto" w:fill="auto"/>
            <w:noWrap/>
            <w:vAlign w:val="bottom"/>
            <w:hideMark/>
          </w:tcPr>
          <w:p w14:paraId="0FB3B50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Fortuna</w:t>
            </w:r>
          </w:p>
        </w:tc>
        <w:tc>
          <w:tcPr>
            <w:tcW w:w="608" w:type="dxa"/>
            <w:tcBorders>
              <w:top w:val="nil"/>
              <w:left w:val="nil"/>
              <w:bottom w:val="single" w:sz="4" w:space="0" w:color="auto"/>
              <w:right w:val="single" w:sz="4" w:space="0" w:color="auto"/>
            </w:tcBorders>
            <w:shd w:val="clear" w:color="auto" w:fill="auto"/>
            <w:noWrap/>
            <w:vAlign w:val="bottom"/>
            <w:hideMark/>
          </w:tcPr>
          <w:p w14:paraId="7C34B5E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0D33EA3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aslater@beauchaineconsulting.com</w:t>
            </w:r>
          </w:p>
        </w:tc>
      </w:tr>
      <w:tr w:rsidR="00FA6D46" w:rsidRPr="007A4B74" w14:paraId="0A7C96FF"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3207B42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Beiers Law</w:t>
            </w:r>
          </w:p>
        </w:tc>
        <w:tc>
          <w:tcPr>
            <w:tcW w:w="1111" w:type="dxa"/>
            <w:tcBorders>
              <w:top w:val="nil"/>
              <w:left w:val="nil"/>
              <w:bottom w:val="single" w:sz="4" w:space="0" w:color="auto"/>
              <w:right w:val="single" w:sz="4" w:space="0" w:color="auto"/>
            </w:tcBorders>
            <w:shd w:val="clear" w:color="auto" w:fill="auto"/>
            <w:noWrap/>
            <w:vAlign w:val="bottom"/>
            <w:hideMark/>
          </w:tcPr>
          <w:p w14:paraId="6C97316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John Beirs</w:t>
            </w:r>
          </w:p>
        </w:tc>
        <w:tc>
          <w:tcPr>
            <w:tcW w:w="1536" w:type="dxa"/>
            <w:tcBorders>
              <w:top w:val="nil"/>
              <w:left w:val="nil"/>
              <w:bottom w:val="single" w:sz="4" w:space="0" w:color="auto"/>
              <w:right w:val="single" w:sz="4" w:space="0" w:color="auto"/>
            </w:tcBorders>
            <w:shd w:val="clear" w:color="auto" w:fill="auto"/>
            <w:noWrap/>
            <w:vAlign w:val="bottom"/>
            <w:hideMark/>
          </w:tcPr>
          <w:p w14:paraId="7F502D1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(650) 274-7268</w:t>
            </w:r>
          </w:p>
        </w:tc>
        <w:tc>
          <w:tcPr>
            <w:tcW w:w="1519" w:type="dxa"/>
            <w:tcBorders>
              <w:top w:val="nil"/>
              <w:left w:val="nil"/>
              <w:bottom w:val="single" w:sz="4" w:space="0" w:color="auto"/>
              <w:right w:val="single" w:sz="4" w:space="0" w:color="auto"/>
            </w:tcBorders>
            <w:shd w:val="clear" w:color="auto" w:fill="auto"/>
            <w:noWrap/>
            <w:vAlign w:val="bottom"/>
            <w:hideMark/>
          </w:tcPr>
          <w:p w14:paraId="41DDB26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410 Park Ave.</w:t>
            </w:r>
          </w:p>
        </w:tc>
        <w:tc>
          <w:tcPr>
            <w:tcW w:w="1094" w:type="dxa"/>
            <w:tcBorders>
              <w:top w:val="nil"/>
              <w:left w:val="nil"/>
              <w:bottom w:val="single" w:sz="4" w:space="0" w:color="auto"/>
              <w:right w:val="single" w:sz="4" w:space="0" w:color="auto"/>
            </w:tcBorders>
            <w:shd w:val="clear" w:color="auto" w:fill="auto"/>
            <w:noWrap/>
            <w:vAlign w:val="bottom"/>
            <w:hideMark/>
          </w:tcPr>
          <w:p w14:paraId="7112E3E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Carlos</w:t>
            </w:r>
          </w:p>
        </w:tc>
        <w:tc>
          <w:tcPr>
            <w:tcW w:w="608" w:type="dxa"/>
            <w:tcBorders>
              <w:top w:val="nil"/>
              <w:left w:val="nil"/>
              <w:bottom w:val="single" w:sz="4" w:space="0" w:color="auto"/>
              <w:right w:val="single" w:sz="4" w:space="0" w:color="auto"/>
            </w:tcBorders>
            <w:shd w:val="clear" w:color="auto" w:fill="auto"/>
            <w:noWrap/>
            <w:vAlign w:val="bottom"/>
            <w:hideMark/>
          </w:tcPr>
          <w:p w14:paraId="7CBEDD4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413ADEA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beierslaw@gmail.com</w:t>
            </w:r>
          </w:p>
        </w:tc>
      </w:tr>
      <w:tr w:rsidR="00FA6D46" w:rsidRPr="007A4B74" w14:paraId="08E087B5"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8B95E7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Beuler Trapani LLP</w:t>
            </w:r>
          </w:p>
        </w:tc>
        <w:tc>
          <w:tcPr>
            <w:tcW w:w="1111" w:type="dxa"/>
            <w:tcBorders>
              <w:top w:val="nil"/>
              <w:left w:val="nil"/>
              <w:bottom w:val="single" w:sz="4" w:space="0" w:color="auto"/>
              <w:right w:val="single" w:sz="4" w:space="0" w:color="auto"/>
            </w:tcBorders>
            <w:shd w:val="clear" w:color="auto" w:fill="auto"/>
            <w:noWrap/>
            <w:vAlign w:val="bottom"/>
            <w:hideMark/>
          </w:tcPr>
          <w:p w14:paraId="2A6922E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Lisa Bueler</w:t>
            </w:r>
          </w:p>
        </w:tc>
        <w:tc>
          <w:tcPr>
            <w:tcW w:w="1536" w:type="dxa"/>
            <w:tcBorders>
              <w:top w:val="nil"/>
              <w:left w:val="nil"/>
              <w:bottom w:val="single" w:sz="4" w:space="0" w:color="auto"/>
              <w:right w:val="single" w:sz="4" w:space="0" w:color="auto"/>
            </w:tcBorders>
            <w:shd w:val="clear" w:color="auto" w:fill="auto"/>
            <w:noWrap/>
            <w:vAlign w:val="bottom"/>
            <w:hideMark/>
          </w:tcPr>
          <w:p w14:paraId="1E6C58C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(707) 344-6630</w:t>
            </w:r>
          </w:p>
        </w:tc>
        <w:tc>
          <w:tcPr>
            <w:tcW w:w="1519" w:type="dxa"/>
            <w:tcBorders>
              <w:top w:val="nil"/>
              <w:left w:val="nil"/>
              <w:bottom w:val="single" w:sz="4" w:space="0" w:color="auto"/>
              <w:right w:val="single" w:sz="4" w:space="0" w:color="auto"/>
            </w:tcBorders>
            <w:shd w:val="clear" w:color="auto" w:fill="auto"/>
            <w:noWrap/>
            <w:vAlign w:val="bottom"/>
            <w:hideMark/>
          </w:tcPr>
          <w:p w14:paraId="3D95820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1966 Tice Valley Blvd, # 120</w:t>
            </w:r>
          </w:p>
        </w:tc>
        <w:tc>
          <w:tcPr>
            <w:tcW w:w="1094" w:type="dxa"/>
            <w:tcBorders>
              <w:top w:val="nil"/>
              <w:left w:val="nil"/>
              <w:bottom w:val="single" w:sz="4" w:space="0" w:color="auto"/>
              <w:right w:val="single" w:sz="4" w:space="0" w:color="auto"/>
            </w:tcBorders>
            <w:shd w:val="clear" w:color="auto" w:fill="auto"/>
            <w:noWrap/>
            <w:vAlign w:val="bottom"/>
            <w:hideMark/>
          </w:tcPr>
          <w:p w14:paraId="2BA972C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Walnut Creek</w:t>
            </w:r>
          </w:p>
        </w:tc>
        <w:tc>
          <w:tcPr>
            <w:tcW w:w="608" w:type="dxa"/>
            <w:tcBorders>
              <w:top w:val="nil"/>
              <w:left w:val="nil"/>
              <w:bottom w:val="single" w:sz="4" w:space="0" w:color="auto"/>
              <w:right w:val="single" w:sz="4" w:space="0" w:color="auto"/>
            </w:tcBorders>
            <w:shd w:val="clear" w:color="auto" w:fill="auto"/>
            <w:noWrap/>
            <w:vAlign w:val="bottom"/>
            <w:hideMark/>
          </w:tcPr>
          <w:p w14:paraId="1EA4ECE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3821EF2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lisa@btinvestigates.com</w:t>
            </w:r>
          </w:p>
        </w:tc>
      </w:tr>
      <w:tr w:rsidR="00FA6D46" w:rsidRPr="007A4B74" w14:paraId="38C73F56"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8C2EAB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Boucher Law, PC</w:t>
            </w:r>
          </w:p>
        </w:tc>
        <w:tc>
          <w:tcPr>
            <w:tcW w:w="1111" w:type="dxa"/>
            <w:tcBorders>
              <w:top w:val="nil"/>
              <w:left w:val="nil"/>
              <w:bottom w:val="single" w:sz="4" w:space="0" w:color="auto"/>
              <w:right w:val="single" w:sz="4" w:space="0" w:color="auto"/>
            </w:tcBorders>
            <w:shd w:val="clear" w:color="auto" w:fill="auto"/>
            <w:noWrap/>
            <w:vAlign w:val="bottom"/>
            <w:hideMark/>
          </w:tcPr>
          <w:p w14:paraId="58B4598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Christopher Boucher</w:t>
            </w:r>
          </w:p>
        </w:tc>
        <w:tc>
          <w:tcPr>
            <w:tcW w:w="1536" w:type="dxa"/>
            <w:tcBorders>
              <w:top w:val="nil"/>
              <w:left w:val="nil"/>
              <w:bottom w:val="single" w:sz="4" w:space="0" w:color="auto"/>
              <w:right w:val="single" w:sz="4" w:space="0" w:color="auto"/>
            </w:tcBorders>
            <w:shd w:val="clear" w:color="auto" w:fill="auto"/>
            <w:noWrap/>
            <w:vAlign w:val="bottom"/>
            <w:hideMark/>
          </w:tcPr>
          <w:p w14:paraId="19DAABF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(650) 274-7268</w:t>
            </w:r>
          </w:p>
        </w:tc>
        <w:tc>
          <w:tcPr>
            <w:tcW w:w="1519" w:type="dxa"/>
            <w:tcBorders>
              <w:top w:val="nil"/>
              <w:left w:val="nil"/>
              <w:bottom w:val="single" w:sz="4" w:space="0" w:color="auto"/>
              <w:right w:val="single" w:sz="4" w:space="0" w:color="auto"/>
            </w:tcBorders>
            <w:shd w:val="clear" w:color="auto" w:fill="auto"/>
            <w:noWrap/>
            <w:vAlign w:val="bottom"/>
            <w:hideMark/>
          </w:tcPr>
          <w:p w14:paraId="7502FC9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2081 Center St.</w:t>
            </w:r>
          </w:p>
        </w:tc>
        <w:tc>
          <w:tcPr>
            <w:tcW w:w="1094" w:type="dxa"/>
            <w:tcBorders>
              <w:top w:val="nil"/>
              <w:left w:val="nil"/>
              <w:bottom w:val="single" w:sz="4" w:space="0" w:color="auto"/>
              <w:right w:val="single" w:sz="4" w:space="0" w:color="auto"/>
            </w:tcBorders>
            <w:shd w:val="clear" w:color="auto" w:fill="auto"/>
            <w:noWrap/>
            <w:vAlign w:val="bottom"/>
            <w:hideMark/>
          </w:tcPr>
          <w:p w14:paraId="0EA1F87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76C6AB2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3EA0C58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christopher@boucher.law</w:t>
            </w:r>
          </w:p>
        </w:tc>
      </w:tr>
      <w:tr w:rsidR="00FA6D46" w:rsidRPr="007A4B74" w14:paraId="2FB02983"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4ED597E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Buehler Trapani LLP</w:t>
            </w:r>
          </w:p>
        </w:tc>
        <w:tc>
          <w:tcPr>
            <w:tcW w:w="1111" w:type="dxa"/>
            <w:tcBorders>
              <w:top w:val="nil"/>
              <w:left w:val="nil"/>
              <w:bottom w:val="single" w:sz="4" w:space="0" w:color="auto"/>
              <w:right w:val="single" w:sz="4" w:space="0" w:color="auto"/>
            </w:tcBorders>
            <w:shd w:val="clear" w:color="auto" w:fill="auto"/>
            <w:noWrap/>
            <w:vAlign w:val="bottom"/>
            <w:hideMark/>
          </w:tcPr>
          <w:p w14:paraId="7331C56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Cara Trapani</w:t>
            </w:r>
          </w:p>
        </w:tc>
        <w:tc>
          <w:tcPr>
            <w:tcW w:w="1536" w:type="dxa"/>
            <w:tcBorders>
              <w:top w:val="nil"/>
              <w:left w:val="nil"/>
              <w:bottom w:val="single" w:sz="4" w:space="0" w:color="auto"/>
              <w:right w:val="single" w:sz="4" w:space="0" w:color="auto"/>
            </w:tcBorders>
            <w:shd w:val="clear" w:color="auto" w:fill="auto"/>
            <w:noWrap/>
            <w:vAlign w:val="bottom"/>
            <w:hideMark/>
          </w:tcPr>
          <w:p w14:paraId="576EA84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(510) 768- 9161</w:t>
            </w:r>
          </w:p>
        </w:tc>
        <w:tc>
          <w:tcPr>
            <w:tcW w:w="1519" w:type="dxa"/>
            <w:tcBorders>
              <w:top w:val="nil"/>
              <w:left w:val="nil"/>
              <w:bottom w:val="single" w:sz="4" w:space="0" w:color="auto"/>
              <w:right w:val="single" w:sz="4" w:space="0" w:color="auto"/>
            </w:tcBorders>
            <w:shd w:val="clear" w:color="auto" w:fill="auto"/>
            <w:noWrap/>
            <w:vAlign w:val="bottom"/>
            <w:hideMark/>
          </w:tcPr>
          <w:p w14:paraId="4B3A9DE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1966 Tice Valley Blvd, Pmb 120</w:t>
            </w:r>
          </w:p>
        </w:tc>
        <w:tc>
          <w:tcPr>
            <w:tcW w:w="1094" w:type="dxa"/>
            <w:tcBorders>
              <w:top w:val="nil"/>
              <w:left w:val="nil"/>
              <w:bottom w:val="single" w:sz="4" w:space="0" w:color="auto"/>
              <w:right w:val="single" w:sz="4" w:space="0" w:color="auto"/>
            </w:tcBorders>
            <w:shd w:val="clear" w:color="auto" w:fill="auto"/>
            <w:noWrap/>
            <w:vAlign w:val="bottom"/>
            <w:hideMark/>
          </w:tcPr>
          <w:p w14:paraId="22C8BFA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Walnut Creek</w:t>
            </w:r>
          </w:p>
        </w:tc>
        <w:tc>
          <w:tcPr>
            <w:tcW w:w="608" w:type="dxa"/>
            <w:tcBorders>
              <w:top w:val="nil"/>
              <w:left w:val="nil"/>
              <w:bottom w:val="single" w:sz="4" w:space="0" w:color="auto"/>
              <w:right w:val="single" w:sz="4" w:space="0" w:color="auto"/>
            </w:tcBorders>
            <w:shd w:val="clear" w:color="auto" w:fill="auto"/>
            <w:noWrap/>
            <w:vAlign w:val="bottom"/>
            <w:hideMark/>
          </w:tcPr>
          <w:p w14:paraId="0A6C17A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FD3E97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cara@btinvestigates.com</w:t>
            </w:r>
          </w:p>
        </w:tc>
      </w:tr>
      <w:tr w:rsidR="00FA6D46" w:rsidRPr="007A4B74" w14:paraId="5812A380"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143551B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Burke Law</w:t>
            </w:r>
          </w:p>
        </w:tc>
        <w:tc>
          <w:tcPr>
            <w:tcW w:w="1111" w:type="dxa"/>
            <w:tcBorders>
              <w:top w:val="nil"/>
              <w:left w:val="nil"/>
              <w:bottom w:val="single" w:sz="4" w:space="0" w:color="auto"/>
              <w:right w:val="single" w:sz="4" w:space="0" w:color="auto"/>
            </w:tcBorders>
            <w:shd w:val="clear" w:color="auto" w:fill="auto"/>
            <w:noWrap/>
            <w:vAlign w:val="bottom"/>
            <w:hideMark/>
          </w:tcPr>
          <w:p w14:paraId="5C8DC6F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Katie Burke</w:t>
            </w:r>
          </w:p>
        </w:tc>
        <w:tc>
          <w:tcPr>
            <w:tcW w:w="1536" w:type="dxa"/>
            <w:tcBorders>
              <w:top w:val="nil"/>
              <w:left w:val="nil"/>
              <w:bottom w:val="single" w:sz="4" w:space="0" w:color="auto"/>
              <w:right w:val="single" w:sz="4" w:space="0" w:color="auto"/>
            </w:tcBorders>
            <w:shd w:val="clear" w:color="auto" w:fill="auto"/>
            <w:noWrap/>
            <w:vAlign w:val="bottom"/>
            <w:hideMark/>
          </w:tcPr>
          <w:p w14:paraId="461766A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997-6665</w:t>
            </w:r>
          </w:p>
        </w:tc>
        <w:tc>
          <w:tcPr>
            <w:tcW w:w="1519" w:type="dxa"/>
            <w:tcBorders>
              <w:top w:val="nil"/>
              <w:left w:val="nil"/>
              <w:bottom w:val="single" w:sz="4" w:space="0" w:color="auto"/>
              <w:right w:val="single" w:sz="4" w:space="0" w:color="auto"/>
            </w:tcBorders>
            <w:shd w:val="clear" w:color="auto" w:fill="auto"/>
            <w:noWrap/>
            <w:vAlign w:val="bottom"/>
            <w:hideMark/>
          </w:tcPr>
          <w:p w14:paraId="0ACAA60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50 California St, Fl 34</w:t>
            </w:r>
          </w:p>
        </w:tc>
        <w:tc>
          <w:tcPr>
            <w:tcW w:w="1094" w:type="dxa"/>
            <w:tcBorders>
              <w:top w:val="nil"/>
              <w:left w:val="nil"/>
              <w:bottom w:val="single" w:sz="4" w:space="0" w:color="auto"/>
              <w:right w:val="single" w:sz="4" w:space="0" w:color="auto"/>
            </w:tcBorders>
            <w:shd w:val="clear" w:color="auto" w:fill="auto"/>
            <w:noWrap/>
            <w:vAlign w:val="bottom"/>
            <w:hideMark/>
          </w:tcPr>
          <w:p w14:paraId="1B4F662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500FC92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08A5B4B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katie@burkelawsf.com</w:t>
            </w:r>
          </w:p>
        </w:tc>
      </w:tr>
      <w:tr w:rsidR="00FA6D46" w:rsidRPr="007A4B74" w14:paraId="0CFF2223"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5E17493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Burke, Williams &amp; Sorensen</w:t>
            </w:r>
          </w:p>
        </w:tc>
        <w:tc>
          <w:tcPr>
            <w:tcW w:w="1111" w:type="dxa"/>
            <w:tcBorders>
              <w:top w:val="nil"/>
              <w:left w:val="nil"/>
              <w:bottom w:val="single" w:sz="4" w:space="0" w:color="auto"/>
              <w:right w:val="single" w:sz="4" w:space="0" w:color="auto"/>
            </w:tcBorders>
            <w:shd w:val="clear" w:color="auto" w:fill="auto"/>
            <w:noWrap/>
            <w:vAlign w:val="bottom"/>
            <w:hideMark/>
          </w:tcPr>
          <w:p w14:paraId="3E612D3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Elisabeth Frater</w:t>
            </w:r>
          </w:p>
        </w:tc>
        <w:tc>
          <w:tcPr>
            <w:tcW w:w="1536" w:type="dxa"/>
            <w:tcBorders>
              <w:top w:val="nil"/>
              <w:left w:val="nil"/>
              <w:bottom w:val="single" w:sz="4" w:space="0" w:color="auto"/>
              <w:right w:val="single" w:sz="4" w:space="0" w:color="auto"/>
            </w:tcBorders>
            <w:shd w:val="clear" w:color="auto" w:fill="auto"/>
            <w:noWrap/>
            <w:vAlign w:val="bottom"/>
            <w:hideMark/>
          </w:tcPr>
          <w:p w14:paraId="31101CC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(707) 578-9530</w:t>
            </w:r>
          </w:p>
        </w:tc>
        <w:tc>
          <w:tcPr>
            <w:tcW w:w="1519" w:type="dxa"/>
            <w:tcBorders>
              <w:top w:val="nil"/>
              <w:left w:val="nil"/>
              <w:bottom w:val="single" w:sz="4" w:space="0" w:color="auto"/>
              <w:right w:val="single" w:sz="4" w:space="0" w:color="auto"/>
            </w:tcBorders>
            <w:shd w:val="clear" w:color="auto" w:fill="auto"/>
            <w:noWrap/>
            <w:vAlign w:val="bottom"/>
            <w:hideMark/>
          </w:tcPr>
          <w:p w14:paraId="522BCB1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444 South Flower Street, Suite 2400</w:t>
            </w:r>
          </w:p>
        </w:tc>
        <w:tc>
          <w:tcPr>
            <w:tcW w:w="1094" w:type="dxa"/>
            <w:tcBorders>
              <w:top w:val="nil"/>
              <w:left w:val="nil"/>
              <w:bottom w:val="single" w:sz="4" w:space="0" w:color="auto"/>
              <w:right w:val="single" w:sz="4" w:space="0" w:color="auto"/>
            </w:tcBorders>
            <w:shd w:val="clear" w:color="auto" w:fill="auto"/>
            <w:noWrap/>
            <w:vAlign w:val="bottom"/>
            <w:hideMark/>
          </w:tcPr>
          <w:p w14:paraId="751A126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Los Angeles</w:t>
            </w:r>
          </w:p>
        </w:tc>
        <w:tc>
          <w:tcPr>
            <w:tcW w:w="608" w:type="dxa"/>
            <w:tcBorders>
              <w:top w:val="nil"/>
              <w:left w:val="nil"/>
              <w:bottom w:val="single" w:sz="4" w:space="0" w:color="auto"/>
              <w:right w:val="single" w:sz="4" w:space="0" w:color="auto"/>
            </w:tcBorders>
            <w:shd w:val="clear" w:color="auto" w:fill="auto"/>
            <w:noWrap/>
            <w:vAlign w:val="bottom"/>
            <w:hideMark/>
          </w:tcPr>
          <w:p w14:paraId="0441FC3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7274FC4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efrater@bwslaw.com</w:t>
            </w:r>
          </w:p>
        </w:tc>
      </w:tr>
      <w:tr w:rsidR="00FA6D46" w:rsidRPr="007A4B74" w14:paraId="76AB650A"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32CD536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lastRenderedPageBreak/>
              <w:t>Burke, Williams &amp; Sorenson, LLP</w:t>
            </w:r>
          </w:p>
        </w:tc>
        <w:tc>
          <w:tcPr>
            <w:tcW w:w="1111" w:type="dxa"/>
            <w:tcBorders>
              <w:top w:val="nil"/>
              <w:left w:val="nil"/>
              <w:bottom w:val="single" w:sz="4" w:space="0" w:color="auto"/>
              <w:right w:val="single" w:sz="4" w:space="0" w:color="auto"/>
            </w:tcBorders>
            <w:shd w:val="clear" w:color="auto" w:fill="auto"/>
            <w:noWrap/>
            <w:vAlign w:val="bottom"/>
            <w:hideMark/>
          </w:tcPr>
          <w:p w14:paraId="0A04B91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Cheryl L. Johnson-Hartwell</w:t>
            </w:r>
          </w:p>
        </w:tc>
        <w:tc>
          <w:tcPr>
            <w:tcW w:w="1536" w:type="dxa"/>
            <w:tcBorders>
              <w:top w:val="nil"/>
              <w:left w:val="nil"/>
              <w:bottom w:val="single" w:sz="4" w:space="0" w:color="auto"/>
              <w:right w:val="single" w:sz="4" w:space="0" w:color="auto"/>
            </w:tcBorders>
            <w:shd w:val="clear" w:color="auto" w:fill="auto"/>
            <w:noWrap/>
            <w:vAlign w:val="bottom"/>
            <w:hideMark/>
          </w:tcPr>
          <w:p w14:paraId="723C41D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(213) 236-2811</w:t>
            </w:r>
          </w:p>
        </w:tc>
        <w:tc>
          <w:tcPr>
            <w:tcW w:w="1519" w:type="dxa"/>
            <w:tcBorders>
              <w:top w:val="nil"/>
              <w:left w:val="nil"/>
              <w:bottom w:val="single" w:sz="4" w:space="0" w:color="auto"/>
              <w:right w:val="single" w:sz="4" w:space="0" w:color="auto"/>
            </w:tcBorders>
            <w:shd w:val="clear" w:color="auto" w:fill="auto"/>
            <w:noWrap/>
            <w:vAlign w:val="bottom"/>
            <w:hideMark/>
          </w:tcPr>
          <w:p w14:paraId="0CB7140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444 South Flower St., Suite 2400</w:t>
            </w:r>
          </w:p>
        </w:tc>
        <w:tc>
          <w:tcPr>
            <w:tcW w:w="1094" w:type="dxa"/>
            <w:tcBorders>
              <w:top w:val="nil"/>
              <w:left w:val="nil"/>
              <w:bottom w:val="single" w:sz="4" w:space="0" w:color="auto"/>
              <w:right w:val="single" w:sz="4" w:space="0" w:color="auto"/>
            </w:tcBorders>
            <w:shd w:val="clear" w:color="auto" w:fill="auto"/>
            <w:noWrap/>
            <w:vAlign w:val="bottom"/>
            <w:hideMark/>
          </w:tcPr>
          <w:p w14:paraId="6687FD2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Los Angeles</w:t>
            </w:r>
          </w:p>
        </w:tc>
        <w:tc>
          <w:tcPr>
            <w:tcW w:w="608" w:type="dxa"/>
            <w:tcBorders>
              <w:top w:val="nil"/>
              <w:left w:val="nil"/>
              <w:bottom w:val="single" w:sz="4" w:space="0" w:color="auto"/>
              <w:right w:val="single" w:sz="4" w:space="0" w:color="auto"/>
            </w:tcBorders>
            <w:shd w:val="clear" w:color="auto" w:fill="auto"/>
            <w:noWrap/>
            <w:vAlign w:val="bottom"/>
            <w:hideMark/>
          </w:tcPr>
          <w:p w14:paraId="0A06916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390457D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cjohnson-hartwell@bwslaw.com</w:t>
            </w:r>
          </w:p>
        </w:tc>
      </w:tr>
      <w:tr w:rsidR="00FA6D46" w:rsidRPr="007A4B74" w14:paraId="4FDB8A11"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85033D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Carrera Workplace Solutions</w:t>
            </w:r>
          </w:p>
        </w:tc>
        <w:tc>
          <w:tcPr>
            <w:tcW w:w="1111" w:type="dxa"/>
            <w:tcBorders>
              <w:top w:val="nil"/>
              <w:left w:val="nil"/>
              <w:bottom w:val="single" w:sz="4" w:space="0" w:color="auto"/>
              <w:right w:val="single" w:sz="4" w:space="0" w:color="auto"/>
            </w:tcBorders>
            <w:shd w:val="clear" w:color="auto" w:fill="auto"/>
            <w:noWrap/>
            <w:vAlign w:val="bottom"/>
            <w:hideMark/>
          </w:tcPr>
          <w:p w14:paraId="27E14E5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Karen Carrera</w:t>
            </w:r>
          </w:p>
        </w:tc>
        <w:tc>
          <w:tcPr>
            <w:tcW w:w="1536" w:type="dxa"/>
            <w:tcBorders>
              <w:top w:val="nil"/>
              <w:left w:val="nil"/>
              <w:bottom w:val="single" w:sz="4" w:space="0" w:color="auto"/>
              <w:right w:val="single" w:sz="4" w:space="0" w:color="auto"/>
            </w:tcBorders>
            <w:shd w:val="clear" w:color="auto" w:fill="auto"/>
            <w:noWrap/>
            <w:vAlign w:val="bottom"/>
            <w:hideMark/>
          </w:tcPr>
          <w:p w14:paraId="09864E6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(408) 649-5928</w:t>
            </w:r>
          </w:p>
        </w:tc>
        <w:tc>
          <w:tcPr>
            <w:tcW w:w="1519" w:type="dxa"/>
            <w:tcBorders>
              <w:top w:val="nil"/>
              <w:left w:val="nil"/>
              <w:bottom w:val="single" w:sz="4" w:space="0" w:color="auto"/>
              <w:right w:val="single" w:sz="4" w:space="0" w:color="auto"/>
            </w:tcBorders>
            <w:shd w:val="clear" w:color="auto" w:fill="auto"/>
            <w:noWrap/>
            <w:vAlign w:val="bottom"/>
            <w:hideMark/>
          </w:tcPr>
          <w:p w14:paraId="007A51C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1110 Mar West Street, Suite K</w:t>
            </w:r>
          </w:p>
        </w:tc>
        <w:tc>
          <w:tcPr>
            <w:tcW w:w="1094" w:type="dxa"/>
            <w:tcBorders>
              <w:top w:val="nil"/>
              <w:left w:val="nil"/>
              <w:bottom w:val="single" w:sz="4" w:space="0" w:color="auto"/>
              <w:right w:val="single" w:sz="4" w:space="0" w:color="auto"/>
            </w:tcBorders>
            <w:shd w:val="clear" w:color="auto" w:fill="auto"/>
            <w:noWrap/>
            <w:vAlign w:val="bottom"/>
            <w:hideMark/>
          </w:tcPr>
          <w:p w14:paraId="6FA03E5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Tiburon</w:t>
            </w:r>
          </w:p>
        </w:tc>
        <w:tc>
          <w:tcPr>
            <w:tcW w:w="608" w:type="dxa"/>
            <w:tcBorders>
              <w:top w:val="nil"/>
              <w:left w:val="nil"/>
              <w:bottom w:val="single" w:sz="4" w:space="0" w:color="auto"/>
              <w:right w:val="single" w:sz="4" w:space="0" w:color="auto"/>
            </w:tcBorders>
            <w:shd w:val="clear" w:color="auto" w:fill="auto"/>
            <w:noWrap/>
            <w:vAlign w:val="bottom"/>
            <w:hideMark/>
          </w:tcPr>
          <w:p w14:paraId="71859EB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2E2801D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karen@carreraworkplace.com</w:t>
            </w:r>
          </w:p>
        </w:tc>
      </w:tr>
      <w:tr w:rsidR="00FA6D46" w:rsidRPr="007A4B74" w14:paraId="30DAD478"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344C9CC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Clements Employment Law PC</w:t>
            </w:r>
          </w:p>
        </w:tc>
        <w:tc>
          <w:tcPr>
            <w:tcW w:w="1111" w:type="dxa"/>
            <w:tcBorders>
              <w:top w:val="nil"/>
              <w:left w:val="nil"/>
              <w:bottom w:val="single" w:sz="4" w:space="0" w:color="auto"/>
              <w:right w:val="single" w:sz="4" w:space="0" w:color="auto"/>
            </w:tcBorders>
            <w:shd w:val="clear" w:color="auto" w:fill="auto"/>
            <w:noWrap/>
            <w:vAlign w:val="bottom"/>
            <w:hideMark/>
          </w:tcPr>
          <w:p w14:paraId="7A270F4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Wilder Clements</w:t>
            </w:r>
          </w:p>
        </w:tc>
        <w:tc>
          <w:tcPr>
            <w:tcW w:w="1536" w:type="dxa"/>
            <w:tcBorders>
              <w:top w:val="nil"/>
              <w:left w:val="nil"/>
              <w:bottom w:val="single" w:sz="4" w:space="0" w:color="auto"/>
              <w:right w:val="single" w:sz="4" w:space="0" w:color="auto"/>
            </w:tcBorders>
            <w:shd w:val="clear" w:color="auto" w:fill="auto"/>
            <w:noWrap/>
            <w:vAlign w:val="bottom"/>
            <w:hideMark/>
          </w:tcPr>
          <w:p w14:paraId="4782DFB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439-0684</w:t>
            </w:r>
          </w:p>
        </w:tc>
        <w:tc>
          <w:tcPr>
            <w:tcW w:w="1519" w:type="dxa"/>
            <w:tcBorders>
              <w:top w:val="nil"/>
              <w:left w:val="nil"/>
              <w:bottom w:val="single" w:sz="4" w:space="0" w:color="auto"/>
              <w:right w:val="single" w:sz="4" w:space="0" w:color="auto"/>
            </w:tcBorders>
            <w:shd w:val="clear" w:color="auto" w:fill="auto"/>
            <w:noWrap/>
            <w:vAlign w:val="bottom"/>
            <w:hideMark/>
          </w:tcPr>
          <w:p w14:paraId="02CDCC0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1160 Battery Street East, Suite 100</w:t>
            </w:r>
          </w:p>
        </w:tc>
        <w:tc>
          <w:tcPr>
            <w:tcW w:w="1094" w:type="dxa"/>
            <w:tcBorders>
              <w:top w:val="nil"/>
              <w:left w:val="nil"/>
              <w:bottom w:val="single" w:sz="4" w:space="0" w:color="auto"/>
              <w:right w:val="single" w:sz="4" w:space="0" w:color="auto"/>
            </w:tcBorders>
            <w:shd w:val="clear" w:color="auto" w:fill="auto"/>
            <w:noWrap/>
            <w:vAlign w:val="bottom"/>
            <w:hideMark/>
          </w:tcPr>
          <w:p w14:paraId="2C17BEE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2604099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03F032D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wilder@clementsemploymentlaw.com</w:t>
            </w:r>
          </w:p>
        </w:tc>
      </w:tr>
      <w:tr w:rsidR="00FA6D46" w:rsidRPr="007A4B74" w14:paraId="5A7E00D1"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5615D72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Coblentz Patch Duffy &amp; Bass LLP</w:t>
            </w:r>
          </w:p>
        </w:tc>
        <w:tc>
          <w:tcPr>
            <w:tcW w:w="1111" w:type="dxa"/>
            <w:tcBorders>
              <w:top w:val="nil"/>
              <w:left w:val="nil"/>
              <w:bottom w:val="single" w:sz="4" w:space="0" w:color="auto"/>
              <w:right w:val="single" w:sz="4" w:space="0" w:color="auto"/>
            </w:tcBorders>
            <w:shd w:val="clear" w:color="auto" w:fill="auto"/>
            <w:noWrap/>
            <w:vAlign w:val="bottom"/>
            <w:hideMark/>
          </w:tcPr>
          <w:p w14:paraId="1EED0CE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Hannah L. Jones</w:t>
            </w:r>
          </w:p>
        </w:tc>
        <w:tc>
          <w:tcPr>
            <w:tcW w:w="1536" w:type="dxa"/>
            <w:tcBorders>
              <w:top w:val="nil"/>
              <w:left w:val="nil"/>
              <w:bottom w:val="single" w:sz="4" w:space="0" w:color="auto"/>
              <w:right w:val="single" w:sz="4" w:space="0" w:color="auto"/>
            </w:tcBorders>
            <w:shd w:val="clear" w:color="auto" w:fill="auto"/>
            <w:noWrap/>
            <w:vAlign w:val="bottom"/>
            <w:hideMark/>
          </w:tcPr>
          <w:p w14:paraId="0713CF4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(213) 236-0600</w:t>
            </w:r>
          </w:p>
        </w:tc>
        <w:tc>
          <w:tcPr>
            <w:tcW w:w="1519" w:type="dxa"/>
            <w:tcBorders>
              <w:top w:val="nil"/>
              <w:left w:val="nil"/>
              <w:bottom w:val="single" w:sz="4" w:space="0" w:color="auto"/>
              <w:right w:val="single" w:sz="4" w:space="0" w:color="auto"/>
            </w:tcBorders>
            <w:shd w:val="clear" w:color="auto" w:fill="auto"/>
            <w:noWrap/>
            <w:vAlign w:val="bottom"/>
            <w:hideMark/>
          </w:tcPr>
          <w:p w14:paraId="1E04CCB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One Montgomery Street, Suite 3000</w:t>
            </w:r>
          </w:p>
        </w:tc>
        <w:tc>
          <w:tcPr>
            <w:tcW w:w="1094" w:type="dxa"/>
            <w:tcBorders>
              <w:top w:val="nil"/>
              <w:left w:val="nil"/>
              <w:bottom w:val="single" w:sz="4" w:space="0" w:color="auto"/>
              <w:right w:val="single" w:sz="4" w:space="0" w:color="auto"/>
            </w:tcBorders>
            <w:shd w:val="clear" w:color="auto" w:fill="auto"/>
            <w:noWrap/>
            <w:vAlign w:val="bottom"/>
            <w:hideMark/>
          </w:tcPr>
          <w:p w14:paraId="392D3E4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17B9ED9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52DBEF7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hjones@coblenzlaw.com</w:t>
            </w:r>
          </w:p>
        </w:tc>
      </w:tr>
      <w:tr w:rsidR="00FA6D46" w:rsidRPr="007A4B74" w14:paraId="51A3507D"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EF23D4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Cooley LLP</w:t>
            </w:r>
          </w:p>
        </w:tc>
        <w:tc>
          <w:tcPr>
            <w:tcW w:w="1111" w:type="dxa"/>
            <w:tcBorders>
              <w:top w:val="nil"/>
              <w:left w:val="nil"/>
              <w:bottom w:val="single" w:sz="4" w:space="0" w:color="auto"/>
              <w:right w:val="single" w:sz="4" w:space="0" w:color="auto"/>
            </w:tcBorders>
            <w:shd w:val="clear" w:color="auto" w:fill="auto"/>
            <w:noWrap/>
            <w:vAlign w:val="bottom"/>
            <w:hideMark/>
          </w:tcPr>
          <w:p w14:paraId="1E26719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Selin Akkan</w:t>
            </w:r>
          </w:p>
        </w:tc>
        <w:tc>
          <w:tcPr>
            <w:tcW w:w="1536" w:type="dxa"/>
            <w:tcBorders>
              <w:top w:val="nil"/>
              <w:left w:val="nil"/>
              <w:bottom w:val="single" w:sz="4" w:space="0" w:color="auto"/>
              <w:right w:val="single" w:sz="4" w:space="0" w:color="auto"/>
            </w:tcBorders>
            <w:shd w:val="clear" w:color="auto" w:fill="auto"/>
            <w:noWrap/>
            <w:vAlign w:val="bottom"/>
            <w:hideMark/>
          </w:tcPr>
          <w:p w14:paraId="43E1682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(707) 238-2011</w:t>
            </w:r>
          </w:p>
        </w:tc>
        <w:tc>
          <w:tcPr>
            <w:tcW w:w="1519" w:type="dxa"/>
            <w:tcBorders>
              <w:top w:val="nil"/>
              <w:left w:val="nil"/>
              <w:bottom w:val="single" w:sz="4" w:space="0" w:color="auto"/>
              <w:right w:val="single" w:sz="4" w:space="0" w:color="auto"/>
            </w:tcBorders>
            <w:shd w:val="clear" w:color="auto" w:fill="auto"/>
            <w:noWrap/>
            <w:vAlign w:val="bottom"/>
            <w:hideMark/>
          </w:tcPr>
          <w:p w14:paraId="396685E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3175 Hanover Street</w:t>
            </w:r>
          </w:p>
        </w:tc>
        <w:tc>
          <w:tcPr>
            <w:tcW w:w="1094" w:type="dxa"/>
            <w:tcBorders>
              <w:top w:val="nil"/>
              <w:left w:val="nil"/>
              <w:bottom w:val="single" w:sz="4" w:space="0" w:color="auto"/>
              <w:right w:val="single" w:sz="4" w:space="0" w:color="auto"/>
            </w:tcBorders>
            <w:shd w:val="clear" w:color="auto" w:fill="auto"/>
            <w:noWrap/>
            <w:vAlign w:val="bottom"/>
            <w:hideMark/>
          </w:tcPr>
          <w:p w14:paraId="2D2AC20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Palo Alto</w:t>
            </w:r>
          </w:p>
        </w:tc>
        <w:tc>
          <w:tcPr>
            <w:tcW w:w="608" w:type="dxa"/>
            <w:tcBorders>
              <w:top w:val="nil"/>
              <w:left w:val="nil"/>
              <w:bottom w:val="single" w:sz="4" w:space="0" w:color="auto"/>
              <w:right w:val="single" w:sz="4" w:space="0" w:color="auto"/>
            </w:tcBorders>
            <w:shd w:val="clear" w:color="auto" w:fill="auto"/>
            <w:noWrap/>
            <w:vAlign w:val="bottom"/>
            <w:hideMark/>
          </w:tcPr>
          <w:p w14:paraId="5C63919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72D4328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sakkan@cooley.com</w:t>
            </w:r>
          </w:p>
        </w:tc>
      </w:tr>
      <w:tr w:rsidR="00FA6D46" w:rsidRPr="007A4B74" w14:paraId="02CB3BA4"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153B78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Cooley LLP</w:t>
            </w:r>
          </w:p>
        </w:tc>
        <w:tc>
          <w:tcPr>
            <w:tcW w:w="1111" w:type="dxa"/>
            <w:tcBorders>
              <w:top w:val="nil"/>
              <w:left w:val="nil"/>
              <w:bottom w:val="single" w:sz="4" w:space="0" w:color="auto"/>
              <w:right w:val="single" w:sz="4" w:space="0" w:color="auto"/>
            </w:tcBorders>
            <w:shd w:val="clear" w:color="auto" w:fill="auto"/>
            <w:noWrap/>
            <w:vAlign w:val="bottom"/>
            <w:hideMark/>
          </w:tcPr>
          <w:p w14:paraId="03B4BA5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Laura Terlouw</w:t>
            </w:r>
          </w:p>
        </w:tc>
        <w:tc>
          <w:tcPr>
            <w:tcW w:w="1536" w:type="dxa"/>
            <w:tcBorders>
              <w:top w:val="nil"/>
              <w:left w:val="nil"/>
              <w:bottom w:val="single" w:sz="4" w:space="0" w:color="auto"/>
              <w:right w:val="single" w:sz="4" w:space="0" w:color="auto"/>
            </w:tcBorders>
            <w:shd w:val="clear" w:color="auto" w:fill="auto"/>
            <w:noWrap/>
            <w:vAlign w:val="bottom"/>
            <w:hideMark/>
          </w:tcPr>
          <w:p w14:paraId="475E797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693-2069</w:t>
            </w:r>
          </w:p>
        </w:tc>
        <w:tc>
          <w:tcPr>
            <w:tcW w:w="1519" w:type="dxa"/>
            <w:tcBorders>
              <w:top w:val="nil"/>
              <w:left w:val="nil"/>
              <w:bottom w:val="single" w:sz="4" w:space="0" w:color="auto"/>
              <w:right w:val="single" w:sz="4" w:space="0" w:color="auto"/>
            </w:tcBorders>
            <w:shd w:val="clear" w:color="auto" w:fill="auto"/>
            <w:noWrap/>
            <w:vAlign w:val="bottom"/>
            <w:hideMark/>
          </w:tcPr>
          <w:p w14:paraId="0E65F2D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3 Embarcadero Center, 20th Floor</w:t>
            </w:r>
          </w:p>
        </w:tc>
        <w:tc>
          <w:tcPr>
            <w:tcW w:w="1094" w:type="dxa"/>
            <w:tcBorders>
              <w:top w:val="nil"/>
              <w:left w:val="nil"/>
              <w:bottom w:val="single" w:sz="4" w:space="0" w:color="auto"/>
              <w:right w:val="single" w:sz="4" w:space="0" w:color="auto"/>
            </w:tcBorders>
            <w:shd w:val="clear" w:color="auto" w:fill="auto"/>
            <w:noWrap/>
            <w:vAlign w:val="bottom"/>
            <w:hideMark/>
          </w:tcPr>
          <w:p w14:paraId="78214C2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3073B3F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1CCA46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lterlouw@cooley.com</w:t>
            </w:r>
          </w:p>
        </w:tc>
      </w:tr>
      <w:tr w:rsidR="00FA6D46" w:rsidRPr="007A4B74" w14:paraId="28C89D4B"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49BBB59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DCI Group</w:t>
            </w:r>
          </w:p>
        </w:tc>
        <w:tc>
          <w:tcPr>
            <w:tcW w:w="1111" w:type="dxa"/>
            <w:tcBorders>
              <w:top w:val="nil"/>
              <w:left w:val="nil"/>
              <w:bottom w:val="single" w:sz="4" w:space="0" w:color="auto"/>
              <w:right w:val="single" w:sz="4" w:space="0" w:color="auto"/>
            </w:tcBorders>
            <w:shd w:val="clear" w:color="auto" w:fill="auto"/>
            <w:noWrap/>
            <w:vAlign w:val="bottom"/>
            <w:hideMark/>
          </w:tcPr>
          <w:p w14:paraId="4132C98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Staci Dresher</w:t>
            </w:r>
          </w:p>
        </w:tc>
        <w:tc>
          <w:tcPr>
            <w:tcW w:w="1536" w:type="dxa"/>
            <w:tcBorders>
              <w:top w:val="nil"/>
              <w:left w:val="nil"/>
              <w:bottom w:val="single" w:sz="4" w:space="0" w:color="auto"/>
              <w:right w:val="single" w:sz="4" w:space="0" w:color="auto"/>
            </w:tcBorders>
            <w:shd w:val="clear" w:color="auto" w:fill="auto"/>
            <w:noWrap/>
            <w:vAlign w:val="bottom"/>
            <w:hideMark/>
          </w:tcPr>
          <w:p w14:paraId="546A6F8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272-1244</w:t>
            </w:r>
          </w:p>
        </w:tc>
        <w:tc>
          <w:tcPr>
            <w:tcW w:w="1519" w:type="dxa"/>
            <w:tcBorders>
              <w:top w:val="nil"/>
              <w:left w:val="nil"/>
              <w:bottom w:val="single" w:sz="4" w:space="0" w:color="auto"/>
              <w:right w:val="single" w:sz="4" w:space="0" w:color="auto"/>
            </w:tcBorders>
            <w:shd w:val="clear" w:color="auto" w:fill="auto"/>
            <w:noWrap/>
            <w:vAlign w:val="bottom"/>
            <w:hideMark/>
          </w:tcPr>
          <w:p w14:paraId="124550F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4096 Piedmont Ave, #828</w:t>
            </w:r>
          </w:p>
        </w:tc>
        <w:tc>
          <w:tcPr>
            <w:tcW w:w="1094" w:type="dxa"/>
            <w:tcBorders>
              <w:top w:val="nil"/>
              <w:left w:val="nil"/>
              <w:bottom w:val="single" w:sz="4" w:space="0" w:color="auto"/>
              <w:right w:val="single" w:sz="4" w:space="0" w:color="auto"/>
            </w:tcBorders>
            <w:shd w:val="clear" w:color="auto" w:fill="auto"/>
            <w:noWrap/>
            <w:vAlign w:val="bottom"/>
            <w:hideMark/>
          </w:tcPr>
          <w:p w14:paraId="083F825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77864C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30BEF4F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staci@dcifacts.com</w:t>
            </w:r>
          </w:p>
        </w:tc>
      </w:tr>
      <w:tr w:rsidR="00FA6D46" w:rsidRPr="007A4B74" w14:paraId="317D9271"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33471FD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dwb consulting</w:t>
            </w:r>
          </w:p>
        </w:tc>
        <w:tc>
          <w:tcPr>
            <w:tcW w:w="1111" w:type="dxa"/>
            <w:tcBorders>
              <w:top w:val="nil"/>
              <w:left w:val="nil"/>
              <w:bottom w:val="single" w:sz="4" w:space="0" w:color="auto"/>
              <w:right w:val="single" w:sz="4" w:space="0" w:color="auto"/>
            </w:tcBorders>
            <w:shd w:val="clear" w:color="auto" w:fill="auto"/>
            <w:noWrap/>
            <w:vAlign w:val="bottom"/>
            <w:hideMark/>
          </w:tcPr>
          <w:p w14:paraId="4A9E1E0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Dorian West Blair</w:t>
            </w:r>
          </w:p>
        </w:tc>
        <w:tc>
          <w:tcPr>
            <w:tcW w:w="1536" w:type="dxa"/>
            <w:tcBorders>
              <w:top w:val="nil"/>
              <w:left w:val="nil"/>
              <w:bottom w:val="single" w:sz="4" w:space="0" w:color="auto"/>
              <w:right w:val="single" w:sz="4" w:space="0" w:color="auto"/>
            </w:tcBorders>
            <w:shd w:val="clear" w:color="auto" w:fill="auto"/>
            <w:noWrap/>
            <w:vAlign w:val="bottom"/>
            <w:hideMark/>
          </w:tcPr>
          <w:p w14:paraId="2EF3BE7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(650) 619-9719</w:t>
            </w:r>
          </w:p>
        </w:tc>
        <w:tc>
          <w:tcPr>
            <w:tcW w:w="1519" w:type="dxa"/>
            <w:tcBorders>
              <w:top w:val="nil"/>
              <w:left w:val="nil"/>
              <w:bottom w:val="single" w:sz="4" w:space="0" w:color="auto"/>
              <w:right w:val="single" w:sz="4" w:space="0" w:color="auto"/>
            </w:tcBorders>
            <w:shd w:val="clear" w:color="auto" w:fill="auto"/>
            <w:noWrap/>
            <w:vAlign w:val="bottom"/>
            <w:hideMark/>
          </w:tcPr>
          <w:p w14:paraId="57DF1B6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1611 Schiller Street</w:t>
            </w:r>
          </w:p>
        </w:tc>
        <w:tc>
          <w:tcPr>
            <w:tcW w:w="1094" w:type="dxa"/>
            <w:tcBorders>
              <w:top w:val="nil"/>
              <w:left w:val="nil"/>
              <w:bottom w:val="single" w:sz="4" w:space="0" w:color="auto"/>
              <w:right w:val="single" w:sz="4" w:space="0" w:color="auto"/>
            </w:tcBorders>
            <w:shd w:val="clear" w:color="auto" w:fill="auto"/>
            <w:noWrap/>
            <w:vAlign w:val="bottom"/>
            <w:hideMark/>
          </w:tcPr>
          <w:p w14:paraId="252BD48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Alameda</w:t>
            </w:r>
          </w:p>
        </w:tc>
        <w:tc>
          <w:tcPr>
            <w:tcW w:w="608" w:type="dxa"/>
            <w:tcBorders>
              <w:top w:val="nil"/>
              <w:left w:val="nil"/>
              <w:bottom w:val="single" w:sz="4" w:space="0" w:color="auto"/>
              <w:right w:val="single" w:sz="4" w:space="0" w:color="auto"/>
            </w:tcBorders>
            <w:shd w:val="clear" w:color="auto" w:fill="auto"/>
            <w:noWrap/>
            <w:vAlign w:val="bottom"/>
            <w:hideMark/>
          </w:tcPr>
          <w:p w14:paraId="1D8608A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3A06C9E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dorian@mydwbconsulting.com</w:t>
            </w:r>
          </w:p>
        </w:tc>
      </w:tr>
      <w:tr w:rsidR="00FA6D46" w:rsidRPr="007A4B74" w14:paraId="24E19930"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3967D0D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EEOGators</w:t>
            </w:r>
          </w:p>
        </w:tc>
        <w:tc>
          <w:tcPr>
            <w:tcW w:w="1111" w:type="dxa"/>
            <w:tcBorders>
              <w:top w:val="nil"/>
              <w:left w:val="nil"/>
              <w:bottom w:val="single" w:sz="4" w:space="0" w:color="auto"/>
              <w:right w:val="single" w:sz="4" w:space="0" w:color="auto"/>
            </w:tcBorders>
            <w:shd w:val="clear" w:color="auto" w:fill="auto"/>
            <w:noWrap/>
            <w:vAlign w:val="bottom"/>
            <w:hideMark/>
          </w:tcPr>
          <w:p w14:paraId="5EC4A9F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Melanie D. Popper</w:t>
            </w:r>
          </w:p>
        </w:tc>
        <w:tc>
          <w:tcPr>
            <w:tcW w:w="1536" w:type="dxa"/>
            <w:tcBorders>
              <w:top w:val="nil"/>
              <w:left w:val="nil"/>
              <w:bottom w:val="single" w:sz="4" w:space="0" w:color="auto"/>
              <w:right w:val="single" w:sz="4" w:space="0" w:color="auto"/>
            </w:tcBorders>
            <w:shd w:val="clear" w:color="auto" w:fill="auto"/>
            <w:noWrap/>
            <w:vAlign w:val="bottom"/>
            <w:hideMark/>
          </w:tcPr>
          <w:p w14:paraId="39BA4AD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(800) 678-8476</w:t>
            </w:r>
          </w:p>
        </w:tc>
        <w:tc>
          <w:tcPr>
            <w:tcW w:w="1519" w:type="dxa"/>
            <w:tcBorders>
              <w:top w:val="nil"/>
              <w:left w:val="nil"/>
              <w:bottom w:val="single" w:sz="4" w:space="0" w:color="auto"/>
              <w:right w:val="single" w:sz="4" w:space="0" w:color="auto"/>
            </w:tcBorders>
            <w:shd w:val="clear" w:color="auto" w:fill="auto"/>
            <w:noWrap/>
            <w:vAlign w:val="bottom"/>
            <w:hideMark/>
          </w:tcPr>
          <w:p w14:paraId="3AD6049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1935A Addison Street</w:t>
            </w:r>
          </w:p>
        </w:tc>
        <w:tc>
          <w:tcPr>
            <w:tcW w:w="1094" w:type="dxa"/>
            <w:tcBorders>
              <w:top w:val="nil"/>
              <w:left w:val="nil"/>
              <w:bottom w:val="single" w:sz="4" w:space="0" w:color="auto"/>
              <w:right w:val="single" w:sz="4" w:space="0" w:color="auto"/>
            </w:tcBorders>
            <w:shd w:val="clear" w:color="auto" w:fill="auto"/>
            <w:noWrap/>
            <w:vAlign w:val="bottom"/>
            <w:hideMark/>
          </w:tcPr>
          <w:p w14:paraId="3F7A7FE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5988939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7939C5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mpopper@eeogators.com</w:t>
            </w:r>
          </w:p>
        </w:tc>
      </w:tr>
      <w:tr w:rsidR="00FA6D46" w:rsidRPr="007A4B74" w14:paraId="45231FD2"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7DBE894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Employment Matters Conseling &amp; Consulting, LLP</w:t>
            </w:r>
          </w:p>
        </w:tc>
        <w:tc>
          <w:tcPr>
            <w:tcW w:w="1111" w:type="dxa"/>
            <w:tcBorders>
              <w:top w:val="nil"/>
              <w:left w:val="nil"/>
              <w:bottom w:val="single" w:sz="4" w:space="0" w:color="auto"/>
              <w:right w:val="single" w:sz="4" w:space="0" w:color="auto"/>
            </w:tcBorders>
            <w:shd w:val="clear" w:color="auto" w:fill="auto"/>
            <w:noWrap/>
            <w:vAlign w:val="bottom"/>
            <w:hideMark/>
          </w:tcPr>
          <w:p w14:paraId="11A51D2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Bethany M. Burnett</w:t>
            </w:r>
          </w:p>
        </w:tc>
        <w:tc>
          <w:tcPr>
            <w:tcW w:w="1536" w:type="dxa"/>
            <w:tcBorders>
              <w:top w:val="nil"/>
              <w:left w:val="nil"/>
              <w:bottom w:val="single" w:sz="4" w:space="0" w:color="auto"/>
              <w:right w:val="single" w:sz="4" w:space="0" w:color="auto"/>
            </w:tcBorders>
            <w:shd w:val="clear" w:color="auto" w:fill="auto"/>
            <w:noWrap/>
            <w:vAlign w:val="bottom"/>
            <w:hideMark/>
          </w:tcPr>
          <w:p w14:paraId="065CD34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935-1408</w:t>
            </w:r>
          </w:p>
        </w:tc>
        <w:tc>
          <w:tcPr>
            <w:tcW w:w="1519" w:type="dxa"/>
            <w:tcBorders>
              <w:top w:val="nil"/>
              <w:left w:val="nil"/>
              <w:bottom w:val="single" w:sz="4" w:space="0" w:color="auto"/>
              <w:right w:val="single" w:sz="4" w:space="0" w:color="auto"/>
            </w:tcBorders>
            <w:shd w:val="clear" w:color="auto" w:fill="auto"/>
            <w:noWrap/>
            <w:vAlign w:val="bottom"/>
            <w:hideMark/>
          </w:tcPr>
          <w:p w14:paraId="3221869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650 California Street, 7th Floor</w:t>
            </w:r>
          </w:p>
        </w:tc>
        <w:tc>
          <w:tcPr>
            <w:tcW w:w="1094" w:type="dxa"/>
            <w:tcBorders>
              <w:top w:val="nil"/>
              <w:left w:val="nil"/>
              <w:bottom w:val="single" w:sz="4" w:space="0" w:color="auto"/>
              <w:right w:val="single" w:sz="4" w:space="0" w:color="auto"/>
            </w:tcBorders>
            <w:shd w:val="clear" w:color="auto" w:fill="auto"/>
            <w:noWrap/>
            <w:vAlign w:val="bottom"/>
            <w:hideMark/>
          </w:tcPr>
          <w:p w14:paraId="4B35DD4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Fransicso</w:t>
            </w:r>
          </w:p>
        </w:tc>
        <w:tc>
          <w:tcPr>
            <w:tcW w:w="608" w:type="dxa"/>
            <w:tcBorders>
              <w:top w:val="nil"/>
              <w:left w:val="nil"/>
              <w:bottom w:val="single" w:sz="4" w:space="0" w:color="auto"/>
              <w:right w:val="single" w:sz="4" w:space="0" w:color="auto"/>
            </w:tcBorders>
            <w:shd w:val="clear" w:color="auto" w:fill="auto"/>
            <w:noWrap/>
            <w:vAlign w:val="bottom"/>
            <w:hideMark/>
          </w:tcPr>
          <w:p w14:paraId="6C768EA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1B4BC72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bkayburnett@emc2law.com</w:t>
            </w:r>
          </w:p>
        </w:tc>
      </w:tr>
      <w:tr w:rsidR="00FA6D46" w:rsidRPr="007A4B74" w14:paraId="424B6470"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F88852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Employment Practice Specialists</w:t>
            </w:r>
          </w:p>
        </w:tc>
        <w:tc>
          <w:tcPr>
            <w:tcW w:w="1111" w:type="dxa"/>
            <w:tcBorders>
              <w:top w:val="nil"/>
              <w:left w:val="nil"/>
              <w:bottom w:val="single" w:sz="4" w:space="0" w:color="auto"/>
              <w:right w:val="single" w:sz="4" w:space="0" w:color="auto"/>
            </w:tcBorders>
            <w:shd w:val="clear" w:color="auto" w:fill="auto"/>
            <w:noWrap/>
            <w:vAlign w:val="bottom"/>
            <w:hideMark/>
          </w:tcPr>
          <w:p w14:paraId="6369A03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Allison West</w:t>
            </w:r>
          </w:p>
        </w:tc>
        <w:tc>
          <w:tcPr>
            <w:tcW w:w="1536" w:type="dxa"/>
            <w:tcBorders>
              <w:top w:val="nil"/>
              <w:left w:val="nil"/>
              <w:bottom w:val="single" w:sz="4" w:space="0" w:color="auto"/>
              <w:right w:val="single" w:sz="4" w:space="0" w:color="auto"/>
            </w:tcBorders>
            <w:shd w:val="clear" w:color="auto" w:fill="auto"/>
            <w:noWrap/>
            <w:vAlign w:val="bottom"/>
            <w:hideMark/>
          </w:tcPr>
          <w:p w14:paraId="6633E62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(650) 922-4611</w:t>
            </w:r>
          </w:p>
        </w:tc>
        <w:tc>
          <w:tcPr>
            <w:tcW w:w="1519" w:type="dxa"/>
            <w:tcBorders>
              <w:top w:val="nil"/>
              <w:left w:val="nil"/>
              <w:bottom w:val="single" w:sz="4" w:space="0" w:color="auto"/>
              <w:right w:val="single" w:sz="4" w:space="0" w:color="auto"/>
            </w:tcBorders>
            <w:shd w:val="clear" w:color="auto" w:fill="auto"/>
            <w:noWrap/>
            <w:vAlign w:val="bottom"/>
            <w:hideMark/>
          </w:tcPr>
          <w:p w14:paraId="701111E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446 Old Country Road, #100-328</w:t>
            </w:r>
          </w:p>
        </w:tc>
        <w:tc>
          <w:tcPr>
            <w:tcW w:w="1094" w:type="dxa"/>
            <w:tcBorders>
              <w:top w:val="nil"/>
              <w:left w:val="nil"/>
              <w:bottom w:val="single" w:sz="4" w:space="0" w:color="auto"/>
              <w:right w:val="single" w:sz="4" w:space="0" w:color="auto"/>
            </w:tcBorders>
            <w:shd w:val="clear" w:color="auto" w:fill="auto"/>
            <w:noWrap/>
            <w:vAlign w:val="bottom"/>
            <w:hideMark/>
          </w:tcPr>
          <w:p w14:paraId="59E98DE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Pacifica</w:t>
            </w:r>
          </w:p>
        </w:tc>
        <w:tc>
          <w:tcPr>
            <w:tcW w:w="608" w:type="dxa"/>
            <w:tcBorders>
              <w:top w:val="nil"/>
              <w:left w:val="nil"/>
              <w:bottom w:val="single" w:sz="4" w:space="0" w:color="auto"/>
              <w:right w:val="single" w:sz="4" w:space="0" w:color="auto"/>
            </w:tcBorders>
            <w:shd w:val="clear" w:color="auto" w:fill="auto"/>
            <w:noWrap/>
            <w:vAlign w:val="bottom"/>
            <w:hideMark/>
          </w:tcPr>
          <w:p w14:paraId="6FF6E5C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DD93EC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awest@employmentpractices.net</w:t>
            </w:r>
          </w:p>
        </w:tc>
      </w:tr>
      <w:tr w:rsidR="00FA6D46" w:rsidRPr="007A4B74" w14:paraId="099EA826"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159036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Folger Levin LLP</w:t>
            </w:r>
          </w:p>
        </w:tc>
        <w:tc>
          <w:tcPr>
            <w:tcW w:w="1111" w:type="dxa"/>
            <w:tcBorders>
              <w:top w:val="nil"/>
              <w:left w:val="nil"/>
              <w:bottom w:val="single" w:sz="4" w:space="0" w:color="auto"/>
              <w:right w:val="single" w:sz="4" w:space="0" w:color="auto"/>
            </w:tcBorders>
            <w:shd w:val="clear" w:color="auto" w:fill="auto"/>
            <w:noWrap/>
            <w:vAlign w:val="bottom"/>
            <w:hideMark/>
          </w:tcPr>
          <w:p w14:paraId="2EE4D47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Rocha Jones</w:t>
            </w:r>
          </w:p>
        </w:tc>
        <w:tc>
          <w:tcPr>
            <w:tcW w:w="1536" w:type="dxa"/>
            <w:tcBorders>
              <w:top w:val="nil"/>
              <w:left w:val="nil"/>
              <w:bottom w:val="single" w:sz="4" w:space="0" w:color="auto"/>
              <w:right w:val="single" w:sz="4" w:space="0" w:color="auto"/>
            </w:tcBorders>
            <w:shd w:val="clear" w:color="auto" w:fill="auto"/>
            <w:noWrap/>
            <w:vAlign w:val="bottom"/>
            <w:hideMark/>
          </w:tcPr>
          <w:p w14:paraId="1BB7ED1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625-1085</w:t>
            </w:r>
          </w:p>
        </w:tc>
        <w:tc>
          <w:tcPr>
            <w:tcW w:w="1519" w:type="dxa"/>
            <w:tcBorders>
              <w:top w:val="nil"/>
              <w:left w:val="nil"/>
              <w:bottom w:val="single" w:sz="4" w:space="0" w:color="auto"/>
              <w:right w:val="single" w:sz="4" w:space="0" w:color="auto"/>
            </w:tcBorders>
            <w:shd w:val="clear" w:color="auto" w:fill="auto"/>
            <w:noWrap/>
            <w:vAlign w:val="bottom"/>
            <w:hideMark/>
          </w:tcPr>
          <w:p w14:paraId="7A0E671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33 New Montgomery Street, 19th Floor</w:t>
            </w:r>
          </w:p>
        </w:tc>
        <w:tc>
          <w:tcPr>
            <w:tcW w:w="1094" w:type="dxa"/>
            <w:tcBorders>
              <w:top w:val="nil"/>
              <w:left w:val="nil"/>
              <w:bottom w:val="single" w:sz="4" w:space="0" w:color="auto"/>
              <w:right w:val="single" w:sz="4" w:space="0" w:color="auto"/>
            </w:tcBorders>
            <w:shd w:val="clear" w:color="auto" w:fill="auto"/>
            <w:noWrap/>
            <w:vAlign w:val="bottom"/>
            <w:hideMark/>
          </w:tcPr>
          <w:p w14:paraId="1596976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4D3A47F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4FE7C5D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rjones@folgerlevin.com</w:t>
            </w:r>
          </w:p>
        </w:tc>
      </w:tr>
      <w:tr w:rsidR="00FA6D46" w:rsidRPr="007A4B74" w14:paraId="30CDA1DA"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6A56CC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Garcia &amp; Gurney, ALC</w:t>
            </w:r>
          </w:p>
        </w:tc>
        <w:tc>
          <w:tcPr>
            <w:tcW w:w="1111" w:type="dxa"/>
            <w:tcBorders>
              <w:top w:val="nil"/>
              <w:left w:val="nil"/>
              <w:bottom w:val="single" w:sz="4" w:space="0" w:color="auto"/>
              <w:right w:val="single" w:sz="4" w:space="0" w:color="auto"/>
            </w:tcBorders>
            <w:shd w:val="clear" w:color="auto" w:fill="auto"/>
            <w:noWrap/>
            <w:vAlign w:val="bottom"/>
            <w:hideMark/>
          </w:tcPr>
          <w:p w14:paraId="334A15B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Phyllis Simon</w:t>
            </w:r>
          </w:p>
        </w:tc>
        <w:tc>
          <w:tcPr>
            <w:tcW w:w="1536" w:type="dxa"/>
            <w:tcBorders>
              <w:top w:val="nil"/>
              <w:left w:val="nil"/>
              <w:bottom w:val="single" w:sz="4" w:space="0" w:color="auto"/>
              <w:right w:val="single" w:sz="4" w:space="0" w:color="auto"/>
            </w:tcBorders>
            <w:shd w:val="clear" w:color="auto" w:fill="auto"/>
            <w:noWrap/>
            <w:vAlign w:val="bottom"/>
            <w:hideMark/>
          </w:tcPr>
          <w:p w14:paraId="3C309D2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(925) 223- 6573</w:t>
            </w:r>
          </w:p>
        </w:tc>
        <w:tc>
          <w:tcPr>
            <w:tcW w:w="1519" w:type="dxa"/>
            <w:tcBorders>
              <w:top w:val="nil"/>
              <w:left w:val="nil"/>
              <w:bottom w:val="single" w:sz="4" w:space="0" w:color="auto"/>
              <w:right w:val="single" w:sz="4" w:space="0" w:color="auto"/>
            </w:tcBorders>
            <w:shd w:val="clear" w:color="auto" w:fill="auto"/>
            <w:noWrap/>
            <w:vAlign w:val="bottom"/>
            <w:hideMark/>
          </w:tcPr>
          <w:p w14:paraId="300A6C9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6700 Koll Center Parkway, Ste 330</w:t>
            </w:r>
          </w:p>
        </w:tc>
        <w:tc>
          <w:tcPr>
            <w:tcW w:w="1094" w:type="dxa"/>
            <w:tcBorders>
              <w:top w:val="nil"/>
              <w:left w:val="nil"/>
              <w:bottom w:val="single" w:sz="4" w:space="0" w:color="auto"/>
              <w:right w:val="single" w:sz="4" w:space="0" w:color="auto"/>
            </w:tcBorders>
            <w:shd w:val="clear" w:color="auto" w:fill="auto"/>
            <w:noWrap/>
            <w:vAlign w:val="bottom"/>
            <w:hideMark/>
          </w:tcPr>
          <w:p w14:paraId="1AF49AE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Pleasanton</w:t>
            </w:r>
          </w:p>
        </w:tc>
        <w:tc>
          <w:tcPr>
            <w:tcW w:w="608" w:type="dxa"/>
            <w:tcBorders>
              <w:top w:val="nil"/>
              <w:left w:val="nil"/>
              <w:bottom w:val="single" w:sz="4" w:space="0" w:color="auto"/>
              <w:right w:val="single" w:sz="4" w:space="0" w:color="auto"/>
            </w:tcBorders>
            <w:shd w:val="clear" w:color="auto" w:fill="auto"/>
            <w:noWrap/>
            <w:vAlign w:val="bottom"/>
            <w:hideMark/>
          </w:tcPr>
          <w:p w14:paraId="34E72C5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239BF33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psimon@garciagurney.com</w:t>
            </w:r>
          </w:p>
        </w:tc>
      </w:tr>
      <w:tr w:rsidR="00FA6D46" w:rsidRPr="007A4B74" w14:paraId="2EE9671C"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5BC6F61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Gleicher Law Office, PC</w:t>
            </w:r>
          </w:p>
        </w:tc>
        <w:tc>
          <w:tcPr>
            <w:tcW w:w="1111" w:type="dxa"/>
            <w:tcBorders>
              <w:top w:val="nil"/>
              <w:left w:val="nil"/>
              <w:bottom w:val="single" w:sz="4" w:space="0" w:color="auto"/>
              <w:right w:val="single" w:sz="4" w:space="0" w:color="auto"/>
            </w:tcBorders>
            <w:shd w:val="clear" w:color="auto" w:fill="auto"/>
            <w:noWrap/>
            <w:vAlign w:val="bottom"/>
            <w:hideMark/>
          </w:tcPr>
          <w:p w14:paraId="7ADCD98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D'Anne Gleicher</w:t>
            </w:r>
          </w:p>
        </w:tc>
        <w:tc>
          <w:tcPr>
            <w:tcW w:w="1536" w:type="dxa"/>
            <w:tcBorders>
              <w:top w:val="nil"/>
              <w:left w:val="nil"/>
              <w:bottom w:val="single" w:sz="4" w:space="0" w:color="auto"/>
              <w:right w:val="single" w:sz="4" w:space="0" w:color="auto"/>
            </w:tcBorders>
            <w:shd w:val="clear" w:color="auto" w:fill="auto"/>
            <w:noWrap/>
            <w:vAlign w:val="bottom"/>
            <w:hideMark/>
          </w:tcPr>
          <w:p w14:paraId="0591065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(650) 843-5076</w:t>
            </w:r>
          </w:p>
        </w:tc>
        <w:tc>
          <w:tcPr>
            <w:tcW w:w="1519" w:type="dxa"/>
            <w:tcBorders>
              <w:top w:val="nil"/>
              <w:left w:val="nil"/>
              <w:bottom w:val="single" w:sz="4" w:space="0" w:color="auto"/>
              <w:right w:val="single" w:sz="4" w:space="0" w:color="auto"/>
            </w:tcBorders>
            <w:shd w:val="clear" w:color="auto" w:fill="auto"/>
            <w:noWrap/>
            <w:vAlign w:val="bottom"/>
            <w:hideMark/>
          </w:tcPr>
          <w:p w14:paraId="27AC7DB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2233 Santa Clara Ave.</w:t>
            </w:r>
          </w:p>
        </w:tc>
        <w:tc>
          <w:tcPr>
            <w:tcW w:w="1094" w:type="dxa"/>
            <w:tcBorders>
              <w:top w:val="nil"/>
              <w:left w:val="nil"/>
              <w:bottom w:val="single" w:sz="4" w:space="0" w:color="auto"/>
              <w:right w:val="single" w:sz="4" w:space="0" w:color="auto"/>
            </w:tcBorders>
            <w:shd w:val="clear" w:color="auto" w:fill="auto"/>
            <w:noWrap/>
            <w:vAlign w:val="bottom"/>
            <w:hideMark/>
          </w:tcPr>
          <w:p w14:paraId="1F5E931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Alameda</w:t>
            </w:r>
          </w:p>
        </w:tc>
        <w:tc>
          <w:tcPr>
            <w:tcW w:w="608" w:type="dxa"/>
            <w:tcBorders>
              <w:top w:val="nil"/>
              <w:left w:val="nil"/>
              <w:bottom w:val="single" w:sz="4" w:space="0" w:color="auto"/>
              <w:right w:val="single" w:sz="4" w:space="0" w:color="auto"/>
            </w:tcBorders>
            <w:shd w:val="clear" w:color="auto" w:fill="auto"/>
            <w:noWrap/>
            <w:vAlign w:val="bottom"/>
            <w:hideMark/>
          </w:tcPr>
          <w:p w14:paraId="0A3EB8F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234BD2F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dgleicher@dgleicher.com</w:t>
            </w:r>
          </w:p>
        </w:tc>
      </w:tr>
      <w:tr w:rsidR="00FA6D46" w:rsidRPr="007A4B74" w14:paraId="4B8B0BCE"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4B25700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GSOGM</w:t>
            </w:r>
          </w:p>
        </w:tc>
        <w:tc>
          <w:tcPr>
            <w:tcW w:w="1111" w:type="dxa"/>
            <w:tcBorders>
              <w:top w:val="nil"/>
              <w:left w:val="nil"/>
              <w:bottom w:val="single" w:sz="4" w:space="0" w:color="auto"/>
              <w:right w:val="single" w:sz="4" w:space="0" w:color="auto"/>
            </w:tcBorders>
            <w:shd w:val="clear" w:color="auto" w:fill="auto"/>
            <w:noWrap/>
            <w:vAlign w:val="bottom"/>
            <w:hideMark/>
          </w:tcPr>
          <w:p w14:paraId="76482BC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Magdalena Ridley McQuilla</w:t>
            </w:r>
          </w:p>
        </w:tc>
        <w:tc>
          <w:tcPr>
            <w:tcW w:w="1536" w:type="dxa"/>
            <w:tcBorders>
              <w:top w:val="nil"/>
              <w:left w:val="nil"/>
              <w:bottom w:val="single" w:sz="4" w:space="0" w:color="auto"/>
              <w:right w:val="single" w:sz="4" w:space="0" w:color="auto"/>
            </w:tcBorders>
            <w:shd w:val="clear" w:color="auto" w:fill="auto"/>
            <w:noWrap/>
            <w:vAlign w:val="bottom"/>
            <w:hideMark/>
          </w:tcPr>
          <w:p w14:paraId="49C4BD6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(707) 545-1660</w:t>
            </w:r>
          </w:p>
        </w:tc>
        <w:tc>
          <w:tcPr>
            <w:tcW w:w="1519" w:type="dxa"/>
            <w:tcBorders>
              <w:top w:val="nil"/>
              <w:left w:val="nil"/>
              <w:bottom w:val="single" w:sz="4" w:space="0" w:color="auto"/>
              <w:right w:val="single" w:sz="4" w:space="0" w:color="auto"/>
            </w:tcBorders>
            <w:shd w:val="clear" w:color="auto" w:fill="auto"/>
            <w:noWrap/>
            <w:vAlign w:val="bottom"/>
            <w:hideMark/>
          </w:tcPr>
          <w:p w14:paraId="1BA2C3C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90 South E Street, Suite 300</w:t>
            </w:r>
          </w:p>
        </w:tc>
        <w:tc>
          <w:tcPr>
            <w:tcW w:w="1094" w:type="dxa"/>
            <w:tcBorders>
              <w:top w:val="nil"/>
              <w:left w:val="nil"/>
              <w:bottom w:val="single" w:sz="4" w:space="0" w:color="auto"/>
              <w:right w:val="single" w:sz="4" w:space="0" w:color="auto"/>
            </w:tcBorders>
            <w:shd w:val="clear" w:color="auto" w:fill="auto"/>
            <w:noWrap/>
            <w:vAlign w:val="bottom"/>
            <w:hideMark/>
          </w:tcPr>
          <w:p w14:paraId="4E3E6FD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Santa Rosa</w:t>
            </w:r>
          </w:p>
        </w:tc>
        <w:tc>
          <w:tcPr>
            <w:tcW w:w="608" w:type="dxa"/>
            <w:tcBorders>
              <w:top w:val="nil"/>
              <w:left w:val="nil"/>
              <w:bottom w:val="single" w:sz="4" w:space="0" w:color="auto"/>
              <w:right w:val="single" w:sz="4" w:space="0" w:color="auto"/>
            </w:tcBorders>
            <w:shd w:val="clear" w:color="auto" w:fill="auto"/>
            <w:noWrap/>
            <w:vAlign w:val="bottom"/>
            <w:hideMark/>
          </w:tcPr>
          <w:p w14:paraId="4C55087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7533492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mmcquilla@gearylaw.com</w:t>
            </w:r>
          </w:p>
        </w:tc>
      </w:tr>
      <w:tr w:rsidR="00FA6D46" w:rsidRPr="007A4B74" w14:paraId="7DB80B6F"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3050AA3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Hankins Law - Equity Workplace Investigations</w:t>
            </w:r>
          </w:p>
        </w:tc>
        <w:tc>
          <w:tcPr>
            <w:tcW w:w="1111" w:type="dxa"/>
            <w:tcBorders>
              <w:top w:val="nil"/>
              <w:left w:val="nil"/>
              <w:bottom w:val="single" w:sz="4" w:space="0" w:color="auto"/>
              <w:right w:val="single" w:sz="4" w:space="0" w:color="auto"/>
            </w:tcBorders>
            <w:shd w:val="clear" w:color="auto" w:fill="auto"/>
            <w:noWrap/>
            <w:vAlign w:val="bottom"/>
            <w:hideMark/>
          </w:tcPr>
          <w:p w14:paraId="219DD0C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Winter Hankins</w:t>
            </w:r>
          </w:p>
        </w:tc>
        <w:tc>
          <w:tcPr>
            <w:tcW w:w="1536" w:type="dxa"/>
            <w:tcBorders>
              <w:top w:val="nil"/>
              <w:left w:val="nil"/>
              <w:bottom w:val="single" w:sz="4" w:space="0" w:color="auto"/>
              <w:right w:val="single" w:sz="4" w:space="0" w:color="auto"/>
            </w:tcBorders>
            <w:shd w:val="clear" w:color="auto" w:fill="auto"/>
            <w:noWrap/>
            <w:vAlign w:val="bottom"/>
            <w:hideMark/>
          </w:tcPr>
          <w:p w14:paraId="3E60086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375-8115</w:t>
            </w:r>
          </w:p>
        </w:tc>
        <w:tc>
          <w:tcPr>
            <w:tcW w:w="1519" w:type="dxa"/>
            <w:tcBorders>
              <w:top w:val="nil"/>
              <w:left w:val="nil"/>
              <w:bottom w:val="single" w:sz="4" w:space="0" w:color="auto"/>
              <w:right w:val="single" w:sz="4" w:space="0" w:color="auto"/>
            </w:tcBorders>
            <w:shd w:val="clear" w:color="auto" w:fill="auto"/>
            <w:noWrap/>
            <w:vAlign w:val="bottom"/>
            <w:hideMark/>
          </w:tcPr>
          <w:p w14:paraId="052E957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1901 Harrison Street, Suite 1100</w:t>
            </w:r>
          </w:p>
        </w:tc>
        <w:tc>
          <w:tcPr>
            <w:tcW w:w="1094" w:type="dxa"/>
            <w:tcBorders>
              <w:top w:val="nil"/>
              <w:left w:val="nil"/>
              <w:bottom w:val="single" w:sz="4" w:space="0" w:color="auto"/>
              <w:right w:val="single" w:sz="4" w:space="0" w:color="auto"/>
            </w:tcBorders>
            <w:shd w:val="clear" w:color="auto" w:fill="auto"/>
            <w:noWrap/>
            <w:vAlign w:val="bottom"/>
            <w:hideMark/>
          </w:tcPr>
          <w:p w14:paraId="67296F8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Oakland, CA</w:t>
            </w:r>
          </w:p>
        </w:tc>
        <w:tc>
          <w:tcPr>
            <w:tcW w:w="608" w:type="dxa"/>
            <w:tcBorders>
              <w:top w:val="nil"/>
              <w:left w:val="nil"/>
              <w:bottom w:val="single" w:sz="4" w:space="0" w:color="auto"/>
              <w:right w:val="single" w:sz="4" w:space="0" w:color="auto"/>
            </w:tcBorders>
            <w:shd w:val="clear" w:color="auto" w:fill="auto"/>
            <w:noWrap/>
            <w:vAlign w:val="bottom"/>
            <w:hideMark/>
          </w:tcPr>
          <w:p w14:paraId="3BA8010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373B6C5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whankins@hankins.law</w:t>
            </w:r>
          </w:p>
        </w:tc>
      </w:tr>
      <w:tr w:rsidR="00FA6D46" w:rsidRPr="007A4B74" w14:paraId="2B7E1F75"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189BAC9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Hirschfeld Kraemer LLP</w:t>
            </w:r>
          </w:p>
        </w:tc>
        <w:tc>
          <w:tcPr>
            <w:tcW w:w="1111" w:type="dxa"/>
            <w:tcBorders>
              <w:top w:val="nil"/>
              <w:left w:val="nil"/>
              <w:bottom w:val="single" w:sz="4" w:space="0" w:color="auto"/>
              <w:right w:val="single" w:sz="4" w:space="0" w:color="auto"/>
            </w:tcBorders>
            <w:shd w:val="clear" w:color="auto" w:fill="auto"/>
            <w:noWrap/>
            <w:vAlign w:val="bottom"/>
            <w:hideMark/>
          </w:tcPr>
          <w:p w14:paraId="2739F6A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Adam Maldonado</w:t>
            </w:r>
          </w:p>
        </w:tc>
        <w:tc>
          <w:tcPr>
            <w:tcW w:w="1536" w:type="dxa"/>
            <w:tcBorders>
              <w:top w:val="nil"/>
              <w:left w:val="nil"/>
              <w:bottom w:val="single" w:sz="4" w:space="0" w:color="auto"/>
              <w:right w:val="single" w:sz="4" w:space="0" w:color="auto"/>
            </w:tcBorders>
            <w:shd w:val="clear" w:color="auto" w:fill="auto"/>
            <w:noWrap/>
            <w:vAlign w:val="bottom"/>
            <w:hideMark/>
          </w:tcPr>
          <w:p w14:paraId="75B8228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722-9122</w:t>
            </w:r>
          </w:p>
        </w:tc>
        <w:tc>
          <w:tcPr>
            <w:tcW w:w="1519" w:type="dxa"/>
            <w:tcBorders>
              <w:top w:val="nil"/>
              <w:left w:val="nil"/>
              <w:bottom w:val="single" w:sz="4" w:space="0" w:color="auto"/>
              <w:right w:val="single" w:sz="4" w:space="0" w:color="auto"/>
            </w:tcBorders>
            <w:shd w:val="clear" w:color="auto" w:fill="auto"/>
            <w:noWrap/>
            <w:vAlign w:val="bottom"/>
            <w:hideMark/>
          </w:tcPr>
          <w:p w14:paraId="3412A32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456 Montgomery St., Suite 2200</w:t>
            </w:r>
          </w:p>
        </w:tc>
        <w:tc>
          <w:tcPr>
            <w:tcW w:w="1094" w:type="dxa"/>
            <w:tcBorders>
              <w:top w:val="nil"/>
              <w:left w:val="nil"/>
              <w:bottom w:val="single" w:sz="4" w:space="0" w:color="auto"/>
              <w:right w:val="single" w:sz="4" w:space="0" w:color="auto"/>
            </w:tcBorders>
            <w:shd w:val="clear" w:color="auto" w:fill="auto"/>
            <w:noWrap/>
            <w:vAlign w:val="bottom"/>
            <w:hideMark/>
          </w:tcPr>
          <w:p w14:paraId="4A0951C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6294086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412421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amaldonado@hkemploymentlaw.com</w:t>
            </w:r>
          </w:p>
        </w:tc>
      </w:tr>
      <w:tr w:rsidR="00FA6D46" w:rsidRPr="007A4B74" w14:paraId="15750465"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089A0B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Hulst &amp; Handler</w:t>
            </w:r>
          </w:p>
        </w:tc>
        <w:tc>
          <w:tcPr>
            <w:tcW w:w="1111" w:type="dxa"/>
            <w:tcBorders>
              <w:top w:val="nil"/>
              <w:left w:val="nil"/>
              <w:bottom w:val="single" w:sz="4" w:space="0" w:color="auto"/>
              <w:right w:val="single" w:sz="4" w:space="0" w:color="auto"/>
            </w:tcBorders>
            <w:shd w:val="clear" w:color="auto" w:fill="auto"/>
            <w:noWrap/>
            <w:vAlign w:val="bottom"/>
            <w:hideMark/>
          </w:tcPr>
          <w:p w14:paraId="5AE6BAA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Gabrielle Handler Marks</w:t>
            </w:r>
          </w:p>
        </w:tc>
        <w:tc>
          <w:tcPr>
            <w:tcW w:w="1536" w:type="dxa"/>
            <w:tcBorders>
              <w:top w:val="nil"/>
              <w:left w:val="nil"/>
              <w:bottom w:val="single" w:sz="4" w:space="0" w:color="auto"/>
              <w:right w:val="single" w:sz="4" w:space="0" w:color="auto"/>
            </w:tcBorders>
            <w:shd w:val="clear" w:color="auto" w:fill="auto"/>
            <w:noWrap/>
            <w:vAlign w:val="bottom"/>
            <w:hideMark/>
          </w:tcPr>
          <w:p w14:paraId="6093B1B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(925) 658-2334</w:t>
            </w:r>
          </w:p>
        </w:tc>
        <w:tc>
          <w:tcPr>
            <w:tcW w:w="1519" w:type="dxa"/>
            <w:tcBorders>
              <w:top w:val="nil"/>
              <w:left w:val="nil"/>
              <w:bottom w:val="single" w:sz="4" w:space="0" w:color="auto"/>
              <w:right w:val="single" w:sz="4" w:space="0" w:color="auto"/>
            </w:tcBorders>
            <w:shd w:val="clear" w:color="auto" w:fill="auto"/>
            <w:noWrap/>
            <w:vAlign w:val="bottom"/>
            <w:hideMark/>
          </w:tcPr>
          <w:p w14:paraId="1D16C9C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710 Broderick St.</w:t>
            </w:r>
          </w:p>
        </w:tc>
        <w:tc>
          <w:tcPr>
            <w:tcW w:w="1094" w:type="dxa"/>
            <w:tcBorders>
              <w:top w:val="nil"/>
              <w:left w:val="nil"/>
              <w:bottom w:val="single" w:sz="4" w:space="0" w:color="auto"/>
              <w:right w:val="single" w:sz="4" w:space="0" w:color="auto"/>
            </w:tcBorders>
            <w:shd w:val="clear" w:color="auto" w:fill="auto"/>
            <w:noWrap/>
            <w:vAlign w:val="bottom"/>
            <w:hideMark/>
          </w:tcPr>
          <w:p w14:paraId="0E468AA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4342734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74D244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gabi@helsthandler.com</w:t>
            </w:r>
          </w:p>
        </w:tc>
      </w:tr>
      <w:tr w:rsidR="00FA6D46" w:rsidRPr="007A4B74" w14:paraId="01BE9ACF"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4536594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Hulst &amp; Handler</w:t>
            </w:r>
          </w:p>
        </w:tc>
        <w:tc>
          <w:tcPr>
            <w:tcW w:w="1111" w:type="dxa"/>
            <w:tcBorders>
              <w:top w:val="nil"/>
              <w:left w:val="nil"/>
              <w:bottom w:val="single" w:sz="4" w:space="0" w:color="auto"/>
              <w:right w:val="single" w:sz="4" w:space="0" w:color="auto"/>
            </w:tcBorders>
            <w:shd w:val="clear" w:color="auto" w:fill="auto"/>
            <w:noWrap/>
            <w:vAlign w:val="bottom"/>
            <w:hideMark/>
          </w:tcPr>
          <w:p w14:paraId="510CCB2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Rachel Hulst</w:t>
            </w:r>
          </w:p>
        </w:tc>
        <w:tc>
          <w:tcPr>
            <w:tcW w:w="1536" w:type="dxa"/>
            <w:tcBorders>
              <w:top w:val="nil"/>
              <w:left w:val="nil"/>
              <w:bottom w:val="single" w:sz="4" w:space="0" w:color="auto"/>
              <w:right w:val="single" w:sz="4" w:space="0" w:color="auto"/>
            </w:tcBorders>
            <w:shd w:val="clear" w:color="auto" w:fill="auto"/>
            <w:noWrap/>
            <w:vAlign w:val="bottom"/>
            <w:hideMark/>
          </w:tcPr>
          <w:p w14:paraId="72DB158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935-1408</w:t>
            </w:r>
          </w:p>
        </w:tc>
        <w:tc>
          <w:tcPr>
            <w:tcW w:w="1519" w:type="dxa"/>
            <w:tcBorders>
              <w:top w:val="nil"/>
              <w:left w:val="nil"/>
              <w:bottom w:val="single" w:sz="4" w:space="0" w:color="auto"/>
              <w:right w:val="single" w:sz="4" w:space="0" w:color="auto"/>
            </w:tcBorders>
            <w:shd w:val="clear" w:color="auto" w:fill="auto"/>
            <w:noWrap/>
            <w:vAlign w:val="bottom"/>
            <w:hideMark/>
          </w:tcPr>
          <w:p w14:paraId="59D68F6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 Mountainview Lane</w:t>
            </w:r>
          </w:p>
        </w:tc>
        <w:tc>
          <w:tcPr>
            <w:tcW w:w="1094" w:type="dxa"/>
            <w:tcBorders>
              <w:top w:val="nil"/>
              <w:left w:val="nil"/>
              <w:bottom w:val="single" w:sz="4" w:space="0" w:color="auto"/>
              <w:right w:val="single" w:sz="4" w:space="0" w:color="auto"/>
            </w:tcBorders>
            <w:shd w:val="clear" w:color="auto" w:fill="auto"/>
            <w:noWrap/>
            <w:vAlign w:val="bottom"/>
            <w:hideMark/>
          </w:tcPr>
          <w:p w14:paraId="1748197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Lafayette</w:t>
            </w:r>
          </w:p>
        </w:tc>
        <w:tc>
          <w:tcPr>
            <w:tcW w:w="608" w:type="dxa"/>
            <w:tcBorders>
              <w:top w:val="nil"/>
              <w:left w:val="nil"/>
              <w:bottom w:val="single" w:sz="4" w:space="0" w:color="auto"/>
              <w:right w:val="single" w:sz="4" w:space="0" w:color="auto"/>
            </w:tcBorders>
            <w:shd w:val="clear" w:color="auto" w:fill="auto"/>
            <w:noWrap/>
            <w:vAlign w:val="bottom"/>
            <w:hideMark/>
          </w:tcPr>
          <w:p w14:paraId="4406BDA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51A6A96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rachel@hulsthandler.com</w:t>
            </w:r>
          </w:p>
        </w:tc>
      </w:tr>
      <w:tr w:rsidR="00FA6D46" w:rsidRPr="007A4B74" w14:paraId="2D940DC5"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845B35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Insight Counsel</w:t>
            </w:r>
          </w:p>
        </w:tc>
        <w:tc>
          <w:tcPr>
            <w:tcW w:w="1111" w:type="dxa"/>
            <w:tcBorders>
              <w:top w:val="nil"/>
              <w:left w:val="nil"/>
              <w:bottom w:val="single" w:sz="4" w:space="0" w:color="auto"/>
              <w:right w:val="single" w:sz="4" w:space="0" w:color="auto"/>
            </w:tcBorders>
            <w:shd w:val="clear" w:color="auto" w:fill="auto"/>
            <w:noWrap/>
            <w:vAlign w:val="bottom"/>
            <w:hideMark/>
          </w:tcPr>
          <w:p w14:paraId="74FEF18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Brittny Bottorff</w:t>
            </w:r>
          </w:p>
        </w:tc>
        <w:tc>
          <w:tcPr>
            <w:tcW w:w="1536" w:type="dxa"/>
            <w:tcBorders>
              <w:top w:val="nil"/>
              <w:left w:val="nil"/>
              <w:bottom w:val="single" w:sz="4" w:space="0" w:color="auto"/>
              <w:right w:val="single" w:sz="4" w:space="0" w:color="auto"/>
            </w:tcBorders>
            <w:shd w:val="clear" w:color="auto" w:fill="auto"/>
            <w:noWrap/>
            <w:vAlign w:val="bottom"/>
            <w:hideMark/>
          </w:tcPr>
          <w:p w14:paraId="73845A0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(669) 293-7520</w:t>
            </w:r>
          </w:p>
        </w:tc>
        <w:tc>
          <w:tcPr>
            <w:tcW w:w="1519" w:type="dxa"/>
            <w:tcBorders>
              <w:top w:val="nil"/>
              <w:left w:val="nil"/>
              <w:bottom w:val="single" w:sz="4" w:space="0" w:color="auto"/>
              <w:right w:val="single" w:sz="4" w:space="0" w:color="auto"/>
            </w:tcBorders>
            <w:shd w:val="clear" w:color="auto" w:fill="auto"/>
            <w:noWrap/>
            <w:vAlign w:val="bottom"/>
            <w:hideMark/>
          </w:tcPr>
          <w:p w14:paraId="377E2CF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 Blackfield Drive, Suite 2, No. 227</w:t>
            </w:r>
          </w:p>
        </w:tc>
        <w:tc>
          <w:tcPr>
            <w:tcW w:w="1094" w:type="dxa"/>
            <w:tcBorders>
              <w:top w:val="nil"/>
              <w:left w:val="nil"/>
              <w:bottom w:val="single" w:sz="4" w:space="0" w:color="auto"/>
              <w:right w:val="single" w:sz="4" w:space="0" w:color="auto"/>
            </w:tcBorders>
            <w:shd w:val="clear" w:color="auto" w:fill="auto"/>
            <w:noWrap/>
            <w:vAlign w:val="bottom"/>
            <w:hideMark/>
          </w:tcPr>
          <w:p w14:paraId="7E8EB2C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Tiburon</w:t>
            </w:r>
          </w:p>
        </w:tc>
        <w:tc>
          <w:tcPr>
            <w:tcW w:w="608" w:type="dxa"/>
            <w:tcBorders>
              <w:top w:val="nil"/>
              <w:left w:val="nil"/>
              <w:bottom w:val="single" w:sz="4" w:space="0" w:color="auto"/>
              <w:right w:val="single" w:sz="4" w:space="0" w:color="auto"/>
            </w:tcBorders>
            <w:shd w:val="clear" w:color="auto" w:fill="auto"/>
            <w:noWrap/>
            <w:vAlign w:val="bottom"/>
            <w:hideMark/>
          </w:tcPr>
          <w:p w14:paraId="436E447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7845ECA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brittny@insightcounsel.com</w:t>
            </w:r>
          </w:p>
        </w:tc>
      </w:tr>
      <w:tr w:rsidR="00FA6D46" w:rsidRPr="007A4B74" w14:paraId="6E96373D"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3E10F6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Insight Counsel LLP</w:t>
            </w:r>
          </w:p>
        </w:tc>
        <w:tc>
          <w:tcPr>
            <w:tcW w:w="1111" w:type="dxa"/>
            <w:tcBorders>
              <w:top w:val="nil"/>
              <w:left w:val="nil"/>
              <w:bottom w:val="single" w:sz="4" w:space="0" w:color="auto"/>
              <w:right w:val="single" w:sz="4" w:space="0" w:color="auto"/>
            </w:tcBorders>
            <w:shd w:val="clear" w:color="auto" w:fill="auto"/>
            <w:noWrap/>
            <w:vAlign w:val="bottom"/>
            <w:hideMark/>
          </w:tcPr>
          <w:p w14:paraId="0C192EF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Kym McCourt</w:t>
            </w:r>
          </w:p>
        </w:tc>
        <w:tc>
          <w:tcPr>
            <w:tcW w:w="1536" w:type="dxa"/>
            <w:tcBorders>
              <w:top w:val="nil"/>
              <w:left w:val="nil"/>
              <w:bottom w:val="single" w:sz="4" w:space="0" w:color="auto"/>
              <w:right w:val="single" w:sz="4" w:space="0" w:color="auto"/>
            </w:tcBorders>
            <w:shd w:val="clear" w:color="auto" w:fill="auto"/>
            <w:noWrap/>
            <w:vAlign w:val="bottom"/>
            <w:hideMark/>
          </w:tcPr>
          <w:p w14:paraId="3D2BDBA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728-4041</w:t>
            </w:r>
          </w:p>
        </w:tc>
        <w:tc>
          <w:tcPr>
            <w:tcW w:w="1519" w:type="dxa"/>
            <w:tcBorders>
              <w:top w:val="nil"/>
              <w:left w:val="nil"/>
              <w:bottom w:val="single" w:sz="4" w:space="0" w:color="auto"/>
              <w:right w:val="single" w:sz="4" w:space="0" w:color="auto"/>
            </w:tcBorders>
            <w:shd w:val="clear" w:color="auto" w:fill="auto"/>
            <w:noWrap/>
            <w:vAlign w:val="bottom"/>
            <w:hideMark/>
          </w:tcPr>
          <w:p w14:paraId="56965D4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 Blackfield Drive, Suite 2, No. 227</w:t>
            </w:r>
          </w:p>
        </w:tc>
        <w:tc>
          <w:tcPr>
            <w:tcW w:w="1094" w:type="dxa"/>
            <w:tcBorders>
              <w:top w:val="nil"/>
              <w:left w:val="nil"/>
              <w:bottom w:val="single" w:sz="4" w:space="0" w:color="auto"/>
              <w:right w:val="single" w:sz="4" w:space="0" w:color="auto"/>
            </w:tcBorders>
            <w:shd w:val="clear" w:color="auto" w:fill="auto"/>
            <w:noWrap/>
            <w:vAlign w:val="bottom"/>
            <w:hideMark/>
          </w:tcPr>
          <w:p w14:paraId="61861F5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Tiburon</w:t>
            </w:r>
          </w:p>
        </w:tc>
        <w:tc>
          <w:tcPr>
            <w:tcW w:w="608" w:type="dxa"/>
            <w:tcBorders>
              <w:top w:val="nil"/>
              <w:left w:val="nil"/>
              <w:bottom w:val="single" w:sz="4" w:space="0" w:color="auto"/>
              <w:right w:val="single" w:sz="4" w:space="0" w:color="auto"/>
            </w:tcBorders>
            <w:shd w:val="clear" w:color="auto" w:fill="auto"/>
            <w:noWrap/>
            <w:vAlign w:val="bottom"/>
            <w:hideMark/>
          </w:tcPr>
          <w:p w14:paraId="716C908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CF0D7D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kym@insightcounsel.com</w:t>
            </w:r>
          </w:p>
        </w:tc>
      </w:tr>
      <w:tr w:rsidR="00FA6D46" w:rsidRPr="007A4B74" w14:paraId="45BFC30D"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13D2060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JE Patterson Law</w:t>
            </w:r>
          </w:p>
        </w:tc>
        <w:tc>
          <w:tcPr>
            <w:tcW w:w="1111" w:type="dxa"/>
            <w:tcBorders>
              <w:top w:val="nil"/>
              <w:left w:val="nil"/>
              <w:bottom w:val="single" w:sz="4" w:space="0" w:color="auto"/>
              <w:right w:val="single" w:sz="4" w:space="0" w:color="auto"/>
            </w:tcBorders>
            <w:shd w:val="clear" w:color="auto" w:fill="auto"/>
            <w:noWrap/>
            <w:vAlign w:val="bottom"/>
            <w:hideMark/>
          </w:tcPr>
          <w:p w14:paraId="7B3E703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Julie Patterson</w:t>
            </w:r>
          </w:p>
        </w:tc>
        <w:tc>
          <w:tcPr>
            <w:tcW w:w="1536" w:type="dxa"/>
            <w:tcBorders>
              <w:top w:val="nil"/>
              <w:left w:val="nil"/>
              <w:bottom w:val="single" w:sz="4" w:space="0" w:color="auto"/>
              <w:right w:val="single" w:sz="4" w:space="0" w:color="auto"/>
            </w:tcBorders>
            <w:shd w:val="clear" w:color="auto" w:fill="auto"/>
            <w:noWrap/>
            <w:vAlign w:val="bottom"/>
            <w:hideMark/>
          </w:tcPr>
          <w:p w14:paraId="2564E6B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(714) 394-6472</w:t>
            </w:r>
          </w:p>
        </w:tc>
        <w:tc>
          <w:tcPr>
            <w:tcW w:w="1519" w:type="dxa"/>
            <w:tcBorders>
              <w:top w:val="nil"/>
              <w:left w:val="nil"/>
              <w:bottom w:val="single" w:sz="4" w:space="0" w:color="auto"/>
              <w:right w:val="single" w:sz="4" w:space="0" w:color="auto"/>
            </w:tcBorders>
            <w:shd w:val="clear" w:color="auto" w:fill="auto"/>
            <w:noWrap/>
            <w:vAlign w:val="bottom"/>
            <w:hideMark/>
          </w:tcPr>
          <w:p w14:paraId="2AF405C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617 Broadway, Box 821</w:t>
            </w:r>
          </w:p>
        </w:tc>
        <w:tc>
          <w:tcPr>
            <w:tcW w:w="1094" w:type="dxa"/>
            <w:tcBorders>
              <w:top w:val="nil"/>
              <w:left w:val="nil"/>
              <w:bottom w:val="single" w:sz="4" w:space="0" w:color="auto"/>
              <w:right w:val="single" w:sz="4" w:space="0" w:color="auto"/>
            </w:tcBorders>
            <w:shd w:val="clear" w:color="000000" w:fill="FFFFFF"/>
            <w:noWrap/>
            <w:vAlign w:val="bottom"/>
            <w:hideMark/>
          </w:tcPr>
          <w:p w14:paraId="6E8E4A1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Sonoma</w:t>
            </w:r>
          </w:p>
        </w:tc>
        <w:tc>
          <w:tcPr>
            <w:tcW w:w="608" w:type="dxa"/>
            <w:tcBorders>
              <w:top w:val="nil"/>
              <w:left w:val="nil"/>
              <w:bottom w:val="single" w:sz="4" w:space="0" w:color="auto"/>
              <w:right w:val="single" w:sz="4" w:space="0" w:color="auto"/>
            </w:tcBorders>
            <w:shd w:val="clear" w:color="auto" w:fill="auto"/>
            <w:noWrap/>
            <w:vAlign w:val="bottom"/>
            <w:hideMark/>
          </w:tcPr>
          <w:p w14:paraId="63BDCB1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0325371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julie@jepattersonlaw.com</w:t>
            </w:r>
          </w:p>
        </w:tc>
      </w:tr>
      <w:tr w:rsidR="00FA6D46" w:rsidRPr="007A4B74" w14:paraId="6AD70A0A"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8AAA50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Kendra Tanacea Attorney at Law</w:t>
            </w:r>
          </w:p>
        </w:tc>
        <w:tc>
          <w:tcPr>
            <w:tcW w:w="1111" w:type="dxa"/>
            <w:tcBorders>
              <w:top w:val="nil"/>
              <w:left w:val="nil"/>
              <w:bottom w:val="single" w:sz="4" w:space="0" w:color="auto"/>
              <w:right w:val="single" w:sz="4" w:space="0" w:color="auto"/>
            </w:tcBorders>
            <w:shd w:val="clear" w:color="auto" w:fill="auto"/>
            <w:noWrap/>
            <w:vAlign w:val="bottom"/>
            <w:hideMark/>
          </w:tcPr>
          <w:p w14:paraId="758B316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Kendra Tanacea</w:t>
            </w:r>
          </w:p>
        </w:tc>
        <w:tc>
          <w:tcPr>
            <w:tcW w:w="1536" w:type="dxa"/>
            <w:tcBorders>
              <w:top w:val="nil"/>
              <w:left w:val="nil"/>
              <w:bottom w:val="single" w:sz="4" w:space="0" w:color="auto"/>
              <w:right w:val="single" w:sz="4" w:space="0" w:color="auto"/>
            </w:tcBorders>
            <w:shd w:val="clear" w:color="auto" w:fill="auto"/>
            <w:noWrap/>
            <w:vAlign w:val="bottom"/>
            <w:hideMark/>
          </w:tcPr>
          <w:p w14:paraId="77F3070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608-0005</w:t>
            </w:r>
          </w:p>
        </w:tc>
        <w:tc>
          <w:tcPr>
            <w:tcW w:w="1519" w:type="dxa"/>
            <w:tcBorders>
              <w:top w:val="nil"/>
              <w:left w:val="nil"/>
              <w:bottom w:val="single" w:sz="4" w:space="0" w:color="auto"/>
              <w:right w:val="single" w:sz="4" w:space="0" w:color="auto"/>
            </w:tcBorders>
            <w:shd w:val="clear" w:color="auto" w:fill="auto"/>
            <w:noWrap/>
            <w:vAlign w:val="bottom"/>
            <w:hideMark/>
          </w:tcPr>
          <w:p w14:paraId="41622DE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18380 Cottonwood Ave.</w:t>
            </w:r>
          </w:p>
        </w:tc>
        <w:tc>
          <w:tcPr>
            <w:tcW w:w="1094" w:type="dxa"/>
            <w:tcBorders>
              <w:top w:val="nil"/>
              <w:left w:val="nil"/>
              <w:bottom w:val="single" w:sz="4" w:space="0" w:color="auto"/>
              <w:right w:val="single" w:sz="4" w:space="0" w:color="auto"/>
            </w:tcBorders>
            <w:shd w:val="clear" w:color="000000" w:fill="FFFFFF"/>
            <w:noWrap/>
            <w:vAlign w:val="bottom"/>
            <w:hideMark/>
          </w:tcPr>
          <w:p w14:paraId="6E87C8F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Sonoma</w:t>
            </w:r>
          </w:p>
        </w:tc>
        <w:tc>
          <w:tcPr>
            <w:tcW w:w="608" w:type="dxa"/>
            <w:tcBorders>
              <w:top w:val="nil"/>
              <w:left w:val="nil"/>
              <w:bottom w:val="single" w:sz="4" w:space="0" w:color="auto"/>
              <w:right w:val="single" w:sz="4" w:space="0" w:color="auto"/>
            </w:tcBorders>
            <w:shd w:val="clear" w:color="auto" w:fill="auto"/>
            <w:noWrap/>
            <w:vAlign w:val="bottom"/>
            <w:hideMark/>
          </w:tcPr>
          <w:p w14:paraId="6A35819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21B9AAB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kendra.tanacea@gmail.com</w:t>
            </w:r>
          </w:p>
        </w:tc>
      </w:tr>
      <w:tr w:rsidR="00FA6D46" w:rsidRPr="007A4B74" w14:paraId="0C3B9581"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56A9207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Kramer Workplace Investigations</w:t>
            </w:r>
          </w:p>
        </w:tc>
        <w:tc>
          <w:tcPr>
            <w:tcW w:w="1111" w:type="dxa"/>
            <w:tcBorders>
              <w:top w:val="nil"/>
              <w:left w:val="nil"/>
              <w:bottom w:val="single" w:sz="4" w:space="0" w:color="auto"/>
              <w:right w:val="single" w:sz="4" w:space="0" w:color="auto"/>
            </w:tcBorders>
            <w:shd w:val="clear" w:color="auto" w:fill="auto"/>
            <w:noWrap/>
            <w:vAlign w:val="bottom"/>
            <w:hideMark/>
          </w:tcPr>
          <w:p w14:paraId="315022D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Karen Kramer</w:t>
            </w:r>
          </w:p>
        </w:tc>
        <w:tc>
          <w:tcPr>
            <w:tcW w:w="1536" w:type="dxa"/>
            <w:tcBorders>
              <w:top w:val="nil"/>
              <w:left w:val="nil"/>
              <w:bottom w:val="single" w:sz="4" w:space="0" w:color="auto"/>
              <w:right w:val="single" w:sz="4" w:space="0" w:color="auto"/>
            </w:tcBorders>
            <w:shd w:val="clear" w:color="auto" w:fill="auto"/>
            <w:noWrap/>
            <w:vAlign w:val="bottom"/>
            <w:hideMark/>
          </w:tcPr>
          <w:p w14:paraId="6A5489B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985-7302</w:t>
            </w:r>
          </w:p>
        </w:tc>
        <w:tc>
          <w:tcPr>
            <w:tcW w:w="1519" w:type="dxa"/>
            <w:tcBorders>
              <w:top w:val="nil"/>
              <w:left w:val="nil"/>
              <w:bottom w:val="single" w:sz="4" w:space="0" w:color="auto"/>
              <w:right w:val="single" w:sz="4" w:space="0" w:color="auto"/>
            </w:tcBorders>
            <w:shd w:val="clear" w:color="auto" w:fill="auto"/>
            <w:noWrap/>
            <w:vAlign w:val="bottom"/>
            <w:hideMark/>
          </w:tcPr>
          <w:p w14:paraId="4834DB0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PO Box 266</w:t>
            </w:r>
          </w:p>
        </w:tc>
        <w:tc>
          <w:tcPr>
            <w:tcW w:w="1094" w:type="dxa"/>
            <w:tcBorders>
              <w:top w:val="nil"/>
              <w:left w:val="nil"/>
              <w:bottom w:val="single" w:sz="4" w:space="0" w:color="auto"/>
              <w:right w:val="single" w:sz="4" w:space="0" w:color="auto"/>
            </w:tcBorders>
            <w:shd w:val="clear" w:color="auto" w:fill="auto"/>
            <w:noWrap/>
            <w:vAlign w:val="bottom"/>
            <w:hideMark/>
          </w:tcPr>
          <w:p w14:paraId="2EC333F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Danville</w:t>
            </w:r>
          </w:p>
        </w:tc>
        <w:tc>
          <w:tcPr>
            <w:tcW w:w="608" w:type="dxa"/>
            <w:tcBorders>
              <w:top w:val="nil"/>
              <w:left w:val="nil"/>
              <w:bottom w:val="single" w:sz="4" w:space="0" w:color="auto"/>
              <w:right w:val="single" w:sz="4" w:space="0" w:color="auto"/>
            </w:tcBorders>
            <w:shd w:val="clear" w:color="auto" w:fill="auto"/>
            <w:noWrap/>
            <w:vAlign w:val="bottom"/>
            <w:hideMark/>
          </w:tcPr>
          <w:p w14:paraId="11AD932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4AF3F64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karen@kramerlaw.net</w:t>
            </w:r>
          </w:p>
        </w:tc>
      </w:tr>
      <w:tr w:rsidR="00FA6D46" w:rsidRPr="007A4B74" w14:paraId="63373652"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4E3209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lastRenderedPageBreak/>
              <w:t>Kramer Workplace Investigations</w:t>
            </w:r>
          </w:p>
        </w:tc>
        <w:tc>
          <w:tcPr>
            <w:tcW w:w="1111" w:type="dxa"/>
            <w:tcBorders>
              <w:top w:val="nil"/>
              <w:left w:val="nil"/>
              <w:bottom w:val="single" w:sz="4" w:space="0" w:color="auto"/>
              <w:right w:val="single" w:sz="4" w:space="0" w:color="auto"/>
            </w:tcBorders>
            <w:shd w:val="clear" w:color="auto" w:fill="auto"/>
            <w:noWrap/>
            <w:vAlign w:val="bottom"/>
            <w:hideMark/>
          </w:tcPr>
          <w:p w14:paraId="78656F6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Kimberlie Revai</w:t>
            </w:r>
          </w:p>
        </w:tc>
        <w:tc>
          <w:tcPr>
            <w:tcW w:w="1536" w:type="dxa"/>
            <w:tcBorders>
              <w:top w:val="nil"/>
              <w:left w:val="nil"/>
              <w:bottom w:val="single" w:sz="4" w:space="0" w:color="auto"/>
              <w:right w:val="single" w:sz="4" w:space="0" w:color="auto"/>
            </w:tcBorders>
            <w:shd w:val="clear" w:color="auto" w:fill="auto"/>
            <w:noWrap/>
            <w:vAlign w:val="bottom"/>
            <w:hideMark/>
          </w:tcPr>
          <w:p w14:paraId="666FD7F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305-8329</w:t>
            </w:r>
          </w:p>
        </w:tc>
        <w:tc>
          <w:tcPr>
            <w:tcW w:w="1519" w:type="dxa"/>
            <w:tcBorders>
              <w:top w:val="nil"/>
              <w:left w:val="nil"/>
              <w:bottom w:val="single" w:sz="4" w:space="0" w:color="auto"/>
              <w:right w:val="single" w:sz="4" w:space="0" w:color="auto"/>
            </w:tcBorders>
            <w:shd w:val="clear" w:color="auto" w:fill="auto"/>
            <w:noWrap/>
            <w:vAlign w:val="bottom"/>
            <w:hideMark/>
          </w:tcPr>
          <w:p w14:paraId="6BBD5A9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PO Box 266</w:t>
            </w:r>
          </w:p>
        </w:tc>
        <w:tc>
          <w:tcPr>
            <w:tcW w:w="1094" w:type="dxa"/>
            <w:tcBorders>
              <w:top w:val="nil"/>
              <w:left w:val="nil"/>
              <w:bottom w:val="single" w:sz="4" w:space="0" w:color="auto"/>
              <w:right w:val="single" w:sz="4" w:space="0" w:color="auto"/>
            </w:tcBorders>
            <w:shd w:val="clear" w:color="auto" w:fill="auto"/>
            <w:noWrap/>
            <w:vAlign w:val="bottom"/>
            <w:hideMark/>
          </w:tcPr>
          <w:p w14:paraId="5A48A18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Danville</w:t>
            </w:r>
          </w:p>
        </w:tc>
        <w:tc>
          <w:tcPr>
            <w:tcW w:w="608" w:type="dxa"/>
            <w:tcBorders>
              <w:top w:val="nil"/>
              <w:left w:val="nil"/>
              <w:bottom w:val="single" w:sz="4" w:space="0" w:color="auto"/>
              <w:right w:val="single" w:sz="4" w:space="0" w:color="auto"/>
            </w:tcBorders>
            <w:shd w:val="clear" w:color="auto" w:fill="auto"/>
            <w:noWrap/>
            <w:vAlign w:val="bottom"/>
            <w:hideMark/>
          </w:tcPr>
          <w:p w14:paraId="2F6A8AA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2555AF6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kimberlie@kramerlaw.net</w:t>
            </w:r>
          </w:p>
        </w:tc>
      </w:tr>
      <w:tr w:rsidR="00FA6D46" w:rsidRPr="007A4B74" w14:paraId="1283F2ED"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582BC63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Kramer Workplace Investigations</w:t>
            </w:r>
          </w:p>
        </w:tc>
        <w:tc>
          <w:tcPr>
            <w:tcW w:w="1111" w:type="dxa"/>
            <w:tcBorders>
              <w:top w:val="nil"/>
              <w:left w:val="nil"/>
              <w:bottom w:val="single" w:sz="4" w:space="0" w:color="auto"/>
              <w:right w:val="single" w:sz="4" w:space="0" w:color="auto"/>
            </w:tcBorders>
            <w:shd w:val="clear" w:color="auto" w:fill="auto"/>
            <w:noWrap/>
            <w:vAlign w:val="bottom"/>
            <w:hideMark/>
          </w:tcPr>
          <w:p w14:paraId="225F674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Kate Startbaum</w:t>
            </w:r>
          </w:p>
        </w:tc>
        <w:tc>
          <w:tcPr>
            <w:tcW w:w="1536" w:type="dxa"/>
            <w:tcBorders>
              <w:top w:val="nil"/>
              <w:left w:val="nil"/>
              <w:bottom w:val="single" w:sz="4" w:space="0" w:color="auto"/>
              <w:right w:val="single" w:sz="4" w:space="0" w:color="auto"/>
            </w:tcBorders>
            <w:shd w:val="clear" w:color="auto" w:fill="auto"/>
            <w:noWrap/>
            <w:vAlign w:val="bottom"/>
            <w:hideMark/>
          </w:tcPr>
          <w:p w14:paraId="4109AC9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(925) 838-6435</w:t>
            </w:r>
          </w:p>
        </w:tc>
        <w:tc>
          <w:tcPr>
            <w:tcW w:w="1519" w:type="dxa"/>
            <w:tcBorders>
              <w:top w:val="nil"/>
              <w:left w:val="nil"/>
              <w:bottom w:val="single" w:sz="4" w:space="0" w:color="auto"/>
              <w:right w:val="single" w:sz="4" w:space="0" w:color="auto"/>
            </w:tcBorders>
            <w:shd w:val="clear" w:color="auto" w:fill="auto"/>
            <w:noWrap/>
            <w:vAlign w:val="bottom"/>
            <w:hideMark/>
          </w:tcPr>
          <w:p w14:paraId="2B2FE81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PO Box 266</w:t>
            </w:r>
          </w:p>
        </w:tc>
        <w:tc>
          <w:tcPr>
            <w:tcW w:w="1094" w:type="dxa"/>
            <w:tcBorders>
              <w:top w:val="nil"/>
              <w:left w:val="nil"/>
              <w:bottom w:val="single" w:sz="4" w:space="0" w:color="auto"/>
              <w:right w:val="single" w:sz="4" w:space="0" w:color="auto"/>
            </w:tcBorders>
            <w:shd w:val="clear" w:color="auto" w:fill="auto"/>
            <w:noWrap/>
            <w:vAlign w:val="bottom"/>
            <w:hideMark/>
          </w:tcPr>
          <w:p w14:paraId="67E87BA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Danville</w:t>
            </w:r>
          </w:p>
        </w:tc>
        <w:tc>
          <w:tcPr>
            <w:tcW w:w="608" w:type="dxa"/>
            <w:tcBorders>
              <w:top w:val="nil"/>
              <w:left w:val="nil"/>
              <w:bottom w:val="single" w:sz="4" w:space="0" w:color="auto"/>
              <w:right w:val="single" w:sz="4" w:space="0" w:color="auto"/>
            </w:tcBorders>
            <w:shd w:val="clear" w:color="auto" w:fill="auto"/>
            <w:noWrap/>
            <w:vAlign w:val="bottom"/>
            <w:hideMark/>
          </w:tcPr>
          <w:p w14:paraId="5CDC645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0E028A6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kate@kramerlaw.net</w:t>
            </w:r>
          </w:p>
        </w:tc>
      </w:tr>
      <w:tr w:rsidR="00FA6D46" w:rsidRPr="007A4B74" w14:paraId="0DF92CEF"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B0B245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Kramer Workplace Investigations</w:t>
            </w:r>
          </w:p>
        </w:tc>
        <w:tc>
          <w:tcPr>
            <w:tcW w:w="1111" w:type="dxa"/>
            <w:tcBorders>
              <w:top w:val="nil"/>
              <w:left w:val="nil"/>
              <w:bottom w:val="single" w:sz="4" w:space="0" w:color="auto"/>
              <w:right w:val="single" w:sz="4" w:space="0" w:color="auto"/>
            </w:tcBorders>
            <w:shd w:val="clear" w:color="auto" w:fill="auto"/>
            <w:noWrap/>
            <w:vAlign w:val="bottom"/>
            <w:hideMark/>
          </w:tcPr>
          <w:p w14:paraId="257E314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Jennifer L. Perkins</w:t>
            </w:r>
          </w:p>
        </w:tc>
        <w:tc>
          <w:tcPr>
            <w:tcW w:w="1536" w:type="dxa"/>
            <w:tcBorders>
              <w:top w:val="nil"/>
              <w:left w:val="nil"/>
              <w:bottom w:val="single" w:sz="4" w:space="0" w:color="auto"/>
              <w:right w:val="single" w:sz="4" w:space="0" w:color="auto"/>
            </w:tcBorders>
            <w:shd w:val="clear" w:color="auto" w:fill="auto"/>
            <w:noWrap/>
            <w:vAlign w:val="bottom"/>
            <w:hideMark/>
          </w:tcPr>
          <w:p w14:paraId="7535BE5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(925) 200-4064</w:t>
            </w:r>
          </w:p>
        </w:tc>
        <w:tc>
          <w:tcPr>
            <w:tcW w:w="1519" w:type="dxa"/>
            <w:tcBorders>
              <w:top w:val="nil"/>
              <w:left w:val="nil"/>
              <w:bottom w:val="single" w:sz="4" w:space="0" w:color="auto"/>
              <w:right w:val="single" w:sz="4" w:space="0" w:color="auto"/>
            </w:tcBorders>
            <w:shd w:val="clear" w:color="auto" w:fill="auto"/>
            <w:noWrap/>
            <w:vAlign w:val="bottom"/>
            <w:hideMark/>
          </w:tcPr>
          <w:p w14:paraId="29D332D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406 Shana Court</w:t>
            </w:r>
          </w:p>
        </w:tc>
        <w:tc>
          <w:tcPr>
            <w:tcW w:w="1094" w:type="dxa"/>
            <w:tcBorders>
              <w:top w:val="nil"/>
              <w:left w:val="nil"/>
              <w:bottom w:val="single" w:sz="4" w:space="0" w:color="auto"/>
              <w:right w:val="single" w:sz="4" w:space="0" w:color="auto"/>
            </w:tcBorders>
            <w:shd w:val="clear" w:color="auto" w:fill="auto"/>
            <w:noWrap/>
            <w:vAlign w:val="bottom"/>
            <w:hideMark/>
          </w:tcPr>
          <w:p w14:paraId="2652676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Danville</w:t>
            </w:r>
          </w:p>
        </w:tc>
        <w:tc>
          <w:tcPr>
            <w:tcW w:w="608" w:type="dxa"/>
            <w:tcBorders>
              <w:top w:val="nil"/>
              <w:left w:val="nil"/>
              <w:bottom w:val="single" w:sz="4" w:space="0" w:color="auto"/>
              <w:right w:val="single" w:sz="4" w:space="0" w:color="auto"/>
            </w:tcBorders>
            <w:shd w:val="clear" w:color="auto" w:fill="auto"/>
            <w:noWrap/>
            <w:vAlign w:val="bottom"/>
            <w:hideMark/>
          </w:tcPr>
          <w:p w14:paraId="4255B99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DBD307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jennifer@kramerlaw.net</w:t>
            </w:r>
          </w:p>
        </w:tc>
      </w:tr>
      <w:tr w:rsidR="00FA6D46" w:rsidRPr="007A4B74" w14:paraId="06F366B7"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B3D8F4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KS Employment Law</w:t>
            </w:r>
          </w:p>
        </w:tc>
        <w:tc>
          <w:tcPr>
            <w:tcW w:w="1111" w:type="dxa"/>
            <w:tcBorders>
              <w:top w:val="nil"/>
              <w:left w:val="nil"/>
              <w:bottom w:val="single" w:sz="4" w:space="0" w:color="auto"/>
              <w:right w:val="single" w:sz="4" w:space="0" w:color="auto"/>
            </w:tcBorders>
            <w:shd w:val="clear" w:color="auto" w:fill="auto"/>
            <w:noWrap/>
            <w:vAlign w:val="bottom"/>
            <w:hideMark/>
          </w:tcPr>
          <w:p w14:paraId="73AEC1C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Kitt Shute</w:t>
            </w:r>
          </w:p>
        </w:tc>
        <w:tc>
          <w:tcPr>
            <w:tcW w:w="1536" w:type="dxa"/>
            <w:tcBorders>
              <w:top w:val="nil"/>
              <w:left w:val="nil"/>
              <w:bottom w:val="single" w:sz="4" w:space="0" w:color="auto"/>
              <w:right w:val="single" w:sz="4" w:space="0" w:color="auto"/>
            </w:tcBorders>
            <w:shd w:val="clear" w:color="auto" w:fill="auto"/>
            <w:noWrap/>
            <w:vAlign w:val="bottom"/>
            <w:hideMark/>
          </w:tcPr>
          <w:p w14:paraId="124CDC7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306-6283</w:t>
            </w:r>
          </w:p>
        </w:tc>
        <w:tc>
          <w:tcPr>
            <w:tcW w:w="1519" w:type="dxa"/>
            <w:tcBorders>
              <w:top w:val="nil"/>
              <w:left w:val="nil"/>
              <w:bottom w:val="single" w:sz="4" w:space="0" w:color="auto"/>
              <w:right w:val="single" w:sz="4" w:space="0" w:color="auto"/>
            </w:tcBorders>
            <w:shd w:val="clear" w:color="auto" w:fill="auto"/>
            <w:noWrap/>
            <w:vAlign w:val="bottom"/>
            <w:hideMark/>
          </w:tcPr>
          <w:p w14:paraId="29B28DB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2912 Diamond Street #364</w:t>
            </w:r>
          </w:p>
        </w:tc>
        <w:tc>
          <w:tcPr>
            <w:tcW w:w="1094" w:type="dxa"/>
            <w:tcBorders>
              <w:top w:val="nil"/>
              <w:left w:val="nil"/>
              <w:bottom w:val="single" w:sz="4" w:space="0" w:color="auto"/>
              <w:right w:val="single" w:sz="4" w:space="0" w:color="auto"/>
            </w:tcBorders>
            <w:shd w:val="clear" w:color="auto" w:fill="auto"/>
            <w:noWrap/>
            <w:vAlign w:val="bottom"/>
            <w:hideMark/>
          </w:tcPr>
          <w:p w14:paraId="41F42A3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4F04F77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0C968ED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kitt@ksemplaw.com</w:t>
            </w:r>
          </w:p>
        </w:tc>
      </w:tr>
      <w:tr w:rsidR="00FA6D46" w:rsidRPr="007A4B74" w14:paraId="091B390B"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42B8375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Labor &amp; Employee Relations Consulting</w:t>
            </w:r>
          </w:p>
        </w:tc>
        <w:tc>
          <w:tcPr>
            <w:tcW w:w="1111" w:type="dxa"/>
            <w:tcBorders>
              <w:top w:val="nil"/>
              <w:left w:val="nil"/>
              <w:bottom w:val="single" w:sz="4" w:space="0" w:color="auto"/>
              <w:right w:val="single" w:sz="4" w:space="0" w:color="auto"/>
            </w:tcBorders>
            <w:shd w:val="clear" w:color="auto" w:fill="auto"/>
            <w:noWrap/>
            <w:vAlign w:val="bottom"/>
            <w:hideMark/>
          </w:tcPr>
          <w:p w14:paraId="302F318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Maria T. Robinson</w:t>
            </w:r>
          </w:p>
        </w:tc>
        <w:tc>
          <w:tcPr>
            <w:tcW w:w="1536" w:type="dxa"/>
            <w:tcBorders>
              <w:top w:val="nil"/>
              <w:left w:val="nil"/>
              <w:bottom w:val="single" w:sz="4" w:space="0" w:color="auto"/>
              <w:right w:val="single" w:sz="4" w:space="0" w:color="auto"/>
            </w:tcBorders>
            <w:shd w:val="clear" w:color="auto" w:fill="auto"/>
            <w:noWrap/>
            <w:vAlign w:val="bottom"/>
            <w:hideMark/>
          </w:tcPr>
          <w:p w14:paraId="1D8B379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608-9553</w:t>
            </w:r>
          </w:p>
        </w:tc>
        <w:tc>
          <w:tcPr>
            <w:tcW w:w="1519" w:type="dxa"/>
            <w:tcBorders>
              <w:top w:val="nil"/>
              <w:left w:val="nil"/>
              <w:bottom w:val="single" w:sz="4" w:space="0" w:color="auto"/>
              <w:right w:val="single" w:sz="4" w:space="0" w:color="auto"/>
            </w:tcBorders>
            <w:shd w:val="clear" w:color="auto" w:fill="auto"/>
            <w:noWrap/>
            <w:vAlign w:val="bottom"/>
            <w:hideMark/>
          </w:tcPr>
          <w:p w14:paraId="00DFB2B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300 3rd Street, Suite 1006</w:t>
            </w:r>
          </w:p>
        </w:tc>
        <w:tc>
          <w:tcPr>
            <w:tcW w:w="1094" w:type="dxa"/>
            <w:tcBorders>
              <w:top w:val="nil"/>
              <w:left w:val="nil"/>
              <w:bottom w:val="single" w:sz="4" w:space="0" w:color="auto"/>
              <w:right w:val="single" w:sz="4" w:space="0" w:color="auto"/>
            </w:tcBorders>
            <w:shd w:val="clear" w:color="auto" w:fill="auto"/>
            <w:noWrap/>
            <w:vAlign w:val="bottom"/>
            <w:hideMark/>
          </w:tcPr>
          <w:p w14:paraId="20D88FD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2F13182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0A9173F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mariarobinsonconsulting@gmail.com</w:t>
            </w:r>
          </w:p>
        </w:tc>
      </w:tr>
      <w:tr w:rsidR="00FA6D46" w:rsidRPr="007A4B74" w14:paraId="070F8915"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7468167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Law Office of  Margaret Kotzebue</w:t>
            </w:r>
          </w:p>
        </w:tc>
        <w:tc>
          <w:tcPr>
            <w:tcW w:w="1111" w:type="dxa"/>
            <w:tcBorders>
              <w:top w:val="nil"/>
              <w:left w:val="nil"/>
              <w:bottom w:val="single" w:sz="4" w:space="0" w:color="auto"/>
              <w:right w:val="single" w:sz="4" w:space="0" w:color="auto"/>
            </w:tcBorders>
            <w:shd w:val="clear" w:color="auto" w:fill="auto"/>
            <w:noWrap/>
            <w:vAlign w:val="bottom"/>
            <w:hideMark/>
          </w:tcPr>
          <w:p w14:paraId="58322BD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Margaret Kotzebue</w:t>
            </w:r>
          </w:p>
        </w:tc>
        <w:tc>
          <w:tcPr>
            <w:tcW w:w="1536" w:type="dxa"/>
            <w:tcBorders>
              <w:top w:val="nil"/>
              <w:left w:val="nil"/>
              <w:bottom w:val="single" w:sz="4" w:space="0" w:color="auto"/>
              <w:right w:val="single" w:sz="4" w:space="0" w:color="auto"/>
            </w:tcBorders>
            <w:shd w:val="clear" w:color="auto" w:fill="auto"/>
            <w:noWrap/>
            <w:vAlign w:val="bottom"/>
            <w:hideMark/>
          </w:tcPr>
          <w:p w14:paraId="17C94C5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515-1707</w:t>
            </w:r>
          </w:p>
        </w:tc>
        <w:tc>
          <w:tcPr>
            <w:tcW w:w="1519" w:type="dxa"/>
            <w:tcBorders>
              <w:top w:val="nil"/>
              <w:left w:val="nil"/>
              <w:bottom w:val="single" w:sz="4" w:space="0" w:color="auto"/>
              <w:right w:val="single" w:sz="4" w:space="0" w:color="auto"/>
            </w:tcBorders>
            <w:shd w:val="clear" w:color="auto" w:fill="auto"/>
            <w:noWrap/>
            <w:vAlign w:val="bottom"/>
            <w:hideMark/>
          </w:tcPr>
          <w:p w14:paraId="2082B95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712 Bancroft Road, # 417</w:t>
            </w:r>
          </w:p>
        </w:tc>
        <w:tc>
          <w:tcPr>
            <w:tcW w:w="1094" w:type="dxa"/>
            <w:tcBorders>
              <w:top w:val="nil"/>
              <w:left w:val="nil"/>
              <w:bottom w:val="single" w:sz="4" w:space="0" w:color="auto"/>
              <w:right w:val="single" w:sz="4" w:space="0" w:color="auto"/>
            </w:tcBorders>
            <w:shd w:val="clear" w:color="auto" w:fill="auto"/>
            <w:noWrap/>
            <w:vAlign w:val="bottom"/>
            <w:hideMark/>
          </w:tcPr>
          <w:p w14:paraId="520E061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Walnut Creek</w:t>
            </w:r>
          </w:p>
        </w:tc>
        <w:tc>
          <w:tcPr>
            <w:tcW w:w="608" w:type="dxa"/>
            <w:tcBorders>
              <w:top w:val="nil"/>
              <w:left w:val="nil"/>
              <w:bottom w:val="single" w:sz="4" w:space="0" w:color="auto"/>
              <w:right w:val="single" w:sz="4" w:space="0" w:color="auto"/>
            </w:tcBorders>
            <w:shd w:val="clear" w:color="auto" w:fill="auto"/>
            <w:noWrap/>
            <w:vAlign w:val="bottom"/>
            <w:hideMark/>
          </w:tcPr>
          <w:p w14:paraId="7F0D84D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44AEF59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mlk@mkotzebuelaw.com</w:t>
            </w:r>
          </w:p>
        </w:tc>
      </w:tr>
      <w:tr w:rsidR="00FA6D46" w:rsidRPr="007A4B74" w14:paraId="6FDCEB5B"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7A0A901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Law Office of Christian L. Smith</w:t>
            </w:r>
          </w:p>
        </w:tc>
        <w:tc>
          <w:tcPr>
            <w:tcW w:w="1111" w:type="dxa"/>
            <w:tcBorders>
              <w:top w:val="nil"/>
              <w:left w:val="nil"/>
              <w:bottom w:val="single" w:sz="4" w:space="0" w:color="auto"/>
              <w:right w:val="single" w:sz="4" w:space="0" w:color="auto"/>
            </w:tcBorders>
            <w:shd w:val="clear" w:color="auto" w:fill="auto"/>
            <w:noWrap/>
            <w:vAlign w:val="bottom"/>
            <w:hideMark/>
          </w:tcPr>
          <w:p w14:paraId="0246BBA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Christian L. Smith</w:t>
            </w:r>
          </w:p>
        </w:tc>
        <w:tc>
          <w:tcPr>
            <w:tcW w:w="1536" w:type="dxa"/>
            <w:tcBorders>
              <w:top w:val="nil"/>
              <w:left w:val="nil"/>
              <w:bottom w:val="single" w:sz="4" w:space="0" w:color="auto"/>
              <w:right w:val="single" w:sz="4" w:space="0" w:color="auto"/>
            </w:tcBorders>
            <w:shd w:val="clear" w:color="auto" w:fill="auto"/>
            <w:noWrap/>
            <w:vAlign w:val="bottom"/>
            <w:hideMark/>
          </w:tcPr>
          <w:p w14:paraId="6E9A459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(650) 483-9647</w:t>
            </w:r>
          </w:p>
        </w:tc>
        <w:tc>
          <w:tcPr>
            <w:tcW w:w="1519" w:type="dxa"/>
            <w:tcBorders>
              <w:top w:val="nil"/>
              <w:left w:val="nil"/>
              <w:bottom w:val="single" w:sz="4" w:space="0" w:color="auto"/>
              <w:right w:val="single" w:sz="4" w:space="0" w:color="auto"/>
            </w:tcBorders>
            <w:shd w:val="clear" w:color="auto" w:fill="auto"/>
            <w:noWrap/>
            <w:vAlign w:val="bottom"/>
            <w:hideMark/>
          </w:tcPr>
          <w:p w14:paraId="2F6CB41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1310 Jones Street, #1003</w:t>
            </w:r>
          </w:p>
        </w:tc>
        <w:tc>
          <w:tcPr>
            <w:tcW w:w="1094" w:type="dxa"/>
            <w:tcBorders>
              <w:top w:val="nil"/>
              <w:left w:val="nil"/>
              <w:bottom w:val="single" w:sz="4" w:space="0" w:color="auto"/>
              <w:right w:val="single" w:sz="4" w:space="0" w:color="auto"/>
            </w:tcBorders>
            <w:shd w:val="clear" w:color="auto" w:fill="auto"/>
            <w:noWrap/>
            <w:vAlign w:val="bottom"/>
            <w:hideMark/>
          </w:tcPr>
          <w:p w14:paraId="78456EB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1AB4F0D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2A8949B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Christian@csmith-consulting.com</w:t>
            </w:r>
          </w:p>
        </w:tc>
      </w:tr>
      <w:tr w:rsidR="00FA6D46" w:rsidRPr="007A4B74" w14:paraId="6C915538"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93DFD0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Law Office of Linda L. Daube</w:t>
            </w:r>
          </w:p>
        </w:tc>
        <w:tc>
          <w:tcPr>
            <w:tcW w:w="1111" w:type="dxa"/>
            <w:tcBorders>
              <w:top w:val="nil"/>
              <w:left w:val="nil"/>
              <w:bottom w:val="single" w:sz="4" w:space="0" w:color="auto"/>
              <w:right w:val="single" w:sz="4" w:space="0" w:color="auto"/>
            </w:tcBorders>
            <w:shd w:val="clear" w:color="auto" w:fill="auto"/>
            <w:noWrap/>
            <w:vAlign w:val="bottom"/>
            <w:hideMark/>
          </w:tcPr>
          <w:p w14:paraId="2A205F2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Linda L. Daube</w:t>
            </w:r>
          </w:p>
        </w:tc>
        <w:tc>
          <w:tcPr>
            <w:tcW w:w="1536" w:type="dxa"/>
            <w:tcBorders>
              <w:top w:val="nil"/>
              <w:left w:val="nil"/>
              <w:bottom w:val="single" w:sz="4" w:space="0" w:color="auto"/>
              <w:right w:val="single" w:sz="4" w:space="0" w:color="auto"/>
            </w:tcBorders>
            <w:shd w:val="clear" w:color="auto" w:fill="auto"/>
            <w:noWrap/>
            <w:vAlign w:val="bottom"/>
            <w:hideMark/>
          </w:tcPr>
          <w:p w14:paraId="36EEB60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(925) 207-4508</w:t>
            </w:r>
          </w:p>
        </w:tc>
        <w:tc>
          <w:tcPr>
            <w:tcW w:w="1519" w:type="dxa"/>
            <w:tcBorders>
              <w:top w:val="nil"/>
              <w:left w:val="nil"/>
              <w:bottom w:val="single" w:sz="4" w:space="0" w:color="auto"/>
              <w:right w:val="single" w:sz="4" w:space="0" w:color="auto"/>
            </w:tcBorders>
            <w:shd w:val="clear" w:color="auto" w:fill="auto"/>
            <w:noWrap/>
            <w:vAlign w:val="bottom"/>
            <w:hideMark/>
          </w:tcPr>
          <w:p w14:paraId="7EC91A9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438 First Street, 4th Floor</w:t>
            </w:r>
          </w:p>
        </w:tc>
        <w:tc>
          <w:tcPr>
            <w:tcW w:w="1094" w:type="dxa"/>
            <w:tcBorders>
              <w:top w:val="nil"/>
              <w:left w:val="nil"/>
              <w:bottom w:val="single" w:sz="4" w:space="0" w:color="auto"/>
              <w:right w:val="single" w:sz="4" w:space="0" w:color="auto"/>
            </w:tcBorders>
            <w:shd w:val="clear" w:color="auto" w:fill="auto"/>
            <w:noWrap/>
            <w:vAlign w:val="bottom"/>
            <w:hideMark/>
          </w:tcPr>
          <w:p w14:paraId="040E88C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Santa Rosa</w:t>
            </w:r>
          </w:p>
        </w:tc>
        <w:tc>
          <w:tcPr>
            <w:tcW w:w="608" w:type="dxa"/>
            <w:tcBorders>
              <w:top w:val="nil"/>
              <w:left w:val="nil"/>
              <w:bottom w:val="single" w:sz="4" w:space="0" w:color="auto"/>
              <w:right w:val="single" w:sz="4" w:space="0" w:color="auto"/>
            </w:tcBorders>
            <w:shd w:val="clear" w:color="auto" w:fill="auto"/>
            <w:noWrap/>
            <w:vAlign w:val="bottom"/>
            <w:hideMark/>
          </w:tcPr>
          <w:p w14:paraId="3CA1CD1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264628A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ldaube@daubelaw.com</w:t>
            </w:r>
          </w:p>
        </w:tc>
      </w:tr>
      <w:tr w:rsidR="00FA6D46" w:rsidRPr="007A4B74" w14:paraId="2C4438F6"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1E7F300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Law Office of Marleen L. Sacks</w:t>
            </w:r>
          </w:p>
        </w:tc>
        <w:tc>
          <w:tcPr>
            <w:tcW w:w="1111" w:type="dxa"/>
            <w:tcBorders>
              <w:top w:val="nil"/>
              <w:left w:val="nil"/>
              <w:bottom w:val="single" w:sz="4" w:space="0" w:color="auto"/>
              <w:right w:val="single" w:sz="4" w:space="0" w:color="auto"/>
            </w:tcBorders>
            <w:shd w:val="clear" w:color="auto" w:fill="auto"/>
            <w:noWrap/>
            <w:vAlign w:val="bottom"/>
            <w:hideMark/>
          </w:tcPr>
          <w:p w14:paraId="1062E2A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Marleen L. Sacks</w:t>
            </w:r>
          </w:p>
        </w:tc>
        <w:tc>
          <w:tcPr>
            <w:tcW w:w="1536" w:type="dxa"/>
            <w:tcBorders>
              <w:top w:val="nil"/>
              <w:left w:val="nil"/>
              <w:bottom w:val="single" w:sz="4" w:space="0" w:color="auto"/>
              <w:right w:val="single" w:sz="4" w:space="0" w:color="auto"/>
            </w:tcBorders>
            <w:shd w:val="clear" w:color="auto" w:fill="auto"/>
            <w:noWrap/>
            <w:vAlign w:val="bottom"/>
            <w:hideMark/>
          </w:tcPr>
          <w:p w14:paraId="3C9DCD2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(925) 596-0118</w:t>
            </w:r>
          </w:p>
        </w:tc>
        <w:tc>
          <w:tcPr>
            <w:tcW w:w="1519" w:type="dxa"/>
            <w:tcBorders>
              <w:top w:val="nil"/>
              <w:left w:val="nil"/>
              <w:bottom w:val="single" w:sz="4" w:space="0" w:color="auto"/>
              <w:right w:val="single" w:sz="4" w:space="0" w:color="auto"/>
            </w:tcBorders>
            <w:shd w:val="clear" w:color="auto" w:fill="auto"/>
            <w:noWrap/>
            <w:vAlign w:val="bottom"/>
            <w:hideMark/>
          </w:tcPr>
          <w:p w14:paraId="0CD50D2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4141 Rhonda Ave</w:t>
            </w:r>
          </w:p>
        </w:tc>
        <w:tc>
          <w:tcPr>
            <w:tcW w:w="1094" w:type="dxa"/>
            <w:tcBorders>
              <w:top w:val="nil"/>
              <w:left w:val="nil"/>
              <w:bottom w:val="single" w:sz="4" w:space="0" w:color="auto"/>
              <w:right w:val="single" w:sz="4" w:space="0" w:color="auto"/>
            </w:tcBorders>
            <w:shd w:val="clear" w:color="auto" w:fill="auto"/>
            <w:noWrap/>
            <w:vAlign w:val="bottom"/>
            <w:hideMark/>
          </w:tcPr>
          <w:p w14:paraId="6465F71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Oakland, CA</w:t>
            </w:r>
          </w:p>
        </w:tc>
        <w:tc>
          <w:tcPr>
            <w:tcW w:w="608" w:type="dxa"/>
            <w:tcBorders>
              <w:top w:val="nil"/>
              <w:left w:val="nil"/>
              <w:bottom w:val="single" w:sz="4" w:space="0" w:color="auto"/>
              <w:right w:val="single" w:sz="4" w:space="0" w:color="auto"/>
            </w:tcBorders>
            <w:shd w:val="clear" w:color="auto" w:fill="auto"/>
            <w:noWrap/>
            <w:vAlign w:val="bottom"/>
            <w:hideMark/>
          </w:tcPr>
          <w:p w14:paraId="36C5257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443B269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marleen@lawofficeofmarlenesacks.com</w:t>
            </w:r>
          </w:p>
        </w:tc>
      </w:tr>
      <w:tr w:rsidR="00FA6D46" w:rsidRPr="007A4B74" w14:paraId="3A002AD4"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504A017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Law Office of Todd Simonson, PC</w:t>
            </w:r>
          </w:p>
        </w:tc>
        <w:tc>
          <w:tcPr>
            <w:tcW w:w="1111" w:type="dxa"/>
            <w:tcBorders>
              <w:top w:val="nil"/>
              <w:left w:val="nil"/>
              <w:bottom w:val="single" w:sz="4" w:space="0" w:color="auto"/>
              <w:right w:val="single" w:sz="4" w:space="0" w:color="auto"/>
            </w:tcBorders>
            <w:shd w:val="clear" w:color="auto" w:fill="auto"/>
            <w:noWrap/>
            <w:vAlign w:val="bottom"/>
            <w:hideMark/>
          </w:tcPr>
          <w:p w14:paraId="42282D9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Todd Simonson</w:t>
            </w:r>
          </w:p>
        </w:tc>
        <w:tc>
          <w:tcPr>
            <w:tcW w:w="1536" w:type="dxa"/>
            <w:tcBorders>
              <w:top w:val="nil"/>
              <w:left w:val="nil"/>
              <w:bottom w:val="single" w:sz="4" w:space="0" w:color="auto"/>
              <w:right w:val="single" w:sz="4" w:space="0" w:color="auto"/>
            </w:tcBorders>
            <w:shd w:val="clear" w:color="auto" w:fill="auto"/>
            <w:noWrap/>
            <w:vAlign w:val="bottom"/>
            <w:hideMark/>
          </w:tcPr>
          <w:p w14:paraId="1A69EC8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342-3610</w:t>
            </w:r>
          </w:p>
        </w:tc>
        <w:tc>
          <w:tcPr>
            <w:tcW w:w="1519" w:type="dxa"/>
            <w:tcBorders>
              <w:top w:val="nil"/>
              <w:left w:val="nil"/>
              <w:bottom w:val="single" w:sz="4" w:space="0" w:color="auto"/>
              <w:right w:val="single" w:sz="4" w:space="0" w:color="auto"/>
            </w:tcBorders>
            <w:shd w:val="clear" w:color="auto" w:fill="auto"/>
            <w:noWrap/>
            <w:vAlign w:val="bottom"/>
            <w:hideMark/>
          </w:tcPr>
          <w:p w14:paraId="6CA29A8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 Blackfield Drive, Suite 2, No. 262</w:t>
            </w:r>
          </w:p>
        </w:tc>
        <w:tc>
          <w:tcPr>
            <w:tcW w:w="1094" w:type="dxa"/>
            <w:tcBorders>
              <w:top w:val="nil"/>
              <w:left w:val="nil"/>
              <w:bottom w:val="single" w:sz="4" w:space="0" w:color="auto"/>
              <w:right w:val="single" w:sz="4" w:space="0" w:color="auto"/>
            </w:tcBorders>
            <w:shd w:val="clear" w:color="auto" w:fill="auto"/>
            <w:noWrap/>
            <w:vAlign w:val="bottom"/>
            <w:hideMark/>
          </w:tcPr>
          <w:p w14:paraId="350F177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Tiburon, CA</w:t>
            </w:r>
          </w:p>
        </w:tc>
        <w:tc>
          <w:tcPr>
            <w:tcW w:w="608" w:type="dxa"/>
            <w:tcBorders>
              <w:top w:val="nil"/>
              <w:left w:val="nil"/>
              <w:bottom w:val="single" w:sz="4" w:space="0" w:color="auto"/>
              <w:right w:val="single" w:sz="4" w:space="0" w:color="auto"/>
            </w:tcBorders>
            <w:shd w:val="clear" w:color="auto" w:fill="auto"/>
            <w:noWrap/>
            <w:vAlign w:val="bottom"/>
            <w:hideMark/>
          </w:tcPr>
          <w:p w14:paraId="1F03213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561D382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todd@toddsimonsonlaw.com</w:t>
            </w:r>
          </w:p>
        </w:tc>
      </w:tr>
      <w:tr w:rsidR="00FA6D46" w:rsidRPr="007A4B74" w14:paraId="5B723B55"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3377C7C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Law Offices of Christine C. Lee</w:t>
            </w:r>
          </w:p>
        </w:tc>
        <w:tc>
          <w:tcPr>
            <w:tcW w:w="1111" w:type="dxa"/>
            <w:tcBorders>
              <w:top w:val="nil"/>
              <w:left w:val="nil"/>
              <w:bottom w:val="single" w:sz="4" w:space="0" w:color="auto"/>
              <w:right w:val="single" w:sz="4" w:space="0" w:color="auto"/>
            </w:tcBorders>
            <w:shd w:val="clear" w:color="auto" w:fill="auto"/>
            <w:noWrap/>
            <w:vAlign w:val="bottom"/>
            <w:hideMark/>
          </w:tcPr>
          <w:p w14:paraId="15370E8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Christine Lee</w:t>
            </w:r>
          </w:p>
        </w:tc>
        <w:tc>
          <w:tcPr>
            <w:tcW w:w="1536" w:type="dxa"/>
            <w:tcBorders>
              <w:top w:val="nil"/>
              <w:left w:val="nil"/>
              <w:bottom w:val="single" w:sz="4" w:space="0" w:color="auto"/>
              <w:right w:val="single" w:sz="4" w:space="0" w:color="auto"/>
            </w:tcBorders>
            <w:shd w:val="clear" w:color="auto" w:fill="auto"/>
            <w:noWrap/>
            <w:vAlign w:val="bottom"/>
            <w:hideMark/>
          </w:tcPr>
          <w:p w14:paraId="7C36367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 </w:t>
            </w:r>
          </w:p>
        </w:tc>
        <w:tc>
          <w:tcPr>
            <w:tcW w:w="1519" w:type="dxa"/>
            <w:tcBorders>
              <w:top w:val="nil"/>
              <w:left w:val="nil"/>
              <w:bottom w:val="single" w:sz="4" w:space="0" w:color="auto"/>
              <w:right w:val="single" w:sz="4" w:space="0" w:color="auto"/>
            </w:tcBorders>
            <w:shd w:val="clear" w:color="auto" w:fill="auto"/>
            <w:noWrap/>
            <w:vAlign w:val="bottom"/>
            <w:hideMark/>
          </w:tcPr>
          <w:p w14:paraId="46D3C3F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336  Bon Air Str, #136</w:t>
            </w:r>
          </w:p>
        </w:tc>
        <w:tc>
          <w:tcPr>
            <w:tcW w:w="1094" w:type="dxa"/>
            <w:tcBorders>
              <w:top w:val="nil"/>
              <w:left w:val="nil"/>
              <w:bottom w:val="single" w:sz="4" w:space="0" w:color="auto"/>
              <w:right w:val="single" w:sz="4" w:space="0" w:color="auto"/>
            </w:tcBorders>
            <w:shd w:val="clear" w:color="auto" w:fill="auto"/>
            <w:noWrap/>
            <w:vAlign w:val="bottom"/>
            <w:hideMark/>
          </w:tcPr>
          <w:p w14:paraId="451129F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Greenbrae</w:t>
            </w:r>
          </w:p>
        </w:tc>
        <w:tc>
          <w:tcPr>
            <w:tcW w:w="608" w:type="dxa"/>
            <w:tcBorders>
              <w:top w:val="nil"/>
              <w:left w:val="nil"/>
              <w:bottom w:val="single" w:sz="4" w:space="0" w:color="auto"/>
              <w:right w:val="single" w:sz="4" w:space="0" w:color="auto"/>
            </w:tcBorders>
            <w:shd w:val="clear" w:color="auto" w:fill="auto"/>
            <w:noWrap/>
            <w:vAlign w:val="bottom"/>
            <w:hideMark/>
          </w:tcPr>
          <w:p w14:paraId="3E8345F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4D1FE3C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ccl@christinecleelaw.com</w:t>
            </w:r>
          </w:p>
        </w:tc>
      </w:tr>
      <w:tr w:rsidR="00FA6D46" w:rsidRPr="007A4B74" w14:paraId="3894C6C7"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485B174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Law Offices of Gaylyn K. Conant</w:t>
            </w:r>
          </w:p>
        </w:tc>
        <w:tc>
          <w:tcPr>
            <w:tcW w:w="1111" w:type="dxa"/>
            <w:tcBorders>
              <w:top w:val="nil"/>
              <w:left w:val="nil"/>
              <w:bottom w:val="single" w:sz="4" w:space="0" w:color="auto"/>
              <w:right w:val="single" w:sz="4" w:space="0" w:color="auto"/>
            </w:tcBorders>
            <w:shd w:val="clear" w:color="auto" w:fill="auto"/>
            <w:noWrap/>
            <w:vAlign w:val="bottom"/>
            <w:hideMark/>
          </w:tcPr>
          <w:p w14:paraId="6997D74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Gaylyn Kirn Conant</w:t>
            </w:r>
          </w:p>
        </w:tc>
        <w:tc>
          <w:tcPr>
            <w:tcW w:w="1536" w:type="dxa"/>
            <w:tcBorders>
              <w:top w:val="nil"/>
              <w:left w:val="nil"/>
              <w:bottom w:val="single" w:sz="4" w:space="0" w:color="auto"/>
              <w:right w:val="single" w:sz="4" w:space="0" w:color="auto"/>
            </w:tcBorders>
            <w:shd w:val="clear" w:color="auto" w:fill="auto"/>
            <w:noWrap/>
            <w:vAlign w:val="bottom"/>
            <w:hideMark/>
          </w:tcPr>
          <w:p w14:paraId="0129ACC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 </w:t>
            </w:r>
          </w:p>
        </w:tc>
        <w:tc>
          <w:tcPr>
            <w:tcW w:w="1519" w:type="dxa"/>
            <w:tcBorders>
              <w:top w:val="nil"/>
              <w:left w:val="nil"/>
              <w:bottom w:val="single" w:sz="4" w:space="0" w:color="auto"/>
              <w:right w:val="single" w:sz="4" w:space="0" w:color="auto"/>
            </w:tcBorders>
            <w:shd w:val="clear" w:color="auto" w:fill="auto"/>
            <w:noWrap/>
            <w:vAlign w:val="bottom"/>
            <w:hideMark/>
          </w:tcPr>
          <w:p w14:paraId="36D567A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1480 Moraga Road, Suite C-110</w:t>
            </w:r>
          </w:p>
        </w:tc>
        <w:tc>
          <w:tcPr>
            <w:tcW w:w="1094" w:type="dxa"/>
            <w:tcBorders>
              <w:top w:val="nil"/>
              <w:left w:val="nil"/>
              <w:bottom w:val="single" w:sz="4" w:space="0" w:color="auto"/>
              <w:right w:val="single" w:sz="4" w:space="0" w:color="auto"/>
            </w:tcBorders>
            <w:shd w:val="clear" w:color="auto" w:fill="auto"/>
            <w:noWrap/>
            <w:vAlign w:val="bottom"/>
            <w:hideMark/>
          </w:tcPr>
          <w:p w14:paraId="33F5DE4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Moraga, CA</w:t>
            </w:r>
          </w:p>
        </w:tc>
        <w:tc>
          <w:tcPr>
            <w:tcW w:w="608" w:type="dxa"/>
            <w:tcBorders>
              <w:top w:val="nil"/>
              <w:left w:val="nil"/>
              <w:bottom w:val="single" w:sz="4" w:space="0" w:color="auto"/>
              <w:right w:val="single" w:sz="4" w:space="0" w:color="auto"/>
            </w:tcBorders>
            <w:shd w:val="clear" w:color="auto" w:fill="auto"/>
            <w:noWrap/>
            <w:vAlign w:val="bottom"/>
            <w:hideMark/>
          </w:tcPr>
          <w:p w14:paraId="7A5C93E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4CA3879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gaylynn@gkconant.com</w:t>
            </w:r>
          </w:p>
        </w:tc>
      </w:tr>
      <w:tr w:rsidR="00FA6D46" w:rsidRPr="007A4B74" w14:paraId="3C7124C8"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3E9A98D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Law Offices of Mary L. Topliff</w:t>
            </w:r>
          </w:p>
        </w:tc>
        <w:tc>
          <w:tcPr>
            <w:tcW w:w="1111" w:type="dxa"/>
            <w:tcBorders>
              <w:top w:val="nil"/>
              <w:left w:val="nil"/>
              <w:bottom w:val="single" w:sz="4" w:space="0" w:color="auto"/>
              <w:right w:val="single" w:sz="4" w:space="0" w:color="auto"/>
            </w:tcBorders>
            <w:shd w:val="clear" w:color="auto" w:fill="auto"/>
            <w:noWrap/>
            <w:vAlign w:val="bottom"/>
            <w:hideMark/>
          </w:tcPr>
          <w:p w14:paraId="4BE6FE3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Mary Topliff</w:t>
            </w:r>
          </w:p>
        </w:tc>
        <w:tc>
          <w:tcPr>
            <w:tcW w:w="1536" w:type="dxa"/>
            <w:tcBorders>
              <w:top w:val="nil"/>
              <w:left w:val="nil"/>
              <w:bottom w:val="single" w:sz="4" w:space="0" w:color="auto"/>
              <w:right w:val="single" w:sz="4" w:space="0" w:color="auto"/>
            </w:tcBorders>
            <w:shd w:val="clear" w:color="auto" w:fill="auto"/>
            <w:noWrap/>
            <w:vAlign w:val="bottom"/>
            <w:hideMark/>
          </w:tcPr>
          <w:p w14:paraId="77B3A36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398-9597</w:t>
            </w:r>
          </w:p>
        </w:tc>
        <w:tc>
          <w:tcPr>
            <w:tcW w:w="1519" w:type="dxa"/>
            <w:tcBorders>
              <w:top w:val="nil"/>
              <w:left w:val="nil"/>
              <w:bottom w:val="single" w:sz="4" w:space="0" w:color="auto"/>
              <w:right w:val="single" w:sz="4" w:space="0" w:color="auto"/>
            </w:tcBorders>
            <w:shd w:val="clear" w:color="auto" w:fill="auto"/>
            <w:noWrap/>
            <w:vAlign w:val="bottom"/>
            <w:hideMark/>
          </w:tcPr>
          <w:p w14:paraId="41917AD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 Embarcadero Center Suite 1400</w:t>
            </w:r>
          </w:p>
        </w:tc>
        <w:tc>
          <w:tcPr>
            <w:tcW w:w="1094" w:type="dxa"/>
            <w:tcBorders>
              <w:top w:val="nil"/>
              <w:left w:val="nil"/>
              <w:bottom w:val="single" w:sz="4" w:space="0" w:color="auto"/>
              <w:right w:val="single" w:sz="4" w:space="0" w:color="auto"/>
            </w:tcBorders>
            <w:shd w:val="clear" w:color="auto" w:fill="auto"/>
            <w:noWrap/>
            <w:vAlign w:val="bottom"/>
            <w:hideMark/>
          </w:tcPr>
          <w:p w14:paraId="0521854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72020CF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53B75CD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topliff@joblaw.com</w:t>
            </w:r>
          </w:p>
        </w:tc>
      </w:tr>
      <w:tr w:rsidR="00FA6D46" w:rsidRPr="007A4B74" w14:paraId="73123F8C"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5B9CD87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Law Offices of Megan Amanda Miller</w:t>
            </w:r>
          </w:p>
        </w:tc>
        <w:tc>
          <w:tcPr>
            <w:tcW w:w="1111" w:type="dxa"/>
            <w:tcBorders>
              <w:top w:val="nil"/>
              <w:left w:val="nil"/>
              <w:bottom w:val="single" w:sz="4" w:space="0" w:color="auto"/>
              <w:right w:val="single" w:sz="4" w:space="0" w:color="auto"/>
            </w:tcBorders>
            <w:shd w:val="clear" w:color="auto" w:fill="auto"/>
            <w:noWrap/>
            <w:vAlign w:val="bottom"/>
            <w:hideMark/>
          </w:tcPr>
          <w:p w14:paraId="2B29DFF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Megan Amanda Miller</w:t>
            </w:r>
          </w:p>
        </w:tc>
        <w:tc>
          <w:tcPr>
            <w:tcW w:w="1536" w:type="dxa"/>
            <w:tcBorders>
              <w:top w:val="nil"/>
              <w:left w:val="nil"/>
              <w:bottom w:val="single" w:sz="4" w:space="0" w:color="auto"/>
              <w:right w:val="single" w:sz="4" w:space="0" w:color="auto"/>
            </w:tcBorders>
            <w:shd w:val="clear" w:color="auto" w:fill="auto"/>
            <w:noWrap/>
            <w:vAlign w:val="bottom"/>
            <w:hideMark/>
          </w:tcPr>
          <w:p w14:paraId="0082F00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(699) 328-0905</w:t>
            </w:r>
          </w:p>
        </w:tc>
        <w:tc>
          <w:tcPr>
            <w:tcW w:w="1519" w:type="dxa"/>
            <w:tcBorders>
              <w:top w:val="nil"/>
              <w:left w:val="nil"/>
              <w:bottom w:val="single" w:sz="4" w:space="0" w:color="auto"/>
              <w:right w:val="single" w:sz="4" w:space="0" w:color="auto"/>
            </w:tcBorders>
            <w:shd w:val="clear" w:color="auto" w:fill="auto"/>
            <w:noWrap/>
            <w:vAlign w:val="bottom"/>
            <w:hideMark/>
          </w:tcPr>
          <w:p w14:paraId="3A3F5E2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2415 San Ramon Valley Blvd., Suite 4, Unit 249</w:t>
            </w:r>
          </w:p>
        </w:tc>
        <w:tc>
          <w:tcPr>
            <w:tcW w:w="1094" w:type="dxa"/>
            <w:tcBorders>
              <w:top w:val="nil"/>
              <w:left w:val="nil"/>
              <w:bottom w:val="single" w:sz="4" w:space="0" w:color="auto"/>
              <w:right w:val="single" w:sz="4" w:space="0" w:color="auto"/>
            </w:tcBorders>
            <w:shd w:val="clear" w:color="auto" w:fill="auto"/>
            <w:noWrap/>
            <w:vAlign w:val="bottom"/>
            <w:hideMark/>
          </w:tcPr>
          <w:p w14:paraId="2C0C436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Rafael</w:t>
            </w:r>
          </w:p>
        </w:tc>
        <w:tc>
          <w:tcPr>
            <w:tcW w:w="608" w:type="dxa"/>
            <w:tcBorders>
              <w:top w:val="nil"/>
              <w:left w:val="nil"/>
              <w:bottom w:val="single" w:sz="4" w:space="0" w:color="auto"/>
              <w:right w:val="single" w:sz="4" w:space="0" w:color="auto"/>
            </w:tcBorders>
            <w:shd w:val="clear" w:color="auto" w:fill="auto"/>
            <w:noWrap/>
            <w:vAlign w:val="bottom"/>
            <w:hideMark/>
          </w:tcPr>
          <w:p w14:paraId="6D81C88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26F729F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megan@meganamandamiller.com</w:t>
            </w:r>
          </w:p>
        </w:tc>
      </w:tr>
      <w:tr w:rsidR="00FA6D46" w:rsidRPr="007A4B74" w14:paraId="4E963056"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1E1CD4F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Law Offices of Nicole Craig</w:t>
            </w:r>
          </w:p>
        </w:tc>
        <w:tc>
          <w:tcPr>
            <w:tcW w:w="1111" w:type="dxa"/>
            <w:tcBorders>
              <w:top w:val="nil"/>
              <w:left w:val="nil"/>
              <w:bottom w:val="single" w:sz="4" w:space="0" w:color="auto"/>
              <w:right w:val="single" w:sz="4" w:space="0" w:color="auto"/>
            </w:tcBorders>
            <w:shd w:val="clear" w:color="auto" w:fill="auto"/>
            <w:noWrap/>
            <w:vAlign w:val="bottom"/>
            <w:hideMark/>
          </w:tcPr>
          <w:p w14:paraId="53240D4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Nicole Craig</w:t>
            </w:r>
          </w:p>
        </w:tc>
        <w:tc>
          <w:tcPr>
            <w:tcW w:w="1536" w:type="dxa"/>
            <w:tcBorders>
              <w:top w:val="nil"/>
              <w:left w:val="nil"/>
              <w:bottom w:val="single" w:sz="4" w:space="0" w:color="auto"/>
              <w:right w:val="single" w:sz="4" w:space="0" w:color="auto"/>
            </w:tcBorders>
            <w:shd w:val="clear" w:color="auto" w:fill="auto"/>
            <w:noWrap/>
            <w:vAlign w:val="bottom"/>
            <w:hideMark/>
          </w:tcPr>
          <w:p w14:paraId="291E6A6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652-1065</w:t>
            </w:r>
          </w:p>
        </w:tc>
        <w:tc>
          <w:tcPr>
            <w:tcW w:w="1519" w:type="dxa"/>
            <w:tcBorders>
              <w:top w:val="nil"/>
              <w:left w:val="nil"/>
              <w:bottom w:val="single" w:sz="4" w:space="0" w:color="auto"/>
              <w:right w:val="single" w:sz="4" w:space="0" w:color="auto"/>
            </w:tcBorders>
            <w:shd w:val="clear" w:color="auto" w:fill="auto"/>
            <w:noWrap/>
            <w:vAlign w:val="bottom"/>
            <w:hideMark/>
          </w:tcPr>
          <w:p w14:paraId="0EE4FD2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1057 Cochrane Road, Ste 160-33</w:t>
            </w:r>
          </w:p>
        </w:tc>
        <w:tc>
          <w:tcPr>
            <w:tcW w:w="1094" w:type="dxa"/>
            <w:tcBorders>
              <w:top w:val="nil"/>
              <w:left w:val="nil"/>
              <w:bottom w:val="single" w:sz="4" w:space="0" w:color="auto"/>
              <w:right w:val="single" w:sz="4" w:space="0" w:color="auto"/>
            </w:tcBorders>
            <w:shd w:val="clear" w:color="auto" w:fill="auto"/>
            <w:noWrap/>
            <w:vAlign w:val="bottom"/>
            <w:hideMark/>
          </w:tcPr>
          <w:p w14:paraId="01D0DE8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Morgan Hill</w:t>
            </w:r>
          </w:p>
        </w:tc>
        <w:tc>
          <w:tcPr>
            <w:tcW w:w="608" w:type="dxa"/>
            <w:tcBorders>
              <w:top w:val="nil"/>
              <w:left w:val="nil"/>
              <w:bottom w:val="single" w:sz="4" w:space="0" w:color="auto"/>
              <w:right w:val="single" w:sz="4" w:space="0" w:color="auto"/>
            </w:tcBorders>
            <w:shd w:val="clear" w:color="auto" w:fill="auto"/>
            <w:noWrap/>
            <w:vAlign w:val="bottom"/>
            <w:hideMark/>
          </w:tcPr>
          <w:p w14:paraId="44F558E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135F6AF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nicole@nicolecraiglaw.com</w:t>
            </w:r>
          </w:p>
        </w:tc>
      </w:tr>
      <w:tr w:rsidR="00FA6D46" w:rsidRPr="007A4B74" w14:paraId="67DACD3E"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72C9211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Law Offices of Paulina Houston</w:t>
            </w:r>
          </w:p>
        </w:tc>
        <w:tc>
          <w:tcPr>
            <w:tcW w:w="1111" w:type="dxa"/>
            <w:tcBorders>
              <w:top w:val="nil"/>
              <w:left w:val="nil"/>
              <w:bottom w:val="single" w:sz="4" w:space="0" w:color="auto"/>
              <w:right w:val="single" w:sz="4" w:space="0" w:color="auto"/>
            </w:tcBorders>
            <w:shd w:val="clear" w:color="auto" w:fill="auto"/>
            <w:noWrap/>
            <w:vAlign w:val="bottom"/>
            <w:hideMark/>
          </w:tcPr>
          <w:p w14:paraId="290764F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Paulina Houston</w:t>
            </w:r>
          </w:p>
        </w:tc>
        <w:tc>
          <w:tcPr>
            <w:tcW w:w="1536" w:type="dxa"/>
            <w:tcBorders>
              <w:top w:val="nil"/>
              <w:left w:val="nil"/>
              <w:bottom w:val="single" w:sz="4" w:space="0" w:color="auto"/>
              <w:right w:val="single" w:sz="4" w:space="0" w:color="auto"/>
            </w:tcBorders>
            <w:shd w:val="clear" w:color="auto" w:fill="auto"/>
            <w:noWrap/>
            <w:vAlign w:val="bottom"/>
            <w:hideMark/>
          </w:tcPr>
          <w:p w14:paraId="1BBA450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265-4285</w:t>
            </w:r>
          </w:p>
        </w:tc>
        <w:tc>
          <w:tcPr>
            <w:tcW w:w="1519" w:type="dxa"/>
            <w:tcBorders>
              <w:top w:val="nil"/>
              <w:left w:val="nil"/>
              <w:bottom w:val="single" w:sz="4" w:space="0" w:color="auto"/>
              <w:right w:val="single" w:sz="4" w:space="0" w:color="auto"/>
            </w:tcBorders>
            <w:shd w:val="clear" w:color="auto" w:fill="auto"/>
            <w:noWrap/>
            <w:vAlign w:val="bottom"/>
            <w:hideMark/>
          </w:tcPr>
          <w:p w14:paraId="53F6244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1966 Tice Valley Blvd, #432</w:t>
            </w:r>
          </w:p>
        </w:tc>
        <w:tc>
          <w:tcPr>
            <w:tcW w:w="1094" w:type="dxa"/>
            <w:tcBorders>
              <w:top w:val="nil"/>
              <w:left w:val="nil"/>
              <w:bottom w:val="single" w:sz="4" w:space="0" w:color="auto"/>
              <w:right w:val="single" w:sz="4" w:space="0" w:color="auto"/>
            </w:tcBorders>
            <w:shd w:val="clear" w:color="auto" w:fill="auto"/>
            <w:noWrap/>
            <w:vAlign w:val="bottom"/>
            <w:hideMark/>
          </w:tcPr>
          <w:p w14:paraId="24DBC89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Walnut Creek</w:t>
            </w:r>
          </w:p>
        </w:tc>
        <w:tc>
          <w:tcPr>
            <w:tcW w:w="608" w:type="dxa"/>
            <w:tcBorders>
              <w:top w:val="nil"/>
              <w:left w:val="nil"/>
              <w:bottom w:val="single" w:sz="4" w:space="0" w:color="auto"/>
              <w:right w:val="single" w:sz="4" w:space="0" w:color="auto"/>
            </w:tcBorders>
            <w:shd w:val="clear" w:color="auto" w:fill="auto"/>
            <w:noWrap/>
            <w:vAlign w:val="bottom"/>
            <w:hideMark/>
          </w:tcPr>
          <w:p w14:paraId="1EAAECD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1E4C155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paulina@phoustonlaw.com</w:t>
            </w:r>
          </w:p>
        </w:tc>
      </w:tr>
      <w:tr w:rsidR="00FA6D46" w:rsidRPr="007A4B74" w14:paraId="213C806E"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5000B74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Law Options, Inc.</w:t>
            </w:r>
          </w:p>
        </w:tc>
        <w:tc>
          <w:tcPr>
            <w:tcW w:w="1111" w:type="dxa"/>
            <w:tcBorders>
              <w:top w:val="nil"/>
              <w:left w:val="nil"/>
              <w:bottom w:val="single" w:sz="4" w:space="0" w:color="auto"/>
              <w:right w:val="single" w:sz="4" w:space="0" w:color="auto"/>
            </w:tcBorders>
            <w:shd w:val="clear" w:color="auto" w:fill="auto"/>
            <w:noWrap/>
            <w:vAlign w:val="bottom"/>
            <w:hideMark/>
          </w:tcPr>
          <w:p w14:paraId="46845DB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Emily Schultz</w:t>
            </w:r>
          </w:p>
        </w:tc>
        <w:tc>
          <w:tcPr>
            <w:tcW w:w="1536" w:type="dxa"/>
            <w:tcBorders>
              <w:top w:val="nil"/>
              <w:left w:val="nil"/>
              <w:bottom w:val="single" w:sz="4" w:space="0" w:color="auto"/>
              <w:right w:val="single" w:sz="4" w:space="0" w:color="auto"/>
            </w:tcBorders>
            <w:shd w:val="clear" w:color="auto" w:fill="auto"/>
            <w:noWrap/>
            <w:vAlign w:val="bottom"/>
            <w:hideMark/>
          </w:tcPr>
          <w:p w14:paraId="5F0BE21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735-4690</w:t>
            </w:r>
          </w:p>
        </w:tc>
        <w:tc>
          <w:tcPr>
            <w:tcW w:w="1519" w:type="dxa"/>
            <w:tcBorders>
              <w:top w:val="nil"/>
              <w:left w:val="nil"/>
              <w:bottom w:val="single" w:sz="4" w:space="0" w:color="auto"/>
              <w:right w:val="single" w:sz="4" w:space="0" w:color="auto"/>
            </w:tcBorders>
            <w:shd w:val="clear" w:color="auto" w:fill="auto"/>
            <w:noWrap/>
            <w:vAlign w:val="bottom"/>
            <w:hideMark/>
          </w:tcPr>
          <w:p w14:paraId="65EC5C9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PO Box 2041</w:t>
            </w:r>
          </w:p>
        </w:tc>
        <w:tc>
          <w:tcPr>
            <w:tcW w:w="1094" w:type="dxa"/>
            <w:tcBorders>
              <w:top w:val="nil"/>
              <w:left w:val="nil"/>
              <w:bottom w:val="single" w:sz="4" w:space="0" w:color="auto"/>
              <w:right w:val="single" w:sz="4" w:space="0" w:color="auto"/>
            </w:tcBorders>
            <w:shd w:val="clear" w:color="auto" w:fill="auto"/>
            <w:noWrap/>
            <w:vAlign w:val="bottom"/>
            <w:hideMark/>
          </w:tcPr>
          <w:p w14:paraId="37A8484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Orinda, CA</w:t>
            </w:r>
          </w:p>
        </w:tc>
        <w:tc>
          <w:tcPr>
            <w:tcW w:w="608" w:type="dxa"/>
            <w:tcBorders>
              <w:top w:val="nil"/>
              <w:left w:val="nil"/>
              <w:bottom w:val="single" w:sz="4" w:space="0" w:color="auto"/>
              <w:right w:val="single" w:sz="4" w:space="0" w:color="auto"/>
            </w:tcBorders>
            <w:shd w:val="clear" w:color="auto" w:fill="auto"/>
            <w:noWrap/>
            <w:vAlign w:val="bottom"/>
            <w:hideMark/>
          </w:tcPr>
          <w:p w14:paraId="4DEA5DB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331AABC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emily@lawoptions.net</w:t>
            </w:r>
          </w:p>
        </w:tc>
      </w:tr>
      <w:tr w:rsidR="00FA6D46" w:rsidRPr="007A4B74" w14:paraId="7BB2405E"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917C9F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Law Options, Inc.</w:t>
            </w:r>
          </w:p>
        </w:tc>
        <w:tc>
          <w:tcPr>
            <w:tcW w:w="1111" w:type="dxa"/>
            <w:tcBorders>
              <w:top w:val="nil"/>
              <w:left w:val="nil"/>
              <w:bottom w:val="single" w:sz="4" w:space="0" w:color="auto"/>
              <w:right w:val="single" w:sz="4" w:space="0" w:color="auto"/>
            </w:tcBorders>
            <w:shd w:val="clear" w:color="auto" w:fill="auto"/>
            <w:noWrap/>
            <w:vAlign w:val="bottom"/>
            <w:hideMark/>
          </w:tcPr>
          <w:p w14:paraId="10ABBF9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Ashwini Kulkarni</w:t>
            </w:r>
          </w:p>
        </w:tc>
        <w:tc>
          <w:tcPr>
            <w:tcW w:w="1536" w:type="dxa"/>
            <w:tcBorders>
              <w:top w:val="nil"/>
              <w:left w:val="nil"/>
              <w:bottom w:val="single" w:sz="4" w:space="0" w:color="auto"/>
              <w:right w:val="single" w:sz="4" w:space="0" w:color="auto"/>
            </w:tcBorders>
            <w:shd w:val="clear" w:color="auto" w:fill="auto"/>
            <w:noWrap/>
            <w:vAlign w:val="bottom"/>
            <w:hideMark/>
          </w:tcPr>
          <w:p w14:paraId="27E1691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(510)610- 8708</w:t>
            </w:r>
          </w:p>
        </w:tc>
        <w:tc>
          <w:tcPr>
            <w:tcW w:w="1519" w:type="dxa"/>
            <w:tcBorders>
              <w:top w:val="nil"/>
              <w:left w:val="nil"/>
              <w:bottom w:val="single" w:sz="4" w:space="0" w:color="auto"/>
              <w:right w:val="single" w:sz="4" w:space="0" w:color="auto"/>
            </w:tcBorders>
            <w:shd w:val="clear" w:color="auto" w:fill="auto"/>
            <w:noWrap/>
            <w:vAlign w:val="bottom"/>
            <w:hideMark/>
          </w:tcPr>
          <w:p w14:paraId="0D8A109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1963 Foxswallow Circle</w:t>
            </w:r>
          </w:p>
        </w:tc>
        <w:tc>
          <w:tcPr>
            <w:tcW w:w="1094" w:type="dxa"/>
            <w:tcBorders>
              <w:top w:val="nil"/>
              <w:left w:val="nil"/>
              <w:bottom w:val="single" w:sz="4" w:space="0" w:color="auto"/>
              <w:right w:val="single" w:sz="4" w:space="0" w:color="auto"/>
            </w:tcBorders>
            <w:shd w:val="clear" w:color="auto" w:fill="auto"/>
            <w:noWrap/>
            <w:vAlign w:val="bottom"/>
            <w:hideMark/>
          </w:tcPr>
          <w:p w14:paraId="04AA69C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Pleasanton</w:t>
            </w:r>
          </w:p>
        </w:tc>
        <w:tc>
          <w:tcPr>
            <w:tcW w:w="608" w:type="dxa"/>
            <w:tcBorders>
              <w:top w:val="nil"/>
              <w:left w:val="nil"/>
              <w:bottom w:val="single" w:sz="4" w:space="0" w:color="auto"/>
              <w:right w:val="single" w:sz="4" w:space="0" w:color="auto"/>
            </w:tcBorders>
            <w:shd w:val="clear" w:color="auto" w:fill="auto"/>
            <w:noWrap/>
            <w:vAlign w:val="bottom"/>
            <w:hideMark/>
          </w:tcPr>
          <w:p w14:paraId="18A8249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058FE0D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ashwinickulkarni@gmail.com</w:t>
            </w:r>
          </w:p>
        </w:tc>
      </w:tr>
      <w:tr w:rsidR="00FA6D46" w:rsidRPr="007A4B74" w14:paraId="7F5CE9A3"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05C5E4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Levenfield Winter LLP</w:t>
            </w:r>
          </w:p>
        </w:tc>
        <w:tc>
          <w:tcPr>
            <w:tcW w:w="1111" w:type="dxa"/>
            <w:tcBorders>
              <w:top w:val="nil"/>
              <w:left w:val="nil"/>
              <w:bottom w:val="single" w:sz="4" w:space="0" w:color="auto"/>
              <w:right w:val="single" w:sz="4" w:space="0" w:color="auto"/>
            </w:tcBorders>
            <w:shd w:val="clear" w:color="auto" w:fill="auto"/>
            <w:noWrap/>
            <w:vAlign w:val="bottom"/>
            <w:hideMark/>
          </w:tcPr>
          <w:p w14:paraId="729A3EB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Teresa Abad Levenfield</w:t>
            </w:r>
          </w:p>
        </w:tc>
        <w:tc>
          <w:tcPr>
            <w:tcW w:w="1536" w:type="dxa"/>
            <w:tcBorders>
              <w:top w:val="nil"/>
              <w:left w:val="nil"/>
              <w:bottom w:val="single" w:sz="4" w:space="0" w:color="auto"/>
              <w:right w:val="single" w:sz="4" w:space="0" w:color="auto"/>
            </w:tcBorders>
            <w:shd w:val="clear" w:color="auto" w:fill="auto"/>
            <w:noWrap/>
            <w:vAlign w:val="bottom"/>
            <w:hideMark/>
          </w:tcPr>
          <w:p w14:paraId="226583D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(916) 270- 6918</w:t>
            </w:r>
          </w:p>
        </w:tc>
        <w:tc>
          <w:tcPr>
            <w:tcW w:w="1519" w:type="dxa"/>
            <w:tcBorders>
              <w:top w:val="nil"/>
              <w:left w:val="nil"/>
              <w:bottom w:val="single" w:sz="4" w:space="0" w:color="auto"/>
              <w:right w:val="single" w:sz="4" w:space="0" w:color="auto"/>
            </w:tcBorders>
            <w:shd w:val="clear" w:color="auto" w:fill="auto"/>
            <w:noWrap/>
            <w:vAlign w:val="center"/>
            <w:hideMark/>
          </w:tcPr>
          <w:p w14:paraId="2B7EE92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3626 Fair Oaks Blvd., Suite 100</w:t>
            </w:r>
          </w:p>
        </w:tc>
        <w:tc>
          <w:tcPr>
            <w:tcW w:w="1094" w:type="dxa"/>
            <w:tcBorders>
              <w:top w:val="nil"/>
              <w:left w:val="nil"/>
              <w:bottom w:val="single" w:sz="4" w:space="0" w:color="auto"/>
              <w:right w:val="single" w:sz="4" w:space="0" w:color="auto"/>
            </w:tcBorders>
            <w:shd w:val="clear" w:color="auto" w:fill="auto"/>
            <w:noWrap/>
            <w:vAlign w:val="bottom"/>
            <w:hideMark/>
          </w:tcPr>
          <w:p w14:paraId="3EC268A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Sacramento</w:t>
            </w:r>
          </w:p>
        </w:tc>
        <w:tc>
          <w:tcPr>
            <w:tcW w:w="608" w:type="dxa"/>
            <w:tcBorders>
              <w:top w:val="nil"/>
              <w:left w:val="nil"/>
              <w:bottom w:val="single" w:sz="4" w:space="0" w:color="auto"/>
              <w:right w:val="single" w:sz="4" w:space="0" w:color="auto"/>
            </w:tcBorders>
            <w:shd w:val="clear" w:color="auto" w:fill="auto"/>
            <w:noWrap/>
            <w:vAlign w:val="bottom"/>
            <w:hideMark/>
          </w:tcPr>
          <w:p w14:paraId="4335F4C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07FC914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terri@levenfeldwinter.com</w:t>
            </w:r>
          </w:p>
        </w:tc>
      </w:tr>
      <w:tr w:rsidR="00FA6D46" w:rsidRPr="007A4B74" w14:paraId="40B054A9"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A7C048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Lewis Brisbois</w:t>
            </w:r>
          </w:p>
        </w:tc>
        <w:tc>
          <w:tcPr>
            <w:tcW w:w="1111" w:type="dxa"/>
            <w:tcBorders>
              <w:top w:val="nil"/>
              <w:left w:val="nil"/>
              <w:bottom w:val="single" w:sz="4" w:space="0" w:color="auto"/>
              <w:right w:val="single" w:sz="4" w:space="0" w:color="auto"/>
            </w:tcBorders>
            <w:shd w:val="clear" w:color="auto" w:fill="auto"/>
            <w:noWrap/>
            <w:vAlign w:val="bottom"/>
            <w:hideMark/>
          </w:tcPr>
          <w:p w14:paraId="72C79C9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Dominique N. Thomas</w:t>
            </w:r>
          </w:p>
        </w:tc>
        <w:tc>
          <w:tcPr>
            <w:tcW w:w="1536" w:type="dxa"/>
            <w:tcBorders>
              <w:top w:val="nil"/>
              <w:left w:val="nil"/>
              <w:bottom w:val="single" w:sz="4" w:space="0" w:color="auto"/>
              <w:right w:val="single" w:sz="4" w:space="0" w:color="auto"/>
            </w:tcBorders>
            <w:shd w:val="clear" w:color="auto" w:fill="auto"/>
            <w:noWrap/>
            <w:vAlign w:val="bottom"/>
            <w:hideMark/>
          </w:tcPr>
          <w:p w14:paraId="6ED03BD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(312) 882-7275</w:t>
            </w:r>
          </w:p>
        </w:tc>
        <w:tc>
          <w:tcPr>
            <w:tcW w:w="1519" w:type="dxa"/>
            <w:tcBorders>
              <w:top w:val="nil"/>
              <w:left w:val="nil"/>
              <w:bottom w:val="single" w:sz="4" w:space="0" w:color="auto"/>
              <w:right w:val="single" w:sz="4" w:space="0" w:color="auto"/>
            </w:tcBorders>
            <w:shd w:val="clear" w:color="auto" w:fill="auto"/>
            <w:noWrap/>
            <w:vAlign w:val="bottom"/>
            <w:hideMark/>
          </w:tcPr>
          <w:p w14:paraId="45950E1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2185 N. California Blvd, Suite 300</w:t>
            </w:r>
          </w:p>
        </w:tc>
        <w:tc>
          <w:tcPr>
            <w:tcW w:w="1094" w:type="dxa"/>
            <w:tcBorders>
              <w:top w:val="nil"/>
              <w:left w:val="nil"/>
              <w:bottom w:val="single" w:sz="4" w:space="0" w:color="auto"/>
              <w:right w:val="single" w:sz="4" w:space="0" w:color="auto"/>
            </w:tcBorders>
            <w:shd w:val="clear" w:color="auto" w:fill="auto"/>
            <w:noWrap/>
            <w:vAlign w:val="bottom"/>
            <w:hideMark/>
          </w:tcPr>
          <w:p w14:paraId="024B220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WalnutCreek</w:t>
            </w:r>
          </w:p>
        </w:tc>
        <w:tc>
          <w:tcPr>
            <w:tcW w:w="608" w:type="dxa"/>
            <w:tcBorders>
              <w:top w:val="nil"/>
              <w:left w:val="nil"/>
              <w:bottom w:val="single" w:sz="4" w:space="0" w:color="auto"/>
              <w:right w:val="single" w:sz="4" w:space="0" w:color="auto"/>
            </w:tcBorders>
            <w:shd w:val="clear" w:color="auto" w:fill="auto"/>
            <w:noWrap/>
            <w:vAlign w:val="bottom"/>
            <w:hideMark/>
          </w:tcPr>
          <w:p w14:paraId="17649EC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0A2B783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dominique.thomas@lawisbrisbois.com</w:t>
            </w:r>
          </w:p>
        </w:tc>
      </w:tr>
      <w:tr w:rsidR="00FA6D46" w:rsidRPr="007A4B74" w14:paraId="4886AAEC"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47ACC07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Lincoln White Investigations</w:t>
            </w:r>
          </w:p>
        </w:tc>
        <w:tc>
          <w:tcPr>
            <w:tcW w:w="1111" w:type="dxa"/>
            <w:tcBorders>
              <w:top w:val="nil"/>
              <w:left w:val="nil"/>
              <w:bottom w:val="single" w:sz="4" w:space="0" w:color="auto"/>
              <w:right w:val="single" w:sz="4" w:space="0" w:color="auto"/>
            </w:tcBorders>
            <w:shd w:val="clear" w:color="auto" w:fill="auto"/>
            <w:noWrap/>
            <w:vAlign w:val="bottom"/>
            <w:hideMark/>
          </w:tcPr>
          <w:p w14:paraId="495FA23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Brooke Tiutan</w:t>
            </w:r>
          </w:p>
        </w:tc>
        <w:tc>
          <w:tcPr>
            <w:tcW w:w="1536" w:type="dxa"/>
            <w:tcBorders>
              <w:top w:val="nil"/>
              <w:left w:val="nil"/>
              <w:bottom w:val="single" w:sz="4" w:space="0" w:color="auto"/>
              <w:right w:val="single" w:sz="4" w:space="0" w:color="auto"/>
            </w:tcBorders>
            <w:shd w:val="clear" w:color="auto" w:fill="auto"/>
            <w:noWrap/>
            <w:vAlign w:val="bottom"/>
            <w:hideMark/>
          </w:tcPr>
          <w:p w14:paraId="74DEF8C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409-7860</w:t>
            </w:r>
          </w:p>
        </w:tc>
        <w:tc>
          <w:tcPr>
            <w:tcW w:w="1519" w:type="dxa"/>
            <w:tcBorders>
              <w:top w:val="nil"/>
              <w:left w:val="nil"/>
              <w:bottom w:val="single" w:sz="4" w:space="0" w:color="auto"/>
              <w:right w:val="single" w:sz="4" w:space="0" w:color="auto"/>
            </w:tcBorders>
            <w:shd w:val="clear" w:color="auto" w:fill="auto"/>
            <w:noWrap/>
            <w:vAlign w:val="bottom"/>
            <w:hideMark/>
          </w:tcPr>
          <w:p w14:paraId="28FB2AEF" w14:textId="77777777" w:rsidR="00FA6D46" w:rsidRPr="007A4B74" w:rsidRDefault="00FA6D46">
            <w:pPr>
              <w:rPr>
                <w:rFonts w:ascii="Arial Narrow" w:hAnsi="Arial Narrow" w:cs="Arial"/>
                <w:color w:val="3F4A49"/>
                <w:sz w:val="18"/>
                <w:szCs w:val="18"/>
              </w:rPr>
            </w:pPr>
            <w:r w:rsidRPr="007A4B74">
              <w:rPr>
                <w:rFonts w:ascii="Arial Narrow" w:hAnsi="Arial Narrow" w:cs="Arial"/>
                <w:color w:val="3F4A49"/>
                <w:sz w:val="18"/>
                <w:szCs w:val="18"/>
              </w:rPr>
              <w:t>333 University Avenue, Suite 200</w:t>
            </w:r>
          </w:p>
        </w:tc>
        <w:tc>
          <w:tcPr>
            <w:tcW w:w="1094" w:type="dxa"/>
            <w:tcBorders>
              <w:top w:val="nil"/>
              <w:left w:val="nil"/>
              <w:bottom w:val="single" w:sz="4" w:space="0" w:color="auto"/>
              <w:right w:val="single" w:sz="4" w:space="0" w:color="auto"/>
            </w:tcBorders>
            <w:shd w:val="clear" w:color="auto" w:fill="auto"/>
            <w:noWrap/>
            <w:vAlign w:val="bottom"/>
            <w:hideMark/>
          </w:tcPr>
          <w:p w14:paraId="46AAECA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Sacramento </w:t>
            </w:r>
          </w:p>
        </w:tc>
        <w:tc>
          <w:tcPr>
            <w:tcW w:w="608" w:type="dxa"/>
            <w:tcBorders>
              <w:top w:val="nil"/>
              <w:left w:val="nil"/>
              <w:bottom w:val="single" w:sz="4" w:space="0" w:color="auto"/>
              <w:right w:val="single" w:sz="4" w:space="0" w:color="auto"/>
            </w:tcBorders>
            <w:shd w:val="clear" w:color="auto" w:fill="auto"/>
            <w:noWrap/>
            <w:vAlign w:val="bottom"/>
            <w:hideMark/>
          </w:tcPr>
          <w:p w14:paraId="2646076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797E05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btiutan@lincolnwhitelaw.com</w:t>
            </w:r>
          </w:p>
        </w:tc>
      </w:tr>
      <w:tr w:rsidR="00FA6D46" w:rsidRPr="007A4B74" w14:paraId="003BF5A1"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7157EB7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Lincoln White Investigations</w:t>
            </w:r>
          </w:p>
        </w:tc>
        <w:tc>
          <w:tcPr>
            <w:tcW w:w="1111" w:type="dxa"/>
            <w:tcBorders>
              <w:top w:val="nil"/>
              <w:left w:val="nil"/>
              <w:bottom w:val="single" w:sz="4" w:space="0" w:color="auto"/>
              <w:right w:val="single" w:sz="4" w:space="0" w:color="auto"/>
            </w:tcBorders>
            <w:shd w:val="clear" w:color="auto" w:fill="auto"/>
            <w:noWrap/>
            <w:vAlign w:val="bottom"/>
            <w:hideMark/>
          </w:tcPr>
          <w:p w14:paraId="54F1E66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Stephanie M. White</w:t>
            </w:r>
          </w:p>
        </w:tc>
        <w:tc>
          <w:tcPr>
            <w:tcW w:w="1536" w:type="dxa"/>
            <w:tcBorders>
              <w:top w:val="nil"/>
              <w:left w:val="nil"/>
              <w:bottom w:val="single" w:sz="4" w:space="0" w:color="auto"/>
              <w:right w:val="single" w:sz="4" w:space="0" w:color="auto"/>
            </w:tcBorders>
            <w:shd w:val="clear" w:color="auto" w:fill="auto"/>
            <w:noWrap/>
            <w:vAlign w:val="bottom"/>
            <w:hideMark/>
          </w:tcPr>
          <w:p w14:paraId="5F2044F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320-8179</w:t>
            </w:r>
          </w:p>
        </w:tc>
        <w:tc>
          <w:tcPr>
            <w:tcW w:w="1519" w:type="dxa"/>
            <w:tcBorders>
              <w:top w:val="nil"/>
              <w:left w:val="nil"/>
              <w:bottom w:val="single" w:sz="4" w:space="0" w:color="auto"/>
              <w:right w:val="single" w:sz="4" w:space="0" w:color="auto"/>
            </w:tcBorders>
            <w:shd w:val="clear" w:color="auto" w:fill="auto"/>
            <w:noWrap/>
            <w:vAlign w:val="bottom"/>
            <w:hideMark/>
          </w:tcPr>
          <w:p w14:paraId="7403CD1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333 University Avenue, Suite 200</w:t>
            </w:r>
          </w:p>
        </w:tc>
        <w:tc>
          <w:tcPr>
            <w:tcW w:w="1094" w:type="dxa"/>
            <w:tcBorders>
              <w:top w:val="nil"/>
              <w:left w:val="nil"/>
              <w:bottom w:val="single" w:sz="4" w:space="0" w:color="auto"/>
              <w:right w:val="single" w:sz="4" w:space="0" w:color="auto"/>
            </w:tcBorders>
            <w:shd w:val="clear" w:color="auto" w:fill="auto"/>
            <w:noWrap/>
            <w:vAlign w:val="bottom"/>
            <w:hideMark/>
          </w:tcPr>
          <w:p w14:paraId="50DFDF1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Sacramento</w:t>
            </w:r>
          </w:p>
        </w:tc>
        <w:tc>
          <w:tcPr>
            <w:tcW w:w="608" w:type="dxa"/>
            <w:tcBorders>
              <w:top w:val="nil"/>
              <w:left w:val="nil"/>
              <w:bottom w:val="single" w:sz="4" w:space="0" w:color="auto"/>
              <w:right w:val="single" w:sz="4" w:space="0" w:color="auto"/>
            </w:tcBorders>
            <w:shd w:val="clear" w:color="auto" w:fill="auto"/>
            <w:noWrap/>
            <w:vAlign w:val="bottom"/>
            <w:hideMark/>
          </w:tcPr>
          <w:p w14:paraId="377F742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2F98492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swhite@lincolnwhitelaw.com</w:t>
            </w:r>
          </w:p>
        </w:tc>
      </w:tr>
      <w:tr w:rsidR="00FA6D46" w:rsidRPr="007A4B74" w14:paraId="3ED07D83"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174AD06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London &amp; Stout</w:t>
            </w:r>
          </w:p>
        </w:tc>
        <w:tc>
          <w:tcPr>
            <w:tcW w:w="1111" w:type="dxa"/>
            <w:tcBorders>
              <w:top w:val="nil"/>
              <w:left w:val="nil"/>
              <w:bottom w:val="single" w:sz="4" w:space="0" w:color="auto"/>
              <w:right w:val="single" w:sz="4" w:space="0" w:color="auto"/>
            </w:tcBorders>
            <w:shd w:val="clear" w:color="auto" w:fill="auto"/>
            <w:noWrap/>
            <w:vAlign w:val="bottom"/>
            <w:hideMark/>
          </w:tcPr>
          <w:p w14:paraId="2C29814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Rachel Naor</w:t>
            </w:r>
          </w:p>
        </w:tc>
        <w:tc>
          <w:tcPr>
            <w:tcW w:w="1536" w:type="dxa"/>
            <w:tcBorders>
              <w:top w:val="nil"/>
              <w:left w:val="nil"/>
              <w:bottom w:val="single" w:sz="4" w:space="0" w:color="auto"/>
              <w:right w:val="single" w:sz="4" w:space="0" w:color="auto"/>
            </w:tcBorders>
            <w:shd w:val="clear" w:color="auto" w:fill="auto"/>
            <w:noWrap/>
            <w:vAlign w:val="bottom"/>
            <w:hideMark/>
          </w:tcPr>
          <w:p w14:paraId="4F51F0D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864-8492</w:t>
            </w:r>
          </w:p>
        </w:tc>
        <w:tc>
          <w:tcPr>
            <w:tcW w:w="1519" w:type="dxa"/>
            <w:tcBorders>
              <w:top w:val="nil"/>
              <w:left w:val="nil"/>
              <w:bottom w:val="single" w:sz="4" w:space="0" w:color="auto"/>
              <w:right w:val="single" w:sz="4" w:space="0" w:color="auto"/>
            </w:tcBorders>
            <w:shd w:val="clear" w:color="auto" w:fill="auto"/>
            <w:noWrap/>
            <w:vAlign w:val="bottom"/>
            <w:hideMark/>
          </w:tcPr>
          <w:p w14:paraId="15916F4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1999 Harrison Street, Suite 2010</w:t>
            </w:r>
          </w:p>
        </w:tc>
        <w:tc>
          <w:tcPr>
            <w:tcW w:w="1094" w:type="dxa"/>
            <w:tcBorders>
              <w:top w:val="nil"/>
              <w:left w:val="nil"/>
              <w:bottom w:val="single" w:sz="4" w:space="0" w:color="auto"/>
              <w:right w:val="single" w:sz="4" w:space="0" w:color="auto"/>
            </w:tcBorders>
            <w:shd w:val="clear" w:color="auto" w:fill="auto"/>
            <w:noWrap/>
            <w:vAlign w:val="bottom"/>
            <w:hideMark/>
          </w:tcPr>
          <w:p w14:paraId="0766C45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C873DB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3B58200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rnaor@londonstoutlaw.com</w:t>
            </w:r>
          </w:p>
        </w:tc>
      </w:tr>
      <w:tr w:rsidR="00FA6D46" w:rsidRPr="007A4B74" w14:paraId="647BC8BB"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5F6BD87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Maier Law Group, LLP</w:t>
            </w:r>
          </w:p>
        </w:tc>
        <w:tc>
          <w:tcPr>
            <w:tcW w:w="1111" w:type="dxa"/>
            <w:tcBorders>
              <w:top w:val="nil"/>
              <w:left w:val="nil"/>
              <w:bottom w:val="single" w:sz="4" w:space="0" w:color="auto"/>
              <w:right w:val="single" w:sz="4" w:space="0" w:color="auto"/>
            </w:tcBorders>
            <w:shd w:val="clear" w:color="auto" w:fill="auto"/>
            <w:noWrap/>
            <w:vAlign w:val="bottom"/>
            <w:hideMark/>
          </w:tcPr>
          <w:p w14:paraId="475B365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Diana Maier</w:t>
            </w:r>
          </w:p>
        </w:tc>
        <w:tc>
          <w:tcPr>
            <w:tcW w:w="1536" w:type="dxa"/>
            <w:tcBorders>
              <w:top w:val="nil"/>
              <w:left w:val="nil"/>
              <w:bottom w:val="single" w:sz="4" w:space="0" w:color="auto"/>
              <w:right w:val="single" w:sz="4" w:space="0" w:color="auto"/>
            </w:tcBorders>
            <w:shd w:val="clear" w:color="auto" w:fill="auto"/>
            <w:noWrap/>
            <w:vAlign w:val="bottom"/>
            <w:hideMark/>
          </w:tcPr>
          <w:p w14:paraId="113FEEB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(925) 932-4955</w:t>
            </w:r>
          </w:p>
        </w:tc>
        <w:tc>
          <w:tcPr>
            <w:tcW w:w="1519" w:type="dxa"/>
            <w:tcBorders>
              <w:top w:val="nil"/>
              <w:left w:val="nil"/>
              <w:bottom w:val="single" w:sz="4" w:space="0" w:color="auto"/>
              <w:right w:val="single" w:sz="4" w:space="0" w:color="auto"/>
            </w:tcBorders>
            <w:shd w:val="clear" w:color="auto" w:fill="auto"/>
            <w:noWrap/>
            <w:vAlign w:val="bottom"/>
            <w:hideMark/>
          </w:tcPr>
          <w:p w14:paraId="5CB6814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1000 4th St, Ste. 875</w:t>
            </w:r>
          </w:p>
        </w:tc>
        <w:tc>
          <w:tcPr>
            <w:tcW w:w="1094" w:type="dxa"/>
            <w:tcBorders>
              <w:top w:val="nil"/>
              <w:left w:val="nil"/>
              <w:bottom w:val="single" w:sz="4" w:space="0" w:color="auto"/>
              <w:right w:val="single" w:sz="4" w:space="0" w:color="auto"/>
            </w:tcBorders>
            <w:shd w:val="clear" w:color="auto" w:fill="auto"/>
            <w:noWrap/>
            <w:vAlign w:val="bottom"/>
            <w:hideMark/>
          </w:tcPr>
          <w:p w14:paraId="608B737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Rafael</w:t>
            </w:r>
          </w:p>
        </w:tc>
        <w:tc>
          <w:tcPr>
            <w:tcW w:w="608" w:type="dxa"/>
            <w:tcBorders>
              <w:top w:val="nil"/>
              <w:left w:val="nil"/>
              <w:bottom w:val="single" w:sz="4" w:space="0" w:color="auto"/>
              <w:right w:val="single" w:sz="4" w:space="0" w:color="auto"/>
            </w:tcBorders>
            <w:shd w:val="clear" w:color="auto" w:fill="auto"/>
            <w:noWrap/>
            <w:vAlign w:val="bottom"/>
            <w:hideMark/>
          </w:tcPr>
          <w:p w14:paraId="60D965C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0F239E4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diana@maierlawgroup.com</w:t>
            </w:r>
          </w:p>
        </w:tc>
      </w:tr>
      <w:tr w:rsidR="00FA6D46" w:rsidRPr="007A4B74" w14:paraId="4FDDE1C6"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7BD09DF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Maier Law Group, LLP</w:t>
            </w:r>
          </w:p>
        </w:tc>
        <w:tc>
          <w:tcPr>
            <w:tcW w:w="1111" w:type="dxa"/>
            <w:tcBorders>
              <w:top w:val="nil"/>
              <w:left w:val="nil"/>
              <w:bottom w:val="single" w:sz="4" w:space="0" w:color="auto"/>
              <w:right w:val="single" w:sz="4" w:space="0" w:color="auto"/>
            </w:tcBorders>
            <w:shd w:val="clear" w:color="auto" w:fill="auto"/>
            <w:noWrap/>
            <w:vAlign w:val="bottom"/>
            <w:hideMark/>
          </w:tcPr>
          <w:p w14:paraId="0D48625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Kristi Tremble</w:t>
            </w:r>
          </w:p>
        </w:tc>
        <w:tc>
          <w:tcPr>
            <w:tcW w:w="1536" w:type="dxa"/>
            <w:tcBorders>
              <w:top w:val="nil"/>
              <w:left w:val="nil"/>
              <w:bottom w:val="single" w:sz="4" w:space="0" w:color="auto"/>
              <w:right w:val="single" w:sz="4" w:space="0" w:color="auto"/>
            </w:tcBorders>
            <w:shd w:val="clear" w:color="auto" w:fill="auto"/>
            <w:noWrap/>
            <w:vAlign w:val="bottom"/>
            <w:hideMark/>
          </w:tcPr>
          <w:p w14:paraId="2CF0C51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737-5317</w:t>
            </w:r>
          </w:p>
        </w:tc>
        <w:tc>
          <w:tcPr>
            <w:tcW w:w="1519" w:type="dxa"/>
            <w:tcBorders>
              <w:top w:val="nil"/>
              <w:left w:val="nil"/>
              <w:bottom w:val="single" w:sz="4" w:space="0" w:color="auto"/>
              <w:right w:val="single" w:sz="4" w:space="0" w:color="auto"/>
            </w:tcBorders>
            <w:shd w:val="clear" w:color="auto" w:fill="auto"/>
            <w:noWrap/>
            <w:vAlign w:val="bottom"/>
            <w:hideMark/>
          </w:tcPr>
          <w:p w14:paraId="2BC70E3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1000 4th St, Ste. 875</w:t>
            </w:r>
          </w:p>
        </w:tc>
        <w:tc>
          <w:tcPr>
            <w:tcW w:w="1094" w:type="dxa"/>
            <w:tcBorders>
              <w:top w:val="nil"/>
              <w:left w:val="nil"/>
              <w:bottom w:val="single" w:sz="4" w:space="0" w:color="auto"/>
              <w:right w:val="single" w:sz="4" w:space="0" w:color="auto"/>
            </w:tcBorders>
            <w:shd w:val="clear" w:color="auto" w:fill="auto"/>
            <w:noWrap/>
            <w:vAlign w:val="bottom"/>
            <w:hideMark/>
          </w:tcPr>
          <w:p w14:paraId="0E79AA5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Rafael</w:t>
            </w:r>
          </w:p>
        </w:tc>
        <w:tc>
          <w:tcPr>
            <w:tcW w:w="608" w:type="dxa"/>
            <w:tcBorders>
              <w:top w:val="nil"/>
              <w:left w:val="nil"/>
              <w:bottom w:val="single" w:sz="4" w:space="0" w:color="auto"/>
              <w:right w:val="single" w:sz="4" w:space="0" w:color="auto"/>
            </w:tcBorders>
            <w:shd w:val="clear" w:color="auto" w:fill="auto"/>
            <w:noWrap/>
            <w:vAlign w:val="bottom"/>
            <w:hideMark/>
          </w:tcPr>
          <w:p w14:paraId="6C890C0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09F070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kristi@maierlawgroup.com</w:t>
            </w:r>
          </w:p>
        </w:tc>
      </w:tr>
      <w:tr w:rsidR="00FA6D46" w:rsidRPr="007A4B74" w14:paraId="095E3BCE"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E2B4C4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Maier Law Group, LLP</w:t>
            </w:r>
          </w:p>
        </w:tc>
        <w:tc>
          <w:tcPr>
            <w:tcW w:w="1111" w:type="dxa"/>
            <w:tcBorders>
              <w:top w:val="nil"/>
              <w:left w:val="nil"/>
              <w:bottom w:val="single" w:sz="4" w:space="0" w:color="auto"/>
              <w:right w:val="single" w:sz="4" w:space="0" w:color="auto"/>
            </w:tcBorders>
            <w:shd w:val="clear" w:color="auto" w:fill="auto"/>
            <w:noWrap/>
            <w:vAlign w:val="bottom"/>
            <w:hideMark/>
          </w:tcPr>
          <w:p w14:paraId="2E1A60D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Margarita Wear</w:t>
            </w:r>
          </w:p>
        </w:tc>
        <w:tc>
          <w:tcPr>
            <w:tcW w:w="1536" w:type="dxa"/>
            <w:tcBorders>
              <w:top w:val="nil"/>
              <w:left w:val="nil"/>
              <w:bottom w:val="single" w:sz="4" w:space="0" w:color="auto"/>
              <w:right w:val="single" w:sz="4" w:space="0" w:color="auto"/>
            </w:tcBorders>
            <w:shd w:val="clear" w:color="auto" w:fill="auto"/>
            <w:noWrap/>
            <w:vAlign w:val="bottom"/>
            <w:hideMark/>
          </w:tcPr>
          <w:p w14:paraId="4500F2A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295-2141</w:t>
            </w:r>
          </w:p>
        </w:tc>
        <w:tc>
          <w:tcPr>
            <w:tcW w:w="1519" w:type="dxa"/>
            <w:tcBorders>
              <w:top w:val="nil"/>
              <w:left w:val="nil"/>
              <w:bottom w:val="single" w:sz="4" w:space="0" w:color="auto"/>
              <w:right w:val="single" w:sz="4" w:space="0" w:color="auto"/>
            </w:tcBorders>
            <w:shd w:val="clear" w:color="auto" w:fill="auto"/>
            <w:noWrap/>
            <w:vAlign w:val="bottom"/>
            <w:hideMark/>
          </w:tcPr>
          <w:p w14:paraId="506A3B3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1000 4th St, Ste. 875</w:t>
            </w:r>
          </w:p>
        </w:tc>
        <w:tc>
          <w:tcPr>
            <w:tcW w:w="1094" w:type="dxa"/>
            <w:tcBorders>
              <w:top w:val="nil"/>
              <w:left w:val="nil"/>
              <w:bottom w:val="single" w:sz="4" w:space="0" w:color="auto"/>
              <w:right w:val="single" w:sz="4" w:space="0" w:color="auto"/>
            </w:tcBorders>
            <w:shd w:val="clear" w:color="auto" w:fill="auto"/>
            <w:noWrap/>
            <w:vAlign w:val="bottom"/>
            <w:hideMark/>
          </w:tcPr>
          <w:p w14:paraId="166DEC6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Rafael</w:t>
            </w:r>
          </w:p>
        </w:tc>
        <w:tc>
          <w:tcPr>
            <w:tcW w:w="608" w:type="dxa"/>
            <w:tcBorders>
              <w:top w:val="nil"/>
              <w:left w:val="nil"/>
              <w:bottom w:val="single" w:sz="4" w:space="0" w:color="auto"/>
              <w:right w:val="single" w:sz="4" w:space="0" w:color="auto"/>
            </w:tcBorders>
            <w:shd w:val="clear" w:color="auto" w:fill="auto"/>
            <w:noWrap/>
            <w:vAlign w:val="bottom"/>
            <w:hideMark/>
          </w:tcPr>
          <w:p w14:paraId="1212A28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FF0F11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margarita@maierlawgroup.com</w:t>
            </w:r>
          </w:p>
        </w:tc>
      </w:tr>
      <w:tr w:rsidR="00FA6D46" w:rsidRPr="007A4B74" w14:paraId="2B1E0D8D"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7F28FAB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Mari Metcalf, Esq. Bilintual Workplace Investigator</w:t>
            </w:r>
          </w:p>
        </w:tc>
        <w:tc>
          <w:tcPr>
            <w:tcW w:w="1111" w:type="dxa"/>
            <w:tcBorders>
              <w:top w:val="nil"/>
              <w:left w:val="nil"/>
              <w:bottom w:val="single" w:sz="4" w:space="0" w:color="auto"/>
              <w:right w:val="single" w:sz="4" w:space="0" w:color="auto"/>
            </w:tcBorders>
            <w:shd w:val="clear" w:color="auto" w:fill="auto"/>
            <w:noWrap/>
            <w:vAlign w:val="bottom"/>
            <w:hideMark/>
          </w:tcPr>
          <w:p w14:paraId="6227371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Mari Metcalf</w:t>
            </w:r>
          </w:p>
        </w:tc>
        <w:tc>
          <w:tcPr>
            <w:tcW w:w="1536" w:type="dxa"/>
            <w:tcBorders>
              <w:top w:val="nil"/>
              <w:left w:val="nil"/>
              <w:bottom w:val="single" w:sz="4" w:space="0" w:color="auto"/>
              <w:right w:val="single" w:sz="4" w:space="0" w:color="auto"/>
            </w:tcBorders>
            <w:shd w:val="clear" w:color="auto" w:fill="auto"/>
            <w:noWrap/>
            <w:vAlign w:val="bottom"/>
            <w:hideMark/>
          </w:tcPr>
          <w:p w14:paraId="157A3E7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(510) 299-1947</w:t>
            </w:r>
          </w:p>
        </w:tc>
        <w:tc>
          <w:tcPr>
            <w:tcW w:w="1519" w:type="dxa"/>
            <w:tcBorders>
              <w:top w:val="nil"/>
              <w:left w:val="nil"/>
              <w:bottom w:val="single" w:sz="4" w:space="0" w:color="auto"/>
              <w:right w:val="single" w:sz="4" w:space="0" w:color="auto"/>
            </w:tcBorders>
            <w:shd w:val="clear" w:color="auto" w:fill="auto"/>
            <w:noWrap/>
            <w:vAlign w:val="bottom"/>
            <w:hideMark/>
          </w:tcPr>
          <w:p w14:paraId="0DBAF01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3526 Moultrie Ave.</w:t>
            </w:r>
          </w:p>
        </w:tc>
        <w:tc>
          <w:tcPr>
            <w:tcW w:w="1094" w:type="dxa"/>
            <w:tcBorders>
              <w:top w:val="nil"/>
              <w:left w:val="nil"/>
              <w:bottom w:val="single" w:sz="4" w:space="0" w:color="auto"/>
              <w:right w:val="single" w:sz="4" w:space="0" w:color="auto"/>
            </w:tcBorders>
            <w:shd w:val="clear" w:color="auto" w:fill="auto"/>
            <w:noWrap/>
            <w:vAlign w:val="bottom"/>
            <w:hideMark/>
          </w:tcPr>
          <w:p w14:paraId="57985C5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Diego</w:t>
            </w:r>
          </w:p>
        </w:tc>
        <w:tc>
          <w:tcPr>
            <w:tcW w:w="608" w:type="dxa"/>
            <w:tcBorders>
              <w:top w:val="nil"/>
              <w:left w:val="nil"/>
              <w:bottom w:val="single" w:sz="4" w:space="0" w:color="auto"/>
              <w:right w:val="single" w:sz="4" w:space="0" w:color="auto"/>
            </w:tcBorders>
            <w:shd w:val="clear" w:color="auto" w:fill="auto"/>
            <w:noWrap/>
            <w:vAlign w:val="bottom"/>
            <w:hideMark/>
          </w:tcPr>
          <w:p w14:paraId="0B1A8CB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1494CA3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marimetcalf@gmail.com</w:t>
            </w:r>
          </w:p>
        </w:tc>
      </w:tr>
      <w:tr w:rsidR="00FA6D46" w:rsidRPr="007A4B74" w14:paraId="085CB3C9"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3AFA99D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lastRenderedPageBreak/>
              <w:t>McGrath Investigations Law Corporation</w:t>
            </w:r>
          </w:p>
        </w:tc>
        <w:tc>
          <w:tcPr>
            <w:tcW w:w="1111" w:type="dxa"/>
            <w:tcBorders>
              <w:top w:val="nil"/>
              <w:left w:val="nil"/>
              <w:bottom w:val="single" w:sz="4" w:space="0" w:color="auto"/>
              <w:right w:val="single" w:sz="4" w:space="0" w:color="auto"/>
            </w:tcBorders>
            <w:shd w:val="clear" w:color="auto" w:fill="auto"/>
            <w:noWrap/>
            <w:vAlign w:val="bottom"/>
            <w:hideMark/>
          </w:tcPr>
          <w:p w14:paraId="3AEC88C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Michelle McGrath</w:t>
            </w:r>
          </w:p>
        </w:tc>
        <w:tc>
          <w:tcPr>
            <w:tcW w:w="1536" w:type="dxa"/>
            <w:tcBorders>
              <w:top w:val="nil"/>
              <w:left w:val="nil"/>
              <w:bottom w:val="single" w:sz="4" w:space="0" w:color="auto"/>
              <w:right w:val="single" w:sz="4" w:space="0" w:color="auto"/>
            </w:tcBorders>
            <w:shd w:val="clear" w:color="auto" w:fill="auto"/>
            <w:noWrap/>
            <w:vAlign w:val="bottom"/>
            <w:hideMark/>
          </w:tcPr>
          <w:p w14:paraId="1F46F7B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(925) 962-7427</w:t>
            </w:r>
          </w:p>
        </w:tc>
        <w:tc>
          <w:tcPr>
            <w:tcW w:w="1519" w:type="dxa"/>
            <w:tcBorders>
              <w:top w:val="nil"/>
              <w:left w:val="nil"/>
              <w:bottom w:val="single" w:sz="4" w:space="0" w:color="auto"/>
              <w:right w:val="single" w:sz="4" w:space="0" w:color="auto"/>
            </w:tcBorders>
            <w:shd w:val="clear" w:color="auto" w:fill="auto"/>
            <w:noWrap/>
            <w:vAlign w:val="bottom"/>
            <w:hideMark/>
          </w:tcPr>
          <w:p w14:paraId="009998F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3640 Mt. Diablo Blvd., Suite 202</w:t>
            </w:r>
          </w:p>
        </w:tc>
        <w:tc>
          <w:tcPr>
            <w:tcW w:w="1094" w:type="dxa"/>
            <w:tcBorders>
              <w:top w:val="nil"/>
              <w:left w:val="nil"/>
              <w:bottom w:val="single" w:sz="4" w:space="0" w:color="auto"/>
              <w:right w:val="single" w:sz="4" w:space="0" w:color="auto"/>
            </w:tcBorders>
            <w:shd w:val="clear" w:color="auto" w:fill="auto"/>
            <w:noWrap/>
            <w:vAlign w:val="bottom"/>
            <w:hideMark/>
          </w:tcPr>
          <w:p w14:paraId="1F8D4C9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Lafayette</w:t>
            </w:r>
          </w:p>
        </w:tc>
        <w:tc>
          <w:tcPr>
            <w:tcW w:w="608" w:type="dxa"/>
            <w:tcBorders>
              <w:top w:val="nil"/>
              <w:left w:val="nil"/>
              <w:bottom w:val="single" w:sz="4" w:space="0" w:color="auto"/>
              <w:right w:val="single" w:sz="4" w:space="0" w:color="auto"/>
            </w:tcBorders>
            <w:shd w:val="clear" w:color="auto" w:fill="auto"/>
            <w:noWrap/>
            <w:vAlign w:val="bottom"/>
            <w:hideMark/>
          </w:tcPr>
          <w:p w14:paraId="0AC0EE9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268CF34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michelle@mcgrathinvestigations.com</w:t>
            </w:r>
          </w:p>
        </w:tc>
      </w:tr>
      <w:tr w:rsidR="00FA6D46" w:rsidRPr="007A4B74" w14:paraId="742907D7"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769D37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Monsen Law</w:t>
            </w:r>
          </w:p>
        </w:tc>
        <w:tc>
          <w:tcPr>
            <w:tcW w:w="1111" w:type="dxa"/>
            <w:tcBorders>
              <w:top w:val="nil"/>
              <w:left w:val="nil"/>
              <w:bottom w:val="single" w:sz="4" w:space="0" w:color="auto"/>
              <w:right w:val="single" w:sz="4" w:space="0" w:color="auto"/>
            </w:tcBorders>
            <w:shd w:val="clear" w:color="auto" w:fill="auto"/>
            <w:noWrap/>
            <w:vAlign w:val="bottom"/>
            <w:hideMark/>
          </w:tcPr>
          <w:p w14:paraId="61E2493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Lauren Monsen</w:t>
            </w:r>
          </w:p>
        </w:tc>
        <w:tc>
          <w:tcPr>
            <w:tcW w:w="1536" w:type="dxa"/>
            <w:tcBorders>
              <w:top w:val="nil"/>
              <w:left w:val="nil"/>
              <w:bottom w:val="single" w:sz="4" w:space="0" w:color="auto"/>
              <w:right w:val="single" w:sz="4" w:space="0" w:color="auto"/>
            </w:tcBorders>
            <w:shd w:val="clear" w:color="auto" w:fill="auto"/>
            <w:noWrap/>
            <w:vAlign w:val="bottom"/>
            <w:hideMark/>
          </w:tcPr>
          <w:p w14:paraId="411FC85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317-0564</w:t>
            </w:r>
          </w:p>
        </w:tc>
        <w:tc>
          <w:tcPr>
            <w:tcW w:w="1519" w:type="dxa"/>
            <w:tcBorders>
              <w:top w:val="nil"/>
              <w:left w:val="nil"/>
              <w:bottom w:val="single" w:sz="4" w:space="0" w:color="auto"/>
              <w:right w:val="single" w:sz="4" w:space="0" w:color="auto"/>
            </w:tcBorders>
            <w:shd w:val="clear" w:color="auto" w:fill="auto"/>
            <w:noWrap/>
            <w:vAlign w:val="bottom"/>
            <w:hideMark/>
          </w:tcPr>
          <w:p w14:paraId="7B560AD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4040 Civic Center Dr, Ste 200</w:t>
            </w:r>
          </w:p>
        </w:tc>
        <w:tc>
          <w:tcPr>
            <w:tcW w:w="1094" w:type="dxa"/>
            <w:tcBorders>
              <w:top w:val="nil"/>
              <w:left w:val="nil"/>
              <w:bottom w:val="single" w:sz="4" w:space="0" w:color="auto"/>
              <w:right w:val="single" w:sz="4" w:space="0" w:color="auto"/>
            </w:tcBorders>
            <w:shd w:val="clear" w:color="auto" w:fill="auto"/>
            <w:noWrap/>
            <w:vAlign w:val="bottom"/>
            <w:hideMark/>
          </w:tcPr>
          <w:p w14:paraId="2EEA0A3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Rafael</w:t>
            </w:r>
          </w:p>
        </w:tc>
        <w:tc>
          <w:tcPr>
            <w:tcW w:w="608" w:type="dxa"/>
            <w:tcBorders>
              <w:top w:val="nil"/>
              <w:left w:val="nil"/>
              <w:bottom w:val="single" w:sz="4" w:space="0" w:color="auto"/>
              <w:right w:val="single" w:sz="4" w:space="0" w:color="auto"/>
            </w:tcBorders>
            <w:shd w:val="clear" w:color="auto" w:fill="auto"/>
            <w:noWrap/>
            <w:vAlign w:val="bottom"/>
            <w:hideMark/>
          </w:tcPr>
          <w:p w14:paraId="639761A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418A5D4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lauren@monson-law.com</w:t>
            </w:r>
          </w:p>
        </w:tc>
      </w:tr>
      <w:tr w:rsidR="00FA6D46" w:rsidRPr="007A4B74" w14:paraId="3BD2A5E1"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51EB2E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Mora Employment Law APC</w:t>
            </w:r>
          </w:p>
        </w:tc>
        <w:tc>
          <w:tcPr>
            <w:tcW w:w="1111" w:type="dxa"/>
            <w:tcBorders>
              <w:top w:val="nil"/>
              <w:left w:val="nil"/>
              <w:bottom w:val="single" w:sz="4" w:space="0" w:color="auto"/>
              <w:right w:val="single" w:sz="4" w:space="0" w:color="auto"/>
            </w:tcBorders>
            <w:shd w:val="clear" w:color="auto" w:fill="auto"/>
            <w:noWrap/>
            <w:vAlign w:val="bottom"/>
            <w:hideMark/>
          </w:tcPr>
          <w:p w14:paraId="65C1FBB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Beth Mora</w:t>
            </w:r>
          </w:p>
        </w:tc>
        <w:tc>
          <w:tcPr>
            <w:tcW w:w="1536" w:type="dxa"/>
            <w:tcBorders>
              <w:top w:val="nil"/>
              <w:left w:val="nil"/>
              <w:bottom w:val="single" w:sz="4" w:space="0" w:color="auto"/>
              <w:right w:val="single" w:sz="4" w:space="0" w:color="auto"/>
            </w:tcBorders>
            <w:shd w:val="clear" w:color="auto" w:fill="auto"/>
            <w:noWrap/>
            <w:vAlign w:val="bottom"/>
            <w:hideMark/>
          </w:tcPr>
          <w:p w14:paraId="5DE1A2D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(925) 820-8949</w:t>
            </w:r>
          </w:p>
        </w:tc>
        <w:tc>
          <w:tcPr>
            <w:tcW w:w="1519" w:type="dxa"/>
            <w:tcBorders>
              <w:top w:val="nil"/>
              <w:left w:val="nil"/>
              <w:bottom w:val="single" w:sz="4" w:space="0" w:color="auto"/>
              <w:right w:val="single" w:sz="4" w:space="0" w:color="auto"/>
            </w:tcBorders>
            <w:shd w:val="clear" w:color="auto" w:fill="auto"/>
            <w:noWrap/>
            <w:vAlign w:val="bottom"/>
            <w:hideMark/>
          </w:tcPr>
          <w:p w14:paraId="343127B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18 Crow Canyon Ct Ste 205</w:t>
            </w:r>
          </w:p>
        </w:tc>
        <w:tc>
          <w:tcPr>
            <w:tcW w:w="1094" w:type="dxa"/>
            <w:tcBorders>
              <w:top w:val="nil"/>
              <w:left w:val="nil"/>
              <w:bottom w:val="single" w:sz="4" w:space="0" w:color="auto"/>
              <w:right w:val="single" w:sz="4" w:space="0" w:color="auto"/>
            </w:tcBorders>
            <w:shd w:val="clear" w:color="auto" w:fill="auto"/>
            <w:noWrap/>
            <w:vAlign w:val="bottom"/>
            <w:hideMark/>
          </w:tcPr>
          <w:p w14:paraId="5CCE4D6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Ramon</w:t>
            </w:r>
          </w:p>
        </w:tc>
        <w:tc>
          <w:tcPr>
            <w:tcW w:w="608" w:type="dxa"/>
            <w:tcBorders>
              <w:top w:val="nil"/>
              <w:left w:val="nil"/>
              <w:bottom w:val="single" w:sz="4" w:space="0" w:color="auto"/>
              <w:right w:val="single" w:sz="4" w:space="0" w:color="auto"/>
            </w:tcBorders>
            <w:shd w:val="clear" w:color="auto" w:fill="auto"/>
            <w:noWrap/>
            <w:vAlign w:val="bottom"/>
            <w:hideMark/>
          </w:tcPr>
          <w:p w14:paraId="717B8CA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2BCEE92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bmora@moraelaw.com</w:t>
            </w:r>
          </w:p>
        </w:tc>
      </w:tr>
      <w:tr w:rsidR="00FA6D46" w:rsidRPr="007A4B74" w14:paraId="668272E4"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1B326B2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MRG</w:t>
            </w:r>
          </w:p>
        </w:tc>
        <w:tc>
          <w:tcPr>
            <w:tcW w:w="1111" w:type="dxa"/>
            <w:tcBorders>
              <w:top w:val="nil"/>
              <w:left w:val="nil"/>
              <w:bottom w:val="single" w:sz="4" w:space="0" w:color="auto"/>
              <w:right w:val="single" w:sz="4" w:space="0" w:color="auto"/>
            </w:tcBorders>
            <w:shd w:val="clear" w:color="auto" w:fill="auto"/>
            <w:noWrap/>
            <w:vAlign w:val="bottom"/>
            <w:hideMark/>
          </w:tcPr>
          <w:p w14:paraId="784481E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Doreen Birchell</w:t>
            </w:r>
          </w:p>
        </w:tc>
        <w:tc>
          <w:tcPr>
            <w:tcW w:w="1536" w:type="dxa"/>
            <w:tcBorders>
              <w:top w:val="nil"/>
              <w:left w:val="nil"/>
              <w:bottom w:val="single" w:sz="4" w:space="0" w:color="auto"/>
              <w:right w:val="single" w:sz="4" w:space="0" w:color="auto"/>
            </w:tcBorders>
            <w:shd w:val="clear" w:color="auto" w:fill="auto"/>
            <w:noWrap/>
            <w:vAlign w:val="bottom"/>
            <w:hideMark/>
          </w:tcPr>
          <w:p w14:paraId="7738DF4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(866) 774-3222</w:t>
            </w:r>
          </w:p>
        </w:tc>
        <w:tc>
          <w:tcPr>
            <w:tcW w:w="1519" w:type="dxa"/>
            <w:tcBorders>
              <w:top w:val="nil"/>
              <w:left w:val="nil"/>
              <w:bottom w:val="single" w:sz="4" w:space="0" w:color="auto"/>
              <w:right w:val="single" w:sz="4" w:space="0" w:color="auto"/>
            </w:tcBorders>
            <w:shd w:val="clear" w:color="auto" w:fill="auto"/>
            <w:noWrap/>
            <w:vAlign w:val="bottom"/>
            <w:hideMark/>
          </w:tcPr>
          <w:p w14:paraId="5BDB590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PO Box 561</w:t>
            </w:r>
          </w:p>
        </w:tc>
        <w:tc>
          <w:tcPr>
            <w:tcW w:w="1094" w:type="dxa"/>
            <w:tcBorders>
              <w:top w:val="nil"/>
              <w:left w:val="nil"/>
              <w:bottom w:val="single" w:sz="4" w:space="0" w:color="auto"/>
              <w:right w:val="single" w:sz="4" w:space="0" w:color="auto"/>
            </w:tcBorders>
            <w:shd w:val="clear" w:color="auto" w:fill="auto"/>
            <w:noWrap/>
            <w:vAlign w:val="bottom"/>
            <w:hideMark/>
          </w:tcPr>
          <w:p w14:paraId="08F3231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Wilton</w:t>
            </w:r>
          </w:p>
        </w:tc>
        <w:tc>
          <w:tcPr>
            <w:tcW w:w="608" w:type="dxa"/>
            <w:tcBorders>
              <w:top w:val="nil"/>
              <w:left w:val="nil"/>
              <w:bottom w:val="single" w:sz="4" w:space="0" w:color="auto"/>
              <w:right w:val="single" w:sz="4" w:space="0" w:color="auto"/>
            </w:tcBorders>
            <w:shd w:val="clear" w:color="auto" w:fill="auto"/>
            <w:noWrap/>
            <w:vAlign w:val="bottom"/>
            <w:hideMark/>
          </w:tcPr>
          <w:p w14:paraId="72969A2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16A5823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dbirchell@solutions-mrg.com</w:t>
            </w:r>
          </w:p>
        </w:tc>
      </w:tr>
      <w:tr w:rsidR="00FA6D46" w:rsidRPr="007A4B74" w14:paraId="0A6989AC"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357E840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Oppenheimer Investigations Group</w:t>
            </w:r>
          </w:p>
        </w:tc>
        <w:tc>
          <w:tcPr>
            <w:tcW w:w="1111" w:type="dxa"/>
            <w:tcBorders>
              <w:top w:val="nil"/>
              <w:left w:val="nil"/>
              <w:bottom w:val="single" w:sz="4" w:space="0" w:color="auto"/>
              <w:right w:val="single" w:sz="4" w:space="0" w:color="auto"/>
            </w:tcBorders>
            <w:shd w:val="clear" w:color="auto" w:fill="auto"/>
            <w:noWrap/>
            <w:vAlign w:val="bottom"/>
            <w:hideMark/>
          </w:tcPr>
          <w:p w14:paraId="519BA2E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Amy Oppenheimer</w:t>
            </w:r>
          </w:p>
        </w:tc>
        <w:tc>
          <w:tcPr>
            <w:tcW w:w="1536" w:type="dxa"/>
            <w:tcBorders>
              <w:top w:val="nil"/>
              <w:left w:val="nil"/>
              <w:bottom w:val="single" w:sz="4" w:space="0" w:color="auto"/>
              <w:right w:val="single" w:sz="4" w:space="0" w:color="auto"/>
            </w:tcBorders>
            <w:shd w:val="clear" w:color="auto" w:fill="auto"/>
            <w:noWrap/>
            <w:vAlign w:val="bottom"/>
            <w:hideMark/>
          </w:tcPr>
          <w:p w14:paraId="5AC692F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(510) 393-4212</w:t>
            </w:r>
          </w:p>
        </w:tc>
        <w:tc>
          <w:tcPr>
            <w:tcW w:w="1519" w:type="dxa"/>
            <w:tcBorders>
              <w:top w:val="nil"/>
              <w:left w:val="nil"/>
              <w:bottom w:val="single" w:sz="4" w:space="0" w:color="auto"/>
              <w:right w:val="single" w:sz="4" w:space="0" w:color="auto"/>
            </w:tcBorders>
            <w:shd w:val="clear" w:color="auto" w:fill="auto"/>
            <w:noWrap/>
            <w:vAlign w:val="center"/>
            <w:hideMark/>
          </w:tcPr>
          <w:p w14:paraId="0F0146B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1441A Walnut St., #234</w:t>
            </w:r>
          </w:p>
        </w:tc>
        <w:tc>
          <w:tcPr>
            <w:tcW w:w="1094" w:type="dxa"/>
            <w:tcBorders>
              <w:top w:val="nil"/>
              <w:left w:val="nil"/>
              <w:bottom w:val="single" w:sz="4" w:space="0" w:color="auto"/>
              <w:right w:val="single" w:sz="4" w:space="0" w:color="auto"/>
            </w:tcBorders>
            <w:shd w:val="clear" w:color="auto" w:fill="auto"/>
            <w:noWrap/>
            <w:vAlign w:val="bottom"/>
            <w:hideMark/>
          </w:tcPr>
          <w:p w14:paraId="3F03397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79C079A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807B2F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cody@oiglaw.com</w:t>
            </w:r>
          </w:p>
        </w:tc>
      </w:tr>
      <w:tr w:rsidR="00FA6D46" w:rsidRPr="007A4B74" w14:paraId="0203A9CA"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DD33A1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Pacific Employment Law LLP</w:t>
            </w:r>
          </w:p>
        </w:tc>
        <w:tc>
          <w:tcPr>
            <w:tcW w:w="1111" w:type="dxa"/>
            <w:tcBorders>
              <w:top w:val="nil"/>
              <w:left w:val="nil"/>
              <w:bottom w:val="single" w:sz="4" w:space="0" w:color="auto"/>
              <w:right w:val="single" w:sz="4" w:space="0" w:color="auto"/>
            </w:tcBorders>
            <w:shd w:val="clear" w:color="auto" w:fill="auto"/>
            <w:noWrap/>
            <w:vAlign w:val="bottom"/>
            <w:hideMark/>
          </w:tcPr>
          <w:p w14:paraId="7B685D7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Maureen Bogue</w:t>
            </w:r>
          </w:p>
        </w:tc>
        <w:tc>
          <w:tcPr>
            <w:tcW w:w="1536" w:type="dxa"/>
            <w:tcBorders>
              <w:top w:val="nil"/>
              <w:left w:val="nil"/>
              <w:bottom w:val="single" w:sz="4" w:space="0" w:color="auto"/>
              <w:right w:val="single" w:sz="4" w:space="0" w:color="auto"/>
            </w:tcBorders>
            <w:shd w:val="clear" w:color="auto" w:fill="auto"/>
            <w:noWrap/>
            <w:vAlign w:val="bottom"/>
            <w:hideMark/>
          </w:tcPr>
          <w:p w14:paraId="6DD5B72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(925) 838-6435</w:t>
            </w:r>
          </w:p>
        </w:tc>
        <w:tc>
          <w:tcPr>
            <w:tcW w:w="1519" w:type="dxa"/>
            <w:tcBorders>
              <w:top w:val="nil"/>
              <w:left w:val="nil"/>
              <w:bottom w:val="single" w:sz="4" w:space="0" w:color="auto"/>
              <w:right w:val="single" w:sz="4" w:space="0" w:color="auto"/>
            </w:tcBorders>
            <w:shd w:val="clear" w:color="auto" w:fill="auto"/>
            <w:noWrap/>
            <w:vAlign w:val="bottom"/>
            <w:hideMark/>
          </w:tcPr>
          <w:p w14:paraId="3ADF493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970 Madison Drive, Suite 405</w:t>
            </w:r>
          </w:p>
        </w:tc>
        <w:tc>
          <w:tcPr>
            <w:tcW w:w="1094" w:type="dxa"/>
            <w:tcBorders>
              <w:top w:val="nil"/>
              <w:left w:val="nil"/>
              <w:bottom w:val="single" w:sz="4" w:space="0" w:color="auto"/>
              <w:right w:val="single" w:sz="4" w:space="0" w:color="auto"/>
            </w:tcBorders>
            <w:shd w:val="clear" w:color="auto" w:fill="auto"/>
            <w:noWrap/>
            <w:vAlign w:val="bottom"/>
            <w:hideMark/>
          </w:tcPr>
          <w:p w14:paraId="230900A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Sonoma</w:t>
            </w:r>
          </w:p>
        </w:tc>
        <w:tc>
          <w:tcPr>
            <w:tcW w:w="608" w:type="dxa"/>
            <w:tcBorders>
              <w:top w:val="nil"/>
              <w:left w:val="nil"/>
              <w:bottom w:val="single" w:sz="4" w:space="0" w:color="auto"/>
              <w:right w:val="single" w:sz="4" w:space="0" w:color="auto"/>
            </w:tcBorders>
            <w:shd w:val="clear" w:color="auto" w:fill="auto"/>
            <w:noWrap/>
            <w:vAlign w:val="bottom"/>
            <w:hideMark/>
          </w:tcPr>
          <w:p w14:paraId="2B69C9B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146BAE1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maureen@pacificemploymentlaw.com</w:t>
            </w:r>
          </w:p>
        </w:tc>
      </w:tr>
      <w:tr w:rsidR="00FA6D46" w:rsidRPr="007A4B74" w14:paraId="3F9B1E5D"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1956BA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Parmer Mandelbaum Law</w:t>
            </w:r>
          </w:p>
        </w:tc>
        <w:tc>
          <w:tcPr>
            <w:tcW w:w="1111" w:type="dxa"/>
            <w:tcBorders>
              <w:top w:val="nil"/>
              <w:left w:val="nil"/>
              <w:bottom w:val="single" w:sz="4" w:space="0" w:color="auto"/>
              <w:right w:val="single" w:sz="4" w:space="0" w:color="auto"/>
            </w:tcBorders>
            <w:shd w:val="clear" w:color="auto" w:fill="auto"/>
            <w:noWrap/>
            <w:vAlign w:val="bottom"/>
            <w:hideMark/>
          </w:tcPr>
          <w:p w14:paraId="3C4F7AC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Ilana Parmer Mandelbaum</w:t>
            </w:r>
          </w:p>
        </w:tc>
        <w:tc>
          <w:tcPr>
            <w:tcW w:w="1536" w:type="dxa"/>
            <w:tcBorders>
              <w:top w:val="nil"/>
              <w:left w:val="nil"/>
              <w:bottom w:val="single" w:sz="4" w:space="0" w:color="auto"/>
              <w:right w:val="single" w:sz="4" w:space="0" w:color="auto"/>
            </w:tcBorders>
            <w:shd w:val="clear" w:color="auto" w:fill="auto"/>
            <w:noWrap/>
            <w:vAlign w:val="bottom"/>
            <w:hideMark/>
          </w:tcPr>
          <w:p w14:paraId="5026DD7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(650) 445-5286</w:t>
            </w:r>
          </w:p>
        </w:tc>
        <w:tc>
          <w:tcPr>
            <w:tcW w:w="1519" w:type="dxa"/>
            <w:tcBorders>
              <w:top w:val="nil"/>
              <w:left w:val="nil"/>
              <w:bottom w:val="single" w:sz="4" w:space="0" w:color="auto"/>
              <w:right w:val="single" w:sz="4" w:space="0" w:color="auto"/>
            </w:tcBorders>
            <w:shd w:val="clear" w:color="auto" w:fill="auto"/>
            <w:noWrap/>
            <w:vAlign w:val="bottom"/>
            <w:hideMark/>
          </w:tcPr>
          <w:p w14:paraId="7E0C0E8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1204 Burlingame Ave., Suite 3</w:t>
            </w:r>
          </w:p>
        </w:tc>
        <w:tc>
          <w:tcPr>
            <w:tcW w:w="1094" w:type="dxa"/>
            <w:tcBorders>
              <w:top w:val="nil"/>
              <w:left w:val="nil"/>
              <w:bottom w:val="single" w:sz="4" w:space="0" w:color="auto"/>
              <w:right w:val="single" w:sz="4" w:space="0" w:color="auto"/>
            </w:tcBorders>
            <w:shd w:val="clear" w:color="auto" w:fill="auto"/>
            <w:noWrap/>
            <w:vAlign w:val="bottom"/>
            <w:hideMark/>
          </w:tcPr>
          <w:p w14:paraId="2F953BA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Burlingame</w:t>
            </w:r>
          </w:p>
        </w:tc>
        <w:tc>
          <w:tcPr>
            <w:tcW w:w="608" w:type="dxa"/>
            <w:tcBorders>
              <w:top w:val="nil"/>
              <w:left w:val="nil"/>
              <w:bottom w:val="single" w:sz="4" w:space="0" w:color="auto"/>
              <w:right w:val="single" w:sz="4" w:space="0" w:color="auto"/>
            </w:tcBorders>
            <w:shd w:val="clear" w:color="auto" w:fill="auto"/>
            <w:noWrap/>
            <w:vAlign w:val="bottom"/>
            <w:hideMark/>
          </w:tcPr>
          <w:p w14:paraId="0B1DAED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0CCA152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ilana@parmermlaw.com</w:t>
            </w:r>
          </w:p>
        </w:tc>
      </w:tr>
      <w:tr w:rsidR="00FA6D46" w:rsidRPr="007A4B74" w14:paraId="06B0DFFE"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3CE8A66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Prescott Law</w:t>
            </w:r>
          </w:p>
        </w:tc>
        <w:tc>
          <w:tcPr>
            <w:tcW w:w="1111" w:type="dxa"/>
            <w:tcBorders>
              <w:top w:val="nil"/>
              <w:left w:val="nil"/>
              <w:bottom w:val="single" w:sz="4" w:space="0" w:color="auto"/>
              <w:right w:val="single" w:sz="4" w:space="0" w:color="auto"/>
            </w:tcBorders>
            <w:shd w:val="clear" w:color="auto" w:fill="auto"/>
            <w:noWrap/>
            <w:vAlign w:val="bottom"/>
            <w:hideMark/>
          </w:tcPr>
          <w:p w14:paraId="4444CEB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Emily Trescott</w:t>
            </w:r>
          </w:p>
        </w:tc>
        <w:tc>
          <w:tcPr>
            <w:tcW w:w="1536" w:type="dxa"/>
            <w:tcBorders>
              <w:top w:val="nil"/>
              <w:left w:val="nil"/>
              <w:bottom w:val="single" w:sz="4" w:space="0" w:color="auto"/>
              <w:right w:val="single" w:sz="4" w:space="0" w:color="auto"/>
            </w:tcBorders>
            <w:shd w:val="clear" w:color="auto" w:fill="auto"/>
            <w:noWrap/>
            <w:vAlign w:val="bottom"/>
            <w:hideMark/>
          </w:tcPr>
          <w:p w14:paraId="1EBAB0F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971-0458</w:t>
            </w:r>
          </w:p>
        </w:tc>
        <w:tc>
          <w:tcPr>
            <w:tcW w:w="1519" w:type="dxa"/>
            <w:tcBorders>
              <w:top w:val="nil"/>
              <w:left w:val="nil"/>
              <w:bottom w:val="single" w:sz="4" w:space="0" w:color="auto"/>
              <w:right w:val="single" w:sz="4" w:space="0" w:color="auto"/>
            </w:tcBorders>
            <w:shd w:val="clear" w:color="auto" w:fill="auto"/>
            <w:noWrap/>
            <w:vAlign w:val="bottom"/>
            <w:hideMark/>
          </w:tcPr>
          <w:p w14:paraId="7B2320C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2269 Chestnut St., #125</w:t>
            </w:r>
          </w:p>
        </w:tc>
        <w:tc>
          <w:tcPr>
            <w:tcW w:w="1094" w:type="dxa"/>
            <w:tcBorders>
              <w:top w:val="nil"/>
              <w:left w:val="nil"/>
              <w:bottom w:val="single" w:sz="4" w:space="0" w:color="auto"/>
              <w:right w:val="single" w:sz="4" w:space="0" w:color="auto"/>
            </w:tcBorders>
            <w:shd w:val="clear" w:color="auto" w:fill="auto"/>
            <w:noWrap/>
            <w:vAlign w:val="bottom"/>
            <w:hideMark/>
          </w:tcPr>
          <w:p w14:paraId="0DAD95F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575DE6A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4865DBD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emily@eprescottlaw.com</w:t>
            </w:r>
          </w:p>
        </w:tc>
      </w:tr>
      <w:tr w:rsidR="00FA6D46" w:rsidRPr="007A4B74" w14:paraId="4D935BC6"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4A8DCEE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ResolvEmployment Law</w:t>
            </w:r>
          </w:p>
        </w:tc>
        <w:tc>
          <w:tcPr>
            <w:tcW w:w="1111" w:type="dxa"/>
            <w:tcBorders>
              <w:top w:val="nil"/>
              <w:left w:val="nil"/>
              <w:bottom w:val="single" w:sz="4" w:space="0" w:color="auto"/>
              <w:right w:val="single" w:sz="4" w:space="0" w:color="auto"/>
            </w:tcBorders>
            <w:shd w:val="clear" w:color="auto" w:fill="auto"/>
            <w:noWrap/>
            <w:vAlign w:val="bottom"/>
            <w:hideMark/>
          </w:tcPr>
          <w:p w14:paraId="3D47D75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Claudia J. Castillo</w:t>
            </w:r>
          </w:p>
        </w:tc>
        <w:tc>
          <w:tcPr>
            <w:tcW w:w="1536" w:type="dxa"/>
            <w:tcBorders>
              <w:top w:val="nil"/>
              <w:left w:val="nil"/>
              <w:bottom w:val="single" w:sz="4" w:space="0" w:color="auto"/>
              <w:right w:val="single" w:sz="4" w:space="0" w:color="auto"/>
            </w:tcBorders>
            <w:shd w:val="clear" w:color="auto" w:fill="auto"/>
            <w:noWrap/>
            <w:vAlign w:val="bottom"/>
            <w:hideMark/>
          </w:tcPr>
          <w:p w14:paraId="081C6FB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(510) 496-1070</w:t>
            </w:r>
          </w:p>
        </w:tc>
        <w:tc>
          <w:tcPr>
            <w:tcW w:w="1519" w:type="dxa"/>
            <w:tcBorders>
              <w:top w:val="nil"/>
              <w:left w:val="nil"/>
              <w:bottom w:val="single" w:sz="4" w:space="0" w:color="auto"/>
              <w:right w:val="single" w:sz="4" w:space="0" w:color="auto"/>
            </w:tcBorders>
            <w:shd w:val="clear" w:color="auto" w:fill="auto"/>
            <w:noWrap/>
            <w:vAlign w:val="bottom"/>
            <w:hideMark/>
          </w:tcPr>
          <w:p w14:paraId="45F6437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548 Market St., Ste 62335</w:t>
            </w:r>
          </w:p>
        </w:tc>
        <w:tc>
          <w:tcPr>
            <w:tcW w:w="1094" w:type="dxa"/>
            <w:tcBorders>
              <w:top w:val="nil"/>
              <w:left w:val="nil"/>
              <w:bottom w:val="single" w:sz="4" w:space="0" w:color="auto"/>
              <w:right w:val="single" w:sz="4" w:space="0" w:color="auto"/>
            </w:tcBorders>
            <w:shd w:val="clear" w:color="auto" w:fill="auto"/>
            <w:noWrap/>
            <w:vAlign w:val="bottom"/>
            <w:hideMark/>
          </w:tcPr>
          <w:p w14:paraId="138684A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2A9C718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4EBD41D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Claudia@resolvemploymentlaw.com</w:t>
            </w:r>
          </w:p>
        </w:tc>
      </w:tr>
      <w:tr w:rsidR="00FA6D46" w:rsidRPr="007A4B74" w14:paraId="5429E73B"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9349B2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Rhoma Young &amp; Associates</w:t>
            </w:r>
          </w:p>
        </w:tc>
        <w:tc>
          <w:tcPr>
            <w:tcW w:w="1111" w:type="dxa"/>
            <w:tcBorders>
              <w:top w:val="nil"/>
              <w:left w:val="nil"/>
              <w:bottom w:val="single" w:sz="4" w:space="0" w:color="auto"/>
              <w:right w:val="single" w:sz="4" w:space="0" w:color="auto"/>
            </w:tcBorders>
            <w:shd w:val="clear" w:color="auto" w:fill="auto"/>
            <w:noWrap/>
            <w:vAlign w:val="bottom"/>
            <w:hideMark/>
          </w:tcPr>
          <w:p w14:paraId="6230703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Rhoma Young</w:t>
            </w:r>
          </w:p>
        </w:tc>
        <w:tc>
          <w:tcPr>
            <w:tcW w:w="1536" w:type="dxa"/>
            <w:tcBorders>
              <w:top w:val="nil"/>
              <w:left w:val="nil"/>
              <w:bottom w:val="single" w:sz="4" w:space="0" w:color="auto"/>
              <w:right w:val="single" w:sz="4" w:space="0" w:color="auto"/>
            </w:tcBorders>
            <w:shd w:val="clear" w:color="auto" w:fill="auto"/>
            <w:noWrap/>
            <w:vAlign w:val="bottom"/>
            <w:hideMark/>
          </w:tcPr>
          <w:p w14:paraId="774EF54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(510) 530-6746</w:t>
            </w:r>
          </w:p>
        </w:tc>
        <w:tc>
          <w:tcPr>
            <w:tcW w:w="1519" w:type="dxa"/>
            <w:tcBorders>
              <w:top w:val="nil"/>
              <w:left w:val="nil"/>
              <w:bottom w:val="single" w:sz="4" w:space="0" w:color="auto"/>
              <w:right w:val="single" w:sz="4" w:space="0" w:color="auto"/>
            </w:tcBorders>
            <w:shd w:val="clear" w:color="auto" w:fill="auto"/>
            <w:noWrap/>
            <w:vAlign w:val="bottom"/>
            <w:hideMark/>
          </w:tcPr>
          <w:p w14:paraId="2B23ACA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5690 Chelton Dr.</w:t>
            </w:r>
          </w:p>
        </w:tc>
        <w:tc>
          <w:tcPr>
            <w:tcW w:w="1094" w:type="dxa"/>
            <w:tcBorders>
              <w:top w:val="nil"/>
              <w:left w:val="nil"/>
              <w:bottom w:val="single" w:sz="4" w:space="0" w:color="auto"/>
              <w:right w:val="single" w:sz="4" w:space="0" w:color="auto"/>
            </w:tcBorders>
            <w:shd w:val="clear" w:color="auto" w:fill="auto"/>
            <w:noWrap/>
            <w:vAlign w:val="bottom"/>
            <w:hideMark/>
          </w:tcPr>
          <w:p w14:paraId="12A488F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 xml:space="preserve">Oakland, CA </w:t>
            </w:r>
          </w:p>
        </w:tc>
        <w:tc>
          <w:tcPr>
            <w:tcW w:w="608" w:type="dxa"/>
            <w:tcBorders>
              <w:top w:val="nil"/>
              <w:left w:val="nil"/>
              <w:bottom w:val="single" w:sz="4" w:space="0" w:color="auto"/>
              <w:right w:val="single" w:sz="4" w:space="0" w:color="auto"/>
            </w:tcBorders>
            <w:shd w:val="clear" w:color="auto" w:fill="auto"/>
            <w:noWrap/>
            <w:vAlign w:val="bottom"/>
            <w:hideMark/>
          </w:tcPr>
          <w:p w14:paraId="4D27724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7D58D68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ryaa@earthlink.net</w:t>
            </w:r>
          </w:p>
        </w:tc>
      </w:tr>
      <w:tr w:rsidR="00FA6D46" w:rsidRPr="007A4B74" w14:paraId="7656543B"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698B0A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Rogers Joseph O'Donnell</w:t>
            </w:r>
          </w:p>
        </w:tc>
        <w:tc>
          <w:tcPr>
            <w:tcW w:w="1111" w:type="dxa"/>
            <w:tcBorders>
              <w:top w:val="nil"/>
              <w:left w:val="nil"/>
              <w:bottom w:val="single" w:sz="4" w:space="0" w:color="auto"/>
              <w:right w:val="single" w:sz="4" w:space="0" w:color="auto"/>
            </w:tcBorders>
            <w:shd w:val="clear" w:color="auto" w:fill="auto"/>
            <w:noWrap/>
            <w:vAlign w:val="bottom"/>
            <w:hideMark/>
          </w:tcPr>
          <w:p w14:paraId="0ABDD7E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Sharon Rossi</w:t>
            </w:r>
          </w:p>
        </w:tc>
        <w:tc>
          <w:tcPr>
            <w:tcW w:w="1536" w:type="dxa"/>
            <w:tcBorders>
              <w:top w:val="nil"/>
              <w:left w:val="nil"/>
              <w:bottom w:val="single" w:sz="4" w:space="0" w:color="auto"/>
              <w:right w:val="single" w:sz="4" w:space="0" w:color="auto"/>
            </w:tcBorders>
            <w:shd w:val="clear" w:color="auto" w:fill="auto"/>
            <w:noWrap/>
            <w:vAlign w:val="bottom"/>
            <w:hideMark/>
          </w:tcPr>
          <w:p w14:paraId="3011701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(310) 383-7934</w:t>
            </w:r>
          </w:p>
        </w:tc>
        <w:tc>
          <w:tcPr>
            <w:tcW w:w="1519" w:type="dxa"/>
            <w:tcBorders>
              <w:top w:val="nil"/>
              <w:left w:val="nil"/>
              <w:bottom w:val="single" w:sz="4" w:space="0" w:color="auto"/>
              <w:right w:val="single" w:sz="4" w:space="0" w:color="auto"/>
            </w:tcBorders>
            <w:shd w:val="clear" w:color="auto" w:fill="auto"/>
            <w:noWrap/>
            <w:vAlign w:val="bottom"/>
            <w:hideMark/>
          </w:tcPr>
          <w:p w14:paraId="2806301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311 California Street</w:t>
            </w:r>
          </w:p>
        </w:tc>
        <w:tc>
          <w:tcPr>
            <w:tcW w:w="1094" w:type="dxa"/>
            <w:tcBorders>
              <w:top w:val="nil"/>
              <w:left w:val="nil"/>
              <w:bottom w:val="single" w:sz="4" w:space="0" w:color="auto"/>
              <w:right w:val="single" w:sz="4" w:space="0" w:color="auto"/>
            </w:tcBorders>
            <w:shd w:val="clear" w:color="auto" w:fill="auto"/>
            <w:noWrap/>
            <w:vAlign w:val="bottom"/>
            <w:hideMark/>
          </w:tcPr>
          <w:p w14:paraId="1070E23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55A3205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E1D551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srossi@rjo.com</w:t>
            </w:r>
          </w:p>
        </w:tc>
      </w:tr>
      <w:tr w:rsidR="00FA6D46" w:rsidRPr="007A4B74" w14:paraId="722A5C60"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8EA457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Rudy Axelrod Zeiff &amp; Lowe LLP</w:t>
            </w:r>
          </w:p>
        </w:tc>
        <w:tc>
          <w:tcPr>
            <w:tcW w:w="1111" w:type="dxa"/>
            <w:tcBorders>
              <w:top w:val="nil"/>
              <w:left w:val="nil"/>
              <w:bottom w:val="single" w:sz="4" w:space="0" w:color="auto"/>
              <w:right w:val="single" w:sz="4" w:space="0" w:color="auto"/>
            </w:tcBorders>
            <w:shd w:val="clear" w:color="auto" w:fill="auto"/>
            <w:noWrap/>
            <w:vAlign w:val="bottom"/>
            <w:hideMark/>
          </w:tcPr>
          <w:p w14:paraId="7E77743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Chaya Mandelbaum</w:t>
            </w:r>
          </w:p>
        </w:tc>
        <w:tc>
          <w:tcPr>
            <w:tcW w:w="1536" w:type="dxa"/>
            <w:tcBorders>
              <w:top w:val="nil"/>
              <w:left w:val="nil"/>
              <w:bottom w:val="single" w:sz="4" w:space="0" w:color="auto"/>
              <w:right w:val="single" w:sz="4" w:space="0" w:color="auto"/>
            </w:tcBorders>
            <w:shd w:val="clear" w:color="auto" w:fill="auto"/>
            <w:noWrap/>
            <w:vAlign w:val="bottom"/>
            <w:hideMark/>
          </w:tcPr>
          <w:p w14:paraId="47B3471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394-5580</w:t>
            </w:r>
          </w:p>
        </w:tc>
        <w:tc>
          <w:tcPr>
            <w:tcW w:w="1519" w:type="dxa"/>
            <w:tcBorders>
              <w:top w:val="nil"/>
              <w:left w:val="nil"/>
              <w:bottom w:val="single" w:sz="4" w:space="0" w:color="auto"/>
              <w:right w:val="single" w:sz="4" w:space="0" w:color="auto"/>
            </w:tcBorders>
            <w:shd w:val="clear" w:color="auto" w:fill="auto"/>
            <w:noWrap/>
            <w:vAlign w:val="bottom"/>
            <w:hideMark/>
          </w:tcPr>
          <w:p w14:paraId="43BB0BC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351 California St, Ste 700</w:t>
            </w:r>
          </w:p>
        </w:tc>
        <w:tc>
          <w:tcPr>
            <w:tcW w:w="1094" w:type="dxa"/>
            <w:tcBorders>
              <w:top w:val="nil"/>
              <w:left w:val="nil"/>
              <w:bottom w:val="single" w:sz="4" w:space="0" w:color="auto"/>
              <w:right w:val="single" w:sz="4" w:space="0" w:color="auto"/>
            </w:tcBorders>
            <w:shd w:val="clear" w:color="auto" w:fill="auto"/>
            <w:noWrap/>
            <w:vAlign w:val="bottom"/>
            <w:hideMark/>
          </w:tcPr>
          <w:p w14:paraId="79C0BE7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7258CDC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53DA20D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cmm@rezlaw.com</w:t>
            </w:r>
          </w:p>
        </w:tc>
      </w:tr>
      <w:tr w:rsidR="00FA6D46" w:rsidRPr="007A4B74" w14:paraId="3DC1C080"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5E26B64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SCR Investigations Inc.</w:t>
            </w:r>
          </w:p>
        </w:tc>
        <w:tc>
          <w:tcPr>
            <w:tcW w:w="1111" w:type="dxa"/>
            <w:tcBorders>
              <w:top w:val="nil"/>
              <w:left w:val="nil"/>
              <w:bottom w:val="single" w:sz="4" w:space="0" w:color="auto"/>
              <w:right w:val="single" w:sz="4" w:space="0" w:color="auto"/>
            </w:tcBorders>
            <w:shd w:val="clear" w:color="auto" w:fill="auto"/>
            <w:noWrap/>
            <w:vAlign w:val="bottom"/>
            <w:hideMark/>
          </w:tcPr>
          <w:p w14:paraId="0E2B8EB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Sara Church Reese</w:t>
            </w:r>
          </w:p>
        </w:tc>
        <w:tc>
          <w:tcPr>
            <w:tcW w:w="1536" w:type="dxa"/>
            <w:tcBorders>
              <w:top w:val="nil"/>
              <w:left w:val="nil"/>
              <w:bottom w:val="single" w:sz="4" w:space="0" w:color="auto"/>
              <w:right w:val="single" w:sz="4" w:space="0" w:color="auto"/>
            </w:tcBorders>
            <w:shd w:val="clear" w:color="auto" w:fill="auto"/>
            <w:noWrap/>
            <w:vAlign w:val="bottom"/>
            <w:hideMark/>
          </w:tcPr>
          <w:p w14:paraId="380FFDC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(925) 286-5401</w:t>
            </w:r>
          </w:p>
        </w:tc>
        <w:tc>
          <w:tcPr>
            <w:tcW w:w="1519" w:type="dxa"/>
            <w:tcBorders>
              <w:top w:val="nil"/>
              <w:left w:val="nil"/>
              <w:bottom w:val="single" w:sz="4" w:space="0" w:color="auto"/>
              <w:right w:val="single" w:sz="4" w:space="0" w:color="auto"/>
            </w:tcBorders>
            <w:shd w:val="clear" w:color="auto" w:fill="auto"/>
            <w:noWrap/>
            <w:vAlign w:val="bottom"/>
            <w:hideMark/>
          </w:tcPr>
          <w:p w14:paraId="588733E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116 Tivoli Lane</w:t>
            </w:r>
          </w:p>
        </w:tc>
        <w:tc>
          <w:tcPr>
            <w:tcW w:w="1094" w:type="dxa"/>
            <w:tcBorders>
              <w:top w:val="nil"/>
              <w:left w:val="nil"/>
              <w:bottom w:val="single" w:sz="4" w:space="0" w:color="auto"/>
              <w:right w:val="single" w:sz="4" w:space="0" w:color="auto"/>
            </w:tcBorders>
            <w:shd w:val="clear" w:color="auto" w:fill="auto"/>
            <w:noWrap/>
            <w:vAlign w:val="bottom"/>
            <w:hideMark/>
          </w:tcPr>
          <w:p w14:paraId="55DDF2E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Danville</w:t>
            </w:r>
          </w:p>
        </w:tc>
        <w:tc>
          <w:tcPr>
            <w:tcW w:w="608" w:type="dxa"/>
            <w:tcBorders>
              <w:top w:val="nil"/>
              <w:left w:val="nil"/>
              <w:bottom w:val="single" w:sz="4" w:space="0" w:color="auto"/>
              <w:right w:val="single" w:sz="4" w:space="0" w:color="auto"/>
            </w:tcBorders>
            <w:shd w:val="clear" w:color="auto" w:fill="auto"/>
            <w:noWrap/>
            <w:vAlign w:val="bottom"/>
            <w:hideMark/>
          </w:tcPr>
          <w:p w14:paraId="3EBBD87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476D0E1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scr@investigations.law</w:t>
            </w:r>
          </w:p>
        </w:tc>
      </w:tr>
      <w:tr w:rsidR="00FA6D46" w:rsidRPr="007A4B74" w14:paraId="043EF88D"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4D02C0E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Speer Associates</w:t>
            </w:r>
          </w:p>
        </w:tc>
        <w:tc>
          <w:tcPr>
            <w:tcW w:w="1111" w:type="dxa"/>
            <w:tcBorders>
              <w:top w:val="nil"/>
              <w:left w:val="nil"/>
              <w:bottom w:val="single" w:sz="4" w:space="0" w:color="auto"/>
              <w:right w:val="single" w:sz="4" w:space="0" w:color="auto"/>
            </w:tcBorders>
            <w:shd w:val="clear" w:color="auto" w:fill="auto"/>
            <w:noWrap/>
            <w:vAlign w:val="bottom"/>
            <w:hideMark/>
          </w:tcPr>
          <w:p w14:paraId="7DAFF01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Rebecca A. Speer</w:t>
            </w:r>
          </w:p>
        </w:tc>
        <w:tc>
          <w:tcPr>
            <w:tcW w:w="1536" w:type="dxa"/>
            <w:tcBorders>
              <w:top w:val="nil"/>
              <w:left w:val="nil"/>
              <w:bottom w:val="single" w:sz="4" w:space="0" w:color="auto"/>
              <w:right w:val="single" w:sz="4" w:space="0" w:color="auto"/>
            </w:tcBorders>
            <w:shd w:val="clear" w:color="auto" w:fill="auto"/>
            <w:noWrap/>
            <w:vAlign w:val="bottom"/>
            <w:hideMark/>
          </w:tcPr>
          <w:p w14:paraId="619A210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283-4884</w:t>
            </w:r>
          </w:p>
        </w:tc>
        <w:tc>
          <w:tcPr>
            <w:tcW w:w="1519" w:type="dxa"/>
            <w:tcBorders>
              <w:top w:val="nil"/>
              <w:left w:val="nil"/>
              <w:bottom w:val="single" w:sz="4" w:space="0" w:color="auto"/>
              <w:right w:val="single" w:sz="4" w:space="0" w:color="auto"/>
            </w:tcBorders>
            <w:shd w:val="clear" w:color="auto" w:fill="auto"/>
            <w:noWrap/>
            <w:vAlign w:val="bottom"/>
            <w:hideMark/>
          </w:tcPr>
          <w:p w14:paraId="70F1195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PO Box 29424</w:t>
            </w:r>
          </w:p>
        </w:tc>
        <w:tc>
          <w:tcPr>
            <w:tcW w:w="1094" w:type="dxa"/>
            <w:tcBorders>
              <w:top w:val="nil"/>
              <w:left w:val="nil"/>
              <w:bottom w:val="single" w:sz="4" w:space="0" w:color="auto"/>
              <w:right w:val="single" w:sz="4" w:space="0" w:color="auto"/>
            </w:tcBorders>
            <w:shd w:val="clear" w:color="auto" w:fill="auto"/>
            <w:noWrap/>
            <w:vAlign w:val="bottom"/>
            <w:hideMark/>
          </w:tcPr>
          <w:p w14:paraId="6C6754E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533245B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4AAA59A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rspeer@speerasociates.com</w:t>
            </w:r>
          </w:p>
        </w:tc>
      </w:tr>
      <w:tr w:rsidR="00FA6D46" w:rsidRPr="007A4B74" w14:paraId="2716C5EE"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7ED1DD4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Stallard Panebianco PC</w:t>
            </w:r>
          </w:p>
        </w:tc>
        <w:tc>
          <w:tcPr>
            <w:tcW w:w="1111" w:type="dxa"/>
            <w:tcBorders>
              <w:top w:val="nil"/>
              <w:left w:val="nil"/>
              <w:bottom w:val="single" w:sz="4" w:space="0" w:color="auto"/>
              <w:right w:val="single" w:sz="4" w:space="0" w:color="auto"/>
            </w:tcBorders>
            <w:shd w:val="clear" w:color="auto" w:fill="auto"/>
            <w:noWrap/>
            <w:vAlign w:val="bottom"/>
            <w:hideMark/>
          </w:tcPr>
          <w:p w14:paraId="54223B5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David Stallard</w:t>
            </w:r>
          </w:p>
        </w:tc>
        <w:tc>
          <w:tcPr>
            <w:tcW w:w="1536" w:type="dxa"/>
            <w:tcBorders>
              <w:top w:val="nil"/>
              <w:left w:val="nil"/>
              <w:bottom w:val="single" w:sz="4" w:space="0" w:color="auto"/>
              <w:right w:val="single" w:sz="4" w:space="0" w:color="auto"/>
            </w:tcBorders>
            <w:shd w:val="clear" w:color="auto" w:fill="auto"/>
            <w:noWrap/>
            <w:vAlign w:val="bottom"/>
            <w:hideMark/>
          </w:tcPr>
          <w:p w14:paraId="404B56F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(530) 383-2770</w:t>
            </w:r>
          </w:p>
        </w:tc>
        <w:tc>
          <w:tcPr>
            <w:tcW w:w="1519" w:type="dxa"/>
            <w:tcBorders>
              <w:top w:val="nil"/>
              <w:left w:val="nil"/>
              <w:bottom w:val="single" w:sz="4" w:space="0" w:color="auto"/>
              <w:right w:val="single" w:sz="4" w:space="0" w:color="auto"/>
            </w:tcBorders>
            <w:shd w:val="clear" w:color="auto" w:fill="auto"/>
            <w:noWrap/>
            <w:vAlign w:val="bottom"/>
            <w:hideMark/>
          </w:tcPr>
          <w:p w14:paraId="2553295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484 Lake Park Ave., Suite 75</w:t>
            </w:r>
          </w:p>
        </w:tc>
        <w:tc>
          <w:tcPr>
            <w:tcW w:w="1094" w:type="dxa"/>
            <w:tcBorders>
              <w:top w:val="nil"/>
              <w:left w:val="nil"/>
              <w:bottom w:val="single" w:sz="4" w:space="0" w:color="auto"/>
              <w:right w:val="single" w:sz="4" w:space="0" w:color="auto"/>
            </w:tcBorders>
            <w:shd w:val="clear" w:color="auto" w:fill="auto"/>
            <w:noWrap/>
            <w:vAlign w:val="bottom"/>
            <w:hideMark/>
          </w:tcPr>
          <w:p w14:paraId="026543D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1E7B3F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30F0F5E9"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dave.stallard@gmail.com</w:t>
            </w:r>
          </w:p>
        </w:tc>
      </w:tr>
      <w:tr w:rsidR="00FA6D46" w:rsidRPr="007A4B74" w14:paraId="4D3B0F31"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FB408F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Strategy Law</w:t>
            </w:r>
          </w:p>
        </w:tc>
        <w:tc>
          <w:tcPr>
            <w:tcW w:w="1111" w:type="dxa"/>
            <w:tcBorders>
              <w:top w:val="nil"/>
              <w:left w:val="nil"/>
              <w:bottom w:val="single" w:sz="4" w:space="0" w:color="auto"/>
              <w:right w:val="single" w:sz="4" w:space="0" w:color="auto"/>
            </w:tcBorders>
            <w:shd w:val="clear" w:color="auto" w:fill="auto"/>
            <w:noWrap/>
            <w:vAlign w:val="bottom"/>
            <w:hideMark/>
          </w:tcPr>
          <w:p w14:paraId="28C7B1F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Leiann Laiks</w:t>
            </w:r>
          </w:p>
        </w:tc>
        <w:tc>
          <w:tcPr>
            <w:tcW w:w="1536" w:type="dxa"/>
            <w:tcBorders>
              <w:top w:val="nil"/>
              <w:left w:val="nil"/>
              <w:bottom w:val="single" w:sz="4" w:space="0" w:color="auto"/>
              <w:right w:val="single" w:sz="4" w:space="0" w:color="auto"/>
            </w:tcBorders>
            <w:shd w:val="clear" w:color="auto" w:fill="auto"/>
            <w:noWrap/>
            <w:vAlign w:val="bottom"/>
            <w:hideMark/>
          </w:tcPr>
          <w:p w14:paraId="1003DF6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391-4800</w:t>
            </w:r>
          </w:p>
        </w:tc>
        <w:tc>
          <w:tcPr>
            <w:tcW w:w="1519" w:type="dxa"/>
            <w:tcBorders>
              <w:top w:val="nil"/>
              <w:left w:val="nil"/>
              <w:bottom w:val="single" w:sz="4" w:space="0" w:color="auto"/>
              <w:right w:val="single" w:sz="4" w:space="0" w:color="auto"/>
            </w:tcBorders>
            <w:shd w:val="clear" w:color="auto" w:fill="auto"/>
            <w:noWrap/>
            <w:vAlign w:val="bottom"/>
            <w:hideMark/>
          </w:tcPr>
          <w:p w14:paraId="7F9D1CA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 S. Almaden Blvd., Suite 700</w:t>
            </w:r>
          </w:p>
        </w:tc>
        <w:tc>
          <w:tcPr>
            <w:tcW w:w="1094" w:type="dxa"/>
            <w:tcBorders>
              <w:top w:val="nil"/>
              <w:left w:val="nil"/>
              <w:bottom w:val="single" w:sz="4" w:space="0" w:color="auto"/>
              <w:right w:val="single" w:sz="4" w:space="0" w:color="auto"/>
            </w:tcBorders>
            <w:shd w:val="clear" w:color="auto" w:fill="auto"/>
            <w:noWrap/>
            <w:vAlign w:val="bottom"/>
            <w:hideMark/>
          </w:tcPr>
          <w:p w14:paraId="4960DDA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Jose</w:t>
            </w:r>
          </w:p>
        </w:tc>
        <w:tc>
          <w:tcPr>
            <w:tcW w:w="608" w:type="dxa"/>
            <w:tcBorders>
              <w:top w:val="nil"/>
              <w:left w:val="nil"/>
              <w:bottom w:val="single" w:sz="4" w:space="0" w:color="auto"/>
              <w:right w:val="single" w:sz="4" w:space="0" w:color="auto"/>
            </w:tcBorders>
            <w:shd w:val="clear" w:color="auto" w:fill="auto"/>
            <w:noWrap/>
            <w:vAlign w:val="bottom"/>
            <w:hideMark/>
          </w:tcPr>
          <w:p w14:paraId="242519E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3E5E930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info@strategylaw.com</w:t>
            </w:r>
          </w:p>
        </w:tc>
      </w:tr>
      <w:tr w:rsidR="00FA6D46" w:rsidRPr="007A4B74" w14:paraId="19E855C5"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DC2A59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Susan Brown Legal Services</w:t>
            </w:r>
          </w:p>
        </w:tc>
        <w:tc>
          <w:tcPr>
            <w:tcW w:w="1111" w:type="dxa"/>
            <w:tcBorders>
              <w:top w:val="nil"/>
              <w:left w:val="nil"/>
              <w:bottom w:val="single" w:sz="4" w:space="0" w:color="auto"/>
              <w:right w:val="single" w:sz="4" w:space="0" w:color="auto"/>
            </w:tcBorders>
            <w:shd w:val="clear" w:color="auto" w:fill="auto"/>
            <w:noWrap/>
            <w:vAlign w:val="bottom"/>
            <w:hideMark/>
          </w:tcPr>
          <w:p w14:paraId="5F58579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Susan Brown</w:t>
            </w:r>
          </w:p>
        </w:tc>
        <w:tc>
          <w:tcPr>
            <w:tcW w:w="1536" w:type="dxa"/>
            <w:tcBorders>
              <w:top w:val="nil"/>
              <w:left w:val="nil"/>
              <w:bottom w:val="single" w:sz="4" w:space="0" w:color="auto"/>
              <w:right w:val="single" w:sz="4" w:space="0" w:color="auto"/>
            </w:tcBorders>
            <w:shd w:val="clear" w:color="auto" w:fill="auto"/>
            <w:noWrap/>
            <w:vAlign w:val="bottom"/>
            <w:hideMark/>
          </w:tcPr>
          <w:p w14:paraId="5B24464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712-3026</w:t>
            </w:r>
          </w:p>
        </w:tc>
        <w:tc>
          <w:tcPr>
            <w:tcW w:w="1519" w:type="dxa"/>
            <w:tcBorders>
              <w:top w:val="nil"/>
              <w:left w:val="nil"/>
              <w:bottom w:val="single" w:sz="4" w:space="0" w:color="auto"/>
              <w:right w:val="single" w:sz="4" w:space="0" w:color="auto"/>
            </w:tcBorders>
            <w:shd w:val="clear" w:color="auto" w:fill="auto"/>
            <w:noWrap/>
            <w:vAlign w:val="bottom"/>
            <w:hideMark/>
          </w:tcPr>
          <w:p w14:paraId="19A9855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201 Spear Street, Suite 1100</w:t>
            </w:r>
          </w:p>
        </w:tc>
        <w:tc>
          <w:tcPr>
            <w:tcW w:w="1094" w:type="dxa"/>
            <w:tcBorders>
              <w:top w:val="nil"/>
              <w:left w:val="nil"/>
              <w:bottom w:val="single" w:sz="4" w:space="0" w:color="auto"/>
              <w:right w:val="single" w:sz="4" w:space="0" w:color="auto"/>
            </w:tcBorders>
            <w:shd w:val="clear" w:color="auto" w:fill="auto"/>
            <w:noWrap/>
            <w:vAlign w:val="bottom"/>
            <w:hideMark/>
          </w:tcPr>
          <w:p w14:paraId="176C0E4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276C86D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097CF5A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susan@susanbrownlegal.com</w:t>
            </w:r>
          </w:p>
        </w:tc>
      </w:tr>
      <w:tr w:rsidR="00FA6D46" w:rsidRPr="007A4B74" w14:paraId="16FD2546"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12F1B1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Theresa A. Phillips</w:t>
            </w:r>
          </w:p>
        </w:tc>
        <w:tc>
          <w:tcPr>
            <w:tcW w:w="1111" w:type="dxa"/>
            <w:tcBorders>
              <w:top w:val="nil"/>
              <w:left w:val="nil"/>
              <w:bottom w:val="single" w:sz="4" w:space="0" w:color="auto"/>
              <w:right w:val="single" w:sz="4" w:space="0" w:color="auto"/>
            </w:tcBorders>
            <w:shd w:val="clear" w:color="auto" w:fill="auto"/>
            <w:noWrap/>
            <w:vAlign w:val="bottom"/>
            <w:hideMark/>
          </w:tcPr>
          <w:p w14:paraId="072F27D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Theresa A. Phillips</w:t>
            </w:r>
          </w:p>
        </w:tc>
        <w:tc>
          <w:tcPr>
            <w:tcW w:w="1536" w:type="dxa"/>
            <w:tcBorders>
              <w:top w:val="nil"/>
              <w:left w:val="nil"/>
              <w:bottom w:val="single" w:sz="4" w:space="0" w:color="auto"/>
              <w:right w:val="single" w:sz="4" w:space="0" w:color="auto"/>
            </w:tcBorders>
            <w:shd w:val="clear" w:color="auto" w:fill="auto"/>
            <w:noWrap/>
            <w:vAlign w:val="center"/>
            <w:hideMark/>
          </w:tcPr>
          <w:p w14:paraId="3718E8F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(925) 765-9256</w:t>
            </w:r>
          </w:p>
        </w:tc>
        <w:tc>
          <w:tcPr>
            <w:tcW w:w="1519" w:type="dxa"/>
            <w:tcBorders>
              <w:top w:val="nil"/>
              <w:left w:val="nil"/>
              <w:bottom w:val="single" w:sz="4" w:space="0" w:color="auto"/>
              <w:right w:val="single" w:sz="4" w:space="0" w:color="auto"/>
            </w:tcBorders>
            <w:shd w:val="clear" w:color="auto" w:fill="auto"/>
            <w:noWrap/>
            <w:vAlign w:val="bottom"/>
            <w:hideMark/>
          </w:tcPr>
          <w:p w14:paraId="51AEC42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24 Starflower Terrace</w:t>
            </w:r>
          </w:p>
        </w:tc>
        <w:tc>
          <w:tcPr>
            <w:tcW w:w="1094" w:type="dxa"/>
            <w:tcBorders>
              <w:top w:val="nil"/>
              <w:left w:val="nil"/>
              <w:bottom w:val="single" w:sz="4" w:space="0" w:color="auto"/>
              <w:right w:val="single" w:sz="4" w:space="0" w:color="auto"/>
            </w:tcBorders>
            <w:shd w:val="clear" w:color="auto" w:fill="auto"/>
            <w:noWrap/>
            <w:vAlign w:val="bottom"/>
            <w:hideMark/>
          </w:tcPr>
          <w:p w14:paraId="38A801F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Ramon</w:t>
            </w:r>
          </w:p>
        </w:tc>
        <w:tc>
          <w:tcPr>
            <w:tcW w:w="608" w:type="dxa"/>
            <w:tcBorders>
              <w:top w:val="nil"/>
              <w:left w:val="nil"/>
              <w:bottom w:val="single" w:sz="4" w:space="0" w:color="auto"/>
              <w:right w:val="single" w:sz="4" w:space="0" w:color="auto"/>
            </w:tcBorders>
            <w:shd w:val="clear" w:color="auto" w:fill="auto"/>
            <w:noWrap/>
            <w:vAlign w:val="bottom"/>
            <w:hideMark/>
          </w:tcPr>
          <w:p w14:paraId="205FDC2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188DE7A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itheresaphillips@gmail.com</w:t>
            </w:r>
          </w:p>
        </w:tc>
      </w:tr>
      <w:tr w:rsidR="00FA6D46" w:rsidRPr="007A4B74" w14:paraId="3EA90DC0"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88BB0F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Van Dermyden Makus Law Corporation</w:t>
            </w:r>
          </w:p>
        </w:tc>
        <w:tc>
          <w:tcPr>
            <w:tcW w:w="1111" w:type="dxa"/>
            <w:tcBorders>
              <w:top w:val="nil"/>
              <w:left w:val="nil"/>
              <w:bottom w:val="single" w:sz="4" w:space="0" w:color="auto"/>
              <w:right w:val="single" w:sz="4" w:space="0" w:color="auto"/>
            </w:tcBorders>
            <w:shd w:val="clear" w:color="auto" w:fill="auto"/>
            <w:noWrap/>
            <w:vAlign w:val="bottom"/>
            <w:hideMark/>
          </w:tcPr>
          <w:p w14:paraId="7210D8F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Daphne Pierre Bishop</w:t>
            </w:r>
          </w:p>
        </w:tc>
        <w:tc>
          <w:tcPr>
            <w:tcW w:w="1536" w:type="dxa"/>
            <w:tcBorders>
              <w:top w:val="nil"/>
              <w:left w:val="nil"/>
              <w:bottom w:val="single" w:sz="4" w:space="0" w:color="auto"/>
              <w:right w:val="single" w:sz="4" w:space="0" w:color="auto"/>
            </w:tcBorders>
            <w:shd w:val="clear" w:color="auto" w:fill="auto"/>
            <w:noWrap/>
            <w:vAlign w:val="bottom"/>
            <w:hideMark/>
          </w:tcPr>
          <w:p w14:paraId="0B60180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(562) 515-2565</w:t>
            </w:r>
          </w:p>
        </w:tc>
        <w:tc>
          <w:tcPr>
            <w:tcW w:w="1519" w:type="dxa"/>
            <w:tcBorders>
              <w:top w:val="nil"/>
              <w:left w:val="nil"/>
              <w:bottom w:val="single" w:sz="4" w:space="0" w:color="auto"/>
              <w:right w:val="single" w:sz="4" w:space="0" w:color="auto"/>
            </w:tcBorders>
            <w:shd w:val="clear" w:color="auto" w:fill="auto"/>
            <w:noWrap/>
            <w:vAlign w:val="bottom"/>
            <w:hideMark/>
          </w:tcPr>
          <w:p w14:paraId="00879E0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2520 Venture Oaks Way, Suite 450</w:t>
            </w:r>
          </w:p>
        </w:tc>
        <w:tc>
          <w:tcPr>
            <w:tcW w:w="1094" w:type="dxa"/>
            <w:tcBorders>
              <w:top w:val="nil"/>
              <w:left w:val="nil"/>
              <w:bottom w:val="single" w:sz="4" w:space="0" w:color="auto"/>
              <w:right w:val="single" w:sz="4" w:space="0" w:color="auto"/>
            </w:tcBorders>
            <w:shd w:val="clear" w:color="auto" w:fill="auto"/>
            <w:noWrap/>
            <w:vAlign w:val="bottom"/>
            <w:hideMark/>
          </w:tcPr>
          <w:p w14:paraId="6DC6AE0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Sacramento</w:t>
            </w:r>
          </w:p>
        </w:tc>
        <w:tc>
          <w:tcPr>
            <w:tcW w:w="608" w:type="dxa"/>
            <w:tcBorders>
              <w:top w:val="nil"/>
              <w:left w:val="nil"/>
              <w:bottom w:val="single" w:sz="4" w:space="0" w:color="auto"/>
              <w:right w:val="single" w:sz="4" w:space="0" w:color="auto"/>
            </w:tcBorders>
            <w:shd w:val="clear" w:color="auto" w:fill="auto"/>
            <w:noWrap/>
            <w:vAlign w:val="bottom"/>
            <w:hideMark/>
          </w:tcPr>
          <w:p w14:paraId="7A0E94C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1C6DE2F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dbishop@vmlawcorp.com</w:t>
            </w:r>
          </w:p>
        </w:tc>
      </w:tr>
      <w:tr w:rsidR="00FA6D46" w:rsidRPr="007A4B74" w14:paraId="1AC95E0D"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7681476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Van Dermyden Makus Law Corporation</w:t>
            </w:r>
          </w:p>
        </w:tc>
        <w:tc>
          <w:tcPr>
            <w:tcW w:w="1111" w:type="dxa"/>
            <w:tcBorders>
              <w:top w:val="nil"/>
              <w:left w:val="nil"/>
              <w:bottom w:val="single" w:sz="4" w:space="0" w:color="auto"/>
              <w:right w:val="single" w:sz="4" w:space="0" w:color="auto"/>
            </w:tcBorders>
            <w:shd w:val="clear" w:color="auto" w:fill="auto"/>
            <w:noWrap/>
            <w:vAlign w:val="bottom"/>
            <w:hideMark/>
          </w:tcPr>
          <w:p w14:paraId="589E282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 xml:space="preserve">Bailey Harvey </w:t>
            </w:r>
          </w:p>
        </w:tc>
        <w:tc>
          <w:tcPr>
            <w:tcW w:w="1536" w:type="dxa"/>
            <w:tcBorders>
              <w:top w:val="nil"/>
              <w:left w:val="nil"/>
              <w:bottom w:val="single" w:sz="4" w:space="0" w:color="auto"/>
              <w:right w:val="single" w:sz="4" w:space="0" w:color="auto"/>
            </w:tcBorders>
            <w:shd w:val="clear" w:color="auto" w:fill="auto"/>
            <w:noWrap/>
            <w:vAlign w:val="bottom"/>
            <w:hideMark/>
          </w:tcPr>
          <w:p w14:paraId="4676DD8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(916) 779-2402</w:t>
            </w:r>
          </w:p>
        </w:tc>
        <w:tc>
          <w:tcPr>
            <w:tcW w:w="1519" w:type="dxa"/>
            <w:tcBorders>
              <w:top w:val="nil"/>
              <w:left w:val="nil"/>
              <w:bottom w:val="single" w:sz="4" w:space="0" w:color="auto"/>
              <w:right w:val="single" w:sz="4" w:space="0" w:color="auto"/>
            </w:tcBorders>
            <w:shd w:val="clear" w:color="auto" w:fill="auto"/>
            <w:noWrap/>
            <w:vAlign w:val="bottom"/>
            <w:hideMark/>
          </w:tcPr>
          <w:p w14:paraId="591E0FF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2520 Venture Oaks Way, Suite 450</w:t>
            </w:r>
          </w:p>
        </w:tc>
        <w:tc>
          <w:tcPr>
            <w:tcW w:w="1094" w:type="dxa"/>
            <w:tcBorders>
              <w:top w:val="nil"/>
              <w:left w:val="nil"/>
              <w:bottom w:val="single" w:sz="4" w:space="0" w:color="auto"/>
              <w:right w:val="single" w:sz="4" w:space="0" w:color="auto"/>
            </w:tcBorders>
            <w:shd w:val="clear" w:color="auto" w:fill="auto"/>
            <w:noWrap/>
            <w:vAlign w:val="bottom"/>
            <w:hideMark/>
          </w:tcPr>
          <w:p w14:paraId="7158255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Sacramento</w:t>
            </w:r>
          </w:p>
        </w:tc>
        <w:tc>
          <w:tcPr>
            <w:tcW w:w="608" w:type="dxa"/>
            <w:tcBorders>
              <w:top w:val="nil"/>
              <w:left w:val="nil"/>
              <w:bottom w:val="single" w:sz="4" w:space="0" w:color="auto"/>
              <w:right w:val="single" w:sz="4" w:space="0" w:color="auto"/>
            </w:tcBorders>
            <w:shd w:val="clear" w:color="auto" w:fill="auto"/>
            <w:noWrap/>
            <w:vAlign w:val="bottom"/>
            <w:hideMark/>
          </w:tcPr>
          <w:p w14:paraId="5D9E536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1DF3532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bharvey@vmlawcorp.com</w:t>
            </w:r>
          </w:p>
        </w:tc>
      </w:tr>
      <w:tr w:rsidR="00FA6D46" w:rsidRPr="007A4B74" w14:paraId="20EBBBD1"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3A29E79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Victoria Li</w:t>
            </w:r>
          </w:p>
        </w:tc>
        <w:tc>
          <w:tcPr>
            <w:tcW w:w="1111" w:type="dxa"/>
            <w:tcBorders>
              <w:top w:val="nil"/>
              <w:left w:val="nil"/>
              <w:bottom w:val="single" w:sz="4" w:space="0" w:color="auto"/>
              <w:right w:val="single" w:sz="4" w:space="0" w:color="auto"/>
            </w:tcBorders>
            <w:shd w:val="clear" w:color="auto" w:fill="auto"/>
            <w:noWrap/>
            <w:vAlign w:val="bottom"/>
            <w:hideMark/>
          </w:tcPr>
          <w:p w14:paraId="74A7A2D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Victoria Li</w:t>
            </w:r>
          </w:p>
        </w:tc>
        <w:tc>
          <w:tcPr>
            <w:tcW w:w="1536" w:type="dxa"/>
            <w:tcBorders>
              <w:top w:val="nil"/>
              <w:left w:val="nil"/>
              <w:bottom w:val="single" w:sz="4" w:space="0" w:color="auto"/>
              <w:right w:val="single" w:sz="4" w:space="0" w:color="auto"/>
            </w:tcBorders>
            <w:shd w:val="clear" w:color="auto" w:fill="auto"/>
            <w:noWrap/>
            <w:vAlign w:val="bottom"/>
            <w:hideMark/>
          </w:tcPr>
          <w:p w14:paraId="5E1FEBE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948-7388</w:t>
            </w:r>
          </w:p>
        </w:tc>
        <w:tc>
          <w:tcPr>
            <w:tcW w:w="1519" w:type="dxa"/>
            <w:tcBorders>
              <w:top w:val="nil"/>
              <w:left w:val="nil"/>
              <w:bottom w:val="single" w:sz="4" w:space="0" w:color="auto"/>
              <w:right w:val="single" w:sz="4" w:space="0" w:color="auto"/>
            </w:tcBorders>
            <w:shd w:val="clear" w:color="auto" w:fill="auto"/>
            <w:noWrap/>
            <w:vAlign w:val="bottom"/>
            <w:hideMark/>
          </w:tcPr>
          <w:p w14:paraId="09A9BAE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300 Lincoln Circle, 115</w:t>
            </w:r>
          </w:p>
        </w:tc>
        <w:tc>
          <w:tcPr>
            <w:tcW w:w="1094" w:type="dxa"/>
            <w:tcBorders>
              <w:top w:val="nil"/>
              <w:left w:val="nil"/>
              <w:bottom w:val="single" w:sz="4" w:space="0" w:color="auto"/>
              <w:right w:val="single" w:sz="4" w:space="0" w:color="auto"/>
            </w:tcBorders>
            <w:shd w:val="clear" w:color="auto" w:fill="auto"/>
            <w:noWrap/>
            <w:vAlign w:val="bottom"/>
            <w:hideMark/>
          </w:tcPr>
          <w:p w14:paraId="4F73524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Larkspur, CA</w:t>
            </w:r>
          </w:p>
        </w:tc>
        <w:tc>
          <w:tcPr>
            <w:tcW w:w="608" w:type="dxa"/>
            <w:tcBorders>
              <w:top w:val="nil"/>
              <w:left w:val="nil"/>
              <w:bottom w:val="single" w:sz="4" w:space="0" w:color="auto"/>
              <w:right w:val="single" w:sz="4" w:space="0" w:color="auto"/>
            </w:tcBorders>
            <w:shd w:val="clear" w:color="auto" w:fill="auto"/>
            <w:noWrap/>
            <w:vAlign w:val="bottom"/>
            <w:hideMark/>
          </w:tcPr>
          <w:p w14:paraId="162785D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054771F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victli41@gmail.com</w:t>
            </w:r>
          </w:p>
        </w:tc>
      </w:tr>
      <w:tr w:rsidR="00FA6D46" w:rsidRPr="007A4B74" w14:paraId="0BF2A89B"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E91056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Viera Mediation &amp; Law</w:t>
            </w:r>
          </w:p>
        </w:tc>
        <w:tc>
          <w:tcPr>
            <w:tcW w:w="1111" w:type="dxa"/>
            <w:tcBorders>
              <w:top w:val="nil"/>
              <w:left w:val="nil"/>
              <w:bottom w:val="single" w:sz="4" w:space="0" w:color="auto"/>
              <w:right w:val="single" w:sz="4" w:space="0" w:color="auto"/>
            </w:tcBorders>
            <w:shd w:val="clear" w:color="auto" w:fill="auto"/>
            <w:noWrap/>
            <w:vAlign w:val="bottom"/>
            <w:hideMark/>
          </w:tcPr>
          <w:p w14:paraId="6C8967B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Claudia Viera</w:t>
            </w:r>
          </w:p>
        </w:tc>
        <w:tc>
          <w:tcPr>
            <w:tcW w:w="1536" w:type="dxa"/>
            <w:tcBorders>
              <w:top w:val="nil"/>
              <w:left w:val="nil"/>
              <w:bottom w:val="single" w:sz="4" w:space="0" w:color="auto"/>
              <w:right w:val="single" w:sz="4" w:space="0" w:color="auto"/>
            </w:tcBorders>
            <w:shd w:val="clear" w:color="auto" w:fill="auto"/>
            <w:noWrap/>
            <w:vAlign w:val="bottom"/>
            <w:hideMark/>
          </w:tcPr>
          <w:p w14:paraId="6E5D61E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(510) 545-6636</w:t>
            </w:r>
          </w:p>
        </w:tc>
        <w:tc>
          <w:tcPr>
            <w:tcW w:w="1519" w:type="dxa"/>
            <w:tcBorders>
              <w:top w:val="nil"/>
              <w:left w:val="nil"/>
              <w:bottom w:val="single" w:sz="4" w:space="0" w:color="auto"/>
              <w:right w:val="single" w:sz="4" w:space="0" w:color="auto"/>
            </w:tcBorders>
            <w:shd w:val="clear" w:color="auto" w:fill="auto"/>
            <w:noWrap/>
            <w:vAlign w:val="bottom"/>
            <w:hideMark/>
          </w:tcPr>
          <w:p w14:paraId="0F8297A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706 San Anselmo Ave, #389</w:t>
            </w:r>
          </w:p>
        </w:tc>
        <w:tc>
          <w:tcPr>
            <w:tcW w:w="1094" w:type="dxa"/>
            <w:tcBorders>
              <w:top w:val="nil"/>
              <w:left w:val="nil"/>
              <w:bottom w:val="single" w:sz="4" w:space="0" w:color="auto"/>
              <w:right w:val="single" w:sz="4" w:space="0" w:color="auto"/>
            </w:tcBorders>
            <w:shd w:val="clear" w:color="auto" w:fill="auto"/>
            <w:noWrap/>
            <w:vAlign w:val="bottom"/>
            <w:hideMark/>
          </w:tcPr>
          <w:p w14:paraId="200040A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Anselmo</w:t>
            </w:r>
          </w:p>
        </w:tc>
        <w:tc>
          <w:tcPr>
            <w:tcW w:w="608" w:type="dxa"/>
            <w:tcBorders>
              <w:top w:val="nil"/>
              <w:left w:val="nil"/>
              <w:bottom w:val="single" w:sz="4" w:space="0" w:color="auto"/>
              <w:right w:val="single" w:sz="4" w:space="0" w:color="auto"/>
            </w:tcBorders>
            <w:shd w:val="clear" w:color="auto" w:fill="auto"/>
            <w:noWrap/>
            <w:vAlign w:val="bottom"/>
            <w:hideMark/>
          </w:tcPr>
          <w:p w14:paraId="44BC0FF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7DBE634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info@vieramediation.com</w:t>
            </w:r>
          </w:p>
        </w:tc>
      </w:tr>
      <w:tr w:rsidR="00FA6D46" w:rsidRPr="007A4B74" w14:paraId="738E08A1"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773AFCA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VII &amp; IX, A Professional Law Corporation</w:t>
            </w:r>
          </w:p>
        </w:tc>
        <w:tc>
          <w:tcPr>
            <w:tcW w:w="1111" w:type="dxa"/>
            <w:tcBorders>
              <w:top w:val="nil"/>
              <w:left w:val="nil"/>
              <w:bottom w:val="single" w:sz="4" w:space="0" w:color="auto"/>
              <w:right w:val="single" w:sz="4" w:space="0" w:color="auto"/>
            </w:tcBorders>
            <w:shd w:val="clear" w:color="auto" w:fill="auto"/>
            <w:noWrap/>
            <w:vAlign w:val="bottom"/>
            <w:hideMark/>
          </w:tcPr>
          <w:p w14:paraId="2CFC65C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Heather Borlase</w:t>
            </w:r>
          </w:p>
        </w:tc>
        <w:tc>
          <w:tcPr>
            <w:tcW w:w="1536" w:type="dxa"/>
            <w:tcBorders>
              <w:top w:val="nil"/>
              <w:left w:val="nil"/>
              <w:bottom w:val="single" w:sz="4" w:space="0" w:color="auto"/>
              <w:right w:val="single" w:sz="4" w:space="0" w:color="auto"/>
            </w:tcBorders>
            <w:shd w:val="clear" w:color="auto" w:fill="auto"/>
            <w:noWrap/>
            <w:vAlign w:val="bottom"/>
            <w:hideMark/>
          </w:tcPr>
          <w:p w14:paraId="69D9FAC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(510) 439- 1564</w:t>
            </w:r>
          </w:p>
        </w:tc>
        <w:tc>
          <w:tcPr>
            <w:tcW w:w="1519" w:type="dxa"/>
            <w:tcBorders>
              <w:top w:val="nil"/>
              <w:left w:val="nil"/>
              <w:bottom w:val="single" w:sz="4" w:space="0" w:color="auto"/>
              <w:right w:val="single" w:sz="4" w:space="0" w:color="auto"/>
            </w:tcBorders>
            <w:shd w:val="clear" w:color="auto" w:fill="auto"/>
            <w:noWrap/>
            <w:vAlign w:val="bottom"/>
            <w:hideMark/>
          </w:tcPr>
          <w:p w14:paraId="6A76A2E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912 Cole Street, #238</w:t>
            </w:r>
          </w:p>
        </w:tc>
        <w:tc>
          <w:tcPr>
            <w:tcW w:w="1094" w:type="dxa"/>
            <w:tcBorders>
              <w:top w:val="nil"/>
              <w:left w:val="nil"/>
              <w:bottom w:val="single" w:sz="4" w:space="0" w:color="auto"/>
              <w:right w:val="single" w:sz="4" w:space="0" w:color="auto"/>
            </w:tcBorders>
            <w:shd w:val="clear" w:color="auto" w:fill="auto"/>
            <w:noWrap/>
            <w:vAlign w:val="bottom"/>
            <w:hideMark/>
          </w:tcPr>
          <w:p w14:paraId="6455108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2E67C7E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5E6C15D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hborlase@sevenninelaw.com</w:t>
            </w:r>
          </w:p>
        </w:tc>
      </w:tr>
      <w:tr w:rsidR="00FA6D46" w:rsidRPr="007A4B74" w14:paraId="0CB4B818"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AEE058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Wechter &amp; Associates Investigations</w:t>
            </w:r>
          </w:p>
        </w:tc>
        <w:tc>
          <w:tcPr>
            <w:tcW w:w="1111" w:type="dxa"/>
            <w:tcBorders>
              <w:top w:val="nil"/>
              <w:left w:val="nil"/>
              <w:bottom w:val="single" w:sz="4" w:space="0" w:color="auto"/>
              <w:right w:val="single" w:sz="4" w:space="0" w:color="auto"/>
            </w:tcBorders>
            <w:shd w:val="clear" w:color="auto" w:fill="auto"/>
            <w:noWrap/>
            <w:vAlign w:val="bottom"/>
            <w:hideMark/>
          </w:tcPr>
          <w:p w14:paraId="0857857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Jayson Wechter</w:t>
            </w:r>
          </w:p>
        </w:tc>
        <w:tc>
          <w:tcPr>
            <w:tcW w:w="1536" w:type="dxa"/>
            <w:tcBorders>
              <w:top w:val="nil"/>
              <w:left w:val="nil"/>
              <w:bottom w:val="single" w:sz="4" w:space="0" w:color="auto"/>
              <w:right w:val="single" w:sz="4" w:space="0" w:color="auto"/>
            </w:tcBorders>
            <w:shd w:val="clear" w:color="auto" w:fill="auto"/>
            <w:noWrap/>
            <w:vAlign w:val="bottom"/>
            <w:hideMark/>
          </w:tcPr>
          <w:p w14:paraId="20A88D5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519-9684</w:t>
            </w:r>
          </w:p>
        </w:tc>
        <w:tc>
          <w:tcPr>
            <w:tcW w:w="1519" w:type="dxa"/>
            <w:tcBorders>
              <w:top w:val="nil"/>
              <w:left w:val="nil"/>
              <w:bottom w:val="single" w:sz="4" w:space="0" w:color="auto"/>
              <w:right w:val="single" w:sz="4" w:space="0" w:color="auto"/>
            </w:tcBorders>
            <w:shd w:val="clear" w:color="auto" w:fill="auto"/>
            <w:noWrap/>
            <w:vAlign w:val="bottom"/>
            <w:hideMark/>
          </w:tcPr>
          <w:p w14:paraId="7D41F06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912 Cole Street, #223</w:t>
            </w:r>
          </w:p>
        </w:tc>
        <w:tc>
          <w:tcPr>
            <w:tcW w:w="1094" w:type="dxa"/>
            <w:tcBorders>
              <w:top w:val="nil"/>
              <w:left w:val="nil"/>
              <w:bottom w:val="single" w:sz="4" w:space="0" w:color="auto"/>
              <w:right w:val="single" w:sz="4" w:space="0" w:color="auto"/>
            </w:tcBorders>
            <w:shd w:val="clear" w:color="auto" w:fill="auto"/>
            <w:noWrap/>
            <w:vAlign w:val="bottom"/>
            <w:hideMark/>
          </w:tcPr>
          <w:p w14:paraId="65B198E8"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6943DA5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B1B2DB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jayson@well.com</w:t>
            </w:r>
          </w:p>
        </w:tc>
      </w:tr>
      <w:tr w:rsidR="00FA6D46" w:rsidRPr="007A4B74" w14:paraId="05AF19B7"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C072DA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lastRenderedPageBreak/>
              <w:t>Leibert Cassidy Whitmore</w:t>
            </w:r>
          </w:p>
        </w:tc>
        <w:tc>
          <w:tcPr>
            <w:tcW w:w="1111" w:type="dxa"/>
            <w:tcBorders>
              <w:top w:val="nil"/>
              <w:left w:val="nil"/>
              <w:bottom w:val="single" w:sz="4" w:space="0" w:color="auto"/>
              <w:right w:val="single" w:sz="4" w:space="0" w:color="auto"/>
            </w:tcBorders>
            <w:shd w:val="clear" w:color="auto" w:fill="auto"/>
            <w:noWrap/>
            <w:vAlign w:val="bottom"/>
            <w:hideMark/>
          </w:tcPr>
          <w:p w14:paraId="0A6E938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Morin I. Jacob</w:t>
            </w:r>
          </w:p>
        </w:tc>
        <w:tc>
          <w:tcPr>
            <w:tcW w:w="1536" w:type="dxa"/>
            <w:tcBorders>
              <w:top w:val="nil"/>
              <w:left w:val="nil"/>
              <w:bottom w:val="single" w:sz="4" w:space="0" w:color="auto"/>
              <w:right w:val="single" w:sz="4" w:space="0" w:color="auto"/>
            </w:tcBorders>
            <w:shd w:val="clear" w:color="auto" w:fill="auto"/>
            <w:noWrap/>
            <w:vAlign w:val="bottom"/>
            <w:hideMark/>
          </w:tcPr>
          <w:p w14:paraId="4F1F005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512-3000</w:t>
            </w:r>
          </w:p>
        </w:tc>
        <w:tc>
          <w:tcPr>
            <w:tcW w:w="1519" w:type="dxa"/>
            <w:tcBorders>
              <w:top w:val="nil"/>
              <w:left w:val="nil"/>
              <w:bottom w:val="single" w:sz="4" w:space="0" w:color="auto"/>
              <w:right w:val="single" w:sz="4" w:space="0" w:color="auto"/>
            </w:tcBorders>
            <w:shd w:val="clear" w:color="auto" w:fill="auto"/>
            <w:noWrap/>
            <w:vAlign w:val="bottom"/>
            <w:hideMark/>
          </w:tcPr>
          <w:p w14:paraId="735D7A1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135 Main St, 7th Floor</w:t>
            </w:r>
          </w:p>
        </w:tc>
        <w:tc>
          <w:tcPr>
            <w:tcW w:w="1094" w:type="dxa"/>
            <w:tcBorders>
              <w:top w:val="nil"/>
              <w:left w:val="nil"/>
              <w:bottom w:val="single" w:sz="4" w:space="0" w:color="auto"/>
              <w:right w:val="single" w:sz="4" w:space="0" w:color="auto"/>
            </w:tcBorders>
            <w:shd w:val="clear" w:color="auto" w:fill="auto"/>
            <w:noWrap/>
            <w:vAlign w:val="bottom"/>
            <w:hideMark/>
          </w:tcPr>
          <w:p w14:paraId="6422FA0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2CDE1D95"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021A47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mjacob@lcwlegal.com</w:t>
            </w:r>
          </w:p>
        </w:tc>
      </w:tr>
      <w:tr w:rsidR="00FA6D46" w:rsidRPr="007A4B74" w14:paraId="58CDA258"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97A229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Jackson Lewis PC</w:t>
            </w:r>
          </w:p>
        </w:tc>
        <w:tc>
          <w:tcPr>
            <w:tcW w:w="1111" w:type="dxa"/>
            <w:tcBorders>
              <w:top w:val="nil"/>
              <w:left w:val="nil"/>
              <w:bottom w:val="single" w:sz="4" w:space="0" w:color="auto"/>
              <w:right w:val="single" w:sz="4" w:space="0" w:color="auto"/>
            </w:tcBorders>
            <w:shd w:val="clear" w:color="auto" w:fill="auto"/>
            <w:noWrap/>
            <w:vAlign w:val="bottom"/>
            <w:hideMark/>
          </w:tcPr>
          <w:p w14:paraId="4D8E2C5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Gina M. Roccanova</w:t>
            </w:r>
          </w:p>
        </w:tc>
        <w:tc>
          <w:tcPr>
            <w:tcW w:w="1536" w:type="dxa"/>
            <w:tcBorders>
              <w:top w:val="nil"/>
              <w:left w:val="nil"/>
              <w:bottom w:val="single" w:sz="4" w:space="0" w:color="auto"/>
              <w:right w:val="single" w:sz="4" w:space="0" w:color="auto"/>
            </w:tcBorders>
            <w:shd w:val="clear" w:color="auto" w:fill="auto"/>
            <w:noWrap/>
            <w:vAlign w:val="bottom"/>
            <w:hideMark/>
          </w:tcPr>
          <w:p w14:paraId="6248AB0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394-9400</w:t>
            </w:r>
          </w:p>
        </w:tc>
        <w:tc>
          <w:tcPr>
            <w:tcW w:w="1519" w:type="dxa"/>
            <w:tcBorders>
              <w:top w:val="nil"/>
              <w:left w:val="nil"/>
              <w:bottom w:val="single" w:sz="4" w:space="0" w:color="auto"/>
              <w:right w:val="single" w:sz="4" w:space="0" w:color="auto"/>
            </w:tcBorders>
            <w:shd w:val="clear" w:color="auto" w:fill="auto"/>
            <w:noWrap/>
            <w:vAlign w:val="bottom"/>
            <w:hideMark/>
          </w:tcPr>
          <w:p w14:paraId="18D5EAB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50 California St, 9th Floor</w:t>
            </w:r>
          </w:p>
        </w:tc>
        <w:tc>
          <w:tcPr>
            <w:tcW w:w="1094" w:type="dxa"/>
            <w:tcBorders>
              <w:top w:val="nil"/>
              <w:left w:val="nil"/>
              <w:bottom w:val="single" w:sz="4" w:space="0" w:color="auto"/>
              <w:right w:val="single" w:sz="4" w:space="0" w:color="auto"/>
            </w:tcBorders>
            <w:shd w:val="clear" w:color="auto" w:fill="auto"/>
            <w:noWrap/>
            <w:vAlign w:val="bottom"/>
            <w:hideMark/>
          </w:tcPr>
          <w:p w14:paraId="619A005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6C0ADFB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78365E54"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Gina.Roccanova@jacksonlewis.com</w:t>
            </w:r>
          </w:p>
        </w:tc>
      </w:tr>
      <w:tr w:rsidR="00FA6D46" w:rsidRPr="007A4B74" w14:paraId="101D4F67"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3D9DE1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Renne Public Law Group</w:t>
            </w:r>
          </w:p>
        </w:tc>
        <w:tc>
          <w:tcPr>
            <w:tcW w:w="1111" w:type="dxa"/>
            <w:tcBorders>
              <w:top w:val="nil"/>
              <w:left w:val="nil"/>
              <w:bottom w:val="single" w:sz="4" w:space="0" w:color="auto"/>
              <w:right w:val="single" w:sz="4" w:space="0" w:color="auto"/>
            </w:tcBorders>
            <w:shd w:val="clear" w:color="auto" w:fill="auto"/>
            <w:noWrap/>
            <w:vAlign w:val="bottom"/>
            <w:hideMark/>
          </w:tcPr>
          <w:p w14:paraId="382AD7B3"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Jonathan Holtzman</w:t>
            </w:r>
          </w:p>
        </w:tc>
        <w:tc>
          <w:tcPr>
            <w:tcW w:w="1536" w:type="dxa"/>
            <w:tcBorders>
              <w:top w:val="nil"/>
              <w:left w:val="nil"/>
              <w:bottom w:val="single" w:sz="4" w:space="0" w:color="auto"/>
              <w:right w:val="single" w:sz="4" w:space="0" w:color="auto"/>
            </w:tcBorders>
            <w:shd w:val="clear" w:color="auto" w:fill="auto"/>
            <w:noWrap/>
            <w:vAlign w:val="bottom"/>
            <w:hideMark/>
          </w:tcPr>
          <w:p w14:paraId="5EA1CDB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848-7235</w:t>
            </w:r>
          </w:p>
        </w:tc>
        <w:tc>
          <w:tcPr>
            <w:tcW w:w="1519" w:type="dxa"/>
            <w:tcBorders>
              <w:top w:val="nil"/>
              <w:left w:val="nil"/>
              <w:bottom w:val="single" w:sz="4" w:space="0" w:color="auto"/>
              <w:right w:val="single" w:sz="4" w:space="0" w:color="auto"/>
            </w:tcBorders>
            <w:shd w:val="clear" w:color="auto" w:fill="auto"/>
            <w:noWrap/>
            <w:vAlign w:val="bottom"/>
            <w:hideMark/>
          </w:tcPr>
          <w:p w14:paraId="005D973D"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350 Sansome St.,Ste 300</w:t>
            </w:r>
          </w:p>
        </w:tc>
        <w:tc>
          <w:tcPr>
            <w:tcW w:w="1094" w:type="dxa"/>
            <w:tcBorders>
              <w:top w:val="nil"/>
              <w:left w:val="nil"/>
              <w:bottom w:val="single" w:sz="4" w:space="0" w:color="auto"/>
              <w:right w:val="single" w:sz="4" w:space="0" w:color="auto"/>
            </w:tcBorders>
            <w:shd w:val="clear" w:color="auto" w:fill="auto"/>
            <w:noWrap/>
            <w:vAlign w:val="bottom"/>
            <w:hideMark/>
          </w:tcPr>
          <w:p w14:paraId="217FA3A7"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38B602C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39947A1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jholtzman@publiclawgroup.com</w:t>
            </w:r>
          </w:p>
        </w:tc>
      </w:tr>
      <w:tr w:rsidR="00FA6D46" w:rsidRPr="007A4B74" w14:paraId="551D61BC"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4F7BE3F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Fagen Friedman Fulfrost LLP</w:t>
            </w:r>
          </w:p>
        </w:tc>
        <w:tc>
          <w:tcPr>
            <w:tcW w:w="1111" w:type="dxa"/>
            <w:tcBorders>
              <w:top w:val="nil"/>
              <w:left w:val="nil"/>
              <w:bottom w:val="single" w:sz="4" w:space="0" w:color="auto"/>
              <w:right w:val="single" w:sz="4" w:space="0" w:color="auto"/>
            </w:tcBorders>
            <w:shd w:val="clear" w:color="auto" w:fill="auto"/>
            <w:noWrap/>
            <w:vAlign w:val="bottom"/>
            <w:hideMark/>
          </w:tcPr>
          <w:p w14:paraId="5EE5EB8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Melanie Larzul</w:t>
            </w:r>
          </w:p>
        </w:tc>
        <w:tc>
          <w:tcPr>
            <w:tcW w:w="1536" w:type="dxa"/>
            <w:tcBorders>
              <w:top w:val="nil"/>
              <w:left w:val="nil"/>
              <w:bottom w:val="single" w:sz="4" w:space="0" w:color="auto"/>
              <w:right w:val="single" w:sz="4" w:space="0" w:color="auto"/>
            </w:tcBorders>
            <w:shd w:val="clear" w:color="auto" w:fill="auto"/>
            <w:noWrap/>
            <w:vAlign w:val="bottom"/>
            <w:hideMark/>
          </w:tcPr>
          <w:p w14:paraId="358A521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(510) 550- 8232</w:t>
            </w:r>
          </w:p>
        </w:tc>
        <w:tc>
          <w:tcPr>
            <w:tcW w:w="1519" w:type="dxa"/>
            <w:tcBorders>
              <w:top w:val="nil"/>
              <w:left w:val="nil"/>
              <w:bottom w:val="single" w:sz="4" w:space="0" w:color="auto"/>
              <w:right w:val="single" w:sz="4" w:space="0" w:color="auto"/>
            </w:tcBorders>
            <w:shd w:val="clear" w:color="auto" w:fill="auto"/>
            <w:noWrap/>
            <w:vAlign w:val="bottom"/>
            <w:hideMark/>
          </w:tcPr>
          <w:p w14:paraId="167D3732"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70 Washington St., Ste 205</w:t>
            </w:r>
          </w:p>
        </w:tc>
        <w:tc>
          <w:tcPr>
            <w:tcW w:w="1094" w:type="dxa"/>
            <w:tcBorders>
              <w:top w:val="nil"/>
              <w:left w:val="nil"/>
              <w:bottom w:val="single" w:sz="4" w:space="0" w:color="auto"/>
              <w:right w:val="single" w:sz="4" w:space="0" w:color="auto"/>
            </w:tcBorders>
            <w:shd w:val="clear" w:color="auto" w:fill="auto"/>
            <w:noWrap/>
            <w:vAlign w:val="bottom"/>
            <w:hideMark/>
          </w:tcPr>
          <w:p w14:paraId="5CBB3B0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15D4486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0BEB18A6"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mlarzul@f3law.com</w:t>
            </w:r>
          </w:p>
        </w:tc>
      </w:tr>
      <w:tr w:rsidR="00FA6D46" w:rsidRPr="007A4B74" w14:paraId="2A30578B" w14:textId="77777777">
        <w:trPr>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33B436F"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Renne Public Law Group</w:t>
            </w:r>
          </w:p>
        </w:tc>
        <w:tc>
          <w:tcPr>
            <w:tcW w:w="1111" w:type="dxa"/>
            <w:tcBorders>
              <w:top w:val="nil"/>
              <w:left w:val="nil"/>
              <w:bottom w:val="single" w:sz="4" w:space="0" w:color="auto"/>
              <w:right w:val="single" w:sz="4" w:space="0" w:color="auto"/>
            </w:tcBorders>
            <w:shd w:val="clear" w:color="auto" w:fill="auto"/>
            <w:noWrap/>
            <w:vAlign w:val="bottom"/>
            <w:hideMark/>
          </w:tcPr>
          <w:p w14:paraId="7396E6DE"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Karen Carrera</w:t>
            </w:r>
          </w:p>
        </w:tc>
        <w:tc>
          <w:tcPr>
            <w:tcW w:w="1536" w:type="dxa"/>
            <w:tcBorders>
              <w:top w:val="nil"/>
              <w:left w:val="nil"/>
              <w:bottom w:val="single" w:sz="4" w:space="0" w:color="auto"/>
              <w:right w:val="single" w:sz="4" w:space="0" w:color="auto"/>
            </w:tcBorders>
            <w:shd w:val="clear" w:color="auto" w:fill="auto"/>
            <w:noWrap/>
            <w:vAlign w:val="bottom"/>
            <w:hideMark/>
          </w:tcPr>
          <w:p w14:paraId="7F23C1EA"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(415) 848-7200</w:t>
            </w:r>
          </w:p>
        </w:tc>
        <w:tc>
          <w:tcPr>
            <w:tcW w:w="1519" w:type="dxa"/>
            <w:tcBorders>
              <w:top w:val="nil"/>
              <w:left w:val="nil"/>
              <w:bottom w:val="single" w:sz="4" w:space="0" w:color="auto"/>
              <w:right w:val="single" w:sz="4" w:space="0" w:color="auto"/>
            </w:tcBorders>
            <w:shd w:val="clear" w:color="auto" w:fill="auto"/>
            <w:noWrap/>
            <w:vAlign w:val="bottom"/>
            <w:hideMark/>
          </w:tcPr>
          <w:p w14:paraId="19D3242C"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350 Sansome Street, Suite 300</w:t>
            </w:r>
          </w:p>
        </w:tc>
        <w:tc>
          <w:tcPr>
            <w:tcW w:w="1094" w:type="dxa"/>
            <w:tcBorders>
              <w:top w:val="nil"/>
              <w:left w:val="nil"/>
              <w:bottom w:val="single" w:sz="4" w:space="0" w:color="auto"/>
              <w:right w:val="single" w:sz="4" w:space="0" w:color="auto"/>
            </w:tcBorders>
            <w:shd w:val="clear" w:color="auto" w:fill="auto"/>
            <w:noWrap/>
            <w:vAlign w:val="bottom"/>
            <w:hideMark/>
          </w:tcPr>
          <w:p w14:paraId="541F70B1"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553325CB"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263DC160" w14:textId="77777777" w:rsidR="00FA6D46" w:rsidRPr="007A4B74" w:rsidRDefault="00FA6D46">
            <w:pPr>
              <w:rPr>
                <w:rFonts w:ascii="Arial Narrow" w:hAnsi="Arial Narrow" w:cs="Arial"/>
                <w:color w:val="000000"/>
                <w:sz w:val="18"/>
                <w:szCs w:val="18"/>
              </w:rPr>
            </w:pPr>
            <w:r w:rsidRPr="007A4B74">
              <w:rPr>
                <w:rFonts w:ascii="Arial Narrow" w:hAnsi="Arial Narrow" w:cs="Arial"/>
                <w:color w:val="000000"/>
                <w:sz w:val="18"/>
                <w:szCs w:val="18"/>
              </w:rPr>
              <w:t>info@publiclawgroup.com</w:t>
            </w:r>
          </w:p>
        </w:tc>
      </w:tr>
    </w:tbl>
    <w:p w14:paraId="1B9B36E8" w14:textId="77777777" w:rsidR="00FA6D46" w:rsidRPr="00A85450" w:rsidRDefault="00FA6D46" w:rsidP="00FA6D46">
      <w:pPr>
        <w:rPr>
          <w:rFonts w:ascii="Calibri" w:hAnsi="Calibri" w:cs="Calibri"/>
          <w:szCs w:val="26"/>
        </w:rPr>
      </w:pPr>
    </w:p>
    <w:p w14:paraId="04009342" w14:textId="77777777" w:rsidR="00B94E07" w:rsidRPr="00A85450" w:rsidRDefault="00B94E07" w:rsidP="00B94E07">
      <w:pPr>
        <w:rPr>
          <w:rFonts w:ascii="Calibri" w:hAnsi="Calibri" w:cs="Calibri"/>
          <w:szCs w:val="26"/>
        </w:rPr>
      </w:pPr>
    </w:p>
    <w:p w14:paraId="251DF04B" w14:textId="77777777" w:rsidR="00B94E07" w:rsidRPr="00985AE1" w:rsidRDefault="00B94E07" w:rsidP="004D242F">
      <w:pPr>
        <w:tabs>
          <w:tab w:val="num" w:pos="1080"/>
          <w:tab w:val="num" w:pos="1350"/>
        </w:tabs>
        <w:ind w:left="1080" w:hanging="720"/>
        <w:rPr>
          <w:rFonts w:ascii="Calibri" w:hAnsi="Calibri" w:cs="Calibri"/>
        </w:rPr>
      </w:pPr>
    </w:p>
    <w:sectPr w:rsidR="00B94E07" w:rsidRPr="00985AE1" w:rsidSect="00CF1CF0">
      <w:headerReference w:type="default" r:id="rId17"/>
      <w:footerReference w:type="default" r:id="rId18"/>
      <w:pgSz w:w="12240" w:h="15840"/>
      <w:pgMar w:top="1440" w:right="1080" w:bottom="1440" w:left="1080" w:header="720" w:footer="43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B345A" w14:textId="77777777" w:rsidR="00077C85" w:rsidRDefault="00077C85" w:rsidP="004D242F">
      <w:r>
        <w:separator/>
      </w:r>
    </w:p>
  </w:endnote>
  <w:endnote w:type="continuationSeparator" w:id="0">
    <w:p w14:paraId="5494BA3D" w14:textId="77777777" w:rsidR="00077C85" w:rsidRDefault="00077C85" w:rsidP="004D242F">
      <w:r>
        <w:continuationSeparator/>
      </w:r>
    </w:p>
  </w:endnote>
  <w:endnote w:type="continuationNotice" w:id="1">
    <w:p w14:paraId="35E0F31E" w14:textId="77777777" w:rsidR="00077C85" w:rsidRDefault="00077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B864" w14:textId="6B2D009E" w:rsidR="00E85114" w:rsidRPr="008F1AC7" w:rsidRDefault="00E85114" w:rsidP="004740BB">
    <w:pPr>
      <w:tabs>
        <w:tab w:val="right" w:pos="10080"/>
      </w:tabs>
      <w:rPr>
        <w:rFonts w:ascii="Calibri" w:hAnsi="Calibri" w:cs="Calibri"/>
        <w:sz w:val="20"/>
      </w:rPr>
    </w:pPr>
    <w:r>
      <w:rPr>
        <w:rFonts w:ascii="Calibri" w:hAnsi="Calibri" w:cs="Calibri"/>
        <w:sz w:val="20"/>
      </w:rPr>
      <w:tab/>
    </w:r>
    <w:r w:rsidRPr="00FA6D46">
      <w:rPr>
        <w:rFonts w:ascii="Calibri" w:hAnsi="Calibri" w:cs="Calibri"/>
        <w:color w:val="000000" w:themeColor="text1"/>
        <w:sz w:val="20"/>
      </w:rPr>
      <w:t>RFP No. 90</w:t>
    </w:r>
    <w:r w:rsidR="00FA6D46" w:rsidRPr="00FA6D46">
      <w:rPr>
        <w:rFonts w:ascii="Calibri" w:hAnsi="Calibri" w:cs="Calibri"/>
        <w:color w:val="000000" w:themeColor="text1"/>
        <w:sz w:val="20"/>
      </w:rPr>
      <w:t>2497</w:t>
    </w:r>
    <w:r w:rsidRPr="00FA6D46">
      <w:rPr>
        <w:rFonts w:ascii="Calibri" w:hAnsi="Calibri" w:cs="Calibri"/>
        <w:color w:val="000000" w:themeColor="text1"/>
        <w:sz w:val="20"/>
      </w:rPr>
      <w:t>, Qu</w:t>
    </w:r>
    <w:r>
      <w:rPr>
        <w:rFonts w:ascii="Calibri" w:hAnsi="Calibri" w:cs="Calibri"/>
        <w:sz w:val="20"/>
      </w:rPr>
      <w:t>estions &amp; Answers</w:t>
    </w:r>
    <w:r w:rsidRPr="008F1AC7">
      <w:rPr>
        <w:rFonts w:ascii="Calibri" w:hAnsi="Calibri" w:cs="Calibri"/>
        <w:sz w:val="20"/>
      </w:rPr>
      <w:t xml:space="preserve"> </w:t>
    </w:r>
  </w:p>
  <w:p w14:paraId="73FB9C55" w14:textId="638B1498" w:rsidR="00E85114" w:rsidRDefault="00E85114" w:rsidP="004740BB">
    <w:pPr>
      <w:pStyle w:val="Footer"/>
      <w:tabs>
        <w:tab w:val="clear" w:pos="8640"/>
        <w:tab w:val="right" w:pos="10080"/>
      </w:tabs>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6</w:t>
    </w:r>
    <w:r>
      <w:rPr>
        <w:rFonts w:ascii="Calibri" w:hAnsi="Calibri" w:cs="Calibri"/>
        <w:sz w:val="20"/>
      </w:rPr>
      <w:fldChar w:fldCharType="end"/>
    </w:r>
    <w:r>
      <w:rPr>
        <w:rFonts w:ascii="Calibri" w:hAnsi="Calibri" w:cs="Calibri"/>
        <w:sz w:val="20"/>
      </w:rPr>
      <w:t xml:space="preserve"> of </w:t>
    </w:r>
    <w:r w:rsidR="00CF1CF0">
      <w:rPr>
        <w:rFonts w:ascii="Calibri" w:hAnsi="Calibri" w:cs="Calibri"/>
        <w:sz w:val="20"/>
      </w:rPr>
      <w:fldChar w:fldCharType="begin"/>
    </w:r>
    <w:r w:rsidR="00CF1CF0">
      <w:rPr>
        <w:rFonts w:ascii="Calibri" w:hAnsi="Calibri" w:cs="Calibri"/>
        <w:sz w:val="20"/>
      </w:rPr>
      <w:instrText xml:space="preserve"> SECTIONPAGES  \# "0" \* Arabic  \* MERGEFORMAT </w:instrText>
    </w:r>
    <w:r w:rsidR="00CF1CF0">
      <w:rPr>
        <w:rFonts w:ascii="Calibri" w:hAnsi="Calibri" w:cs="Calibri"/>
        <w:sz w:val="20"/>
      </w:rPr>
      <w:fldChar w:fldCharType="separate"/>
    </w:r>
    <w:r w:rsidR="009733C6">
      <w:rPr>
        <w:rFonts w:ascii="Calibri" w:hAnsi="Calibri" w:cs="Calibri"/>
        <w:noProof/>
        <w:sz w:val="20"/>
      </w:rPr>
      <w:t>4</w:t>
    </w:r>
    <w:r w:rsidR="00CF1CF0">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949" w14:textId="77777777" w:rsidR="004740BB" w:rsidRDefault="004740BB" w:rsidP="004740BB">
    <w:pPr>
      <w:tabs>
        <w:tab w:val="right" w:pos="10800"/>
      </w:tabs>
      <w:rPr>
        <w:rFonts w:ascii="Calibri" w:hAnsi="Calibri" w:cs="Calibri"/>
        <w:sz w:val="20"/>
      </w:rPr>
    </w:pPr>
  </w:p>
  <w:p w14:paraId="6DDEC046" w14:textId="333FE05C" w:rsidR="005D53C7" w:rsidRPr="008F1AC7" w:rsidRDefault="004740BB" w:rsidP="004740BB">
    <w:pPr>
      <w:tabs>
        <w:tab w:val="right" w:pos="10800"/>
      </w:tabs>
      <w:rPr>
        <w:rFonts w:ascii="Calibri" w:hAnsi="Calibri" w:cs="Calibri"/>
        <w:sz w:val="20"/>
      </w:rPr>
    </w:pPr>
    <w:r>
      <w:rPr>
        <w:rFonts w:ascii="Calibri" w:hAnsi="Calibri" w:cs="Calibri"/>
        <w:sz w:val="20"/>
      </w:rPr>
      <w:tab/>
    </w:r>
    <w:r w:rsidR="005D53C7" w:rsidRPr="00FA6D46">
      <w:rPr>
        <w:rFonts w:ascii="Calibri" w:hAnsi="Calibri" w:cs="Calibri"/>
        <w:color w:val="000000" w:themeColor="text1"/>
        <w:sz w:val="20"/>
      </w:rPr>
      <w:t xml:space="preserve">RFP No. </w:t>
    </w:r>
    <w:r w:rsidR="00E83ABA" w:rsidRPr="00FA6D46">
      <w:rPr>
        <w:rFonts w:ascii="Calibri" w:hAnsi="Calibri" w:cs="Calibri"/>
        <w:color w:val="000000" w:themeColor="text1"/>
        <w:sz w:val="20"/>
      </w:rPr>
      <w:t>90</w:t>
    </w:r>
    <w:r w:rsidR="00FA6D46" w:rsidRPr="00FA6D46">
      <w:rPr>
        <w:rFonts w:ascii="Calibri" w:hAnsi="Calibri" w:cs="Calibri"/>
        <w:color w:val="000000" w:themeColor="text1"/>
        <w:sz w:val="20"/>
      </w:rPr>
      <w:t xml:space="preserve">2497 </w:t>
    </w:r>
    <w:r w:rsidR="005D53C7" w:rsidRPr="00FA6D46">
      <w:rPr>
        <w:rFonts w:ascii="Calibri" w:hAnsi="Calibri" w:cs="Calibri"/>
        <w:color w:val="000000" w:themeColor="text1"/>
        <w:sz w:val="20"/>
      </w:rPr>
      <w:t>Vendor</w:t>
    </w:r>
    <w:r w:rsidR="0039295B" w:rsidRPr="00FA6D46">
      <w:rPr>
        <w:rFonts w:ascii="Calibri" w:hAnsi="Calibri" w:cs="Calibri"/>
        <w:color w:val="000000" w:themeColor="text1"/>
        <w:sz w:val="20"/>
      </w:rPr>
      <w:t xml:space="preserve"> Bid</w:t>
    </w:r>
    <w:r w:rsidR="005D53C7" w:rsidRPr="00FA6D46">
      <w:rPr>
        <w:rFonts w:ascii="Calibri" w:hAnsi="Calibri" w:cs="Calibri"/>
        <w:color w:val="000000" w:themeColor="text1"/>
        <w:sz w:val="20"/>
      </w:rPr>
      <w:t xml:space="preserve"> List</w:t>
    </w:r>
    <w:r w:rsidR="005D53C7" w:rsidRPr="008F1AC7">
      <w:rPr>
        <w:rFonts w:ascii="Calibri" w:hAnsi="Calibri" w:cs="Calibri"/>
        <w:sz w:val="20"/>
      </w:rPr>
      <w:t xml:space="preserve"> </w:t>
    </w:r>
  </w:p>
  <w:p w14:paraId="15833877" w14:textId="781EB77B" w:rsidR="005D53C7" w:rsidRDefault="005C4468">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sidR="00136539">
      <w:rPr>
        <w:rFonts w:ascii="Calibri" w:hAnsi="Calibri" w:cs="Calibri"/>
        <w:sz w:val="20"/>
      </w:rPr>
      <w:fldChar w:fldCharType="begin"/>
    </w:r>
    <w:r w:rsidR="00136539">
      <w:rPr>
        <w:rFonts w:ascii="Calibri" w:hAnsi="Calibri" w:cs="Calibri"/>
        <w:sz w:val="20"/>
      </w:rPr>
      <w:instrText xml:space="preserve"> SECTIONPAGES  \# "0" \* Arabic  \* MERGEFORMAT </w:instrText>
    </w:r>
    <w:r w:rsidR="00136539">
      <w:rPr>
        <w:rFonts w:ascii="Calibri" w:hAnsi="Calibri" w:cs="Calibri"/>
        <w:sz w:val="20"/>
      </w:rPr>
      <w:fldChar w:fldCharType="separate"/>
    </w:r>
    <w:r w:rsidR="009733C6">
      <w:rPr>
        <w:rFonts w:ascii="Calibri" w:hAnsi="Calibri" w:cs="Calibri"/>
        <w:noProof/>
        <w:sz w:val="20"/>
      </w:rPr>
      <w:t>5</w:t>
    </w:r>
    <w:r w:rsidR="00136539">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BE42C" w14:textId="77777777" w:rsidR="00077C85" w:rsidRDefault="00077C85" w:rsidP="004D242F">
      <w:r>
        <w:separator/>
      </w:r>
    </w:p>
  </w:footnote>
  <w:footnote w:type="continuationSeparator" w:id="0">
    <w:p w14:paraId="5E31DB64" w14:textId="77777777" w:rsidR="00077C85" w:rsidRDefault="00077C85" w:rsidP="004D242F">
      <w:r>
        <w:continuationSeparator/>
      </w:r>
    </w:p>
  </w:footnote>
  <w:footnote w:type="continuationNotice" w:id="1">
    <w:p w14:paraId="400CC5AE" w14:textId="77777777" w:rsidR="00077C85" w:rsidRDefault="00077C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AD39" w14:textId="77777777" w:rsidR="007701E3" w:rsidRPr="004D242F" w:rsidRDefault="007701E3" w:rsidP="007701E3">
    <w:pPr>
      <w:pStyle w:val="Header"/>
      <w:jc w:val="center"/>
      <w:rPr>
        <w:rFonts w:ascii="Calibri" w:hAnsi="Calibri" w:cs="Calibri"/>
        <w:b/>
        <w:snapToGrid w:val="0"/>
        <w:szCs w:val="26"/>
      </w:rPr>
    </w:pPr>
    <w:r w:rsidRPr="004D242F">
      <w:rPr>
        <w:rFonts w:ascii="Calibri" w:hAnsi="Calibri" w:cs="Calibri"/>
        <w:b/>
        <w:snapToGrid w:val="0"/>
        <w:szCs w:val="26"/>
      </w:rPr>
      <w:t>County of Alameda, General Services Agency – Procurement</w:t>
    </w:r>
  </w:p>
  <w:p w14:paraId="3E314E55" w14:textId="51B7766B" w:rsidR="007701E3" w:rsidRPr="004D242F" w:rsidRDefault="007701E3" w:rsidP="007701E3">
    <w:pPr>
      <w:pStyle w:val="Header"/>
      <w:jc w:val="center"/>
      <w:rPr>
        <w:rFonts w:ascii="Calibri" w:hAnsi="Calibri" w:cs="Calibri"/>
        <w:b/>
        <w:snapToGrid w:val="0"/>
        <w:szCs w:val="26"/>
      </w:rPr>
    </w:pPr>
    <w:r w:rsidRPr="00FA6D46">
      <w:rPr>
        <w:rFonts w:ascii="Calibri" w:hAnsi="Calibri" w:cs="Calibri"/>
        <w:b/>
        <w:snapToGrid w:val="0"/>
        <w:color w:val="000000" w:themeColor="text1"/>
        <w:szCs w:val="26"/>
      </w:rPr>
      <w:t>RFP No. 90</w:t>
    </w:r>
    <w:r w:rsidR="00FA6D46" w:rsidRPr="00FA6D46">
      <w:rPr>
        <w:rFonts w:ascii="Calibri" w:hAnsi="Calibri" w:cs="Calibri"/>
        <w:b/>
        <w:snapToGrid w:val="0"/>
        <w:color w:val="000000" w:themeColor="text1"/>
        <w:szCs w:val="26"/>
      </w:rPr>
      <w:t>2497</w:t>
    </w:r>
    <w:r w:rsidRPr="00FA6D46">
      <w:rPr>
        <w:rFonts w:ascii="Calibri" w:hAnsi="Calibri" w:cs="Calibri"/>
        <w:b/>
        <w:snapToGrid w:val="0"/>
        <w:color w:val="000000" w:themeColor="text1"/>
        <w:szCs w:val="26"/>
      </w:rPr>
      <w:t>, Q</w:t>
    </w:r>
    <w:r w:rsidRPr="004D242F">
      <w:rPr>
        <w:rFonts w:ascii="Calibri" w:hAnsi="Calibri" w:cs="Calibri"/>
        <w:b/>
        <w:snapToGrid w:val="0"/>
        <w:szCs w:val="26"/>
      </w:rPr>
      <w:t>uestions &amp; Answers</w:t>
    </w:r>
  </w:p>
  <w:p w14:paraId="40EB8686" w14:textId="77777777" w:rsidR="007701E3" w:rsidRDefault="007701E3" w:rsidP="007701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1B7C" w14:textId="33D21FF1" w:rsidR="007701E3" w:rsidRDefault="003E003E">
    <w:pPr>
      <w:pStyle w:val="Header"/>
    </w:pPr>
    <w:r>
      <w:rPr>
        <w:noProof/>
      </w:rPr>
      <w:drawing>
        <wp:anchor distT="0" distB="0" distL="114300" distR="114300" simplePos="0" relativeHeight="251658240" behindDoc="1" locked="0" layoutInCell="1" allowOverlap="1" wp14:anchorId="1F20226A" wp14:editId="2ED50963">
          <wp:simplePos x="0" y="0"/>
          <wp:positionH relativeFrom="margin">
            <wp:posOffset>0</wp:posOffset>
          </wp:positionH>
          <wp:positionV relativeFrom="paragraph">
            <wp:posOffset>0</wp:posOffset>
          </wp:positionV>
          <wp:extent cx="794385" cy="794385"/>
          <wp:effectExtent l="0" t="0" r="0" b="0"/>
          <wp:wrapNone/>
          <wp:docPr id="111" name="Picture 11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541B" w14:textId="77777777" w:rsidR="0079240A" w:rsidRDefault="0079240A">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912E1"/>
    <w:multiLevelType w:val="multilevel"/>
    <w:tmpl w:val="DC88D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985165">
    <w:abstractNumId w:val="0"/>
  </w:num>
  <w:num w:numId="2" w16cid:durableId="1444492690">
    <w:abstractNumId w:val="7"/>
  </w:num>
  <w:num w:numId="3" w16cid:durableId="1347517903">
    <w:abstractNumId w:val="2"/>
  </w:num>
  <w:num w:numId="4" w16cid:durableId="660696299">
    <w:abstractNumId w:val="1"/>
  </w:num>
  <w:num w:numId="5" w16cid:durableId="1297220496">
    <w:abstractNumId w:val="5"/>
  </w:num>
  <w:num w:numId="6" w16cid:durableId="1784960263">
    <w:abstractNumId w:val="6"/>
  </w:num>
  <w:num w:numId="7" w16cid:durableId="916014855">
    <w:abstractNumId w:val="4"/>
  </w:num>
  <w:num w:numId="8" w16cid:durableId="496577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NqoFAEam1cktAAAA"/>
  </w:docVars>
  <w:rsids>
    <w:rsidRoot w:val="004D242F"/>
    <w:rsid w:val="00011F16"/>
    <w:rsid w:val="00021F64"/>
    <w:rsid w:val="00021F86"/>
    <w:rsid w:val="00035A55"/>
    <w:rsid w:val="00036029"/>
    <w:rsid w:val="00042187"/>
    <w:rsid w:val="00051199"/>
    <w:rsid w:val="00077C85"/>
    <w:rsid w:val="000835A0"/>
    <w:rsid w:val="000866DB"/>
    <w:rsid w:val="000A3640"/>
    <w:rsid w:val="000A494D"/>
    <w:rsid w:val="000A66B9"/>
    <w:rsid w:val="000A6929"/>
    <w:rsid w:val="000C0C0D"/>
    <w:rsid w:val="000D30E5"/>
    <w:rsid w:val="000D4C47"/>
    <w:rsid w:val="000E08B8"/>
    <w:rsid w:val="000E2173"/>
    <w:rsid w:val="000F5F0C"/>
    <w:rsid w:val="000F6CC9"/>
    <w:rsid w:val="00121772"/>
    <w:rsid w:val="001315C0"/>
    <w:rsid w:val="0013518A"/>
    <w:rsid w:val="00136539"/>
    <w:rsid w:val="001405C3"/>
    <w:rsid w:val="0015259B"/>
    <w:rsid w:val="00153212"/>
    <w:rsid w:val="00153E60"/>
    <w:rsid w:val="00160400"/>
    <w:rsid w:val="00160CDE"/>
    <w:rsid w:val="001630AE"/>
    <w:rsid w:val="00171280"/>
    <w:rsid w:val="00172E06"/>
    <w:rsid w:val="001845C7"/>
    <w:rsid w:val="00185EA9"/>
    <w:rsid w:val="00187E82"/>
    <w:rsid w:val="0019537B"/>
    <w:rsid w:val="001B34C1"/>
    <w:rsid w:val="001B7331"/>
    <w:rsid w:val="001C33EB"/>
    <w:rsid w:val="001C68BD"/>
    <w:rsid w:val="001D21DE"/>
    <w:rsid w:val="001F1BDD"/>
    <w:rsid w:val="002023B4"/>
    <w:rsid w:val="00206AED"/>
    <w:rsid w:val="002141E7"/>
    <w:rsid w:val="00216F7B"/>
    <w:rsid w:val="00220681"/>
    <w:rsid w:val="00226799"/>
    <w:rsid w:val="00237B18"/>
    <w:rsid w:val="00240FE5"/>
    <w:rsid w:val="00245437"/>
    <w:rsid w:val="0024787A"/>
    <w:rsid w:val="00265791"/>
    <w:rsid w:val="00266D51"/>
    <w:rsid w:val="002707AF"/>
    <w:rsid w:val="002716D2"/>
    <w:rsid w:val="00276711"/>
    <w:rsid w:val="00277D4B"/>
    <w:rsid w:val="002949DF"/>
    <w:rsid w:val="002A0C2A"/>
    <w:rsid w:val="002A3491"/>
    <w:rsid w:val="002A77A4"/>
    <w:rsid w:val="002B1B1D"/>
    <w:rsid w:val="002B3056"/>
    <w:rsid w:val="002B3614"/>
    <w:rsid w:val="002B5C32"/>
    <w:rsid w:val="002C016F"/>
    <w:rsid w:val="002C5BBE"/>
    <w:rsid w:val="002C73AB"/>
    <w:rsid w:val="002D17F3"/>
    <w:rsid w:val="002D3FDB"/>
    <w:rsid w:val="002D61C1"/>
    <w:rsid w:val="002E1C45"/>
    <w:rsid w:val="002E355B"/>
    <w:rsid w:val="002F12AB"/>
    <w:rsid w:val="002F27D8"/>
    <w:rsid w:val="00305044"/>
    <w:rsid w:val="00316242"/>
    <w:rsid w:val="00332476"/>
    <w:rsid w:val="00333A9C"/>
    <w:rsid w:val="00336238"/>
    <w:rsid w:val="00337657"/>
    <w:rsid w:val="00344386"/>
    <w:rsid w:val="0035135D"/>
    <w:rsid w:val="00386FF3"/>
    <w:rsid w:val="0038729B"/>
    <w:rsid w:val="003911A1"/>
    <w:rsid w:val="00392870"/>
    <w:rsid w:val="0039295B"/>
    <w:rsid w:val="003B032B"/>
    <w:rsid w:val="003B1B29"/>
    <w:rsid w:val="003B547B"/>
    <w:rsid w:val="003B62F3"/>
    <w:rsid w:val="003C1E12"/>
    <w:rsid w:val="003C52FE"/>
    <w:rsid w:val="003D7B38"/>
    <w:rsid w:val="003E003E"/>
    <w:rsid w:val="003E07E7"/>
    <w:rsid w:val="003E2FAC"/>
    <w:rsid w:val="003E4911"/>
    <w:rsid w:val="003E5EB5"/>
    <w:rsid w:val="003F2F11"/>
    <w:rsid w:val="0040532F"/>
    <w:rsid w:val="00410CE7"/>
    <w:rsid w:val="00410EC3"/>
    <w:rsid w:val="00423ACF"/>
    <w:rsid w:val="00427B2F"/>
    <w:rsid w:val="00434AA3"/>
    <w:rsid w:val="0043780F"/>
    <w:rsid w:val="004453ED"/>
    <w:rsid w:val="004464F2"/>
    <w:rsid w:val="004507F1"/>
    <w:rsid w:val="00455A1A"/>
    <w:rsid w:val="004601DD"/>
    <w:rsid w:val="004607DE"/>
    <w:rsid w:val="00461212"/>
    <w:rsid w:val="00463F65"/>
    <w:rsid w:val="004709D0"/>
    <w:rsid w:val="004740BB"/>
    <w:rsid w:val="00474A27"/>
    <w:rsid w:val="00476610"/>
    <w:rsid w:val="004873A6"/>
    <w:rsid w:val="00492173"/>
    <w:rsid w:val="00492ECE"/>
    <w:rsid w:val="004A64EA"/>
    <w:rsid w:val="004B2D36"/>
    <w:rsid w:val="004B2EAB"/>
    <w:rsid w:val="004B6228"/>
    <w:rsid w:val="004D0741"/>
    <w:rsid w:val="004D242F"/>
    <w:rsid w:val="004D5989"/>
    <w:rsid w:val="004E111D"/>
    <w:rsid w:val="004F0C17"/>
    <w:rsid w:val="004F2F6D"/>
    <w:rsid w:val="0050198D"/>
    <w:rsid w:val="005133B9"/>
    <w:rsid w:val="00526AD9"/>
    <w:rsid w:val="00542B98"/>
    <w:rsid w:val="0054536A"/>
    <w:rsid w:val="0055734C"/>
    <w:rsid w:val="00560307"/>
    <w:rsid w:val="005604FD"/>
    <w:rsid w:val="005839BB"/>
    <w:rsid w:val="0058499E"/>
    <w:rsid w:val="00594BF8"/>
    <w:rsid w:val="00596B77"/>
    <w:rsid w:val="005A1C47"/>
    <w:rsid w:val="005A2D36"/>
    <w:rsid w:val="005B258B"/>
    <w:rsid w:val="005C4468"/>
    <w:rsid w:val="005C5740"/>
    <w:rsid w:val="005C5F98"/>
    <w:rsid w:val="005D1234"/>
    <w:rsid w:val="005D53C7"/>
    <w:rsid w:val="005E2B45"/>
    <w:rsid w:val="005F00B4"/>
    <w:rsid w:val="005F357D"/>
    <w:rsid w:val="005F3956"/>
    <w:rsid w:val="005F5669"/>
    <w:rsid w:val="005F7E3A"/>
    <w:rsid w:val="0060092E"/>
    <w:rsid w:val="00600974"/>
    <w:rsid w:val="00602175"/>
    <w:rsid w:val="0060455E"/>
    <w:rsid w:val="006243F0"/>
    <w:rsid w:val="00627E64"/>
    <w:rsid w:val="00633A5D"/>
    <w:rsid w:val="006364B6"/>
    <w:rsid w:val="00637776"/>
    <w:rsid w:val="00641EF1"/>
    <w:rsid w:val="006476D8"/>
    <w:rsid w:val="00650CC7"/>
    <w:rsid w:val="00660B6B"/>
    <w:rsid w:val="00674730"/>
    <w:rsid w:val="0067642E"/>
    <w:rsid w:val="00684090"/>
    <w:rsid w:val="00685CF3"/>
    <w:rsid w:val="006A3F78"/>
    <w:rsid w:val="006A488A"/>
    <w:rsid w:val="006A6836"/>
    <w:rsid w:val="006B04D6"/>
    <w:rsid w:val="006B3150"/>
    <w:rsid w:val="006C112F"/>
    <w:rsid w:val="006E69AA"/>
    <w:rsid w:val="007024A5"/>
    <w:rsid w:val="00706537"/>
    <w:rsid w:val="007140CB"/>
    <w:rsid w:val="00715C57"/>
    <w:rsid w:val="00717FBF"/>
    <w:rsid w:val="0073158E"/>
    <w:rsid w:val="00733B45"/>
    <w:rsid w:val="007350CE"/>
    <w:rsid w:val="0073530B"/>
    <w:rsid w:val="00742069"/>
    <w:rsid w:val="007513FE"/>
    <w:rsid w:val="007563DD"/>
    <w:rsid w:val="007701E3"/>
    <w:rsid w:val="0077149A"/>
    <w:rsid w:val="007714FC"/>
    <w:rsid w:val="007859C8"/>
    <w:rsid w:val="00785E32"/>
    <w:rsid w:val="0079017F"/>
    <w:rsid w:val="00790225"/>
    <w:rsid w:val="0079240A"/>
    <w:rsid w:val="00794260"/>
    <w:rsid w:val="007A056E"/>
    <w:rsid w:val="007A05D7"/>
    <w:rsid w:val="007B1790"/>
    <w:rsid w:val="007C0E83"/>
    <w:rsid w:val="007D20AC"/>
    <w:rsid w:val="007D5A47"/>
    <w:rsid w:val="007E74E6"/>
    <w:rsid w:val="007F4755"/>
    <w:rsid w:val="007F53DB"/>
    <w:rsid w:val="00801940"/>
    <w:rsid w:val="008036F3"/>
    <w:rsid w:val="00804566"/>
    <w:rsid w:val="00813F8B"/>
    <w:rsid w:val="00814F9E"/>
    <w:rsid w:val="0081722F"/>
    <w:rsid w:val="008205FD"/>
    <w:rsid w:val="0082100C"/>
    <w:rsid w:val="00825472"/>
    <w:rsid w:val="008414DC"/>
    <w:rsid w:val="00841D40"/>
    <w:rsid w:val="00862620"/>
    <w:rsid w:val="00865DCB"/>
    <w:rsid w:val="008723BA"/>
    <w:rsid w:val="008823C7"/>
    <w:rsid w:val="00885C17"/>
    <w:rsid w:val="00896E0C"/>
    <w:rsid w:val="0089782A"/>
    <w:rsid w:val="00897D6B"/>
    <w:rsid w:val="008A0462"/>
    <w:rsid w:val="008A0F2B"/>
    <w:rsid w:val="008A1FE5"/>
    <w:rsid w:val="008A77AF"/>
    <w:rsid w:val="008B0D41"/>
    <w:rsid w:val="008B70EA"/>
    <w:rsid w:val="008D327B"/>
    <w:rsid w:val="008D5307"/>
    <w:rsid w:val="008E65C5"/>
    <w:rsid w:val="008E7E0F"/>
    <w:rsid w:val="008F08DA"/>
    <w:rsid w:val="008F4CC4"/>
    <w:rsid w:val="00913DA0"/>
    <w:rsid w:val="009237C6"/>
    <w:rsid w:val="00936366"/>
    <w:rsid w:val="00937CFF"/>
    <w:rsid w:val="0095298F"/>
    <w:rsid w:val="00962EA6"/>
    <w:rsid w:val="00967105"/>
    <w:rsid w:val="00972E18"/>
    <w:rsid w:val="009733C6"/>
    <w:rsid w:val="00973863"/>
    <w:rsid w:val="00977004"/>
    <w:rsid w:val="00981411"/>
    <w:rsid w:val="00983445"/>
    <w:rsid w:val="00986DE9"/>
    <w:rsid w:val="00996305"/>
    <w:rsid w:val="009A24CC"/>
    <w:rsid w:val="009B233C"/>
    <w:rsid w:val="009B2D0D"/>
    <w:rsid w:val="009B6853"/>
    <w:rsid w:val="009C2F43"/>
    <w:rsid w:val="009C7C26"/>
    <w:rsid w:val="009E1C79"/>
    <w:rsid w:val="009E5146"/>
    <w:rsid w:val="009F0E16"/>
    <w:rsid w:val="009F518C"/>
    <w:rsid w:val="00A01936"/>
    <w:rsid w:val="00A07482"/>
    <w:rsid w:val="00A22295"/>
    <w:rsid w:val="00A261FF"/>
    <w:rsid w:val="00A27A07"/>
    <w:rsid w:val="00A3047F"/>
    <w:rsid w:val="00A35D88"/>
    <w:rsid w:val="00A36417"/>
    <w:rsid w:val="00A376F0"/>
    <w:rsid w:val="00A378C3"/>
    <w:rsid w:val="00A44F6A"/>
    <w:rsid w:val="00A52CF9"/>
    <w:rsid w:val="00A71FD6"/>
    <w:rsid w:val="00A72A23"/>
    <w:rsid w:val="00A90842"/>
    <w:rsid w:val="00A91E18"/>
    <w:rsid w:val="00AA2ACB"/>
    <w:rsid w:val="00AA6F62"/>
    <w:rsid w:val="00AB5348"/>
    <w:rsid w:val="00AD5058"/>
    <w:rsid w:val="00AD644E"/>
    <w:rsid w:val="00AD6865"/>
    <w:rsid w:val="00AE41C9"/>
    <w:rsid w:val="00AF2895"/>
    <w:rsid w:val="00B21301"/>
    <w:rsid w:val="00B2158C"/>
    <w:rsid w:val="00B31BE8"/>
    <w:rsid w:val="00B32A5A"/>
    <w:rsid w:val="00B474E6"/>
    <w:rsid w:val="00B506A9"/>
    <w:rsid w:val="00B60008"/>
    <w:rsid w:val="00B627FE"/>
    <w:rsid w:val="00B62D63"/>
    <w:rsid w:val="00B65423"/>
    <w:rsid w:val="00B92B1A"/>
    <w:rsid w:val="00B94E07"/>
    <w:rsid w:val="00BA06AC"/>
    <w:rsid w:val="00BA3E0E"/>
    <w:rsid w:val="00BB49F8"/>
    <w:rsid w:val="00BC5514"/>
    <w:rsid w:val="00BD3600"/>
    <w:rsid w:val="00BD4A26"/>
    <w:rsid w:val="00BE57D1"/>
    <w:rsid w:val="00BE7996"/>
    <w:rsid w:val="00BF0D3E"/>
    <w:rsid w:val="00BF0D5F"/>
    <w:rsid w:val="00C00C1C"/>
    <w:rsid w:val="00C01333"/>
    <w:rsid w:val="00C12254"/>
    <w:rsid w:val="00C172CB"/>
    <w:rsid w:val="00C402EA"/>
    <w:rsid w:val="00C44E2F"/>
    <w:rsid w:val="00C510F8"/>
    <w:rsid w:val="00C55A72"/>
    <w:rsid w:val="00C56222"/>
    <w:rsid w:val="00C57BC1"/>
    <w:rsid w:val="00C57C80"/>
    <w:rsid w:val="00C618B0"/>
    <w:rsid w:val="00C667F5"/>
    <w:rsid w:val="00C77C6D"/>
    <w:rsid w:val="00C90732"/>
    <w:rsid w:val="00C91C4E"/>
    <w:rsid w:val="00CB36D0"/>
    <w:rsid w:val="00CB4279"/>
    <w:rsid w:val="00CB52F8"/>
    <w:rsid w:val="00CC14B1"/>
    <w:rsid w:val="00CC2C2A"/>
    <w:rsid w:val="00CC2F1B"/>
    <w:rsid w:val="00CC63A8"/>
    <w:rsid w:val="00CC75CA"/>
    <w:rsid w:val="00CD0878"/>
    <w:rsid w:val="00CD5814"/>
    <w:rsid w:val="00CF1CF0"/>
    <w:rsid w:val="00CF26D9"/>
    <w:rsid w:val="00CF5745"/>
    <w:rsid w:val="00D02448"/>
    <w:rsid w:val="00D06F87"/>
    <w:rsid w:val="00D070C2"/>
    <w:rsid w:val="00D1136B"/>
    <w:rsid w:val="00D14E26"/>
    <w:rsid w:val="00D25D12"/>
    <w:rsid w:val="00D30D72"/>
    <w:rsid w:val="00D3409F"/>
    <w:rsid w:val="00D34334"/>
    <w:rsid w:val="00D36CE2"/>
    <w:rsid w:val="00D505A0"/>
    <w:rsid w:val="00D5171D"/>
    <w:rsid w:val="00D579F1"/>
    <w:rsid w:val="00D611A0"/>
    <w:rsid w:val="00D62212"/>
    <w:rsid w:val="00D67737"/>
    <w:rsid w:val="00D73D5D"/>
    <w:rsid w:val="00D75179"/>
    <w:rsid w:val="00D84A0E"/>
    <w:rsid w:val="00D96FDA"/>
    <w:rsid w:val="00DA14C7"/>
    <w:rsid w:val="00DB3012"/>
    <w:rsid w:val="00DD2341"/>
    <w:rsid w:val="00DD37F7"/>
    <w:rsid w:val="00DD4376"/>
    <w:rsid w:val="00DD4DAA"/>
    <w:rsid w:val="00DD4FAD"/>
    <w:rsid w:val="00DE1E6A"/>
    <w:rsid w:val="00DE207C"/>
    <w:rsid w:val="00DF0966"/>
    <w:rsid w:val="00DF144A"/>
    <w:rsid w:val="00DF345F"/>
    <w:rsid w:val="00E109FF"/>
    <w:rsid w:val="00E12426"/>
    <w:rsid w:val="00E12D69"/>
    <w:rsid w:val="00E25F62"/>
    <w:rsid w:val="00E35CAD"/>
    <w:rsid w:val="00E4146F"/>
    <w:rsid w:val="00E44D73"/>
    <w:rsid w:val="00E4559C"/>
    <w:rsid w:val="00E45F99"/>
    <w:rsid w:val="00E47640"/>
    <w:rsid w:val="00E4764E"/>
    <w:rsid w:val="00E50809"/>
    <w:rsid w:val="00E745A7"/>
    <w:rsid w:val="00E8194F"/>
    <w:rsid w:val="00E83ABA"/>
    <w:rsid w:val="00E85114"/>
    <w:rsid w:val="00E9494C"/>
    <w:rsid w:val="00E96785"/>
    <w:rsid w:val="00E967DE"/>
    <w:rsid w:val="00EA15BA"/>
    <w:rsid w:val="00EA15CA"/>
    <w:rsid w:val="00EB4385"/>
    <w:rsid w:val="00ED3117"/>
    <w:rsid w:val="00ED5DB9"/>
    <w:rsid w:val="00EE7E2B"/>
    <w:rsid w:val="00F05C61"/>
    <w:rsid w:val="00F06B6F"/>
    <w:rsid w:val="00F129FF"/>
    <w:rsid w:val="00F24EE5"/>
    <w:rsid w:val="00F30BDC"/>
    <w:rsid w:val="00F324B5"/>
    <w:rsid w:val="00F4176C"/>
    <w:rsid w:val="00F4375F"/>
    <w:rsid w:val="00F474BF"/>
    <w:rsid w:val="00F5155E"/>
    <w:rsid w:val="00F70D54"/>
    <w:rsid w:val="00F838F3"/>
    <w:rsid w:val="00F92A77"/>
    <w:rsid w:val="00FA6D46"/>
    <w:rsid w:val="00FA76F1"/>
    <w:rsid w:val="00FB65DA"/>
    <w:rsid w:val="00FB77A1"/>
    <w:rsid w:val="00FC4182"/>
    <w:rsid w:val="00FC663A"/>
    <w:rsid w:val="00FD370B"/>
    <w:rsid w:val="00FD5CD9"/>
    <w:rsid w:val="00FE19E9"/>
    <w:rsid w:val="00FE475B"/>
    <w:rsid w:val="00FE5898"/>
    <w:rsid w:val="00FF0E33"/>
    <w:rsid w:val="00FF5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9DC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nhideWhenUsed/>
    <w:rsid w:val="00B94E07"/>
    <w:rPr>
      <w:rFonts w:ascii="Consolas" w:hAnsi="Consolas"/>
      <w:sz w:val="21"/>
      <w:szCs w:val="21"/>
    </w:rPr>
  </w:style>
  <w:style w:type="character" w:customStyle="1" w:styleId="PlainTextChar">
    <w:name w:val="Plain Text Char"/>
    <w:basedOn w:val="DefaultParagraphFont"/>
    <w:link w:val="PlainText"/>
    <w:rsid w:val="00B94E07"/>
    <w:rPr>
      <w:rFonts w:ascii="Consolas" w:eastAsia="Times New Roman" w:hAnsi="Consolas" w:cs="Times New Roman"/>
      <w:sz w:val="21"/>
      <w:szCs w:val="21"/>
    </w:rPr>
  </w:style>
  <w:style w:type="paragraph" w:styleId="BalloonText">
    <w:name w:val="Balloon Text"/>
    <w:basedOn w:val="Normal"/>
    <w:link w:val="BalloonTextChar"/>
    <w:unhideWhenUsed/>
    <w:rsid w:val="00E25F62"/>
    <w:rPr>
      <w:rFonts w:ascii="Segoe UI" w:hAnsi="Segoe UI" w:cs="Segoe UI"/>
      <w:sz w:val="18"/>
      <w:szCs w:val="18"/>
    </w:rPr>
  </w:style>
  <w:style w:type="character" w:customStyle="1" w:styleId="BalloonTextChar">
    <w:name w:val="Balloon Text Char"/>
    <w:basedOn w:val="DefaultParagraphFont"/>
    <w:link w:val="BalloonText"/>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paragraph" w:customStyle="1" w:styleId="MemoHeading">
    <w:name w:val="MemoHeading"/>
    <w:basedOn w:val="Normal"/>
    <w:rsid w:val="00FA6D46"/>
    <w:pPr>
      <w:spacing w:line="480" w:lineRule="auto"/>
    </w:pPr>
  </w:style>
  <w:style w:type="paragraph" w:styleId="BodyTextIndent2">
    <w:name w:val="Body Text Indent 2"/>
    <w:basedOn w:val="Normal"/>
    <w:link w:val="BodyTextIndent2Char"/>
    <w:rsid w:val="00FA6D46"/>
    <w:pPr>
      <w:ind w:left="360"/>
    </w:pPr>
    <w:rPr>
      <w:snapToGrid w:val="0"/>
      <w:color w:val="000000"/>
    </w:rPr>
  </w:style>
  <w:style w:type="character" w:customStyle="1" w:styleId="BodyTextIndent2Char">
    <w:name w:val="Body Text Indent 2 Char"/>
    <w:basedOn w:val="DefaultParagraphFont"/>
    <w:link w:val="BodyTextIndent2"/>
    <w:rsid w:val="00FA6D46"/>
    <w:rPr>
      <w:rFonts w:ascii="Times New Roman" w:eastAsia="Times New Roman" w:hAnsi="Times New Roman" w:cs="Times New Roman"/>
      <w:snapToGrid w:val="0"/>
      <w:color w:val="000000"/>
      <w:sz w:val="26"/>
      <w:szCs w:val="20"/>
    </w:rPr>
  </w:style>
  <w:style w:type="table" w:styleId="TableGrid">
    <w:name w:val="Table Grid"/>
    <w:basedOn w:val="TableNormal"/>
    <w:uiPriority w:val="39"/>
    <w:rsid w:val="00FA6D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6D46"/>
    <w:rPr>
      <w:color w:val="605E5C"/>
      <w:shd w:val="clear" w:color="auto" w:fill="E1DFDD"/>
    </w:rPr>
  </w:style>
  <w:style w:type="character" w:styleId="Mention">
    <w:name w:val="Mention"/>
    <w:basedOn w:val="DefaultParagraphFont"/>
    <w:uiPriority w:val="99"/>
    <w:unhideWhenUsed/>
    <w:rsid w:val="00B62D6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1478450968">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 w:id="168585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sa.acgov.org/do-business-with-us/contracting-opportuniti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www.imanage.com/work/xmlschema">
  <documentid>OCC_DMS!1328427.1</documentid>
  <senderid>AWEDDLE</senderid>
  <senderemail>ANDREA.WEDDLE@ACGOV.ORG</senderemail>
  <lastmodified>2025-02-14T13:42:00.0000000-08:00</lastmodified>
  <database>OCC_DMS</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6124D-EF22-4CAA-927C-7A604B534A9B}">
  <ds:schemaRefs>
    <ds:schemaRef ds:uri="http://purl.org/dc/elements/1.1/"/>
    <ds:schemaRef ds:uri="http://schemas.microsoft.com/office/2006/metadata/properties"/>
    <ds:schemaRef ds:uri="ef22eea8-2c10-4a2f-8167-165b96e92744"/>
    <ds:schemaRef ds:uri="http://schemas.microsoft.com/office/2006/documentManagement/types"/>
    <ds:schemaRef ds:uri="http://schemas.openxmlformats.org/package/2006/metadata/core-properties"/>
    <ds:schemaRef ds:uri="e3e81e9a-5006-40c4-a969-2a7deec45e2f"/>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3.xml><?xml version="1.0" encoding="utf-8"?>
<ds:datastoreItem xmlns:ds="http://schemas.openxmlformats.org/officeDocument/2006/customXml" ds:itemID="{23A64AB1-2498-4951-BE7B-A2D5084300C8}">
  <ds:schemaRefs>
    <ds:schemaRef ds:uri="http://www.imanage.com/work/xmlschema"/>
  </ds:schemaRefs>
</ds:datastoreItem>
</file>

<file path=customXml/itemProps4.xml><?xml version="1.0" encoding="utf-8"?>
<ds:datastoreItem xmlns:ds="http://schemas.openxmlformats.org/officeDocument/2006/customXml" ds:itemID="{95E578F3-C4D3-4B9D-B65D-E44A56E35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4DFA5B-911E-4ABA-9BA9-F62E79ABA1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2986</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RFP 901877 QA CUPA Consultation Svcs</vt:lpstr>
    </vt:vector>
  </TitlesOfParts>
  <Company/>
  <LinksUpToDate>false</LinksUpToDate>
  <CharactersWithSpaces>19973</CharactersWithSpaces>
  <SharedDoc>false</SharedDoc>
  <HLinks>
    <vt:vector size="6" baseType="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2025-02-14T19:24:00Z</cp:lastPrinted>
  <dcterms:created xsi:type="dcterms:W3CDTF">2025-02-25T20:59:00Z</dcterms:created>
  <dcterms:modified xsi:type="dcterms:W3CDTF">2025-02-25T20:59:00Z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