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558C" w14:textId="77777777" w:rsidR="003B6E51" w:rsidRDefault="003B6E51" w:rsidP="00501E3D">
      <w:pPr>
        <w:pStyle w:val="Title"/>
        <w:rPr>
          <w:color w:val="7030A0"/>
          <w:sz w:val="28"/>
          <w:szCs w:val="24"/>
          <w:highlight w:val="yellow"/>
        </w:rPr>
      </w:pPr>
    </w:p>
    <w:p w14:paraId="1DD25765" w14:textId="1BB8AB46" w:rsidR="00501E3D" w:rsidRPr="00EE4EB5" w:rsidRDefault="00D11C24" w:rsidP="00547225">
      <w:pPr>
        <w:pStyle w:val="Title"/>
        <w:rPr>
          <w:rFonts w:ascii="Calibri" w:hAnsi="Calibri" w:cs="Calibri"/>
          <w:sz w:val="20"/>
          <w:szCs w:val="24"/>
        </w:rPr>
      </w:pPr>
      <w:r>
        <w:rPr>
          <w:rFonts w:ascii="Avenir Next LT Pro" w:hAnsi="Avenir Next LT Pro"/>
          <w:color w:val="7030A0"/>
          <w:sz w:val="20"/>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27449451" w:rsidR="00501E3D" w:rsidRPr="00B9633D" w:rsidRDefault="00501E3D" w:rsidP="00501E3D">
      <w:pPr>
        <w:pStyle w:val="Title"/>
        <w:rPr>
          <w:rFonts w:ascii="Calibri" w:hAnsi="Calibri" w:cs="Calibri"/>
          <w:sz w:val="40"/>
          <w:szCs w:val="40"/>
        </w:rPr>
      </w:pPr>
      <w:r w:rsidRPr="00057662">
        <w:rPr>
          <w:rFonts w:ascii="Calibri" w:hAnsi="Calibri" w:cs="Calibri"/>
          <w:sz w:val="40"/>
          <w:szCs w:val="40"/>
        </w:rPr>
        <w:t>ADDENDUM N</w:t>
      </w:r>
      <w:r w:rsidRPr="00B9633D">
        <w:rPr>
          <w:rFonts w:ascii="Calibri" w:hAnsi="Calibri" w:cs="Calibri"/>
          <w:sz w:val="40"/>
          <w:szCs w:val="40"/>
        </w:rPr>
        <w:t xml:space="preserve">o. </w:t>
      </w:r>
      <w:r w:rsidR="002E4B5D" w:rsidRPr="00B9633D">
        <w:rPr>
          <w:rFonts w:ascii="Calibri" w:hAnsi="Calibri" w:cs="Calibri"/>
          <w:sz w:val="40"/>
          <w:szCs w:val="40"/>
        </w:rPr>
        <w:t>1</w:t>
      </w:r>
    </w:p>
    <w:p w14:paraId="208FF390" w14:textId="77777777" w:rsidR="00501E3D" w:rsidRPr="00B9633D" w:rsidRDefault="00501E3D" w:rsidP="00501E3D">
      <w:pPr>
        <w:pStyle w:val="RFP-QHeader2"/>
        <w:rPr>
          <w:rFonts w:ascii="Calibri" w:hAnsi="Calibri" w:cs="Calibri"/>
          <w:sz w:val="20"/>
        </w:rPr>
      </w:pPr>
    </w:p>
    <w:p w14:paraId="4D7F9A2D" w14:textId="77777777" w:rsidR="00501E3D" w:rsidRPr="00B9633D" w:rsidRDefault="00501E3D" w:rsidP="00501E3D">
      <w:pPr>
        <w:pStyle w:val="Title"/>
        <w:rPr>
          <w:rFonts w:ascii="Calibri" w:hAnsi="Calibri" w:cs="Calibri"/>
          <w:sz w:val="40"/>
          <w:szCs w:val="40"/>
        </w:rPr>
      </w:pPr>
      <w:r w:rsidRPr="00B9633D">
        <w:rPr>
          <w:rFonts w:ascii="Calibri" w:hAnsi="Calibri" w:cs="Calibri"/>
          <w:sz w:val="40"/>
          <w:szCs w:val="40"/>
        </w:rPr>
        <w:t>to</w:t>
      </w:r>
    </w:p>
    <w:p w14:paraId="334A9966" w14:textId="77777777" w:rsidR="00501E3D" w:rsidRPr="00B9633D" w:rsidRDefault="00501E3D" w:rsidP="00501E3D">
      <w:pPr>
        <w:pStyle w:val="RFP-QHeader2"/>
        <w:rPr>
          <w:rFonts w:ascii="Calibri" w:hAnsi="Calibri" w:cs="Calibri"/>
          <w:sz w:val="20"/>
        </w:rPr>
      </w:pPr>
    </w:p>
    <w:p w14:paraId="4FEBAADB" w14:textId="2254DAF2" w:rsidR="00501E3D" w:rsidRPr="00B9633D" w:rsidRDefault="00501E3D" w:rsidP="00501E3D">
      <w:pPr>
        <w:pStyle w:val="Subtitle"/>
        <w:rPr>
          <w:rFonts w:ascii="Calibri" w:hAnsi="Calibri" w:cs="Calibri"/>
          <w:sz w:val="40"/>
          <w:szCs w:val="40"/>
        </w:rPr>
      </w:pPr>
      <w:r w:rsidRPr="00B9633D">
        <w:rPr>
          <w:rFonts w:ascii="Calibri" w:hAnsi="Calibri" w:cs="Calibri"/>
          <w:sz w:val="40"/>
          <w:szCs w:val="40"/>
        </w:rPr>
        <w:t xml:space="preserve">RFP No. </w:t>
      </w:r>
      <w:r w:rsidR="002E4B5D" w:rsidRPr="00B9633D">
        <w:rPr>
          <w:rFonts w:ascii="Calibri" w:hAnsi="Calibri" w:cs="Calibri"/>
          <w:sz w:val="40"/>
          <w:szCs w:val="40"/>
        </w:rPr>
        <w:t>902586</w:t>
      </w:r>
    </w:p>
    <w:p w14:paraId="1F06745E" w14:textId="77777777" w:rsidR="00501E3D" w:rsidRPr="00B9633D" w:rsidRDefault="00501E3D" w:rsidP="00501E3D">
      <w:pPr>
        <w:pStyle w:val="RFP-QHeader2"/>
        <w:rPr>
          <w:rFonts w:ascii="Calibri" w:hAnsi="Calibri" w:cs="Calibri"/>
          <w:sz w:val="20"/>
        </w:rPr>
      </w:pPr>
    </w:p>
    <w:p w14:paraId="55AB07B3" w14:textId="77777777" w:rsidR="00501E3D" w:rsidRPr="00B9633D" w:rsidRDefault="00501E3D" w:rsidP="00501E3D">
      <w:pPr>
        <w:pStyle w:val="Heading3"/>
        <w:rPr>
          <w:rFonts w:ascii="Calibri" w:hAnsi="Calibri" w:cs="Calibri"/>
          <w:sz w:val="40"/>
          <w:szCs w:val="40"/>
        </w:rPr>
      </w:pPr>
      <w:r w:rsidRPr="00B9633D">
        <w:rPr>
          <w:rFonts w:ascii="Calibri" w:hAnsi="Calibri" w:cs="Calibri"/>
          <w:sz w:val="40"/>
          <w:szCs w:val="40"/>
        </w:rPr>
        <w:t>for</w:t>
      </w:r>
    </w:p>
    <w:p w14:paraId="1D5337CB" w14:textId="77777777" w:rsidR="00501E3D" w:rsidRPr="00B9633D" w:rsidRDefault="00501E3D" w:rsidP="00501E3D">
      <w:pPr>
        <w:pStyle w:val="RFP-QHeader2"/>
        <w:rPr>
          <w:rFonts w:ascii="Calibri" w:hAnsi="Calibri" w:cs="Calibri"/>
          <w:sz w:val="20"/>
        </w:rPr>
      </w:pPr>
    </w:p>
    <w:p w14:paraId="3B8893B8" w14:textId="45668C37" w:rsidR="002E4B5D" w:rsidRPr="00B9633D" w:rsidRDefault="002E4B5D" w:rsidP="002E4B5D">
      <w:pPr>
        <w:jc w:val="center"/>
        <w:rPr>
          <w:rFonts w:ascii="Calibri" w:hAnsi="Calibri" w:cs="Calibri"/>
          <w:b/>
          <w:sz w:val="40"/>
          <w:szCs w:val="40"/>
        </w:rPr>
      </w:pPr>
      <w:bookmarkStart w:id="0" w:name="_Hlk191970470"/>
      <w:r w:rsidRPr="00B9633D">
        <w:rPr>
          <w:rFonts w:ascii="Calibri" w:hAnsi="Calibri" w:cs="Calibri"/>
          <w:b/>
          <w:sz w:val="40"/>
          <w:szCs w:val="40"/>
        </w:rPr>
        <w:t xml:space="preserve">PRE-EMPLOYMENT EXAMINATIONS &amp; </w:t>
      </w:r>
    </w:p>
    <w:p w14:paraId="0197DE2D" w14:textId="3CFC8FFC" w:rsidR="002E4B5D" w:rsidRPr="00B9633D" w:rsidRDefault="002E4B5D" w:rsidP="002E4B5D">
      <w:pPr>
        <w:jc w:val="center"/>
        <w:rPr>
          <w:rFonts w:ascii="Calibri" w:hAnsi="Calibri" w:cs="Calibri"/>
          <w:b/>
          <w:sz w:val="40"/>
          <w:szCs w:val="40"/>
        </w:rPr>
      </w:pPr>
      <w:r w:rsidRPr="00B9633D">
        <w:rPr>
          <w:rFonts w:ascii="Calibri" w:hAnsi="Calibri" w:cs="Calibri"/>
          <w:b/>
          <w:sz w:val="40"/>
          <w:szCs w:val="40"/>
        </w:rPr>
        <w:t>OCCUPATIONAL HEALTH SERVICES</w:t>
      </w:r>
    </w:p>
    <w:bookmarkEnd w:id="0"/>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0B4A59FD"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T</w:t>
            </w:r>
            <w:r w:rsidRPr="00B9633D">
              <w:rPr>
                <w:rFonts w:ascii="Calibri" w:hAnsi="Calibri" w:cs="Calibri"/>
                <w:b/>
                <w:spacing w:val="-6"/>
                <w:sz w:val="28"/>
                <w:szCs w:val="28"/>
              </w:rPr>
              <w:t>his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w:t>
            </w:r>
            <w:r w:rsidRPr="00501E3D">
              <w:rPr>
                <w:rFonts w:ascii="Calibri" w:hAnsi="Calibri" w:cs="Calibri"/>
                <w:b/>
                <w:spacing w:val="-6"/>
                <w:sz w:val="28"/>
                <w:szCs w:val="28"/>
              </w:rPr>
              <w:t xml:space="preserve">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E3E0079" w14:textId="77777777" w:rsidR="00401870" w:rsidRDefault="00401870" w:rsidP="00501E3D">
      <w:pPr>
        <w:jc w:val="center"/>
        <w:rPr>
          <w:rFonts w:ascii="Calibri" w:hAnsi="Calibri" w:cs="Calibri"/>
          <w:b/>
          <w:sz w:val="30"/>
          <w:szCs w:val="30"/>
          <w:highlight w:val="yellow"/>
        </w:rPr>
      </w:pPr>
    </w:p>
    <w:p w14:paraId="001A9F9A" w14:textId="76C560DC" w:rsidR="00501E3D" w:rsidRPr="00CA3038" w:rsidRDefault="00401870" w:rsidP="00501E3D">
      <w:pPr>
        <w:jc w:val="center"/>
        <w:rPr>
          <w:rFonts w:ascii="Calibri" w:hAnsi="Calibri" w:cs="Calibri"/>
          <w:b/>
          <w:color w:val="FF0000"/>
          <w:sz w:val="28"/>
          <w:szCs w:val="28"/>
        </w:rPr>
      </w:pPr>
      <w:r w:rsidRPr="00CA3038">
        <w:rPr>
          <w:rFonts w:ascii="Calibri" w:hAnsi="Calibri" w:cs="Calibri"/>
          <w:b/>
          <w:sz w:val="28"/>
          <w:szCs w:val="28"/>
          <w:highlight w:val="yellow"/>
        </w:rPr>
        <w:t xml:space="preserve">** BIDDERS MUST USE </w:t>
      </w:r>
      <w:r w:rsidRPr="00CA3038">
        <w:rPr>
          <w:rFonts w:ascii="Calibri" w:hAnsi="Calibri" w:cs="Calibri"/>
          <w:b/>
          <w:color w:val="FF0000"/>
          <w:sz w:val="28"/>
          <w:szCs w:val="28"/>
          <w:highlight w:val="yellow"/>
          <w:u w:val="single"/>
        </w:rPr>
        <w:t>REVISED EXCEL BID FORM</w:t>
      </w:r>
      <w:r w:rsidRPr="00CA3038">
        <w:rPr>
          <w:rFonts w:ascii="Calibri" w:hAnsi="Calibri" w:cs="Calibri"/>
          <w:b/>
          <w:color w:val="FF0000"/>
          <w:sz w:val="28"/>
          <w:szCs w:val="28"/>
          <w:highlight w:val="yellow"/>
        </w:rPr>
        <w:t xml:space="preserve"> </w:t>
      </w:r>
      <w:r w:rsidRPr="00CA3038">
        <w:rPr>
          <w:rFonts w:ascii="Calibri" w:hAnsi="Calibri" w:cs="Calibri"/>
          <w:b/>
          <w:sz w:val="28"/>
          <w:szCs w:val="28"/>
          <w:highlight w:val="yellow"/>
        </w:rPr>
        <w:t>WHEN SUBMITTING BID RESPONSE**</w:t>
      </w:r>
    </w:p>
    <w:p w14:paraId="50273209" w14:textId="29D8DDBA" w:rsidR="00401870" w:rsidRPr="00CA3038" w:rsidRDefault="00401870" w:rsidP="00501E3D">
      <w:pPr>
        <w:jc w:val="center"/>
        <w:rPr>
          <w:rFonts w:ascii="Calibri" w:hAnsi="Calibri" w:cs="Calibri"/>
          <w:b/>
          <w:color w:val="FF0000"/>
          <w:sz w:val="28"/>
          <w:szCs w:val="28"/>
        </w:rPr>
      </w:pPr>
    </w:p>
    <w:p w14:paraId="526370AE" w14:textId="7A077D85" w:rsidR="003049BB" w:rsidRDefault="00235AF5" w:rsidP="00501E3D">
      <w:pPr>
        <w:rPr>
          <w:rFonts w:ascii="Calibri" w:hAnsi="Calibri" w:cs="Calibri"/>
          <w:sz w:val="20"/>
        </w:rPr>
      </w:pPr>
      <w:r>
        <w:rPr>
          <w:rFonts w:ascii="Calibri" w:hAnsi="Calibri" w:cs="Calibri"/>
          <w:b/>
          <w:sz w:val="28"/>
          <w:szCs w:val="28"/>
          <w:u w:val="single"/>
        </w:rPr>
        <w:t xml:space="preserve"> </w:t>
      </w: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301CA1B0"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The following Sectio</w:t>
      </w:r>
      <w:r w:rsidRPr="00B9633D">
        <w:rPr>
          <w:rFonts w:ascii="Calibri" w:hAnsi="Calibri" w:cs="Calibri"/>
          <w:b/>
          <w:sz w:val="24"/>
          <w:szCs w:val="18"/>
        </w:rPr>
        <w:t>n</w:t>
      </w:r>
      <w:r w:rsidR="008F465E" w:rsidRPr="00B9633D">
        <w:rPr>
          <w:rFonts w:ascii="Calibri" w:hAnsi="Calibri" w:cs="Calibri"/>
          <w:b/>
          <w:sz w:val="24"/>
          <w:szCs w:val="18"/>
        </w:rPr>
        <w:t>(</w:t>
      </w:r>
      <w:r w:rsidRPr="00B9633D">
        <w:rPr>
          <w:rFonts w:ascii="Calibri" w:hAnsi="Calibri" w:cs="Calibri"/>
          <w:b/>
          <w:sz w:val="24"/>
          <w:szCs w:val="18"/>
        </w:rPr>
        <w:t>s</w:t>
      </w:r>
      <w:r w:rsidR="008F465E" w:rsidRPr="00B9633D">
        <w:rPr>
          <w:rFonts w:ascii="Calibri" w:hAnsi="Calibri" w:cs="Calibri"/>
          <w:b/>
          <w:sz w:val="24"/>
          <w:szCs w:val="18"/>
        </w:rPr>
        <w:t>)</w:t>
      </w:r>
      <w:r w:rsidR="00B9633D">
        <w:rPr>
          <w:rFonts w:ascii="Calibri" w:hAnsi="Calibri" w:cs="Calibri"/>
          <w:b/>
          <w:sz w:val="24"/>
          <w:szCs w:val="18"/>
        </w:rPr>
        <w:t xml:space="preserve"> </w:t>
      </w:r>
      <w:r w:rsidRPr="00B9633D">
        <w:rPr>
          <w:rFonts w:ascii="Calibri" w:hAnsi="Calibri" w:cs="Calibri"/>
          <w:b/>
          <w:sz w:val="24"/>
          <w:szCs w:val="18"/>
        </w:rPr>
        <w:t xml:space="preserve">have </w:t>
      </w:r>
      <w:r w:rsidRPr="00DB7D6D">
        <w:rPr>
          <w:rFonts w:ascii="Calibri" w:hAnsi="Calibri" w:cs="Calibri"/>
          <w:b/>
          <w:sz w:val="24"/>
          <w:szCs w:val="18"/>
        </w:rPr>
        <w:t xml:space="preserve">been modified or revised as shown below.  </w:t>
      </w:r>
      <w:r w:rsidRPr="00DB7D6D">
        <w:rPr>
          <w:rFonts w:ascii="Calibri" w:hAnsi="Calibri" w:cs="Calibri"/>
          <w:sz w:val="24"/>
          <w:szCs w:val="18"/>
        </w:rPr>
        <w:t>Changes made to the original</w:t>
      </w:r>
      <w:r w:rsidRPr="00B9633D">
        <w:rPr>
          <w:rFonts w:ascii="Calibri" w:hAnsi="Calibri" w:cs="Calibri"/>
          <w:sz w:val="24"/>
          <w:szCs w:val="18"/>
        </w:rPr>
        <w:t xml:space="preserve"> RFP</w:t>
      </w:r>
      <w:r w:rsidRPr="00DB7D6D">
        <w:rPr>
          <w:rFonts w:ascii="Calibri" w:hAnsi="Calibri" w:cs="Calibri"/>
          <w:sz w:val="24"/>
          <w:szCs w:val="18"/>
        </w:rPr>
        <w:t xml:space="preserve"> 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Default="00501E3D" w:rsidP="00501E3D">
      <w:pPr>
        <w:rPr>
          <w:rFonts w:ascii="Calibri" w:hAnsi="Calibri" w:cs="Calibri"/>
          <w:sz w:val="24"/>
          <w:szCs w:val="22"/>
        </w:rPr>
      </w:pPr>
    </w:p>
    <w:p w14:paraId="65EE859D" w14:textId="77777777" w:rsidR="00D04308" w:rsidRPr="00DB7D6D" w:rsidRDefault="00D04308" w:rsidP="00501E3D">
      <w:pPr>
        <w:rPr>
          <w:rFonts w:ascii="Calibri" w:hAnsi="Calibri" w:cs="Calibri"/>
          <w:sz w:val="24"/>
          <w:szCs w:val="22"/>
        </w:rPr>
      </w:pPr>
    </w:p>
    <w:p w14:paraId="4F2A2105" w14:textId="5A9AB396" w:rsidR="00501E3D" w:rsidRPr="00DB7D6D" w:rsidRDefault="00501E3D" w:rsidP="00501E3D">
      <w:pPr>
        <w:shd w:val="clear" w:color="auto" w:fill="D9E2F3"/>
        <w:spacing w:after="240"/>
        <w:jc w:val="both"/>
        <w:rPr>
          <w:rFonts w:ascii="Calibri" w:hAnsi="Calibri" w:cs="Calibri"/>
          <w:b/>
          <w:sz w:val="24"/>
          <w:szCs w:val="18"/>
        </w:rPr>
      </w:pPr>
      <w:r w:rsidRPr="00DB7D6D">
        <w:rPr>
          <w:rFonts w:ascii="Calibri" w:hAnsi="Calibri" w:cs="Calibri"/>
          <w:b/>
          <w:sz w:val="24"/>
          <w:szCs w:val="18"/>
        </w:rPr>
        <w:t>Page</w:t>
      </w:r>
      <w:r w:rsidRPr="00D04308">
        <w:rPr>
          <w:rFonts w:ascii="Calibri" w:hAnsi="Calibri" w:cs="Calibri"/>
          <w:b/>
          <w:sz w:val="24"/>
          <w:szCs w:val="18"/>
        </w:rPr>
        <w:t xml:space="preserve"> </w:t>
      </w:r>
      <w:r w:rsidR="00B9633D" w:rsidRPr="00D04308">
        <w:rPr>
          <w:rFonts w:ascii="Calibri" w:hAnsi="Calibri" w:cs="Calibri"/>
          <w:b/>
          <w:sz w:val="24"/>
          <w:szCs w:val="18"/>
        </w:rPr>
        <w:t>21</w:t>
      </w:r>
      <w:r w:rsidRPr="00D04308">
        <w:rPr>
          <w:rFonts w:ascii="Calibri" w:hAnsi="Calibri" w:cs="Calibri"/>
          <w:b/>
          <w:sz w:val="24"/>
          <w:szCs w:val="18"/>
        </w:rPr>
        <w:t xml:space="preserve"> of</w:t>
      </w:r>
      <w:r w:rsidR="00B9633D" w:rsidRPr="00D04308">
        <w:rPr>
          <w:rFonts w:ascii="Calibri" w:hAnsi="Calibri" w:cs="Calibri"/>
          <w:b/>
          <w:sz w:val="24"/>
          <w:szCs w:val="18"/>
        </w:rPr>
        <w:t xml:space="preserve"> 33 of</w:t>
      </w:r>
      <w:r w:rsidRPr="00D04308">
        <w:rPr>
          <w:rFonts w:ascii="Calibri" w:hAnsi="Calibri" w:cs="Calibri"/>
          <w:b/>
          <w:sz w:val="24"/>
          <w:szCs w:val="18"/>
        </w:rPr>
        <w:t xml:space="preserve"> the </w:t>
      </w:r>
      <w:r w:rsidR="00DC18BB" w:rsidRPr="00D04308">
        <w:rPr>
          <w:rFonts w:ascii="Calibri" w:hAnsi="Calibri" w:cs="Calibri"/>
          <w:b/>
          <w:sz w:val="24"/>
          <w:szCs w:val="18"/>
        </w:rPr>
        <w:t>RFP</w:t>
      </w:r>
      <w:r w:rsidRPr="00D04308">
        <w:rPr>
          <w:rFonts w:ascii="Calibri" w:hAnsi="Calibri" w:cs="Calibri"/>
          <w:b/>
          <w:sz w:val="24"/>
          <w:szCs w:val="18"/>
        </w:rPr>
        <w:t xml:space="preserve">, Section </w:t>
      </w:r>
      <w:r w:rsidR="00B9633D" w:rsidRPr="00D04308">
        <w:rPr>
          <w:rFonts w:ascii="Calibri" w:hAnsi="Calibri" w:cs="Calibri"/>
          <w:b/>
          <w:sz w:val="24"/>
          <w:szCs w:val="18"/>
        </w:rPr>
        <w:t>F</w:t>
      </w:r>
      <w:r w:rsidRPr="00D04308">
        <w:rPr>
          <w:rFonts w:ascii="Calibri" w:hAnsi="Calibri" w:cs="Calibri"/>
          <w:b/>
          <w:sz w:val="24"/>
          <w:szCs w:val="18"/>
        </w:rPr>
        <w:t xml:space="preserve"> (</w:t>
      </w:r>
      <w:r w:rsidR="00B9633D" w:rsidRPr="00D04308">
        <w:rPr>
          <w:rFonts w:ascii="Calibri" w:hAnsi="Calibri" w:cs="Calibri"/>
          <w:b/>
          <w:sz w:val="24"/>
          <w:szCs w:val="18"/>
        </w:rPr>
        <w:t>EVALUATION CRITERIA/SELECTION COMMITTEE</w:t>
      </w:r>
      <w:r w:rsidRPr="00D04308">
        <w:rPr>
          <w:rFonts w:ascii="Calibri" w:hAnsi="Calibri" w:cs="Calibri"/>
          <w:b/>
          <w:sz w:val="24"/>
          <w:szCs w:val="18"/>
        </w:rPr>
        <w:t xml:space="preserve">), Item </w:t>
      </w:r>
      <w:r w:rsidR="00B9633D" w:rsidRPr="00D04308">
        <w:rPr>
          <w:rFonts w:ascii="Calibri" w:hAnsi="Calibri" w:cs="Calibri"/>
          <w:b/>
          <w:sz w:val="24"/>
          <w:szCs w:val="18"/>
        </w:rPr>
        <w:t>14</w:t>
      </w:r>
      <w:r w:rsidRPr="00D04308">
        <w:rPr>
          <w:rFonts w:ascii="Calibri" w:hAnsi="Calibri" w:cs="Calibri"/>
          <w:b/>
          <w:sz w:val="24"/>
          <w:szCs w:val="18"/>
        </w:rPr>
        <w:t xml:space="preserve">, </w:t>
      </w:r>
      <w:r w:rsidR="001703EB">
        <w:rPr>
          <w:rFonts w:ascii="Calibri" w:hAnsi="Calibri" w:cs="Calibri"/>
          <w:b/>
          <w:sz w:val="24"/>
          <w:szCs w:val="18"/>
        </w:rPr>
        <w:t>l</w:t>
      </w:r>
      <w:r w:rsidR="00860F1B">
        <w:rPr>
          <w:rFonts w:ascii="Calibri" w:hAnsi="Calibri" w:cs="Calibri"/>
          <w:b/>
          <w:sz w:val="24"/>
          <w:szCs w:val="18"/>
        </w:rPr>
        <w:t xml:space="preserve">ine </w:t>
      </w:r>
      <w:r w:rsidR="006C68DB">
        <w:rPr>
          <w:rFonts w:ascii="Calibri" w:hAnsi="Calibri" w:cs="Calibri"/>
          <w:b/>
          <w:sz w:val="24"/>
          <w:szCs w:val="18"/>
        </w:rPr>
        <w:t xml:space="preserve">G </w:t>
      </w:r>
      <w:r w:rsidRPr="00D04308">
        <w:rPr>
          <w:rFonts w:ascii="Calibri" w:hAnsi="Calibri" w:cs="Calibri"/>
          <w:b/>
          <w:sz w:val="24"/>
          <w:szCs w:val="18"/>
        </w:rPr>
        <w:t>is revised as follows:</w:t>
      </w:r>
      <w:r w:rsidRPr="00DB7D6D">
        <w:rPr>
          <w:rFonts w:ascii="Calibri" w:hAnsi="Calibri" w:cs="Calibri"/>
          <w:b/>
          <w:sz w:val="24"/>
          <w:szCs w:val="18"/>
        </w:rPr>
        <w:t xml:space="preserve">  </w:t>
      </w:r>
    </w:p>
    <w:tbl>
      <w:tblPr>
        <w:tblW w:w="935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7020"/>
        <w:gridCol w:w="1455"/>
      </w:tblGrid>
      <w:tr w:rsidR="00B9633D" w:rsidRPr="00266DFB" w14:paraId="6F5BBB10" w14:textId="77777777" w:rsidTr="00D04308">
        <w:tc>
          <w:tcPr>
            <w:tcW w:w="877" w:type="dxa"/>
            <w:tcMar>
              <w:top w:w="72" w:type="dxa"/>
              <w:left w:w="115" w:type="dxa"/>
              <w:right w:w="115" w:type="dxa"/>
            </w:tcMar>
          </w:tcPr>
          <w:p w14:paraId="681828E9" w14:textId="77777777" w:rsidR="00B9633D" w:rsidRPr="00D04308" w:rsidRDefault="00B9633D" w:rsidP="00B9633D">
            <w:pPr>
              <w:pStyle w:val="ListParagraph"/>
              <w:numPr>
                <w:ilvl w:val="0"/>
                <w:numId w:val="19"/>
              </w:numPr>
              <w:contextualSpacing w:val="0"/>
              <w:rPr>
                <w:rFonts w:ascii="Calibri" w:hAnsi="Calibri" w:cs="Calibri"/>
                <w:b/>
                <w:strike/>
              </w:rPr>
            </w:pPr>
          </w:p>
        </w:tc>
        <w:tc>
          <w:tcPr>
            <w:tcW w:w="7020" w:type="dxa"/>
            <w:tcMar>
              <w:top w:w="72" w:type="dxa"/>
              <w:left w:w="115" w:type="dxa"/>
              <w:right w:w="115" w:type="dxa"/>
            </w:tcMar>
          </w:tcPr>
          <w:p w14:paraId="01E66F8E" w14:textId="77777777" w:rsidR="00B9633D" w:rsidRPr="00D04308" w:rsidRDefault="00B9633D" w:rsidP="00B9633D">
            <w:pPr>
              <w:numPr>
                <w:ilvl w:val="0"/>
                <w:numId w:val="20"/>
              </w:numPr>
              <w:spacing w:after="120"/>
              <w:ind w:left="425" w:hanging="425"/>
              <w:rPr>
                <w:rFonts w:ascii="Calibri" w:hAnsi="Calibri" w:cs="Calibri"/>
                <w:strike/>
                <w:sz w:val="24"/>
              </w:rPr>
            </w:pPr>
          </w:p>
        </w:tc>
        <w:tc>
          <w:tcPr>
            <w:tcW w:w="1450" w:type="dxa"/>
            <w:tcMar>
              <w:top w:w="72" w:type="dxa"/>
              <w:left w:w="115" w:type="dxa"/>
              <w:right w:w="115" w:type="dxa"/>
            </w:tcMar>
            <w:vAlign w:val="bottom"/>
          </w:tcPr>
          <w:p w14:paraId="00524633" w14:textId="77777777" w:rsidR="00B9633D" w:rsidRPr="00D04308" w:rsidRDefault="00B9633D">
            <w:pPr>
              <w:jc w:val="right"/>
              <w:rPr>
                <w:rFonts w:ascii="Calibri" w:hAnsi="Calibri" w:cs="Calibri"/>
                <w:sz w:val="24"/>
              </w:rPr>
            </w:pPr>
          </w:p>
        </w:tc>
      </w:tr>
      <w:tr w:rsidR="00B9633D" w:rsidRPr="00463122" w14:paraId="7B415A75" w14:textId="77777777" w:rsidTr="00D04308">
        <w:tc>
          <w:tcPr>
            <w:tcW w:w="877" w:type="dxa"/>
            <w:tcMar>
              <w:top w:w="72" w:type="dxa"/>
              <w:left w:w="115" w:type="dxa"/>
              <w:right w:w="115" w:type="dxa"/>
            </w:tcMar>
          </w:tcPr>
          <w:p w14:paraId="0948B76D" w14:textId="77777777" w:rsidR="00B9633D" w:rsidRDefault="00D04308" w:rsidP="00D04308">
            <w:pPr>
              <w:ind w:left="360"/>
              <w:rPr>
                <w:rFonts w:ascii="Calibri" w:hAnsi="Calibri" w:cs="Calibri"/>
                <w:b/>
              </w:rPr>
            </w:pPr>
            <w:r w:rsidRPr="00D04308">
              <w:rPr>
                <w:rFonts w:ascii="Calibri" w:hAnsi="Calibri" w:cs="Calibri"/>
                <w:bCs/>
                <w:highlight w:val="yellow"/>
              </w:rPr>
              <w:t>G</w:t>
            </w:r>
            <w:r w:rsidRPr="00D04308">
              <w:rPr>
                <w:rFonts w:ascii="Calibri" w:hAnsi="Calibri" w:cs="Calibri"/>
                <w:b/>
                <w:highlight w:val="yellow"/>
              </w:rPr>
              <w:t>.</w:t>
            </w:r>
          </w:p>
          <w:p w14:paraId="2D244FEA" w14:textId="53FE1CDA" w:rsidR="00E730E2" w:rsidRPr="00C95858" w:rsidRDefault="00E730E2" w:rsidP="00D04308">
            <w:pPr>
              <w:ind w:left="360"/>
              <w:rPr>
                <w:rFonts w:ascii="Calibri" w:hAnsi="Calibri" w:cs="Calibri"/>
                <w:b/>
                <w:strike/>
              </w:rPr>
            </w:pPr>
            <w:r w:rsidRPr="00C95858">
              <w:rPr>
                <w:rFonts w:ascii="Calibri" w:hAnsi="Calibri" w:cs="Calibri"/>
                <w:bCs/>
                <w:strike/>
              </w:rPr>
              <w:t>H</w:t>
            </w:r>
            <w:r w:rsidRPr="00C95858">
              <w:rPr>
                <w:rFonts w:ascii="Calibri" w:hAnsi="Calibri" w:cs="Calibri"/>
                <w:b/>
                <w:strike/>
              </w:rPr>
              <w:t>.</w:t>
            </w:r>
          </w:p>
        </w:tc>
        <w:tc>
          <w:tcPr>
            <w:tcW w:w="7020" w:type="dxa"/>
            <w:tcMar>
              <w:top w:w="72" w:type="dxa"/>
              <w:left w:w="115" w:type="dxa"/>
              <w:right w:w="115" w:type="dxa"/>
            </w:tcMar>
          </w:tcPr>
          <w:p w14:paraId="651A9E72" w14:textId="77777777" w:rsidR="00B9633D" w:rsidRPr="00DF5478" w:rsidRDefault="00B9633D">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93D5E78" w14:textId="77777777" w:rsidR="00B9633D" w:rsidRPr="002F74DA" w:rsidRDefault="00B9633D">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50" w:type="dxa"/>
            <w:tcMar>
              <w:top w:w="72" w:type="dxa"/>
              <w:left w:w="115" w:type="dxa"/>
              <w:right w:w="115" w:type="dxa"/>
            </w:tcMar>
            <w:vAlign w:val="center"/>
          </w:tcPr>
          <w:p w14:paraId="525E0061" w14:textId="77777777" w:rsidR="00B9633D" w:rsidRPr="00463122" w:rsidRDefault="00B9633D">
            <w:pPr>
              <w:jc w:val="center"/>
              <w:rPr>
                <w:rFonts w:ascii="Calibri" w:hAnsi="Calibri" w:cs="Calibri"/>
                <w:color w:val="FF0000"/>
                <w:sz w:val="24"/>
                <w:szCs w:val="24"/>
              </w:rPr>
            </w:pPr>
            <w:r w:rsidRPr="00463122">
              <w:rPr>
                <w:rFonts w:asciiTheme="minorHAnsi" w:hAnsiTheme="minorHAnsi" w:cstheme="minorHAnsi"/>
                <w:sz w:val="24"/>
                <w:szCs w:val="24"/>
              </w:rPr>
              <w:t>Vendor Interview</w:t>
            </w:r>
            <w:r>
              <w:rPr>
                <w:rFonts w:asciiTheme="minorHAnsi" w:hAnsiTheme="minorHAnsi" w:cstheme="minorHAnsi"/>
                <w:sz w:val="24"/>
                <w:szCs w:val="24"/>
              </w:rPr>
              <w:t>s</w:t>
            </w:r>
            <w:r w:rsidRPr="00463122">
              <w:rPr>
                <w:rFonts w:asciiTheme="minorHAnsi" w:hAnsiTheme="minorHAnsi" w:cstheme="minorHAnsi"/>
                <w:sz w:val="24"/>
                <w:szCs w:val="24"/>
              </w:rPr>
              <w:t xml:space="preserve">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B9633D" w:rsidRPr="00463122" w14:paraId="289B8A3A" w14:textId="77777777" w:rsidTr="00D04308">
        <w:tc>
          <w:tcPr>
            <w:tcW w:w="9352" w:type="dxa"/>
            <w:gridSpan w:val="3"/>
            <w:tcMar>
              <w:top w:w="72" w:type="dxa"/>
              <w:left w:w="115" w:type="dxa"/>
              <w:right w:w="115" w:type="dxa"/>
            </w:tcMar>
          </w:tcPr>
          <w:p w14:paraId="153836D0" w14:textId="77777777" w:rsidR="00B9633D" w:rsidRPr="00463122" w:rsidRDefault="00B9633D">
            <w:pPr>
              <w:jc w:val="center"/>
              <w:rPr>
                <w:rFonts w:asciiTheme="minorHAnsi" w:hAnsiTheme="minorHAnsi" w:cstheme="minorHAnsi"/>
                <w:sz w:val="24"/>
                <w:szCs w:val="24"/>
              </w:rPr>
            </w:pPr>
            <w:r w:rsidRPr="00266DFB">
              <w:rPr>
                <w:rFonts w:ascii="Calibri" w:hAnsi="Calibri" w:cs="Calibri"/>
                <w:b/>
                <w:sz w:val="24"/>
              </w:rPr>
              <w:t>SMALL LOCAL EMERGING BUSINESS PREFERENCE</w:t>
            </w:r>
          </w:p>
        </w:tc>
      </w:tr>
      <w:tr w:rsidR="00B9633D" w:rsidRPr="00973F08" w14:paraId="7B6B5AAC" w14:textId="77777777" w:rsidTr="00D04308">
        <w:trPr>
          <w:trHeight w:val="1081"/>
        </w:trPr>
        <w:tc>
          <w:tcPr>
            <w:tcW w:w="877" w:type="dxa"/>
            <w:tcMar>
              <w:top w:w="115" w:type="dxa"/>
              <w:left w:w="115" w:type="dxa"/>
              <w:bottom w:w="115" w:type="dxa"/>
              <w:right w:w="115" w:type="dxa"/>
            </w:tcMar>
          </w:tcPr>
          <w:p w14:paraId="7212A38A" w14:textId="77777777" w:rsidR="00B9633D" w:rsidRPr="00266DFB" w:rsidRDefault="00B9633D">
            <w:pPr>
              <w:jc w:val="center"/>
              <w:rPr>
                <w:rFonts w:ascii="Calibri" w:hAnsi="Calibri" w:cs="Calibri"/>
                <w:sz w:val="24"/>
              </w:rPr>
            </w:pPr>
          </w:p>
        </w:tc>
        <w:tc>
          <w:tcPr>
            <w:tcW w:w="7020" w:type="dxa"/>
          </w:tcPr>
          <w:p w14:paraId="5018E87B" w14:textId="77777777" w:rsidR="00B9633D" w:rsidRPr="00973F08" w:rsidRDefault="00B9633D">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50" w:type="dxa"/>
            <w:vAlign w:val="bottom"/>
          </w:tcPr>
          <w:p w14:paraId="669BA08E" w14:textId="77777777" w:rsidR="00B9633D" w:rsidRPr="00973F08" w:rsidRDefault="00B9633D">
            <w:pPr>
              <w:jc w:val="right"/>
            </w:pPr>
            <w:r w:rsidRPr="00266DFB">
              <w:rPr>
                <w:rFonts w:ascii="Calibri" w:hAnsi="Calibri" w:cs="Calibri"/>
                <w:sz w:val="24"/>
              </w:rPr>
              <w:t>5%</w:t>
            </w:r>
          </w:p>
        </w:tc>
      </w:tr>
      <w:tr w:rsidR="00B9633D" w:rsidRPr="00266DFB" w14:paraId="4E5980EE" w14:textId="77777777" w:rsidTr="00D04308">
        <w:trPr>
          <w:trHeight w:val="917"/>
        </w:trPr>
        <w:tc>
          <w:tcPr>
            <w:tcW w:w="877" w:type="dxa"/>
            <w:tcMar>
              <w:top w:w="72" w:type="dxa"/>
              <w:left w:w="115" w:type="dxa"/>
              <w:right w:w="115" w:type="dxa"/>
            </w:tcMar>
          </w:tcPr>
          <w:p w14:paraId="608278AF" w14:textId="77777777" w:rsidR="00B9633D" w:rsidRPr="00A85450" w:rsidRDefault="00B9633D">
            <w:pPr>
              <w:rPr>
                <w:rFonts w:ascii="Calibri" w:hAnsi="Calibri" w:cs="Calibri"/>
                <w:b/>
              </w:rPr>
            </w:pPr>
          </w:p>
        </w:tc>
        <w:tc>
          <w:tcPr>
            <w:tcW w:w="7020" w:type="dxa"/>
            <w:tcMar>
              <w:top w:w="72" w:type="dxa"/>
              <w:left w:w="115" w:type="dxa"/>
              <w:right w:w="115" w:type="dxa"/>
            </w:tcMar>
          </w:tcPr>
          <w:p w14:paraId="085CC9B0" w14:textId="77777777" w:rsidR="00B9633D" w:rsidRPr="00266DFB" w:rsidRDefault="00B9633D">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50" w:type="dxa"/>
            <w:tcMar>
              <w:top w:w="72" w:type="dxa"/>
              <w:left w:w="115" w:type="dxa"/>
              <w:right w:w="115" w:type="dxa"/>
            </w:tcMar>
            <w:vAlign w:val="bottom"/>
          </w:tcPr>
          <w:p w14:paraId="6AB21EEE" w14:textId="77777777" w:rsidR="00B9633D" w:rsidRPr="00266DFB" w:rsidRDefault="00B9633D">
            <w:pPr>
              <w:jc w:val="right"/>
              <w:rPr>
                <w:rFonts w:ascii="Calibri" w:hAnsi="Calibri" w:cs="Calibri"/>
                <w:sz w:val="24"/>
              </w:rPr>
            </w:pPr>
            <w:r w:rsidRPr="00266DFB">
              <w:rPr>
                <w:rFonts w:ascii="Calibri" w:hAnsi="Calibri" w:cs="Calibri"/>
                <w:sz w:val="24"/>
              </w:rPr>
              <w:t>5%</w:t>
            </w:r>
          </w:p>
        </w:tc>
      </w:tr>
    </w:tbl>
    <w:p w14:paraId="51EC2810" w14:textId="77777777" w:rsidR="00654D65" w:rsidRPr="00DB7D6D" w:rsidRDefault="00654D65" w:rsidP="00501E3D">
      <w:pPr>
        <w:pStyle w:val="Item10"/>
        <w:tabs>
          <w:tab w:val="clear" w:pos="2880"/>
        </w:tabs>
        <w:ind w:left="720" w:firstLine="0"/>
        <w:jc w:val="both"/>
        <w:rPr>
          <w:sz w:val="24"/>
          <w:szCs w:val="18"/>
        </w:rPr>
        <w:sectPr w:rsidR="00654D65" w:rsidRPr="00DB7D6D" w:rsidSect="00CE7510">
          <w:headerReference w:type="default" r:id="rId17"/>
          <w:footerReference w:type="default" r:id="rId18"/>
          <w:pgSz w:w="12240" w:h="15840" w:code="1"/>
          <w:pgMar w:top="1980" w:right="720" w:bottom="720" w:left="720" w:header="990" w:footer="438" w:gutter="0"/>
          <w:cols w:space="720"/>
          <w:docGrid w:linePitch="360"/>
        </w:sectPr>
      </w:pPr>
      <w:r w:rsidRPr="00DB7D6D">
        <w:rPr>
          <w:sz w:val="24"/>
          <w:szCs w:val="18"/>
        </w:rPr>
        <w:br w:type="page"/>
      </w:r>
    </w:p>
    <w:p w14:paraId="085F6AB8" w14:textId="77777777" w:rsidR="00FE002F" w:rsidRPr="00490BD6" w:rsidRDefault="00FE002F" w:rsidP="00FE002F">
      <w:pPr>
        <w:pStyle w:val="Heading4"/>
        <w:shd w:val="clear" w:color="auto" w:fill="D9E2F3" w:themeFill="accent5" w:themeFillTint="33"/>
        <w:rPr>
          <w:b/>
          <w:bCs/>
          <w:i w:val="0"/>
          <w:iCs w:val="0"/>
          <w:color w:val="auto"/>
          <w:sz w:val="28"/>
          <w:szCs w:val="28"/>
        </w:rPr>
      </w:pPr>
      <w:r w:rsidRPr="00490BD6">
        <w:rPr>
          <w:b/>
          <w:bCs/>
          <w:i w:val="0"/>
          <w:iCs w:val="0"/>
          <w:color w:val="auto"/>
          <w:sz w:val="28"/>
          <w:szCs w:val="28"/>
        </w:rPr>
        <w:lastRenderedPageBreak/>
        <w:t>BID FORM</w:t>
      </w:r>
      <w:r w:rsidRPr="00490BD6">
        <w:rPr>
          <w:b/>
          <w:bCs/>
          <w:i w:val="0"/>
          <w:iCs w:val="0"/>
          <w:color w:val="auto"/>
          <w:sz w:val="28"/>
          <w:szCs w:val="28"/>
        </w:rPr>
        <w:tab/>
      </w:r>
    </w:p>
    <w:p w14:paraId="4F8DC971" w14:textId="2AC2EC13" w:rsidR="00FE002F" w:rsidRDefault="00FE002F" w:rsidP="00FE002F">
      <w:pPr>
        <w:pStyle w:val="PlainText"/>
        <w:tabs>
          <w:tab w:val="right" w:pos="10080"/>
        </w:tabs>
        <w:spacing w:before="240" w:after="240"/>
        <w:rPr>
          <w:rFonts w:ascii="Calibri" w:hAnsi="Calibri" w:cs="Calibri"/>
          <w:b/>
          <w:sz w:val="24"/>
          <w:szCs w:val="24"/>
        </w:rPr>
      </w:pPr>
      <w:r>
        <w:rPr>
          <w:rFonts w:ascii="Calibri" w:hAnsi="Calibri" w:cs="Calibri"/>
          <w:b/>
          <w:sz w:val="24"/>
          <w:szCs w:val="24"/>
        </w:rPr>
        <w:t>Instructions</w:t>
      </w:r>
      <w:r>
        <w:rPr>
          <w:rFonts w:ascii="Calibri" w:hAnsi="Calibri" w:cs="Calibri"/>
          <w:sz w:val="24"/>
          <w:szCs w:val="24"/>
        </w:rPr>
        <w:t>:</w:t>
      </w:r>
      <w:r>
        <w:rPr>
          <w:rFonts w:ascii="Calibri" w:hAnsi="Calibri" w:cs="Calibri"/>
          <w:b/>
          <w:sz w:val="24"/>
          <w:szCs w:val="24"/>
        </w:rPr>
        <w:t xml:space="preserve"> </w:t>
      </w:r>
      <w:r>
        <w:rPr>
          <w:rFonts w:ascii="Calibri" w:hAnsi="Calibri" w:cs="Calibri"/>
          <w:sz w:val="24"/>
          <w:szCs w:val="24"/>
        </w:rPr>
        <w:t xml:space="preserve">Bidder must use the County provided </w:t>
      </w:r>
      <w:r w:rsidR="00DD29D6" w:rsidRPr="00C5262E">
        <w:rPr>
          <w:rFonts w:ascii="Calibri" w:hAnsi="Calibri" w:cs="Calibri"/>
          <w:b/>
          <w:sz w:val="24"/>
          <w:szCs w:val="24"/>
          <w:highlight w:val="yellow"/>
        </w:rPr>
        <w:t>REVISED</w:t>
      </w:r>
      <w:r w:rsidR="00DD29D6" w:rsidRPr="009444BD">
        <w:rPr>
          <w:rFonts w:ascii="Calibri" w:hAnsi="Calibri" w:cs="Calibri"/>
          <w:b/>
          <w:bCs/>
          <w:sz w:val="24"/>
          <w:szCs w:val="24"/>
        </w:rPr>
        <w:t xml:space="preserve"> </w:t>
      </w:r>
      <w:r w:rsidRPr="009444BD">
        <w:rPr>
          <w:rFonts w:ascii="Calibri" w:hAnsi="Calibri" w:cs="Calibri"/>
          <w:sz w:val="24"/>
          <w:szCs w:val="24"/>
        </w:rPr>
        <w:t>E</w:t>
      </w:r>
      <w:r>
        <w:rPr>
          <w:rFonts w:ascii="Calibri" w:hAnsi="Calibri" w:cs="Calibri"/>
          <w:sz w:val="24"/>
          <w:szCs w:val="24"/>
        </w:rPr>
        <w:t xml:space="preserve">xcel Bid Form.   </w:t>
      </w:r>
    </w:p>
    <w:p w14:paraId="0D75E186" w14:textId="08989D3F" w:rsidR="00FE002F" w:rsidRDefault="00FE002F" w:rsidP="00FE002F">
      <w:pPr>
        <w:pStyle w:val="PlainText"/>
        <w:spacing w:before="240" w:after="240"/>
        <w:rPr>
          <w:rFonts w:ascii="Calibri" w:hAnsi="Calibri" w:cs="Calibri"/>
          <w:sz w:val="24"/>
          <w:szCs w:val="24"/>
        </w:rPr>
      </w:pPr>
      <w:r>
        <w:rPr>
          <w:rFonts w:ascii="Calibri" w:hAnsi="Calibri" w:cs="Calibri"/>
          <w:b/>
          <w:sz w:val="24"/>
          <w:szCs w:val="24"/>
        </w:rPr>
        <w:t xml:space="preserve">COST MUST BE SUBMITTED AS REQUESTED ON THE COUNTY PROVIDED </w:t>
      </w:r>
      <w:r w:rsidR="009444BD" w:rsidRPr="00C5262E">
        <w:rPr>
          <w:rFonts w:ascii="Calibri" w:hAnsi="Calibri" w:cs="Calibri"/>
          <w:b/>
          <w:sz w:val="24"/>
          <w:szCs w:val="24"/>
          <w:highlight w:val="yellow"/>
          <w:u w:val="single"/>
        </w:rPr>
        <w:t>REVISED</w:t>
      </w:r>
      <w:r w:rsidR="009444BD" w:rsidRPr="008C328C">
        <w:rPr>
          <w:rFonts w:ascii="Calibri" w:hAnsi="Calibri" w:cs="Calibri"/>
          <w:b/>
          <w:sz w:val="24"/>
          <w:szCs w:val="24"/>
          <w:u w:val="single"/>
        </w:rPr>
        <w:t xml:space="preserve"> </w:t>
      </w:r>
      <w:r>
        <w:rPr>
          <w:rFonts w:ascii="Calibri" w:hAnsi="Calibri" w:cs="Calibri"/>
          <w:b/>
          <w:sz w:val="24"/>
          <w:szCs w:val="24"/>
        </w:rPr>
        <w:t>EXCEL BID FORM.  NO ALTERATIONS OR CHANGES OF ANY KIND ARE PERMITTED.</w:t>
      </w:r>
      <w:r>
        <w:rPr>
          <w:rFonts w:ascii="Calibri" w:hAnsi="Calibri" w:cs="Calibri"/>
          <w:sz w:val="24"/>
          <w:szCs w:val="24"/>
        </w:rPr>
        <w:t xml:space="preserve">  </w:t>
      </w:r>
    </w:p>
    <w:p w14:paraId="7E59939D" w14:textId="77777777" w:rsidR="00FE002F" w:rsidRDefault="00FE002F" w:rsidP="00FE002F">
      <w:pPr>
        <w:pStyle w:val="PlainText"/>
        <w:spacing w:before="240" w:after="240"/>
        <w:rPr>
          <w:rFonts w:ascii="Calibri" w:hAnsi="Calibri" w:cs="Calibri"/>
          <w:sz w:val="24"/>
          <w:szCs w:val="24"/>
        </w:rPr>
      </w:pPr>
      <w:r>
        <w:rPr>
          <w:rFonts w:ascii="Calibri" w:hAnsi="Calibri" w:cs="Calibri"/>
          <w:sz w:val="24"/>
          <w:szCs w:val="24"/>
        </w:rPr>
        <w:t>Bid proposals that do not comply may be rejected.</w:t>
      </w:r>
    </w:p>
    <w:p w14:paraId="4D80E83E" w14:textId="77777777" w:rsidR="00FE002F" w:rsidRDefault="00FE002F" w:rsidP="00FE002F">
      <w:pPr>
        <w:pStyle w:val="PlainText"/>
        <w:spacing w:before="240" w:after="240"/>
        <w:rPr>
          <w:rFonts w:ascii="Calibri" w:hAnsi="Calibri" w:cs="Calibri"/>
          <w:sz w:val="24"/>
          <w:szCs w:val="24"/>
        </w:rPr>
      </w:pPr>
      <w:r>
        <w:rPr>
          <w:rFonts w:ascii="Calibri" w:hAnsi="Calibri" w:cs="Calibri"/>
          <w:sz w:val="24"/>
          <w:szCs w:val="24"/>
        </w:rPr>
        <w:t xml:space="preserve">The cost quoted must include all taxes (excluding sales and use tax) and all other charges, including travel expenses.  The price quoted will be the maximum cost the County will pay for the term of any contract resulting from this RFP.  </w:t>
      </w:r>
    </w:p>
    <w:p w14:paraId="655A7640" w14:textId="60D30548" w:rsidR="00FE002F" w:rsidRDefault="00FE002F" w:rsidP="00FE002F">
      <w:pPr>
        <w:pStyle w:val="PlainText"/>
        <w:spacing w:before="240" w:after="240"/>
        <w:rPr>
          <w:rFonts w:ascii="Calibri" w:hAnsi="Calibri" w:cs="Calibri"/>
          <w:sz w:val="24"/>
          <w:szCs w:val="24"/>
        </w:rPr>
      </w:pPr>
      <w:r>
        <w:rPr>
          <w:rFonts w:ascii="Calibri" w:hAnsi="Calibri" w:cs="Calibri"/>
          <w:sz w:val="24"/>
          <w:szCs w:val="24"/>
        </w:rPr>
        <w:t xml:space="preserve">Quantities listed on Alameda County </w:t>
      </w:r>
      <w:hyperlink r:id="rId19" w:history="1">
        <w:r>
          <w:rPr>
            <w:rStyle w:val="Hyperlink"/>
            <w:rFonts w:ascii="Calibri" w:hAnsi="Calibri" w:cs="Calibri"/>
            <w:b/>
            <w:sz w:val="24"/>
            <w:szCs w:val="24"/>
          </w:rPr>
          <w:t>EZSourcing Supplier Portal</w:t>
        </w:r>
      </w:hyperlink>
      <w:r w:rsidRPr="008C328C">
        <w:rPr>
          <w:rFonts w:ascii="Calibri" w:hAnsi="Calibri" w:cs="Calibri"/>
          <w:b/>
          <w:sz w:val="24"/>
          <w:szCs w:val="24"/>
        </w:rPr>
        <w:t xml:space="preserve"> </w:t>
      </w:r>
      <w:r w:rsidR="008C328C" w:rsidRPr="00C5262E">
        <w:rPr>
          <w:rFonts w:ascii="Calibri" w:hAnsi="Calibri" w:cs="Calibri"/>
          <w:b/>
          <w:sz w:val="24"/>
          <w:szCs w:val="24"/>
          <w:highlight w:val="yellow"/>
        </w:rPr>
        <w:t>REVISED</w:t>
      </w:r>
      <w:r w:rsidR="008C328C" w:rsidRPr="008C328C">
        <w:rPr>
          <w:rFonts w:ascii="Calibri" w:hAnsi="Calibri" w:cs="Calibri"/>
          <w:b/>
          <w:sz w:val="24"/>
          <w:szCs w:val="24"/>
        </w:rPr>
        <w:t xml:space="preserve"> </w:t>
      </w:r>
      <w:r>
        <w:rPr>
          <w:rFonts w:ascii="Calibri" w:hAnsi="Calibri" w:cs="Calibri"/>
          <w:b/>
          <w:sz w:val="24"/>
          <w:szCs w:val="24"/>
        </w:rPr>
        <w:t xml:space="preserve">Excel Bid Form </w:t>
      </w:r>
      <w:r>
        <w:rPr>
          <w:rFonts w:ascii="Calibri" w:hAnsi="Calibri" w:cs="Calibri"/>
          <w:sz w:val="24"/>
          <w:szCs w:val="24"/>
        </w:rPr>
        <w:t xml:space="preserve">are estimates only; they are not to be construed as a commitment of the County to purchase that quantity.  No minimum or maximum is guaranteed or implied. The cost quoted will be the price of the items identified, regardless of the quantity purchased. </w:t>
      </w:r>
    </w:p>
    <w:p w14:paraId="5A776C62" w14:textId="77777777" w:rsidR="00FE002F" w:rsidRDefault="00FE002F" w:rsidP="00FE002F">
      <w:pPr>
        <w:spacing w:before="240" w:after="240"/>
        <w:rPr>
          <w:rFonts w:ascii="Calibri" w:hAnsi="Calibri" w:cs="Segoe UI"/>
          <w:color w:val="FFFFFF"/>
          <w:sz w:val="24"/>
          <w:szCs w:val="24"/>
        </w:rPr>
      </w:pPr>
      <w:bookmarkStart w:id="1" w:name="_Hlk160806255"/>
      <w:r>
        <w:rPr>
          <w:rFonts w:asciiTheme="minorHAnsi" w:hAnsiTheme="minorHAnsi" w:cstheme="minorHAnsi"/>
          <w:sz w:val="24"/>
          <w:szCs w:val="24"/>
        </w:rPr>
        <w:t xml:space="preserve">Bid pricing on all line items is required. </w:t>
      </w:r>
      <w:r>
        <w:rPr>
          <w:rFonts w:ascii="Calibri" w:hAnsi="Calibri" w:cs="Segoe UI"/>
          <w:sz w:val="24"/>
          <w:szCs w:val="24"/>
        </w:rPr>
        <w:t xml:space="preserve">If the services are to be provided to the County at no cost, enter “0” in the unit cost cell, </w:t>
      </w:r>
      <w:r>
        <w:rPr>
          <w:rFonts w:ascii="Calibri" w:hAnsi="Calibri" w:cs="Segoe UI"/>
          <w:b/>
          <w:bCs/>
          <w:sz w:val="24"/>
          <w:szCs w:val="24"/>
        </w:rPr>
        <w:t>do not leave the cell blank.</w:t>
      </w:r>
      <w:r>
        <w:rPr>
          <w:rFonts w:ascii="Calibri" w:hAnsi="Calibri" w:cs="Segoe UI"/>
          <w:sz w:val="24"/>
          <w:szCs w:val="24"/>
        </w:rPr>
        <w:t xml:space="preserve"> </w:t>
      </w:r>
      <w:r>
        <w:rPr>
          <w:rFonts w:asciiTheme="minorHAnsi" w:hAnsiTheme="minorHAnsi" w:cstheme="minorHAnsi"/>
          <w:sz w:val="24"/>
          <w:szCs w:val="24"/>
        </w:rPr>
        <w:t xml:space="preserve">If there are any line items that are not priced, the bid may be considered a partial bid and disqualified. </w:t>
      </w:r>
      <w:r>
        <w:rPr>
          <w:rFonts w:asciiTheme="minorHAnsi" w:hAnsiTheme="minorHAnsi" w:cstheme="minorHAnsi"/>
          <w:b/>
          <w:bCs/>
          <w:sz w:val="24"/>
          <w:szCs w:val="24"/>
        </w:rPr>
        <w:t>Partial bids are not acceptable</w:t>
      </w:r>
      <w:r>
        <w:rPr>
          <w:rFonts w:ascii="Calibri" w:hAnsi="Calibri" w:cs="Segoe UI"/>
          <w:b/>
          <w:bCs/>
          <w:sz w:val="24"/>
          <w:szCs w:val="24"/>
        </w:rPr>
        <w:t>.</w:t>
      </w:r>
      <w:r>
        <w:rPr>
          <w:rFonts w:ascii="Calibri" w:hAnsi="Calibri" w:cs="Segoe UI"/>
          <w:sz w:val="24"/>
          <w:szCs w:val="24"/>
        </w:rPr>
        <w:t xml:space="preserve"> </w:t>
      </w:r>
      <w:bookmarkEnd w:id="1"/>
    </w:p>
    <w:p w14:paraId="3285E476" w14:textId="77777777" w:rsidR="00FE002F" w:rsidRDefault="00FE002F" w:rsidP="00FE002F">
      <w:pPr>
        <w:spacing w:before="240" w:after="240"/>
        <w:rPr>
          <w:rFonts w:ascii="Calibri" w:hAnsi="Calibri" w:cs="Calibri"/>
          <w:sz w:val="24"/>
          <w:szCs w:val="24"/>
        </w:rPr>
      </w:pPr>
      <w:r>
        <w:rPr>
          <w:rFonts w:ascii="Calibri" w:hAnsi="Calibri" w:cs="Calibri"/>
          <w:sz w:val="24"/>
          <w:szCs w:val="24"/>
        </w:rPr>
        <w:t xml:space="preserve">By submission through the Alameda County </w:t>
      </w:r>
      <w:hyperlink r:id="rId20" w:history="1">
        <w:r>
          <w:rPr>
            <w:rStyle w:val="Hyperlink"/>
            <w:rFonts w:ascii="Calibri" w:hAnsi="Calibri" w:cs="Calibri"/>
            <w:b/>
            <w:sz w:val="24"/>
            <w:szCs w:val="24"/>
          </w:rPr>
          <w:t>EZSourcing Supplier Portal</w:t>
        </w:r>
      </w:hyperlink>
      <w:r>
        <w:rPr>
          <w:rStyle w:val="Hyperlink"/>
          <w:rFonts w:ascii="Calibri" w:hAnsi="Calibri" w:cs="Calibri"/>
          <w:b/>
          <w:sz w:val="24"/>
          <w:szCs w:val="24"/>
        </w:rPr>
        <w:t>,</w:t>
      </w:r>
      <w:r>
        <w:rPr>
          <w:rFonts w:ascii="Calibri" w:hAnsi="Calibri" w:cs="Calibri"/>
          <w:sz w:val="24"/>
          <w:szCs w:val="24"/>
        </w:rPr>
        <w:t xml:space="preserve"> Bidder certifies to County that all representations, certifications, and statements made by Bidder, as set forth in each entry in the Alameda County </w:t>
      </w:r>
      <w:hyperlink r:id="rId21" w:history="1">
        <w:r>
          <w:rPr>
            <w:rStyle w:val="Hyperlink"/>
            <w:rFonts w:ascii="Calibri" w:hAnsi="Calibri" w:cs="Calibri"/>
            <w:b/>
            <w:sz w:val="24"/>
            <w:szCs w:val="24"/>
          </w:rPr>
          <w:t>EZSourcing Supplier Portal</w:t>
        </w:r>
      </w:hyperlink>
      <w:r>
        <w:rPr>
          <w:rFonts w:ascii="Calibri" w:hAnsi="Calibri" w:cs="Calibri"/>
          <w:sz w:val="24"/>
          <w:szCs w:val="24"/>
        </w:rPr>
        <w:t xml:space="preserve"> and attachments are true and correct and are made under penalty of perjury pursuant to the laws of California.</w:t>
      </w:r>
    </w:p>
    <w:p w14:paraId="3F76956E" w14:textId="37FA90AC" w:rsidR="00654D65" w:rsidRDefault="00654D65" w:rsidP="007874A0">
      <w:pPr>
        <w:pStyle w:val="Item10"/>
        <w:tabs>
          <w:tab w:val="clear" w:pos="2880"/>
        </w:tabs>
        <w:ind w:left="0" w:firstLine="0"/>
        <w:jc w:val="both"/>
      </w:pPr>
    </w:p>
    <w:p w14:paraId="53C20DC6" w14:textId="7C99EA1B"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22"/>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4069" w14:textId="77777777" w:rsidR="00C64764" w:rsidRDefault="00C64764" w:rsidP="004D242F">
      <w:r>
        <w:separator/>
      </w:r>
    </w:p>
  </w:endnote>
  <w:endnote w:type="continuationSeparator" w:id="0">
    <w:p w14:paraId="14C0F962" w14:textId="77777777" w:rsidR="00C64764" w:rsidRDefault="00C64764" w:rsidP="004D242F">
      <w:r>
        <w:continuationSeparator/>
      </w:r>
    </w:p>
  </w:endnote>
  <w:endnote w:type="continuationNotice" w:id="1">
    <w:p w14:paraId="0F3E26BE" w14:textId="77777777" w:rsidR="00C64764" w:rsidRDefault="00C6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Californian FB">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3F8A6558" w:rsidR="007874A0" w:rsidRPr="007874A0" w:rsidRDefault="00235AF5" w:rsidP="007874A0">
    <w:pPr>
      <w:pStyle w:val="Footer"/>
      <w:tabs>
        <w:tab w:val="clear" w:pos="4320"/>
        <w:tab w:val="clear" w:pos="8640"/>
        <w:tab w:val="center" w:pos="5400"/>
        <w:tab w:val="right" w:pos="10800"/>
      </w:tabs>
      <w:rPr>
        <w:rFonts w:ascii="Calibri" w:hAnsi="Calibri" w:cs="Calibri"/>
        <w:sz w:val="20"/>
      </w:rPr>
    </w:pPr>
    <w:r>
      <w:rPr>
        <w:rFonts w:ascii="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EAFE" w14:textId="77777777" w:rsidR="007874A0" w:rsidRDefault="007874A0">
    <w:pPr>
      <w:jc w:val="right"/>
      <w:rPr>
        <w:rFonts w:ascii="Calibri" w:hAnsi="Calibri" w:cs="Calibri"/>
        <w:color w:val="FF0000"/>
        <w:sz w:val="20"/>
      </w:rPr>
    </w:pPr>
  </w:p>
  <w:p w14:paraId="7D1B7509" w14:textId="36CCCAE6"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D04308">
      <w:rPr>
        <w:rFonts w:ascii="Calibri" w:hAnsi="Calibri" w:cs="Calibri"/>
        <w:sz w:val="20"/>
      </w:rPr>
      <w:t>RFP No. 90</w:t>
    </w:r>
    <w:r w:rsidR="002E4B5D" w:rsidRPr="00D04308">
      <w:rPr>
        <w:rFonts w:ascii="Calibri" w:hAnsi="Calibri" w:cs="Calibri"/>
        <w:sz w:val="20"/>
      </w:rPr>
      <w:t>2586</w:t>
    </w:r>
    <w:r w:rsidR="00654D65" w:rsidRPr="00D04308">
      <w:rPr>
        <w:rFonts w:ascii="Calibri" w:hAnsi="Calibri" w:cs="Calibri"/>
        <w:sz w:val="20"/>
      </w:rPr>
      <w:t xml:space="preserve">, Addendum No. </w:t>
    </w:r>
    <w:r w:rsidR="002E4B5D" w:rsidRPr="00D04308">
      <w:rPr>
        <w:rFonts w:ascii="Calibri" w:hAnsi="Calibri" w:cs="Calibri"/>
        <w:sz w:val="20"/>
      </w:rPr>
      <w:t>1</w:t>
    </w:r>
  </w:p>
  <w:p w14:paraId="2165E3B1" w14:textId="6D1FFE17"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05082883"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1D7141">
      <w:rPr>
        <w:rFonts w:ascii="Calibri" w:hAnsi="Calibri" w:cs="Calibri"/>
        <w:sz w:val="20"/>
      </w:rPr>
      <w:t>RFP</w:t>
    </w:r>
    <w:r w:rsidR="001D7141" w:rsidRPr="001D7141">
      <w:rPr>
        <w:rFonts w:ascii="Calibri" w:hAnsi="Calibri" w:cs="Calibri"/>
        <w:sz w:val="20"/>
      </w:rPr>
      <w:t xml:space="preserve"> </w:t>
    </w:r>
    <w:r w:rsidR="00654D65" w:rsidRPr="001D7141">
      <w:rPr>
        <w:rFonts w:ascii="Calibri" w:hAnsi="Calibri" w:cs="Calibri"/>
        <w:sz w:val="20"/>
      </w:rPr>
      <w:t>No. 90</w:t>
    </w:r>
    <w:r w:rsidR="001D7141" w:rsidRPr="001D7141">
      <w:rPr>
        <w:rFonts w:ascii="Calibri" w:hAnsi="Calibri" w:cs="Calibri"/>
        <w:sz w:val="20"/>
      </w:rPr>
      <w:t>2586</w:t>
    </w:r>
    <w:r w:rsidR="00654D65" w:rsidRPr="001D7141">
      <w:rPr>
        <w:rFonts w:ascii="Calibri" w:hAnsi="Calibri" w:cs="Calibri"/>
        <w:sz w:val="20"/>
      </w:rPr>
      <w:t xml:space="preserve">, </w:t>
    </w:r>
    <w:r w:rsidR="001D7141">
      <w:rPr>
        <w:rFonts w:ascii="Calibri" w:hAnsi="Calibri" w:cs="Calibri"/>
        <w:sz w:val="20"/>
      </w:rPr>
      <w:t>Addendum No. 1</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EB335" w14:textId="77777777" w:rsidR="00C64764" w:rsidRDefault="00C64764" w:rsidP="004D242F">
      <w:r>
        <w:separator/>
      </w:r>
    </w:p>
  </w:footnote>
  <w:footnote w:type="continuationSeparator" w:id="0">
    <w:p w14:paraId="67A77E88" w14:textId="77777777" w:rsidR="00C64764" w:rsidRDefault="00C64764" w:rsidP="004D242F">
      <w:r>
        <w:continuationSeparator/>
      </w:r>
    </w:p>
  </w:footnote>
  <w:footnote w:type="continuationNotice" w:id="1">
    <w:p w14:paraId="763E0855" w14:textId="77777777" w:rsidR="00C64764" w:rsidRDefault="00C6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2DDA22E" w:rsidR="00501E3D" w:rsidRPr="00892030" w:rsidRDefault="00501E3D">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12" name="Picture 12"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2"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56CC" w14:textId="03954107" w:rsidR="00654D65" w:rsidRPr="00DB7D6D" w:rsidRDefault="00654D65" w:rsidP="00654D65">
    <w:pPr>
      <w:pStyle w:val="Header"/>
      <w:jc w:val="center"/>
      <w:rPr>
        <w:rFonts w:ascii="Calibri" w:hAnsi="Calibri" w:cs="Calibri"/>
        <w:b/>
        <w:snapToGrid w:val="0"/>
        <w:sz w:val="24"/>
        <w:szCs w:val="24"/>
      </w:rPr>
    </w:pPr>
    <w:r w:rsidRPr="00DB7D6D">
      <w:rPr>
        <w:rFonts w:ascii="Calibri" w:hAnsi="Calibri" w:cs="Calibri"/>
        <w:b/>
        <w:snapToGrid w:val="0"/>
        <w:sz w:val="24"/>
        <w:szCs w:val="24"/>
      </w:rPr>
      <w:t>County of Alameda, General Services Agency – Procurement</w:t>
    </w:r>
  </w:p>
  <w:p w14:paraId="0D651BC1" w14:textId="17591E22" w:rsidR="0095235A" w:rsidRPr="00B9633D" w:rsidRDefault="00654D65" w:rsidP="00654D65">
    <w:pPr>
      <w:pStyle w:val="Header"/>
      <w:tabs>
        <w:tab w:val="clear" w:pos="4320"/>
        <w:tab w:val="clear" w:pos="8640"/>
        <w:tab w:val="left" w:pos="4410"/>
      </w:tabs>
      <w:jc w:val="center"/>
      <w:rPr>
        <w:sz w:val="24"/>
      </w:rPr>
    </w:pPr>
    <w:r w:rsidRPr="00B9633D">
      <w:rPr>
        <w:rFonts w:ascii="Calibri" w:hAnsi="Calibri" w:cs="Calibri"/>
        <w:b/>
        <w:snapToGrid w:val="0"/>
        <w:sz w:val="24"/>
        <w:szCs w:val="24"/>
      </w:rPr>
      <w:t>RFP No. 90</w:t>
    </w:r>
    <w:r w:rsidR="002E4B5D" w:rsidRPr="00B9633D">
      <w:rPr>
        <w:rFonts w:ascii="Calibri" w:hAnsi="Calibri" w:cs="Calibri"/>
        <w:b/>
        <w:snapToGrid w:val="0"/>
        <w:sz w:val="24"/>
        <w:szCs w:val="24"/>
      </w:rPr>
      <w:t>2586</w:t>
    </w:r>
    <w:r w:rsidRPr="00B9633D">
      <w:rPr>
        <w:rFonts w:ascii="Calibri" w:hAnsi="Calibri" w:cs="Calibri"/>
        <w:b/>
        <w:snapToGrid w:val="0"/>
        <w:sz w:val="24"/>
        <w:szCs w:val="24"/>
      </w:rPr>
      <w:t xml:space="preserve">, Addendum No. </w:t>
    </w:r>
    <w:r w:rsidR="002E4B5D" w:rsidRPr="00B9633D">
      <w:rPr>
        <w:rFonts w:ascii="Calibri" w:hAnsi="Calibri" w:cs="Calibri"/>
        <w:b/>
        <w:snapToGrid w:val="0"/>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A44FA3"/>
    <w:multiLevelType w:val="hybridMultilevel"/>
    <w:tmpl w:val="595215F6"/>
    <w:lvl w:ilvl="0" w:tplc="2BBAD914">
      <w:start w:val="7"/>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8C53E46"/>
    <w:multiLevelType w:val="hybridMultilevel"/>
    <w:tmpl w:val="BF3E4806"/>
    <w:lvl w:ilvl="0" w:tplc="7EBEC448">
      <w:start w:val="1"/>
      <w:numFmt w:val="decimal"/>
      <w:lvlText w:val="%1."/>
      <w:lvlJc w:val="left"/>
      <w:pPr>
        <w:ind w:left="720" w:hanging="360"/>
      </w:pPr>
      <w:rPr>
        <w:rFonts w:hint="default"/>
        <w:b w:val="0"/>
        <w:strike/>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6"/>
  </w:num>
  <w:num w:numId="5" w16cid:durableId="1800102979">
    <w:abstractNumId w:val="16"/>
  </w:num>
  <w:num w:numId="6" w16cid:durableId="1679654204">
    <w:abstractNumId w:val="11"/>
  </w:num>
  <w:num w:numId="7" w16cid:durableId="79252197">
    <w:abstractNumId w:val="13"/>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7"/>
  </w:num>
  <w:num w:numId="10" w16cid:durableId="1754277998">
    <w:abstractNumId w:val="1"/>
  </w:num>
  <w:num w:numId="11" w16cid:durableId="54547326">
    <w:abstractNumId w:val="9"/>
  </w:num>
  <w:num w:numId="12" w16cid:durableId="1217745353">
    <w:abstractNumId w:val="4"/>
  </w:num>
  <w:num w:numId="13" w16cid:durableId="1231036782">
    <w:abstractNumId w:val="7"/>
  </w:num>
  <w:num w:numId="14" w16cid:durableId="1880626510">
    <w:abstractNumId w:val="14"/>
  </w:num>
  <w:num w:numId="15" w16cid:durableId="267391580">
    <w:abstractNumId w:val="5"/>
  </w:num>
  <w:num w:numId="16" w16cid:durableId="1604338963">
    <w:abstractNumId w:val="3"/>
  </w:num>
  <w:num w:numId="17" w16cid:durableId="553156506">
    <w:abstractNumId w:val="15"/>
  </w:num>
  <w:num w:numId="18" w16cid:durableId="1167554227">
    <w:abstractNumId w:val="10"/>
  </w:num>
  <w:num w:numId="19" w16cid:durableId="1066218428">
    <w:abstractNumId w:val="2"/>
  </w:num>
  <w:num w:numId="20" w16cid:durableId="1232696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sFAG1IYqQtAAAA"/>
  </w:docVars>
  <w:rsids>
    <w:rsidRoot w:val="004D242F"/>
    <w:rsid w:val="000001F4"/>
    <w:rsid w:val="000010C8"/>
    <w:rsid w:val="000335C3"/>
    <w:rsid w:val="00034926"/>
    <w:rsid w:val="000421FC"/>
    <w:rsid w:val="000512E3"/>
    <w:rsid w:val="00053A94"/>
    <w:rsid w:val="000772DB"/>
    <w:rsid w:val="000838D6"/>
    <w:rsid w:val="000B3676"/>
    <w:rsid w:val="000C5D05"/>
    <w:rsid w:val="000C7581"/>
    <w:rsid w:val="000D3AB6"/>
    <w:rsid w:val="00107854"/>
    <w:rsid w:val="0011249F"/>
    <w:rsid w:val="00113ADF"/>
    <w:rsid w:val="00116EB3"/>
    <w:rsid w:val="00120713"/>
    <w:rsid w:val="00143A34"/>
    <w:rsid w:val="00151A4C"/>
    <w:rsid w:val="001523A1"/>
    <w:rsid w:val="001703EB"/>
    <w:rsid w:val="0017631F"/>
    <w:rsid w:val="00181836"/>
    <w:rsid w:val="0018186D"/>
    <w:rsid w:val="001970AC"/>
    <w:rsid w:val="001A0F16"/>
    <w:rsid w:val="001A49CB"/>
    <w:rsid w:val="001A53A3"/>
    <w:rsid w:val="001B2070"/>
    <w:rsid w:val="001B26FC"/>
    <w:rsid w:val="001D097B"/>
    <w:rsid w:val="001D0B84"/>
    <w:rsid w:val="001D513D"/>
    <w:rsid w:val="001D7141"/>
    <w:rsid w:val="002141E7"/>
    <w:rsid w:val="002278F5"/>
    <w:rsid w:val="00231EDD"/>
    <w:rsid w:val="00235AF5"/>
    <w:rsid w:val="00241F72"/>
    <w:rsid w:val="00243D01"/>
    <w:rsid w:val="002503B1"/>
    <w:rsid w:val="00263FB8"/>
    <w:rsid w:val="00264D88"/>
    <w:rsid w:val="00270EEB"/>
    <w:rsid w:val="002721B3"/>
    <w:rsid w:val="00272694"/>
    <w:rsid w:val="00275E7E"/>
    <w:rsid w:val="0027777C"/>
    <w:rsid w:val="0028410E"/>
    <w:rsid w:val="0029535C"/>
    <w:rsid w:val="00295460"/>
    <w:rsid w:val="0029595A"/>
    <w:rsid w:val="0029656F"/>
    <w:rsid w:val="002A1F64"/>
    <w:rsid w:val="002B5EEE"/>
    <w:rsid w:val="002C1FC4"/>
    <w:rsid w:val="002E4B5D"/>
    <w:rsid w:val="002E55F8"/>
    <w:rsid w:val="002E732B"/>
    <w:rsid w:val="002F64C0"/>
    <w:rsid w:val="003049BB"/>
    <w:rsid w:val="003139E1"/>
    <w:rsid w:val="00321BCE"/>
    <w:rsid w:val="00332F01"/>
    <w:rsid w:val="00334D30"/>
    <w:rsid w:val="00351F34"/>
    <w:rsid w:val="00353EC6"/>
    <w:rsid w:val="003567D2"/>
    <w:rsid w:val="0036554A"/>
    <w:rsid w:val="00367B03"/>
    <w:rsid w:val="003A5567"/>
    <w:rsid w:val="003A7342"/>
    <w:rsid w:val="003B6E51"/>
    <w:rsid w:val="00401870"/>
    <w:rsid w:val="0044533C"/>
    <w:rsid w:val="00451D38"/>
    <w:rsid w:val="004534B2"/>
    <w:rsid w:val="004552C6"/>
    <w:rsid w:val="00463CB5"/>
    <w:rsid w:val="00466043"/>
    <w:rsid w:val="004808FD"/>
    <w:rsid w:val="00484065"/>
    <w:rsid w:val="00485D33"/>
    <w:rsid w:val="0049031E"/>
    <w:rsid w:val="00490BD6"/>
    <w:rsid w:val="004A07A0"/>
    <w:rsid w:val="004A135B"/>
    <w:rsid w:val="004A4381"/>
    <w:rsid w:val="004B05CB"/>
    <w:rsid w:val="004D2289"/>
    <w:rsid w:val="004D242F"/>
    <w:rsid w:val="004E2265"/>
    <w:rsid w:val="004F13EE"/>
    <w:rsid w:val="004F4249"/>
    <w:rsid w:val="00501E3D"/>
    <w:rsid w:val="00504C50"/>
    <w:rsid w:val="00525A56"/>
    <w:rsid w:val="0053513A"/>
    <w:rsid w:val="005356CD"/>
    <w:rsid w:val="00547225"/>
    <w:rsid w:val="005472DF"/>
    <w:rsid w:val="00551D01"/>
    <w:rsid w:val="00556313"/>
    <w:rsid w:val="00571A4A"/>
    <w:rsid w:val="00592825"/>
    <w:rsid w:val="005B4588"/>
    <w:rsid w:val="005C0370"/>
    <w:rsid w:val="005C3AB0"/>
    <w:rsid w:val="005D45AC"/>
    <w:rsid w:val="005E6EF5"/>
    <w:rsid w:val="005F00B4"/>
    <w:rsid w:val="005F4DD9"/>
    <w:rsid w:val="00602480"/>
    <w:rsid w:val="00610F3A"/>
    <w:rsid w:val="00612B00"/>
    <w:rsid w:val="00637682"/>
    <w:rsid w:val="00642D08"/>
    <w:rsid w:val="00643535"/>
    <w:rsid w:val="0064476F"/>
    <w:rsid w:val="00654D65"/>
    <w:rsid w:val="006676E8"/>
    <w:rsid w:val="00675129"/>
    <w:rsid w:val="00685CF3"/>
    <w:rsid w:val="006A3283"/>
    <w:rsid w:val="006B04F3"/>
    <w:rsid w:val="006B4EA9"/>
    <w:rsid w:val="006B5BB1"/>
    <w:rsid w:val="006C68DB"/>
    <w:rsid w:val="006C6A3E"/>
    <w:rsid w:val="006D0843"/>
    <w:rsid w:val="006D3051"/>
    <w:rsid w:val="006D58B7"/>
    <w:rsid w:val="00703507"/>
    <w:rsid w:val="007312C5"/>
    <w:rsid w:val="00751515"/>
    <w:rsid w:val="00751B70"/>
    <w:rsid w:val="00757EB8"/>
    <w:rsid w:val="007750F5"/>
    <w:rsid w:val="007874A0"/>
    <w:rsid w:val="00790DA4"/>
    <w:rsid w:val="007A56E2"/>
    <w:rsid w:val="007B1FA4"/>
    <w:rsid w:val="007B6F37"/>
    <w:rsid w:val="007C1CA0"/>
    <w:rsid w:val="007E251E"/>
    <w:rsid w:val="007E4C92"/>
    <w:rsid w:val="00816FFD"/>
    <w:rsid w:val="00817791"/>
    <w:rsid w:val="00824436"/>
    <w:rsid w:val="00830739"/>
    <w:rsid w:val="00836862"/>
    <w:rsid w:val="00836A56"/>
    <w:rsid w:val="008436F8"/>
    <w:rsid w:val="00844CA2"/>
    <w:rsid w:val="008454FC"/>
    <w:rsid w:val="00850665"/>
    <w:rsid w:val="00854EAF"/>
    <w:rsid w:val="008561EA"/>
    <w:rsid w:val="00860F1B"/>
    <w:rsid w:val="008620F5"/>
    <w:rsid w:val="008A0DB2"/>
    <w:rsid w:val="008B4BED"/>
    <w:rsid w:val="008C328C"/>
    <w:rsid w:val="008C7D1C"/>
    <w:rsid w:val="008D56FB"/>
    <w:rsid w:val="008D6648"/>
    <w:rsid w:val="008E7BFD"/>
    <w:rsid w:val="008F465E"/>
    <w:rsid w:val="008F6091"/>
    <w:rsid w:val="009043BC"/>
    <w:rsid w:val="00912136"/>
    <w:rsid w:val="009252BD"/>
    <w:rsid w:val="009444BD"/>
    <w:rsid w:val="0095235A"/>
    <w:rsid w:val="009723EF"/>
    <w:rsid w:val="009776F5"/>
    <w:rsid w:val="00990EFE"/>
    <w:rsid w:val="009A1439"/>
    <w:rsid w:val="009B086D"/>
    <w:rsid w:val="009C552B"/>
    <w:rsid w:val="009D00F1"/>
    <w:rsid w:val="009F53A1"/>
    <w:rsid w:val="00A15A4D"/>
    <w:rsid w:val="00A245EF"/>
    <w:rsid w:val="00A32003"/>
    <w:rsid w:val="00A364D5"/>
    <w:rsid w:val="00A40EF2"/>
    <w:rsid w:val="00A72A23"/>
    <w:rsid w:val="00A8033F"/>
    <w:rsid w:val="00AB7E4A"/>
    <w:rsid w:val="00AD32A8"/>
    <w:rsid w:val="00AF367E"/>
    <w:rsid w:val="00B0010B"/>
    <w:rsid w:val="00B04E06"/>
    <w:rsid w:val="00B07E6B"/>
    <w:rsid w:val="00B15746"/>
    <w:rsid w:val="00B17AB5"/>
    <w:rsid w:val="00B327F8"/>
    <w:rsid w:val="00B405E4"/>
    <w:rsid w:val="00B4270C"/>
    <w:rsid w:val="00B50582"/>
    <w:rsid w:val="00B50749"/>
    <w:rsid w:val="00B60008"/>
    <w:rsid w:val="00B64AEF"/>
    <w:rsid w:val="00B81A04"/>
    <w:rsid w:val="00B962FC"/>
    <w:rsid w:val="00B9633D"/>
    <w:rsid w:val="00BA2442"/>
    <w:rsid w:val="00BA5379"/>
    <w:rsid w:val="00BA5FF4"/>
    <w:rsid w:val="00BB642F"/>
    <w:rsid w:val="00BD26A2"/>
    <w:rsid w:val="00BE3C52"/>
    <w:rsid w:val="00BE4113"/>
    <w:rsid w:val="00BE6DA6"/>
    <w:rsid w:val="00BF1BCC"/>
    <w:rsid w:val="00BF60E4"/>
    <w:rsid w:val="00C211EB"/>
    <w:rsid w:val="00C327A4"/>
    <w:rsid w:val="00C33657"/>
    <w:rsid w:val="00C5262E"/>
    <w:rsid w:val="00C61A4C"/>
    <w:rsid w:val="00C64764"/>
    <w:rsid w:val="00C6546A"/>
    <w:rsid w:val="00C746A0"/>
    <w:rsid w:val="00C77356"/>
    <w:rsid w:val="00C82E4E"/>
    <w:rsid w:val="00C91F81"/>
    <w:rsid w:val="00C95858"/>
    <w:rsid w:val="00CA3038"/>
    <w:rsid w:val="00CB1BC2"/>
    <w:rsid w:val="00CB44D4"/>
    <w:rsid w:val="00CB5A68"/>
    <w:rsid w:val="00CB676B"/>
    <w:rsid w:val="00CC7944"/>
    <w:rsid w:val="00CD0A63"/>
    <w:rsid w:val="00CD0D6F"/>
    <w:rsid w:val="00CE0E97"/>
    <w:rsid w:val="00CE7510"/>
    <w:rsid w:val="00CF4169"/>
    <w:rsid w:val="00CF660C"/>
    <w:rsid w:val="00CF6D6F"/>
    <w:rsid w:val="00D04308"/>
    <w:rsid w:val="00D11C24"/>
    <w:rsid w:val="00D237F8"/>
    <w:rsid w:val="00D36322"/>
    <w:rsid w:val="00D55970"/>
    <w:rsid w:val="00D6034E"/>
    <w:rsid w:val="00D63E94"/>
    <w:rsid w:val="00D643CF"/>
    <w:rsid w:val="00D70DBC"/>
    <w:rsid w:val="00D80ABB"/>
    <w:rsid w:val="00D926E2"/>
    <w:rsid w:val="00D9426B"/>
    <w:rsid w:val="00D96942"/>
    <w:rsid w:val="00D9764C"/>
    <w:rsid w:val="00DA67B7"/>
    <w:rsid w:val="00DB6C6E"/>
    <w:rsid w:val="00DB7D6D"/>
    <w:rsid w:val="00DC18BB"/>
    <w:rsid w:val="00DC6A82"/>
    <w:rsid w:val="00DD29D6"/>
    <w:rsid w:val="00DE378C"/>
    <w:rsid w:val="00DE74AA"/>
    <w:rsid w:val="00E02077"/>
    <w:rsid w:val="00E11540"/>
    <w:rsid w:val="00E2199E"/>
    <w:rsid w:val="00E232FA"/>
    <w:rsid w:val="00E23DEA"/>
    <w:rsid w:val="00E355BE"/>
    <w:rsid w:val="00E4484D"/>
    <w:rsid w:val="00E44B91"/>
    <w:rsid w:val="00E47A46"/>
    <w:rsid w:val="00E51632"/>
    <w:rsid w:val="00E55AA2"/>
    <w:rsid w:val="00E70889"/>
    <w:rsid w:val="00E730E2"/>
    <w:rsid w:val="00E83D6C"/>
    <w:rsid w:val="00E96512"/>
    <w:rsid w:val="00EA0869"/>
    <w:rsid w:val="00EC170B"/>
    <w:rsid w:val="00EC4964"/>
    <w:rsid w:val="00ED0EC8"/>
    <w:rsid w:val="00ED1EBE"/>
    <w:rsid w:val="00ED371D"/>
    <w:rsid w:val="00EE4EB5"/>
    <w:rsid w:val="00F0324F"/>
    <w:rsid w:val="00F16A58"/>
    <w:rsid w:val="00F16DED"/>
    <w:rsid w:val="00F20832"/>
    <w:rsid w:val="00F27A70"/>
    <w:rsid w:val="00F43BD8"/>
    <w:rsid w:val="00F56CA1"/>
    <w:rsid w:val="00F63BD2"/>
    <w:rsid w:val="00F85711"/>
    <w:rsid w:val="00F85925"/>
    <w:rsid w:val="00FD1889"/>
    <w:rsid w:val="00FD7688"/>
    <w:rsid w:val="00FE002F"/>
    <w:rsid w:val="00FE3FC9"/>
    <w:rsid w:val="00FE475B"/>
    <w:rsid w:val="00FE5898"/>
    <w:rsid w:val="00FF15FD"/>
    <w:rsid w:val="00FF6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80D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paragraph" w:styleId="Heading4">
    <w:name w:val="heading 4"/>
    <w:basedOn w:val="Normal"/>
    <w:next w:val="Normal"/>
    <w:link w:val="Heading4Char"/>
    <w:uiPriority w:val="9"/>
    <w:semiHidden/>
    <w:unhideWhenUsed/>
    <w:qFormat/>
    <w:rsid w:val="00FE00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customStyle="1" w:styleId="Heading4Char">
    <w:name w:val="Heading 4 Char"/>
    <w:basedOn w:val="DefaultParagraphFont"/>
    <w:link w:val="Heading4"/>
    <w:uiPriority w:val="9"/>
    <w:semiHidden/>
    <w:rsid w:val="00FE002F"/>
    <w:rPr>
      <w:rFonts w:asciiTheme="majorHAnsi" w:eastAsiaTheme="majorEastAsia" w:hAnsiTheme="majorHAnsi" w:cstheme="majorBidi"/>
      <w:i/>
      <w:iCs/>
      <w:color w:val="2E74B5" w:themeColor="accent1" w:themeShade="BF"/>
      <w:sz w:val="26"/>
      <w:szCs w:val="20"/>
    </w:rPr>
  </w:style>
  <w:style w:type="character" w:styleId="Mention">
    <w:name w:val="Mention"/>
    <w:basedOn w:val="DefaultParagraphFont"/>
    <w:uiPriority w:val="99"/>
    <w:unhideWhenUsed/>
    <w:rsid w:val="00F63B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924802658">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zsourcing.acgov.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zsourcing.ac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zsourcing.a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A409A-9BB4-41D4-BFDC-161A18957551}">
  <ds:schemaRefs>
    <ds:schemaRef ds:uri="ef22eea8-2c10-4a2f-8167-165b96e927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3e81e9a-5006-40c4-a969-2a7deec45e2f"/>
    <ds:schemaRef ds:uri="http://www.w3.org/XML/1998/namespace"/>
    <ds:schemaRef ds:uri="http://purl.org/dc/dcmitype/"/>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34C21AD9-FE0B-49DB-ABF5-F1898E58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62F89-2C30-4BCD-923A-71A532D31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2025-03-13T22:10:00Z</dcterms:created>
  <dcterms:modified xsi:type="dcterms:W3CDTF">2025-03-13T22:16:00Z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