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BE" w:rsidRDefault="00F828BE">
      <w:pPr>
        <w:rPr>
          <w:rFonts w:eastAsia="Calibri"/>
          <w:szCs w:val="26"/>
        </w:rPr>
      </w:pPr>
      <w:bookmarkStart w:id="0" w:name="_GoBack"/>
      <w:bookmarkEnd w:id="0"/>
    </w:p>
    <w:p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rsidR="00BB1F9A" w:rsidRPr="00F828BE" w:rsidRDefault="00BB1F9A" w:rsidP="00BB1F9A"/>
    <w:p w:rsidR="00BB1F9A" w:rsidRPr="003548D6" w:rsidRDefault="00BB1F9A" w:rsidP="00BB1F9A">
      <w:pPr>
        <w:rPr>
          <w:rFonts w:ascii="Calibri" w:hAnsi="Calibri" w:cs="Calibri"/>
          <w:sz w:val="48"/>
          <w:szCs w:val="48"/>
        </w:rPr>
      </w:pPr>
    </w:p>
    <w:p w:rsidR="00BB1F9A" w:rsidRPr="003548D6" w:rsidRDefault="00BB1F9A" w:rsidP="00184BF9">
      <w:pPr>
        <w:pStyle w:val="ListParagraph"/>
        <w:numPr>
          <w:ilvl w:val="0"/>
          <w:numId w:val="20"/>
        </w:numPr>
        <w:rPr>
          <w:rFonts w:ascii="Calibri" w:hAnsi="Calibri" w:cs="Calibri"/>
          <w:sz w:val="48"/>
          <w:szCs w:val="48"/>
        </w:rPr>
      </w:pPr>
      <w:r w:rsidRPr="003548D6">
        <w:rPr>
          <w:rFonts w:ascii="Calibri" w:hAnsi="Calibri" w:cs="Calibri"/>
          <w:sz w:val="48"/>
          <w:szCs w:val="48"/>
        </w:rPr>
        <w:t xml:space="preserve">Bid pricing must </w:t>
      </w:r>
      <w:r w:rsidR="00644E2B" w:rsidRPr="003548D6">
        <w:rPr>
          <w:rFonts w:ascii="Calibri" w:hAnsi="Calibri" w:cs="Calibri"/>
          <w:sz w:val="48"/>
          <w:szCs w:val="48"/>
        </w:rPr>
        <w:t xml:space="preserve">be </w:t>
      </w:r>
      <w:r w:rsidR="00644E2B">
        <w:rPr>
          <w:rFonts w:ascii="Calibri" w:hAnsi="Calibri" w:cs="Calibri"/>
          <w:sz w:val="48"/>
          <w:szCs w:val="48"/>
        </w:rPr>
        <w:t>submitted</w:t>
      </w:r>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1" w:history="1">
        <w:r w:rsidR="00841A12" w:rsidRPr="00841A12">
          <w:rPr>
            <w:rStyle w:val="Hyperlink"/>
            <w:rFonts w:ascii="Calibri" w:hAnsi="Calibri" w:cs="Calibri"/>
            <w:sz w:val="48"/>
            <w:szCs w:val="48"/>
          </w:rPr>
          <w:t>EZSourcing Supplier Portal</w:t>
        </w:r>
      </w:hyperlink>
      <w:r w:rsidRPr="00841A12">
        <w:rPr>
          <w:rFonts w:ascii="Calibri" w:hAnsi="Calibri" w:cs="Calibri"/>
          <w:sz w:val="48"/>
          <w:szCs w:val="48"/>
        </w:rPr>
        <w:t>.</w:t>
      </w:r>
    </w:p>
    <w:p w:rsidR="00BB1F9A" w:rsidRDefault="00BB1F9A" w:rsidP="00184BF9">
      <w:pPr>
        <w:pStyle w:val="ListParagraph"/>
        <w:numPr>
          <w:ilvl w:val="0"/>
          <w:numId w:val="20"/>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hyperlink r:id="rId12" w:history="1">
        <w:r w:rsidR="00841A12" w:rsidRPr="00841A12">
          <w:rPr>
            <w:rStyle w:val="Hyperlink"/>
            <w:rFonts w:ascii="Calibri" w:hAnsi="Calibri" w:cs="Calibri"/>
            <w:sz w:val="48"/>
            <w:szCs w:val="48"/>
          </w:rPr>
          <w:t>EZSourcing Supplier Portal</w:t>
        </w:r>
      </w:hyperlink>
      <w:r>
        <w:rPr>
          <w:rFonts w:ascii="Calibri" w:hAnsi="Calibri" w:cs="Calibri"/>
          <w:sz w:val="48"/>
          <w:szCs w:val="48"/>
        </w:rPr>
        <w:t>:</w:t>
      </w:r>
    </w:p>
    <w:p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BidderAcceptance" w:history="1">
        <w:r w:rsidRPr="00B65421">
          <w:rPr>
            <w:rStyle w:val="Hyperlink"/>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rsidR="00BB1F9A" w:rsidRPr="0088139A" w:rsidRDefault="00BB1F9A" w:rsidP="00184BF9">
      <w:pPr>
        <w:pStyle w:val="ListParagraph"/>
        <w:numPr>
          <w:ilvl w:val="1"/>
          <w:numId w:val="22"/>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BidderAcceptance" w:history="1">
        <w:r w:rsidRPr="00B65421">
          <w:rPr>
            <w:rStyle w:val="Hyperlink"/>
            <w:rFonts w:ascii="Calibri" w:hAnsi="Calibri" w:cs="Calibri"/>
            <w:sz w:val="40"/>
            <w:szCs w:val="40"/>
          </w:rPr>
          <w:t>Must be signed by Bidder</w:t>
        </w:r>
      </w:hyperlink>
    </w:p>
    <w:p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Prime" w:history="1">
        <w:r w:rsidRPr="00B65421">
          <w:rPr>
            <w:rStyle w:val="Hyperlink"/>
            <w:rFonts w:ascii="Calibri" w:hAnsi="Calibri" w:cs="Calibri"/>
            <w:sz w:val="40"/>
            <w:szCs w:val="40"/>
          </w:rPr>
          <w:t>SLEB Information Sheet</w:t>
        </w:r>
      </w:hyperlink>
    </w:p>
    <w:p w:rsidR="00BB1F9A" w:rsidRDefault="0068291A" w:rsidP="00184BF9">
      <w:pPr>
        <w:pStyle w:val="ListParagraph"/>
        <w:numPr>
          <w:ilvl w:val="1"/>
          <w:numId w:val="22"/>
        </w:numPr>
        <w:tabs>
          <w:tab w:val="left" w:pos="2520"/>
        </w:tabs>
        <w:ind w:hanging="720"/>
        <w:rPr>
          <w:rFonts w:ascii="Calibri" w:hAnsi="Calibri" w:cs="Calibri"/>
          <w:sz w:val="40"/>
          <w:szCs w:val="40"/>
        </w:rPr>
      </w:pPr>
      <w:hyperlink w:anchor="SLEBPrime" w:history="1">
        <w:r w:rsidR="00BB1F9A" w:rsidRPr="00B65421">
          <w:rPr>
            <w:rStyle w:val="Hyperlink"/>
            <w:rFonts w:ascii="Calibri" w:hAnsi="Calibri" w:cs="Calibri"/>
            <w:sz w:val="40"/>
            <w:szCs w:val="40"/>
          </w:rPr>
          <w:t>Must be signed by Bidder</w:t>
        </w:r>
      </w:hyperlink>
    </w:p>
    <w:p w:rsidR="00BB1F9A" w:rsidRDefault="0068291A" w:rsidP="00184BF9">
      <w:pPr>
        <w:pStyle w:val="ListParagraph"/>
        <w:numPr>
          <w:ilvl w:val="1"/>
          <w:numId w:val="22"/>
        </w:numPr>
        <w:tabs>
          <w:tab w:val="left" w:pos="2520"/>
        </w:tabs>
        <w:ind w:hanging="720"/>
        <w:rPr>
          <w:rFonts w:ascii="Calibri" w:hAnsi="Calibri" w:cs="Calibri"/>
          <w:sz w:val="40"/>
          <w:szCs w:val="40"/>
        </w:rPr>
      </w:pPr>
      <w:hyperlink w:anchor="SLEBSubcontractor" w:history="1">
        <w:r w:rsidR="00BB1F9A" w:rsidRPr="00B65421">
          <w:rPr>
            <w:rStyle w:val="Hyperlink"/>
            <w:rFonts w:ascii="Calibri" w:hAnsi="Calibri" w:cs="Calibri"/>
            <w:sz w:val="40"/>
            <w:szCs w:val="40"/>
          </w:rPr>
          <w:t>Must be signed by SLEB Partner</w:t>
        </w:r>
      </w:hyperlink>
      <w:r w:rsidR="00BB1F9A">
        <w:rPr>
          <w:rFonts w:ascii="Calibri" w:hAnsi="Calibri" w:cs="Calibri"/>
          <w:sz w:val="40"/>
          <w:szCs w:val="40"/>
        </w:rPr>
        <w:t xml:space="preserve"> if subcontracting to a SLEB</w:t>
      </w:r>
    </w:p>
    <w:p w:rsidR="00BB1F9A" w:rsidRPr="00A85450" w:rsidRDefault="00BB1F9A" w:rsidP="00BB1F9A">
      <w:pPr>
        <w:rPr>
          <w:rFonts w:ascii="Calibri" w:hAnsi="Calibri" w:cs="Calibri"/>
          <w:sz w:val="48"/>
          <w:szCs w:val="48"/>
        </w:rPr>
      </w:pPr>
    </w:p>
    <w:p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INCOMPLETE BIDS WILL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rsidR="001C3F6D" w:rsidRPr="00F828BE" w:rsidRDefault="001C3F6D" w:rsidP="00F828BE">
      <w:pPr>
        <w:sectPr w:rsidR="001C3F6D" w:rsidRPr="00F828BE" w:rsidSect="008C62D8">
          <w:headerReference w:type="even" r:id="rId13"/>
          <w:headerReference w:type="default" r:id="rId14"/>
          <w:headerReference w:type="first" r:id="rId15"/>
          <w:pgSz w:w="12240" w:h="15840" w:code="1"/>
          <w:pgMar w:top="432" w:right="720" w:bottom="317" w:left="720" w:header="432" w:footer="288" w:gutter="0"/>
          <w:cols w:space="720"/>
          <w:formProt w:val="0"/>
        </w:sectPr>
      </w:pPr>
    </w:p>
    <w:p w:rsidR="0036135F" w:rsidRDefault="0036135F" w:rsidP="00BA505B">
      <w:pPr>
        <w:jc w:val="center"/>
        <w:rPr>
          <w:rFonts w:ascii="Calibri" w:hAnsi="Calibri" w:cs="Calibri"/>
          <w:color w:val="FFFFFF"/>
          <w:highlight w:val="red"/>
        </w:rPr>
      </w:pPr>
    </w:p>
    <w:p w:rsidR="00F9006C" w:rsidRPr="00A85450" w:rsidRDefault="00F9006C" w:rsidP="00BA505B">
      <w:pPr>
        <w:jc w:val="center"/>
        <w:rPr>
          <w:rFonts w:ascii="Calibri" w:hAnsi="Calibri" w:cs="Calibri"/>
          <w:color w:val="FFFFFF"/>
        </w:rPr>
      </w:pPr>
    </w:p>
    <w:p w:rsidR="00DA7026" w:rsidRDefault="00DA7026" w:rsidP="00875513">
      <w:pPr>
        <w:pStyle w:val="RFP-QHeader1"/>
      </w:pPr>
    </w:p>
    <w:p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rsidR="00BE2FD2" w:rsidRPr="00A85450" w:rsidRDefault="00BE2FD2" w:rsidP="00BE2FD2">
      <w:pPr>
        <w:jc w:val="center"/>
        <w:rPr>
          <w:rFonts w:ascii="Calibri" w:hAnsi="Calibri" w:cs="Calibri"/>
          <w:b/>
          <w:sz w:val="36"/>
          <w:szCs w:val="36"/>
        </w:rPr>
      </w:pPr>
    </w:p>
    <w:p w:rsidR="00BE2FD2" w:rsidRPr="00DF65C3" w:rsidRDefault="00BE2FD2" w:rsidP="00BE2FD2">
      <w:pPr>
        <w:pStyle w:val="RFP-QHeader2"/>
        <w:rPr>
          <w:rFonts w:ascii="Calibri" w:hAnsi="Calibri" w:cs="Calibri"/>
          <w:sz w:val="40"/>
          <w:szCs w:val="40"/>
        </w:rPr>
      </w:pPr>
      <w:r w:rsidRPr="00DF65C3">
        <w:rPr>
          <w:rFonts w:ascii="Calibri" w:hAnsi="Calibri" w:cs="Calibri"/>
          <w:sz w:val="40"/>
          <w:szCs w:val="40"/>
        </w:rPr>
        <w:t xml:space="preserve">REQUEST FOR </w:t>
      </w:r>
      <w:r w:rsidR="00DF65C3" w:rsidRPr="00DF65C3">
        <w:rPr>
          <w:rFonts w:ascii="Calibri" w:hAnsi="Calibri" w:cs="Calibri"/>
          <w:sz w:val="40"/>
          <w:szCs w:val="40"/>
        </w:rPr>
        <w:t>PROPOSAL</w:t>
      </w:r>
      <w:r w:rsidR="00097D1C" w:rsidRPr="00DF65C3">
        <w:rPr>
          <w:rFonts w:ascii="Calibri" w:hAnsi="Calibri" w:cs="Calibri"/>
          <w:sz w:val="40"/>
          <w:szCs w:val="40"/>
        </w:rPr>
        <w:t xml:space="preserve"> </w:t>
      </w:r>
      <w:r w:rsidRPr="00DF65C3">
        <w:rPr>
          <w:rFonts w:ascii="Calibri" w:hAnsi="Calibri" w:cs="Calibri"/>
          <w:sz w:val="40"/>
          <w:szCs w:val="40"/>
        </w:rPr>
        <w:t>No.</w:t>
      </w:r>
      <w:r w:rsidR="00483CA4" w:rsidRPr="00DF65C3">
        <w:rPr>
          <w:rFonts w:ascii="Calibri" w:hAnsi="Calibri" w:cs="Calibri"/>
          <w:sz w:val="40"/>
          <w:szCs w:val="40"/>
        </w:rPr>
        <w:t xml:space="preserve"> </w:t>
      </w:r>
      <w:r w:rsidR="00483CA4" w:rsidRPr="001F0AC8">
        <w:rPr>
          <w:rFonts w:ascii="Calibri" w:hAnsi="Calibri" w:cs="Calibri"/>
          <w:sz w:val="40"/>
          <w:szCs w:val="40"/>
        </w:rPr>
        <w:t>90</w:t>
      </w:r>
      <w:r w:rsidR="0012760D" w:rsidRPr="00DF65C3">
        <w:rPr>
          <w:rFonts w:ascii="Calibri" w:hAnsi="Calibri" w:cs="Calibri"/>
          <w:sz w:val="40"/>
          <w:szCs w:val="40"/>
        </w:rPr>
        <w:t>1869</w:t>
      </w:r>
    </w:p>
    <w:p w:rsidR="00BE2FD2" w:rsidRPr="00DF65C3" w:rsidRDefault="00BE2FD2" w:rsidP="00BE2FD2">
      <w:pPr>
        <w:pStyle w:val="RFP-QHeader2"/>
        <w:rPr>
          <w:rFonts w:ascii="Calibri" w:hAnsi="Calibri" w:cs="Calibri"/>
          <w:sz w:val="20"/>
        </w:rPr>
      </w:pPr>
    </w:p>
    <w:p w:rsidR="00BE2FD2" w:rsidRPr="00DF65C3" w:rsidRDefault="00BE2FD2" w:rsidP="00BE2FD2">
      <w:pPr>
        <w:jc w:val="center"/>
        <w:rPr>
          <w:rFonts w:ascii="Calibri" w:hAnsi="Calibri" w:cs="Calibri"/>
          <w:b/>
          <w:sz w:val="40"/>
          <w:szCs w:val="40"/>
        </w:rPr>
      </w:pPr>
      <w:r w:rsidRPr="00DF65C3">
        <w:rPr>
          <w:rFonts w:ascii="Calibri" w:hAnsi="Calibri" w:cs="Calibri"/>
          <w:b/>
          <w:sz w:val="40"/>
          <w:szCs w:val="40"/>
        </w:rPr>
        <w:t>for</w:t>
      </w:r>
    </w:p>
    <w:p w:rsidR="00BE2FD2" w:rsidRPr="00DF65C3" w:rsidRDefault="00BE2FD2" w:rsidP="00BE2FD2">
      <w:pPr>
        <w:pStyle w:val="RFP-QHeader2"/>
        <w:rPr>
          <w:rFonts w:ascii="Calibri" w:hAnsi="Calibri" w:cs="Calibri"/>
          <w:sz w:val="20"/>
          <w:highlight w:val="yellow"/>
        </w:rPr>
      </w:pPr>
    </w:p>
    <w:p w:rsidR="00BE2FD2" w:rsidRPr="00DF65C3" w:rsidRDefault="00AE2627" w:rsidP="00BE2FD2">
      <w:pPr>
        <w:pStyle w:val="RFP-QHeader2"/>
        <w:rPr>
          <w:rFonts w:ascii="Calibri" w:hAnsi="Calibri" w:cs="Calibri"/>
          <w:sz w:val="40"/>
          <w:szCs w:val="40"/>
          <w:highlight w:val="yellow"/>
        </w:rPr>
      </w:pPr>
      <w:bookmarkStart w:id="1" w:name="BidTitle"/>
      <w:bookmarkEnd w:id="1"/>
      <w:r w:rsidRPr="001F0AC8">
        <w:rPr>
          <w:rFonts w:ascii="Calibri" w:hAnsi="Calibri" w:cs="Calibri"/>
          <w:sz w:val="40"/>
          <w:szCs w:val="40"/>
        </w:rPr>
        <w:t>In</w:t>
      </w:r>
      <w:r w:rsidR="00DF65C3" w:rsidRPr="001F0AC8">
        <w:rPr>
          <w:rFonts w:ascii="Calibri" w:hAnsi="Calibri" w:cs="Calibri"/>
          <w:sz w:val="40"/>
          <w:szCs w:val="40"/>
        </w:rPr>
        <w:t>-</w:t>
      </w:r>
      <w:r w:rsidRPr="001F0AC8">
        <w:rPr>
          <w:rFonts w:ascii="Calibri" w:hAnsi="Calibri" w:cs="Calibri"/>
          <w:sz w:val="40"/>
          <w:szCs w:val="40"/>
        </w:rPr>
        <w:t>Place Interpretation and Document Translation</w:t>
      </w:r>
    </w:p>
    <w:p w:rsidR="00BE2FD2" w:rsidRPr="00DF65C3"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DF65C3" w:rsidTr="007F7157">
        <w:trPr>
          <w:jc w:val="center"/>
        </w:trPr>
        <w:tc>
          <w:tcPr>
            <w:tcW w:w="11016" w:type="dxa"/>
            <w:tcMar>
              <w:top w:w="43" w:type="dxa"/>
              <w:left w:w="115" w:type="dxa"/>
              <w:bottom w:w="43" w:type="dxa"/>
              <w:right w:w="115" w:type="dxa"/>
            </w:tcMar>
            <w:vAlign w:val="center"/>
          </w:tcPr>
          <w:p w:rsidR="00BE2FD2" w:rsidRPr="00DF65C3" w:rsidRDefault="00BE2FD2" w:rsidP="007F7157">
            <w:pPr>
              <w:jc w:val="center"/>
              <w:rPr>
                <w:rFonts w:ascii="Calibri" w:hAnsi="Calibri" w:cs="Calibri"/>
                <w:b/>
                <w:sz w:val="28"/>
                <w:szCs w:val="28"/>
              </w:rPr>
            </w:pPr>
            <w:r w:rsidRPr="00DF65C3">
              <w:rPr>
                <w:rFonts w:ascii="Calibri" w:hAnsi="Calibri" w:cs="Calibri"/>
                <w:b/>
                <w:sz w:val="28"/>
                <w:szCs w:val="28"/>
              </w:rPr>
              <w:t xml:space="preserve">For complete information regarding this project, see </w:t>
            </w:r>
            <w:bookmarkStart w:id="2" w:name="RFPQ"/>
            <w:r w:rsidR="00763A4F" w:rsidRPr="00DF65C3">
              <w:rPr>
                <w:rFonts w:ascii="Calibri" w:hAnsi="Calibri" w:cs="Calibri"/>
                <w:b/>
                <w:sz w:val="28"/>
                <w:szCs w:val="28"/>
              </w:rPr>
              <w:t>RFP</w:t>
            </w:r>
            <w:bookmarkEnd w:id="2"/>
            <w:r w:rsidRPr="00DF65C3">
              <w:rPr>
                <w:rFonts w:ascii="Calibri" w:hAnsi="Calibri" w:cs="Calibri"/>
                <w:b/>
                <w:sz w:val="28"/>
                <w:szCs w:val="28"/>
              </w:rPr>
              <w:t xml:space="preserve"> posted at </w:t>
            </w:r>
            <w:hyperlink r:id="rId16" w:history="1">
              <w:r w:rsidRPr="002353E4">
                <w:rPr>
                  <w:rStyle w:val="Hyperlink"/>
                  <w:rFonts w:ascii="Calibri" w:hAnsi="Calibri" w:cs="Calibri"/>
                  <w:b/>
                  <w:sz w:val="28"/>
                  <w:szCs w:val="28"/>
                </w:rPr>
                <w:t>http://www.acgov.org/gsa_app/gsa/purchasing/bid_content/contractopportunities.jsp</w:t>
              </w:r>
            </w:hyperlink>
            <w:r w:rsidRPr="00DF65C3">
              <w:rPr>
                <w:rFonts w:ascii="Calibri" w:hAnsi="Calibri" w:cs="Calibri"/>
                <w:b/>
                <w:sz w:val="28"/>
                <w:szCs w:val="28"/>
              </w:rPr>
              <w:t xml:space="preserve"> or contact the County representative listed below</w:t>
            </w:r>
            <w:r w:rsidR="00994B27" w:rsidRPr="00DF65C3">
              <w:rPr>
                <w:rFonts w:ascii="Calibri" w:hAnsi="Calibri" w:cs="Calibri"/>
                <w:b/>
                <w:sz w:val="28"/>
                <w:szCs w:val="28"/>
              </w:rPr>
              <w:t xml:space="preserve">.  </w:t>
            </w:r>
            <w:r w:rsidRPr="00DF65C3">
              <w:rPr>
                <w:rFonts w:ascii="Calibri" w:hAnsi="Calibri" w:cs="Calibri"/>
                <w:b/>
                <w:sz w:val="28"/>
                <w:szCs w:val="28"/>
              </w:rPr>
              <w:t>Thank you for your interest!</w:t>
            </w:r>
          </w:p>
          <w:p w:rsidR="00BE2FD2" w:rsidRPr="00DF65C3" w:rsidRDefault="00BE2FD2" w:rsidP="007F7157">
            <w:pPr>
              <w:jc w:val="center"/>
              <w:rPr>
                <w:rFonts w:ascii="Calibri" w:hAnsi="Calibri" w:cs="Calibri"/>
                <w:sz w:val="20"/>
              </w:rPr>
            </w:pPr>
          </w:p>
          <w:p w:rsidR="0036135F" w:rsidRPr="00DF65C3" w:rsidRDefault="00BE2FD2" w:rsidP="0036135F">
            <w:pPr>
              <w:jc w:val="center"/>
              <w:rPr>
                <w:rFonts w:ascii="Calibri" w:hAnsi="Calibri" w:cs="Calibri"/>
                <w:b/>
                <w:sz w:val="28"/>
                <w:szCs w:val="28"/>
              </w:rPr>
            </w:pPr>
            <w:r w:rsidRPr="00DF65C3">
              <w:rPr>
                <w:rFonts w:ascii="Calibri" w:hAnsi="Calibri" w:cs="Calibri"/>
                <w:b/>
                <w:sz w:val="28"/>
                <w:szCs w:val="28"/>
              </w:rPr>
              <w:tab/>
            </w:r>
            <w:r w:rsidR="0036135F" w:rsidRPr="00DF65C3">
              <w:rPr>
                <w:rFonts w:ascii="Calibri" w:hAnsi="Calibri" w:cs="Calibri"/>
                <w:b/>
                <w:sz w:val="28"/>
                <w:szCs w:val="28"/>
              </w:rPr>
              <w:t xml:space="preserve">Contact Person:  </w:t>
            </w:r>
            <w:r w:rsidR="00AE2627" w:rsidRPr="00DF65C3">
              <w:rPr>
                <w:rFonts w:ascii="Calibri" w:hAnsi="Calibri" w:cs="Calibri"/>
                <w:b/>
                <w:sz w:val="28"/>
                <w:szCs w:val="28"/>
              </w:rPr>
              <w:t>Bukola Gbadamosi</w:t>
            </w:r>
            <w:r w:rsidR="0036135F" w:rsidRPr="00DF65C3">
              <w:rPr>
                <w:rFonts w:ascii="Calibri" w:hAnsi="Calibri" w:cs="Calibri"/>
                <w:b/>
                <w:sz w:val="28"/>
                <w:szCs w:val="28"/>
              </w:rPr>
              <w:t>, Procurement &amp; Contracts Specialist</w:t>
            </w:r>
          </w:p>
          <w:p w:rsidR="0036135F" w:rsidRPr="00DF65C3" w:rsidRDefault="0036135F" w:rsidP="0036135F">
            <w:pPr>
              <w:jc w:val="center"/>
              <w:rPr>
                <w:rFonts w:ascii="Calibri" w:hAnsi="Calibri" w:cs="Calibri"/>
                <w:b/>
                <w:sz w:val="20"/>
              </w:rPr>
            </w:pPr>
          </w:p>
          <w:p w:rsidR="0036135F" w:rsidRPr="00DF65C3" w:rsidRDefault="002353E4" w:rsidP="0036135F">
            <w:pPr>
              <w:jc w:val="center"/>
              <w:rPr>
                <w:rFonts w:ascii="Calibri" w:hAnsi="Calibri" w:cs="Calibri"/>
                <w:b/>
                <w:sz w:val="28"/>
                <w:szCs w:val="28"/>
              </w:rPr>
            </w:pPr>
            <w:r>
              <w:rPr>
                <w:rFonts w:ascii="Calibri" w:hAnsi="Calibri" w:cs="Calibri"/>
                <w:b/>
                <w:sz w:val="28"/>
                <w:szCs w:val="28"/>
              </w:rPr>
              <w:t xml:space="preserve">Phone Number: </w:t>
            </w:r>
            <w:r w:rsidR="0036135F" w:rsidRPr="00DF65C3">
              <w:rPr>
                <w:rFonts w:ascii="Calibri" w:hAnsi="Calibri" w:cs="Calibri"/>
                <w:b/>
                <w:sz w:val="28"/>
                <w:szCs w:val="28"/>
              </w:rPr>
              <w:t xml:space="preserve">(510) </w:t>
            </w:r>
            <w:r w:rsidR="00AE2627" w:rsidRPr="00DF65C3">
              <w:rPr>
                <w:rFonts w:ascii="Calibri" w:hAnsi="Calibri" w:cs="Calibri"/>
                <w:b/>
                <w:sz w:val="28"/>
                <w:szCs w:val="28"/>
              </w:rPr>
              <w:t>208-4882</w:t>
            </w:r>
          </w:p>
          <w:p w:rsidR="0036135F" w:rsidRPr="00DF65C3" w:rsidRDefault="0036135F" w:rsidP="0036135F">
            <w:pPr>
              <w:jc w:val="center"/>
              <w:rPr>
                <w:rFonts w:ascii="Calibri" w:hAnsi="Calibri" w:cs="Calibri"/>
                <w:b/>
                <w:sz w:val="20"/>
              </w:rPr>
            </w:pPr>
          </w:p>
          <w:p w:rsidR="00B02CD5" w:rsidRPr="00DF65C3" w:rsidRDefault="0036135F" w:rsidP="00AE2627">
            <w:pPr>
              <w:tabs>
                <w:tab w:val="right" w:pos="5400"/>
                <w:tab w:val="left" w:pos="5580"/>
              </w:tabs>
              <w:jc w:val="center"/>
              <w:rPr>
                <w:rFonts w:ascii="Calibri" w:hAnsi="Calibri" w:cs="Calibri"/>
                <w:b/>
                <w:sz w:val="28"/>
                <w:szCs w:val="28"/>
              </w:rPr>
            </w:pPr>
            <w:r w:rsidRPr="00DF65C3">
              <w:rPr>
                <w:rFonts w:ascii="Calibri" w:hAnsi="Calibri" w:cs="Calibri"/>
                <w:b/>
                <w:sz w:val="28"/>
                <w:szCs w:val="28"/>
              </w:rPr>
              <w:t xml:space="preserve">E-mail Address:  </w:t>
            </w:r>
            <w:r w:rsidR="00AE2627" w:rsidRPr="00DF65C3">
              <w:rPr>
                <w:rFonts w:ascii="Calibri" w:hAnsi="Calibri" w:cs="Calibri"/>
                <w:b/>
                <w:sz w:val="28"/>
                <w:szCs w:val="28"/>
              </w:rPr>
              <w:t>Bukola.Gbadamosi</w:t>
            </w:r>
            <w:r w:rsidRPr="00DF65C3">
              <w:rPr>
                <w:rFonts w:ascii="Calibri" w:hAnsi="Calibri" w:cs="Calibri"/>
                <w:b/>
                <w:sz w:val="28"/>
                <w:szCs w:val="28"/>
              </w:rPr>
              <w:t>@acgov.org</w:t>
            </w:r>
          </w:p>
        </w:tc>
      </w:tr>
    </w:tbl>
    <w:p w:rsidR="00BE2FD2" w:rsidRPr="00DF65C3" w:rsidRDefault="00BE2FD2" w:rsidP="00BE2FD2">
      <w:pPr>
        <w:rPr>
          <w:rFonts w:ascii="Calibri" w:hAnsi="Calibri" w:cs="Calibri"/>
          <w:b/>
          <w:sz w:val="28"/>
          <w:szCs w:val="28"/>
        </w:rPr>
      </w:pPr>
    </w:p>
    <w:p w:rsidR="00BE2FD2" w:rsidRPr="00DF65C3" w:rsidRDefault="00BE2FD2" w:rsidP="00BE2FD2">
      <w:pPr>
        <w:jc w:val="center"/>
        <w:rPr>
          <w:rFonts w:ascii="Calibri" w:hAnsi="Calibri" w:cs="Calibri"/>
          <w:b/>
          <w:sz w:val="36"/>
          <w:szCs w:val="36"/>
        </w:rPr>
      </w:pPr>
      <w:r w:rsidRPr="00DF65C3">
        <w:rPr>
          <w:rFonts w:ascii="Calibri" w:hAnsi="Calibri" w:cs="Calibri"/>
          <w:b/>
          <w:sz w:val="36"/>
          <w:szCs w:val="36"/>
        </w:rPr>
        <w:t>RESPONSE DUE</w:t>
      </w:r>
    </w:p>
    <w:p w:rsidR="00BE2FD2" w:rsidRPr="00DF65C3" w:rsidRDefault="00BE2FD2" w:rsidP="00BE2FD2">
      <w:pPr>
        <w:jc w:val="center"/>
        <w:rPr>
          <w:rFonts w:ascii="Calibri" w:hAnsi="Calibri" w:cs="Calibri"/>
          <w:sz w:val="36"/>
          <w:szCs w:val="36"/>
        </w:rPr>
      </w:pPr>
      <w:r w:rsidRPr="00DF65C3">
        <w:rPr>
          <w:rFonts w:ascii="Calibri" w:hAnsi="Calibri" w:cs="Calibri"/>
          <w:sz w:val="36"/>
          <w:szCs w:val="36"/>
        </w:rPr>
        <w:t>by</w:t>
      </w:r>
    </w:p>
    <w:p w:rsidR="00BE2FD2" w:rsidRPr="00DF65C3" w:rsidRDefault="00BE2FD2" w:rsidP="00BE2FD2">
      <w:pPr>
        <w:jc w:val="center"/>
        <w:rPr>
          <w:rFonts w:ascii="Calibri" w:hAnsi="Calibri" w:cs="Calibri"/>
          <w:b/>
          <w:sz w:val="36"/>
          <w:szCs w:val="36"/>
        </w:rPr>
      </w:pPr>
      <w:r w:rsidRPr="00DF65C3">
        <w:rPr>
          <w:rFonts w:ascii="Calibri" w:hAnsi="Calibri" w:cs="Calibri"/>
          <w:b/>
          <w:sz w:val="36"/>
          <w:szCs w:val="36"/>
        </w:rPr>
        <w:t>2:00 p.m.</w:t>
      </w:r>
    </w:p>
    <w:p w:rsidR="00BE2FD2" w:rsidRPr="00DF65C3" w:rsidRDefault="00BE2FD2" w:rsidP="00BE2FD2">
      <w:pPr>
        <w:jc w:val="center"/>
        <w:rPr>
          <w:rFonts w:ascii="Calibri" w:hAnsi="Calibri" w:cs="Calibri"/>
          <w:sz w:val="36"/>
          <w:szCs w:val="36"/>
        </w:rPr>
      </w:pPr>
      <w:r w:rsidRPr="00DF65C3">
        <w:rPr>
          <w:rFonts w:ascii="Calibri" w:hAnsi="Calibri" w:cs="Calibri"/>
          <w:sz w:val="36"/>
          <w:szCs w:val="36"/>
        </w:rPr>
        <w:t>on</w:t>
      </w:r>
    </w:p>
    <w:p w:rsidR="00BE2FD2" w:rsidRPr="00DF65C3" w:rsidRDefault="00FF75CE" w:rsidP="00BE2FD2">
      <w:pPr>
        <w:jc w:val="center"/>
        <w:rPr>
          <w:rFonts w:ascii="Calibri" w:hAnsi="Calibri" w:cs="Calibri"/>
          <w:b/>
          <w:sz w:val="36"/>
          <w:szCs w:val="36"/>
        </w:rPr>
      </w:pPr>
      <w:r w:rsidRPr="00DF65C3">
        <w:rPr>
          <w:rFonts w:ascii="Calibri" w:hAnsi="Calibri" w:cs="Calibri"/>
          <w:b/>
          <w:sz w:val="36"/>
          <w:szCs w:val="36"/>
        </w:rPr>
        <w:t xml:space="preserve">March </w:t>
      </w:r>
      <w:r w:rsidR="00B9666F" w:rsidRPr="00DF65C3">
        <w:rPr>
          <w:rFonts w:ascii="Calibri" w:hAnsi="Calibri" w:cs="Calibri"/>
          <w:b/>
          <w:sz w:val="36"/>
          <w:szCs w:val="36"/>
        </w:rPr>
        <w:t>24</w:t>
      </w:r>
      <w:r w:rsidRPr="00DF65C3">
        <w:rPr>
          <w:rFonts w:ascii="Calibri" w:hAnsi="Calibri" w:cs="Calibri"/>
          <w:b/>
          <w:sz w:val="36"/>
          <w:szCs w:val="36"/>
        </w:rPr>
        <w:t>, 2020</w:t>
      </w:r>
    </w:p>
    <w:p w:rsidR="00BB1F9A" w:rsidRPr="00DF65C3" w:rsidRDefault="00BB1F9A" w:rsidP="00BB1F9A">
      <w:pPr>
        <w:jc w:val="center"/>
        <w:rPr>
          <w:rFonts w:ascii="Calibri" w:hAnsi="Calibri" w:cs="Calibri"/>
          <w:sz w:val="36"/>
          <w:szCs w:val="36"/>
        </w:rPr>
      </w:pPr>
      <w:r w:rsidRPr="00DF65C3">
        <w:rPr>
          <w:rFonts w:ascii="Calibri" w:hAnsi="Calibri" w:cs="Calibri"/>
          <w:sz w:val="36"/>
          <w:szCs w:val="36"/>
        </w:rPr>
        <w:t>through</w:t>
      </w:r>
    </w:p>
    <w:p w:rsidR="00BB1F9A" w:rsidRPr="00DF65C3" w:rsidRDefault="002B1E6A" w:rsidP="00BB1F9A">
      <w:pPr>
        <w:jc w:val="center"/>
        <w:rPr>
          <w:rFonts w:ascii="Calibri" w:hAnsi="Calibri" w:cs="Calibri"/>
          <w:b/>
          <w:sz w:val="36"/>
          <w:szCs w:val="36"/>
        </w:rPr>
      </w:pPr>
      <w:r w:rsidRPr="00DF65C3">
        <w:rPr>
          <w:rFonts w:ascii="Calibri" w:hAnsi="Calibri" w:cs="Calibri"/>
          <w:b/>
          <w:sz w:val="36"/>
          <w:szCs w:val="36"/>
        </w:rPr>
        <w:t>Alameda County, GSA-Procurement</w:t>
      </w:r>
    </w:p>
    <w:p w:rsidR="00841A12" w:rsidRPr="002353E4" w:rsidRDefault="0068291A" w:rsidP="00841A12">
      <w:pPr>
        <w:jc w:val="center"/>
        <w:rPr>
          <w:rFonts w:ascii="Calibri" w:hAnsi="Calibri" w:cs="Calibri"/>
          <w:color w:val="0000FF"/>
          <w:sz w:val="36"/>
          <w:szCs w:val="36"/>
        </w:rPr>
      </w:pPr>
      <w:hyperlink r:id="rId17" w:history="1">
        <w:r w:rsidR="00841A12" w:rsidRPr="002353E4">
          <w:rPr>
            <w:rStyle w:val="Hyperlink"/>
            <w:rFonts w:ascii="Calibri" w:hAnsi="Calibri" w:cs="Calibri"/>
            <w:b/>
            <w:sz w:val="36"/>
            <w:szCs w:val="36"/>
          </w:rPr>
          <w:t>EZSourcing Supplier Portal</w:t>
        </w:r>
      </w:hyperlink>
    </w:p>
    <w:p w:rsidR="00841A12" w:rsidRPr="002353E4" w:rsidRDefault="0068291A" w:rsidP="00841A12">
      <w:pPr>
        <w:jc w:val="center"/>
        <w:rPr>
          <w:rFonts w:ascii="Calibri" w:hAnsi="Calibri"/>
          <w:color w:val="0000FF"/>
        </w:rPr>
      </w:pPr>
      <w:hyperlink r:id="rId18" w:history="1">
        <w:r w:rsidR="00841A12" w:rsidRPr="002353E4">
          <w:rPr>
            <w:rStyle w:val="Hyperlink"/>
            <w:rFonts w:ascii="Calibri" w:hAnsi="Calibri"/>
          </w:rPr>
          <w:t>https://ezsourcing.acgov.org/</w:t>
        </w:r>
      </w:hyperlink>
    </w:p>
    <w:p w:rsidR="00853E48" w:rsidRPr="00DF65C3" w:rsidRDefault="00853E48" w:rsidP="00853E48">
      <w:pPr>
        <w:rPr>
          <w:rFonts w:ascii="Calibri" w:hAnsi="Calibri" w:cs="Calibri"/>
        </w:rPr>
      </w:pPr>
    </w:p>
    <w:p w:rsidR="00853E48" w:rsidRPr="00DF65C3" w:rsidRDefault="00881BBF" w:rsidP="00853E48">
      <w:pPr>
        <w:ind w:left="2520"/>
        <w:rPr>
          <w:rFonts w:ascii="Calibri" w:hAnsi="Calibri" w:cs="Calibri"/>
          <w:sz w:val="20"/>
        </w:rPr>
      </w:pPr>
      <w:r w:rsidRPr="00DF65C3">
        <w:rPr>
          <w:noProof/>
        </w:rPr>
        <w:drawing>
          <wp:anchor distT="0" distB="0" distL="114300" distR="114300" simplePos="0" relativeHeight="251657216" behindDoc="0" locked="0" layoutInCell="1" allowOverlap="1">
            <wp:simplePos x="0" y="0"/>
            <wp:positionH relativeFrom="column">
              <wp:posOffset>-2540</wp:posOffset>
            </wp:positionH>
            <wp:positionV relativeFrom="paragraph">
              <wp:posOffset>78740</wp:posOffset>
            </wp:positionV>
            <wp:extent cx="1514475" cy="238125"/>
            <wp:effectExtent l="0" t="0" r="0" b="0"/>
            <wp:wrapNone/>
            <wp:docPr id="57" name="Picture 4" descr="Description: Description: Description: brandin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DF65C3">
        <w:rPr>
          <w:rFonts w:ascii="Calibri" w:hAnsi="Calibri" w:cs="Calibri"/>
          <w:sz w:val="20"/>
        </w:rPr>
        <w:t xml:space="preserve">Alameda County is committed to reducing environmental impacts across our entire supply chain. </w:t>
      </w:r>
    </w:p>
    <w:p w:rsidR="00AD3D0B" w:rsidRPr="00DF65C3" w:rsidRDefault="00853E48" w:rsidP="00853E48">
      <w:pPr>
        <w:ind w:left="2520"/>
        <w:rPr>
          <w:rFonts w:ascii="Arial" w:hAnsi="Arial" w:cs="Arial"/>
          <w:sz w:val="22"/>
          <w:szCs w:val="22"/>
        </w:rPr>
        <w:sectPr w:rsidR="00AD3D0B" w:rsidRPr="00DF65C3" w:rsidSect="00B62DE4">
          <w:headerReference w:type="even" r:id="rId20"/>
          <w:headerReference w:type="default" r:id="rId21"/>
          <w:headerReference w:type="first" r:id="rId22"/>
          <w:footerReference w:type="first" r:id="rId23"/>
          <w:pgSz w:w="12240" w:h="15840" w:code="1"/>
          <w:pgMar w:top="720" w:right="720" w:bottom="720" w:left="720" w:header="864" w:footer="288" w:gutter="0"/>
          <w:cols w:space="720"/>
          <w:formProt w:val="0"/>
          <w:titlePg/>
          <w:docGrid w:linePitch="354"/>
        </w:sectPr>
      </w:pPr>
      <w:r w:rsidRPr="00DF65C3">
        <w:rPr>
          <w:rFonts w:ascii="Calibri" w:hAnsi="Calibri" w:cs="Calibri"/>
          <w:sz w:val="20"/>
        </w:rPr>
        <w:t>If printing this document, please print only what you need, print double-sided, and use recycled-content paper.</w:t>
      </w:r>
    </w:p>
    <w:p w:rsidR="00E627AC" w:rsidRPr="00DF65C3" w:rsidRDefault="00E627AC" w:rsidP="00E627AC">
      <w:pPr>
        <w:pStyle w:val="Heading1"/>
        <w:numPr>
          <w:ilvl w:val="0"/>
          <w:numId w:val="0"/>
        </w:numPr>
        <w:spacing w:after="120"/>
        <w:jc w:val="center"/>
        <w:rPr>
          <w:sz w:val="40"/>
          <w:szCs w:val="40"/>
          <w:u w:val="none"/>
        </w:rPr>
      </w:pPr>
      <w:bookmarkStart w:id="3" w:name="_Toc14171502"/>
      <w:bookmarkStart w:id="4" w:name="_Toc30675575"/>
      <w:r w:rsidRPr="00DF65C3">
        <w:rPr>
          <w:sz w:val="40"/>
          <w:szCs w:val="40"/>
          <w:u w:val="none"/>
        </w:rPr>
        <w:t>CALENDAR OF EVENTS</w:t>
      </w:r>
      <w:bookmarkEnd w:id="3"/>
      <w:bookmarkEnd w:id="4"/>
    </w:p>
    <w:p w:rsidR="00E627AC" w:rsidRPr="00DF65C3" w:rsidRDefault="00E627AC" w:rsidP="00E627AC">
      <w:pPr>
        <w:pStyle w:val="RFP-QHeader2"/>
        <w:rPr>
          <w:rFonts w:ascii="Calibri" w:hAnsi="Calibri" w:cs="Calibri"/>
          <w:szCs w:val="26"/>
        </w:rPr>
      </w:pPr>
      <w:r w:rsidRPr="00DF65C3">
        <w:rPr>
          <w:rFonts w:ascii="Calibri" w:hAnsi="Calibri" w:cs="Calibri"/>
          <w:szCs w:val="26"/>
        </w:rPr>
        <w:t xml:space="preserve">REQUEST FOR PROPOSAL No. </w:t>
      </w:r>
      <w:r w:rsidR="00AE2627" w:rsidRPr="00DF65C3">
        <w:rPr>
          <w:rFonts w:ascii="Calibri" w:hAnsi="Calibri" w:cs="Calibri"/>
          <w:szCs w:val="26"/>
        </w:rPr>
        <w:t>901869</w:t>
      </w:r>
    </w:p>
    <w:p w:rsidR="00E627AC" w:rsidRPr="00DF65C3" w:rsidRDefault="002353E4" w:rsidP="00E627AC">
      <w:pPr>
        <w:pStyle w:val="RFP-QHeader2"/>
        <w:spacing w:after="240"/>
        <w:rPr>
          <w:rFonts w:ascii="Calibri" w:hAnsi="Calibri" w:cs="Calibri"/>
          <w:szCs w:val="26"/>
        </w:rPr>
      </w:pPr>
      <w:r>
        <w:rPr>
          <w:rFonts w:ascii="Calibri" w:hAnsi="Calibri" w:cs="Calibri"/>
          <w:szCs w:val="26"/>
        </w:rPr>
        <w:t>In-</w:t>
      </w:r>
      <w:r w:rsidR="00D36C63" w:rsidRPr="00DF65C3">
        <w:rPr>
          <w:rFonts w:ascii="Calibri" w:hAnsi="Calibri" w:cs="Calibri"/>
          <w:szCs w:val="26"/>
        </w:rPr>
        <w:t>Place Interpretation and Document Translation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627AC" w:rsidRPr="00DF65C3" w:rsidTr="007E2C61">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rsidR="00E627AC" w:rsidRPr="00DF65C3" w:rsidRDefault="00E627AC" w:rsidP="007E2C61">
            <w:pPr>
              <w:rPr>
                <w:rFonts w:ascii="Calibri" w:hAnsi="Calibri" w:cs="Calibri"/>
                <w:b/>
                <w:szCs w:val="26"/>
              </w:rPr>
            </w:pPr>
            <w:r w:rsidRPr="00DF65C3">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rsidR="00E627AC" w:rsidRPr="00DF65C3" w:rsidRDefault="00E627AC" w:rsidP="007E2C61">
            <w:pPr>
              <w:rPr>
                <w:rFonts w:ascii="Calibri" w:hAnsi="Calibri" w:cs="Calibri"/>
                <w:b/>
                <w:szCs w:val="26"/>
              </w:rPr>
            </w:pPr>
            <w:r w:rsidRPr="00DF65C3">
              <w:rPr>
                <w:rFonts w:ascii="Calibri" w:hAnsi="Calibri" w:cs="Calibri"/>
                <w:b/>
                <w:szCs w:val="26"/>
              </w:rPr>
              <w:t>DATE/LOCATION</w:t>
            </w:r>
          </w:p>
        </w:tc>
      </w:tr>
      <w:tr w:rsidR="00E627AC" w:rsidRPr="00DF65C3" w:rsidTr="007E2C61">
        <w:tc>
          <w:tcPr>
            <w:tcW w:w="5508"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DF65C3" w:rsidRDefault="00E627AC" w:rsidP="007E2C61">
            <w:pPr>
              <w:rPr>
                <w:rFonts w:ascii="Calibri" w:hAnsi="Calibri" w:cs="Calibri"/>
                <w:b/>
                <w:szCs w:val="26"/>
              </w:rPr>
            </w:pPr>
            <w:r w:rsidRPr="00DF65C3">
              <w:rPr>
                <w:rFonts w:ascii="Calibri" w:hAnsi="Calibri" w:cs="Calibri"/>
                <w:b/>
                <w:szCs w:val="26"/>
              </w:rPr>
              <w:t>Requested Issued</w:t>
            </w:r>
          </w:p>
        </w:tc>
        <w:tc>
          <w:tcPr>
            <w:tcW w:w="5508"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DF65C3" w:rsidRDefault="00AE2627" w:rsidP="00DF5B62">
            <w:pPr>
              <w:rPr>
                <w:rFonts w:ascii="Calibri" w:hAnsi="Calibri" w:cs="Calibri"/>
                <w:b/>
                <w:szCs w:val="26"/>
              </w:rPr>
            </w:pPr>
            <w:r w:rsidRPr="00DF65C3">
              <w:rPr>
                <w:rFonts w:ascii="Calibri" w:hAnsi="Calibri" w:cs="Calibri"/>
                <w:b/>
                <w:szCs w:val="26"/>
              </w:rPr>
              <w:t>January 2</w:t>
            </w:r>
            <w:r w:rsidR="00DF5B62">
              <w:rPr>
                <w:rFonts w:ascii="Calibri" w:hAnsi="Calibri" w:cs="Calibri"/>
                <w:b/>
                <w:szCs w:val="26"/>
              </w:rPr>
              <w:t>4</w:t>
            </w:r>
            <w:r w:rsidRPr="00DF65C3">
              <w:rPr>
                <w:rFonts w:ascii="Calibri" w:hAnsi="Calibri" w:cs="Calibri"/>
                <w:b/>
                <w:szCs w:val="26"/>
              </w:rPr>
              <w:t>, 2020</w:t>
            </w:r>
          </w:p>
        </w:tc>
      </w:tr>
      <w:tr w:rsidR="00E627AC" w:rsidRPr="00DF65C3"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DF65C3" w:rsidRDefault="00020FA7" w:rsidP="007E2C61">
            <w:pPr>
              <w:rPr>
                <w:rFonts w:ascii="Calibri" w:hAnsi="Calibri" w:cs="Calibri"/>
                <w:b/>
                <w:szCs w:val="26"/>
              </w:rPr>
            </w:pPr>
            <w:r w:rsidRPr="00DF65C3">
              <w:rPr>
                <w:rFonts w:ascii="Calibri" w:hAnsi="Calibri" w:cs="Calibri"/>
                <w:b/>
                <w:szCs w:val="26"/>
              </w:rPr>
              <w:t xml:space="preserve">Written </w:t>
            </w:r>
            <w:r w:rsidR="00E627AC" w:rsidRPr="00DF65C3">
              <w:rPr>
                <w:rFonts w:ascii="Calibri" w:hAnsi="Calibri" w:cs="Calibri"/>
                <w:b/>
                <w:szCs w:val="26"/>
              </w:rPr>
              <w:t>Questions Due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DF65C3" w:rsidRDefault="00DC39EF" w:rsidP="00B9666F">
            <w:pPr>
              <w:rPr>
                <w:rFonts w:ascii="Calibri" w:hAnsi="Calibri" w:cs="Calibri"/>
                <w:b/>
                <w:szCs w:val="26"/>
              </w:rPr>
            </w:pPr>
            <w:r w:rsidRPr="00DF65C3">
              <w:rPr>
                <w:rFonts w:ascii="Calibri" w:hAnsi="Calibri" w:cs="Calibri"/>
                <w:b/>
                <w:szCs w:val="26"/>
              </w:rPr>
              <w:t>February 5</w:t>
            </w:r>
            <w:r w:rsidR="00AE2627" w:rsidRPr="00DF65C3">
              <w:rPr>
                <w:rFonts w:ascii="Calibri" w:hAnsi="Calibri" w:cs="Calibri"/>
                <w:b/>
                <w:szCs w:val="26"/>
              </w:rPr>
              <w:t>, 2020</w:t>
            </w:r>
            <w:r w:rsidR="00E627AC" w:rsidRPr="00DF65C3">
              <w:rPr>
                <w:rFonts w:ascii="Calibri" w:hAnsi="Calibri" w:cs="Calibri"/>
                <w:b/>
                <w:szCs w:val="26"/>
              </w:rPr>
              <w:t xml:space="preserve"> by 5:00 p.m. (One day after bid conference)</w:t>
            </w:r>
          </w:p>
        </w:tc>
      </w:tr>
      <w:tr w:rsidR="00E627AC" w:rsidRPr="00DF65C3"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DF65C3" w:rsidRDefault="00E627AC" w:rsidP="007E2C61">
            <w:pPr>
              <w:rPr>
                <w:rFonts w:ascii="Calibri" w:hAnsi="Calibri" w:cs="Calibri"/>
                <w:b/>
                <w:szCs w:val="26"/>
              </w:rPr>
            </w:pPr>
            <w:r w:rsidRPr="00DF65C3">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DF65C3" w:rsidRDefault="00DC1E25" w:rsidP="007E2C61">
            <w:pPr>
              <w:rPr>
                <w:rFonts w:ascii="Calibri" w:hAnsi="Calibri" w:cs="Calibri"/>
                <w:b/>
                <w:szCs w:val="26"/>
              </w:rPr>
            </w:pPr>
            <w:r w:rsidRPr="00DF65C3">
              <w:rPr>
                <w:rFonts w:ascii="Calibri" w:hAnsi="Calibri" w:cs="Calibri"/>
                <w:b/>
                <w:szCs w:val="26"/>
              </w:rPr>
              <w:t>February 4</w:t>
            </w:r>
            <w:r w:rsidR="00AE2627" w:rsidRPr="00DF65C3">
              <w:rPr>
                <w:rFonts w:ascii="Calibri" w:hAnsi="Calibri" w:cs="Calibri"/>
                <w:b/>
                <w:szCs w:val="26"/>
              </w:rPr>
              <w:t>, 2020</w:t>
            </w:r>
            <w:r w:rsidR="00E627AC" w:rsidRPr="00DF65C3">
              <w:rPr>
                <w:rFonts w:ascii="Calibri" w:hAnsi="Calibri" w:cs="Calibri"/>
                <w:b/>
                <w:szCs w:val="26"/>
              </w:rPr>
              <w:t xml:space="preserve">@ </w:t>
            </w:r>
            <w:r w:rsidR="00AE2627" w:rsidRPr="00DF65C3">
              <w:rPr>
                <w:rFonts w:ascii="Calibri" w:hAnsi="Calibri" w:cs="Calibri"/>
                <w:b/>
                <w:szCs w:val="26"/>
              </w:rPr>
              <w:t>2 p.m.</w:t>
            </w:r>
          </w:p>
          <w:p w:rsidR="00E627AC" w:rsidRPr="00DF65C3" w:rsidRDefault="00E627AC" w:rsidP="007E2C61">
            <w:pPr>
              <w:pStyle w:val="CommentSubject"/>
              <w:rPr>
                <w:rFonts w:ascii="Calibri" w:hAnsi="Calibri" w:cs="Calibri"/>
                <w:bCs w:val="0"/>
              </w:rPr>
            </w:pPr>
          </w:p>
          <w:p w:rsidR="00E627AC" w:rsidRPr="00DF65C3" w:rsidRDefault="00E627AC" w:rsidP="007E2C61">
            <w:pPr>
              <w:rPr>
                <w:rFonts w:ascii="Calibri" w:hAnsi="Calibri" w:cs="Calibri"/>
                <w:b/>
                <w:szCs w:val="26"/>
              </w:rPr>
            </w:pPr>
            <w:r w:rsidRPr="00DF65C3">
              <w:rPr>
                <w:rFonts w:ascii="Calibri" w:hAnsi="Calibri" w:cs="Calibri"/>
                <w:b/>
                <w:szCs w:val="26"/>
              </w:rPr>
              <w:t>GSA-Procurement</w:t>
            </w:r>
          </w:p>
          <w:p w:rsidR="00E627AC" w:rsidRPr="00DF65C3" w:rsidRDefault="00E627AC" w:rsidP="007E2C61">
            <w:pPr>
              <w:rPr>
                <w:rFonts w:ascii="Calibri" w:hAnsi="Calibri" w:cs="Calibri"/>
                <w:b/>
                <w:szCs w:val="26"/>
              </w:rPr>
            </w:pPr>
            <w:r w:rsidRPr="00DF65C3">
              <w:rPr>
                <w:rFonts w:ascii="Calibri" w:hAnsi="Calibri" w:cs="Calibri"/>
                <w:b/>
                <w:szCs w:val="26"/>
              </w:rPr>
              <w:t>Room 110</w:t>
            </w:r>
            <w:r w:rsidR="00791EE2">
              <w:rPr>
                <w:rFonts w:ascii="Calibri" w:hAnsi="Calibri" w:cs="Calibri"/>
                <w:b/>
                <w:szCs w:val="26"/>
              </w:rPr>
              <w:t>5</w:t>
            </w:r>
            <w:r w:rsidRPr="00DF65C3">
              <w:rPr>
                <w:rFonts w:ascii="Calibri" w:hAnsi="Calibri" w:cs="Calibri"/>
                <w:b/>
                <w:szCs w:val="26"/>
              </w:rPr>
              <w:t>, 11</w:t>
            </w:r>
            <w:r w:rsidRPr="00DF65C3">
              <w:rPr>
                <w:rFonts w:ascii="Calibri" w:hAnsi="Calibri" w:cs="Calibri"/>
                <w:b/>
                <w:szCs w:val="26"/>
                <w:vertAlign w:val="superscript"/>
              </w:rPr>
              <w:t>th</w:t>
            </w:r>
            <w:r w:rsidRPr="00DF65C3">
              <w:rPr>
                <w:rFonts w:ascii="Calibri" w:hAnsi="Calibri" w:cs="Calibri"/>
                <w:b/>
                <w:szCs w:val="26"/>
              </w:rPr>
              <w:t xml:space="preserve"> Floor</w:t>
            </w:r>
          </w:p>
          <w:p w:rsidR="00E627AC" w:rsidRPr="00DF65C3" w:rsidRDefault="00E627AC" w:rsidP="007E2C61">
            <w:pPr>
              <w:rPr>
                <w:rFonts w:ascii="Calibri" w:hAnsi="Calibri" w:cs="Calibri"/>
                <w:b/>
                <w:szCs w:val="26"/>
              </w:rPr>
            </w:pPr>
            <w:r w:rsidRPr="00DF65C3">
              <w:rPr>
                <w:rFonts w:ascii="Calibri" w:hAnsi="Calibri" w:cs="Calibri"/>
                <w:b/>
                <w:szCs w:val="26"/>
              </w:rPr>
              <w:t>1401 Lakeside Drive</w:t>
            </w:r>
          </w:p>
          <w:p w:rsidR="00E627AC" w:rsidRPr="00DF65C3" w:rsidRDefault="00E627AC" w:rsidP="007E2C61">
            <w:pPr>
              <w:rPr>
                <w:rFonts w:ascii="Calibri" w:hAnsi="Calibri" w:cs="Calibri"/>
                <w:b/>
                <w:szCs w:val="26"/>
              </w:rPr>
            </w:pPr>
            <w:r w:rsidRPr="00DF65C3">
              <w:rPr>
                <w:rFonts w:ascii="Calibri" w:hAnsi="Calibri" w:cs="Calibri"/>
                <w:b/>
                <w:szCs w:val="26"/>
              </w:rPr>
              <w:t>Oakland, CA  94612</w:t>
            </w:r>
          </w:p>
          <w:p w:rsidR="00E627AC" w:rsidRPr="00DF65C3" w:rsidRDefault="00E627AC" w:rsidP="007E2C61">
            <w:pPr>
              <w:rPr>
                <w:rFonts w:ascii="Calibri" w:hAnsi="Calibri" w:cs="Calibri"/>
                <w:b/>
                <w:sz w:val="20"/>
              </w:rPr>
            </w:pPr>
          </w:p>
          <w:p w:rsidR="00E627AC" w:rsidRPr="00DF65C3" w:rsidRDefault="00E627AC" w:rsidP="007E2C61">
            <w:pPr>
              <w:rPr>
                <w:rFonts w:ascii="Calibri" w:hAnsi="Calibri" w:cs="Calibri"/>
                <w:b/>
                <w:szCs w:val="26"/>
              </w:rPr>
            </w:pPr>
            <w:r w:rsidRPr="00DF65C3">
              <w:rPr>
                <w:rFonts w:ascii="Calibri" w:hAnsi="Calibri" w:cs="Calibri"/>
                <w:b/>
                <w:i/>
                <w:szCs w:val="26"/>
              </w:rPr>
              <w:t>TO ATTEND ONLINE</w:t>
            </w:r>
            <w:r w:rsidRPr="00DF65C3">
              <w:rPr>
                <w:rFonts w:ascii="Calibri" w:hAnsi="Calibri" w:cs="Calibri"/>
                <w:b/>
                <w:szCs w:val="26"/>
              </w:rPr>
              <w:t xml:space="preserve">:  </w:t>
            </w:r>
            <w:hyperlink r:id="rId24" w:history="1">
              <w:r w:rsidRPr="002353E4">
                <w:rPr>
                  <w:rStyle w:val="Hyperlink"/>
                  <w:rFonts w:ascii="Calibri" w:hAnsi="Calibri" w:cs="Calibri"/>
                  <w:b/>
                  <w:szCs w:val="26"/>
                </w:rPr>
                <w:t>http://gsaalamedacounty.adobeconnect.com/admin/show-event-catalog</w:t>
              </w:r>
            </w:hyperlink>
          </w:p>
        </w:tc>
      </w:tr>
      <w:tr w:rsidR="00E627AC" w:rsidRPr="00DF65C3"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DF65C3" w:rsidRDefault="00F43F6A" w:rsidP="00F43F6A">
            <w:pPr>
              <w:rPr>
                <w:rFonts w:ascii="Calibri" w:hAnsi="Calibri" w:cs="Calibri"/>
                <w:b/>
                <w:szCs w:val="26"/>
              </w:rPr>
            </w:pPr>
            <w:r w:rsidRPr="00DF65C3">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DF65C3" w:rsidRDefault="001A496A" w:rsidP="00B9666F">
            <w:pPr>
              <w:rPr>
                <w:rFonts w:ascii="Calibri" w:hAnsi="Calibri" w:cs="Calibri"/>
                <w:b/>
                <w:szCs w:val="26"/>
              </w:rPr>
            </w:pPr>
            <w:r w:rsidRPr="00DF65C3">
              <w:rPr>
                <w:rFonts w:ascii="Calibri" w:hAnsi="Calibri" w:cs="Calibri"/>
                <w:b/>
                <w:szCs w:val="26"/>
              </w:rPr>
              <w:t xml:space="preserve">February </w:t>
            </w:r>
            <w:r w:rsidR="00B9666F" w:rsidRPr="00DF65C3">
              <w:rPr>
                <w:rFonts w:ascii="Calibri" w:hAnsi="Calibri" w:cs="Calibri"/>
                <w:b/>
                <w:szCs w:val="26"/>
              </w:rPr>
              <w:t>6</w:t>
            </w:r>
            <w:r w:rsidRPr="00DF65C3">
              <w:rPr>
                <w:rFonts w:ascii="Calibri" w:hAnsi="Calibri" w:cs="Calibri"/>
                <w:b/>
                <w:szCs w:val="26"/>
              </w:rPr>
              <w:t>, 2020</w:t>
            </w:r>
            <w:r w:rsidR="00E627AC" w:rsidRPr="00DF65C3">
              <w:rPr>
                <w:rFonts w:ascii="Calibri" w:hAnsi="Calibri" w:cs="Calibri"/>
                <w:b/>
                <w:szCs w:val="26"/>
              </w:rPr>
              <w:t xml:space="preserve"> </w:t>
            </w:r>
          </w:p>
        </w:tc>
      </w:tr>
      <w:tr w:rsidR="00E627AC" w:rsidRPr="00DF65C3"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DF65C3" w:rsidRDefault="00E627AC" w:rsidP="00F43F6A">
            <w:pPr>
              <w:rPr>
                <w:rFonts w:ascii="Calibri" w:hAnsi="Calibri" w:cs="Calibri"/>
                <w:szCs w:val="26"/>
              </w:rPr>
            </w:pPr>
            <w:r w:rsidRPr="00DF65C3">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DF65C3" w:rsidRDefault="007B194A" w:rsidP="00B9666F">
            <w:pPr>
              <w:rPr>
                <w:rFonts w:ascii="Calibri" w:hAnsi="Calibri" w:cs="Calibri"/>
                <w:b/>
                <w:szCs w:val="26"/>
              </w:rPr>
            </w:pPr>
            <w:r w:rsidRPr="00DF65C3">
              <w:rPr>
                <w:rFonts w:ascii="Calibri" w:hAnsi="Calibri" w:cs="Calibri"/>
                <w:b/>
                <w:szCs w:val="26"/>
              </w:rPr>
              <w:t>February 2</w:t>
            </w:r>
            <w:r w:rsidR="00B9666F" w:rsidRPr="00DF65C3">
              <w:rPr>
                <w:rFonts w:ascii="Calibri" w:hAnsi="Calibri" w:cs="Calibri"/>
                <w:b/>
                <w:szCs w:val="26"/>
              </w:rPr>
              <w:t>8</w:t>
            </w:r>
            <w:r w:rsidR="001A496A" w:rsidRPr="00DF65C3">
              <w:rPr>
                <w:rFonts w:ascii="Calibri" w:hAnsi="Calibri" w:cs="Calibri"/>
                <w:b/>
                <w:szCs w:val="26"/>
              </w:rPr>
              <w:t>, 2020</w:t>
            </w:r>
          </w:p>
        </w:tc>
      </w:tr>
      <w:tr w:rsidR="00E627AC" w:rsidRPr="00DF65C3"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DF65C3" w:rsidRDefault="00E627AC" w:rsidP="00F43F6A">
            <w:pPr>
              <w:rPr>
                <w:rFonts w:ascii="Calibri" w:hAnsi="Calibri" w:cs="Calibri"/>
                <w:b/>
                <w:szCs w:val="26"/>
              </w:rPr>
            </w:pPr>
            <w:r w:rsidRPr="00DF65C3">
              <w:rPr>
                <w:rFonts w:ascii="Calibri" w:hAnsi="Calibri" w:cs="Calibri"/>
                <w:b/>
                <w:szCs w:val="26"/>
              </w:rPr>
              <w:t xml:space="preserve">Addendum Issued </w:t>
            </w:r>
            <w:r w:rsidRPr="00DF65C3">
              <w:rPr>
                <w:rFonts w:ascii="Calibri" w:hAnsi="Calibri" w:cs="Calibri"/>
                <w:szCs w:val="26"/>
              </w:rPr>
              <w:t xml:space="preserve">[only if </w:t>
            </w:r>
            <w:r w:rsidR="00F43F6A" w:rsidRPr="00DF65C3">
              <w:rPr>
                <w:rFonts w:ascii="Calibri" w:hAnsi="Calibri" w:cs="Calibri"/>
                <w:szCs w:val="26"/>
              </w:rPr>
              <w:t xml:space="preserve">necessary to amend </w:t>
            </w:r>
            <w:r w:rsidR="004E2308">
              <w:rPr>
                <w:rFonts w:ascii="Calibri" w:hAnsi="Calibri" w:cs="Calibri"/>
                <w:szCs w:val="26"/>
              </w:rPr>
              <w:t>RFP</w:t>
            </w:r>
            <w:r w:rsidRPr="00DF65C3">
              <w:rPr>
                <w:rFonts w:ascii="Calibri" w:hAnsi="Calibri" w:cs="Calibri"/>
                <w:szCs w:val="26"/>
              </w:rPr>
              <w:t>]</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DF65C3" w:rsidRDefault="007B194A" w:rsidP="0054706E">
            <w:pPr>
              <w:rPr>
                <w:rFonts w:ascii="Calibri" w:hAnsi="Calibri" w:cs="Calibri"/>
                <w:b/>
                <w:szCs w:val="26"/>
              </w:rPr>
            </w:pPr>
            <w:r w:rsidRPr="00DF65C3">
              <w:rPr>
                <w:rFonts w:ascii="Calibri" w:hAnsi="Calibri" w:cs="Calibri"/>
                <w:b/>
                <w:szCs w:val="26"/>
              </w:rPr>
              <w:t>February 27</w:t>
            </w:r>
            <w:r w:rsidR="001A496A" w:rsidRPr="00DF65C3">
              <w:rPr>
                <w:rFonts w:ascii="Calibri" w:hAnsi="Calibri" w:cs="Calibri"/>
                <w:b/>
                <w:szCs w:val="26"/>
              </w:rPr>
              <w:t>, 2020</w:t>
            </w:r>
          </w:p>
        </w:tc>
      </w:tr>
      <w:tr w:rsidR="00E627AC" w:rsidRPr="00DF65C3"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DF65C3" w:rsidRDefault="00E627AC" w:rsidP="00F43F6A">
            <w:pPr>
              <w:rPr>
                <w:rFonts w:ascii="Calibri" w:hAnsi="Calibri" w:cs="Calibri"/>
                <w:b/>
                <w:szCs w:val="26"/>
              </w:rPr>
            </w:pPr>
            <w:r w:rsidRPr="00DF65C3">
              <w:rPr>
                <w:rFonts w:ascii="Calibri" w:hAnsi="Calibri" w:cs="Calibri"/>
                <w:b/>
                <w:szCs w:val="26"/>
              </w:rPr>
              <w:t>Response Due</w:t>
            </w:r>
            <w:hyperlink r:id="rId25" w:history="1"/>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DF65C3" w:rsidRDefault="001A496A" w:rsidP="0054706E">
            <w:pPr>
              <w:rPr>
                <w:rFonts w:ascii="Calibri" w:hAnsi="Calibri" w:cs="Calibri"/>
                <w:b/>
                <w:szCs w:val="26"/>
              </w:rPr>
            </w:pPr>
            <w:r w:rsidRPr="00DF65C3">
              <w:rPr>
                <w:rFonts w:ascii="Calibri" w:hAnsi="Calibri" w:cs="Calibri"/>
                <w:b/>
                <w:szCs w:val="26"/>
              </w:rPr>
              <w:t xml:space="preserve">March </w:t>
            </w:r>
            <w:r w:rsidR="00B9666F" w:rsidRPr="00DF65C3">
              <w:rPr>
                <w:rFonts w:ascii="Calibri" w:hAnsi="Calibri" w:cs="Calibri"/>
                <w:b/>
                <w:szCs w:val="26"/>
              </w:rPr>
              <w:t>24</w:t>
            </w:r>
            <w:r w:rsidRPr="00DF65C3">
              <w:rPr>
                <w:rFonts w:ascii="Calibri" w:hAnsi="Calibri" w:cs="Calibri"/>
                <w:b/>
                <w:szCs w:val="26"/>
              </w:rPr>
              <w:t>, 2020</w:t>
            </w:r>
            <w:r w:rsidR="00E627AC" w:rsidRPr="00DF65C3">
              <w:rPr>
                <w:rFonts w:ascii="Calibri" w:hAnsi="Calibri" w:cs="Calibri"/>
                <w:b/>
                <w:szCs w:val="26"/>
              </w:rPr>
              <w:t xml:space="preserve"> by 2:00 p.m.</w:t>
            </w:r>
          </w:p>
        </w:tc>
      </w:tr>
      <w:tr w:rsidR="00E627AC" w:rsidRPr="00DF65C3"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DF65C3" w:rsidRDefault="00E627AC" w:rsidP="007E2C61">
            <w:pPr>
              <w:rPr>
                <w:rFonts w:ascii="Calibri" w:hAnsi="Calibri" w:cs="Calibri"/>
                <w:b/>
                <w:szCs w:val="26"/>
              </w:rPr>
            </w:pPr>
            <w:r w:rsidRPr="00DF65C3">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DF65C3" w:rsidRDefault="001A496A" w:rsidP="0054706E">
            <w:pPr>
              <w:rPr>
                <w:rFonts w:ascii="Calibri" w:hAnsi="Calibri" w:cs="Calibri"/>
                <w:b/>
                <w:szCs w:val="26"/>
              </w:rPr>
            </w:pPr>
            <w:r w:rsidRPr="00DF65C3">
              <w:rPr>
                <w:rFonts w:ascii="Calibri" w:hAnsi="Calibri" w:cs="Calibri"/>
                <w:b/>
                <w:szCs w:val="26"/>
              </w:rPr>
              <w:t>March 2</w:t>
            </w:r>
            <w:r w:rsidR="00B9666F" w:rsidRPr="00DF65C3">
              <w:rPr>
                <w:rFonts w:ascii="Calibri" w:hAnsi="Calibri" w:cs="Calibri"/>
                <w:b/>
                <w:szCs w:val="26"/>
              </w:rPr>
              <w:t>4</w:t>
            </w:r>
            <w:r w:rsidRPr="00DF65C3">
              <w:rPr>
                <w:rFonts w:ascii="Calibri" w:hAnsi="Calibri" w:cs="Calibri"/>
                <w:b/>
                <w:szCs w:val="26"/>
              </w:rPr>
              <w:t>, 2020</w:t>
            </w:r>
            <w:r w:rsidR="00E627AC" w:rsidRPr="00DF65C3">
              <w:rPr>
                <w:rFonts w:ascii="Calibri" w:hAnsi="Calibri" w:cs="Calibri"/>
                <w:b/>
                <w:szCs w:val="26"/>
              </w:rPr>
              <w:t xml:space="preserve"> – </w:t>
            </w:r>
            <w:r w:rsidR="007B194A" w:rsidRPr="00DF65C3">
              <w:rPr>
                <w:rFonts w:ascii="Calibri" w:hAnsi="Calibri" w:cs="Calibri"/>
                <w:b/>
                <w:szCs w:val="26"/>
              </w:rPr>
              <w:t>May 1</w:t>
            </w:r>
            <w:r w:rsidR="00D9292A" w:rsidRPr="00DF65C3">
              <w:rPr>
                <w:rFonts w:ascii="Calibri" w:hAnsi="Calibri" w:cs="Calibri"/>
                <w:b/>
                <w:szCs w:val="26"/>
              </w:rPr>
              <w:t>5</w:t>
            </w:r>
            <w:r w:rsidR="0038555E" w:rsidRPr="00DF65C3">
              <w:rPr>
                <w:rFonts w:ascii="Calibri" w:hAnsi="Calibri" w:cs="Calibri"/>
                <w:b/>
                <w:szCs w:val="26"/>
              </w:rPr>
              <w:t>, 2020</w:t>
            </w:r>
          </w:p>
        </w:tc>
      </w:tr>
      <w:tr w:rsidR="00E627AC" w:rsidRPr="00DF65C3"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DF65C3" w:rsidRDefault="00F43F6A" w:rsidP="00F43F6A">
            <w:pPr>
              <w:rPr>
                <w:rFonts w:ascii="Calibri" w:hAnsi="Calibri" w:cs="Calibri"/>
                <w:b/>
                <w:szCs w:val="26"/>
              </w:rPr>
            </w:pPr>
            <w:r w:rsidRPr="00DF65C3">
              <w:rPr>
                <w:rFonts w:ascii="Calibri" w:hAnsi="Calibri" w:cs="Calibri"/>
                <w:b/>
                <w:szCs w:val="26"/>
              </w:rPr>
              <w:t>Vendor Interviews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DF65C3" w:rsidRDefault="0038555E" w:rsidP="0054706E">
            <w:pPr>
              <w:rPr>
                <w:rFonts w:ascii="Calibri" w:hAnsi="Calibri" w:cs="Calibri"/>
                <w:b/>
                <w:szCs w:val="26"/>
              </w:rPr>
            </w:pPr>
            <w:r w:rsidRPr="00DF65C3">
              <w:rPr>
                <w:rFonts w:ascii="Calibri" w:hAnsi="Calibri" w:cs="Calibri"/>
                <w:b/>
                <w:szCs w:val="26"/>
              </w:rPr>
              <w:t>April 29, 2020</w:t>
            </w:r>
          </w:p>
        </w:tc>
      </w:tr>
      <w:tr w:rsidR="00E627AC" w:rsidRPr="00DF65C3"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DF65C3" w:rsidRDefault="00F43F6A" w:rsidP="007E2C61">
            <w:pPr>
              <w:rPr>
                <w:rFonts w:ascii="Calibri" w:hAnsi="Calibri" w:cs="Calibri"/>
                <w:b/>
                <w:szCs w:val="26"/>
              </w:rPr>
            </w:pPr>
            <w:r w:rsidRPr="00DF65C3">
              <w:rPr>
                <w:rFonts w:ascii="Calibri" w:hAnsi="Calibri" w:cs="Calibri"/>
                <w:b/>
                <w:szCs w:val="26"/>
              </w:rPr>
              <w:t>Board Letter Recommending Award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DF65C3" w:rsidRDefault="006D1AD6" w:rsidP="0054706E">
            <w:pPr>
              <w:rPr>
                <w:rFonts w:ascii="Calibri" w:hAnsi="Calibri" w:cs="Calibri"/>
                <w:b/>
                <w:szCs w:val="26"/>
              </w:rPr>
            </w:pPr>
            <w:r w:rsidRPr="00DF65C3">
              <w:rPr>
                <w:rFonts w:ascii="Calibri" w:hAnsi="Calibri" w:cs="Calibri"/>
                <w:b/>
                <w:szCs w:val="26"/>
              </w:rPr>
              <w:t xml:space="preserve">June </w:t>
            </w:r>
            <w:r w:rsidR="0054706E">
              <w:rPr>
                <w:rFonts w:ascii="Calibri" w:hAnsi="Calibri" w:cs="Calibri"/>
                <w:b/>
                <w:szCs w:val="26"/>
              </w:rPr>
              <w:t>9</w:t>
            </w:r>
            <w:r w:rsidRPr="00DF65C3">
              <w:rPr>
                <w:rFonts w:ascii="Calibri" w:hAnsi="Calibri" w:cs="Calibri"/>
                <w:b/>
                <w:szCs w:val="26"/>
              </w:rPr>
              <w:t>, 2020</w:t>
            </w:r>
          </w:p>
        </w:tc>
      </w:tr>
      <w:tr w:rsidR="00E627AC" w:rsidRPr="00DF65C3"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DF65C3" w:rsidRDefault="00F43F6A" w:rsidP="007E2C61">
            <w:pPr>
              <w:rPr>
                <w:rFonts w:ascii="Calibri" w:hAnsi="Calibri" w:cs="Calibri"/>
                <w:b/>
                <w:szCs w:val="26"/>
              </w:rPr>
            </w:pPr>
            <w:r w:rsidRPr="00DF65C3">
              <w:rPr>
                <w:rFonts w:ascii="Calibri" w:hAnsi="Calibri" w:cs="Calibri"/>
                <w:b/>
                <w:szCs w:val="26"/>
              </w:rPr>
              <w:t>Board Consideration Award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DF65C3" w:rsidRDefault="006D1AD6" w:rsidP="0054706E">
            <w:pPr>
              <w:rPr>
                <w:rFonts w:ascii="Calibri" w:hAnsi="Calibri" w:cs="Calibri"/>
                <w:b/>
                <w:szCs w:val="26"/>
              </w:rPr>
            </w:pPr>
            <w:r w:rsidRPr="00DF65C3">
              <w:rPr>
                <w:rFonts w:ascii="Calibri" w:hAnsi="Calibri" w:cs="Calibri"/>
                <w:b/>
                <w:szCs w:val="26"/>
              </w:rPr>
              <w:t xml:space="preserve">June </w:t>
            </w:r>
            <w:r w:rsidR="0054706E">
              <w:rPr>
                <w:rFonts w:ascii="Calibri" w:hAnsi="Calibri" w:cs="Calibri"/>
                <w:b/>
                <w:szCs w:val="26"/>
              </w:rPr>
              <w:t>16</w:t>
            </w:r>
            <w:r w:rsidRPr="00DF65C3">
              <w:rPr>
                <w:rFonts w:ascii="Calibri" w:hAnsi="Calibri" w:cs="Calibri"/>
                <w:b/>
                <w:szCs w:val="26"/>
              </w:rPr>
              <w:t>, 2020</w:t>
            </w:r>
          </w:p>
        </w:tc>
      </w:tr>
      <w:tr w:rsidR="00E627AC" w:rsidRPr="00DF65C3"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DF65C3" w:rsidRDefault="00E627AC" w:rsidP="007E2C61">
            <w:pPr>
              <w:rPr>
                <w:rFonts w:ascii="Calibri" w:hAnsi="Calibri" w:cs="Calibri"/>
                <w:b/>
                <w:szCs w:val="26"/>
              </w:rPr>
            </w:pPr>
            <w:r w:rsidRPr="00DF65C3">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DF65C3" w:rsidRDefault="006D1AD6" w:rsidP="0054706E">
            <w:pPr>
              <w:rPr>
                <w:rFonts w:ascii="Calibri" w:hAnsi="Calibri" w:cs="Calibri"/>
                <w:b/>
                <w:szCs w:val="26"/>
              </w:rPr>
            </w:pPr>
            <w:r w:rsidRPr="00DF65C3">
              <w:rPr>
                <w:rFonts w:ascii="Calibri" w:hAnsi="Calibri" w:cs="Calibri"/>
                <w:b/>
                <w:szCs w:val="26"/>
              </w:rPr>
              <w:t>July 1, 2020</w:t>
            </w:r>
          </w:p>
        </w:tc>
      </w:tr>
    </w:tbl>
    <w:p w:rsidR="00E627AC" w:rsidRPr="00DF65C3" w:rsidRDefault="00E627AC" w:rsidP="00E627AC">
      <w:pPr>
        <w:spacing w:before="80"/>
        <w:rPr>
          <w:rFonts w:ascii="Calibri" w:hAnsi="Calibri" w:cs="Calibri"/>
          <w:b/>
          <w:i/>
          <w:sz w:val="24"/>
          <w:szCs w:val="24"/>
        </w:rPr>
      </w:pPr>
      <w:r w:rsidRPr="00DF65C3">
        <w:rPr>
          <w:rFonts w:ascii="Calibri" w:hAnsi="Calibri" w:cs="Calibri"/>
          <w:b/>
          <w:i/>
          <w:sz w:val="24"/>
          <w:szCs w:val="24"/>
        </w:rPr>
        <w:t>NOTE:  All dates are tentative and subject to change.</w:t>
      </w:r>
    </w:p>
    <w:p w:rsidR="00E627AC" w:rsidRPr="00DF65C3"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E627AC" w:rsidRPr="00DF65C3" w:rsidTr="007E2C61">
        <w:tc>
          <w:tcPr>
            <w:tcW w:w="11016" w:type="dxa"/>
            <w:gridSpan w:val="2"/>
            <w:shd w:val="clear" w:color="auto" w:fill="FFFF99"/>
            <w:tcMar>
              <w:top w:w="43" w:type="dxa"/>
              <w:left w:w="115" w:type="dxa"/>
              <w:bottom w:w="43" w:type="dxa"/>
              <w:right w:w="115" w:type="dxa"/>
            </w:tcMar>
          </w:tcPr>
          <w:p w:rsidR="00E627AC" w:rsidRPr="00DF65C3" w:rsidRDefault="00E627AC" w:rsidP="007E2C61">
            <w:pPr>
              <w:jc w:val="center"/>
              <w:rPr>
                <w:rFonts w:ascii="Calibri" w:hAnsi="Calibri" w:cs="Calibri"/>
                <w:b/>
                <w:i/>
                <w:szCs w:val="26"/>
              </w:rPr>
            </w:pPr>
            <w:r w:rsidRPr="00DF65C3">
              <w:rPr>
                <w:rFonts w:ascii="Calibri" w:hAnsi="Calibri" w:cs="Calibri"/>
                <w:b/>
                <w:i/>
                <w:szCs w:val="26"/>
              </w:rPr>
              <w:t xml:space="preserve">Alameda County Vendor Outreach </w:t>
            </w:r>
          </w:p>
        </w:tc>
      </w:tr>
      <w:tr w:rsidR="00E627AC" w:rsidRPr="00DF65C3" w:rsidTr="007E2C61">
        <w:tc>
          <w:tcPr>
            <w:tcW w:w="5508" w:type="dxa"/>
            <w:shd w:val="clear" w:color="auto" w:fill="FFFF99"/>
            <w:tcMar>
              <w:top w:w="43" w:type="dxa"/>
              <w:left w:w="115" w:type="dxa"/>
              <w:bottom w:w="43" w:type="dxa"/>
              <w:right w:w="115" w:type="dxa"/>
            </w:tcMar>
            <w:vAlign w:val="center"/>
          </w:tcPr>
          <w:p w:rsidR="00E627AC" w:rsidRPr="00DF65C3" w:rsidRDefault="00C91E28" w:rsidP="007E2C61">
            <w:pPr>
              <w:jc w:val="center"/>
              <w:rPr>
                <w:rFonts w:ascii="Calibri" w:hAnsi="Calibri" w:cs="Calibri"/>
                <w:szCs w:val="26"/>
              </w:rPr>
            </w:pPr>
            <w:r>
              <w:rPr>
                <w:rFonts w:ascii="Calibri" w:hAnsi="Calibri" w:cs="Calibri"/>
                <w:szCs w:val="26"/>
              </w:rPr>
              <w:t xml:space="preserve">Wednesday, </w:t>
            </w:r>
            <w:r w:rsidR="00F30F05" w:rsidRPr="00DF65C3">
              <w:rPr>
                <w:rFonts w:ascii="Calibri" w:hAnsi="Calibri" w:cs="Calibri"/>
                <w:szCs w:val="26"/>
              </w:rPr>
              <w:t>January 29, 2020</w:t>
            </w:r>
          </w:p>
          <w:p w:rsidR="00E627AC" w:rsidRPr="00DF65C3" w:rsidRDefault="00444CB0" w:rsidP="007E2C61">
            <w:pPr>
              <w:jc w:val="center"/>
              <w:rPr>
                <w:rFonts w:ascii="Calibri" w:hAnsi="Calibri" w:cs="Calibri"/>
                <w:szCs w:val="26"/>
              </w:rPr>
            </w:pPr>
            <w:r>
              <w:rPr>
                <w:rFonts w:ascii="Calibri" w:hAnsi="Calibri" w:cs="Calibri"/>
                <w:szCs w:val="26"/>
              </w:rPr>
              <w:t>1 p.m. – 2 p.m.</w:t>
            </w:r>
          </w:p>
          <w:p w:rsidR="00E627AC" w:rsidRPr="00DF65C3" w:rsidRDefault="00E627AC" w:rsidP="007E2C61">
            <w:pPr>
              <w:pStyle w:val="CommentText"/>
              <w:jc w:val="center"/>
              <w:rPr>
                <w:rFonts w:ascii="Calibri" w:hAnsi="Calibri" w:cs="Calibri"/>
                <w:sz w:val="26"/>
                <w:szCs w:val="26"/>
              </w:rPr>
            </w:pPr>
          </w:p>
          <w:p w:rsidR="00E627AC" w:rsidRDefault="00444CB0" w:rsidP="00C91E28">
            <w:pPr>
              <w:jc w:val="center"/>
              <w:rPr>
                <w:rFonts w:ascii="Calibri" w:hAnsi="Calibri" w:cs="Calibri"/>
                <w:szCs w:val="26"/>
              </w:rPr>
            </w:pPr>
            <w:r>
              <w:rPr>
                <w:rFonts w:ascii="Calibri" w:hAnsi="Calibri" w:cs="Calibri"/>
                <w:szCs w:val="26"/>
              </w:rPr>
              <w:t>Berkeley Public Library-South Branch</w:t>
            </w:r>
          </w:p>
          <w:p w:rsidR="00444CB0" w:rsidRDefault="00444CB0" w:rsidP="00C91E28">
            <w:pPr>
              <w:jc w:val="center"/>
              <w:rPr>
                <w:rFonts w:ascii="Calibri" w:hAnsi="Calibri" w:cs="Calibri"/>
                <w:szCs w:val="26"/>
              </w:rPr>
            </w:pPr>
            <w:r>
              <w:rPr>
                <w:rFonts w:ascii="Calibri" w:hAnsi="Calibri" w:cs="Calibri"/>
                <w:szCs w:val="26"/>
              </w:rPr>
              <w:t>Community Meeting Room</w:t>
            </w:r>
          </w:p>
          <w:p w:rsidR="00444CB0" w:rsidRDefault="00444CB0" w:rsidP="00C91E28">
            <w:pPr>
              <w:jc w:val="center"/>
              <w:rPr>
                <w:rFonts w:ascii="Calibri" w:hAnsi="Calibri" w:cs="Calibri"/>
                <w:szCs w:val="26"/>
              </w:rPr>
            </w:pPr>
            <w:r>
              <w:rPr>
                <w:rFonts w:ascii="Calibri" w:hAnsi="Calibri" w:cs="Calibri"/>
                <w:szCs w:val="26"/>
              </w:rPr>
              <w:t>1901 Russel Street</w:t>
            </w:r>
          </w:p>
          <w:p w:rsidR="00444CB0" w:rsidRPr="00DF65C3" w:rsidRDefault="00444CB0" w:rsidP="00C91E28">
            <w:pPr>
              <w:jc w:val="center"/>
              <w:rPr>
                <w:rFonts w:ascii="Calibri" w:hAnsi="Calibri" w:cs="Calibri"/>
                <w:szCs w:val="26"/>
              </w:rPr>
            </w:pPr>
            <w:r>
              <w:rPr>
                <w:rFonts w:ascii="Calibri" w:hAnsi="Calibri" w:cs="Calibri"/>
                <w:szCs w:val="26"/>
              </w:rPr>
              <w:t>Berkeley, CA 84703</w:t>
            </w:r>
          </w:p>
        </w:tc>
        <w:tc>
          <w:tcPr>
            <w:tcW w:w="5508" w:type="dxa"/>
            <w:shd w:val="clear" w:color="auto" w:fill="FFFF99"/>
            <w:tcMar>
              <w:top w:w="43" w:type="dxa"/>
              <w:left w:w="115" w:type="dxa"/>
              <w:bottom w:w="43" w:type="dxa"/>
              <w:right w:w="115" w:type="dxa"/>
            </w:tcMar>
            <w:vAlign w:val="center"/>
          </w:tcPr>
          <w:p w:rsidR="00E627AC" w:rsidRPr="002353E4"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2353E4">
              <w:rPr>
                <w:rFonts w:ascii="Calibri" w:hAnsi="Calibri" w:cs="Calibri"/>
                <w:b/>
                <w:i/>
                <w:snapToGrid/>
                <w:color w:val="0000FF"/>
                <w:sz w:val="26"/>
                <w:szCs w:val="26"/>
              </w:rPr>
              <w:t xml:space="preserve">COME MEET ALAMEDA COUNTY’S </w:t>
            </w:r>
          </w:p>
          <w:p w:rsidR="00E627AC" w:rsidRPr="002353E4"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2353E4">
              <w:rPr>
                <w:rFonts w:ascii="Calibri" w:hAnsi="Calibri" w:cs="Calibri"/>
                <w:b/>
                <w:i/>
                <w:snapToGrid/>
                <w:color w:val="0000FF"/>
                <w:sz w:val="26"/>
                <w:szCs w:val="26"/>
              </w:rPr>
              <w:t>PROCUREMENT TEAM!</w:t>
            </w:r>
          </w:p>
          <w:p w:rsidR="00E627AC" w:rsidRPr="00DF65C3" w:rsidRDefault="00E627AC" w:rsidP="007E2C61">
            <w:pPr>
              <w:pStyle w:val="Level1"/>
              <w:widowControl/>
              <w:numPr>
                <w:ilvl w:val="0"/>
                <w:numId w:val="0"/>
              </w:numPr>
              <w:jc w:val="both"/>
              <w:outlineLvl w:val="9"/>
              <w:rPr>
                <w:rFonts w:ascii="Calibri" w:hAnsi="Calibri" w:cs="Calibri"/>
                <w:snapToGrid/>
                <w:sz w:val="12"/>
                <w:szCs w:val="12"/>
              </w:rPr>
            </w:pPr>
          </w:p>
          <w:p w:rsidR="00E627AC" w:rsidRPr="00DF65C3" w:rsidRDefault="00E627AC" w:rsidP="007E2C61">
            <w:pPr>
              <w:pStyle w:val="Level1"/>
              <w:widowControl/>
              <w:numPr>
                <w:ilvl w:val="0"/>
                <w:numId w:val="0"/>
              </w:numPr>
              <w:jc w:val="both"/>
              <w:outlineLvl w:val="9"/>
              <w:rPr>
                <w:rFonts w:ascii="Calibri" w:hAnsi="Calibri" w:cs="Calibri"/>
                <w:snapToGrid/>
                <w:sz w:val="26"/>
                <w:szCs w:val="26"/>
              </w:rPr>
            </w:pPr>
            <w:r w:rsidRPr="00DF65C3">
              <w:rPr>
                <w:rFonts w:ascii="Calibri" w:hAnsi="Calibri" w:cs="Calibri"/>
                <w:snapToGrid/>
                <w:sz w:val="26"/>
                <w:szCs w:val="26"/>
              </w:rPr>
              <w:t>This is a public event where vendors can speak with GSA professionals, get to know them, and learn more about contracting opportunities with the County.</w:t>
            </w:r>
          </w:p>
        </w:tc>
      </w:tr>
    </w:tbl>
    <w:p w:rsidR="00E627AC" w:rsidRPr="00DF65C3" w:rsidRDefault="00E627AC" w:rsidP="00E627AC">
      <w:pPr>
        <w:rPr>
          <w:rFonts w:ascii="Calibri" w:hAnsi="Calibri" w:cs="Calibri"/>
          <w:sz w:val="20"/>
        </w:rPr>
      </w:pPr>
    </w:p>
    <w:p w:rsidR="00E627AC" w:rsidRPr="00DF65C3" w:rsidRDefault="00E627AC" w:rsidP="00E627AC">
      <w:pPr>
        <w:rPr>
          <w:rFonts w:ascii="Calibri" w:hAnsi="Calibri" w:cs="Calibri"/>
          <w:sz w:val="20"/>
        </w:rPr>
        <w:sectPr w:rsidR="00E627AC" w:rsidRPr="00DF65C3" w:rsidSect="007E2C61">
          <w:headerReference w:type="default" r:id="rId26"/>
          <w:footerReference w:type="default" r:id="rId27"/>
          <w:pgSz w:w="12240" w:h="15840" w:code="1"/>
          <w:pgMar w:top="432" w:right="720" w:bottom="432" w:left="720" w:header="432" w:footer="432" w:gutter="0"/>
          <w:cols w:space="720"/>
          <w:formProt w:val="0"/>
          <w:docGrid w:linePitch="354"/>
        </w:sectPr>
      </w:pPr>
    </w:p>
    <w:p w:rsidR="00F9006C" w:rsidRPr="00DF65C3" w:rsidRDefault="00F9006C" w:rsidP="00DC6B97">
      <w:pPr>
        <w:pStyle w:val="RFP-QHeader1"/>
        <w:rPr>
          <w:rFonts w:ascii="Calibri" w:hAnsi="Calibri" w:cs="Calibri"/>
        </w:rPr>
      </w:pPr>
      <w:r w:rsidRPr="00DF65C3">
        <w:rPr>
          <w:rFonts w:ascii="Calibri" w:hAnsi="Calibri" w:cs="Calibri"/>
        </w:rPr>
        <w:t>COUNTY OF ALAMEDA</w:t>
      </w:r>
    </w:p>
    <w:p w:rsidR="008C0CB5" w:rsidRPr="00DF65C3" w:rsidRDefault="00F9006C" w:rsidP="00DC6B97">
      <w:pPr>
        <w:pStyle w:val="RFP-QHeader2"/>
        <w:rPr>
          <w:rFonts w:ascii="Calibri" w:hAnsi="Calibri" w:cs="Calibri"/>
        </w:rPr>
      </w:pPr>
      <w:r w:rsidRPr="00DF65C3">
        <w:rPr>
          <w:rFonts w:ascii="Calibri" w:hAnsi="Calibri" w:cs="Calibri"/>
        </w:rPr>
        <w:t>REQUES</w:t>
      </w:r>
      <w:r w:rsidRPr="00DF65C3">
        <w:rPr>
          <w:rFonts w:ascii="Calibri" w:hAnsi="Calibri" w:cs="Calibri"/>
          <w:szCs w:val="26"/>
        </w:rPr>
        <w:t>T FOR</w:t>
      </w:r>
      <w:r w:rsidR="00554195" w:rsidRPr="00DF65C3">
        <w:rPr>
          <w:rFonts w:ascii="Calibri" w:hAnsi="Calibri" w:cs="Calibri"/>
          <w:szCs w:val="26"/>
        </w:rPr>
        <w:t xml:space="preserve"> </w:t>
      </w:r>
      <w:r w:rsidR="00D7470A" w:rsidRPr="00DF65C3">
        <w:rPr>
          <w:rFonts w:ascii="Calibri" w:hAnsi="Calibri" w:cs="Calibri"/>
          <w:szCs w:val="26"/>
        </w:rPr>
        <w:t>PROPOSAL</w:t>
      </w:r>
      <w:r w:rsidR="008C0CB5" w:rsidRPr="00DF65C3">
        <w:rPr>
          <w:rFonts w:ascii="Calibri" w:hAnsi="Calibri" w:cs="Calibri"/>
          <w:szCs w:val="26"/>
        </w:rPr>
        <w:t xml:space="preserve"> </w:t>
      </w:r>
      <w:r w:rsidRPr="00DF65C3">
        <w:rPr>
          <w:rFonts w:ascii="Calibri" w:hAnsi="Calibri" w:cs="Calibri"/>
        </w:rPr>
        <w:t xml:space="preserve">No. </w:t>
      </w:r>
      <w:r w:rsidR="008C0CB5" w:rsidRPr="00DF65C3">
        <w:rPr>
          <w:rFonts w:ascii="Calibri" w:hAnsi="Calibri" w:cs="Calibri"/>
        </w:rPr>
        <w:t>90</w:t>
      </w:r>
      <w:r w:rsidR="00D7470A" w:rsidRPr="00DF65C3">
        <w:rPr>
          <w:rFonts w:ascii="Calibri" w:hAnsi="Calibri" w:cs="Calibri"/>
        </w:rPr>
        <w:t>1869</w:t>
      </w:r>
      <w:r w:rsidR="008C0CB5" w:rsidRPr="00DF65C3">
        <w:rPr>
          <w:rFonts w:ascii="Calibri" w:hAnsi="Calibri" w:cs="Calibri"/>
        </w:rPr>
        <w:t xml:space="preserve"> </w:t>
      </w:r>
    </w:p>
    <w:p w:rsidR="00F9006C" w:rsidRPr="00DF65C3" w:rsidRDefault="00F9006C" w:rsidP="00DC6B97">
      <w:pPr>
        <w:pStyle w:val="RFP-QHeader2"/>
        <w:rPr>
          <w:rFonts w:ascii="Calibri" w:hAnsi="Calibri" w:cs="Calibri"/>
        </w:rPr>
      </w:pPr>
      <w:r w:rsidRPr="00DF65C3">
        <w:rPr>
          <w:rFonts w:ascii="Calibri" w:hAnsi="Calibri" w:cs="Calibri"/>
        </w:rPr>
        <w:t>SPECIFICATIONS, TERMS &amp; CONDITIONS</w:t>
      </w:r>
    </w:p>
    <w:p w:rsidR="00F9006C" w:rsidRPr="00DF65C3" w:rsidRDefault="00477F8D" w:rsidP="00477F8D">
      <w:pPr>
        <w:pStyle w:val="RFP-QHeader2"/>
        <w:tabs>
          <w:tab w:val="center" w:pos="5400"/>
          <w:tab w:val="left" w:pos="6706"/>
        </w:tabs>
        <w:jc w:val="left"/>
        <w:rPr>
          <w:rFonts w:ascii="Calibri" w:hAnsi="Calibri" w:cs="Calibri"/>
        </w:rPr>
      </w:pPr>
      <w:r w:rsidRPr="00DF65C3">
        <w:rPr>
          <w:rFonts w:ascii="Calibri" w:hAnsi="Calibri" w:cs="Calibri"/>
        </w:rPr>
        <w:tab/>
      </w:r>
      <w:r w:rsidR="00BE0EE1" w:rsidRPr="00DF65C3">
        <w:rPr>
          <w:rFonts w:ascii="Calibri" w:hAnsi="Calibri" w:cs="Calibri"/>
        </w:rPr>
        <w:t>f</w:t>
      </w:r>
      <w:r w:rsidR="00F9006C" w:rsidRPr="00DF65C3">
        <w:rPr>
          <w:rFonts w:ascii="Calibri" w:hAnsi="Calibri" w:cs="Calibri"/>
        </w:rPr>
        <w:t>or</w:t>
      </w:r>
      <w:r w:rsidRPr="00DF65C3">
        <w:rPr>
          <w:rFonts w:ascii="Calibri" w:hAnsi="Calibri" w:cs="Calibri"/>
        </w:rPr>
        <w:tab/>
      </w:r>
    </w:p>
    <w:p w:rsidR="00F9006C" w:rsidRPr="00DF65C3" w:rsidRDefault="002353E4" w:rsidP="00DC6B97">
      <w:pPr>
        <w:pStyle w:val="RFP-QHeader2"/>
        <w:rPr>
          <w:rFonts w:ascii="Calibri" w:hAnsi="Calibri" w:cs="Calibri"/>
        </w:rPr>
      </w:pPr>
      <w:r>
        <w:rPr>
          <w:rFonts w:ascii="Calibri" w:hAnsi="Calibri" w:cs="Calibri"/>
        </w:rPr>
        <w:t>In-</w:t>
      </w:r>
      <w:r w:rsidR="00D7470A" w:rsidRPr="00DF65C3">
        <w:rPr>
          <w:rFonts w:ascii="Calibri" w:hAnsi="Calibri" w:cs="Calibri"/>
        </w:rPr>
        <w:t>Place interpretation and Document Translation</w:t>
      </w:r>
      <w:r w:rsidR="00181F46" w:rsidRPr="00DF65C3">
        <w:rPr>
          <w:rFonts w:ascii="Calibri" w:hAnsi="Calibri" w:cs="Calibri"/>
        </w:rPr>
        <w:fldChar w:fldCharType="begin"/>
      </w:r>
      <w:r w:rsidR="00181F46" w:rsidRPr="00DF65C3">
        <w:rPr>
          <w:rFonts w:ascii="Calibri" w:hAnsi="Calibri" w:cs="Calibri"/>
        </w:rPr>
        <w:instrText xml:space="preserve"> REF  BidTitle \h </w:instrText>
      </w:r>
      <w:r w:rsidR="00477F8D" w:rsidRPr="00DF65C3">
        <w:rPr>
          <w:rFonts w:ascii="Calibri" w:hAnsi="Calibri" w:cs="Calibri"/>
        </w:rPr>
        <w:instrText xml:space="preserve"> \* MERGEFORMAT </w:instrText>
      </w:r>
      <w:r w:rsidR="00181F46" w:rsidRPr="00DF65C3">
        <w:rPr>
          <w:rFonts w:ascii="Calibri" w:hAnsi="Calibri" w:cs="Calibri"/>
        </w:rPr>
      </w:r>
      <w:r w:rsidR="00181F46" w:rsidRPr="00DF65C3">
        <w:rPr>
          <w:rFonts w:ascii="Calibri" w:hAnsi="Calibri" w:cs="Calibri"/>
        </w:rPr>
        <w:fldChar w:fldCharType="end"/>
      </w:r>
    </w:p>
    <w:p w:rsidR="00F9006C" w:rsidRPr="00DF65C3" w:rsidRDefault="00F9006C">
      <w:pPr>
        <w:tabs>
          <w:tab w:val="left" w:pos="-720"/>
        </w:tabs>
        <w:jc w:val="center"/>
        <w:rPr>
          <w:rFonts w:ascii="Calibri" w:hAnsi="Calibri" w:cs="Calibri"/>
          <w:b/>
          <w:spacing w:val="-3"/>
          <w:sz w:val="22"/>
        </w:rPr>
      </w:pPr>
    </w:p>
    <w:p w:rsidR="00F9006C" w:rsidRPr="00DF65C3" w:rsidRDefault="00F9006C">
      <w:pPr>
        <w:tabs>
          <w:tab w:val="center" w:pos="3960"/>
        </w:tabs>
        <w:jc w:val="center"/>
        <w:rPr>
          <w:rFonts w:ascii="Calibri" w:hAnsi="Calibri" w:cs="Calibri"/>
          <w:b/>
          <w:spacing w:val="-3"/>
        </w:rPr>
      </w:pPr>
      <w:r w:rsidRPr="00DF65C3">
        <w:rPr>
          <w:rFonts w:ascii="Calibri" w:hAnsi="Calibri" w:cs="Calibri"/>
          <w:b/>
          <w:spacing w:val="-3"/>
        </w:rPr>
        <w:t>TABLE OF CONTENTS</w:t>
      </w:r>
    </w:p>
    <w:p w:rsidR="00606FDA" w:rsidRPr="00DF65C3" w:rsidRDefault="00C268C5" w:rsidP="007A294B">
      <w:pPr>
        <w:tabs>
          <w:tab w:val="right" w:pos="10800"/>
        </w:tabs>
        <w:rPr>
          <w:rFonts w:ascii="Calibri" w:hAnsi="Calibri" w:cs="Calibri"/>
          <w:b/>
          <w:spacing w:val="-3"/>
        </w:rPr>
      </w:pPr>
      <w:r w:rsidRPr="00DF65C3">
        <w:rPr>
          <w:rFonts w:ascii="Calibri" w:hAnsi="Calibri" w:cs="Calibri"/>
          <w:b/>
          <w:spacing w:val="-3"/>
        </w:rPr>
        <w:tab/>
        <w:t>Page</w:t>
      </w:r>
    </w:p>
    <w:p w:rsidR="007A294B" w:rsidRPr="00DF65C3" w:rsidRDefault="007A294B" w:rsidP="007A294B">
      <w:pPr>
        <w:tabs>
          <w:tab w:val="right" w:pos="10800"/>
        </w:tabs>
        <w:rPr>
          <w:rFonts w:ascii="Calibri" w:hAnsi="Calibri" w:cs="Calibri"/>
          <w:b/>
          <w:spacing w:val="-3"/>
          <w:sz w:val="16"/>
          <w:szCs w:val="16"/>
        </w:rPr>
      </w:pPr>
    </w:p>
    <w:p w:rsidR="004E2308" w:rsidRPr="00692332" w:rsidRDefault="004E2308">
      <w:pPr>
        <w:pStyle w:val="TOC1"/>
        <w:rPr>
          <w:b w:val="0"/>
          <w:caps w:val="0"/>
          <w:sz w:val="22"/>
          <w:szCs w:val="22"/>
        </w:rPr>
      </w:pPr>
      <w:r w:rsidRPr="00692332">
        <w:rPr>
          <w:rStyle w:val="Hyperlink"/>
          <w:color w:val="auto"/>
          <w:u w:val="none"/>
        </w:rPr>
        <w:t>CALENDAR OF EVENTS</w:t>
      </w:r>
      <w:r w:rsidRPr="00692332">
        <w:rPr>
          <w:webHidden/>
        </w:rPr>
        <w:tab/>
        <w:t>3</w:t>
      </w:r>
    </w:p>
    <w:p w:rsidR="004E2308" w:rsidRPr="00692332" w:rsidRDefault="004E2308">
      <w:pPr>
        <w:pStyle w:val="TOC1"/>
        <w:rPr>
          <w:b w:val="0"/>
          <w:caps w:val="0"/>
          <w:sz w:val="22"/>
          <w:szCs w:val="22"/>
        </w:rPr>
      </w:pPr>
      <w:r w:rsidRPr="00692332">
        <w:rPr>
          <w:rStyle w:val="Hyperlink"/>
          <w:color w:val="auto"/>
          <w:u w:val="none"/>
        </w:rPr>
        <w:t>I.</w:t>
      </w:r>
      <w:r w:rsidRPr="00692332">
        <w:rPr>
          <w:b w:val="0"/>
          <w:caps w:val="0"/>
          <w:sz w:val="22"/>
          <w:szCs w:val="22"/>
        </w:rPr>
        <w:tab/>
      </w:r>
      <w:r w:rsidRPr="00692332">
        <w:rPr>
          <w:rStyle w:val="Hyperlink"/>
          <w:color w:val="auto"/>
          <w:u w:val="none"/>
        </w:rPr>
        <w:t>STATEMENT OF WORK</w:t>
      </w:r>
      <w:r w:rsidRPr="00692332">
        <w:rPr>
          <w:webHidden/>
        </w:rPr>
        <w:tab/>
        <w:t>5</w:t>
      </w:r>
    </w:p>
    <w:p w:rsidR="004E2308" w:rsidRPr="00692332" w:rsidRDefault="004E2308">
      <w:pPr>
        <w:pStyle w:val="TOC2"/>
        <w:rPr>
          <w:sz w:val="22"/>
          <w:szCs w:val="22"/>
        </w:rPr>
      </w:pPr>
      <w:r w:rsidRPr="00692332">
        <w:rPr>
          <w:rStyle w:val="Hyperlink"/>
          <w:color w:val="auto"/>
          <w:u w:val="none"/>
        </w:rPr>
        <w:t>A.</w:t>
      </w:r>
      <w:r w:rsidRPr="00692332">
        <w:rPr>
          <w:sz w:val="22"/>
          <w:szCs w:val="22"/>
        </w:rPr>
        <w:tab/>
      </w:r>
      <w:r w:rsidRPr="00692332">
        <w:rPr>
          <w:rStyle w:val="Hyperlink"/>
          <w:color w:val="auto"/>
          <w:u w:val="none"/>
        </w:rPr>
        <w:t>INTENT</w:t>
      </w:r>
      <w:r w:rsidRPr="00692332">
        <w:rPr>
          <w:webHidden/>
        </w:rPr>
        <w:tab/>
        <w:t>5</w:t>
      </w:r>
    </w:p>
    <w:p w:rsidR="004E2308" w:rsidRPr="00692332" w:rsidRDefault="004E2308">
      <w:pPr>
        <w:pStyle w:val="TOC2"/>
        <w:rPr>
          <w:sz w:val="22"/>
          <w:szCs w:val="22"/>
        </w:rPr>
      </w:pPr>
      <w:r w:rsidRPr="00692332">
        <w:rPr>
          <w:rStyle w:val="Hyperlink"/>
          <w:color w:val="auto"/>
          <w:u w:val="none"/>
        </w:rPr>
        <w:t>B.</w:t>
      </w:r>
      <w:r w:rsidRPr="00692332">
        <w:rPr>
          <w:sz w:val="22"/>
          <w:szCs w:val="22"/>
        </w:rPr>
        <w:tab/>
      </w:r>
      <w:r w:rsidRPr="00692332">
        <w:rPr>
          <w:rStyle w:val="Hyperlink"/>
          <w:color w:val="auto"/>
          <w:u w:val="none"/>
        </w:rPr>
        <w:t>SCOPE</w:t>
      </w:r>
      <w:r w:rsidRPr="00692332">
        <w:rPr>
          <w:webHidden/>
        </w:rPr>
        <w:tab/>
        <w:t>5</w:t>
      </w:r>
    </w:p>
    <w:p w:rsidR="004E2308" w:rsidRPr="00692332" w:rsidRDefault="004E2308">
      <w:pPr>
        <w:pStyle w:val="TOC2"/>
        <w:rPr>
          <w:sz w:val="22"/>
          <w:szCs w:val="22"/>
        </w:rPr>
      </w:pPr>
      <w:r w:rsidRPr="00692332">
        <w:rPr>
          <w:rStyle w:val="Hyperlink"/>
          <w:color w:val="auto"/>
          <w:u w:val="none"/>
        </w:rPr>
        <w:t>C.</w:t>
      </w:r>
      <w:r w:rsidRPr="00692332">
        <w:rPr>
          <w:sz w:val="22"/>
          <w:szCs w:val="22"/>
        </w:rPr>
        <w:tab/>
      </w:r>
      <w:r w:rsidRPr="00692332">
        <w:rPr>
          <w:rStyle w:val="Hyperlink"/>
          <w:color w:val="auto"/>
          <w:u w:val="none"/>
        </w:rPr>
        <w:t>BACKGROUND</w:t>
      </w:r>
      <w:r w:rsidRPr="00692332">
        <w:rPr>
          <w:webHidden/>
        </w:rPr>
        <w:tab/>
        <w:t>5</w:t>
      </w:r>
    </w:p>
    <w:p w:rsidR="004E2308" w:rsidRPr="00692332" w:rsidRDefault="004E2308">
      <w:pPr>
        <w:pStyle w:val="TOC2"/>
        <w:rPr>
          <w:sz w:val="22"/>
          <w:szCs w:val="22"/>
        </w:rPr>
      </w:pPr>
      <w:r w:rsidRPr="00692332">
        <w:rPr>
          <w:rStyle w:val="Hyperlink"/>
          <w:color w:val="auto"/>
          <w:u w:val="none"/>
        </w:rPr>
        <w:t>D.</w:t>
      </w:r>
      <w:r w:rsidRPr="00692332">
        <w:rPr>
          <w:sz w:val="22"/>
          <w:szCs w:val="22"/>
        </w:rPr>
        <w:tab/>
      </w:r>
      <w:r w:rsidRPr="00692332">
        <w:rPr>
          <w:rStyle w:val="Hyperlink"/>
          <w:color w:val="auto"/>
          <w:u w:val="none"/>
        </w:rPr>
        <w:t>BIDDER QUALIFICATIONS</w:t>
      </w:r>
      <w:r w:rsidRPr="00692332">
        <w:rPr>
          <w:webHidden/>
        </w:rPr>
        <w:tab/>
        <w:t>6</w:t>
      </w:r>
    </w:p>
    <w:p w:rsidR="004E2308" w:rsidRPr="00692332" w:rsidRDefault="004E2308">
      <w:pPr>
        <w:pStyle w:val="TOC2"/>
        <w:rPr>
          <w:sz w:val="22"/>
          <w:szCs w:val="22"/>
        </w:rPr>
      </w:pPr>
      <w:r w:rsidRPr="00692332">
        <w:rPr>
          <w:rStyle w:val="Hyperlink"/>
          <w:color w:val="auto"/>
          <w:u w:val="none"/>
        </w:rPr>
        <w:t>E.</w:t>
      </w:r>
      <w:r w:rsidRPr="00692332">
        <w:rPr>
          <w:sz w:val="22"/>
          <w:szCs w:val="22"/>
        </w:rPr>
        <w:tab/>
      </w:r>
      <w:r w:rsidRPr="00692332">
        <w:rPr>
          <w:rStyle w:val="Hyperlink"/>
          <w:color w:val="auto"/>
          <w:u w:val="none"/>
        </w:rPr>
        <w:t>SPECIFIC REQUIREMENTS</w:t>
      </w:r>
      <w:r w:rsidRPr="00692332">
        <w:rPr>
          <w:webHidden/>
        </w:rPr>
        <w:tab/>
        <w:t>6</w:t>
      </w:r>
    </w:p>
    <w:p w:rsidR="004E2308" w:rsidRPr="00692332" w:rsidRDefault="004E2308">
      <w:pPr>
        <w:pStyle w:val="TOC2"/>
        <w:rPr>
          <w:sz w:val="22"/>
          <w:szCs w:val="22"/>
        </w:rPr>
      </w:pPr>
      <w:r w:rsidRPr="00692332">
        <w:rPr>
          <w:rStyle w:val="Hyperlink"/>
          <w:color w:val="auto"/>
          <w:u w:val="none"/>
        </w:rPr>
        <w:t>F.</w:t>
      </w:r>
      <w:r w:rsidRPr="00692332">
        <w:rPr>
          <w:sz w:val="22"/>
          <w:szCs w:val="22"/>
        </w:rPr>
        <w:tab/>
      </w:r>
      <w:r w:rsidRPr="00692332">
        <w:rPr>
          <w:rStyle w:val="Hyperlink"/>
          <w:color w:val="auto"/>
          <w:u w:val="none"/>
        </w:rPr>
        <w:t>DELIVERABLES / REPORTS</w:t>
      </w:r>
      <w:r w:rsidRPr="00692332">
        <w:rPr>
          <w:webHidden/>
        </w:rPr>
        <w:tab/>
        <w:t>8</w:t>
      </w:r>
    </w:p>
    <w:p w:rsidR="004E2308" w:rsidRPr="00692332" w:rsidRDefault="004E2308">
      <w:pPr>
        <w:pStyle w:val="TOC2"/>
        <w:rPr>
          <w:sz w:val="22"/>
          <w:szCs w:val="22"/>
        </w:rPr>
      </w:pPr>
      <w:r w:rsidRPr="00692332">
        <w:rPr>
          <w:rStyle w:val="Hyperlink"/>
          <w:color w:val="auto"/>
          <w:u w:val="none"/>
        </w:rPr>
        <w:t>G.</w:t>
      </w:r>
      <w:r w:rsidRPr="00692332">
        <w:rPr>
          <w:sz w:val="22"/>
          <w:szCs w:val="22"/>
        </w:rPr>
        <w:tab/>
      </w:r>
      <w:r w:rsidRPr="00692332">
        <w:rPr>
          <w:rStyle w:val="Hyperlink"/>
          <w:color w:val="auto"/>
          <w:u w:val="none"/>
        </w:rPr>
        <w:t>NETWORKING / BIDDERS CONFERENCES</w:t>
      </w:r>
      <w:r w:rsidRPr="00692332">
        <w:rPr>
          <w:webHidden/>
        </w:rPr>
        <w:tab/>
        <w:t>9</w:t>
      </w:r>
    </w:p>
    <w:p w:rsidR="004E2308" w:rsidRPr="00692332" w:rsidRDefault="004E2308">
      <w:pPr>
        <w:pStyle w:val="TOC1"/>
        <w:rPr>
          <w:b w:val="0"/>
          <w:caps w:val="0"/>
          <w:sz w:val="22"/>
          <w:szCs w:val="22"/>
        </w:rPr>
      </w:pPr>
      <w:r w:rsidRPr="00692332">
        <w:rPr>
          <w:rStyle w:val="Hyperlink"/>
          <w:color w:val="auto"/>
          <w:u w:val="none"/>
        </w:rPr>
        <w:t>II.</w:t>
      </w:r>
      <w:r w:rsidRPr="00692332">
        <w:rPr>
          <w:b w:val="0"/>
          <w:caps w:val="0"/>
          <w:sz w:val="22"/>
          <w:szCs w:val="22"/>
        </w:rPr>
        <w:tab/>
      </w:r>
      <w:r w:rsidRPr="00692332">
        <w:rPr>
          <w:rStyle w:val="Hyperlink"/>
          <w:color w:val="auto"/>
          <w:u w:val="none"/>
        </w:rPr>
        <w:t>COUNTY PROCEDURES, TERMS, AND CONDITIONS</w:t>
      </w:r>
      <w:r w:rsidRPr="00692332">
        <w:rPr>
          <w:webHidden/>
        </w:rPr>
        <w:tab/>
        <w:t>10</w:t>
      </w:r>
    </w:p>
    <w:p w:rsidR="004E2308" w:rsidRPr="00692332" w:rsidRDefault="004E2308">
      <w:pPr>
        <w:pStyle w:val="TOC2"/>
        <w:rPr>
          <w:sz w:val="22"/>
          <w:szCs w:val="22"/>
        </w:rPr>
      </w:pPr>
      <w:r w:rsidRPr="00692332">
        <w:rPr>
          <w:rStyle w:val="Hyperlink"/>
          <w:color w:val="auto"/>
          <w:u w:val="none"/>
        </w:rPr>
        <w:t>H.</w:t>
      </w:r>
      <w:r w:rsidRPr="00692332">
        <w:rPr>
          <w:sz w:val="22"/>
          <w:szCs w:val="22"/>
        </w:rPr>
        <w:tab/>
      </w:r>
      <w:r w:rsidRPr="00692332">
        <w:rPr>
          <w:rStyle w:val="Hyperlink"/>
          <w:color w:val="auto"/>
          <w:u w:val="none"/>
        </w:rPr>
        <w:t>EVALUATION CRITERIA / SELECTION COMMITTEE</w:t>
      </w:r>
      <w:r w:rsidRPr="00692332">
        <w:rPr>
          <w:webHidden/>
        </w:rPr>
        <w:tab/>
        <w:t>10</w:t>
      </w:r>
    </w:p>
    <w:p w:rsidR="004E2308" w:rsidRPr="00692332" w:rsidRDefault="004E2308">
      <w:pPr>
        <w:pStyle w:val="TOC2"/>
        <w:rPr>
          <w:sz w:val="22"/>
          <w:szCs w:val="22"/>
        </w:rPr>
      </w:pPr>
      <w:r w:rsidRPr="00692332">
        <w:rPr>
          <w:rStyle w:val="Hyperlink"/>
          <w:color w:val="auto"/>
          <w:u w:val="none"/>
        </w:rPr>
        <w:t>I.</w:t>
      </w:r>
      <w:r w:rsidRPr="00692332">
        <w:rPr>
          <w:sz w:val="22"/>
          <w:szCs w:val="22"/>
        </w:rPr>
        <w:tab/>
      </w:r>
      <w:r w:rsidRPr="00692332">
        <w:rPr>
          <w:rStyle w:val="Hyperlink"/>
          <w:color w:val="auto"/>
          <w:u w:val="none"/>
        </w:rPr>
        <w:t>CONTRACT EVALUATION AND ASSESSMENT</w:t>
      </w:r>
      <w:r w:rsidRPr="00692332">
        <w:rPr>
          <w:webHidden/>
        </w:rPr>
        <w:tab/>
        <w:t>15</w:t>
      </w:r>
    </w:p>
    <w:p w:rsidR="004E2308" w:rsidRPr="00692332" w:rsidRDefault="004E2308">
      <w:pPr>
        <w:pStyle w:val="TOC2"/>
        <w:rPr>
          <w:sz w:val="22"/>
          <w:szCs w:val="22"/>
        </w:rPr>
      </w:pPr>
      <w:r w:rsidRPr="00692332">
        <w:rPr>
          <w:rStyle w:val="Hyperlink"/>
          <w:color w:val="auto"/>
          <w:u w:val="none"/>
        </w:rPr>
        <w:t>J.</w:t>
      </w:r>
      <w:r w:rsidRPr="00692332">
        <w:rPr>
          <w:sz w:val="22"/>
          <w:szCs w:val="22"/>
        </w:rPr>
        <w:tab/>
      </w:r>
      <w:r w:rsidRPr="00692332">
        <w:rPr>
          <w:rStyle w:val="Hyperlink"/>
          <w:color w:val="auto"/>
          <w:u w:val="none"/>
        </w:rPr>
        <w:t>NOTICE OF INTENT TO AWARD</w:t>
      </w:r>
      <w:r w:rsidRPr="00692332">
        <w:rPr>
          <w:webHidden/>
        </w:rPr>
        <w:tab/>
        <w:t>15</w:t>
      </w:r>
    </w:p>
    <w:p w:rsidR="004E2308" w:rsidRPr="00692332" w:rsidRDefault="004E2308">
      <w:pPr>
        <w:pStyle w:val="TOC2"/>
        <w:rPr>
          <w:sz w:val="22"/>
          <w:szCs w:val="22"/>
        </w:rPr>
      </w:pPr>
      <w:r w:rsidRPr="00692332">
        <w:rPr>
          <w:rStyle w:val="Hyperlink"/>
          <w:color w:val="auto"/>
          <w:u w:val="none"/>
        </w:rPr>
        <w:t>K.</w:t>
      </w:r>
      <w:r w:rsidRPr="00692332">
        <w:rPr>
          <w:sz w:val="22"/>
          <w:szCs w:val="22"/>
        </w:rPr>
        <w:tab/>
      </w:r>
      <w:r w:rsidRPr="00692332">
        <w:rPr>
          <w:rStyle w:val="Hyperlink"/>
          <w:caps/>
          <w:color w:val="auto"/>
          <w:u w:val="none"/>
        </w:rPr>
        <w:t>Bid Protest/Appeals Process</w:t>
      </w:r>
      <w:r w:rsidRPr="00692332">
        <w:rPr>
          <w:webHidden/>
        </w:rPr>
        <w:tab/>
        <w:t>16</w:t>
      </w:r>
    </w:p>
    <w:p w:rsidR="004E2308" w:rsidRPr="00692332" w:rsidRDefault="004E2308">
      <w:pPr>
        <w:pStyle w:val="TOC2"/>
        <w:rPr>
          <w:sz w:val="22"/>
          <w:szCs w:val="22"/>
        </w:rPr>
      </w:pPr>
      <w:r w:rsidRPr="00692332">
        <w:rPr>
          <w:rStyle w:val="Hyperlink"/>
          <w:color w:val="auto"/>
          <w:u w:val="none"/>
        </w:rPr>
        <w:t>L.</w:t>
      </w:r>
      <w:r w:rsidRPr="00692332">
        <w:rPr>
          <w:sz w:val="22"/>
          <w:szCs w:val="22"/>
        </w:rPr>
        <w:tab/>
      </w:r>
      <w:r w:rsidRPr="00692332">
        <w:rPr>
          <w:rStyle w:val="Hyperlink"/>
          <w:color w:val="auto"/>
          <w:u w:val="none"/>
        </w:rPr>
        <w:t>TERM / TERMINATION / RENEWAL</w:t>
      </w:r>
      <w:r w:rsidRPr="00692332">
        <w:rPr>
          <w:webHidden/>
        </w:rPr>
        <w:tab/>
        <w:t>18</w:t>
      </w:r>
    </w:p>
    <w:p w:rsidR="004E2308" w:rsidRPr="00692332" w:rsidRDefault="004E2308">
      <w:pPr>
        <w:pStyle w:val="TOC2"/>
        <w:rPr>
          <w:sz w:val="22"/>
          <w:szCs w:val="22"/>
        </w:rPr>
      </w:pPr>
      <w:r w:rsidRPr="00692332">
        <w:rPr>
          <w:rStyle w:val="Hyperlink"/>
          <w:color w:val="auto"/>
          <w:u w:val="none"/>
        </w:rPr>
        <w:t>M.</w:t>
      </w:r>
      <w:r w:rsidRPr="00692332">
        <w:rPr>
          <w:sz w:val="22"/>
          <w:szCs w:val="22"/>
        </w:rPr>
        <w:tab/>
      </w:r>
      <w:r w:rsidRPr="00692332">
        <w:rPr>
          <w:rStyle w:val="Hyperlink"/>
          <w:color w:val="auto"/>
          <w:u w:val="none"/>
        </w:rPr>
        <w:t>QUANTITIES</w:t>
      </w:r>
      <w:r w:rsidRPr="00692332">
        <w:rPr>
          <w:webHidden/>
        </w:rPr>
        <w:tab/>
        <w:t>18</w:t>
      </w:r>
    </w:p>
    <w:p w:rsidR="004E2308" w:rsidRPr="00692332" w:rsidRDefault="004E2308">
      <w:pPr>
        <w:pStyle w:val="TOC2"/>
        <w:rPr>
          <w:sz w:val="22"/>
          <w:szCs w:val="22"/>
        </w:rPr>
      </w:pPr>
      <w:r w:rsidRPr="00692332">
        <w:rPr>
          <w:rStyle w:val="Hyperlink"/>
          <w:color w:val="auto"/>
          <w:u w:val="none"/>
        </w:rPr>
        <w:t>N.</w:t>
      </w:r>
      <w:r w:rsidRPr="00692332">
        <w:rPr>
          <w:sz w:val="22"/>
          <w:szCs w:val="22"/>
        </w:rPr>
        <w:tab/>
      </w:r>
      <w:r w:rsidRPr="00692332">
        <w:rPr>
          <w:rStyle w:val="Hyperlink"/>
          <w:color w:val="auto"/>
          <w:u w:val="none"/>
        </w:rPr>
        <w:t>PRICING</w:t>
      </w:r>
      <w:r w:rsidRPr="00692332">
        <w:rPr>
          <w:webHidden/>
        </w:rPr>
        <w:tab/>
        <w:t>18</w:t>
      </w:r>
    </w:p>
    <w:p w:rsidR="004E2308" w:rsidRPr="00692332" w:rsidRDefault="004E2308">
      <w:pPr>
        <w:pStyle w:val="TOC2"/>
        <w:rPr>
          <w:sz w:val="22"/>
          <w:szCs w:val="22"/>
        </w:rPr>
      </w:pPr>
      <w:r w:rsidRPr="00692332">
        <w:rPr>
          <w:rStyle w:val="Hyperlink"/>
          <w:color w:val="auto"/>
          <w:u w:val="none"/>
        </w:rPr>
        <w:t>O.</w:t>
      </w:r>
      <w:r w:rsidRPr="00692332">
        <w:rPr>
          <w:sz w:val="22"/>
          <w:szCs w:val="22"/>
        </w:rPr>
        <w:tab/>
      </w:r>
      <w:r w:rsidRPr="00692332">
        <w:rPr>
          <w:rStyle w:val="Hyperlink"/>
          <w:color w:val="auto"/>
          <w:u w:val="none"/>
        </w:rPr>
        <w:t>AWARD</w:t>
      </w:r>
      <w:r w:rsidRPr="00692332">
        <w:rPr>
          <w:webHidden/>
        </w:rPr>
        <w:tab/>
        <w:t>19</w:t>
      </w:r>
    </w:p>
    <w:p w:rsidR="004E2308" w:rsidRPr="00692332" w:rsidRDefault="004E2308">
      <w:pPr>
        <w:pStyle w:val="TOC2"/>
        <w:rPr>
          <w:sz w:val="22"/>
          <w:szCs w:val="22"/>
        </w:rPr>
      </w:pPr>
      <w:r w:rsidRPr="00692332">
        <w:rPr>
          <w:rStyle w:val="Hyperlink"/>
          <w:color w:val="auto"/>
          <w:u w:val="none"/>
        </w:rPr>
        <w:t>P.</w:t>
      </w:r>
      <w:r w:rsidRPr="00692332">
        <w:rPr>
          <w:sz w:val="22"/>
          <w:szCs w:val="22"/>
        </w:rPr>
        <w:tab/>
      </w:r>
      <w:r w:rsidRPr="00692332">
        <w:rPr>
          <w:rStyle w:val="Hyperlink"/>
          <w:color w:val="auto"/>
          <w:u w:val="none"/>
        </w:rPr>
        <w:t>METHOD OF ORDERING</w:t>
      </w:r>
      <w:r w:rsidRPr="00692332">
        <w:rPr>
          <w:webHidden/>
        </w:rPr>
        <w:tab/>
        <w:t>21</w:t>
      </w:r>
    </w:p>
    <w:p w:rsidR="004E2308" w:rsidRPr="00692332" w:rsidRDefault="004E2308">
      <w:pPr>
        <w:pStyle w:val="TOC2"/>
        <w:rPr>
          <w:sz w:val="22"/>
          <w:szCs w:val="22"/>
        </w:rPr>
      </w:pPr>
      <w:r w:rsidRPr="00692332">
        <w:rPr>
          <w:rStyle w:val="Hyperlink"/>
          <w:color w:val="auto"/>
          <w:u w:val="none"/>
        </w:rPr>
        <w:t>Q.</w:t>
      </w:r>
      <w:r w:rsidRPr="00692332">
        <w:rPr>
          <w:sz w:val="22"/>
          <w:szCs w:val="22"/>
        </w:rPr>
        <w:tab/>
      </w:r>
      <w:r w:rsidRPr="00692332">
        <w:rPr>
          <w:rStyle w:val="Hyperlink"/>
          <w:color w:val="auto"/>
          <w:u w:val="none"/>
        </w:rPr>
        <w:t>INVOICING</w:t>
      </w:r>
      <w:r w:rsidRPr="00692332">
        <w:rPr>
          <w:webHidden/>
        </w:rPr>
        <w:tab/>
        <w:t>21</w:t>
      </w:r>
    </w:p>
    <w:p w:rsidR="004E2308" w:rsidRPr="00692332" w:rsidRDefault="004E2308">
      <w:pPr>
        <w:pStyle w:val="TOC2"/>
        <w:rPr>
          <w:sz w:val="22"/>
          <w:szCs w:val="22"/>
        </w:rPr>
      </w:pPr>
      <w:r w:rsidRPr="00692332">
        <w:rPr>
          <w:rStyle w:val="Hyperlink"/>
          <w:color w:val="auto"/>
          <w:u w:val="none"/>
        </w:rPr>
        <w:t>R.</w:t>
      </w:r>
      <w:r w:rsidRPr="00692332">
        <w:rPr>
          <w:sz w:val="22"/>
          <w:szCs w:val="22"/>
        </w:rPr>
        <w:tab/>
      </w:r>
      <w:r w:rsidRPr="00692332">
        <w:rPr>
          <w:rStyle w:val="Hyperlink"/>
          <w:color w:val="auto"/>
          <w:u w:val="none"/>
        </w:rPr>
        <w:t>ACCOUNT MANAGER / SUPPORT STAFF</w:t>
      </w:r>
      <w:r w:rsidRPr="00692332">
        <w:rPr>
          <w:webHidden/>
        </w:rPr>
        <w:tab/>
        <w:t>22</w:t>
      </w:r>
    </w:p>
    <w:p w:rsidR="004E2308" w:rsidRPr="00692332" w:rsidRDefault="004E2308">
      <w:pPr>
        <w:pStyle w:val="TOC1"/>
        <w:rPr>
          <w:b w:val="0"/>
          <w:caps w:val="0"/>
          <w:sz w:val="22"/>
          <w:szCs w:val="22"/>
        </w:rPr>
      </w:pPr>
      <w:r w:rsidRPr="00692332">
        <w:rPr>
          <w:rStyle w:val="Hyperlink"/>
          <w:color w:val="auto"/>
          <w:u w:val="none"/>
        </w:rPr>
        <w:t>III.</w:t>
      </w:r>
      <w:r w:rsidRPr="00692332">
        <w:rPr>
          <w:b w:val="0"/>
          <w:caps w:val="0"/>
          <w:sz w:val="22"/>
          <w:szCs w:val="22"/>
        </w:rPr>
        <w:tab/>
      </w:r>
      <w:r w:rsidRPr="00692332">
        <w:rPr>
          <w:rStyle w:val="Hyperlink"/>
          <w:color w:val="auto"/>
          <w:u w:val="none"/>
        </w:rPr>
        <w:t>INSTRUCTIONS TO BIDDERS</w:t>
      </w:r>
      <w:r w:rsidRPr="00692332">
        <w:rPr>
          <w:webHidden/>
        </w:rPr>
        <w:tab/>
        <w:t>22</w:t>
      </w:r>
    </w:p>
    <w:p w:rsidR="004E2308" w:rsidRPr="00692332" w:rsidRDefault="004E2308">
      <w:pPr>
        <w:pStyle w:val="TOC2"/>
        <w:rPr>
          <w:sz w:val="22"/>
          <w:szCs w:val="22"/>
        </w:rPr>
      </w:pPr>
      <w:r w:rsidRPr="00692332">
        <w:rPr>
          <w:rStyle w:val="Hyperlink"/>
          <w:color w:val="auto"/>
          <w:u w:val="none"/>
        </w:rPr>
        <w:t>S.</w:t>
      </w:r>
      <w:r w:rsidRPr="00692332">
        <w:rPr>
          <w:sz w:val="22"/>
          <w:szCs w:val="22"/>
        </w:rPr>
        <w:tab/>
      </w:r>
      <w:r w:rsidRPr="00692332">
        <w:rPr>
          <w:rStyle w:val="Hyperlink"/>
          <w:color w:val="auto"/>
          <w:u w:val="none"/>
        </w:rPr>
        <w:t>COUNTY CONTACTS</w:t>
      </w:r>
      <w:r w:rsidRPr="00692332">
        <w:rPr>
          <w:webHidden/>
        </w:rPr>
        <w:tab/>
        <w:t>22</w:t>
      </w:r>
    </w:p>
    <w:p w:rsidR="004E2308" w:rsidRPr="00692332" w:rsidRDefault="004E2308">
      <w:pPr>
        <w:pStyle w:val="TOC2"/>
        <w:rPr>
          <w:sz w:val="22"/>
          <w:szCs w:val="22"/>
        </w:rPr>
      </w:pPr>
      <w:r w:rsidRPr="00692332">
        <w:rPr>
          <w:rStyle w:val="Hyperlink"/>
          <w:color w:val="auto"/>
          <w:u w:val="none"/>
        </w:rPr>
        <w:t>T.</w:t>
      </w:r>
      <w:r w:rsidRPr="00692332">
        <w:rPr>
          <w:sz w:val="22"/>
          <w:szCs w:val="22"/>
        </w:rPr>
        <w:tab/>
      </w:r>
      <w:r w:rsidRPr="00692332">
        <w:rPr>
          <w:rStyle w:val="Hyperlink"/>
          <w:color w:val="auto"/>
          <w:u w:val="none"/>
        </w:rPr>
        <w:t>SUBMITTAL OF BIDS</w:t>
      </w:r>
      <w:r w:rsidRPr="00692332">
        <w:rPr>
          <w:webHidden/>
        </w:rPr>
        <w:tab/>
        <w:t>23</w:t>
      </w:r>
    </w:p>
    <w:p w:rsidR="004E2308" w:rsidRPr="00692332" w:rsidRDefault="004E2308">
      <w:pPr>
        <w:pStyle w:val="TOC2"/>
        <w:rPr>
          <w:sz w:val="22"/>
          <w:szCs w:val="22"/>
        </w:rPr>
      </w:pPr>
      <w:r w:rsidRPr="00692332">
        <w:rPr>
          <w:rStyle w:val="Hyperlink"/>
          <w:color w:val="auto"/>
          <w:u w:val="none"/>
        </w:rPr>
        <w:t>U.</w:t>
      </w:r>
      <w:r w:rsidRPr="00692332">
        <w:rPr>
          <w:sz w:val="22"/>
          <w:szCs w:val="22"/>
        </w:rPr>
        <w:tab/>
      </w:r>
      <w:r w:rsidRPr="00692332">
        <w:rPr>
          <w:rStyle w:val="Hyperlink"/>
          <w:color w:val="auto"/>
          <w:u w:val="none"/>
        </w:rPr>
        <w:t>RESPONSE FORMAT</w:t>
      </w:r>
      <w:r w:rsidRPr="00692332">
        <w:rPr>
          <w:webHidden/>
        </w:rPr>
        <w:tab/>
        <w:t>25</w:t>
      </w:r>
    </w:p>
    <w:p w:rsidR="00C268C5" w:rsidRPr="00692332" w:rsidRDefault="00F9006C" w:rsidP="00D14568">
      <w:pPr>
        <w:tabs>
          <w:tab w:val="left" w:pos="720"/>
          <w:tab w:val="left" w:pos="1440"/>
          <w:tab w:val="right" w:pos="10530"/>
          <w:tab w:val="right" w:leader="dot" w:pos="10800"/>
        </w:tabs>
        <w:rPr>
          <w:rFonts w:ascii="Calibri" w:hAnsi="Calibri" w:cs="Calibri"/>
          <w:szCs w:val="26"/>
        </w:rPr>
      </w:pPr>
      <w:r w:rsidRPr="00692332">
        <w:rPr>
          <w:rFonts w:ascii="Calibri" w:hAnsi="Calibri" w:cs="Calibri"/>
          <w:spacing w:val="-3"/>
        </w:rPr>
        <w:tab/>
      </w:r>
    </w:p>
    <w:p w:rsidR="00F9006C" w:rsidRPr="00DF65C3" w:rsidRDefault="00F9006C" w:rsidP="00C268C5">
      <w:pPr>
        <w:pStyle w:val="RFP-QHeader1"/>
        <w:jc w:val="left"/>
        <w:rPr>
          <w:rFonts w:ascii="Calibri" w:hAnsi="Calibri" w:cs="Calibri"/>
          <w:b w:val="0"/>
        </w:rPr>
      </w:pPr>
      <w:r w:rsidRPr="00DF65C3">
        <w:rPr>
          <w:rFonts w:ascii="Calibri" w:hAnsi="Calibri" w:cs="Calibri"/>
          <w:sz w:val="26"/>
          <w:szCs w:val="26"/>
        </w:rPr>
        <w:t xml:space="preserve">ATTACHMENTS </w:t>
      </w:r>
    </w:p>
    <w:p w:rsidR="00AA7995" w:rsidRPr="00DF65C3" w:rsidRDefault="00AA7995" w:rsidP="00BD1165">
      <w:pPr>
        <w:tabs>
          <w:tab w:val="left" w:pos="-720"/>
        </w:tabs>
        <w:ind w:left="720"/>
        <w:rPr>
          <w:rFonts w:ascii="Calibri" w:hAnsi="Calibri" w:cs="Calibri"/>
          <w:sz w:val="16"/>
          <w:szCs w:val="16"/>
        </w:rPr>
      </w:pPr>
    </w:p>
    <w:p w:rsidR="00A12E1C" w:rsidRPr="00DF65C3" w:rsidRDefault="007F7DA8" w:rsidP="00AF7A83">
      <w:pPr>
        <w:tabs>
          <w:tab w:val="left" w:pos="-720"/>
        </w:tabs>
        <w:ind w:left="720"/>
        <w:rPr>
          <w:rFonts w:ascii="Calibri" w:hAnsi="Calibri" w:cs="Calibri"/>
          <w:szCs w:val="26"/>
        </w:rPr>
      </w:pPr>
      <w:r w:rsidRPr="00DF65C3">
        <w:rPr>
          <w:rFonts w:ascii="Calibri" w:hAnsi="Calibri" w:cs="Calibri"/>
          <w:szCs w:val="26"/>
        </w:rPr>
        <w:fldChar w:fldCharType="begin"/>
      </w:r>
      <w:r w:rsidRPr="00DF65C3">
        <w:rPr>
          <w:rFonts w:ascii="Calibri" w:hAnsi="Calibri" w:cs="Calibri"/>
          <w:szCs w:val="26"/>
        </w:rPr>
        <w:instrText xml:space="preserve"> REF _Ref342049868 \h  \* MERGEFORMAT </w:instrText>
      </w:r>
      <w:r w:rsidRPr="00DF65C3">
        <w:rPr>
          <w:rFonts w:ascii="Calibri" w:hAnsi="Calibri" w:cs="Calibri"/>
          <w:szCs w:val="26"/>
        </w:rPr>
      </w:r>
      <w:r w:rsidRPr="00DF65C3">
        <w:rPr>
          <w:rFonts w:ascii="Calibri" w:hAnsi="Calibri" w:cs="Calibri"/>
          <w:szCs w:val="26"/>
        </w:rPr>
        <w:fldChar w:fldCharType="separate"/>
      </w:r>
      <w:r w:rsidR="0061537C" w:rsidRPr="00DF65C3">
        <w:rPr>
          <w:rFonts w:ascii="Calibri" w:hAnsi="Calibri" w:cs="Calibri"/>
          <w:szCs w:val="26"/>
        </w:rPr>
        <w:t>EXHIBIT A</w:t>
      </w:r>
      <w:r w:rsidRPr="00DF65C3">
        <w:rPr>
          <w:rFonts w:ascii="Calibri" w:hAnsi="Calibri" w:cs="Calibri"/>
          <w:szCs w:val="26"/>
        </w:rPr>
        <w:fldChar w:fldCharType="end"/>
      </w:r>
      <w:r w:rsidRPr="00DF65C3">
        <w:rPr>
          <w:rFonts w:ascii="Calibri" w:hAnsi="Calibri" w:cs="Calibri"/>
          <w:szCs w:val="26"/>
        </w:rPr>
        <w:t xml:space="preserve"> -</w:t>
      </w:r>
      <w:r w:rsidRPr="00DF65C3">
        <w:rPr>
          <w:rFonts w:ascii="Calibri" w:hAnsi="Calibri" w:cs="Calibri"/>
          <w:b/>
          <w:szCs w:val="26"/>
        </w:rPr>
        <w:t xml:space="preserve"> </w:t>
      </w:r>
      <w:r w:rsidR="005D4DD5" w:rsidRPr="00DF65C3">
        <w:rPr>
          <w:rFonts w:ascii="Calibri" w:hAnsi="Calibri" w:cs="Calibri"/>
          <w:szCs w:val="26"/>
        </w:rPr>
        <w:fldChar w:fldCharType="begin"/>
      </w:r>
      <w:r w:rsidR="005D4DD5" w:rsidRPr="00DF65C3">
        <w:rPr>
          <w:rFonts w:ascii="Calibri" w:hAnsi="Calibri" w:cs="Calibri"/>
          <w:szCs w:val="26"/>
        </w:rPr>
        <w:instrText xml:space="preserve"> REF _Ref342049922 \h  \* MERGEFORMAT </w:instrText>
      </w:r>
      <w:r w:rsidR="005D4DD5" w:rsidRPr="00DF65C3">
        <w:rPr>
          <w:rFonts w:ascii="Calibri" w:hAnsi="Calibri" w:cs="Calibri"/>
          <w:szCs w:val="26"/>
        </w:rPr>
      </w:r>
      <w:r w:rsidR="005D4DD5" w:rsidRPr="00DF65C3">
        <w:rPr>
          <w:rFonts w:ascii="Calibri" w:hAnsi="Calibri" w:cs="Calibri"/>
          <w:szCs w:val="26"/>
        </w:rPr>
        <w:fldChar w:fldCharType="separate"/>
      </w:r>
      <w:r w:rsidR="0061537C" w:rsidRPr="00DF65C3">
        <w:rPr>
          <w:rFonts w:ascii="Calibri" w:hAnsi="Calibri"/>
          <w:caps/>
        </w:rPr>
        <w:t>BID RESPONSE PACKET</w:t>
      </w:r>
      <w:r w:rsidR="005D4DD5" w:rsidRPr="00DF65C3">
        <w:rPr>
          <w:rFonts w:ascii="Calibri" w:hAnsi="Calibri" w:cs="Calibri"/>
          <w:szCs w:val="26"/>
        </w:rPr>
        <w:fldChar w:fldCharType="end"/>
      </w:r>
    </w:p>
    <w:p w:rsidR="00390D76" w:rsidRPr="00DF65C3" w:rsidRDefault="00C634F0" w:rsidP="00203E57">
      <w:pPr>
        <w:tabs>
          <w:tab w:val="left" w:pos="-720"/>
        </w:tabs>
        <w:rPr>
          <w:rFonts w:ascii="Calibri" w:hAnsi="Calibri" w:cs="Calibri"/>
          <w:szCs w:val="26"/>
        </w:rPr>
      </w:pPr>
      <w:r w:rsidRPr="00DF65C3">
        <w:rPr>
          <w:rFonts w:ascii="Calibri" w:hAnsi="Calibri" w:cs="Calibri"/>
          <w:szCs w:val="26"/>
        </w:rPr>
        <w:tab/>
        <w:t>EXHIBIT B – INSURANCE REQUIREMENTS</w:t>
      </w:r>
    </w:p>
    <w:p w:rsidR="00C634F0" w:rsidRPr="00DF65C3" w:rsidRDefault="00C634F0" w:rsidP="00203E57">
      <w:pPr>
        <w:tabs>
          <w:tab w:val="left" w:pos="-720"/>
        </w:tabs>
        <w:rPr>
          <w:rFonts w:ascii="Calibri" w:hAnsi="Calibri" w:cs="Calibri"/>
          <w:szCs w:val="26"/>
        </w:rPr>
      </w:pPr>
      <w:r w:rsidRPr="00DF65C3">
        <w:rPr>
          <w:rFonts w:ascii="Calibri" w:hAnsi="Calibri" w:cs="Calibri"/>
          <w:szCs w:val="26"/>
        </w:rPr>
        <w:tab/>
        <w:t>EXHIBIT C – VENDOR LIST</w:t>
      </w:r>
    </w:p>
    <w:p w:rsidR="00C634F0" w:rsidRPr="00DF65C3" w:rsidRDefault="00C634F0" w:rsidP="00203E57">
      <w:pPr>
        <w:tabs>
          <w:tab w:val="left" w:pos="-720"/>
        </w:tabs>
        <w:rPr>
          <w:rFonts w:ascii="Calibri" w:hAnsi="Calibri" w:cs="Calibri"/>
          <w:szCs w:val="26"/>
        </w:rPr>
        <w:sectPr w:rsidR="00C634F0" w:rsidRPr="00DF65C3" w:rsidSect="00643EA8">
          <w:pgSz w:w="12240" w:h="15840" w:code="1"/>
          <w:pgMar w:top="720" w:right="720" w:bottom="720" w:left="720" w:header="432" w:footer="317" w:gutter="0"/>
          <w:pgNumType w:start="1"/>
          <w:cols w:space="720"/>
          <w:formProt w:val="0"/>
        </w:sectPr>
      </w:pPr>
    </w:p>
    <w:p w:rsidR="00F9006C" w:rsidRPr="00DF65C3" w:rsidRDefault="00F9006C" w:rsidP="00CC278E">
      <w:pPr>
        <w:pStyle w:val="Heading1"/>
        <w:spacing w:after="240"/>
      </w:pPr>
      <w:bookmarkStart w:id="5" w:name="_Toc339364436"/>
      <w:bookmarkStart w:id="6" w:name="_Toc339364697"/>
      <w:bookmarkStart w:id="7" w:name="_Toc30675576"/>
      <w:r w:rsidRPr="00DF65C3">
        <w:t>STATEMENT OF WORK</w:t>
      </w:r>
      <w:bookmarkEnd w:id="5"/>
      <w:bookmarkEnd w:id="6"/>
      <w:bookmarkEnd w:id="7"/>
    </w:p>
    <w:p w:rsidR="00952803" w:rsidRPr="00DF65C3" w:rsidRDefault="00952803" w:rsidP="00952803"/>
    <w:p w:rsidR="00F9006C" w:rsidRPr="00DF65C3" w:rsidRDefault="00F9006C" w:rsidP="00DA3700">
      <w:pPr>
        <w:pStyle w:val="Heading2"/>
      </w:pPr>
      <w:bookmarkStart w:id="8" w:name="_Toc339364437"/>
      <w:bookmarkStart w:id="9" w:name="_Toc339364698"/>
      <w:bookmarkStart w:id="10" w:name="_Toc30675577"/>
      <w:r w:rsidRPr="00DF65C3">
        <w:t>INTENT</w:t>
      </w:r>
      <w:bookmarkEnd w:id="8"/>
      <w:bookmarkEnd w:id="9"/>
      <w:bookmarkEnd w:id="10"/>
    </w:p>
    <w:p w:rsidR="00F9006C" w:rsidRPr="00DF65C3" w:rsidRDefault="00F9006C" w:rsidP="00CC278E">
      <w:pPr>
        <w:spacing w:after="240"/>
        <w:ind w:left="1440"/>
        <w:rPr>
          <w:rFonts w:ascii="Calibri" w:hAnsi="Calibri" w:cs="Calibri"/>
        </w:rPr>
      </w:pPr>
      <w:r w:rsidRPr="00DF65C3">
        <w:rPr>
          <w:rFonts w:ascii="Calibri" w:hAnsi="Calibri" w:cs="Calibri"/>
        </w:rPr>
        <w:t>It is the intent of these specifications, terms</w:t>
      </w:r>
      <w:r w:rsidR="00991BA2" w:rsidRPr="00DF65C3">
        <w:rPr>
          <w:rFonts w:ascii="Calibri" w:hAnsi="Calibri" w:cs="Calibri"/>
        </w:rPr>
        <w:t xml:space="preserve"> and conditions to </w:t>
      </w:r>
      <w:r w:rsidR="0080052C" w:rsidRPr="00DF65C3">
        <w:rPr>
          <w:rFonts w:ascii="Calibri" w:hAnsi="Calibri" w:cs="Calibri"/>
        </w:rPr>
        <w:t>describe In</w:t>
      </w:r>
      <w:r w:rsidR="00B2627C" w:rsidRPr="00DF65C3">
        <w:rPr>
          <w:rFonts w:ascii="Calibri" w:hAnsi="Calibri" w:cs="Calibri"/>
        </w:rPr>
        <w:t>-Person (face-to-face) Multilingual Interpretation Services, including In-Person American Sign Language (ASL) Services and Document Translation Services.</w:t>
      </w:r>
    </w:p>
    <w:p w:rsidR="00F9006C" w:rsidRPr="00DF65C3" w:rsidRDefault="00991BA2" w:rsidP="00CC278E">
      <w:pPr>
        <w:spacing w:after="240"/>
        <w:ind w:left="1440"/>
        <w:rPr>
          <w:rFonts w:ascii="Calibri" w:hAnsi="Calibri" w:cs="Calibri"/>
        </w:rPr>
      </w:pPr>
      <w:bookmarkStart w:id="11" w:name="OLE_LINK3"/>
      <w:r w:rsidRPr="00DF65C3">
        <w:rPr>
          <w:rFonts w:ascii="Calibri" w:hAnsi="Calibri" w:cs="Calibri"/>
        </w:rPr>
        <w:t xml:space="preserve">The County intends to award a </w:t>
      </w:r>
      <w:r w:rsidR="00B2627C" w:rsidRPr="00DF65C3">
        <w:rPr>
          <w:rFonts w:ascii="Calibri" w:hAnsi="Calibri" w:cs="Calibri"/>
        </w:rPr>
        <w:t>three</w:t>
      </w:r>
      <w:r w:rsidR="001C0410" w:rsidRPr="00DF65C3">
        <w:rPr>
          <w:rFonts w:ascii="Calibri" w:hAnsi="Calibri" w:cs="Calibri"/>
        </w:rPr>
        <w:t>-</w:t>
      </w:r>
      <w:r w:rsidRPr="00DF65C3">
        <w:rPr>
          <w:rFonts w:ascii="Calibri" w:hAnsi="Calibri" w:cs="Calibri"/>
        </w:rPr>
        <w:t>year contract (with option to renew) to the bidder(s) selected as the most responsible bidder(s) whose response conforms to the RFP and meets the County’s requirements</w:t>
      </w:r>
      <w:r w:rsidR="00F52C4D" w:rsidRPr="00DF65C3">
        <w:rPr>
          <w:rFonts w:ascii="Calibri" w:hAnsi="Calibri" w:cs="Calibri"/>
        </w:rPr>
        <w:t xml:space="preserve">.  </w:t>
      </w:r>
    </w:p>
    <w:bookmarkEnd w:id="11"/>
    <w:p w:rsidR="00F9006C" w:rsidRPr="00DF65C3" w:rsidRDefault="00F9006C" w:rsidP="00CC278E">
      <w:pPr>
        <w:spacing w:after="240"/>
        <w:ind w:left="1440"/>
        <w:rPr>
          <w:rFonts w:ascii="Calibri" w:hAnsi="Calibri" w:cs="Calibri"/>
        </w:rPr>
      </w:pPr>
      <w:r w:rsidRPr="00DF65C3">
        <w:rPr>
          <w:rFonts w:ascii="Calibri" w:hAnsi="Calibri" w:cs="Calibri"/>
        </w:rPr>
        <w:t xml:space="preserve">It is the intent of these specifications, terms and conditions to procure the most environmentally preferable products with equivalent or higher performance and at equal or lower cost than traditional products.  Specific requirements from the County’s </w:t>
      </w:r>
      <w:r w:rsidR="005E1D6F" w:rsidRPr="00DF65C3">
        <w:rPr>
          <w:rFonts w:ascii="Calibri" w:hAnsi="Calibri" w:cs="Calibri"/>
        </w:rPr>
        <w:t>Sustainability</w:t>
      </w:r>
      <w:r w:rsidRPr="00DF65C3">
        <w:rPr>
          <w:rFonts w:ascii="Calibri" w:hAnsi="Calibri" w:cs="Calibri"/>
        </w:rPr>
        <w:t xml:space="preserve"> Program </w:t>
      </w:r>
      <w:r w:rsidR="00E12EB2" w:rsidRPr="00DF65C3">
        <w:rPr>
          <w:rFonts w:ascii="Calibri" w:hAnsi="Calibri" w:cs="Calibri"/>
        </w:rPr>
        <w:t xml:space="preserve">that are </w:t>
      </w:r>
      <w:r w:rsidRPr="00DF65C3">
        <w:rPr>
          <w:rFonts w:ascii="Calibri" w:hAnsi="Calibri" w:cs="Calibri"/>
        </w:rPr>
        <w:t>related to this Bid are included in the appropriate Bid sections.</w:t>
      </w:r>
    </w:p>
    <w:p w:rsidR="00F9006C" w:rsidRPr="00DF65C3" w:rsidRDefault="00F9006C" w:rsidP="000352A4">
      <w:pPr>
        <w:pStyle w:val="Heading2"/>
      </w:pPr>
      <w:bookmarkStart w:id="12" w:name="_Toc339364438"/>
      <w:bookmarkStart w:id="13" w:name="_Toc339364699"/>
      <w:bookmarkStart w:id="14" w:name="_Toc30675578"/>
      <w:r w:rsidRPr="00DF65C3">
        <w:t>SCOPE</w:t>
      </w:r>
      <w:bookmarkEnd w:id="12"/>
      <w:bookmarkEnd w:id="13"/>
      <w:bookmarkEnd w:id="14"/>
    </w:p>
    <w:p w:rsidR="002731A8" w:rsidRPr="00DF65C3" w:rsidRDefault="002731A8" w:rsidP="002731A8">
      <w:pPr>
        <w:spacing w:after="240"/>
        <w:ind w:left="1440"/>
        <w:rPr>
          <w:rFonts w:ascii="Calibri" w:hAnsi="Calibri" w:cs="Calibri"/>
        </w:rPr>
      </w:pPr>
      <w:r w:rsidRPr="00DF65C3">
        <w:rPr>
          <w:rFonts w:ascii="Calibri" w:hAnsi="Calibri" w:cs="Calibri"/>
        </w:rPr>
        <w:t xml:space="preserve">The Alameda County Social Services Agency (SSA) is committed to providing meaningful access to all individuals requesting its services. All clients have the right to receive services in their preferred language. SSA is required to provide translation and interpretation immediately to customers with a threshold language as their primary language. A threshold language is a language spoken by 5% or more of the population serviced within the County of Alameda. SSA must meet the legal obligation of language access requirements to be in compliance with Title VI of the Civil Rights Act of 1964; the Dymally-Allatorre Bilingual Services Act; and, other applicable Federal and State laws. </w:t>
      </w:r>
    </w:p>
    <w:p w:rsidR="00F9006C" w:rsidRPr="00DF65C3" w:rsidRDefault="00F9006C" w:rsidP="000352A4">
      <w:pPr>
        <w:pStyle w:val="Heading2"/>
      </w:pPr>
      <w:bookmarkStart w:id="15" w:name="_Toc339364439"/>
      <w:bookmarkStart w:id="16" w:name="_Toc339364700"/>
      <w:bookmarkStart w:id="17" w:name="_Toc30675579"/>
      <w:r w:rsidRPr="00DF65C3">
        <w:t>BACKGROUND</w:t>
      </w:r>
      <w:bookmarkEnd w:id="15"/>
      <w:bookmarkEnd w:id="16"/>
      <w:bookmarkEnd w:id="17"/>
    </w:p>
    <w:p w:rsidR="002E6170" w:rsidRPr="00DF65C3" w:rsidRDefault="002E6170" w:rsidP="002E6170">
      <w:pPr>
        <w:spacing w:after="240"/>
        <w:ind w:left="1440"/>
        <w:rPr>
          <w:rFonts w:ascii="Calibri" w:hAnsi="Calibri" w:cs="Calibri"/>
        </w:rPr>
      </w:pPr>
      <w:r w:rsidRPr="00DF65C3">
        <w:rPr>
          <w:rFonts w:ascii="Calibri" w:hAnsi="Calibri" w:cs="Calibri"/>
        </w:rPr>
        <w:t xml:space="preserve">Alameda County has a population of approximately 1.6 million residents and is the fourth most ethnically and culturally diverse county in the United States. Overcoming language barriers is critical to the social and cultural adjustment to life in the U.S. for the non-English speaking and Limited English Proficient (LEP) individuals and families. LEP is when he or she is not able to speak, read, write, or understand the English language at the level that allows him or her to interact effectively with SSA staff. SSA is committed to and has developed models to provide linguistic and culturally competent access to all programs. The objective is to ensure current and prospective individuals and families have a meaningful opportunity to apply for, receive, participate in, or benefit from the menu of services offered. At all times English, limited or non-English speaking individuals will receive equal services from SSA. The following departments requires the use of this contract; Workforce and Benefits Administration, Adult and Aging Services, In-Home Supportive Services, and Behavioral Health Care Services. </w:t>
      </w:r>
    </w:p>
    <w:p w:rsidR="00F9006C" w:rsidRPr="00DF65C3" w:rsidRDefault="00CA145F" w:rsidP="004516E7">
      <w:pPr>
        <w:pStyle w:val="Heading2"/>
      </w:pPr>
      <w:bookmarkStart w:id="18" w:name="_Toc339364440"/>
      <w:bookmarkStart w:id="19" w:name="_Toc339364701"/>
      <w:bookmarkStart w:id="20" w:name="_Toc30675580"/>
      <w:r w:rsidRPr="00DF65C3">
        <w:t>BIDDER</w:t>
      </w:r>
      <w:r w:rsidR="00F9006C" w:rsidRPr="00DF65C3">
        <w:t xml:space="preserve"> QUALIFICATIONS</w:t>
      </w:r>
      <w:bookmarkEnd w:id="18"/>
      <w:bookmarkEnd w:id="19"/>
      <w:bookmarkEnd w:id="20"/>
    </w:p>
    <w:p w:rsidR="00F9006C" w:rsidRPr="00DF65C3" w:rsidRDefault="00CA145F" w:rsidP="00A86407">
      <w:pPr>
        <w:pStyle w:val="Item1"/>
      </w:pPr>
      <w:r w:rsidRPr="00DF65C3">
        <w:t>BIDDER</w:t>
      </w:r>
      <w:r w:rsidR="00F9006C" w:rsidRPr="00DF65C3">
        <w:t xml:space="preserve"> Minimum Qualifications</w:t>
      </w:r>
    </w:p>
    <w:p w:rsidR="00F9006C" w:rsidRPr="00DF65C3" w:rsidRDefault="00F9006C" w:rsidP="00A86407">
      <w:pPr>
        <w:pStyle w:val="Itema"/>
      </w:pPr>
      <w:r w:rsidRPr="00DF65C3">
        <w:t xml:space="preserve">Bidder shall be regularly and continuously engaged in the business of providing </w:t>
      </w:r>
      <w:r w:rsidR="00FA41CB" w:rsidRPr="00DF65C3">
        <w:t xml:space="preserve">language interpretation and translation services </w:t>
      </w:r>
      <w:r w:rsidRPr="00DF65C3">
        <w:t xml:space="preserve">for at least </w:t>
      </w:r>
      <w:r w:rsidR="00FA41CB" w:rsidRPr="00DF65C3">
        <w:t>five years</w:t>
      </w:r>
      <w:r w:rsidRPr="00DF65C3">
        <w:t>.</w:t>
      </w:r>
    </w:p>
    <w:p w:rsidR="00F9006C" w:rsidRPr="00DF65C3" w:rsidRDefault="00B32199" w:rsidP="00A86407">
      <w:pPr>
        <w:pStyle w:val="Itema"/>
      </w:pPr>
      <w:r w:rsidRPr="00DF65C3">
        <w:t>Bidder shall have a language proficiency certification, competency testing, or other verification procedure in place to verify competency as a condition of employment as an interpreter.</w:t>
      </w:r>
    </w:p>
    <w:p w:rsidR="00F9006C" w:rsidRPr="00DF65C3" w:rsidRDefault="00F9006C" w:rsidP="00A86407">
      <w:pPr>
        <w:pStyle w:val="Itema"/>
      </w:pPr>
      <w:r w:rsidRPr="00DF65C3">
        <w:t xml:space="preserve">Bidder shall possess all permits, licenses and professional credentials necessary to supply product and perform services as specified under this </w:t>
      </w:r>
      <w:r w:rsidR="00B32199" w:rsidRPr="00DF65C3">
        <w:t>RFP</w:t>
      </w:r>
      <w:r w:rsidRPr="00DF65C3">
        <w:t>.</w:t>
      </w:r>
    </w:p>
    <w:p w:rsidR="00F9006C" w:rsidRPr="00DF65C3" w:rsidRDefault="00F9006C" w:rsidP="000352A4">
      <w:pPr>
        <w:pStyle w:val="Heading2"/>
      </w:pPr>
      <w:bookmarkStart w:id="21" w:name="_Toc30675581"/>
      <w:r w:rsidRPr="00DF65C3">
        <w:t>S</w:t>
      </w:r>
      <w:r w:rsidR="00017184" w:rsidRPr="00DF65C3">
        <w:t>PECIFIC REQUIREMENTS</w:t>
      </w:r>
      <w:bookmarkEnd w:id="21"/>
    </w:p>
    <w:p w:rsidR="008C6D9A" w:rsidRPr="00DF65C3" w:rsidRDefault="00201E48" w:rsidP="000723E1">
      <w:pPr>
        <w:pStyle w:val="Item1"/>
        <w:rPr>
          <w:lang w:eastAsia="x-none"/>
        </w:rPr>
      </w:pPr>
      <w:r w:rsidRPr="00DF65C3">
        <w:rPr>
          <w:b/>
          <w:lang w:val="x-none" w:eastAsia="x-none"/>
        </w:rPr>
        <w:t xml:space="preserve"> Services</w:t>
      </w:r>
    </w:p>
    <w:p w:rsidR="008C6D9A" w:rsidRPr="00DF65C3" w:rsidRDefault="008C6D9A" w:rsidP="008C6D9A">
      <w:pPr>
        <w:pStyle w:val="Item1"/>
        <w:numPr>
          <w:ilvl w:val="0"/>
          <w:numId w:val="42"/>
        </w:numPr>
        <w:rPr>
          <w:lang w:eastAsia="x-none"/>
        </w:rPr>
      </w:pPr>
      <w:r w:rsidRPr="00DF65C3">
        <w:rPr>
          <w:lang w:eastAsia="x-none"/>
        </w:rPr>
        <w:t xml:space="preserve">Contractor shall provide in-person language services and translation of documents. </w:t>
      </w:r>
    </w:p>
    <w:p w:rsidR="008C6D9A" w:rsidRPr="00DF65C3" w:rsidRDefault="008C6D9A" w:rsidP="008C6D9A">
      <w:pPr>
        <w:pStyle w:val="Item1"/>
        <w:numPr>
          <w:ilvl w:val="0"/>
          <w:numId w:val="42"/>
        </w:numPr>
        <w:rPr>
          <w:lang w:eastAsia="x-none"/>
        </w:rPr>
      </w:pPr>
      <w:r w:rsidRPr="00DF65C3">
        <w:rPr>
          <w:lang w:eastAsia="x-none"/>
        </w:rPr>
        <w:t xml:space="preserve">Contractor shall provide interpreters that are qualified and have training in providing the services to the County, including specific training in confidentiality. This should include in-person oral translation services, to occur at a County office, a client’s home, a foster home, or any other location as needed by the County for the provision of services. </w:t>
      </w:r>
    </w:p>
    <w:p w:rsidR="008C6D9A" w:rsidRPr="00DF65C3" w:rsidRDefault="008C6D9A" w:rsidP="008C6D9A">
      <w:pPr>
        <w:numPr>
          <w:ilvl w:val="0"/>
          <w:numId w:val="42"/>
        </w:numPr>
        <w:rPr>
          <w:rFonts w:ascii="Calibri" w:hAnsi="Calibri"/>
          <w:lang w:eastAsia="x-none"/>
        </w:rPr>
      </w:pPr>
      <w:r w:rsidRPr="00DF65C3">
        <w:rPr>
          <w:rFonts w:ascii="Calibri" w:hAnsi="Calibri"/>
          <w:lang w:eastAsia="x-none"/>
        </w:rPr>
        <w:t xml:space="preserve">Contractor shall provide translation of written County communication. </w:t>
      </w:r>
    </w:p>
    <w:p w:rsidR="008C6D9A" w:rsidRPr="00DF65C3" w:rsidRDefault="008C6D9A" w:rsidP="008C6D9A">
      <w:pPr>
        <w:numPr>
          <w:ilvl w:val="0"/>
          <w:numId w:val="42"/>
        </w:numPr>
        <w:rPr>
          <w:rFonts w:ascii="Calibri" w:hAnsi="Calibri"/>
          <w:lang w:eastAsia="x-none"/>
        </w:rPr>
      </w:pPr>
      <w:r w:rsidRPr="00DF65C3">
        <w:rPr>
          <w:rFonts w:ascii="Calibri" w:hAnsi="Calibri"/>
          <w:lang w:eastAsia="x-none"/>
        </w:rPr>
        <w:t>Interpreters shall be able to accurately translate oral communication involving two or more individuals. As an example of specified services, verbal translation services may occur during, but are not limited to, Child Family Team (CFT) meetings, County staff home visits with clients, and meetings with clients at a County office. Such situation as CFT consists of a meeting held at an office, during which County staff, clients, community members, service providers, and others discuss and create a plan to best maintain the safety of a child. There may be approximately 2-10 participants in a CFT, and the interpreter must be able to accurately translate communication from all involved parties. The CFT meetings are often emotional in nature and will require interpreters to provide interpretation in difficult conditions. Interpreters must also be willing to provide language services in the homes of clientele. Those homes are located throughout the Bay Area.</w:t>
      </w:r>
    </w:p>
    <w:p w:rsidR="008C6D9A" w:rsidRPr="00DF65C3" w:rsidRDefault="008C6D9A" w:rsidP="008C6D9A">
      <w:pPr>
        <w:ind w:left="2880"/>
        <w:rPr>
          <w:rFonts w:ascii="Calibri" w:hAnsi="Calibri"/>
          <w:lang w:eastAsia="x-none"/>
        </w:rPr>
      </w:pPr>
    </w:p>
    <w:p w:rsidR="008C6D9A" w:rsidRPr="00DF65C3" w:rsidRDefault="008C6D9A" w:rsidP="008C6D9A">
      <w:pPr>
        <w:numPr>
          <w:ilvl w:val="0"/>
          <w:numId w:val="42"/>
        </w:numPr>
        <w:rPr>
          <w:rFonts w:ascii="Calibri" w:hAnsi="Calibri"/>
          <w:lang w:eastAsia="x-none"/>
        </w:rPr>
      </w:pPr>
      <w:r w:rsidRPr="00DF65C3">
        <w:rPr>
          <w:rFonts w:ascii="Calibri" w:hAnsi="Calibri"/>
          <w:lang w:eastAsia="x-none"/>
        </w:rPr>
        <w:t>SSA Children and Family Services, Workforce and Benefits Administration, Adult, Aging, &amp; Medi-Cal Services, and In-Home Supportive Services requires in-person (face-to-face) interpretative and document translation services in Spanish, American Sign Language, Certified Deaf Interpreters, Vietnamese, Tongan, Cantonese, Mandarin, Urdu, Burmese, Farsi, Tagalog, M</w:t>
      </w:r>
      <w:r w:rsidR="00181A91">
        <w:rPr>
          <w:rFonts w:ascii="Calibri" w:hAnsi="Calibri"/>
          <w:lang w:eastAsia="x-none"/>
        </w:rPr>
        <w:t xml:space="preserve">ayan (Mam, Chuj, </w:t>
      </w:r>
      <w:r w:rsidR="00153376">
        <w:rPr>
          <w:rFonts w:ascii="Calibri" w:hAnsi="Calibri"/>
          <w:lang w:eastAsia="x-none"/>
        </w:rPr>
        <w:t>etc.)</w:t>
      </w:r>
      <w:r w:rsidRPr="00DF65C3">
        <w:rPr>
          <w:rFonts w:ascii="Calibri" w:hAnsi="Calibri"/>
          <w:lang w:eastAsia="x-none"/>
        </w:rPr>
        <w:t xml:space="preserve">, and Korean. The contracted organization must provide in-person interpretative and document translation services in those languages and additional languages, including but not limited to Dari, Laotian, Hindi, Mien, Pashto, Russian, Swahili, and Punjabi. </w:t>
      </w:r>
    </w:p>
    <w:p w:rsidR="008C6D9A" w:rsidRPr="00DF65C3" w:rsidRDefault="008C6D9A" w:rsidP="008C6D9A">
      <w:pPr>
        <w:pStyle w:val="ListParagraph"/>
        <w:rPr>
          <w:rFonts w:ascii="Calibri" w:hAnsi="Calibri"/>
          <w:lang w:eastAsia="x-none"/>
        </w:rPr>
      </w:pPr>
    </w:p>
    <w:p w:rsidR="008C6D9A" w:rsidRPr="00DF65C3" w:rsidRDefault="008C6D9A" w:rsidP="008C6D9A">
      <w:pPr>
        <w:numPr>
          <w:ilvl w:val="0"/>
          <w:numId w:val="42"/>
        </w:numPr>
        <w:rPr>
          <w:rFonts w:ascii="Calibri" w:hAnsi="Calibri"/>
          <w:lang w:eastAsia="x-none"/>
        </w:rPr>
      </w:pPr>
      <w:r w:rsidRPr="00DF65C3">
        <w:rPr>
          <w:rFonts w:ascii="Calibri" w:hAnsi="Calibri"/>
          <w:lang w:eastAsia="x-none"/>
        </w:rPr>
        <w:t>SSA also requires video remote interpretation (VRI) for ASL, CDI, etc.; In-person interpretation for American Sign Language (ASL), Certified Deaf Interpreters (CDI), Spanish, Mandarin, Cantonese, Farsi, Dari, Tagalog, Vietnamese, Cambodian, and other languages; and translation for the listed languages and other languages, and Braille.</w:t>
      </w:r>
    </w:p>
    <w:p w:rsidR="00201E48" w:rsidRPr="00DF65C3" w:rsidRDefault="00201E48" w:rsidP="00201E48">
      <w:pPr>
        <w:ind w:left="2160"/>
        <w:rPr>
          <w:rFonts w:ascii="Calibri" w:hAnsi="Calibri"/>
          <w:lang w:val="x-none" w:eastAsia="x-none"/>
        </w:rPr>
      </w:pPr>
      <w:r w:rsidRPr="00DF65C3">
        <w:rPr>
          <w:rFonts w:ascii="Calibri" w:hAnsi="Calibri"/>
          <w:lang w:val="x-none" w:eastAsia="x-none"/>
        </w:rPr>
        <w:t xml:space="preserve"> </w:t>
      </w:r>
    </w:p>
    <w:p w:rsidR="00201E48" w:rsidRPr="00DF65C3" w:rsidRDefault="00201E48" w:rsidP="00201E48">
      <w:pPr>
        <w:pStyle w:val="Item1"/>
        <w:rPr>
          <w:b/>
          <w:lang w:val="x-none"/>
        </w:rPr>
      </w:pPr>
      <w:r w:rsidRPr="00DF65C3">
        <w:rPr>
          <w:b/>
        </w:rPr>
        <w:t>Requirements</w:t>
      </w:r>
    </w:p>
    <w:p w:rsidR="00201E48" w:rsidRPr="00DF65C3" w:rsidRDefault="00201E48" w:rsidP="00201E48">
      <w:pPr>
        <w:pStyle w:val="Itema"/>
      </w:pPr>
      <w:r w:rsidRPr="00DF65C3">
        <w:t>The Contractor shall have</w:t>
      </w:r>
      <w:r w:rsidRPr="00DF65C3">
        <w:rPr>
          <w:sz w:val="24"/>
          <w:szCs w:val="24"/>
        </w:rPr>
        <w:t xml:space="preserve"> a </w:t>
      </w:r>
      <w:r w:rsidRPr="00DF65C3">
        <w:t>language proficiency certification procedure in place to verify competency as a condition of employment as an interpreter.</w:t>
      </w:r>
    </w:p>
    <w:p w:rsidR="00201E48" w:rsidRPr="00DF65C3" w:rsidRDefault="00201E48" w:rsidP="00201E48">
      <w:pPr>
        <w:pStyle w:val="Itema"/>
      </w:pPr>
      <w:r w:rsidRPr="00DF65C3">
        <w:t>Alameda County Social Services Agency (SSA) shall have quick and short notice access to an interpreter.  Interpreter appointment requests of less than 24 hours advance notice must be met for all of the most commonly used languages.</w:t>
      </w:r>
    </w:p>
    <w:p w:rsidR="00201E48" w:rsidRPr="00DF65C3" w:rsidRDefault="00201E48" w:rsidP="00201E48">
      <w:pPr>
        <w:pStyle w:val="Itema"/>
      </w:pPr>
      <w:r w:rsidRPr="00DF65C3">
        <w:t>The Contractor shall have the capability of providing all or most of the  excess of one hundred fifty (150) language coverage, including the following:</w:t>
      </w:r>
    </w:p>
    <w:tbl>
      <w:tblPr>
        <w:tblW w:w="7920" w:type="dxa"/>
        <w:tblInd w:w="2892" w:type="dxa"/>
        <w:tblLayout w:type="fixed"/>
        <w:tblLook w:val="0000" w:firstRow="0" w:lastRow="0" w:firstColumn="0" w:lastColumn="0" w:noHBand="0" w:noVBand="0"/>
      </w:tblPr>
      <w:tblGrid>
        <w:gridCol w:w="2972"/>
        <w:gridCol w:w="400"/>
        <w:gridCol w:w="2180"/>
        <w:gridCol w:w="400"/>
        <w:gridCol w:w="1968"/>
      </w:tblGrid>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American Sign Language</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Hmong</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Samoan</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Arabic</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Ilocano</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Serbian</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Armenian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Indonesian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Shanghainese</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Bengali</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Italian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Sinhalese</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Bosnian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Japanese</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Somali</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Burmese</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Korean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Spanish</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Cambodian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Laotian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Swahili</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Cantonese</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Malay</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 xml:space="preserve">Tagalog </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Croatian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Mandarin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Tamil</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Czech</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Mien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Thai</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Dari</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Mongolian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Tibetan</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Dutch</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Nepali</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Tigrinya</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Farsi</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Oromo</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Toishanese</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French</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Pashto</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Tongan</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Fukienese</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Polish</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Turkish</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German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Portuguese</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Urdu</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Gujarati</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Punjabi</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Vietnamese</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Hakka</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Romanian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German</w:t>
            </w:r>
          </w:p>
        </w:tc>
      </w:tr>
      <w:tr w:rsidR="00201E48" w:rsidRPr="00DF65C3" w:rsidTr="000723E1">
        <w:trPr>
          <w:trHeight w:val="330"/>
        </w:trPr>
        <w:tc>
          <w:tcPr>
            <w:tcW w:w="2972"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Hindi</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2180"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Russian</w:t>
            </w:r>
          </w:p>
        </w:tc>
        <w:tc>
          <w:tcPr>
            <w:tcW w:w="400" w:type="dxa"/>
            <w:tcBorders>
              <w:top w:val="nil"/>
              <w:left w:val="nil"/>
              <w:bottom w:val="nil"/>
              <w:right w:val="nil"/>
            </w:tcBorders>
            <w:noWrap/>
            <w:vAlign w:val="bottom"/>
          </w:tcPr>
          <w:p w:rsidR="00201E48" w:rsidRPr="00DF65C3" w:rsidRDefault="00201E48" w:rsidP="00201E48">
            <w:pPr>
              <w:rPr>
                <w:sz w:val="24"/>
                <w:szCs w:val="24"/>
              </w:rPr>
            </w:pPr>
          </w:p>
        </w:tc>
        <w:tc>
          <w:tcPr>
            <w:tcW w:w="1968" w:type="dxa"/>
            <w:tcBorders>
              <w:top w:val="nil"/>
              <w:left w:val="nil"/>
              <w:bottom w:val="nil"/>
              <w:right w:val="nil"/>
            </w:tcBorders>
            <w:noWrap/>
            <w:vAlign w:val="bottom"/>
          </w:tcPr>
          <w:p w:rsidR="00201E48" w:rsidRPr="00DF65C3" w:rsidRDefault="00201E48" w:rsidP="00201E48">
            <w:pPr>
              <w:rPr>
                <w:sz w:val="24"/>
                <w:szCs w:val="24"/>
              </w:rPr>
            </w:pPr>
            <w:r w:rsidRPr="00DF65C3">
              <w:rPr>
                <w:sz w:val="24"/>
                <w:szCs w:val="24"/>
              </w:rPr>
              <w:t>Hakka</w:t>
            </w:r>
          </w:p>
        </w:tc>
      </w:tr>
    </w:tbl>
    <w:p w:rsidR="00201E48" w:rsidRPr="00DF65C3" w:rsidRDefault="00201E48" w:rsidP="00201E48">
      <w:pPr>
        <w:ind w:left="360"/>
        <w:rPr>
          <w:rFonts w:ascii="Calibri" w:hAnsi="Calibri"/>
          <w:sz w:val="24"/>
          <w:szCs w:val="24"/>
          <w:lang w:val="x-none" w:eastAsia="x-none"/>
        </w:rPr>
      </w:pPr>
    </w:p>
    <w:p w:rsidR="00201E48" w:rsidRPr="00DF65C3" w:rsidRDefault="00201E48" w:rsidP="00201E48">
      <w:pPr>
        <w:pStyle w:val="Itema"/>
      </w:pPr>
      <w:r w:rsidRPr="00DF65C3">
        <w:t xml:space="preserve">Contractor shall maintain interpretation service capability 24 hours per day, seven days per week. </w:t>
      </w:r>
    </w:p>
    <w:p w:rsidR="00F9006C" w:rsidRPr="00DF65C3" w:rsidRDefault="00F9006C" w:rsidP="000352A4">
      <w:pPr>
        <w:pStyle w:val="Heading2"/>
      </w:pPr>
      <w:bookmarkStart w:id="22" w:name="_Toc339364441"/>
      <w:bookmarkStart w:id="23" w:name="_Toc339364702"/>
      <w:bookmarkStart w:id="24" w:name="_Toc30675582"/>
      <w:r w:rsidRPr="00DF65C3">
        <w:t>DELIVERABLES</w:t>
      </w:r>
      <w:r w:rsidR="00C96DA3" w:rsidRPr="00DF65C3">
        <w:t xml:space="preserve"> </w:t>
      </w:r>
      <w:r w:rsidRPr="00DF65C3">
        <w:t>/</w:t>
      </w:r>
      <w:r w:rsidR="00C96DA3" w:rsidRPr="00DF65C3">
        <w:t xml:space="preserve"> </w:t>
      </w:r>
      <w:r w:rsidRPr="00DF65C3">
        <w:t>REPORTS</w:t>
      </w:r>
      <w:bookmarkEnd w:id="22"/>
      <w:bookmarkEnd w:id="23"/>
      <w:bookmarkEnd w:id="24"/>
    </w:p>
    <w:p w:rsidR="00B43671" w:rsidRPr="00DF65C3" w:rsidRDefault="00B43671" w:rsidP="00B43671">
      <w:pPr>
        <w:ind w:left="1440"/>
        <w:rPr>
          <w:rFonts w:ascii="Calibri" w:hAnsi="Calibri"/>
          <w:lang w:val="x-none" w:eastAsia="x-none"/>
        </w:rPr>
      </w:pPr>
      <w:r w:rsidRPr="00DF65C3">
        <w:rPr>
          <w:rFonts w:ascii="Calibri" w:hAnsi="Calibri"/>
          <w:lang w:val="x-none" w:eastAsia="x-none"/>
        </w:rPr>
        <w:t>Contractor shall submit to various SSA departments, at no additional cost, monthly reports of services rendered.  These reports must include, but not be limited to:</w:t>
      </w:r>
    </w:p>
    <w:p w:rsidR="00B43671" w:rsidRPr="00DF65C3" w:rsidRDefault="00B43671" w:rsidP="00B43671">
      <w:pPr>
        <w:ind w:left="1440"/>
      </w:pPr>
    </w:p>
    <w:p w:rsidR="00B43671" w:rsidRPr="00DF65C3" w:rsidRDefault="00B43671" w:rsidP="00B43671">
      <w:pPr>
        <w:pStyle w:val="Item1"/>
        <w:rPr>
          <w:szCs w:val="26"/>
          <w:lang w:val="x-none" w:eastAsia="x-none"/>
        </w:rPr>
      </w:pPr>
      <w:r w:rsidRPr="00DF65C3">
        <w:rPr>
          <w:b/>
          <w:bCs/>
          <w:spacing w:val="-3"/>
          <w:szCs w:val="26"/>
          <w:lang w:val="x-none" w:eastAsia="x-none"/>
        </w:rPr>
        <w:t>Interpretation Services Details</w:t>
      </w:r>
      <w:r w:rsidRPr="00DF65C3">
        <w:rPr>
          <w:bCs/>
          <w:spacing w:val="-3"/>
          <w:szCs w:val="26"/>
          <w:lang w:val="x-none" w:eastAsia="x-none"/>
        </w:rPr>
        <w:t>:</w:t>
      </w:r>
    </w:p>
    <w:p w:rsidR="00B43671" w:rsidRPr="00DF65C3" w:rsidRDefault="00B43671" w:rsidP="00B43671">
      <w:pPr>
        <w:numPr>
          <w:ilvl w:val="3"/>
          <w:numId w:val="0"/>
        </w:numPr>
        <w:tabs>
          <w:tab w:val="num" w:pos="2160"/>
        </w:tabs>
        <w:spacing w:after="240"/>
        <w:ind w:left="2880" w:hanging="720"/>
        <w:rPr>
          <w:rFonts w:ascii="Calibri" w:hAnsi="Calibri"/>
          <w:szCs w:val="26"/>
          <w:lang w:val="x-none" w:eastAsia="x-none"/>
        </w:rPr>
      </w:pPr>
      <w:r w:rsidRPr="00DF65C3">
        <w:rPr>
          <w:rFonts w:ascii="Calibri" w:hAnsi="Calibri"/>
          <w:spacing w:val="-3"/>
          <w:szCs w:val="26"/>
          <w:lang w:val="x-none" w:eastAsia="x-none"/>
        </w:rPr>
        <w:t>Languages Requested</w:t>
      </w:r>
    </w:p>
    <w:p w:rsidR="00B43671" w:rsidRPr="00DF65C3" w:rsidRDefault="00B43671" w:rsidP="00B43671">
      <w:pPr>
        <w:numPr>
          <w:ilvl w:val="3"/>
          <w:numId w:val="0"/>
        </w:numPr>
        <w:tabs>
          <w:tab w:val="num" w:pos="2160"/>
        </w:tabs>
        <w:spacing w:after="240"/>
        <w:ind w:left="2880" w:hanging="720"/>
        <w:rPr>
          <w:rFonts w:ascii="Calibri" w:hAnsi="Calibri"/>
          <w:szCs w:val="26"/>
          <w:lang w:val="x-none" w:eastAsia="x-none"/>
        </w:rPr>
      </w:pPr>
      <w:r w:rsidRPr="00DF65C3">
        <w:rPr>
          <w:rFonts w:ascii="Calibri" w:hAnsi="Calibri"/>
          <w:spacing w:val="-3"/>
          <w:szCs w:val="26"/>
          <w:lang w:val="x-none" w:eastAsia="x-none"/>
        </w:rPr>
        <w:t xml:space="preserve">Requester Contact Information (including, but not limited to, requester name,  access code if applicable, personal code such as a phone extension or a worker number, or other identifying code, if available, and  SSA department requesting such service) </w:t>
      </w:r>
    </w:p>
    <w:p w:rsidR="00B43671" w:rsidRPr="00DF65C3" w:rsidRDefault="00B43671" w:rsidP="00B43671">
      <w:pPr>
        <w:numPr>
          <w:ilvl w:val="3"/>
          <w:numId w:val="0"/>
        </w:numPr>
        <w:tabs>
          <w:tab w:val="num" w:pos="2160"/>
        </w:tabs>
        <w:spacing w:after="240"/>
        <w:ind w:left="2880" w:hanging="720"/>
        <w:rPr>
          <w:rFonts w:ascii="Calibri" w:hAnsi="Calibri"/>
          <w:szCs w:val="26"/>
          <w:lang w:val="x-none" w:eastAsia="x-none"/>
        </w:rPr>
      </w:pPr>
      <w:r w:rsidRPr="00DF65C3">
        <w:rPr>
          <w:rFonts w:ascii="Calibri" w:hAnsi="Calibri"/>
          <w:spacing w:val="-3"/>
          <w:szCs w:val="26"/>
          <w:lang w:val="x-none" w:eastAsia="x-none"/>
        </w:rPr>
        <w:t xml:space="preserve">Date and Time of the Request </w:t>
      </w:r>
    </w:p>
    <w:p w:rsidR="00B43671" w:rsidRPr="00DF65C3" w:rsidRDefault="00B43671" w:rsidP="00B43671">
      <w:pPr>
        <w:numPr>
          <w:ilvl w:val="3"/>
          <w:numId w:val="0"/>
        </w:numPr>
        <w:tabs>
          <w:tab w:val="num" w:pos="2160"/>
        </w:tabs>
        <w:spacing w:after="240"/>
        <w:ind w:left="2880" w:hanging="720"/>
        <w:rPr>
          <w:rFonts w:ascii="Calibri" w:hAnsi="Calibri"/>
          <w:szCs w:val="26"/>
          <w:lang w:val="x-none" w:eastAsia="x-none"/>
        </w:rPr>
      </w:pPr>
      <w:r w:rsidRPr="00DF65C3">
        <w:rPr>
          <w:rFonts w:ascii="Calibri" w:hAnsi="Calibri"/>
          <w:spacing w:val="-3"/>
          <w:szCs w:val="26"/>
          <w:lang w:val="x-none" w:eastAsia="x-none"/>
        </w:rPr>
        <w:t>Services Start and End Date and Time</w:t>
      </w:r>
    </w:p>
    <w:p w:rsidR="00B43671" w:rsidRPr="00DF65C3" w:rsidRDefault="00B43671" w:rsidP="00B43671">
      <w:pPr>
        <w:numPr>
          <w:ilvl w:val="3"/>
          <w:numId w:val="0"/>
        </w:numPr>
        <w:tabs>
          <w:tab w:val="num" w:pos="2160"/>
        </w:tabs>
        <w:spacing w:after="240"/>
        <w:ind w:left="2880" w:hanging="720"/>
        <w:rPr>
          <w:rFonts w:ascii="Calibri" w:hAnsi="Calibri"/>
          <w:szCs w:val="26"/>
          <w:lang w:val="x-none" w:eastAsia="x-none"/>
        </w:rPr>
      </w:pPr>
      <w:r w:rsidRPr="00DF65C3">
        <w:rPr>
          <w:rFonts w:ascii="Calibri" w:hAnsi="Calibri"/>
          <w:spacing w:val="-3"/>
          <w:szCs w:val="26"/>
          <w:lang w:val="x-none" w:eastAsia="x-none"/>
        </w:rPr>
        <w:t>Interpreter Information</w:t>
      </w:r>
    </w:p>
    <w:p w:rsidR="00B43671" w:rsidRPr="00DF65C3" w:rsidRDefault="00B43671" w:rsidP="00B43671">
      <w:pPr>
        <w:numPr>
          <w:ilvl w:val="3"/>
          <w:numId w:val="0"/>
        </w:numPr>
        <w:tabs>
          <w:tab w:val="num" w:pos="2160"/>
        </w:tabs>
        <w:spacing w:after="240"/>
        <w:ind w:left="2880" w:hanging="720"/>
        <w:rPr>
          <w:rFonts w:ascii="Calibri" w:hAnsi="Calibri"/>
          <w:szCs w:val="26"/>
          <w:lang w:val="x-none" w:eastAsia="x-none"/>
        </w:rPr>
      </w:pPr>
      <w:r w:rsidRPr="00DF65C3">
        <w:rPr>
          <w:rFonts w:ascii="Calibri" w:hAnsi="Calibri"/>
          <w:spacing w:val="-3"/>
          <w:szCs w:val="26"/>
          <w:lang w:val="x-none" w:eastAsia="x-none"/>
        </w:rPr>
        <w:t>Rate Code or Rate</w:t>
      </w:r>
    </w:p>
    <w:p w:rsidR="00B43671" w:rsidRPr="00DF65C3" w:rsidRDefault="00B43671" w:rsidP="00B43671">
      <w:pPr>
        <w:numPr>
          <w:ilvl w:val="3"/>
          <w:numId w:val="0"/>
        </w:numPr>
        <w:tabs>
          <w:tab w:val="num" w:pos="2160"/>
        </w:tabs>
        <w:spacing w:after="240"/>
        <w:ind w:left="2880" w:hanging="720"/>
        <w:rPr>
          <w:rFonts w:ascii="Calibri" w:hAnsi="Calibri"/>
          <w:szCs w:val="26"/>
          <w:lang w:val="x-none" w:eastAsia="x-none"/>
        </w:rPr>
      </w:pPr>
      <w:r w:rsidRPr="00DF65C3">
        <w:rPr>
          <w:rFonts w:ascii="Calibri" w:hAnsi="Calibri"/>
          <w:spacing w:val="-3"/>
          <w:szCs w:val="26"/>
          <w:lang w:val="x-none" w:eastAsia="x-none"/>
        </w:rPr>
        <w:t xml:space="preserve">Total Charge per Service </w:t>
      </w:r>
    </w:p>
    <w:p w:rsidR="00B43671" w:rsidRPr="00DF65C3" w:rsidRDefault="00B43671" w:rsidP="00B43671">
      <w:pPr>
        <w:pStyle w:val="Item1"/>
        <w:rPr>
          <w:b/>
        </w:rPr>
      </w:pPr>
      <w:r w:rsidRPr="00DF65C3">
        <w:rPr>
          <w:b/>
        </w:rPr>
        <w:t>Monthly Interpretation Summary Report – Usage by Language:</w:t>
      </w:r>
    </w:p>
    <w:p w:rsidR="00B43671" w:rsidRPr="00DF65C3" w:rsidRDefault="00B43671" w:rsidP="00B43671">
      <w:pPr>
        <w:numPr>
          <w:ilvl w:val="3"/>
          <w:numId w:val="0"/>
        </w:numPr>
        <w:tabs>
          <w:tab w:val="num" w:pos="2160"/>
        </w:tabs>
        <w:spacing w:after="240"/>
        <w:ind w:left="2880" w:hanging="720"/>
        <w:rPr>
          <w:rFonts w:ascii="Calibri" w:hAnsi="Calibri"/>
          <w:szCs w:val="26"/>
          <w:lang w:val="x-none" w:eastAsia="x-none"/>
        </w:rPr>
      </w:pPr>
      <w:r w:rsidRPr="00DF65C3">
        <w:rPr>
          <w:rFonts w:ascii="Calibri" w:hAnsi="Calibri"/>
          <w:szCs w:val="26"/>
          <w:lang w:val="x-none" w:eastAsia="x-none"/>
        </w:rPr>
        <w:t xml:space="preserve">Total </w:t>
      </w:r>
      <w:r w:rsidRPr="00DF65C3">
        <w:rPr>
          <w:rFonts w:ascii="Calibri" w:hAnsi="Calibri"/>
          <w:szCs w:val="26"/>
          <w:lang w:eastAsia="x-none"/>
        </w:rPr>
        <w:t>number</w:t>
      </w:r>
      <w:r w:rsidRPr="00DF65C3">
        <w:rPr>
          <w:rFonts w:ascii="Calibri" w:hAnsi="Calibri"/>
          <w:szCs w:val="26"/>
          <w:lang w:val="x-none" w:eastAsia="x-none"/>
        </w:rPr>
        <w:t xml:space="preserve"> and </w:t>
      </w:r>
      <w:r w:rsidRPr="00DF65C3">
        <w:rPr>
          <w:rFonts w:ascii="Calibri" w:hAnsi="Calibri"/>
          <w:szCs w:val="26"/>
          <w:lang w:eastAsia="x-none"/>
        </w:rPr>
        <w:t>percentage</w:t>
      </w:r>
      <w:r w:rsidRPr="00DF65C3">
        <w:rPr>
          <w:rFonts w:ascii="Calibri" w:hAnsi="Calibri"/>
          <w:szCs w:val="26"/>
          <w:lang w:val="x-none" w:eastAsia="x-none"/>
        </w:rPr>
        <w:t xml:space="preserve"> of </w:t>
      </w:r>
      <w:r w:rsidRPr="00DF65C3">
        <w:rPr>
          <w:rFonts w:ascii="Calibri" w:hAnsi="Calibri"/>
          <w:spacing w:val="-3"/>
          <w:szCs w:val="26"/>
          <w:lang w:val="x-none" w:eastAsia="x-none"/>
        </w:rPr>
        <w:t>Languages Requested</w:t>
      </w:r>
    </w:p>
    <w:p w:rsidR="00B43671" w:rsidRPr="00DF65C3" w:rsidRDefault="00B43671" w:rsidP="00B43671">
      <w:pPr>
        <w:numPr>
          <w:ilvl w:val="3"/>
          <w:numId w:val="0"/>
        </w:numPr>
        <w:tabs>
          <w:tab w:val="num" w:pos="2160"/>
        </w:tabs>
        <w:spacing w:after="240"/>
        <w:ind w:left="2880" w:hanging="720"/>
        <w:rPr>
          <w:rFonts w:ascii="Calibri" w:hAnsi="Calibri"/>
          <w:szCs w:val="26"/>
          <w:lang w:val="x-none" w:eastAsia="x-none"/>
        </w:rPr>
      </w:pPr>
      <w:r w:rsidRPr="00DF65C3">
        <w:rPr>
          <w:rFonts w:ascii="Calibri" w:hAnsi="Calibri"/>
          <w:spacing w:val="-3"/>
          <w:szCs w:val="26"/>
          <w:lang w:val="x-none" w:eastAsia="x-none"/>
        </w:rPr>
        <w:t>Total Charge Per Language</w:t>
      </w:r>
    </w:p>
    <w:p w:rsidR="00B43671" w:rsidRPr="00DF65C3" w:rsidRDefault="00B43671" w:rsidP="00B43671">
      <w:pPr>
        <w:pStyle w:val="Item1"/>
        <w:rPr>
          <w:b/>
        </w:rPr>
      </w:pPr>
      <w:r w:rsidRPr="00DF65C3">
        <w:rPr>
          <w:b/>
        </w:rPr>
        <w:t>Monthly Call Summary Report – Usage by Department:</w:t>
      </w:r>
    </w:p>
    <w:p w:rsidR="00B43671" w:rsidRPr="00DF65C3" w:rsidRDefault="00B43671" w:rsidP="00B43671">
      <w:pPr>
        <w:numPr>
          <w:ilvl w:val="3"/>
          <w:numId w:val="0"/>
        </w:numPr>
        <w:tabs>
          <w:tab w:val="num" w:pos="2160"/>
        </w:tabs>
        <w:spacing w:after="240"/>
        <w:ind w:left="2880" w:hanging="720"/>
        <w:rPr>
          <w:rFonts w:ascii="Calibri" w:hAnsi="Calibri"/>
          <w:szCs w:val="26"/>
          <w:lang w:val="x-none" w:eastAsia="x-none"/>
        </w:rPr>
      </w:pPr>
      <w:r w:rsidRPr="00DF65C3">
        <w:rPr>
          <w:rFonts w:ascii="Calibri" w:hAnsi="Calibri"/>
          <w:szCs w:val="26"/>
          <w:lang w:val="x-none" w:eastAsia="x-none"/>
        </w:rPr>
        <w:t xml:space="preserve">Total </w:t>
      </w:r>
      <w:r w:rsidRPr="00DF65C3">
        <w:rPr>
          <w:rFonts w:ascii="Calibri" w:hAnsi="Calibri"/>
          <w:szCs w:val="26"/>
          <w:lang w:eastAsia="x-none"/>
        </w:rPr>
        <w:t>number</w:t>
      </w:r>
      <w:r w:rsidRPr="00DF65C3">
        <w:rPr>
          <w:rFonts w:ascii="Calibri" w:hAnsi="Calibri"/>
          <w:szCs w:val="26"/>
          <w:lang w:val="x-none" w:eastAsia="x-none"/>
        </w:rPr>
        <w:t xml:space="preserve"> and </w:t>
      </w:r>
      <w:r w:rsidRPr="00DF65C3">
        <w:rPr>
          <w:rFonts w:ascii="Calibri" w:hAnsi="Calibri"/>
          <w:szCs w:val="26"/>
          <w:lang w:eastAsia="x-none"/>
        </w:rPr>
        <w:t>percentage</w:t>
      </w:r>
      <w:r w:rsidRPr="00DF65C3">
        <w:rPr>
          <w:rFonts w:ascii="Calibri" w:hAnsi="Calibri"/>
          <w:szCs w:val="26"/>
          <w:lang w:val="x-none" w:eastAsia="x-none"/>
        </w:rPr>
        <w:t xml:space="preserve"> of  Request per Department</w:t>
      </w:r>
    </w:p>
    <w:p w:rsidR="00B43671" w:rsidRPr="00DF65C3" w:rsidRDefault="00B43671" w:rsidP="00B43671">
      <w:pPr>
        <w:numPr>
          <w:ilvl w:val="3"/>
          <w:numId w:val="0"/>
        </w:numPr>
        <w:tabs>
          <w:tab w:val="num" w:pos="2160"/>
        </w:tabs>
        <w:spacing w:after="240"/>
        <w:ind w:left="2880" w:hanging="720"/>
        <w:rPr>
          <w:rFonts w:ascii="Calibri" w:hAnsi="Calibri"/>
          <w:szCs w:val="26"/>
          <w:lang w:val="x-none" w:eastAsia="x-none"/>
        </w:rPr>
      </w:pPr>
      <w:r w:rsidRPr="00DF65C3">
        <w:rPr>
          <w:rFonts w:ascii="Calibri" w:hAnsi="Calibri"/>
          <w:szCs w:val="26"/>
          <w:lang w:val="x-none" w:eastAsia="x-none"/>
        </w:rPr>
        <w:t>Details of Languages  Requested per Department</w:t>
      </w:r>
    </w:p>
    <w:p w:rsidR="00B43671" w:rsidRPr="00DF65C3" w:rsidRDefault="00B43671" w:rsidP="00B43671">
      <w:pPr>
        <w:numPr>
          <w:ilvl w:val="3"/>
          <w:numId w:val="0"/>
        </w:numPr>
        <w:tabs>
          <w:tab w:val="num" w:pos="2160"/>
        </w:tabs>
        <w:spacing w:after="240"/>
        <w:ind w:left="2880" w:hanging="720"/>
        <w:rPr>
          <w:rFonts w:ascii="Calibri" w:hAnsi="Calibri"/>
          <w:szCs w:val="26"/>
          <w:lang w:val="x-none" w:eastAsia="x-none"/>
        </w:rPr>
      </w:pPr>
      <w:r w:rsidRPr="00DF65C3">
        <w:rPr>
          <w:rFonts w:ascii="Calibri" w:hAnsi="Calibri"/>
          <w:szCs w:val="26"/>
          <w:lang w:val="x-none" w:eastAsia="x-none"/>
        </w:rPr>
        <w:t>Total Charges per Department</w:t>
      </w:r>
    </w:p>
    <w:p w:rsidR="00607F38" w:rsidRPr="00DF65C3" w:rsidRDefault="00607F38" w:rsidP="000352A4">
      <w:pPr>
        <w:pStyle w:val="Heading2"/>
      </w:pPr>
      <w:bookmarkStart w:id="25" w:name="_Toc339364443"/>
      <w:bookmarkStart w:id="26" w:name="_Toc339364704"/>
      <w:bookmarkStart w:id="27" w:name="_Toc30675583"/>
      <w:r w:rsidRPr="00DF65C3">
        <w:t>NETWORKING / BIDDERS CONFERENCES</w:t>
      </w:r>
      <w:bookmarkEnd w:id="25"/>
      <w:bookmarkEnd w:id="26"/>
      <w:bookmarkEnd w:id="27"/>
    </w:p>
    <w:p w:rsidR="0036135F" w:rsidRPr="00DF65C3" w:rsidRDefault="0036135F" w:rsidP="0036135F">
      <w:pPr>
        <w:pStyle w:val="Item1"/>
      </w:pPr>
      <w:r w:rsidRPr="00DF65C3">
        <w:t xml:space="preserve">The bidders conference held on </w:t>
      </w:r>
      <w:r w:rsidR="003E63D3" w:rsidRPr="00DF65C3">
        <w:t>February 4</w:t>
      </w:r>
      <w:r w:rsidR="00051F73" w:rsidRPr="00DF65C3">
        <w:t>, 2020</w:t>
      </w:r>
      <w:r w:rsidRPr="00DF65C3">
        <w:t xml:space="preserve"> will have an online conference option enabled for remote participation. Bidders can opt to participate via a computer with a stable internet connection (the recommended Bandwidth is 512Kbps) at </w:t>
      </w:r>
      <w:hyperlink r:id="rId28" w:history="1">
        <w:hyperlink r:id="rId29" w:history="1">
          <w:r w:rsidRPr="006E64C3">
            <w:rPr>
              <w:rStyle w:val="Hyperlink"/>
            </w:rPr>
            <w:t>http://gsaalamedacounty.adobeconnect.com/admin/show-event-catalog</w:t>
          </w:r>
        </w:hyperlink>
      </w:hyperlink>
      <w:r w:rsidRPr="00DF65C3">
        <w:t>. In order to get the best experience, the County recommends that bidders who participate remotely use equipment with audio output such as speakers, headsets, or a telephone. Bidders may also attend this conference in person.</w:t>
      </w:r>
    </w:p>
    <w:p w:rsidR="0036135F" w:rsidRPr="00DF65C3" w:rsidRDefault="0036135F" w:rsidP="0036135F">
      <w:pPr>
        <w:pStyle w:val="Item1"/>
      </w:pPr>
      <w:r w:rsidRPr="00DF65C3">
        <w:t xml:space="preserve">Networking/bidders conferences will be held to: </w:t>
      </w:r>
    </w:p>
    <w:p w:rsidR="0036135F" w:rsidRPr="00DF65C3" w:rsidRDefault="0036135F" w:rsidP="0036135F">
      <w:pPr>
        <w:pStyle w:val="Itema"/>
      </w:pPr>
      <w:r w:rsidRPr="00DF65C3">
        <w:t xml:space="preserve">Provide an opportunity for Small Local Emerging Businesses (SLEBs) and large firms to network and develop subcontracting relationships in order to participate in the contract(s) that may result from this </w:t>
      </w:r>
      <w:r w:rsidR="00051F73" w:rsidRPr="00DF65C3">
        <w:t>RFP</w:t>
      </w:r>
      <w:r w:rsidRPr="00DF65C3">
        <w:t>.</w:t>
      </w:r>
    </w:p>
    <w:p w:rsidR="0036135F" w:rsidRPr="00DF65C3" w:rsidRDefault="0036135F" w:rsidP="0036135F">
      <w:pPr>
        <w:pStyle w:val="Itema"/>
      </w:pPr>
      <w:r w:rsidRPr="00DF65C3">
        <w:t xml:space="preserve">Provide an opportunity for bidders to ask specific questions about the project and request </w:t>
      </w:r>
      <w:r w:rsidR="00051F73" w:rsidRPr="00DF65C3">
        <w:t>RFP</w:t>
      </w:r>
      <w:r w:rsidR="001359A9" w:rsidRPr="00DF65C3">
        <w:t xml:space="preserve"> </w:t>
      </w:r>
      <w:r w:rsidRPr="00DF65C3">
        <w:t>clarification.</w:t>
      </w:r>
    </w:p>
    <w:p w:rsidR="0036135F" w:rsidRPr="00DF65C3" w:rsidRDefault="0036135F" w:rsidP="0036135F">
      <w:pPr>
        <w:pStyle w:val="Itema"/>
      </w:pPr>
      <w:r w:rsidRPr="00DF65C3">
        <w:t xml:space="preserve">Provide the County with an opportunity to receive feedback regarding the project and </w:t>
      </w:r>
      <w:r w:rsidR="00051F73" w:rsidRPr="00DF65C3">
        <w:t>RFP</w:t>
      </w:r>
      <w:r w:rsidRPr="00DF65C3">
        <w:t>.</w:t>
      </w:r>
    </w:p>
    <w:p w:rsidR="0036135F" w:rsidRPr="00DF65C3" w:rsidRDefault="0036135F" w:rsidP="0036135F">
      <w:pPr>
        <w:pStyle w:val="Itema"/>
      </w:pPr>
      <w:r w:rsidRPr="00DF65C3">
        <w:t>Provide the bidders with tutorials on how to</w:t>
      </w:r>
      <w:r w:rsidR="00D757E3" w:rsidRPr="00DF65C3">
        <w:rPr>
          <w:rStyle w:val="Hyperlink"/>
          <w:color w:val="auto"/>
        </w:rPr>
        <w:t xml:space="preserve"> bid online through Alameda County’s </w:t>
      </w:r>
      <w:r w:rsidR="00581BF8" w:rsidRPr="00DF65C3">
        <w:rPr>
          <w:rStyle w:val="Hyperlink"/>
          <w:color w:val="auto"/>
        </w:rPr>
        <w:t>EZ</w:t>
      </w:r>
      <w:r w:rsidR="00D757E3" w:rsidRPr="00DF65C3">
        <w:rPr>
          <w:rStyle w:val="Hyperlink"/>
          <w:color w:val="auto"/>
        </w:rPr>
        <w:t>Sourcing Supplier Portal</w:t>
      </w:r>
      <w:r w:rsidRPr="00DF65C3">
        <w:t>.</w:t>
      </w:r>
    </w:p>
    <w:p w:rsidR="001F7D6F" w:rsidRPr="00DF65C3" w:rsidRDefault="005E4603" w:rsidP="0036135F">
      <w:pPr>
        <w:pStyle w:val="Item1"/>
      </w:pPr>
      <w:r w:rsidRPr="00DF65C3">
        <w:t>T</w:t>
      </w:r>
      <w:r w:rsidR="0036135F" w:rsidRPr="00DF65C3">
        <w:t xml:space="preserve">he list of </w:t>
      </w:r>
      <w:r w:rsidR="00747B65" w:rsidRPr="00DF65C3">
        <w:t xml:space="preserve">bidder conference </w:t>
      </w:r>
      <w:r w:rsidR="0036135F" w:rsidRPr="00DF65C3">
        <w:t>attendees</w:t>
      </w:r>
      <w:r w:rsidR="001F7D6F" w:rsidRPr="00DF65C3">
        <w:t xml:space="preserve"> and vendor</w:t>
      </w:r>
      <w:r w:rsidR="00747B65" w:rsidRPr="00DF65C3">
        <w:t xml:space="preserve"> outreach </w:t>
      </w:r>
      <w:r w:rsidR="0036135F" w:rsidRPr="00DF65C3">
        <w:t xml:space="preserve">will be </w:t>
      </w:r>
      <w:r w:rsidRPr="00DF65C3">
        <w:t>released in a separate document</w:t>
      </w:r>
      <w:r w:rsidR="001F7D6F" w:rsidRPr="00DF65C3">
        <w:t>.</w:t>
      </w:r>
      <w:r w:rsidRPr="00DF65C3">
        <w:t xml:space="preserve"> </w:t>
      </w:r>
    </w:p>
    <w:p w:rsidR="0036135F" w:rsidRPr="00DF65C3" w:rsidRDefault="001F7D6F" w:rsidP="0036135F">
      <w:pPr>
        <w:pStyle w:val="Item1"/>
      </w:pPr>
      <w:r w:rsidRPr="00DF65C3">
        <w:t>Q</w:t>
      </w:r>
      <w:r w:rsidR="005E4603" w:rsidRPr="00DF65C3">
        <w:t>uestions will be addressed</w:t>
      </w:r>
      <w:r w:rsidR="0036135F" w:rsidRPr="00DF65C3">
        <w:t xml:space="preserve"> in an </w:t>
      </w:r>
      <w:r w:rsidR="004E2308">
        <w:t>RFP</w:t>
      </w:r>
      <w:r w:rsidR="0036135F" w:rsidRPr="00DF65C3">
        <w:t xml:space="preserve"> </w:t>
      </w:r>
      <w:r w:rsidR="008E3324" w:rsidRPr="00DF65C3">
        <w:t xml:space="preserve">Question and Answer (Q&amp;A) Report </w:t>
      </w:r>
      <w:r w:rsidR="0036135F" w:rsidRPr="00DF65C3">
        <w:t>following the networking/bidders conference(s).</w:t>
      </w:r>
      <w:r w:rsidR="008E3324" w:rsidRPr="00DF65C3">
        <w:t xml:space="preserve">  Should there be a need to amend or revise the </w:t>
      </w:r>
      <w:r w:rsidR="004E2308">
        <w:t>RFP</w:t>
      </w:r>
      <w:r w:rsidR="008E3324" w:rsidRPr="00DF65C3">
        <w:t>, an addendum will be issued following the Networking/Bidders Conferences.</w:t>
      </w:r>
    </w:p>
    <w:p w:rsidR="0036135F" w:rsidRPr="00DF65C3" w:rsidRDefault="0036135F" w:rsidP="0036135F">
      <w:pPr>
        <w:pStyle w:val="Item1"/>
      </w:pPr>
      <w:r w:rsidRPr="00DF65C3">
        <w:t xml:space="preserve">Potential bidders are strongly encouraged to attend networking/bidders conference(s) in order to further facilitate subcontracting relationships.  Vendors who attend a networking/bidders conference will be added to the Vendor Bid List.  Failure to participate in a networking/bidders conference will in no way relieve the Contractor from furnishing goods and/or services required in accordance with these specifications, terms and conditions.  Attendance at a networking/bidders conference is highly recommended but is not mandatory.  </w:t>
      </w:r>
    </w:p>
    <w:p w:rsidR="00F9006C" w:rsidRPr="00DF65C3" w:rsidRDefault="00176BD5" w:rsidP="00CC278E">
      <w:pPr>
        <w:pStyle w:val="Heading1"/>
        <w:spacing w:after="240"/>
        <w:rPr>
          <w:b w:val="0"/>
        </w:rPr>
      </w:pPr>
      <w:bookmarkStart w:id="28" w:name="_Toc339364444"/>
      <w:bookmarkStart w:id="29" w:name="_Toc339364705"/>
      <w:bookmarkStart w:id="30" w:name="_Toc30675584"/>
      <w:r w:rsidRPr="00DF65C3">
        <w:t>COUNTY PROCEDURES</w:t>
      </w:r>
      <w:r w:rsidR="00703A65" w:rsidRPr="00DF65C3">
        <w:t>, TERMS, AND CONDITIONS</w:t>
      </w:r>
      <w:bookmarkEnd w:id="28"/>
      <w:bookmarkEnd w:id="29"/>
      <w:bookmarkEnd w:id="30"/>
    </w:p>
    <w:p w:rsidR="00703A65" w:rsidRPr="00DF65C3" w:rsidRDefault="00703A65" w:rsidP="000352A4">
      <w:pPr>
        <w:pStyle w:val="Heading2"/>
      </w:pPr>
      <w:bookmarkStart w:id="31" w:name="_Toc339364445"/>
      <w:bookmarkStart w:id="32" w:name="_Toc339364706"/>
      <w:bookmarkStart w:id="33" w:name="_Toc30675585"/>
      <w:r w:rsidRPr="00DF65C3">
        <w:t>EVALUATION CRITERIA / SELECTION COMMITTEE</w:t>
      </w:r>
      <w:bookmarkEnd w:id="31"/>
      <w:bookmarkEnd w:id="32"/>
      <w:bookmarkEnd w:id="33"/>
      <w:r w:rsidRPr="00DF65C3">
        <w:t xml:space="preserve"> </w:t>
      </w:r>
    </w:p>
    <w:p w:rsidR="004428BD" w:rsidRPr="00DF65C3" w:rsidRDefault="004428BD" w:rsidP="004428BD">
      <w:pPr>
        <w:spacing w:after="240"/>
        <w:ind w:left="1440"/>
        <w:rPr>
          <w:rFonts w:ascii="Calibri" w:hAnsi="Calibri"/>
          <w:sz w:val="22"/>
        </w:rPr>
      </w:pPr>
      <w:r w:rsidRPr="00DF65C3">
        <w:rPr>
          <w:rFonts w:ascii="Calibri" w:hAnsi="Calibri"/>
        </w:rPr>
        <w:t>All proposals that pass the initial Evaluation Criteria which are determined on a pass/fail basis (Completeness of Response, Financial Stability, and Debarment and Suspension) will be evaluated by a County Selection Committee (CSC).  The County Selection Committee may be composed of County staff and other parties that may have expertise or experience in (</w:t>
      </w:r>
      <w:r w:rsidR="0075261D" w:rsidRPr="00DF65C3">
        <w:rPr>
          <w:rFonts w:ascii="Calibri" w:hAnsi="Calibri"/>
        </w:rPr>
        <w:t>In place interpretation and Document Translation</w:t>
      </w:r>
      <w:r w:rsidRPr="00DF65C3">
        <w:rPr>
          <w:rFonts w:ascii="Calibri" w:hAnsi="Calibri"/>
        </w:rPr>
        <w:t>) services. The CSC will score and recommend a Contractor in accordance with the evaluation criteria set forth in this RFP.  Other than the initial pass/fail Evaluation Criteria, the evaluation of the proposals shall be within the sole judgment and discretion of the CSC.</w:t>
      </w:r>
    </w:p>
    <w:p w:rsidR="00703A65" w:rsidRPr="00DF65C3" w:rsidRDefault="00703A65" w:rsidP="00CC278E">
      <w:pPr>
        <w:spacing w:after="240"/>
        <w:ind w:left="1440"/>
        <w:rPr>
          <w:rFonts w:ascii="Calibri" w:hAnsi="Calibri" w:cs="Calibri"/>
        </w:rPr>
      </w:pPr>
      <w:r w:rsidRPr="00DF65C3">
        <w:rPr>
          <w:rFonts w:ascii="Calibri" w:hAnsi="Calibri" w:cs="Calibri"/>
        </w:rPr>
        <w:t>All contact during the evaluation phase shall be</w:t>
      </w:r>
      <w:r w:rsidR="002B1E6A" w:rsidRPr="00DF65C3">
        <w:rPr>
          <w:rFonts w:ascii="Calibri" w:hAnsi="Calibri" w:cs="Calibri"/>
        </w:rPr>
        <w:t xml:space="preserve"> through the GSA-Procurement</w:t>
      </w:r>
      <w:r w:rsidR="0036135F" w:rsidRPr="00DF65C3">
        <w:rPr>
          <w:rFonts w:ascii="Calibri" w:hAnsi="Calibri" w:cs="Calibri"/>
        </w:rPr>
        <w:t xml:space="preserve"> department</w:t>
      </w:r>
      <w:r w:rsidRPr="00DF65C3">
        <w:rPr>
          <w:rFonts w:ascii="Calibri" w:hAnsi="Calibri" w:cs="Calibri"/>
        </w:rPr>
        <w:t xml:space="preserve"> only.  Bidders shall neither contact nor lobby evaluators during the evaluation process.  Attempts by Bidder to contact and/or influence members of the CSC may result in disqualification of Bidder. </w:t>
      </w:r>
    </w:p>
    <w:p w:rsidR="00703A65" w:rsidRPr="00DF65C3" w:rsidRDefault="00703A65" w:rsidP="00CC278E">
      <w:pPr>
        <w:spacing w:after="240"/>
        <w:ind w:left="1440"/>
        <w:rPr>
          <w:rFonts w:ascii="Calibri" w:hAnsi="Calibri" w:cs="Calibri"/>
        </w:rPr>
      </w:pPr>
      <w:r w:rsidRPr="00DF65C3">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rsidR="00703A65" w:rsidRPr="00DF65C3" w:rsidRDefault="00703A65" w:rsidP="00CC278E">
      <w:pPr>
        <w:spacing w:after="240"/>
        <w:ind w:left="1440"/>
        <w:rPr>
          <w:rFonts w:ascii="Calibri" w:hAnsi="Calibri" w:cs="Calibri"/>
        </w:rPr>
      </w:pPr>
      <w:r w:rsidRPr="00DF65C3">
        <w:rPr>
          <w:rFonts w:ascii="Calibri" w:hAnsi="Calibri" w:cs="Calibri"/>
        </w:rPr>
        <w:t>Bidders are advised that in the evaluation of cost it will be assumed that the unit price quoted is correct in the case of a discrepancy between the unit price and an extension.</w:t>
      </w:r>
    </w:p>
    <w:p w:rsidR="00703A65" w:rsidRPr="00DF65C3" w:rsidRDefault="00703A65" w:rsidP="00CC278E">
      <w:pPr>
        <w:spacing w:after="240"/>
        <w:ind w:left="1440"/>
        <w:rPr>
          <w:rFonts w:ascii="Calibri" w:hAnsi="Calibri" w:cs="Calibri"/>
        </w:rPr>
      </w:pPr>
      <w:r w:rsidRPr="00DF65C3">
        <w:rPr>
          <w:rFonts w:ascii="Calibri" w:hAnsi="Calibri" w:cs="Calibri"/>
        </w:rPr>
        <w:t xml:space="preserve">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 </w:t>
      </w:r>
    </w:p>
    <w:p w:rsidR="00703A65" w:rsidRPr="00DF65C3" w:rsidRDefault="00703A65" w:rsidP="00CC278E">
      <w:pPr>
        <w:spacing w:after="240"/>
        <w:ind w:left="1440"/>
        <w:rPr>
          <w:rFonts w:ascii="Calibri" w:hAnsi="Calibri" w:cs="Calibri"/>
        </w:rPr>
      </w:pPr>
      <w:r w:rsidRPr="00DF65C3">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rsidR="00703A65" w:rsidRPr="00DF65C3" w:rsidRDefault="00703A65" w:rsidP="00CC278E">
      <w:pPr>
        <w:spacing w:after="240"/>
        <w:ind w:left="1440"/>
        <w:rPr>
          <w:rFonts w:ascii="Calibri" w:hAnsi="Calibri" w:cs="Calibri"/>
        </w:rPr>
      </w:pPr>
      <w:r w:rsidRPr="00DF65C3">
        <w:rPr>
          <w:rFonts w:ascii="Calibri" w:hAnsi="Calibri" w:cs="Calibri"/>
        </w:rPr>
        <w:t xml:space="preserve">Each of the Evaluation Criteria below will be used in ranking and determining the quality of bidders’ proposals.  </w:t>
      </w:r>
      <w:r w:rsidR="00A85450" w:rsidRPr="00DF65C3">
        <w:rPr>
          <w:rFonts w:ascii="Calibri" w:hAnsi="Calibri" w:cs="Calibri"/>
        </w:rPr>
        <w:t>Proposals will be evaluated according to each Evaluation Criteria, and scored on the zero to five-point scale outlined below.  The scores for all Evaluation Criteria will then be added</w:t>
      </w:r>
      <w:r w:rsidR="00BA5D0A" w:rsidRPr="00DF65C3">
        <w:rPr>
          <w:rFonts w:ascii="Calibri" w:hAnsi="Calibri" w:cs="Calibri"/>
        </w:rPr>
        <w:t>,</w:t>
      </w:r>
      <w:r w:rsidR="00A85450" w:rsidRPr="00DF65C3">
        <w:rPr>
          <w:rFonts w:ascii="Calibri" w:hAnsi="Calibri" w:cs="Calibri"/>
        </w:rPr>
        <w:t xml:space="preserve"> according to their assigned weight (below)</w:t>
      </w:r>
      <w:r w:rsidR="00BA5D0A" w:rsidRPr="00DF65C3">
        <w:rPr>
          <w:rFonts w:ascii="Calibri" w:hAnsi="Calibri" w:cs="Calibri"/>
        </w:rPr>
        <w:t>,</w:t>
      </w:r>
      <w:r w:rsidR="00A85450" w:rsidRPr="00DF65C3">
        <w:rPr>
          <w:rFonts w:ascii="Calibri" w:hAnsi="Calibri" w:cs="Calibri"/>
        </w:rPr>
        <w:t xml:space="preserve"> to arrive at a weighted score for each proposal.  A proposal with a high weighted total will be deemed of higher quality than a proposal with a lesser-weighted total.  </w:t>
      </w:r>
      <w:r w:rsidRPr="00DF65C3">
        <w:rPr>
          <w:rFonts w:ascii="Calibri" w:hAnsi="Calibri" w:cs="Calibri"/>
        </w:rPr>
        <w:t>The final m</w:t>
      </w:r>
      <w:r w:rsidR="00E56732" w:rsidRPr="00DF65C3">
        <w:rPr>
          <w:rFonts w:ascii="Calibri" w:hAnsi="Calibri" w:cs="Calibri"/>
        </w:rPr>
        <w:t xml:space="preserve">aximum score for any project is </w:t>
      </w:r>
      <w:r w:rsidR="00DD3707" w:rsidRPr="00DF65C3">
        <w:rPr>
          <w:rFonts w:ascii="Calibri" w:hAnsi="Calibri" w:cs="Calibri"/>
        </w:rPr>
        <w:t>55</w:t>
      </w:r>
      <w:r w:rsidR="003021E8" w:rsidRPr="00DF65C3">
        <w:rPr>
          <w:rFonts w:ascii="Calibri" w:hAnsi="Calibri" w:cs="Calibri"/>
        </w:rPr>
        <w:t>0</w:t>
      </w:r>
      <w:r w:rsidRPr="00DF65C3">
        <w:rPr>
          <w:rFonts w:ascii="Calibri" w:hAnsi="Calibri" w:cs="Calibri"/>
        </w:rPr>
        <w:t xml:space="preserve"> points</w:t>
      </w:r>
      <w:r w:rsidR="000156FD" w:rsidRPr="00DF65C3">
        <w:rPr>
          <w:rFonts w:ascii="Calibri" w:hAnsi="Calibri" w:cs="Calibri"/>
        </w:rPr>
        <w:t>,</w:t>
      </w:r>
      <w:r w:rsidRPr="00DF65C3">
        <w:rPr>
          <w:rFonts w:ascii="Calibri" w:hAnsi="Calibri" w:cs="Calibri"/>
        </w:rPr>
        <w:t xml:space="preserve"> including </w:t>
      </w:r>
      <w:r w:rsidR="00DD3707" w:rsidRPr="00DF65C3">
        <w:rPr>
          <w:rFonts w:ascii="Calibri" w:hAnsi="Calibri" w:cs="Calibri"/>
        </w:rPr>
        <w:t>the possible 50</w:t>
      </w:r>
      <w:r w:rsidR="003021E8" w:rsidRPr="00DF65C3">
        <w:rPr>
          <w:rFonts w:ascii="Calibri" w:hAnsi="Calibri" w:cs="Calibri"/>
        </w:rPr>
        <w:t xml:space="preserve"> points</w:t>
      </w:r>
      <w:r w:rsidR="00DD3707" w:rsidRPr="00DF65C3">
        <w:rPr>
          <w:rFonts w:ascii="Calibri" w:hAnsi="Calibri" w:cs="Calibri"/>
        </w:rPr>
        <w:t xml:space="preserve"> </w:t>
      </w:r>
      <w:r w:rsidR="003021E8" w:rsidRPr="00DF65C3">
        <w:rPr>
          <w:rFonts w:ascii="Calibri" w:hAnsi="Calibri" w:cs="Calibri"/>
        </w:rPr>
        <w:t>for local and small, local and</w:t>
      </w:r>
      <w:r w:rsidRPr="00DF65C3">
        <w:rPr>
          <w:rFonts w:ascii="Calibri" w:hAnsi="Calibri" w:cs="Calibri"/>
        </w:rPr>
        <w:t xml:space="preserve"> emerging</w:t>
      </w:r>
      <w:r w:rsidR="003021E8" w:rsidRPr="00DF65C3">
        <w:rPr>
          <w:rFonts w:ascii="Calibri" w:hAnsi="Calibri" w:cs="Calibri"/>
        </w:rPr>
        <w:t xml:space="preserve">, or </w:t>
      </w:r>
      <w:r w:rsidRPr="00DF65C3">
        <w:rPr>
          <w:rFonts w:ascii="Calibri" w:hAnsi="Calibri" w:cs="Calibri"/>
        </w:rPr>
        <w:t>local preference points</w:t>
      </w:r>
      <w:r w:rsidR="000156FD" w:rsidRPr="00DF65C3">
        <w:rPr>
          <w:rFonts w:ascii="Calibri" w:hAnsi="Calibri" w:cs="Calibri"/>
        </w:rPr>
        <w:t xml:space="preserve"> (maximum 10% of final score)</w:t>
      </w:r>
      <w:r w:rsidRPr="00DF65C3">
        <w:rPr>
          <w:rFonts w:ascii="Calibri" w:hAnsi="Calibri" w:cs="Calibri"/>
        </w:rPr>
        <w:t>.</w:t>
      </w:r>
    </w:p>
    <w:p w:rsidR="00703A65" w:rsidRPr="00DF65C3" w:rsidRDefault="00703A65" w:rsidP="00CC278E">
      <w:pPr>
        <w:spacing w:after="240"/>
        <w:ind w:left="1440"/>
        <w:rPr>
          <w:rFonts w:ascii="Calibri" w:hAnsi="Calibri" w:cs="Calibri"/>
        </w:rPr>
      </w:pPr>
      <w:r w:rsidRPr="00DF65C3">
        <w:rPr>
          <w:rFonts w:ascii="Calibri" w:hAnsi="Calibri" w:cs="Calibri"/>
        </w:rPr>
        <w:t>The evaluation process may include a two-stage approach including an initial evaluation of the written proposal and preliminary scoring to develop a short list of bidders that will continue to the final stage of oral interview and reference checks.  The preliminary scoring will be based on the total points, excluding</w:t>
      </w:r>
      <w:r w:rsidR="00FD6877" w:rsidRPr="00DF65C3">
        <w:rPr>
          <w:rFonts w:ascii="Calibri" w:hAnsi="Calibri" w:cs="Calibri"/>
        </w:rPr>
        <w:t xml:space="preserve"> points allocated to references</w:t>
      </w:r>
      <w:r w:rsidRPr="00DF65C3">
        <w:rPr>
          <w:rFonts w:ascii="Calibri" w:hAnsi="Calibri" w:cs="Calibri"/>
        </w:rPr>
        <w:t xml:space="preserve"> </w:t>
      </w:r>
      <w:r w:rsidR="00FD6877" w:rsidRPr="00DF65C3">
        <w:rPr>
          <w:rFonts w:ascii="Calibri" w:hAnsi="Calibri" w:cs="Calibri"/>
        </w:rPr>
        <w:t xml:space="preserve">and </w:t>
      </w:r>
      <w:r w:rsidRPr="00DF65C3">
        <w:rPr>
          <w:rFonts w:ascii="Calibri" w:hAnsi="Calibri" w:cs="Calibri"/>
        </w:rPr>
        <w:t xml:space="preserve">oral interview. </w:t>
      </w:r>
    </w:p>
    <w:p w:rsidR="00703A65" w:rsidRPr="00DF65C3" w:rsidRDefault="00703A65" w:rsidP="00CC278E">
      <w:pPr>
        <w:spacing w:after="240"/>
        <w:ind w:left="1440"/>
        <w:rPr>
          <w:rFonts w:ascii="Calibri" w:hAnsi="Calibri" w:cs="Calibri"/>
        </w:rPr>
      </w:pPr>
      <w:r w:rsidRPr="00DF65C3">
        <w:rPr>
          <w:rFonts w:ascii="Calibri" w:hAnsi="Calibri" w:cs="Calibri"/>
        </w:rPr>
        <w:t xml:space="preserve">If the two-stage approach is used, the minimum of </w:t>
      </w:r>
      <w:r w:rsidR="007F2B69" w:rsidRPr="00DF65C3">
        <w:rPr>
          <w:rFonts w:ascii="Calibri" w:hAnsi="Calibri" w:cs="Calibri"/>
        </w:rPr>
        <w:t>five</w:t>
      </w:r>
      <w:r w:rsidRPr="00DF65C3">
        <w:rPr>
          <w:rFonts w:ascii="Calibri" w:hAnsi="Calibri" w:cs="Calibri"/>
        </w:rPr>
        <w:t xml:space="preserve"> bidders receiving the highest preliminary scores and with at least </w:t>
      </w:r>
      <w:r w:rsidR="00DF19E5" w:rsidRPr="00DF65C3">
        <w:rPr>
          <w:rFonts w:ascii="Calibri" w:hAnsi="Calibri" w:cs="Calibri"/>
        </w:rPr>
        <w:t>200</w:t>
      </w:r>
      <w:r w:rsidRPr="00DF65C3">
        <w:rPr>
          <w:rFonts w:ascii="Calibri" w:hAnsi="Calibri" w:cs="Calibri"/>
        </w:rPr>
        <w:t xml:space="preserve"> points will be invited to an oral interview.  Only the bidders meeting the short list criteria will proceed to the next stage.  All other bidders will be deemed eliminated from the process.  All bidders will be notified of the short list participants; however, the preliminary scores at that time will not be communicated to bidders. </w:t>
      </w:r>
    </w:p>
    <w:p w:rsidR="00703A65" w:rsidRPr="00DF65C3" w:rsidRDefault="00703A65" w:rsidP="00CC278E">
      <w:pPr>
        <w:spacing w:after="240"/>
        <w:ind w:left="1440"/>
        <w:rPr>
          <w:rFonts w:ascii="Calibri" w:hAnsi="Calibri" w:cs="Calibri"/>
        </w:rPr>
      </w:pPr>
      <w:r w:rsidRPr="00DF65C3">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DF65C3" w:rsidTr="003E78AC">
        <w:trPr>
          <w:trHeight w:val="20"/>
        </w:trPr>
        <w:tc>
          <w:tcPr>
            <w:tcW w:w="36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0</w:t>
            </w:r>
          </w:p>
        </w:tc>
        <w:tc>
          <w:tcPr>
            <w:tcW w:w="198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Not Acceptable</w:t>
            </w:r>
          </w:p>
        </w:tc>
        <w:tc>
          <w:tcPr>
            <w:tcW w:w="702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Non-responsive, fails to meet RFP specification.  The approach has no probability of success.  If a mandatory requirement this score will result in disqualification of proposal.</w:t>
            </w:r>
          </w:p>
        </w:tc>
      </w:tr>
      <w:tr w:rsidR="00703A65" w:rsidRPr="00DF65C3" w:rsidTr="003E78AC">
        <w:trPr>
          <w:trHeight w:val="20"/>
        </w:trPr>
        <w:tc>
          <w:tcPr>
            <w:tcW w:w="36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1</w:t>
            </w:r>
          </w:p>
        </w:tc>
        <w:tc>
          <w:tcPr>
            <w:tcW w:w="198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Poor</w:t>
            </w:r>
          </w:p>
        </w:tc>
        <w:tc>
          <w:tcPr>
            <w:tcW w:w="702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Below average, falls short of expectations, is substandard to that which is the average or expected norm, has a low probability of success in achieving objectives per RFP.</w:t>
            </w:r>
          </w:p>
        </w:tc>
      </w:tr>
      <w:tr w:rsidR="00703A65" w:rsidRPr="00DF65C3" w:rsidTr="003E78AC">
        <w:trPr>
          <w:trHeight w:val="20"/>
        </w:trPr>
        <w:tc>
          <w:tcPr>
            <w:tcW w:w="36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2</w:t>
            </w:r>
          </w:p>
        </w:tc>
        <w:tc>
          <w:tcPr>
            <w:tcW w:w="198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Fair</w:t>
            </w:r>
          </w:p>
        </w:tc>
        <w:tc>
          <w:tcPr>
            <w:tcW w:w="702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Has a reasonable probability of success, however, some objectives may not be met.</w:t>
            </w:r>
          </w:p>
        </w:tc>
      </w:tr>
      <w:tr w:rsidR="00703A65" w:rsidRPr="00DF65C3" w:rsidTr="003E78AC">
        <w:trPr>
          <w:trHeight w:val="20"/>
        </w:trPr>
        <w:tc>
          <w:tcPr>
            <w:tcW w:w="36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3</w:t>
            </w:r>
          </w:p>
        </w:tc>
        <w:tc>
          <w:tcPr>
            <w:tcW w:w="198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Average</w:t>
            </w:r>
          </w:p>
        </w:tc>
        <w:tc>
          <w:tcPr>
            <w:tcW w:w="702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DF65C3" w:rsidTr="003E78AC">
        <w:trPr>
          <w:trHeight w:val="20"/>
        </w:trPr>
        <w:tc>
          <w:tcPr>
            <w:tcW w:w="36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4</w:t>
            </w:r>
          </w:p>
        </w:tc>
        <w:tc>
          <w:tcPr>
            <w:tcW w:w="198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Above Average / Good</w:t>
            </w:r>
          </w:p>
        </w:tc>
        <w:tc>
          <w:tcPr>
            <w:tcW w:w="702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Very good probability of success, better than that which is average or expected as the norm.  Achieves all objectives per RFP requirements and expectations.</w:t>
            </w:r>
          </w:p>
        </w:tc>
      </w:tr>
      <w:tr w:rsidR="00703A65" w:rsidRPr="00DF65C3" w:rsidTr="003E78AC">
        <w:trPr>
          <w:trHeight w:val="20"/>
        </w:trPr>
        <w:tc>
          <w:tcPr>
            <w:tcW w:w="36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5</w:t>
            </w:r>
          </w:p>
        </w:tc>
        <w:tc>
          <w:tcPr>
            <w:tcW w:w="198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Excellent / Exceptional</w:t>
            </w:r>
          </w:p>
        </w:tc>
        <w:tc>
          <w:tcPr>
            <w:tcW w:w="7020" w:type="dxa"/>
            <w:tcMar>
              <w:top w:w="29" w:type="dxa"/>
              <w:left w:w="115" w:type="dxa"/>
              <w:bottom w:w="29" w:type="dxa"/>
              <w:right w:w="115" w:type="dxa"/>
            </w:tcMar>
            <w:vAlign w:val="center"/>
          </w:tcPr>
          <w:p w:rsidR="00703A65" w:rsidRPr="00DF65C3" w:rsidRDefault="00703A65" w:rsidP="003E78AC">
            <w:pPr>
              <w:rPr>
                <w:rFonts w:ascii="Calibri" w:hAnsi="Calibri" w:cs="Calibri"/>
              </w:rPr>
            </w:pPr>
            <w:r w:rsidRPr="00DF65C3">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rsidR="00703A65" w:rsidRPr="00DF65C3" w:rsidRDefault="00703A65" w:rsidP="00703A65">
      <w:pPr>
        <w:rPr>
          <w:rFonts w:ascii="Calibri" w:hAnsi="Calibri" w:cs="Calibri"/>
        </w:rPr>
      </w:pPr>
      <w:r w:rsidRPr="00DF65C3">
        <w:rPr>
          <w:rFonts w:ascii="Calibri" w:hAnsi="Calibri" w:cs="Calibri"/>
        </w:rPr>
        <w:t xml:space="preserve">  </w:t>
      </w:r>
    </w:p>
    <w:p w:rsidR="00703A65" w:rsidRPr="00DF65C3" w:rsidRDefault="00703A65" w:rsidP="00CC278E">
      <w:pPr>
        <w:spacing w:after="240"/>
        <w:ind w:left="1440"/>
        <w:rPr>
          <w:rFonts w:ascii="Calibri" w:hAnsi="Calibri" w:cs="Calibri"/>
        </w:rPr>
      </w:pPr>
      <w:r w:rsidRPr="00DF65C3">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DF65C3" w:rsidTr="009D45FA">
        <w:tc>
          <w:tcPr>
            <w:tcW w:w="637" w:type="dxa"/>
            <w:tcMar>
              <w:top w:w="72" w:type="dxa"/>
              <w:left w:w="115" w:type="dxa"/>
              <w:right w:w="115" w:type="dxa"/>
            </w:tcMar>
          </w:tcPr>
          <w:p w:rsidR="00703A65" w:rsidRPr="00DF65C3" w:rsidRDefault="00703A65" w:rsidP="003E78AC">
            <w:pPr>
              <w:rPr>
                <w:rFonts w:ascii="Calibri" w:hAnsi="Calibri" w:cs="Calibri"/>
                <w:b/>
              </w:rPr>
            </w:pPr>
          </w:p>
        </w:tc>
        <w:tc>
          <w:tcPr>
            <w:tcW w:w="6570" w:type="dxa"/>
            <w:tcMar>
              <w:top w:w="72" w:type="dxa"/>
              <w:left w:w="115" w:type="dxa"/>
              <w:right w:w="115" w:type="dxa"/>
            </w:tcMar>
          </w:tcPr>
          <w:p w:rsidR="00703A65" w:rsidRPr="00DF65C3" w:rsidRDefault="00703A65" w:rsidP="003E78AC">
            <w:pPr>
              <w:rPr>
                <w:rFonts w:ascii="Calibri" w:hAnsi="Calibri" w:cs="Calibri"/>
                <w:b/>
              </w:rPr>
            </w:pPr>
            <w:r w:rsidRPr="00DF65C3">
              <w:rPr>
                <w:rFonts w:ascii="Calibri" w:hAnsi="Calibri" w:cs="Calibri"/>
                <w:b/>
              </w:rPr>
              <w:t>Evaluation Criteria</w:t>
            </w:r>
          </w:p>
        </w:tc>
        <w:tc>
          <w:tcPr>
            <w:tcW w:w="2160" w:type="dxa"/>
            <w:tcMar>
              <w:top w:w="72" w:type="dxa"/>
              <w:left w:w="115" w:type="dxa"/>
              <w:right w:w="115" w:type="dxa"/>
            </w:tcMar>
            <w:vAlign w:val="bottom"/>
          </w:tcPr>
          <w:p w:rsidR="00703A65" w:rsidRPr="00DF65C3" w:rsidRDefault="00703A65" w:rsidP="003E78AC">
            <w:pPr>
              <w:jc w:val="right"/>
              <w:rPr>
                <w:rFonts w:ascii="Calibri" w:hAnsi="Calibri" w:cs="Calibri"/>
                <w:b/>
              </w:rPr>
            </w:pPr>
            <w:r w:rsidRPr="00DF65C3">
              <w:rPr>
                <w:rFonts w:ascii="Calibri" w:hAnsi="Calibri" w:cs="Calibri"/>
                <w:b/>
              </w:rPr>
              <w:t>Weight</w:t>
            </w:r>
          </w:p>
        </w:tc>
      </w:tr>
      <w:tr w:rsidR="00703A65" w:rsidRPr="00DF65C3" w:rsidTr="009D45FA">
        <w:tc>
          <w:tcPr>
            <w:tcW w:w="637" w:type="dxa"/>
            <w:tcMar>
              <w:top w:w="72" w:type="dxa"/>
              <w:left w:w="115" w:type="dxa"/>
              <w:right w:w="115" w:type="dxa"/>
            </w:tcMar>
          </w:tcPr>
          <w:p w:rsidR="00703A65" w:rsidRPr="00DF65C3"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703A65" w:rsidRPr="00DF65C3" w:rsidRDefault="00703A65" w:rsidP="003E78AC">
            <w:pPr>
              <w:rPr>
                <w:rFonts w:ascii="Calibri" w:hAnsi="Calibri" w:cs="Calibri"/>
                <w:b/>
              </w:rPr>
            </w:pPr>
            <w:r w:rsidRPr="00DF65C3">
              <w:rPr>
                <w:rFonts w:ascii="Calibri" w:hAnsi="Calibri" w:cs="Calibri"/>
                <w:b/>
              </w:rPr>
              <w:t>Completeness of Response:</w:t>
            </w:r>
          </w:p>
          <w:p w:rsidR="00703A65" w:rsidRPr="00DF65C3" w:rsidRDefault="00703A65" w:rsidP="003E78AC">
            <w:pPr>
              <w:rPr>
                <w:rFonts w:ascii="Calibri" w:hAnsi="Calibri" w:cs="Calibri"/>
              </w:rPr>
            </w:pPr>
            <w:r w:rsidRPr="00DF65C3">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p w:rsidR="00703A65" w:rsidRPr="00DF65C3" w:rsidRDefault="00703A65" w:rsidP="003E78AC">
            <w:pPr>
              <w:rPr>
                <w:rFonts w:ascii="Calibri" w:hAnsi="Calibri" w:cs="Calibri"/>
                <w:sz w:val="12"/>
                <w:szCs w:val="12"/>
              </w:rPr>
            </w:pPr>
          </w:p>
          <w:p w:rsidR="00703A65" w:rsidRPr="00DF65C3" w:rsidRDefault="00703A65" w:rsidP="003E78AC">
            <w:pPr>
              <w:rPr>
                <w:rFonts w:ascii="Calibri" w:hAnsi="Calibri" w:cs="Calibri"/>
              </w:rPr>
            </w:pPr>
            <w:r w:rsidRPr="00DF65C3">
              <w:rPr>
                <w:rFonts w:ascii="Calibri" w:hAnsi="Calibri" w:cs="Calibri"/>
              </w:rPr>
              <w:t xml:space="preserve">Responses that are rated a Fail and are not considered may be picked up at the delivery location within 14 calendar days of contract award and/or the completion of the competitive process. </w:t>
            </w:r>
          </w:p>
        </w:tc>
        <w:tc>
          <w:tcPr>
            <w:tcW w:w="2160" w:type="dxa"/>
            <w:tcMar>
              <w:top w:w="72" w:type="dxa"/>
              <w:left w:w="115" w:type="dxa"/>
              <w:right w:w="115" w:type="dxa"/>
            </w:tcMar>
            <w:vAlign w:val="bottom"/>
          </w:tcPr>
          <w:p w:rsidR="00703A65" w:rsidRPr="00DF65C3" w:rsidRDefault="00703A65" w:rsidP="003E78AC">
            <w:pPr>
              <w:jc w:val="right"/>
              <w:rPr>
                <w:rFonts w:ascii="Calibri" w:hAnsi="Calibri" w:cs="Calibri"/>
              </w:rPr>
            </w:pPr>
            <w:r w:rsidRPr="00DF65C3">
              <w:rPr>
                <w:rFonts w:ascii="Calibri" w:hAnsi="Calibri" w:cs="Calibri"/>
              </w:rPr>
              <w:t>Pass/Fail</w:t>
            </w:r>
          </w:p>
        </w:tc>
      </w:tr>
      <w:tr w:rsidR="00703A65" w:rsidRPr="00DF65C3" w:rsidTr="009D45FA">
        <w:tc>
          <w:tcPr>
            <w:tcW w:w="637" w:type="dxa"/>
            <w:tcMar>
              <w:top w:w="72" w:type="dxa"/>
              <w:left w:w="115" w:type="dxa"/>
              <w:right w:w="115" w:type="dxa"/>
            </w:tcMar>
          </w:tcPr>
          <w:p w:rsidR="00703A65" w:rsidRPr="00DF65C3" w:rsidRDefault="00703A65" w:rsidP="003E78AC">
            <w:pPr>
              <w:rPr>
                <w:rFonts w:ascii="Calibri" w:hAnsi="Calibri" w:cs="Calibri"/>
                <w:b/>
              </w:rPr>
            </w:pPr>
          </w:p>
        </w:tc>
        <w:tc>
          <w:tcPr>
            <w:tcW w:w="6570" w:type="dxa"/>
            <w:tcMar>
              <w:top w:w="72" w:type="dxa"/>
              <w:left w:w="115" w:type="dxa"/>
              <w:right w:w="115" w:type="dxa"/>
            </w:tcMar>
          </w:tcPr>
          <w:p w:rsidR="00703A65" w:rsidRPr="00DF65C3" w:rsidRDefault="00703A65" w:rsidP="003E78AC">
            <w:pPr>
              <w:rPr>
                <w:rFonts w:ascii="Calibri" w:hAnsi="Calibri" w:cs="Calibri"/>
                <w:b/>
              </w:rPr>
            </w:pPr>
            <w:r w:rsidRPr="00DF65C3">
              <w:rPr>
                <w:rFonts w:ascii="Calibri" w:hAnsi="Calibri" w:cs="Calibri"/>
                <w:b/>
              </w:rPr>
              <w:t>Debarment and Suspension:</w:t>
            </w:r>
          </w:p>
          <w:p w:rsidR="00703A65" w:rsidRPr="00DF65C3" w:rsidRDefault="00703A65" w:rsidP="003E78AC">
            <w:pPr>
              <w:rPr>
                <w:rFonts w:ascii="Calibri" w:hAnsi="Calibri" w:cs="Calibri"/>
              </w:rPr>
            </w:pPr>
            <w:r w:rsidRPr="00DF65C3">
              <w:rPr>
                <w:rFonts w:ascii="Calibri" w:hAnsi="Calibri" w:cs="Calibri"/>
              </w:rPr>
              <w:t>Bidders, its principal and named subcontractors are not identified on the list of Federally debarred, suspended or other excl</w:t>
            </w:r>
            <w:r w:rsidR="0082070F" w:rsidRPr="00DF65C3">
              <w:rPr>
                <w:rFonts w:ascii="Calibri" w:hAnsi="Calibri" w:cs="Calibri"/>
              </w:rPr>
              <w:t xml:space="preserve">uded parties located at </w:t>
            </w:r>
            <w:hyperlink r:id="rId30" w:history="1">
              <w:r w:rsidR="0082070F" w:rsidRPr="00DF65C3">
                <w:rPr>
                  <w:rStyle w:val="Hyperlink"/>
                  <w:rFonts w:ascii="Calibri" w:hAnsi="Calibri" w:cs="Calibri"/>
                  <w:color w:val="auto"/>
                </w:rPr>
                <w:t>www.sam.gov</w:t>
              </w:r>
            </w:hyperlink>
            <w:r w:rsidR="0082070F" w:rsidRPr="00DF65C3">
              <w:rPr>
                <w:rFonts w:ascii="Calibri" w:hAnsi="Calibri" w:cs="Calibri"/>
              </w:rPr>
              <w:t xml:space="preserve"> </w:t>
            </w:r>
            <w:r w:rsidRPr="00DF65C3">
              <w:rPr>
                <w:rFonts w:ascii="Calibri" w:hAnsi="Calibri" w:cs="Calibri"/>
              </w:rPr>
              <w:t>.</w:t>
            </w:r>
          </w:p>
        </w:tc>
        <w:tc>
          <w:tcPr>
            <w:tcW w:w="2160" w:type="dxa"/>
            <w:tcMar>
              <w:top w:w="72" w:type="dxa"/>
              <w:left w:w="115" w:type="dxa"/>
              <w:right w:w="115" w:type="dxa"/>
            </w:tcMar>
            <w:vAlign w:val="bottom"/>
          </w:tcPr>
          <w:p w:rsidR="00703A65" w:rsidRPr="00DF65C3" w:rsidRDefault="00703A65" w:rsidP="003E78AC">
            <w:pPr>
              <w:jc w:val="right"/>
              <w:rPr>
                <w:rFonts w:ascii="Calibri" w:hAnsi="Calibri" w:cs="Calibri"/>
              </w:rPr>
            </w:pPr>
            <w:r w:rsidRPr="00DF65C3">
              <w:rPr>
                <w:rFonts w:ascii="Calibri" w:hAnsi="Calibri" w:cs="Calibri"/>
              </w:rPr>
              <w:t>Pass/Fail</w:t>
            </w:r>
          </w:p>
        </w:tc>
      </w:tr>
      <w:tr w:rsidR="00703A65" w:rsidRPr="00DF65C3" w:rsidTr="009D45FA">
        <w:tc>
          <w:tcPr>
            <w:tcW w:w="637" w:type="dxa"/>
            <w:tcMar>
              <w:top w:w="72" w:type="dxa"/>
              <w:left w:w="115" w:type="dxa"/>
              <w:right w:w="115" w:type="dxa"/>
            </w:tcMar>
          </w:tcPr>
          <w:p w:rsidR="00703A65" w:rsidRPr="00DF65C3"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703A65" w:rsidRPr="00DF65C3" w:rsidRDefault="00703A65" w:rsidP="003E78AC">
            <w:pPr>
              <w:rPr>
                <w:rFonts w:ascii="Calibri" w:hAnsi="Calibri" w:cs="Calibri"/>
                <w:b/>
              </w:rPr>
            </w:pPr>
            <w:r w:rsidRPr="00DF65C3">
              <w:rPr>
                <w:rFonts w:ascii="Calibri" w:hAnsi="Calibri" w:cs="Calibri"/>
                <w:b/>
              </w:rPr>
              <w:t>Technical Criteria:</w:t>
            </w:r>
          </w:p>
          <w:p w:rsidR="00703A65" w:rsidRPr="00DF65C3" w:rsidRDefault="00703A65" w:rsidP="003E78AC">
            <w:pPr>
              <w:rPr>
                <w:rFonts w:ascii="Calibri" w:hAnsi="Calibri" w:cs="Calibri"/>
              </w:rPr>
            </w:pPr>
            <w:r w:rsidRPr="00DF65C3">
              <w:rPr>
                <w:rFonts w:ascii="Calibri" w:hAnsi="Calibri" w:cs="Calibri"/>
              </w:rPr>
              <w:t>In each area described below, an evaluation will be made of the probability of success of and risks associated with, the proposal response:</w:t>
            </w:r>
          </w:p>
          <w:p w:rsidR="00165EDE" w:rsidRPr="00DF65C3" w:rsidRDefault="00165EDE" w:rsidP="00165EDE">
            <w:pPr>
              <w:numPr>
                <w:ilvl w:val="0"/>
                <w:numId w:val="4"/>
              </w:numPr>
              <w:ind w:left="342"/>
              <w:rPr>
                <w:rFonts w:ascii="Calibri" w:hAnsi="Calibri" w:cs="Calibri"/>
              </w:rPr>
            </w:pPr>
            <w:r w:rsidRPr="00DF65C3">
              <w:rPr>
                <w:rFonts w:ascii="Calibri" w:hAnsi="Calibri" w:cs="Calibri"/>
                <w:u w:val="single"/>
              </w:rPr>
              <w:t>Service Design</w:t>
            </w:r>
            <w:r w:rsidRPr="00DF65C3">
              <w:rPr>
                <w:rFonts w:ascii="Calibri" w:hAnsi="Calibri" w:cs="Calibri"/>
              </w:rPr>
              <w:t xml:space="preserve"> – Ease of access to interpreters and written translation services and multiple avenues to schedule and obtain services </w:t>
            </w:r>
          </w:p>
          <w:p w:rsidR="00165EDE" w:rsidRPr="00DF65C3" w:rsidRDefault="00165EDE" w:rsidP="00165EDE">
            <w:pPr>
              <w:numPr>
                <w:ilvl w:val="0"/>
                <w:numId w:val="4"/>
              </w:numPr>
              <w:ind w:left="342"/>
              <w:rPr>
                <w:rFonts w:ascii="Calibri" w:hAnsi="Calibri" w:cs="Calibri"/>
              </w:rPr>
            </w:pPr>
            <w:r w:rsidRPr="00DF65C3">
              <w:rPr>
                <w:rFonts w:ascii="Calibri" w:hAnsi="Calibri" w:cs="Calibri"/>
                <w:u w:val="single"/>
              </w:rPr>
              <w:t>Service Availability</w:t>
            </w:r>
            <w:r w:rsidRPr="00DF65C3">
              <w:rPr>
                <w:rFonts w:ascii="Calibri" w:hAnsi="Calibri" w:cs="Calibri"/>
              </w:rPr>
              <w:t xml:space="preserve"> –24 hour/7 days a week quick and short notice access to interpreters.</w:t>
            </w:r>
          </w:p>
          <w:p w:rsidR="00165EDE" w:rsidRPr="00DF65C3" w:rsidRDefault="00165EDE" w:rsidP="00165EDE">
            <w:pPr>
              <w:numPr>
                <w:ilvl w:val="0"/>
                <w:numId w:val="4"/>
              </w:numPr>
              <w:ind w:left="342"/>
              <w:rPr>
                <w:rFonts w:ascii="Calibri" w:hAnsi="Calibri" w:cs="Calibri"/>
              </w:rPr>
            </w:pPr>
            <w:r w:rsidRPr="00DF65C3">
              <w:rPr>
                <w:rFonts w:ascii="Calibri" w:hAnsi="Calibri" w:cs="Calibri"/>
                <w:u w:val="single"/>
              </w:rPr>
              <w:t>Strength of Interpreter Pool</w:t>
            </w:r>
            <w:r w:rsidRPr="00DF65C3">
              <w:rPr>
                <w:rFonts w:ascii="Calibri" w:hAnsi="Calibri" w:cs="Calibri"/>
              </w:rPr>
              <w:t xml:space="preserve"> – Number of local qualified interpreters.</w:t>
            </w:r>
          </w:p>
          <w:p w:rsidR="00165EDE" w:rsidRPr="00DF65C3" w:rsidRDefault="00165EDE" w:rsidP="00165EDE">
            <w:pPr>
              <w:numPr>
                <w:ilvl w:val="0"/>
                <w:numId w:val="4"/>
              </w:numPr>
              <w:ind w:left="342"/>
              <w:rPr>
                <w:rFonts w:ascii="Calibri" w:hAnsi="Calibri" w:cs="Calibri"/>
              </w:rPr>
            </w:pPr>
            <w:r w:rsidRPr="00DF65C3">
              <w:rPr>
                <w:rFonts w:ascii="Calibri" w:hAnsi="Calibri" w:cs="Calibri"/>
                <w:u w:val="single"/>
              </w:rPr>
              <w:t>Multi-Languages Capability</w:t>
            </w:r>
            <w:r w:rsidRPr="00DF65C3">
              <w:rPr>
                <w:rFonts w:ascii="Calibri" w:hAnsi="Calibri" w:cs="Calibri"/>
              </w:rPr>
              <w:t xml:space="preserve"> – Availability of all or most of the languages listed in the Specific Requirements. </w:t>
            </w:r>
          </w:p>
          <w:p w:rsidR="00703A65" w:rsidRPr="00DF65C3" w:rsidRDefault="00703A65" w:rsidP="00165EDE">
            <w:pPr>
              <w:ind w:left="342"/>
              <w:rPr>
                <w:rFonts w:ascii="Calibri" w:hAnsi="Calibri" w:cs="Calibri"/>
              </w:rPr>
            </w:pPr>
          </w:p>
        </w:tc>
        <w:tc>
          <w:tcPr>
            <w:tcW w:w="2160" w:type="dxa"/>
            <w:tcMar>
              <w:top w:w="72" w:type="dxa"/>
              <w:left w:w="115" w:type="dxa"/>
              <w:right w:w="115" w:type="dxa"/>
            </w:tcMar>
            <w:vAlign w:val="bottom"/>
          </w:tcPr>
          <w:p w:rsidR="00703A65" w:rsidRPr="00DF65C3" w:rsidRDefault="00EB0582" w:rsidP="003E78AC">
            <w:pPr>
              <w:jc w:val="right"/>
              <w:rPr>
                <w:rFonts w:ascii="Calibri" w:hAnsi="Calibri" w:cs="Calibri"/>
              </w:rPr>
            </w:pPr>
            <w:r w:rsidRPr="00DF65C3">
              <w:rPr>
                <w:rFonts w:ascii="Calibri" w:hAnsi="Calibri" w:cs="Calibri"/>
              </w:rPr>
              <w:t xml:space="preserve">25 </w:t>
            </w:r>
            <w:r w:rsidR="00703A65" w:rsidRPr="00DF65C3">
              <w:rPr>
                <w:rFonts w:ascii="Calibri" w:hAnsi="Calibri" w:cs="Calibri"/>
              </w:rPr>
              <w:t>Points</w:t>
            </w:r>
          </w:p>
        </w:tc>
      </w:tr>
      <w:tr w:rsidR="00703A65" w:rsidRPr="00DF65C3" w:rsidTr="009D45FA">
        <w:tc>
          <w:tcPr>
            <w:tcW w:w="637" w:type="dxa"/>
            <w:tcMar>
              <w:top w:w="72" w:type="dxa"/>
              <w:left w:w="115" w:type="dxa"/>
              <w:right w:w="115" w:type="dxa"/>
            </w:tcMar>
          </w:tcPr>
          <w:p w:rsidR="00703A65" w:rsidRPr="00DF65C3"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703A65" w:rsidRPr="00DF65C3" w:rsidRDefault="00703A65" w:rsidP="003E78AC">
            <w:pPr>
              <w:rPr>
                <w:rFonts w:ascii="Calibri" w:hAnsi="Calibri" w:cs="Calibri"/>
                <w:b/>
              </w:rPr>
            </w:pPr>
            <w:r w:rsidRPr="00DF65C3">
              <w:rPr>
                <w:rFonts w:ascii="Calibri" w:hAnsi="Calibri" w:cs="Calibri"/>
                <w:b/>
              </w:rPr>
              <w:t>Cost:</w:t>
            </w:r>
          </w:p>
          <w:p w:rsidR="00703A65" w:rsidRPr="00DF65C3" w:rsidRDefault="00703A65" w:rsidP="003E78AC">
            <w:pPr>
              <w:rPr>
                <w:rFonts w:ascii="Calibri" w:hAnsi="Calibri" w:cs="Calibri"/>
              </w:rPr>
            </w:pPr>
            <w:r w:rsidRPr="00DF65C3">
              <w:rPr>
                <w:rFonts w:ascii="Calibri" w:hAnsi="Calibri" w:cs="Calibri"/>
              </w:rPr>
              <w:t>The points for Cost will be computed by dividing the amount of the lowest responsive bid received by each bidder’s total proposed cost.</w:t>
            </w:r>
          </w:p>
          <w:p w:rsidR="00703A65" w:rsidRPr="00DF65C3" w:rsidRDefault="00703A65" w:rsidP="003E78AC">
            <w:pPr>
              <w:rPr>
                <w:rFonts w:ascii="Calibri" w:hAnsi="Calibri" w:cs="Calibri"/>
                <w:sz w:val="12"/>
                <w:szCs w:val="12"/>
              </w:rPr>
            </w:pPr>
          </w:p>
          <w:p w:rsidR="00703A65" w:rsidRPr="00DF65C3" w:rsidRDefault="00703A65" w:rsidP="003E78AC">
            <w:pPr>
              <w:rPr>
                <w:rFonts w:ascii="Calibri" w:hAnsi="Calibri" w:cs="Calibri"/>
              </w:rPr>
            </w:pPr>
            <w:r w:rsidRPr="00DF65C3">
              <w:rPr>
                <w:rFonts w:ascii="Calibri" w:hAnsi="Calibri" w:cs="Calibri"/>
              </w:rPr>
              <w:t>While not reflected in the Cost evaluation points, an evaluation may also be made of:</w:t>
            </w:r>
          </w:p>
          <w:p w:rsidR="00703A65" w:rsidRPr="00DF65C3" w:rsidRDefault="00703A65" w:rsidP="00184BF9">
            <w:pPr>
              <w:numPr>
                <w:ilvl w:val="0"/>
                <w:numId w:val="21"/>
              </w:numPr>
              <w:tabs>
                <w:tab w:val="left" w:pos="335"/>
              </w:tabs>
              <w:ind w:left="335" w:hanging="335"/>
              <w:rPr>
                <w:rFonts w:ascii="Calibri" w:hAnsi="Calibri" w:cs="Calibri"/>
              </w:rPr>
            </w:pPr>
            <w:r w:rsidRPr="00DF65C3">
              <w:rPr>
                <w:rFonts w:ascii="Calibri" w:hAnsi="Calibri" w:cs="Calibri"/>
              </w:rPr>
              <w:t>Reasonableness (i.e., does the proposed pricing accurately reflect the bidder’s effort to meet requirements and objectives?);</w:t>
            </w:r>
          </w:p>
          <w:p w:rsidR="00703A65" w:rsidRPr="00DF65C3" w:rsidRDefault="00703A65" w:rsidP="00184BF9">
            <w:pPr>
              <w:numPr>
                <w:ilvl w:val="0"/>
                <w:numId w:val="21"/>
              </w:numPr>
              <w:tabs>
                <w:tab w:val="left" w:pos="335"/>
              </w:tabs>
              <w:ind w:left="335" w:hanging="335"/>
              <w:rPr>
                <w:rFonts w:ascii="Calibri" w:hAnsi="Calibri" w:cs="Calibri"/>
              </w:rPr>
            </w:pPr>
            <w:r w:rsidRPr="00DF65C3">
              <w:rPr>
                <w:rFonts w:ascii="Calibri" w:hAnsi="Calibri" w:cs="Calibri"/>
              </w:rPr>
              <w:t>Realism (i.e., is the proposed cost appropriate to the nature of the products and services to be provided?); and</w:t>
            </w:r>
          </w:p>
          <w:p w:rsidR="00703A65" w:rsidRPr="00DF65C3" w:rsidRDefault="00703A65" w:rsidP="00184BF9">
            <w:pPr>
              <w:numPr>
                <w:ilvl w:val="0"/>
                <w:numId w:val="21"/>
              </w:numPr>
              <w:tabs>
                <w:tab w:val="left" w:pos="335"/>
              </w:tabs>
              <w:ind w:left="335" w:hanging="335"/>
              <w:rPr>
                <w:rFonts w:ascii="Calibri" w:hAnsi="Calibri" w:cs="Calibri"/>
              </w:rPr>
            </w:pPr>
            <w:r w:rsidRPr="00DF65C3">
              <w:rPr>
                <w:rFonts w:ascii="Calibri" w:hAnsi="Calibri" w:cs="Calibri"/>
              </w:rPr>
              <w:t>Affordability (i.e., the ability of the County to finance services).</w:t>
            </w:r>
          </w:p>
          <w:p w:rsidR="00703A65" w:rsidRPr="00DF65C3" w:rsidRDefault="00703A65" w:rsidP="003E78AC">
            <w:pPr>
              <w:ind w:left="342"/>
              <w:rPr>
                <w:rFonts w:ascii="Calibri" w:hAnsi="Calibri" w:cs="Calibri"/>
                <w:sz w:val="12"/>
                <w:szCs w:val="12"/>
              </w:rPr>
            </w:pPr>
            <w:r w:rsidRPr="00DF65C3">
              <w:rPr>
                <w:rFonts w:ascii="Calibri" w:hAnsi="Calibri" w:cs="Calibri"/>
                <w:sz w:val="12"/>
                <w:szCs w:val="12"/>
              </w:rPr>
              <w:t xml:space="preserve">  </w:t>
            </w:r>
          </w:p>
          <w:p w:rsidR="00703A65" w:rsidRPr="00DF65C3" w:rsidRDefault="00703A65" w:rsidP="003E78AC">
            <w:pPr>
              <w:rPr>
                <w:rFonts w:ascii="Calibri" w:hAnsi="Calibri" w:cs="Calibri"/>
              </w:rPr>
            </w:pPr>
            <w:r w:rsidRPr="00DF65C3">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rsidR="00703A65" w:rsidRPr="00DF65C3" w:rsidRDefault="00703A65" w:rsidP="005A4844">
            <w:pPr>
              <w:jc w:val="right"/>
              <w:rPr>
                <w:rFonts w:ascii="Calibri" w:hAnsi="Calibri" w:cs="Calibri"/>
              </w:rPr>
            </w:pPr>
            <w:r w:rsidRPr="001F0AC8">
              <w:rPr>
                <w:rFonts w:ascii="Calibri" w:hAnsi="Calibri" w:cs="Calibri"/>
              </w:rPr>
              <w:t>15</w:t>
            </w:r>
            <w:r w:rsidR="005A4844">
              <w:rPr>
                <w:rFonts w:ascii="Calibri" w:hAnsi="Calibri" w:cs="Calibri"/>
              </w:rPr>
              <w:t xml:space="preserve"> </w:t>
            </w:r>
            <w:r w:rsidRPr="00DF65C3">
              <w:rPr>
                <w:rFonts w:ascii="Calibri" w:hAnsi="Calibri" w:cs="Calibri"/>
              </w:rPr>
              <w:t>Points</w:t>
            </w:r>
          </w:p>
        </w:tc>
      </w:tr>
      <w:tr w:rsidR="00703A65" w:rsidRPr="00DF65C3" w:rsidTr="009D45FA">
        <w:tc>
          <w:tcPr>
            <w:tcW w:w="637" w:type="dxa"/>
            <w:tcMar>
              <w:top w:w="72" w:type="dxa"/>
              <w:left w:w="115" w:type="dxa"/>
              <w:right w:w="115" w:type="dxa"/>
            </w:tcMar>
          </w:tcPr>
          <w:p w:rsidR="00703A65" w:rsidRPr="00DF65C3"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703A65" w:rsidRPr="00DF65C3" w:rsidRDefault="00703A65" w:rsidP="003E78AC">
            <w:pPr>
              <w:rPr>
                <w:rFonts w:ascii="Calibri" w:hAnsi="Calibri" w:cs="Calibri"/>
                <w:b/>
              </w:rPr>
            </w:pPr>
            <w:r w:rsidRPr="00DF65C3">
              <w:rPr>
                <w:rFonts w:ascii="Calibri" w:hAnsi="Calibri" w:cs="Calibri"/>
                <w:b/>
              </w:rPr>
              <w:t>Relevant Experience:</w:t>
            </w:r>
          </w:p>
          <w:p w:rsidR="00703A65" w:rsidRPr="00DF65C3" w:rsidRDefault="00703A65" w:rsidP="003E78AC">
            <w:pPr>
              <w:rPr>
                <w:rFonts w:ascii="Calibri" w:hAnsi="Calibri" w:cs="Calibri"/>
              </w:rPr>
            </w:pPr>
            <w:r w:rsidRPr="00DF65C3">
              <w:rPr>
                <w:rFonts w:ascii="Calibri" w:hAnsi="Calibri" w:cs="Calibri"/>
              </w:rPr>
              <w:t>Proposals will be evaluated against the RFP specifications and the questions below:</w:t>
            </w:r>
          </w:p>
          <w:p w:rsidR="00703A65" w:rsidRPr="00DF65C3" w:rsidRDefault="00703A65" w:rsidP="00184BF9">
            <w:pPr>
              <w:numPr>
                <w:ilvl w:val="0"/>
                <w:numId w:val="5"/>
              </w:numPr>
              <w:ind w:left="342"/>
              <w:rPr>
                <w:rFonts w:ascii="Calibri" w:hAnsi="Calibri" w:cs="Calibri"/>
              </w:rPr>
            </w:pPr>
            <w:r w:rsidRPr="00DF65C3">
              <w:rPr>
                <w:rFonts w:ascii="Calibri" w:hAnsi="Calibri" w:cs="Calibri"/>
              </w:rPr>
              <w:t>Do the individuals assigned to the project have experience on similar projects?</w:t>
            </w:r>
          </w:p>
          <w:p w:rsidR="00EB0582" w:rsidRPr="00DF65C3" w:rsidRDefault="00EB0582" w:rsidP="00EB0582">
            <w:pPr>
              <w:numPr>
                <w:ilvl w:val="0"/>
                <w:numId w:val="5"/>
              </w:numPr>
              <w:ind w:left="342"/>
              <w:rPr>
                <w:rFonts w:ascii="Calibri" w:hAnsi="Calibri" w:cs="Calibri"/>
              </w:rPr>
            </w:pPr>
            <w:r w:rsidRPr="00DF65C3">
              <w:rPr>
                <w:rFonts w:ascii="Calibri" w:hAnsi="Calibri" w:cs="Calibri"/>
              </w:rPr>
              <w:t>Are résumés complete and do they demonstrate backgrounds that would be desirable for individuals engaged in the work the project requires?</w:t>
            </w:r>
          </w:p>
          <w:p w:rsidR="00EB0582" w:rsidRPr="00DF65C3" w:rsidRDefault="00EB0582" w:rsidP="00EB0582">
            <w:pPr>
              <w:numPr>
                <w:ilvl w:val="0"/>
                <w:numId w:val="5"/>
              </w:numPr>
              <w:ind w:left="342"/>
              <w:rPr>
                <w:rFonts w:ascii="Calibri" w:hAnsi="Calibri" w:cs="Calibri"/>
              </w:rPr>
            </w:pPr>
            <w:r w:rsidRPr="00DF65C3">
              <w:rPr>
                <w:rFonts w:ascii="Calibri" w:hAnsi="Calibri" w:cs="Calibri"/>
              </w:rPr>
              <w:t>How extensive is the applicable education and experience of the personnel designated to work on the project?</w:t>
            </w:r>
          </w:p>
          <w:p w:rsidR="00703A65" w:rsidRPr="00DF65C3" w:rsidRDefault="00EB0582" w:rsidP="00EB0582">
            <w:pPr>
              <w:numPr>
                <w:ilvl w:val="0"/>
                <w:numId w:val="5"/>
              </w:numPr>
              <w:ind w:left="342"/>
              <w:rPr>
                <w:rFonts w:ascii="Calibri" w:hAnsi="Calibri" w:cs="Calibri"/>
              </w:rPr>
            </w:pPr>
            <w:r w:rsidRPr="00DF65C3">
              <w:rPr>
                <w:rFonts w:ascii="Calibri" w:hAnsi="Calibri" w:cs="Calibri"/>
              </w:rPr>
              <w:t>Do the personnel have experience providing interpreter services to large government agencies?</w:t>
            </w:r>
          </w:p>
        </w:tc>
        <w:tc>
          <w:tcPr>
            <w:tcW w:w="2160" w:type="dxa"/>
            <w:tcMar>
              <w:top w:w="72" w:type="dxa"/>
              <w:left w:w="115" w:type="dxa"/>
              <w:right w:w="115" w:type="dxa"/>
            </w:tcMar>
            <w:vAlign w:val="bottom"/>
          </w:tcPr>
          <w:p w:rsidR="00703A65" w:rsidRPr="00DF65C3" w:rsidRDefault="00EB0582" w:rsidP="003E78AC">
            <w:pPr>
              <w:jc w:val="right"/>
              <w:rPr>
                <w:rFonts w:ascii="Calibri" w:hAnsi="Calibri" w:cs="Calibri"/>
              </w:rPr>
            </w:pPr>
            <w:r w:rsidRPr="00DF65C3">
              <w:rPr>
                <w:rFonts w:ascii="Calibri" w:hAnsi="Calibri" w:cs="Calibri"/>
              </w:rPr>
              <w:t xml:space="preserve">10 </w:t>
            </w:r>
            <w:r w:rsidR="00703A65" w:rsidRPr="00DF65C3">
              <w:rPr>
                <w:rFonts w:ascii="Calibri" w:hAnsi="Calibri" w:cs="Calibri"/>
              </w:rPr>
              <w:t>Points</w:t>
            </w:r>
          </w:p>
        </w:tc>
      </w:tr>
      <w:tr w:rsidR="00703A65" w:rsidRPr="00DF65C3" w:rsidTr="009D45FA">
        <w:tc>
          <w:tcPr>
            <w:tcW w:w="637" w:type="dxa"/>
            <w:tcMar>
              <w:top w:w="72" w:type="dxa"/>
              <w:left w:w="115" w:type="dxa"/>
              <w:right w:w="115" w:type="dxa"/>
            </w:tcMar>
          </w:tcPr>
          <w:p w:rsidR="00703A65" w:rsidRPr="00DF65C3"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703A65" w:rsidRPr="00DF65C3" w:rsidRDefault="00703A65" w:rsidP="007F2B69">
            <w:pPr>
              <w:rPr>
                <w:rFonts w:ascii="Calibri" w:hAnsi="Calibri" w:cs="Calibri"/>
              </w:rPr>
            </w:pPr>
            <w:r w:rsidRPr="00DF65C3">
              <w:rPr>
                <w:rFonts w:ascii="Calibri" w:hAnsi="Calibri" w:cs="Calibri"/>
                <w:b/>
              </w:rPr>
              <w:t xml:space="preserve">References (See </w:t>
            </w:r>
            <w:r w:rsidR="00937926" w:rsidRPr="00DF65C3">
              <w:rPr>
                <w:rFonts w:ascii="Calibri" w:hAnsi="Calibri" w:cs="Calibri"/>
                <w:b/>
              </w:rPr>
              <w:t xml:space="preserve">Exhibit </w:t>
            </w:r>
            <w:r w:rsidR="00C110C9" w:rsidRPr="00DF65C3">
              <w:rPr>
                <w:rFonts w:ascii="Calibri" w:hAnsi="Calibri" w:cs="Calibri"/>
                <w:b/>
              </w:rPr>
              <w:t>A – Bid</w:t>
            </w:r>
            <w:r w:rsidR="00FD0E49" w:rsidRPr="00DF65C3">
              <w:rPr>
                <w:rFonts w:ascii="Calibri" w:hAnsi="Calibri" w:cs="Calibri"/>
                <w:b/>
              </w:rPr>
              <w:t xml:space="preserve"> Response Packet</w:t>
            </w:r>
            <w:r w:rsidRPr="00DF65C3">
              <w:rPr>
                <w:rFonts w:ascii="Calibri" w:hAnsi="Calibri" w:cs="Calibri"/>
                <w:b/>
              </w:rPr>
              <w:t>)</w:t>
            </w:r>
            <w:r w:rsidRPr="00DF65C3">
              <w:rPr>
                <w:rFonts w:ascii="Calibri" w:hAnsi="Calibri" w:cs="Calibri"/>
              </w:rPr>
              <w:t xml:space="preserve"> </w:t>
            </w:r>
          </w:p>
        </w:tc>
        <w:tc>
          <w:tcPr>
            <w:tcW w:w="2160" w:type="dxa"/>
            <w:tcMar>
              <w:top w:w="72" w:type="dxa"/>
              <w:left w:w="115" w:type="dxa"/>
              <w:right w:w="115" w:type="dxa"/>
            </w:tcMar>
            <w:vAlign w:val="bottom"/>
          </w:tcPr>
          <w:p w:rsidR="00703A65" w:rsidRPr="00DF65C3" w:rsidRDefault="007F2B69" w:rsidP="003E78AC">
            <w:pPr>
              <w:jc w:val="right"/>
              <w:rPr>
                <w:rFonts w:ascii="Calibri" w:hAnsi="Calibri" w:cs="Calibri"/>
              </w:rPr>
            </w:pPr>
            <w:r w:rsidRPr="00DF65C3">
              <w:rPr>
                <w:rFonts w:ascii="Calibri" w:hAnsi="Calibri" w:cs="Calibri"/>
              </w:rPr>
              <w:t xml:space="preserve">10 </w:t>
            </w:r>
            <w:r w:rsidR="00703A65" w:rsidRPr="00DF65C3">
              <w:rPr>
                <w:rFonts w:ascii="Calibri" w:hAnsi="Calibri" w:cs="Calibri"/>
              </w:rPr>
              <w:t>Points</w:t>
            </w:r>
          </w:p>
        </w:tc>
      </w:tr>
      <w:tr w:rsidR="00703A65" w:rsidRPr="00DF65C3" w:rsidTr="009D45FA">
        <w:tc>
          <w:tcPr>
            <w:tcW w:w="637" w:type="dxa"/>
            <w:tcMar>
              <w:top w:w="72" w:type="dxa"/>
              <w:left w:w="115" w:type="dxa"/>
              <w:right w:w="115" w:type="dxa"/>
            </w:tcMar>
          </w:tcPr>
          <w:p w:rsidR="00703A65" w:rsidRPr="00DF65C3"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D6715E" w:rsidRPr="00DF65C3" w:rsidRDefault="00D6715E" w:rsidP="00D6715E">
            <w:pPr>
              <w:rPr>
                <w:rFonts w:ascii="Calibri" w:hAnsi="Calibri" w:cs="Calibri"/>
                <w:b/>
              </w:rPr>
            </w:pPr>
            <w:r w:rsidRPr="00DF65C3">
              <w:rPr>
                <w:rFonts w:ascii="Calibri" w:hAnsi="Calibri" w:cs="Calibri"/>
                <w:b/>
              </w:rPr>
              <w:t>Oral Interview:</w:t>
            </w:r>
          </w:p>
          <w:p w:rsidR="00703A65" w:rsidRPr="00DF65C3" w:rsidRDefault="00D6715E" w:rsidP="00D6715E">
            <w:pPr>
              <w:rPr>
                <w:rFonts w:ascii="Calibri" w:hAnsi="Calibri" w:cs="Calibri"/>
              </w:rPr>
            </w:pPr>
            <w:r w:rsidRPr="00DF65C3">
              <w:rPr>
                <w:rFonts w:ascii="Calibri" w:hAnsi="Calibri" w:cs="Calibri"/>
              </w:rPr>
              <w:t>The oral interview on the proposal shall not exceed 60 minutes.  The oral interview may include responding to standard and specific questions from the CSC regarding the Bidder’s proposal.  The scoring may be revised based on the oral interview.</w:t>
            </w:r>
          </w:p>
        </w:tc>
        <w:tc>
          <w:tcPr>
            <w:tcW w:w="2160" w:type="dxa"/>
            <w:tcMar>
              <w:top w:w="72" w:type="dxa"/>
              <w:left w:w="115" w:type="dxa"/>
              <w:right w:w="115" w:type="dxa"/>
            </w:tcMar>
            <w:vAlign w:val="bottom"/>
          </w:tcPr>
          <w:p w:rsidR="00703A65" w:rsidRPr="00DF65C3" w:rsidRDefault="007F2B69" w:rsidP="003E78AC">
            <w:pPr>
              <w:jc w:val="right"/>
              <w:rPr>
                <w:rFonts w:ascii="Calibri" w:hAnsi="Calibri" w:cs="Calibri"/>
              </w:rPr>
            </w:pPr>
            <w:r w:rsidRPr="00DF65C3">
              <w:rPr>
                <w:rFonts w:ascii="Calibri" w:hAnsi="Calibri" w:cs="Calibri"/>
              </w:rPr>
              <w:t xml:space="preserve">10 </w:t>
            </w:r>
            <w:r w:rsidR="00703A65" w:rsidRPr="00DF65C3">
              <w:rPr>
                <w:rFonts w:ascii="Calibri" w:hAnsi="Calibri" w:cs="Calibri"/>
              </w:rPr>
              <w:t>Points</w:t>
            </w:r>
          </w:p>
        </w:tc>
      </w:tr>
      <w:tr w:rsidR="00703A65" w:rsidRPr="00DF65C3" w:rsidTr="009D45FA">
        <w:tc>
          <w:tcPr>
            <w:tcW w:w="637" w:type="dxa"/>
            <w:tcMar>
              <w:top w:w="72" w:type="dxa"/>
              <w:left w:w="115" w:type="dxa"/>
              <w:right w:w="115" w:type="dxa"/>
            </w:tcMar>
          </w:tcPr>
          <w:p w:rsidR="00703A65" w:rsidRPr="00DF65C3"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703A65" w:rsidRPr="00DF65C3" w:rsidRDefault="007F2B69" w:rsidP="007F2B69">
            <w:pPr>
              <w:rPr>
                <w:rFonts w:ascii="Calibri" w:hAnsi="Calibri" w:cs="Calibri"/>
              </w:rPr>
            </w:pPr>
            <w:r w:rsidRPr="00DF65C3">
              <w:rPr>
                <w:rFonts w:ascii="Calibri" w:hAnsi="Calibri" w:cs="Calibri"/>
                <w:b/>
              </w:rPr>
              <w:t>Overall Proposal</w:t>
            </w:r>
          </w:p>
        </w:tc>
        <w:tc>
          <w:tcPr>
            <w:tcW w:w="2160" w:type="dxa"/>
            <w:tcMar>
              <w:top w:w="72" w:type="dxa"/>
              <w:left w:w="115" w:type="dxa"/>
              <w:right w:w="115" w:type="dxa"/>
            </w:tcMar>
            <w:vAlign w:val="bottom"/>
          </w:tcPr>
          <w:p w:rsidR="00703A65" w:rsidRPr="00DF65C3" w:rsidRDefault="007F2B69" w:rsidP="003E78AC">
            <w:pPr>
              <w:jc w:val="right"/>
              <w:rPr>
                <w:rFonts w:ascii="Calibri" w:hAnsi="Calibri" w:cs="Calibri"/>
              </w:rPr>
            </w:pPr>
            <w:r w:rsidRPr="00DF65C3">
              <w:rPr>
                <w:rFonts w:ascii="Calibri" w:hAnsi="Calibri" w:cs="Calibri"/>
              </w:rPr>
              <w:t xml:space="preserve">10 </w:t>
            </w:r>
            <w:r w:rsidR="00703A65" w:rsidRPr="00DF65C3">
              <w:rPr>
                <w:rFonts w:ascii="Calibri" w:hAnsi="Calibri" w:cs="Calibri"/>
              </w:rPr>
              <w:t>Points</w:t>
            </w:r>
          </w:p>
        </w:tc>
      </w:tr>
      <w:tr w:rsidR="00703A65" w:rsidRPr="00DF65C3" w:rsidTr="009D45FA">
        <w:tc>
          <w:tcPr>
            <w:tcW w:w="637" w:type="dxa"/>
            <w:tcMar>
              <w:top w:w="72" w:type="dxa"/>
              <w:left w:w="115" w:type="dxa"/>
              <w:right w:w="115" w:type="dxa"/>
            </w:tcMar>
          </w:tcPr>
          <w:p w:rsidR="00703A65" w:rsidRPr="00DF65C3"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703A65" w:rsidRPr="00DF65C3" w:rsidRDefault="00703A65" w:rsidP="003E78AC">
            <w:pPr>
              <w:rPr>
                <w:rFonts w:ascii="Calibri" w:hAnsi="Calibri" w:cs="Calibri"/>
                <w:b/>
              </w:rPr>
            </w:pPr>
            <w:r w:rsidRPr="00DF65C3">
              <w:rPr>
                <w:rFonts w:ascii="Calibri" w:hAnsi="Calibri" w:cs="Calibri"/>
                <w:b/>
              </w:rPr>
              <w:t>Understanding of the Project:</w:t>
            </w:r>
          </w:p>
          <w:p w:rsidR="00703A65" w:rsidRPr="00DF65C3" w:rsidRDefault="00703A65" w:rsidP="003E78AC">
            <w:pPr>
              <w:rPr>
                <w:rFonts w:ascii="Calibri" w:hAnsi="Calibri" w:cs="Calibri"/>
              </w:rPr>
            </w:pPr>
            <w:r w:rsidRPr="00DF65C3">
              <w:rPr>
                <w:rFonts w:ascii="Calibri" w:hAnsi="Calibri" w:cs="Calibri"/>
              </w:rPr>
              <w:t>Proposals will be evaluated against the RFP specifications and the questions below:</w:t>
            </w:r>
          </w:p>
          <w:p w:rsidR="00703A65" w:rsidRPr="00DF65C3" w:rsidRDefault="00703A65" w:rsidP="00184BF9">
            <w:pPr>
              <w:numPr>
                <w:ilvl w:val="0"/>
                <w:numId w:val="6"/>
              </w:numPr>
              <w:ind w:left="342"/>
              <w:rPr>
                <w:rFonts w:ascii="Calibri" w:hAnsi="Calibri" w:cs="Calibri"/>
              </w:rPr>
            </w:pPr>
            <w:r w:rsidRPr="00DF65C3">
              <w:rPr>
                <w:rFonts w:ascii="Calibri" w:hAnsi="Calibri" w:cs="Calibri"/>
              </w:rPr>
              <w:t>Has proposer demonstrated a thorough understanding of the purpose and scope of the project?</w:t>
            </w:r>
          </w:p>
          <w:p w:rsidR="00703A65" w:rsidRPr="00DF65C3" w:rsidRDefault="00703A65" w:rsidP="00184BF9">
            <w:pPr>
              <w:numPr>
                <w:ilvl w:val="0"/>
                <w:numId w:val="6"/>
              </w:numPr>
              <w:ind w:left="342"/>
              <w:rPr>
                <w:rFonts w:ascii="Calibri" w:hAnsi="Calibri" w:cs="Calibri"/>
              </w:rPr>
            </w:pPr>
            <w:r w:rsidRPr="00DF65C3">
              <w:rPr>
                <w:rFonts w:ascii="Calibri" w:hAnsi="Calibri" w:cs="Calibri"/>
              </w:rPr>
              <w:t>How well has the proposer identified pertinent issues and potential problems related to the project?</w:t>
            </w:r>
          </w:p>
          <w:p w:rsidR="00703A65" w:rsidRPr="00DF65C3" w:rsidRDefault="00703A65" w:rsidP="00184BF9">
            <w:pPr>
              <w:numPr>
                <w:ilvl w:val="0"/>
                <w:numId w:val="6"/>
              </w:numPr>
              <w:ind w:left="342"/>
              <w:rPr>
                <w:rFonts w:ascii="Calibri" w:hAnsi="Calibri" w:cs="Calibri"/>
              </w:rPr>
            </w:pPr>
            <w:r w:rsidRPr="00DF65C3">
              <w:rPr>
                <w:rFonts w:ascii="Calibri" w:hAnsi="Calibri" w:cs="Calibri"/>
              </w:rPr>
              <w:t>Has the proposer demonstrated that it understands the deliverables the County expects it to provide?</w:t>
            </w:r>
          </w:p>
          <w:p w:rsidR="00703A65" w:rsidRPr="00DF65C3" w:rsidRDefault="00703A65" w:rsidP="00184BF9">
            <w:pPr>
              <w:numPr>
                <w:ilvl w:val="0"/>
                <w:numId w:val="6"/>
              </w:numPr>
              <w:ind w:left="342"/>
              <w:rPr>
                <w:rFonts w:ascii="Calibri" w:hAnsi="Calibri" w:cs="Calibri"/>
              </w:rPr>
            </w:pPr>
            <w:r w:rsidRPr="00DF65C3">
              <w:rPr>
                <w:rFonts w:ascii="Calibri" w:hAnsi="Calibri" w:cs="Calibri"/>
              </w:rPr>
              <w:t>Has the proposer demonstrated that it understands the County’s time schedule and can meet it?</w:t>
            </w:r>
          </w:p>
        </w:tc>
        <w:tc>
          <w:tcPr>
            <w:tcW w:w="2160" w:type="dxa"/>
            <w:tcMar>
              <w:top w:w="72" w:type="dxa"/>
              <w:left w:w="115" w:type="dxa"/>
              <w:right w:w="115" w:type="dxa"/>
            </w:tcMar>
            <w:vAlign w:val="bottom"/>
          </w:tcPr>
          <w:p w:rsidR="00703A65" w:rsidRPr="00DF65C3" w:rsidRDefault="00703A65" w:rsidP="003E78AC">
            <w:pPr>
              <w:jc w:val="right"/>
              <w:rPr>
                <w:rFonts w:ascii="Calibri" w:hAnsi="Calibri" w:cs="Calibri"/>
              </w:rPr>
            </w:pPr>
          </w:p>
          <w:p w:rsidR="00703A65" w:rsidRPr="00DF65C3" w:rsidRDefault="007F2B69" w:rsidP="003E78AC">
            <w:pPr>
              <w:jc w:val="right"/>
              <w:rPr>
                <w:rFonts w:ascii="Calibri" w:hAnsi="Calibri" w:cs="Calibri"/>
              </w:rPr>
            </w:pPr>
            <w:r w:rsidRPr="00DF65C3">
              <w:rPr>
                <w:rFonts w:ascii="Calibri" w:hAnsi="Calibri" w:cs="Calibri"/>
              </w:rPr>
              <w:t xml:space="preserve">10 </w:t>
            </w:r>
            <w:r w:rsidR="00703A65" w:rsidRPr="00DF65C3">
              <w:rPr>
                <w:rFonts w:ascii="Calibri" w:hAnsi="Calibri" w:cs="Calibri"/>
              </w:rPr>
              <w:t>Points</w:t>
            </w:r>
          </w:p>
        </w:tc>
      </w:tr>
      <w:tr w:rsidR="00703A65" w:rsidRPr="00DF65C3" w:rsidTr="009D45FA">
        <w:tc>
          <w:tcPr>
            <w:tcW w:w="637" w:type="dxa"/>
            <w:tcMar>
              <w:top w:w="72" w:type="dxa"/>
              <w:left w:w="115" w:type="dxa"/>
              <w:right w:w="115" w:type="dxa"/>
            </w:tcMar>
          </w:tcPr>
          <w:p w:rsidR="00703A65" w:rsidRPr="00DF65C3"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703A65" w:rsidRPr="00DF65C3" w:rsidRDefault="00703A65" w:rsidP="003E78AC">
            <w:pPr>
              <w:rPr>
                <w:rFonts w:ascii="Calibri" w:hAnsi="Calibri" w:cs="Calibri"/>
                <w:b/>
              </w:rPr>
            </w:pPr>
            <w:r w:rsidRPr="00DF65C3">
              <w:rPr>
                <w:rFonts w:ascii="Calibri" w:hAnsi="Calibri" w:cs="Calibri"/>
                <w:b/>
              </w:rPr>
              <w:t>Methodology:</w:t>
            </w:r>
          </w:p>
          <w:p w:rsidR="00703A65" w:rsidRPr="00DF65C3" w:rsidRDefault="00703A65" w:rsidP="003E78AC">
            <w:pPr>
              <w:rPr>
                <w:rFonts w:ascii="Calibri" w:hAnsi="Calibri" w:cs="Calibri"/>
              </w:rPr>
            </w:pPr>
            <w:r w:rsidRPr="00DF65C3">
              <w:rPr>
                <w:rFonts w:ascii="Calibri" w:hAnsi="Calibri" w:cs="Calibri"/>
              </w:rPr>
              <w:t>Proposals will be evaluated against the RFP specifications and the questions below:</w:t>
            </w:r>
          </w:p>
          <w:p w:rsidR="00703A65" w:rsidRPr="00DF65C3" w:rsidRDefault="00703A65" w:rsidP="00184BF9">
            <w:pPr>
              <w:numPr>
                <w:ilvl w:val="0"/>
                <w:numId w:val="7"/>
              </w:numPr>
              <w:ind w:left="342"/>
              <w:rPr>
                <w:rFonts w:ascii="Calibri" w:hAnsi="Calibri" w:cs="Calibri"/>
              </w:rPr>
            </w:pPr>
            <w:r w:rsidRPr="00DF65C3">
              <w:rPr>
                <w:rFonts w:ascii="Calibri" w:hAnsi="Calibri" w:cs="Calibri"/>
              </w:rPr>
              <w:t>Does the methodology depict a logical approach to fulfilling the requirements of the RFP?</w:t>
            </w:r>
          </w:p>
          <w:p w:rsidR="00703A65" w:rsidRPr="00DF65C3" w:rsidRDefault="00703A65" w:rsidP="00184BF9">
            <w:pPr>
              <w:numPr>
                <w:ilvl w:val="0"/>
                <w:numId w:val="7"/>
              </w:numPr>
              <w:ind w:left="342"/>
              <w:rPr>
                <w:rFonts w:ascii="Calibri" w:hAnsi="Calibri" w:cs="Calibri"/>
              </w:rPr>
            </w:pPr>
            <w:r w:rsidRPr="00DF65C3">
              <w:rPr>
                <w:rFonts w:ascii="Calibri" w:hAnsi="Calibri" w:cs="Calibri"/>
              </w:rPr>
              <w:t>Does the methodology match and contribute to achieving the objectives set out in the RFP?</w:t>
            </w:r>
          </w:p>
          <w:p w:rsidR="00703A65" w:rsidRPr="00DF65C3" w:rsidRDefault="00703A65" w:rsidP="00184BF9">
            <w:pPr>
              <w:numPr>
                <w:ilvl w:val="0"/>
                <w:numId w:val="7"/>
              </w:numPr>
              <w:ind w:left="342"/>
              <w:rPr>
                <w:rFonts w:ascii="Calibri" w:hAnsi="Calibri" w:cs="Calibri"/>
              </w:rPr>
            </w:pPr>
            <w:r w:rsidRPr="00DF65C3">
              <w:rPr>
                <w:rFonts w:ascii="Calibri" w:hAnsi="Calibri" w:cs="Calibri"/>
              </w:rPr>
              <w:t>Does the methodology interface with the County’s time schedule?</w:t>
            </w:r>
          </w:p>
        </w:tc>
        <w:tc>
          <w:tcPr>
            <w:tcW w:w="2160" w:type="dxa"/>
            <w:tcMar>
              <w:top w:w="72" w:type="dxa"/>
              <w:left w:w="115" w:type="dxa"/>
              <w:right w:w="115" w:type="dxa"/>
            </w:tcMar>
            <w:vAlign w:val="bottom"/>
          </w:tcPr>
          <w:p w:rsidR="00703A65" w:rsidRPr="00DF65C3" w:rsidRDefault="00703A65" w:rsidP="003E78AC">
            <w:pPr>
              <w:jc w:val="right"/>
              <w:rPr>
                <w:rFonts w:ascii="Calibri" w:hAnsi="Calibri" w:cs="Calibri"/>
              </w:rPr>
            </w:pPr>
          </w:p>
          <w:p w:rsidR="00703A65" w:rsidRPr="00DF65C3" w:rsidRDefault="00B25CB5" w:rsidP="003E78AC">
            <w:pPr>
              <w:jc w:val="right"/>
              <w:rPr>
                <w:rFonts w:ascii="Calibri" w:hAnsi="Calibri" w:cs="Calibri"/>
              </w:rPr>
            </w:pPr>
            <w:r w:rsidRPr="00DF65C3">
              <w:rPr>
                <w:rFonts w:ascii="Calibri" w:hAnsi="Calibri" w:cs="Calibri"/>
              </w:rPr>
              <w:t xml:space="preserve">10 </w:t>
            </w:r>
            <w:r w:rsidR="00703A65" w:rsidRPr="00DF65C3">
              <w:rPr>
                <w:rFonts w:ascii="Calibri" w:hAnsi="Calibri" w:cs="Calibri"/>
              </w:rPr>
              <w:t>Points</w:t>
            </w:r>
          </w:p>
        </w:tc>
      </w:tr>
      <w:tr w:rsidR="000014C8" w:rsidRPr="00DF65C3" w:rsidTr="009D45FA">
        <w:tc>
          <w:tcPr>
            <w:tcW w:w="9367" w:type="dxa"/>
            <w:gridSpan w:val="3"/>
            <w:tcMar>
              <w:top w:w="115" w:type="dxa"/>
              <w:left w:w="115" w:type="dxa"/>
              <w:bottom w:w="115" w:type="dxa"/>
              <w:right w:w="115" w:type="dxa"/>
            </w:tcMar>
          </w:tcPr>
          <w:p w:rsidR="000014C8" w:rsidRPr="00DF65C3" w:rsidRDefault="009A7194" w:rsidP="009A7194">
            <w:pPr>
              <w:jc w:val="center"/>
              <w:rPr>
                <w:rFonts w:ascii="Calibri" w:hAnsi="Calibri" w:cs="Calibri"/>
              </w:rPr>
            </w:pPr>
            <w:r w:rsidRPr="00DF65C3">
              <w:rPr>
                <w:rFonts w:ascii="Calibri" w:hAnsi="Calibri" w:cs="Calibri"/>
                <w:b/>
              </w:rPr>
              <w:t>SMALL</w:t>
            </w:r>
            <w:r w:rsidR="00BC4354" w:rsidRPr="00DF65C3">
              <w:rPr>
                <w:rFonts w:ascii="Calibri" w:hAnsi="Calibri" w:cs="Calibri"/>
                <w:b/>
              </w:rPr>
              <w:t xml:space="preserve"> LOCAL</w:t>
            </w:r>
            <w:r w:rsidR="003604EC" w:rsidRPr="00DF65C3">
              <w:rPr>
                <w:rFonts w:ascii="Calibri" w:hAnsi="Calibri" w:cs="Calibri"/>
                <w:b/>
              </w:rPr>
              <w:t xml:space="preserve"> </w:t>
            </w:r>
            <w:r w:rsidR="00BC4354" w:rsidRPr="00DF65C3">
              <w:rPr>
                <w:rFonts w:ascii="Calibri" w:hAnsi="Calibri" w:cs="Calibri"/>
                <w:b/>
              </w:rPr>
              <w:t>EMERGING BUSINESS PREFERENCE</w:t>
            </w:r>
          </w:p>
        </w:tc>
      </w:tr>
      <w:tr w:rsidR="00703A65" w:rsidRPr="00DF65C3" w:rsidTr="009D45FA">
        <w:tc>
          <w:tcPr>
            <w:tcW w:w="637" w:type="dxa"/>
            <w:tcMar>
              <w:top w:w="72" w:type="dxa"/>
              <w:left w:w="115" w:type="dxa"/>
              <w:right w:w="115" w:type="dxa"/>
            </w:tcMar>
          </w:tcPr>
          <w:p w:rsidR="00703A65" w:rsidRPr="00DF65C3" w:rsidRDefault="00703A65" w:rsidP="003E78AC">
            <w:pPr>
              <w:rPr>
                <w:rFonts w:ascii="Calibri" w:hAnsi="Calibri" w:cs="Calibri"/>
                <w:b/>
              </w:rPr>
            </w:pPr>
          </w:p>
        </w:tc>
        <w:tc>
          <w:tcPr>
            <w:tcW w:w="6570" w:type="dxa"/>
            <w:tcMar>
              <w:top w:w="72" w:type="dxa"/>
              <w:left w:w="115" w:type="dxa"/>
              <w:right w:w="115" w:type="dxa"/>
            </w:tcMar>
          </w:tcPr>
          <w:p w:rsidR="00703A65" w:rsidRPr="00DF65C3" w:rsidRDefault="009D45FA" w:rsidP="00994B27">
            <w:pPr>
              <w:rPr>
                <w:rFonts w:ascii="Calibri" w:hAnsi="Calibri" w:cs="Calibri"/>
              </w:rPr>
            </w:pPr>
            <w:r w:rsidRPr="00DF65C3">
              <w:rPr>
                <w:rFonts w:ascii="Calibri" w:hAnsi="Calibri" w:cs="Calibri"/>
              </w:rPr>
              <w:t xml:space="preserve">Local Preference:  </w:t>
            </w:r>
            <w:r w:rsidR="00461B5E" w:rsidRPr="00DF65C3">
              <w:rPr>
                <w:rFonts w:ascii="Calibri" w:hAnsi="Calibri" w:cs="Calibri"/>
              </w:rPr>
              <w:t xml:space="preserve">Points equaling five percent of bidder’s total score, </w:t>
            </w:r>
            <w:r w:rsidR="000014C8" w:rsidRPr="00DF65C3">
              <w:rPr>
                <w:rFonts w:ascii="Calibri" w:hAnsi="Calibri" w:cs="Calibri"/>
              </w:rPr>
              <w:t>for</w:t>
            </w:r>
            <w:r w:rsidR="00461B5E" w:rsidRPr="00DF65C3">
              <w:rPr>
                <w:rFonts w:ascii="Calibri" w:hAnsi="Calibri" w:cs="Calibri"/>
              </w:rPr>
              <w:t xml:space="preserve"> the above </w:t>
            </w:r>
            <w:r w:rsidR="000014C8" w:rsidRPr="00DF65C3">
              <w:rPr>
                <w:rFonts w:ascii="Calibri" w:hAnsi="Calibri" w:cs="Calibri"/>
              </w:rPr>
              <w:t>Evaluation C</w:t>
            </w:r>
            <w:r w:rsidR="00461B5E" w:rsidRPr="00DF65C3">
              <w:rPr>
                <w:rFonts w:ascii="Calibri" w:hAnsi="Calibri" w:cs="Calibri"/>
              </w:rPr>
              <w:t xml:space="preserve">riteria, will be added.  This will be the bidder’s </w:t>
            </w:r>
            <w:r w:rsidR="00461B5E" w:rsidRPr="00DF65C3">
              <w:rPr>
                <w:rFonts w:ascii="Calibri" w:hAnsi="Calibri" w:cs="Calibri"/>
                <w:u w:val="single"/>
              </w:rPr>
              <w:t>final score</w:t>
            </w:r>
            <w:r w:rsidR="00461B5E" w:rsidRPr="00DF65C3">
              <w:rPr>
                <w:rFonts w:ascii="Calibri" w:hAnsi="Calibri" w:cs="Calibri"/>
              </w:rPr>
              <w:t xml:space="preserve"> for purposes of award evaluation.</w:t>
            </w:r>
          </w:p>
        </w:tc>
        <w:tc>
          <w:tcPr>
            <w:tcW w:w="2160" w:type="dxa"/>
            <w:tcMar>
              <w:top w:w="72" w:type="dxa"/>
              <w:left w:w="115" w:type="dxa"/>
              <w:right w:w="115" w:type="dxa"/>
            </w:tcMar>
            <w:vAlign w:val="bottom"/>
          </w:tcPr>
          <w:p w:rsidR="00703A65" w:rsidRPr="00DF65C3" w:rsidRDefault="003021E8" w:rsidP="00994B27">
            <w:pPr>
              <w:jc w:val="right"/>
              <w:rPr>
                <w:rFonts w:ascii="Calibri" w:hAnsi="Calibri" w:cs="Calibri"/>
              </w:rPr>
            </w:pPr>
            <w:r w:rsidRPr="00DF65C3">
              <w:rPr>
                <w:rFonts w:ascii="Calibri" w:hAnsi="Calibri" w:cs="Calibri"/>
              </w:rPr>
              <w:t>5%</w:t>
            </w:r>
          </w:p>
        </w:tc>
      </w:tr>
      <w:tr w:rsidR="00703A65" w:rsidRPr="00DF65C3" w:rsidTr="009D45FA">
        <w:tc>
          <w:tcPr>
            <w:tcW w:w="637" w:type="dxa"/>
            <w:tcMar>
              <w:top w:w="72" w:type="dxa"/>
              <w:left w:w="115" w:type="dxa"/>
              <w:right w:w="115" w:type="dxa"/>
            </w:tcMar>
          </w:tcPr>
          <w:p w:rsidR="00703A65" w:rsidRPr="00DF65C3" w:rsidRDefault="00703A65" w:rsidP="003E78AC">
            <w:pPr>
              <w:rPr>
                <w:rFonts w:ascii="Calibri" w:hAnsi="Calibri" w:cs="Calibri"/>
                <w:b/>
              </w:rPr>
            </w:pPr>
          </w:p>
        </w:tc>
        <w:tc>
          <w:tcPr>
            <w:tcW w:w="6570" w:type="dxa"/>
            <w:tcMar>
              <w:top w:w="72" w:type="dxa"/>
              <w:left w:w="115" w:type="dxa"/>
              <w:right w:w="115" w:type="dxa"/>
            </w:tcMar>
          </w:tcPr>
          <w:p w:rsidR="00703A65" w:rsidRPr="00DF65C3" w:rsidRDefault="00703A65" w:rsidP="00994B27">
            <w:pPr>
              <w:rPr>
                <w:rFonts w:ascii="Calibri" w:hAnsi="Calibri" w:cs="Calibri"/>
              </w:rPr>
            </w:pPr>
            <w:r w:rsidRPr="00DF65C3">
              <w:rPr>
                <w:rFonts w:ascii="Calibri" w:hAnsi="Calibri" w:cs="Calibri"/>
              </w:rPr>
              <w:t>Small and Local or Emerging and Local Preference</w:t>
            </w:r>
            <w:r w:rsidR="009D45FA" w:rsidRPr="00DF65C3">
              <w:rPr>
                <w:rFonts w:ascii="Calibri" w:hAnsi="Calibri" w:cs="Calibri"/>
              </w:rPr>
              <w:t xml:space="preserve">:  </w:t>
            </w:r>
            <w:r w:rsidR="00461B5E" w:rsidRPr="00DF65C3">
              <w:rPr>
                <w:rFonts w:ascii="Calibri" w:hAnsi="Calibri" w:cs="Calibri"/>
              </w:rPr>
              <w:t>Points equaling five percent of bidder</w:t>
            </w:r>
            <w:r w:rsidR="00D844C5" w:rsidRPr="00DF65C3">
              <w:rPr>
                <w:rFonts w:ascii="Calibri" w:hAnsi="Calibri" w:cs="Calibri"/>
              </w:rPr>
              <w:t>’</w:t>
            </w:r>
            <w:r w:rsidR="00461B5E" w:rsidRPr="00DF65C3">
              <w:rPr>
                <w:rFonts w:ascii="Calibri" w:hAnsi="Calibri" w:cs="Calibri"/>
              </w:rPr>
              <w:t xml:space="preserve">s total score, </w:t>
            </w:r>
            <w:r w:rsidR="000014C8" w:rsidRPr="00DF65C3">
              <w:rPr>
                <w:rFonts w:ascii="Calibri" w:hAnsi="Calibri" w:cs="Calibri"/>
              </w:rPr>
              <w:t>for</w:t>
            </w:r>
            <w:r w:rsidR="00461B5E" w:rsidRPr="00DF65C3">
              <w:rPr>
                <w:rFonts w:ascii="Calibri" w:hAnsi="Calibri" w:cs="Calibri"/>
              </w:rPr>
              <w:t xml:space="preserve"> the above </w:t>
            </w:r>
            <w:r w:rsidR="000014C8" w:rsidRPr="00DF65C3">
              <w:rPr>
                <w:rFonts w:ascii="Calibri" w:hAnsi="Calibri" w:cs="Calibri"/>
              </w:rPr>
              <w:t>Evaluation C</w:t>
            </w:r>
            <w:r w:rsidR="00461B5E" w:rsidRPr="00DF65C3">
              <w:rPr>
                <w:rFonts w:ascii="Calibri" w:hAnsi="Calibri" w:cs="Calibri"/>
              </w:rPr>
              <w:t xml:space="preserve">riteria, will be added.  This will be the bidder’s </w:t>
            </w:r>
            <w:r w:rsidR="00461B5E" w:rsidRPr="00DF65C3">
              <w:rPr>
                <w:rFonts w:ascii="Calibri" w:hAnsi="Calibri" w:cs="Calibri"/>
                <w:u w:val="single"/>
              </w:rPr>
              <w:t>final score</w:t>
            </w:r>
            <w:r w:rsidR="00461B5E" w:rsidRPr="00DF65C3">
              <w:rPr>
                <w:rFonts w:ascii="Calibri" w:hAnsi="Calibri" w:cs="Calibri"/>
              </w:rPr>
              <w:t xml:space="preserve"> for purposes of award evaluation.</w:t>
            </w:r>
          </w:p>
        </w:tc>
        <w:tc>
          <w:tcPr>
            <w:tcW w:w="2160" w:type="dxa"/>
            <w:tcMar>
              <w:top w:w="72" w:type="dxa"/>
              <w:left w:w="115" w:type="dxa"/>
              <w:right w:w="115" w:type="dxa"/>
            </w:tcMar>
            <w:vAlign w:val="bottom"/>
          </w:tcPr>
          <w:p w:rsidR="00703A65" w:rsidRPr="00DF65C3" w:rsidRDefault="00994B27" w:rsidP="00BC4354">
            <w:pPr>
              <w:jc w:val="right"/>
              <w:rPr>
                <w:rFonts w:ascii="Calibri" w:hAnsi="Calibri" w:cs="Calibri"/>
              </w:rPr>
            </w:pPr>
            <w:r w:rsidRPr="00DF65C3">
              <w:rPr>
                <w:rFonts w:ascii="Calibri" w:hAnsi="Calibri" w:cs="Calibri"/>
              </w:rPr>
              <w:t>5%</w:t>
            </w:r>
          </w:p>
        </w:tc>
      </w:tr>
    </w:tbl>
    <w:p w:rsidR="00703A65" w:rsidRPr="00DF65C3" w:rsidRDefault="00703A65" w:rsidP="00703A65">
      <w:pPr>
        <w:rPr>
          <w:rFonts w:ascii="Calibri" w:hAnsi="Calibri" w:cs="Calibri"/>
        </w:rPr>
      </w:pPr>
    </w:p>
    <w:p w:rsidR="003D3E5A" w:rsidRPr="00DF65C3" w:rsidRDefault="00703A65" w:rsidP="000352A4">
      <w:pPr>
        <w:pStyle w:val="Heading2"/>
        <w:rPr>
          <w:u w:val="none"/>
        </w:rPr>
      </w:pPr>
      <w:bookmarkStart w:id="34" w:name="_Toc339364446"/>
      <w:bookmarkStart w:id="35" w:name="_Toc339364707"/>
      <w:bookmarkStart w:id="36" w:name="_Toc30675586"/>
      <w:r w:rsidRPr="00DF65C3">
        <w:t>CONTRACT EVALUATION AND ASSESSMENT</w:t>
      </w:r>
      <w:bookmarkEnd w:id="34"/>
      <w:bookmarkEnd w:id="35"/>
      <w:bookmarkEnd w:id="36"/>
      <w:r w:rsidRPr="00DF65C3">
        <w:rPr>
          <w:u w:val="none"/>
        </w:rPr>
        <w:t xml:space="preserve">  </w:t>
      </w:r>
    </w:p>
    <w:p w:rsidR="00293A11" w:rsidRPr="00DF65C3" w:rsidRDefault="00293A11" w:rsidP="00293A11">
      <w:pPr>
        <w:spacing w:after="240"/>
        <w:ind w:left="1440"/>
        <w:rPr>
          <w:rFonts w:ascii="Calibri" w:hAnsi="Calibri"/>
          <w:szCs w:val="26"/>
        </w:rPr>
      </w:pPr>
      <w:bookmarkStart w:id="37" w:name="_Toc339364448"/>
      <w:bookmarkStart w:id="38" w:name="_Toc339364709"/>
      <w:r w:rsidRPr="00DF65C3">
        <w:rPr>
          <w:rFonts w:ascii="Calibri" w:hAnsi="Calibri"/>
          <w:szCs w:val="26"/>
        </w:rPr>
        <w:t>During the initial 60 day period of any contract which may be awarded to Contractor, the County may review the proposal, the contract, any goods or services provided, and/or meet with the Contractor to identify any issues or potential problems.</w:t>
      </w:r>
    </w:p>
    <w:p w:rsidR="00293A11" w:rsidRPr="00DF65C3" w:rsidRDefault="00293A11" w:rsidP="00293A11">
      <w:pPr>
        <w:pStyle w:val="Item1"/>
        <w:numPr>
          <w:ilvl w:val="0"/>
          <w:numId w:val="0"/>
        </w:numPr>
        <w:ind w:left="2160" w:hanging="720"/>
        <w:rPr>
          <w:szCs w:val="26"/>
        </w:rPr>
      </w:pPr>
      <w:r w:rsidRPr="00DF65C3">
        <w:t>The County reserves the right to determine, at its sole discretion, whether:</w:t>
      </w:r>
    </w:p>
    <w:p w:rsidR="00293A11" w:rsidRPr="00DF65C3" w:rsidRDefault="00293A11" w:rsidP="00293A11">
      <w:pPr>
        <w:pStyle w:val="Item1"/>
        <w:numPr>
          <w:ilvl w:val="0"/>
          <w:numId w:val="0"/>
        </w:numPr>
        <w:ind w:left="2160" w:hanging="720"/>
        <w:rPr>
          <w:sz w:val="20"/>
        </w:rPr>
      </w:pPr>
      <w:r w:rsidRPr="00DF65C3">
        <w:t>1.</w:t>
      </w:r>
      <w:r w:rsidRPr="00DF65C3">
        <w:rPr>
          <w:sz w:val="14"/>
          <w:szCs w:val="14"/>
        </w:rPr>
        <w:t xml:space="preserve">                  </w:t>
      </w:r>
      <w:r w:rsidRPr="00DF65C3">
        <w:t>Contractor has complied with all terms of this RFP; and</w:t>
      </w:r>
    </w:p>
    <w:p w:rsidR="00293A11" w:rsidRPr="00DF65C3" w:rsidRDefault="00293A11" w:rsidP="00293A11">
      <w:pPr>
        <w:pStyle w:val="Item1"/>
        <w:numPr>
          <w:ilvl w:val="0"/>
          <w:numId w:val="0"/>
        </w:numPr>
        <w:ind w:left="2160" w:hanging="720"/>
      </w:pPr>
      <w:r w:rsidRPr="00DF65C3">
        <w:t>2.</w:t>
      </w:r>
      <w:r w:rsidRPr="00DF65C3">
        <w:rPr>
          <w:sz w:val="14"/>
          <w:szCs w:val="14"/>
        </w:rPr>
        <w:t xml:space="preserve">                  </w:t>
      </w:r>
      <w:r w:rsidRPr="00DF65C3">
        <w:t xml:space="preserve">Any problems or potential problems with the proposed goods and services were evidenced which make it unlikely (even with possible modifications) that such goods and services have met or will meet the County requirements.  </w:t>
      </w:r>
    </w:p>
    <w:p w:rsidR="00293A11" w:rsidRPr="00DF65C3" w:rsidRDefault="00293A11" w:rsidP="00293A11">
      <w:pPr>
        <w:spacing w:after="240"/>
        <w:ind w:left="1440"/>
        <w:rPr>
          <w:rFonts w:ascii="Calibri" w:hAnsi="Calibri"/>
          <w:szCs w:val="26"/>
        </w:rPr>
      </w:pPr>
      <w:r w:rsidRPr="00DF65C3">
        <w:rPr>
          <w:rFonts w:ascii="Calibri" w:hAnsi="Calibri"/>
          <w:szCs w:val="26"/>
        </w:rPr>
        <w:t>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Contractor shall be responsible for returning County facilities to their original state at no charge to the County.  The County will have the right to invite the next highest ranked bidder to enter into a contract.  The County also reserves the right to re-bid this project if it is determined to be in its best interest to do so.</w:t>
      </w:r>
    </w:p>
    <w:p w:rsidR="003D3E5A" w:rsidRPr="00DF65C3" w:rsidRDefault="00703A65" w:rsidP="000352A4">
      <w:pPr>
        <w:pStyle w:val="Heading2"/>
        <w:rPr>
          <w:u w:val="none"/>
        </w:rPr>
      </w:pPr>
      <w:bookmarkStart w:id="39" w:name="_Toc30675587"/>
      <w:r w:rsidRPr="00DF65C3">
        <w:t xml:space="preserve">NOTICE OF </w:t>
      </w:r>
      <w:r w:rsidR="00D8648E" w:rsidRPr="00DF65C3">
        <w:t>INTENT</w:t>
      </w:r>
      <w:r w:rsidR="00336FD1" w:rsidRPr="00DF65C3">
        <w:t xml:space="preserve"> </w:t>
      </w:r>
      <w:r w:rsidRPr="00DF65C3">
        <w:t>TO AWARD</w:t>
      </w:r>
      <w:bookmarkEnd w:id="37"/>
      <w:bookmarkEnd w:id="38"/>
      <w:bookmarkEnd w:id="39"/>
      <w:r w:rsidRPr="00DF65C3">
        <w:rPr>
          <w:u w:val="none"/>
        </w:rPr>
        <w:t xml:space="preserve"> </w:t>
      </w:r>
    </w:p>
    <w:p w:rsidR="00703A65" w:rsidRPr="00DF65C3" w:rsidRDefault="00703A65" w:rsidP="000352A4">
      <w:pPr>
        <w:pStyle w:val="Item1"/>
      </w:pPr>
      <w:r w:rsidRPr="00DF65C3">
        <w:t xml:space="preserve">At the conclusion of the </w:t>
      </w:r>
      <w:r w:rsidR="00B25CB5" w:rsidRPr="00DF65C3">
        <w:t>RFP</w:t>
      </w:r>
      <w:r w:rsidR="00B67D98" w:rsidRPr="00DF65C3">
        <w:t xml:space="preserve"> </w:t>
      </w:r>
      <w:r w:rsidRPr="00DF65C3">
        <w:t xml:space="preserve">response evaluation process (“Evaluation Process”), all bidders will be notified in writing </w:t>
      </w:r>
      <w:r w:rsidR="00952803" w:rsidRPr="00DF65C3">
        <w:t>by e-mail, fax, or US Postal Service mail</w:t>
      </w:r>
      <w:r w:rsidRPr="00DF65C3">
        <w:t>, of the contract award r</w:t>
      </w:r>
      <w:r w:rsidR="002B1E6A" w:rsidRPr="00DF65C3">
        <w:t>ecommendation, if any, by GSA-Procurement</w:t>
      </w:r>
      <w:r w:rsidRPr="00DF65C3">
        <w:t xml:space="preserve">.  The document providing this notification is the Notice of </w:t>
      </w:r>
      <w:r w:rsidR="00D8648E" w:rsidRPr="00DF65C3">
        <w:t>Intent</w:t>
      </w:r>
      <w:r w:rsidR="00B67D98" w:rsidRPr="00DF65C3">
        <w:t xml:space="preserve"> </w:t>
      </w:r>
      <w:r w:rsidRPr="00DF65C3">
        <w:t xml:space="preserve">to Award.  </w:t>
      </w:r>
    </w:p>
    <w:p w:rsidR="00703A65" w:rsidRPr="00DF65C3" w:rsidRDefault="00703A65" w:rsidP="00CC278E">
      <w:pPr>
        <w:spacing w:after="240"/>
        <w:ind w:left="2160"/>
        <w:rPr>
          <w:rFonts w:ascii="Calibri" w:hAnsi="Calibri" w:cs="Calibri"/>
        </w:rPr>
      </w:pPr>
      <w:r w:rsidRPr="00DF65C3">
        <w:rPr>
          <w:rFonts w:ascii="Calibri" w:hAnsi="Calibri" w:cs="Calibri"/>
        </w:rPr>
        <w:t xml:space="preserve">The Notice of </w:t>
      </w:r>
      <w:r w:rsidR="00D8648E" w:rsidRPr="00DF65C3">
        <w:rPr>
          <w:rFonts w:ascii="Calibri" w:hAnsi="Calibri" w:cs="Calibri"/>
        </w:rPr>
        <w:t>Intent</w:t>
      </w:r>
      <w:r w:rsidR="00336FD1" w:rsidRPr="00DF65C3">
        <w:rPr>
          <w:rFonts w:ascii="Calibri" w:hAnsi="Calibri" w:cs="Calibri"/>
        </w:rPr>
        <w:t xml:space="preserve"> </w:t>
      </w:r>
      <w:r w:rsidRPr="00DF65C3">
        <w:rPr>
          <w:rFonts w:ascii="Calibri" w:hAnsi="Calibri" w:cs="Calibri"/>
        </w:rPr>
        <w:t>to Award will provide the following information:</w:t>
      </w:r>
    </w:p>
    <w:p w:rsidR="00703A65" w:rsidRPr="00DF65C3" w:rsidRDefault="00703A65" w:rsidP="000352A4">
      <w:pPr>
        <w:pStyle w:val="Itema"/>
      </w:pPr>
      <w:r w:rsidRPr="00DF65C3">
        <w:t xml:space="preserve">The name of the bidder being recommended for contract award; and </w:t>
      </w:r>
    </w:p>
    <w:p w:rsidR="00703A65" w:rsidRPr="00DF65C3" w:rsidRDefault="00703A65" w:rsidP="000352A4">
      <w:pPr>
        <w:pStyle w:val="Itema"/>
      </w:pPr>
      <w:r w:rsidRPr="00DF65C3">
        <w:t>The names of all other parties that submitted proposals.</w:t>
      </w:r>
    </w:p>
    <w:p w:rsidR="006E3EC0" w:rsidRPr="00DF65C3" w:rsidRDefault="006E3EC0" w:rsidP="000352A4">
      <w:pPr>
        <w:pStyle w:val="Item1"/>
      </w:pPr>
      <w:r w:rsidRPr="00DF65C3">
        <w:t xml:space="preserve">At the conclusion of the </w:t>
      </w:r>
      <w:r w:rsidR="00B25CB5" w:rsidRPr="00DF65C3">
        <w:t>RFP</w:t>
      </w:r>
      <w:r w:rsidR="001E0A61" w:rsidRPr="00DF65C3">
        <w:t xml:space="preserve"> </w:t>
      </w:r>
      <w:r w:rsidRPr="00DF65C3">
        <w:t>response evaluation process</w:t>
      </w:r>
      <w:r w:rsidR="00695709" w:rsidRPr="00DF65C3">
        <w:t xml:space="preserve"> and negotiations</w:t>
      </w:r>
      <w:r w:rsidRPr="00DF65C3">
        <w:t>, debriefings for unsuccessful bidders will be scheduled and provided upon written request and will be restricted to discussion of the unsuccessful offeror’s bid.  Under no circumstances will any discussion be conducted with regard to contract negotiations with the successful bidder.</w:t>
      </w:r>
    </w:p>
    <w:p w:rsidR="00703A65" w:rsidRPr="00DF65C3" w:rsidRDefault="00703A65" w:rsidP="000352A4">
      <w:pPr>
        <w:pStyle w:val="Item1"/>
      </w:pPr>
      <w:r w:rsidRPr="00DF65C3">
        <w:t>The submitted proposals shall be made available upon request no later than five</w:t>
      </w:r>
      <w:r w:rsidR="00F52C4D" w:rsidRPr="00DF65C3">
        <w:t xml:space="preserve"> </w:t>
      </w:r>
      <w:r w:rsidR="00125498" w:rsidRPr="00DF65C3">
        <w:t>calendar</w:t>
      </w:r>
      <w:r w:rsidRPr="00DF65C3">
        <w:t xml:space="preserve"> days before approval of the award and contract </w:t>
      </w:r>
      <w:r w:rsidR="00582083" w:rsidRPr="00DF65C3">
        <w:t>is scheduled to be he</w:t>
      </w:r>
      <w:r w:rsidR="00B25CB5" w:rsidRPr="00DF65C3">
        <w:t>ard by the Board of Supervisors</w:t>
      </w:r>
      <w:r w:rsidR="000D5618" w:rsidRPr="00DF65C3">
        <w:t>.</w:t>
      </w:r>
    </w:p>
    <w:p w:rsidR="00D8648E" w:rsidRPr="00DF65C3" w:rsidRDefault="00D8648E" w:rsidP="00D8648E">
      <w:pPr>
        <w:pStyle w:val="Heading2"/>
        <w:rPr>
          <w:caps/>
        </w:rPr>
      </w:pPr>
      <w:bookmarkStart w:id="40" w:name="_Toc30675588"/>
      <w:r w:rsidRPr="00DF65C3">
        <w:rPr>
          <w:caps/>
        </w:rPr>
        <w:t>Bid Protest/Appeals Process</w:t>
      </w:r>
      <w:bookmarkEnd w:id="40"/>
    </w:p>
    <w:p w:rsidR="00D8648E" w:rsidRPr="00DF65C3" w:rsidRDefault="00D8648E" w:rsidP="00D8648E">
      <w:pPr>
        <w:ind w:left="1440"/>
        <w:rPr>
          <w:rFonts w:ascii="Calibri" w:hAnsi="Calibri"/>
        </w:rPr>
      </w:pPr>
      <w:r w:rsidRPr="00DF65C3">
        <w:rPr>
          <w:rFonts w:ascii="Calibri" w:hAnsi="Calibri"/>
        </w:rPr>
        <w:t>GSA-Procurement prides itself on the establishment of fair and competitive contracting procedures and the commitment made to following those procedures. The following is provided in the event that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rsidR="00D8648E" w:rsidRPr="00DF65C3" w:rsidRDefault="00D8648E" w:rsidP="00D8648E">
      <w:pPr>
        <w:ind w:left="1440"/>
        <w:rPr>
          <w:rFonts w:ascii="Calibri" w:hAnsi="Calibri"/>
        </w:rPr>
      </w:pPr>
    </w:p>
    <w:p w:rsidR="00D8648E" w:rsidRPr="00DF65C3" w:rsidRDefault="00D8648E" w:rsidP="00D8648E">
      <w:pPr>
        <w:pStyle w:val="Item1"/>
      </w:pPr>
      <w:r w:rsidRPr="00DF65C3">
        <w:t>Any Bid protest by any Bidder regarding any other Bid must be submitted in writing to the County’s GSA–Office of Acquisition Policy, ATTN: Contract Compliance Officer, located at 1401 Lakeside Drive, 10th Floor, Oakland, CA 94612, Fax: (510) 208-9720, before 5:00 p.m. of the FIFTH (5th) business day following the date of issuance of the Notice of Intent to Award, not the date received by the Bidder.  A Bid protest received after 5:00 p.m. is considered received as of the next business day</w:t>
      </w:r>
    </w:p>
    <w:p w:rsidR="00D8648E" w:rsidRPr="00DF65C3" w:rsidRDefault="00D8648E" w:rsidP="00D8648E">
      <w:pPr>
        <w:pStyle w:val="Itema"/>
      </w:pPr>
      <w:r w:rsidRPr="00DF65C3">
        <w:t>The Bid protest must contain a complete statement of the reasons and facts for the protest.</w:t>
      </w:r>
    </w:p>
    <w:p w:rsidR="00D8648E" w:rsidRPr="00DF65C3" w:rsidRDefault="00D8648E" w:rsidP="00D8648E">
      <w:pPr>
        <w:pStyle w:val="Itema"/>
      </w:pPr>
      <w:r w:rsidRPr="00DF65C3">
        <w:t xml:space="preserve">The protest must refer to the specific portions of all documents that form the basis for the protest. </w:t>
      </w:r>
    </w:p>
    <w:p w:rsidR="00D8648E" w:rsidRPr="00DF65C3" w:rsidRDefault="00D8648E" w:rsidP="00D8648E">
      <w:pPr>
        <w:pStyle w:val="Itema"/>
      </w:pPr>
      <w:r w:rsidRPr="00DF65C3">
        <w:t>The protest must include the name, address, email address, fax number and telephone number of the person representing the protesting party.</w:t>
      </w:r>
    </w:p>
    <w:p w:rsidR="00D8648E" w:rsidRPr="00DF65C3" w:rsidRDefault="00D8648E" w:rsidP="00D8648E">
      <w:pPr>
        <w:pStyle w:val="Itema"/>
      </w:pPr>
      <w:r w:rsidRPr="00DF65C3">
        <w:t>The County Agency/Department will notify all bidders of the protest as soon as possible.</w:t>
      </w:r>
    </w:p>
    <w:p w:rsidR="00D8648E" w:rsidRPr="00DF65C3" w:rsidRDefault="00D8648E" w:rsidP="00D8648E">
      <w:pPr>
        <w:pStyle w:val="Item1"/>
      </w:pPr>
      <w:r w:rsidRPr="00DF65C3">
        <w:t xml:space="preserve">Upon receipt of 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GSA award date. </w:t>
      </w:r>
      <w:r w:rsidRPr="00DF65C3">
        <w:br/>
      </w:r>
      <w:r w:rsidRPr="00DF65C3">
        <w:br/>
        <w:t>The decision will be communicated by e-mail, fax, or US Postal Service mail, and will inform the bidder whether or not the recommendation to the Board of Supervisors or GSA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p>
    <w:p w:rsidR="00D8648E" w:rsidRPr="00DF65C3" w:rsidRDefault="00D8648E" w:rsidP="00D8648E">
      <w:pPr>
        <w:pStyle w:val="Item1"/>
      </w:pPr>
      <w:r w:rsidRPr="00DF65C3">
        <w:t xml:space="preserve">The decision of the GSA-Office of Acquisition Policy on the bid protest may be appealed to the Auditor-Controller's </w:t>
      </w:r>
      <w:r w:rsidR="00695709" w:rsidRPr="00DF65C3">
        <w:t>Office of Contract Compliance &amp; Reporting (OCCR)</w:t>
      </w:r>
      <w:r w:rsidRPr="00DF65C3">
        <w:t xml:space="preserve"> located at 1221 Oak St., Room 249, Oakland</w:t>
      </w:r>
      <w:r w:rsidR="00AD3466" w:rsidRPr="00DF65C3">
        <w:t xml:space="preserve">, CA 94612, Fax: (510) 272-6502 unless the </w:t>
      </w:r>
      <w:r w:rsidR="00695709" w:rsidRPr="00DF65C3">
        <w:t>OCCR</w:t>
      </w:r>
      <w:r w:rsidR="00AD3466" w:rsidRPr="00DF65C3">
        <w:t xml:space="preserve"> determines that it has a conflict of interest in which case an alternate will be identified to hear the appeal and all steps to be taken by </w:t>
      </w:r>
      <w:r w:rsidR="00695709" w:rsidRPr="00DF65C3">
        <w:t>OCCR</w:t>
      </w:r>
      <w:r w:rsidR="00AD3466" w:rsidRPr="00DF65C3">
        <w:t xml:space="preserve"> will be performed by the alternate. </w:t>
      </w:r>
      <w:r w:rsidRPr="00DF65C3">
        <w:t xml:space="preserve"> The Bidder whose Bid is the subject of the protest, all Bidders affected by the GSA-Office of Acquisition Policy's decision on the protest, and the protestor have the right to appeal if not satisfied with the GSA-Office of Acquisition Policy's decision. All appeals to the Auditor-Controller's </w:t>
      </w:r>
      <w:r w:rsidR="00695709" w:rsidRPr="00DF65C3">
        <w:t>OCCR</w:t>
      </w:r>
      <w:r w:rsidRPr="00DF65C3">
        <w:t xml:space="preserve"> shall be in writing and submitted within five (5) business days following the issuance of the decision by the GSA-Office of Acquisition Policy, not the date received by the Bidder. An appeal received after 5:00 p.m. is considered received as of the next business day. An appeal received after the FIFTH (5th) business day following the date of issuance of the decision by the GSA-Office of Acquisition Policy shall not be considered under any circumstances by the GSA or the Auditor-Controller </w:t>
      </w:r>
      <w:r w:rsidR="00695709" w:rsidRPr="00DF65C3">
        <w:t>OCCR</w:t>
      </w:r>
      <w:r w:rsidRPr="00DF65C3">
        <w:t>.</w:t>
      </w:r>
    </w:p>
    <w:p w:rsidR="00D8648E" w:rsidRPr="00DF65C3" w:rsidRDefault="00D8648E" w:rsidP="00D8648E">
      <w:pPr>
        <w:pStyle w:val="Itema"/>
      </w:pPr>
      <w:r w:rsidRPr="00DF65C3">
        <w:t>The appeal shall specify the decision being appealed and all the facts and circumstances relied upon in support of the appeal.</w:t>
      </w:r>
    </w:p>
    <w:p w:rsidR="00D8648E" w:rsidRPr="00DF65C3" w:rsidRDefault="00D8648E" w:rsidP="00D8648E">
      <w:pPr>
        <w:pStyle w:val="Itema"/>
      </w:pPr>
      <w:r w:rsidRPr="00DF65C3">
        <w:t xml:space="preserve">In reviewing protest appeals, the </w:t>
      </w:r>
      <w:r w:rsidR="00695709" w:rsidRPr="00DF65C3">
        <w:t>OCCR</w:t>
      </w:r>
      <w:r w:rsidRPr="00DF65C3">
        <w:t xml:space="preserve"> will not re-judge the proposal(s). The appeal to the </w:t>
      </w:r>
      <w:r w:rsidR="00695709" w:rsidRPr="00DF65C3">
        <w:t>OCCR</w:t>
      </w:r>
      <w:r w:rsidRPr="00DF65C3">
        <w:t xml:space="preserve"> shall be limited to review of the procurement process to determine if the contracting department materially erred in following the Bid or, where appropriate, County contracting policies or other laws and regulations.</w:t>
      </w:r>
    </w:p>
    <w:p w:rsidR="00D8648E" w:rsidRPr="00DF65C3" w:rsidRDefault="00D8648E" w:rsidP="00D8648E">
      <w:pPr>
        <w:pStyle w:val="Itema"/>
      </w:pPr>
      <w:r w:rsidRPr="00DF65C3">
        <w:t xml:space="preserve">The appeal to the </w:t>
      </w:r>
      <w:r w:rsidR="00695709" w:rsidRPr="00DF65C3">
        <w:t>OCCR</w:t>
      </w:r>
      <w:r w:rsidRPr="00DF65C3">
        <w:t xml:space="preserve"> also shall be limited to the grounds raised in the original protest and the decision by the GSA-Office of Acquisition Policy. As such, a Bidder is prohibited from stating new grounds for a Bid protest in its appeal.  The Auditor-Controller (</w:t>
      </w:r>
      <w:r w:rsidR="00695709" w:rsidRPr="00DF65C3">
        <w:t>OCCR</w:t>
      </w:r>
      <w:r w:rsidRPr="00DF65C3">
        <w:t>) shall only review the materials and conclusions reached by the GSA-Office of Acquisition Policy or department designee, and will determine whether to uphold or overturn the protest decision.</w:t>
      </w:r>
    </w:p>
    <w:p w:rsidR="00D8648E" w:rsidRPr="00DF65C3" w:rsidRDefault="00D8648E" w:rsidP="00D8648E">
      <w:pPr>
        <w:pStyle w:val="Itema"/>
      </w:pPr>
      <w:r w:rsidRPr="00DF65C3">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rsidR="00D8648E" w:rsidRPr="00DF65C3" w:rsidRDefault="00D8648E" w:rsidP="00D8648E">
      <w:pPr>
        <w:pStyle w:val="Itema"/>
      </w:pPr>
      <w:r w:rsidRPr="00DF65C3">
        <w:t xml:space="preserve">The decision of the Auditor-Controller’s </w:t>
      </w:r>
      <w:r w:rsidR="00695709" w:rsidRPr="00DF65C3">
        <w:t>OCCR</w:t>
      </w:r>
      <w:r w:rsidRPr="00DF65C3">
        <w:t xml:space="preserve"> is the final step of the appeal process. A copy of the decision of the Auditor-Controller’s </w:t>
      </w:r>
      <w:r w:rsidR="00695709" w:rsidRPr="00DF65C3">
        <w:t>OCCR</w:t>
      </w:r>
      <w:r w:rsidRPr="00DF65C3">
        <w:t xml:space="preserve"> will be furnished to the protestor, the Bidder whose Bid is the subject of the Bid protest, and all Bidders affected by the decision.</w:t>
      </w:r>
    </w:p>
    <w:p w:rsidR="00D8648E" w:rsidRPr="00DF65C3" w:rsidRDefault="00D8648E" w:rsidP="00D8648E">
      <w:pPr>
        <w:pStyle w:val="Item1"/>
      </w:pPr>
      <w:r w:rsidRPr="00DF65C3">
        <w:t>The County will complete the Bid protest/appeal procedures set forth in this paragraph before a recommendation to award the Contract is considered by the Board of Supervisor or GSA.</w:t>
      </w:r>
    </w:p>
    <w:p w:rsidR="00D8648E" w:rsidRPr="00DF65C3" w:rsidRDefault="00D8648E" w:rsidP="00D8648E">
      <w:pPr>
        <w:pStyle w:val="Item1"/>
      </w:pPr>
      <w:r w:rsidRPr="00DF65C3">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rsidR="00F9006C" w:rsidRPr="00DF65C3" w:rsidRDefault="00F9006C" w:rsidP="000352A4">
      <w:pPr>
        <w:pStyle w:val="Heading2"/>
      </w:pPr>
      <w:bookmarkStart w:id="41" w:name="_Toc339364450"/>
      <w:bookmarkStart w:id="42" w:name="_Toc339364711"/>
      <w:bookmarkStart w:id="43" w:name="_Toc30675589"/>
      <w:r w:rsidRPr="00DF65C3">
        <w:t>TERM / TERMINATION / RENEWAL</w:t>
      </w:r>
      <w:bookmarkEnd w:id="41"/>
      <w:bookmarkEnd w:id="42"/>
      <w:bookmarkEnd w:id="43"/>
    </w:p>
    <w:p w:rsidR="00F9006C" w:rsidRPr="00DF65C3" w:rsidRDefault="00F9006C" w:rsidP="000352A4">
      <w:pPr>
        <w:pStyle w:val="Item1"/>
      </w:pPr>
      <w:r w:rsidRPr="00DF65C3">
        <w:t>The term of the contract, which may be awarded pursuant to this</w:t>
      </w:r>
      <w:r w:rsidR="00296B8A" w:rsidRPr="00DF65C3">
        <w:t xml:space="preserve"> </w:t>
      </w:r>
      <w:r w:rsidR="00B25CB5" w:rsidRPr="00DF65C3">
        <w:t>RFP</w:t>
      </w:r>
      <w:r w:rsidRPr="00DF65C3">
        <w:t xml:space="preserve">, will be </w:t>
      </w:r>
      <w:r w:rsidR="00D109E7" w:rsidRPr="00DF65C3">
        <w:t>3</w:t>
      </w:r>
      <w:r w:rsidRPr="00DF65C3">
        <w:t xml:space="preserve"> years.</w:t>
      </w:r>
    </w:p>
    <w:p w:rsidR="00F9006C" w:rsidRPr="00DF65C3" w:rsidRDefault="00F9006C" w:rsidP="000352A4">
      <w:pPr>
        <w:pStyle w:val="Item1"/>
      </w:pPr>
      <w:r w:rsidRPr="00DF65C3">
        <w:t xml:space="preserve">By mutual agreement, any contract which may be awarded pursuant to this </w:t>
      </w:r>
      <w:r w:rsidR="00D109E7" w:rsidRPr="00DF65C3">
        <w:t>RFP</w:t>
      </w:r>
      <w:r w:rsidRPr="00DF65C3">
        <w:t xml:space="preserve">, may be extended for </w:t>
      </w:r>
      <w:r w:rsidR="002A7F97" w:rsidRPr="00DF65C3">
        <w:t>an</w:t>
      </w:r>
      <w:r w:rsidRPr="00DF65C3">
        <w:t xml:space="preserve"> additional </w:t>
      </w:r>
      <w:r w:rsidR="002A7F97" w:rsidRPr="00DF65C3">
        <w:t>two</w:t>
      </w:r>
      <w:r w:rsidR="004A17FF" w:rsidRPr="00DF65C3">
        <w:t>-</w:t>
      </w:r>
      <w:r w:rsidRPr="00DF65C3">
        <w:t xml:space="preserve">year term at agreed prices with all other terms and </w:t>
      </w:r>
      <w:r w:rsidR="001B7118" w:rsidRPr="00DF65C3">
        <w:t xml:space="preserve">conditions remaining the same. </w:t>
      </w:r>
    </w:p>
    <w:p w:rsidR="003D3E5A" w:rsidRPr="00DF65C3" w:rsidRDefault="00F9006C" w:rsidP="000352A4">
      <w:pPr>
        <w:pStyle w:val="Heading2"/>
        <w:rPr>
          <w:u w:val="none"/>
        </w:rPr>
      </w:pPr>
      <w:bookmarkStart w:id="44" w:name="_Toc339364454"/>
      <w:bookmarkStart w:id="45" w:name="_Toc339364715"/>
      <w:bookmarkStart w:id="46" w:name="_Toc30675590"/>
      <w:r w:rsidRPr="00DF65C3">
        <w:t>QUANTITIES</w:t>
      </w:r>
      <w:bookmarkEnd w:id="44"/>
      <w:bookmarkEnd w:id="45"/>
      <w:bookmarkEnd w:id="46"/>
      <w:r w:rsidR="007402A0" w:rsidRPr="00DF65C3">
        <w:rPr>
          <w:u w:val="none"/>
        </w:rPr>
        <w:t xml:space="preserve"> </w:t>
      </w:r>
    </w:p>
    <w:p w:rsidR="00F9006C" w:rsidRPr="00DF65C3" w:rsidRDefault="00F9006C" w:rsidP="00CC278E">
      <w:pPr>
        <w:spacing w:after="240"/>
        <w:ind w:left="1440"/>
        <w:rPr>
          <w:rFonts w:ascii="Calibri" w:hAnsi="Calibri" w:cs="Calibri"/>
        </w:rPr>
      </w:pPr>
      <w:r w:rsidRPr="00DF65C3">
        <w:rPr>
          <w:rFonts w:ascii="Calibri" w:hAnsi="Calibri" w:cs="Calibri"/>
        </w:rPr>
        <w:t>Quantities listed herein are annual estimates based on past usage, and are not to be construed as a commitment.  No minimum or maximum is guaranteed or implied.</w:t>
      </w:r>
    </w:p>
    <w:p w:rsidR="003D3E5A" w:rsidRPr="00DF65C3" w:rsidRDefault="00F9006C" w:rsidP="000352A4">
      <w:pPr>
        <w:pStyle w:val="Heading2"/>
        <w:rPr>
          <w:u w:val="none"/>
        </w:rPr>
      </w:pPr>
      <w:bookmarkStart w:id="47" w:name="_Toc339364456"/>
      <w:bookmarkStart w:id="48" w:name="_Toc339364717"/>
      <w:bookmarkStart w:id="49" w:name="_Toc30675591"/>
      <w:r w:rsidRPr="00DF65C3">
        <w:t>PRICING</w:t>
      </w:r>
      <w:bookmarkEnd w:id="47"/>
      <w:bookmarkEnd w:id="48"/>
      <w:bookmarkEnd w:id="49"/>
      <w:r w:rsidR="007402A0" w:rsidRPr="00DF65C3">
        <w:rPr>
          <w:u w:val="none"/>
        </w:rPr>
        <w:t xml:space="preserve"> </w:t>
      </w:r>
    </w:p>
    <w:p w:rsidR="00F9006C" w:rsidRPr="00DF65C3" w:rsidRDefault="00F9006C" w:rsidP="000352A4">
      <w:pPr>
        <w:pStyle w:val="Item1"/>
      </w:pPr>
      <w:r w:rsidRPr="00DF65C3">
        <w:t xml:space="preserve">Prices quoted shall be firm for the first </w:t>
      </w:r>
      <w:r w:rsidR="00F0694C" w:rsidRPr="00DF65C3">
        <w:t>36</w:t>
      </w:r>
      <w:r w:rsidRPr="00DF65C3">
        <w:t xml:space="preserve"> months of any contract that may be awarded pursuant to this</w:t>
      </w:r>
      <w:r w:rsidR="006B1854" w:rsidRPr="00DF65C3">
        <w:t xml:space="preserve"> </w:t>
      </w:r>
      <w:r w:rsidR="00F0694C" w:rsidRPr="00DF65C3">
        <w:t>RFP</w:t>
      </w:r>
      <w:r w:rsidRPr="00DF65C3">
        <w:t>.</w:t>
      </w:r>
    </w:p>
    <w:p w:rsidR="00F9006C" w:rsidRPr="00DF65C3" w:rsidRDefault="00F9006C" w:rsidP="000352A4">
      <w:pPr>
        <w:pStyle w:val="Item1"/>
      </w:pPr>
      <w:r w:rsidRPr="00DF65C3">
        <w:t xml:space="preserve">All pricing as quoted will remain firm for the term of any contract that may be awarded as a result of this </w:t>
      </w:r>
      <w:r w:rsidR="00F0694C" w:rsidRPr="00DF65C3">
        <w:t>RFP</w:t>
      </w:r>
      <w:r w:rsidRPr="00DF65C3">
        <w:t>.</w:t>
      </w:r>
    </w:p>
    <w:p w:rsidR="00F9006C" w:rsidRPr="00DF65C3" w:rsidRDefault="00F9006C" w:rsidP="000352A4">
      <w:pPr>
        <w:pStyle w:val="Item1"/>
      </w:pPr>
      <w:r w:rsidRPr="00DF65C3">
        <w:t>Unless otherwise stated, Bidder agrees that, in the event of a price decline, the benefit of such lower price shall be extended to the County.</w:t>
      </w:r>
    </w:p>
    <w:p w:rsidR="00F9006C" w:rsidRPr="00DF65C3" w:rsidRDefault="00F9006C" w:rsidP="000352A4">
      <w:pPr>
        <w:pStyle w:val="Item1"/>
      </w:pPr>
      <w:r w:rsidRPr="00DF65C3">
        <w:t>Any price increases or decreases for subsequent contract terms may be negotiated between Contractor and County only after completion of the initial term.</w:t>
      </w:r>
    </w:p>
    <w:p w:rsidR="00F9006C" w:rsidRPr="00DF65C3" w:rsidRDefault="00F9006C" w:rsidP="000352A4">
      <w:pPr>
        <w:pStyle w:val="Item1"/>
      </w:pPr>
      <w:r w:rsidRPr="00DF65C3">
        <w:t>All prices quoted shall be in United States dollars and "whole cent," no cent fractions shall be used.  There are no exceptions.</w:t>
      </w:r>
    </w:p>
    <w:p w:rsidR="00F9006C" w:rsidRPr="00DF65C3" w:rsidRDefault="00F9006C" w:rsidP="000352A4">
      <w:pPr>
        <w:pStyle w:val="Item1"/>
      </w:pPr>
      <w:r w:rsidRPr="00DF65C3">
        <w:t>Price quotes shall include any and all payment incentives available to the County.</w:t>
      </w:r>
    </w:p>
    <w:p w:rsidR="00F9006C" w:rsidRPr="00DF65C3" w:rsidRDefault="00F9006C" w:rsidP="000352A4">
      <w:pPr>
        <w:pStyle w:val="Item1"/>
      </w:pPr>
      <w:r w:rsidRPr="00DF65C3">
        <w:t>Bidders are advised that in the evaluation of cost, if applicable, it will be assumed that the unit price quoted is correct in the case of a discrepancy between the unit price and an extension.</w:t>
      </w:r>
    </w:p>
    <w:p w:rsidR="00F9006C" w:rsidRPr="00DF65C3" w:rsidRDefault="00F9006C" w:rsidP="000352A4">
      <w:pPr>
        <w:pStyle w:val="Item1"/>
      </w:pPr>
      <w:r w:rsidRPr="00DF65C3">
        <w:t>Federal and State minimum wage laws apply.</w:t>
      </w:r>
      <w:r w:rsidR="0082590B" w:rsidRPr="00DF65C3">
        <w:t xml:space="preserve"> </w:t>
      </w:r>
      <w:r w:rsidRPr="00DF65C3">
        <w:t xml:space="preserve"> The County has no</w:t>
      </w:r>
      <w:r w:rsidR="0082590B" w:rsidRPr="00DF65C3">
        <w:t xml:space="preserve"> requirements for living wages. </w:t>
      </w:r>
      <w:r w:rsidRPr="00DF65C3">
        <w:t xml:space="preserve"> The County is not imposing any additional requirements regarding wages.</w:t>
      </w:r>
    </w:p>
    <w:p w:rsidR="00F9006C" w:rsidRPr="00DF65C3" w:rsidRDefault="00F9006C" w:rsidP="000352A4">
      <w:pPr>
        <w:pStyle w:val="Item1"/>
      </w:pPr>
      <w:r w:rsidRPr="00DF65C3">
        <w:t>Prevailing Wages:  Pursuant to Labor Code Sections 1770 et seq., Contractor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w:t>
      </w:r>
      <w:r w:rsidR="00121E47" w:rsidRPr="00DF65C3">
        <w:t xml:space="preserve">eded to execute this contract.  </w:t>
      </w:r>
    </w:p>
    <w:p w:rsidR="00F9006C" w:rsidRPr="00DF65C3" w:rsidRDefault="00F9006C" w:rsidP="000352A4">
      <w:pPr>
        <w:pStyle w:val="Heading2"/>
      </w:pPr>
      <w:bookmarkStart w:id="50" w:name="_Toc339364458"/>
      <w:bookmarkStart w:id="51" w:name="_Toc339364719"/>
      <w:bookmarkStart w:id="52" w:name="_Toc30675592"/>
      <w:r w:rsidRPr="00DF65C3">
        <w:t>AWARD</w:t>
      </w:r>
      <w:bookmarkEnd w:id="50"/>
      <w:bookmarkEnd w:id="51"/>
      <w:bookmarkEnd w:id="52"/>
    </w:p>
    <w:p w:rsidR="00F9006C" w:rsidRPr="00DF65C3" w:rsidRDefault="00F9006C" w:rsidP="000352A4">
      <w:pPr>
        <w:pStyle w:val="Item1"/>
      </w:pPr>
      <w:r w:rsidRPr="00DF65C3">
        <w:t xml:space="preserve">Proposals will be evaluated by a committee and will be ranked in accordance with the </w:t>
      </w:r>
      <w:r w:rsidR="00F67C87" w:rsidRPr="00DF65C3">
        <w:fldChar w:fldCharType="begin"/>
      </w:r>
      <w:r w:rsidR="00F67C87" w:rsidRPr="00DF65C3">
        <w:instrText xml:space="preserve"> REF  RFPQ \h  \* MERGEFORMAT </w:instrText>
      </w:r>
      <w:r w:rsidR="00F67C87" w:rsidRPr="00DF65C3">
        <w:fldChar w:fldCharType="separate"/>
      </w:r>
      <w:r w:rsidR="004E2308">
        <w:t>RFP</w:t>
      </w:r>
      <w:r w:rsidR="00F67C87" w:rsidRPr="00DF65C3">
        <w:fldChar w:fldCharType="end"/>
      </w:r>
      <w:r w:rsidRPr="00DF65C3">
        <w:t xml:space="preserve"> section entitled “Evaluation Criteria/Selection Committee.”  </w:t>
      </w:r>
    </w:p>
    <w:p w:rsidR="00F9006C" w:rsidRPr="00DF65C3" w:rsidRDefault="00F9006C" w:rsidP="000352A4">
      <w:pPr>
        <w:pStyle w:val="Item1"/>
      </w:pPr>
      <w:r w:rsidRPr="00DF65C3">
        <w:t xml:space="preserve">The committee will recommend award to the bidder who, in its opinion, has submitted the proposal that best serves the overall interests of the County and attains the highest overall point score.  Award may not necessarily be made to the bidder with the lowest price.  </w:t>
      </w:r>
    </w:p>
    <w:p w:rsidR="009406FE" w:rsidRPr="00DF65C3" w:rsidRDefault="00147B8C" w:rsidP="000352A4">
      <w:pPr>
        <w:pStyle w:val="Item1"/>
      </w:pPr>
      <w:r w:rsidRPr="00DF65C3">
        <w:t xml:space="preserve">Small and Emerging Locally Owned Business:  The County is vitally interested in promoting the growth of small and emerging local businesses by means of increasing the participation of these businesses in the County’s </w:t>
      </w:r>
      <w:r w:rsidR="009406FE" w:rsidRPr="00DF65C3">
        <w:t>purchase of goods and services.</w:t>
      </w:r>
    </w:p>
    <w:p w:rsidR="00CA3FDB" w:rsidRPr="00DF65C3" w:rsidRDefault="00147B8C" w:rsidP="00CC278E">
      <w:pPr>
        <w:spacing w:after="240"/>
        <w:ind w:left="2160"/>
        <w:rPr>
          <w:rFonts w:ascii="Calibri" w:hAnsi="Calibri" w:cs="Calibri"/>
        </w:rPr>
      </w:pPr>
      <w:r w:rsidRPr="00DF65C3">
        <w:rPr>
          <w:rFonts w:ascii="Calibri" w:hAnsi="Calibri" w:cs="Calibri"/>
        </w:rPr>
        <w:t xml:space="preserve">As a result of the County’s commitment to advance the economic opportunities of these businesses, </w:t>
      </w:r>
      <w:r w:rsidR="009406FE" w:rsidRPr="00DF65C3">
        <w:rPr>
          <w:rFonts w:ascii="Calibri" w:hAnsi="Calibri" w:cs="Calibri"/>
          <w:b/>
          <w:u w:val="single"/>
        </w:rPr>
        <w:t>Bidders must meet the County’s Small and Emerging Locally Owned Business requirements in order to be considered for the contract award.</w:t>
      </w:r>
      <w:r w:rsidR="009406FE" w:rsidRPr="00DF65C3">
        <w:rPr>
          <w:rFonts w:ascii="Calibri" w:hAnsi="Calibri" w:cs="Calibri"/>
        </w:rPr>
        <w:t xml:space="preserve">  These requirements can be found online at: </w:t>
      </w:r>
    </w:p>
    <w:p w:rsidR="0044367A" w:rsidRPr="00A27BF0" w:rsidRDefault="0068291A" w:rsidP="00CC278E">
      <w:pPr>
        <w:spacing w:after="240"/>
        <w:ind w:left="2160"/>
        <w:rPr>
          <w:rFonts w:ascii="Calibri" w:hAnsi="Calibri" w:cs="Calibri"/>
          <w:color w:val="0000FF"/>
        </w:rPr>
      </w:pPr>
      <w:hyperlink r:id="rId31" w:history="1">
        <w:r w:rsidR="003A7FD7" w:rsidRPr="00A27BF0">
          <w:rPr>
            <w:rStyle w:val="Hyperlink"/>
            <w:rFonts w:ascii="Calibri" w:hAnsi="Calibri" w:cs="Calibri"/>
          </w:rPr>
          <w:t>http://acgov.org/auditor/sleb/overview.htm</w:t>
        </w:r>
      </w:hyperlink>
    </w:p>
    <w:p w:rsidR="0039766A" w:rsidRPr="00DF65C3" w:rsidRDefault="00125498" w:rsidP="00CC278E">
      <w:pPr>
        <w:spacing w:after="240"/>
        <w:ind w:left="2160"/>
        <w:rPr>
          <w:rFonts w:ascii="Calibri" w:hAnsi="Calibri" w:cs="Calibri"/>
        </w:rPr>
      </w:pPr>
      <w:r w:rsidRPr="00DF65C3">
        <w:rPr>
          <w:rFonts w:ascii="Calibri" w:hAnsi="Calibri"/>
          <w:bCs/>
          <w:szCs w:val="26"/>
        </w:rPr>
        <w:t xml:space="preserve">For purposes of this bid, applicable industries include, but are not limited to, the following NAICS Code(s): </w:t>
      </w:r>
      <w:r w:rsidR="008F545D" w:rsidRPr="00DF65C3">
        <w:rPr>
          <w:rFonts w:ascii="Calibri" w:hAnsi="Calibri"/>
          <w:bCs/>
          <w:szCs w:val="26"/>
        </w:rPr>
        <w:t>541930</w:t>
      </w:r>
      <w:r w:rsidRPr="00DF65C3">
        <w:rPr>
          <w:rFonts w:ascii="Calibri" w:hAnsi="Calibri"/>
          <w:bCs/>
          <w:szCs w:val="26"/>
        </w:rPr>
        <w:t>.</w:t>
      </w:r>
      <w:r w:rsidR="0039766A" w:rsidRPr="00DF65C3">
        <w:rPr>
          <w:rFonts w:ascii="Calibri" w:hAnsi="Calibri" w:cs="Calibri"/>
        </w:rPr>
        <w:t xml:space="preserve"> </w:t>
      </w:r>
    </w:p>
    <w:p w:rsidR="00125498" w:rsidRPr="00DF65C3" w:rsidRDefault="00125498" w:rsidP="00125498">
      <w:pPr>
        <w:spacing w:after="240"/>
        <w:ind w:left="2160"/>
        <w:rPr>
          <w:rFonts w:ascii="Calibri" w:hAnsi="Calibri"/>
          <w:bCs/>
          <w:szCs w:val="26"/>
        </w:rPr>
      </w:pPr>
      <w:r w:rsidRPr="00DF65C3">
        <w:rPr>
          <w:rFonts w:ascii="Calibri" w:hAnsi="Calibri"/>
          <w:bCs/>
          <w:szCs w:val="26"/>
        </w:rPr>
        <w:t xml:space="preserve">A small business is defined by the </w:t>
      </w:r>
      <w:hyperlink r:id="rId32" w:history="1">
        <w:r w:rsidRPr="00A27BF0">
          <w:rPr>
            <w:rStyle w:val="Hyperlink"/>
            <w:rFonts w:ascii="Calibri" w:hAnsi="Calibri"/>
            <w:bCs/>
            <w:szCs w:val="26"/>
          </w:rPr>
          <w:t>United States Small Business Administration</w:t>
        </w:r>
      </w:hyperlink>
      <w:r w:rsidRPr="00DF65C3">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rsidR="0039766A" w:rsidRPr="00DF65C3" w:rsidRDefault="00125498" w:rsidP="00125498">
      <w:pPr>
        <w:spacing w:after="240"/>
        <w:ind w:left="2160"/>
        <w:rPr>
          <w:rFonts w:ascii="Calibri" w:hAnsi="Calibri" w:cs="Calibri"/>
        </w:rPr>
      </w:pPr>
      <w:r w:rsidRPr="00DF65C3">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rsidR="00F9006C" w:rsidRPr="00DF65C3" w:rsidRDefault="006D3A59" w:rsidP="000352A4">
      <w:pPr>
        <w:pStyle w:val="Item1"/>
      </w:pPr>
      <w:r w:rsidRPr="00DF65C3">
        <w:t xml:space="preserve">The County reserves the right to reject any or all responses that materially differ from any terms contained in this </w:t>
      </w:r>
      <w:r w:rsidR="00325776" w:rsidRPr="00DF65C3">
        <w:t>RFP</w:t>
      </w:r>
      <w:r w:rsidR="00FD58DF" w:rsidRPr="00DF65C3">
        <w:t xml:space="preserve"> </w:t>
      </w:r>
      <w:r w:rsidRPr="00DF65C3">
        <w:t>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rsidRPr="00DF65C3">
        <w:t>.</w:t>
      </w:r>
    </w:p>
    <w:p w:rsidR="00F4698B" w:rsidRPr="00DF65C3" w:rsidRDefault="00F4698B" w:rsidP="00F4698B">
      <w:pPr>
        <w:pStyle w:val="Item1"/>
      </w:pPr>
      <w:r w:rsidRPr="00DF65C3">
        <w:t>Any proposal/bids that contain false or misleading information may be disqualified by the County.</w:t>
      </w:r>
    </w:p>
    <w:p w:rsidR="00F9006C" w:rsidRPr="00DF65C3" w:rsidRDefault="00F9006C" w:rsidP="00F4698B">
      <w:pPr>
        <w:pStyle w:val="Item1"/>
      </w:pPr>
      <w:r w:rsidRPr="00DF65C3">
        <w:t xml:space="preserve">The County reserves the right to award to a single or multiple </w:t>
      </w:r>
      <w:r w:rsidR="00B806B4" w:rsidRPr="00DF65C3">
        <w:t>Contractor</w:t>
      </w:r>
      <w:r w:rsidRPr="00DF65C3">
        <w:t>s.</w:t>
      </w:r>
    </w:p>
    <w:p w:rsidR="00F9006C" w:rsidRPr="00DF65C3" w:rsidRDefault="00F9006C" w:rsidP="000352A4">
      <w:pPr>
        <w:pStyle w:val="Item1"/>
      </w:pPr>
      <w:r w:rsidRPr="00DF65C3">
        <w:t>The County has the right to decline to award this contract or any part thereof for any reason.</w:t>
      </w:r>
    </w:p>
    <w:p w:rsidR="00F9006C" w:rsidRPr="00DF65C3" w:rsidRDefault="00F9006C" w:rsidP="000352A4">
      <w:pPr>
        <w:pStyle w:val="Item1"/>
      </w:pPr>
      <w:r w:rsidRPr="00DF65C3">
        <w:t xml:space="preserve">Board approval to award a contract is required. </w:t>
      </w:r>
      <w:r w:rsidR="00121E47" w:rsidRPr="00DF65C3">
        <w:t xml:space="preserve"> </w:t>
      </w:r>
    </w:p>
    <w:p w:rsidR="00F9006C" w:rsidRPr="00DF65C3" w:rsidRDefault="006D3A59" w:rsidP="000352A4">
      <w:pPr>
        <w:pStyle w:val="Item1"/>
      </w:pPr>
      <w:r w:rsidRPr="00DF65C3">
        <w:t>A contract must be negotiated, finalized, and signed by</w:t>
      </w:r>
      <w:r w:rsidR="00121E47" w:rsidRPr="00DF65C3">
        <w:t xml:space="preserve"> the </w:t>
      </w:r>
      <w:r w:rsidR="00336FD1" w:rsidRPr="00DF65C3">
        <w:t xml:space="preserve">recommended </w:t>
      </w:r>
      <w:r w:rsidR="00121E47" w:rsidRPr="00DF65C3">
        <w:t xml:space="preserve">awardee prior to </w:t>
      </w:r>
      <w:r w:rsidRPr="00DF65C3">
        <w:t>Board approval</w:t>
      </w:r>
      <w:r w:rsidR="000B5E5F" w:rsidRPr="00DF65C3">
        <w:t>.</w:t>
      </w:r>
      <w:r w:rsidR="00F9006C" w:rsidRPr="00DF65C3">
        <w:t xml:space="preserve"> </w:t>
      </w:r>
    </w:p>
    <w:p w:rsidR="00884637" w:rsidRPr="00DF65C3" w:rsidRDefault="00884637" w:rsidP="000352A4">
      <w:pPr>
        <w:pStyle w:val="Item1"/>
      </w:pPr>
      <w:r w:rsidRPr="00DF65C3">
        <w:t xml:space="preserve">Final Standard Agreement terms and conditions will be negotiated with the selected bidder.  Bidder may access a copy of the Standard Services Agreement template can be found online at: </w:t>
      </w:r>
    </w:p>
    <w:p w:rsidR="005F2541" w:rsidRPr="00A27BF0" w:rsidRDefault="0068291A" w:rsidP="00CC278E">
      <w:pPr>
        <w:spacing w:after="240"/>
        <w:ind w:left="2160"/>
        <w:rPr>
          <w:rFonts w:ascii="Calibri" w:hAnsi="Calibri" w:cs="Calibri"/>
          <w:color w:val="0000FF"/>
        </w:rPr>
      </w:pPr>
      <w:hyperlink r:id="rId33" w:history="1">
        <w:r w:rsidR="005F2541" w:rsidRPr="00A27BF0">
          <w:rPr>
            <w:rStyle w:val="Hyperlink"/>
            <w:rFonts w:ascii="Calibri" w:hAnsi="Calibri"/>
          </w:rPr>
          <w:t>http://dsmain.acgov.org/docushare/dsweb/Get/Document-251/Standard%20Services%20Agreement%20(Original).doc</w:t>
        </w:r>
      </w:hyperlink>
    </w:p>
    <w:p w:rsidR="00F9006C" w:rsidRPr="00DF65C3" w:rsidRDefault="00884637" w:rsidP="00CC278E">
      <w:pPr>
        <w:spacing w:after="240"/>
        <w:ind w:left="2160"/>
        <w:rPr>
          <w:rFonts w:ascii="Calibri" w:hAnsi="Calibri" w:cs="Calibri"/>
        </w:rPr>
      </w:pPr>
      <w:r w:rsidRPr="00DF65C3">
        <w:rPr>
          <w:rFonts w:ascii="Calibri" w:hAnsi="Calibri" w:cs="Calibri"/>
        </w:rPr>
        <w:t xml:space="preserve">The template contains minimal Agreement boilerplate language only.  </w:t>
      </w:r>
    </w:p>
    <w:p w:rsidR="00F9006C" w:rsidRPr="00DF65C3" w:rsidRDefault="00F9006C" w:rsidP="000352A4">
      <w:pPr>
        <w:pStyle w:val="Item1"/>
      </w:pPr>
      <w:r w:rsidRPr="00DF65C3">
        <w:t xml:space="preserve">The </w:t>
      </w:r>
      <w:r w:rsidR="00325776" w:rsidRPr="00DF65C3">
        <w:t>RFP</w:t>
      </w:r>
      <w:r w:rsidR="001D04D6" w:rsidRPr="00DF65C3">
        <w:t xml:space="preserve"> </w:t>
      </w:r>
      <w:r w:rsidRPr="00DF65C3">
        <w:t xml:space="preserve">specifications, terms, conditions and Exhibits, </w:t>
      </w:r>
      <w:r w:rsidR="00325776" w:rsidRPr="00DF65C3">
        <w:t>RFP</w:t>
      </w:r>
      <w:r w:rsidR="001D04D6" w:rsidRPr="00DF65C3">
        <w:t xml:space="preserve"> </w:t>
      </w:r>
      <w:r w:rsidRPr="00DF65C3">
        <w:t xml:space="preserve">Addenda and Bidder’s proposal, may be incorporated into and made a part of any contract that may be awarded as a result of this </w:t>
      </w:r>
      <w:r w:rsidR="00325776" w:rsidRPr="00DF65C3">
        <w:t>RFP</w:t>
      </w:r>
      <w:r w:rsidRPr="00DF65C3">
        <w:t>.</w:t>
      </w:r>
    </w:p>
    <w:p w:rsidR="00F9006C" w:rsidRPr="00DF65C3" w:rsidRDefault="00F9006C" w:rsidP="000352A4">
      <w:pPr>
        <w:pStyle w:val="Heading2"/>
      </w:pPr>
      <w:bookmarkStart w:id="53" w:name="_Toc339364459"/>
      <w:bookmarkStart w:id="54" w:name="_Toc339364720"/>
      <w:bookmarkStart w:id="55" w:name="_Toc30675593"/>
      <w:r w:rsidRPr="00DF65C3">
        <w:t>METHOD OF ORDERING</w:t>
      </w:r>
      <w:bookmarkEnd w:id="53"/>
      <w:bookmarkEnd w:id="54"/>
      <w:bookmarkEnd w:id="55"/>
    </w:p>
    <w:p w:rsidR="00F9006C" w:rsidRPr="00DF65C3" w:rsidRDefault="00F9006C" w:rsidP="000352A4">
      <w:pPr>
        <w:pStyle w:val="Item1"/>
      </w:pPr>
      <w:r w:rsidRPr="00DF65C3">
        <w:t xml:space="preserve">A written PO and signed Standard Agreement contract will be issued upon Board approval. </w:t>
      </w:r>
      <w:r w:rsidR="00003D08" w:rsidRPr="00DF65C3">
        <w:t xml:space="preserve"> </w:t>
      </w:r>
    </w:p>
    <w:p w:rsidR="00F9006C" w:rsidRPr="00DF65C3" w:rsidRDefault="00F9006C" w:rsidP="000352A4">
      <w:pPr>
        <w:pStyle w:val="Item1"/>
      </w:pPr>
      <w:r w:rsidRPr="00DF65C3">
        <w:t xml:space="preserve">POs and Standard Agreements will be faxed, transmitted electronically or mailed and shall be the only authorization for the Contractor to place an order. </w:t>
      </w:r>
    </w:p>
    <w:p w:rsidR="00F9006C" w:rsidRPr="00DF65C3" w:rsidRDefault="00F9006C" w:rsidP="000352A4">
      <w:pPr>
        <w:pStyle w:val="Item1"/>
      </w:pPr>
      <w:r w:rsidRPr="00DF65C3">
        <w:t xml:space="preserve">POs and payments for products and/or services will be issued only in the name of Contractor. </w:t>
      </w:r>
    </w:p>
    <w:p w:rsidR="00F9006C" w:rsidRPr="00DF65C3" w:rsidRDefault="00F9006C" w:rsidP="000352A4">
      <w:pPr>
        <w:pStyle w:val="Item1"/>
      </w:pPr>
      <w:r w:rsidRPr="00DF65C3">
        <w:t>Contractor shall adapt to changes to the method of ordering procedures as required by the County during the term of the contract.</w:t>
      </w:r>
    </w:p>
    <w:p w:rsidR="00F9006C" w:rsidRPr="00DF65C3" w:rsidRDefault="00F9006C" w:rsidP="000352A4">
      <w:pPr>
        <w:pStyle w:val="Item1"/>
      </w:pPr>
      <w:r w:rsidRPr="00DF65C3">
        <w:t xml:space="preserve">Change orders shall be agreed upon by Contractor and County and issued as needed in writing by County. </w:t>
      </w:r>
      <w:r w:rsidR="00003D08" w:rsidRPr="00DF65C3">
        <w:t xml:space="preserve"> </w:t>
      </w:r>
    </w:p>
    <w:p w:rsidR="00755271" w:rsidRPr="00DF65C3" w:rsidRDefault="00755271" w:rsidP="00325776">
      <w:pPr>
        <w:pStyle w:val="Item1"/>
        <w:numPr>
          <w:ilvl w:val="0"/>
          <w:numId w:val="0"/>
        </w:numPr>
        <w:ind w:left="2160"/>
      </w:pPr>
      <w:r w:rsidRPr="00DF65C3">
        <w:t xml:space="preserve"> </w:t>
      </w:r>
    </w:p>
    <w:p w:rsidR="00F9006C" w:rsidRPr="00DF65C3" w:rsidRDefault="00F9006C" w:rsidP="000352A4">
      <w:pPr>
        <w:pStyle w:val="Heading2"/>
      </w:pPr>
      <w:bookmarkStart w:id="56" w:name="_Toc339364461"/>
      <w:bookmarkStart w:id="57" w:name="_Toc339364722"/>
      <w:bookmarkStart w:id="58" w:name="_Toc30675594"/>
      <w:r w:rsidRPr="00DF65C3">
        <w:t>INVOICING</w:t>
      </w:r>
      <w:bookmarkEnd w:id="56"/>
      <w:bookmarkEnd w:id="57"/>
      <w:bookmarkEnd w:id="58"/>
    </w:p>
    <w:p w:rsidR="00F9006C" w:rsidRPr="00DF65C3" w:rsidRDefault="00F9006C" w:rsidP="000352A4">
      <w:pPr>
        <w:pStyle w:val="Item1"/>
      </w:pPr>
      <w:r w:rsidRPr="00DF65C3">
        <w:t>Contractor shall invoice the requesting department, unless otherwise advised, upon satisfactory receipt of product and/or performance of services.</w:t>
      </w:r>
    </w:p>
    <w:p w:rsidR="00F9006C" w:rsidRPr="00DF65C3" w:rsidRDefault="004428BD" w:rsidP="000352A4">
      <w:pPr>
        <w:pStyle w:val="Item1"/>
      </w:pPr>
      <w:r w:rsidRPr="00DF65C3">
        <w:t xml:space="preserve">County will use best efforts to make payment within 30 days following receipt and review of invoice and upon complete satisfactory receipt of product and performance of services.  </w:t>
      </w:r>
    </w:p>
    <w:p w:rsidR="00CC278E" w:rsidRPr="00DF65C3" w:rsidRDefault="00F9006C" w:rsidP="000352A4">
      <w:pPr>
        <w:pStyle w:val="Item1"/>
      </w:pPr>
      <w:r w:rsidRPr="00DF65C3">
        <w:t>County shall notify Contractor of any adjustments required to invoice.</w:t>
      </w:r>
    </w:p>
    <w:p w:rsidR="00CC278E" w:rsidRPr="00DF65C3" w:rsidRDefault="00F9006C" w:rsidP="000352A4">
      <w:pPr>
        <w:pStyle w:val="Item1"/>
      </w:pPr>
      <w:r w:rsidRPr="00DF65C3">
        <w:t>Invoices shall contain County PO number, invoice number, remit to address and itemized products and/or services description and price as quoted and shall be accompanied by</w:t>
      </w:r>
      <w:r w:rsidR="00CC278E" w:rsidRPr="00DF65C3">
        <w:t xml:space="preserve"> acceptable proof of delivery.</w:t>
      </w:r>
    </w:p>
    <w:p w:rsidR="00F9006C" w:rsidRPr="00DF65C3" w:rsidRDefault="00F9006C" w:rsidP="000352A4">
      <w:pPr>
        <w:pStyle w:val="Item1"/>
      </w:pPr>
      <w:r w:rsidRPr="00DF65C3">
        <w:t>Contractor shall utilize standardized invoice upon request.</w:t>
      </w:r>
    </w:p>
    <w:p w:rsidR="00F9006C" w:rsidRPr="00DF65C3" w:rsidRDefault="00F9006C" w:rsidP="000352A4">
      <w:pPr>
        <w:pStyle w:val="Item1"/>
      </w:pPr>
      <w:r w:rsidRPr="00DF65C3">
        <w:t>Invoices shall only be issued by the Contractor who is awarded a contract.</w:t>
      </w:r>
    </w:p>
    <w:p w:rsidR="00F9006C" w:rsidRPr="00DF65C3" w:rsidRDefault="00F9006C" w:rsidP="000352A4">
      <w:pPr>
        <w:pStyle w:val="Item1"/>
      </w:pPr>
      <w:r w:rsidRPr="00DF65C3">
        <w:t>Payments will be issued to and invoices must be received from the same Contractor whose name is specified on the POs.</w:t>
      </w:r>
    </w:p>
    <w:p w:rsidR="00F9006C" w:rsidRPr="00DF65C3" w:rsidRDefault="00F9006C" w:rsidP="000352A4">
      <w:pPr>
        <w:pStyle w:val="Item1"/>
      </w:pPr>
      <w:r w:rsidRPr="00DF65C3">
        <w:t>The County will pay Contractor monthly or as agreed upon, not to exceed the total</w:t>
      </w:r>
      <w:r w:rsidR="00BB1F9A" w:rsidRPr="00DF65C3">
        <w:t xml:space="preserve"> </w:t>
      </w:r>
      <w:r w:rsidR="001165A1" w:rsidRPr="00DF65C3">
        <w:t xml:space="preserve">quoted </w:t>
      </w:r>
      <w:r w:rsidRPr="00DF65C3">
        <w:t>in the bid response.</w:t>
      </w:r>
    </w:p>
    <w:p w:rsidR="00F9006C" w:rsidRPr="00DF65C3" w:rsidRDefault="00F9006C" w:rsidP="000352A4">
      <w:pPr>
        <w:pStyle w:val="Heading2"/>
      </w:pPr>
      <w:bookmarkStart w:id="59" w:name="_Toc339364465"/>
      <w:bookmarkStart w:id="60" w:name="_Toc339364726"/>
      <w:bookmarkStart w:id="61" w:name="_Toc30675595"/>
      <w:r w:rsidRPr="00DF65C3">
        <w:t>ACCOUNT MANAGER</w:t>
      </w:r>
      <w:r w:rsidR="00B740B3" w:rsidRPr="00DF65C3">
        <w:t xml:space="preserve"> </w:t>
      </w:r>
      <w:r w:rsidRPr="00DF65C3">
        <w:t>/</w:t>
      </w:r>
      <w:r w:rsidR="00B740B3" w:rsidRPr="00DF65C3">
        <w:t xml:space="preserve"> </w:t>
      </w:r>
      <w:r w:rsidRPr="00DF65C3">
        <w:t>SUPPORT STAFF</w:t>
      </w:r>
      <w:bookmarkEnd w:id="59"/>
      <w:bookmarkEnd w:id="60"/>
      <w:bookmarkEnd w:id="61"/>
    </w:p>
    <w:p w:rsidR="00F9006C" w:rsidRPr="00DF65C3" w:rsidRDefault="00F9006C" w:rsidP="000352A4">
      <w:pPr>
        <w:pStyle w:val="Item1"/>
      </w:pPr>
      <w:r w:rsidRPr="00DF65C3">
        <w:t xml:space="preserve">Contractor shall provide a dedicated competent account manager who shall be responsible for the County account/contract.  The account manager shall receive all orders from the County and shall be the primary contact for all issues regarding Bidder’s response to this </w:t>
      </w:r>
      <w:r w:rsidR="00325776" w:rsidRPr="00DF65C3">
        <w:t>RFP</w:t>
      </w:r>
      <w:r w:rsidR="008C5F9A" w:rsidRPr="00DF65C3">
        <w:t xml:space="preserve"> </w:t>
      </w:r>
      <w:r w:rsidRPr="00DF65C3">
        <w:t xml:space="preserve">and any contract which may arise pursuant to this </w:t>
      </w:r>
      <w:r w:rsidR="00325776" w:rsidRPr="00DF65C3">
        <w:t>RFP</w:t>
      </w:r>
      <w:r w:rsidRPr="00DF65C3">
        <w:t>.</w:t>
      </w:r>
    </w:p>
    <w:p w:rsidR="00F9006C" w:rsidRPr="00DF65C3" w:rsidRDefault="00F9006C" w:rsidP="000352A4">
      <w:pPr>
        <w:pStyle w:val="Item1"/>
      </w:pPr>
      <w:r w:rsidRPr="00DF65C3">
        <w:t>Contractor shall also provide adequate, competent support staff that shall be able to service the County during normal working hours, Monday through Friday.  Such representative(s) shall be knowledgeable about the contract, products offered and able to identify and resolve quickly any issues including but not limited to order and invoicing problems.</w:t>
      </w:r>
    </w:p>
    <w:p w:rsidR="00F9006C" w:rsidRPr="00DF65C3" w:rsidRDefault="00F9006C" w:rsidP="000352A4">
      <w:pPr>
        <w:pStyle w:val="Item1"/>
      </w:pPr>
      <w:r w:rsidRPr="00DF65C3">
        <w:t xml:space="preserve">Contractor account manager shall be familiar with County requirements and standards and work with the </w:t>
      </w:r>
      <w:r w:rsidR="00325776" w:rsidRPr="00DF65C3">
        <w:t>Alameda County Social Services Agency (SSA)</w:t>
      </w:r>
      <w:r w:rsidR="00AD79C6" w:rsidRPr="00DF65C3">
        <w:t>.</w:t>
      </w:r>
      <w:r w:rsidRPr="00DF65C3">
        <w:t xml:space="preserve"> to ensure that established standards are adhered to. </w:t>
      </w:r>
      <w:r w:rsidR="00AD79C6" w:rsidRPr="00DF65C3">
        <w:t xml:space="preserve"> </w:t>
      </w:r>
      <w:r w:rsidRPr="00DF65C3">
        <w:tab/>
      </w:r>
    </w:p>
    <w:p w:rsidR="00F9006C" w:rsidRPr="00DF65C3" w:rsidRDefault="00F9006C" w:rsidP="000352A4">
      <w:pPr>
        <w:pStyle w:val="Item1"/>
      </w:pPr>
      <w:r w:rsidRPr="00DF65C3">
        <w:t xml:space="preserve">Contractor account manager shall keep the County Specialist informed of requests from departments as required. </w:t>
      </w:r>
      <w:r w:rsidR="00AD79C6" w:rsidRPr="00DF65C3">
        <w:t xml:space="preserve"> </w:t>
      </w:r>
    </w:p>
    <w:p w:rsidR="00DC5B16" w:rsidRPr="00DF65C3" w:rsidRDefault="00DC5B16" w:rsidP="003604EC">
      <w:pPr>
        <w:pStyle w:val="Heading1"/>
        <w:spacing w:after="240"/>
        <w:rPr>
          <w:b w:val="0"/>
        </w:rPr>
      </w:pPr>
      <w:bookmarkStart w:id="62" w:name="_Toc339364466"/>
      <w:bookmarkStart w:id="63" w:name="_Toc339364727"/>
      <w:bookmarkStart w:id="64" w:name="_Toc30675596"/>
      <w:r w:rsidRPr="00DF65C3">
        <w:t>INSTRUCTIONS TO BIDDERS</w:t>
      </w:r>
      <w:bookmarkEnd w:id="62"/>
      <w:bookmarkEnd w:id="63"/>
      <w:bookmarkEnd w:id="64"/>
    </w:p>
    <w:p w:rsidR="00DC5B16" w:rsidRPr="00DF65C3" w:rsidRDefault="00DC5B16" w:rsidP="000352A4">
      <w:pPr>
        <w:pStyle w:val="Heading2"/>
      </w:pPr>
      <w:bookmarkStart w:id="65" w:name="_Toc339364467"/>
      <w:bookmarkStart w:id="66" w:name="_Toc339364728"/>
      <w:bookmarkStart w:id="67" w:name="_Toc30675597"/>
      <w:r w:rsidRPr="00DF65C3">
        <w:t>COUNTY CONTACTS</w:t>
      </w:r>
      <w:bookmarkEnd w:id="65"/>
      <w:bookmarkEnd w:id="66"/>
      <w:bookmarkEnd w:id="67"/>
    </w:p>
    <w:p w:rsidR="00DC5B16" w:rsidRPr="00DF65C3" w:rsidRDefault="00DC5B16" w:rsidP="003604EC">
      <w:pPr>
        <w:spacing w:after="240"/>
        <w:ind w:left="1440"/>
        <w:rPr>
          <w:rFonts w:ascii="Calibri" w:hAnsi="Calibri" w:cs="Calibri"/>
        </w:rPr>
      </w:pPr>
      <w:r w:rsidRPr="00DF65C3">
        <w:rPr>
          <w:rFonts w:ascii="Calibri" w:hAnsi="Calibri" w:cs="Calibri"/>
        </w:rPr>
        <w:t>G</w:t>
      </w:r>
      <w:r w:rsidR="002B1E6A" w:rsidRPr="00DF65C3">
        <w:rPr>
          <w:rFonts w:ascii="Calibri" w:hAnsi="Calibri" w:cs="Calibri"/>
        </w:rPr>
        <w:t>SA-Procurement</w:t>
      </w:r>
      <w:r w:rsidRPr="00DF65C3">
        <w:rPr>
          <w:rFonts w:ascii="Calibri" w:hAnsi="Calibri" w:cs="Calibri"/>
        </w:rPr>
        <w:t xml:space="preserve"> is managing the competitive process for this project on behalf of the County.  All contact during the competitive process is to be through the GSA</w:t>
      </w:r>
      <w:r w:rsidR="002B1E6A" w:rsidRPr="00DF65C3">
        <w:rPr>
          <w:rFonts w:ascii="Calibri" w:hAnsi="Calibri" w:cs="Calibri"/>
        </w:rPr>
        <w:t>-</w:t>
      </w:r>
      <w:r w:rsidR="0077067C" w:rsidRPr="00DF65C3">
        <w:rPr>
          <w:rFonts w:ascii="Calibri" w:hAnsi="Calibri" w:cs="Calibri"/>
        </w:rPr>
        <w:t>P</w:t>
      </w:r>
      <w:r w:rsidR="002B1E6A" w:rsidRPr="00DF65C3">
        <w:rPr>
          <w:rFonts w:ascii="Calibri" w:hAnsi="Calibri" w:cs="Calibri"/>
        </w:rPr>
        <w:t>rocurement</w:t>
      </w:r>
      <w:r w:rsidR="0036135F" w:rsidRPr="00DF65C3">
        <w:rPr>
          <w:rFonts w:ascii="Calibri" w:hAnsi="Calibri" w:cs="Calibri"/>
        </w:rPr>
        <w:t xml:space="preserve"> department</w:t>
      </w:r>
      <w:r w:rsidRPr="00DF65C3">
        <w:rPr>
          <w:rFonts w:ascii="Calibri" w:hAnsi="Calibri" w:cs="Calibri"/>
        </w:rPr>
        <w:t xml:space="preserve"> only.</w:t>
      </w:r>
    </w:p>
    <w:p w:rsidR="00DC5B16" w:rsidRPr="00DF65C3" w:rsidRDefault="00DC5B16" w:rsidP="003604EC">
      <w:pPr>
        <w:spacing w:after="240"/>
        <w:ind w:left="1440"/>
        <w:rPr>
          <w:rFonts w:ascii="Calibri" w:hAnsi="Calibri" w:cs="Calibri"/>
        </w:rPr>
      </w:pPr>
      <w:r w:rsidRPr="00DF65C3">
        <w:rPr>
          <w:rFonts w:ascii="Calibri" w:hAnsi="Calibri" w:cs="Calibri"/>
        </w:rPr>
        <w:t>The evaluation phase of the competitive process shall begin upon receipt of sealed bids until a contract has been awarded.  Bidders shall not contact or lobby evaluators during the evaluation process.  Attempts by Bidder to contact evaluators may result in disqualification of bidder</w:t>
      </w:r>
      <w:r w:rsidR="00325776" w:rsidRPr="00DF65C3">
        <w:rPr>
          <w:rFonts w:ascii="Calibri" w:hAnsi="Calibri" w:cs="Calibri"/>
        </w:rPr>
        <w:t>.</w:t>
      </w:r>
    </w:p>
    <w:p w:rsidR="00DC5B16" w:rsidRPr="00DF65C3" w:rsidRDefault="00DC5B16" w:rsidP="003604EC">
      <w:pPr>
        <w:spacing w:after="240"/>
        <w:ind w:left="1440"/>
        <w:rPr>
          <w:rFonts w:ascii="Calibri" w:hAnsi="Calibri" w:cs="Calibri"/>
        </w:rPr>
      </w:pPr>
      <w:r w:rsidRPr="00DF65C3">
        <w:rPr>
          <w:rFonts w:ascii="Calibri" w:hAnsi="Calibri" w:cs="Calibri"/>
        </w:rPr>
        <w:t>All questions regarding these specifications, terms and conditions are to be submitted in writing, preferably via e-mail by 5:00 p.m. on</w:t>
      </w:r>
      <w:r w:rsidR="00984B23" w:rsidRPr="00DF65C3">
        <w:rPr>
          <w:rFonts w:ascii="Calibri" w:hAnsi="Calibri" w:cs="Calibri"/>
        </w:rPr>
        <w:t xml:space="preserve"> </w:t>
      </w:r>
      <w:r w:rsidR="00E76FB3" w:rsidRPr="00DF65C3">
        <w:rPr>
          <w:rFonts w:ascii="Calibri" w:hAnsi="Calibri" w:cs="Calibri"/>
        </w:rPr>
        <w:t>February 5</w:t>
      </w:r>
      <w:r w:rsidR="00325776" w:rsidRPr="00DF65C3">
        <w:rPr>
          <w:rFonts w:ascii="Calibri" w:hAnsi="Calibri" w:cs="Calibri"/>
        </w:rPr>
        <w:t>, 2020</w:t>
      </w:r>
      <w:r w:rsidR="0085789A" w:rsidRPr="00DF65C3">
        <w:rPr>
          <w:rFonts w:ascii="Calibri" w:hAnsi="Calibri" w:cs="Calibri"/>
        </w:rPr>
        <w:t xml:space="preserve"> </w:t>
      </w:r>
      <w:r w:rsidRPr="00DF65C3">
        <w:rPr>
          <w:rFonts w:ascii="Calibri" w:hAnsi="Calibri" w:cs="Calibri"/>
        </w:rPr>
        <w:t>to:</w:t>
      </w:r>
    </w:p>
    <w:p w:rsidR="00B02CD5" w:rsidRPr="00DF65C3" w:rsidRDefault="00325776" w:rsidP="00BE383C">
      <w:pPr>
        <w:ind w:left="2160"/>
        <w:rPr>
          <w:rFonts w:ascii="Calibri" w:hAnsi="Calibri" w:cs="Calibri"/>
        </w:rPr>
      </w:pPr>
      <w:r w:rsidRPr="00DF65C3">
        <w:rPr>
          <w:rFonts w:ascii="Calibri" w:hAnsi="Calibri" w:cs="Calibri"/>
        </w:rPr>
        <w:t>Bukola Gbadamosi</w:t>
      </w:r>
      <w:r w:rsidR="008C5F9A" w:rsidRPr="00DF65C3">
        <w:rPr>
          <w:rFonts w:ascii="Calibri" w:hAnsi="Calibri" w:cs="Calibri"/>
        </w:rPr>
        <w:t xml:space="preserve">, </w:t>
      </w:r>
      <w:r w:rsidR="0036135F" w:rsidRPr="00DF65C3">
        <w:rPr>
          <w:rFonts w:ascii="Calibri" w:hAnsi="Calibri" w:cs="Calibri"/>
        </w:rPr>
        <w:t>Procurement &amp; Contracts Specialist</w:t>
      </w:r>
      <w:r w:rsidR="008C5F9A" w:rsidRPr="00DF65C3">
        <w:rPr>
          <w:rFonts w:ascii="Calibri" w:hAnsi="Calibri" w:cs="Calibri"/>
        </w:rPr>
        <w:t xml:space="preserve"> </w:t>
      </w:r>
    </w:p>
    <w:p w:rsidR="00BE383C" w:rsidRPr="00DF65C3" w:rsidRDefault="002B1E6A" w:rsidP="00BE383C">
      <w:pPr>
        <w:ind w:left="2160"/>
        <w:rPr>
          <w:rFonts w:ascii="Calibri" w:hAnsi="Calibri" w:cs="Calibri"/>
        </w:rPr>
      </w:pPr>
      <w:r w:rsidRPr="00DF65C3">
        <w:rPr>
          <w:rFonts w:ascii="Calibri" w:hAnsi="Calibri" w:cs="Calibri"/>
        </w:rPr>
        <w:t>Alameda County, GSA-Procurement</w:t>
      </w:r>
    </w:p>
    <w:p w:rsidR="00BE383C" w:rsidRPr="00DF65C3" w:rsidRDefault="00BE383C" w:rsidP="00BE383C">
      <w:pPr>
        <w:ind w:left="2160"/>
        <w:rPr>
          <w:rFonts w:ascii="Calibri" w:hAnsi="Calibri" w:cs="Calibri"/>
        </w:rPr>
      </w:pPr>
      <w:r w:rsidRPr="00DF65C3">
        <w:rPr>
          <w:rFonts w:ascii="Calibri" w:hAnsi="Calibri" w:cs="Calibri"/>
        </w:rPr>
        <w:t>1401 Lakeside Drive, Suite 907</w:t>
      </w:r>
    </w:p>
    <w:p w:rsidR="00BE383C" w:rsidRPr="00DF65C3" w:rsidRDefault="00BE383C" w:rsidP="00BE383C">
      <w:pPr>
        <w:ind w:left="2160"/>
        <w:rPr>
          <w:rFonts w:ascii="Calibri" w:hAnsi="Calibri" w:cs="Calibri"/>
        </w:rPr>
      </w:pPr>
      <w:r w:rsidRPr="00DF65C3">
        <w:rPr>
          <w:rFonts w:ascii="Calibri" w:hAnsi="Calibri" w:cs="Calibri"/>
        </w:rPr>
        <w:t>Oakland, CA  94612</w:t>
      </w:r>
    </w:p>
    <w:p w:rsidR="00BE383C" w:rsidRPr="00DF65C3" w:rsidRDefault="00BE383C" w:rsidP="00BE383C">
      <w:pPr>
        <w:ind w:left="2160"/>
        <w:rPr>
          <w:rFonts w:ascii="Calibri" w:hAnsi="Calibri" w:cs="Calibri"/>
        </w:rPr>
      </w:pPr>
      <w:r w:rsidRPr="00DF65C3">
        <w:rPr>
          <w:rFonts w:ascii="Calibri" w:hAnsi="Calibri" w:cs="Calibri"/>
        </w:rPr>
        <w:t xml:space="preserve">E-Mail:  </w:t>
      </w:r>
      <w:hyperlink r:id="rId34" w:history="1">
        <w:r w:rsidR="008839E3" w:rsidRPr="00135520">
          <w:rPr>
            <w:rStyle w:val="Hyperlink"/>
            <w:rFonts w:ascii="Calibri" w:hAnsi="Calibri" w:cs="Calibri"/>
          </w:rPr>
          <w:t>Bukola.Gbadamosi@acgov.org</w:t>
        </w:r>
      </w:hyperlink>
      <w:r w:rsidR="008839E3">
        <w:rPr>
          <w:rFonts w:ascii="Calibri" w:hAnsi="Calibri" w:cs="Calibri"/>
        </w:rPr>
        <w:t xml:space="preserve"> </w:t>
      </w:r>
      <w:r w:rsidR="008C5F9A" w:rsidRPr="00DF65C3">
        <w:rPr>
          <w:rFonts w:ascii="Calibri" w:hAnsi="Calibri" w:cs="Calibri"/>
        </w:rPr>
        <w:t xml:space="preserve"> </w:t>
      </w:r>
    </w:p>
    <w:p w:rsidR="00BE383C" w:rsidRPr="00DF65C3" w:rsidRDefault="00BE383C" w:rsidP="00BE383C">
      <w:pPr>
        <w:ind w:left="2160"/>
        <w:rPr>
          <w:rFonts w:ascii="Calibri" w:hAnsi="Calibri" w:cs="Calibri"/>
        </w:rPr>
      </w:pPr>
      <w:r w:rsidRPr="00DF65C3">
        <w:rPr>
          <w:rFonts w:ascii="Calibri" w:hAnsi="Calibri" w:cs="Calibri"/>
        </w:rPr>
        <w:t xml:space="preserve">PHONE: </w:t>
      </w:r>
      <w:r w:rsidR="00F37D41" w:rsidRPr="00DF65C3">
        <w:rPr>
          <w:rFonts w:ascii="Calibri" w:hAnsi="Calibri" w:cs="Calibri"/>
        </w:rPr>
        <w:t xml:space="preserve">(510) </w:t>
      </w:r>
      <w:r w:rsidR="00B42F59" w:rsidRPr="00DF65C3">
        <w:rPr>
          <w:rFonts w:ascii="Calibri" w:hAnsi="Calibri" w:cs="Calibri"/>
        </w:rPr>
        <w:t>208-4882</w:t>
      </w:r>
      <w:r w:rsidR="00F37D41" w:rsidRPr="00DF65C3">
        <w:rPr>
          <w:rFonts w:ascii="Calibri" w:hAnsi="Calibri" w:cs="Calibri"/>
        </w:rPr>
        <w:t xml:space="preserve"> </w:t>
      </w:r>
    </w:p>
    <w:p w:rsidR="00DC5B16" w:rsidRPr="00DF65C3" w:rsidRDefault="00DC5B16" w:rsidP="003604EC">
      <w:pPr>
        <w:spacing w:after="240"/>
        <w:ind w:left="1440"/>
        <w:rPr>
          <w:rFonts w:ascii="Calibri" w:hAnsi="Calibri" w:cs="Calibri"/>
        </w:rPr>
      </w:pPr>
      <w:r w:rsidRPr="00DF65C3">
        <w:rPr>
          <w:rFonts w:ascii="Calibri" w:hAnsi="Calibri" w:cs="Calibri"/>
        </w:rPr>
        <w:t xml:space="preserve">The GSA Contracting Opportunities website will be the official notification posting place of all Requests for Interest, Proposals, Quotes and Addenda.  Go to </w:t>
      </w:r>
      <w:hyperlink r:id="rId35" w:history="1">
        <w:r w:rsidRPr="00A27BF0">
          <w:rPr>
            <w:rStyle w:val="Hyperlink"/>
            <w:rFonts w:ascii="Calibri" w:hAnsi="Calibri" w:cs="Calibri"/>
          </w:rPr>
          <w:t>http://www.acgov.org/gsa_app/gsa/purchasing/bid_content/contractopportunities.jsp</w:t>
        </w:r>
      </w:hyperlink>
      <w:r w:rsidR="008839E3">
        <w:rPr>
          <w:rStyle w:val="Hyperlink"/>
          <w:rFonts w:ascii="Calibri" w:hAnsi="Calibri" w:cs="Calibri"/>
          <w:color w:val="auto"/>
        </w:rPr>
        <w:t xml:space="preserve"> </w:t>
      </w:r>
      <w:r w:rsidRPr="00DF65C3">
        <w:rPr>
          <w:rFonts w:ascii="Calibri" w:hAnsi="Calibri" w:cs="Calibri"/>
        </w:rPr>
        <w:t xml:space="preserve"> to view current contracting opportunities.</w:t>
      </w:r>
    </w:p>
    <w:p w:rsidR="00DC5B16" w:rsidRPr="00DF65C3" w:rsidRDefault="00DC5B16" w:rsidP="000352A4">
      <w:pPr>
        <w:pStyle w:val="Heading2"/>
      </w:pPr>
      <w:bookmarkStart w:id="68" w:name="_Toc339364468"/>
      <w:bookmarkStart w:id="69" w:name="_Toc339364729"/>
      <w:bookmarkStart w:id="70" w:name="_Toc30675598"/>
      <w:r w:rsidRPr="00DF65C3">
        <w:t>SUBMITTAL OF BIDS</w:t>
      </w:r>
      <w:bookmarkEnd w:id="68"/>
      <w:bookmarkEnd w:id="69"/>
      <w:bookmarkEnd w:id="70"/>
    </w:p>
    <w:p w:rsidR="00FA1C44" w:rsidRPr="00DF65C3" w:rsidRDefault="00FA1C44" w:rsidP="00FA1C44">
      <w:pPr>
        <w:pStyle w:val="Item1"/>
      </w:pPr>
      <w:r w:rsidRPr="00DF65C3">
        <w:t xml:space="preserve">All bids must be completed and successfully </w:t>
      </w:r>
      <w:r w:rsidR="002B141F" w:rsidRPr="00DF65C3">
        <w:t>uploaded</w:t>
      </w:r>
      <w:r w:rsidRPr="00DF65C3">
        <w:t xml:space="preserve"> through Alameda County </w:t>
      </w:r>
      <w:r w:rsidR="00581BF8" w:rsidRPr="00DF65C3">
        <w:t>EZ</w:t>
      </w:r>
      <w:r w:rsidR="00D757E3" w:rsidRPr="00DF65C3">
        <w:t xml:space="preserve">Sourcing Supplier Portal </w:t>
      </w:r>
      <w:r w:rsidRPr="00DF65C3">
        <w:t xml:space="preserve">BY 2:00 p.m. on the due date specified in the Calendar of Events.  Technical difficulties in downloading/submitting documents through the Alameda County </w:t>
      </w:r>
      <w:r w:rsidR="00581BF8" w:rsidRPr="00DF65C3">
        <w:t>EZ</w:t>
      </w:r>
      <w:r w:rsidR="00D757E3" w:rsidRPr="00DF65C3">
        <w:t xml:space="preserve">Sourcing Supplier Portal </w:t>
      </w:r>
      <w:r w:rsidRPr="00DF65C3">
        <w:t>shall not extend the due date and time.</w:t>
      </w:r>
    </w:p>
    <w:p w:rsidR="00FA1C44" w:rsidRPr="00DF65C3" w:rsidRDefault="00FA1C44" w:rsidP="00FA1C44">
      <w:pPr>
        <w:pStyle w:val="Item1"/>
      </w:pPr>
      <w:r w:rsidRPr="00DF65C3">
        <w:t xml:space="preserve">Bidders </w:t>
      </w:r>
      <w:r w:rsidRPr="00DF65C3">
        <w:rPr>
          <w:b/>
          <w:u w:val="single"/>
        </w:rPr>
        <w:t>must</w:t>
      </w:r>
      <w:r w:rsidRPr="00DF65C3">
        <w:t xml:space="preserve"> also submit an attached electronic copy of their proposal.  The electronic copy must be in a single file (PDF with OCR preferred), and shall be an </w:t>
      </w:r>
      <w:r w:rsidRPr="00DF65C3">
        <w:rPr>
          <w:b/>
          <w:u w:val="single"/>
        </w:rPr>
        <w:t>exact</w:t>
      </w:r>
      <w:r w:rsidRPr="00DF65C3">
        <w:t xml:space="preserve"> scanned image of the original hard copy Exhibit A – Bid Response Packet, including additional required documentation.  </w:t>
      </w:r>
    </w:p>
    <w:p w:rsidR="00FA1C44" w:rsidRPr="00DF65C3" w:rsidRDefault="00FA1C44" w:rsidP="00FA1C44">
      <w:pPr>
        <w:pStyle w:val="Item1"/>
      </w:pPr>
      <w:r w:rsidRPr="00DF65C3">
        <w:t>No email (electronic) or facsimile bids will be considered.</w:t>
      </w:r>
    </w:p>
    <w:p w:rsidR="00FA1C44" w:rsidRPr="00DF65C3" w:rsidRDefault="00FA1C44" w:rsidP="00FA1C44">
      <w:pPr>
        <w:pStyle w:val="Item1"/>
      </w:pPr>
      <w:r w:rsidRPr="00DF65C3">
        <w:t xml:space="preserve">All costs required for the preparation and submission of a bid shall be borne by Bidder. </w:t>
      </w:r>
    </w:p>
    <w:p w:rsidR="00FA1C44" w:rsidRPr="00DF65C3" w:rsidRDefault="00FA1C44" w:rsidP="00FA1C44">
      <w:pPr>
        <w:pStyle w:val="Item1"/>
      </w:pPr>
      <w:r w:rsidRPr="00DF65C3">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rsidR="00FA1C44" w:rsidRPr="00DF65C3" w:rsidRDefault="00FA1C44" w:rsidP="00FA1C44">
      <w:pPr>
        <w:pStyle w:val="Item1"/>
      </w:pPr>
      <w:r w:rsidRPr="00DF65C3">
        <w:t xml:space="preserve">All other information regarding the bid responses will be held as confidential until such time as </w:t>
      </w:r>
      <w:r w:rsidR="00A27BF0">
        <w:t xml:space="preserve">the County Selection Committee </w:t>
      </w:r>
      <w:r w:rsidRPr="00DF65C3">
        <w:t xml:space="preserve">has completed its evaluation, a recommended award has been made by the County Selection Committee, and the contract has been fully negotiated with the intended awardee named in the recommendation to award/non-award notification(s).  The submitted proposals shall be made available upon request no later than five </w:t>
      </w:r>
      <w:r w:rsidR="00735A44" w:rsidRPr="00DF65C3">
        <w:t>calendar</w:t>
      </w:r>
      <w:r w:rsidRPr="00DF65C3">
        <w:t xml:space="preserve"> days before the recommendation to award and enter into a contract is scheduled to be heard by the Board of Supervisors.  All parties submitting proposals, either qualified or unqualified, will </w:t>
      </w:r>
      <w:r w:rsidR="001810AF" w:rsidRPr="00DF65C3">
        <w:t>be sent</w:t>
      </w:r>
      <w:r w:rsidRPr="00DF65C3">
        <w:t xml:space="preserve"> recommend to award/non-award notification(s), which will include the name of the bidder to be recommended for award of this project.  In addition, award information will be posted on the County’s “Contracting Opportunities” website, mentioned above.</w:t>
      </w:r>
    </w:p>
    <w:p w:rsidR="00FA1C44" w:rsidRPr="00DF65C3" w:rsidRDefault="00FA1C44" w:rsidP="00FA1C44">
      <w:pPr>
        <w:pStyle w:val="Item1"/>
      </w:pPr>
      <w:r w:rsidRPr="00DF65C3">
        <w:t>Each bid received, with the name of the bidder, shall be entered on a record, and each record with the successful bid indicated thereon shall, after the award of the order or contract, be open to public inspection.</w:t>
      </w:r>
    </w:p>
    <w:p w:rsidR="00FA1C44" w:rsidRPr="00DF65C3" w:rsidRDefault="00FA1C44" w:rsidP="00FA1C44">
      <w:pPr>
        <w:pStyle w:val="Item1"/>
      </w:pPr>
      <w:r w:rsidRPr="00DF65C3">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rsidR="00FA1C44" w:rsidRPr="00DF65C3" w:rsidRDefault="00FA1C44" w:rsidP="00FA1C44">
      <w:pPr>
        <w:pStyle w:val="Item1"/>
      </w:pPr>
      <w:r w:rsidRPr="00DF65C3">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rsidR="00FA1C44" w:rsidRPr="00DF65C3" w:rsidRDefault="00FA1C44" w:rsidP="00FA1C44">
      <w:pPr>
        <w:pStyle w:val="Item1"/>
      </w:pPr>
      <w:r w:rsidRPr="00DF65C3">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rsidR="00FA1C44" w:rsidRPr="00DF65C3" w:rsidRDefault="00FA1C44" w:rsidP="00FA1C44">
      <w:pPr>
        <w:pStyle w:val="Item1"/>
      </w:pPr>
      <w:r w:rsidRPr="00DF65C3">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rsidR="005A41A8" w:rsidRPr="00A85450" w:rsidRDefault="00FA1C44" w:rsidP="00FA1C44">
      <w:pPr>
        <w:pStyle w:val="Item1"/>
      </w:pPr>
      <w:r w:rsidRPr="00DF65C3">
        <w:t>It is understood that County reserves the right to reject this bid and that the bid shall remain open to acceptance and is irrevocable for a period of 180 days</w:t>
      </w:r>
      <w:r w:rsidRPr="00A85450">
        <w:t>, unless otherwise specified in the Bid Documents.</w:t>
      </w:r>
    </w:p>
    <w:p w:rsidR="00DC5B16" w:rsidRPr="00A85450" w:rsidRDefault="00DC5B16" w:rsidP="000352A4">
      <w:pPr>
        <w:pStyle w:val="Heading2"/>
      </w:pPr>
      <w:bookmarkStart w:id="71" w:name="_Toc339364469"/>
      <w:bookmarkStart w:id="72" w:name="_Toc339364730"/>
      <w:bookmarkStart w:id="73" w:name="_Toc30675599"/>
      <w:r w:rsidRPr="00A85450">
        <w:t>RESPONSE FORMAT</w:t>
      </w:r>
      <w:bookmarkEnd w:id="71"/>
      <w:bookmarkEnd w:id="72"/>
      <w:bookmarkEnd w:id="73"/>
    </w:p>
    <w:p w:rsidR="00FA1C44" w:rsidRDefault="00FA1C44" w:rsidP="000352A4">
      <w:pPr>
        <w:pStyle w:val="Item1"/>
      </w:pPr>
      <w:r>
        <w:t>Bid responses must be submitted online through Alameda County</w:t>
      </w:r>
      <w:r w:rsidR="00D757E3">
        <w:t xml:space="preserve"> </w:t>
      </w:r>
      <w:r w:rsidR="00AD6BCB">
        <w:t>EZ</w:t>
      </w:r>
      <w:r w:rsidR="00D757E3">
        <w:t>Sourcing Supplier Portal</w:t>
      </w:r>
      <w:r>
        <w:t>.</w:t>
      </w:r>
    </w:p>
    <w:p w:rsidR="00DC5B16" w:rsidRPr="00A85450" w:rsidRDefault="00DC5B16" w:rsidP="000352A4">
      <w:pPr>
        <w:pStyle w:val="Item1"/>
      </w:pPr>
      <w:r w:rsidRPr="00A85450">
        <w:t>Bid responses are to be straightforward, clear, concise and specific to the information requested.</w:t>
      </w:r>
    </w:p>
    <w:p w:rsidR="00DC5B16" w:rsidRDefault="00DC5B16" w:rsidP="000352A4">
      <w:pPr>
        <w:pStyle w:val="Item1"/>
      </w:pPr>
      <w:r w:rsidRPr="00A85450">
        <w:t>In order for bids to be considered comp</w:t>
      </w:r>
      <w:r w:rsidR="00031AC5" w:rsidRPr="00A85450">
        <w:t xml:space="preserve">lete, </w:t>
      </w:r>
      <w:r w:rsidRPr="00A85450">
        <w:t xml:space="preserve">Bidder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rsidR="00CC4F55" w:rsidRPr="00AE4871" w:rsidRDefault="00DE6D93" w:rsidP="00973FF1">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4E2308">
        <w:t>RFP</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36"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rsidR="002A42B5" w:rsidRPr="00A85450" w:rsidRDefault="002A42B5" w:rsidP="002032F7">
      <w:pPr>
        <w:pStyle w:val="PlainText"/>
        <w:jc w:val="center"/>
        <w:rPr>
          <w:rFonts w:ascii="Calibri" w:hAnsi="Calibri" w:cs="Calibri"/>
          <w:b/>
          <w:caps/>
          <w:sz w:val="32"/>
          <w:szCs w:val="32"/>
        </w:rPr>
        <w:sectPr w:rsidR="002A42B5" w:rsidRPr="00A85450" w:rsidSect="00984B23">
          <w:headerReference w:type="even" r:id="rId37"/>
          <w:headerReference w:type="default" r:id="rId38"/>
          <w:footerReference w:type="default" r:id="rId39"/>
          <w:headerReference w:type="first" r:id="rId40"/>
          <w:pgSz w:w="12240" w:h="15840" w:code="1"/>
          <w:pgMar w:top="432" w:right="720" w:bottom="317" w:left="720" w:header="432" w:footer="432" w:gutter="0"/>
          <w:pgNumType w:start="5"/>
          <w:cols w:space="720"/>
          <w:formProt w:val="0"/>
          <w:noEndnote/>
        </w:sectPr>
      </w:pPr>
    </w:p>
    <w:p w:rsidR="00F43F6A" w:rsidRPr="003F0A05" w:rsidRDefault="00F43F6A" w:rsidP="00F43F6A">
      <w:pPr>
        <w:pStyle w:val="Heading3"/>
        <w:rPr>
          <w:szCs w:val="44"/>
        </w:rPr>
      </w:pPr>
      <w:bookmarkStart w:id="74" w:name="_Ref342049922"/>
      <w:r w:rsidRPr="003F0A05">
        <w:rPr>
          <w:szCs w:val="44"/>
        </w:rPr>
        <w:t>EXHIBIT A</w:t>
      </w:r>
    </w:p>
    <w:p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74"/>
      <w:r>
        <w:rPr>
          <w:rFonts w:ascii="Calibri" w:hAnsi="Calibri"/>
          <w:b/>
          <w:sz w:val="44"/>
          <w:szCs w:val="44"/>
        </w:rPr>
        <w:t xml:space="preserve"> </w:t>
      </w:r>
    </w:p>
    <w:p w:rsidR="00F43F6A" w:rsidRDefault="00F43F6A" w:rsidP="00F43F6A">
      <w:pPr>
        <w:jc w:val="center"/>
        <w:rPr>
          <w:rFonts w:ascii="Calibri" w:hAnsi="Calibri"/>
          <w:b/>
          <w:sz w:val="44"/>
          <w:szCs w:val="44"/>
        </w:rPr>
      </w:pPr>
    </w:p>
    <w:p w:rsidR="00F43F6A" w:rsidRPr="00A02248" w:rsidRDefault="00F43F6A" w:rsidP="00F43F6A">
      <w:pPr>
        <w:rPr>
          <w:rFonts w:ascii="Calibri" w:hAnsi="Calibri"/>
          <w:b/>
          <w:sz w:val="28"/>
          <w:szCs w:val="28"/>
        </w:rPr>
      </w:pPr>
      <w:r w:rsidRPr="0082422C">
        <w:rPr>
          <w:rFonts w:ascii="Calibri" w:hAnsi="Calibri"/>
          <w:b/>
          <w:sz w:val="28"/>
          <w:szCs w:val="28"/>
        </w:rPr>
        <w:t>INSTRUCTIONS</w:t>
      </w:r>
    </w:p>
    <w:p w:rsidR="00F43F6A" w:rsidRPr="00A85450" w:rsidRDefault="00F43F6A" w:rsidP="00F43F6A">
      <w:pPr>
        <w:pStyle w:val="PlainText"/>
        <w:jc w:val="center"/>
        <w:rPr>
          <w:rFonts w:ascii="Calibri" w:hAnsi="Calibri" w:cs="Calibri"/>
          <w:b/>
          <w:bCs/>
          <w:iCs/>
          <w:color w:val="FF0000"/>
          <w:sz w:val="28"/>
          <w:szCs w:val="28"/>
        </w:rPr>
      </w:pPr>
    </w:p>
    <w:p w:rsidR="00F43F6A" w:rsidRPr="00246195"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 xml:space="preserve">As described in the submittal of bids section of this </w:t>
      </w:r>
      <w:r>
        <w:rPr>
          <w:rFonts w:ascii="Calibri" w:hAnsi="Calibri"/>
          <w:b/>
          <w:color w:val="000000"/>
        </w:rPr>
        <w:t>RFP</w:t>
      </w:r>
      <w:r w:rsidRPr="004F248E">
        <w:rPr>
          <w:rFonts w:ascii="Calibri" w:hAnsi="Calibri" w:cs="Calibri"/>
          <w:b/>
          <w:color w:val="000000"/>
          <w:szCs w:val="26"/>
        </w:rPr>
        <w:t>, bidders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rsidR="00F43F6A" w:rsidRPr="00091C92" w:rsidRDefault="00F43F6A" w:rsidP="00F43F6A">
      <w:pPr>
        <w:jc w:val="both"/>
        <w:rPr>
          <w:rFonts w:ascii="Calibri" w:hAnsi="Calibri" w:cs="Calibri"/>
          <w:b/>
          <w:szCs w:val="26"/>
        </w:rPr>
      </w:pPr>
    </w:p>
    <w:p w:rsidR="00F43F6A" w:rsidRPr="00A85450" w:rsidRDefault="00F43F6A" w:rsidP="00F43F6A">
      <w:pPr>
        <w:pStyle w:val="ListParagraph"/>
        <w:numPr>
          <w:ilvl w:val="0"/>
          <w:numId w:val="16"/>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41"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bidder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rsidR="00F43F6A" w:rsidRPr="00A85450" w:rsidRDefault="00F43F6A" w:rsidP="00F43F6A">
      <w:pPr>
        <w:jc w:val="both"/>
        <w:rPr>
          <w:rFonts w:ascii="Calibri" w:hAnsi="Calibri" w:cs="Calibri"/>
          <w:b/>
          <w:szCs w:val="26"/>
        </w:rPr>
      </w:pPr>
    </w:p>
    <w:p w:rsidR="00F43F6A"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 xml:space="preserve">Bidders shall not </w:t>
      </w:r>
      <w:r>
        <w:rPr>
          <w:rFonts w:ascii="Calibri" w:hAnsi="Calibri" w:cs="Calibri"/>
          <w:b/>
          <w:szCs w:val="26"/>
        </w:rPr>
        <w:t>modify the</w:t>
      </w:r>
      <w:r w:rsidRPr="00A85450">
        <w:rPr>
          <w:rFonts w:ascii="Calibri" w:hAnsi="Calibri" w:cs="Calibri"/>
          <w:b/>
          <w:szCs w:val="26"/>
        </w:rPr>
        <w:t xml:space="preserve"> </w:t>
      </w:r>
      <w:r>
        <w:rPr>
          <w:rFonts w:ascii="Calibri" w:hAnsi="Calibri" w:cs="Calibri"/>
          <w:b/>
          <w:szCs w:val="26"/>
        </w:rPr>
        <w:t xml:space="preserve">Bid Response Packet </w:t>
      </w:r>
      <w:r w:rsidRPr="00A85450">
        <w:rPr>
          <w:rFonts w:ascii="Calibri" w:hAnsi="Calibri" w:cs="Calibri"/>
          <w:b/>
          <w:szCs w:val="26"/>
        </w:rPr>
        <w:t xml:space="preserve">or any other </w:t>
      </w:r>
      <w:r>
        <w:rPr>
          <w:rFonts w:ascii="Calibri" w:hAnsi="Calibri" w:cs="Calibri"/>
          <w:b/>
          <w:szCs w:val="26"/>
        </w:rPr>
        <w:t>C</w:t>
      </w:r>
      <w:r w:rsidRPr="00A85450">
        <w:rPr>
          <w:rFonts w:ascii="Calibri" w:hAnsi="Calibri" w:cs="Calibri"/>
          <w:b/>
          <w:szCs w:val="26"/>
        </w:rPr>
        <w:t>ounty-provided document</w:t>
      </w:r>
      <w:r>
        <w:rPr>
          <w:rFonts w:ascii="Calibri" w:hAnsi="Calibri" w:cs="Calibri"/>
          <w:b/>
          <w:szCs w:val="26"/>
        </w:rPr>
        <w:t xml:space="preserve"> unless instructed to do so.  Modifications bidders are instructed to make include:</w:t>
      </w:r>
    </w:p>
    <w:p w:rsidR="00F43F6A" w:rsidRDefault="00F43F6A" w:rsidP="00F43F6A">
      <w:pPr>
        <w:pStyle w:val="ListParagraph"/>
        <w:rPr>
          <w:rFonts w:ascii="Calibri" w:hAnsi="Calibri" w:cs="Calibri"/>
          <w:b/>
          <w:szCs w:val="26"/>
        </w:rPr>
      </w:pPr>
    </w:p>
    <w:p w:rsidR="00F43F6A" w:rsidRPr="00A85450" w:rsidRDefault="00F43F6A" w:rsidP="00F43F6A">
      <w:pPr>
        <w:pStyle w:val="ListParagraph"/>
        <w:numPr>
          <w:ilvl w:val="1"/>
          <w:numId w:val="16"/>
        </w:numPr>
        <w:jc w:val="both"/>
        <w:rPr>
          <w:rFonts w:ascii="Calibri" w:hAnsi="Calibri" w:cs="Calibri"/>
          <w:b/>
          <w:szCs w:val="26"/>
        </w:rPr>
      </w:pPr>
      <w:r>
        <w:rPr>
          <w:rFonts w:ascii="Calibri" w:hAnsi="Calibri" w:cs="Calibri"/>
          <w:b/>
          <w:szCs w:val="26"/>
        </w:rPr>
        <w:t xml:space="preserve">On the cover page of the Bid Response Packet, Bidders must replace the information in </w:t>
      </w:r>
      <w:r w:rsidRPr="00610EE1">
        <w:rPr>
          <w:rFonts w:ascii="Calibri" w:hAnsi="Calibri" w:cs="Calibri"/>
          <w:b/>
          <w:color w:val="0070C0"/>
          <w:szCs w:val="26"/>
        </w:rPr>
        <w:t>BLUE</w:t>
      </w:r>
      <w:r>
        <w:rPr>
          <w:rFonts w:ascii="Calibri" w:hAnsi="Calibri" w:cs="Calibri"/>
          <w:b/>
          <w:szCs w:val="26"/>
        </w:rPr>
        <w:t xml:space="preserve"> font (name of bidder organization, primary contact name, etc.).</w:t>
      </w:r>
    </w:p>
    <w:p w:rsidR="00F43F6A" w:rsidRPr="00A85450" w:rsidRDefault="00F43F6A" w:rsidP="00F43F6A">
      <w:pPr>
        <w:pStyle w:val="PlainText"/>
        <w:jc w:val="both"/>
        <w:rPr>
          <w:rFonts w:ascii="Calibri" w:hAnsi="Calibri" w:cs="Calibri"/>
          <w:bCs/>
          <w:iCs/>
          <w:sz w:val="26"/>
          <w:szCs w:val="26"/>
        </w:rPr>
      </w:pPr>
    </w:p>
    <w:p w:rsidR="00F43F6A" w:rsidRPr="00A85450"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Bidder must quote price(s) as specified in</w:t>
      </w:r>
      <w:r w:rsidRPr="00D44C38">
        <w:rPr>
          <w:rFonts w:ascii="Calibri" w:hAnsi="Calibri" w:cs="Calibri"/>
          <w:b/>
          <w:szCs w:val="26"/>
        </w:rPr>
        <w:t xml:space="preserve"> </w:t>
      </w:r>
      <w:r>
        <w:rPr>
          <w:rFonts w:ascii="Calibri" w:hAnsi="Calibri" w:cs="Calibri"/>
          <w:b/>
          <w:szCs w:val="26"/>
        </w:rPr>
        <w:t xml:space="preserve">the </w:t>
      </w:r>
      <w:r>
        <w:rPr>
          <w:rFonts w:ascii="Calibri" w:hAnsi="Calibri"/>
          <w:b/>
          <w:color w:val="000000"/>
        </w:rPr>
        <w:t xml:space="preserve">RFP, including any addendums, </w:t>
      </w:r>
      <w:r w:rsidRPr="00FA1C44">
        <w:rPr>
          <w:rFonts w:ascii="Calibri" w:hAnsi="Calibri" w:cs="Calibri"/>
          <w:b/>
          <w:szCs w:val="26"/>
        </w:rPr>
        <w:t xml:space="preserve">and as specified in the </w:t>
      </w:r>
      <w:hyperlink r:id="rId42" w:history="1">
        <w:r w:rsidRPr="00214374">
          <w:rPr>
            <w:rStyle w:val="Hyperlink"/>
            <w:rFonts w:ascii="Calibri" w:hAnsi="Calibri" w:cs="Calibri"/>
            <w:b/>
            <w:szCs w:val="26"/>
          </w:rPr>
          <w:t>EZSourcing Supplier Portal</w:t>
        </w:r>
      </w:hyperlink>
      <w:r>
        <w:rPr>
          <w:rFonts w:ascii="Calibri" w:hAnsi="Calibri" w:cs="Calibri"/>
          <w:b/>
          <w:szCs w:val="26"/>
        </w:rPr>
        <w:t xml:space="preserve"> </w:t>
      </w:r>
      <w:r w:rsidRPr="00FA1C44">
        <w:rPr>
          <w:rFonts w:ascii="Calibri" w:hAnsi="Calibri" w:cs="Calibri"/>
          <w:b/>
          <w:szCs w:val="26"/>
        </w:rPr>
        <w:t>event</w:t>
      </w:r>
      <w:r>
        <w:rPr>
          <w:rFonts w:ascii="Calibri" w:hAnsi="Calibri" w:cs="Calibri"/>
          <w:b/>
          <w:szCs w:val="26"/>
        </w:rPr>
        <w:t>.</w:t>
      </w:r>
    </w:p>
    <w:p w:rsidR="00F43F6A" w:rsidRPr="00AB529A" w:rsidRDefault="00F43F6A" w:rsidP="00F43F6A">
      <w:pPr>
        <w:jc w:val="both"/>
        <w:rPr>
          <w:rFonts w:ascii="Calibri" w:hAnsi="Calibri" w:cs="Calibri"/>
          <w:b/>
          <w:szCs w:val="26"/>
        </w:rPr>
      </w:pPr>
    </w:p>
    <w:p w:rsidR="00F43F6A" w:rsidRPr="003021E8" w:rsidRDefault="00F43F6A" w:rsidP="00F43F6A">
      <w:pPr>
        <w:pStyle w:val="ListParagraph"/>
        <w:numPr>
          <w:ilvl w:val="0"/>
          <w:numId w:val="16"/>
        </w:numPr>
        <w:jc w:val="both"/>
        <w:rPr>
          <w:rFonts w:ascii="Calibri" w:hAnsi="Calibri" w:cs="Calibri"/>
          <w:b/>
          <w:szCs w:val="26"/>
        </w:rPr>
      </w:pPr>
      <w:r w:rsidRPr="003021E8">
        <w:rPr>
          <w:rFonts w:ascii="Calibri" w:hAnsi="Calibri" w:cs="Calibri"/>
          <w:b/>
          <w:szCs w:val="26"/>
        </w:rPr>
        <w:t xml:space="preserve">Bidders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r>
        <w:rPr>
          <w:rFonts w:ascii="Calibri" w:hAnsi="Calibri" w:cs="Calibri"/>
          <w:b/>
          <w:szCs w:val="26"/>
        </w:rPr>
        <w:t xml:space="preserve">being </w:t>
      </w:r>
      <w:r w:rsidRPr="003021E8">
        <w:rPr>
          <w:rFonts w:ascii="Calibri" w:hAnsi="Calibri" w:cs="Calibri"/>
          <w:b/>
          <w:szCs w:val="26"/>
        </w:rPr>
        <w:t>rejected</w:t>
      </w:r>
      <w:r>
        <w:rPr>
          <w:rFonts w:ascii="Calibri" w:hAnsi="Calibri" w:cs="Calibri"/>
          <w:b/>
          <w:szCs w:val="26"/>
        </w:rPr>
        <w:t>.</w:t>
      </w:r>
    </w:p>
    <w:p w:rsidR="00F43F6A" w:rsidRPr="00AB529A" w:rsidRDefault="00F43F6A" w:rsidP="00F43F6A">
      <w:pPr>
        <w:jc w:val="both"/>
        <w:rPr>
          <w:rFonts w:ascii="Calibri" w:hAnsi="Calibri" w:cs="Calibri"/>
          <w:b/>
          <w:szCs w:val="26"/>
        </w:rPr>
      </w:pPr>
    </w:p>
    <w:p w:rsidR="00F43F6A" w:rsidRPr="003301E5" w:rsidRDefault="00F43F6A" w:rsidP="00F43F6A">
      <w:pPr>
        <w:pStyle w:val="ListParagraph"/>
        <w:numPr>
          <w:ilvl w:val="0"/>
          <w:numId w:val="16"/>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Pr="003301E5">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RFP, these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rsidR="00F43F6A" w:rsidRPr="00FC3FC9" w:rsidRDefault="00F43F6A" w:rsidP="00F43F6A"/>
    <w:p w:rsidR="00F43F6A" w:rsidRPr="00FC3FC9" w:rsidRDefault="00F43F6A" w:rsidP="00F43F6A"/>
    <w:p w:rsidR="00F43F6A" w:rsidRPr="00FC3FC9" w:rsidRDefault="00F43F6A" w:rsidP="00F43F6A">
      <w:pPr>
        <w:sectPr w:rsidR="00F43F6A" w:rsidRPr="00FC3FC9" w:rsidSect="007E2C61">
          <w:headerReference w:type="default" r:id="rId43"/>
          <w:footerReference w:type="default" r:id="rId44"/>
          <w:pgSz w:w="12240" w:h="15840" w:code="1"/>
          <w:pgMar w:top="432" w:right="720" w:bottom="317" w:left="720" w:header="432" w:footer="432" w:gutter="0"/>
          <w:pgNumType w:start="1"/>
          <w:cols w:space="720"/>
          <w:noEndnote/>
        </w:sectPr>
      </w:pPr>
    </w:p>
    <w:p w:rsidR="00F43F6A" w:rsidRPr="00FC3FC9" w:rsidRDefault="00F43F6A" w:rsidP="00F43F6A">
      <w:pPr>
        <w:tabs>
          <w:tab w:val="right" w:pos="10800"/>
        </w:tabs>
        <w:rPr>
          <w:rFonts w:ascii="Calibri" w:hAnsi="Calibri" w:cs="Calibri"/>
          <w:b/>
          <w:color w:val="0000FF"/>
        </w:rPr>
      </w:pPr>
      <w:r>
        <w:rPr>
          <w:rFonts w:ascii="Calibri" w:hAnsi="Calibri" w:cs="Calibri"/>
          <w:b/>
          <w:color w:val="0000FF"/>
        </w:rPr>
        <w:tab/>
        <w:t>Date of Submission</w:t>
      </w:r>
    </w:p>
    <w:p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rsidR="00F43F6A" w:rsidRPr="00FC3FC9" w:rsidRDefault="00F43F6A" w:rsidP="00F43F6A">
      <w:pPr>
        <w:rPr>
          <w:rFonts w:ascii="Calibri" w:hAnsi="Calibri" w:cs="Calibri"/>
          <w:b/>
          <w:color w:val="0000FF"/>
        </w:rPr>
      </w:pPr>
    </w:p>
    <w:p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rsidR="00F43F6A" w:rsidRDefault="00F43F6A" w:rsidP="00F43F6A"/>
    <w:p w:rsidR="00F43F6A" w:rsidRPr="00FC3FC9" w:rsidRDefault="00F43F6A" w:rsidP="00F43F6A"/>
    <w:p w:rsidR="00F43F6A" w:rsidRPr="00FC3FC9" w:rsidRDefault="00F43F6A" w:rsidP="00F43F6A">
      <w:pPr>
        <w:pStyle w:val="Header"/>
        <w:tabs>
          <w:tab w:val="clear" w:pos="4320"/>
          <w:tab w:val="clear" w:pos="8640"/>
        </w:tabs>
      </w:pPr>
    </w:p>
    <w:p w:rsidR="00F43F6A" w:rsidRPr="00FC3FC9" w:rsidRDefault="00F43F6A" w:rsidP="00F43F6A"/>
    <w:p w:rsidR="00F43F6A" w:rsidRPr="00FC3FC9" w:rsidRDefault="00F43F6A" w:rsidP="00F43F6A">
      <w:pPr>
        <w:pStyle w:val="Header"/>
        <w:tabs>
          <w:tab w:val="clear" w:pos="4320"/>
          <w:tab w:val="clear" w:pos="8640"/>
        </w:tabs>
      </w:pPr>
    </w:p>
    <w:p w:rsidR="00F43F6A" w:rsidRPr="00873D60" w:rsidRDefault="00F43F6A" w:rsidP="00F43F6A">
      <w:pPr>
        <w:pStyle w:val="Heading3"/>
        <w:rPr>
          <w:rFonts w:cs="Calibri"/>
        </w:rPr>
      </w:pPr>
      <w:r w:rsidRPr="00FC3FC9">
        <w:rPr>
          <w:sz w:val="60"/>
          <w:szCs w:val="60"/>
        </w:rPr>
        <w:t>BID RESPONSE PACKET</w:t>
      </w:r>
    </w:p>
    <w:p w:rsidR="00F43F6A" w:rsidRPr="00873D60" w:rsidRDefault="00F43F6A" w:rsidP="00F43F6A">
      <w:pPr>
        <w:jc w:val="center"/>
        <w:rPr>
          <w:rFonts w:ascii="Calibri" w:hAnsi="Calibri" w:cs="Calibri"/>
        </w:rPr>
      </w:pPr>
    </w:p>
    <w:p w:rsidR="00F43F6A" w:rsidRPr="00DF65C3" w:rsidRDefault="00F43F6A" w:rsidP="00F43F6A">
      <w:pPr>
        <w:jc w:val="center"/>
        <w:rPr>
          <w:rFonts w:ascii="Calibri" w:hAnsi="Calibri" w:cs="Calibri"/>
          <w:sz w:val="60"/>
          <w:szCs w:val="60"/>
        </w:rPr>
      </w:pPr>
      <w:r w:rsidRPr="00246195">
        <w:rPr>
          <w:rFonts w:ascii="Calibri" w:hAnsi="Calibri" w:cs="Calibri"/>
          <w:sz w:val="60"/>
          <w:szCs w:val="60"/>
        </w:rPr>
        <w:t xml:space="preserve">RFP No. </w:t>
      </w:r>
      <w:r w:rsidR="00B42F59" w:rsidRPr="00DF65C3">
        <w:rPr>
          <w:rFonts w:ascii="Calibri" w:hAnsi="Calibri" w:cs="Calibri"/>
          <w:sz w:val="60"/>
          <w:szCs w:val="60"/>
        </w:rPr>
        <w:t>901869</w:t>
      </w:r>
    </w:p>
    <w:p w:rsidR="00F43F6A" w:rsidRPr="00DF65C3" w:rsidRDefault="00B42F59" w:rsidP="00F43F6A">
      <w:pPr>
        <w:jc w:val="center"/>
        <w:rPr>
          <w:rFonts w:ascii="Calibri" w:hAnsi="Calibri" w:cs="Calibri"/>
          <w:sz w:val="60"/>
          <w:szCs w:val="60"/>
        </w:rPr>
      </w:pPr>
      <w:r w:rsidRPr="00DF65C3">
        <w:rPr>
          <w:rFonts w:ascii="Calibri" w:hAnsi="Calibri" w:cs="Calibri"/>
          <w:sz w:val="60"/>
          <w:szCs w:val="60"/>
        </w:rPr>
        <w:t>In</w:t>
      </w:r>
      <w:r w:rsidR="00DF65C3" w:rsidRPr="00DF65C3">
        <w:rPr>
          <w:rFonts w:ascii="Calibri" w:hAnsi="Calibri" w:cs="Calibri"/>
          <w:sz w:val="60"/>
          <w:szCs w:val="60"/>
        </w:rPr>
        <w:t>-</w:t>
      </w:r>
      <w:r w:rsidRPr="00DF65C3">
        <w:rPr>
          <w:rFonts w:ascii="Calibri" w:hAnsi="Calibri" w:cs="Calibri"/>
          <w:sz w:val="60"/>
          <w:szCs w:val="60"/>
        </w:rPr>
        <w:t>Place Interpretation and Document Translation</w:t>
      </w:r>
    </w:p>
    <w:p w:rsidR="00F43F6A" w:rsidRPr="00FC3FC9" w:rsidRDefault="00F43F6A" w:rsidP="00F43F6A"/>
    <w:p w:rsidR="00F43F6A" w:rsidRPr="00FC3FC9" w:rsidRDefault="00F43F6A" w:rsidP="00F43F6A"/>
    <w:p w:rsidR="00F43F6A" w:rsidRPr="00FC3FC9" w:rsidRDefault="00F43F6A" w:rsidP="00F43F6A">
      <w:pPr>
        <w:pStyle w:val="Header"/>
        <w:tabs>
          <w:tab w:val="clear" w:pos="4320"/>
          <w:tab w:val="clear" w:pos="8640"/>
        </w:tabs>
        <w:sectPr w:rsidR="00F43F6A" w:rsidRPr="00FC3FC9" w:rsidSect="007E2C61">
          <w:headerReference w:type="even" r:id="rId45"/>
          <w:headerReference w:type="default" r:id="rId46"/>
          <w:footerReference w:type="default" r:id="rId47"/>
          <w:headerReference w:type="first" r:id="rId48"/>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rsidR="00F43F6A" w:rsidRDefault="00F43F6A" w:rsidP="00F43F6A">
      <w:pPr>
        <w:pStyle w:val="Heading4"/>
      </w:pPr>
      <w:r w:rsidRPr="00AD632D">
        <w:t xml:space="preserve">BIDDER </w:t>
      </w:r>
      <w:r>
        <w:t>INFORMATION</w:t>
      </w:r>
    </w:p>
    <w:p w:rsidR="00F43F6A" w:rsidRPr="002372AF" w:rsidRDefault="00F43F6A" w:rsidP="00F43F6A">
      <w:r w:rsidRPr="002372AF">
        <w:t xml:space="preserve"> </w:t>
      </w:r>
    </w:p>
    <w:p w:rsidR="00F43F6A" w:rsidRDefault="00F43F6A" w:rsidP="00F43F6A">
      <w:pPr>
        <w:pStyle w:val="PlainText"/>
        <w:tabs>
          <w:tab w:val="right" w:pos="10620"/>
        </w:tabs>
        <w:rPr>
          <w:rFonts w:ascii="Calibri" w:hAnsi="Calibri" w:cs="Calibri"/>
          <w:sz w:val="26"/>
          <w:szCs w:val="26"/>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F43F6A" w:rsidRPr="00A85450" w:rsidRDefault="00F43F6A" w:rsidP="00F43F6A">
      <w:pPr>
        <w:pStyle w:val="PlainText"/>
        <w:tabs>
          <w:tab w:val="right" w:pos="10620"/>
        </w:tabs>
        <w:rPr>
          <w:rFonts w:ascii="Calibri" w:hAnsi="Calibri" w:cs="Calibri"/>
          <w:sz w:val="26"/>
          <w:szCs w:val="26"/>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F43F6A" w:rsidRPr="00A85450" w:rsidRDefault="00F43F6A" w:rsidP="00F43F6A">
      <w:pPr>
        <w:pStyle w:val="PlainText"/>
        <w:tabs>
          <w:tab w:val="right" w:pos="10620"/>
        </w:tabs>
        <w:rPr>
          <w:rFonts w:ascii="Calibri" w:hAnsi="Calibri" w:cs="Calibri"/>
          <w:sz w:val="26"/>
          <w:szCs w:val="26"/>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F43F6A" w:rsidRPr="00A85450" w:rsidRDefault="00F43F6A" w:rsidP="00F43F6A">
      <w:pPr>
        <w:pStyle w:val="PlainText"/>
        <w:tabs>
          <w:tab w:val="right" w:pos="10620"/>
        </w:tabs>
        <w:rPr>
          <w:rFonts w:ascii="Calibri" w:hAnsi="Calibri" w:cs="Calibri"/>
          <w:sz w:val="26"/>
          <w:szCs w:val="26"/>
        </w:rPr>
      </w:pPr>
    </w:p>
    <w:p w:rsidR="00F43F6A" w:rsidRPr="00A85450" w:rsidRDefault="00F43F6A" w:rsidP="00F43F6A">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Pr="00A85450">
        <w:rPr>
          <w:rFonts w:ascii="Calibri" w:hAnsi="Calibri" w:cs="Calibri"/>
          <w:b/>
          <w:sz w:val="26"/>
          <w:szCs w:val="26"/>
          <w:u w:val="single"/>
        </w:rPr>
        <w:fldChar w:fldCharType="begin">
          <w:ffData>
            <w:name w:val="Text40"/>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State: </w:t>
      </w:r>
      <w:r w:rsidRPr="00A85450">
        <w:rPr>
          <w:rFonts w:ascii="Calibri" w:hAnsi="Calibri" w:cs="Calibri"/>
          <w:b/>
          <w:sz w:val="26"/>
          <w:szCs w:val="26"/>
          <w:u w:val="single"/>
        </w:rPr>
        <w:fldChar w:fldCharType="begin">
          <w:ffData>
            <w:name w:val="Text4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Zip Code: </w:t>
      </w:r>
      <w:r w:rsidRPr="00A85450">
        <w:rPr>
          <w:rFonts w:ascii="Calibri" w:hAnsi="Calibri" w:cs="Calibri"/>
          <w:b/>
          <w:sz w:val="26"/>
          <w:szCs w:val="26"/>
          <w:u w:val="single"/>
        </w:rPr>
        <w:fldChar w:fldCharType="begin">
          <w:ffData>
            <w:name w:val="Text4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rsidR="00F43F6A" w:rsidRPr="00A85450" w:rsidRDefault="00F43F6A" w:rsidP="00F43F6A">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Pr="00A85450">
        <w:rPr>
          <w:rFonts w:ascii="Calibri" w:hAnsi="Calibri" w:cs="Calibri"/>
          <w:b/>
          <w:sz w:val="26"/>
          <w:szCs w:val="26"/>
          <w:u w:val="single"/>
        </w:rPr>
        <w:fldChar w:fldCharType="begin">
          <w:ffData>
            <w:name w:val="Text45"/>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rsidR="00F43F6A" w:rsidRPr="00A85450" w:rsidRDefault="00F43F6A" w:rsidP="00F43F6A">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8291A">
        <w:rPr>
          <w:rFonts w:ascii="Calibri" w:hAnsi="Calibri" w:cs="Calibri"/>
          <w:sz w:val="26"/>
          <w:szCs w:val="26"/>
        </w:rPr>
      </w:r>
      <w:r w:rsidR="0068291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8291A">
        <w:rPr>
          <w:rFonts w:ascii="Calibri" w:hAnsi="Calibri" w:cs="Calibri"/>
          <w:sz w:val="26"/>
          <w:szCs w:val="26"/>
        </w:rPr>
      </w:r>
      <w:r w:rsidR="0068291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p>
    <w:p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8291A">
        <w:rPr>
          <w:rFonts w:ascii="Calibri" w:hAnsi="Calibri" w:cs="Calibri"/>
          <w:sz w:val="26"/>
          <w:szCs w:val="26"/>
        </w:rPr>
      </w:r>
      <w:r w:rsidR="0068291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8291A">
        <w:rPr>
          <w:rFonts w:ascii="Calibri" w:hAnsi="Calibri" w:cs="Calibri"/>
          <w:sz w:val="26"/>
          <w:szCs w:val="26"/>
        </w:rPr>
      </w:r>
      <w:r w:rsidR="0068291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8291A">
        <w:rPr>
          <w:rFonts w:ascii="Calibri" w:hAnsi="Calibri" w:cs="Calibri"/>
          <w:sz w:val="26"/>
          <w:szCs w:val="26"/>
        </w:rPr>
      </w:r>
      <w:r w:rsidR="0068291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8291A">
        <w:rPr>
          <w:rFonts w:ascii="Calibri" w:hAnsi="Calibri" w:cs="Calibri"/>
          <w:sz w:val="26"/>
          <w:szCs w:val="26"/>
        </w:rPr>
      </w:r>
      <w:r w:rsidR="0068291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rsidR="00F43F6A" w:rsidRPr="00A85450" w:rsidRDefault="00F43F6A" w:rsidP="00F43F6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8291A">
        <w:rPr>
          <w:rFonts w:ascii="Calibri" w:hAnsi="Calibri" w:cs="Calibri"/>
          <w:sz w:val="26"/>
          <w:szCs w:val="26"/>
        </w:rPr>
      </w:r>
      <w:r w:rsidR="0068291A">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 </w:t>
      </w:r>
      <w:r w:rsidRPr="00A85450">
        <w:rPr>
          <w:rFonts w:ascii="Calibri" w:hAnsi="Calibri" w:cs="Calibri"/>
          <w:b/>
          <w:sz w:val="26"/>
          <w:szCs w:val="26"/>
          <w:u w:val="single"/>
        </w:rPr>
        <w:fldChar w:fldCharType="begin">
          <w:ffData>
            <w:name w:val="Text46"/>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85450" w:rsidRDefault="00F43F6A" w:rsidP="00F43F6A">
      <w:pPr>
        <w:pStyle w:val="PlainText"/>
        <w:tabs>
          <w:tab w:val="right" w:pos="10620"/>
        </w:tabs>
        <w:rPr>
          <w:rFonts w:ascii="Calibri" w:hAnsi="Calibri" w:cs="Calibri"/>
          <w:sz w:val="26"/>
          <w:szCs w:val="26"/>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 </w:t>
      </w:r>
      <w:r w:rsidRPr="00A85450">
        <w:rPr>
          <w:rFonts w:ascii="Calibri" w:hAnsi="Calibri" w:cs="Calibri"/>
          <w:b/>
          <w:sz w:val="26"/>
          <w:szCs w:val="26"/>
          <w:u w:val="single"/>
        </w:rPr>
        <w:fldChar w:fldCharType="begin">
          <w:ffData>
            <w:name w:val="Text47"/>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p>
    <w:p w:rsidR="00F43F6A" w:rsidRPr="00A85450" w:rsidRDefault="00F43F6A" w:rsidP="00F43F6A">
      <w:pPr>
        <w:pStyle w:val="PlainText"/>
        <w:tabs>
          <w:tab w:val="right" w:pos="6300"/>
          <w:tab w:val="left" w:pos="6480"/>
          <w:tab w:val="right" w:pos="10620"/>
        </w:tabs>
        <w:rPr>
          <w:rFonts w:ascii="Calibri" w:hAnsi="Calibri" w:cs="Calibri"/>
          <w:sz w:val="26"/>
          <w:szCs w:val="26"/>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 </w:t>
      </w:r>
      <w:r w:rsidRPr="00A85450">
        <w:rPr>
          <w:rFonts w:ascii="Calibri" w:hAnsi="Calibri" w:cs="Calibri"/>
          <w:b/>
          <w:sz w:val="26"/>
          <w:szCs w:val="26"/>
          <w:u w:val="single"/>
        </w:rPr>
        <w:fldChar w:fldCharType="begin">
          <w:ffData>
            <w:name w:val="Text4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85450" w:rsidRDefault="00F43F6A" w:rsidP="00F43F6A">
      <w:pPr>
        <w:pStyle w:val="PlainText"/>
        <w:tabs>
          <w:tab w:val="right" w:pos="5040"/>
          <w:tab w:val="left" w:pos="5220"/>
          <w:tab w:val="right" w:pos="10620"/>
        </w:tabs>
        <w:rPr>
          <w:rFonts w:ascii="Calibri" w:hAnsi="Calibri" w:cs="Calibri"/>
          <w:sz w:val="26"/>
          <w:szCs w:val="26"/>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Federal Tax Identification Number: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p>
    <w:p w:rsidR="00F43F6A" w:rsidRPr="00A85450" w:rsidRDefault="00F43F6A" w:rsidP="00F43F6A">
      <w:pPr>
        <w:pStyle w:val="PlainText"/>
        <w:tabs>
          <w:tab w:val="right" w:pos="5040"/>
          <w:tab w:val="left" w:pos="5220"/>
          <w:tab w:val="right" w:pos="10620"/>
        </w:tabs>
        <w:rPr>
          <w:rFonts w:ascii="Calibri" w:hAnsi="Calibri" w:cs="Calibri"/>
        </w:rPr>
      </w:pPr>
    </w:p>
    <w:p w:rsidR="00F43F6A" w:rsidRPr="00A85450" w:rsidRDefault="00F43F6A" w:rsidP="00F43F6A">
      <w:pPr>
        <w:pStyle w:val="PlainText"/>
        <w:tabs>
          <w:tab w:val="right" w:pos="10620"/>
        </w:tabs>
        <w:rPr>
          <w:rFonts w:ascii="Calibri" w:hAnsi="Calibri" w:cs="Calibri"/>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rsidR="00F43F6A" w:rsidRPr="00A85450" w:rsidRDefault="00F43F6A" w:rsidP="00F43F6A">
      <w:pPr>
        <w:pStyle w:val="PlainText"/>
        <w:tabs>
          <w:tab w:val="right" w:pos="10620"/>
        </w:tabs>
        <w:rPr>
          <w:rFonts w:ascii="Calibri" w:hAnsi="Calibri" w:cs="Calibri"/>
          <w:sz w:val="26"/>
          <w:szCs w:val="26"/>
        </w:rPr>
      </w:pPr>
    </w:p>
    <w:p w:rsidR="00F43F6A" w:rsidRPr="00A85450" w:rsidRDefault="00F43F6A" w:rsidP="00F43F6A">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Title: </w:t>
      </w:r>
      <w:r w:rsidRPr="00A85450">
        <w:rPr>
          <w:rFonts w:ascii="Calibri" w:hAnsi="Calibri" w:cs="Calibri"/>
          <w:b/>
          <w:sz w:val="26"/>
          <w:szCs w:val="26"/>
          <w:u w:val="single"/>
        </w:rPr>
        <w:fldChar w:fldCharType="begin">
          <w:ffData>
            <w:name w:val="Text5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85450" w:rsidRDefault="00F43F6A" w:rsidP="00F43F6A">
      <w:pPr>
        <w:pStyle w:val="PlainText"/>
        <w:tabs>
          <w:tab w:val="right" w:pos="5040"/>
          <w:tab w:val="left" w:pos="5220"/>
          <w:tab w:val="right" w:pos="10620"/>
        </w:tabs>
        <w:ind w:left="720"/>
        <w:rPr>
          <w:rFonts w:ascii="Calibri" w:hAnsi="Calibri" w:cs="Calibri"/>
          <w:sz w:val="26"/>
          <w:szCs w:val="26"/>
        </w:rPr>
      </w:pPr>
    </w:p>
    <w:p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Pr="00A85450">
        <w:rPr>
          <w:rFonts w:ascii="Calibri" w:hAnsi="Calibri" w:cs="Calibri"/>
          <w:b/>
          <w:sz w:val="26"/>
          <w:szCs w:val="26"/>
          <w:u w:val="single"/>
        </w:rPr>
        <w:fldChar w:fldCharType="begin">
          <w:ffData>
            <w:name w:val="Text43"/>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 </w:t>
      </w:r>
      <w:r w:rsidRPr="00A85450">
        <w:rPr>
          <w:rFonts w:ascii="Calibri" w:hAnsi="Calibri" w:cs="Calibri"/>
          <w:b/>
          <w:sz w:val="26"/>
          <w:szCs w:val="26"/>
          <w:u w:val="single"/>
        </w:rPr>
        <w:fldChar w:fldCharType="begin">
          <w:ffData>
            <w:name w:val="Text44"/>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p>
    <w:p w:rsidR="00F43F6A" w:rsidRPr="00A85450" w:rsidRDefault="00F43F6A" w:rsidP="00F43F6A">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Pr="00A85450">
        <w:rPr>
          <w:rFonts w:ascii="Calibri" w:hAnsi="Calibri" w:cs="Calibri"/>
          <w:b/>
          <w:sz w:val="26"/>
          <w:szCs w:val="26"/>
          <w:u w:val="single"/>
        </w:rPr>
        <w:fldChar w:fldCharType="begin">
          <w:ffData>
            <w:name w:val="Text5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D632D" w:rsidRDefault="00F43F6A" w:rsidP="00F43F6A">
      <w:pPr>
        <w:pStyle w:val="Heading4"/>
      </w:pPr>
      <w:r>
        <w:br w:type="page"/>
      </w:r>
      <w:r w:rsidRPr="00AD632D">
        <w:t xml:space="preserve">BIDDER ACCEPTANCE </w:t>
      </w:r>
    </w:p>
    <w:p w:rsidR="00F43F6A" w:rsidRPr="00A85450" w:rsidRDefault="00F43F6A" w:rsidP="00F43F6A">
      <w:pPr>
        <w:pStyle w:val="PlainText"/>
        <w:rPr>
          <w:rFonts w:ascii="Calibri" w:hAnsi="Calibri" w:cs="Calibri"/>
          <w:sz w:val="26"/>
          <w:szCs w:val="26"/>
        </w:rPr>
      </w:pPr>
    </w:p>
    <w:p w:rsidR="00F43F6A"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that the Bid Documents, including, without limitation, the</w:t>
      </w:r>
      <w:r>
        <w:rPr>
          <w:rFonts w:ascii="Calibri" w:hAnsi="Calibri" w:cs="Calibri"/>
          <w:color w:val="FF0000"/>
          <w:sz w:val="24"/>
          <w:szCs w:val="24"/>
        </w:rPr>
        <w:t xml:space="preserve"> </w:t>
      </w:r>
      <w:r w:rsidRPr="00FC3FC9">
        <w:rPr>
          <w:rFonts w:ascii="Calibri" w:hAnsi="Calibri"/>
          <w:sz w:val="24"/>
        </w:rPr>
        <w:t>RFP</w:t>
      </w:r>
      <w:r w:rsidRPr="00033E5E">
        <w:rPr>
          <w:rFonts w:ascii="Calibri" w:hAnsi="Calibri" w:cs="Calibri"/>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r>
        <w:rPr>
          <w:rFonts w:ascii="Calibri" w:hAnsi="Calibri" w:cs="Calibri"/>
          <w:sz w:val="24"/>
          <w:szCs w:val="24"/>
        </w:rPr>
        <w:t>have been read and accepted.</w:t>
      </w:r>
    </w:p>
    <w:p w:rsidR="00F43F6A" w:rsidRPr="00A85450" w:rsidRDefault="00F43F6A" w:rsidP="00F43F6A">
      <w:pPr>
        <w:pStyle w:val="PlainText"/>
        <w:numPr>
          <w:ilvl w:val="0"/>
          <w:numId w:val="14"/>
        </w:numPr>
        <w:spacing w:after="240"/>
        <w:rPr>
          <w:rFonts w:ascii="Calibri" w:hAnsi="Calibri" w:cs="Calibri"/>
          <w:sz w:val="24"/>
          <w:szCs w:val="24"/>
        </w:rPr>
      </w:pPr>
      <w:r>
        <w:rPr>
          <w:rFonts w:ascii="Calibri" w:hAnsi="Calibri" w:cs="Calibri"/>
          <w:sz w:val="24"/>
          <w:szCs w:val="24"/>
        </w:rPr>
        <w:t>The undersigned i</w:t>
      </w:r>
      <w:r w:rsidRPr="00A85450">
        <w:rPr>
          <w:rFonts w:ascii="Calibri" w:hAnsi="Calibri" w:cs="Calibri"/>
          <w:sz w:val="24"/>
          <w:szCs w:val="24"/>
        </w:rPr>
        <w:t xml:space="preserve">s authorized, </w:t>
      </w:r>
      <w:r w:rsidRPr="00A85450">
        <w:rPr>
          <w:rFonts w:ascii="Calibri" w:hAnsi="Calibri" w:cs="Calibri"/>
          <w:bCs/>
          <w:iCs/>
          <w:sz w:val="24"/>
          <w:szCs w:val="24"/>
        </w:rPr>
        <w:t>offers, and agrees to furnish the articles and/or services specified in accordance with the Specifications, Terms &amp; Conditions of the Bid D</w:t>
      </w:r>
      <w:r w:rsidRPr="00013C76">
        <w:rPr>
          <w:rFonts w:ascii="Calibri" w:hAnsi="Calibri" w:cs="Calibri"/>
          <w:sz w:val="24"/>
          <w:szCs w:val="24"/>
        </w:rPr>
        <w:t>ocu</w:t>
      </w:r>
      <w:r w:rsidRPr="00A85450">
        <w:rPr>
          <w:rFonts w:ascii="Calibri" w:hAnsi="Calibri" w:cs="Calibri"/>
          <w:bCs/>
          <w:iCs/>
          <w:sz w:val="24"/>
          <w:szCs w:val="24"/>
        </w:rPr>
        <w:t>ments of</w:t>
      </w:r>
      <w:r w:rsidRPr="00F24E60">
        <w:rPr>
          <w:rFonts w:ascii="Calibri" w:hAnsi="Calibri" w:cs="Calibri"/>
          <w:sz w:val="24"/>
          <w:szCs w:val="24"/>
        </w:rPr>
        <w:t xml:space="preserve"> </w:t>
      </w:r>
      <w:r w:rsidRPr="00FC3FC9">
        <w:rPr>
          <w:rFonts w:ascii="Calibri" w:hAnsi="Calibri"/>
          <w:sz w:val="24"/>
        </w:rPr>
        <w:t>RFP</w:t>
      </w:r>
      <w:r>
        <w:t xml:space="preserve"> </w:t>
      </w:r>
      <w:r w:rsidRPr="00F24E60">
        <w:rPr>
          <w:rFonts w:ascii="Calibri" w:hAnsi="Calibri" w:cs="Calibri"/>
          <w:bCs/>
          <w:iCs/>
          <w:sz w:val="24"/>
          <w:szCs w:val="24"/>
        </w:rPr>
        <w:t xml:space="preserve">No. </w:t>
      </w:r>
      <w:r w:rsidR="00B42F59" w:rsidRPr="00DF65C3">
        <w:rPr>
          <w:rFonts w:ascii="Calibri" w:hAnsi="Calibri" w:cs="Calibri"/>
          <w:bCs/>
          <w:iCs/>
          <w:sz w:val="24"/>
          <w:szCs w:val="24"/>
        </w:rPr>
        <w:t>901869</w:t>
      </w:r>
      <w:r w:rsidRPr="00DF65C3">
        <w:rPr>
          <w:rFonts w:ascii="Calibri" w:hAnsi="Calibri" w:cs="Calibri"/>
          <w:bCs/>
          <w:iCs/>
          <w:sz w:val="24"/>
          <w:szCs w:val="24"/>
        </w:rPr>
        <w:t xml:space="preserve"> – </w:t>
      </w:r>
      <w:r w:rsidR="00B42F59" w:rsidRPr="00DF65C3">
        <w:rPr>
          <w:rFonts w:ascii="Calibri" w:hAnsi="Calibri" w:cs="Calibri"/>
          <w:bCs/>
          <w:iCs/>
          <w:sz w:val="24"/>
          <w:szCs w:val="24"/>
        </w:rPr>
        <w:t>In</w:t>
      </w:r>
      <w:r w:rsidR="00DF65C3" w:rsidRPr="00DF65C3">
        <w:rPr>
          <w:rFonts w:ascii="Calibri" w:hAnsi="Calibri" w:cs="Calibri"/>
          <w:bCs/>
          <w:iCs/>
          <w:sz w:val="24"/>
          <w:szCs w:val="24"/>
        </w:rPr>
        <w:t>-</w:t>
      </w:r>
      <w:r w:rsidR="00B42F59" w:rsidRPr="00DF65C3">
        <w:rPr>
          <w:rFonts w:ascii="Calibri" w:hAnsi="Calibri" w:cs="Calibri"/>
          <w:bCs/>
          <w:iCs/>
          <w:sz w:val="24"/>
          <w:szCs w:val="24"/>
        </w:rPr>
        <w:t xml:space="preserve"> Place Interpre</w:t>
      </w:r>
      <w:r w:rsidR="00E76FB3" w:rsidRPr="00DF65C3">
        <w:rPr>
          <w:rFonts w:ascii="Calibri" w:hAnsi="Calibri" w:cs="Calibri"/>
          <w:bCs/>
          <w:iCs/>
          <w:sz w:val="24"/>
          <w:szCs w:val="24"/>
        </w:rPr>
        <w:t>t</w:t>
      </w:r>
      <w:r w:rsidR="00B42F59" w:rsidRPr="00DF65C3">
        <w:rPr>
          <w:rFonts w:ascii="Calibri" w:hAnsi="Calibri" w:cs="Calibri"/>
          <w:bCs/>
          <w:iCs/>
          <w:sz w:val="24"/>
          <w:szCs w:val="24"/>
        </w:rPr>
        <w:t>ation and Document Translation</w:t>
      </w:r>
      <w:r w:rsidRPr="00F24E60">
        <w:rPr>
          <w:rFonts w:ascii="Calibri" w:hAnsi="Calibri" w:cs="Calibri"/>
          <w:bCs/>
          <w:iCs/>
          <w:sz w:val="24"/>
          <w:szCs w:val="24"/>
        </w:rPr>
        <w:t>.</w:t>
      </w:r>
    </w:p>
    <w:p w:rsidR="00F43F6A" w:rsidRPr="0077067C" w:rsidRDefault="00F43F6A" w:rsidP="0077067C">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requirements, and that each 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rsidR="00F43F6A"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rsidR="00F43F6A" w:rsidRPr="00504D4D" w:rsidRDefault="0068291A" w:rsidP="00F43F6A">
      <w:pPr>
        <w:pStyle w:val="PlainText"/>
        <w:numPr>
          <w:ilvl w:val="0"/>
          <w:numId w:val="17"/>
        </w:numPr>
        <w:rPr>
          <w:rStyle w:val="Hyperlink"/>
          <w:rFonts w:ascii="Calibri" w:hAnsi="Calibri" w:cs="Calibri"/>
          <w:color w:val="auto"/>
          <w:sz w:val="24"/>
          <w:szCs w:val="24"/>
          <w:u w:val="none"/>
        </w:rPr>
      </w:pPr>
      <w:hyperlink r:id="rId49" w:history="1">
        <w:r w:rsidR="00F43F6A" w:rsidRPr="00504D4D">
          <w:rPr>
            <w:rStyle w:val="Hyperlink"/>
            <w:rFonts w:ascii="Calibri" w:hAnsi="Calibri" w:cs="Calibri"/>
            <w:b/>
            <w:color w:val="auto"/>
            <w:sz w:val="24"/>
            <w:szCs w:val="24"/>
            <w:u w:val="none"/>
          </w:rPr>
          <w:t>Debarment / Suspension Policy</w:t>
        </w:r>
      </w:hyperlink>
    </w:p>
    <w:p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50"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 xml:space="preserve">] </w:t>
      </w:r>
    </w:p>
    <w:p w:rsidR="00F43F6A" w:rsidRPr="00504D4D" w:rsidRDefault="00F43F6A" w:rsidP="00F43F6A">
      <w:pPr>
        <w:pStyle w:val="PlainText"/>
        <w:ind w:left="1440"/>
        <w:rPr>
          <w:rFonts w:ascii="Calibri" w:hAnsi="Calibri" w:cs="Calibri"/>
          <w:sz w:val="24"/>
          <w:szCs w:val="24"/>
        </w:rPr>
      </w:pPr>
    </w:p>
    <w:p w:rsidR="00F43F6A" w:rsidRPr="00504D4D" w:rsidRDefault="0068291A" w:rsidP="00F43F6A">
      <w:pPr>
        <w:pStyle w:val="PlainText"/>
        <w:numPr>
          <w:ilvl w:val="0"/>
          <w:numId w:val="17"/>
        </w:numPr>
        <w:rPr>
          <w:rStyle w:val="Hyperlink"/>
          <w:rFonts w:ascii="Calibri" w:hAnsi="Calibri" w:cs="Calibri"/>
          <w:color w:val="auto"/>
          <w:sz w:val="24"/>
          <w:szCs w:val="24"/>
          <w:u w:val="none"/>
        </w:rPr>
      </w:pPr>
      <w:hyperlink r:id="rId51" w:history="1">
        <w:r w:rsidR="00F43F6A" w:rsidRPr="00504D4D">
          <w:rPr>
            <w:rStyle w:val="Hyperlink"/>
            <w:rFonts w:ascii="Calibri" w:hAnsi="Calibri" w:cs="Calibri"/>
            <w:b/>
            <w:color w:val="auto"/>
            <w:sz w:val="24"/>
            <w:szCs w:val="24"/>
            <w:u w:val="none"/>
          </w:rPr>
          <w:t>Iran Contracting Act (ICA) of 2010</w:t>
        </w:r>
      </w:hyperlink>
    </w:p>
    <w:p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52"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 xml:space="preserve">] </w:t>
      </w:r>
    </w:p>
    <w:p w:rsidR="00F43F6A" w:rsidRPr="00504D4D" w:rsidRDefault="00F43F6A" w:rsidP="00F43F6A">
      <w:pPr>
        <w:pStyle w:val="PlainText"/>
        <w:ind w:left="1440"/>
        <w:rPr>
          <w:rFonts w:ascii="Calibri" w:hAnsi="Calibri" w:cs="Calibri"/>
          <w:sz w:val="24"/>
          <w:szCs w:val="24"/>
        </w:rPr>
      </w:pPr>
    </w:p>
    <w:p w:rsidR="00F43F6A" w:rsidRPr="00504D4D" w:rsidRDefault="0068291A" w:rsidP="00F43F6A">
      <w:pPr>
        <w:pStyle w:val="PlainText"/>
        <w:numPr>
          <w:ilvl w:val="0"/>
          <w:numId w:val="17"/>
        </w:numPr>
        <w:rPr>
          <w:rStyle w:val="Hyperlink"/>
          <w:rFonts w:ascii="Calibri" w:hAnsi="Calibri" w:cs="Calibri"/>
          <w:color w:val="auto"/>
          <w:sz w:val="24"/>
          <w:szCs w:val="24"/>
          <w:u w:val="none"/>
        </w:rPr>
      </w:pPr>
      <w:hyperlink r:id="rId53" w:history="1">
        <w:r w:rsidR="00F43F6A" w:rsidRPr="00504D4D">
          <w:rPr>
            <w:rStyle w:val="Hyperlink"/>
            <w:rFonts w:ascii="Calibri" w:hAnsi="Calibri" w:cs="Calibri"/>
            <w:b/>
            <w:color w:val="auto"/>
            <w:sz w:val="24"/>
            <w:szCs w:val="24"/>
            <w:u w:val="none"/>
          </w:rPr>
          <w:t>General Environmental Requirements</w:t>
        </w:r>
      </w:hyperlink>
    </w:p>
    <w:p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54" w:history="1">
        <w:r w:rsidRPr="00504D4D">
          <w:rPr>
            <w:rStyle w:val="Hyperlink"/>
            <w:rFonts w:ascii="Calibri" w:hAnsi="Calibri" w:cs="Calibri"/>
            <w:sz w:val="24"/>
            <w:szCs w:val="24"/>
          </w:rPr>
          <w:t>http://www.acgov.org/gsa/departments/purchasing/policy/environ.htm</w:t>
        </w:r>
      </w:hyperlink>
      <w:r w:rsidRPr="00504D4D">
        <w:rPr>
          <w:rFonts w:ascii="Calibri" w:hAnsi="Calibri" w:cs="Calibri"/>
          <w:sz w:val="24"/>
          <w:szCs w:val="24"/>
        </w:rPr>
        <w:t xml:space="preserve">] </w:t>
      </w:r>
    </w:p>
    <w:p w:rsidR="00F43F6A" w:rsidRPr="00504D4D" w:rsidRDefault="00F43F6A" w:rsidP="00F43F6A">
      <w:pPr>
        <w:pStyle w:val="PlainText"/>
        <w:ind w:left="1440"/>
        <w:rPr>
          <w:rFonts w:ascii="Calibri" w:hAnsi="Calibri" w:cs="Calibri"/>
          <w:sz w:val="24"/>
          <w:szCs w:val="24"/>
        </w:rPr>
      </w:pPr>
    </w:p>
    <w:p w:rsidR="00F43F6A" w:rsidRPr="003D3E5A" w:rsidRDefault="00F43F6A" w:rsidP="00F43F6A">
      <w:pPr>
        <w:pStyle w:val="PlainText"/>
        <w:numPr>
          <w:ilvl w:val="0"/>
          <w:numId w:val="17"/>
        </w:numPr>
        <w:rPr>
          <w:rStyle w:val="Hyperlink"/>
          <w:rFonts w:ascii="Calibri" w:hAnsi="Calibri" w:cs="Calibri"/>
          <w:b/>
          <w:color w:val="auto"/>
          <w:sz w:val="24"/>
          <w:szCs w:val="24"/>
          <w:u w:val="none"/>
        </w:rPr>
      </w:pPr>
      <w:r>
        <w:rPr>
          <w:rStyle w:val="Hyperlink"/>
          <w:rFonts w:ascii="Calibri" w:hAnsi="Calibri" w:cs="Calibri"/>
          <w:b/>
          <w:color w:val="auto"/>
          <w:sz w:val="24"/>
          <w:szCs w:val="24"/>
          <w:u w:val="none"/>
        </w:rPr>
        <w:t xml:space="preserve">Small Local </w:t>
      </w:r>
      <w:r w:rsidRPr="00504D4D">
        <w:rPr>
          <w:rStyle w:val="Hyperlink"/>
          <w:rFonts w:ascii="Calibri" w:hAnsi="Calibri" w:cs="Calibri"/>
          <w:b/>
          <w:color w:val="auto"/>
          <w:sz w:val="24"/>
          <w:szCs w:val="24"/>
          <w:u w:val="none"/>
        </w:rPr>
        <w:t>Emerging Business Program</w:t>
      </w:r>
    </w:p>
    <w:p w:rsidR="00F43F6A" w:rsidRPr="003604EC"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5" w:history="1">
        <w:r w:rsidRPr="003604EC">
          <w:rPr>
            <w:rStyle w:val="Hyperlink"/>
            <w:rFonts w:ascii="Calibri" w:hAnsi="Calibri" w:cs="Calibri"/>
            <w:sz w:val="24"/>
            <w:szCs w:val="24"/>
          </w:rPr>
          <w:t>http://acgov.org/auditor/sleb/overview.htm</w:t>
        </w:r>
      </w:hyperlink>
      <w:r w:rsidRPr="003604EC">
        <w:rPr>
          <w:rFonts w:ascii="Calibri" w:hAnsi="Calibri" w:cs="Calibri"/>
          <w:sz w:val="24"/>
          <w:szCs w:val="24"/>
        </w:rPr>
        <w:t>]</w:t>
      </w:r>
    </w:p>
    <w:p w:rsidR="00F43F6A" w:rsidRPr="003604EC" w:rsidRDefault="00F43F6A" w:rsidP="00F43F6A">
      <w:pPr>
        <w:pStyle w:val="PlainText"/>
        <w:ind w:left="1440"/>
        <w:rPr>
          <w:rFonts w:ascii="Calibri" w:hAnsi="Calibri" w:cs="Calibri"/>
          <w:sz w:val="24"/>
          <w:szCs w:val="24"/>
        </w:rPr>
      </w:pPr>
    </w:p>
    <w:p w:rsidR="00F43F6A" w:rsidRPr="003604EC" w:rsidRDefault="0068291A" w:rsidP="00F43F6A">
      <w:pPr>
        <w:pStyle w:val="PlainText"/>
        <w:numPr>
          <w:ilvl w:val="0"/>
          <w:numId w:val="17"/>
        </w:numPr>
        <w:rPr>
          <w:rStyle w:val="Hyperlink"/>
          <w:rFonts w:ascii="Calibri" w:hAnsi="Calibri" w:cs="Calibri"/>
          <w:b/>
          <w:color w:val="auto"/>
          <w:sz w:val="24"/>
          <w:szCs w:val="24"/>
        </w:rPr>
      </w:pPr>
      <w:hyperlink r:id="rId56" w:history="1">
        <w:r w:rsidR="00F43F6A" w:rsidRPr="003604EC">
          <w:rPr>
            <w:rStyle w:val="Hyperlink"/>
            <w:rFonts w:ascii="Calibri" w:hAnsi="Calibri" w:cs="Calibri"/>
            <w:b/>
            <w:color w:val="auto"/>
            <w:sz w:val="24"/>
            <w:szCs w:val="24"/>
          </w:rPr>
          <w:t>First Source</w:t>
        </w:r>
      </w:hyperlink>
    </w:p>
    <w:p w:rsidR="00F43F6A" w:rsidRPr="003604EC"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7" w:history="1">
        <w:r w:rsidRPr="003604EC">
          <w:rPr>
            <w:rStyle w:val="Hyperlink"/>
            <w:rFonts w:ascii="Calibri" w:hAnsi="Calibri" w:cs="Calibri"/>
            <w:sz w:val="24"/>
            <w:szCs w:val="24"/>
          </w:rPr>
          <w:t>http://acgov.org/auditor/sleb/sourceprogram.htm</w:t>
        </w:r>
      </w:hyperlink>
      <w:r w:rsidRPr="003604EC">
        <w:rPr>
          <w:rFonts w:ascii="Calibri" w:hAnsi="Calibri" w:cs="Calibri"/>
          <w:sz w:val="24"/>
          <w:szCs w:val="24"/>
        </w:rPr>
        <w:t xml:space="preserve">] </w:t>
      </w:r>
    </w:p>
    <w:p w:rsidR="00F43F6A" w:rsidRPr="003604EC" w:rsidRDefault="00F43F6A" w:rsidP="00F43F6A">
      <w:pPr>
        <w:pStyle w:val="PlainText"/>
        <w:ind w:left="1440"/>
        <w:rPr>
          <w:rFonts w:ascii="Calibri" w:hAnsi="Calibri" w:cs="Calibri"/>
          <w:sz w:val="24"/>
          <w:szCs w:val="24"/>
        </w:rPr>
      </w:pPr>
    </w:p>
    <w:p w:rsidR="00F43F6A" w:rsidRPr="003604EC" w:rsidRDefault="0068291A" w:rsidP="00F43F6A">
      <w:pPr>
        <w:pStyle w:val="PlainText"/>
        <w:numPr>
          <w:ilvl w:val="0"/>
          <w:numId w:val="17"/>
        </w:numPr>
        <w:rPr>
          <w:rStyle w:val="Hyperlink"/>
          <w:rFonts w:ascii="Calibri" w:hAnsi="Calibri" w:cs="Calibri"/>
          <w:color w:val="auto"/>
          <w:sz w:val="24"/>
          <w:szCs w:val="24"/>
          <w:u w:val="none"/>
        </w:rPr>
      </w:pPr>
      <w:hyperlink r:id="rId58" w:history="1">
        <w:r w:rsidR="00F43F6A" w:rsidRPr="003604EC">
          <w:rPr>
            <w:rStyle w:val="Hyperlink"/>
            <w:rFonts w:ascii="Calibri" w:hAnsi="Calibri" w:cs="Calibri"/>
            <w:b/>
            <w:color w:val="auto"/>
            <w:sz w:val="24"/>
            <w:szCs w:val="24"/>
            <w:u w:val="none"/>
          </w:rPr>
          <w:t>Online Contract Compliance System</w:t>
        </w:r>
      </w:hyperlink>
    </w:p>
    <w:p w:rsidR="00F43F6A" w:rsidRPr="00504D4D"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9" w:history="1">
        <w:r w:rsidRPr="003604EC">
          <w:rPr>
            <w:rStyle w:val="Hyperlink"/>
            <w:rFonts w:ascii="Calibri" w:hAnsi="Calibri" w:cs="Calibri"/>
            <w:sz w:val="24"/>
            <w:szCs w:val="24"/>
          </w:rPr>
          <w:t>http://acgov.org/auditor/sleb/elation.htm</w:t>
        </w:r>
      </w:hyperlink>
      <w:r w:rsidRPr="003604EC">
        <w:rPr>
          <w:rFonts w:ascii="Calibri" w:hAnsi="Calibri" w:cs="Calibri"/>
          <w:sz w:val="24"/>
          <w:szCs w:val="24"/>
        </w:rPr>
        <w:t>]</w:t>
      </w:r>
      <w:r w:rsidRPr="00504D4D">
        <w:rPr>
          <w:rFonts w:ascii="Calibri" w:hAnsi="Calibri" w:cs="Calibri"/>
          <w:sz w:val="24"/>
          <w:szCs w:val="24"/>
        </w:rPr>
        <w:t xml:space="preserve"> </w:t>
      </w:r>
    </w:p>
    <w:p w:rsidR="00F43F6A" w:rsidRPr="00504D4D" w:rsidRDefault="00F43F6A" w:rsidP="00F43F6A">
      <w:pPr>
        <w:pStyle w:val="PlainText"/>
        <w:ind w:left="1440"/>
        <w:rPr>
          <w:rFonts w:ascii="Calibri" w:hAnsi="Calibri" w:cs="Calibri"/>
          <w:sz w:val="24"/>
          <w:szCs w:val="24"/>
        </w:rPr>
      </w:pPr>
    </w:p>
    <w:p w:rsidR="00F43F6A" w:rsidRPr="00504D4D" w:rsidRDefault="0068291A" w:rsidP="00F43F6A">
      <w:pPr>
        <w:pStyle w:val="PlainText"/>
        <w:numPr>
          <w:ilvl w:val="0"/>
          <w:numId w:val="17"/>
        </w:numPr>
        <w:rPr>
          <w:rStyle w:val="Hyperlink"/>
          <w:rFonts w:ascii="Calibri" w:hAnsi="Calibri" w:cs="Calibri"/>
          <w:color w:val="auto"/>
          <w:sz w:val="24"/>
          <w:szCs w:val="24"/>
        </w:rPr>
      </w:pPr>
      <w:hyperlink r:id="rId60" w:history="1">
        <w:r w:rsidR="00F43F6A" w:rsidRPr="00504D4D">
          <w:rPr>
            <w:rStyle w:val="Hyperlink"/>
            <w:rFonts w:ascii="Calibri" w:hAnsi="Calibri" w:cs="Calibri"/>
            <w:b/>
            <w:color w:val="auto"/>
            <w:sz w:val="24"/>
            <w:szCs w:val="24"/>
          </w:rPr>
          <w:t>General Requirements</w:t>
        </w:r>
      </w:hyperlink>
      <w:r w:rsidR="00F43F6A" w:rsidRPr="00504D4D">
        <w:rPr>
          <w:rStyle w:val="Hyperlink"/>
          <w:rFonts w:ascii="Calibri" w:hAnsi="Calibri" w:cs="Calibri"/>
          <w:color w:val="auto"/>
          <w:sz w:val="24"/>
          <w:szCs w:val="24"/>
        </w:rPr>
        <w:t xml:space="preserve"> </w:t>
      </w:r>
    </w:p>
    <w:p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61"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rsidR="00F43F6A" w:rsidRPr="00504D4D" w:rsidRDefault="00F43F6A" w:rsidP="00F43F6A">
      <w:pPr>
        <w:pStyle w:val="PlainText"/>
        <w:ind w:left="1440"/>
        <w:rPr>
          <w:rFonts w:ascii="Calibri" w:hAnsi="Calibri" w:cs="Calibri"/>
          <w:sz w:val="24"/>
          <w:szCs w:val="24"/>
        </w:rPr>
      </w:pPr>
    </w:p>
    <w:p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that Bidder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Pr="00FC3FC9">
        <w:rPr>
          <w:rFonts w:ascii="Calibri" w:hAnsi="Calibri"/>
          <w:sz w:val="24"/>
        </w:rPr>
        <w:t>RFP</w:t>
      </w:r>
      <w:r w:rsidRPr="00A85450">
        <w:rPr>
          <w:rFonts w:ascii="Calibri" w:hAnsi="Calibri" w:cs="Calibri"/>
          <w:sz w:val="24"/>
          <w:szCs w:val="24"/>
        </w:rPr>
        <w:t>.</w:t>
      </w:r>
    </w:p>
    <w:p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p>
    <w:p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75" w:name="Check5"/>
      <w:r w:rsidRPr="00A85450">
        <w:rPr>
          <w:rFonts w:ascii="Calibri" w:hAnsi="Calibri" w:cs="Calibri"/>
          <w:sz w:val="24"/>
          <w:szCs w:val="24"/>
        </w:rPr>
        <w:instrText xml:space="preserve"> FORMCHECKBOX </w:instrText>
      </w:r>
      <w:r w:rsidR="0068291A">
        <w:rPr>
          <w:rFonts w:ascii="Calibri" w:hAnsi="Calibri" w:cs="Calibri"/>
          <w:sz w:val="24"/>
          <w:szCs w:val="24"/>
        </w:rPr>
      </w:r>
      <w:r w:rsidR="0068291A">
        <w:rPr>
          <w:rFonts w:ascii="Calibri" w:hAnsi="Calibri" w:cs="Calibri"/>
          <w:sz w:val="24"/>
          <w:szCs w:val="24"/>
        </w:rPr>
        <w:fldChar w:fldCharType="separate"/>
      </w:r>
      <w:r w:rsidRPr="00A85450">
        <w:rPr>
          <w:rFonts w:ascii="Calibri" w:hAnsi="Calibri" w:cs="Calibri"/>
          <w:sz w:val="24"/>
          <w:szCs w:val="24"/>
        </w:rPr>
        <w:fldChar w:fldCharType="end"/>
      </w:r>
      <w:bookmarkEnd w:id="75"/>
      <w:r w:rsidRPr="00A85450">
        <w:rPr>
          <w:rFonts w:ascii="Calibri" w:hAnsi="Calibri" w:cs="Calibri"/>
          <w:sz w:val="24"/>
          <w:szCs w:val="24"/>
        </w:rPr>
        <w:tab/>
        <w:t xml:space="preserve">Bidder is not local to Alameda County and is ineligible for any bid preference; </w:t>
      </w:r>
      <w:r w:rsidRPr="00A85450">
        <w:rPr>
          <w:rFonts w:ascii="Calibri" w:hAnsi="Calibri" w:cs="Calibri"/>
          <w:b/>
          <w:caps/>
          <w:sz w:val="24"/>
          <w:szCs w:val="24"/>
        </w:rPr>
        <w:t>or</w:t>
      </w:r>
    </w:p>
    <w:p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76" w:name="Check3"/>
      <w:r w:rsidRPr="00A85450">
        <w:rPr>
          <w:rFonts w:ascii="Calibri" w:hAnsi="Calibri" w:cs="Calibri"/>
          <w:sz w:val="24"/>
          <w:szCs w:val="24"/>
        </w:rPr>
        <w:instrText xml:space="preserve"> FORMCHECKBOX </w:instrText>
      </w:r>
      <w:r w:rsidR="0068291A">
        <w:rPr>
          <w:rFonts w:ascii="Calibri" w:hAnsi="Calibri" w:cs="Calibri"/>
          <w:sz w:val="24"/>
          <w:szCs w:val="24"/>
        </w:rPr>
      </w:r>
      <w:r w:rsidR="0068291A">
        <w:rPr>
          <w:rFonts w:ascii="Calibri" w:hAnsi="Calibri" w:cs="Calibri"/>
          <w:sz w:val="24"/>
          <w:szCs w:val="24"/>
        </w:rPr>
        <w:fldChar w:fldCharType="separate"/>
      </w:r>
      <w:r w:rsidRPr="00A85450">
        <w:rPr>
          <w:rFonts w:ascii="Calibri" w:hAnsi="Calibri" w:cs="Calibri"/>
          <w:sz w:val="24"/>
          <w:szCs w:val="24"/>
        </w:rPr>
        <w:fldChar w:fldCharType="end"/>
      </w:r>
      <w:bookmarkEnd w:id="76"/>
      <w:r w:rsidRPr="00A85450">
        <w:rPr>
          <w:rFonts w:ascii="Calibri" w:hAnsi="Calibri" w:cs="Calibri"/>
          <w:sz w:val="24"/>
          <w:szCs w:val="24"/>
        </w:rPr>
        <w:t xml:space="preserve"> </w:t>
      </w:r>
      <w:r w:rsidRPr="00A85450">
        <w:rPr>
          <w:rFonts w:ascii="Calibri" w:hAnsi="Calibri" w:cs="Calibri"/>
          <w:sz w:val="24"/>
          <w:szCs w:val="24"/>
        </w:rPr>
        <w:tab/>
        <w:t xml:space="preserve">Bidder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(Bidder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Certa" w:history="1">
        <w:r w:rsidRPr="00051D0A">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77" w:name="Check4"/>
      <w:r w:rsidRPr="00A85450">
        <w:rPr>
          <w:rFonts w:ascii="Calibri" w:hAnsi="Calibri" w:cs="Calibri"/>
          <w:sz w:val="24"/>
          <w:szCs w:val="24"/>
        </w:rPr>
        <w:instrText xml:space="preserve"> FORMCHECKBOX </w:instrText>
      </w:r>
      <w:r w:rsidR="0068291A">
        <w:rPr>
          <w:rFonts w:ascii="Calibri" w:hAnsi="Calibri" w:cs="Calibri"/>
          <w:sz w:val="24"/>
          <w:szCs w:val="24"/>
        </w:rPr>
      </w:r>
      <w:r w:rsidR="0068291A">
        <w:rPr>
          <w:rFonts w:ascii="Calibri" w:hAnsi="Calibri" w:cs="Calibri"/>
          <w:sz w:val="24"/>
          <w:szCs w:val="24"/>
        </w:rPr>
        <w:fldChar w:fldCharType="separate"/>
      </w:r>
      <w:r w:rsidRPr="00A85450">
        <w:rPr>
          <w:rFonts w:ascii="Calibri" w:hAnsi="Calibri" w:cs="Calibri"/>
          <w:sz w:val="24"/>
          <w:szCs w:val="24"/>
        </w:rPr>
        <w:fldChar w:fldCharType="end"/>
      </w:r>
      <w:bookmarkEnd w:id="77"/>
      <w:r w:rsidRPr="00A85450">
        <w:rPr>
          <w:rFonts w:ascii="Calibri" w:hAnsi="Calibri" w:cs="Calibri"/>
          <w:sz w:val="24"/>
          <w:szCs w:val="24"/>
        </w:rPr>
        <w:t xml:space="preserve"> </w:t>
      </w:r>
      <w:r w:rsidRPr="00A85450">
        <w:rPr>
          <w:rFonts w:ascii="Calibri" w:hAnsi="Calibri" w:cs="Calibri"/>
          <w:sz w:val="24"/>
          <w:szCs w:val="24"/>
        </w:rPr>
        <w:tab/>
        <w:t xml:space="preserve">Bidder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rsidR="00F43F6A" w:rsidRPr="00A85450" w:rsidRDefault="00F43F6A" w:rsidP="00F43F6A">
      <w:pPr>
        <w:numPr>
          <w:ilvl w:val="0"/>
          <w:numId w:val="15"/>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rsidR="00F43F6A" w:rsidRDefault="00F43F6A" w:rsidP="00F43F6A">
      <w:pPr>
        <w:numPr>
          <w:ilvl w:val="0"/>
          <w:numId w:val="1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rsidR="00F43F6A" w:rsidRDefault="00F43F6A" w:rsidP="00F43F6A">
      <w:pPr>
        <w:tabs>
          <w:tab w:val="left" w:pos="-1080"/>
          <w:tab w:val="left" w:pos="-720"/>
        </w:tabs>
        <w:spacing w:after="240"/>
        <w:rPr>
          <w:rFonts w:ascii="Calibri" w:hAnsi="Calibri" w:cs="Calibri"/>
          <w:szCs w:val="26"/>
        </w:rPr>
      </w:pPr>
    </w:p>
    <w:p w:rsidR="00F43F6A" w:rsidRDefault="00F43F6A" w:rsidP="00F43F6A">
      <w:pPr>
        <w:tabs>
          <w:tab w:val="left" w:pos="-1080"/>
          <w:tab w:val="left" w:pos="-720"/>
        </w:tabs>
        <w:spacing w:after="240"/>
        <w:rPr>
          <w:rFonts w:ascii="Calibri" w:hAnsi="Calibri" w:cs="Calibri"/>
          <w:szCs w:val="26"/>
        </w:rPr>
      </w:pPr>
    </w:p>
    <w:p w:rsidR="00F43F6A" w:rsidRDefault="00F43F6A" w:rsidP="00F43F6A">
      <w:pPr>
        <w:tabs>
          <w:tab w:val="left" w:pos="-1080"/>
          <w:tab w:val="left" w:pos="-720"/>
        </w:tabs>
        <w:spacing w:after="240"/>
        <w:rPr>
          <w:rFonts w:ascii="Calibri" w:hAnsi="Calibri" w:cs="Calibri"/>
          <w:szCs w:val="26"/>
        </w:rPr>
      </w:pPr>
    </w:p>
    <w:p w:rsidR="00F43F6A" w:rsidRDefault="00F43F6A" w:rsidP="00F43F6A">
      <w:pPr>
        <w:pStyle w:val="PlainText"/>
        <w:tabs>
          <w:tab w:val="right" w:pos="5040"/>
          <w:tab w:val="left" w:pos="5220"/>
          <w:tab w:val="right" w:pos="10620"/>
        </w:tabs>
        <w:rPr>
          <w:rFonts w:ascii="Calibri" w:hAnsi="Calibri" w:cs="Calibri"/>
        </w:rPr>
      </w:pPr>
    </w:p>
    <w:p w:rsidR="00F43F6A" w:rsidRDefault="00F43F6A" w:rsidP="00F43F6A">
      <w:pPr>
        <w:pStyle w:val="PlainText"/>
        <w:tabs>
          <w:tab w:val="right" w:pos="5040"/>
          <w:tab w:val="left" w:pos="5220"/>
          <w:tab w:val="right" w:pos="10620"/>
        </w:tabs>
        <w:rPr>
          <w:rFonts w:ascii="Calibri" w:hAnsi="Calibri" w:cs="Calibri"/>
        </w:rPr>
      </w:pPr>
    </w:p>
    <w:p w:rsidR="00F43F6A" w:rsidRPr="00A85450" w:rsidRDefault="00F43F6A" w:rsidP="00F43F6A">
      <w:pPr>
        <w:pStyle w:val="PlainText"/>
        <w:tabs>
          <w:tab w:val="right" w:pos="5040"/>
          <w:tab w:val="left" w:pos="5220"/>
          <w:tab w:val="right" w:pos="10620"/>
        </w:tabs>
        <w:rPr>
          <w:rFonts w:ascii="Calibri" w:hAnsi="Calibri" w:cs="Calibri"/>
        </w:rPr>
      </w:pPr>
    </w:p>
    <w:p w:rsidR="00F43F6A" w:rsidRPr="00A85450" w:rsidRDefault="00F43F6A" w:rsidP="00F43F6A">
      <w:pPr>
        <w:pStyle w:val="PlainText"/>
        <w:tabs>
          <w:tab w:val="right" w:pos="10620"/>
        </w:tabs>
        <w:rPr>
          <w:rFonts w:ascii="Calibri" w:hAnsi="Calibri" w:cs="Calibri"/>
          <w:b/>
        </w:rPr>
      </w:pPr>
    </w:p>
    <w:p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rsidR="00F43F6A" w:rsidRPr="00A85450" w:rsidRDefault="00F43F6A" w:rsidP="00F43F6A">
      <w:pPr>
        <w:pStyle w:val="PlainText"/>
        <w:tabs>
          <w:tab w:val="right" w:pos="10620"/>
        </w:tabs>
        <w:rPr>
          <w:rFonts w:ascii="Calibri" w:hAnsi="Calibri" w:cs="Calibri"/>
          <w:sz w:val="26"/>
          <w:szCs w:val="26"/>
        </w:rPr>
      </w:pPr>
    </w:p>
    <w:p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rsidR="00F43F6A" w:rsidRPr="00246195" w:rsidRDefault="00F43F6A" w:rsidP="00F43F6A">
      <w:pPr>
        <w:pStyle w:val="PlainText"/>
        <w:tabs>
          <w:tab w:val="right" w:pos="5040"/>
          <w:tab w:val="left" w:pos="5220"/>
          <w:tab w:val="right" w:pos="10620"/>
        </w:tabs>
        <w:rPr>
          <w:rFonts w:ascii="Calibri" w:hAnsi="Calibri" w:cs="Calibri"/>
          <w:sz w:val="26"/>
          <w:szCs w:val="26"/>
        </w:rPr>
      </w:pPr>
    </w:p>
    <w:p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rsidR="00F43F6A" w:rsidRPr="00AB529A" w:rsidRDefault="00F43F6A" w:rsidP="00F43F6A">
      <w:pPr>
        <w:tabs>
          <w:tab w:val="left" w:pos="-1080"/>
          <w:tab w:val="left" w:pos="-720"/>
        </w:tabs>
        <w:spacing w:after="240"/>
        <w:rPr>
          <w:rFonts w:ascii="Calibri" w:hAnsi="Calibri" w:cs="Calibri"/>
          <w:szCs w:val="26"/>
        </w:rPr>
      </w:pPr>
    </w:p>
    <w:p w:rsidR="00F43F6A" w:rsidRDefault="00F43F6A" w:rsidP="00F43F6A">
      <w:pPr>
        <w:pStyle w:val="Heading4"/>
        <w:sectPr w:rsidR="00F43F6A" w:rsidSect="007E2C61">
          <w:headerReference w:type="default" r:id="rId62"/>
          <w:footerReference w:type="default" r:id="rId63"/>
          <w:pgSz w:w="12240" w:h="15840" w:code="1"/>
          <w:pgMar w:top="432" w:right="720" w:bottom="317" w:left="720" w:header="432" w:footer="432" w:gutter="0"/>
          <w:pgNumType w:start="2"/>
          <w:cols w:space="720"/>
          <w:noEndnote/>
        </w:sectPr>
      </w:pPr>
    </w:p>
    <w:p w:rsidR="00F43F6A" w:rsidRPr="00E74B14" w:rsidRDefault="00F43F6A" w:rsidP="00F43F6A">
      <w:pPr>
        <w:pStyle w:val="Heading4"/>
        <w:jc w:val="left"/>
      </w:pPr>
      <w:r w:rsidRPr="00E74B14">
        <w:rPr>
          <w:highlight w:val="lightGray"/>
        </w:rPr>
        <w:t>TABLE OF CONTENTS</w:t>
      </w:r>
    </w:p>
    <w:p w:rsidR="00F43F6A" w:rsidRPr="002372AF" w:rsidRDefault="00F43F6A" w:rsidP="00F43F6A"/>
    <w:p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DF65C3">
        <w:rPr>
          <w:rFonts w:ascii="Calibri" w:hAnsi="Calibri" w:cs="Calibri"/>
          <w:color w:val="FF0000"/>
        </w:rPr>
        <w:t>Bidder shall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rsidR="00F43F6A" w:rsidRPr="002372AF" w:rsidRDefault="00F43F6A" w:rsidP="00F43F6A"/>
    <w:p w:rsidR="00F43F6A" w:rsidRPr="00C2694A" w:rsidRDefault="00F43F6A" w:rsidP="00F43F6A">
      <w:pPr>
        <w:pStyle w:val="Heading4"/>
        <w:jc w:val="left"/>
      </w:pPr>
      <w:r w:rsidRPr="00C2694A">
        <w:rPr>
          <w:color w:val="0000FF"/>
        </w:rPr>
        <w:br w:type="page"/>
      </w:r>
      <w:r>
        <w:rPr>
          <w:highlight w:val="lightGray"/>
        </w:rPr>
        <w:t>LETTER OF TRANS</w:t>
      </w:r>
      <w:r w:rsidRPr="00C2694A">
        <w:rPr>
          <w:highlight w:val="lightGray"/>
        </w:rPr>
        <w:t>MITTAL</w:t>
      </w:r>
    </w:p>
    <w:p w:rsidR="00F43F6A" w:rsidRPr="002372AF" w:rsidRDefault="00F43F6A" w:rsidP="00F43F6A">
      <w:pPr>
        <w:rPr>
          <w:rFonts w:ascii="Calibri" w:hAnsi="Calibri" w:cs="Calibri"/>
          <w:szCs w:val="26"/>
        </w:rPr>
      </w:pPr>
    </w:p>
    <w:p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Pr="0082197C">
        <w:rPr>
          <w:rFonts w:ascii="Calibri" w:hAnsi="Calibri" w:cs="Calibri"/>
          <w:szCs w:val="26"/>
        </w:rPr>
        <w:t>Bidder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Bidder’s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rsidR="00F43F6A" w:rsidRPr="002372AF" w:rsidRDefault="00F43F6A" w:rsidP="00F43F6A">
      <w:pPr>
        <w:jc w:val="both"/>
        <w:rPr>
          <w:rFonts w:ascii="Calibri" w:hAnsi="Calibri" w:cs="Calibri"/>
          <w:szCs w:val="26"/>
        </w:rPr>
      </w:pPr>
    </w:p>
    <w:p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rsidR="00F43F6A" w:rsidRPr="002372AF" w:rsidRDefault="00F43F6A" w:rsidP="00F43F6A">
      <w:pPr>
        <w:rPr>
          <w:rFonts w:ascii="Calibri" w:hAnsi="Calibri" w:cs="Calibri"/>
          <w:szCs w:val="26"/>
        </w:rPr>
      </w:pPr>
    </w:p>
    <w:p w:rsidR="00F43F6A" w:rsidRPr="00AF7D30" w:rsidRDefault="00F43F6A" w:rsidP="00F43F6A">
      <w:pPr>
        <w:pStyle w:val="Heading4"/>
        <w:jc w:val="left"/>
        <w:rPr>
          <w:highlight w:val="lightGray"/>
        </w:rPr>
      </w:pPr>
      <w:r w:rsidRPr="002372AF">
        <w:rPr>
          <w:sz w:val="26"/>
          <w:szCs w:val="26"/>
        </w:rPr>
        <w:br w:type="page"/>
      </w:r>
      <w:r w:rsidR="00B42F59" w:rsidRPr="00DF65C3">
        <w:t>BID</w:t>
      </w:r>
      <w:r w:rsidRPr="00DF65C3">
        <w:t xml:space="preserve"> FORM</w:t>
      </w:r>
    </w:p>
    <w:p w:rsidR="00F43F6A" w:rsidRDefault="00F43F6A" w:rsidP="00F43F6A">
      <w:pPr>
        <w:pStyle w:val="PlainText"/>
        <w:rPr>
          <w:rFonts w:ascii="Calibri" w:hAnsi="Calibri" w:cs="Calibri"/>
          <w:b/>
          <w:color w:val="0000FF"/>
          <w:sz w:val="28"/>
          <w:szCs w:val="28"/>
        </w:rPr>
      </w:pPr>
    </w:p>
    <w:p w:rsidR="00F43F6A" w:rsidRPr="00E74B14" w:rsidRDefault="00F43F6A" w:rsidP="00F43F6A">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sidRPr="00E74B14">
        <w:rPr>
          <w:rFonts w:ascii="Calibri" w:hAnsi="Calibri" w:cs="Calibri"/>
          <w:sz w:val="26"/>
          <w:szCs w:val="26"/>
          <w:u w:val="single"/>
        </w:rPr>
        <w:t xml:space="preserve">Bidder must use the </w:t>
      </w:r>
      <w:r w:rsidR="00B42F59" w:rsidRPr="00DF65C3">
        <w:rPr>
          <w:rFonts w:ascii="Calibri" w:hAnsi="Calibri" w:cs="Calibri"/>
          <w:sz w:val="26"/>
          <w:szCs w:val="26"/>
          <w:u w:val="single"/>
        </w:rPr>
        <w:t>Bid</w:t>
      </w:r>
      <w:r w:rsidRPr="00E74B14">
        <w:rPr>
          <w:rFonts w:ascii="Calibri" w:hAnsi="Calibri" w:cs="Calibri"/>
          <w:sz w:val="26"/>
          <w:szCs w:val="26"/>
          <w:u w:val="single"/>
        </w:rPr>
        <w:t xml:space="preserve"> </w:t>
      </w:r>
      <w:r>
        <w:rPr>
          <w:rFonts w:ascii="Calibri" w:hAnsi="Calibri" w:cs="Calibri"/>
          <w:sz w:val="26"/>
          <w:szCs w:val="26"/>
          <w:u w:val="single"/>
        </w:rPr>
        <w:t>F</w:t>
      </w:r>
      <w:r w:rsidRPr="00E74B14">
        <w:rPr>
          <w:rFonts w:ascii="Calibri" w:hAnsi="Calibri" w:cs="Calibri"/>
          <w:sz w:val="26"/>
          <w:szCs w:val="26"/>
          <w:u w:val="single"/>
        </w:rPr>
        <w:t>orm provided below</w:t>
      </w:r>
      <w:r w:rsidRPr="00E74B14">
        <w:rPr>
          <w:rFonts w:ascii="Calibri" w:hAnsi="Calibri" w:cs="Calibri"/>
          <w:sz w:val="26"/>
          <w:szCs w:val="26"/>
        </w:rPr>
        <w:t xml:space="preserve">.   </w:t>
      </w:r>
    </w:p>
    <w:p w:rsidR="00F43F6A" w:rsidRPr="00E74B14" w:rsidRDefault="00F43F6A" w:rsidP="00F43F6A">
      <w:pPr>
        <w:pStyle w:val="PlainText"/>
        <w:jc w:val="both"/>
        <w:rPr>
          <w:rFonts w:ascii="Calibri" w:hAnsi="Calibri" w:cs="Calibri"/>
          <w:b/>
          <w:sz w:val="26"/>
          <w:szCs w:val="26"/>
        </w:rPr>
      </w:pPr>
    </w:p>
    <w:p w:rsidR="00F43F6A" w:rsidRPr="00E74B14" w:rsidRDefault="00F43F6A" w:rsidP="00F43F6A">
      <w:pPr>
        <w:pStyle w:val="PlainText"/>
        <w:jc w:val="both"/>
        <w:rPr>
          <w:rFonts w:ascii="Calibri" w:hAnsi="Calibri" w:cs="Calibri"/>
          <w:sz w:val="26"/>
          <w:szCs w:val="26"/>
        </w:rPr>
      </w:pPr>
      <w:r w:rsidRPr="00E574DD">
        <w:rPr>
          <w:rFonts w:ascii="Calibri" w:hAnsi="Calibri" w:cs="Calibri"/>
          <w:b/>
          <w:sz w:val="26"/>
          <w:szCs w:val="26"/>
        </w:rPr>
        <w:t>COST SHALL BE SUBMITTED AS REQUESTED ON THIS BID FORM.  NO ALTERATIONS OR CHANGES OF ANY KIND ARE PERMITTED.</w:t>
      </w:r>
      <w:r w:rsidRPr="00E74B14">
        <w:rPr>
          <w:rFonts w:ascii="Calibri" w:hAnsi="Calibri" w:cs="Calibri"/>
          <w:sz w:val="26"/>
          <w:szCs w:val="26"/>
        </w:rPr>
        <w:t xml:space="preserve">  Bid responses that do not comply will be subject to rejection in total.  The cost quoted shall include all taxes </w:t>
      </w:r>
      <w:r>
        <w:rPr>
          <w:rFonts w:ascii="Calibri" w:hAnsi="Calibri" w:cs="Calibri"/>
          <w:sz w:val="26"/>
          <w:szCs w:val="26"/>
        </w:rPr>
        <w:t xml:space="preserve">(excluding sales and use tax) </w:t>
      </w:r>
      <w:r w:rsidRPr="00E74B14">
        <w:rPr>
          <w:rFonts w:ascii="Calibri" w:hAnsi="Calibri" w:cs="Calibri"/>
          <w:sz w:val="26"/>
          <w:szCs w:val="26"/>
        </w:rPr>
        <w:t xml:space="preserve">and all other charges, including travel expenses, and is the </w:t>
      </w:r>
      <w:r>
        <w:rPr>
          <w:rFonts w:ascii="Calibri" w:hAnsi="Calibri" w:cs="Calibri"/>
          <w:sz w:val="26"/>
          <w:szCs w:val="26"/>
        </w:rPr>
        <w:t xml:space="preserve">maximum </w:t>
      </w:r>
      <w:r w:rsidRPr="00E74B14">
        <w:rPr>
          <w:rFonts w:ascii="Calibri" w:hAnsi="Calibri" w:cs="Calibri"/>
          <w:sz w:val="26"/>
          <w:szCs w:val="26"/>
        </w:rPr>
        <w:t xml:space="preserve">cost the County will pay for the term of any contract that is a result of this </w:t>
      </w:r>
      <w:r>
        <w:rPr>
          <w:rFonts w:ascii="Calibri" w:hAnsi="Calibri" w:cs="Calibri"/>
          <w:sz w:val="26"/>
          <w:szCs w:val="26"/>
        </w:rPr>
        <w:t>RFP</w:t>
      </w:r>
      <w:r w:rsidRPr="00E74B14">
        <w:rPr>
          <w:rFonts w:ascii="Calibri" w:hAnsi="Calibri" w:cs="Calibri"/>
          <w:sz w:val="26"/>
          <w:szCs w:val="26"/>
        </w:rPr>
        <w:t xml:space="preserve">.  </w:t>
      </w:r>
    </w:p>
    <w:p w:rsidR="00F43F6A" w:rsidRPr="00E74B14" w:rsidRDefault="00F43F6A" w:rsidP="00F43F6A">
      <w:pPr>
        <w:pStyle w:val="PlainText"/>
        <w:jc w:val="both"/>
        <w:rPr>
          <w:rFonts w:ascii="Calibri" w:hAnsi="Calibri" w:cs="Calibri"/>
          <w:sz w:val="26"/>
          <w:szCs w:val="26"/>
        </w:rPr>
      </w:pPr>
    </w:p>
    <w:p w:rsidR="00F43F6A" w:rsidRPr="00E74B14" w:rsidRDefault="00F43F6A" w:rsidP="00F43F6A">
      <w:pPr>
        <w:pStyle w:val="PlainText"/>
        <w:jc w:val="both"/>
        <w:rPr>
          <w:rFonts w:ascii="Calibri" w:hAnsi="Calibri" w:cs="Calibri"/>
          <w:sz w:val="26"/>
          <w:szCs w:val="26"/>
        </w:rPr>
      </w:pPr>
      <w:r w:rsidRPr="00E74B14">
        <w:rPr>
          <w:rFonts w:ascii="Calibri" w:hAnsi="Calibri" w:cs="Calibri"/>
          <w:sz w:val="26"/>
          <w:szCs w:val="26"/>
        </w:rPr>
        <w:t xml:space="preserve">Quantities listed on Alameda County </w:t>
      </w:r>
      <w:hyperlink r:id="rId64" w:history="1">
        <w:r w:rsidRPr="00214374">
          <w:rPr>
            <w:rStyle w:val="Hyperlink"/>
            <w:rFonts w:ascii="Calibri" w:hAnsi="Calibri" w:cs="Calibri"/>
            <w:b/>
            <w:sz w:val="26"/>
            <w:szCs w:val="26"/>
          </w:rPr>
          <w:t>EZSourcing Supplier Portal</w:t>
        </w:r>
      </w:hyperlink>
      <w:r w:rsidRPr="00E74B14">
        <w:rPr>
          <w:rFonts w:ascii="Calibri" w:hAnsi="Calibri" w:cs="Calibri"/>
          <w:sz w:val="26"/>
          <w:szCs w:val="26"/>
        </w:rPr>
        <w:t xml:space="preserve"> are estimates and are not to be construed as a commitment.  No minimum or maximum is guaranteed or implied.  </w:t>
      </w:r>
    </w:p>
    <w:p w:rsidR="00F43F6A" w:rsidRPr="00E74B14" w:rsidRDefault="00F43F6A" w:rsidP="00F43F6A">
      <w:pPr>
        <w:pStyle w:val="PlainText"/>
        <w:jc w:val="both"/>
        <w:rPr>
          <w:rFonts w:ascii="Calibri" w:hAnsi="Calibri" w:cs="Calibri"/>
          <w:sz w:val="26"/>
          <w:szCs w:val="26"/>
        </w:rPr>
      </w:pPr>
    </w:p>
    <w:p w:rsidR="00F43F6A" w:rsidRDefault="00F43F6A" w:rsidP="00F43F6A">
      <w:pPr>
        <w:rPr>
          <w:rFonts w:ascii="Calibri" w:hAnsi="Calibri" w:cs="Calibri"/>
        </w:rPr>
      </w:pPr>
      <w:r w:rsidRPr="002372AF">
        <w:rPr>
          <w:rFonts w:ascii="Calibri" w:hAnsi="Calibri" w:cs="Calibri"/>
        </w:rPr>
        <w:t xml:space="preserve">By submission through the Alameda County </w:t>
      </w:r>
      <w:hyperlink r:id="rId65" w:history="1">
        <w:r w:rsidRPr="00214374">
          <w:rPr>
            <w:rStyle w:val="Hyperlink"/>
            <w:rFonts w:ascii="Calibri" w:hAnsi="Calibri" w:cs="Calibri"/>
            <w:b/>
          </w:rPr>
          <w:t>EZSourcing Supplier Portal</w:t>
        </w:r>
      </w:hyperlink>
      <w:r w:rsidRPr="002372AF">
        <w:rPr>
          <w:rFonts w:ascii="Calibri" w:hAnsi="Calibri" w:cs="Calibri"/>
        </w:rPr>
        <w:t xml:space="preserve"> Bidder certifies to County that all representations, certifications, and statements made by Bidder, as set forth in each entry in the Alameda County </w:t>
      </w:r>
      <w:hyperlink r:id="rId66" w:history="1">
        <w:r w:rsidRPr="00214374">
          <w:rPr>
            <w:rStyle w:val="Hyperlink"/>
            <w:rFonts w:ascii="Calibri" w:hAnsi="Calibri" w:cs="Calibri"/>
            <w:b/>
          </w:rPr>
          <w:t>EZSourcing Supplier Portal</w:t>
        </w:r>
      </w:hyperlink>
      <w:r w:rsidRPr="002372AF">
        <w:rPr>
          <w:rFonts w:ascii="Calibri" w:hAnsi="Calibri" w:cs="Calibri"/>
        </w:rPr>
        <w:t xml:space="preserve"> and attachments are true and correct and are made under penalty of perjury pursuant to the laws of California.</w:t>
      </w:r>
    </w:p>
    <w:p w:rsidR="00F43F6A" w:rsidRDefault="00F43F6A" w:rsidP="00F43F6A">
      <w:pPr>
        <w:rPr>
          <w:rFonts w:ascii="Calibri" w:hAnsi="Calibri" w:cs="Calibri"/>
        </w:rPr>
      </w:pPr>
    </w:p>
    <w:p w:rsidR="009406BB" w:rsidRPr="00146A59" w:rsidRDefault="009406BB" w:rsidP="009406BB">
      <w:pPr>
        <w:pStyle w:val="PlainText"/>
        <w:jc w:val="center"/>
        <w:rPr>
          <w:rFonts w:ascii="Calibri" w:hAnsi="Calibri" w:cs="Calibri"/>
          <w:b/>
          <w:sz w:val="26"/>
          <w:szCs w:val="26"/>
        </w:rPr>
      </w:pPr>
      <w:r w:rsidRPr="00146A59">
        <w:rPr>
          <w:rFonts w:ascii="Calibri" w:hAnsi="Calibri" w:cs="Calibri"/>
          <w:b/>
          <w:sz w:val="26"/>
          <w:szCs w:val="26"/>
        </w:rPr>
        <w:t xml:space="preserve">INTERPRETATION </w:t>
      </w:r>
    </w:p>
    <w:tbl>
      <w:tblPr>
        <w:tblW w:w="110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929"/>
        <w:gridCol w:w="1038"/>
        <w:gridCol w:w="947"/>
        <w:gridCol w:w="1551"/>
        <w:gridCol w:w="1113"/>
        <w:gridCol w:w="1035"/>
        <w:gridCol w:w="979"/>
        <w:gridCol w:w="1193"/>
      </w:tblGrid>
      <w:tr w:rsidR="009406BB" w:rsidRPr="00973F08" w:rsidTr="00074098">
        <w:tc>
          <w:tcPr>
            <w:tcW w:w="2285" w:type="dxa"/>
            <w:tcBorders>
              <w:top w:val="nil"/>
              <w:left w:val="nil"/>
              <w:bottom w:val="single" w:sz="18" w:space="0" w:color="auto"/>
              <w:right w:val="nil"/>
            </w:tcBorders>
            <w:tcMar>
              <w:top w:w="29" w:type="dxa"/>
              <w:left w:w="115" w:type="dxa"/>
              <w:bottom w:w="29" w:type="dxa"/>
              <w:right w:w="115" w:type="dxa"/>
            </w:tcMar>
            <w:vAlign w:val="center"/>
          </w:tcPr>
          <w:p w:rsidR="009406BB" w:rsidRPr="00A85450" w:rsidRDefault="009406BB" w:rsidP="00074098">
            <w:pPr>
              <w:tabs>
                <w:tab w:val="center" w:pos="5220"/>
              </w:tabs>
              <w:jc w:val="center"/>
              <w:rPr>
                <w:rFonts w:ascii="Calibri" w:hAnsi="Calibri" w:cs="Calibri"/>
                <w:b/>
                <w:spacing w:val="-3"/>
                <w:sz w:val="20"/>
              </w:rPr>
            </w:pPr>
          </w:p>
        </w:tc>
        <w:tc>
          <w:tcPr>
            <w:tcW w:w="929" w:type="dxa"/>
            <w:tcBorders>
              <w:top w:val="nil"/>
              <w:left w:val="nil"/>
              <w:bottom w:val="single" w:sz="18" w:space="0" w:color="auto"/>
              <w:right w:val="nil"/>
            </w:tcBorders>
            <w:tcMar>
              <w:top w:w="29" w:type="dxa"/>
              <w:bottom w:w="29" w:type="dxa"/>
            </w:tcMar>
            <w:vAlign w:val="center"/>
          </w:tcPr>
          <w:p w:rsidR="009406BB" w:rsidRPr="00A85450" w:rsidRDefault="009406BB" w:rsidP="00074098">
            <w:pPr>
              <w:tabs>
                <w:tab w:val="center" w:pos="5220"/>
              </w:tabs>
              <w:jc w:val="center"/>
              <w:rPr>
                <w:rFonts w:ascii="Calibri" w:hAnsi="Calibri" w:cs="Calibri"/>
                <w:b/>
                <w:spacing w:val="-3"/>
                <w:sz w:val="20"/>
              </w:rPr>
            </w:pPr>
          </w:p>
        </w:tc>
        <w:tc>
          <w:tcPr>
            <w:tcW w:w="1038" w:type="dxa"/>
            <w:tcBorders>
              <w:top w:val="nil"/>
              <w:left w:val="nil"/>
              <w:bottom w:val="single" w:sz="18" w:space="0" w:color="auto"/>
              <w:right w:val="single" w:sz="18" w:space="0" w:color="auto"/>
            </w:tcBorders>
            <w:tcMar>
              <w:top w:w="29" w:type="dxa"/>
              <w:bottom w:w="29" w:type="dxa"/>
            </w:tcMar>
            <w:vAlign w:val="center"/>
          </w:tcPr>
          <w:p w:rsidR="009406BB" w:rsidRPr="00A85450" w:rsidRDefault="009406BB" w:rsidP="00074098">
            <w:pPr>
              <w:tabs>
                <w:tab w:val="center" w:pos="5220"/>
              </w:tabs>
              <w:jc w:val="center"/>
              <w:rPr>
                <w:rFonts w:ascii="Calibri" w:hAnsi="Calibri" w:cs="Calibri"/>
                <w:b/>
                <w:spacing w:val="-3"/>
                <w:sz w:val="20"/>
              </w:rPr>
            </w:pPr>
          </w:p>
        </w:tc>
        <w:tc>
          <w:tcPr>
            <w:tcW w:w="2498" w:type="dxa"/>
            <w:gridSpan w:val="2"/>
            <w:tcBorders>
              <w:top w:val="single" w:sz="18" w:space="0" w:color="auto"/>
              <w:left w:val="single" w:sz="18" w:space="0" w:color="auto"/>
              <w:bottom w:val="single" w:sz="18" w:space="0" w:color="auto"/>
              <w:right w:val="single" w:sz="18" w:space="0" w:color="auto"/>
            </w:tcBorders>
            <w:tcMar>
              <w:top w:w="29" w:type="dxa"/>
              <w:bottom w:w="29" w:type="dxa"/>
            </w:tcMar>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Year 1</w:t>
            </w:r>
          </w:p>
        </w:tc>
        <w:tc>
          <w:tcPr>
            <w:tcW w:w="2148" w:type="dxa"/>
            <w:gridSpan w:val="2"/>
            <w:tcBorders>
              <w:top w:val="single" w:sz="18" w:space="0" w:color="auto"/>
              <w:left w:val="single" w:sz="18" w:space="0" w:color="auto"/>
              <w:bottom w:val="single" w:sz="18" w:space="0" w:color="auto"/>
              <w:right w:val="single" w:sz="18" w:space="0" w:color="auto"/>
            </w:tcBorders>
            <w:tcMar>
              <w:top w:w="29" w:type="dxa"/>
              <w:bottom w:w="29" w:type="dxa"/>
            </w:tcMar>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Year 2</w:t>
            </w:r>
          </w:p>
        </w:tc>
        <w:tc>
          <w:tcPr>
            <w:tcW w:w="2172" w:type="dxa"/>
            <w:gridSpan w:val="2"/>
            <w:tcBorders>
              <w:top w:val="single" w:sz="18" w:space="0" w:color="auto"/>
              <w:left w:val="single" w:sz="18" w:space="0" w:color="auto"/>
              <w:bottom w:val="single" w:sz="18" w:space="0" w:color="auto"/>
              <w:right w:val="single" w:sz="18" w:space="0" w:color="auto"/>
            </w:tcBorders>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YEAR 3</w:t>
            </w:r>
          </w:p>
        </w:tc>
      </w:tr>
      <w:tr w:rsidR="009406BB" w:rsidRPr="00973F08" w:rsidTr="00074098">
        <w:tc>
          <w:tcPr>
            <w:tcW w:w="2285" w:type="dxa"/>
            <w:vMerge w:val="restart"/>
            <w:tcBorders>
              <w:top w:val="single" w:sz="18" w:space="0" w:color="auto"/>
              <w:left w:val="single" w:sz="18" w:space="0" w:color="auto"/>
              <w:right w:val="single" w:sz="18" w:space="0" w:color="auto"/>
            </w:tcBorders>
            <w:tcMar>
              <w:top w:w="43" w:type="dxa"/>
              <w:left w:w="115" w:type="dxa"/>
              <w:bottom w:w="43" w:type="dxa"/>
              <w:right w:w="115" w:type="dxa"/>
            </w:tcMar>
            <w:vAlign w:val="center"/>
          </w:tcPr>
          <w:p w:rsidR="009406BB" w:rsidRPr="00A85450" w:rsidRDefault="009406BB" w:rsidP="00074098">
            <w:pPr>
              <w:tabs>
                <w:tab w:val="center" w:pos="5220"/>
              </w:tabs>
              <w:rPr>
                <w:rFonts w:ascii="Calibri" w:hAnsi="Calibri" w:cs="Calibri"/>
                <w:b/>
                <w:spacing w:val="-3"/>
                <w:szCs w:val="24"/>
              </w:rPr>
            </w:pPr>
            <w:r w:rsidRPr="00A85450">
              <w:rPr>
                <w:rFonts w:ascii="Calibri" w:hAnsi="Calibri" w:cs="Calibri"/>
                <w:b/>
                <w:spacing w:val="-3"/>
                <w:szCs w:val="24"/>
              </w:rPr>
              <w:t>Description</w:t>
            </w:r>
          </w:p>
        </w:tc>
        <w:tc>
          <w:tcPr>
            <w:tcW w:w="929" w:type="dxa"/>
            <w:vMerge w:val="restart"/>
            <w:tcBorders>
              <w:top w:val="single" w:sz="18" w:space="0" w:color="auto"/>
              <w:left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Unit of Measure</w:t>
            </w:r>
          </w:p>
        </w:tc>
        <w:tc>
          <w:tcPr>
            <w:tcW w:w="1038"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A</w:t>
            </w:r>
          </w:p>
        </w:tc>
        <w:tc>
          <w:tcPr>
            <w:tcW w:w="947"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B1</w:t>
            </w:r>
          </w:p>
        </w:tc>
        <w:tc>
          <w:tcPr>
            <w:tcW w:w="1551"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C1</w:t>
            </w:r>
          </w:p>
        </w:tc>
        <w:tc>
          <w:tcPr>
            <w:tcW w:w="1113"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B2</w:t>
            </w:r>
          </w:p>
        </w:tc>
        <w:tc>
          <w:tcPr>
            <w:tcW w:w="1035"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C2</w:t>
            </w:r>
          </w:p>
        </w:tc>
        <w:tc>
          <w:tcPr>
            <w:tcW w:w="979"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B3</w:t>
            </w:r>
          </w:p>
        </w:tc>
        <w:tc>
          <w:tcPr>
            <w:tcW w:w="1193"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C3</w:t>
            </w:r>
          </w:p>
        </w:tc>
      </w:tr>
      <w:tr w:rsidR="009406BB" w:rsidRPr="00973F08" w:rsidTr="00074098">
        <w:tc>
          <w:tcPr>
            <w:tcW w:w="2285" w:type="dxa"/>
            <w:vMerge/>
            <w:tcBorders>
              <w:left w:val="single" w:sz="18" w:space="0" w:color="auto"/>
              <w:bottom w:val="single" w:sz="18" w:space="0" w:color="auto"/>
              <w:right w:val="single" w:sz="18" w:space="0" w:color="auto"/>
            </w:tcBorders>
            <w:tcMar>
              <w:top w:w="43" w:type="dxa"/>
              <w:left w:w="115" w:type="dxa"/>
              <w:bottom w:w="43" w:type="dxa"/>
              <w:right w:w="115" w:type="dxa"/>
            </w:tcMar>
            <w:vAlign w:val="center"/>
          </w:tcPr>
          <w:p w:rsidR="009406BB" w:rsidRPr="00A85450" w:rsidRDefault="009406BB" w:rsidP="00074098">
            <w:pPr>
              <w:tabs>
                <w:tab w:val="center" w:pos="5220"/>
              </w:tabs>
              <w:rPr>
                <w:rFonts w:ascii="Calibri" w:hAnsi="Calibri" w:cs="Calibri"/>
                <w:b/>
                <w:spacing w:val="-3"/>
                <w:sz w:val="20"/>
              </w:rPr>
            </w:pPr>
          </w:p>
        </w:tc>
        <w:tc>
          <w:tcPr>
            <w:tcW w:w="929" w:type="dxa"/>
            <w:vMerge/>
            <w:tcBorders>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p>
        </w:tc>
        <w:tc>
          <w:tcPr>
            <w:tcW w:w="1038"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Estimated Annual Quantity</w:t>
            </w:r>
          </w:p>
        </w:tc>
        <w:tc>
          <w:tcPr>
            <w:tcW w:w="947"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Unit</w:t>
            </w:r>
          </w:p>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Cost</w:t>
            </w:r>
            <w:r>
              <w:rPr>
                <w:rFonts w:ascii="Calibri" w:hAnsi="Calibri" w:cs="Calibri"/>
                <w:b/>
                <w:spacing w:val="-3"/>
                <w:sz w:val="20"/>
              </w:rPr>
              <w:t xml:space="preserve"> Per Hour</w:t>
            </w:r>
          </w:p>
        </w:tc>
        <w:tc>
          <w:tcPr>
            <w:tcW w:w="1551" w:type="dxa"/>
            <w:tcBorders>
              <w:top w:val="single" w:sz="18" w:space="0" w:color="auto"/>
              <w:left w:val="single" w:sz="18" w:space="0" w:color="auto"/>
              <w:bottom w:val="single" w:sz="18" w:space="0" w:color="auto"/>
              <w:right w:val="single" w:sz="18" w:space="0" w:color="auto"/>
            </w:tcBorders>
            <w:vAlign w:val="center"/>
          </w:tcPr>
          <w:p w:rsidR="009406BB"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Extended Cost</w:t>
            </w:r>
          </w:p>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(A*B1)</w:t>
            </w:r>
          </w:p>
        </w:tc>
        <w:tc>
          <w:tcPr>
            <w:tcW w:w="1113"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Unit</w:t>
            </w:r>
          </w:p>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Cost</w:t>
            </w:r>
          </w:p>
        </w:tc>
        <w:tc>
          <w:tcPr>
            <w:tcW w:w="1035" w:type="dxa"/>
            <w:tcBorders>
              <w:top w:val="single" w:sz="18" w:space="0" w:color="auto"/>
              <w:left w:val="single" w:sz="18" w:space="0" w:color="auto"/>
              <w:bottom w:val="single" w:sz="18" w:space="0" w:color="auto"/>
              <w:right w:val="single" w:sz="18" w:space="0" w:color="auto"/>
            </w:tcBorders>
            <w:vAlign w:val="center"/>
          </w:tcPr>
          <w:p w:rsidR="009406BB"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Extended Cost</w:t>
            </w:r>
          </w:p>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(A*B2)</w:t>
            </w:r>
          </w:p>
        </w:tc>
        <w:tc>
          <w:tcPr>
            <w:tcW w:w="979"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Unit</w:t>
            </w:r>
          </w:p>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Cost</w:t>
            </w:r>
          </w:p>
        </w:tc>
        <w:tc>
          <w:tcPr>
            <w:tcW w:w="1193" w:type="dxa"/>
            <w:tcBorders>
              <w:top w:val="single" w:sz="18" w:space="0" w:color="auto"/>
              <w:left w:val="single" w:sz="18" w:space="0" w:color="auto"/>
              <w:bottom w:val="single" w:sz="18" w:space="0" w:color="auto"/>
              <w:right w:val="single" w:sz="18" w:space="0" w:color="auto"/>
            </w:tcBorders>
            <w:vAlign w:val="center"/>
          </w:tcPr>
          <w:p w:rsidR="009406BB"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Extended Cost</w:t>
            </w:r>
          </w:p>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(A*B3)</w:t>
            </w:r>
          </w:p>
        </w:tc>
      </w:tr>
      <w:tr w:rsidR="009406BB" w:rsidRPr="00973F08" w:rsidTr="00074098">
        <w:tc>
          <w:tcPr>
            <w:tcW w:w="2285" w:type="dxa"/>
            <w:tcBorders>
              <w:top w:val="single" w:sz="18" w:space="0" w:color="auto"/>
              <w:left w:val="single" w:sz="18" w:space="0" w:color="auto"/>
              <w:bottom w:val="single" w:sz="18" w:space="0" w:color="auto"/>
            </w:tcBorders>
            <w:tcMar>
              <w:top w:w="43" w:type="dxa"/>
              <w:left w:w="115" w:type="dxa"/>
              <w:bottom w:w="43" w:type="dxa"/>
              <w:right w:w="115" w:type="dxa"/>
            </w:tcMar>
            <w:vAlign w:val="center"/>
          </w:tcPr>
          <w:p w:rsidR="009406BB" w:rsidRPr="00A85450" w:rsidRDefault="009406BB" w:rsidP="00074098">
            <w:pPr>
              <w:tabs>
                <w:tab w:val="center" w:pos="5220"/>
              </w:tabs>
              <w:rPr>
                <w:rFonts w:ascii="Calibri" w:hAnsi="Calibri" w:cs="Calibri"/>
                <w:b/>
                <w:spacing w:val="-3"/>
                <w:sz w:val="20"/>
              </w:rPr>
            </w:pPr>
            <w:r>
              <w:rPr>
                <w:rFonts w:ascii="Calibri" w:hAnsi="Calibri" w:cs="Calibri"/>
                <w:b/>
                <w:spacing w:val="-3"/>
                <w:sz w:val="20"/>
              </w:rPr>
              <w:t xml:space="preserve">Interpretation (Face-to-Face), including American Sign Language (ASL) </w:t>
            </w:r>
          </w:p>
        </w:tc>
        <w:tc>
          <w:tcPr>
            <w:tcW w:w="929" w:type="dxa"/>
            <w:tcBorders>
              <w:top w:val="single" w:sz="18" w:space="0" w:color="auto"/>
              <w:bottom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HOUR</w:t>
            </w:r>
          </w:p>
        </w:tc>
        <w:tc>
          <w:tcPr>
            <w:tcW w:w="1038" w:type="dxa"/>
            <w:tcBorders>
              <w:top w:val="single" w:sz="18" w:space="0" w:color="auto"/>
              <w:bottom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1,405</w:t>
            </w:r>
          </w:p>
        </w:tc>
        <w:tc>
          <w:tcPr>
            <w:tcW w:w="947" w:type="dxa"/>
            <w:tcBorders>
              <w:top w:val="single" w:sz="18" w:space="0" w:color="auto"/>
              <w:bottom w:val="single" w:sz="1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c>
          <w:tcPr>
            <w:tcW w:w="1551" w:type="dxa"/>
            <w:tcBorders>
              <w:top w:val="single" w:sz="18" w:space="0" w:color="auto"/>
              <w:bottom w:val="single" w:sz="1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c>
          <w:tcPr>
            <w:tcW w:w="1113" w:type="dxa"/>
            <w:tcBorders>
              <w:top w:val="single" w:sz="18" w:space="0" w:color="auto"/>
              <w:bottom w:val="single" w:sz="1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c>
          <w:tcPr>
            <w:tcW w:w="1035" w:type="dxa"/>
            <w:tcBorders>
              <w:top w:val="single" w:sz="18" w:space="0" w:color="auto"/>
              <w:bottom w:val="single" w:sz="18" w:space="0" w:color="auto"/>
              <w:right w:val="single" w:sz="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c>
          <w:tcPr>
            <w:tcW w:w="979" w:type="dxa"/>
            <w:tcBorders>
              <w:top w:val="single" w:sz="18" w:space="0" w:color="auto"/>
              <w:left w:val="single" w:sz="8" w:space="0" w:color="auto"/>
              <w:bottom w:val="single" w:sz="18" w:space="0" w:color="auto"/>
              <w:right w:val="single" w:sz="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c>
          <w:tcPr>
            <w:tcW w:w="1193" w:type="dxa"/>
            <w:tcBorders>
              <w:top w:val="single" w:sz="18" w:space="0" w:color="auto"/>
              <w:left w:val="single" w:sz="8" w:space="0" w:color="auto"/>
              <w:bottom w:val="single" w:sz="18" w:space="0" w:color="auto"/>
              <w:right w:val="single" w:sz="1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r>
      <w:tr w:rsidR="009406BB" w:rsidRPr="00973F08" w:rsidTr="00074098">
        <w:tc>
          <w:tcPr>
            <w:tcW w:w="7863" w:type="dxa"/>
            <w:gridSpan w:val="6"/>
            <w:tcBorders>
              <w:top w:val="single" w:sz="18" w:space="0" w:color="auto"/>
              <w:left w:val="single" w:sz="18" w:space="0" w:color="auto"/>
              <w:bottom w:val="single" w:sz="18" w:space="0" w:color="auto"/>
            </w:tcBorders>
            <w:tcMar>
              <w:top w:w="43" w:type="dxa"/>
              <w:left w:w="115" w:type="dxa"/>
              <w:bottom w:w="43" w:type="dxa"/>
              <w:right w:w="115" w:type="dxa"/>
            </w:tcMar>
            <w:vAlign w:val="center"/>
          </w:tcPr>
          <w:p w:rsidR="009406BB" w:rsidRPr="007D1423" w:rsidRDefault="009406BB" w:rsidP="00074098">
            <w:pPr>
              <w:tabs>
                <w:tab w:val="center" w:pos="5220"/>
              </w:tabs>
              <w:rPr>
                <w:rFonts w:ascii="Calibri" w:hAnsi="Calibri" w:cs="Calibri"/>
                <w:b/>
                <w:spacing w:val="-3"/>
                <w:szCs w:val="24"/>
              </w:rPr>
            </w:pPr>
          </w:p>
        </w:tc>
        <w:tc>
          <w:tcPr>
            <w:tcW w:w="2014" w:type="dxa"/>
            <w:gridSpan w:val="2"/>
            <w:tcBorders>
              <w:top w:val="single" w:sz="18" w:space="0" w:color="auto"/>
              <w:bottom w:val="single" w:sz="18" w:space="0" w:color="auto"/>
              <w:right w:val="single" w:sz="8" w:space="0" w:color="auto"/>
            </w:tcBorders>
            <w:vAlign w:val="center"/>
          </w:tcPr>
          <w:p w:rsidR="009406BB" w:rsidRPr="007D1423" w:rsidRDefault="009406BB" w:rsidP="00074098">
            <w:pPr>
              <w:tabs>
                <w:tab w:val="center" w:pos="5220"/>
              </w:tabs>
              <w:rPr>
                <w:rFonts w:ascii="Calibri" w:hAnsi="Calibri" w:cs="Calibri"/>
                <w:b/>
                <w:spacing w:val="-3"/>
                <w:szCs w:val="24"/>
              </w:rPr>
            </w:pPr>
            <w:r>
              <w:rPr>
                <w:rFonts w:ascii="Calibri" w:hAnsi="Calibri" w:cs="Calibri"/>
                <w:b/>
                <w:spacing w:val="-3"/>
                <w:sz w:val="20"/>
              </w:rPr>
              <w:t>TOTAL (C1+C2+C3)</w:t>
            </w:r>
          </w:p>
        </w:tc>
        <w:tc>
          <w:tcPr>
            <w:tcW w:w="1193" w:type="dxa"/>
            <w:tcBorders>
              <w:top w:val="single" w:sz="18" w:space="0" w:color="auto"/>
              <w:left w:val="single" w:sz="8" w:space="0" w:color="auto"/>
              <w:bottom w:val="single" w:sz="18" w:space="0" w:color="auto"/>
              <w:right w:val="single" w:sz="18" w:space="0" w:color="auto"/>
            </w:tcBorders>
            <w:vAlign w:val="center"/>
          </w:tcPr>
          <w:p w:rsidR="009406BB" w:rsidRPr="007D1423" w:rsidRDefault="009406BB" w:rsidP="00074098">
            <w:pPr>
              <w:tabs>
                <w:tab w:val="center" w:pos="5220"/>
              </w:tabs>
              <w:rPr>
                <w:rFonts w:ascii="Calibri" w:hAnsi="Calibri" w:cs="Calibri"/>
                <w:b/>
                <w:spacing w:val="-3"/>
                <w:szCs w:val="24"/>
              </w:rPr>
            </w:pPr>
            <w:r>
              <w:rPr>
                <w:rFonts w:ascii="Calibri" w:hAnsi="Calibri" w:cs="Calibri"/>
                <w:b/>
                <w:spacing w:val="-3"/>
                <w:szCs w:val="24"/>
              </w:rPr>
              <w:t>$</w:t>
            </w:r>
          </w:p>
        </w:tc>
      </w:tr>
    </w:tbl>
    <w:p w:rsidR="009406BB" w:rsidRPr="00A85450" w:rsidRDefault="009406BB" w:rsidP="009406BB">
      <w:pPr>
        <w:pStyle w:val="PlainText"/>
        <w:rPr>
          <w:rFonts w:ascii="Calibri" w:hAnsi="Calibri" w:cs="Calibri"/>
        </w:rPr>
      </w:pPr>
    </w:p>
    <w:p w:rsidR="009406BB" w:rsidRPr="00146A59" w:rsidRDefault="009406BB" w:rsidP="009406BB">
      <w:pPr>
        <w:pStyle w:val="PlainText"/>
        <w:jc w:val="center"/>
        <w:rPr>
          <w:rFonts w:ascii="Calibri" w:hAnsi="Calibri" w:cs="Calibri"/>
          <w:b/>
          <w:sz w:val="26"/>
          <w:szCs w:val="26"/>
        </w:rPr>
      </w:pPr>
      <w:r>
        <w:rPr>
          <w:rFonts w:ascii="Calibri" w:hAnsi="Calibri" w:cs="Calibri"/>
          <w:b/>
          <w:sz w:val="26"/>
          <w:szCs w:val="26"/>
        </w:rPr>
        <w:t>TRANSLATION</w:t>
      </w:r>
    </w:p>
    <w:tbl>
      <w:tblPr>
        <w:tblW w:w="110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929"/>
        <w:gridCol w:w="1038"/>
        <w:gridCol w:w="947"/>
        <w:gridCol w:w="1551"/>
        <w:gridCol w:w="1113"/>
        <w:gridCol w:w="1035"/>
        <w:gridCol w:w="979"/>
        <w:gridCol w:w="1193"/>
      </w:tblGrid>
      <w:tr w:rsidR="009406BB" w:rsidRPr="00973F08" w:rsidTr="00074098">
        <w:tc>
          <w:tcPr>
            <w:tcW w:w="2285" w:type="dxa"/>
            <w:tcBorders>
              <w:top w:val="nil"/>
              <w:left w:val="nil"/>
              <w:bottom w:val="single" w:sz="18" w:space="0" w:color="auto"/>
              <w:right w:val="nil"/>
            </w:tcBorders>
            <w:tcMar>
              <w:top w:w="29" w:type="dxa"/>
              <w:left w:w="115" w:type="dxa"/>
              <w:bottom w:w="29" w:type="dxa"/>
              <w:right w:w="115" w:type="dxa"/>
            </w:tcMar>
            <w:vAlign w:val="center"/>
          </w:tcPr>
          <w:p w:rsidR="009406BB" w:rsidRPr="00A85450" w:rsidRDefault="009406BB" w:rsidP="00074098">
            <w:pPr>
              <w:tabs>
                <w:tab w:val="center" w:pos="5220"/>
              </w:tabs>
              <w:jc w:val="center"/>
              <w:rPr>
                <w:rFonts w:ascii="Calibri" w:hAnsi="Calibri" w:cs="Calibri"/>
                <w:b/>
                <w:spacing w:val="-3"/>
                <w:sz w:val="20"/>
              </w:rPr>
            </w:pPr>
          </w:p>
        </w:tc>
        <w:tc>
          <w:tcPr>
            <w:tcW w:w="929" w:type="dxa"/>
            <w:tcBorders>
              <w:top w:val="nil"/>
              <w:left w:val="nil"/>
              <w:bottom w:val="single" w:sz="18" w:space="0" w:color="auto"/>
              <w:right w:val="nil"/>
            </w:tcBorders>
            <w:tcMar>
              <w:top w:w="29" w:type="dxa"/>
              <w:bottom w:w="29" w:type="dxa"/>
            </w:tcMar>
            <w:vAlign w:val="center"/>
          </w:tcPr>
          <w:p w:rsidR="009406BB" w:rsidRPr="00A85450" w:rsidRDefault="009406BB" w:rsidP="00074098">
            <w:pPr>
              <w:tabs>
                <w:tab w:val="center" w:pos="5220"/>
              </w:tabs>
              <w:jc w:val="center"/>
              <w:rPr>
                <w:rFonts w:ascii="Calibri" w:hAnsi="Calibri" w:cs="Calibri"/>
                <w:b/>
                <w:spacing w:val="-3"/>
                <w:sz w:val="20"/>
              </w:rPr>
            </w:pPr>
          </w:p>
        </w:tc>
        <w:tc>
          <w:tcPr>
            <w:tcW w:w="1038" w:type="dxa"/>
            <w:tcBorders>
              <w:top w:val="nil"/>
              <w:left w:val="nil"/>
              <w:bottom w:val="single" w:sz="18" w:space="0" w:color="auto"/>
              <w:right w:val="single" w:sz="18" w:space="0" w:color="auto"/>
            </w:tcBorders>
            <w:tcMar>
              <w:top w:w="29" w:type="dxa"/>
              <w:bottom w:w="29" w:type="dxa"/>
            </w:tcMar>
            <w:vAlign w:val="center"/>
          </w:tcPr>
          <w:p w:rsidR="009406BB" w:rsidRPr="00A85450" w:rsidRDefault="009406BB" w:rsidP="00074098">
            <w:pPr>
              <w:tabs>
                <w:tab w:val="center" w:pos="5220"/>
              </w:tabs>
              <w:jc w:val="center"/>
              <w:rPr>
                <w:rFonts w:ascii="Calibri" w:hAnsi="Calibri" w:cs="Calibri"/>
                <w:b/>
                <w:spacing w:val="-3"/>
                <w:sz w:val="20"/>
              </w:rPr>
            </w:pPr>
          </w:p>
        </w:tc>
        <w:tc>
          <w:tcPr>
            <w:tcW w:w="2498" w:type="dxa"/>
            <w:gridSpan w:val="2"/>
            <w:tcBorders>
              <w:top w:val="single" w:sz="18" w:space="0" w:color="auto"/>
              <w:left w:val="single" w:sz="18" w:space="0" w:color="auto"/>
              <w:bottom w:val="single" w:sz="18" w:space="0" w:color="auto"/>
              <w:right w:val="single" w:sz="18" w:space="0" w:color="auto"/>
            </w:tcBorders>
            <w:tcMar>
              <w:top w:w="29" w:type="dxa"/>
              <w:bottom w:w="29" w:type="dxa"/>
            </w:tcMar>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Year 1</w:t>
            </w:r>
          </w:p>
        </w:tc>
        <w:tc>
          <w:tcPr>
            <w:tcW w:w="2148" w:type="dxa"/>
            <w:gridSpan w:val="2"/>
            <w:tcBorders>
              <w:top w:val="single" w:sz="18" w:space="0" w:color="auto"/>
              <w:left w:val="single" w:sz="18" w:space="0" w:color="auto"/>
              <w:bottom w:val="single" w:sz="18" w:space="0" w:color="auto"/>
              <w:right w:val="single" w:sz="18" w:space="0" w:color="auto"/>
            </w:tcBorders>
            <w:tcMar>
              <w:top w:w="29" w:type="dxa"/>
              <w:bottom w:w="29" w:type="dxa"/>
            </w:tcMar>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Year 2</w:t>
            </w:r>
          </w:p>
        </w:tc>
        <w:tc>
          <w:tcPr>
            <w:tcW w:w="2172" w:type="dxa"/>
            <w:gridSpan w:val="2"/>
            <w:tcBorders>
              <w:top w:val="single" w:sz="18" w:space="0" w:color="auto"/>
              <w:left w:val="single" w:sz="18" w:space="0" w:color="auto"/>
              <w:bottom w:val="single" w:sz="18" w:space="0" w:color="auto"/>
              <w:right w:val="single" w:sz="18" w:space="0" w:color="auto"/>
            </w:tcBorders>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YEAR 3</w:t>
            </w:r>
          </w:p>
        </w:tc>
      </w:tr>
      <w:tr w:rsidR="009406BB" w:rsidRPr="00973F08" w:rsidTr="00074098">
        <w:tc>
          <w:tcPr>
            <w:tcW w:w="2285" w:type="dxa"/>
            <w:vMerge w:val="restart"/>
            <w:tcBorders>
              <w:top w:val="single" w:sz="18" w:space="0" w:color="auto"/>
              <w:left w:val="single" w:sz="18" w:space="0" w:color="auto"/>
              <w:right w:val="single" w:sz="18" w:space="0" w:color="auto"/>
            </w:tcBorders>
            <w:tcMar>
              <w:top w:w="43" w:type="dxa"/>
              <w:left w:w="115" w:type="dxa"/>
              <w:bottom w:w="43" w:type="dxa"/>
              <w:right w:w="115" w:type="dxa"/>
            </w:tcMar>
            <w:vAlign w:val="center"/>
          </w:tcPr>
          <w:p w:rsidR="009406BB" w:rsidRPr="00A85450" w:rsidRDefault="009406BB" w:rsidP="00074098">
            <w:pPr>
              <w:tabs>
                <w:tab w:val="center" w:pos="5220"/>
              </w:tabs>
              <w:rPr>
                <w:rFonts w:ascii="Calibri" w:hAnsi="Calibri" w:cs="Calibri"/>
                <w:b/>
                <w:spacing w:val="-3"/>
                <w:szCs w:val="24"/>
              </w:rPr>
            </w:pPr>
            <w:r w:rsidRPr="00A85450">
              <w:rPr>
                <w:rFonts w:ascii="Calibri" w:hAnsi="Calibri" w:cs="Calibri"/>
                <w:b/>
                <w:spacing w:val="-3"/>
                <w:szCs w:val="24"/>
              </w:rPr>
              <w:t>Description</w:t>
            </w:r>
          </w:p>
        </w:tc>
        <w:tc>
          <w:tcPr>
            <w:tcW w:w="929" w:type="dxa"/>
            <w:vMerge w:val="restart"/>
            <w:tcBorders>
              <w:top w:val="single" w:sz="18" w:space="0" w:color="auto"/>
              <w:left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Unit of Measure</w:t>
            </w:r>
          </w:p>
        </w:tc>
        <w:tc>
          <w:tcPr>
            <w:tcW w:w="1038"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D</w:t>
            </w:r>
          </w:p>
        </w:tc>
        <w:tc>
          <w:tcPr>
            <w:tcW w:w="947"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E1</w:t>
            </w:r>
          </w:p>
        </w:tc>
        <w:tc>
          <w:tcPr>
            <w:tcW w:w="1551"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F1</w:t>
            </w:r>
          </w:p>
        </w:tc>
        <w:tc>
          <w:tcPr>
            <w:tcW w:w="1113"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E2</w:t>
            </w:r>
          </w:p>
        </w:tc>
        <w:tc>
          <w:tcPr>
            <w:tcW w:w="1035"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F2</w:t>
            </w:r>
          </w:p>
        </w:tc>
        <w:tc>
          <w:tcPr>
            <w:tcW w:w="979"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E3</w:t>
            </w:r>
          </w:p>
        </w:tc>
        <w:tc>
          <w:tcPr>
            <w:tcW w:w="1193"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F3</w:t>
            </w:r>
          </w:p>
        </w:tc>
      </w:tr>
      <w:tr w:rsidR="009406BB" w:rsidRPr="00973F08" w:rsidTr="00074098">
        <w:tc>
          <w:tcPr>
            <w:tcW w:w="2285" w:type="dxa"/>
            <w:vMerge/>
            <w:tcBorders>
              <w:left w:val="single" w:sz="18" w:space="0" w:color="auto"/>
              <w:bottom w:val="single" w:sz="18" w:space="0" w:color="auto"/>
              <w:right w:val="single" w:sz="18" w:space="0" w:color="auto"/>
            </w:tcBorders>
            <w:tcMar>
              <w:top w:w="43" w:type="dxa"/>
              <w:left w:w="115" w:type="dxa"/>
              <w:bottom w:w="43" w:type="dxa"/>
              <w:right w:w="115" w:type="dxa"/>
            </w:tcMar>
            <w:vAlign w:val="center"/>
          </w:tcPr>
          <w:p w:rsidR="009406BB" w:rsidRPr="00A85450" w:rsidRDefault="009406BB" w:rsidP="00074098">
            <w:pPr>
              <w:tabs>
                <w:tab w:val="center" w:pos="5220"/>
              </w:tabs>
              <w:rPr>
                <w:rFonts w:ascii="Calibri" w:hAnsi="Calibri" w:cs="Calibri"/>
                <w:b/>
                <w:spacing w:val="-3"/>
                <w:sz w:val="20"/>
              </w:rPr>
            </w:pPr>
          </w:p>
        </w:tc>
        <w:tc>
          <w:tcPr>
            <w:tcW w:w="929" w:type="dxa"/>
            <w:vMerge/>
            <w:tcBorders>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p>
        </w:tc>
        <w:tc>
          <w:tcPr>
            <w:tcW w:w="1038"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Estimated Annual Quantity</w:t>
            </w:r>
          </w:p>
        </w:tc>
        <w:tc>
          <w:tcPr>
            <w:tcW w:w="947"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Unit</w:t>
            </w:r>
          </w:p>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Cost</w:t>
            </w:r>
            <w:r>
              <w:rPr>
                <w:rFonts w:ascii="Calibri" w:hAnsi="Calibri" w:cs="Calibri"/>
                <w:b/>
                <w:spacing w:val="-3"/>
                <w:sz w:val="20"/>
              </w:rPr>
              <w:t xml:space="preserve"> Per Word</w:t>
            </w:r>
          </w:p>
        </w:tc>
        <w:tc>
          <w:tcPr>
            <w:tcW w:w="1551" w:type="dxa"/>
            <w:tcBorders>
              <w:top w:val="single" w:sz="18" w:space="0" w:color="auto"/>
              <w:left w:val="single" w:sz="18" w:space="0" w:color="auto"/>
              <w:bottom w:val="single" w:sz="18" w:space="0" w:color="auto"/>
              <w:right w:val="single" w:sz="18" w:space="0" w:color="auto"/>
            </w:tcBorders>
            <w:vAlign w:val="center"/>
          </w:tcPr>
          <w:p w:rsidR="009406BB"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Extended Cost</w:t>
            </w:r>
          </w:p>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(D*E1)</w:t>
            </w:r>
          </w:p>
        </w:tc>
        <w:tc>
          <w:tcPr>
            <w:tcW w:w="1113"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Unit</w:t>
            </w:r>
          </w:p>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Cost</w:t>
            </w:r>
          </w:p>
        </w:tc>
        <w:tc>
          <w:tcPr>
            <w:tcW w:w="1035" w:type="dxa"/>
            <w:tcBorders>
              <w:top w:val="single" w:sz="18" w:space="0" w:color="auto"/>
              <w:left w:val="single" w:sz="18" w:space="0" w:color="auto"/>
              <w:bottom w:val="single" w:sz="18" w:space="0" w:color="auto"/>
              <w:right w:val="single" w:sz="18" w:space="0" w:color="auto"/>
            </w:tcBorders>
            <w:vAlign w:val="center"/>
          </w:tcPr>
          <w:p w:rsidR="009406BB"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Extended Cost</w:t>
            </w:r>
          </w:p>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(D*E2)</w:t>
            </w:r>
          </w:p>
        </w:tc>
        <w:tc>
          <w:tcPr>
            <w:tcW w:w="979"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Unit</w:t>
            </w:r>
          </w:p>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Cost</w:t>
            </w:r>
          </w:p>
        </w:tc>
        <w:tc>
          <w:tcPr>
            <w:tcW w:w="1193" w:type="dxa"/>
            <w:tcBorders>
              <w:top w:val="single" w:sz="18" w:space="0" w:color="auto"/>
              <w:left w:val="single" w:sz="18" w:space="0" w:color="auto"/>
              <w:bottom w:val="single" w:sz="18" w:space="0" w:color="auto"/>
              <w:right w:val="single" w:sz="18" w:space="0" w:color="auto"/>
            </w:tcBorders>
            <w:vAlign w:val="center"/>
          </w:tcPr>
          <w:p w:rsidR="009406BB"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Extended Cost</w:t>
            </w:r>
          </w:p>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(D*E3)</w:t>
            </w:r>
          </w:p>
        </w:tc>
      </w:tr>
      <w:tr w:rsidR="009406BB" w:rsidRPr="00973F08" w:rsidTr="00074098">
        <w:tc>
          <w:tcPr>
            <w:tcW w:w="2285" w:type="dxa"/>
            <w:tcBorders>
              <w:top w:val="single" w:sz="18" w:space="0" w:color="auto"/>
              <w:left w:val="single" w:sz="18" w:space="0" w:color="auto"/>
              <w:bottom w:val="single" w:sz="18" w:space="0" w:color="auto"/>
            </w:tcBorders>
            <w:tcMar>
              <w:top w:w="43" w:type="dxa"/>
              <w:left w:w="115" w:type="dxa"/>
              <w:bottom w:w="43" w:type="dxa"/>
              <w:right w:w="115" w:type="dxa"/>
            </w:tcMar>
            <w:vAlign w:val="center"/>
          </w:tcPr>
          <w:p w:rsidR="009406BB" w:rsidRDefault="009406BB" w:rsidP="00074098">
            <w:pPr>
              <w:tabs>
                <w:tab w:val="center" w:pos="5220"/>
              </w:tabs>
              <w:rPr>
                <w:rFonts w:ascii="Calibri" w:hAnsi="Calibri" w:cs="Calibri"/>
                <w:b/>
                <w:spacing w:val="-3"/>
                <w:sz w:val="20"/>
              </w:rPr>
            </w:pPr>
            <w:r>
              <w:rPr>
                <w:rFonts w:ascii="Calibri" w:hAnsi="Calibri" w:cs="Calibri"/>
                <w:b/>
                <w:spacing w:val="-3"/>
                <w:sz w:val="20"/>
              </w:rPr>
              <w:t xml:space="preserve">Translation </w:t>
            </w:r>
          </w:p>
        </w:tc>
        <w:tc>
          <w:tcPr>
            <w:tcW w:w="929" w:type="dxa"/>
            <w:tcBorders>
              <w:top w:val="single" w:sz="18" w:space="0" w:color="auto"/>
              <w:bottom w:val="single" w:sz="18" w:space="0" w:color="auto"/>
            </w:tcBorders>
            <w:vAlign w:val="center"/>
          </w:tcPr>
          <w:p w:rsidR="009406BB" w:rsidRDefault="009406BB" w:rsidP="00074098">
            <w:pPr>
              <w:tabs>
                <w:tab w:val="center" w:pos="5220"/>
              </w:tabs>
              <w:jc w:val="center"/>
              <w:rPr>
                <w:rFonts w:ascii="Calibri" w:hAnsi="Calibri" w:cs="Calibri"/>
                <w:b/>
                <w:spacing w:val="-3"/>
                <w:sz w:val="20"/>
              </w:rPr>
            </w:pPr>
            <w:r>
              <w:rPr>
                <w:rFonts w:ascii="Calibri" w:hAnsi="Calibri" w:cs="Calibri"/>
                <w:b/>
                <w:spacing w:val="-3"/>
                <w:sz w:val="20"/>
              </w:rPr>
              <w:t>WORD</w:t>
            </w:r>
          </w:p>
        </w:tc>
        <w:tc>
          <w:tcPr>
            <w:tcW w:w="1038" w:type="dxa"/>
            <w:tcBorders>
              <w:top w:val="single" w:sz="18" w:space="0" w:color="auto"/>
              <w:bottom w:val="single" w:sz="18" w:space="0" w:color="auto"/>
            </w:tcBorders>
            <w:vAlign w:val="center"/>
          </w:tcPr>
          <w:p w:rsidR="009406BB" w:rsidRDefault="009406BB" w:rsidP="00074098">
            <w:pPr>
              <w:tabs>
                <w:tab w:val="center" w:pos="5220"/>
              </w:tabs>
              <w:jc w:val="center"/>
              <w:rPr>
                <w:rFonts w:ascii="Calibri" w:hAnsi="Calibri" w:cs="Calibri"/>
                <w:b/>
                <w:spacing w:val="-3"/>
                <w:sz w:val="20"/>
              </w:rPr>
            </w:pPr>
            <w:r>
              <w:rPr>
                <w:rFonts w:ascii="Calibri" w:hAnsi="Calibri" w:cs="Calibri"/>
                <w:b/>
                <w:spacing w:val="-3"/>
                <w:sz w:val="20"/>
              </w:rPr>
              <w:t>106,300</w:t>
            </w:r>
          </w:p>
        </w:tc>
        <w:tc>
          <w:tcPr>
            <w:tcW w:w="947" w:type="dxa"/>
            <w:tcBorders>
              <w:top w:val="single" w:sz="18" w:space="0" w:color="auto"/>
              <w:bottom w:val="single" w:sz="1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c>
          <w:tcPr>
            <w:tcW w:w="1551" w:type="dxa"/>
            <w:tcBorders>
              <w:top w:val="single" w:sz="18" w:space="0" w:color="auto"/>
              <w:bottom w:val="single" w:sz="1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c>
          <w:tcPr>
            <w:tcW w:w="1113" w:type="dxa"/>
            <w:tcBorders>
              <w:top w:val="single" w:sz="18" w:space="0" w:color="auto"/>
              <w:bottom w:val="single" w:sz="1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c>
          <w:tcPr>
            <w:tcW w:w="1035" w:type="dxa"/>
            <w:tcBorders>
              <w:top w:val="single" w:sz="18" w:space="0" w:color="auto"/>
              <w:bottom w:val="single" w:sz="18" w:space="0" w:color="auto"/>
              <w:right w:val="single" w:sz="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c>
          <w:tcPr>
            <w:tcW w:w="979" w:type="dxa"/>
            <w:tcBorders>
              <w:top w:val="single" w:sz="18" w:space="0" w:color="auto"/>
              <w:left w:val="single" w:sz="8" w:space="0" w:color="auto"/>
              <w:bottom w:val="single" w:sz="18" w:space="0" w:color="auto"/>
              <w:right w:val="single" w:sz="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c>
          <w:tcPr>
            <w:tcW w:w="1193" w:type="dxa"/>
            <w:tcBorders>
              <w:top w:val="single" w:sz="18" w:space="0" w:color="auto"/>
              <w:left w:val="single" w:sz="8" w:space="0" w:color="auto"/>
              <w:bottom w:val="single" w:sz="18" w:space="0" w:color="auto"/>
              <w:right w:val="single" w:sz="1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r>
      <w:tr w:rsidR="009406BB" w:rsidRPr="00973F08" w:rsidTr="00074098">
        <w:tc>
          <w:tcPr>
            <w:tcW w:w="7863" w:type="dxa"/>
            <w:gridSpan w:val="6"/>
            <w:tcBorders>
              <w:top w:val="single" w:sz="18" w:space="0" w:color="auto"/>
              <w:left w:val="single" w:sz="18" w:space="0" w:color="auto"/>
              <w:bottom w:val="single" w:sz="18" w:space="0" w:color="auto"/>
            </w:tcBorders>
            <w:tcMar>
              <w:top w:w="43" w:type="dxa"/>
              <w:left w:w="115" w:type="dxa"/>
              <w:bottom w:w="43" w:type="dxa"/>
              <w:right w:w="115" w:type="dxa"/>
            </w:tcMar>
            <w:vAlign w:val="center"/>
          </w:tcPr>
          <w:p w:rsidR="009406BB" w:rsidRPr="007D1423" w:rsidRDefault="009406BB" w:rsidP="00074098">
            <w:pPr>
              <w:tabs>
                <w:tab w:val="center" w:pos="5220"/>
              </w:tabs>
              <w:rPr>
                <w:rFonts w:ascii="Calibri" w:hAnsi="Calibri" w:cs="Calibri"/>
                <w:b/>
                <w:spacing w:val="-3"/>
                <w:szCs w:val="24"/>
              </w:rPr>
            </w:pPr>
          </w:p>
        </w:tc>
        <w:tc>
          <w:tcPr>
            <w:tcW w:w="2014" w:type="dxa"/>
            <w:gridSpan w:val="2"/>
            <w:tcBorders>
              <w:top w:val="single" w:sz="18" w:space="0" w:color="auto"/>
              <w:bottom w:val="single" w:sz="18" w:space="0" w:color="auto"/>
              <w:right w:val="single" w:sz="8" w:space="0" w:color="auto"/>
            </w:tcBorders>
            <w:vAlign w:val="center"/>
          </w:tcPr>
          <w:p w:rsidR="009406BB" w:rsidRPr="007D1423" w:rsidRDefault="009406BB" w:rsidP="00074098">
            <w:pPr>
              <w:tabs>
                <w:tab w:val="center" w:pos="5220"/>
              </w:tabs>
              <w:rPr>
                <w:rFonts w:ascii="Calibri" w:hAnsi="Calibri" w:cs="Calibri"/>
                <w:b/>
                <w:spacing w:val="-3"/>
                <w:szCs w:val="24"/>
              </w:rPr>
            </w:pPr>
            <w:r>
              <w:rPr>
                <w:rFonts w:ascii="Calibri" w:hAnsi="Calibri" w:cs="Calibri"/>
                <w:b/>
                <w:spacing w:val="-3"/>
                <w:sz w:val="20"/>
              </w:rPr>
              <w:t>TOTAL (F1+F2+F3)</w:t>
            </w:r>
          </w:p>
        </w:tc>
        <w:tc>
          <w:tcPr>
            <w:tcW w:w="1193" w:type="dxa"/>
            <w:tcBorders>
              <w:top w:val="single" w:sz="18" w:space="0" w:color="auto"/>
              <w:left w:val="single" w:sz="8" w:space="0" w:color="auto"/>
              <w:bottom w:val="single" w:sz="18" w:space="0" w:color="auto"/>
              <w:right w:val="single" w:sz="18" w:space="0" w:color="auto"/>
            </w:tcBorders>
            <w:vAlign w:val="center"/>
          </w:tcPr>
          <w:p w:rsidR="009406BB" w:rsidRPr="007D1423" w:rsidRDefault="009406BB" w:rsidP="00074098">
            <w:pPr>
              <w:tabs>
                <w:tab w:val="center" w:pos="5220"/>
              </w:tabs>
              <w:rPr>
                <w:rFonts w:ascii="Calibri" w:hAnsi="Calibri" w:cs="Calibri"/>
                <w:b/>
                <w:spacing w:val="-3"/>
                <w:szCs w:val="24"/>
              </w:rPr>
            </w:pPr>
            <w:r>
              <w:rPr>
                <w:rFonts w:ascii="Calibri" w:hAnsi="Calibri" w:cs="Calibri"/>
                <w:b/>
                <w:spacing w:val="-3"/>
                <w:szCs w:val="24"/>
              </w:rPr>
              <w:t>$</w:t>
            </w:r>
          </w:p>
        </w:tc>
      </w:tr>
    </w:tbl>
    <w:p w:rsidR="009406BB" w:rsidRDefault="009406BB" w:rsidP="009406BB">
      <w:pPr>
        <w:pStyle w:val="PlainText"/>
        <w:rPr>
          <w:rFonts w:ascii="Calibri" w:hAnsi="Calibri" w:cs="Calibri"/>
        </w:rPr>
      </w:pPr>
    </w:p>
    <w:p w:rsidR="009406BB" w:rsidRDefault="009406BB" w:rsidP="009406BB">
      <w:pPr>
        <w:pStyle w:val="PlainText"/>
        <w:rPr>
          <w:rFonts w:ascii="Calibri" w:hAnsi="Calibri" w:cs="Calibri"/>
        </w:rPr>
      </w:pPr>
    </w:p>
    <w:p w:rsidR="009406BB" w:rsidRDefault="009406BB" w:rsidP="009406BB">
      <w:pPr>
        <w:pStyle w:val="PlainText"/>
        <w:jc w:val="center"/>
        <w:rPr>
          <w:rFonts w:ascii="Calibri" w:hAnsi="Calibri" w:cs="Calibri"/>
          <w:b/>
          <w:sz w:val="26"/>
          <w:szCs w:val="26"/>
          <w:u w:val="single"/>
        </w:rPr>
      </w:pPr>
    </w:p>
    <w:p w:rsidR="009406BB" w:rsidRDefault="009406BB" w:rsidP="009406BB">
      <w:pPr>
        <w:pStyle w:val="PlainText"/>
        <w:jc w:val="center"/>
        <w:rPr>
          <w:rFonts w:ascii="Calibri" w:hAnsi="Calibri" w:cs="Calibri"/>
          <w:b/>
          <w:sz w:val="26"/>
          <w:szCs w:val="26"/>
          <w:u w:val="single"/>
        </w:rPr>
      </w:pPr>
    </w:p>
    <w:p w:rsidR="009406BB" w:rsidRDefault="009406BB" w:rsidP="009406BB">
      <w:pPr>
        <w:pStyle w:val="PlainText"/>
        <w:jc w:val="center"/>
        <w:rPr>
          <w:rFonts w:ascii="Calibri" w:hAnsi="Calibri" w:cs="Calibri"/>
          <w:b/>
          <w:sz w:val="26"/>
          <w:szCs w:val="26"/>
          <w:u w:val="single"/>
        </w:rPr>
      </w:pPr>
    </w:p>
    <w:p w:rsidR="009406BB" w:rsidRDefault="009406BB" w:rsidP="009406BB">
      <w:pPr>
        <w:pStyle w:val="PlainText"/>
        <w:jc w:val="center"/>
        <w:rPr>
          <w:rFonts w:ascii="Calibri" w:hAnsi="Calibri" w:cs="Calibri"/>
          <w:b/>
          <w:sz w:val="26"/>
          <w:szCs w:val="26"/>
          <w:u w:val="single"/>
        </w:rPr>
      </w:pPr>
    </w:p>
    <w:p w:rsidR="009406BB" w:rsidRDefault="009406BB" w:rsidP="009406BB">
      <w:pPr>
        <w:pStyle w:val="PlainText"/>
        <w:jc w:val="center"/>
        <w:rPr>
          <w:rFonts w:ascii="Calibri" w:hAnsi="Calibri" w:cs="Calibri"/>
          <w:b/>
          <w:sz w:val="26"/>
          <w:szCs w:val="26"/>
          <w:u w:val="single"/>
        </w:rPr>
      </w:pPr>
    </w:p>
    <w:p w:rsidR="009406BB" w:rsidRDefault="009406BB" w:rsidP="009406BB">
      <w:pPr>
        <w:pStyle w:val="PlainText"/>
        <w:rPr>
          <w:rFonts w:ascii="Calibri" w:hAnsi="Calibri" w:cs="Calibri"/>
        </w:rPr>
      </w:pPr>
    </w:p>
    <w:tbl>
      <w:tblPr>
        <w:tblpPr w:leftFromText="180" w:rightFromText="180" w:vertAnchor="page" w:horzAnchor="margin" w:tblpY="12331"/>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6"/>
        <w:gridCol w:w="4245"/>
      </w:tblGrid>
      <w:tr w:rsidR="009406BB" w:rsidRPr="00973F08" w:rsidTr="00074098">
        <w:trPr>
          <w:trHeight w:val="412"/>
        </w:trPr>
        <w:tc>
          <w:tcPr>
            <w:tcW w:w="6046" w:type="dxa"/>
            <w:tcMar>
              <w:top w:w="43" w:type="dxa"/>
              <w:left w:w="115" w:type="dxa"/>
              <w:bottom w:w="43" w:type="dxa"/>
              <w:right w:w="115" w:type="dxa"/>
            </w:tcMar>
            <w:vAlign w:val="center"/>
          </w:tcPr>
          <w:p w:rsidR="009406BB" w:rsidRDefault="009406BB" w:rsidP="00074098">
            <w:pPr>
              <w:tabs>
                <w:tab w:val="center" w:pos="5220"/>
              </w:tabs>
              <w:rPr>
                <w:rFonts w:ascii="Calibri" w:hAnsi="Calibri" w:cs="Calibri"/>
                <w:b/>
                <w:spacing w:val="-3"/>
                <w:sz w:val="20"/>
              </w:rPr>
            </w:pPr>
            <w:r w:rsidRPr="00A85450">
              <w:rPr>
                <w:rFonts w:ascii="Calibri" w:hAnsi="Calibri" w:cs="Calibri"/>
                <w:b/>
                <w:spacing w:val="-3"/>
                <w:szCs w:val="24"/>
              </w:rPr>
              <w:t>Total Cost (</w:t>
            </w:r>
            <w:r>
              <w:rPr>
                <w:rFonts w:ascii="Calibri" w:hAnsi="Calibri" w:cs="Calibri"/>
                <w:b/>
                <w:spacing w:val="-3"/>
                <w:szCs w:val="24"/>
              </w:rPr>
              <w:t>INTERPRETATION</w:t>
            </w:r>
            <w:r w:rsidRPr="00A85450">
              <w:rPr>
                <w:rFonts w:ascii="Calibri" w:hAnsi="Calibri" w:cs="Calibri"/>
                <w:b/>
                <w:spacing w:val="-3"/>
                <w:szCs w:val="24"/>
              </w:rPr>
              <w:t>)</w:t>
            </w:r>
          </w:p>
        </w:tc>
        <w:tc>
          <w:tcPr>
            <w:tcW w:w="4245" w:type="dxa"/>
            <w:vAlign w:val="center"/>
          </w:tcPr>
          <w:p w:rsidR="009406BB" w:rsidRDefault="009406BB" w:rsidP="00074098">
            <w:pPr>
              <w:tabs>
                <w:tab w:val="center" w:pos="5220"/>
              </w:tabs>
              <w:rPr>
                <w:rFonts w:ascii="Calibri" w:hAnsi="Calibri" w:cs="Calibri"/>
                <w:b/>
                <w:spacing w:val="-3"/>
                <w:sz w:val="20"/>
              </w:rPr>
            </w:pPr>
            <w:r w:rsidRPr="00A85450">
              <w:rPr>
                <w:rFonts w:ascii="Calibri" w:hAnsi="Calibri" w:cs="Calibri"/>
                <w:b/>
                <w:spacing w:val="-3"/>
                <w:szCs w:val="24"/>
              </w:rPr>
              <w:t>$</w:t>
            </w:r>
          </w:p>
        </w:tc>
      </w:tr>
      <w:tr w:rsidR="009406BB" w:rsidRPr="00973F08" w:rsidTr="00074098">
        <w:trPr>
          <w:trHeight w:val="845"/>
        </w:trPr>
        <w:tc>
          <w:tcPr>
            <w:tcW w:w="6046" w:type="dxa"/>
            <w:tcMar>
              <w:top w:w="43" w:type="dxa"/>
              <w:left w:w="115" w:type="dxa"/>
              <w:bottom w:w="43" w:type="dxa"/>
              <w:right w:w="115" w:type="dxa"/>
            </w:tcMar>
            <w:vAlign w:val="center"/>
          </w:tcPr>
          <w:p w:rsidR="009406BB" w:rsidRPr="00A85450" w:rsidRDefault="009406BB" w:rsidP="00074098">
            <w:pPr>
              <w:tabs>
                <w:tab w:val="center" w:pos="5220"/>
              </w:tabs>
              <w:rPr>
                <w:rFonts w:ascii="Calibri" w:hAnsi="Calibri" w:cs="Calibri"/>
                <w:b/>
                <w:spacing w:val="-3"/>
                <w:szCs w:val="24"/>
              </w:rPr>
            </w:pPr>
            <w:r w:rsidRPr="00A85450">
              <w:rPr>
                <w:rFonts w:ascii="Calibri" w:hAnsi="Calibri" w:cs="Calibri"/>
                <w:b/>
                <w:spacing w:val="-3"/>
                <w:szCs w:val="24"/>
              </w:rPr>
              <w:t>Total Cost</w:t>
            </w:r>
            <w:r>
              <w:rPr>
                <w:rFonts w:ascii="Calibri" w:hAnsi="Calibri" w:cs="Calibri"/>
                <w:b/>
                <w:spacing w:val="-3"/>
                <w:szCs w:val="24"/>
              </w:rPr>
              <w:t xml:space="preserve"> (TRANSLATION)</w:t>
            </w:r>
          </w:p>
        </w:tc>
        <w:tc>
          <w:tcPr>
            <w:tcW w:w="4245" w:type="dxa"/>
            <w:vAlign w:val="center"/>
          </w:tcPr>
          <w:p w:rsidR="009406BB" w:rsidRPr="00A85450" w:rsidRDefault="009406BB" w:rsidP="00074098">
            <w:pPr>
              <w:tabs>
                <w:tab w:val="center" w:pos="5220"/>
              </w:tabs>
              <w:rPr>
                <w:rFonts w:ascii="Calibri" w:hAnsi="Calibri" w:cs="Calibri"/>
                <w:b/>
                <w:spacing w:val="-3"/>
                <w:szCs w:val="24"/>
              </w:rPr>
            </w:pPr>
            <w:r>
              <w:rPr>
                <w:rFonts w:ascii="Calibri" w:hAnsi="Calibri" w:cs="Calibri"/>
                <w:b/>
                <w:spacing w:val="-3"/>
                <w:szCs w:val="24"/>
              </w:rPr>
              <w:t>$</w:t>
            </w:r>
          </w:p>
        </w:tc>
      </w:tr>
      <w:tr w:rsidR="009406BB" w:rsidRPr="00973F08" w:rsidTr="00074098">
        <w:trPr>
          <w:trHeight w:val="431"/>
        </w:trPr>
        <w:tc>
          <w:tcPr>
            <w:tcW w:w="6046" w:type="dxa"/>
            <w:tcMar>
              <w:top w:w="43" w:type="dxa"/>
              <w:left w:w="115" w:type="dxa"/>
              <w:bottom w:w="43" w:type="dxa"/>
              <w:right w:w="115" w:type="dxa"/>
            </w:tcMar>
            <w:vAlign w:val="center"/>
          </w:tcPr>
          <w:p w:rsidR="009406BB" w:rsidRPr="00A85450" w:rsidRDefault="009406BB" w:rsidP="00074098">
            <w:pPr>
              <w:tabs>
                <w:tab w:val="center" w:pos="5220"/>
              </w:tabs>
              <w:rPr>
                <w:rFonts w:ascii="Calibri" w:hAnsi="Calibri" w:cs="Calibri"/>
                <w:b/>
                <w:spacing w:val="-3"/>
                <w:szCs w:val="24"/>
              </w:rPr>
            </w:pPr>
            <w:r>
              <w:rPr>
                <w:rFonts w:ascii="Calibri" w:hAnsi="Calibri" w:cs="Calibri"/>
                <w:b/>
                <w:spacing w:val="-3"/>
                <w:szCs w:val="24"/>
              </w:rPr>
              <w:t>GRAND TOTAL</w:t>
            </w:r>
          </w:p>
        </w:tc>
        <w:tc>
          <w:tcPr>
            <w:tcW w:w="4245" w:type="dxa"/>
            <w:vAlign w:val="center"/>
          </w:tcPr>
          <w:p w:rsidR="009406BB" w:rsidRPr="00A85450" w:rsidRDefault="009406BB" w:rsidP="00074098">
            <w:pPr>
              <w:tabs>
                <w:tab w:val="center" w:pos="5220"/>
              </w:tabs>
              <w:rPr>
                <w:rFonts w:ascii="Calibri" w:hAnsi="Calibri" w:cs="Calibri"/>
                <w:b/>
                <w:spacing w:val="-3"/>
                <w:szCs w:val="24"/>
              </w:rPr>
            </w:pPr>
            <w:r>
              <w:rPr>
                <w:rFonts w:ascii="Calibri" w:hAnsi="Calibri" w:cs="Calibri"/>
                <w:b/>
                <w:spacing w:val="-3"/>
                <w:szCs w:val="24"/>
              </w:rPr>
              <w:t>$</w:t>
            </w:r>
          </w:p>
        </w:tc>
      </w:tr>
    </w:tbl>
    <w:p w:rsidR="009406BB" w:rsidRDefault="009406BB" w:rsidP="009406BB">
      <w:pPr>
        <w:pStyle w:val="PlainText"/>
        <w:jc w:val="center"/>
      </w:pPr>
    </w:p>
    <w:p w:rsidR="009406BB" w:rsidRDefault="009406BB" w:rsidP="00E76FB3">
      <w:pPr>
        <w:pStyle w:val="PlainText"/>
        <w:tabs>
          <w:tab w:val="left" w:pos="4507"/>
        </w:tabs>
        <w:rPr>
          <w:rFonts w:ascii="Calibri" w:hAnsi="Calibri" w:cs="Calibri"/>
        </w:rPr>
      </w:pPr>
      <w:r>
        <w:tab/>
      </w:r>
    </w:p>
    <w:p w:rsidR="009406BB" w:rsidRPr="00146A59" w:rsidRDefault="009406BB" w:rsidP="009406BB">
      <w:pPr>
        <w:pStyle w:val="PlainText"/>
        <w:jc w:val="center"/>
        <w:rPr>
          <w:rFonts w:ascii="Calibri" w:hAnsi="Calibri" w:cs="Calibri"/>
          <w:b/>
          <w:sz w:val="26"/>
          <w:szCs w:val="26"/>
        </w:rPr>
      </w:pPr>
      <w:r>
        <w:rPr>
          <w:rFonts w:ascii="Calibri" w:hAnsi="Calibri" w:cs="Calibri"/>
          <w:b/>
          <w:sz w:val="26"/>
          <w:szCs w:val="26"/>
        </w:rPr>
        <w:t>SHORT NOTICE FEES</w:t>
      </w:r>
      <w:r w:rsidRPr="00146A59">
        <w:rPr>
          <w:rFonts w:ascii="Calibri" w:hAnsi="Calibri" w:cs="Calibri"/>
          <w:b/>
          <w:sz w:val="26"/>
          <w:szCs w:val="26"/>
        </w:rPr>
        <w:t xml:space="preserve"> </w:t>
      </w:r>
    </w:p>
    <w:p w:rsidR="009406BB" w:rsidRPr="009B2CD2" w:rsidRDefault="009406BB" w:rsidP="009406BB">
      <w:pPr>
        <w:pStyle w:val="PlainText"/>
        <w:rPr>
          <w:rFonts w:ascii="Calibri" w:hAnsi="Calibri" w:cs="Calibri"/>
          <w:sz w:val="26"/>
          <w:szCs w:val="26"/>
        </w:rPr>
      </w:pPr>
    </w:p>
    <w:p w:rsidR="009406BB" w:rsidRPr="00BC7FF3" w:rsidRDefault="009406BB" w:rsidP="009406BB">
      <w:pPr>
        <w:pStyle w:val="Title"/>
        <w:ind w:left="720" w:right="-558"/>
        <w:jc w:val="left"/>
        <w:rPr>
          <w:rFonts w:ascii="Times New Roman" w:hAnsi="Times New Roman"/>
          <w:b w:val="0"/>
          <w:sz w:val="32"/>
          <w:szCs w:val="32"/>
        </w:rPr>
      </w:pPr>
      <w:r w:rsidRPr="00BC7FF3">
        <w:rPr>
          <w:rFonts w:ascii="Times New Roman" w:hAnsi="Times New Roman"/>
          <w:b w:val="0"/>
          <w:sz w:val="32"/>
          <w:szCs w:val="32"/>
        </w:rPr>
        <w:t xml:space="preserve">This quotation is for informational purposes </w:t>
      </w:r>
      <w:r w:rsidRPr="00BC7FF3">
        <w:rPr>
          <w:rFonts w:ascii="Times New Roman" w:hAnsi="Times New Roman"/>
          <w:sz w:val="32"/>
          <w:szCs w:val="32"/>
          <w:u w:val="single"/>
        </w:rPr>
        <w:t>ONLY</w:t>
      </w:r>
      <w:r w:rsidRPr="00BC7FF3">
        <w:rPr>
          <w:rFonts w:ascii="Times New Roman" w:hAnsi="Times New Roman"/>
          <w:b w:val="0"/>
          <w:sz w:val="32"/>
          <w:szCs w:val="32"/>
        </w:rPr>
        <w:t xml:space="preserve"> and will not be part of the evaluation of cost but will be binding in the event such services are required during the term of the contract.  </w:t>
      </w:r>
    </w:p>
    <w:p w:rsidR="009406BB" w:rsidRDefault="009406BB" w:rsidP="009406BB">
      <w:pPr>
        <w:pStyle w:val="Title"/>
        <w:ind w:left="720" w:right="-558"/>
        <w:jc w:val="left"/>
        <w:rPr>
          <w:rFonts w:ascii="Times New Roman" w:hAnsi="Times New Roman"/>
          <w:b w:val="0"/>
          <w:sz w:val="26"/>
          <w:szCs w:val="26"/>
        </w:rPr>
      </w:pPr>
    </w:p>
    <w:p w:rsidR="009406BB" w:rsidRPr="00146A59" w:rsidRDefault="009406BB" w:rsidP="009406BB">
      <w:pPr>
        <w:pStyle w:val="PlainText"/>
        <w:jc w:val="center"/>
        <w:rPr>
          <w:rFonts w:ascii="Calibri" w:hAnsi="Calibri" w:cs="Calibri"/>
          <w:b/>
          <w:sz w:val="26"/>
          <w:szCs w:val="26"/>
        </w:rPr>
      </w:pPr>
      <w:r>
        <w:rPr>
          <w:rFonts w:ascii="Calibri" w:hAnsi="Calibri" w:cs="Calibri"/>
          <w:b/>
          <w:sz w:val="26"/>
          <w:szCs w:val="26"/>
        </w:rPr>
        <w:t>SHORT NOTICE FEES</w:t>
      </w:r>
      <w:r w:rsidRPr="00146A59">
        <w:rPr>
          <w:rFonts w:ascii="Calibri" w:hAnsi="Calibri" w:cs="Calibri"/>
          <w:b/>
          <w:sz w:val="26"/>
          <w:szCs w:val="26"/>
        </w:rPr>
        <w:t xml:space="preserve"> </w:t>
      </w:r>
    </w:p>
    <w:p w:rsidR="009406BB" w:rsidRPr="009B2CD2" w:rsidRDefault="009406BB" w:rsidP="009406BB">
      <w:pPr>
        <w:pStyle w:val="PlainText"/>
        <w:rPr>
          <w:rFonts w:ascii="Calibri" w:hAnsi="Calibri" w:cs="Calibri"/>
          <w:sz w:val="26"/>
          <w:szCs w:val="26"/>
        </w:rPr>
      </w:pPr>
    </w:p>
    <w:tbl>
      <w:tblPr>
        <w:tblW w:w="1003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929"/>
        <w:gridCol w:w="2498"/>
        <w:gridCol w:w="2148"/>
        <w:gridCol w:w="2172"/>
      </w:tblGrid>
      <w:tr w:rsidR="009406BB" w:rsidRPr="00973F08" w:rsidTr="00074098">
        <w:trPr>
          <w:trHeight w:val="1500"/>
        </w:trPr>
        <w:tc>
          <w:tcPr>
            <w:tcW w:w="2285"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9406BB" w:rsidRPr="00A85450" w:rsidRDefault="009406BB" w:rsidP="00074098">
            <w:pPr>
              <w:tabs>
                <w:tab w:val="center" w:pos="5220"/>
              </w:tabs>
              <w:rPr>
                <w:rFonts w:ascii="Calibri" w:hAnsi="Calibri" w:cs="Calibri"/>
                <w:b/>
                <w:spacing w:val="-3"/>
                <w:szCs w:val="24"/>
              </w:rPr>
            </w:pPr>
            <w:r w:rsidRPr="00A85450">
              <w:rPr>
                <w:rFonts w:ascii="Calibri" w:hAnsi="Calibri" w:cs="Calibri"/>
                <w:b/>
                <w:spacing w:val="-3"/>
                <w:szCs w:val="24"/>
              </w:rPr>
              <w:t>Description</w:t>
            </w:r>
          </w:p>
        </w:tc>
        <w:tc>
          <w:tcPr>
            <w:tcW w:w="929" w:type="dxa"/>
            <w:tcBorders>
              <w:top w:val="single" w:sz="18" w:space="0" w:color="auto"/>
              <w:left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sidRPr="00A85450">
              <w:rPr>
                <w:rFonts w:ascii="Calibri" w:hAnsi="Calibri" w:cs="Calibri"/>
                <w:b/>
                <w:spacing w:val="-3"/>
                <w:sz w:val="20"/>
              </w:rPr>
              <w:t>Unit of Measure</w:t>
            </w:r>
          </w:p>
        </w:tc>
        <w:tc>
          <w:tcPr>
            <w:tcW w:w="2498" w:type="dxa"/>
            <w:tcBorders>
              <w:top w:val="single" w:sz="18" w:space="0" w:color="auto"/>
              <w:left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Rate per Unit of Measure for Year 1</w:t>
            </w:r>
          </w:p>
        </w:tc>
        <w:tc>
          <w:tcPr>
            <w:tcW w:w="2148" w:type="dxa"/>
            <w:tcBorders>
              <w:top w:val="single" w:sz="18" w:space="0" w:color="auto"/>
              <w:left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Rate per Unit of Measure for Year 2</w:t>
            </w:r>
          </w:p>
        </w:tc>
        <w:tc>
          <w:tcPr>
            <w:tcW w:w="2172" w:type="dxa"/>
            <w:tcBorders>
              <w:top w:val="single" w:sz="18" w:space="0" w:color="auto"/>
              <w:left w:val="single" w:sz="18" w:space="0" w:color="auto"/>
              <w:bottom w:val="single" w:sz="18" w:space="0" w:color="auto"/>
              <w:right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Rate per Unit of Measure for Year 3</w:t>
            </w:r>
          </w:p>
        </w:tc>
      </w:tr>
      <w:tr w:rsidR="009406BB" w:rsidRPr="00973F08" w:rsidTr="00074098">
        <w:tc>
          <w:tcPr>
            <w:tcW w:w="2285" w:type="dxa"/>
            <w:tcBorders>
              <w:top w:val="single" w:sz="18" w:space="0" w:color="auto"/>
              <w:left w:val="single" w:sz="18" w:space="0" w:color="auto"/>
              <w:bottom w:val="single" w:sz="18" w:space="0" w:color="auto"/>
            </w:tcBorders>
            <w:tcMar>
              <w:top w:w="43" w:type="dxa"/>
              <w:left w:w="115" w:type="dxa"/>
              <w:bottom w:w="43" w:type="dxa"/>
              <w:right w:w="115" w:type="dxa"/>
            </w:tcMar>
            <w:vAlign w:val="center"/>
          </w:tcPr>
          <w:p w:rsidR="009406BB" w:rsidRPr="00A85450" w:rsidRDefault="009406BB" w:rsidP="00074098">
            <w:pPr>
              <w:tabs>
                <w:tab w:val="center" w:pos="5220"/>
              </w:tabs>
              <w:rPr>
                <w:rFonts w:ascii="Calibri" w:hAnsi="Calibri" w:cs="Calibri"/>
                <w:b/>
                <w:spacing w:val="-3"/>
                <w:sz w:val="20"/>
              </w:rPr>
            </w:pPr>
            <w:r>
              <w:rPr>
                <w:rFonts w:ascii="Calibri" w:hAnsi="Calibri" w:cs="Calibri"/>
                <w:b/>
                <w:spacing w:val="-3"/>
                <w:sz w:val="20"/>
              </w:rPr>
              <w:t xml:space="preserve">Interpretation (Face-to-Face), including American Sign Language (ASL) </w:t>
            </w:r>
          </w:p>
        </w:tc>
        <w:tc>
          <w:tcPr>
            <w:tcW w:w="929" w:type="dxa"/>
            <w:tcBorders>
              <w:top w:val="single" w:sz="18" w:space="0" w:color="auto"/>
              <w:bottom w:val="single" w:sz="18" w:space="0" w:color="auto"/>
            </w:tcBorders>
            <w:vAlign w:val="center"/>
          </w:tcPr>
          <w:p w:rsidR="009406BB" w:rsidRPr="00A85450" w:rsidRDefault="009406BB" w:rsidP="00074098">
            <w:pPr>
              <w:tabs>
                <w:tab w:val="center" w:pos="5220"/>
              </w:tabs>
              <w:jc w:val="center"/>
              <w:rPr>
                <w:rFonts w:ascii="Calibri" w:hAnsi="Calibri" w:cs="Calibri"/>
                <w:b/>
                <w:spacing w:val="-3"/>
                <w:sz w:val="20"/>
              </w:rPr>
            </w:pPr>
            <w:r>
              <w:rPr>
                <w:rFonts w:ascii="Calibri" w:hAnsi="Calibri" w:cs="Calibri"/>
                <w:b/>
                <w:spacing w:val="-3"/>
                <w:sz w:val="20"/>
              </w:rPr>
              <w:t>HOUR</w:t>
            </w:r>
          </w:p>
        </w:tc>
        <w:tc>
          <w:tcPr>
            <w:tcW w:w="2498" w:type="dxa"/>
            <w:tcBorders>
              <w:top w:val="single" w:sz="18" w:space="0" w:color="auto"/>
              <w:bottom w:val="single" w:sz="1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c>
          <w:tcPr>
            <w:tcW w:w="2148" w:type="dxa"/>
            <w:tcBorders>
              <w:top w:val="single" w:sz="18" w:space="0" w:color="auto"/>
              <w:bottom w:val="single" w:sz="18" w:space="0" w:color="auto"/>
              <w:right w:val="single" w:sz="8" w:space="0" w:color="auto"/>
            </w:tcBorders>
            <w:vAlign w:val="center"/>
          </w:tcPr>
          <w:p w:rsidR="009406BB" w:rsidRDefault="009406BB" w:rsidP="00074098">
            <w:pPr>
              <w:tabs>
                <w:tab w:val="center" w:pos="5220"/>
              </w:tabs>
              <w:rPr>
                <w:rFonts w:ascii="Calibri" w:hAnsi="Calibri" w:cs="Calibri"/>
                <w:b/>
                <w:spacing w:val="-3"/>
                <w:szCs w:val="24"/>
              </w:rPr>
            </w:pPr>
          </w:p>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p w:rsidR="009406BB" w:rsidRPr="007D1423" w:rsidRDefault="009406BB" w:rsidP="00074098">
            <w:pPr>
              <w:tabs>
                <w:tab w:val="center" w:pos="5220"/>
              </w:tabs>
              <w:rPr>
                <w:rFonts w:ascii="Calibri" w:hAnsi="Calibri" w:cs="Calibri"/>
                <w:b/>
                <w:spacing w:val="-3"/>
                <w:sz w:val="20"/>
              </w:rPr>
            </w:pPr>
          </w:p>
        </w:tc>
        <w:tc>
          <w:tcPr>
            <w:tcW w:w="2172" w:type="dxa"/>
            <w:tcBorders>
              <w:top w:val="single" w:sz="18" w:space="0" w:color="auto"/>
              <w:left w:val="single" w:sz="8" w:space="0" w:color="auto"/>
              <w:bottom w:val="single" w:sz="18" w:space="0" w:color="auto"/>
              <w:right w:val="single" w:sz="18" w:space="0" w:color="auto"/>
            </w:tcBorders>
            <w:vAlign w:val="center"/>
          </w:tcPr>
          <w:p w:rsidR="009406BB" w:rsidRPr="007D1423" w:rsidRDefault="009406BB" w:rsidP="00074098">
            <w:pPr>
              <w:tabs>
                <w:tab w:val="center" w:pos="5220"/>
              </w:tabs>
              <w:rPr>
                <w:rFonts w:ascii="Calibri" w:hAnsi="Calibri" w:cs="Calibri"/>
                <w:b/>
                <w:spacing w:val="-3"/>
                <w:sz w:val="20"/>
              </w:rPr>
            </w:pPr>
            <w:r w:rsidRPr="007D1423">
              <w:rPr>
                <w:rFonts w:ascii="Calibri" w:hAnsi="Calibri" w:cs="Calibri"/>
                <w:b/>
                <w:spacing w:val="-3"/>
                <w:szCs w:val="24"/>
              </w:rPr>
              <w:t>$</w:t>
            </w:r>
          </w:p>
        </w:tc>
      </w:tr>
      <w:tr w:rsidR="009406BB" w:rsidRPr="00973F08" w:rsidTr="00074098">
        <w:tc>
          <w:tcPr>
            <w:tcW w:w="2285" w:type="dxa"/>
            <w:tcBorders>
              <w:top w:val="single" w:sz="18" w:space="0" w:color="auto"/>
              <w:left w:val="single" w:sz="18" w:space="0" w:color="auto"/>
              <w:bottom w:val="single" w:sz="18" w:space="0" w:color="auto"/>
            </w:tcBorders>
            <w:tcMar>
              <w:top w:w="43" w:type="dxa"/>
              <w:left w:w="115" w:type="dxa"/>
              <w:bottom w:w="43" w:type="dxa"/>
              <w:right w:w="115" w:type="dxa"/>
            </w:tcMar>
            <w:vAlign w:val="center"/>
          </w:tcPr>
          <w:p w:rsidR="009406BB" w:rsidRDefault="009406BB" w:rsidP="00074098">
            <w:pPr>
              <w:tabs>
                <w:tab w:val="center" w:pos="5220"/>
              </w:tabs>
              <w:rPr>
                <w:rFonts w:ascii="Calibri" w:hAnsi="Calibri" w:cs="Calibri"/>
                <w:b/>
                <w:spacing w:val="-3"/>
                <w:sz w:val="20"/>
              </w:rPr>
            </w:pPr>
            <w:r>
              <w:rPr>
                <w:rFonts w:ascii="Calibri" w:hAnsi="Calibri" w:cs="Calibri"/>
                <w:b/>
                <w:spacing w:val="-3"/>
                <w:sz w:val="20"/>
              </w:rPr>
              <w:t xml:space="preserve">Translation </w:t>
            </w:r>
          </w:p>
        </w:tc>
        <w:tc>
          <w:tcPr>
            <w:tcW w:w="929" w:type="dxa"/>
            <w:tcBorders>
              <w:top w:val="single" w:sz="18" w:space="0" w:color="auto"/>
              <w:bottom w:val="single" w:sz="18" w:space="0" w:color="auto"/>
            </w:tcBorders>
            <w:vAlign w:val="center"/>
          </w:tcPr>
          <w:p w:rsidR="009406BB" w:rsidRDefault="009406BB" w:rsidP="00074098">
            <w:pPr>
              <w:tabs>
                <w:tab w:val="center" w:pos="5220"/>
              </w:tabs>
              <w:jc w:val="center"/>
              <w:rPr>
                <w:rFonts w:ascii="Calibri" w:hAnsi="Calibri" w:cs="Calibri"/>
                <w:b/>
                <w:spacing w:val="-3"/>
                <w:sz w:val="20"/>
              </w:rPr>
            </w:pPr>
            <w:r>
              <w:rPr>
                <w:rFonts w:ascii="Calibri" w:hAnsi="Calibri" w:cs="Calibri"/>
                <w:b/>
                <w:spacing w:val="-3"/>
                <w:sz w:val="20"/>
              </w:rPr>
              <w:t>WORD</w:t>
            </w:r>
          </w:p>
        </w:tc>
        <w:tc>
          <w:tcPr>
            <w:tcW w:w="2498" w:type="dxa"/>
            <w:tcBorders>
              <w:top w:val="single" w:sz="18" w:space="0" w:color="auto"/>
              <w:bottom w:val="single" w:sz="18" w:space="0" w:color="auto"/>
            </w:tcBorders>
            <w:vAlign w:val="center"/>
          </w:tcPr>
          <w:p w:rsidR="009406BB" w:rsidRPr="007D1423" w:rsidRDefault="009406BB" w:rsidP="00074098">
            <w:pPr>
              <w:tabs>
                <w:tab w:val="center" w:pos="5220"/>
              </w:tabs>
              <w:rPr>
                <w:rFonts w:ascii="Calibri" w:hAnsi="Calibri" w:cs="Calibri"/>
                <w:b/>
                <w:spacing w:val="-3"/>
                <w:szCs w:val="24"/>
              </w:rPr>
            </w:pPr>
            <w:r>
              <w:rPr>
                <w:rFonts w:ascii="Calibri" w:hAnsi="Calibri" w:cs="Calibri"/>
                <w:b/>
                <w:spacing w:val="-3"/>
                <w:szCs w:val="24"/>
              </w:rPr>
              <w:t>$</w:t>
            </w:r>
          </w:p>
        </w:tc>
        <w:tc>
          <w:tcPr>
            <w:tcW w:w="2148" w:type="dxa"/>
            <w:tcBorders>
              <w:top w:val="single" w:sz="18" w:space="0" w:color="auto"/>
              <w:bottom w:val="single" w:sz="18" w:space="0" w:color="auto"/>
              <w:right w:val="single" w:sz="8" w:space="0" w:color="auto"/>
            </w:tcBorders>
            <w:vAlign w:val="center"/>
          </w:tcPr>
          <w:p w:rsidR="009406BB" w:rsidRDefault="009406BB" w:rsidP="00074098">
            <w:pPr>
              <w:tabs>
                <w:tab w:val="center" w:pos="5220"/>
              </w:tabs>
              <w:rPr>
                <w:rFonts w:ascii="Calibri" w:hAnsi="Calibri" w:cs="Calibri"/>
                <w:b/>
                <w:spacing w:val="-3"/>
                <w:szCs w:val="24"/>
              </w:rPr>
            </w:pPr>
            <w:r>
              <w:rPr>
                <w:rFonts w:ascii="Calibri" w:hAnsi="Calibri" w:cs="Calibri"/>
                <w:b/>
                <w:spacing w:val="-3"/>
                <w:szCs w:val="24"/>
              </w:rPr>
              <w:t>$</w:t>
            </w:r>
          </w:p>
        </w:tc>
        <w:tc>
          <w:tcPr>
            <w:tcW w:w="2172" w:type="dxa"/>
            <w:tcBorders>
              <w:top w:val="single" w:sz="18" w:space="0" w:color="auto"/>
              <w:left w:val="single" w:sz="8" w:space="0" w:color="auto"/>
              <w:bottom w:val="single" w:sz="18" w:space="0" w:color="auto"/>
              <w:right w:val="single" w:sz="18" w:space="0" w:color="auto"/>
            </w:tcBorders>
            <w:vAlign w:val="center"/>
          </w:tcPr>
          <w:p w:rsidR="009406BB" w:rsidRPr="007D1423" w:rsidRDefault="009406BB" w:rsidP="00074098">
            <w:pPr>
              <w:tabs>
                <w:tab w:val="center" w:pos="5220"/>
              </w:tabs>
              <w:rPr>
                <w:rFonts w:ascii="Calibri" w:hAnsi="Calibri" w:cs="Calibri"/>
                <w:b/>
                <w:spacing w:val="-3"/>
                <w:szCs w:val="24"/>
              </w:rPr>
            </w:pPr>
            <w:r>
              <w:rPr>
                <w:rFonts w:ascii="Calibri" w:hAnsi="Calibri" w:cs="Calibri"/>
                <w:b/>
                <w:spacing w:val="-3"/>
                <w:szCs w:val="24"/>
              </w:rPr>
              <w:t>$</w:t>
            </w:r>
          </w:p>
        </w:tc>
      </w:tr>
    </w:tbl>
    <w:p w:rsidR="009406BB" w:rsidRPr="00A85450" w:rsidRDefault="009406BB" w:rsidP="009406BB">
      <w:pPr>
        <w:pStyle w:val="PlainText"/>
        <w:rPr>
          <w:rFonts w:ascii="Calibri" w:hAnsi="Calibri" w:cs="Calibri"/>
        </w:rPr>
      </w:pPr>
    </w:p>
    <w:p w:rsidR="00E76FB3" w:rsidRDefault="00E76FB3" w:rsidP="00F43F6A">
      <w:pPr>
        <w:rPr>
          <w:rFonts w:ascii="Calibri" w:hAnsi="Calibri" w:cs="Calibri"/>
        </w:rPr>
      </w:pPr>
    </w:p>
    <w:p w:rsidR="00E76FB3" w:rsidRPr="00E76FB3" w:rsidRDefault="00E76FB3" w:rsidP="00E76FB3">
      <w:pPr>
        <w:rPr>
          <w:rFonts w:ascii="Calibri" w:hAnsi="Calibri" w:cs="Calibri"/>
        </w:rPr>
      </w:pPr>
    </w:p>
    <w:p w:rsidR="00E76FB3" w:rsidRPr="00E76FB3" w:rsidRDefault="00E76FB3" w:rsidP="00E76FB3">
      <w:pPr>
        <w:rPr>
          <w:rFonts w:ascii="Calibri" w:hAnsi="Calibri" w:cs="Calibri"/>
        </w:rPr>
      </w:pPr>
    </w:p>
    <w:p w:rsidR="00E76FB3" w:rsidRPr="00E76FB3" w:rsidRDefault="00E76FB3" w:rsidP="00E76FB3">
      <w:pPr>
        <w:rPr>
          <w:rFonts w:ascii="Calibri" w:hAnsi="Calibri" w:cs="Calibri"/>
        </w:rPr>
      </w:pPr>
    </w:p>
    <w:p w:rsidR="00E76FB3" w:rsidRDefault="00E76FB3" w:rsidP="00F43F6A">
      <w:pPr>
        <w:rPr>
          <w:rFonts w:ascii="Calibri" w:hAnsi="Calibri" w:cs="Calibri"/>
        </w:rPr>
      </w:pPr>
    </w:p>
    <w:p w:rsidR="00C33666" w:rsidRDefault="00E76FB3" w:rsidP="00F43F6A">
      <w:pPr>
        <w:rPr>
          <w:rFonts w:ascii="Calibri" w:hAnsi="Calibri" w:cs="Calibri"/>
        </w:rPr>
      </w:pPr>
      <w:r w:rsidRPr="00BC7FF3">
        <w:rPr>
          <w:rFonts w:ascii="Calibri" w:hAnsi="Calibri" w:cs="Calibri"/>
          <w:b/>
          <w:szCs w:val="26"/>
          <w:u w:val="single"/>
        </w:rPr>
        <w:t>SUMMARY OF COSTS</w:t>
      </w:r>
      <w:r w:rsidRPr="00E76FB3">
        <w:rPr>
          <w:rFonts w:ascii="Calibri" w:hAnsi="Calibri" w:cs="Calibri"/>
        </w:rPr>
        <w:t xml:space="preserve"> </w:t>
      </w:r>
      <w:r w:rsidR="00C33666">
        <w:rPr>
          <w:rFonts w:ascii="Calibri" w:hAnsi="Calibri" w:cs="Calibri"/>
        </w:rPr>
        <w:t xml:space="preserve">   </w:t>
      </w:r>
    </w:p>
    <w:p w:rsidR="00C33666" w:rsidRDefault="00C33666" w:rsidP="00F43F6A">
      <w:pPr>
        <w:rPr>
          <w:rFonts w:ascii="Calibri" w:hAnsi="Calibri" w:cs="Calibri"/>
        </w:rPr>
      </w:pPr>
    </w:p>
    <w:p w:rsidR="00C33666" w:rsidRDefault="00C33666" w:rsidP="00F43F6A">
      <w:pPr>
        <w:rPr>
          <w:rFonts w:ascii="Calibri" w:hAnsi="Calibri" w:cs="Calibri"/>
        </w:rPr>
      </w:pPr>
    </w:p>
    <w:p w:rsidR="00F43F6A" w:rsidRPr="002372AF" w:rsidRDefault="00F43F6A" w:rsidP="00F43F6A">
      <w:pPr>
        <w:rPr>
          <w:rFonts w:ascii="Calibri" w:hAnsi="Calibri" w:cs="Calibri"/>
          <w:b/>
        </w:rPr>
      </w:pPr>
      <w:r w:rsidRPr="00E76FB3">
        <w:rPr>
          <w:rFonts w:ascii="Calibri" w:hAnsi="Calibri" w:cs="Calibri"/>
        </w:rPr>
        <w:br w:type="page"/>
      </w:r>
      <w:r w:rsidRPr="002372AF">
        <w:rPr>
          <w:rFonts w:ascii="Calibri" w:hAnsi="Calibri" w:cs="Calibri"/>
          <w:b/>
          <w:highlight w:val="lightGray"/>
        </w:rPr>
        <w:t>TABLE OF KEY PERSONNEL</w:t>
      </w:r>
    </w:p>
    <w:p w:rsidR="00F43F6A" w:rsidRPr="002372AF" w:rsidRDefault="00F43F6A" w:rsidP="00F43F6A">
      <w:pPr>
        <w:rPr>
          <w:rFonts w:ascii="Calibri" w:hAnsi="Calibri" w:cs="Calibri"/>
        </w:rPr>
      </w:pPr>
    </w:p>
    <w:p w:rsidR="00F43F6A" w:rsidRPr="002372AF"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the RFP.  </w:t>
      </w:r>
    </w:p>
    <w:p w:rsidR="00F43F6A" w:rsidRPr="00CC4483" w:rsidRDefault="00F43F6A" w:rsidP="00F43F6A">
      <w:pPr>
        <w:spacing w:after="240"/>
        <w:jc w:val="both"/>
        <w:rPr>
          <w:rFonts w:ascii="Calibri" w:hAnsi="Calibri" w:cs="Calibri"/>
        </w:rPr>
      </w:pPr>
      <w:r w:rsidRPr="002372AF">
        <w:rPr>
          <w:rFonts w:ascii="Calibri" w:hAnsi="Calibri" w:cs="Calibri"/>
        </w:rPr>
        <w:t>This table must include all key personnel who will provide services to the County</w:t>
      </w:r>
      <w:r>
        <w:rPr>
          <w:rFonts w:ascii="Calibri" w:hAnsi="Calibri" w:cs="Calibri"/>
        </w:rPr>
        <w:t>,</w:t>
      </w:r>
      <w:r w:rsidRPr="002372AF">
        <w:rPr>
          <w:rFonts w:ascii="Calibri" w:hAnsi="Calibri" w:cs="Calibri"/>
        </w:rPr>
        <w:t xml:space="preserve"> </w:t>
      </w:r>
      <w:r w:rsidRPr="00CC4483">
        <w:rPr>
          <w:rFonts w:ascii="Calibri" w:hAnsi="Calibri" w:cs="Calibri"/>
        </w:rPr>
        <w:t>including collaborating partners.  The table must include the following information for each key person:</w:t>
      </w:r>
    </w:p>
    <w:p w:rsidR="00F43F6A" w:rsidRPr="00CC4483" w:rsidRDefault="00F43F6A" w:rsidP="00F43F6A">
      <w:pPr>
        <w:numPr>
          <w:ilvl w:val="0"/>
          <w:numId w:val="37"/>
        </w:numPr>
        <w:spacing w:after="240"/>
        <w:ind w:hanging="720"/>
        <w:jc w:val="both"/>
        <w:rPr>
          <w:rFonts w:ascii="Calibri" w:hAnsi="Calibri" w:cs="Calibri"/>
        </w:rPr>
      </w:pPr>
      <w:r w:rsidRPr="00CC4483">
        <w:rPr>
          <w:rFonts w:ascii="Calibri" w:hAnsi="Calibri" w:cs="Calibri"/>
        </w:rPr>
        <w:t xml:space="preserve">The person’s relationship with Bidder, including job title and years of employment with Bidder; </w:t>
      </w:r>
    </w:p>
    <w:p w:rsidR="00F43F6A" w:rsidRPr="00CC4483" w:rsidRDefault="00F43F6A" w:rsidP="00F43F6A">
      <w:pPr>
        <w:numPr>
          <w:ilvl w:val="0"/>
          <w:numId w:val="37"/>
        </w:numPr>
        <w:spacing w:after="240"/>
        <w:ind w:hanging="720"/>
        <w:jc w:val="both"/>
        <w:rPr>
          <w:rFonts w:ascii="Calibri" w:hAnsi="Calibri" w:cs="Calibri"/>
        </w:rPr>
      </w:pPr>
      <w:r w:rsidRPr="00CC4483">
        <w:rPr>
          <w:rFonts w:ascii="Calibri" w:hAnsi="Calibri" w:cs="Calibri"/>
        </w:rPr>
        <w:t>Work contact information including, but not limited to, the following:  work address, office telephone number, mobile work number, and e-mail address;</w:t>
      </w:r>
    </w:p>
    <w:p w:rsidR="00F43F6A" w:rsidRPr="00CC4483" w:rsidRDefault="00F43F6A" w:rsidP="00F43F6A">
      <w:pPr>
        <w:numPr>
          <w:ilvl w:val="0"/>
          <w:numId w:val="37"/>
        </w:numPr>
        <w:spacing w:after="240"/>
        <w:ind w:hanging="720"/>
        <w:jc w:val="both"/>
        <w:rPr>
          <w:rFonts w:ascii="Calibri" w:hAnsi="Calibri" w:cs="Calibri"/>
        </w:rPr>
      </w:pPr>
      <w:r w:rsidRPr="00CC4483">
        <w:rPr>
          <w:rFonts w:ascii="Calibri" w:hAnsi="Calibri" w:cs="Calibri"/>
        </w:rPr>
        <w:t xml:space="preserve">The role that the person will play in connection with the RFP; </w:t>
      </w:r>
    </w:p>
    <w:p w:rsidR="00F43F6A" w:rsidRPr="00CC4483" w:rsidRDefault="00F43F6A" w:rsidP="00F43F6A">
      <w:pPr>
        <w:numPr>
          <w:ilvl w:val="0"/>
          <w:numId w:val="37"/>
        </w:numPr>
        <w:spacing w:after="240"/>
        <w:ind w:hanging="720"/>
        <w:jc w:val="both"/>
        <w:rPr>
          <w:rFonts w:ascii="Calibri" w:hAnsi="Calibri" w:cs="Calibri"/>
        </w:rPr>
      </w:pPr>
      <w:r w:rsidRPr="00CC4483">
        <w:rPr>
          <w:rFonts w:ascii="Calibri" w:hAnsi="Calibri" w:cs="Calibri"/>
        </w:rPr>
        <w:t>Educational background; and</w:t>
      </w:r>
    </w:p>
    <w:p w:rsidR="00F43F6A" w:rsidRPr="00CC4483" w:rsidRDefault="00F43F6A" w:rsidP="00F43F6A">
      <w:pPr>
        <w:numPr>
          <w:ilvl w:val="0"/>
          <w:numId w:val="37"/>
        </w:numPr>
        <w:spacing w:after="240"/>
        <w:ind w:hanging="720"/>
        <w:jc w:val="both"/>
        <w:rPr>
          <w:rFonts w:ascii="Calibri" w:hAnsi="Calibri" w:cs="Calibri"/>
        </w:rPr>
      </w:pPr>
      <w:r w:rsidRPr="00CC4483">
        <w:rPr>
          <w:rFonts w:ascii="Calibri" w:hAnsi="Calibri" w:cs="Calibri"/>
        </w:rPr>
        <w:t>Related experience on similar projects, certifications, and merits.</w:t>
      </w:r>
    </w:p>
    <w:p w:rsidR="00F43F6A" w:rsidRPr="00CC4483" w:rsidRDefault="00F43F6A" w:rsidP="00F43F6A">
      <w:pPr>
        <w:spacing w:after="240"/>
        <w:jc w:val="both"/>
        <w:rPr>
          <w:rFonts w:ascii="Calibri" w:hAnsi="Calibri" w:cs="Calibri"/>
        </w:rPr>
      </w:pPr>
      <w:r w:rsidRPr="00CC4483">
        <w:rPr>
          <w:rFonts w:ascii="Calibri" w:hAnsi="Calibri" w:cs="Calibri"/>
        </w:rPr>
        <w:t xml:space="preserve">If a Bidder collaborates with any other partners or subcontractors, Bidder shall identify subcontractors, subcontractor qualifications, and how they plan to work together. Bidder(s) shall identify any existing agreements or MOUs between the bidder(s) and proposed collaborator(s). </w:t>
      </w:r>
    </w:p>
    <w:p w:rsidR="00F43F6A" w:rsidRPr="00BA3CAD" w:rsidRDefault="00F43F6A" w:rsidP="00F43F6A">
      <w:pPr>
        <w:spacing w:after="240"/>
        <w:jc w:val="both"/>
        <w:rPr>
          <w:rFonts w:ascii="Calibri" w:hAnsi="Calibri" w:cs="Calibri"/>
          <w:color w:val="FF0000"/>
        </w:rPr>
      </w:pPr>
      <w:r w:rsidRPr="00CC4483">
        <w:rPr>
          <w:rFonts w:ascii="Calibri" w:hAnsi="Calibri" w:cs="Calibri"/>
        </w:rPr>
        <w:t>In addition to the table, Bidders must submit a complete résumé or curriculum vitae for each key personnel listed in the table that includes educational background, relevant experience on similar projects, certifications, and merits.</w:t>
      </w:r>
      <w:r w:rsidRPr="00BA3CAD">
        <w:rPr>
          <w:rFonts w:ascii="Calibri" w:hAnsi="Calibri" w:cs="Calibri"/>
          <w:color w:val="FF0000"/>
        </w:rPr>
        <w:t xml:space="preserve"> </w:t>
      </w:r>
    </w:p>
    <w:p w:rsidR="00F43F6A" w:rsidRPr="00BA3CAD" w:rsidRDefault="00F43F6A" w:rsidP="00F43F6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rsidR="00F43F6A" w:rsidRPr="00C2694A" w:rsidRDefault="00F43F6A" w:rsidP="00F43F6A">
      <w:pPr>
        <w:pStyle w:val="Heading4"/>
        <w:jc w:val="left"/>
      </w:pPr>
      <w:r>
        <w:br w:type="page"/>
      </w:r>
      <w:r w:rsidRPr="0006004D">
        <w:rPr>
          <w:highlight w:val="lightGray"/>
        </w:rPr>
        <w:t>DESCRIPTION OF PROPOSED SERVICES</w:t>
      </w:r>
    </w:p>
    <w:p w:rsidR="00F43F6A" w:rsidRPr="00BA3CAD" w:rsidRDefault="00F43F6A" w:rsidP="00F43F6A">
      <w:pPr>
        <w:rPr>
          <w:rFonts w:ascii="Calibri" w:hAnsi="Calibri" w:cs="Calibri"/>
        </w:rPr>
      </w:pPr>
    </w:p>
    <w:p w:rsidR="00F43F6A" w:rsidRPr="00BA3CAD" w:rsidRDefault="00F43F6A" w:rsidP="00F43F6A">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rsidR="00F43F6A" w:rsidRPr="00E74B14" w:rsidRDefault="00F43F6A" w:rsidP="00F43F6A">
      <w:pPr>
        <w:jc w:val="both"/>
        <w:rPr>
          <w:szCs w:val="26"/>
        </w:rPr>
      </w:pPr>
    </w:p>
    <w:p w:rsidR="00F43F6A" w:rsidRPr="00BA3CAD" w:rsidRDefault="00F43F6A" w:rsidP="00F43F6A">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services </w:t>
      </w:r>
      <w:r w:rsidRPr="00CC4483">
        <w:rPr>
          <w:rFonts w:ascii="Calibri" w:hAnsi="Calibri" w:cs="Calibri"/>
        </w:rPr>
        <w:t>or program</w:t>
      </w:r>
      <w:r w:rsidRPr="00BA3CAD">
        <w:rPr>
          <w:rFonts w:ascii="Calibri" w:hAnsi="Calibri" w:cs="Calibri"/>
        </w:rPr>
        <w:t xml:space="preserve">.  The Bidder must address how they will meet or exceed each requirement listed in </w:t>
      </w:r>
      <w:r w:rsidRPr="00BA3CAD">
        <w:rPr>
          <w:rFonts w:ascii="Calibri" w:hAnsi="Calibri" w:cs="Calibri"/>
          <w:b/>
        </w:rPr>
        <w:t>Section E (Requirements)</w:t>
      </w:r>
      <w:r w:rsidRPr="00BA3CAD">
        <w:rPr>
          <w:rFonts w:ascii="Calibri" w:hAnsi="Calibri" w:cs="Calibri"/>
        </w:rPr>
        <w:t xml:space="preserve"> and </w:t>
      </w:r>
      <w:r w:rsidRPr="00BA3CAD">
        <w:rPr>
          <w:rFonts w:ascii="Calibri" w:hAnsi="Calibri" w:cs="Calibri"/>
          <w:b/>
        </w:rPr>
        <w:t>Section F (Deliverables/Reports)</w:t>
      </w:r>
      <w:r w:rsidRPr="00BA3CAD">
        <w:rPr>
          <w:rFonts w:ascii="Calibri" w:hAnsi="Calibri" w:cs="Calibri"/>
        </w:rPr>
        <w:t xml:space="preserve">. </w:t>
      </w:r>
    </w:p>
    <w:p w:rsidR="00F43F6A" w:rsidRPr="00E74B14" w:rsidRDefault="00F43F6A" w:rsidP="00F43F6A">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At minimum, the Bidder must</w:t>
      </w:r>
      <w:r>
        <w:rPr>
          <w:rFonts w:ascii="Calibri" w:hAnsi="Calibri" w:cs="Calibri"/>
          <w:color w:val="000000"/>
          <w:sz w:val="26"/>
          <w:szCs w:val="26"/>
        </w:rPr>
        <w:t xml:space="preserve"> include the following details</w:t>
      </w:r>
      <w:r w:rsidRPr="00E74B14">
        <w:rPr>
          <w:rFonts w:ascii="Calibri" w:hAnsi="Calibri" w:cs="Calibri"/>
          <w:color w:val="000000"/>
          <w:sz w:val="26"/>
          <w:szCs w:val="26"/>
        </w:rPr>
        <w:t>:</w:t>
      </w:r>
      <w:r>
        <w:rPr>
          <w:rFonts w:ascii="Calibri" w:hAnsi="Calibri" w:cs="Calibri"/>
          <w:color w:val="000000"/>
          <w:sz w:val="26"/>
          <w:szCs w:val="26"/>
        </w:rPr>
        <w:t xml:space="preserve"> </w:t>
      </w:r>
    </w:p>
    <w:p w:rsidR="00F43F6A" w:rsidRPr="00CC4483" w:rsidRDefault="00F43F6A" w:rsidP="00F43F6A">
      <w:pPr>
        <w:numPr>
          <w:ilvl w:val="0"/>
          <w:numId w:val="38"/>
        </w:numPr>
        <w:spacing w:after="240"/>
        <w:ind w:hanging="720"/>
        <w:jc w:val="both"/>
        <w:rPr>
          <w:rFonts w:ascii="Calibri" w:hAnsi="Calibri" w:cs="Calibri"/>
        </w:rPr>
      </w:pPr>
      <w:r w:rsidRPr="00CC4483">
        <w:rPr>
          <w:rFonts w:ascii="Calibri" w:hAnsi="Calibri" w:cs="Calibri"/>
        </w:rPr>
        <w:t>Describe the program’s desired overall goals, anticipated outcomes, measurable objectives, and key tasks including the key personnel responsible for achieving them.</w:t>
      </w:r>
    </w:p>
    <w:p w:rsidR="00F43F6A" w:rsidRPr="00CC4483" w:rsidRDefault="00F43F6A" w:rsidP="00F43F6A">
      <w:pPr>
        <w:numPr>
          <w:ilvl w:val="0"/>
          <w:numId w:val="38"/>
        </w:numPr>
        <w:spacing w:after="240"/>
        <w:ind w:hanging="720"/>
        <w:jc w:val="both"/>
        <w:rPr>
          <w:rFonts w:ascii="Calibri" w:hAnsi="Calibri" w:cs="Calibri"/>
        </w:rPr>
      </w:pPr>
      <w:r w:rsidRPr="00CC4483">
        <w:rPr>
          <w:rFonts w:ascii="Calibri" w:hAnsi="Calibri" w:cs="Calibri"/>
        </w:rPr>
        <w:t xml:space="preserve">Detail existing data collection infrastructure and demonstrate ability to interface with County’s database(s) and/or provide reporting data to the County for maximum efficiency. </w:t>
      </w:r>
    </w:p>
    <w:p w:rsidR="00F43F6A" w:rsidRPr="00CC4483" w:rsidRDefault="00F43F6A" w:rsidP="00F43F6A">
      <w:pPr>
        <w:numPr>
          <w:ilvl w:val="0"/>
          <w:numId w:val="38"/>
        </w:numPr>
        <w:spacing w:after="240"/>
        <w:ind w:hanging="720"/>
        <w:jc w:val="both"/>
        <w:rPr>
          <w:rFonts w:ascii="Calibri" w:hAnsi="Calibri" w:cs="Calibri"/>
        </w:rPr>
      </w:pPr>
      <w:r w:rsidRPr="00CC4483">
        <w:rPr>
          <w:rFonts w:ascii="Calibri" w:hAnsi="Calibri" w:cs="Calibri"/>
        </w:rPr>
        <w:t>Explain any special resources, procedures, or approaches that make the services of Bidder particularly advantageous to the County.</w:t>
      </w:r>
    </w:p>
    <w:p w:rsidR="00F43F6A" w:rsidRPr="00BA3CAD" w:rsidRDefault="00F43F6A" w:rsidP="00F43F6A">
      <w:pPr>
        <w:numPr>
          <w:ilvl w:val="0"/>
          <w:numId w:val="38"/>
        </w:numPr>
        <w:spacing w:after="240"/>
        <w:ind w:hanging="720"/>
        <w:jc w:val="both"/>
        <w:rPr>
          <w:rFonts w:ascii="Calibri" w:hAnsi="Calibri" w:cs="Calibri"/>
          <w:color w:val="FF0000"/>
        </w:rPr>
      </w:pPr>
      <w:r w:rsidRPr="00CC4483">
        <w:rPr>
          <w:rFonts w:ascii="Calibri" w:hAnsi="Calibri" w:cs="Calibri"/>
        </w:rPr>
        <w:t>Identify any limitations or restrictions of Bidder in providing the services that the County should be aware of in evaluating its Response to this RFP. (Please note any requests for exceptions or clarifications MUST be identified on Exceptions and Clarification form below and the County is under no obligation to accept any exceptions or clarifications and any such exceptions and clarifications may be a basis for bid disqualification.)</w:t>
      </w:r>
    </w:p>
    <w:p w:rsidR="00F43F6A" w:rsidRPr="00BA3CAD" w:rsidRDefault="00F43F6A" w:rsidP="00F43F6A">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rsidR="004E2308" w:rsidRPr="00BA3CAD" w:rsidRDefault="00F43F6A" w:rsidP="004E2308">
      <w:pPr>
        <w:pStyle w:val="Heading4"/>
        <w:jc w:val="left"/>
      </w:pPr>
      <w:r>
        <w:rPr>
          <w:szCs w:val="26"/>
        </w:rPr>
        <w:br w:type="page"/>
      </w:r>
    </w:p>
    <w:p w:rsidR="00F43F6A" w:rsidRPr="00BA3CAD" w:rsidRDefault="00F43F6A" w:rsidP="00F43F6A">
      <w:pPr>
        <w:pStyle w:val="Heading4"/>
        <w:jc w:val="left"/>
        <w:rPr>
          <w:highlight w:val="lightGray"/>
        </w:rPr>
      </w:pPr>
      <w:r w:rsidRPr="00BA3CAD">
        <w:rPr>
          <w:highlight w:val="lightGray"/>
        </w:rPr>
        <w:t xml:space="preserve">IMPLEMENTATION PLAN AND SCHEDULE </w:t>
      </w:r>
    </w:p>
    <w:p w:rsidR="00F43F6A" w:rsidRPr="00BA3CAD" w:rsidRDefault="00F43F6A" w:rsidP="00F43F6A">
      <w:pPr>
        <w:rPr>
          <w:rFonts w:ascii="Calibri" w:hAnsi="Calibri" w:cs="Calibri"/>
        </w:rPr>
      </w:pPr>
    </w:p>
    <w:p w:rsidR="00F43F6A" w:rsidRPr="00BA3CAD" w:rsidRDefault="00F43F6A" w:rsidP="00F43F6A">
      <w:pPr>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Following this page, Bidder shall provide</w:t>
      </w:r>
      <w:r w:rsidRPr="00BA3CAD">
        <w:rPr>
          <w:rFonts w:ascii="Calibri" w:hAnsi="Calibri" w:cs="Calibri"/>
        </w:rPr>
        <w:t xml:space="preserve"> an </w:t>
      </w:r>
      <w:r w:rsidRPr="00BA3CAD">
        <w:rPr>
          <w:rFonts w:ascii="Calibri" w:hAnsi="Calibri" w:cs="Calibri"/>
          <w:b/>
        </w:rPr>
        <w:t>Implementation Plan and Schedule</w:t>
      </w:r>
      <w:r w:rsidRPr="00BA3CAD">
        <w:rPr>
          <w:rFonts w:ascii="Calibri" w:hAnsi="Calibri" w:cs="Calibri"/>
        </w:rPr>
        <w:t xml:space="preserve">.  </w:t>
      </w:r>
    </w:p>
    <w:p w:rsidR="00F43F6A" w:rsidRPr="00BA3CAD" w:rsidRDefault="00F43F6A" w:rsidP="00F43F6A">
      <w:pPr>
        <w:rPr>
          <w:rFonts w:ascii="Calibri" w:hAnsi="Calibri" w:cs="Calibri"/>
        </w:rPr>
      </w:pPr>
    </w:p>
    <w:p w:rsidR="00F43F6A" w:rsidRPr="00BA3CAD" w:rsidRDefault="00F43F6A" w:rsidP="00F43F6A">
      <w:pPr>
        <w:spacing w:after="240"/>
        <w:rPr>
          <w:rFonts w:ascii="Calibri" w:eastAsia="Batang" w:hAnsi="Calibri" w:cs="Calibri"/>
        </w:rPr>
      </w:pPr>
      <w:r w:rsidRPr="00BA3CAD">
        <w:rPr>
          <w:rFonts w:ascii="Calibri" w:hAnsi="Calibri" w:cs="Calibri"/>
        </w:rPr>
        <w:t xml:space="preserve">In conjunction with the </w:t>
      </w:r>
      <w:r w:rsidRPr="00BA3CAD">
        <w:rPr>
          <w:rFonts w:ascii="Calibri" w:hAnsi="Calibri" w:cs="Calibri"/>
          <w:i/>
        </w:rPr>
        <w:t>Description of Proposed Services</w:t>
      </w:r>
      <w:r w:rsidRPr="00BA3CAD">
        <w:rPr>
          <w:rFonts w:ascii="Calibri" w:hAnsi="Calibri" w:cs="Calibri"/>
        </w:rPr>
        <w:t xml:space="preserve"> and </w:t>
      </w:r>
      <w:r>
        <w:rPr>
          <w:rFonts w:ascii="Calibri" w:hAnsi="Calibri" w:cs="Calibri"/>
        </w:rPr>
        <w:t xml:space="preserve">the </w:t>
      </w:r>
      <w:r w:rsidRPr="00BA3CAD">
        <w:rPr>
          <w:rFonts w:ascii="Calibri" w:hAnsi="Calibri" w:cs="Calibri"/>
          <w:i/>
        </w:rPr>
        <w:t>Budget Detail</w:t>
      </w:r>
      <w:r w:rsidRPr="00BA3CAD">
        <w:rPr>
          <w:rFonts w:ascii="Calibri" w:hAnsi="Calibri" w:cs="Calibri"/>
        </w:rPr>
        <w:t>, Bidder</w:t>
      </w:r>
      <w:r w:rsidRPr="00BA3CAD">
        <w:rPr>
          <w:rFonts w:ascii="Calibri" w:eastAsia="Batang" w:hAnsi="Calibri" w:cs="Calibri"/>
        </w:rPr>
        <w:t xml:space="preserve"> must include an </w:t>
      </w:r>
      <w:r w:rsidRPr="00BA3CAD">
        <w:rPr>
          <w:rFonts w:ascii="Calibri" w:eastAsia="Batang" w:hAnsi="Calibri" w:cs="Calibri"/>
          <w:i/>
        </w:rPr>
        <w:t>Implementation Plan and Schedule</w:t>
      </w:r>
      <w:r w:rsidRPr="00BA3CAD">
        <w:rPr>
          <w:rFonts w:ascii="Calibri" w:eastAsia="Batang" w:hAnsi="Calibri" w:cs="Calibri"/>
        </w:rPr>
        <w:t xml:space="preserve"> that specifically addresses the following:</w:t>
      </w:r>
    </w:p>
    <w:p w:rsidR="00F43F6A" w:rsidRPr="00BA3CAD" w:rsidRDefault="00F43F6A" w:rsidP="00F43F6A">
      <w:pPr>
        <w:numPr>
          <w:ilvl w:val="0"/>
          <w:numId w:val="39"/>
        </w:numPr>
        <w:spacing w:after="240"/>
        <w:ind w:hanging="720"/>
        <w:jc w:val="both"/>
        <w:rPr>
          <w:rFonts w:ascii="Calibri" w:hAnsi="Calibri" w:cs="Calibri"/>
          <w:szCs w:val="26"/>
        </w:rPr>
      </w:pPr>
      <w:r w:rsidRPr="00BA3CAD">
        <w:rPr>
          <w:rFonts w:ascii="Calibri" w:hAnsi="Calibri" w:cs="Calibri"/>
          <w:szCs w:val="26"/>
        </w:rPr>
        <w:t>A timeline of project goals, measurable outcomes, and benchmark activities related to the provision of required services—as well as the key personnel assigned to each.</w:t>
      </w:r>
    </w:p>
    <w:p w:rsidR="00F43F6A" w:rsidRPr="00BA3CAD" w:rsidRDefault="00F43F6A" w:rsidP="00F43F6A">
      <w:pPr>
        <w:rPr>
          <w:rFonts w:ascii="Calibri" w:hAnsi="Calibri" w:cs="Calibri"/>
        </w:rPr>
      </w:pPr>
      <w:r w:rsidRPr="00BA3CAD">
        <w:rPr>
          <w:rFonts w:ascii="Calibri" w:hAnsi="Calibri" w:cs="Calibri"/>
        </w:rPr>
        <w:t xml:space="preserve">The </w:t>
      </w:r>
      <w:r w:rsidRPr="00BA3CAD">
        <w:rPr>
          <w:rFonts w:ascii="Calibri" w:hAnsi="Calibri" w:cs="Calibri"/>
          <w:i/>
        </w:rPr>
        <w:t>Implementation Plan and Schedule</w:t>
      </w:r>
      <w:r w:rsidRPr="00BA3CAD">
        <w:rPr>
          <w:rFonts w:ascii="Calibri" w:hAnsi="Calibri" w:cs="Calibri"/>
        </w:rPr>
        <w:t xml:space="preserve"> should p</w:t>
      </w:r>
      <w:r w:rsidR="00DF65C3">
        <w:rPr>
          <w:rFonts w:ascii="Calibri" w:hAnsi="Calibri" w:cs="Calibri"/>
        </w:rPr>
        <w:t xml:space="preserve">rovide a clear picture of </w:t>
      </w:r>
      <w:r w:rsidR="00DF65C3" w:rsidRPr="00CC4483">
        <w:rPr>
          <w:rFonts w:ascii="Calibri" w:hAnsi="Calibri" w:cs="Calibri"/>
        </w:rPr>
        <w:t xml:space="preserve">what </w:t>
      </w:r>
      <w:r w:rsidRPr="00CC4483">
        <w:rPr>
          <w:rFonts w:ascii="Calibri" w:hAnsi="Calibri" w:cs="Calibri"/>
        </w:rPr>
        <w:t>the County and/or a program participant</w:t>
      </w:r>
      <w:r w:rsidR="00DF65C3" w:rsidRPr="00CC4483">
        <w:rPr>
          <w:rFonts w:ascii="Calibri" w:hAnsi="Calibri" w:cs="Calibri"/>
        </w:rPr>
        <w:t>, c</w:t>
      </w:r>
      <w:r w:rsidRPr="00CC4483">
        <w:rPr>
          <w:rFonts w:ascii="Calibri" w:hAnsi="Calibri" w:cs="Calibri"/>
        </w:rPr>
        <w:t>an expect, and when to expect it, upon starting the contract</w:t>
      </w:r>
      <w:r w:rsidRPr="00BA3CAD">
        <w:rPr>
          <w:rFonts w:ascii="Calibri" w:hAnsi="Calibri" w:cs="Calibri"/>
        </w:rPr>
        <w:t xml:space="preserve">. </w:t>
      </w:r>
      <w:r>
        <w:rPr>
          <w:rFonts w:ascii="Calibri" w:hAnsi="Calibri" w:cs="Calibri"/>
        </w:rPr>
        <w:t xml:space="preserve"> Bidders should also take into consideration the information and questions contained in the </w:t>
      </w:r>
      <w:r w:rsidRPr="00A85450">
        <w:rPr>
          <w:rFonts w:ascii="Calibri" w:hAnsi="Calibri" w:cs="Calibri"/>
        </w:rPr>
        <w:t>Evaluation Criteria</w:t>
      </w:r>
      <w:r>
        <w:rPr>
          <w:rFonts w:ascii="Calibri" w:hAnsi="Calibri" w:cs="Calibri"/>
        </w:rPr>
        <w:t xml:space="preserve"> in preparing the Implementation Plan and Schedule. </w:t>
      </w:r>
    </w:p>
    <w:p w:rsidR="00F43F6A" w:rsidRPr="00BA3CAD" w:rsidRDefault="00F43F6A" w:rsidP="00F43F6A">
      <w:pPr>
        <w:rPr>
          <w:rFonts w:ascii="Calibri" w:hAnsi="Calibri" w:cs="Calibri"/>
        </w:rPr>
      </w:pPr>
    </w:p>
    <w:p w:rsidR="00F43F6A" w:rsidRPr="00BA3CAD" w:rsidRDefault="00F43F6A" w:rsidP="00F43F6A">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TBD </w:t>
      </w:r>
    </w:p>
    <w:p w:rsidR="00F43F6A" w:rsidRDefault="00F43F6A" w:rsidP="00F43F6A">
      <w:pPr>
        <w:pStyle w:val="Header"/>
        <w:tabs>
          <w:tab w:val="clear" w:pos="4320"/>
          <w:tab w:val="clear" w:pos="8640"/>
        </w:tabs>
        <w:rPr>
          <w:b/>
          <w:szCs w:val="26"/>
        </w:rPr>
      </w:pPr>
    </w:p>
    <w:p w:rsidR="00F43F6A" w:rsidRPr="00ED16D4" w:rsidRDefault="00F43F6A" w:rsidP="00F43F6A"/>
    <w:p w:rsidR="00F43F6A" w:rsidRPr="00ED16D4" w:rsidRDefault="00F43F6A" w:rsidP="00F43F6A"/>
    <w:p w:rsidR="00F43F6A" w:rsidRPr="00ED16D4" w:rsidRDefault="00F43F6A" w:rsidP="00F43F6A"/>
    <w:p w:rsidR="00F43F6A" w:rsidRDefault="00F43F6A" w:rsidP="00F43F6A">
      <w:pPr>
        <w:pStyle w:val="Header"/>
        <w:tabs>
          <w:tab w:val="clear" w:pos="4320"/>
          <w:tab w:val="clear" w:pos="8640"/>
        </w:tabs>
      </w:pPr>
    </w:p>
    <w:p w:rsidR="00F43F6A" w:rsidRDefault="00F43F6A" w:rsidP="00F43F6A">
      <w:pPr>
        <w:pStyle w:val="Header"/>
        <w:tabs>
          <w:tab w:val="clear" w:pos="4320"/>
          <w:tab w:val="clear" w:pos="8640"/>
          <w:tab w:val="left" w:pos="7851"/>
        </w:tabs>
      </w:pPr>
      <w:r>
        <w:tab/>
      </w:r>
    </w:p>
    <w:p w:rsidR="00F43F6A" w:rsidRPr="00BA3CAD" w:rsidRDefault="00F43F6A" w:rsidP="00F43F6A">
      <w:pPr>
        <w:pStyle w:val="Heading4"/>
        <w:jc w:val="left"/>
        <w:rPr>
          <w:highlight w:val="lightGray"/>
        </w:rPr>
      </w:pPr>
      <w:r w:rsidRPr="00ED16D4">
        <w:br w:type="page"/>
      </w:r>
      <w:r w:rsidRPr="000B11B0">
        <w:rPr>
          <w:highlight w:val="lightGray"/>
        </w:rPr>
        <w:t>SLEB INFORMATION SHEET</w:t>
      </w:r>
    </w:p>
    <w:p w:rsidR="00F43F6A" w:rsidRDefault="00F43F6A" w:rsidP="00F43F6A">
      <w:pPr>
        <w:pStyle w:val="RFP-QHeader2"/>
        <w:jc w:val="left"/>
        <w:rPr>
          <w:rFonts w:ascii="Calibri" w:hAnsi="Calibri" w:cs="Calibri"/>
        </w:rPr>
      </w:pPr>
    </w:p>
    <w:p w:rsidR="00F43F6A" w:rsidRDefault="00F43F6A" w:rsidP="00F43F6A">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Bidder must fill out and submit a signed SLEB Information Sheet, indicating their SLEB certification status.  If Bidder is not certified, the information sheet must be completed to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rsidR="00F43F6A" w:rsidRDefault="00F43F6A" w:rsidP="00F43F6A">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for bid submittal for </w:t>
      </w:r>
      <w:r w:rsidRPr="00F21FA1">
        <w:rPr>
          <w:rFonts w:ascii="Calibri" w:hAnsi="Calibri" w:cs="Calibri"/>
          <w:sz w:val="26"/>
          <w:szCs w:val="26"/>
        </w:rPr>
        <w:t>SLEB primes and</w:t>
      </w:r>
      <w:r w:rsidR="00A27BF0">
        <w:rPr>
          <w:rFonts w:ascii="Calibri" w:hAnsi="Calibri" w:cs="Calibri"/>
          <w:sz w:val="26"/>
          <w:szCs w:val="26"/>
        </w:rPr>
        <w:t xml:space="preserve"> SLEB subcontractor(s)</w:t>
      </w:r>
      <w:r>
        <w:rPr>
          <w:rFonts w:ascii="Calibri" w:hAnsi="Calibri" w:cs="Calibri"/>
          <w:sz w:val="26"/>
          <w:szCs w:val="26"/>
        </w:rPr>
        <w:t>.</w:t>
      </w:r>
    </w:p>
    <w:p w:rsidR="00F43F6A" w:rsidRDefault="00F43F6A" w:rsidP="00F43F6A">
      <w:pPr>
        <w:pStyle w:val="NoSpacing"/>
      </w:pPr>
    </w:p>
    <w:p w:rsidR="00F43F6A" w:rsidRPr="005A25FB" w:rsidRDefault="00F43F6A" w:rsidP="00F43F6A">
      <w:pPr>
        <w:pStyle w:val="PlainText"/>
        <w:numPr>
          <w:ilvl w:val="0"/>
          <w:numId w:val="40"/>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67"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rsidR="00F43F6A" w:rsidRDefault="00F43F6A" w:rsidP="00F43F6A">
      <w:pPr>
        <w:pStyle w:val="PlainText"/>
        <w:numPr>
          <w:ilvl w:val="0"/>
          <w:numId w:val="40"/>
        </w:numPr>
        <w:spacing w:after="240"/>
        <w:jc w:val="both"/>
        <w:rPr>
          <w:rFonts w:ascii="Calibri" w:hAnsi="Calibri" w:cs="Calibri"/>
          <w:sz w:val="26"/>
          <w:szCs w:val="26"/>
        </w:rPr>
      </w:pPr>
      <w:r>
        <w:rPr>
          <w:rFonts w:ascii="Calibri" w:hAnsi="Calibri" w:cs="Calibri"/>
          <w:sz w:val="26"/>
          <w:szCs w:val="26"/>
        </w:rPr>
        <w:t xml:space="preserve">For questions/information on SLEB certification including requirements, please contact the Auditor-Controller Agency, Office of Contract Compliance &amp; Reporting – SLEB Certification Unit at (510) 891-5500. </w:t>
      </w:r>
    </w:p>
    <w:p w:rsidR="00F43F6A" w:rsidRDefault="00F43F6A" w:rsidP="00F43F6A">
      <w:pPr>
        <w:spacing w:after="240"/>
        <w:rPr>
          <w:rFonts w:ascii="Calibri" w:hAnsi="Calibri" w:cs="Calibri"/>
          <w:szCs w:val="26"/>
        </w:rPr>
      </w:pPr>
    </w:p>
    <w:p w:rsidR="00F43F6A" w:rsidRPr="000B11B0" w:rsidRDefault="00F43F6A" w:rsidP="00F43F6A">
      <w:pPr>
        <w:pStyle w:val="RFP-QHeader2"/>
        <w:jc w:val="left"/>
        <w:rPr>
          <w:rFonts w:ascii="Calibri" w:hAnsi="Calibri" w:cs="Calibri"/>
        </w:rPr>
      </w:pPr>
    </w:p>
    <w:p w:rsidR="00F43F6A" w:rsidRPr="000B11B0" w:rsidRDefault="00F43F6A" w:rsidP="00F43F6A">
      <w:pPr>
        <w:pStyle w:val="RFP-QHeader2"/>
        <w:jc w:val="left"/>
        <w:rPr>
          <w:rFonts w:ascii="Calibri" w:hAnsi="Calibri" w:cs="Calibri"/>
        </w:rPr>
      </w:pPr>
    </w:p>
    <w:p w:rsidR="00F43F6A" w:rsidRPr="00ED16D4" w:rsidRDefault="00F43F6A" w:rsidP="00F43F6A">
      <w:pPr>
        <w:pStyle w:val="RFP-QHeader2"/>
        <w:rPr>
          <w:rFonts w:ascii="Calibri" w:hAnsi="Calibri" w:cs="Calibri"/>
          <w:sz w:val="28"/>
          <w:szCs w:val="28"/>
        </w:rPr>
      </w:pPr>
      <w:r w:rsidRPr="000B11B0">
        <w:rPr>
          <w:rFonts w:ascii="Calibri" w:hAnsi="Calibri" w:cs="Calibri"/>
        </w:rPr>
        <w:br w:type="page"/>
      </w:r>
      <w:r w:rsidRPr="00ED16D4">
        <w:rPr>
          <w:rFonts w:ascii="Calibri" w:hAnsi="Calibri" w:cs="Calibri"/>
          <w:sz w:val="28"/>
          <w:szCs w:val="28"/>
        </w:rPr>
        <w:t>SMALL LOCAL EMERGING BUSINESS (SLEB)</w:t>
      </w:r>
    </w:p>
    <w:p w:rsidR="00F43F6A" w:rsidRPr="00A41AC5" w:rsidRDefault="00F43F6A" w:rsidP="00F43F6A">
      <w:pPr>
        <w:pStyle w:val="RFP-QHeader2"/>
        <w:rPr>
          <w:rFonts w:ascii="Calibri" w:hAnsi="Calibri" w:cs="Calibri"/>
          <w:sz w:val="28"/>
          <w:szCs w:val="28"/>
        </w:rPr>
      </w:pPr>
      <w:r w:rsidRPr="00A41AC5">
        <w:rPr>
          <w:rFonts w:ascii="Calibri" w:hAnsi="Calibri" w:cs="Calibri"/>
          <w:sz w:val="28"/>
          <w:szCs w:val="28"/>
        </w:rPr>
        <w:t>INFORMATION SHEET</w:t>
      </w:r>
    </w:p>
    <w:p w:rsidR="00F43F6A" w:rsidRPr="00130F5F" w:rsidRDefault="00F43F6A" w:rsidP="00F43F6A">
      <w:pPr>
        <w:tabs>
          <w:tab w:val="left" w:pos="-720"/>
        </w:tabs>
        <w:jc w:val="center"/>
        <w:rPr>
          <w:rFonts w:ascii="Calibri" w:hAnsi="Calibri" w:cs="Calibri"/>
          <w:b/>
          <w:spacing w:val="-3"/>
          <w:sz w:val="20"/>
        </w:rPr>
      </w:pPr>
    </w:p>
    <w:p w:rsidR="00F43F6A" w:rsidRPr="002E36C5" w:rsidRDefault="00F43F6A" w:rsidP="00F43F6A">
      <w:pPr>
        <w:tabs>
          <w:tab w:val="left" w:pos="-720"/>
        </w:tabs>
        <w:jc w:val="center"/>
        <w:rPr>
          <w:rFonts w:ascii="Calibri" w:hAnsi="Calibri" w:cs="Calibri"/>
          <w:b/>
          <w:bCs/>
          <w:iCs/>
          <w:sz w:val="28"/>
          <w:szCs w:val="28"/>
        </w:rPr>
      </w:pPr>
      <w:r>
        <w:rPr>
          <w:rFonts w:ascii="Calibri" w:hAnsi="Calibri" w:cs="Calibri"/>
          <w:b/>
          <w:bCs/>
          <w:iCs/>
          <w:sz w:val="28"/>
          <w:szCs w:val="28"/>
        </w:rPr>
        <w:t xml:space="preserve">RFP </w:t>
      </w:r>
      <w:r w:rsidRPr="002E36C5">
        <w:rPr>
          <w:rFonts w:ascii="Calibri" w:hAnsi="Calibri" w:cs="Calibri"/>
          <w:b/>
          <w:bCs/>
          <w:iCs/>
          <w:sz w:val="28"/>
          <w:szCs w:val="28"/>
        </w:rPr>
        <w:t xml:space="preserve">No. </w:t>
      </w:r>
      <w:r w:rsidR="00B42F59" w:rsidRPr="00CC4483">
        <w:rPr>
          <w:rFonts w:ascii="Calibri" w:hAnsi="Calibri" w:cs="Calibri"/>
          <w:b/>
          <w:bCs/>
          <w:iCs/>
          <w:sz w:val="28"/>
          <w:szCs w:val="28"/>
        </w:rPr>
        <w:t>901869</w:t>
      </w:r>
      <w:r w:rsidRPr="00CC4483">
        <w:rPr>
          <w:rFonts w:ascii="Calibri" w:hAnsi="Calibri" w:cs="Calibri"/>
          <w:b/>
          <w:bCs/>
          <w:iCs/>
          <w:sz w:val="28"/>
          <w:szCs w:val="28"/>
        </w:rPr>
        <w:t xml:space="preserve"> </w:t>
      </w:r>
      <w:r w:rsidR="00B42F59" w:rsidRPr="00CC4483">
        <w:rPr>
          <w:rFonts w:ascii="Calibri" w:hAnsi="Calibri" w:cs="Calibri"/>
          <w:b/>
          <w:bCs/>
          <w:iCs/>
          <w:sz w:val="28"/>
          <w:szCs w:val="28"/>
        </w:rPr>
        <w:t>–</w:t>
      </w:r>
      <w:r w:rsidRPr="00CC4483">
        <w:rPr>
          <w:rFonts w:ascii="Calibri" w:hAnsi="Calibri" w:cs="Calibri"/>
          <w:b/>
          <w:bCs/>
          <w:iCs/>
          <w:sz w:val="28"/>
          <w:szCs w:val="28"/>
        </w:rPr>
        <w:t xml:space="preserve"> </w:t>
      </w:r>
      <w:r w:rsidR="00A27BF0">
        <w:rPr>
          <w:rFonts w:ascii="Calibri" w:hAnsi="Calibri" w:cs="Calibri"/>
          <w:b/>
          <w:bCs/>
          <w:iCs/>
          <w:sz w:val="28"/>
          <w:szCs w:val="28"/>
        </w:rPr>
        <w:t>In-</w:t>
      </w:r>
      <w:r w:rsidR="00B42F59" w:rsidRPr="00CC4483">
        <w:rPr>
          <w:rFonts w:ascii="Calibri" w:hAnsi="Calibri" w:cs="Calibri"/>
          <w:b/>
          <w:bCs/>
          <w:iCs/>
          <w:sz w:val="28"/>
          <w:szCs w:val="28"/>
        </w:rPr>
        <w:t>Place Interpretation and Document Translation</w:t>
      </w:r>
    </w:p>
    <w:p w:rsidR="00F43F6A" w:rsidRPr="002E36C5" w:rsidRDefault="00F43F6A" w:rsidP="00F43F6A">
      <w:pPr>
        <w:tabs>
          <w:tab w:val="left" w:pos="-720"/>
        </w:tabs>
        <w:jc w:val="center"/>
        <w:rPr>
          <w:rFonts w:ascii="Calibri" w:hAnsi="Calibri" w:cs="Calibri"/>
          <w:b/>
          <w:spacing w:val="-3"/>
          <w:sz w:val="20"/>
          <w:lang w:val="es-MX"/>
        </w:rPr>
      </w:pPr>
    </w:p>
    <w:p w:rsidR="00F43F6A" w:rsidRPr="002E36C5" w:rsidRDefault="00F43F6A" w:rsidP="00F43F6A">
      <w:pPr>
        <w:pStyle w:val="BodyTextIndent"/>
        <w:spacing w:after="120"/>
        <w:ind w:left="0"/>
        <w:jc w:val="both"/>
        <w:rPr>
          <w:rFonts w:ascii="Calibri" w:hAnsi="Calibri" w:cs="Calibri"/>
          <w:b/>
          <w:sz w:val="20"/>
        </w:rPr>
      </w:pPr>
      <w:r w:rsidRPr="002E36C5">
        <w:rPr>
          <w:rFonts w:ascii="Calibri" w:hAnsi="Calibri" w:cs="Calibri"/>
          <w:b/>
          <w:sz w:val="20"/>
        </w:rPr>
        <w:t xml:space="preserve">In order to meet the Small Local Emerging Business (SLEB) requirements of this </w:t>
      </w:r>
      <w:r>
        <w:rPr>
          <w:rFonts w:ascii="Calibri" w:hAnsi="Calibri" w:cs="Calibri"/>
          <w:b/>
          <w:sz w:val="20"/>
        </w:rPr>
        <w:t>RFP</w:t>
      </w:r>
      <w:r w:rsidRPr="002E36C5">
        <w:rPr>
          <w:rFonts w:ascii="Calibri" w:hAnsi="Calibri" w:cs="Calibri"/>
          <w:b/>
          <w:sz w:val="20"/>
        </w:rPr>
        <w:t>, all bidders must complete this form.</w:t>
      </w:r>
    </w:p>
    <w:p w:rsidR="00F43F6A" w:rsidRPr="00A86407" w:rsidRDefault="00F43F6A" w:rsidP="00F43F6A">
      <w:pPr>
        <w:pStyle w:val="BodyTextIndent"/>
        <w:spacing w:after="120"/>
        <w:ind w:left="0"/>
        <w:jc w:val="both"/>
        <w:rPr>
          <w:rFonts w:ascii="Calibri" w:hAnsi="Calibri" w:cs="Calibri"/>
          <w:b/>
          <w:sz w:val="20"/>
        </w:rPr>
      </w:pPr>
      <w:r w:rsidRPr="00A86407">
        <w:rPr>
          <w:rFonts w:ascii="Calibri" w:hAnsi="Calibri" w:cs="Calibri"/>
          <w:b/>
          <w:sz w:val="20"/>
        </w:rPr>
        <w:t xml:space="preserve">Bidders </w:t>
      </w:r>
      <w:r>
        <w:rPr>
          <w:rFonts w:ascii="Calibri" w:hAnsi="Calibri" w:cs="Calibri"/>
          <w:b/>
          <w:sz w:val="20"/>
        </w:rPr>
        <w:t>that</w:t>
      </w:r>
      <w:r w:rsidRPr="00A86407">
        <w:rPr>
          <w:rFonts w:ascii="Calibri" w:hAnsi="Calibri" w:cs="Calibri"/>
          <w:b/>
          <w:sz w:val="20"/>
        </w:rPr>
        <w:t xml:space="preserve"> </w:t>
      </w:r>
      <w:r>
        <w:rPr>
          <w:rFonts w:ascii="Calibri" w:hAnsi="Calibri" w:cs="Calibri"/>
          <w:b/>
          <w:sz w:val="20"/>
        </w:rPr>
        <w:t xml:space="preserve">are not certified SLEBS (for </w:t>
      </w:r>
      <w:hyperlink r:id="rId68" w:history="1">
        <w:r w:rsidRPr="00A86407">
          <w:rPr>
            <w:rStyle w:val="Hyperlink"/>
            <w:rFonts w:ascii="Calibri" w:hAnsi="Calibri" w:cs="Calibri"/>
            <w:b/>
            <w:sz w:val="20"/>
          </w:rPr>
          <w:t>definition of a SLEB</w:t>
        </w:r>
      </w:hyperlink>
      <w:r w:rsidRPr="00A86407">
        <w:rPr>
          <w:rFonts w:ascii="Calibri" w:hAnsi="Calibri" w:cs="Calibri"/>
          <w:b/>
          <w:sz w:val="20"/>
        </w:rPr>
        <w:t xml:space="preserve"> </w:t>
      </w:r>
      <w:r>
        <w:rPr>
          <w:rFonts w:ascii="Calibri" w:hAnsi="Calibri" w:cs="Calibri"/>
          <w:b/>
          <w:sz w:val="20"/>
        </w:rPr>
        <w:t xml:space="preserve">see </w:t>
      </w:r>
      <w:hyperlink r:id="rId69" w:history="1">
        <w:r w:rsidRPr="00E11CCE">
          <w:rPr>
            <w:rStyle w:val="Hyperlink"/>
            <w:rFonts w:ascii="Calibri" w:hAnsi="Calibri" w:cs="Calibri"/>
            <w:b/>
            <w:sz w:val="20"/>
          </w:rPr>
          <w:t>http://acgov.org/auditor/sleb/overview.htm</w:t>
        </w:r>
      </w:hyperlink>
      <w:r w:rsidRPr="00A86407">
        <w:rPr>
          <w:rFonts w:ascii="Calibri" w:hAnsi="Calibri" w:cs="Calibri"/>
          <w:b/>
          <w:sz w:val="20"/>
        </w:rPr>
        <w:t xml:space="preserve">) are required to subcontract with a SLEB for at least 20% of the total estimated bid amount in order to be </w:t>
      </w:r>
      <w:r>
        <w:rPr>
          <w:rFonts w:ascii="Calibri" w:hAnsi="Calibri" w:cs="Calibri"/>
          <w:b/>
          <w:sz w:val="20"/>
        </w:rPr>
        <w:t xml:space="preserve">eligible </w:t>
      </w:r>
      <w:r w:rsidRPr="00A86407">
        <w:rPr>
          <w:rFonts w:ascii="Calibri" w:hAnsi="Calibri" w:cs="Calibri"/>
          <w:b/>
          <w:sz w:val="20"/>
        </w:rPr>
        <w:t xml:space="preserve">for contract award.  SLEB subcontractors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w:t>
      </w:r>
      <w:r>
        <w:rPr>
          <w:rFonts w:ascii="Calibri" w:hAnsi="Calibri" w:cs="Calibri"/>
          <w:b/>
          <w:sz w:val="20"/>
        </w:rPr>
        <w:t xml:space="preserve">A copy of </w:t>
      </w:r>
      <w:r w:rsidRPr="00A86407">
        <w:rPr>
          <w:rFonts w:ascii="Calibri" w:hAnsi="Calibri" w:cs="Calibri"/>
          <w:b/>
          <w:sz w:val="20"/>
        </w:rPr>
        <w:t xml:space="preserve">form must be submitted for </w:t>
      </w:r>
      <w:r>
        <w:rPr>
          <w:rFonts w:ascii="Calibri" w:hAnsi="Calibri" w:cs="Calibri"/>
          <w:b/>
          <w:sz w:val="20"/>
        </w:rPr>
        <w:t>each SLEB</w:t>
      </w:r>
      <w:r w:rsidRPr="00A86407">
        <w:rPr>
          <w:rFonts w:ascii="Calibri" w:hAnsi="Calibri" w:cs="Calibri"/>
          <w:b/>
          <w:sz w:val="20"/>
        </w:rPr>
        <w:t xml:space="preserve"> business that</w:t>
      </w:r>
      <w:r>
        <w:rPr>
          <w:rFonts w:ascii="Calibri" w:hAnsi="Calibri" w:cs="Calibri"/>
          <w:b/>
          <w:sz w:val="20"/>
        </w:rPr>
        <w:t xml:space="preserve"> the</w:t>
      </w:r>
      <w:r w:rsidRPr="00A86407">
        <w:rPr>
          <w:rFonts w:ascii="Calibri" w:hAnsi="Calibri" w:cs="Calibri"/>
          <w:b/>
          <w:sz w:val="20"/>
        </w:rPr>
        <w:t xml:space="preserve"> bid will </w:t>
      </w:r>
      <w:r>
        <w:rPr>
          <w:rFonts w:ascii="Calibri" w:hAnsi="Calibri" w:cs="Calibri"/>
          <w:b/>
          <w:sz w:val="20"/>
        </w:rPr>
        <w:t xml:space="preserve">subcontract </w:t>
      </w:r>
      <w:r w:rsidRPr="00A86407">
        <w:rPr>
          <w:rFonts w:ascii="Calibri" w:hAnsi="Calibri" w:cs="Calibri"/>
          <w:b/>
          <w:sz w:val="20"/>
        </w:rPr>
        <w:t>with, as evidence of a firm contractual commitment to meeting the SLEB participation goal</w:t>
      </w:r>
      <w:r>
        <w:rPr>
          <w:rFonts w:ascii="Calibri" w:hAnsi="Calibri" w:cs="Calibri"/>
          <w:b/>
          <w:sz w:val="20"/>
        </w:rPr>
        <w:t>.</w:t>
      </w:r>
    </w:p>
    <w:p w:rsidR="00F43F6A" w:rsidRPr="00A86407" w:rsidRDefault="00F43F6A" w:rsidP="00F43F6A">
      <w:pPr>
        <w:pStyle w:val="BodyTextIndent"/>
        <w:spacing w:after="120"/>
        <w:ind w:left="0"/>
        <w:jc w:val="both"/>
        <w:rPr>
          <w:rFonts w:ascii="Calibri" w:hAnsi="Calibri" w:cs="Calibri"/>
          <w:b/>
          <w:sz w:val="20"/>
        </w:rPr>
      </w:pPr>
      <w:r w:rsidRPr="00A86407">
        <w:rPr>
          <w:rFonts w:ascii="Calibri" w:hAnsi="Calibri" w:cs="Calibri"/>
          <w:b/>
          <w:sz w:val="20"/>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rsidR="00F43F6A" w:rsidRPr="00A86407" w:rsidRDefault="00F43F6A" w:rsidP="00F43F6A">
      <w:pPr>
        <w:pStyle w:val="BodyTextIndent"/>
        <w:spacing w:after="120"/>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cannot be </w:t>
      </w:r>
      <w:r w:rsidR="0077067C">
        <w:rPr>
          <w:rFonts w:ascii="Calibri" w:hAnsi="Calibri" w:cs="Calibri"/>
          <w:b/>
          <w:sz w:val="20"/>
        </w:rPr>
        <w:t xml:space="preserve">done </w:t>
      </w:r>
      <w:r w:rsidR="0077067C" w:rsidRPr="00A86407">
        <w:rPr>
          <w:rFonts w:ascii="Calibri" w:hAnsi="Calibri" w:cs="Calibri"/>
          <w:b/>
          <w:sz w:val="20"/>
        </w:rPr>
        <w:t>without</w:t>
      </w:r>
      <w:r w:rsidRPr="00A86407">
        <w:rPr>
          <w:rFonts w:ascii="Calibri" w:hAnsi="Calibri" w:cs="Calibri"/>
          <w:b/>
          <w:sz w:val="20"/>
        </w:rPr>
        <w:t xml:space="preserve">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rsidR="00F43F6A" w:rsidRPr="00A86407" w:rsidRDefault="00F43F6A" w:rsidP="00F43F6A">
      <w:pPr>
        <w:pStyle w:val="BodyTextIndent"/>
        <w:spacing w:after="120"/>
        <w:ind w:left="0"/>
        <w:jc w:val="both"/>
        <w:rPr>
          <w:rFonts w:ascii="Calibri" w:hAnsi="Calibri" w:cs="Calibri"/>
          <w:b/>
          <w:sz w:val="20"/>
        </w:rPr>
      </w:pPr>
      <w:r w:rsidRPr="00A86407">
        <w:rPr>
          <w:rFonts w:ascii="Calibri" w:hAnsi="Calibri" w:cs="Calibri"/>
          <w:b/>
          <w:sz w:val="20"/>
        </w:rPr>
        <w:t xml:space="preserve">County departments and the </w:t>
      </w:r>
      <w:r>
        <w:rPr>
          <w:rFonts w:ascii="Calibri" w:hAnsi="Calibri" w:cs="Calibri"/>
          <w:b/>
          <w:sz w:val="20"/>
        </w:rPr>
        <w:t>OCCR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 xml:space="preserve">compliance with the SLEB program </w:t>
      </w:r>
      <w:bookmarkStart w:id="78" w:name="SLEBCerta"/>
      <w:bookmarkEnd w:id="78"/>
      <w:r w:rsidRPr="00A86407">
        <w:rPr>
          <w:rFonts w:ascii="Calibri" w:hAnsi="Calibri" w:cs="Calibri"/>
          <w:b/>
          <w:spacing w:val="-1"/>
          <w:sz w:val="20"/>
        </w:rPr>
        <w:t xml:space="preserve">(Elation Systems: </w:t>
      </w:r>
      <w:hyperlink r:id="rId70" w:history="1">
        <w:r w:rsidRPr="001E5714">
          <w:rPr>
            <w:rStyle w:val="Hyperlink"/>
            <w:rFonts w:ascii="Calibri" w:hAnsi="Calibri" w:cs="Calibri"/>
            <w:b/>
            <w:spacing w:val="-1"/>
            <w:sz w:val="20"/>
          </w:rPr>
          <w:t>http://www.elationsys.com/elationsys/</w:t>
        </w:r>
      </w:hyperlink>
      <w:r w:rsidRPr="00A86407">
        <w:rPr>
          <w:rFonts w:ascii="Calibri" w:hAnsi="Calibri" w:cs="Calibri"/>
          <w:b/>
          <w:spacing w:val="-1"/>
          <w:sz w:val="20"/>
        </w:rPr>
        <w:t>).</w:t>
      </w:r>
      <w:r w:rsidRPr="00A86407">
        <w:rPr>
          <w:rFonts w:ascii="Calibri" w:hAnsi="Calibri" w:cs="Calibri"/>
          <w:b/>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F43F6A" w:rsidTr="007E2C61">
        <w:tc>
          <w:tcPr>
            <w:tcW w:w="11016" w:type="dxa"/>
            <w:shd w:val="clear" w:color="auto" w:fill="auto"/>
            <w:tcMar>
              <w:top w:w="72" w:type="dxa"/>
              <w:left w:w="115" w:type="dxa"/>
              <w:bottom w:w="72" w:type="dxa"/>
              <w:right w:w="115" w:type="dxa"/>
            </w:tcMar>
            <w:vAlign w:val="center"/>
          </w:tcPr>
          <w:p w:rsidR="00F43F6A" w:rsidRPr="00A86407" w:rsidRDefault="00F43F6A" w:rsidP="007E2C61">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68291A">
              <w:rPr>
                <w:rFonts w:ascii="Calibri" w:hAnsi="Calibri" w:cs="Calibri"/>
                <w:b/>
                <w:spacing w:val="-3"/>
                <w:sz w:val="20"/>
              </w:rPr>
            </w:r>
            <w:r w:rsidR="0068291A">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BIDDER IS A CERTIFIED SLEB (sign at bottom of page)</w:t>
            </w:r>
          </w:p>
          <w:p w:rsidR="00F43F6A" w:rsidRPr="00A86407" w:rsidRDefault="00F43F6A" w:rsidP="007E2C61">
            <w:pPr>
              <w:pStyle w:val="Header"/>
              <w:tabs>
                <w:tab w:val="clear" w:pos="4320"/>
                <w:tab w:val="clear" w:pos="8640"/>
                <w:tab w:val="right" w:pos="10800"/>
              </w:tabs>
              <w:spacing w:before="80" w:after="80"/>
              <w:ind w:left="360"/>
              <w:rPr>
                <w:rFonts w:ascii="Calibri" w:hAnsi="Calibri" w:cs="Calibri"/>
                <w:b/>
                <w:spacing w:val="-3"/>
                <w:sz w:val="4"/>
                <w:szCs w:val="4"/>
              </w:rPr>
            </w:pPr>
          </w:p>
          <w:p w:rsidR="00F43F6A" w:rsidRPr="00A86407" w:rsidRDefault="00F43F6A" w:rsidP="007E2C61">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BIDDER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F43F6A" w:rsidRPr="00A86407" w:rsidRDefault="00F43F6A" w:rsidP="007E2C61">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F43F6A" w:rsidRPr="00A86407" w:rsidRDefault="00F43F6A" w:rsidP="007E2C61">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rsidR="00F43F6A" w:rsidRPr="00A86407" w:rsidRDefault="00F43F6A" w:rsidP="00F43F6A">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F43F6A" w:rsidTr="007E2C61">
        <w:tc>
          <w:tcPr>
            <w:tcW w:w="11016" w:type="dxa"/>
            <w:shd w:val="clear" w:color="auto" w:fill="auto"/>
            <w:tcMar>
              <w:top w:w="72" w:type="dxa"/>
              <w:left w:w="115" w:type="dxa"/>
              <w:bottom w:w="72" w:type="dxa"/>
              <w:right w:w="115" w:type="dxa"/>
            </w:tcMar>
            <w:vAlign w:val="center"/>
          </w:tcPr>
          <w:p w:rsidR="00F43F6A" w:rsidRPr="00A86407" w:rsidRDefault="00F43F6A" w:rsidP="007E2C61">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68291A">
              <w:rPr>
                <w:rFonts w:ascii="Calibri" w:hAnsi="Calibri" w:cs="Calibri"/>
                <w:b/>
                <w:spacing w:val="-3"/>
                <w:sz w:val="20"/>
              </w:rPr>
            </w:r>
            <w:r w:rsidR="0068291A">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BIDDER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rsidR="00F43F6A" w:rsidRPr="00A86407" w:rsidRDefault="00F43F6A" w:rsidP="007E2C61">
            <w:pPr>
              <w:pStyle w:val="Header"/>
              <w:tabs>
                <w:tab w:val="clear" w:pos="4320"/>
                <w:tab w:val="clear" w:pos="8640"/>
                <w:tab w:val="right" w:pos="10800"/>
              </w:tabs>
              <w:spacing w:before="80" w:after="80"/>
              <w:ind w:left="360"/>
              <w:rPr>
                <w:rFonts w:ascii="Calibri" w:hAnsi="Calibri" w:cs="Calibri"/>
                <w:b/>
                <w:spacing w:val="-3"/>
                <w:sz w:val="4"/>
                <w:szCs w:val="4"/>
              </w:rPr>
            </w:pPr>
          </w:p>
          <w:p w:rsidR="00F43F6A" w:rsidRPr="00A86407" w:rsidRDefault="00F43F6A" w:rsidP="007E2C61">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F43F6A" w:rsidRPr="00A86407" w:rsidRDefault="00F43F6A" w:rsidP="007E2C61">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F43F6A" w:rsidRPr="00A86407" w:rsidRDefault="00F43F6A" w:rsidP="007E2C61">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68291A">
              <w:rPr>
                <w:rFonts w:ascii="Calibri" w:hAnsi="Calibri" w:cs="Calibri"/>
                <w:b/>
                <w:spacing w:val="-3"/>
                <w:sz w:val="20"/>
                <w:szCs w:val="24"/>
              </w:rPr>
            </w:r>
            <w:r w:rsidR="0068291A">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68291A">
              <w:rPr>
                <w:rFonts w:ascii="Calibri" w:hAnsi="Calibri" w:cs="Calibri"/>
                <w:b/>
                <w:spacing w:val="-3"/>
                <w:sz w:val="20"/>
                <w:szCs w:val="24"/>
              </w:rPr>
            </w:r>
            <w:r w:rsidR="0068291A">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rsidR="00F43F6A" w:rsidRPr="00A86407" w:rsidRDefault="00F43F6A" w:rsidP="007E2C61">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F43F6A" w:rsidRPr="00A86407" w:rsidRDefault="00F43F6A" w:rsidP="007E2C61">
            <w:pPr>
              <w:pStyle w:val="Header"/>
              <w:tabs>
                <w:tab w:val="left" w:pos="720"/>
              </w:tabs>
              <w:spacing w:before="80" w:after="80"/>
              <w:ind w:left="360"/>
              <w:rPr>
                <w:rFonts w:ascii="Calibri" w:hAnsi="Calibri" w:cs="Calibri"/>
                <w:b/>
                <w:spacing w:val="-3"/>
                <w:sz w:val="4"/>
                <w:szCs w:val="4"/>
              </w:rPr>
            </w:pPr>
          </w:p>
          <w:p w:rsidR="00F43F6A" w:rsidRPr="00A86407" w:rsidRDefault="00F43F6A" w:rsidP="007E2C61">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F43F6A" w:rsidRPr="00A86407" w:rsidRDefault="00F43F6A" w:rsidP="007E2C61">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rsidR="00F43F6A" w:rsidRPr="00A86407" w:rsidRDefault="00F43F6A" w:rsidP="007E2C61">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Subcontractor Principal </w:t>
            </w:r>
            <w:bookmarkStart w:id="79" w:name="SLEBSubcontractor"/>
            <w:r w:rsidRPr="00A86407">
              <w:rPr>
                <w:rFonts w:ascii="Calibri" w:hAnsi="Calibri" w:cs="Calibri"/>
                <w:b/>
                <w:spacing w:val="-3"/>
                <w:sz w:val="20"/>
              </w:rPr>
              <w:t>Signature</w:t>
            </w:r>
            <w:bookmarkEnd w:id="79"/>
            <w:r w:rsidRPr="00A86407">
              <w:rPr>
                <w:rFonts w:ascii="Calibri" w:hAnsi="Calibri" w:cs="Calibri"/>
                <w:b/>
                <w:spacing w:val="-3"/>
                <w:sz w:val="20"/>
              </w:rPr>
              <w:t xml:space="preserv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rsidR="00F43F6A" w:rsidRPr="00130F5F" w:rsidRDefault="00F43F6A" w:rsidP="00F43F6A">
      <w:pPr>
        <w:tabs>
          <w:tab w:val="center" w:pos="5220"/>
        </w:tabs>
        <w:rPr>
          <w:rFonts w:ascii="Calibri" w:hAnsi="Calibri" w:cs="Calibri"/>
          <w:sz w:val="14"/>
          <w:szCs w:val="16"/>
        </w:rPr>
      </w:pPr>
    </w:p>
    <w:p w:rsidR="00F43F6A" w:rsidRPr="00130F5F" w:rsidRDefault="00F43F6A" w:rsidP="00F43F6A">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rsidR="00F43F6A" w:rsidRDefault="00F43F6A" w:rsidP="00F43F6A">
      <w:pPr>
        <w:rPr>
          <w:rFonts w:ascii="Calibri" w:hAnsi="Calibri" w:cs="Calibri"/>
        </w:rPr>
      </w:pPr>
    </w:p>
    <w:p w:rsidR="00F43F6A" w:rsidRDefault="00F43F6A" w:rsidP="00F43F6A">
      <w:pPr>
        <w:tabs>
          <w:tab w:val="right" w:pos="7020"/>
          <w:tab w:val="left" w:pos="7200"/>
          <w:tab w:val="right" w:pos="10800"/>
        </w:tabs>
        <w:rPr>
          <w:rFonts w:ascii="Calibri" w:hAnsi="Calibri" w:cs="Calibri"/>
          <w:sz w:val="22"/>
        </w:rPr>
      </w:pPr>
      <w:r>
        <w:rPr>
          <w:rFonts w:ascii="Calibri" w:hAnsi="Calibri" w:cs="Calibri"/>
          <w:sz w:val="22"/>
        </w:rPr>
        <w:t>Bidder Printed Name/Title: ____________________________________________________________________________</w:t>
      </w:r>
    </w:p>
    <w:p w:rsidR="00F43F6A" w:rsidRDefault="00F43F6A" w:rsidP="00F43F6A">
      <w:pPr>
        <w:tabs>
          <w:tab w:val="right" w:pos="7020"/>
          <w:tab w:val="left" w:pos="7200"/>
          <w:tab w:val="right" w:pos="10800"/>
        </w:tabs>
        <w:rPr>
          <w:rFonts w:ascii="Calibri" w:hAnsi="Calibri" w:cs="Calibri"/>
          <w:sz w:val="22"/>
        </w:rPr>
      </w:pPr>
    </w:p>
    <w:p w:rsidR="00F43F6A" w:rsidRDefault="00F43F6A" w:rsidP="00F43F6A">
      <w:pPr>
        <w:tabs>
          <w:tab w:val="right" w:pos="7020"/>
          <w:tab w:val="left" w:pos="7200"/>
          <w:tab w:val="right" w:pos="10800"/>
        </w:tabs>
        <w:rPr>
          <w:rFonts w:ascii="Calibri" w:hAnsi="Calibri" w:cs="Calibri"/>
          <w:sz w:val="22"/>
        </w:rPr>
      </w:pPr>
      <w:r w:rsidRPr="004F75CC">
        <w:rPr>
          <w:rFonts w:ascii="Calibri" w:hAnsi="Calibri" w:cs="Calibri"/>
          <w:sz w:val="22"/>
        </w:rPr>
        <w:t>Street</w:t>
      </w:r>
      <w:r>
        <w:rPr>
          <w:rFonts w:ascii="Calibri" w:hAnsi="Calibri" w:cs="Calibri"/>
          <w:sz w:val="22"/>
        </w:rPr>
        <w:t xml:space="preserve"> Address: _____________________________________________City_____________State______ Zip Code______</w:t>
      </w:r>
    </w:p>
    <w:p w:rsidR="00F43F6A" w:rsidRDefault="00F43F6A" w:rsidP="00F43F6A">
      <w:pPr>
        <w:tabs>
          <w:tab w:val="right" w:pos="7020"/>
          <w:tab w:val="left" w:pos="7200"/>
          <w:tab w:val="right" w:pos="10800"/>
        </w:tabs>
        <w:rPr>
          <w:rFonts w:ascii="Calibri" w:hAnsi="Calibri" w:cs="Calibri"/>
          <w:sz w:val="22"/>
        </w:rPr>
      </w:pPr>
    </w:p>
    <w:p w:rsidR="00F43F6A" w:rsidRDefault="00F43F6A" w:rsidP="00F43F6A">
      <w:pPr>
        <w:tabs>
          <w:tab w:val="right" w:pos="7020"/>
          <w:tab w:val="left" w:pos="7200"/>
          <w:tab w:val="right" w:pos="10800"/>
        </w:tabs>
        <w:rPr>
          <w:rFonts w:ascii="Calibri" w:hAnsi="Calibri" w:cs="Calibri"/>
          <w:sz w:val="22"/>
          <w:u w:val="single"/>
        </w:rPr>
      </w:pPr>
      <w:r w:rsidRPr="004F75CC">
        <w:rPr>
          <w:rFonts w:ascii="Calibri" w:hAnsi="Calibri" w:cs="Calibri"/>
          <w:sz w:val="22"/>
        </w:rPr>
        <w:t xml:space="preserve">Bidder </w:t>
      </w:r>
      <w:bookmarkStart w:id="80" w:name="SLEBPrime"/>
      <w:r w:rsidRPr="004F75CC">
        <w:rPr>
          <w:rFonts w:ascii="Calibri" w:hAnsi="Calibri" w:cs="Calibri"/>
          <w:sz w:val="22"/>
        </w:rPr>
        <w:t>Signature</w:t>
      </w:r>
      <w:bookmarkEnd w:id="80"/>
      <w:r w:rsidRPr="004F75CC">
        <w:rPr>
          <w:rFonts w:ascii="Calibri" w:hAnsi="Calibri" w:cs="Calibri"/>
          <w:sz w:val="22"/>
        </w:rPr>
        <w:t xml:space="preserve">: </w:t>
      </w:r>
      <w:r w:rsidRPr="00246195">
        <w:rPr>
          <w:rFonts w:ascii="Calibri" w:hAnsi="Calibri" w:cs="Calibri"/>
          <w:color w:val="0000FF"/>
          <w:spacing w:val="-3"/>
          <w:sz w:val="36"/>
          <w:szCs w:val="36"/>
        </w:rPr>
        <w:sym w:font="Wingdings" w:char="F03F"/>
      </w:r>
      <w:r w:rsidRPr="004F75CC">
        <w:rPr>
          <w:rFonts w:ascii="Calibri" w:hAnsi="Calibri" w:cs="Calibri"/>
          <w:sz w:val="22"/>
          <w:u w:val="single"/>
        </w:rPr>
        <w:tab/>
      </w:r>
      <w:r w:rsidRPr="004F75CC">
        <w:rPr>
          <w:rFonts w:ascii="Calibri" w:hAnsi="Calibri" w:cs="Calibri"/>
          <w:sz w:val="22"/>
        </w:rPr>
        <w:tab/>
        <w:t xml:space="preserve">Date: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Pr>
          <w:rFonts w:ascii="Calibri" w:hAnsi="Calibri" w:cs="Calibri"/>
          <w:noProof/>
          <w:sz w:val="22"/>
          <w:u w:val="single"/>
        </w:rPr>
        <w:t> </w:t>
      </w:r>
      <w:r>
        <w:rPr>
          <w:rFonts w:ascii="Calibri" w:hAnsi="Calibri" w:cs="Calibri"/>
          <w:noProof/>
          <w:sz w:val="22"/>
          <w:u w:val="single"/>
        </w:rPr>
        <w:t> </w:t>
      </w:r>
      <w:r>
        <w:rPr>
          <w:rFonts w:ascii="Calibri" w:hAnsi="Calibri" w:cs="Calibri"/>
          <w:noProof/>
          <w:sz w:val="22"/>
          <w:u w:val="single"/>
        </w:rPr>
        <w:t> </w:t>
      </w:r>
      <w:r>
        <w:rPr>
          <w:rFonts w:ascii="Calibri" w:hAnsi="Calibri" w:cs="Calibri"/>
          <w:noProof/>
          <w:sz w:val="22"/>
          <w:u w:val="single"/>
        </w:rPr>
        <w:t> </w:t>
      </w:r>
      <w:r>
        <w:rPr>
          <w:rFonts w:ascii="Calibri" w:hAnsi="Calibri" w:cs="Calibri"/>
          <w:noProof/>
          <w:sz w:val="22"/>
          <w:u w:val="single"/>
        </w:rPr>
        <w:t> </w:t>
      </w:r>
      <w:r w:rsidRPr="004F75CC">
        <w:rPr>
          <w:rFonts w:ascii="Calibri" w:hAnsi="Calibri" w:cs="Calibri"/>
          <w:sz w:val="22"/>
          <w:u w:val="single"/>
        </w:rPr>
        <w:fldChar w:fldCharType="end"/>
      </w:r>
      <w:r w:rsidRPr="004F75CC">
        <w:rPr>
          <w:rFonts w:ascii="Calibri" w:hAnsi="Calibri" w:cs="Calibri"/>
          <w:sz w:val="22"/>
          <w:u w:val="single"/>
        </w:rPr>
        <w:tab/>
      </w:r>
    </w:p>
    <w:p w:rsidR="00F43F6A" w:rsidRPr="004F75CC" w:rsidRDefault="00F43F6A" w:rsidP="00F43F6A">
      <w:pPr>
        <w:tabs>
          <w:tab w:val="right" w:pos="7020"/>
          <w:tab w:val="left" w:pos="7200"/>
          <w:tab w:val="right" w:pos="10800"/>
        </w:tabs>
        <w:rPr>
          <w:rFonts w:ascii="Calibri" w:hAnsi="Calibri" w:cs="Calibri"/>
          <w:sz w:val="22"/>
        </w:rPr>
        <w:sectPr w:rsidR="00F43F6A" w:rsidRPr="004F75CC" w:rsidSect="007E2C61">
          <w:headerReference w:type="default" r:id="rId71"/>
          <w:pgSz w:w="12240" w:h="15840" w:code="1"/>
          <w:pgMar w:top="720" w:right="720" w:bottom="288" w:left="720" w:header="288" w:footer="288" w:gutter="0"/>
          <w:cols w:space="720"/>
          <w:formProt w:val="0"/>
          <w:docGrid w:linePitch="354"/>
        </w:sectPr>
      </w:pPr>
    </w:p>
    <w:p w:rsidR="00F43F6A" w:rsidRPr="00BA3CAD" w:rsidRDefault="00F43F6A" w:rsidP="00F43F6A">
      <w:pPr>
        <w:pStyle w:val="Heading4"/>
        <w:jc w:val="left"/>
        <w:rPr>
          <w:highlight w:val="lightGray"/>
        </w:rPr>
      </w:pPr>
      <w:r w:rsidRPr="000B11B0">
        <w:rPr>
          <w:highlight w:val="lightGray"/>
        </w:rPr>
        <w:t>REFERENCES</w:t>
      </w:r>
    </w:p>
    <w:p w:rsidR="00F43F6A" w:rsidRPr="00BA3CAD" w:rsidRDefault="00F43F6A" w:rsidP="00F43F6A">
      <w:pPr>
        <w:rPr>
          <w:rFonts w:ascii="Calibri" w:hAnsi="Calibri" w:cs="Calibri"/>
        </w:rPr>
      </w:pPr>
    </w:p>
    <w:p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Bidders must use to provide references.  </w:t>
      </w:r>
      <w:r w:rsidRPr="00635EA8">
        <w:rPr>
          <w:rFonts w:ascii="Calibri" w:hAnsi="Calibri" w:cs="Calibri"/>
          <w:spacing w:val="-3"/>
          <w:sz w:val="26"/>
          <w:szCs w:val="26"/>
        </w:rPr>
        <w:t xml:space="preserve">Bidders are to provide a list of </w:t>
      </w:r>
      <w:r w:rsidR="00B42F59" w:rsidRPr="00CC4483">
        <w:rPr>
          <w:rFonts w:ascii="Calibri" w:hAnsi="Calibri" w:cs="Calibri"/>
          <w:spacing w:val="-3"/>
          <w:sz w:val="26"/>
          <w:szCs w:val="26"/>
        </w:rPr>
        <w:t>5</w:t>
      </w:r>
      <w:r w:rsidRPr="00635EA8">
        <w:rPr>
          <w:rFonts w:ascii="Calibri" w:hAnsi="Calibri" w:cs="Calibri"/>
          <w:color w:val="000000"/>
          <w:spacing w:val="-3"/>
          <w:sz w:val="26"/>
          <w:szCs w:val="26"/>
        </w:rPr>
        <w:t xml:space="preserve"> references.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Services or goods provided by Bidder to the r</w:t>
      </w:r>
      <w:r w:rsidRPr="00DC68F7">
        <w:rPr>
          <w:rFonts w:ascii="Calibri" w:hAnsi="Calibri" w:cs="Calibri"/>
          <w:spacing w:val="-3"/>
          <w:sz w:val="26"/>
          <w:szCs w:val="26"/>
        </w:rPr>
        <w:t>eferences should have similar scope, volume and requirements to those outlined in these specifications, terms and conditions.</w:t>
      </w:r>
    </w:p>
    <w:p w:rsidR="00F43F6A" w:rsidRDefault="00F43F6A" w:rsidP="00F43F6A">
      <w:pPr>
        <w:jc w:val="both"/>
        <w:rPr>
          <w:rFonts w:ascii="Calibri" w:hAnsi="Calibri" w:cs="Calibri"/>
          <w:szCs w:val="26"/>
        </w:rPr>
      </w:pPr>
      <w:r>
        <w:rPr>
          <w:rFonts w:ascii="Calibri" w:hAnsi="Calibri" w:cs="Calibri"/>
          <w:szCs w:val="26"/>
        </w:rPr>
        <w:t>Bidders must verify that the contact information for all references provided is current and valid.  If a reference cannot be contacted it may affect the qualification and scoring of Bidders submission.</w:t>
      </w:r>
    </w:p>
    <w:p w:rsidR="00F43F6A" w:rsidRDefault="00F43F6A" w:rsidP="00F43F6A">
      <w:pPr>
        <w:jc w:val="both"/>
        <w:rPr>
          <w:rFonts w:ascii="Calibri" w:hAnsi="Calibri" w:cs="Calibri"/>
          <w:szCs w:val="26"/>
        </w:rPr>
      </w:pPr>
    </w:p>
    <w:p w:rsidR="00F43F6A" w:rsidRDefault="00F43F6A" w:rsidP="00F43F6A">
      <w:pPr>
        <w:jc w:val="both"/>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rsidR="00F43F6A" w:rsidRDefault="00F43F6A" w:rsidP="00F43F6A">
      <w:pPr>
        <w:jc w:val="both"/>
        <w:rPr>
          <w:rFonts w:ascii="Calibri" w:hAnsi="Calibri" w:cs="Calibri"/>
          <w:szCs w:val="26"/>
        </w:rPr>
      </w:pPr>
    </w:p>
    <w:p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rsidR="00F43F6A" w:rsidRPr="00BA3CAD" w:rsidRDefault="00F43F6A" w:rsidP="00F43F6A">
      <w:pPr>
        <w:rPr>
          <w:rFonts w:ascii="Calibri" w:hAnsi="Calibri" w:cs="Calibri"/>
        </w:rPr>
      </w:pPr>
    </w:p>
    <w:p w:rsidR="00F43F6A" w:rsidRDefault="00F43F6A" w:rsidP="00F43F6A">
      <w:pPr>
        <w:rPr>
          <w:rFonts w:ascii="Calibri" w:hAnsi="Calibri" w:cs="Calibri"/>
          <w:color w:val="FFFFFF"/>
        </w:rPr>
      </w:pPr>
    </w:p>
    <w:p w:rsidR="00F43F6A" w:rsidRPr="00E574DD" w:rsidRDefault="00F43F6A" w:rsidP="00F43F6A">
      <w:pPr>
        <w:rPr>
          <w:rFonts w:ascii="Calibri" w:hAnsi="Calibri" w:cs="Calibri"/>
          <w:color w:val="FFFFFF"/>
        </w:rPr>
      </w:pPr>
    </w:p>
    <w:p w:rsidR="00F43F6A" w:rsidRPr="00BA3CAD" w:rsidRDefault="00F43F6A" w:rsidP="00F43F6A">
      <w:pPr>
        <w:rPr>
          <w:rFonts w:ascii="Calibri" w:hAnsi="Calibri" w:cs="Calibri"/>
        </w:rPr>
      </w:pPr>
      <w:bookmarkStart w:id="81" w:name="_Ref342044720"/>
    </w:p>
    <w:p w:rsidR="00F43F6A" w:rsidRPr="00BA3CAD" w:rsidRDefault="00F43F6A" w:rsidP="00F43F6A">
      <w:pPr>
        <w:rPr>
          <w:rFonts w:ascii="Calibri" w:hAnsi="Calibri" w:cs="Calibri"/>
        </w:rPr>
      </w:pPr>
    </w:p>
    <w:p w:rsidR="00F43F6A" w:rsidRPr="004F7115" w:rsidRDefault="00F43F6A" w:rsidP="00F43F6A">
      <w:pPr>
        <w:jc w:val="center"/>
        <w:rPr>
          <w:rFonts w:ascii="Calibri" w:hAnsi="Calibri" w:cs="Calibri"/>
          <w:b/>
        </w:rPr>
      </w:pPr>
      <w:r w:rsidRPr="00BA3CAD">
        <w:rPr>
          <w:rFonts w:ascii="Calibri" w:hAnsi="Calibri" w:cs="Calibri"/>
        </w:rPr>
        <w:br w:type="page"/>
      </w:r>
      <w:r w:rsidRPr="004F7115">
        <w:rPr>
          <w:rFonts w:ascii="Calibri" w:hAnsi="Calibri" w:cs="Calibri"/>
          <w:b/>
        </w:rPr>
        <w:t>REFERENCES</w:t>
      </w:r>
      <w:bookmarkEnd w:id="81"/>
    </w:p>
    <w:p w:rsidR="00F43F6A" w:rsidRPr="00A85450" w:rsidRDefault="00F43F6A" w:rsidP="00F43F6A">
      <w:pPr>
        <w:tabs>
          <w:tab w:val="left" w:pos="-720"/>
        </w:tabs>
        <w:jc w:val="center"/>
        <w:rPr>
          <w:rFonts w:ascii="Calibri" w:hAnsi="Calibri" w:cs="Calibri"/>
          <w:b/>
          <w:spacing w:val="-3"/>
          <w:sz w:val="20"/>
        </w:rPr>
      </w:pPr>
    </w:p>
    <w:p w:rsidR="00F43F6A" w:rsidRPr="002E36C5" w:rsidRDefault="00F43F6A" w:rsidP="00F43F6A">
      <w:pPr>
        <w:pStyle w:val="RFP-QHeader2"/>
        <w:rPr>
          <w:rFonts w:ascii="Calibri" w:hAnsi="Calibri" w:cs="Calibri"/>
          <w:bCs/>
          <w:iCs/>
          <w:sz w:val="28"/>
          <w:szCs w:val="28"/>
        </w:rPr>
      </w:pPr>
      <w:r>
        <w:rPr>
          <w:rFonts w:ascii="Calibri" w:hAnsi="Calibri" w:cs="Calibri"/>
          <w:bCs/>
          <w:iCs/>
          <w:sz w:val="28"/>
          <w:szCs w:val="28"/>
        </w:rPr>
        <w:t xml:space="preserve">RFP </w:t>
      </w:r>
      <w:r w:rsidRPr="002E36C5">
        <w:rPr>
          <w:rFonts w:ascii="Calibri" w:hAnsi="Calibri" w:cs="Calibri"/>
          <w:bCs/>
          <w:iCs/>
          <w:sz w:val="28"/>
          <w:szCs w:val="28"/>
        </w:rPr>
        <w:t xml:space="preserve">No. </w:t>
      </w:r>
      <w:r w:rsidR="00B42F59" w:rsidRPr="00CC4483">
        <w:rPr>
          <w:rFonts w:ascii="Calibri" w:hAnsi="Calibri" w:cs="Calibri"/>
          <w:bCs/>
          <w:iCs/>
          <w:sz w:val="28"/>
          <w:szCs w:val="28"/>
        </w:rPr>
        <w:t>901869</w:t>
      </w:r>
      <w:r w:rsidRPr="00CC4483">
        <w:rPr>
          <w:rFonts w:ascii="Calibri" w:hAnsi="Calibri" w:cs="Calibri"/>
          <w:bCs/>
          <w:iCs/>
          <w:sz w:val="28"/>
          <w:szCs w:val="28"/>
        </w:rPr>
        <w:t xml:space="preserve"> </w:t>
      </w:r>
      <w:r w:rsidR="00B42F59" w:rsidRPr="00CC4483">
        <w:rPr>
          <w:rFonts w:ascii="Calibri" w:hAnsi="Calibri" w:cs="Calibri"/>
          <w:bCs/>
          <w:iCs/>
          <w:sz w:val="28"/>
          <w:szCs w:val="28"/>
        </w:rPr>
        <w:t>–</w:t>
      </w:r>
      <w:r w:rsidRPr="00CC4483">
        <w:rPr>
          <w:rFonts w:ascii="Calibri" w:hAnsi="Calibri" w:cs="Calibri"/>
          <w:bCs/>
          <w:iCs/>
          <w:sz w:val="28"/>
          <w:szCs w:val="28"/>
        </w:rPr>
        <w:t xml:space="preserve"> </w:t>
      </w:r>
      <w:r w:rsidR="002F2952">
        <w:rPr>
          <w:rFonts w:ascii="Calibri" w:hAnsi="Calibri" w:cs="Calibri"/>
          <w:bCs/>
          <w:iCs/>
          <w:sz w:val="28"/>
          <w:szCs w:val="28"/>
        </w:rPr>
        <w:t>In-</w:t>
      </w:r>
      <w:r w:rsidR="00B42F59" w:rsidRPr="00CC4483">
        <w:rPr>
          <w:rFonts w:ascii="Calibri" w:hAnsi="Calibri" w:cs="Calibri"/>
          <w:bCs/>
          <w:iCs/>
          <w:sz w:val="28"/>
          <w:szCs w:val="28"/>
        </w:rPr>
        <w:t>Place Interpretation and Document Translation</w:t>
      </w:r>
    </w:p>
    <w:p w:rsidR="00F43F6A" w:rsidRPr="00A85450" w:rsidRDefault="00F43F6A" w:rsidP="00F43F6A">
      <w:pPr>
        <w:pStyle w:val="RFP-QHeader2"/>
        <w:rPr>
          <w:rFonts w:ascii="Calibri" w:hAnsi="Calibri" w:cs="Calibri"/>
          <w:bCs/>
          <w:iCs/>
          <w:caps/>
          <w:sz w:val="28"/>
          <w:szCs w:val="28"/>
        </w:rPr>
      </w:pPr>
    </w:p>
    <w:p w:rsidR="00F43F6A" w:rsidRPr="00A85450" w:rsidRDefault="00F43F6A" w:rsidP="00F43F6A">
      <w:pPr>
        <w:pStyle w:val="RFP-QHeader2"/>
        <w:jc w:val="left"/>
        <w:rPr>
          <w:rFonts w:ascii="Calibri" w:hAnsi="Calibri" w:cs="Calibri"/>
          <w:bCs/>
          <w:iCs/>
          <w:szCs w:val="26"/>
        </w:rPr>
      </w:pPr>
    </w:p>
    <w:p w:rsidR="00F43F6A" w:rsidRPr="00A85450" w:rsidRDefault="00F43F6A" w:rsidP="00F43F6A">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bookmarkStart w:id="82"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82"/>
      <w:r w:rsidRPr="00A85450">
        <w:rPr>
          <w:rFonts w:ascii="Calibri" w:hAnsi="Calibri" w:cs="Calibri"/>
          <w:b w:val="0"/>
          <w:bCs/>
          <w:iCs/>
          <w:szCs w:val="26"/>
          <w:u w:val="single"/>
        </w:rPr>
        <w:tab/>
      </w:r>
    </w:p>
    <w:p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rsidR="00F43F6A"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rsidR="00F43F6A" w:rsidRPr="00A85450" w:rsidRDefault="00F43F6A" w:rsidP="00F43F6A">
      <w:pPr>
        <w:rPr>
          <w:rFonts w:ascii="Calibri" w:hAnsi="Calibri" w:cs="Calibri"/>
          <w:szCs w:val="26"/>
        </w:rPr>
      </w:pPr>
    </w:p>
    <w:p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rsidR="00F43F6A" w:rsidRPr="00A85450" w:rsidRDefault="00F43F6A" w:rsidP="00F43F6A">
      <w:pPr>
        <w:rPr>
          <w:rFonts w:ascii="Calibri" w:hAnsi="Calibri" w:cs="Calibri"/>
          <w:sz w:val="22"/>
        </w:rPr>
        <w:sectPr w:rsidR="00F43F6A" w:rsidRPr="00A85450" w:rsidSect="007E2C61">
          <w:headerReference w:type="even" r:id="rId72"/>
          <w:headerReference w:type="default" r:id="rId73"/>
          <w:headerReference w:type="first" r:id="rId74"/>
          <w:pgSz w:w="12240" w:h="15840" w:code="1"/>
          <w:pgMar w:top="432" w:right="576" w:bottom="317" w:left="576" w:header="432" w:footer="317" w:gutter="0"/>
          <w:cols w:space="720"/>
          <w:noEndnote/>
        </w:sectPr>
      </w:pPr>
    </w:p>
    <w:p w:rsidR="00F43F6A" w:rsidRPr="007E3DBE" w:rsidRDefault="00F43F6A" w:rsidP="00F43F6A">
      <w:pPr>
        <w:pStyle w:val="Heading4"/>
        <w:jc w:val="left"/>
        <w:rPr>
          <w:highlight w:val="lightGray"/>
        </w:rPr>
      </w:pPr>
      <w:bookmarkStart w:id="83" w:name="_Ref342044597"/>
      <w:r w:rsidRPr="00CB08BB">
        <w:rPr>
          <w:highlight w:val="lightGray"/>
        </w:rPr>
        <w:t>EXCEPT</w:t>
      </w:r>
      <w:r>
        <w:rPr>
          <w:highlight w:val="lightGray"/>
        </w:rPr>
        <w:t>IONS AND CLARIFICATIONS</w:t>
      </w:r>
    </w:p>
    <w:p w:rsidR="00F43F6A" w:rsidRPr="007E3DBE" w:rsidRDefault="00F43F6A" w:rsidP="00F43F6A">
      <w:pPr>
        <w:rPr>
          <w:rFonts w:ascii="Calibri" w:hAnsi="Calibri" w:cs="Calibri"/>
        </w:rPr>
      </w:pPr>
    </w:p>
    <w:p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Bidders must use this form to identify any and </w:t>
      </w:r>
      <w:r>
        <w:rPr>
          <w:rFonts w:ascii="Calibri" w:hAnsi="Calibri" w:cs="Calibri"/>
        </w:rPr>
        <w:t>all exceptions and/or clarifications</w:t>
      </w:r>
      <w:r w:rsidRPr="007E3DBE">
        <w:rPr>
          <w:rFonts w:ascii="Calibri" w:hAnsi="Calibri" w:cs="Calibri"/>
        </w:rPr>
        <w:t xml:space="preserve"> to the RFP and associated Bid Documents.</w:t>
      </w:r>
    </w:p>
    <w:p w:rsidR="00F43F6A" w:rsidRPr="007E3DBE" w:rsidRDefault="00F43F6A" w:rsidP="00F43F6A">
      <w:pPr>
        <w:rPr>
          <w:rFonts w:ascii="Calibri" w:hAnsi="Calibri" w:cs="Calibri"/>
        </w:rPr>
      </w:pPr>
    </w:p>
    <w:p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rsidR="00F43F6A" w:rsidRPr="007E3DBE" w:rsidRDefault="00F43F6A" w:rsidP="00F43F6A">
      <w:pPr>
        <w:rPr>
          <w:rFonts w:ascii="Calibri" w:hAnsi="Calibri" w:cs="Calibri"/>
        </w:rPr>
      </w:pPr>
    </w:p>
    <w:p w:rsidR="00F43F6A" w:rsidRPr="007E3DBE" w:rsidRDefault="00F43F6A" w:rsidP="00F43F6A">
      <w:pPr>
        <w:rPr>
          <w:rFonts w:ascii="Calibri" w:hAnsi="Calibri" w:cs="Calibri"/>
        </w:rPr>
      </w:pPr>
    </w:p>
    <w:p w:rsidR="00F43F6A" w:rsidRPr="00FB73EE" w:rsidRDefault="00F43F6A" w:rsidP="00F43F6A">
      <w:pPr>
        <w:jc w:val="center"/>
        <w:rPr>
          <w:rFonts w:ascii="Calibri" w:hAnsi="Calibri" w:cs="Calibri"/>
          <w:b/>
        </w:rPr>
      </w:pPr>
      <w:r>
        <w:br w:type="page"/>
      </w:r>
      <w:r>
        <w:rPr>
          <w:rFonts w:ascii="Calibri" w:hAnsi="Calibri" w:cs="Calibri"/>
          <w:b/>
        </w:rPr>
        <w:t>EXCEPTIONS AND</w:t>
      </w:r>
      <w:r w:rsidRPr="00FB73EE">
        <w:rPr>
          <w:rFonts w:ascii="Calibri" w:hAnsi="Calibri" w:cs="Calibri"/>
          <w:b/>
        </w:rPr>
        <w:t xml:space="preserve"> CLARIFICATIONS</w:t>
      </w:r>
      <w:bookmarkEnd w:id="83"/>
    </w:p>
    <w:p w:rsidR="00F43F6A" w:rsidRPr="00A85450" w:rsidRDefault="00F43F6A" w:rsidP="00F43F6A">
      <w:pPr>
        <w:tabs>
          <w:tab w:val="left" w:pos="-720"/>
        </w:tabs>
        <w:jc w:val="center"/>
        <w:rPr>
          <w:rFonts w:ascii="Calibri" w:hAnsi="Calibri" w:cs="Calibri"/>
          <w:b/>
          <w:color w:val="FF0000"/>
          <w:spacing w:val="-3"/>
          <w:sz w:val="20"/>
        </w:rPr>
      </w:pPr>
    </w:p>
    <w:p w:rsidR="00F43F6A" w:rsidRPr="002E36C5" w:rsidRDefault="00F43F6A" w:rsidP="00F43F6A">
      <w:pPr>
        <w:pStyle w:val="RFP-QHeader2"/>
        <w:rPr>
          <w:rFonts w:ascii="Calibri" w:hAnsi="Calibri" w:cs="Calibri"/>
          <w:bCs/>
          <w:iCs/>
          <w:sz w:val="28"/>
          <w:szCs w:val="28"/>
        </w:rPr>
      </w:pPr>
      <w:r>
        <w:rPr>
          <w:rFonts w:ascii="Calibri" w:hAnsi="Calibri" w:cs="Calibri"/>
          <w:bCs/>
          <w:iCs/>
          <w:sz w:val="28"/>
          <w:szCs w:val="28"/>
        </w:rPr>
        <w:t xml:space="preserve">RFP </w:t>
      </w:r>
      <w:r w:rsidRPr="002E36C5">
        <w:rPr>
          <w:rFonts w:ascii="Calibri" w:hAnsi="Calibri" w:cs="Calibri"/>
          <w:bCs/>
          <w:iCs/>
          <w:sz w:val="28"/>
          <w:szCs w:val="28"/>
        </w:rPr>
        <w:t xml:space="preserve">No. </w:t>
      </w:r>
      <w:r w:rsidR="00B42F59" w:rsidRPr="00CC4483">
        <w:rPr>
          <w:rFonts w:ascii="Calibri" w:hAnsi="Calibri" w:cs="Calibri"/>
          <w:bCs/>
          <w:iCs/>
          <w:sz w:val="28"/>
          <w:szCs w:val="28"/>
        </w:rPr>
        <w:t>901869</w:t>
      </w:r>
      <w:r w:rsidRPr="00CC4483">
        <w:rPr>
          <w:rFonts w:ascii="Calibri" w:hAnsi="Calibri" w:cs="Calibri"/>
          <w:bCs/>
          <w:iCs/>
          <w:sz w:val="28"/>
          <w:szCs w:val="28"/>
        </w:rPr>
        <w:t xml:space="preserve"> </w:t>
      </w:r>
      <w:r w:rsidR="00B42F59" w:rsidRPr="00CC4483">
        <w:rPr>
          <w:rFonts w:ascii="Calibri" w:hAnsi="Calibri" w:cs="Calibri"/>
          <w:bCs/>
          <w:iCs/>
          <w:sz w:val="28"/>
          <w:szCs w:val="28"/>
        </w:rPr>
        <w:t>–</w:t>
      </w:r>
      <w:r w:rsidRPr="00CC4483">
        <w:rPr>
          <w:rFonts w:ascii="Calibri" w:hAnsi="Calibri" w:cs="Calibri"/>
          <w:bCs/>
          <w:iCs/>
          <w:sz w:val="28"/>
          <w:szCs w:val="28"/>
        </w:rPr>
        <w:t xml:space="preserve"> </w:t>
      </w:r>
      <w:r w:rsidR="002F2952">
        <w:rPr>
          <w:rFonts w:ascii="Calibri" w:hAnsi="Calibri" w:cs="Calibri"/>
          <w:bCs/>
          <w:iCs/>
          <w:sz w:val="28"/>
          <w:szCs w:val="28"/>
        </w:rPr>
        <w:t>In-</w:t>
      </w:r>
      <w:r w:rsidR="00B42F59" w:rsidRPr="00CC4483">
        <w:rPr>
          <w:rFonts w:ascii="Calibri" w:hAnsi="Calibri" w:cs="Calibri"/>
          <w:bCs/>
          <w:iCs/>
          <w:sz w:val="28"/>
          <w:szCs w:val="28"/>
        </w:rPr>
        <w:t>Place Interpretation and Document Translation</w:t>
      </w:r>
    </w:p>
    <w:p w:rsidR="00F43F6A" w:rsidRPr="00A85450" w:rsidRDefault="00F43F6A" w:rsidP="00F43F6A">
      <w:pPr>
        <w:pStyle w:val="RFP-QHeader2"/>
        <w:rPr>
          <w:rFonts w:ascii="Calibri" w:hAnsi="Calibri" w:cs="Calibri"/>
          <w:bCs/>
          <w:iCs/>
          <w:caps/>
          <w:sz w:val="28"/>
          <w:szCs w:val="28"/>
        </w:rPr>
      </w:pPr>
    </w:p>
    <w:p w:rsidR="00F43F6A" w:rsidRPr="00A85450" w:rsidRDefault="00F43F6A" w:rsidP="00F43F6A">
      <w:pPr>
        <w:pStyle w:val="RFP-QHeader2"/>
        <w:jc w:val="left"/>
        <w:rPr>
          <w:rFonts w:ascii="Calibri" w:hAnsi="Calibri" w:cs="Calibri"/>
          <w:bCs/>
          <w:iCs/>
          <w:szCs w:val="26"/>
        </w:rPr>
      </w:pPr>
    </w:p>
    <w:p w:rsidR="00F43F6A" w:rsidRPr="00A85450" w:rsidRDefault="00F43F6A" w:rsidP="00F43F6A">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rsidR="00F43F6A" w:rsidRPr="00A85450" w:rsidRDefault="00F43F6A" w:rsidP="00F43F6A">
      <w:pPr>
        <w:pStyle w:val="MemoHeading"/>
        <w:tabs>
          <w:tab w:val="center" w:pos="5220"/>
        </w:tabs>
        <w:spacing w:line="240" w:lineRule="auto"/>
        <w:rPr>
          <w:rFonts w:ascii="Calibri" w:hAnsi="Calibri" w:cs="Calibri"/>
          <w:szCs w:val="26"/>
        </w:rPr>
      </w:pPr>
    </w:p>
    <w:p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exceptions and clarification, if any, to the RFP and associated Bid Documents, and submit with your bid response.</w:t>
      </w:r>
    </w:p>
    <w:p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rsidR="00F43F6A" w:rsidRPr="00A85450" w:rsidRDefault="00F43F6A" w:rsidP="00F43F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F43F6A" w:rsidRPr="00973F08" w:rsidTr="007E2C61">
        <w:tc>
          <w:tcPr>
            <w:tcW w:w="3672" w:type="dxa"/>
            <w:gridSpan w:val="3"/>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rsidTr="007E2C61">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rsidTr="007E2C61">
        <w:trPr>
          <w:trHeight w:val="720"/>
        </w:trPr>
        <w:tc>
          <w:tcPr>
            <w:tcW w:w="1224" w:type="dxa"/>
            <w:tcMar>
              <w:top w:w="29" w:type="dxa"/>
              <w:left w:w="115" w:type="dxa"/>
              <w:bottom w:w="29" w:type="dxa"/>
              <w:right w:w="115" w:type="dxa"/>
            </w:tcMar>
            <w:vAlign w:val="center"/>
          </w:tcPr>
          <w:p w:rsidR="00F43F6A" w:rsidRPr="00A85450" w:rsidRDefault="00881BBF"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simplePos x="0" y="0"/>
                      <wp:positionH relativeFrom="column">
                        <wp:posOffset>266065</wp:posOffset>
                      </wp:positionH>
                      <wp:positionV relativeFrom="paragraph">
                        <wp:posOffset>12700</wp:posOffset>
                      </wp:positionV>
                      <wp:extent cx="5525770" cy="447040"/>
                      <wp:effectExtent l="0" t="0" r="0" b="0"/>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81BBF" w:rsidRDefault="00881BBF" w:rsidP="00881BBF">
                                  <w:pPr>
                                    <w:jc w:val="center"/>
                                    <w:rPr>
                                      <w:sz w:val="24"/>
                                      <w:szCs w:val="24"/>
                                    </w:rPr>
                                  </w:pPr>
                                  <w:r>
                                    <w:rPr>
                                      <w:rFonts w:ascii="Arial Black" w:hAnsi="Arial Black" w:cs="Arial Black"/>
                                      <w:color w:val="D8D8D8"/>
                                      <w:sz w:val="16"/>
                                      <w:szCs w:val="16"/>
                                    </w:rPr>
                                    <w:t>EXAMPLE</w:t>
                                  </w: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58" o:spid="_x0000_s1026" type="#_x0000_t202" style="position:absolute;left:0;text-align:left;margin-left:20.95pt;margin-top:1pt;width:435.1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" o:allowincell="f" o:allowoverlap="f" filled="f" stroked="f">
                      <v:stroke joinstyle="round"/>
                      <v:path arrowok="t"/>
                      <v:textbox inset="0,0,0,0">
                        <w:txbxContent>
                          <w:p w:rsidR="00881BBF" w:rsidRDefault="00881BBF" w:rsidP="00881BBF">
                            <w:pPr>
                              <w:jc w:val="center"/>
                              <w:rPr>
                                <w:sz w:val="24"/>
                                <w:szCs w:val="24"/>
                              </w:rPr>
                            </w:pPr>
                            <w:r>
                              <w:rPr>
                                <w:rFonts w:ascii="Arial Black" w:hAnsi="Arial Black" w:cs="Arial Black"/>
                                <w:color w:val="D8D8D8"/>
                                <w:sz w:val="16"/>
                                <w:szCs w:val="16"/>
                              </w:rPr>
                              <w:t>EXAMPLE</w:t>
                            </w:r>
                          </w:p>
                        </w:txbxContent>
                      </v:textbox>
                    </v:shape>
                  </w:pict>
                </mc:Fallback>
              </mc:AlternateConten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rsidTr="007E2C61">
        <w:trPr>
          <w:trHeight w:val="720"/>
        </w:trPr>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rsidR="00F43F6A" w:rsidRPr="00A85450" w:rsidRDefault="00F43F6A" w:rsidP="00F43F6A">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Pr="00A85450">
        <w:rPr>
          <w:rFonts w:ascii="Calibri" w:hAnsi="Calibri" w:cs="Calibri"/>
          <w:szCs w:val="26"/>
        </w:rPr>
        <w:t xml:space="preserve"> additional pages as necessary</w:t>
      </w:r>
    </w:p>
    <w:p w:rsidR="00F43F6A" w:rsidRDefault="00F43F6A" w:rsidP="00F43F6A">
      <w:pPr>
        <w:tabs>
          <w:tab w:val="left" w:pos="-1080"/>
          <w:tab w:val="left" w:pos="-720"/>
        </w:tabs>
        <w:rPr>
          <w:rFonts w:ascii="Calibri" w:hAnsi="Calibri" w:cs="Calibri"/>
          <w:sz w:val="20"/>
        </w:rPr>
      </w:pPr>
    </w:p>
    <w:p w:rsidR="00F43F6A" w:rsidRDefault="00F43F6A" w:rsidP="00F43F6A">
      <w:pPr>
        <w:tabs>
          <w:tab w:val="left" w:pos="-1080"/>
          <w:tab w:val="left" w:pos="-720"/>
        </w:tabs>
        <w:rPr>
          <w:rFonts w:ascii="Calibri" w:hAnsi="Calibri" w:cs="Calibri"/>
          <w:sz w:val="20"/>
        </w:rPr>
      </w:pPr>
    </w:p>
    <w:p w:rsidR="00F43F6A" w:rsidRPr="007E3DBE" w:rsidRDefault="00F43F6A" w:rsidP="00F43F6A">
      <w:pPr>
        <w:pStyle w:val="Heading4"/>
        <w:jc w:val="left"/>
        <w:rPr>
          <w:highlight w:val="lightGray"/>
        </w:rPr>
      </w:pPr>
      <w:r>
        <w:rPr>
          <w:sz w:val="20"/>
        </w:rPr>
        <w:br w:type="page"/>
      </w:r>
      <w:r w:rsidRPr="00CB08BB">
        <w:rPr>
          <w:highlight w:val="lightGray"/>
        </w:rPr>
        <w:t>CREDENTIALS</w:t>
      </w:r>
    </w:p>
    <w:p w:rsidR="00F43F6A" w:rsidRDefault="00F43F6A" w:rsidP="00F43F6A">
      <w:pPr>
        <w:pStyle w:val="RFP-QHeader2"/>
        <w:jc w:val="left"/>
        <w:rPr>
          <w:rFonts w:ascii="Calibri" w:hAnsi="Calibri" w:cs="Calibri"/>
        </w:rPr>
      </w:pPr>
    </w:p>
    <w:p w:rsidR="00F43F6A" w:rsidRDefault="00F43F6A" w:rsidP="00F43F6A">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This page must be included as part of the Bid Response Packet</w:t>
      </w:r>
      <w:r>
        <w:rPr>
          <w:rFonts w:ascii="Calibri" w:hAnsi="Calibri" w:cs="Calibri"/>
          <w:sz w:val="26"/>
          <w:szCs w:val="26"/>
        </w:rPr>
        <w:t xml:space="preserve">.  Following this page, Bidders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supply product and perform services as specified </w:t>
      </w:r>
      <w:r>
        <w:rPr>
          <w:rFonts w:ascii="Calibri" w:hAnsi="Calibri" w:cs="Calibri"/>
          <w:sz w:val="26"/>
          <w:szCs w:val="26"/>
        </w:rPr>
        <w:t>in</w:t>
      </w:r>
      <w:r w:rsidRPr="00DC68F7">
        <w:rPr>
          <w:rFonts w:ascii="Calibri" w:hAnsi="Calibri" w:cs="Calibri"/>
          <w:sz w:val="26"/>
          <w:szCs w:val="26"/>
        </w:rPr>
        <w:t xml:space="preserve"> this RFP</w:t>
      </w:r>
      <w:r>
        <w:rPr>
          <w:rFonts w:ascii="Calibri" w:hAnsi="Calibri" w:cs="Calibri"/>
          <w:sz w:val="26"/>
          <w:szCs w:val="26"/>
        </w:rPr>
        <w:t xml:space="preserve">.    </w:t>
      </w:r>
    </w:p>
    <w:p w:rsidR="00F43F6A" w:rsidRDefault="00F43F6A" w:rsidP="00F43F6A">
      <w:pPr>
        <w:pStyle w:val="PlainText"/>
        <w:spacing w:after="240"/>
        <w:jc w:val="both"/>
        <w:rPr>
          <w:rFonts w:ascii="Calibri" w:hAnsi="Calibri" w:cs="Calibri"/>
          <w:sz w:val="26"/>
          <w:szCs w:val="26"/>
        </w:rPr>
      </w:pPr>
    </w:p>
    <w:p w:rsidR="00F43F6A" w:rsidRPr="00653703" w:rsidRDefault="00F43F6A" w:rsidP="00F43F6A">
      <w:pPr>
        <w:pStyle w:val="Heading4"/>
        <w:jc w:val="left"/>
        <w:rPr>
          <w:highlight w:val="lightGray"/>
        </w:rPr>
      </w:pPr>
      <w:r>
        <w:rPr>
          <w:sz w:val="26"/>
          <w:szCs w:val="26"/>
        </w:rPr>
        <w:br w:type="page"/>
      </w:r>
      <w:r w:rsidRPr="00653703">
        <w:rPr>
          <w:highlight w:val="lightGray"/>
        </w:rPr>
        <w:t>INSURANCE REQUIREMENTS</w:t>
      </w:r>
    </w:p>
    <w:p w:rsidR="00F43F6A" w:rsidRPr="00A85450" w:rsidRDefault="00F43F6A" w:rsidP="00F43F6A">
      <w:pPr>
        <w:rPr>
          <w:rFonts w:ascii="Calibri" w:hAnsi="Calibri" w:cs="Calibri"/>
          <w:sz w:val="20"/>
        </w:rPr>
      </w:pPr>
    </w:p>
    <w:p w:rsidR="00F43F6A" w:rsidRPr="00B570AE" w:rsidRDefault="00F43F6A" w:rsidP="00F43F6A">
      <w:pPr>
        <w:rPr>
          <w:rFonts w:ascii="Calibri" w:hAnsi="Calibri" w:cs="Calibri"/>
          <w:sz w:val="20"/>
        </w:rPr>
      </w:pPr>
    </w:p>
    <w:p w:rsidR="00F43F6A" w:rsidRPr="002E36C5" w:rsidRDefault="00F43F6A" w:rsidP="00F43F6A">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w:t>
      </w:r>
      <w:r w:rsidRPr="002E36C5">
        <w:rPr>
          <w:rFonts w:ascii="Calibri" w:hAnsi="Calibri" w:cs="Calibri"/>
          <w:szCs w:val="26"/>
        </w:rPr>
        <w:t xml:space="preserve">idder agrees to meet the minimum insurance requirements prior to award. </w:t>
      </w:r>
      <w:r>
        <w:rPr>
          <w:rFonts w:ascii="Calibri" w:hAnsi="Calibri" w:cs="Calibri"/>
          <w:szCs w:val="26"/>
        </w:rPr>
        <w:t xml:space="preserve">Insurance </w:t>
      </w:r>
      <w:r w:rsidRPr="002E36C5">
        <w:rPr>
          <w:rFonts w:ascii="Calibri" w:hAnsi="Calibri" w:cs="Calibri"/>
          <w:szCs w:val="26"/>
        </w:rPr>
        <w:t>documentation must be provided to the County, prior to award, and include an insurance certificate and additional insured certificate, naming the County of Ala</w:t>
      </w:r>
      <w:r>
        <w:rPr>
          <w:rFonts w:ascii="Calibri" w:hAnsi="Calibri" w:cs="Calibri"/>
          <w:szCs w:val="26"/>
        </w:rPr>
        <w:t xml:space="preserve">meda </w:t>
      </w:r>
      <w:r w:rsidRPr="00AD0ADB">
        <w:rPr>
          <w:rFonts w:ascii="Calibri" w:hAnsi="Calibri" w:cs="Calibri"/>
          <w:szCs w:val="26"/>
        </w:rPr>
        <w:t>which meets the minimum insurance requirements, as stated in the RFP</w:t>
      </w:r>
      <w:r w:rsidRPr="002E36C5">
        <w:rPr>
          <w:rFonts w:ascii="Calibri" w:hAnsi="Calibri" w:cs="Calibri"/>
          <w:szCs w:val="26"/>
        </w:rPr>
        <w:t xml:space="preserve">. </w:t>
      </w:r>
    </w:p>
    <w:p w:rsidR="00F43F6A" w:rsidRPr="002E36C5" w:rsidRDefault="00F43F6A" w:rsidP="00F43F6A">
      <w:pPr>
        <w:tabs>
          <w:tab w:val="num" w:pos="1440"/>
        </w:tabs>
        <w:jc w:val="both"/>
        <w:rPr>
          <w:rFonts w:ascii="Calibri" w:hAnsi="Calibri" w:cs="Calibri"/>
          <w:szCs w:val="26"/>
        </w:rPr>
      </w:pPr>
    </w:p>
    <w:p w:rsidR="00F43F6A" w:rsidRPr="002E36C5" w:rsidRDefault="00F43F6A" w:rsidP="00F43F6A">
      <w:pPr>
        <w:tabs>
          <w:tab w:val="num" w:pos="1440"/>
        </w:tabs>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RFP</w:t>
      </w:r>
      <w:r w:rsidRPr="002E36C5">
        <w:rPr>
          <w:rFonts w:ascii="Calibri" w:hAnsi="Calibri" w:cs="Calibri"/>
          <w:szCs w:val="26"/>
        </w:rPr>
        <w:t xml:space="preserve">:   </w:t>
      </w: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pStyle w:val="HeaderExhibit"/>
      </w:pPr>
      <w:r w:rsidRPr="00653703">
        <w:t xml:space="preserve">see next page for county of alameda </w:t>
      </w:r>
    </w:p>
    <w:p w:rsidR="00F43F6A" w:rsidRPr="00653703" w:rsidRDefault="00F43F6A" w:rsidP="00F43F6A">
      <w:pPr>
        <w:pStyle w:val="HeaderExhibit"/>
      </w:pPr>
      <w:r w:rsidRPr="00653703">
        <w:t>minimum insurance requirements</w:t>
      </w:r>
    </w:p>
    <w:p w:rsidR="00F43F6A" w:rsidRDefault="00F43F6A" w:rsidP="00F43F6A">
      <w:pPr>
        <w:pStyle w:val="HeaderExhibit"/>
      </w:pPr>
    </w:p>
    <w:p w:rsidR="00F43F6A" w:rsidRDefault="00F43F6A" w:rsidP="00F43F6A">
      <w:pPr>
        <w:pStyle w:val="HeaderExhibit"/>
      </w:pPr>
    </w:p>
    <w:p w:rsidR="00A81EB5" w:rsidRPr="00A81EB5" w:rsidRDefault="00F43F6A" w:rsidP="00A81EB5">
      <w:pPr>
        <w:pStyle w:val="Title"/>
        <w:rPr>
          <w:rFonts w:ascii="Arial Narrow" w:hAnsi="Arial Narrow"/>
          <w:lang w:val="x-none" w:eastAsia="x-none"/>
        </w:rPr>
      </w:pPr>
      <w:r>
        <w:br w:type="page"/>
      </w:r>
    </w:p>
    <w:tbl>
      <w:tblPr>
        <w:tblpPr w:leftFromText="180" w:rightFromText="180" w:vertAnchor="text" w:horzAnchor="margin" w:tblpXSpec="center"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5768"/>
        <w:gridCol w:w="4545"/>
      </w:tblGrid>
      <w:tr w:rsidR="00A81EB5" w:rsidRPr="00A81EB5" w:rsidTr="00A81EB5">
        <w:trPr>
          <w:cantSplit/>
          <w:trHeight w:val="212"/>
        </w:trPr>
        <w:tc>
          <w:tcPr>
            <w:tcW w:w="2893" w:type="pct"/>
            <w:gridSpan w:val="2"/>
            <w:shd w:val="pct37" w:color="auto" w:fill="FFFFFF"/>
            <w:vAlign w:val="center"/>
          </w:tcPr>
          <w:p w:rsidR="00A81EB5" w:rsidRPr="00A81EB5" w:rsidRDefault="00A81EB5" w:rsidP="00A81EB5">
            <w:pPr>
              <w:spacing w:before="40" w:after="20"/>
              <w:jc w:val="center"/>
              <w:rPr>
                <w:rFonts w:ascii="Arial Narrow" w:hAnsi="Arial Narrow"/>
                <w:b/>
                <w:sz w:val="20"/>
              </w:rPr>
            </w:pPr>
            <w:r w:rsidRPr="00A81EB5">
              <w:rPr>
                <w:rFonts w:ascii="Arial Narrow" w:hAnsi="Arial Narrow"/>
                <w:b/>
                <w:sz w:val="20"/>
              </w:rPr>
              <w:t>TYPE OF INSURANCE COVERAGES</w:t>
            </w:r>
          </w:p>
        </w:tc>
        <w:tc>
          <w:tcPr>
            <w:tcW w:w="2107" w:type="pct"/>
            <w:shd w:val="pct35" w:color="auto" w:fill="FFFFFF"/>
            <w:vAlign w:val="center"/>
          </w:tcPr>
          <w:p w:rsidR="00A81EB5" w:rsidRPr="00A81EB5" w:rsidRDefault="00A81EB5" w:rsidP="00A81EB5">
            <w:pPr>
              <w:spacing w:before="40" w:after="20"/>
              <w:jc w:val="center"/>
              <w:rPr>
                <w:rFonts w:ascii="Arial Narrow" w:hAnsi="Arial Narrow"/>
                <w:b/>
                <w:sz w:val="20"/>
              </w:rPr>
            </w:pPr>
            <w:r w:rsidRPr="00A81EB5">
              <w:rPr>
                <w:rFonts w:ascii="Arial Narrow" w:hAnsi="Arial Narrow"/>
                <w:b/>
                <w:sz w:val="20"/>
              </w:rPr>
              <w:t>MINIMUM LIMITS</w:t>
            </w:r>
          </w:p>
        </w:tc>
      </w:tr>
      <w:tr w:rsidR="00A81EB5" w:rsidRPr="00A81EB5" w:rsidTr="00A81EB5">
        <w:trPr>
          <w:cantSplit/>
          <w:trHeight w:val="717"/>
        </w:trPr>
        <w:tc>
          <w:tcPr>
            <w:tcW w:w="221" w:type="pct"/>
          </w:tcPr>
          <w:p w:rsidR="00A81EB5" w:rsidRPr="00A81EB5" w:rsidRDefault="00A81EB5" w:rsidP="00A81EB5">
            <w:pPr>
              <w:spacing w:before="40"/>
              <w:rPr>
                <w:rFonts w:ascii="Arial Narrow" w:hAnsi="Arial Narrow"/>
                <w:b/>
                <w:sz w:val="20"/>
              </w:rPr>
            </w:pPr>
            <w:r w:rsidRPr="00A81EB5">
              <w:rPr>
                <w:rFonts w:ascii="Arial Narrow" w:hAnsi="Arial Narrow"/>
                <w:b/>
                <w:sz w:val="20"/>
              </w:rPr>
              <w:t>A</w:t>
            </w:r>
          </w:p>
        </w:tc>
        <w:tc>
          <w:tcPr>
            <w:tcW w:w="2673" w:type="pct"/>
          </w:tcPr>
          <w:p w:rsidR="00A81EB5" w:rsidRPr="00A81EB5" w:rsidRDefault="00A81EB5" w:rsidP="00A81EB5">
            <w:pPr>
              <w:spacing w:before="40"/>
              <w:rPr>
                <w:rFonts w:ascii="Arial Narrow" w:hAnsi="Arial Narrow"/>
                <w:b/>
                <w:sz w:val="20"/>
              </w:rPr>
            </w:pPr>
            <w:r w:rsidRPr="00A81EB5">
              <w:rPr>
                <w:rFonts w:ascii="Arial Narrow" w:hAnsi="Arial Narrow"/>
                <w:b/>
                <w:sz w:val="20"/>
              </w:rPr>
              <w:t>Commercial General Liability</w:t>
            </w:r>
          </w:p>
          <w:p w:rsidR="00A81EB5" w:rsidRPr="00A81EB5" w:rsidRDefault="00A81EB5" w:rsidP="00A81EB5">
            <w:pPr>
              <w:rPr>
                <w:rFonts w:ascii="Arial Narrow" w:hAnsi="Arial Narrow"/>
                <w:sz w:val="20"/>
              </w:rPr>
            </w:pPr>
            <w:r w:rsidRPr="00A81EB5">
              <w:rPr>
                <w:rFonts w:ascii="Arial Narrow" w:hAnsi="Arial Narrow"/>
                <w:sz w:val="20"/>
              </w:rPr>
              <w:t>Premises Liability; Products and Completed Operations; Contractual Liability; Personal Injury and Advertising Liability; Abuse, Molestation, Sexual Actions, and Assault and Battery</w:t>
            </w:r>
          </w:p>
        </w:tc>
        <w:tc>
          <w:tcPr>
            <w:tcW w:w="2107" w:type="pct"/>
          </w:tcPr>
          <w:p w:rsidR="00A81EB5" w:rsidRPr="00A81EB5" w:rsidRDefault="00A81EB5" w:rsidP="00A81EB5">
            <w:pPr>
              <w:spacing w:before="40"/>
              <w:rPr>
                <w:rFonts w:ascii="Arial Narrow" w:hAnsi="Arial Narrow"/>
                <w:sz w:val="20"/>
              </w:rPr>
            </w:pPr>
            <w:r w:rsidRPr="00A81EB5">
              <w:rPr>
                <w:rFonts w:ascii="Arial Narrow" w:hAnsi="Arial Narrow"/>
                <w:sz w:val="20"/>
              </w:rPr>
              <w:t>$1,000,000 per occurrence (CSL)</w:t>
            </w:r>
          </w:p>
          <w:p w:rsidR="00A81EB5" w:rsidRPr="00A81EB5" w:rsidRDefault="00A81EB5" w:rsidP="00A81EB5">
            <w:pPr>
              <w:rPr>
                <w:rFonts w:ascii="Arial Narrow" w:hAnsi="Arial Narrow"/>
                <w:sz w:val="20"/>
              </w:rPr>
            </w:pPr>
            <w:r w:rsidRPr="00A81EB5">
              <w:rPr>
                <w:rFonts w:ascii="Arial Narrow" w:hAnsi="Arial Narrow"/>
                <w:sz w:val="20"/>
              </w:rPr>
              <w:t>Bodily Injury and Property Damage</w:t>
            </w:r>
          </w:p>
        </w:tc>
      </w:tr>
      <w:tr w:rsidR="00A81EB5" w:rsidRPr="00A81EB5" w:rsidTr="00A81EB5">
        <w:trPr>
          <w:cantSplit/>
          <w:trHeight w:val="727"/>
        </w:trPr>
        <w:tc>
          <w:tcPr>
            <w:tcW w:w="221" w:type="pct"/>
          </w:tcPr>
          <w:p w:rsidR="00A81EB5" w:rsidRPr="00A81EB5" w:rsidRDefault="00A81EB5" w:rsidP="00A81EB5">
            <w:pPr>
              <w:spacing w:before="40"/>
              <w:rPr>
                <w:rFonts w:ascii="Arial Narrow" w:hAnsi="Arial Narrow"/>
                <w:b/>
                <w:sz w:val="20"/>
              </w:rPr>
            </w:pPr>
            <w:r w:rsidRPr="00A81EB5">
              <w:rPr>
                <w:rFonts w:ascii="Arial Narrow" w:hAnsi="Arial Narrow"/>
                <w:b/>
                <w:sz w:val="20"/>
              </w:rPr>
              <w:t>B</w:t>
            </w:r>
          </w:p>
        </w:tc>
        <w:tc>
          <w:tcPr>
            <w:tcW w:w="2673" w:type="pct"/>
          </w:tcPr>
          <w:p w:rsidR="00A81EB5" w:rsidRPr="00A81EB5" w:rsidRDefault="00A81EB5" w:rsidP="00A81EB5">
            <w:pPr>
              <w:spacing w:before="40"/>
              <w:rPr>
                <w:rFonts w:ascii="Arial Narrow" w:hAnsi="Arial Narrow"/>
                <w:b/>
                <w:sz w:val="20"/>
              </w:rPr>
            </w:pPr>
            <w:r w:rsidRPr="00A81EB5">
              <w:rPr>
                <w:rFonts w:ascii="Arial Narrow" w:hAnsi="Arial Narrow"/>
                <w:b/>
                <w:sz w:val="20"/>
              </w:rPr>
              <w:t>Commercial or Business Automobile Liability</w:t>
            </w:r>
          </w:p>
          <w:p w:rsidR="00A81EB5" w:rsidRPr="00A81EB5" w:rsidRDefault="00A81EB5" w:rsidP="00A81EB5">
            <w:pPr>
              <w:rPr>
                <w:rFonts w:ascii="Arial Narrow" w:hAnsi="Arial Narrow"/>
                <w:sz w:val="20"/>
              </w:rPr>
            </w:pPr>
            <w:r w:rsidRPr="00A81EB5">
              <w:rPr>
                <w:rFonts w:ascii="Arial Narrow" w:hAnsi="Arial Narrow"/>
                <w:sz w:val="20"/>
              </w:rPr>
              <w:t>All owned vehicles, hired or leased vehicles, non-owned, borrowed and permissive uses.  Personal Automobile Liability is acceptable for individual contractors with no transportation or hauling related activities</w:t>
            </w:r>
          </w:p>
        </w:tc>
        <w:tc>
          <w:tcPr>
            <w:tcW w:w="2107" w:type="pct"/>
          </w:tcPr>
          <w:p w:rsidR="00A81EB5" w:rsidRPr="00A81EB5" w:rsidRDefault="00A81EB5" w:rsidP="00A81EB5">
            <w:pPr>
              <w:spacing w:before="40"/>
              <w:rPr>
                <w:rFonts w:ascii="Arial Narrow" w:hAnsi="Arial Narrow"/>
                <w:sz w:val="20"/>
              </w:rPr>
            </w:pPr>
            <w:r w:rsidRPr="00A81EB5">
              <w:rPr>
                <w:rFonts w:ascii="Arial Narrow" w:hAnsi="Arial Narrow"/>
                <w:sz w:val="20"/>
              </w:rPr>
              <w:t>$1,000,000 per occurrence (CSL)</w:t>
            </w:r>
          </w:p>
          <w:p w:rsidR="00A81EB5" w:rsidRPr="00A81EB5" w:rsidRDefault="00A81EB5" w:rsidP="00A81EB5">
            <w:pPr>
              <w:rPr>
                <w:rFonts w:ascii="Arial Narrow" w:hAnsi="Arial Narrow"/>
                <w:sz w:val="20"/>
              </w:rPr>
            </w:pPr>
            <w:r w:rsidRPr="00A81EB5">
              <w:rPr>
                <w:rFonts w:ascii="Arial Narrow" w:hAnsi="Arial Narrow"/>
                <w:sz w:val="20"/>
              </w:rPr>
              <w:t>Any Auto</w:t>
            </w:r>
          </w:p>
          <w:p w:rsidR="00A81EB5" w:rsidRPr="00A81EB5" w:rsidRDefault="00A81EB5" w:rsidP="00A81EB5">
            <w:pPr>
              <w:rPr>
                <w:rFonts w:ascii="Arial Narrow" w:hAnsi="Arial Narrow"/>
                <w:sz w:val="20"/>
              </w:rPr>
            </w:pPr>
            <w:r w:rsidRPr="00A81EB5">
              <w:rPr>
                <w:rFonts w:ascii="Arial Narrow" w:hAnsi="Arial Narrow"/>
                <w:sz w:val="20"/>
              </w:rPr>
              <w:t>Bodily Injury and Property Damage</w:t>
            </w:r>
          </w:p>
        </w:tc>
      </w:tr>
      <w:tr w:rsidR="00A81EB5" w:rsidRPr="00A81EB5" w:rsidTr="00A81EB5">
        <w:trPr>
          <w:cantSplit/>
          <w:trHeight w:val="367"/>
        </w:trPr>
        <w:tc>
          <w:tcPr>
            <w:tcW w:w="221" w:type="pct"/>
          </w:tcPr>
          <w:p w:rsidR="00A81EB5" w:rsidRPr="00A81EB5" w:rsidRDefault="00A81EB5" w:rsidP="00A81EB5">
            <w:pPr>
              <w:spacing w:before="40"/>
              <w:rPr>
                <w:rFonts w:ascii="Arial Narrow" w:hAnsi="Arial Narrow"/>
                <w:b/>
                <w:sz w:val="20"/>
              </w:rPr>
            </w:pPr>
            <w:r w:rsidRPr="00A81EB5">
              <w:rPr>
                <w:rFonts w:ascii="Arial Narrow" w:hAnsi="Arial Narrow"/>
                <w:b/>
                <w:sz w:val="20"/>
              </w:rPr>
              <w:t>C</w:t>
            </w:r>
          </w:p>
        </w:tc>
        <w:tc>
          <w:tcPr>
            <w:tcW w:w="2673" w:type="pct"/>
          </w:tcPr>
          <w:p w:rsidR="00A81EB5" w:rsidRPr="00A81EB5" w:rsidRDefault="00A81EB5" w:rsidP="00A81EB5">
            <w:pPr>
              <w:spacing w:before="40"/>
              <w:rPr>
                <w:rFonts w:ascii="Arial Narrow" w:hAnsi="Arial Narrow"/>
                <w:b/>
                <w:sz w:val="20"/>
              </w:rPr>
            </w:pPr>
            <w:r w:rsidRPr="00A81EB5">
              <w:rPr>
                <w:rFonts w:ascii="Arial Narrow" w:hAnsi="Arial Narrow"/>
                <w:b/>
                <w:sz w:val="20"/>
              </w:rPr>
              <w:t>Workers’ Compensation (WC) and Employers Liability (EL)</w:t>
            </w:r>
          </w:p>
          <w:p w:rsidR="00A81EB5" w:rsidRPr="00A81EB5" w:rsidRDefault="00A81EB5" w:rsidP="00A81EB5">
            <w:pPr>
              <w:rPr>
                <w:rFonts w:ascii="Arial Narrow" w:hAnsi="Arial Narrow"/>
                <w:sz w:val="20"/>
              </w:rPr>
            </w:pPr>
            <w:r w:rsidRPr="00A81EB5">
              <w:rPr>
                <w:rFonts w:ascii="Arial Narrow" w:hAnsi="Arial Narrow"/>
                <w:sz w:val="20"/>
              </w:rPr>
              <w:t>Required for all contractors with employees</w:t>
            </w:r>
          </w:p>
        </w:tc>
        <w:tc>
          <w:tcPr>
            <w:tcW w:w="2107" w:type="pct"/>
          </w:tcPr>
          <w:p w:rsidR="00A81EB5" w:rsidRPr="00A81EB5" w:rsidRDefault="00A81EB5" w:rsidP="00A81EB5">
            <w:pPr>
              <w:spacing w:before="40"/>
              <w:rPr>
                <w:rFonts w:ascii="Arial Narrow" w:hAnsi="Arial Narrow"/>
                <w:sz w:val="20"/>
              </w:rPr>
            </w:pPr>
            <w:r w:rsidRPr="00A81EB5">
              <w:rPr>
                <w:rFonts w:ascii="Arial Narrow" w:hAnsi="Arial Narrow"/>
                <w:sz w:val="20"/>
              </w:rPr>
              <w:t>WC:  Statutory Limits</w:t>
            </w:r>
          </w:p>
          <w:p w:rsidR="00A81EB5" w:rsidRPr="00A81EB5" w:rsidRDefault="00A81EB5" w:rsidP="00A81EB5">
            <w:pPr>
              <w:rPr>
                <w:rFonts w:ascii="Arial Narrow" w:hAnsi="Arial Narrow"/>
                <w:sz w:val="20"/>
              </w:rPr>
            </w:pPr>
            <w:r w:rsidRPr="00A81EB5">
              <w:rPr>
                <w:rFonts w:ascii="Arial Narrow" w:hAnsi="Arial Narrow"/>
                <w:sz w:val="20"/>
              </w:rPr>
              <w:t>EL:  $1,000,000 per accident for bodily injury or disease</w:t>
            </w:r>
          </w:p>
        </w:tc>
      </w:tr>
      <w:tr w:rsidR="00A81EB5" w:rsidRPr="00A81EB5" w:rsidTr="00A81EB5">
        <w:trPr>
          <w:cantSplit/>
          <w:trHeight w:val="572"/>
        </w:trPr>
        <w:tc>
          <w:tcPr>
            <w:tcW w:w="221" w:type="pct"/>
          </w:tcPr>
          <w:p w:rsidR="00A81EB5" w:rsidRPr="00A81EB5" w:rsidRDefault="00A81EB5" w:rsidP="00A81EB5">
            <w:pPr>
              <w:spacing w:before="40"/>
              <w:rPr>
                <w:rFonts w:ascii="Arial Narrow" w:hAnsi="Arial Narrow"/>
                <w:b/>
                <w:sz w:val="20"/>
              </w:rPr>
            </w:pPr>
            <w:r w:rsidRPr="00A81EB5">
              <w:rPr>
                <w:rFonts w:ascii="Arial Narrow" w:hAnsi="Arial Narrow"/>
                <w:b/>
                <w:sz w:val="20"/>
              </w:rPr>
              <w:t>D</w:t>
            </w:r>
          </w:p>
        </w:tc>
        <w:tc>
          <w:tcPr>
            <w:tcW w:w="2673" w:type="pct"/>
          </w:tcPr>
          <w:p w:rsidR="00A81EB5" w:rsidRPr="00A81EB5" w:rsidRDefault="00A81EB5" w:rsidP="00A81EB5">
            <w:pPr>
              <w:spacing w:before="40"/>
              <w:rPr>
                <w:rFonts w:ascii="Arial Narrow" w:hAnsi="Arial Narrow"/>
                <w:b/>
                <w:sz w:val="20"/>
              </w:rPr>
            </w:pPr>
            <w:r w:rsidRPr="00A81EB5">
              <w:rPr>
                <w:rFonts w:ascii="Arial Narrow" w:hAnsi="Arial Narrow"/>
                <w:b/>
                <w:sz w:val="20"/>
              </w:rPr>
              <w:t xml:space="preserve">Professional Liability/Errors &amp; Omissions </w:t>
            </w:r>
          </w:p>
          <w:p w:rsidR="00A81EB5" w:rsidRPr="00A81EB5" w:rsidRDefault="00A81EB5" w:rsidP="00A81EB5">
            <w:pPr>
              <w:spacing w:before="20"/>
              <w:rPr>
                <w:rFonts w:ascii="Arial Narrow" w:hAnsi="Arial Narrow"/>
                <w:sz w:val="20"/>
              </w:rPr>
            </w:pPr>
            <w:r w:rsidRPr="00A81EB5">
              <w:rPr>
                <w:rFonts w:ascii="Arial Narrow" w:hAnsi="Arial Narrow"/>
                <w:bCs/>
                <w:sz w:val="20"/>
              </w:rPr>
              <w:t>Includes endorsements of contractual liability and defense and indemnification of the County</w:t>
            </w:r>
          </w:p>
        </w:tc>
        <w:tc>
          <w:tcPr>
            <w:tcW w:w="2107" w:type="pct"/>
          </w:tcPr>
          <w:p w:rsidR="00A81EB5" w:rsidRPr="00A81EB5" w:rsidRDefault="00A81EB5" w:rsidP="00A81EB5">
            <w:pPr>
              <w:spacing w:before="40"/>
              <w:rPr>
                <w:rFonts w:ascii="Arial Narrow" w:hAnsi="Arial Narrow"/>
                <w:sz w:val="20"/>
              </w:rPr>
            </w:pPr>
            <w:r w:rsidRPr="00A81EB5">
              <w:rPr>
                <w:rFonts w:ascii="Arial Narrow" w:hAnsi="Arial Narrow"/>
                <w:sz w:val="20"/>
              </w:rPr>
              <w:t>$1,000,000 per occurrence</w:t>
            </w:r>
          </w:p>
          <w:p w:rsidR="00A81EB5" w:rsidRPr="00A81EB5" w:rsidRDefault="00A81EB5" w:rsidP="00A81EB5">
            <w:pPr>
              <w:spacing w:before="40"/>
              <w:rPr>
                <w:rFonts w:ascii="Arial Narrow" w:hAnsi="Arial Narrow"/>
                <w:sz w:val="20"/>
              </w:rPr>
            </w:pPr>
            <w:r w:rsidRPr="00A81EB5">
              <w:rPr>
                <w:rFonts w:ascii="Arial Narrow" w:hAnsi="Arial Narrow"/>
                <w:sz w:val="20"/>
              </w:rPr>
              <w:t>$2,000,000 project aggregate</w:t>
            </w:r>
          </w:p>
        </w:tc>
      </w:tr>
      <w:tr w:rsidR="00A81EB5" w:rsidRPr="00A81EB5" w:rsidTr="00A81EB5">
        <w:trPr>
          <w:cantSplit/>
          <w:trHeight w:val="8658"/>
        </w:trPr>
        <w:tc>
          <w:tcPr>
            <w:tcW w:w="221" w:type="pct"/>
          </w:tcPr>
          <w:p w:rsidR="00A81EB5" w:rsidRPr="00A81EB5" w:rsidRDefault="00A81EB5" w:rsidP="00A81EB5">
            <w:pPr>
              <w:spacing w:before="60"/>
              <w:rPr>
                <w:rFonts w:ascii="Arial Narrow" w:hAnsi="Arial Narrow"/>
                <w:b/>
                <w:sz w:val="20"/>
              </w:rPr>
            </w:pPr>
          </w:p>
        </w:tc>
        <w:tc>
          <w:tcPr>
            <w:tcW w:w="4779" w:type="pct"/>
            <w:gridSpan w:val="2"/>
          </w:tcPr>
          <w:p w:rsidR="00A81EB5" w:rsidRPr="00A81EB5" w:rsidRDefault="00A81EB5" w:rsidP="00A81EB5">
            <w:pPr>
              <w:spacing w:before="60"/>
              <w:rPr>
                <w:rFonts w:ascii="Arial Narrow" w:hAnsi="Arial Narrow"/>
                <w:sz w:val="20"/>
                <w:u w:val="single"/>
              </w:rPr>
            </w:pPr>
            <w:r w:rsidRPr="00A81EB5">
              <w:rPr>
                <w:rFonts w:ascii="Arial Narrow" w:hAnsi="Arial Narrow"/>
                <w:b/>
                <w:sz w:val="20"/>
                <w:u w:val="single"/>
              </w:rPr>
              <w:t>Endorsements and Conditions</w:t>
            </w:r>
            <w:r w:rsidRPr="00A81EB5">
              <w:rPr>
                <w:rFonts w:ascii="Arial Narrow" w:hAnsi="Arial Narrow"/>
                <w:sz w:val="20"/>
                <w:u w:val="single"/>
              </w:rPr>
              <w:t>:</w:t>
            </w:r>
          </w:p>
          <w:p w:rsidR="00A81EB5" w:rsidRPr="00A81EB5" w:rsidRDefault="00A81EB5" w:rsidP="00A81EB5">
            <w:pPr>
              <w:rPr>
                <w:rFonts w:ascii="Arial Narrow" w:hAnsi="Arial Narrow"/>
                <w:sz w:val="20"/>
              </w:rPr>
            </w:pPr>
          </w:p>
          <w:p w:rsidR="00A81EB5" w:rsidRPr="00A81EB5" w:rsidRDefault="00A81EB5" w:rsidP="00A81EB5">
            <w:pPr>
              <w:keepNext/>
              <w:numPr>
                <w:ilvl w:val="0"/>
                <w:numId w:val="43"/>
              </w:numPr>
              <w:spacing w:after="80"/>
              <w:outlineLvl w:val="2"/>
              <w:rPr>
                <w:rFonts w:ascii="Arial Narrow" w:hAnsi="Arial Narrow"/>
                <w:caps/>
                <w:sz w:val="20"/>
              </w:rPr>
            </w:pPr>
            <w:r w:rsidRPr="00A81EB5">
              <w:rPr>
                <w:rFonts w:ascii="Arial Narrow" w:hAnsi="Arial Narrow"/>
                <w:b/>
                <w:caps/>
                <w:sz w:val="20"/>
              </w:rPr>
              <w:t>ADDITIONAL INSURED:</w:t>
            </w:r>
            <w:r w:rsidRPr="00A81EB5">
              <w:rPr>
                <w:rFonts w:ascii="Arial Narrow" w:hAnsi="Arial Narrow"/>
                <w:caps/>
                <w:sz w:val="20"/>
              </w:rPr>
              <w:t xml:space="preserve">  All insurance required above with the exception of Professional Liability, Commercial or Business Automobile Liability, Workers’ Compensation and Employers Liability, shall be endorsed to name as additional insured: County of Alameda, its Board of Supervisors, the individual members thereof, and all County officers, </w:t>
            </w:r>
            <w:r w:rsidR="002F2952">
              <w:rPr>
                <w:rFonts w:ascii="Arial Narrow" w:hAnsi="Arial Narrow"/>
                <w:caps/>
                <w:sz w:val="20"/>
              </w:rPr>
              <w:t xml:space="preserve">agents, employees, volunteers, </w:t>
            </w:r>
            <w:r w:rsidRPr="00A81EB5">
              <w:rPr>
                <w:rFonts w:ascii="Arial Narrow" w:hAnsi="Arial Narrow"/>
                <w:caps/>
                <w:sz w:val="20"/>
              </w:rPr>
              <w:t xml:space="preserve">and representatives. The Additional Insured endorsement shall be at least as broad as ISO Form Number CG 20 38 04 13. </w:t>
            </w:r>
          </w:p>
          <w:p w:rsidR="00A81EB5" w:rsidRPr="00A81EB5" w:rsidRDefault="00A81EB5" w:rsidP="00A81EB5">
            <w:pPr>
              <w:numPr>
                <w:ilvl w:val="0"/>
                <w:numId w:val="43"/>
              </w:numPr>
              <w:spacing w:after="80"/>
              <w:rPr>
                <w:rFonts w:ascii="Arial Narrow" w:hAnsi="Arial Narrow"/>
                <w:sz w:val="20"/>
              </w:rPr>
            </w:pPr>
            <w:r w:rsidRPr="00A81EB5">
              <w:rPr>
                <w:rFonts w:ascii="Arial Narrow" w:hAnsi="Arial Narrow"/>
                <w:b/>
                <w:sz w:val="20"/>
              </w:rPr>
              <w:t>DURATION OF COVERAGE:</w:t>
            </w:r>
            <w:r w:rsidRPr="00A81EB5">
              <w:rPr>
                <w:rFonts w:ascii="Arial Narrow" w:hAnsi="Arial Narrow"/>
                <w:sz w:val="20"/>
              </w:rPr>
              <w:t xml:space="preserve"> </w:t>
            </w:r>
            <w:r w:rsidRPr="00A81EB5">
              <w:rPr>
                <w:rFonts w:ascii="Arial Narrow" w:hAnsi="Arial Narrow"/>
                <w:snapToGrid w:val="0"/>
                <w:sz w:val="20"/>
              </w:rPr>
              <w:t>All required insurance shall be maintained during the entire term of the Agreement. In addition, Insurance policies and coverage(s) written on a claims-made basis shall be maintained during the entire term of the Agreement and until 3 years following the later of termination of the Agreement and acceptance of all work provided under the Agreement, with the retroactive date of said insurance (as may be applicable) concurrent with the commencement of activities pursuant to this Agreement</w:t>
            </w:r>
            <w:r w:rsidRPr="00A81EB5">
              <w:rPr>
                <w:rFonts w:ascii="Arial Narrow" w:hAnsi="Arial Narrow"/>
                <w:sz w:val="20"/>
              </w:rPr>
              <w:t>.</w:t>
            </w:r>
          </w:p>
          <w:p w:rsidR="00A81EB5" w:rsidRPr="00A81EB5" w:rsidRDefault="00A81EB5" w:rsidP="00A81EB5">
            <w:pPr>
              <w:numPr>
                <w:ilvl w:val="0"/>
                <w:numId w:val="43"/>
              </w:numPr>
              <w:spacing w:after="80"/>
              <w:rPr>
                <w:rFonts w:ascii="Arial Narrow" w:hAnsi="Arial Narrow"/>
                <w:sz w:val="20"/>
              </w:rPr>
            </w:pPr>
            <w:r w:rsidRPr="00A81EB5">
              <w:rPr>
                <w:rFonts w:ascii="Arial Narrow" w:hAnsi="Arial Narrow"/>
                <w:b/>
                <w:sz w:val="20"/>
              </w:rPr>
              <w:t>REDUCTION OR LIMIT OF OBLIGATION:</w:t>
            </w:r>
            <w:r w:rsidRPr="00A81EB5">
              <w:rPr>
                <w:rFonts w:ascii="Arial Narrow" w:hAnsi="Arial Narrow"/>
                <w:sz w:val="20"/>
              </w:rPr>
              <w:t xml:space="preserve">  All insurance policies</w:t>
            </w:r>
            <w:r w:rsidR="002F2952">
              <w:rPr>
                <w:rFonts w:ascii="Arial Narrow" w:hAnsi="Arial Narrow"/>
                <w:spacing w:val="-2"/>
                <w:sz w:val="20"/>
              </w:rPr>
              <w:t>,</w:t>
            </w:r>
            <w:r w:rsidRPr="00A81EB5">
              <w:rPr>
                <w:rFonts w:ascii="Arial Narrow" w:hAnsi="Arial Narrow"/>
                <w:spacing w:val="-2"/>
                <w:sz w:val="20"/>
              </w:rPr>
              <w:t xml:space="preserve"> including excess and umbrella insurance policies, shall include an endorsement and be primary and non-contributory and will not seek contribution from any other insurance (or self-insurance) available to the County. </w:t>
            </w:r>
            <w:r w:rsidRPr="00A81EB5">
              <w:rPr>
                <w:rFonts w:ascii="Arial Narrow" w:hAnsi="Arial Narrow"/>
                <w:sz w:val="20"/>
              </w:rPr>
              <w:t>The primary and non-contributory endorsement shall be at least as broad as ISO Form 20 01 04 13. Pursuant to the provisions of this Agreement insurance effected or procured by the Contractor shall not reduce or limit Contractor’s contractual obligation to indemnify and defend the Indemnified Parties.</w:t>
            </w:r>
          </w:p>
          <w:p w:rsidR="00A81EB5" w:rsidRPr="00A81EB5" w:rsidRDefault="00A81EB5" w:rsidP="00A81EB5">
            <w:pPr>
              <w:numPr>
                <w:ilvl w:val="0"/>
                <w:numId w:val="43"/>
              </w:numPr>
              <w:spacing w:after="80"/>
              <w:rPr>
                <w:rFonts w:ascii="Arial Narrow" w:hAnsi="Arial Narrow"/>
                <w:sz w:val="20"/>
              </w:rPr>
            </w:pPr>
            <w:r w:rsidRPr="00A81EB5">
              <w:rPr>
                <w:rFonts w:ascii="Arial Narrow" w:hAnsi="Arial Narrow"/>
                <w:b/>
                <w:sz w:val="20"/>
              </w:rPr>
              <w:t>INSURER FINANCIAL RATING:</w:t>
            </w:r>
            <w:r w:rsidRPr="00A81EB5">
              <w:rPr>
                <w:rFonts w:ascii="Arial Narrow" w:hAnsi="Arial Narrow"/>
                <w:sz w:val="20"/>
              </w:rPr>
              <w:t xml:space="preserve">  Insurance shall be maintained through an insurer with a A.M. Best Rating of no less than A:VII or equivalent, shall be admitted to the State of California unless otherwise waived by Risk Management, and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w:t>
            </w:r>
          </w:p>
          <w:p w:rsidR="00A81EB5" w:rsidRPr="00A81EB5" w:rsidRDefault="00A81EB5" w:rsidP="00A81EB5">
            <w:pPr>
              <w:keepNext/>
              <w:numPr>
                <w:ilvl w:val="0"/>
                <w:numId w:val="43"/>
              </w:numPr>
              <w:spacing w:after="80"/>
              <w:outlineLvl w:val="2"/>
              <w:rPr>
                <w:rFonts w:ascii="Arial Narrow" w:hAnsi="Arial Narrow"/>
                <w:caps/>
                <w:sz w:val="20"/>
              </w:rPr>
            </w:pPr>
            <w:r w:rsidRPr="00A81EB5">
              <w:rPr>
                <w:rFonts w:ascii="Arial Narrow" w:hAnsi="Arial Narrow"/>
                <w:b/>
                <w:caps/>
                <w:sz w:val="20"/>
              </w:rPr>
              <w:t xml:space="preserve">SUBCONTRACTORS:  </w:t>
            </w:r>
            <w:r w:rsidRPr="00A81EB5">
              <w:rPr>
                <w:rFonts w:ascii="Arial Narrow" w:hAnsi="Arial Narrow"/>
                <w:caps/>
                <w:sz w:val="20"/>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The additional Insured endorsement shall be at least as broad as ISO Form Number CG 20 38 04 13. </w:t>
            </w:r>
          </w:p>
          <w:p w:rsidR="00A81EB5" w:rsidRPr="00A81EB5" w:rsidRDefault="00A81EB5" w:rsidP="00A81EB5">
            <w:pPr>
              <w:numPr>
                <w:ilvl w:val="0"/>
                <w:numId w:val="43"/>
              </w:numPr>
              <w:rPr>
                <w:rFonts w:ascii="Arial Narrow" w:hAnsi="Arial Narrow"/>
                <w:sz w:val="20"/>
              </w:rPr>
            </w:pPr>
            <w:r w:rsidRPr="00A81EB5">
              <w:rPr>
                <w:rFonts w:ascii="Arial Narrow" w:hAnsi="Arial Narrow"/>
                <w:b/>
                <w:sz w:val="20"/>
              </w:rPr>
              <w:t>JOINT VENTURES:</w:t>
            </w:r>
            <w:r w:rsidRPr="00A81EB5">
              <w:rPr>
                <w:rFonts w:ascii="Arial Narrow" w:hAnsi="Arial Narrow"/>
                <w:sz w:val="20"/>
              </w:rPr>
              <w:t xml:space="preserve"> If Contractor is </w:t>
            </w:r>
            <w:r w:rsidR="002F2952">
              <w:rPr>
                <w:rFonts w:ascii="Arial Narrow" w:hAnsi="Arial Narrow"/>
                <w:sz w:val="20"/>
              </w:rPr>
              <w:t xml:space="preserve">an association, partnership or </w:t>
            </w:r>
            <w:r w:rsidRPr="00A81EB5">
              <w:rPr>
                <w:rFonts w:ascii="Arial Narrow" w:hAnsi="Arial Narrow"/>
                <w:sz w:val="20"/>
              </w:rPr>
              <w:t>other joint business venture, required insurance shall be provided by one of the following methods:</w:t>
            </w:r>
          </w:p>
          <w:p w:rsidR="00A81EB5" w:rsidRPr="00A81EB5" w:rsidRDefault="00A81EB5" w:rsidP="00A81EB5">
            <w:pPr>
              <w:numPr>
                <w:ilvl w:val="0"/>
                <w:numId w:val="44"/>
              </w:numPr>
              <w:tabs>
                <w:tab w:val="num" w:pos="720"/>
              </w:tabs>
              <w:ind w:left="720"/>
              <w:rPr>
                <w:rFonts w:ascii="Arial Narrow" w:hAnsi="Arial Narrow"/>
                <w:sz w:val="20"/>
              </w:rPr>
            </w:pPr>
            <w:r w:rsidRPr="00A81EB5">
              <w:rPr>
                <w:rFonts w:ascii="Arial Narrow" w:hAnsi="Arial Narrow"/>
                <w:sz w:val="20"/>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rsidR="00A81EB5" w:rsidRPr="00A81EB5" w:rsidRDefault="00A81EB5" w:rsidP="00A81EB5">
            <w:pPr>
              <w:numPr>
                <w:ilvl w:val="0"/>
                <w:numId w:val="45"/>
              </w:numPr>
              <w:ind w:left="720"/>
              <w:rPr>
                <w:rFonts w:ascii="Arial Narrow" w:hAnsi="Arial Narrow"/>
                <w:sz w:val="20"/>
              </w:rPr>
            </w:pPr>
            <w:r w:rsidRPr="00A81EB5">
              <w:rPr>
                <w:rFonts w:ascii="Arial Narrow" w:hAnsi="Arial Narrow"/>
                <w:sz w:val="20"/>
              </w:rPr>
              <w:t>Joint insurance program with the association, partnership or other joint business venture included as a “Named Insured”.</w:t>
            </w:r>
          </w:p>
          <w:p w:rsidR="00A81EB5" w:rsidRPr="00A81EB5" w:rsidRDefault="00A81EB5" w:rsidP="00A81EB5">
            <w:pPr>
              <w:numPr>
                <w:ilvl w:val="0"/>
                <w:numId w:val="43"/>
              </w:numPr>
              <w:spacing w:after="80"/>
              <w:rPr>
                <w:rFonts w:ascii="Arial Narrow" w:hAnsi="Arial Narrow"/>
                <w:sz w:val="20"/>
              </w:rPr>
            </w:pPr>
            <w:r w:rsidRPr="00A81EB5">
              <w:rPr>
                <w:rFonts w:ascii="Arial Narrow" w:hAnsi="Arial Narrow"/>
                <w:b/>
                <w:sz w:val="20"/>
              </w:rPr>
              <w:t>CANCELLATION OF INSURANCE:</w:t>
            </w:r>
            <w:r w:rsidRPr="00A81EB5">
              <w:rPr>
                <w:rFonts w:ascii="Arial Narrow" w:hAnsi="Arial Narrow"/>
                <w:sz w:val="20"/>
              </w:rPr>
              <w:t xml:space="preserve">  All insurance shall be required to provide thirty (30) days advance written notice to the County of cancellation.</w:t>
            </w:r>
          </w:p>
          <w:p w:rsidR="00A81EB5" w:rsidRPr="00A81EB5" w:rsidRDefault="00A81EB5" w:rsidP="00A81EB5">
            <w:pPr>
              <w:numPr>
                <w:ilvl w:val="0"/>
                <w:numId w:val="43"/>
              </w:numPr>
              <w:rPr>
                <w:rFonts w:ascii="Arial Narrow" w:hAnsi="Arial Narrow"/>
                <w:sz w:val="20"/>
              </w:rPr>
            </w:pPr>
            <w:r w:rsidRPr="00A81EB5">
              <w:rPr>
                <w:rFonts w:ascii="Arial Narrow" w:hAnsi="Arial Narrow"/>
                <w:b/>
                <w:sz w:val="20"/>
              </w:rPr>
              <w:t>CERTIFICATE OF INSURANCE:</w:t>
            </w:r>
            <w:r w:rsidRPr="00A81EB5">
              <w:rPr>
                <w:rFonts w:ascii="Arial Narrow" w:hAnsi="Arial Narrow"/>
                <w:sz w:val="20"/>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required certificate(s) and endorsements must be sent as set forth in the Notices provision. </w:t>
            </w:r>
          </w:p>
        </w:tc>
      </w:tr>
    </w:tbl>
    <w:p w:rsidR="00A81EB5" w:rsidRPr="00A81EB5" w:rsidRDefault="00A81EB5" w:rsidP="00A81EB5">
      <w:pPr>
        <w:jc w:val="center"/>
        <w:rPr>
          <w:rFonts w:ascii="Arial Narrow" w:hAnsi="Arial Narrow"/>
          <w:b/>
          <w:sz w:val="24"/>
          <w:u w:val="single"/>
          <w:lang w:val="x-none" w:eastAsia="x-none"/>
        </w:rPr>
      </w:pPr>
      <w:r w:rsidRPr="00A81EB5">
        <w:rPr>
          <w:rFonts w:ascii="Arial Narrow" w:hAnsi="Arial Narrow"/>
          <w:b/>
          <w:sz w:val="24"/>
          <w:u w:val="single"/>
          <w:lang w:val="x-none" w:eastAsia="x-none"/>
        </w:rPr>
        <w:t>COUNTY OF ALAMEDA MINIMUM INSURANCE REQUIREMENTS</w:t>
      </w:r>
    </w:p>
    <w:p w:rsidR="00A81EB5" w:rsidRPr="00A81EB5" w:rsidRDefault="00A81EB5" w:rsidP="00A81EB5">
      <w:pPr>
        <w:spacing w:before="120"/>
        <w:ind w:left="-274" w:firstLine="994"/>
      </w:pPr>
      <w:r w:rsidRPr="00A81EB5">
        <w:rPr>
          <w:rFonts w:ascii="Arial Narrow" w:hAnsi="Arial Narrow"/>
          <w:sz w:val="18"/>
        </w:rPr>
        <w:t>Page 1 of 1</w:t>
      </w:r>
      <w:r w:rsidRPr="00A81EB5">
        <w:rPr>
          <w:rFonts w:ascii="Arial Narrow" w:hAnsi="Arial Narrow"/>
          <w:sz w:val="18"/>
        </w:rPr>
        <w:tab/>
      </w:r>
      <w:r w:rsidRPr="00A81EB5">
        <w:rPr>
          <w:rFonts w:ascii="Arial Narrow" w:hAnsi="Arial Narrow"/>
          <w:sz w:val="18"/>
        </w:rPr>
        <w:tab/>
        <w:t xml:space="preserve">  </w:t>
      </w:r>
      <w:r w:rsidRPr="00A81EB5">
        <w:rPr>
          <w:rFonts w:ascii="Arial Narrow" w:hAnsi="Arial Narrow"/>
          <w:sz w:val="18"/>
        </w:rPr>
        <w:tab/>
      </w:r>
      <w:r w:rsidRPr="00A81EB5">
        <w:rPr>
          <w:rFonts w:ascii="Arial Narrow" w:hAnsi="Arial Narrow"/>
          <w:sz w:val="18"/>
        </w:rPr>
        <w:tab/>
        <w:t>Form 2003-1 (Rev. 02/18/14)</w:t>
      </w:r>
      <w:r w:rsidRPr="00A81EB5">
        <w:rPr>
          <w:rFonts w:ascii="Arial Narrow" w:hAnsi="Arial Narrow"/>
          <w:sz w:val="18"/>
        </w:rPr>
        <w:tab/>
      </w:r>
      <w:r w:rsidRPr="00A81EB5">
        <w:rPr>
          <w:rFonts w:ascii="Arial Narrow" w:hAnsi="Arial Narrow"/>
          <w:sz w:val="18"/>
        </w:rPr>
        <w:tab/>
      </w:r>
      <w:r w:rsidRPr="00A81EB5">
        <w:rPr>
          <w:rFonts w:ascii="Arial Narrow" w:hAnsi="Arial Narrow"/>
          <w:sz w:val="18"/>
        </w:rPr>
        <w:tab/>
      </w:r>
      <w:r w:rsidRPr="00A81EB5">
        <w:rPr>
          <w:rFonts w:ascii="Arial Narrow" w:hAnsi="Arial Narrow"/>
          <w:sz w:val="18"/>
        </w:rPr>
        <w:tab/>
      </w:r>
      <w:r w:rsidRPr="00A81EB5">
        <w:rPr>
          <w:rFonts w:ascii="Arial Narrow" w:hAnsi="Arial Narrow"/>
          <w:sz w:val="18"/>
        </w:rPr>
        <w:tab/>
        <w:t>Certificate C-2A</w:t>
      </w:r>
    </w:p>
    <w:p w:rsidR="00F0241C" w:rsidRDefault="00F0241C" w:rsidP="00F43F6A">
      <w:pPr>
        <w:pStyle w:val="PlainText"/>
        <w:jc w:val="both"/>
        <w:rPr>
          <w:rFonts w:ascii="Calibri" w:hAnsi="Calibri" w:cs="Calibri"/>
          <w:b/>
          <w:color w:val="FF0000"/>
          <w:sz w:val="36"/>
          <w:szCs w:val="36"/>
        </w:rPr>
      </w:pPr>
    </w:p>
    <w:p w:rsidR="00C634F0" w:rsidRPr="00DF65C3" w:rsidRDefault="00C634F0" w:rsidP="00DF65C3">
      <w:pPr>
        <w:pStyle w:val="PlainText"/>
        <w:jc w:val="center"/>
        <w:rPr>
          <w:rFonts w:ascii="Calibri" w:hAnsi="Calibri" w:cs="Calibri"/>
          <w:b/>
          <w:sz w:val="36"/>
          <w:szCs w:val="36"/>
        </w:rPr>
      </w:pPr>
      <w:r w:rsidRPr="00DF65C3">
        <w:rPr>
          <w:rFonts w:ascii="Calibri" w:hAnsi="Calibri" w:cs="Calibri"/>
          <w:b/>
          <w:sz w:val="36"/>
          <w:szCs w:val="36"/>
        </w:rPr>
        <w:t>EXHIBIT C</w:t>
      </w:r>
    </w:p>
    <w:p w:rsidR="00C634F0" w:rsidRDefault="00C634F0" w:rsidP="00DF65C3">
      <w:pPr>
        <w:pStyle w:val="PlainText"/>
        <w:jc w:val="center"/>
        <w:rPr>
          <w:rFonts w:ascii="Calibri" w:hAnsi="Calibri" w:cs="Calibri"/>
          <w:b/>
          <w:sz w:val="36"/>
          <w:szCs w:val="36"/>
        </w:rPr>
      </w:pPr>
      <w:r w:rsidRPr="00DF65C3">
        <w:rPr>
          <w:rFonts w:ascii="Calibri" w:hAnsi="Calibri" w:cs="Calibri"/>
          <w:b/>
          <w:sz w:val="36"/>
          <w:szCs w:val="36"/>
        </w:rPr>
        <w:t>VENDOR BID LIST</w:t>
      </w:r>
    </w:p>
    <w:p w:rsidR="00DF65C3" w:rsidRPr="00DF65C3" w:rsidRDefault="00DF65C3" w:rsidP="00DF65C3">
      <w:pPr>
        <w:pStyle w:val="PlainText"/>
        <w:jc w:val="center"/>
        <w:rPr>
          <w:rFonts w:ascii="Calibri" w:hAnsi="Calibri" w:cs="Calibri"/>
          <w:b/>
          <w:sz w:val="36"/>
          <w:szCs w:val="36"/>
        </w:rPr>
      </w:pPr>
    </w:p>
    <w:p w:rsidR="00C634F0" w:rsidRPr="00DF65C3" w:rsidRDefault="00C634F0" w:rsidP="00DF65C3">
      <w:pPr>
        <w:pStyle w:val="PlainText"/>
        <w:jc w:val="center"/>
        <w:rPr>
          <w:rFonts w:ascii="Calibri" w:hAnsi="Calibri" w:cs="Calibri"/>
          <w:b/>
          <w:color w:val="FF0000"/>
          <w:sz w:val="32"/>
          <w:szCs w:val="32"/>
        </w:rPr>
      </w:pPr>
      <w:r w:rsidRPr="00DF65C3">
        <w:rPr>
          <w:rFonts w:ascii="Calibri" w:hAnsi="Calibri" w:cs="Calibri"/>
          <w:b/>
          <w:sz w:val="32"/>
          <w:szCs w:val="32"/>
        </w:rPr>
        <w:t>RFP 901869 – In–Place Interpretation and Document Translation Services</w:t>
      </w:r>
    </w:p>
    <w:p w:rsidR="00C634F0" w:rsidRDefault="00C634F0" w:rsidP="00F43F6A">
      <w:pPr>
        <w:pStyle w:val="PlainText"/>
        <w:jc w:val="both"/>
        <w:rPr>
          <w:rFonts w:ascii="Calibri" w:hAnsi="Calibri" w:cs="Calibri"/>
          <w:b/>
          <w:color w:val="FF0000"/>
          <w:sz w:val="36"/>
          <w:szCs w:val="36"/>
        </w:rPr>
      </w:pPr>
    </w:p>
    <w:p w:rsidR="00C634F0" w:rsidRDefault="00C634F0" w:rsidP="00F43F6A">
      <w:pPr>
        <w:pStyle w:val="PlainText"/>
        <w:jc w:val="both"/>
        <w:rPr>
          <w:rFonts w:ascii="Calibri" w:hAnsi="Calibri" w:cs="Calibri"/>
          <w:b/>
          <w:color w:val="FF0000"/>
          <w:sz w:val="36"/>
          <w:szCs w:val="36"/>
        </w:rPr>
      </w:pPr>
    </w:p>
    <w:p w:rsidR="00C634F0" w:rsidRPr="00A85450" w:rsidRDefault="00C634F0" w:rsidP="00C634F0">
      <w:pPr>
        <w:rPr>
          <w:rFonts w:ascii="Calibri" w:hAnsi="Calibri" w:cs="Calibri"/>
          <w:szCs w:val="26"/>
        </w:rPr>
      </w:pPr>
      <w:r w:rsidRPr="00832BEC">
        <w:rPr>
          <w:rFonts w:ascii="Calibri" w:hAnsi="Calibri" w:cs="Calibri"/>
          <w:szCs w:val="26"/>
        </w:rPr>
        <w:t xml:space="preserve">Below is the Vendor Bid List for this project consisting of vendors who have been issued a copy of this </w:t>
      </w:r>
      <w:r w:rsidRPr="00832BEC">
        <w:rPr>
          <w:rFonts w:ascii="Calibri" w:hAnsi="Calibri" w:cs="Calibri"/>
          <w:bCs/>
          <w:iCs/>
          <w:sz w:val="28"/>
          <w:szCs w:val="28"/>
        </w:rPr>
        <w:t>RFP</w:t>
      </w:r>
      <w:r w:rsidRPr="00832BEC">
        <w:rPr>
          <w:rFonts w:ascii="Calibri" w:hAnsi="Calibri" w:cs="Calibri"/>
          <w:szCs w:val="26"/>
        </w:rPr>
        <w:t>.  This Vendor Bid List is being provided for informational purposes to assist bidders in making contact with other businesses as needed to develop local small and</w:t>
      </w:r>
      <w:r w:rsidRPr="00A85450">
        <w:rPr>
          <w:rFonts w:ascii="Calibri" w:hAnsi="Calibri" w:cs="Calibri"/>
          <w:szCs w:val="26"/>
        </w:rPr>
        <w:t xml:space="preserve"> emerging business subcontracting relationships to meet the requirements of the Small Local Emerging Business (SLEB) Program</w:t>
      </w:r>
      <w:r>
        <w:rPr>
          <w:rFonts w:ascii="Calibri" w:hAnsi="Calibri" w:cs="Calibri"/>
          <w:szCs w:val="26"/>
        </w:rPr>
        <w:t xml:space="preserve">: </w:t>
      </w:r>
      <w:hyperlink r:id="rId75"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rsidR="00C634F0" w:rsidRPr="00A85450" w:rsidRDefault="00C634F0" w:rsidP="00C634F0">
      <w:pPr>
        <w:rPr>
          <w:rFonts w:ascii="Calibri" w:hAnsi="Calibri" w:cs="Calibri"/>
          <w:szCs w:val="26"/>
        </w:rPr>
      </w:pPr>
    </w:p>
    <w:tbl>
      <w:tblPr>
        <w:tblW w:w="10800" w:type="dxa"/>
        <w:tblInd w:w="108" w:type="dxa"/>
        <w:tblLook w:val="04A0" w:firstRow="1" w:lastRow="0" w:firstColumn="1" w:lastColumn="0" w:noHBand="0" w:noVBand="1"/>
      </w:tblPr>
      <w:tblGrid>
        <w:gridCol w:w="1710"/>
        <w:gridCol w:w="1437"/>
        <w:gridCol w:w="1353"/>
        <w:gridCol w:w="2018"/>
        <w:gridCol w:w="1068"/>
        <w:gridCol w:w="463"/>
        <w:gridCol w:w="2751"/>
      </w:tblGrid>
      <w:tr w:rsidR="00C634F0" w:rsidRPr="00580DC9" w:rsidTr="008F0912">
        <w:trPr>
          <w:trHeight w:val="375"/>
        </w:trPr>
        <w:tc>
          <w:tcPr>
            <w:tcW w:w="10800" w:type="dxa"/>
            <w:gridSpan w:val="7"/>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C634F0" w:rsidRPr="00580DC9" w:rsidRDefault="00C634F0" w:rsidP="0082197C">
            <w:pPr>
              <w:jc w:val="center"/>
              <w:rPr>
                <w:rFonts w:ascii="Arial" w:hAnsi="Arial" w:cs="Arial"/>
                <w:b/>
                <w:bCs/>
                <w:color w:val="000000"/>
                <w:sz w:val="28"/>
                <w:szCs w:val="28"/>
              </w:rPr>
            </w:pPr>
            <w:r>
              <w:rPr>
                <w:rFonts w:ascii="Arial" w:hAnsi="Arial" w:cs="Arial"/>
                <w:b/>
                <w:bCs/>
                <w:color w:val="000000"/>
                <w:sz w:val="28"/>
                <w:szCs w:val="28"/>
              </w:rPr>
              <w:t>RFP</w:t>
            </w:r>
            <w:r w:rsidRPr="00580DC9">
              <w:rPr>
                <w:rFonts w:ascii="Arial" w:hAnsi="Arial" w:cs="Arial"/>
                <w:b/>
                <w:bCs/>
                <w:color w:val="000000"/>
                <w:sz w:val="28"/>
                <w:szCs w:val="28"/>
              </w:rPr>
              <w:t xml:space="preserve"> No. 901</w:t>
            </w:r>
            <w:r w:rsidR="0082197C">
              <w:rPr>
                <w:rFonts w:ascii="Arial" w:hAnsi="Arial" w:cs="Arial"/>
                <w:b/>
                <w:bCs/>
                <w:color w:val="000000"/>
                <w:sz w:val="28"/>
                <w:szCs w:val="28"/>
              </w:rPr>
              <w:t>869</w:t>
            </w:r>
            <w:r w:rsidRPr="00580DC9">
              <w:rPr>
                <w:rFonts w:ascii="Arial" w:hAnsi="Arial" w:cs="Arial"/>
                <w:b/>
                <w:bCs/>
                <w:color w:val="000000"/>
                <w:sz w:val="28"/>
                <w:szCs w:val="28"/>
              </w:rPr>
              <w:t xml:space="preserve"> - In-Place Interpretation and Document Translation Services</w:t>
            </w:r>
          </w:p>
        </w:tc>
      </w:tr>
      <w:tr w:rsidR="00C634F0" w:rsidRPr="00580DC9" w:rsidTr="008F0912">
        <w:trPr>
          <w:trHeight w:val="315"/>
        </w:trPr>
        <w:tc>
          <w:tcPr>
            <w:tcW w:w="1710" w:type="dxa"/>
            <w:tcBorders>
              <w:top w:val="nil"/>
              <w:left w:val="single" w:sz="8" w:space="0" w:color="auto"/>
              <w:bottom w:val="single" w:sz="8" w:space="0" w:color="auto"/>
              <w:right w:val="single" w:sz="8" w:space="0" w:color="auto"/>
            </w:tcBorders>
            <w:shd w:val="clear" w:color="000000" w:fill="FFFF00"/>
            <w:vAlign w:val="center"/>
            <w:hideMark/>
          </w:tcPr>
          <w:p w:rsidR="00C634F0" w:rsidRPr="00580DC9" w:rsidRDefault="00C634F0" w:rsidP="008F0912">
            <w:pPr>
              <w:rPr>
                <w:rFonts w:ascii="Arial" w:hAnsi="Arial" w:cs="Arial"/>
                <w:b/>
                <w:bCs/>
                <w:color w:val="000000"/>
                <w:sz w:val="18"/>
                <w:szCs w:val="18"/>
              </w:rPr>
            </w:pPr>
            <w:r w:rsidRPr="00580DC9">
              <w:rPr>
                <w:rFonts w:ascii="Arial" w:hAnsi="Arial" w:cs="Arial"/>
                <w:b/>
                <w:bCs/>
                <w:color w:val="000000"/>
                <w:sz w:val="18"/>
                <w:szCs w:val="18"/>
              </w:rPr>
              <w:t>Business Name</w:t>
            </w:r>
          </w:p>
        </w:tc>
        <w:tc>
          <w:tcPr>
            <w:tcW w:w="1437" w:type="dxa"/>
            <w:tcBorders>
              <w:top w:val="nil"/>
              <w:left w:val="nil"/>
              <w:bottom w:val="single" w:sz="8" w:space="0" w:color="auto"/>
              <w:right w:val="single" w:sz="8" w:space="0" w:color="auto"/>
            </w:tcBorders>
            <w:shd w:val="clear" w:color="000000" w:fill="FFFF00"/>
            <w:vAlign w:val="center"/>
            <w:hideMark/>
          </w:tcPr>
          <w:p w:rsidR="00C634F0" w:rsidRPr="00580DC9" w:rsidRDefault="00C634F0" w:rsidP="008F0912">
            <w:pPr>
              <w:rPr>
                <w:rFonts w:ascii="Arial" w:hAnsi="Arial" w:cs="Arial"/>
                <w:b/>
                <w:bCs/>
                <w:color w:val="000000"/>
                <w:sz w:val="18"/>
                <w:szCs w:val="18"/>
              </w:rPr>
            </w:pPr>
            <w:r w:rsidRPr="00580DC9">
              <w:rPr>
                <w:rFonts w:ascii="Arial" w:hAnsi="Arial" w:cs="Arial"/>
                <w:b/>
                <w:bCs/>
                <w:color w:val="000000"/>
                <w:sz w:val="18"/>
                <w:szCs w:val="18"/>
              </w:rPr>
              <w:t xml:space="preserve">Contact </w:t>
            </w:r>
          </w:p>
        </w:tc>
        <w:tc>
          <w:tcPr>
            <w:tcW w:w="1353" w:type="dxa"/>
            <w:tcBorders>
              <w:top w:val="nil"/>
              <w:left w:val="nil"/>
              <w:bottom w:val="single" w:sz="8" w:space="0" w:color="auto"/>
              <w:right w:val="single" w:sz="8" w:space="0" w:color="auto"/>
            </w:tcBorders>
            <w:shd w:val="clear" w:color="000000" w:fill="FFFF00"/>
            <w:vAlign w:val="center"/>
            <w:hideMark/>
          </w:tcPr>
          <w:p w:rsidR="00C634F0" w:rsidRPr="00580DC9" w:rsidRDefault="00C634F0" w:rsidP="008F0912">
            <w:pPr>
              <w:rPr>
                <w:rFonts w:ascii="Arial" w:hAnsi="Arial" w:cs="Arial"/>
                <w:b/>
                <w:bCs/>
                <w:color w:val="000000"/>
                <w:sz w:val="18"/>
                <w:szCs w:val="18"/>
              </w:rPr>
            </w:pPr>
            <w:r w:rsidRPr="00580DC9">
              <w:rPr>
                <w:rFonts w:ascii="Arial" w:hAnsi="Arial" w:cs="Arial"/>
                <w:b/>
                <w:bCs/>
                <w:color w:val="000000"/>
                <w:sz w:val="18"/>
                <w:szCs w:val="18"/>
              </w:rPr>
              <w:t>Phone</w:t>
            </w:r>
          </w:p>
        </w:tc>
        <w:tc>
          <w:tcPr>
            <w:tcW w:w="2018" w:type="dxa"/>
            <w:tcBorders>
              <w:top w:val="nil"/>
              <w:left w:val="nil"/>
              <w:bottom w:val="single" w:sz="8" w:space="0" w:color="auto"/>
              <w:right w:val="single" w:sz="8" w:space="0" w:color="auto"/>
            </w:tcBorders>
            <w:shd w:val="clear" w:color="000000" w:fill="FFFF00"/>
            <w:vAlign w:val="center"/>
            <w:hideMark/>
          </w:tcPr>
          <w:p w:rsidR="00C634F0" w:rsidRPr="00580DC9" w:rsidRDefault="00C634F0" w:rsidP="008F0912">
            <w:pPr>
              <w:rPr>
                <w:rFonts w:ascii="Arial" w:hAnsi="Arial" w:cs="Arial"/>
                <w:b/>
                <w:bCs/>
                <w:color w:val="000000"/>
                <w:sz w:val="18"/>
                <w:szCs w:val="18"/>
              </w:rPr>
            </w:pPr>
            <w:r w:rsidRPr="00580DC9">
              <w:rPr>
                <w:rFonts w:ascii="Arial" w:hAnsi="Arial" w:cs="Arial"/>
                <w:b/>
                <w:bCs/>
                <w:color w:val="000000"/>
                <w:sz w:val="18"/>
                <w:szCs w:val="18"/>
              </w:rPr>
              <w:t>Address</w:t>
            </w:r>
          </w:p>
        </w:tc>
        <w:tc>
          <w:tcPr>
            <w:tcW w:w="1068" w:type="dxa"/>
            <w:tcBorders>
              <w:top w:val="nil"/>
              <w:left w:val="nil"/>
              <w:bottom w:val="single" w:sz="8" w:space="0" w:color="auto"/>
              <w:right w:val="single" w:sz="8" w:space="0" w:color="auto"/>
            </w:tcBorders>
            <w:shd w:val="clear" w:color="000000" w:fill="FFFF00"/>
            <w:vAlign w:val="center"/>
            <w:hideMark/>
          </w:tcPr>
          <w:p w:rsidR="00C634F0" w:rsidRPr="00580DC9" w:rsidRDefault="00C634F0" w:rsidP="008F0912">
            <w:pPr>
              <w:rPr>
                <w:rFonts w:ascii="Arial" w:hAnsi="Arial" w:cs="Arial"/>
                <w:b/>
                <w:bCs/>
                <w:color w:val="000000"/>
                <w:sz w:val="18"/>
                <w:szCs w:val="18"/>
              </w:rPr>
            </w:pPr>
            <w:r w:rsidRPr="00580DC9">
              <w:rPr>
                <w:rFonts w:ascii="Arial" w:hAnsi="Arial" w:cs="Arial"/>
                <w:b/>
                <w:bCs/>
                <w:color w:val="000000"/>
                <w:sz w:val="18"/>
                <w:szCs w:val="18"/>
              </w:rPr>
              <w:t>City</w:t>
            </w:r>
          </w:p>
        </w:tc>
        <w:tc>
          <w:tcPr>
            <w:tcW w:w="463" w:type="dxa"/>
            <w:tcBorders>
              <w:top w:val="nil"/>
              <w:left w:val="nil"/>
              <w:bottom w:val="single" w:sz="8" w:space="0" w:color="auto"/>
              <w:right w:val="single" w:sz="8" w:space="0" w:color="auto"/>
            </w:tcBorders>
            <w:shd w:val="clear" w:color="000000" w:fill="FFFF00"/>
            <w:vAlign w:val="center"/>
            <w:hideMark/>
          </w:tcPr>
          <w:p w:rsidR="00C634F0" w:rsidRPr="00580DC9" w:rsidRDefault="00C634F0" w:rsidP="008F0912">
            <w:pPr>
              <w:rPr>
                <w:rFonts w:ascii="Arial" w:hAnsi="Arial" w:cs="Arial"/>
                <w:b/>
                <w:bCs/>
                <w:color w:val="000000"/>
                <w:sz w:val="18"/>
                <w:szCs w:val="18"/>
              </w:rPr>
            </w:pPr>
            <w:r w:rsidRPr="00580DC9">
              <w:rPr>
                <w:rFonts w:ascii="Arial" w:hAnsi="Arial" w:cs="Arial"/>
                <w:b/>
                <w:bCs/>
                <w:color w:val="000000"/>
                <w:sz w:val="18"/>
                <w:szCs w:val="18"/>
              </w:rPr>
              <w:t>St</w:t>
            </w:r>
          </w:p>
        </w:tc>
        <w:tc>
          <w:tcPr>
            <w:tcW w:w="2751" w:type="dxa"/>
            <w:tcBorders>
              <w:top w:val="nil"/>
              <w:left w:val="nil"/>
              <w:bottom w:val="single" w:sz="8" w:space="0" w:color="auto"/>
              <w:right w:val="single" w:sz="8" w:space="0" w:color="auto"/>
            </w:tcBorders>
            <w:shd w:val="clear" w:color="000000" w:fill="FFFF00"/>
            <w:vAlign w:val="center"/>
            <w:hideMark/>
          </w:tcPr>
          <w:p w:rsidR="00C634F0" w:rsidRPr="00580DC9" w:rsidRDefault="00C634F0" w:rsidP="008F0912">
            <w:pPr>
              <w:rPr>
                <w:rFonts w:ascii="Arial" w:hAnsi="Arial" w:cs="Arial"/>
                <w:b/>
                <w:bCs/>
                <w:color w:val="000000"/>
                <w:sz w:val="18"/>
                <w:szCs w:val="18"/>
              </w:rPr>
            </w:pPr>
            <w:r w:rsidRPr="00580DC9">
              <w:rPr>
                <w:rFonts w:ascii="Arial" w:hAnsi="Arial" w:cs="Arial"/>
                <w:b/>
                <w:bCs/>
                <w:color w:val="000000"/>
                <w:sz w:val="18"/>
                <w:szCs w:val="18"/>
              </w:rPr>
              <w:t>Email</w:t>
            </w:r>
          </w:p>
        </w:tc>
      </w:tr>
      <w:tr w:rsidR="00C634F0" w:rsidRPr="00580DC9" w:rsidTr="008F0912">
        <w:trPr>
          <w:trHeight w:val="300"/>
        </w:trPr>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Accent on Languages</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Francine Kuipers</w:t>
            </w:r>
          </w:p>
        </w:tc>
        <w:tc>
          <w:tcPr>
            <w:tcW w:w="1353" w:type="dxa"/>
            <w:tcBorders>
              <w:top w:val="single" w:sz="4" w:space="0" w:color="000000"/>
              <w:left w:val="nil"/>
              <w:bottom w:val="single" w:sz="4" w:space="0" w:color="000000"/>
              <w:right w:val="single" w:sz="4" w:space="0" w:color="000000"/>
            </w:tcBorders>
            <w:shd w:val="clear" w:color="auto" w:fill="auto"/>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510-655-9470</w:t>
            </w:r>
          </w:p>
        </w:tc>
        <w:tc>
          <w:tcPr>
            <w:tcW w:w="2018" w:type="dxa"/>
            <w:tcBorders>
              <w:top w:val="single" w:sz="4" w:space="0" w:color="000000"/>
              <w:left w:val="nil"/>
              <w:bottom w:val="single" w:sz="4" w:space="0" w:color="000000"/>
              <w:right w:val="single" w:sz="4" w:space="0" w:color="000000"/>
            </w:tcBorders>
            <w:shd w:val="clear" w:color="auto" w:fill="auto"/>
            <w:vAlign w:val="center"/>
            <w:hideMark/>
          </w:tcPr>
          <w:p w:rsidR="00C634F0" w:rsidRPr="00580DC9" w:rsidRDefault="00C634F0" w:rsidP="008F0912">
            <w:pPr>
              <w:rPr>
                <w:rFonts w:ascii="Arial Narrow" w:hAnsi="Arial Narrow"/>
                <w:color w:val="000000"/>
                <w:sz w:val="18"/>
                <w:szCs w:val="18"/>
              </w:rPr>
            </w:pPr>
            <w:r>
              <w:rPr>
                <w:rFonts w:ascii="Arial Narrow" w:hAnsi="Arial Narrow"/>
                <w:color w:val="000000"/>
                <w:sz w:val="18"/>
                <w:szCs w:val="18"/>
              </w:rPr>
              <w:t xml:space="preserve">1840 Alcatraz Ave, Ste. </w:t>
            </w:r>
            <w:r w:rsidRPr="00580DC9">
              <w:rPr>
                <w:rFonts w:ascii="Arial Narrow" w:hAnsi="Arial Narrow"/>
                <w:color w:val="000000"/>
                <w:sz w:val="18"/>
                <w:szCs w:val="18"/>
              </w:rPr>
              <w:t>A1</w:t>
            </w:r>
          </w:p>
        </w:tc>
        <w:tc>
          <w:tcPr>
            <w:tcW w:w="1068" w:type="dxa"/>
            <w:tcBorders>
              <w:top w:val="single" w:sz="4" w:space="0" w:color="000000"/>
              <w:left w:val="nil"/>
              <w:bottom w:val="single" w:sz="4" w:space="0" w:color="000000"/>
              <w:right w:val="single" w:sz="4" w:space="0" w:color="000000"/>
            </w:tcBorders>
            <w:shd w:val="clear" w:color="auto" w:fill="auto"/>
            <w:noWrap/>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Berkeley</w:t>
            </w:r>
          </w:p>
        </w:tc>
        <w:tc>
          <w:tcPr>
            <w:tcW w:w="463" w:type="dxa"/>
            <w:tcBorders>
              <w:top w:val="single" w:sz="4" w:space="0" w:color="000000"/>
              <w:left w:val="nil"/>
              <w:bottom w:val="single" w:sz="4" w:space="0" w:color="000000"/>
              <w:right w:val="single" w:sz="4" w:space="0" w:color="000000"/>
            </w:tcBorders>
            <w:shd w:val="clear" w:color="auto" w:fill="auto"/>
            <w:noWrap/>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CA</w:t>
            </w:r>
          </w:p>
        </w:tc>
        <w:tc>
          <w:tcPr>
            <w:tcW w:w="2751" w:type="dxa"/>
            <w:tcBorders>
              <w:top w:val="single" w:sz="4" w:space="0" w:color="000000"/>
              <w:left w:val="nil"/>
              <w:bottom w:val="single" w:sz="4" w:space="0" w:color="000000"/>
              <w:right w:val="single" w:sz="4" w:space="0" w:color="000000"/>
            </w:tcBorders>
            <w:shd w:val="clear" w:color="auto" w:fill="auto"/>
            <w:noWrap/>
            <w:vAlign w:val="center"/>
            <w:hideMark/>
          </w:tcPr>
          <w:p w:rsidR="00C634F0" w:rsidRPr="00580DC9" w:rsidRDefault="0068291A" w:rsidP="008F0912">
            <w:pPr>
              <w:rPr>
                <w:rFonts w:ascii="Arial Narrow" w:hAnsi="Arial Narrow"/>
                <w:color w:val="000000"/>
                <w:sz w:val="18"/>
                <w:szCs w:val="18"/>
              </w:rPr>
            </w:pPr>
            <w:hyperlink r:id="rId76" w:history="1">
              <w:r w:rsidR="00C634F0" w:rsidRPr="00580DC9">
                <w:rPr>
                  <w:rFonts w:ascii="Arial Narrow" w:hAnsi="Arial Narrow"/>
                  <w:color w:val="000000"/>
                  <w:sz w:val="18"/>
                  <w:szCs w:val="18"/>
                </w:rPr>
                <w:t>francinek@accentonlanguages.com</w:t>
              </w:r>
            </w:hyperlink>
          </w:p>
        </w:tc>
      </w:tr>
      <w:tr w:rsidR="00C634F0" w:rsidRPr="00580DC9" w:rsidTr="008F0912">
        <w:trPr>
          <w:trHeight w:val="300"/>
        </w:trPr>
        <w:tc>
          <w:tcPr>
            <w:tcW w:w="1710" w:type="dxa"/>
            <w:tcBorders>
              <w:top w:val="nil"/>
              <w:left w:val="single" w:sz="4" w:space="0" w:color="000000"/>
              <w:bottom w:val="single" w:sz="4" w:space="0" w:color="000000"/>
              <w:right w:val="single" w:sz="4" w:space="0" w:color="000000"/>
            </w:tcBorders>
            <w:shd w:val="clear" w:color="auto" w:fill="auto"/>
            <w:noWrap/>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Accent on Languages</w:t>
            </w:r>
          </w:p>
        </w:tc>
        <w:tc>
          <w:tcPr>
            <w:tcW w:w="1437" w:type="dxa"/>
            <w:tcBorders>
              <w:top w:val="nil"/>
              <w:left w:val="nil"/>
              <w:bottom w:val="single" w:sz="4" w:space="0" w:color="000000"/>
              <w:right w:val="single" w:sz="4" w:space="0" w:color="000000"/>
            </w:tcBorders>
            <w:shd w:val="clear" w:color="auto" w:fill="auto"/>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Lea Mendelovitz</w:t>
            </w:r>
          </w:p>
        </w:tc>
        <w:tc>
          <w:tcPr>
            <w:tcW w:w="1353" w:type="dxa"/>
            <w:tcBorders>
              <w:top w:val="nil"/>
              <w:left w:val="nil"/>
              <w:bottom w:val="single" w:sz="4" w:space="0" w:color="000000"/>
              <w:right w:val="single" w:sz="4" w:space="0" w:color="000000"/>
            </w:tcBorders>
            <w:shd w:val="clear" w:color="auto" w:fill="auto"/>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510-655-9470</w:t>
            </w:r>
          </w:p>
        </w:tc>
        <w:tc>
          <w:tcPr>
            <w:tcW w:w="2018" w:type="dxa"/>
            <w:tcBorders>
              <w:top w:val="nil"/>
              <w:left w:val="nil"/>
              <w:bottom w:val="single" w:sz="4" w:space="0" w:color="000000"/>
              <w:right w:val="single" w:sz="4" w:space="0" w:color="000000"/>
            </w:tcBorders>
            <w:shd w:val="clear" w:color="auto" w:fill="auto"/>
            <w:vAlign w:val="center"/>
            <w:hideMark/>
          </w:tcPr>
          <w:p w:rsidR="00C634F0" w:rsidRPr="00580DC9" w:rsidRDefault="00C634F0" w:rsidP="008F0912">
            <w:pPr>
              <w:rPr>
                <w:rFonts w:ascii="Arial Narrow" w:hAnsi="Arial Narrow"/>
                <w:color w:val="000000"/>
                <w:sz w:val="18"/>
                <w:szCs w:val="18"/>
              </w:rPr>
            </w:pPr>
            <w:r>
              <w:rPr>
                <w:rFonts w:ascii="Arial Narrow" w:hAnsi="Arial Narrow"/>
                <w:color w:val="000000"/>
                <w:sz w:val="18"/>
                <w:szCs w:val="18"/>
              </w:rPr>
              <w:t>1840 Alcatraz Ave, Ste.</w:t>
            </w:r>
            <w:r w:rsidRPr="00580DC9">
              <w:rPr>
                <w:rFonts w:ascii="Arial Narrow" w:hAnsi="Arial Narrow"/>
                <w:color w:val="000000"/>
                <w:sz w:val="18"/>
                <w:szCs w:val="18"/>
              </w:rPr>
              <w:t>A1</w:t>
            </w:r>
          </w:p>
        </w:tc>
        <w:tc>
          <w:tcPr>
            <w:tcW w:w="1068" w:type="dxa"/>
            <w:tcBorders>
              <w:top w:val="nil"/>
              <w:left w:val="nil"/>
              <w:bottom w:val="single" w:sz="4" w:space="0" w:color="000000"/>
              <w:right w:val="single" w:sz="4" w:space="0" w:color="000000"/>
            </w:tcBorders>
            <w:shd w:val="clear" w:color="auto" w:fill="auto"/>
            <w:noWrap/>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Berkeley</w:t>
            </w:r>
          </w:p>
        </w:tc>
        <w:tc>
          <w:tcPr>
            <w:tcW w:w="463" w:type="dxa"/>
            <w:tcBorders>
              <w:top w:val="nil"/>
              <w:left w:val="nil"/>
              <w:bottom w:val="single" w:sz="4" w:space="0" w:color="000000"/>
              <w:right w:val="single" w:sz="4" w:space="0" w:color="000000"/>
            </w:tcBorders>
            <w:shd w:val="clear" w:color="auto" w:fill="auto"/>
            <w:noWrap/>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CA</w:t>
            </w:r>
          </w:p>
        </w:tc>
        <w:tc>
          <w:tcPr>
            <w:tcW w:w="2751" w:type="dxa"/>
            <w:tcBorders>
              <w:top w:val="nil"/>
              <w:left w:val="nil"/>
              <w:bottom w:val="single" w:sz="4" w:space="0" w:color="000000"/>
              <w:right w:val="single" w:sz="4" w:space="0" w:color="000000"/>
            </w:tcBorders>
            <w:shd w:val="clear" w:color="auto" w:fill="auto"/>
            <w:noWrap/>
            <w:vAlign w:val="center"/>
            <w:hideMark/>
          </w:tcPr>
          <w:p w:rsidR="00C634F0" w:rsidRPr="00580DC9" w:rsidRDefault="0068291A" w:rsidP="008F0912">
            <w:pPr>
              <w:rPr>
                <w:rFonts w:ascii="Arial Narrow" w:hAnsi="Arial Narrow"/>
                <w:color w:val="000000"/>
                <w:sz w:val="18"/>
                <w:szCs w:val="18"/>
              </w:rPr>
            </w:pPr>
            <w:hyperlink r:id="rId77" w:history="1">
              <w:r w:rsidR="00C634F0" w:rsidRPr="00580DC9">
                <w:rPr>
                  <w:rFonts w:ascii="Arial Narrow" w:hAnsi="Arial Narrow"/>
                  <w:color w:val="000000"/>
                  <w:sz w:val="18"/>
                  <w:szCs w:val="18"/>
                </w:rPr>
                <w:t>lea@accentonlanguages.com</w:t>
              </w:r>
            </w:hyperlink>
          </w:p>
        </w:tc>
      </w:tr>
      <w:tr w:rsidR="00C634F0" w:rsidRPr="00580DC9" w:rsidTr="008F0912">
        <w:trPr>
          <w:trHeight w:val="300"/>
        </w:trPr>
        <w:tc>
          <w:tcPr>
            <w:tcW w:w="1710" w:type="dxa"/>
            <w:tcBorders>
              <w:top w:val="nil"/>
              <w:left w:val="single" w:sz="4" w:space="0" w:color="000000"/>
              <w:bottom w:val="single" w:sz="4" w:space="0" w:color="000000"/>
              <w:right w:val="single" w:sz="4" w:space="0" w:color="000000"/>
            </w:tcBorders>
            <w:shd w:val="clear" w:color="auto" w:fill="auto"/>
            <w:noWrap/>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Excel Interpreting</w:t>
            </w:r>
          </w:p>
        </w:tc>
        <w:tc>
          <w:tcPr>
            <w:tcW w:w="1437" w:type="dxa"/>
            <w:tcBorders>
              <w:top w:val="nil"/>
              <w:left w:val="nil"/>
              <w:bottom w:val="single" w:sz="4" w:space="0" w:color="000000"/>
              <w:right w:val="single" w:sz="4" w:space="0" w:color="000000"/>
            </w:tcBorders>
            <w:shd w:val="clear" w:color="auto" w:fill="auto"/>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 </w:t>
            </w:r>
          </w:p>
          <w:p w:rsidR="00C634F0" w:rsidRDefault="00C634F0" w:rsidP="008F0912">
            <w:pPr>
              <w:rPr>
                <w:rFonts w:ascii="Arial Narrow" w:hAnsi="Arial Narrow"/>
                <w:color w:val="000000"/>
                <w:sz w:val="18"/>
                <w:szCs w:val="18"/>
              </w:rPr>
            </w:pPr>
            <w:r>
              <w:rPr>
                <w:rFonts w:ascii="Arial Narrow" w:hAnsi="Arial Narrow"/>
                <w:color w:val="000000"/>
                <w:sz w:val="18"/>
                <w:szCs w:val="18"/>
              </w:rPr>
              <w:t>Koy Saephan</w:t>
            </w:r>
          </w:p>
          <w:p w:rsidR="00C634F0" w:rsidRPr="00580DC9" w:rsidRDefault="00C634F0" w:rsidP="008F0912">
            <w:pPr>
              <w:rPr>
                <w:rFonts w:ascii="Arial Narrow" w:hAnsi="Arial Narrow"/>
                <w:color w:val="000000"/>
                <w:sz w:val="18"/>
                <w:szCs w:val="18"/>
              </w:rPr>
            </w:pPr>
          </w:p>
        </w:tc>
        <w:tc>
          <w:tcPr>
            <w:tcW w:w="1353" w:type="dxa"/>
            <w:tcBorders>
              <w:top w:val="nil"/>
              <w:left w:val="nil"/>
              <w:bottom w:val="single" w:sz="4" w:space="0" w:color="000000"/>
              <w:right w:val="single" w:sz="4" w:space="0" w:color="000000"/>
            </w:tcBorders>
            <w:shd w:val="clear" w:color="auto" w:fill="auto"/>
            <w:noWrap/>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 </w:t>
            </w:r>
            <w:r>
              <w:rPr>
                <w:rFonts w:ascii="Arial Narrow" w:hAnsi="Arial Narrow"/>
                <w:color w:val="000000"/>
                <w:sz w:val="18"/>
                <w:szCs w:val="18"/>
              </w:rPr>
              <w:t>800-915-0638</w:t>
            </w:r>
          </w:p>
        </w:tc>
        <w:tc>
          <w:tcPr>
            <w:tcW w:w="2018" w:type="dxa"/>
            <w:tcBorders>
              <w:top w:val="nil"/>
              <w:left w:val="nil"/>
              <w:bottom w:val="single" w:sz="4" w:space="0" w:color="000000"/>
              <w:right w:val="single" w:sz="4" w:space="0" w:color="000000"/>
            </w:tcBorders>
            <w:shd w:val="clear" w:color="auto" w:fill="auto"/>
            <w:vAlign w:val="center"/>
            <w:hideMark/>
          </w:tcPr>
          <w:p w:rsidR="00C634F0" w:rsidRPr="00580DC9" w:rsidRDefault="00C634F0" w:rsidP="008F0912">
            <w:pPr>
              <w:rPr>
                <w:rFonts w:ascii="Arial Narrow" w:hAnsi="Arial Narrow"/>
                <w:color w:val="000000"/>
                <w:sz w:val="18"/>
                <w:szCs w:val="18"/>
              </w:rPr>
            </w:pPr>
            <w:r>
              <w:rPr>
                <w:rFonts w:ascii="Arial Narrow" w:hAnsi="Arial Narrow"/>
                <w:color w:val="000000"/>
                <w:sz w:val="18"/>
                <w:szCs w:val="18"/>
              </w:rPr>
              <w:t xml:space="preserve">1804 Tribute Rd., Suite 205 </w:t>
            </w:r>
          </w:p>
        </w:tc>
        <w:tc>
          <w:tcPr>
            <w:tcW w:w="1068" w:type="dxa"/>
            <w:tcBorders>
              <w:top w:val="nil"/>
              <w:left w:val="nil"/>
              <w:bottom w:val="single" w:sz="4" w:space="0" w:color="000000"/>
              <w:right w:val="single" w:sz="4" w:space="0" w:color="000000"/>
            </w:tcBorders>
            <w:shd w:val="clear" w:color="auto" w:fill="auto"/>
            <w:noWrap/>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 </w:t>
            </w:r>
          </w:p>
          <w:p w:rsidR="00C634F0" w:rsidRDefault="00C634F0" w:rsidP="008F0912">
            <w:pPr>
              <w:rPr>
                <w:rFonts w:ascii="Arial Narrow" w:hAnsi="Arial Narrow"/>
                <w:color w:val="000000"/>
                <w:sz w:val="18"/>
                <w:szCs w:val="18"/>
              </w:rPr>
            </w:pPr>
            <w:r>
              <w:rPr>
                <w:rFonts w:ascii="Arial Narrow" w:hAnsi="Arial Narrow"/>
                <w:color w:val="000000"/>
                <w:sz w:val="18"/>
                <w:szCs w:val="18"/>
              </w:rPr>
              <w:t>Sacramento</w:t>
            </w:r>
          </w:p>
          <w:p w:rsidR="00C634F0" w:rsidRPr="00580DC9" w:rsidRDefault="00C634F0" w:rsidP="008F0912">
            <w:pPr>
              <w:rPr>
                <w:rFonts w:ascii="Arial Narrow" w:hAnsi="Arial Narrow"/>
                <w:color w:val="000000"/>
                <w:sz w:val="18"/>
                <w:szCs w:val="18"/>
              </w:rPr>
            </w:pPr>
          </w:p>
        </w:tc>
        <w:tc>
          <w:tcPr>
            <w:tcW w:w="463" w:type="dxa"/>
            <w:tcBorders>
              <w:top w:val="nil"/>
              <w:left w:val="nil"/>
              <w:bottom w:val="single" w:sz="4" w:space="0" w:color="000000"/>
              <w:right w:val="single" w:sz="4" w:space="0" w:color="000000"/>
            </w:tcBorders>
            <w:shd w:val="clear" w:color="auto" w:fill="auto"/>
            <w:noWrap/>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 </w:t>
            </w:r>
            <w:r>
              <w:rPr>
                <w:rFonts w:ascii="Arial Narrow" w:hAnsi="Arial Narrow"/>
                <w:color w:val="000000"/>
                <w:sz w:val="18"/>
                <w:szCs w:val="18"/>
              </w:rPr>
              <w:t>CA</w:t>
            </w:r>
          </w:p>
        </w:tc>
        <w:tc>
          <w:tcPr>
            <w:tcW w:w="2751" w:type="dxa"/>
            <w:tcBorders>
              <w:top w:val="nil"/>
              <w:left w:val="nil"/>
              <w:bottom w:val="single" w:sz="4" w:space="0" w:color="000000"/>
              <w:right w:val="single" w:sz="4" w:space="0" w:color="000000"/>
            </w:tcBorders>
            <w:shd w:val="clear" w:color="auto" w:fill="auto"/>
            <w:noWrap/>
            <w:vAlign w:val="center"/>
            <w:hideMark/>
          </w:tcPr>
          <w:p w:rsidR="00C634F0" w:rsidRPr="00580DC9" w:rsidRDefault="00C634F0" w:rsidP="008F0912">
            <w:pPr>
              <w:rPr>
                <w:rFonts w:ascii="Arial Narrow" w:hAnsi="Arial Narrow"/>
                <w:color w:val="000000"/>
                <w:sz w:val="18"/>
                <w:szCs w:val="18"/>
              </w:rPr>
            </w:pPr>
            <w:r w:rsidRPr="00580DC9">
              <w:rPr>
                <w:rFonts w:ascii="Arial Narrow" w:hAnsi="Arial Narrow"/>
                <w:color w:val="000000"/>
                <w:sz w:val="18"/>
                <w:szCs w:val="18"/>
              </w:rPr>
              <w:t> </w:t>
            </w:r>
          </w:p>
          <w:p w:rsidR="00C634F0" w:rsidRDefault="0068291A" w:rsidP="008F0912">
            <w:pPr>
              <w:rPr>
                <w:rFonts w:ascii="Arial Narrow" w:hAnsi="Arial Narrow"/>
                <w:color w:val="000000"/>
                <w:sz w:val="18"/>
                <w:szCs w:val="18"/>
              </w:rPr>
            </w:pPr>
            <w:hyperlink r:id="rId78" w:history="1">
              <w:r w:rsidR="00C634F0">
                <w:rPr>
                  <w:rStyle w:val="Hyperlink"/>
                  <w:rFonts w:ascii="Arial Narrow" w:hAnsi="Arial Narrow"/>
                  <w:color w:val="000000"/>
                  <w:sz w:val="18"/>
                  <w:szCs w:val="18"/>
                </w:rPr>
                <w:t>koy@excelinterpreting.com</w:t>
              </w:r>
            </w:hyperlink>
          </w:p>
          <w:p w:rsidR="00C634F0" w:rsidRPr="00580DC9" w:rsidRDefault="00C634F0" w:rsidP="008F0912">
            <w:pPr>
              <w:rPr>
                <w:rFonts w:ascii="Arial Narrow" w:hAnsi="Arial Narrow"/>
                <w:color w:val="000000"/>
                <w:sz w:val="18"/>
                <w:szCs w:val="18"/>
              </w:rPr>
            </w:pPr>
          </w:p>
        </w:tc>
      </w:tr>
      <w:tr w:rsidR="00C634F0" w:rsidTr="008F0912">
        <w:trPr>
          <w:trHeight w:val="540"/>
        </w:trPr>
        <w:tc>
          <w:tcPr>
            <w:tcW w:w="17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4F0" w:rsidRDefault="00C634F0" w:rsidP="008F0912">
            <w:pPr>
              <w:rPr>
                <w:rFonts w:ascii="Arial Narrow" w:hAnsi="Arial Narrow"/>
                <w:color w:val="000000"/>
                <w:sz w:val="18"/>
                <w:szCs w:val="18"/>
              </w:rPr>
            </w:pPr>
            <w:r>
              <w:rPr>
                <w:rFonts w:ascii="Arial Narrow" w:hAnsi="Arial Narrow"/>
                <w:color w:val="000000"/>
                <w:sz w:val="18"/>
                <w:szCs w:val="18"/>
              </w:rPr>
              <w:t>Lazar &amp; Associates</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C634F0" w:rsidRDefault="00C634F0" w:rsidP="008F0912">
            <w:pPr>
              <w:rPr>
                <w:rFonts w:ascii="Arial Narrow" w:hAnsi="Arial Narrow"/>
                <w:color w:val="000000"/>
                <w:sz w:val="18"/>
                <w:szCs w:val="18"/>
              </w:rPr>
            </w:pPr>
            <w:r>
              <w:rPr>
                <w:rFonts w:ascii="Arial Narrow" w:hAnsi="Arial Narrow"/>
                <w:color w:val="000000"/>
                <w:sz w:val="18"/>
                <w:szCs w:val="18"/>
              </w:rPr>
              <w:t>Jamie Goldesnon</w:t>
            </w:r>
          </w:p>
        </w:tc>
        <w:tc>
          <w:tcPr>
            <w:tcW w:w="1353" w:type="dxa"/>
            <w:tcBorders>
              <w:top w:val="single" w:sz="4" w:space="0" w:color="000000"/>
              <w:left w:val="nil"/>
              <w:bottom w:val="single" w:sz="4" w:space="0" w:color="000000"/>
              <w:right w:val="single" w:sz="4" w:space="0" w:color="000000"/>
            </w:tcBorders>
            <w:shd w:val="clear" w:color="auto" w:fill="auto"/>
            <w:vAlign w:val="center"/>
            <w:hideMark/>
          </w:tcPr>
          <w:p w:rsidR="00C634F0" w:rsidRDefault="00C634F0" w:rsidP="008F0912">
            <w:pPr>
              <w:rPr>
                <w:rFonts w:ascii="Arial Narrow" w:hAnsi="Arial Narrow"/>
                <w:color w:val="000000"/>
                <w:sz w:val="18"/>
                <w:szCs w:val="18"/>
              </w:rPr>
            </w:pPr>
            <w:r>
              <w:rPr>
                <w:rFonts w:ascii="Arial Narrow" w:hAnsi="Arial Narrow"/>
                <w:color w:val="000000"/>
                <w:sz w:val="18"/>
                <w:szCs w:val="18"/>
              </w:rPr>
              <w:t xml:space="preserve">310-453-3302 </w:t>
            </w:r>
          </w:p>
        </w:tc>
        <w:tc>
          <w:tcPr>
            <w:tcW w:w="2018" w:type="dxa"/>
            <w:tcBorders>
              <w:top w:val="single" w:sz="4" w:space="0" w:color="000000"/>
              <w:left w:val="nil"/>
              <w:bottom w:val="single" w:sz="4" w:space="0" w:color="000000"/>
              <w:right w:val="single" w:sz="4" w:space="0" w:color="000000"/>
            </w:tcBorders>
            <w:shd w:val="clear" w:color="auto" w:fill="auto"/>
            <w:vAlign w:val="center"/>
            <w:hideMark/>
          </w:tcPr>
          <w:p w:rsidR="00C634F0" w:rsidRDefault="00C634F0" w:rsidP="008F0912">
            <w:pPr>
              <w:rPr>
                <w:rFonts w:ascii="Arial Narrow" w:hAnsi="Arial Narrow"/>
                <w:color w:val="000000"/>
                <w:sz w:val="18"/>
                <w:szCs w:val="18"/>
              </w:rPr>
            </w:pPr>
            <w:r>
              <w:rPr>
                <w:rFonts w:ascii="Arial Narrow" w:hAnsi="Arial Narrow"/>
                <w:color w:val="000000"/>
                <w:sz w:val="18"/>
                <w:szCs w:val="18"/>
              </w:rPr>
              <w:t>1516 S. Bundy Drive, Suite 311</w:t>
            </w:r>
          </w:p>
        </w:tc>
        <w:tc>
          <w:tcPr>
            <w:tcW w:w="1068" w:type="dxa"/>
            <w:tcBorders>
              <w:top w:val="single" w:sz="4" w:space="0" w:color="000000"/>
              <w:left w:val="nil"/>
              <w:bottom w:val="single" w:sz="4" w:space="0" w:color="000000"/>
              <w:right w:val="single" w:sz="4" w:space="0" w:color="000000"/>
            </w:tcBorders>
            <w:shd w:val="clear" w:color="auto" w:fill="auto"/>
            <w:noWrap/>
            <w:vAlign w:val="center"/>
            <w:hideMark/>
          </w:tcPr>
          <w:p w:rsidR="00C634F0" w:rsidRDefault="00C634F0" w:rsidP="008F0912">
            <w:pPr>
              <w:rPr>
                <w:rFonts w:ascii="Arial Narrow" w:hAnsi="Arial Narrow"/>
                <w:color w:val="000000"/>
                <w:sz w:val="18"/>
                <w:szCs w:val="18"/>
              </w:rPr>
            </w:pPr>
            <w:r>
              <w:rPr>
                <w:rFonts w:ascii="Arial Narrow" w:hAnsi="Arial Narrow"/>
                <w:color w:val="000000"/>
                <w:sz w:val="18"/>
                <w:szCs w:val="18"/>
              </w:rPr>
              <w:t>Los Angeles</w:t>
            </w:r>
          </w:p>
        </w:tc>
        <w:tc>
          <w:tcPr>
            <w:tcW w:w="463" w:type="dxa"/>
            <w:tcBorders>
              <w:top w:val="single" w:sz="4" w:space="0" w:color="000000"/>
              <w:left w:val="nil"/>
              <w:bottom w:val="single" w:sz="4" w:space="0" w:color="000000"/>
              <w:right w:val="single" w:sz="4" w:space="0" w:color="000000"/>
            </w:tcBorders>
            <w:shd w:val="clear" w:color="auto" w:fill="auto"/>
            <w:noWrap/>
            <w:vAlign w:val="center"/>
            <w:hideMark/>
          </w:tcPr>
          <w:p w:rsidR="00C634F0" w:rsidRDefault="00C634F0" w:rsidP="008F0912">
            <w:pPr>
              <w:rPr>
                <w:rFonts w:ascii="Arial Narrow" w:hAnsi="Arial Narrow"/>
                <w:color w:val="000000"/>
                <w:sz w:val="18"/>
                <w:szCs w:val="18"/>
              </w:rPr>
            </w:pPr>
            <w:r>
              <w:rPr>
                <w:rFonts w:ascii="Arial Narrow" w:hAnsi="Arial Narrow"/>
                <w:color w:val="000000"/>
                <w:sz w:val="18"/>
                <w:szCs w:val="18"/>
              </w:rPr>
              <w:t>CA</w:t>
            </w:r>
          </w:p>
        </w:tc>
        <w:tc>
          <w:tcPr>
            <w:tcW w:w="2751" w:type="dxa"/>
            <w:tcBorders>
              <w:top w:val="single" w:sz="4" w:space="0" w:color="000000"/>
              <w:left w:val="nil"/>
              <w:bottom w:val="single" w:sz="4" w:space="0" w:color="000000"/>
              <w:right w:val="single" w:sz="4" w:space="0" w:color="000000"/>
            </w:tcBorders>
            <w:shd w:val="clear" w:color="auto" w:fill="auto"/>
            <w:noWrap/>
            <w:vAlign w:val="center"/>
            <w:hideMark/>
          </w:tcPr>
          <w:p w:rsidR="00C634F0" w:rsidRDefault="0068291A" w:rsidP="008F0912">
            <w:pPr>
              <w:rPr>
                <w:rFonts w:ascii="Arial Narrow" w:hAnsi="Arial Narrow"/>
                <w:color w:val="000000"/>
                <w:sz w:val="18"/>
                <w:szCs w:val="18"/>
              </w:rPr>
            </w:pPr>
            <w:hyperlink r:id="rId79" w:history="1">
              <w:r w:rsidR="00C634F0">
                <w:rPr>
                  <w:rStyle w:val="Hyperlink"/>
                  <w:rFonts w:ascii="Arial Narrow" w:hAnsi="Arial Narrow"/>
                  <w:color w:val="000000"/>
                  <w:sz w:val="18"/>
                  <w:szCs w:val="18"/>
                </w:rPr>
                <w:t>jamie@lazar.com</w:t>
              </w:r>
            </w:hyperlink>
          </w:p>
        </w:tc>
      </w:tr>
    </w:tbl>
    <w:p w:rsidR="00C634F0" w:rsidRDefault="00C634F0" w:rsidP="00F43F6A">
      <w:pPr>
        <w:pStyle w:val="PlainText"/>
        <w:jc w:val="both"/>
        <w:rPr>
          <w:rFonts w:ascii="Calibri" w:hAnsi="Calibri" w:cs="Calibri"/>
          <w:b/>
          <w:color w:val="FF0000"/>
          <w:sz w:val="36"/>
          <w:szCs w:val="36"/>
        </w:rPr>
      </w:pPr>
    </w:p>
    <w:sectPr w:rsidR="00C634F0" w:rsidSect="007E2C61">
      <w:headerReference w:type="default" r:id="rId80"/>
      <w:footerReference w:type="default" r:id="rId81"/>
      <w:pgSz w:w="12240" w:h="15840" w:code="1"/>
      <w:pgMar w:top="720" w:right="720" w:bottom="720" w:left="72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48" w:rsidRDefault="00B83448">
      <w:r>
        <w:separator/>
      </w:r>
    </w:p>
  </w:endnote>
  <w:endnote w:type="continuationSeparator" w:id="0">
    <w:p w:rsidR="00B83448" w:rsidRDefault="00B8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Pr="0085789A" w:rsidRDefault="00FC09FD"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Calibri" w:hAnsi="Calibri" w:cs="Calibri"/>
        <w:color w:val="000080"/>
        <w:sz w:val="20"/>
      </w:rPr>
      <w:sym w:font="Wingdings 2" w:char="F0A1"/>
    </w:r>
    <w:r w:rsidRPr="0085789A">
      <w:rPr>
        <w:rFonts w:ascii="Calibri" w:hAnsi="Calibri" w:cs="Calibri"/>
        <w:color w:val="000080"/>
        <w:sz w:val="20"/>
      </w:rPr>
      <w:t xml:space="preserve"> Oakland, CA 94612</w:t>
    </w:r>
  </w:p>
  <w:p w:rsidR="00FC09FD" w:rsidRPr="0085789A" w:rsidRDefault="00FC09FD"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Calibri" w:hAnsi="Calibri" w:cs="Calibri"/>
        <w:color w:val="000080"/>
        <w:sz w:val="20"/>
      </w:rPr>
      <w:sym w:font="Wingdings 2" w:char="F0A1"/>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rsidR="00FC09FD" w:rsidRPr="00A85450" w:rsidRDefault="00FC09FD" w:rsidP="001E11B9">
    <w:pPr>
      <w:pStyle w:val="Footer"/>
      <w:jc w:val="center"/>
      <w:rPr>
        <w:rFonts w:ascii="Calibri" w:hAnsi="Calibri" w:cs="Calibri"/>
        <w:color w:val="000080"/>
        <w:sz w:val="20"/>
      </w:rPr>
    </w:pPr>
  </w:p>
  <w:p w:rsidR="00FC09FD" w:rsidRPr="001D1E72" w:rsidRDefault="0036135F"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r>
    <w:r w:rsidR="00C26C8E" w:rsidRPr="001D1E72">
      <w:rPr>
        <w:rFonts w:ascii="Arial Narrow" w:hAnsi="Arial Narrow"/>
        <w:spacing w:val="10"/>
        <w:sz w:val="14"/>
        <w:szCs w:val="16"/>
      </w:rPr>
      <w:t xml:space="preserve">Revised </w:t>
    </w:r>
    <w:r w:rsidR="00203E57">
      <w:rPr>
        <w:rFonts w:ascii="Arial Narrow" w:hAnsi="Arial Narrow"/>
        <w:spacing w:val="10"/>
        <w:sz w:val="14"/>
        <w:szCs w:val="16"/>
      </w:rPr>
      <w:t>07-18-2019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AC" w:rsidRDefault="00881BBF">
    <w:pPr>
      <w:pStyle w:val="Footer"/>
    </w:pPr>
    <w:r>
      <w:rPr>
        <w:noProof/>
      </w:rPr>
      <w:drawing>
        <wp:anchor distT="0" distB="0" distL="114300" distR="114300" simplePos="0" relativeHeight="251660800" behindDoc="0" locked="0" layoutInCell="1" allowOverlap="1">
          <wp:simplePos x="0" y="0"/>
          <wp:positionH relativeFrom="column">
            <wp:posOffset>6675120</wp:posOffset>
          </wp:positionH>
          <wp:positionV relativeFrom="page">
            <wp:posOffset>9678670</wp:posOffset>
          </wp:positionV>
          <wp:extent cx="247015" cy="247015"/>
          <wp:effectExtent l="0" t="0" r="0" b="0"/>
          <wp:wrapNone/>
          <wp:docPr id="91" name="Picture 91" descr="512px-Calendar_font_awes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512px-Calendar_font_awesom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Pr="00BE2FD2" w:rsidRDefault="00FC09FD" w:rsidP="002A42B5">
    <w:pPr>
      <w:jc w:val="center"/>
      <w:rPr>
        <w:rFonts w:ascii="Calibri" w:hAnsi="Calibri" w:cs="Calibri"/>
        <w:sz w:val="18"/>
        <w:szCs w:val="18"/>
      </w:rPr>
    </w:pPr>
  </w:p>
  <w:p w:rsidR="00FC09FD" w:rsidRPr="006548CE" w:rsidRDefault="00856663" w:rsidP="00BD1165">
    <w:pPr>
      <w:jc w:val="right"/>
      <w:rPr>
        <w:rFonts w:ascii="Calibri" w:hAnsi="Calibri" w:cs="Calibri"/>
        <w:sz w:val="20"/>
      </w:rPr>
    </w:pPr>
    <w:r w:rsidRPr="006548CE">
      <w:rPr>
        <w:rFonts w:ascii="Calibri" w:hAnsi="Calibri" w:cs="Calibri"/>
        <w:sz w:val="20"/>
      </w:rPr>
      <w:t>RFP</w:t>
    </w:r>
    <w:r w:rsidR="00D20EF2" w:rsidRPr="006548CE">
      <w:rPr>
        <w:rFonts w:ascii="Calibri" w:hAnsi="Calibri" w:cs="Calibri"/>
        <w:sz w:val="20"/>
      </w:rPr>
      <w:t xml:space="preserve"> </w:t>
    </w:r>
    <w:r w:rsidR="00FC09FD" w:rsidRPr="006548CE">
      <w:rPr>
        <w:rFonts w:ascii="Calibri" w:hAnsi="Calibri" w:cs="Calibri"/>
        <w:sz w:val="20"/>
      </w:rPr>
      <w:t xml:space="preserve">No. </w:t>
    </w:r>
    <w:r w:rsidR="00D20EF2" w:rsidRPr="006548CE">
      <w:rPr>
        <w:rFonts w:ascii="Calibri" w:hAnsi="Calibri" w:cs="Calibri"/>
        <w:sz w:val="20"/>
      </w:rPr>
      <w:t>90</w:t>
    </w:r>
    <w:r w:rsidRPr="006548CE">
      <w:rPr>
        <w:rFonts w:ascii="Calibri" w:hAnsi="Calibri" w:cs="Calibri"/>
        <w:sz w:val="20"/>
      </w:rPr>
      <w:t>1869</w:t>
    </w:r>
  </w:p>
  <w:p w:rsidR="00FC09FD" w:rsidRPr="00BE2FD2" w:rsidRDefault="00FC09FD"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444CB0">
      <w:rPr>
        <w:rFonts w:ascii="Calibri" w:hAnsi="Calibri" w:cs="Calibri"/>
        <w:noProof/>
        <w:sz w:val="20"/>
      </w:rPr>
      <w:t>20</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A85450" w:rsidRDefault="00F43F6A" w:rsidP="002A42B5">
    <w:pPr>
      <w:jc w:val="center"/>
      <w:rPr>
        <w:rFonts w:ascii="Calibri" w:hAnsi="Calibri" w:cs="Calibri"/>
        <w:sz w:val="18"/>
        <w:szCs w:val="18"/>
      </w:rPr>
    </w:pPr>
  </w:p>
  <w:p w:rsidR="00F43F6A" w:rsidRPr="00A85450" w:rsidRDefault="00F43F6A" w:rsidP="004D397E">
    <w:pPr>
      <w:pStyle w:val="Footer"/>
      <w:tabs>
        <w:tab w:val="clear" w:pos="4320"/>
        <w:tab w:val="clear" w:pos="8640"/>
      </w:tabs>
      <w:jc w:val="right"/>
      <w:rPr>
        <w:rFonts w:ascii="Calibri" w:hAnsi="Calibri" w:cs="Calibri"/>
        <w:sz w:val="18"/>
        <w:szCs w:val="18"/>
      </w:rPr>
    </w:pP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A85450" w:rsidRDefault="00F43F6A"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A85450" w:rsidRDefault="00F43F6A" w:rsidP="002A42B5">
    <w:pPr>
      <w:jc w:val="center"/>
      <w:rPr>
        <w:rFonts w:ascii="Calibri" w:hAnsi="Calibri" w:cs="Calibri"/>
        <w:sz w:val="18"/>
        <w:szCs w:val="18"/>
      </w:rPr>
    </w:pPr>
  </w:p>
  <w:p w:rsidR="00F43F6A" w:rsidRDefault="00F43F6A"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Bid Response Packet – RFP No. 901</w:t>
    </w:r>
    <w:r w:rsidR="00906AB9">
      <w:rPr>
        <w:rFonts w:ascii="Calibri" w:hAnsi="Calibri" w:cs="Calibri"/>
        <w:color w:val="000000"/>
        <w:sz w:val="18"/>
        <w:szCs w:val="18"/>
      </w:rPr>
      <w:t>869</w:t>
    </w:r>
  </w:p>
  <w:p w:rsidR="00F43F6A" w:rsidRPr="000134FA" w:rsidRDefault="00F43F6A"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444CB0">
      <w:rPr>
        <w:rFonts w:ascii="Calibri" w:hAnsi="Calibri" w:cs="Calibri"/>
        <w:noProof/>
        <w:position w:val="8"/>
        <w:sz w:val="20"/>
      </w:rPr>
      <w:t>15</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61" w:rsidRDefault="007E2C61"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Bid Response Packet – RFP No. 901</w:t>
    </w:r>
    <w:r w:rsidR="00906AB9">
      <w:rPr>
        <w:rFonts w:ascii="Calibri" w:hAnsi="Calibri" w:cs="Calibri"/>
        <w:color w:val="000000"/>
        <w:sz w:val="18"/>
        <w:szCs w:val="18"/>
      </w:rPr>
      <w:t>869</w:t>
    </w:r>
  </w:p>
  <w:p w:rsidR="007E2C61" w:rsidRPr="000134FA" w:rsidRDefault="007E2C61"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444CB0">
      <w:rPr>
        <w:rFonts w:ascii="Calibri" w:hAnsi="Calibri" w:cs="Calibri"/>
        <w:noProof/>
        <w:position w:val="8"/>
        <w:sz w:val="20"/>
      </w:rPr>
      <w:t>19</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p w:rsidR="007E2C61" w:rsidRPr="00A85450" w:rsidRDefault="007E2C61" w:rsidP="002A42B5">
    <w:pP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48" w:rsidRDefault="00B83448">
      <w:r>
        <w:separator/>
      </w:r>
    </w:p>
  </w:footnote>
  <w:footnote w:type="continuationSeparator" w:id="0">
    <w:p w:rsidR="00B83448" w:rsidRDefault="00B8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6829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5134"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6829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5126" type="#_x0000_t75" style="position:absolute;margin-left:0;margin-top:0;width:319.5pt;height:319.5pt;z-index:-2516510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0A03E2" w:rsidRDefault="0068291A" w:rsidP="000A03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5125" type="#_x0000_t75" style="position:absolute;margin-left:-.25pt;margin-top:-6.9pt;width:45pt;height:45pt;z-index:-251640832;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Default="006829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5124" type="#_x0000_t75" style="position:absolute;margin-left:0;margin-top:0;width:319.5pt;height:319.5pt;z-index:-2516418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0A03E2" w:rsidRDefault="00F43F6A" w:rsidP="000A03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Default="006829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5123" type="#_x0000_t75" style="position:absolute;margin-left:0;margin-top:0;width:319.5pt;height:319.5pt;z-index:-25164288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0A03E2" w:rsidRDefault="00F43F6A" w:rsidP="000A03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F01820" w:rsidRDefault="00F43F6A" w:rsidP="00F01820">
    <w:pPr>
      <w:pStyle w:val="Header"/>
      <w:rPr>
        <w:szCs w:val="1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Default="006829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5122" type="#_x0000_t75" style="position:absolute;margin-left:0;margin-top:0;width:319.5pt;height:319.5pt;z-index:-2516439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Default="00F43F6A">
    <w:pPr>
      <w:tabs>
        <w:tab w:val="left" w:pos="-720"/>
      </w:tabs>
      <w:jc w:val="center"/>
      <w:rPr>
        <w:b/>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Default="006829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5121" type="#_x0000_t75" style="position:absolute;margin-left:0;margin-top:0;width:319.5pt;height:319.5pt;z-index:-25164492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6829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5133"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61" w:rsidRDefault="007E2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6829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5132"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6829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5131" type="#_x0000_t75" style="position:absolute;margin-left:0;margin-top:0;width:319.5pt;height:319.5pt;z-index:-2516531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6829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5130" type="#_x0000_t75" style="position:absolute;margin-left:0;margin-top:0;width:319.5pt;height:319.5pt;z-index:-2516520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4" w:rsidRPr="00344563" w:rsidRDefault="00881BBF"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0"/>
                  <wp:lineTo x="0" y="21600"/>
                  <wp:lineTo x="21600" y="21600"/>
                  <wp:lineTo x="2160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EFE836"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" strokecolor="#5b9bd5" strokeweight=".85pt">
              <v:stroke joinstyle="miter"/>
              <o:lock v:ext="edit" shapetype="f"/>
              <w10:wrap type="through"/>
            </v:line>
          </w:pict>
        </mc:Fallback>
      </mc:AlternateContent>
    </w:r>
    <w:r>
      <w:rPr>
        <w:noProof/>
      </w:rPr>
      <w:drawing>
        <wp:anchor distT="0" distB="0" distL="114300" distR="114300" simplePos="0" relativeHeight="251658752" behindDoc="0" locked="0" layoutInCell="1" allowOverlap="1">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3765"/>
              <wp:lineTo x="1059" y="16941"/>
              <wp:lineTo x="6353" y="21176"/>
              <wp:lineTo x="7412" y="21176"/>
              <wp:lineTo x="13765" y="21176"/>
              <wp:lineTo x="14824" y="21176"/>
              <wp:lineTo x="20118" y="16941"/>
              <wp:lineTo x="21176" y="13765"/>
              <wp:lineTo x="21176" y="6353"/>
              <wp:lineTo x="17471" y="1588"/>
              <wp:lineTo x="13765" y="0"/>
              <wp:lineTo x="7412" y="0"/>
            </wp:wrapPolygon>
          </wp:wrapThrough>
          <wp:docPr id="8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DE4" w:rsidRPr="00344563">
      <w:rPr>
        <w:rFonts w:ascii="Californian FB" w:hAnsi="Californian FB"/>
        <w:b/>
        <w:color w:val="0F5683"/>
        <w:sz w:val="18"/>
        <w:szCs w:val="18"/>
      </w:rPr>
      <w:t>WILLIE A. HOPKINS, JR., Director</w:t>
    </w:r>
  </w:p>
  <w:p w:rsidR="00FC09FD" w:rsidRDefault="0068291A">
    <w:pPr>
      <w:pStyle w:val="Header"/>
    </w:pPr>
    <w:r>
      <w:rPr>
        <w:rFonts w:ascii="Century Gothic" w:hAnsi="Century Gothic"/>
        <w:noProof/>
        <w:spacing w:val="60"/>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5129" type="#_x0000_t75" style="position:absolute;margin-left:0;margin-top:0;width:319.5pt;height:319.5pt;z-index:-251654144;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AC" w:rsidRDefault="00E627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6829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5128" type="#_x0000_t75" style="position:absolute;margin-left:0;margin-top:0;width:319.5pt;height:319.5pt;z-index:-2516500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Pr="00A85450" w:rsidRDefault="0068291A" w:rsidP="002A42B5">
    <w:pPr>
      <w:tabs>
        <w:tab w:val="right" w:pos="10800"/>
      </w:tabs>
      <w:suppressAutoHyphens/>
      <w:ind w:left="360"/>
      <w:jc w:val="right"/>
      <w:rPr>
        <w:rFonts w:ascii="Calibri" w:hAnsi="Calibri" w:cs="Calibri"/>
        <w:spacing w:val="-3"/>
      </w:rPr>
    </w:pPr>
    <w:r>
      <w:rPr>
        <w:rFonts w:ascii="Calibri" w:hAnsi="Calibri" w:cs="Calibri"/>
        <w:noProof/>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5127" type="#_x0000_t75" style="position:absolute;left:0;text-align:left;margin-left:0;margin-top:0;width:319.5pt;height:319.5pt;z-index:-251649024;mso-position-horizontal:center;mso-position-horizontal-relative:margin;mso-position-vertical:center;mso-position-vertical-relative:margin" o:allowincell="f">
          <v:imagedata r:id="rId1" o:title="county of alameda logo" gain="19661f" blacklevel="22938f"/>
          <w10:wrap anchorx="margin" anchory="margin"/>
        </v:shape>
      </w:pict>
    </w:r>
    <w:r w:rsidR="00FC09FD" w:rsidRPr="00A85450">
      <w:rPr>
        <w:rFonts w:ascii="Calibri" w:hAnsi="Calibri" w:cs="Calibri"/>
        <w:spacing w:val="-3"/>
      </w:rPr>
      <w:t>Specifications, Terms &amp; Conditions</w:t>
    </w:r>
  </w:p>
  <w:p w:rsidR="00FC09FD" w:rsidRPr="00477F8D" w:rsidRDefault="00FC09FD"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A85450">
      <w:rPr>
        <w:rFonts w:ascii="Calibri" w:hAnsi="Calibri" w:cs="Calibri"/>
        <w:spacing w:val="-3"/>
      </w:rPr>
      <w:t xml:space="preserve">for </w:t>
    </w:r>
    <w:r w:rsidR="006E64C3">
      <w:rPr>
        <w:rFonts w:ascii="Calibri" w:hAnsi="Calibri" w:cs="Calibri"/>
        <w:spacing w:val="-3"/>
      </w:rPr>
      <w:t>In-</w:t>
    </w:r>
    <w:r w:rsidR="00D7470A" w:rsidRPr="006548CE">
      <w:rPr>
        <w:rFonts w:ascii="Calibri" w:hAnsi="Calibri" w:cs="Calibri"/>
        <w:spacing w:val="-3"/>
      </w:rPr>
      <w:t>Place Interpretation and Document Translation</w:t>
    </w:r>
    <w:r w:rsidRPr="00477F8D">
      <w:rPr>
        <w:rFonts w:ascii="Calibri" w:hAnsi="Calibri" w:cs="Calibri"/>
        <w:spacing w:val="-3"/>
      </w:rPr>
      <w:fldChar w:fldCharType="begin"/>
    </w:r>
    <w:r w:rsidRPr="00477F8D">
      <w:rPr>
        <w:rFonts w:ascii="Calibri" w:hAnsi="Calibri" w:cs="Calibri"/>
        <w:spacing w:val="-3"/>
      </w:rPr>
      <w:instrText xml:space="preserve"> REF  BidTitle \h </w:instrText>
    </w:r>
    <w:r>
      <w:rPr>
        <w:rFonts w:ascii="Calibri" w:hAnsi="Calibri" w:cs="Calibri"/>
        <w:spacing w:val="-3"/>
      </w:rPr>
      <w:instrText xml:space="preserve"> \* MERGEFORMAT </w:instrText>
    </w:r>
    <w:r w:rsidRPr="00477F8D">
      <w:rPr>
        <w:rFonts w:ascii="Calibri" w:hAnsi="Calibri" w:cs="Calibri"/>
        <w:spacing w:val="-3"/>
      </w:rPr>
    </w:r>
    <w:r w:rsidRPr="00477F8D">
      <w:rPr>
        <w:rFonts w:ascii="Calibri" w:hAnsi="Calibri" w:cs="Calibri"/>
        <w:spacing w:val="-3"/>
      </w:rPr>
      <w:fldChar w:fldCharType="end"/>
    </w:r>
  </w:p>
  <w:p w:rsidR="00FC09FD" w:rsidRPr="00A85450" w:rsidRDefault="00FC09FD" w:rsidP="002A42B5">
    <w:pPr>
      <w:pStyle w:val="Footer"/>
      <w:tabs>
        <w:tab w:val="clear" w:pos="4320"/>
        <w:tab w:val="clear" w:pos="8640"/>
        <w:tab w:val="right" w:pos="10440"/>
      </w:tabs>
      <w:rPr>
        <w:rFonts w:ascii="Calibri" w:hAnsi="Calibri" w:cs="Calibri"/>
        <w:sz w:val="10"/>
      </w:rPr>
    </w:pPr>
  </w:p>
  <w:p w:rsidR="00FC09FD" w:rsidRDefault="00FC09FD" w:rsidP="002A42B5">
    <w:pPr>
      <w:pStyle w:val="Footer"/>
      <w:pBdr>
        <w:top w:val="single" w:sz="6" w:space="1" w:color="auto"/>
      </w:pBdr>
      <w:tabs>
        <w:tab w:val="clear" w:pos="4320"/>
        <w:tab w:val="center" w:pos="5130"/>
      </w:tabs>
      <w:rPr>
        <w:sz w:val="10"/>
      </w:rPr>
    </w:pPr>
  </w:p>
  <w:p w:rsidR="00FC09FD" w:rsidRDefault="00FC09FD" w:rsidP="002A42B5">
    <w:pPr>
      <w:pStyle w:val="Footer"/>
      <w:pBdr>
        <w:top w:val="single" w:sz="6" w:space="1" w:color="auto"/>
      </w:pBdr>
      <w:tabs>
        <w:tab w:val="clear" w:pos="4320"/>
        <w:tab w:val="center" w:pos="513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C2341"/>
    <w:multiLevelType w:val="hybridMultilevel"/>
    <w:tmpl w:val="AEFEBF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AC3885"/>
    <w:multiLevelType w:val="hybridMultilevel"/>
    <w:tmpl w:val="885E274C"/>
    <w:lvl w:ilvl="0" w:tplc="06985B2A">
      <w:start w:val="1"/>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112C8"/>
    <w:multiLevelType w:val="hybridMultilevel"/>
    <w:tmpl w:val="30386200"/>
    <w:lvl w:ilvl="0" w:tplc="30ACB64C">
      <w:start w:val="1"/>
      <w:numFmt w:val="decimal"/>
      <w:lvlText w:val="(%1)"/>
      <w:lvlJc w:val="left"/>
      <w:pPr>
        <w:ind w:left="3960" w:hanging="360"/>
      </w:pPr>
      <w:rPr>
        <w:rFonts w:ascii="Times New Roman"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D158D9"/>
    <w:multiLevelType w:val="multilevel"/>
    <w:tmpl w:val="9162C8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61069FE"/>
    <w:multiLevelType w:val="hybridMultilevel"/>
    <w:tmpl w:val="8BA84460"/>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80E8F"/>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6C7D2C"/>
    <w:multiLevelType w:val="hybridMultilevel"/>
    <w:tmpl w:val="E690C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BA57B2A"/>
    <w:multiLevelType w:val="hybridMultilevel"/>
    <w:tmpl w:val="7F94F77E"/>
    <w:lvl w:ilvl="0" w:tplc="66369354">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B752D0"/>
    <w:multiLevelType w:val="hybridMultilevel"/>
    <w:tmpl w:val="57DCFCB8"/>
    <w:lvl w:ilvl="0" w:tplc="A6C41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9823756"/>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00D59"/>
    <w:multiLevelType w:val="hybridMultilevel"/>
    <w:tmpl w:val="974A9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B85BFD"/>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1" w15:restartNumberingAfterBreak="0">
    <w:nsid w:val="4F262479"/>
    <w:multiLevelType w:val="hybridMultilevel"/>
    <w:tmpl w:val="ED9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F2B1C"/>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740AC"/>
    <w:multiLevelType w:val="hybridMultilevel"/>
    <w:tmpl w:val="5D40B36C"/>
    <w:lvl w:ilvl="0" w:tplc="C09A6CE8">
      <w:start w:val="1"/>
      <w:numFmt w:val="lowerRoman"/>
      <w:lvlText w:val="(%1)"/>
      <w:lvlJc w:val="left"/>
      <w:pPr>
        <w:ind w:left="5760" w:hanging="720"/>
      </w:pPr>
      <w:rPr>
        <w:rFonts w:ascii="Times New Roman" w:hAnsi="Times New Roman"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8"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64D54B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F257FEC"/>
    <w:multiLevelType w:val="hybridMultilevel"/>
    <w:tmpl w:val="85FEE0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7"/>
  </w:num>
  <w:num w:numId="4">
    <w:abstractNumId w:val="36"/>
  </w:num>
  <w:num w:numId="5">
    <w:abstractNumId w:val="6"/>
  </w:num>
  <w:num w:numId="6">
    <w:abstractNumId w:val="8"/>
  </w:num>
  <w:num w:numId="7">
    <w:abstractNumId w:val="3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5"/>
  </w:num>
  <w:num w:numId="16">
    <w:abstractNumId w:val="22"/>
  </w:num>
  <w:num w:numId="17">
    <w:abstractNumId w:val="9"/>
  </w:num>
  <w:num w:numId="18">
    <w:abstractNumId w:val="18"/>
  </w:num>
  <w:num w:numId="19">
    <w:abstractNumId w:val="25"/>
  </w:num>
  <w:num w:numId="20">
    <w:abstractNumId w:val="10"/>
  </w:num>
  <w:num w:numId="21">
    <w:abstractNumId w:val="23"/>
  </w:num>
  <w:num w:numId="22">
    <w:abstractNumId w:val="41"/>
  </w:num>
  <w:num w:numId="23">
    <w:abstractNumId w:val="2"/>
  </w:num>
  <w:num w:numId="24">
    <w:abstractNumId w:val="31"/>
  </w:num>
  <w:num w:numId="25">
    <w:abstractNumId w:val="21"/>
  </w:num>
  <w:num w:numId="26">
    <w:abstractNumId w:val="2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16"/>
  </w:num>
  <w:num w:numId="31">
    <w:abstractNumId w:val="27"/>
  </w:num>
  <w:num w:numId="32">
    <w:abstractNumId w:val="32"/>
  </w:num>
  <w:num w:numId="33">
    <w:abstractNumId w:val="40"/>
  </w:num>
  <w:num w:numId="34">
    <w:abstractNumId w:val="14"/>
  </w:num>
  <w:num w:numId="35">
    <w:abstractNumId w:val="5"/>
  </w:num>
  <w:num w:numId="36">
    <w:abstractNumId w:val="20"/>
  </w:num>
  <w:num w:numId="37">
    <w:abstractNumId w:val="34"/>
  </w:num>
  <w:num w:numId="38">
    <w:abstractNumId w:val="19"/>
  </w:num>
  <w:num w:numId="39">
    <w:abstractNumId w:val="24"/>
  </w:num>
  <w:num w:numId="40">
    <w:abstractNumId w:val="17"/>
  </w:num>
  <w:num w:numId="41">
    <w:abstractNumId w:val="43"/>
  </w:num>
  <w:num w:numId="42">
    <w:abstractNumId w:val="3"/>
  </w:num>
  <w:num w:numId="43">
    <w:abstractNumId w:val="39"/>
    <w:lvlOverride w:ilvl="0">
      <w:startOverride w:val="1"/>
    </w:lvlOverride>
  </w:num>
  <w:num w:numId="44">
    <w:abstractNumId w:val="33"/>
  </w:num>
  <w:num w:numId="4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5135"/>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0"/>
    <w:rsid w:val="000014C8"/>
    <w:rsid w:val="00001D68"/>
    <w:rsid w:val="0000216C"/>
    <w:rsid w:val="0000383D"/>
    <w:rsid w:val="00003B4D"/>
    <w:rsid w:val="00003D08"/>
    <w:rsid w:val="0000474B"/>
    <w:rsid w:val="00005CB8"/>
    <w:rsid w:val="000060A5"/>
    <w:rsid w:val="00006C34"/>
    <w:rsid w:val="0000735A"/>
    <w:rsid w:val="0000793D"/>
    <w:rsid w:val="00013C76"/>
    <w:rsid w:val="0001449B"/>
    <w:rsid w:val="000156FD"/>
    <w:rsid w:val="000158EF"/>
    <w:rsid w:val="00015E6F"/>
    <w:rsid w:val="00016FB6"/>
    <w:rsid w:val="00017184"/>
    <w:rsid w:val="00020FA7"/>
    <w:rsid w:val="00021232"/>
    <w:rsid w:val="00021376"/>
    <w:rsid w:val="00024521"/>
    <w:rsid w:val="00024EC1"/>
    <w:rsid w:val="00027007"/>
    <w:rsid w:val="000278E0"/>
    <w:rsid w:val="000279F4"/>
    <w:rsid w:val="00031AC5"/>
    <w:rsid w:val="00033E5E"/>
    <w:rsid w:val="000352A4"/>
    <w:rsid w:val="00035F4D"/>
    <w:rsid w:val="000363F4"/>
    <w:rsid w:val="00037DA9"/>
    <w:rsid w:val="000433E4"/>
    <w:rsid w:val="00044295"/>
    <w:rsid w:val="00046A22"/>
    <w:rsid w:val="000509F0"/>
    <w:rsid w:val="00051F73"/>
    <w:rsid w:val="000531EA"/>
    <w:rsid w:val="000548D3"/>
    <w:rsid w:val="000569D7"/>
    <w:rsid w:val="00057842"/>
    <w:rsid w:val="00060E77"/>
    <w:rsid w:val="00062811"/>
    <w:rsid w:val="00062A1E"/>
    <w:rsid w:val="00063E8C"/>
    <w:rsid w:val="00065521"/>
    <w:rsid w:val="000664F5"/>
    <w:rsid w:val="00067824"/>
    <w:rsid w:val="00070D99"/>
    <w:rsid w:val="00071570"/>
    <w:rsid w:val="000723B0"/>
    <w:rsid w:val="000723E1"/>
    <w:rsid w:val="00073990"/>
    <w:rsid w:val="00074098"/>
    <w:rsid w:val="00075E0D"/>
    <w:rsid w:val="0008060F"/>
    <w:rsid w:val="00080CA9"/>
    <w:rsid w:val="000834B2"/>
    <w:rsid w:val="00085AAE"/>
    <w:rsid w:val="00091C92"/>
    <w:rsid w:val="00096053"/>
    <w:rsid w:val="0009674A"/>
    <w:rsid w:val="000969CB"/>
    <w:rsid w:val="00096AA3"/>
    <w:rsid w:val="00097D1C"/>
    <w:rsid w:val="000A03E2"/>
    <w:rsid w:val="000A1012"/>
    <w:rsid w:val="000A3BF6"/>
    <w:rsid w:val="000A3C82"/>
    <w:rsid w:val="000A5FD0"/>
    <w:rsid w:val="000A610C"/>
    <w:rsid w:val="000A67F7"/>
    <w:rsid w:val="000A7DAF"/>
    <w:rsid w:val="000B4A2E"/>
    <w:rsid w:val="000B5396"/>
    <w:rsid w:val="000B5E5F"/>
    <w:rsid w:val="000B7206"/>
    <w:rsid w:val="000B7BD4"/>
    <w:rsid w:val="000C17C3"/>
    <w:rsid w:val="000C2584"/>
    <w:rsid w:val="000C4399"/>
    <w:rsid w:val="000D01A7"/>
    <w:rsid w:val="000D308A"/>
    <w:rsid w:val="000D3F31"/>
    <w:rsid w:val="000D5618"/>
    <w:rsid w:val="000D7E71"/>
    <w:rsid w:val="000E16B4"/>
    <w:rsid w:val="000E25B1"/>
    <w:rsid w:val="000E2802"/>
    <w:rsid w:val="000E326B"/>
    <w:rsid w:val="000E5B37"/>
    <w:rsid w:val="000E7B05"/>
    <w:rsid w:val="000F040F"/>
    <w:rsid w:val="000F0FC4"/>
    <w:rsid w:val="000F3633"/>
    <w:rsid w:val="000F4BF4"/>
    <w:rsid w:val="000F4FCA"/>
    <w:rsid w:val="000F6D90"/>
    <w:rsid w:val="00100546"/>
    <w:rsid w:val="00102800"/>
    <w:rsid w:val="00104F5B"/>
    <w:rsid w:val="00111AAE"/>
    <w:rsid w:val="00113947"/>
    <w:rsid w:val="0011421B"/>
    <w:rsid w:val="00115496"/>
    <w:rsid w:val="001165A1"/>
    <w:rsid w:val="001176F7"/>
    <w:rsid w:val="001210FC"/>
    <w:rsid w:val="0012128F"/>
    <w:rsid w:val="00121E47"/>
    <w:rsid w:val="00122061"/>
    <w:rsid w:val="00122F72"/>
    <w:rsid w:val="0012539B"/>
    <w:rsid w:val="00125498"/>
    <w:rsid w:val="0012760D"/>
    <w:rsid w:val="00130E2C"/>
    <w:rsid w:val="00130F5F"/>
    <w:rsid w:val="00133FC5"/>
    <w:rsid w:val="00134D08"/>
    <w:rsid w:val="001359A9"/>
    <w:rsid w:val="001365AF"/>
    <w:rsid w:val="00140AF5"/>
    <w:rsid w:val="00140B30"/>
    <w:rsid w:val="00141E70"/>
    <w:rsid w:val="00142BC2"/>
    <w:rsid w:val="00145AA6"/>
    <w:rsid w:val="00146586"/>
    <w:rsid w:val="00147B8C"/>
    <w:rsid w:val="00153328"/>
    <w:rsid w:val="00153376"/>
    <w:rsid w:val="00153732"/>
    <w:rsid w:val="00153CD2"/>
    <w:rsid w:val="0015469C"/>
    <w:rsid w:val="001553B4"/>
    <w:rsid w:val="00156239"/>
    <w:rsid w:val="00156FE5"/>
    <w:rsid w:val="00160C1B"/>
    <w:rsid w:val="00161783"/>
    <w:rsid w:val="00161F0A"/>
    <w:rsid w:val="0016487B"/>
    <w:rsid w:val="00165BD4"/>
    <w:rsid w:val="00165C83"/>
    <w:rsid w:val="00165EDE"/>
    <w:rsid w:val="001661B3"/>
    <w:rsid w:val="001674C4"/>
    <w:rsid w:val="00167539"/>
    <w:rsid w:val="0016799A"/>
    <w:rsid w:val="001719C9"/>
    <w:rsid w:val="00171A8D"/>
    <w:rsid w:val="001723CC"/>
    <w:rsid w:val="00174358"/>
    <w:rsid w:val="00175282"/>
    <w:rsid w:val="001753F8"/>
    <w:rsid w:val="00175C5A"/>
    <w:rsid w:val="00176B0F"/>
    <w:rsid w:val="00176BD5"/>
    <w:rsid w:val="00180862"/>
    <w:rsid w:val="00180A20"/>
    <w:rsid w:val="001810AF"/>
    <w:rsid w:val="00181867"/>
    <w:rsid w:val="00181A91"/>
    <w:rsid w:val="00181F46"/>
    <w:rsid w:val="00183B36"/>
    <w:rsid w:val="00183CB7"/>
    <w:rsid w:val="00184BF9"/>
    <w:rsid w:val="00184D3E"/>
    <w:rsid w:val="00185DF8"/>
    <w:rsid w:val="00187B38"/>
    <w:rsid w:val="00187FAC"/>
    <w:rsid w:val="001912C9"/>
    <w:rsid w:val="0019211B"/>
    <w:rsid w:val="0019262F"/>
    <w:rsid w:val="00193C60"/>
    <w:rsid w:val="00194847"/>
    <w:rsid w:val="0019506F"/>
    <w:rsid w:val="00197301"/>
    <w:rsid w:val="001A3D4E"/>
    <w:rsid w:val="001A41D6"/>
    <w:rsid w:val="001A496A"/>
    <w:rsid w:val="001B040A"/>
    <w:rsid w:val="001B0704"/>
    <w:rsid w:val="001B1B49"/>
    <w:rsid w:val="001B1B4E"/>
    <w:rsid w:val="001B1ECE"/>
    <w:rsid w:val="001B33D9"/>
    <w:rsid w:val="001B4706"/>
    <w:rsid w:val="001B7118"/>
    <w:rsid w:val="001B7488"/>
    <w:rsid w:val="001C0410"/>
    <w:rsid w:val="001C3F6D"/>
    <w:rsid w:val="001C6094"/>
    <w:rsid w:val="001C7755"/>
    <w:rsid w:val="001D04D6"/>
    <w:rsid w:val="001D1E72"/>
    <w:rsid w:val="001D2CBD"/>
    <w:rsid w:val="001D3CD5"/>
    <w:rsid w:val="001D5B04"/>
    <w:rsid w:val="001D60CE"/>
    <w:rsid w:val="001D6BC3"/>
    <w:rsid w:val="001D7C0F"/>
    <w:rsid w:val="001E0A61"/>
    <w:rsid w:val="001E0FB6"/>
    <w:rsid w:val="001E11B9"/>
    <w:rsid w:val="001E26F5"/>
    <w:rsid w:val="001E6957"/>
    <w:rsid w:val="001E6A87"/>
    <w:rsid w:val="001E7711"/>
    <w:rsid w:val="001F0AC8"/>
    <w:rsid w:val="001F2EE1"/>
    <w:rsid w:val="001F3C14"/>
    <w:rsid w:val="001F4100"/>
    <w:rsid w:val="001F5EE0"/>
    <w:rsid w:val="001F6EFD"/>
    <w:rsid w:val="001F7A78"/>
    <w:rsid w:val="001F7D41"/>
    <w:rsid w:val="001F7D6F"/>
    <w:rsid w:val="00201E48"/>
    <w:rsid w:val="002032F7"/>
    <w:rsid w:val="00203626"/>
    <w:rsid w:val="00203E57"/>
    <w:rsid w:val="00205EC2"/>
    <w:rsid w:val="00206AF1"/>
    <w:rsid w:val="00207BD4"/>
    <w:rsid w:val="0021082C"/>
    <w:rsid w:val="00210A64"/>
    <w:rsid w:val="002122D9"/>
    <w:rsid w:val="00212E24"/>
    <w:rsid w:val="002130CB"/>
    <w:rsid w:val="00213F0B"/>
    <w:rsid w:val="00215807"/>
    <w:rsid w:val="00217FD8"/>
    <w:rsid w:val="00221753"/>
    <w:rsid w:val="00222715"/>
    <w:rsid w:val="00222E88"/>
    <w:rsid w:val="0022652C"/>
    <w:rsid w:val="00226729"/>
    <w:rsid w:val="00226D2A"/>
    <w:rsid w:val="002270A9"/>
    <w:rsid w:val="00227243"/>
    <w:rsid w:val="0022789B"/>
    <w:rsid w:val="002325B5"/>
    <w:rsid w:val="002336B5"/>
    <w:rsid w:val="00234427"/>
    <w:rsid w:val="002353E4"/>
    <w:rsid w:val="002375FF"/>
    <w:rsid w:val="0024133B"/>
    <w:rsid w:val="002435D4"/>
    <w:rsid w:val="00243B25"/>
    <w:rsid w:val="00247471"/>
    <w:rsid w:val="00250612"/>
    <w:rsid w:val="002515FB"/>
    <w:rsid w:val="00251E19"/>
    <w:rsid w:val="00263ED0"/>
    <w:rsid w:val="00264FDF"/>
    <w:rsid w:val="00266288"/>
    <w:rsid w:val="002669A4"/>
    <w:rsid w:val="00271174"/>
    <w:rsid w:val="00272687"/>
    <w:rsid w:val="00272A5C"/>
    <w:rsid w:val="002731A8"/>
    <w:rsid w:val="002802E5"/>
    <w:rsid w:val="002838EC"/>
    <w:rsid w:val="00283EB9"/>
    <w:rsid w:val="0028419F"/>
    <w:rsid w:val="00287BD3"/>
    <w:rsid w:val="00293A11"/>
    <w:rsid w:val="002941E8"/>
    <w:rsid w:val="002947DC"/>
    <w:rsid w:val="00296B8A"/>
    <w:rsid w:val="002A1F24"/>
    <w:rsid w:val="002A23D2"/>
    <w:rsid w:val="002A2CD3"/>
    <w:rsid w:val="002A42B5"/>
    <w:rsid w:val="002A7B46"/>
    <w:rsid w:val="002A7F97"/>
    <w:rsid w:val="002B12D5"/>
    <w:rsid w:val="002B141F"/>
    <w:rsid w:val="002B1E6A"/>
    <w:rsid w:val="002B31A2"/>
    <w:rsid w:val="002B469C"/>
    <w:rsid w:val="002C069F"/>
    <w:rsid w:val="002C07C9"/>
    <w:rsid w:val="002C12A8"/>
    <w:rsid w:val="002C2B73"/>
    <w:rsid w:val="002C35B9"/>
    <w:rsid w:val="002C4CA2"/>
    <w:rsid w:val="002C5DFD"/>
    <w:rsid w:val="002C7083"/>
    <w:rsid w:val="002D2E9B"/>
    <w:rsid w:val="002D355A"/>
    <w:rsid w:val="002D36D0"/>
    <w:rsid w:val="002D593D"/>
    <w:rsid w:val="002D6331"/>
    <w:rsid w:val="002D6F52"/>
    <w:rsid w:val="002D75F1"/>
    <w:rsid w:val="002E1C46"/>
    <w:rsid w:val="002E2AA3"/>
    <w:rsid w:val="002E36C5"/>
    <w:rsid w:val="002E3946"/>
    <w:rsid w:val="002E4C33"/>
    <w:rsid w:val="002E6170"/>
    <w:rsid w:val="002E7239"/>
    <w:rsid w:val="002F03BD"/>
    <w:rsid w:val="002F19BC"/>
    <w:rsid w:val="002F2952"/>
    <w:rsid w:val="002F3E3A"/>
    <w:rsid w:val="002F4CB7"/>
    <w:rsid w:val="002F5EAC"/>
    <w:rsid w:val="002F6313"/>
    <w:rsid w:val="003013B4"/>
    <w:rsid w:val="003021E8"/>
    <w:rsid w:val="00302EF4"/>
    <w:rsid w:val="003049D2"/>
    <w:rsid w:val="00306487"/>
    <w:rsid w:val="00307C45"/>
    <w:rsid w:val="00310523"/>
    <w:rsid w:val="00310AE2"/>
    <w:rsid w:val="00312C59"/>
    <w:rsid w:val="00313A37"/>
    <w:rsid w:val="00314CAD"/>
    <w:rsid w:val="00316B1C"/>
    <w:rsid w:val="00317103"/>
    <w:rsid w:val="0031759C"/>
    <w:rsid w:val="00317654"/>
    <w:rsid w:val="003209B0"/>
    <w:rsid w:val="00321901"/>
    <w:rsid w:val="003245F0"/>
    <w:rsid w:val="00324CBB"/>
    <w:rsid w:val="00324F0B"/>
    <w:rsid w:val="00325776"/>
    <w:rsid w:val="00326EF0"/>
    <w:rsid w:val="00327021"/>
    <w:rsid w:val="0033079C"/>
    <w:rsid w:val="00331510"/>
    <w:rsid w:val="003339BE"/>
    <w:rsid w:val="00333A84"/>
    <w:rsid w:val="0033606A"/>
    <w:rsid w:val="00336FD1"/>
    <w:rsid w:val="0034049B"/>
    <w:rsid w:val="00340D50"/>
    <w:rsid w:val="003512EB"/>
    <w:rsid w:val="0035143C"/>
    <w:rsid w:val="00351F4A"/>
    <w:rsid w:val="003533DB"/>
    <w:rsid w:val="0035352E"/>
    <w:rsid w:val="0035453C"/>
    <w:rsid w:val="003546B9"/>
    <w:rsid w:val="003548D8"/>
    <w:rsid w:val="00356E69"/>
    <w:rsid w:val="003604EC"/>
    <w:rsid w:val="003609BC"/>
    <w:rsid w:val="003609ED"/>
    <w:rsid w:val="0036135F"/>
    <w:rsid w:val="00362C0D"/>
    <w:rsid w:val="0036312C"/>
    <w:rsid w:val="003636EF"/>
    <w:rsid w:val="00364720"/>
    <w:rsid w:val="003664FA"/>
    <w:rsid w:val="00370BD9"/>
    <w:rsid w:val="00371B9A"/>
    <w:rsid w:val="00373AF2"/>
    <w:rsid w:val="00373C09"/>
    <w:rsid w:val="0037417C"/>
    <w:rsid w:val="00375A07"/>
    <w:rsid w:val="00380633"/>
    <w:rsid w:val="003814A8"/>
    <w:rsid w:val="00382F3D"/>
    <w:rsid w:val="00383E6F"/>
    <w:rsid w:val="0038555E"/>
    <w:rsid w:val="00385F07"/>
    <w:rsid w:val="003872E9"/>
    <w:rsid w:val="00390D76"/>
    <w:rsid w:val="003924F0"/>
    <w:rsid w:val="003930ED"/>
    <w:rsid w:val="00393CFB"/>
    <w:rsid w:val="00394041"/>
    <w:rsid w:val="00394393"/>
    <w:rsid w:val="0039766A"/>
    <w:rsid w:val="003A1E70"/>
    <w:rsid w:val="003A50B3"/>
    <w:rsid w:val="003A6C66"/>
    <w:rsid w:val="003A7FD7"/>
    <w:rsid w:val="003B209F"/>
    <w:rsid w:val="003B2C65"/>
    <w:rsid w:val="003B4E87"/>
    <w:rsid w:val="003B67AC"/>
    <w:rsid w:val="003B710D"/>
    <w:rsid w:val="003B7135"/>
    <w:rsid w:val="003C08B0"/>
    <w:rsid w:val="003C1685"/>
    <w:rsid w:val="003C1F4F"/>
    <w:rsid w:val="003C37EB"/>
    <w:rsid w:val="003C3FA7"/>
    <w:rsid w:val="003C69A2"/>
    <w:rsid w:val="003D0825"/>
    <w:rsid w:val="003D3218"/>
    <w:rsid w:val="003D35D9"/>
    <w:rsid w:val="003D3717"/>
    <w:rsid w:val="003D3E5A"/>
    <w:rsid w:val="003D4B11"/>
    <w:rsid w:val="003D55A4"/>
    <w:rsid w:val="003D6005"/>
    <w:rsid w:val="003D68BD"/>
    <w:rsid w:val="003E0761"/>
    <w:rsid w:val="003E2833"/>
    <w:rsid w:val="003E46D3"/>
    <w:rsid w:val="003E63D3"/>
    <w:rsid w:val="003E7112"/>
    <w:rsid w:val="003E78AC"/>
    <w:rsid w:val="003E7BD4"/>
    <w:rsid w:val="003F4A72"/>
    <w:rsid w:val="003F5966"/>
    <w:rsid w:val="003F7C72"/>
    <w:rsid w:val="00402477"/>
    <w:rsid w:val="00403A40"/>
    <w:rsid w:val="00406DAC"/>
    <w:rsid w:val="00406FD5"/>
    <w:rsid w:val="0040752C"/>
    <w:rsid w:val="00412086"/>
    <w:rsid w:val="00413D76"/>
    <w:rsid w:val="0041432E"/>
    <w:rsid w:val="00414351"/>
    <w:rsid w:val="004147E3"/>
    <w:rsid w:val="004204B6"/>
    <w:rsid w:val="004233BB"/>
    <w:rsid w:val="004233E6"/>
    <w:rsid w:val="004245C2"/>
    <w:rsid w:val="00426566"/>
    <w:rsid w:val="00426D49"/>
    <w:rsid w:val="00426DA0"/>
    <w:rsid w:val="004315A6"/>
    <w:rsid w:val="00432849"/>
    <w:rsid w:val="004349DD"/>
    <w:rsid w:val="00435202"/>
    <w:rsid w:val="004428BD"/>
    <w:rsid w:val="00442D70"/>
    <w:rsid w:val="0044367A"/>
    <w:rsid w:val="004448A7"/>
    <w:rsid w:val="00444CB0"/>
    <w:rsid w:val="004453AF"/>
    <w:rsid w:val="004458E3"/>
    <w:rsid w:val="00450F71"/>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7F8D"/>
    <w:rsid w:val="00481EA4"/>
    <w:rsid w:val="00482612"/>
    <w:rsid w:val="00483CA4"/>
    <w:rsid w:val="0048404C"/>
    <w:rsid w:val="004876B6"/>
    <w:rsid w:val="004903C4"/>
    <w:rsid w:val="004910E2"/>
    <w:rsid w:val="0049159B"/>
    <w:rsid w:val="004960E9"/>
    <w:rsid w:val="00497823"/>
    <w:rsid w:val="004A17FF"/>
    <w:rsid w:val="004A2B3B"/>
    <w:rsid w:val="004A3DF7"/>
    <w:rsid w:val="004A41C3"/>
    <w:rsid w:val="004A6F19"/>
    <w:rsid w:val="004B025A"/>
    <w:rsid w:val="004B3AA7"/>
    <w:rsid w:val="004B515F"/>
    <w:rsid w:val="004B59F4"/>
    <w:rsid w:val="004B5FD0"/>
    <w:rsid w:val="004B66A3"/>
    <w:rsid w:val="004B735B"/>
    <w:rsid w:val="004B7CD0"/>
    <w:rsid w:val="004B7D50"/>
    <w:rsid w:val="004C07AB"/>
    <w:rsid w:val="004C0A7C"/>
    <w:rsid w:val="004C327C"/>
    <w:rsid w:val="004C486D"/>
    <w:rsid w:val="004C5E6F"/>
    <w:rsid w:val="004C60BC"/>
    <w:rsid w:val="004D1707"/>
    <w:rsid w:val="004D1AFF"/>
    <w:rsid w:val="004D267E"/>
    <w:rsid w:val="004D3618"/>
    <w:rsid w:val="004D397E"/>
    <w:rsid w:val="004D6204"/>
    <w:rsid w:val="004D79FB"/>
    <w:rsid w:val="004E2308"/>
    <w:rsid w:val="004E2F90"/>
    <w:rsid w:val="004E3721"/>
    <w:rsid w:val="004F0890"/>
    <w:rsid w:val="004F0BDB"/>
    <w:rsid w:val="004F3A18"/>
    <w:rsid w:val="004F447B"/>
    <w:rsid w:val="004F58AC"/>
    <w:rsid w:val="004F5941"/>
    <w:rsid w:val="004F793F"/>
    <w:rsid w:val="00504694"/>
    <w:rsid w:val="00504D4D"/>
    <w:rsid w:val="00505CDC"/>
    <w:rsid w:val="00505DF0"/>
    <w:rsid w:val="005067B5"/>
    <w:rsid w:val="00507E38"/>
    <w:rsid w:val="005100C1"/>
    <w:rsid w:val="00513195"/>
    <w:rsid w:val="00513A65"/>
    <w:rsid w:val="0052674E"/>
    <w:rsid w:val="00526B6A"/>
    <w:rsid w:val="00530828"/>
    <w:rsid w:val="00530908"/>
    <w:rsid w:val="00531EB9"/>
    <w:rsid w:val="00534353"/>
    <w:rsid w:val="005344FB"/>
    <w:rsid w:val="0053493B"/>
    <w:rsid w:val="005419F2"/>
    <w:rsid w:val="00542C64"/>
    <w:rsid w:val="005455BD"/>
    <w:rsid w:val="0054706E"/>
    <w:rsid w:val="00547637"/>
    <w:rsid w:val="00552B44"/>
    <w:rsid w:val="00554195"/>
    <w:rsid w:val="00554303"/>
    <w:rsid w:val="0055430C"/>
    <w:rsid w:val="00554A30"/>
    <w:rsid w:val="00555FF4"/>
    <w:rsid w:val="00556054"/>
    <w:rsid w:val="00556C41"/>
    <w:rsid w:val="00557278"/>
    <w:rsid w:val="00557C91"/>
    <w:rsid w:val="00557D31"/>
    <w:rsid w:val="00562B34"/>
    <w:rsid w:val="00563A44"/>
    <w:rsid w:val="00563EB3"/>
    <w:rsid w:val="0056400D"/>
    <w:rsid w:val="00565B32"/>
    <w:rsid w:val="00565FF2"/>
    <w:rsid w:val="0056767A"/>
    <w:rsid w:val="005706C4"/>
    <w:rsid w:val="00570DE1"/>
    <w:rsid w:val="005711F8"/>
    <w:rsid w:val="0057185F"/>
    <w:rsid w:val="00572CDF"/>
    <w:rsid w:val="00574844"/>
    <w:rsid w:val="00574A6F"/>
    <w:rsid w:val="00574F92"/>
    <w:rsid w:val="00575F74"/>
    <w:rsid w:val="00577BD5"/>
    <w:rsid w:val="00581BF8"/>
    <w:rsid w:val="00582083"/>
    <w:rsid w:val="005824F1"/>
    <w:rsid w:val="00582A6B"/>
    <w:rsid w:val="00583184"/>
    <w:rsid w:val="005839BB"/>
    <w:rsid w:val="00584D31"/>
    <w:rsid w:val="005865F7"/>
    <w:rsid w:val="0058733C"/>
    <w:rsid w:val="00590130"/>
    <w:rsid w:val="0059147F"/>
    <w:rsid w:val="005914DA"/>
    <w:rsid w:val="00591550"/>
    <w:rsid w:val="00594810"/>
    <w:rsid w:val="00595055"/>
    <w:rsid w:val="005965BF"/>
    <w:rsid w:val="00596E42"/>
    <w:rsid w:val="005A1E81"/>
    <w:rsid w:val="005A33F2"/>
    <w:rsid w:val="005A41A8"/>
    <w:rsid w:val="005A4844"/>
    <w:rsid w:val="005A7BA8"/>
    <w:rsid w:val="005B22A8"/>
    <w:rsid w:val="005B3C4F"/>
    <w:rsid w:val="005B61A3"/>
    <w:rsid w:val="005C3E20"/>
    <w:rsid w:val="005C7EE5"/>
    <w:rsid w:val="005D10C4"/>
    <w:rsid w:val="005D117F"/>
    <w:rsid w:val="005D19FA"/>
    <w:rsid w:val="005D1B10"/>
    <w:rsid w:val="005D2637"/>
    <w:rsid w:val="005D448B"/>
    <w:rsid w:val="005D4DD5"/>
    <w:rsid w:val="005D6CA8"/>
    <w:rsid w:val="005E1D6F"/>
    <w:rsid w:val="005E2277"/>
    <w:rsid w:val="005E31DE"/>
    <w:rsid w:val="005E446A"/>
    <w:rsid w:val="005E4603"/>
    <w:rsid w:val="005E4A49"/>
    <w:rsid w:val="005E60A7"/>
    <w:rsid w:val="005E662A"/>
    <w:rsid w:val="005F2541"/>
    <w:rsid w:val="005F2B0B"/>
    <w:rsid w:val="005F35B8"/>
    <w:rsid w:val="005F63F3"/>
    <w:rsid w:val="005F693B"/>
    <w:rsid w:val="00602434"/>
    <w:rsid w:val="0060404A"/>
    <w:rsid w:val="00605C3D"/>
    <w:rsid w:val="00606FDA"/>
    <w:rsid w:val="00607590"/>
    <w:rsid w:val="00607A65"/>
    <w:rsid w:val="00607C0B"/>
    <w:rsid w:val="00607F38"/>
    <w:rsid w:val="00610243"/>
    <w:rsid w:val="006128E1"/>
    <w:rsid w:val="0061537C"/>
    <w:rsid w:val="00615AFB"/>
    <w:rsid w:val="0061652E"/>
    <w:rsid w:val="006205A1"/>
    <w:rsid w:val="00621232"/>
    <w:rsid w:val="00621526"/>
    <w:rsid w:val="00622030"/>
    <w:rsid w:val="006220D2"/>
    <w:rsid w:val="006228A6"/>
    <w:rsid w:val="00625689"/>
    <w:rsid w:val="006268D4"/>
    <w:rsid w:val="00626B24"/>
    <w:rsid w:val="00626F0A"/>
    <w:rsid w:val="006279AE"/>
    <w:rsid w:val="00634128"/>
    <w:rsid w:val="00637F6A"/>
    <w:rsid w:val="00640941"/>
    <w:rsid w:val="00642023"/>
    <w:rsid w:val="00643EA8"/>
    <w:rsid w:val="00644E2B"/>
    <w:rsid w:val="006477AD"/>
    <w:rsid w:val="0065058A"/>
    <w:rsid w:val="006548CE"/>
    <w:rsid w:val="00655112"/>
    <w:rsid w:val="0066104A"/>
    <w:rsid w:val="006612DB"/>
    <w:rsid w:val="00662F93"/>
    <w:rsid w:val="0066674B"/>
    <w:rsid w:val="00667926"/>
    <w:rsid w:val="00670440"/>
    <w:rsid w:val="006706EB"/>
    <w:rsid w:val="00674D06"/>
    <w:rsid w:val="00674E9D"/>
    <w:rsid w:val="00674EB5"/>
    <w:rsid w:val="006761AD"/>
    <w:rsid w:val="00676F98"/>
    <w:rsid w:val="00677677"/>
    <w:rsid w:val="0068113A"/>
    <w:rsid w:val="00682044"/>
    <w:rsid w:val="0068291A"/>
    <w:rsid w:val="00682B77"/>
    <w:rsid w:val="006866F1"/>
    <w:rsid w:val="00692332"/>
    <w:rsid w:val="0069543A"/>
    <w:rsid w:val="00695709"/>
    <w:rsid w:val="006A20B3"/>
    <w:rsid w:val="006A282B"/>
    <w:rsid w:val="006A2EB6"/>
    <w:rsid w:val="006A42D0"/>
    <w:rsid w:val="006A5CA9"/>
    <w:rsid w:val="006A6571"/>
    <w:rsid w:val="006A6BFF"/>
    <w:rsid w:val="006A7C32"/>
    <w:rsid w:val="006B13A0"/>
    <w:rsid w:val="006B1854"/>
    <w:rsid w:val="006B1BF6"/>
    <w:rsid w:val="006B28BC"/>
    <w:rsid w:val="006B75F3"/>
    <w:rsid w:val="006B7903"/>
    <w:rsid w:val="006C133E"/>
    <w:rsid w:val="006C33D6"/>
    <w:rsid w:val="006C5015"/>
    <w:rsid w:val="006C62B0"/>
    <w:rsid w:val="006C7080"/>
    <w:rsid w:val="006C73C5"/>
    <w:rsid w:val="006D104D"/>
    <w:rsid w:val="006D10CF"/>
    <w:rsid w:val="006D11CF"/>
    <w:rsid w:val="006D18E7"/>
    <w:rsid w:val="006D1AD6"/>
    <w:rsid w:val="006D1B61"/>
    <w:rsid w:val="006D1ED3"/>
    <w:rsid w:val="006D23AD"/>
    <w:rsid w:val="006D281F"/>
    <w:rsid w:val="006D3A59"/>
    <w:rsid w:val="006D4DC0"/>
    <w:rsid w:val="006D4E18"/>
    <w:rsid w:val="006D4E8E"/>
    <w:rsid w:val="006E14C0"/>
    <w:rsid w:val="006E2C6A"/>
    <w:rsid w:val="006E3EC0"/>
    <w:rsid w:val="006E64C3"/>
    <w:rsid w:val="006E688E"/>
    <w:rsid w:val="006F0608"/>
    <w:rsid w:val="006F3448"/>
    <w:rsid w:val="006F6536"/>
    <w:rsid w:val="006F6BE1"/>
    <w:rsid w:val="00701BC9"/>
    <w:rsid w:val="007034ED"/>
    <w:rsid w:val="0070377D"/>
    <w:rsid w:val="00703A65"/>
    <w:rsid w:val="0070546F"/>
    <w:rsid w:val="00705709"/>
    <w:rsid w:val="007102F8"/>
    <w:rsid w:val="007110E6"/>
    <w:rsid w:val="00711AA8"/>
    <w:rsid w:val="007138DA"/>
    <w:rsid w:val="00713D10"/>
    <w:rsid w:val="00713EF1"/>
    <w:rsid w:val="007174F3"/>
    <w:rsid w:val="00720BE7"/>
    <w:rsid w:val="007211CF"/>
    <w:rsid w:val="0072173A"/>
    <w:rsid w:val="00725C00"/>
    <w:rsid w:val="007276A7"/>
    <w:rsid w:val="00727A8E"/>
    <w:rsid w:val="00730A91"/>
    <w:rsid w:val="00730AB9"/>
    <w:rsid w:val="00730BB1"/>
    <w:rsid w:val="00730D22"/>
    <w:rsid w:val="00734C6D"/>
    <w:rsid w:val="00735A44"/>
    <w:rsid w:val="007402A0"/>
    <w:rsid w:val="00741938"/>
    <w:rsid w:val="00744A5E"/>
    <w:rsid w:val="007461DF"/>
    <w:rsid w:val="00747B65"/>
    <w:rsid w:val="00747D84"/>
    <w:rsid w:val="007510F5"/>
    <w:rsid w:val="00751BC2"/>
    <w:rsid w:val="0075261D"/>
    <w:rsid w:val="007550C0"/>
    <w:rsid w:val="00755271"/>
    <w:rsid w:val="00756036"/>
    <w:rsid w:val="00761C65"/>
    <w:rsid w:val="00763A4F"/>
    <w:rsid w:val="00765CF9"/>
    <w:rsid w:val="00766C87"/>
    <w:rsid w:val="00766F67"/>
    <w:rsid w:val="00770140"/>
    <w:rsid w:val="0077067C"/>
    <w:rsid w:val="00771AE1"/>
    <w:rsid w:val="00774CDA"/>
    <w:rsid w:val="0077604C"/>
    <w:rsid w:val="007776F9"/>
    <w:rsid w:val="00781E0A"/>
    <w:rsid w:val="0078385E"/>
    <w:rsid w:val="00791EE2"/>
    <w:rsid w:val="00795EBD"/>
    <w:rsid w:val="007977C5"/>
    <w:rsid w:val="007A12F5"/>
    <w:rsid w:val="007A1447"/>
    <w:rsid w:val="007A16E4"/>
    <w:rsid w:val="007A1CF3"/>
    <w:rsid w:val="007A20D8"/>
    <w:rsid w:val="007A294B"/>
    <w:rsid w:val="007A3589"/>
    <w:rsid w:val="007A3B9E"/>
    <w:rsid w:val="007A3F29"/>
    <w:rsid w:val="007A4216"/>
    <w:rsid w:val="007A5836"/>
    <w:rsid w:val="007A7277"/>
    <w:rsid w:val="007B1301"/>
    <w:rsid w:val="007B194A"/>
    <w:rsid w:val="007B1C55"/>
    <w:rsid w:val="007B2A93"/>
    <w:rsid w:val="007B2B2C"/>
    <w:rsid w:val="007B2FCB"/>
    <w:rsid w:val="007B3311"/>
    <w:rsid w:val="007B4974"/>
    <w:rsid w:val="007B7766"/>
    <w:rsid w:val="007C1F92"/>
    <w:rsid w:val="007C2DBA"/>
    <w:rsid w:val="007C312A"/>
    <w:rsid w:val="007C3E7D"/>
    <w:rsid w:val="007C53A9"/>
    <w:rsid w:val="007C5738"/>
    <w:rsid w:val="007C5A17"/>
    <w:rsid w:val="007C5D75"/>
    <w:rsid w:val="007D23EC"/>
    <w:rsid w:val="007D3891"/>
    <w:rsid w:val="007D3C87"/>
    <w:rsid w:val="007E1F0A"/>
    <w:rsid w:val="007E2C61"/>
    <w:rsid w:val="007E423A"/>
    <w:rsid w:val="007E5FAC"/>
    <w:rsid w:val="007E6DDA"/>
    <w:rsid w:val="007F0688"/>
    <w:rsid w:val="007F0768"/>
    <w:rsid w:val="007F0A82"/>
    <w:rsid w:val="007F0E00"/>
    <w:rsid w:val="007F25CA"/>
    <w:rsid w:val="007F2671"/>
    <w:rsid w:val="007F2B69"/>
    <w:rsid w:val="007F38DA"/>
    <w:rsid w:val="007F56FD"/>
    <w:rsid w:val="007F70E7"/>
    <w:rsid w:val="007F7157"/>
    <w:rsid w:val="007F7DA8"/>
    <w:rsid w:val="0080052C"/>
    <w:rsid w:val="008005AF"/>
    <w:rsid w:val="00800B48"/>
    <w:rsid w:val="00801731"/>
    <w:rsid w:val="0080200A"/>
    <w:rsid w:val="0080468F"/>
    <w:rsid w:val="00805B79"/>
    <w:rsid w:val="00805BD7"/>
    <w:rsid w:val="00806EAE"/>
    <w:rsid w:val="008107F9"/>
    <w:rsid w:val="00811463"/>
    <w:rsid w:val="008114B5"/>
    <w:rsid w:val="0082056E"/>
    <w:rsid w:val="008206E3"/>
    <w:rsid w:val="0082070F"/>
    <w:rsid w:val="0082197C"/>
    <w:rsid w:val="00824F17"/>
    <w:rsid w:val="0082590B"/>
    <w:rsid w:val="0082674A"/>
    <w:rsid w:val="008275CC"/>
    <w:rsid w:val="00830E53"/>
    <w:rsid w:val="00832AF8"/>
    <w:rsid w:val="00834C0E"/>
    <w:rsid w:val="00837FDC"/>
    <w:rsid w:val="00840AE3"/>
    <w:rsid w:val="00841A12"/>
    <w:rsid w:val="00841A68"/>
    <w:rsid w:val="00842647"/>
    <w:rsid w:val="00844A34"/>
    <w:rsid w:val="00844BF3"/>
    <w:rsid w:val="00844E27"/>
    <w:rsid w:val="00844E91"/>
    <w:rsid w:val="00847450"/>
    <w:rsid w:val="0084786D"/>
    <w:rsid w:val="00850AC1"/>
    <w:rsid w:val="008517C7"/>
    <w:rsid w:val="00853E48"/>
    <w:rsid w:val="00856663"/>
    <w:rsid w:val="0085789A"/>
    <w:rsid w:val="00857A08"/>
    <w:rsid w:val="00857A27"/>
    <w:rsid w:val="00861153"/>
    <w:rsid w:val="00862D86"/>
    <w:rsid w:val="008637AC"/>
    <w:rsid w:val="00863C47"/>
    <w:rsid w:val="008654F1"/>
    <w:rsid w:val="008679EF"/>
    <w:rsid w:val="0087201E"/>
    <w:rsid w:val="008747FE"/>
    <w:rsid w:val="00874F19"/>
    <w:rsid w:val="00875513"/>
    <w:rsid w:val="00876678"/>
    <w:rsid w:val="00876BDC"/>
    <w:rsid w:val="00876DB6"/>
    <w:rsid w:val="00877637"/>
    <w:rsid w:val="0088139A"/>
    <w:rsid w:val="00881BBF"/>
    <w:rsid w:val="008820F7"/>
    <w:rsid w:val="00883772"/>
    <w:rsid w:val="008839E3"/>
    <w:rsid w:val="00884637"/>
    <w:rsid w:val="00884A11"/>
    <w:rsid w:val="00885DFE"/>
    <w:rsid w:val="008868F4"/>
    <w:rsid w:val="00887BAD"/>
    <w:rsid w:val="00890FCB"/>
    <w:rsid w:val="00891289"/>
    <w:rsid w:val="00893F70"/>
    <w:rsid w:val="008A04DE"/>
    <w:rsid w:val="008A2B96"/>
    <w:rsid w:val="008A2BDA"/>
    <w:rsid w:val="008A6390"/>
    <w:rsid w:val="008B0898"/>
    <w:rsid w:val="008B2C19"/>
    <w:rsid w:val="008B4D42"/>
    <w:rsid w:val="008B594F"/>
    <w:rsid w:val="008B657F"/>
    <w:rsid w:val="008B6E8C"/>
    <w:rsid w:val="008C0CB5"/>
    <w:rsid w:val="008C44B1"/>
    <w:rsid w:val="008C51BF"/>
    <w:rsid w:val="008C5F9A"/>
    <w:rsid w:val="008C62D8"/>
    <w:rsid w:val="008C6D3F"/>
    <w:rsid w:val="008C6D9A"/>
    <w:rsid w:val="008C7723"/>
    <w:rsid w:val="008C7E72"/>
    <w:rsid w:val="008D0790"/>
    <w:rsid w:val="008E3324"/>
    <w:rsid w:val="008E4699"/>
    <w:rsid w:val="008E6AE3"/>
    <w:rsid w:val="008F0912"/>
    <w:rsid w:val="008F1BF8"/>
    <w:rsid w:val="008F3666"/>
    <w:rsid w:val="008F4476"/>
    <w:rsid w:val="008F4677"/>
    <w:rsid w:val="008F4922"/>
    <w:rsid w:val="008F5237"/>
    <w:rsid w:val="008F545D"/>
    <w:rsid w:val="008F7F02"/>
    <w:rsid w:val="00901DC5"/>
    <w:rsid w:val="0090377C"/>
    <w:rsid w:val="00904A9E"/>
    <w:rsid w:val="00906AB9"/>
    <w:rsid w:val="00910175"/>
    <w:rsid w:val="00912BC8"/>
    <w:rsid w:val="00913ED7"/>
    <w:rsid w:val="00916EA1"/>
    <w:rsid w:val="00921674"/>
    <w:rsid w:val="009242A5"/>
    <w:rsid w:val="00924781"/>
    <w:rsid w:val="00924C92"/>
    <w:rsid w:val="00924FAD"/>
    <w:rsid w:val="0092774A"/>
    <w:rsid w:val="009277C9"/>
    <w:rsid w:val="00930159"/>
    <w:rsid w:val="00932C79"/>
    <w:rsid w:val="0093455F"/>
    <w:rsid w:val="009348D4"/>
    <w:rsid w:val="00934C10"/>
    <w:rsid w:val="009359D5"/>
    <w:rsid w:val="0093612F"/>
    <w:rsid w:val="00936B2C"/>
    <w:rsid w:val="00936D86"/>
    <w:rsid w:val="009378F7"/>
    <w:rsid w:val="00937926"/>
    <w:rsid w:val="009406BB"/>
    <w:rsid w:val="009406FE"/>
    <w:rsid w:val="009439B0"/>
    <w:rsid w:val="00943DE6"/>
    <w:rsid w:val="0095102D"/>
    <w:rsid w:val="0095186A"/>
    <w:rsid w:val="00952466"/>
    <w:rsid w:val="009524C0"/>
    <w:rsid w:val="00952803"/>
    <w:rsid w:val="009530EE"/>
    <w:rsid w:val="00953606"/>
    <w:rsid w:val="00954207"/>
    <w:rsid w:val="009604DC"/>
    <w:rsid w:val="00961438"/>
    <w:rsid w:val="009614BD"/>
    <w:rsid w:val="00961CBF"/>
    <w:rsid w:val="0096379E"/>
    <w:rsid w:val="009655BB"/>
    <w:rsid w:val="0097002D"/>
    <w:rsid w:val="009702DB"/>
    <w:rsid w:val="00970498"/>
    <w:rsid w:val="00972E0A"/>
    <w:rsid w:val="00973325"/>
    <w:rsid w:val="00973353"/>
    <w:rsid w:val="00973F08"/>
    <w:rsid w:val="00973FF1"/>
    <w:rsid w:val="009759E4"/>
    <w:rsid w:val="00976D9B"/>
    <w:rsid w:val="009800F2"/>
    <w:rsid w:val="00981016"/>
    <w:rsid w:val="0098121F"/>
    <w:rsid w:val="00981A9D"/>
    <w:rsid w:val="00981C27"/>
    <w:rsid w:val="00983B40"/>
    <w:rsid w:val="0098475B"/>
    <w:rsid w:val="00984B23"/>
    <w:rsid w:val="00984B9A"/>
    <w:rsid w:val="00984FC5"/>
    <w:rsid w:val="00986334"/>
    <w:rsid w:val="0099139D"/>
    <w:rsid w:val="00991BA2"/>
    <w:rsid w:val="00991E62"/>
    <w:rsid w:val="00994B27"/>
    <w:rsid w:val="00994B70"/>
    <w:rsid w:val="00996ABB"/>
    <w:rsid w:val="009A24B0"/>
    <w:rsid w:val="009A2511"/>
    <w:rsid w:val="009A3204"/>
    <w:rsid w:val="009A32FE"/>
    <w:rsid w:val="009A60E4"/>
    <w:rsid w:val="009A7194"/>
    <w:rsid w:val="009B0676"/>
    <w:rsid w:val="009B39D0"/>
    <w:rsid w:val="009B4144"/>
    <w:rsid w:val="009B4A33"/>
    <w:rsid w:val="009B5715"/>
    <w:rsid w:val="009C0BDA"/>
    <w:rsid w:val="009C137F"/>
    <w:rsid w:val="009C1B55"/>
    <w:rsid w:val="009C1C81"/>
    <w:rsid w:val="009C2491"/>
    <w:rsid w:val="009C36AE"/>
    <w:rsid w:val="009C46D3"/>
    <w:rsid w:val="009C5759"/>
    <w:rsid w:val="009C628D"/>
    <w:rsid w:val="009C6985"/>
    <w:rsid w:val="009C7347"/>
    <w:rsid w:val="009D091C"/>
    <w:rsid w:val="009D1BAA"/>
    <w:rsid w:val="009D23E1"/>
    <w:rsid w:val="009D2BD3"/>
    <w:rsid w:val="009D3607"/>
    <w:rsid w:val="009D45FA"/>
    <w:rsid w:val="009D460F"/>
    <w:rsid w:val="009D5707"/>
    <w:rsid w:val="009E0613"/>
    <w:rsid w:val="009E2A18"/>
    <w:rsid w:val="009E3C19"/>
    <w:rsid w:val="009E53DB"/>
    <w:rsid w:val="009E630D"/>
    <w:rsid w:val="009E6D3F"/>
    <w:rsid w:val="009E7583"/>
    <w:rsid w:val="009F0B2C"/>
    <w:rsid w:val="009F0C98"/>
    <w:rsid w:val="009F117E"/>
    <w:rsid w:val="009F11B2"/>
    <w:rsid w:val="00A013C9"/>
    <w:rsid w:val="00A021BC"/>
    <w:rsid w:val="00A0260B"/>
    <w:rsid w:val="00A02767"/>
    <w:rsid w:val="00A04487"/>
    <w:rsid w:val="00A0546D"/>
    <w:rsid w:val="00A122A5"/>
    <w:rsid w:val="00A12E1C"/>
    <w:rsid w:val="00A13AA4"/>
    <w:rsid w:val="00A16987"/>
    <w:rsid w:val="00A20B00"/>
    <w:rsid w:val="00A2299A"/>
    <w:rsid w:val="00A278FA"/>
    <w:rsid w:val="00A27A15"/>
    <w:rsid w:val="00A27BF0"/>
    <w:rsid w:val="00A27FB7"/>
    <w:rsid w:val="00A316C5"/>
    <w:rsid w:val="00A32C43"/>
    <w:rsid w:val="00A34EA8"/>
    <w:rsid w:val="00A36FF6"/>
    <w:rsid w:val="00A379A4"/>
    <w:rsid w:val="00A41AC5"/>
    <w:rsid w:val="00A42A8C"/>
    <w:rsid w:val="00A4383C"/>
    <w:rsid w:val="00A43D44"/>
    <w:rsid w:val="00A44046"/>
    <w:rsid w:val="00A44F60"/>
    <w:rsid w:val="00A45190"/>
    <w:rsid w:val="00A4581E"/>
    <w:rsid w:val="00A5051C"/>
    <w:rsid w:val="00A51D91"/>
    <w:rsid w:val="00A53691"/>
    <w:rsid w:val="00A552D0"/>
    <w:rsid w:val="00A571B1"/>
    <w:rsid w:val="00A57D42"/>
    <w:rsid w:val="00A57D96"/>
    <w:rsid w:val="00A6046E"/>
    <w:rsid w:val="00A62B05"/>
    <w:rsid w:val="00A63DF7"/>
    <w:rsid w:val="00A654D6"/>
    <w:rsid w:val="00A66B43"/>
    <w:rsid w:val="00A671BA"/>
    <w:rsid w:val="00A70CEF"/>
    <w:rsid w:val="00A721B0"/>
    <w:rsid w:val="00A73EE8"/>
    <w:rsid w:val="00A7404C"/>
    <w:rsid w:val="00A7412B"/>
    <w:rsid w:val="00A74A73"/>
    <w:rsid w:val="00A76B0E"/>
    <w:rsid w:val="00A7759F"/>
    <w:rsid w:val="00A80B1D"/>
    <w:rsid w:val="00A80B9D"/>
    <w:rsid w:val="00A80BAB"/>
    <w:rsid w:val="00A81EB5"/>
    <w:rsid w:val="00A8344A"/>
    <w:rsid w:val="00A84164"/>
    <w:rsid w:val="00A84FB9"/>
    <w:rsid w:val="00A8521C"/>
    <w:rsid w:val="00A852C7"/>
    <w:rsid w:val="00A85450"/>
    <w:rsid w:val="00A86407"/>
    <w:rsid w:val="00A86982"/>
    <w:rsid w:val="00A8756C"/>
    <w:rsid w:val="00A9063F"/>
    <w:rsid w:val="00A906FE"/>
    <w:rsid w:val="00A908C2"/>
    <w:rsid w:val="00A92FB0"/>
    <w:rsid w:val="00A93D22"/>
    <w:rsid w:val="00AA02FB"/>
    <w:rsid w:val="00AA0AFF"/>
    <w:rsid w:val="00AA109F"/>
    <w:rsid w:val="00AA2B31"/>
    <w:rsid w:val="00AA3771"/>
    <w:rsid w:val="00AA7798"/>
    <w:rsid w:val="00AA7995"/>
    <w:rsid w:val="00AA79F9"/>
    <w:rsid w:val="00AB5012"/>
    <w:rsid w:val="00AB529A"/>
    <w:rsid w:val="00AB6E6B"/>
    <w:rsid w:val="00AC1B6F"/>
    <w:rsid w:val="00AC3988"/>
    <w:rsid w:val="00AC3F3F"/>
    <w:rsid w:val="00AC76CB"/>
    <w:rsid w:val="00AD2785"/>
    <w:rsid w:val="00AD3466"/>
    <w:rsid w:val="00AD3D0B"/>
    <w:rsid w:val="00AD632D"/>
    <w:rsid w:val="00AD6BCB"/>
    <w:rsid w:val="00AD79C6"/>
    <w:rsid w:val="00AE0E11"/>
    <w:rsid w:val="00AE12A1"/>
    <w:rsid w:val="00AE18CC"/>
    <w:rsid w:val="00AE2627"/>
    <w:rsid w:val="00AE4871"/>
    <w:rsid w:val="00AF091E"/>
    <w:rsid w:val="00AF55F8"/>
    <w:rsid w:val="00AF5831"/>
    <w:rsid w:val="00AF76C3"/>
    <w:rsid w:val="00AF7A83"/>
    <w:rsid w:val="00AF7EF9"/>
    <w:rsid w:val="00B00B83"/>
    <w:rsid w:val="00B010A4"/>
    <w:rsid w:val="00B02CD5"/>
    <w:rsid w:val="00B03FA2"/>
    <w:rsid w:val="00B04F00"/>
    <w:rsid w:val="00B05BD9"/>
    <w:rsid w:val="00B11A86"/>
    <w:rsid w:val="00B13700"/>
    <w:rsid w:val="00B139CC"/>
    <w:rsid w:val="00B20A0A"/>
    <w:rsid w:val="00B20B97"/>
    <w:rsid w:val="00B24C78"/>
    <w:rsid w:val="00B24E37"/>
    <w:rsid w:val="00B25CB5"/>
    <w:rsid w:val="00B2627C"/>
    <w:rsid w:val="00B319F3"/>
    <w:rsid w:val="00B31EFF"/>
    <w:rsid w:val="00B32199"/>
    <w:rsid w:val="00B33190"/>
    <w:rsid w:val="00B331BA"/>
    <w:rsid w:val="00B33D94"/>
    <w:rsid w:val="00B34689"/>
    <w:rsid w:val="00B35574"/>
    <w:rsid w:val="00B36C59"/>
    <w:rsid w:val="00B42A05"/>
    <w:rsid w:val="00B42F59"/>
    <w:rsid w:val="00B43671"/>
    <w:rsid w:val="00B44013"/>
    <w:rsid w:val="00B454EA"/>
    <w:rsid w:val="00B468DB"/>
    <w:rsid w:val="00B47584"/>
    <w:rsid w:val="00B5079C"/>
    <w:rsid w:val="00B570AE"/>
    <w:rsid w:val="00B6115B"/>
    <w:rsid w:val="00B6171F"/>
    <w:rsid w:val="00B629F4"/>
    <w:rsid w:val="00B62A2A"/>
    <w:rsid w:val="00B62DE4"/>
    <w:rsid w:val="00B6346A"/>
    <w:rsid w:val="00B640E6"/>
    <w:rsid w:val="00B65421"/>
    <w:rsid w:val="00B6602E"/>
    <w:rsid w:val="00B66FE4"/>
    <w:rsid w:val="00B67334"/>
    <w:rsid w:val="00B67D98"/>
    <w:rsid w:val="00B7013A"/>
    <w:rsid w:val="00B704F8"/>
    <w:rsid w:val="00B714D9"/>
    <w:rsid w:val="00B7260F"/>
    <w:rsid w:val="00B740B3"/>
    <w:rsid w:val="00B74BF4"/>
    <w:rsid w:val="00B7526E"/>
    <w:rsid w:val="00B75D3C"/>
    <w:rsid w:val="00B806B4"/>
    <w:rsid w:val="00B83448"/>
    <w:rsid w:val="00B862F4"/>
    <w:rsid w:val="00B8671B"/>
    <w:rsid w:val="00B902DD"/>
    <w:rsid w:val="00B905CA"/>
    <w:rsid w:val="00B91481"/>
    <w:rsid w:val="00B9255C"/>
    <w:rsid w:val="00B92A0E"/>
    <w:rsid w:val="00B93115"/>
    <w:rsid w:val="00B959A3"/>
    <w:rsid w:val="00B9666F"/>
    <w:rsid w:val="00B9765E"/>
    <w:rsid w:val="00BA411E"/>
    <w:rsid w:val="00BA505B"/>
    <w:rsid w:val="00BA5D0A"/>
    <w:rsid w:val="00BA6C38"/>
    <w:rsid w:val="00BA701E"/>
    <w:rsid w:val="00BB1242"/>
    <w:rsid w:val="00BB1F9A"/>
    <w:rsid w:val="00BB2004"/>
    <w:rsid w:val="00BB5653"/>
    <w:rsid w:val="00BB792E"/>
    <w:rsid w:val="00BC4354"/>
    <w:rsid w:val="00BC45D4"/>
    <w:rsid w:val="00BC61F6"/>
    <w:rsid w:val="00BC6E67"/>
    <w:rsid w:val="00BC6FA8"/>
    <w:rsid w:val="00BC7914"/>
    <w:rsid w:val="00BC7EB6"/>
    <w:rsid w:val="00BD1165"/>
    <w:rsid w:val="00BD4123"/>
    <w:rsid w:val="00BD4D4D"/>
    <w:rsid w:val="00BD4F80"/>
    <w:rsid w:val="00BD6231"/>
    <w:rsid w:val="00BD7756"/>
    <w:rsid w:val="00BE0EE1"/>
    <w:rsid w:val="00BE2FD2"/>
    <w:rsid w:val="00BE383C"/>
    <w:rsid w:val="00BE3A5F"/>
    <w:rsid w:val="00BE437E"/>
    <w:rsid w:val="00BE6C82"/>
    <w:rsid w:val="00BF0A1F"/>
    <w:rsid w:val="00BF0F5C"/>
    <w:rsid w:val="00BF109A"/>
    <w:rsid w:val="00BF18D8"/>
    <w:rsid w:val="00BF190F"/>
    <w:rsid w:val="00BF2B61"/>
    <w:rsid w:val="00BF2F89"/>
    <w:rsid w:val="00BF39E0"/>
    <w:rsid w:val="00BF447E"/>
    <w:rsid w:val="00BF58CD"/>
    <w:rsid w:val="00C004E8"/>
    <w:rsid w:val="00C01150"/>
    <w:rsid w:val="00C01835"/>
    <w:rsid w:val="00C01BD7"/>
    <w:rsid w:val="00C03BD3"/>
    <w:rsid w:val="00C03C04"/>
    <w:rsid w:val="00C110C9"/>
    <w:rsid w:val="00C12BF5"/>
    <w:rsid w:val="00C156E4"/>
    <w:rsid w:val="00C15A68"/>
    <w:rsid w:val="00C23C73"/>
    <w:rsid w:val="00C247FC"/>
    <w:rsid w:val="00C268C5"/>
    <w:rsid w:val="00C26C8E"/>
    <w:rsid w:val="00C31BA2"/>
    <w:rsid w:val="00C335DB"/>
    <w:rsid w:val="00C33666"/>
    <w:rsid w:val="00C34702"/>
    <w:rsid w:val="00C34767"/>
    <w:rsid w:val="00C347F2"/>
    <w:rsid w:val="00C34DDD"/>
    <w:rsid w:val="00C3799C"/>
    <w:rsid w:val="00C37A8E"/>
    <w:rsid w:val="00C409B7"/>
    <w:rsid w:val="00C40A71"/>
    <w:rsid w:val="00C4389B"/>
    <w:rsid w:val="00C4453B"/>
    <w:rsid w:val="00C469AB"/>
    <w:rsid w:val="00C46C5F"/>
    <w:rsid w:val="00C5596A"/>
    <w:rsid w:val="00C56611"/>
    <w:rsid w:val="00C57C6B"/>
    <w:rsid w:val="00C57EA9"/>
    <w:rsid w:val="00C60B6A"/>
    <w:rsid w:val="00C61129"/>
    <w:rsid w:val="00C611F9"/>
    <w:rsid w:val="00C634F0"/>
    <w:rsid w:val="00C6465F"/>
    <w:rsid w:val="00C64DD7"/>
    <w:rsid w:val="00C6558F"/>
    <w:rsid w:val="00C6691D"/>
    <w:rsid w:val="00C71516"/>
    <w:rsid w:val="00C7295A"/>
    <w:rsid w:val="00C8021D"/>
    <w:rsid w:val="00C81A60"/>
    <w:rsid w:val="00C823D2"/>
    <w:rsid w:val="00C82633"/>
    <w:rsid w:val="00C836EC"/>
    <w:rsid w:val="00C839D7"/>
    <w:rsid w:val="00C9143E"/>
    <w:rsid w:val="00C91E28"/>
    <w:rsid w:val="00C92EFB"/>
    <w:rsid w:val="00C960E4"/>
    <w:rsid w:val="00C96DA3"/>
    <w:rsid w:val="00C976C6"/>
    <w:rsid w:val="00CA01B1"/>
    <w:rsid w:val="00CA130C"/>
    <w:rsid w:val="00CA145F"/>
    <w:rsid w:val="00CA2548"/>
    <w:rsid w:val="00CA3A25"/>
    <w:rsid w:val="00CA3FDB"/>
    <w:rsid w:val="00CA6075"/>
    <w:rsid w:val="00CA6381"/>
    <w:rsid w:val="00CA7917"/>
    <w:rsid w:val="00CB2166"/>
    <w:rsid w:val="00CB5254"/>
    <w:rsid w:val="00CB58AB"/>
    <w:rsid w:val="00CB6E1B"/>
    <w:rsid w:val="00CB7279"/>
    <w:rsid w:val="00CC1CD0"/>
    <w:rsid w:val="00CC278E"/>
    <w:rsid w:val="00CC2F23"/>
    <w:rsid w:val="00CC3284"/>
    <w:rsid w:val="00CC359A"/>
    <w:rsid w:val="00CC4483"/>
    <w:rsid w:val="00CC4F55"/>
    <w:rsid w:val="00CC52AF"/>
    <w:rsid w:val="00CC63E5"/>
    <w:rsid w:val="00CC7D8A"/>
    <w:rsid w:val="00CD2593"/>
    <w:rsid w:val="00CD272F"/>
    <w:rsid w:val="00CD2FA6"/>
    <w:rsid w:val="00CD4FBC"/>
    <w:rsid w:val="00CD5D32"/>
    <w:rsid w:val="00CE663F"/>
    <w:rsid w:val="00CE6B5A"/>
    <w:rsid w:val="00CE6BE4"/>
    <w:rsid w:val="00CE78FD"/>
    <w:rsid w:val="00CF02D0"/>
    <w:rsid w:val="00CF2BFE"/>
    <w:rsid w:val="00CF3E1C"/>
    <w:rsid w:val="00CF5A65"/>
    <w:rsid w:val="00D0114C"/>
    <w:rsid w:val="00D02290"/>
    <w:rsid w:val="00D04306"/>
    <w:rsid w:val="00D062C6"/>
    <w:rsid w:val="00D109E7"/>
    <w:rsid w:val="00D10F14"/>
    <w:rsid w:val="00D1212F"/>
    <w:rsid w:val="00D1336C"/>
    <w:rsid w:val="00D14568"/>
    <w:rsid w:val="00D15EEB"/>
    <w:rsid w:val="00D16E12"/>
    <w:rsid w:val="00D20EF2"/>
    <w:rsid w:val="00D22FD9"/>
    <w:rsid w:val="00D23E9C"/>
    <w:rsid w:val="00D24AC2"/>
    <w:rsid w:val="00D270F4"/>
    <w:rsid w:val="00D30488"/>
    <w:rsid w:val="00D33EA4"/>
    <w:rsid w:val="00D34841"/>
    <w:rsid w:val="00D36C63"/>
    <w:rsid w:val="00D37482"/>
    <w:rsid w:val="00D41B03"/>
    <w:rsid w:val="00D4278B"/>
    <w:rsid w:val="00D447B9"/>
    <w:rsid w:val="00D44C38"/>
    <w:rsid w:val="00D45F40"/>
    <w:rsid w:val="00D46B81"/>
    <w:rsid w:val="00D5040D"/>
    <w:rsid w:val="00D5186E"/>
    <w:rsid w:val="00D51F65"/>
    <w:rsid w:val="00D545B9"/>
    <w:rsid w:val="00D54F41"/>
    <w:rsid w:val="00D5561F"/>
    <w:rsid w:val="00D55B85"/>
    <w:rsid w:val="00D56C8D"/>
    <w:rsid w:val="00D5763A"/>
    <w:rsid w:val="00D606EF"/>
    <w:rsid w:val="00D61069"/>
    <w:rsid w:val="00D64275"/>
    <w:rsid w:val="00D64641"/>
    <w:rsid w:val="00D64F45"/>
    <w:rsid w:val="00D65843"/>
    <w:rsid w:val="00D6715E"/>
    <w:rsid w:val="00D7102F"/>
    <w:rsid w:val="00D7114C"/>
    <w:rsid w:val="00D73AB6"/>
    <w:rsid w:val="00D7470A"/>
    <w:rsid w:val="00D750BA"/>
    <w:rsid w:val="00D757E3"/>
    <w:rsid w:val="00D8116C"/>
    <w:rsid w:val="00D8124D"/>
    <w:rsid w:val="00D81770"/>
    <w:rsid w:val="00D81BF8"/>
    <w:rsid w:val="00D81CE2"/>
    <w:rsid w:val="00D8328B"/>
    <w:rsid w:val="00D8402E"/>
    <w:rsid w:val="00D844C5"/>
    <w:rsid w:val="00D8583B"/>
    <w:rsid w:val="00D86331"/>
    <w:rsid w:val="00D8648E"/>
    <w:rsid w:val="00D91CF0"/>
    <w:rsid w:val="00D924D7"/>
    <w:rsid w:val="00D9292A"/>
    <w:rsid w:val="00D9371E"/>
    <w:rsid w:val="00D96BEB"/>
    <w:rsid w:val="00D975B5"/>
    <w:rsid w:val="00DA0124"/>
    <w:rsid w:val="00DA08AE"/>
    <w:rsid w:val="00DA1182"/>
    <w:rsid w:val="00DA1C97"/>
    <w:rsid w:val="00DA2AF7"/>
    <w:rsid w:val="00DA3700"/>
    <w:rsid w:val="00DA43F7"/>
    <w:rsid w:val="00DA5CE2"/>
    <w:rsid w:val="00DA677B"/>
    <w:rsid w:val="00DA7026"/>
    <w:rsid w:val="00DB0CF6"/>
    <w:rsid w:val="00DB15EA"/>
    <w:rsid w:val="00DB31BD"/>
    <w:rsid w:val="00DB4B8C"/>
    <w:rsid w:val="00DB4DCC"/>
    <w:rsid w:val="00DB6244"/>
    <w:rsid w:val="00DB7070"/>
    <w:rsid w:val="00DB7F5C"/>
    <w:rsid w:val="00DC1E25"/>
    <w:rsid w:val="00DC39EF"/>
    <w:rsid w:val="00DC4D8A"/>
    <w:rsid w:val="00DC5A9F"/>
    <w:rsid w:val="00DC5B16"/>
    <w:rsid w:val="00DC62D2"/>
    <w:rsid w:val="00DC67B8"/>
    <w:rsid w:val="00DC6B97"/>
    <w:rsid w:val="00DD12C8"/>
    <w:rsid w:val="00DD3707"/>
    <w:rsid w:val="00DD5AA2"/>
    <w:rsid w:val="00DE2192"/>
    <w:rsid w:val="00DE4123"/>
    <w:rsid w:val="00DE6D93"/>
    <w:rsid w:val="00DF0BE3"/>
    <w:rsid w:val="00DF19E5"/>
    <w:rsid w:val="00DF5932"/>
    <w:rsid w:val="00DF5B62"/>
    <w:rsid w:val="00DF65C3"/>
    <w:rsid w:val="00E03B5C"/>
    <w:rsid w:val="00E04A4E"/>
    <w:rsid w:val="00E05084"/>
    <w:rsid w:val="00E10028"/>
    <w:rsid w:val="00E1200E"/>
    <w:rsid w:val="00E12EB2"/>
    <w:rsid w:val="00E149D6"/>
    <w:rsid w:val="00E15B46"/>
    <w:rsid w:val="00E16ABA"/>
    <w:rsid w:val="00E17428"/>
    <w:rsid w:val="00E176B7"/>
    <w:rsid w:val="00E20959"/>
    <w:rsid w:val="00E23AEE"/>
    <w:rsid w:val="00E243A0"/>
    <w:rsid w:val="00E245F0"/>
    <w:rsid w:val="00E24A31"/>
    <w:rsid w:val="00E27296"/>
    <w:rsid w:val="00E30727"/>
    <w:rsid w:val="00E32952"/>
    <w:rsid w:val="00E3571C"/>
    <w:rsid w:val="00E35AB3"/>
    <w:rsid w:val="00E36C1A"/>
    <w:rsid w:val="00E41A46"/>
    <w:rsid w:val="00E45E3B"/>
    <w:rsid w:val="00E460DC"/>
    <w:rsid w:val="00E47536"/>
    <w:rsid w:val="00E47577"/>
    <w:rsid w:val="00E51462"/>
    <w:rsid w:val="00E519F3"/>
    <w:rsid w:val="00E52C01"/>
    <w:rsid w:val="00E52FAC"/>
    <w:rsid w:val="00E56071"/>
    <w:rsid w:val="00E56732"/>
    <w:rsid w:val="00E603AC"/>
    <w:rsid w:val="00E627AC"/>
    <w:rsid w:val="00E63DBE"/>
    <w:rsid w:val="00E66510"/>
    <w:rsid w:val="00E66C70"/>
    <w:rsid w:val="00E6734E"/>
    <w:rsid w:val="00E673CA"/>
    <w:rsid w:val="00E67969"/>
    <w:rsid w:val="00E67B45"/>
    <w:rsid w:val="00E701D5"/>
    <w:rsid w:val="00E72BC1"/>
    <w:rsid w:val="00E734FD"/>
    <w:rsid w:val="00E73C35"/>
    <w:rsid w:val="00E76F97"/>
    <w:rsid w:val="00E76FB3"/>
    <w:rsid w:val="00E817AE"/>
    <w:rsid w:val="00E81C63"/>
    <w:rsid w:val="00E851A1"/>
    <w:rsid w:val="00E86308"/>
    <w:rsid w:val="00E86E2A"/>
    <w:rsid w:val="00E86E48"/>
    <w:rsid w:val="00E9008B"/>
    <w:rsid w:val="00E9192F"/>
    <w:rsid w:val="00E92391"/>
    <w:rsid w:val="00E927C4"/>
    <w:rsid w:val="00E92B80"/>
    <w:rsid w:val="00E9474B"/>
    <w:rsid w:val="00EA0912"/>
    <w:rsid w:val="00EA10DE"/>
    <w:rsid w:val="00EA2097"/>
    <w:rsid w:val="00EA45B2"/>
    <w:rsid w:val="00EA4E60"/>
    <w:rsid w:val="00EB0582"/>
    <w:rsid w:val="00EB1FFD"/>
    <w:rsid w:val="00EB22BC"/>
    <w:rsid w:val="00EB6779"/>
    <w:rsid w:val="00EB6BCB"/>
    <w:rsid w:val="00EB712E"/>
    <w:rsid w:val="00EC0BFB"/>
    <w:rsid w:val="00EC55CD"/>
    <w:rsid w:val="00EC5CF9"/>
    <w:rsid w:val="00EC693D"/>
    <w:rsid w:val="00EC7E50"/>
    <w:rsid w:val="00ED1940"/>
    <w:rsid w:val="00ED41BD"/>
    <w:rsid w:val="00ED54FE"/>
    <w:rsid w:val="00ED575F"/>
    <w:rsid w:val="00ED65F1"/>
    <w:rsid w:val="00ED7A1A"/>
    <w:rsid w:val="00EE077D"/>
    <w:rsid w:val="00EE0F80"/>
    <w:rsid w:val="00EE49D8"/>
    <w:rsid w:val="00EE6A43"/>
    <w:rsid w:val="00EF0300"/>
    <w:rsid w:val="00EF183C"/>
    <w:rsid w:val="00EF2C71"/>
    <w:rsid w:val="00EF6414"/>
    <w:rsid w:val="00F003B6"/>
    <w:rsid w:val="00F01820"/>
    <w:rsid w:val="00F0241C"/>
    <w:rsid w:val="00F02C86"/>
    <w:rsid w:val="00F02D8D"/>
    <w:rsid w:val="00F0363C"/>
    <w:rsid w:val="00F04468"/>
    <w:rsid w:val="00F0694C"/>
    <w:rsid w:val="00F1042B"/>
    <w:rsid w:val="00F12FF0"/>
    <w:rsid w:val="00F13897"/>
    <w:rsid w:val="00F1459B"/>
    <w:rsid w:val="00F151A5"/>
    <w:rsid w:val="00F153DC"/>
    <w:rsid w:val="00F15C8A"/>
    <w:rsid w:val="00F15D89"/>
    <w:rsid w:val="00F16DF2"/>
    <w:rsid w:val="00F17E9A"/>
    <w:rsid w:val="00F21048"/>
    <w:rsid w:val="00F22DC0"/>
    <w:rsid w:val="00F23008"/>
    <w:rsid w:val="00F24E60"/>
    <w:rsid w:val="00F258ED"/>
    <w:rsid w:val="00F27781"/>
    <w:rsid w:val="00F30F05"/>
    <w:rsid w:val="00F31381"/>
    <w:rsid w:val="00F320C9"/>
    <w:rsid w:val="00F3343D"/>
    <w:rsid w:val="00F34CE0"/>
    <w:rsid w:val="00F34CEF"/>
    <w:rsid w:val="00F34EE3"/>
    <w:rsid w:val="00F35E0D"/>
    <w:rsid w:val="00F37D41"/>
    <w:rsid w:val="00F41285"/>
    <w:rsid w:val="00F41C92"/>
    <w:rsid w:val="00F43DE5"/>
    <w:rsid w:val="00F43F6A"/>
    <w:rsid w:val="00F458E5"/>
    <w:rsid w:val="00F46208"/>
    <w:rsid w:val="00F4698B"/>
    <w:rsid w:val="00F471EF"/>
    <w:rsid w:val="00F50CB3"/>
    <w:rsid w:val="00F50DD1"/>
    <w:rsid w:val="00F52C4D"/>
    <w:rsid w:val="00F53150"/>
    <w:rsid w:val="00F6417F"/>
    <w:rsid w:val="00F6568E"/>
    <w:rsid w:val="00F66D20"/>
    <w:rsid w:val="00F67C87"/>
    <w:rsid w:val="00F71061"/>
    <w:rsid w:val="00F72C0B"/>
    <w:rsid w:val="00F73F0E"/>
    <w:rsid w:val="00F7495B"/>
    <w:rsid w:val="00F80CF2"/>
    <w:rsid w:val="00F81EF9"/>
    <w:rsid w:val="00F828BE"/>
    <w:rsid w:val="00F83D58"/>
    <w:rsid w:val="00F83D76"/>
    <w:rsid w:val="00F8541A"/>
    <w:rsid w:val="00F85D6C"/>
    <w:rsid w:val="00F87175"/>
    <w:rsid w:val="00F9006C"/>
    <w:rsid w:val="00F90A7C"/>
    <w:rsid w:val="00F912E4"/>
    <w:rsid w:val="00F92AF5"/>
    <w:rsid w:val="00F93542"/>
    <w:rsid w:val="00F959CF"/>
    <w:rsid w:val="00F9773A"/>
    <w:rsid w:val="00F97AD2"/>
    <w:rsid w:val="00F97DCB"/>
    <w:rsid w:val="00F97E8D"/>
    <w:rsid w:val="00FA0A0C"/>
    <w:rsid w:val="00FA1C44"/>
    <w:rsid w:val="00FA2AE6"/>
    <w:rsid w:val="00FA37C7"/>
    <w:rsid w:val="00FA3B4D"/>
    <w:rsid w:val="00FA41CB"/>
    <w:rsid w:val="00FA5743"/>
    <w:rsid w:val="00FA7113"/>
    <w:rsid w:val="00FA7BCE"/>
    <w:rsid w:val="00FB17BF"/>
    <w:rsid w:val="00FB1961"/>
    <w:rsid w:val="00FB3738"/>
    <w:rsid w:val="00FB6B44"/>
    <w:rsid w:val="00FC032D"/>
    <w:rsid w:val="00FC0616"/>
    <w:rsid w:val="00FC09FD"/>
    <w:rsid w:val="00FC1EE7"/>
    <w:rsid w:val="00FC5298"/>
    <w:rsid w:val="00FC6684"/>
    <w:rsid w:val="00FC77A0"/>
    <w:rsid w:val="00FD0E49"/>
    <w:rsid w:val="00FD2FDB"/>
    <w:rsid w:val="00FD58DF"/>
    <w:rsid w:val="00FD5DA7"/>
    <w:rsid w:val="00FD6877"/>
    <w:rsid w:val="00FD6ECC"/>
    <w:rsid w:val="00FE04B0"/>
    <w:rsid w:val="00FE0AA3"/>
    <w:rsid w:val="00FE1D6A"/>
    <w:rsid w:val="00FE3CDF"/>
    <w:rsid w:val="00FE4201"/>
    <w:rsid w:val="00FE4D2F"/>
    <w:rsid w:val="00FF275E"/>
    <w:rsid w:val="00FF370C"/>
    <w:rsid w:val="00FF4834"/>
    <w:rsid w:val="00FF4CFF"/>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rPr>
  </w:style>
  <w:style w:type="paragraph" w:styleId="Heading1">
    <w:name w:val="heading 1"/>
    <w:basedOn w:val="Normal"/>
    <w:next w:val="Normal"/>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
    <w:name w:val="Unresolved Mention"/>
    <w:uiPriority w:val="99"/>
    <w:semiHidden/>
    <w:unhideWhenUsed/>
    <w:rsid w:val="00F43F6A"/>
    <w:rPr>
      <w:color w:val="605E5C"/>
      <w:shd w:val="clear" w:color="auto" w:fill="E1DFDD"/>
    </w:rPr>
  </w:style>
  <w:style w:type="character" w:customStyle="1" w:styleId="TitleChar">
    <w:name w:val="Title Char"/>
    <w:link w:val="Title"/>
    <w:rsid w:val="009406BB"/>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zsourcing.acgov.org/" TargetMode="External"/><Relationship Id="rId26" Type="http://schemas.openxmlformats.org/officeDocument/2006/relationships/header" Target="header7.xml"/><Relationship Id="rId39" Type="http://schemas.openxmlformats.org/officeDocument/2006/relationships/footer" Target="footer3.xml"/><Relationship Id="rId21" Type="http://schemas.openxmlformats.org/officeDocument/2006/relationships/header" Target="header5.xml"/><Relationship Id="rId34" Type="http://schemas.openxmlformats.org/officeDocument/2006/relationships/hyperlink" Target="mailto:Bukola.Gbadamosi@acgov.org" TargetMode="External"/><Relationship Id="rId42" Type="http://schemas.openxmlformats.org/officeDocument/2006/relationships/hyperlink" Target="https://ezsourcing.acgov.org" TargetMode="External"/><Relationship Id="rId47" Type="http://schemas.openxmlformats.org/officeDocument/2006/relationships/footer" Target="footer5.xml"/><Relationship Id="rId50" Type="http://schemas.openxmlformats.org/officeDocument/2006/relationships/hyperlink" Target="http://www.acgov.org/gsa/departments/purchasing/policy/debar.htm" TargetMode="External"/><Relationship Id="rId55" Type="http://schemas.openxmlformats.org/officeDocument/2006/relationships/hyperlink" Target="http://acgov.org/auditor/sleb/overview.htm" TargetMode="External"/><Relationship Id="rId63" Type="http://schemas.openxmlformats.org/officeDocument/2006/relationships/footer" Target="footer6.xml"/><Relationship Id="rId68" Type="http://schemas.openxmlformats.org/officeDocument/2006/relationships/hyperlink" Target="http://acgov.org/auditor/sleb/overview.htm" TargetMode="External"/><Relationship Id="rId76" Type="http://schemas.openxmlformats.org/officeDocument/2006/relationships/hyperlink" Target="mailto:francinek@accentonlanguages.com" TargetMode="External"/><Relationship Id="rId7" Type="http://schemas.openxmlformats.org/officeDocument/2006/relationships/settings" Target="settings.xml"/><Relationship Id="rId71"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yperlink" Target="http://www.acgov.org/gsa_app/gsa/purchasing/bid_content/contractopportunities.jsp" TargetMode="External"/><Relationship Id="rId29" Type="http://schemas.openxmlformats.org/officeDocument/2006/relationships/hyperlink" Target="http://gsaalamedacounty.adobeconnect.com/admin/show-event-catalog" TargetMode="External"/><Relationship Id="rId11" Type="http://schemas.openxmlformats.org/officeDocument/2006/relationships/hyperlink" Target="https://ezsourcing.acgov.org/" TargetMode="External"/><Relationship Id="rId24" Type="http://schemas.openxmlformats.org/officeDocument/2006/relationships/hyperlink" Target="http://gsaalamedacounty.adobeconnect.com/admin/show-event-catalog" TargetMode="External"/><Relationship Id="rId32" Type="http://schemas.openxmlformats.org/officeDocument/2006/relationships/hyperlink" Target="http://www.sba.gov/" TargetMode="Externa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eader" Target="header12.xml"/><Relationship Id="rId53" Type="http://schemas.openxmlformats.org/officeDocument/2006/relationships/hyperlink" Target="http://www.acgov.org/gsa/departments/purchasing/policy/environ.htm" TargetMode="External"/><Relationship Id="rId58" Type="http://schemas.openxmlformats.org/officeDocument/2006/relationships/hyperlink" Target="http://www.acgov.org/gsa/departments/purchasing/policy/compliance.htm" TargetMode="External"/><Relationship Id="rId66" Type="http://schemas.openxmlformats.org/officeDocument/2006/relationships/hyperlink" Target="https://ezsourcing.acgov.org" TargetMode="External"/><Relationship Id="rId74" Type="http://schemas.openxmlformats.org/officeDocument/2006/relationships/header" Target="header19.xml"/><Relationship Id="rId79" Type="http://schemas.openxmlformats.org/officeDocument/2006/relationships/hyperlink" Target="mailto:jamie@lazar.com" TargetMode="External"/><Relationship Id="rId5" Type="http://schemas.openxmlformats.org/officeDocument/2006/relationships/numbering" Target="numbering.xml"/><Relationship Id="rId61" Type="http://schemas.openxmlformats.org/officeDocument/2006/relationships/hyperlink" Target="http://www.acgov.org/gsa/departments/purchasing/policy/genreqs.htm"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acgov.org/auditor/sleb/overview.htm" TargetMode="External"/><Relationship Id="rId44" Type="http://schemas.openxmlformats.org/officeDocument/2006/relationships/footer" Target="footer4.xml"/><Relationship Id="rId52" Type="http://schemas.openxmlformats.org/officeDocument/2006/relationships/hyperlink" Target="http://www.acgov.org/gsa/departments/purchasing/policy/ica.htm" TargetMode="External"/><Relationship Id="rId60" Type="http://schemas.openxmlformats.org/officeDocument/2006/relationships/hyperlink" Target="http://www.acgov.org/gsa/departments/purchasing/policy/genreqs.htm" TargetMode="External"/><Relationship Id="rId65" Type="http://schemas.openxmlformats.org/officeDocument/2006/relationships/hyperlink" Target="https://ezsourcing.acgov.org" TargetMode="External"/><Relationship Id="rId73" Type="http://schemas.openxmlformats.org/officeDocument/2006/relationships/header" Target="header18.xml"/><Relationship Id="rId78" Type="http://schemas.openxmlformats.org/officeDocument/2006/relationships/hyperlink" Target="mailto:koy@excelinterpreting.com" TargetMode="External"/><Relationship Id="rId8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2.xml"/><Relationship Id="rId30" Type="http://schemas.openxmlformats.org/officeDocument/2006/relationships/hyperlink" Target="http://www.sam.gov" TargetMode="External"/><Relationship Id="rId35" Type="http://schemas.openxmlformats.org/officeDocument/2006/relationships/hyperlink" Target="http://www.acgov.org/gsa_app/gsa/purchasing/bid_content/contractopportunities.jsp" TargetMode="External"/><Relationship Id="rId43" Type="http://schemas.openxmlformats.org/officeDocument/2006/relationships/header" Target="header11.xml"/><Relationship Id="rId48" Type="http://schemas.openxmlformats.org/officeDocument/2006/relationships/header" Target="header14.xml"/><Relationship Id="rId56" Type="http://schemas.openxmlformats.org/officeDocument/2006/relationships/hyperlink" Target="http://www.acgov.org/gsa/departments/purchasing/policy/first.htm" TargetMode="External"/><Relationship Id="rId64" Type="http://schemas.openxmlformats.org/officeDocument/2006/relationships/hyperlink" Target="https://ezsourcing.acgov.org" TargetMode="External"/><Relationship Id="rId69" Type="http://schemas.openxmlformats.org/officeDocument/2006/relationships/hyperlink" Target="http://acgov.org/auditor/sleb/overview.htm" TargetMode="External"/><Relationship Id="rId77" Type="http://schemas.openxmlformats.org/officeDocument/2006/relationships/hyperlink" Target="mailto:lea@accentonlanguages.com" TargetMode="External"/><Relationship Id="rId8" Type="http://schemas.openxmlformats.org/officeDocument/2006/relationships/webSettings" Target="webSettings.xml"/><Relationship Id="rId51" Type="http://schemas.openxmlformats.org/officeDocument/2006/relationships/hyperlink" Target="http://www.acgov.org/gsa/departments/purchasing/policy/ica.htm" TargetMode="External"/><Relationship Id="rId72" Type="http://schemas.openxmlformats.org/officeDocument/2006/relationships/header" Target="header17.xml"/><Relationship Id="rId80"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s://ezsourcing.acgov.org/" TargetMode="External"/><Relationship Id="rId25" Type="http://schemas.openxmlformats.org/officeDocument/2006/relationships/hyperlink" Target="https://ezsourcing.acgov.org/" TargetMode="External"/><Relationship Id="rId33" Type="http://schemas.openxmlformats.org/officeDocument/2006/relationships/hyperlink" Target="http://dsmain.acgov.org/docushare/dsweb/Get/Document-251/Standard%20Services%20Agreement%20(Original).doc" TargetMode="External"/><Relationship Id="rId38" Type="http://schemas.openxmlformats.org/officeDocument/2006/relationships/header" Target="header9.xml"/><Relationship Id="rId46" Type="http://schemas.openxmlformats.org/officeDocument/2006/relationships/header" Target="header13.xml"/><Relationship Id="rId59" Type="http://schemas.openxmlformats.org/officeDocument/2006/relationships/hyperlink" Target="http://acgov.org/auditor/sleb/elation.htm" TargetMode="External"/><Relationship Id="rId67" Type="http://schemas.openxmlformats.org/officeDocument/2006/relationships/hyperlink" Target="mailto:ratha.chuon@acgov.org" TargetMode="External"/><Relationship Id="rId20" Type="http://schemas.openxmlformats.org/officeDocument/2006/relationships/header" Target="header4.xml"/><Relationship Id="rId41" Type="http://schemas.openxmlformats.org/officeDocument/2006/relationships/hyperlink" Target="https://ezsourcing.acgov.org" TargetMode="External"/><Relationship Id="rId54" Type="http://schemas.openxmlformats.org/officeDocument/2006/relationships/hyperlink" Target="http://www.acgov.org/gsa/departments/purchasing/policy/environ.htm" TargetMode="External"/><Relationship Id="rId62" Type="http://schemas.openxmlformats.org/officeDocument/2006/relationships/header" Target="header15.xml"/><Relationship Id="rId70" Type="http://schemas.openxmlformats.org/officeDocument/2006/relationships/hyperlink" Target="http://www.elationsys.com/elationsys/" TargetMode="External"/><Relationship Id="rId75" Type="http://schemas.openxmlformats.org/officeDocument/2006/relationships/hyperlink" Target="http://www.acgov.org/gsa/departments/purchasing/policy/slebpref.ht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1.xml"/><Relationship Id="rId28" Type="http://schemas.openxmlformats.org/officeDocument/2006/relationships/hyperlink" Target="http://gsaalamedacounty.adobeconnect.com/rfp901106/" TargetMode="External"/><Relationship Id="rId36" Type="http://schemas.openxmlformats.org/officeDocument/2006/relationships/hyperlink" Target="http://www.acgov.org/gsa/departments/purchasing/policy/proprietary.htm" TargetMode="External"/><Relationship Id="rId49" Type="http://schemas.openxmlformats.org/officeDocument/2006/relationships/hyperlink" Target="http://www.acgov.org/gsa/departments/purchasing/policy/debar.htm" TargetMode="External"/><Relationship Id="rId57" Type="http://schemas.openxmlformats.org/officeDocument/2006/relationships/hyperlink" Target="http://acgov.org/auditor/sleb/sourceprogram.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e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19" ma:contentTypeDescription="Create a new document." ma:contentTypeScope="" ma:versionID="793889a1c1c5f8a3c556d54abd591575">
  <xsd:schema xmlns:xsd="http://www.w3.org/2001/XMLSchema" xmlns:xs="http://www.w3.org/2001/XMLSchema" xmlns:p="http://schemas.microsoft.com/office/2006/metadata/properties" targetNamespace="http://schemas.microsoft.com/office/2006/metadata/properties" ma:root="true" ma:fieldsID="695606e16158e28645d3c2857c76af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1740-E8F6-417E-978A-2BF7EC94DB94}">
  <ds:schemaRefs>
    <ds:schemaRef ds:uri="http://schemas.microsoft.com/sharepoint/v3/contenttype/forms"/>
  </ds:schemaRefs>
</ds:datastoreItem>
</file>

<file path=customXml/itemProps2.xml><?xml version="1.0" encoding="utf-8"?>
<ds:datastoreItem xmlns:ds="http://schemas.openxmlformats.org/officeDocument/2006/customXml" ds:itemID="{5D648A55-1E03-4CAE-963E-03824029EADA}">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FDA17B-0536-4C41-B03A-3E7A5F433ADC}">
  <ds:schemaRefs>
    <ds:schemaRef ds:uri="http://schemas.microsoft.com/office/2006/metadata/longProperties"/>
  </ds:schemaRefs>
</ds:datastoreItem>
</file>

<file path=customXml/itemProps4.xml><?xml version="1.0" encoding="utf-8"?>
<ds:datastoreItem xmlns:ds="http://schemas.openxmlformats.org/officeDocument/2006/customXml" ds:itemID="{3018FA49-2FB3-4106-83CE-072AE499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11096</Words>
  <Characters>66654</Characters>
  <Application>Microsoft Office Word</Application>
  <DocSecurity>4</DocSecurity>
  <Lines>555</Lines>
  <Paragraphs>155</Paragraphs>
  <ScaleCrop>false</ScaleCrop>
  <HeadingPairs>
    <vt:vector size="2" baseType="variant">
      <vt:variant>
        <vt:lpstr>Title</vt:lpstr>
      </vt:variant>
      <vt:variant>
        <vt:i4>1</vt:i4>
      </vt:variant>
    </vt:vector>
  </HeadingPairs>
  <TitlesOfParts>
    <vt:vector size="1" baseType="lpstr">
      <vt:lpstr>RFP 901869 In Place Interpretation and Document Translation_VC</vt:lpstr>
    </vt:vector>
  </TitlesOfParts>
  <LinksUpToDate>false</LinksUpToDate>
  <CharactersWithSpaces>77595</CharactersWithSpaces>
  <SharedDoc>false</SharedDoc>
  <HLinks>
    <vt:vector size="300" baseType="variant">
      <vt:variant>
        <vt:i4>6946883</vt:i4>
      </vt:variant>
      <vt:variant>
        <vt:i4>511</vt:i4>
      </vt:variant>
      <vt:variant>
        <vt:i4>0</vt:i4>
      </vt:variant>
      <vt:variant>
        <vt:i4>5</vt:i4>
      </vt:variant>
      <vt:variant>
        <vt:lpwstr>mailto:jamie@lazar.com</vt:lpwstr>
      </vt:variant>
      <vt:variant>
        <vt:lpwstr/>
      </vt:variant>
      <vt:variant>
        <vt:i4>262206</vt:i4>
      </vt:variant>
      <vt:variant>
        <vt:i4>508</vt:i4>
      </vt:variant>
      <vt:variant>
        <vt:i4>0</vt:i4>
      </vt:variant>
      <vt:variant>
        <vt:i4>5</vt:i4>
      </vt:variant>
      <vt:variant>
        <vt:lpwstr>mailto:koy@excelinterpreting.com</vt:lpwstr>
      </vt:variant>
      <vt:variant>
        <vt:lpwstr/>
      </vt:variant>
      <vt:variant>
        <vt:i4>65584</vt:i4>
      </vt:variant>
      <vt:variant>
        <vt:i4>505</vt:i4>
      </vt:variant>
      <vt:variant>
        <vt:i4>0</vt:i4>
      </vt:variant>
      <vt:variant>
        <vt:i4>5</vt:i4>
      </vt:variant>
      <vt:variant>
        <vt:lpwstr>mailto:lea@accentonlanguages.com</vt:lpwstr>
      </vt:variant>
      <vt:variant>
        <vt:lpwstr/>
      </vt:variant>
      <vt:variant>
        <vt:i4>7143493</vt:i4>
      </vt:variant>
      <vt:variant>
        <vt:i4>502</vt:i4>
      </vt:variant>
      <vt:variant>
        <vt:i4>0</vt:i4>
      </vt:variant>
      <vt:variant>
        <vt:i4>5</vt:i4>
      </vt:variant>
      <vt:variant>
        <vt:lpwstr>mailto:francinek@accentonlanguages.com</vt:lpwstr>
      </vt:variant>
      <vt:variant>
        <vt:lpwstr/>
      </vt:variant>
      <vt:variant>
        <vt:i4>3997798</vt:i4>
      </vt:variant>
      <vt:variant>
        <vt:i4>499</vt:i4>
      </vt:variant>
      <vt:variant>
        <vt:i4>0</vt:i4>
      </vt:variant>
      <vt:variant>
        <vt:i4>5</vt:i4>
      </vt:variant>
      <vt:variant>
        <vt:lpwstr>http://www.acgov.org/gsa/departments/purchasing/policy/slebpref.htm</vt:lpwstr>
      </vt:variant>
      <vt:variant>
        <vt:lpwstr/>
      </vt:variant>
      <vt:variant>
        <vt:i4>4718675</vt:i4>
      </vt:variant>
      <vt:variant>
        <vt:i4>218</vt:i4>
      </vt:variant>
      <vt:variant>
        <vt:i4>0</vt:i4>
      </vt:variant>
      <vt:variant>
        <vt:i4>5</vt:i4>
      </vt:variant>
      <vt:variant>
        <vt:lpwstr>http://www.elationsys.com/elationsys/</vt:lpwstr>
      </vt:variant>
      <vt:variant>
        <vt:lpwstr/>
      </vt:variant>
      <vt:variant>
        <vt:i4>7733351</vt:i4>
      </vt:variant>
      <vt:variant>
        <vt:i4>215</vt:i4>
      </vt:variant>
      <vt:variant>
        <vt:i4>0</vt:i4>
      </vt:variant>
      <vt:variant>
        <vt:i4>5</vt:i4>
      </vt:variant>
      <vt:variant>
        <vt:lpwstr>http://acgov.org/auditor/sleb/overview.htm</vt:lpwstr>
      </vt:variant>
      <vt:variant>
        <vt:lpwstr/>
      </vt:variant>
      <vt:variant>
        <vt:i4>7733351</vt:i4>
      </vt:variant>
      <vt:variant>
        <vt:i4>212</vt:i4>
      </vt:variant>
      <vt:variant>
        <vt:i4>0</vt:i4>
      </vt:variant>
      <vt:variant>
        <vt:i4>5</vt:i4>
      </vt:variant>
      <vt:variant>
        <vt:lpwstr>http://acgov.org/auditor/sleb/overview.htm</vt:lpwstr>
      </vt:variant>
      <vt:variant>
        <vt:lpwstr/>
      </vt:variant>
      <vt:variant>
        <vt:i4>327802</vt:i4>
      </vt:variant>
      <vt:variant>
        <vt:i4>209</vt:i4>
      </vt:variant>
      <vt:variant>
        <vt:i4>0</vt:i4>
      </vt:variant>
      <vt:variant>
        <vt:i4>5</vt:i4>
      </vt:variant>
      <vt:variant>
        <vt:lpwstr>mailto:ratha.chuon@acgov.org</vt:lpwstr>
      </vt:variant>
      <vt:variant>
        <vt:lpwstr/>
      </vt:variant>
      <vt:variant>
        <vt:i4>80</vt:i4>
      </vt:variant>
      <vt:variant>
        <vt:i4>206</vt:i4>
      </vt:variant>
      <vt:variant>
        <vt:i4>0</vt:i4>
      </vt:variant>
      <vt:variant>
        <vt:i4>5</vt:i4>
      </vt:variant>
      <vt:variant>
        <vt:lpwstr>https://ezsourcing.acgov.org/</vt:lpwstr>
      </vt:variant>
      <vt:variant>
        <vt:lpwstr/>
      </vt:variant>
      <vt:variant>
        <vt:i4>80</vt:i4>
      </vt:variant>
      <vt:variant>
        <vt:i4>203</vt:i4>
      </vt:variant>
      <vt:variant>
        <vt:i4>0</vt:i4>
      </vt:variant>
      <vt:variant>
        <vt:i4>5</vt:i4>
      </vt:variant>
      <vt:variant>
        <vt:lpwstr>https://ezsourcing.acgov.org/</vt:lpwstr>
      </vt:variant>
      <vt:variant>
        <vt:lpwstr/>
      </vt:variant>
      <vt:variant>
        <vt:i4>80</vt:i4>
      </vt:variant>
      <vt:variant>
        <vt:i4>200</vt:i4>
      </vt:variant>
      <vt:variant>
        <vt:i4>0</vt:i4>
      </vt:variant>
      <vt:variant>
        <vt:i4>5</vt:i4>
      </vt:variant>
      <vt:variant>
        <vt:lpwstr>https://ezsourcing.acgov.org/</vt:lpwstr>
      </vt:variant>
      <vt:variant>
        <vt:lpwstr/>
      </vt:variant>
      <vt:variant>
        <vt:i4>2031623</vt:i4>
      </vt:variant>
      <vt:variant>
        <vt:i4>183</vt:i4>
      </vt:variant>
      <vt:variant>
        <vt:i4>0</vt:i4>
      </vt:variant>
      <vt:variant>
        <vt:i4>5</vt:i4>
      </vt:variant>
      <vt:variant>
        <vt:lpwstr/>
      </vt:variant>
      <vt:variant>
        <vt:lpwstr>SLEBCerta</vt:lpwstr>
      </vt:variant>
      <vt:variant>
        <vt:i4>8257576</vt:i4>
      </vt:variant>
      <vt:variant>
        <vt:i4>176</vt:i4>
      </vt:variant>
      <vt:variant>
        <vt:i4>0</vt:i4>
      </vt:variant>
      <vt:variant>
        <vt:i4>5</vt:i4>
      </vt:variant>
      <vt:variant>
        <vt:lpwstr>http://www.acgov.org/gsa/departments/purchasing/policy/genreqs.htm</vt:lpwstr>
      </vt:variant>
      <vt:variant>
        <vt:lpwstr/>
      </vt:variant>
      <vt:variant>
        <vt:i4>8257576</vt:i4>
      </vt:variant>
      <vt:variant>
        <vt:i4>173</vt:i4>
      </vt:variant>
      <vt:variant>
        <vt:i4>0</vt:i4>
      </vt:variant>
      <vt:variant>
        <vt:i4>5</vt:i4>
      </vt:variant>
      <vt:variant>
        <vt:lpwstr>http://www.acgov.org/gsa/departments/purchasing/policy/genreqs.htm</vt:lpwstr>
      </vt:variant>
      <vt:variant>
        <vt:lpwstr/>
      </vt:variant>
      <vt:variant>
        <vt:i4>4456527</vt:i4>
      </vt:variant>
      <vt:variant>
        <vt:i4>170</vt:i4>
      </vt:variant>
      <vt:variant>
        <vt:i4>0</vt:i4>
      </vt:variant>
      <vt:variant>
        <vt:i4>5</vt:i4>
      </vt:variant>
      <vt:variant>
        <vt:lpwstr>http://acgov.org/auditor/sleb/elation.htm</vt:lpwstr>
      </vt:variant>
      <vt:variant>
        <vt:lpwstr/>
      </vt:variant>
      <vt:variant>
        <vt:i4>6160385</vt:i4>
      </vt:variant>
      <vt:variant>
        <vt:i4>167</vt:i4>
      </vt:variant>
      <vt:variant>
        <vt:i4>0</vt:i4>
      </vt:variant>
      <vt:variant>
        <vt:i4>5</vt:i4>
      </vt:variant>
      <vt:variant>
        <vt:lpwstr>http://www.acgov.org/gsa/departments/purchasing/policy/compliance.htm</vt:lpwstr>
      </vt:variant>
      <vt:variant>
        <vt:lpwstr/>
      </vt:variant>
      <vt:variant>
        <vt:i4>4128809</vt:i4>
      </vt:variant>
      <vt:variant>
        <vt:i4>164</vt:i4>
      </vt:variant>
      <vt:variant>
        <vt:i4>0</vt:i4>
      </vt:variant>
      <vt:variant>
        <vt:i4>5</vt:i4>
      </vt:variant>
      <vt:variant>
        <vt:lpwstr>http://acgov.org/auditor/sleb/sourceprogram.htm</vt:lpwstr>
      </vt:variant>
      <vt:variant>
        <vt:lpwstr/>
      </vt:variant>
      <vt:variant>
        <vt:i4>65620</vt:i4>
      </vt:variant>
      <vt:variant>
        <vt:i4>161</vt:i4>
      </vt:variant>
      <vt:variant>
        <vt:i4>0</vt:i4>
      </vt:variant>
      <vt:variant>
        <vt:i4>5</vt:i4>
      </vt:variant>
      <vt:variant>
        <vt:lpwstr>http://www.acgov.org/gsa/departments/purchasing/policy/first.htm</vt:lpwstr>
      </vt:variant>
      <vt:variant>
        <vt:lpwstr/>
      </vt:variant>
      <vt:variant>
        <vt:i4>7733351</vt:i4>
      </vt:variant>
      <vt:variant>
        <vt:i4>158</vt:i4>
      </vt:variant>
      <vt:variant>
        <vt:i4>0</vt:i4>
      </vt:variant>
      <vt:variant>
        <vt:i4>5</vt:i4>
      </vt:variant>
      <vt:variant>
        <vt:lpwstr>http://acgov.org/auditor/sleb/overview.htm</vt:lpwstr>
      </vt:variant>
      <vt:variant>
        <vt:lpwstr/>
      </vt:variant>
      <vt:variant>
        <vt:i4>7208998</vt:i4>
      </vt:variant>
      <vt:variant>
        <vt:i4>155</vt:i4>
      </vt:variant>
      <vt:variant>
        <vt:i4>0</vt:i4>
      </vt:variant>
      <vt:variant>
        <vt:i4>5</vt:i4>
      </vt:variant>
      <vt:variant>
        <vt:lpwstr>http://www.acgov.org/gsa/departments/purchasing/policy/environ.htm</vt:lpwstr>
      </vt:variant>
      <vt:variant>
        <vt:lpwstr/>
      </vt:variant>
      <vt:variant>
        <vt:i4>7208998</vt:i4>
      </vt:variant>
      <vt:variant>
        <vt:i4>152</vt:i4>
      </vt:variant>
      <vt:variant>
        <vt:i4>0</vt:i4>
      </vt:variant>
      <vt:variant>
        <vt:i4>5</vt:i4>
      </vt:variant>
      <vt:variant>
        <vt:lpwstr>http://www.acgov.org/gsa/departments/purchasing/policy/environ.htm</vt:lpwstr>
      </vt:variant>
      <vt:variant>
        <vt:lpwstr/>
      </vt:variant>
      <vt:variant>
        <vt:i4>6881325</vt:i4>
      </vt:variant>
      <vt:variant>
        <vt:i4>149</vt:i4>
      </vt:variant>
      <vt:variant>
        <vt:i4>0</vt:i4>
      </vt:variant>
      <vt:variant>
        <vt:i4>5</vt:i4>
      </vt:variant>
      <vt:variant>
        <vt:lpwstr>http://www.acgov.org/gsa/departments/purchasing/policy/ica.htm</vt:lpwstr>
      </vt:variant>
      <vt:variant>
        <vt:lpwstr/>
      </vt:variant>
      <vt:variant>
        <vt:i4>6881325</vt:i4>
      </vt:variant>
      <vt:variant>
        <vt:i4>146</vt:i4>
      </vt:variant>
      <vt:variant>
        <vt:i4>0</vt:i4>
      </vt:variant>
      <vt:variant>
        <vt:i4>5</vt:i4>
      </vt:variant>
      <vt:variant>
        <vt:lpwstr>http://www.acgov.org/gsa/departments/purchasing/policy/ica.htm</vt:lpwstr>
      </vt:variant>
      <vt:variant>
        <vt:lpwstr/>
      </vt:variant>
      <vt:variant>
        <vt:i4>1376330</vt:i4>
      </vt:variant>
      <vt:variant>
        <vt:i4>143</vt:i4>
      </vt:variant>
      <vt:variant>
        <vt:i4>0</vt:i4>
      </vt:variant>
      <vt:variant>
        <vt:i4>5</vt:i4>
      </vt:variant>
      <vt:variant>
        <vt:lpwstr>http://www.acgov.org/gsa/departments/purchasing/policy/debar.htm</vt:lpwstr>
      </vt:variant>
      <vt:variant>
        <vt:lpwstr/>
      </vt:variant>
      <vt:variant>
        <vt:i4>1376330</vt:i4>
      </vt:variant>
      <vt:variant>
        <vt:i4>140</vt:i4>
      </vt:variant>
      <vt:variant>
        <vt:i4>0</vt:i4>
      </vt:variant>
      <vt:variant>
        <vt:i4>5</vt:i4>
      </vt:variant>
      <vt:variant>
        <vt:lpwstr>http://www.acgov.org/gsa/departments/purchasing/policy/debar.htm</vt:lpwstr>
      </vt:variant>
      <vt:variant>
        <vt:lpwstr/>
      </vt:variant>
      <vt:variant>
        <vt:i4>80</vt:i4>
      </vt:variant>
      <vt:variant>
        <vt:i4>78</vt:i4>
      </vt:variant>
      <vt:variant>
        <vt:i4>0</vt:i4>
      </vt:variant>
      <vt:variant>
        <vt:i4>5</vt:i4>
      </vt:variant>
      <vt:variant>
        <vt:lpwstr>https://ezsourcing.acgov.org/</vt:lpwstr>
      </vt:variant>
      <vt:variant>
        <vt:lpwstr/>
      </vt:variant>
      <vt:variant>
        <vt:i4>80</vt:i4>
      </vt:variant>
      <vt:variant>
        <vt:i4>75</vt:i4>
      </vt:variant>
      <vt:variant>
        <vt:i4>0</vt:i4>
      </vt:variant>
      <vt:variant>
        <vt:i4>5</vt:i4>
      </vt:variant>
      <vt:variant>
        <vt:lpwstr>https://ezsourcing.acgov.org/</vt:lpwstr>
      </vt:variant>
      <vt:variant>
        <vt:lpwstr/>
      </vt:variant>
      <vt:variant>
        <vt:i4>7405603</vt:i4>
      </vt:variant>
      <vt:variant>
        <vt:i4>72</vt:i4>
      </vt:variant>
      <vt:variant>
        <vt:i4>0</vt:i4>
      </vt:variant>
      <vt:variant>
        <vt:i4>5</vt:i4>
      </vt:variant>
      <vt:variant>
        <vt:lpwstr>http://www.acgov.org/gsa/departments/purchasing/policy/proprietary.htm</vt:lpwstr>
      </vt:variant>
      <vt:variant>
        <vt:lpwstr/>
      </vt:variant>
      <vt:variant>
        <vt:i4>3211390</vt:i4>
      </vt:variant>
      <vt:variant>
        <vt:i4>69</vt:i4>
      </vt:variant>
      <vt:variant>
        <vt:i4>0</vt:i4>
      </vt:variant>
      <vt:variant>
        <vt:i4>5</vt:i4>
      </vt:variant>
      <vt:variant>
        <vt:lpwstr>http://www.acgov.org/gsa_app/gsa/purchasing/bid_content/contractopportunities.jsp</vt:lpwstr>
      </vt:variant>
      <vt:variant>
        <vt:lpwstr/>
      </vt:variant>
      <vt:variant>
        <vt:i4>2162767</vt:i4>
      </vt:variant>
      <vt:variant>
        <vt:i4>66</vt:i4>
      </vt:variant>
      <vt:variant>
        <vt:i4>0</vt:i4>
      </vt:variant>
      <vt:variant>
        <vt:i4>5</vt:i4>
      </vt:variant>
      <vt:variant>
        <vt:lpwstr>mailto:Bukola.Gbadamosi@acgov.org</vt:lpwstr>
      </vt:variant>
      <vt:variant>
        <vt:lpwstr/>
      </vt:variant>
      <vt:variant>
        <vt:i4>7340156</vt:i4>
      </vt:variant>
      <vt:variant>
        <vt:i4>63</vt:i4>
      </vt:variant>
      <vt:variant>
        <vt:i4>0</vt:i4>
      </vt:variant>
      <vt:variant>
        <vt:i4>5</vt:i4>
      </vt:variant>
      <vt:variant>
        <vt:lpwstr>http://dsmain.acgov.org/docushare/dsweb/Get/Document-251/Standard Services Agreement (Original).doc</vt:lpwstr>
      </vt:variant>
      <vt:variant>
        <vt:lpwstr/>
      </vt:variant>
      <vt:variant>
        <vt:i4>2621555</vt:i4>
      </vt:variant>
      <vt:variant>
        <vt:i4>60</vt:i4>
      </vt:variant>
      <vt:variant>
        <vt:i4>0</vt:i4>
      </vt:variant>
      <vt:variant>
        <vt:i4>5</vt:i4>
      </vt:variant>
      <vt:variant>
        <vt:lpwstr>http://www.sba.gov/</vt:lpwstr>
      </vt:variant>
      <vt:variant>
        <vt:lpwstr/>
      </vt:variant>
      <vt:variant>
        <vt:i4>7733351</vt:i4>
      </vt:variant>
      <vt:variant>
        <vt:i4>57</vt:i4>
      </vt:variant>
      <vt:variant>
        <vt:i4>0</vt:i4>
      </vt:variant>
      <vt:variant>
        <vt:i4>5</vt:i4>
      </vt:variant>
      <vt:variant>
        <vt:lpwstr>http://acgov.org/auditor/sleb/overview.htm</vt:lpwstr>
      </vt:variant>
      <vt:variant>
        <vt:lpwstr/>
      </vt:variant>
      <vt:variant>
        <vt:i4>2359408</vt:i4>
      </vt:variant>
      <vt:variant>
        <vt:i4>51</vt:i4>
      </vt:variant>
      <vt:variant>
        <vt:i4>0</vt:i4>
      </vt:variant>
      <vt:variant>
        <vt:i4>5</vt:i4>
      </vt:variant>
      <vt:variant>
        <vt:lpwstr>http://www.sam.gov/</vt:lpwstr>
      </vt:variant>
      <vt:variant>
        <vt:lpwstr/>
      </vt:variant>
      <vt:variant>
        <vt:i4>1638483</vt:i4>
      </vt:variant>
      <vt:variant>
        <vt:i4>47</vt:i4>
      </vt:variant>
      <vt:variant>
        <vt:i4>0</vt:i4>
      </vt:variant>
      <vt:variant>
        <vt:i4>5</vt:i4>
      </vt:variant>
      <vt:variant>
        <vt:lpwstr>http://gsaalamedacounty.adobeconnect.com/admin/show-event-catalog</vt:lpwstr>
      </vt:variant>
      <vt:variant>
        <vt:lpwstr/>
      </vt:variant>
      <vt:variant>
        <vt:i4>2424895</vt:i4>
      </vt:variant>
      <vt:variant>
        <vt:i4>45</vt:i4>
      </vt:variant>
      <vt:variant>
        <vt:i4>0</vt:i4>
      </vt:variant>
      <vt:variant>
        <vt:i4>5</vt:i4>
      </vt:variant>
      <vt:variant>
        <vt:lpwstr>http://gsaalamedacounty.adobeconnect.com/rfp901106/</vt:lpwstr>
      </vt:variant>
      <vt:variant>
        <vt:lpwstr/>
      </vt:variant>
      <vt:variant>
        <vt:i4>80</vt:i4>
      </vt:variant>
      <vt:variant>
        <vt:i4>33</vt:i4>
      </vt:variant>
      <vt:variant>
        <vt:i4>0</vt:i4>
      </vt:variant>
      <vt:variant>
        <vt:i4>5</vt:i4>
      </vt:variant>
      <vt:variant>
        <vt:lpwstr>https://ezsourcing.acgov.org/</vt:lpwstr>
      </vt:variant>
      <vt:variant>
        <vt:lpwstr/>
      </vt:variant>
      <vt:variant>
        <vt:i4>1638483</vt:i4>
      </vt:variant>
      <vt:variant>
        <vt:i4>30</vt:i4>
      </vt:variant>
      <vt:variant>
        <vt:i4>0</vt:i4>
      </vt:variant>
      <vt:variant>
        <vt:i4>5</vt:i4>
      </vt:variant>
      <vt:variant>
        <vt:lpwstr>http://gsaalamedacounty.adobeconnect.com/admin/show-event-catalog</vt:lpwstr>
      </vt:variant>
      <vt:variant>
        <vt:lpwstr/>
      </vt:variant>
      <vt:variant>
        <vt:i4>80</vt:i4>
      </vt:variant>
      <vt:variant>
        <vt:i4>27</vt:i4>
      </vt:variant>
      <vt:variant>
        <vt:i4>0</vt:i4>
      </vt:variant>
      <vt:variant>
        <vt:i4>5</vt:i4>
      </vt:variant>
      <vt:variant>
        <vt:lpwstr>https://ezsourcing.acgov.org/</vt:lpwstr>
      </vt:variant>
      <vt:variant>
        <vt:lpwstr/>
      </vt:variant>
      <vt:variant>
        <vt:i4>80</vt:i4>
      </vt:variant>
      <vt:variant>
        <vt:i4>24</vt:i4>
      </vt:variant>
      <vt:variant>
        <vt:i4>0</vt:i4>
      </vt:variant>
      <vt:variant>
        <vt:i4>5</vt:i4>
      </vt:variant>
      <vt:variant>
        <vt:lpwstr>https://ezsourcing.acgov.org/</vt:lpwstr>
      </vt:variant>
      <vt:variant>
        <vt:lpwstr/>
      </vt:variant>
      <vt:variant>
        <vt:i4>3211390</vt:i4>
      </vt:variant>
      <vt:variant>
        <vt:i4>21</vt:i4>
      </vt:variant>
      <vt:variant>
        <vt:i4>0</vt:i4>
      </vt:variant>
      <vt:variant>
        <vt:i4>5</vt:i4>
      </vt:variant>
      <vt:variant>
        <vt:lpwstr>http://www.acgov.org/gsa_app/gsa/purchasing/bid_content/contractopportunities.jsp</vt:lpwstr>
      </vt:variant>
      <vt:variant>
        <vt:lpwstr/>
      </vt:variant>
      <vt:variant>
        <vt:i4>524297</vt:i4>
      </vt:variant>
      <vt:variant>
        <vt:i4>18</vt:i4>
      </vt:variant>
      <vt:variant>
        <vt:i4>0</vt:i4>
      </vt:variant>
      <vt:variant>
        <vt:i4>5</vt:i4>
      </vt:variant>
      <vt:variant>
        <vt:lpwstr/>
      </vt:variant>
      <vt:variant>
        <vt:lpwstr>SLEBSubcontractor</vt:lpwstr>
      </vt:variant>
      <vt:variant>
        <vt:i4>1114127</vt:i4>
      </vt:variant>
      <vt:variant>
        <vt:i4>15</vt:i4>
      </vt:variant>
      <vt:variant>
        <vt:i4>0</vt:i4>
      </vt:variant>
      <vt:variant>
        <vt:i4>5</vt:i4>
      </vt:variant>
      <vt:variant>
        <vt:lpwstr/>
      </vt:variant>
      <vt:variant>
        <vt:lpwstr>SLEBPrime</vt:lpwstr>
      </vt:variant>
      <vt:variant>
        <vt:i4>1114127</vt:i4>
      </vt:variant>
      <vt:variant>
        <vt:i4>12</vt:i4>
      </vt:variant>
      <vt:variant>
        <vt:i4>0</vt:i4>
      </vt:variant>
      <vt:variant>
        <vt:i4>5</vt:i4>
      </vt:variant>
      <vt:variant>
        <vt:lpwstr/>
      </vt:variant>
      <vt:variant>
        <vt:lpwstr>SLEBPrime</vt:lpwstr>
      </vt:variant>
      <vt:variant>
        <vt:i4>393235</vt:i4>
      </vt:variant>
      <vt:variant>
        <vt:i4>9</vt:i4>
      </vt:variant>
      <vt:variant>
        <vt:i4>0</vt:i4>
      </vt:variant>
      <vt:variant>
        <vt:i4>5</vt:i4>
      </vt:variant>
      <vt:variant>
        <vt:lpwstr/>
      </vt:variant>
      <vt:variant>
        <vt:lpwstr>BidderAcceptance</vt:lpwstr>
      </vt:variant>
      <vt:variant>
        <vt:i4>393235</vt:i4>
      </vt:variant>
      <vt:variant>
        <vt:i4>6</vt:i4>
      </vt:variant>
      <vt:variant>
        <vt:i4>0</vt:i4>
      </vt:variant>
      <vt:variant>
        <vt:i4>5</vt:i4>
      </vt:variant>
      <vt:variant>
        <vt:lpwstr/>
      </vt:variant>
      <vt:variant>
        <vt:lpwstr>BidderAcceptance</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901869 In Place Interpretation and Document Translation_VC</dc:title>
  <dc:subject/>
  <dc:creator/>
  <cp:keywords/>
  <cp:lastModifiedBy/>
  <cp:revision>1</cp:revision>
  <cp:lastPrinted>2008-11-19T21:18:00Z</cp:lastPrinted>
  <dcterms:created xsi:type="dcterms:W3CDTF">2020-01-27T18:54:00Z</dcterms:created>
  <dcterms:modified xsi:type="dcterms:W3CDTF">2020-01-27T18:54:00Z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FP5PKM64KWNT-333402639-1616</vt:lpwstr>
  </property>
  <property fmtid="{D5CDD505-2E9C-101B-9397-08002B2CF9AE}" pid="3" name="_dlc_DocIdItemGuid">
    <vt:lpwstr>5b820f28-00f7-5371-a409-08225b17f39f</vt:lpwstr>
  </property>
  <property fmtid="{D5CDD505-2E9C-101B-9397-08002B2CF9AE}" pid="4" name="_dlc_DocIdUrl">
    <vt:lpwstr>https://acgovt.sharepoint.com/sites/AlamedaCountyDocumentCenter/_layouts/15/DocIdRedir.aspx?ID=FP5PKM64KWNT-333402639-1616, FP5PKM64KWNT-333402639-1616</vt:lpwstr>
  </property>
</Properties>
</file>